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B59294" w14:textId="77777777" w:rsidR="00D576E4" w:rsidRPr="00197773" w:rsidRDefault="00D576E4" w:rsidP="00197773">
      <w:pPr>
        <w:adjustRightInd w:val="0"/>
        <w:snapToGrid w:val="0"/>
        <w:spacing w:line="360" w:lineRule="auto"/>
        <w:rPr>
          <w:rFonts w:ascii="Book Antiqua" w:eastAsia="Times New Roman" w:hAnsi="Book Antiqua" w:cs="宋体"/>
          <w:b/>
          <w:i/>
          <w:sz w:val="24"/>
          <w:szCs w:val="24"/>
        </w:rPr>
      </w:pPr>
      <w:bookmarkStart w:id="0" w:name="OLE_LINK5"/>
      <w:r w:rsidRPr="00197773">
        <w:rPr>
          <w:rFonts w:ascii="Book Antiqua" w:eastAsia="Times New Roman" w:hAnsi="Book Antiqua" w:cs="宋体"/>
          <w:b/>
          <w:sz w:val="24"/>
          <w:szCs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197773">
        <w:rPr>
          <w:rFonts w:ascii="Book Antiqua" w:eastAsia="Times New Roman" w:hAnsi="Book Antiqua" w:cs="宋体"/>
          <w:i/>
          <w:sz w:val="24"/>
          <w:szCs w:val="24"/>
        </w:rPr>
        <w:t xml:space="preserve">World Journal of </w:t>
      </w:r>
      <w:bookmarkEnd w:id="1"/>
      <w:bookmarkEnd w:id="2"/>
      <w:bookmarkEnd w:id="3"/>
      <w:bookmarkEnd w:id="4"/>
      <w:bookmarkEnd w:id="5"/>
      <w:bookmarkEnd w:id="6"/>
      <w:bookmarkEnd w:id="7"/>
      <w:r w:rsidRPr="00197773">
        <w:rPr>
          <w:rFonts w:ascii="Book Antiqua" w:eastAsia="Times New Roman" w:hAnsi="Book Antiqua" w:cs="宋体"/>
          <w:i/>
          <w:sz w:val="24"/>
          <w:szCs w:val="24"/>
        </w:rPr>
        <w:t>Clinical Cases</w:t>
      </w:r>
    </w:p>
    <w:p w14:paraId="24C519B3" w14:textId="3D93B8FE" w:rsidR="00D576E4" w:rsidRPr="00197773" w:rsidRDefault="00D576E4" w:rsidP="00197773">
      <w:pPr>
        <w:adjustRightInd w:val="0"/>
        <w:snapToGrid w:val="0"/>
        <w:spacing w:line="360" w:lineRule="auto"/>
        <w:rPr>
          <w:rFonts w:ascii="Book Antiqua" w:eastAsia="宋体" w:hAnsi="Book Antiqua" w:cs="Arial"/>
          <w:b/>
          <w:sz w:val="24"/>
          <w:szCs w:val="24"/>
        </w:rPr>
      </w:pPr>
      <w:r w:rsidRPr="00197773">
        <w:rPr>
          <w:rFonts w:ascii="Book Antiqua" w:eastAsia="Times New Roman" w:hAnsi="Book Antiqua" w:cs="Times New Roman"/>
          <w:b/>
          <w:bCs/>
          <w:sz w:val="24"/>
          <w:szCs w:val="24"/>
        </w:rPr>
        <w:t>Manuscript NO</w:t>
      </w:r>
      <w:r w:rsidRPr="00197773">
        <w:rPr>
          <w:rFonts w:ascii="Book Antiqua" w:eastAsia="宋体" w:hAnsi="Book Antiqua" w:cs="Arial"/>
          <w:b/>
          <w:sz w:val="24"/>
          <w:szCs w:val="24"/>
        </w:rPr>
        <w:t xml:space="preserve">: </w:t>
      </w:r>
      <w:r w:rsidRPr="00197773">
        <w:rPr>
          <w:rFonts w:ascii="Book Antiqua" w:eastAsia="宋体" w:hAnsi="Book Antiqua" w:cs="Arial"/>
          <w:bCs/>
          <w:sz w:val="24"/>
          <w:szCs w:val="24"/>
        </w:rPr>
        <w:t>56087</w:t>
      </w:r>
    </w:p>
    <w:p w14:paraId="3877AB04" w14:textId="77777777" w:rsidR="00D576E4" w:rsidRPr="00197773" w:rsidRDefault="00D576E4" w:rsidP="00197773">
      <w:pPr>
        <w:adjustRightInd w:val="0"/>
        <w:snapToGrid w:val="0"/>
        <w:spacing w:line="360" w:lineRule="auto"/>
        <w:rPr>
          <w:rFonts w:ascii="Book Antiqua" w:eastAsia="宋体" w:hAnsi="Book Antiqua" w:cs="Times New Roman"/>
          <w:b/>
          <w:sz w:val="24"/>
          <w:szCs w:val="24"/>
        </w:rPr>
      </w:pPr>
      <w:bookmarkStart w:id="8" w:name="OLE_LINK4"/>
      <w:bookmarkStart w:id="9" w:name="OLE_LINK3"/>
      <w:r w:rsidRPr="00197773">
        <w:rPr>
          <w:rFonts w:ascii="Book Antiqua" w:eastAsia="宋体" w:hAnsi="Book Antiqua" w:cs="Times New Roman"/>
          <w:b/>
          <w:sz w:val="24"/>
          <w:szCs w:val="24"/>
        </w:rPr>
        <w:t xml:space="preserve">Manuscript Type: </w:t>
      </w:r>
      <w:bookmarkEnd w:id="8"/>
      <w:bookmarkEnd w:id="9"/>
      <w:r w:rsidRPr="00197773">
        <w:rPr>
          <w:rFonts w:ascii="Book Antiqua" w:eastAsia="宋体" w:hAnsi="Book Antiqua" w:cs="Times New Roman"/>
          <w:sz w:val="24"/>
          <w:szCs w:val="24"/>
        </w:rPr>
        <w:t>CASE REPORT</w:t>
      </w:r>
    </w:p>
    <w:bookmarkEnd w:id="0"/>
    <w:p w14:paraId="5C43D579" w14:textId="77777777" w:rsidR="00812068" w:rsidRPr="00197773" w:rsidRDefault="00812068" w:rsidP="00197773">
      <w:pPr>
        <w:adjustRightInd w:val="0"/>
        <w:snapToGrid w:val="0"/>
        <w:spacing w:line="360" w:lineRule="auto"/>
        <w:rPr>
          <w:rFonts w:ascii="Book Antiqua" w:hAnsi="Book Antiqua" w:cs="Times New Roman"/>
          <w:b/>
          <w:bCs/>
          <w:kern w:val="0"/>
          <w:sz w:val="24"/>
          <w:szCs w:val="24"/>
        </w:rPr>
      </w:pPr>
    </w:p>
    <w:p w14:paraId="15666F3F" w14:textId="50F80CF8" w:rsidR="005542DB" w:rsidRPr="00197773" w:rsidRDefault="007572F5" w:rsidP="00197773">
      <w:pPr>
        <w:adjustRightInd w:val="0"/>
        <w:snapToGrid w:val="0"/>
        <w:spacing w:line="360" w:lineRule="auto"/>
        <w:rPr>
          <w:rFonts w:ascii="Book Antiqua" w:hAnsi="Book Antiqua" w:cs="Times New Roman"/>
          <w:b/>
          <w:bCs/>
          <w:kern w:val="0"/>
          <w:sz w:val="24"/>
          <w:szCs w:val="24"/>
          <w:lang w:eastAsia="en-US"/>
        </w:rPr>
      </w:pPr>
      <w:bookmarkStart w:id="10" w:name="_GoBack"/>
      <w:r w:rsidRPr="00197773">
        <w:rPr>
          <w:rFonts w:ascii="Book Antiqua" w:hAnsi="Book Antiqua" w:cs="Times New Roman"/>
          <w:b/>
          <w:bCs/>
          <w:kern w:val="0"/>
          <w:sz w:val="24"/>
          <w:szCs w:val="24"/>
          <w:lang w:eastAsia="en-US"/>
        </w:rPr>
        <w:t>L</w:t>
      </w:r>
      <w:r w:rsidR="00312A68" w:rsidRPr="00197773">
        <w:rPr>
          <w:rFonts w:ascii="Book Antiqua" w:hAnsi="Book Antiqua" w:cs="Times New Roman"/>
          <w:b/>
          <w:bCs/>
          <w:kern w:val="0"/>
          <w:sz w:val="24"/>
          <w:szCs w:val="24"/>
          <w:lang w:eastAsia="en-US"/>
        </w:rPr>
        <w:t xml:space="preserve">ung adenocarcinoma harboring rare </w:t>
      </w:r>
      <w:r w:rsidR="00D576E4" w:rsidRPr="00197773">
        <w:rPr>
          <w:rFonts w:ascii="Book Antiqua" w:hAnsi="Book Antiqua" w:cs="Arial"/>
          <w:b/>
          <w:bCs/>
          <w:sz w:val="24"/>
          <w:szCs w:val="24"/>
        </w:rPr>
        <w:t>epidermal growth factor receptor</w:t>
      </w:r>
      <w:r w:rsidR="00D576E4" w:rsidRPr="00197773">
        <w:rPr>
          <w:rFonts w:ascii="Book Antiqua" w:hAnsi="Book Antiqua" w:cs="Times New Roman"/>
          <w:b/>
          <w:bCs/>
          <w:kern w:val="0"/>
          <w:sz w:val="24"/>
          <w:szCs w:val="24"/>
          <w:lang w:eastAsia="en-US"/>
        </w:rPr>
        <w:t xml:space="preserve"> </w:t>
      </w:r>
      <w:r w:rsidR="00312A68" w:rsidRPr="00197773">
        <w:rPr>
          <w:rFonts w:ascii="Book Antiqua" w:hAnsi="Book Antiqua" w:cs="Times New Roman"/>
          <w:b/>
          <w:bCs/>
          <w:kern w:val="0"/>
          <w:sz w:val="24"/>
          <w:szCs w:val="24"/>
          <w:lang w:eastAsia="en-US"/>
        </w:rPr>
        <w:t xml:space="preserve">L858R and </w:t>
      </w:r>
      <w:r w:rsidR="001878D0" w:rsidRPr="00197773">
        <w:rPr>
          <w:rFonts w:ascii="Book Antiqua" w:hAnsi="Book Antiqua" w:cs="Times New Roman"/>
          <w:b/>
          <w:bCs/>
          <w:kern w:val="0"/>
          <w:sz w:val="24"/>
          <w:szCs w:val="24"/>
          <w:lang w:eastAsia="en-US"/>
        </w:rPr>
        <w:t xml:space="preserve">V834L </w:t>
      </w:r>
      <w:r w:rsidR="007D5CFA" w:rsidRPr="00197773">
        <w:rPr>
          <w:rFonts w:ascii="Book Antiqua" w:hAnsi="Book Antiqua" w:cs="Times New Roman"/>
          <w:b/>
          <w:bCs/>
          <w:kern w:val="0"/>
          <w:sz w:val="24"/>
          <w:szCs w:val="24"/>
          <w:lang w:eastAsia="en-US"/>
        </w:rPr>
        <w:t xml:space="preserve">mutations </w:t>
      </w:r>
      <w:r w:rsidR="001878D0" w:rsidRPr="00197773">
        <w:rPr>
          <w:rFonts w:ascii="Book Antiqua" w:hAnsi="Book Antiqua" w:cs="Times New Roman"/>
          <w:b/>
          <w:bCs/>
          <w:kern w:val="0"/>
          <w:sz w:val="24"/>
          <w:szCs w:val="24"/>
          <w:lang w:eastAsia="en-US"/>
        </w:rPr>
        <w:t>treated with icotinib</w:t>
      </w:r>
      <w:r w:rsidR="00DD5267" w:rsidRPr="00197773">
        <w:rPr>
          <w:rFonts w:ascii="Book Antiqua" w:hAnsi="Book Antiqua" w:cs="Times New Roman"/>
          <w:b/>
          <w:bCs/>
          <w:kern w:val="0"/>
          <w:sz w:val="24"/>
          <w:szCs w:val="24"/>
          <w:lang w:eastAsia="en-US"/>
        </w:rPr>
        <w:t>: A case report</w:t>
      </w:r>
    </w:p>
    <w:bookmarkEnd w:id="10"/>
    <w:p w14:paraId="1CEBBA7B" w14:textId="5BE3E6D2" w:rsidR="00327E9D" w:rsidRPr="00197773" w:rsidRDefault="00327E9D" w:rsidP="00197773">
      <w:pPr>
        <w:adjustRightInd w:val="0"/>
        <w:snapToGrid w:val="0"/>
        <w:spacing w:line="360" w:lineRule="auto"/>
        <w:rPr>
          <w:rFonts w:ascii="Book Antiqua" w:hAnsi="Book Antiqua" w:cs="Times New Roman"/>
          <w:kern w:val="0"/>
          <w:sz w:val="24"/>
          <w:szCs w:val="24"/>
          <w:lang w:eastAsia="en-US"/>
        </w:rPr>
      </w:pPr>
    </w:p>
    <w:p w14:paraId="511AF1A9" w14:textId="788C44DF" w:rsidR="00D60FA4" w:rsidRPr="00197773" w:rsidRDefault="00D60FA4" w:rsidP="00197773">
      <w:pPr>
        <w:adjustRightInd w:val="0"/>
        <w:snapToGrid w:val="0"/>
        <w:spacing w:line="360" w:lineRule="auto"/>
        <w:rPr>
          <w:rFonts w:ascii="Book Antiqua" w:hAnsi="Book Antiqua" w:cs="Times New Roman"/>
          <w:iCs/>
          <w:kern w:val="0"/>
          <w:sz w:val="24"/>
          <w:szCs w:val="24"/>
          <w:lang w:eastAsia="en-US"/>
        </w:rPr>
      </w:pPr>
      <w:r w:rsidRPr="00197773">
        <w:rPr>
          <w:rFonts w:ascii="Book Antiqua" w:hAnsi="Book Antiqua" w:cs="Times New Roman"/>
          <w:kern w:val="0"/>
          <w:sz w:val="24"/>
          <w:szCs w:val="24"/>
          <w:lang w:eastAsia="en-US"/>
        </w:rPr>
        <w:t xml:space="preserve">Zhai SS </w:t>
      </w:r>
      <w:r w:rsidRPr="00197773">
        <w:rPr>
          <w:rFonts w:ascii="Book Antiqua" w:hAnsi="Book Antiqua" w:cstheme="minorHAnsi"/>
          <w:i/>
          <w:sz w:val="24"/>
          <w:szCs w:val="24"/>
        </w:rPr>
        <w:t xml:space="preserve">et al. </w:t>
      </w:r>
      <w:r w:rsidR="00971A19" w:rsidRPr="00197773">
        <w:rPr>
          <w:rFonts w:ascii="Book Antiqua" w:hAnsi="Book Antiqua" w:cstheme="minorHAnsi"/>
          <w:iCs/>
          <w:sz w:val="24"/>
          <w:szCs w:val="24"/>
        </w:rPr>
        <w:t>Lung adenocarcinoma harboring rare with icotinib</w:t>
      </w:r>
    </w:p>
    <w:p w14:paraId="3E07AD3E" w14:textId="77777777" w:rsidR="00971A19" w:rsidRPr="00197773" w:rsidRDefault="00971A19" w:rsidP="00197773">
      <w:pPr>
        <w:adjustRightInd w:val="0"/>
        <w:snapToGrid w:val="0"/>
        <w:spacing w:line="360" w:lineRule="auto"/>
        <w:rPr>
          <w:rFonts w:ascii="Book Antiqua" w:hAnsi="Book Antiqua" w:cs="Times New Roman"/>
          <w:kern w:val="0"/>
          <w:sz w:val="24"/>
          <w:szCs w:val="24"/>
          <w:lang w:eastAsia="en-US"/>
        </w:rPr>
      </w:pPr>
    </w:p>
    <w:p w14:paraId="1D177EA9" w14:textId="7F60C237" w:rsidR="005542DB" w:rsidRPr="00197773" w:rsidRDefault="005542DB" w:rsidP="00197773">
      <w:pPr>
        <w:adjustRightInd w:val="0"/>
        <w:snapToGrid w:val="0"/>
        <w:spacing w:line="360" w:lineRule="auto"/>
        <w:rPr>
          <w:rFonts w:ascii="Book Antiqua" w:hAnsi="Book Antiqua" w:cs="Times New Roman"/>
          <w:kern w:val="0"/>
          <w:sz w:val="24"/>
          <w:szCs w:val="24"/>
          <w:lang w:eastAsia="en-US"/>
        </w:rPr>
      </w:pPr>
      <w:bookmarkStart w:id="11" w:name="OLE_LINK7"/>
      <w:r w:rsidRPr="00197773">
        <w:rPr>
          <w:rFonts w:ascii="Book Antiqua" w:hAnsi="Book Antiqua" w:cs="Times New Roman"/>
          <w:kern w:val="0"/>
          <w:sz w:val="24"/>
          <w:szCs w:val="24"/>
          <w:lang w:eastAsia="en-US"/>
        </w:rPr>
        <w:t>Shu-Sen Zhai</w:t>
      </w:r>
      <w:r w:rsidRPr="00197773">
        <w:rPr>
          <w:rFonts w:ascii="Book Antiqua" w:hAnsi="Book Antiqua" w:cs="Times New Roman"/>
          <w:kern w:val="0"/>
          <w:sz w:val="24"/>
          <w:szCs w:val="24"/>
        </w:rPr>
        <w:t xml:space="preserve">, </w:t>
      </w:r>
      <w:r w:rsidRPr="00197773">
        <w:rPr>
          <w:rFonts w:ascii="Book Antiqua" w:hAnsi="Book Antiqua" w:cs="Times New Roman"/>
          <w:kern w:val="0"/>
          <w:sz w:val="24"/>
          <w:szCs w:val="24"/>
          <w:lang w:eastAsia="en-US"/>
        </w:rPr>
        <w:t>Hui Yu, Tian-Tian Gu</w:t>
      </w:r>
      <w:r w:rsidRPr="00197773">
        <w:rPr>
          <w:rFonts w:ascii="Book Antiqua" w:hAnsi="Book Antiqua" w:cs="Times New Roman"/>
          <w:kern w:val="0"/>
          <w:sz w:val="24"/>
          <w:szCs w:val="24"/>
        </w:rPr>
        <w:t xml:space="preserve">, </w:t>
      </w:r>
      <w:r w:rsidRPr="00197773">
        <w:rPr>
          <w:rFonts w:ascii="Book Antiqua" w:hAnsi="Book Antiqua" w:cs="Times New Roman"/>
          <w:kern w:val="0"/>
          <w:sz w:val="24"/>
          <w:szCs w:val="24"/>
          <w:lang w:eastAsia="en-US"/>
        </w:rPr>
        <w:t>Yan-Xia Li</w:t>
      </w:r>
      <w:r w:rsidRPr="00197773">
        <w:rPr>
          <w:rFonts w:ascii="Book Antiqua" w:hAnsi="Book Antiqua" w:cs="Times New Roman"/>
          <w:kern w:val="0"/>
          <w:sz w:val="24"/>
          <w:szCs w:val="24"/>
        </w:rPr>
        <w:t xml:space="preserve">, </w:t>
      </w:r>
      <w:r w:rsidRPr="00197773">
        <w:rPr>
          <w:rFonts w:ascii="Book Antiqua" w:hAnsi="Book Antiqua" w:cs="Times New Roman"/>
          <w:kern w:val="0"/>
          <w:sz w:val="24"/>
          <w:szCs w:val="24"/>
          <w:lang w:eastAsia="en-US"/>
        </w:rPr>
        <w:t>Yan Lei</w:t>
      </w:r>
      <w:r w:rsidRPr="00197773">
        <w:rPr>
          <w:rFonts w:ascii="Book Antiqua" w:hAnsi="Book Antiqua" w:cs="Times New Roman"/>
          <w:kern w:val="0"/>
          <w:sz w:val="24"/>
          <w:szCs w:val="24"/>
        </w:rPr>
        <w:t xml:space="preserve">, </w:t>
      </w:r>
      <w:r w:rsidRPr="00197773">
        <w:rPr>
          <w:rFonts w:ascii="Book Antiqua" w:hAnsi="Book Antiqua" w:cs="Times New Roman"/>
          <w:kern w:val="0"/>
          <w:sz w:val="24"/>
          <w:szCs w:val="24"/>
          <w:lang w:eastAsia="en-US"/>
        </w:rPr>
        <w:t>Hai-Yan Zhang</w:t>
      </w:r>
      <w:r w:rsidRPr="00197773">
        <w:rPr>
          <w:rFonts w:ascii="Book Antiqua" w:hAnsi="Book Antiqua" w:cs="Times New Roman"/>
          <w:kern w:val="0"/>
          <w:sz w:val="24"/>
          <w:szCs w:val="24"/>
        </w:rPr>
        <w:t xml:space="preserve">, Tong-Huan Zhen, </w:t>
      </w:r>
      <w:r w:rsidRPr="00197773">
        <w:rPr>
          <w:rFonts w:ascii="Book Antiqua" w:hAnsi="Book Antiqua" w:cs="Times New Roman"/>
          <w:kern w:val="0"/>
          <w:sz w:val="24"/>
          <w:szCs w:val="24"/>
          <w:lang w:eastAsia="en-US"/>
        </w:rPr>
        <w:t>Yun-Ge Gao</w:t>
      </w:r>
    </w:p>
    <w:bookmarkEnd w:id="11"/>
    <w:p w14:paraId="2411BD8D" w14:textId="77777777" w:rsidR="00B26475" w:rsidRPr="00197773" w:rsidRDefault="00B26475" w:rsidP="00197773">
      <w:pPr>
        <w:adjustRightInd w:val="0"/>
        <w:snapToGrid w:val="0"/>
        <w:spacing w:line="360" w:lineRule="auto"/>
        <w:rPr>
          <w:rFonts w:ascii="Book Antiqua" w:hAnsi="Book Antiqua" w:cs="Times New Roman"/>
          <w:b/>
          <w:kern w:val="0"/>
          <w:sz w:val="24"/>
          <w:szCs w:val="24"/>
        </w:rPr>
      </w:pPr>
    </w:p>
    <w:p w14:paraId="0B1F772F" w14:textId="6E3BDD8D" w:rsidR="005542DB" w:rsidRPr="00197773" w:rsidRDefault="005542DB" w:rsidP="00197773">
      <w:pPr>
        <w:adjustRightInd w:val="0"/>
        <w:snapToGrid w:val="0"/>
        <w:spacing w:line="360" w:lineRule="auto"/>
        <w:rPr>
          <w:rFonts w:ascii="Book Antiqua" w:hAnsi="Book Antiqua" w:cs="Times New Roman"/>
          <w:kern w:val="0"/>
          <w:sz w:val="24"/>
          <w:szCs w:val="24"/>
          <w:lang w:eastAsia="en-US"/>
        </w:rPr>
      </w:pPr>
      <w:r w:rsidRPr="00197773">
        <w:rPr>
          <w:rFonts w:ascii="Book Antiqua" w:hAnsi="Book Antiqua" w:cs="Times New Roman"/>
          <w:b/>
          <w:kern w:val="0"/>
          <w:sz w:val="24"/>
          <w:szCs w:val="24"/>
          <w:lang w:eastAsia="en-US"/>
        </w:rPr>
        <w:t>Shu-Sen Zhai</w:t>
      </w:r>
      <w:r w:rsidRPr="00197773">
        <w:rPr>
          <w:rFonts w:ascii="Book Antiqua" w:hAnsi="Book Antiqua" w:cs="Times New Roman"/>
          <w:b/>
          <w:kern w:val="0"/>
          <w:sz w:val="24"/>
          <w:szCs w:val="24"/>
        </w:rPr>
        <w:t xml:space="preserve">, </w:t>
      </w:r>
      <w:r w:rsidRPr="00197773">
        <w:rPr>
          <w:rFonts w:ascii="Book Antiqua" w:hAnsi="Book Antiqua" w:cs="Times New Roman"/>
          <w:b/>
          <w:kern w:val="0"/>
          <w:sz w:val="24"/>
          <w:szCs w:val="24"/>
          <w:lang w:eastAsia="en-US"/>
        </w:rPr>
        <w:t>Yan Lei</w:t>
      </w:r>
      <w:r w:rsidRPr="00197773">
        <w:rPr>
          <w:rFonts w:ascii="Book Antiqua" w:hAnsi="Book Antiqua" w:cs="Times New Roman"/>
          <w:b/>
          <w:kern w:val="0"/>
          <w:sz w:val="24"/>
          <w:szCs w:val="24"/>
        </w:rPr>
        <w:t xml:space="preserve">, </w:t>
      </w:r>
      <w:r w:rsidRPr="00197773">
        <w:rPr>
          <w:rFonts w:ascii="Book Antiqua" w:hAnsi="Book Antiqua" w:cs="Times New Roman"/>
          <w:b/>
          <w:kern w:val="0"/>
          <w:sz w:val="24"/>
          <w:szCs w:val="24"/>
          <w:lang w:eastAsia="en-US"/>
        </w:rPr>
        <w:t>Hai-Yan Zhang</w:t>
      </w:r>
      <w:r w:rsidRPr="00197773">
        <w:rPr>
          <w:rFonts w:ascii="Book Antiqua" w:hAnsi="Book Antiqua" w:cs="Times New Roman"/>
          <w:b/>
          <w:kern w:val="0"/>
          <w:sz w:val="24"/>
          <w:szCs w:val="24"/>
        </w:rPr>
        <w:t xml:space="preserve">, Tong-Huan Zhen, </w:t>
      </w:r>
      <w:r w:rsidRPr="00197773">
        <w:rPr>
          <w:rFonts w:ascii="Book Antiqua" w:hAnsi="Book Antiqua" w:cs="Times New Roman"/>
          <w:b/>
          <w:kern w:val="0"/>
          <w:sz w:val="24"/>
          <w:szCs w:val="24"/>
          <w:lang w:eastAsia="en-US"/>
        </w:rPr>
        <w:t>Yun-Ge Gao</w:t>
      </w:r>
      <w:r w:rsidRPr="003B67F7">
        <w:rPr>
          <w:rFonts w:ascii="Book Antiqua" w:hAnsi="Book Antiqua" w:cs="Times New Roman"/>
          <w:b/>
          <w:kern w:val="0"/>
          <w:sz w:val="24"/>
          <w:szCs w:val="24"/>
          <w:lang w:eastAsia="en-US"/>
        </w:rPr>
        <w:t>,</w:t>
      </w:r>
      <w:r w:rsidRPr="00197773">
        <w:rPr>
          <w:rFonts w:ascii="Book Antiqua" w:hAnsi="Book Antiqua" w:cs="Times New Roman"/>
          <w:kern w:val="0"/>
          <w:sz w:val="24"/>
          <w:szCs w:val="24"/>
          <w:lang w:eastAsia="en-US"/>
        </w:rPr>
        <w:t xml:space="preserve"> </w:t>
      </w:r>
      <w:r w:rsidR="00D60FA4" w:rsidRPr="00197773">
        <w:rPr>
          <w:rFonts w:ascii="Book Antiqua" w:hAnsi="Book Antiqua" w:cs="Times New Roman"/>
          <w:kern w:val="0"/>
          <w:sz w:val="24"/>
          <w:szCs w:val="24"/>
          <w:lang w:eastAsia="en-US"/>
        </w:rPr>
        <w:t xml:space="preserve">Oncology Section, </w:t>
      </w:r>
      <w:bookmarkStart w:id="12" w:name="OLE_LINK6"/>
      <w:r w:rsidRPr="00197773">
        <w:rPr>
          <w:rFonts w:ascii="Book Antiqua" w:hAnsi="Book Antiqua" w:cs="Times New Roman"/>
          <w:kern w:val="0"/>
          <w:sz w:val="24"/>
          <w:szCs w:val="24"/>
          <w:lang w:eastAsia="en-US"/>
        </w:rPr>
        <w:t xml:space="preserve">PLA </w:t>
      </w:r>
      <w:bookmarkEnd w:id="12"/>
      <w:r w:rsidRPr="00197773">
        <w:rPr>
          <w:rFonts w:ascii="Book Antiqua" w:hAnsi="Book Antiqua" w:cs="Times New Roman"/>
          <w:kern w:val="0"/>
          <w:sz w:val="24"/>
          <w:szCs w:val="24"/>
          <w:lang w:eastAsia="en-US"/>
        </w:rPr>
        <w:t>Strategic Support Force Characteristic Medical Center,</w:t>
      </w:r>
      <w:r w:rsidR="0026139F" w:rsidRPr="00197773">
        <w:rPr>
          <w:rFonts w:ascii="Book Antiqua" w:hAnsi="Book Antiqua" w:cs="Times New Roman"/>
          <w:kern w:val="0"/>
          <w:sz w:val="24"/>
          <w:szCs w:val="24"/>
          <w:lang w:eastAsia="en-US"/>
        </w:rPr>
        <w:t xml:space="preserve"> </w:t>
      </w:r>
      <w:r w:rsidRPr="00197773">
        <w:rPr>
          <w:rFonts w:ascii="Book Antiqua" w:hAnsi="Book Antiqua" w:cs="Times New Roman"/>
          <w:kern w:val="0"/>
          <w:sz w:val="24"/>
          <w:szCs w:val="24"/>
          <w:lang w:eastAsia="en-US"/>
        </w:rPr>
        <w:t>Beijing 100101, China</w:t>
      </w:r>
    </w:p>
    <w:p w14:paraId="09AF4FAE" w14:textId="77777777" w:rsidR="00971A19" w:rsidRPr="00197773" w:rsidRDefault="00971A19" w:rsidP="00197773">
      <w:pPr>
        <w:adjustRightInd w:val="0"/>
        <w:snapToGrid w:val="0"/>
        <w:spacing w:line="360" w:lineRule="auto"/>
        <w:rPr>
          <w:rFonts w:ascii="Book Antiqua" w:hAnsi="Book Antiqua" w:cs="Times New Roman"/>
          <w:kern w:val="0"/>
          <w:sz w:val="24"/>
          <w:szCs w:val="24"/>
          <w:lang w:eastAsia="en-US"/>
        </w:rPr>
      </w:pPr>
    </w:p>
    <w:p w14:paraId="26E7FDA4" w14:textId="4A89DE30" w:rsidR="005542DB" w:rsidRPr="00197773" w:rsidRDefault="005542DB" w:rsidP="00197773">
      <w:pPr>
        <w:adjustRightInd w:val="0"/>
        <w:snapToGrid w:val="0"/>
        <w:spacing w:line="360" w:lineRule="auto"/>
        <w:rPr>
          <w:rFonts w:ascii="Book Antiqua" w:hAnsi="Book Antiqua" w:cs="Times New Roman"/>
          <w:kern w:val="0"/>
          <w:sz w:val="24"/>
          <w:szCs w:val="24"/>
          <w:lang w:eastAsia="en-US"/>
        </w:rPr>
      </w:pPr>
      <w:r w:rsidRPr="00197773">
        <w:rPr>
          <w:rFonts w:ascii="Book Antiqua" w:hAnsi="Book Antiqua" w:cs="Times New Roman"/>
          <w:b/>
          <w:kern w:val="0"/>
          <w:sz w:val="24"/>
          <w:szCs w:val="24"/>
          <w:lang w:eastAsia="en-US"/>
        </w:rPr>
        <w:t>Hui Yu, Tian-Tian Gu</w:t>
      </w:r>
      <w:r w:rsidRPr="00197773">
        <w:rPr>
          <w:rFonts w:ascii="Book Antiqua" w:hAnsi="Book Antiqua" w:cs="Times New Roman"/>
          <w:b/>
          <w:kern w:val="0"/>
          <w:sz w:val="24"/>
          <w:szCs w:val="24"/>
        </w:rPr>
        <w:t xml:space="preserve">, </w:t>
      </w:r>
      <w:r w:rsidRPr="00197773">
        <w:rPr>
          <w:rFonts w:ascii="Book Antiqua" w:hAnsi="Book Antiqua" w:cs="Times New Roman"/>
          <w:b/>
          <w:kern w:val="0"/>
          <w:sz w:val="24"/>
          <w:szCs w:val="24"/>
          <w:lang w:eastAsia="en-US"/>
        </w:rPr>
        <w:t>Yan-Xia Li</w:t>
      </w:r>
      <w:r w:rsidRPr="003B67F7">
        <w:rPr>
          <w:rFonts w:ascii="Book Antiqua" w:hAnsi="Book Antiqua" w:cs="Times New Roman"/>
          <w:b/>
          <w:kern w:val="0"/>
          <w:sz w:val="24"/>
          <w:szCs w:val="24"/>
        </w:rPr>
        <w:t>,</w:t>
      </w:r>
      <w:r w:rsidRPr="00197773">
        <w:rPr>
          <w:rFonts w:ascii="Book Antiqua" w:hAnsi="Book Antiqua" w:cs="Times New Roman"/>
          <w:kern w:val="0"/>
          <w:sz w:val="24"/>
          <w:szCs w:val="24"/>
          <w:lang w:eastAsia="en-US"/>
        </w:rPr>
        <w:t xml:space="preserve"> </w:t>
      </w:r>
      <w:r w:rsidR="00D60FA4" w:rsidRPr="00197773">
        <w:rPr>
          <w:rFonts w:ascii="Book Antiqua" w:hAnsi="Book Antiqua" w:cs="Times New Roman"/>
          <w:kern w:val="0"/>
          <w:sz w:val="24"/>
          <w:szCs w:val="24"/>
          <w:lang w:eastAsia="en-US"/>
        </w:rPr>
        <w:t xml:space="preserve">Cancer Research Institute, </w:t>
      </w:r>
      <w:r w:rsidR="0073194C" w:rsidRPr="00197773">
        <w:rPr>
          <w:rFonts w:ascii="Book Antiqua" w:hAnsi="Book Antiqua" w:cs="Times New Roman"/>
          <w:kern w:val="0"/>
          <w:sz w:val="24"/>
          <w:szCs w:val="24"/>
          <w:lang w:eastAsia="en-US"/>
        </w:rPr>
        <w:t xml:space="preserve">YuceBio, Shenzhen 518000, </w:t>
      </w:r>
      <w:r w:rsidR="005C6519" w:rsidRPr="00197773">
        <w:rPr>
          <w:rFonts w:ascii="Book Antiqua" w:hAnsi="Book Antiqua" w:cs="Times New Roman"/>
          <w:kern w:val="0"/>
          <w:sz w:val="24"/>
          <w:szCs w:val="24"/>
          <w:lang w:eastAsia="en-US"/>
        </w:rPr>
        <w:t xml:space="preserve">Guangdong Province, </w:t>
      </w:r>
      <w:r w:rsidR="0073194C" w:rsidRPr="00197773">
        <w:rPr>
          <w:rFonts w:ascii="Book Antiqua" w:hAnsi="Book Antiqua" w:cs="Times New Roman"/>
          <w:kern w:val="0"/>
          <w:sz w:val="24"/>
          <w:szCs w:val="24"/>
          <w:lang w:eastAsia="en-US"/>
        </w:rPr>
        <w:t>China</w:t>
      </w:r>
    </w:p>
    <w:p w14:paraId="038AF63B" w14:textId="22D55120" w:rsidR="0038112B" w:rsidRPr="00197773" w:rsidRDefault="0038112B" w:rsidP="00197773">
      <w:pPr>
        <w:adjustRightInd w:val="0"/>
        <w:snapToGrid w:val="0"/>
        <w:spacing w:line="360" w:lineRule="auto"/>
        <w:rPr>
          <w:rFonts w:ascii="Book Antiqua" w:hAnsi="Book Antiqua" w:cs="Times New Roman"/>
          <w:kern w:val="0"/>
          <w:sz w:val="24"/>
          <w:szCs w:val="24"/>
          <w:lang w:eastAsia="en-US"/>
        </w:rPr>
      </w:pPr>
    </w:p>
    <w:p w14:paraId="2EB33159" w14:textId="57240C57" w:rsidR="0038112B" w:rsidRPr="00197773" w:rsidRDefault="0038112B" w:rsidP="00197773">
      <w:pPr>
        <w:adjustRightInd w:val="0"/>
        <w:snapToGrid w:val="0"/>
        <w:spacing w:line="360" w:lineRule="auto"/>
        <w:rPr>
          <w:rFonts w:ascii="Book Antiqua" w:hAnsi="Book Antiqua" w:cs="Arial"/>
          <w:kern w:val="0"/>
          <w:sz w:val="24"/>
          <w:szCs w:val="24"/>
          <w:lang w:eastAsia="en-US"/>
        </w:rPr>
      </w:pPr>
      <w:r w:rsidRPr="00197773">
        <w:rPr>
          <w:rFonts w:ascii="Book Antiqua" w:hAnsi="Book Antiqua" w:cs="Times New Roman"/>
          <w:b/>
          <w:kern w:val="0"/>
          <w:sz w:val="24"/>
          <w:szCs w:val="24"/>
          <w:lang w:eastAsia="en-US"/>
        </w:rPr>
        <w:t>Author contributions:</w:t>
      </w:r>
      <w:r w:rsidRPr="00197773">
        <w:rPr>
          <w:rFonts w:ascii="Book Antiqua" w:eastAsia="宋体" w:hAnsi="Book Antiqua" w:cs="宋体"/>
          <w:b/>
          <w:bCs/>
          <w:kern w:val="0"/>
          <w:sz w:val="24"/>
          <w:szCs w:val="24"/>
        </w:rPr>
        <w:t xml:space="preserve"> </w:t>
      </w:r>
      <w:r w:rsidRPr="00197773">
        <w:rPr>
          <w:rFonts w:ascii="Book Antiqua" w:hAnsi="Book Antiqua" w:cs="Arial"/>
          <w:kern w:val="0"/>
          <w:sz w:val="24"/>
          <w:szCs w:val="24"/>
          <w:lang w:eastAsia="en-US"/>
        </w:rPr>
        <w:t>Zhai</w:t>
      </w:r>
      <w:r w:rsidR="00971A19" w:rsidRPr="00197773">
        <w:rPr>
          <w:rFonts w:ascii="Book Antiqua" w:hAnsi="Book Antiqua" w:cs="Arial"/>
          <w:kern w:val="0"/>
          <w:sz w:val="24"/>
          <w:szCs w:val="24"/>
          <w:lang w:eastAsia="en-US"/>
        </w:rPr>
        <w:t xml:space="preserve"> SS</w:t>
      </w:r>
      <w:r w:rsidRPr="00197773">
        <w:rPr>
          <w:rFonts w:ascii="Book Antiqua" w:hAnsi="Book Antiqua" w:cs="Arial"/>
          <w:kern w:val="0"/>
          <w:sz w:val="24"/>
          <w:szCs w:val="24"/>
          <w:lang w:eastAsia="en-US"/>
        </w:rPr>
        <w:t>, Lei</w:t>
      </w:r>
      <w:r w:rsidR="00971A19" w:rsidRPr="00197773">
        <w:rPr>
          <w:rFonts w:ascii="Book Antiqua" w:hAnsi="Book Antiqua" w:cs="Arial"/>
          <w:kern w:val="0"/>
          <w:sz w:val="24"/>
          <w:szCs w:val="24"/>
          <w:lang w:eastAsia="en-US"/>
        </w:rPr>
        <w:t xml:space="preserve"> Y</w:t>
      </w:r>
      <w:r w:rsidRPr="00197773">
        <w:rPr>
          <w:rFonts w:ascii="Book Antiqua" w:hAnsi="Book Antiqua" w:cs="Arial"/>
          <w:kern w:val="0"/>
          <w:sz w:val="24"/>
          <w:szCs w:val="24"/>
          <w:lang w:eastAsia="en-US"/>
        </w:rPr>
        <w:t>, Zhang</w:t>
      </w:r>
      <w:r w:rsidR="00971A19" w:rsidRPr="00197773">
        <w:rPr>
          <w:rFonts w:ascii="Book Antiqua" w:hAnsi="Book Antiqua" w:cs="Arial"/>
          <w:kern w:val="0"/>
          <w:sz w:val="24"/>
          <w:szCs w:val="24"/>
          <w:lang w:eastAsia="en-US"/>
        </w:rPr>
        <w:t xml:space="preserve"> HY</w:t>
      </w:r>
      <w:r w:rsidRPr="00197773">
        <w:rPr>
          <w:rFonts w:ascii="Book Antiqua" w:hAnsi="Book Antiqua" w:cs="Arial"/>
          <w:kern w:val="0"/>
          <w:sz w:val="24"/>
          <w:szCs w:val="24"/>
          <w:lang w:eastAsia="en-US"/>
        </w:rPr>
        <w:t>, Zhen</w:t>
      </w:r>
      <w:r w:rsidR="00971A19" w:rsidRPr="00197773">
        <w:rPr>
          <w:rFonts w:ascii="Book Antiqua" w:hAnsi="Book Antiqua" w:cs="Arial"/>
          <w:kern w:val="0"/>
          <w:sz w:val="24"/>
          <w:szCs w:val="24"/>
          <w:lang w:eastAsia="en-US"/>
        </w:rPr>
        <w:t xml:space="preserve"> TH</w:t>
      </w:r>
      <w:r w:rsidRPr="00197773">
        <w:rPr>
          <w:rFonts w:ascii="Book Antiqua" w:hAnsi="Book Antiqua" w:cs="Arial"/>
          <w:kern w:val="0"/>
          <w:sz w:val="24"/>
          <w:szCs w:val="24"/>
          <w:lang w:eastAsia="en-US"/>
        </w:rPr>
        <w:t xml:space="preserve"> and Gao</w:t>
      </w:r>
      <w:r w:rsidR="00971A19" w:rsidRPr="00197773">
        <w:rPr>
          <w:rFonts w:ascii="Book Antiqua" w:hAnsi="Book Antiqua" w:cs="Arial"/>
          <w:kern w:val="0"/>
          <w:sz w:val="24"/>
          <w:szCs w:val="24"/>
          <w:lang w:eastAsia="en-US"/>
        </w:rPr>
        <w:t xml:space="preserve"> YG</w:t>
      </w:r>
      <w:r w:rsidRPr="00197773">
        <w:rPr>
          <w:rFonts w:ascii="Book Antiqua" w:hAnsi="Book Antiqua" w:cs="Arial"/>
          <w:kern w:val="0"/>
          <w:sz w:val="24"/>
          <w:szCs w:val="24"/>
          <w:lang w:eastAsia="en-US"/>
        </w:rPr>
        <w:t xml:space="preserve"> treated the patient</w:t>
      </w:r>
      <w:r w:rsidR="00971A19" w:rsidRPr="00197773">
        <w:rPr>
          <w:rFonts w:ascii="Book Antiqua" w:hAnsi="Book Antiqua" w:cs="Arial"/>
          <w:kern w:val="0"/>
          <w:sz w:val="24"/>
          <w:szCs w:val="24"/>
          <w:lang w:eastAsia="en-US"/>
        </w:rPr>
        <w:t xml:space="preserve">; </w:t>
      </w:r>
      <w:r w:rsidRPr="00197773">
        <w:rPr>
          <w:rFonts w:ascii="Book Antiqua" w:hAnsi="Book Antiqua" w:cs="Arial"/>
          <w:kern w:val="0"/>
          <w:sz w:val="24"/>
          <w:szCs w:val="24"/>
          <w:lang w:eastAsia="en-US"/>
        </w:rPr>
        <w:t xml:space="preserve">Yu </w:t>
      </w:r>
      <w:r w:rsidR="00971A19" w:rsidRPr="00197773">
        <w:rPr>
          <w:rFonts w:ascii="Book Antiqua" w:hAnsi="Book Antiqua" w:cs="Arial"/>
          <w:kern w:val="0"/>
          <w:sz w:val="24"/>
          <w:szCs w:val="24"/>
          <w:lang w:eastAsia="en-US"/>
        </w:rPr>
        <w:t>H</w:t>
      </w:r>
      <w:r w:rsidRPr="00197773">
        <w:rPr>
          <w:rFonts w:ascii="Book Antiqua" w:hAnsi="Book Antiqua" w:cs="Arial"/>
          <w:kern w:val="0"/>
          <w:sz w:val="24"/>
          <w:szCs w:val="24"/>
          <w:lang w:eastAsia="en-US"/>
        </w:rPr>
        <w:t>and Gu</w:t>
      </w:r>
      <w:r w:rsidR="00971A19" w:rsidRPr="00197773">
        <w:rPr>
          <w:rFonts w:ascii="Book Antiqua" w:hAnsi="Book Antiqua" w:cs="Arial"/>
          <w:kern w:val="0"/>
          <w:sz w:val="24"/>
          <w:szCs w:val="24"/>
          <w:lang w:eastAsia="en-US"/>
        </w:rPr>
        <w:t xml:space="preserve"> TT</w:t>
      </w:r>
      <w:r w:rsidRPr="00197773">
        <w:rPr>
          <w:rFonts w:ascii="Book Antiqua" w:hAnsi="Book Antiqua" w:cs="Arial"/>
          <w:kern w:val="0"/>
          <w:sz w:val="24"/>
          <w:szCs w:val="24"/>
          <w:lang w:eastAsia="en-US"/>
        </w:rPr>
        <w:t xml:space="preserve"> wrote </w:t>
      </w:r>
      <w:r w:rsidR="00BA096D" w:rsidRPr="00197773">
        <w:rPr>
          <w:rFonts w:ascii="Book Antiqua" w:hAnsi="Book Antiqua" w:cs="Arial"/>
          <w:kern w:val="0"/>
          <w:sz w:val="24"/>
          <w:szCs w:val="24"/>
          <w:lang w:eastAsia="en-US"/>
        </w:rPr>
        <w:t xml:space="preserve">and edited </w:t>
      </w:r>
      <w:r w:rsidRPr="00197773">
        <w:rPr>
          <w:rFonts w:ascii="Book Antiqua" w:hAnsi="Book Antiqua" w:cs="Arial"/>
          <w:kern w:val="0"/>
          <w:sz w:val="24"/>
          <w:szCs w:val="24"/>
          <w:lang w:eastAsia="en-US"/>
        </w:rPr>
        <w:t>the case report</w:t>
      </w:r>
      <w:r w:rsidR="00971A19" w:rsidRPr="00197773">
        <w:rPr>
          <w:rFonts w:ascii="Book Antiqua" w:hAnsi="Book Antiqua" w:cs="Arial"/>
          <w:kern w:val="0"/>
          <w:sz w:val="24"/>
          <w:szCs w:val="24"/>
          <w:lang w:eastAsia="en-US"/>
        </w:rPr>
        <w:t>;</w:t>
      </w:r>
      <w:r w:rsidRPr="00197773">
        <w:rPr>
          <w:rFonts w:ascii="Book Antiqua" w:hAnsi="Book Antiqua" w:cs="Arial"/>
          <w:kern w:val="0"/>
          <w:sz w:val="24"/>
          <w:szCs w:val="24"/>
          <w:lang w:eastAsia="en-US"/>
        </w:rPr>
        <w:t xml:space="preserve"> Li</w:t>
      </w:r>
      <w:r w:rsidR="00971A19" w:rsidRPr="00197773">
        <w:rPr>
          <w:rFonts w:ascii="Book Antiqua" w:hAnsi="Book Antiqua" w:cs="Arial"/>
          <w:kern w:val="0"/>
          <w:sz w:val="24"/>
          <w:szCs w:val="24"/>
          <w:lang w:eastAsia="en-US"/>
        </w:rPr>
        <w:t xml:space="preserve"> YX</w:t>
      </w:r>
      <w:r w:rsidRPr="00197773">
        <w:rPr>
          <w:rFonts w:ascii="Book Antiqua" w:hAnsi="Book Antiqua" w:cs="Arial"/>
          <w:kern w:val="0"/>
          <w:sz w:val="24"/>
          <w:szCs w:val="24"/>
          <w:lang w:eastAsia="en-US"/>
        </w:rPr>
        <w:t xml:space="preserve"> made </w:t>
      </w:r>
      <w:r w:rsidR="006B6555" w:rsidRPr="00197773">
        <w:rPr>
          <w:rFonts w:ascii="Book Antiqua" w:hAnsi="Book Antiqua" w:cs="Arial"/>
          <w:kern w:val="0"/>
          <w:sz w:val="24"/>
          <w:szCs w:val="24"/>
          <w:lang w:eastAsia="en-US"/>
        </w:rPr>
        <w:t>p</w:t>
      </w:r>
      <w:r w:rsidRPr="00197773">
        <w:rPr>
          <w:rFonts w:ascii="Book Antiqua" w:hAnsi="Book Antiqua" w:cs="Arial"/>
          <w:kern w:val="0"/>
          <w:sz w:val="24"/>
          <w:szCs w:val="24"/>
          <w:lang w:eastAsia="en-US"/>
        </w:rPr>
        <w:t>athological interpretation</w:t>
      </w:r>
      <w:r w:rsidR="006B6555" w:rsidRPr="00197773">
        <w:rPr>
          <w:rFonts w:ascii="Book Antiqua" w:hAnsi="Book Antiqua" w:cs="Arial"/>
          <w:kern w:val="0"/>
          <w:sz w:val="24"/>
          <w:szCs w:val="24"/>
          <w:lang w:eastAsia="en-US"/>
        </w:rPr>
        <w:t xml:space="preserve">; </w:t>
      </w:r>
      <w:r w:rsidRPr="00197773">
        <w:rPr>
          <w:rFonts w:ascii="Book Antiqua" w:hAnsi="Book Antiqua" w:cs="Arial"/>
          <w:kern w:val="0"/>
          <w:sz w:val="24"/>
          <w:szCs w:val="24"/>
          <w:lang w:eastAsia="en-US"/>
        </w:rPr>
        <w:t>All authors read and approved the final manuscript</w:t>
      </w:r>
      <w:r w:rsidR="006B6555" w:rsidRPr="00197773">
        <w:rPr>
          <w:rFonts w:ascii="Book Antiqua" w:hAnsi="Book Antiqua" w:cs="Arial"/>
          <w:kern w:val="0"/>
          <w:sz w:val="24"/>
          <w:szCs w:val="24"/>
          <w:lang w:eastAsia="en-US"/>
        </w:rPr>
        <w:t xml:space="preserve">; </w:t>
      </w:r>
      <w:r w:rsidR="00736BD8" w:rsidRPr="00197773">
        <w:rPr>
          <w:rFonts w:ascii="Book Antiqua" w:hAnsi="Book Antiqua" w:cs="Arial"/>
          <w:kern w:val="0"/>
          <w:sz w:val="24"/>
          <w:szCs w:val="24"/>
          <w:lang w:eastAsia="en-US"/>
        </w:rPr>
        <w:t>a</w:t>
      </w:r>
      <w:r w:rsidR="006B6555" w:rsidRPr="00197773">
        <w:rPr>
          <w:rFonts w:ascii="Book Antiqua" w:hAnsi="Book Antiqua" w:cs="Arial"/>
          <w:kern w:val="0"/>
          <w:sz w:val="24"/>
          <w:szCs w:val="24"/>
          <w:lang w:eastAsia="en-US"/>
        </w:rPr>
        <w:t>ll authors contributed to the study conception and design.</w:t>
      </w:r>
    </w:p>
    <w:p w14:paraId="4FFE0DC4" w14:textId="2351B4EC" w:rsidR="00D962A6" w:rsidRPr="00197773" w:rsidRDefault="00D962A6" w:rsidP="00197773">
      <w:pPr>
        <w:adjustRightInd w:val="0"/>
        <w:snapToGrid w:val="0"/>
        <w:spacing w:line="360" w:lineRule="auto"/>
        <w:rPr>
          <w:rFonts w:ascii="Book Antiqua" w:hAnsi="Book Antiqua" w:cs="Times New Roman"/>
          <w:b/>
          <w:kern w:val="0"/>
          <w:sz w:val="24"/>
          <w:szCs w:val="24"/>
          <w:lang w:eastAsia="en-US"/>
        </w:rPr>
      </w:pPr>
    </w:p>
    <w:p w14:paraId="79E44A37" w14:textId="6D3B184E" w:rsidR="000D03E7" w:rsidRPr="00197773" w:rsidRDefault="000D03E7" w:rsidP="00197773">
      <w:pPr>
        <w:adjustRightInd w:val="0"/>
        <w:snapToGrid w:val="0"/>
        <w:spacing w:line="360" w:lineRule="auto"/>
        <w:rPr>
          <w:rFonts w:ascii="Book Antiqua" w:hAnsi="Book Antiqua" w:cs="Times New Roman"/>
          <w:kern w:val="0"/>
          <w:sz w:val="24"/>
          <w:szCs w:val="24"/>
          <w:lang w:eastAsia="en-US"/>
        </w:rPr>
      </w:pPr>
      <w:r w:rsidRPr="00197773">
        <w:rPr>
          <w:rFonts w:ascii="Book Antiqua" w:hAnsi="Book Antiqua" w:cs="Times New Roman"/>
          <w:b/>
          <w:kern w:val="0"/>
          <w:sz w:val="24"/>
          <w:szCs w:val="24"/>
          <w:lang w:eastAsia="en-US"/>
        </w:rPr>
        <w:t>Corresponding author:</w:t>
      </w:r>
      <w:r w:rsidRPr="00197773">
        <w:rPr>
          <w:rFonts w:ascii="Book Antiqua" w:hAnsi="Book Antiqua" w:cs="Arial"/>
          <w:b/>
          <w:sz w:val="24"/>
          <w:szCs w:val="24"/>
        </w:rPr>
        <w:t xml:space="preserve"> Yun-Ge G</w:t>
      </w:r>
      <w:r w:rsidRPr="00197773">
        <w:rPr>
          <w:rFonts w:ascii="Book Antiqua" w:hAnsi="Book Antiqua" w:cs="Times New Roman"/>
          <w:b/>
          <w:kern w:val="0"/>
          <w:sz w:val="24"/>
          <w:szCs w:val="24"/>
          <w:lang w:eastAsia="en-US"/>
        </w:rPr>
        <w:t xml:space="preserve">ao, MD, </w:t>
      </w:r>
      <w:r w:rsidR="006B6555" w:rsidRPr="00197773">
        <w:rPr>
          <w:rFonts w:ascii="Book Antiqua" w:hAnsi="Book Antiqua" w:cs="Times New Roman"/>
          <w:b/>
          <w:kern w:val="0"/>
          <w:sz w:val="24"/>
          <w:szCs w:val="24"/>
          <w:lang w:eastAsia="en-US"/>
        </w:rPr>
        <w:t xml:space="preserve">PhD, </w:t>
      </w:r>
      <w:r w:rsidR="005C6519" w:rsidRPr="00197773">
        <w:rPr>
          <w:rFonts w:ascii="Book Antiqua" w:hAnsi="Book Antiqua" w:cs="Times New Roman"/>
          <w:b/>
          <w:kern w:val="0"/>
          <w:sz w:val="24"/>
          <w:szCs w:val="24"/>
          <w:lang w:eastAsia="en-US"/>
        </w:rPr>
        <w:t>Chief Doctor</w:t>
      </w:r>
      <w:r w:rsidRPr="00197773">
        <w:rPr>
          <w:rFonts w:ascii="Book Antiqua" w:hAnsi="Book Antiqua" w:cs="Times New Roman"/>
          <w:b/>
          <w:kern w:val="0"/>
          <w:sz w:val="24"/>
          <w:szCs w:val="24"/>
          <w:lang w:eastAsia="en-US"/>
        </w:rPr>
        <w:t>,</w:t>
      </w:r>
      <w:r w:rsidRPr="00197773">
        <w:rPr>
          <w:rFonts w:ascii="Book Antiqua" w:hAnsi="Book Antiqua" w:cs="Times New Roman"/>
          <w:kern w:val="0"/>
          <w:sz w:val="24"/>
          <w:szCs w:val="24"/>
          <w:lang w:eastAsia="en-US"/>
        </w:rPr>
        <w:t> </w:t>
      </w:r>
      <w:r w:rsidR="006B6555" w:rsidRPr="00197773">
        <w:rPr>
          <w:rFonts w:ascii="Book Antiqua" w:hAnsi="Book Antiqua" w:cs="Times New Roman"/>
          <w:kern w:val="0"/>
          <w:sz w:val="24"/>
          <w:szCs w:val="24"/>
          <w:lang w:eastAsia="en-US"/>
        </w:rPr>
        <w:t>Oncology Section, PLA Strategic Support Force Characteristic Medical Center,</w:t>
      </w:r>
      <w:r w:rsidR="006B6555" w:rsidRPr="00197773">
        <w:rPr>
          <w:rFonts w:ascii="Book Antiqua" w:hAnsi="Book Antiqua"/>
          <w:sz w:val="24"/>
          <w:szCs w:val="24"/>
        </w:rPr>
        <w:t xml:space="preserve"> </w:t>
      </w:r>
      <w:bookmarkStart w:id="13" w:name="OLE_LINK17"/>
      <w:bookmarkStart w:id="14" w:name="OLE_LINK18"/>
      <w:r w:rsidR="005C6519" w:rsidRPr="00197773">
        <w:rPr>
          <w:rFonts w:ascii="Book Antiqua" w:hAnsi="Book Antiqua" w:cs="Times New Roman"/>
          <w:kern w:val="0"/>
          <w:sz w:val="24"/>
          <w:szCs w:val="24"/>
          <w:lang w:eastAsia="en-US"/>
        </w:rPr>
        <w:t>No</w:t>
      </w:r>
      <w:r w:rsidR="006B6555" w:rsidRPr="00197773">
        <w:rPr>
          <w:rFonts w:ascii="Book Antiqua" w:hAnsi="Book Antiqua" w:cs="Times New Roman"/>
          <w:kern w:val="0"/>
          <w:sz w:val="24"/>
          <w:szCs w:val="24"/>
          <w:lang w:eastAsia="en-US"/>
        </w:rPr>
        <w:t>.</w:t>
      </w:r>
      <w:r w:rsidR="005C6519" w:rsidRPr="00197773">
        <w:rPr>
          <w:rFonts w:ascii="Book Antiqua" w:hAnsi="Book Antiqua" w:cs="Times New Roman"/>
          <w:kern w:val="0"/>
          <w:sz w:val="24"/>
          <w:szCs w:val="24"/>
          <w:lang w:eastAsia="en-US"/>
        </w:rPr>
        <w:t xml:space="preserve"> </w:t>
      </w:r>
      <w:r w:rsidR="006B6555" w:rsidRPr="00197773">
        <w:rPr>
          <w:rFonts w:ascii="Book Antiqua" w:hAnsi="Book Antiqua" w:cs="Times New Roman"/>
          <w:kern w:val="0"/>
          <w:sz w:val="24"/>
          <w:szCs w:val="24"/>
          <w:lang w:eastAsia="en-US"/>
        </w:rPr>
        <w:t>9</w:t>
      </w:r>
      <w:r w:rsidR="004D28D4" w:rsidRPr="00197773">
        <w:rPr>
          <w:rFonts w:ascii="Book Antiqua" w:hAnsi="Book Antiqua" w:cs="Times New Roman"/>
          <w:kern w:val="0"/>
          <w:sz w:val="24"/>
          <w:szCs w:val="24"/>
          <w:lang w:eastAsia="en-US"/>
        </w:rPr>
        <w:t xml:space="preserve"> </w:t>
      </w:r>
      <w:r w:rsidR="006B6555" w:rsidRPr="00197773">
        <w:rPr>
          <w:rFonts w:ascii="Book Antiqua" w:hAnsi="Book Antiqua" w:cs="Times New Roman"/>
          <w:kern w:val="0"/>
          <w:sz w:val="24"/>
          <w:szCs w:val="24"/>
          <w:lang w:eastAsia="en-US"/>
        </w:rPr>
        <w:t>Anxiang North Lane, Chaoyang District</w:t>
      </w:r>
      <w:bookmarkEnd w:id="13"/>
      <w:bookmarkEnd w:id="14"/>
      <w:r w:rsidR="006B6555" w:rsidRPr="00197773">
        <w:rPr>
          <w:rFonts w:ascii="Book Antiqua" w:hAnsi="Book Antiqua" w:cs="Times New Roman"/>
          <w:kern w:val="0"/>
          <w:sz w:val="24"/>
          <w:szCs w:val="24"/>
          <w:lang w:eastAsia="en-US"/>
        </w:rPr>
        <w:t>,</w:t>
      </w:r>
      <w:r w:rsidRPr="00197773">
        <w:rPr>
          <w:rFonts w:ascii="Book Antiqua" w:hAnsi="Book Antiqua" w:cs="Times New Roman"/>
          <w:kern w:val="0"/>
          <w:sz w:val="24"/>
          <w:szCs w:val="24"/>
          <w:lang w:eastAsia="en-US"/>
        </w:rPr>
        <w:t xml:space="preserve"> Beijing 100101, China. </w:t>
      </w:r>
      <w:r w:rsidRPr="003B67F7">
        <w:rPr>
          <w:rStyle w:val="a6"/>
          <w:rFonts w:ascii="Book Antiqua" w:hAnsi="Book Antiqua" w:cstheme="minorHAnsi"/>
          <w:bCs/>
          <w:color w:val="auto"/>
          <w:kern w:val="0"/>
          <w:sz w:val="24"/>
          <w:szCs w:val="24"/>
          <w:u w:val="none"/>
          <w:lang w:eastAsia="en-US"/>
        </w:rPr>
        <w:t>gaoyunge306dr@163.com</w:t>
      </w:r>
    </w:p>
    <w:p w14:paraId="2801E46A" w14:textId="7B2EEDD7" w:rsidR="0054788E" w:rsidRPr="00197773" w:rsidRDefault="0054788E" w:rsidP="00197773">
      <w:pPr>
        <w:adjustRightInd w:val="0"/>
        <w:snapToGrid w:val="0"/>
        <w:spacing w:line="360" w:lineRule="auto"/>
        <w:rPr>
          <w:rFonts w:ascii="Book Antiqua" w:hAnsi="Book Antiqua" w:cs="Arial"/>
          <w:bCs/>
          <w:color w:val="000000" w:themeColor="text1"/>
          <w:kern w:val="0"/>
          <w:sz w:val="24"/>
          <w:szCs w:val="24"/>
        </w:rPr>
      </w:pPr>
    </w:p>
    <w:p w14:paraId="129C845F" w14:textId="328D2A5F" w:rsidR="006B6555" w:rsidRPr="00197773" w:rsidRDefault="006B6555" w:rsidP="00197773">
      <w:pPr>
        <w:adjustRightInd w:val="0"/>
        <w:snapToGrid w:val="0"/>
        <w:spacing w:line="360" w:lineRule="auto"/>
        <w:rPr>
          <w:rFonts w:ascii="Book Antiqua" w:hAnsi="Book Antiqua"/>
          <w:b/>
          <w:sz w:val="24"/>
          <w:szCs w:val="24"/>
        </w:rPr>
      </w:pPr>
      <w:r w:rsidRPr="00197773">
        <w:rPr>
          <w:rFonts w:ascii="Book Antiqua" w:hAnsi="Book Antiqua"/>
          <w:b/>
          <w:sz w:val="24"/>
          <w:szCs w:val="24"/>
        </w:rPr>
        <w:t xml:space="preserve">Received: </w:t>
      </w:r>
      <w:r w:rsidRPr="00197773">
        <w:rPr>
          <w:rFonts w:ascii="Book Antiqua" w:hAnsi="Book Antiqua"/>
          <w:sz w:val="24"/>
          <w:szCs w:val="24"/>
        </w:rPr>
        <w:t>May 12, 2020</w:t>
      </w:r>
    </w:p>
    <w:p w14:paraId="198EDA79" w14:textId="69DF31E9" w:rsidR="006B6555" w:rsidRPr="00197773" w:rsidRDefault="006B6555" w:rsidP="00197773">
      <w:pPr>
        <w:adjustRightInd w:val="0"/>
        <w:snapToGrid w:val="0"/>
        <w:spacing w:line="360" w:lineRule="auto"/>
        <w:rPr>
          <w:rFonts w:ascii="Book Antiqua" w:hAnsi="Book Antiqua"/>
          <w:b/>
          <w:sz w:val="24"/>
          <w:szCs w:val="24"/>
        </w:rPr>
      </w:pPr>
      <w:r w:rsidRPr="00197773">
        <w:rPr>
          <w:rFonts w:ascii="Book Antiqua" w:hAnsi="Book Antiqua"/>
          <w:b/>
          <w:sz w:val="24"/>
          <w:szCs w:val="24"/>
        </w:rPr>
        <w:t xml:space="preserve">Revised: </w:t>
      </w:r>
      <w:r w:rsidRPr="00197773">
        <w:rPr>
          <w:rFonts w:ascii="Book Antiqua" w:hAnsi="Book Antiqua"/>
          <w:sz w:val="24"/>
          <w:szCs w:val="24"/>
        </w:rPr>
        <w:t>June 2, 2020</w:t>
      </w:r>
    </w:p>
    <w:p w14:paraId="18602302" w14:textId="2B1CD78D" w:rsidR="006B6555" w:rsidRPr="00197773" w:rsidRDefault="006B6555" w:rsidP="00197773">
      <w:pPr>
        <w:adjustRightInd w:val="0"/>
        <w:snapToGrid w:val="0"/>
        <w:spacing w:line="360" w:lineRule="auto"/>
        <w:rPr>
          <w:rFonts w:ascii="Book Antiqua" w:hAnsi="Book Antiqua"/>
          <w:b/>
          <w:sz w:val="24"/>
          <w:szCs w:val="24"/>
        </w:rPr>
      </w:pPr>
      <w:r w:rsidRPr="00197773">
        <w:rPr>
          <w:rFonts w:ascii="Book Antiqua" w:hAnsi="Book Antiqua"/>
          <w:b/>
          <w:sz w:val="24"/>
          <w:szCs w:val="24"/>
        </w:rPr>
        <w:t>Accepted:</w:t>
      </w:r>
      <w:r w:rsidR="00617CA1" w:rsidRPr="00197773">
        <w:t xml:space="preserve"> </w:t>
      </w:r>
      <w:r w:rsidR="00617CA1" w:rsidRPr="00197773">
        <w:rPr>
          <w:rFonts w:ascii="Book Antiqua" w:hAnsi="Book Antiqua"/>
          <w:bCs/>
          <w:sz w:val="24"/>
          <w:szCs w:val="24"/>
        </w:rPr>
        <w:t>July 30, 2020</w:t>
      </w:r>
      <w:r w:rsidRPr="00197773">
        <w:rPr>
          <w:rFonts w:ascii="Book Antiqua" w:hAnsi="Book Antiqua"/>
          <w:bCs/>
          <w:sz w:val="24"/>
          <w:szCs w:val="24"/>
        </w:rPr>
        <w:t xml:space="preserve"> </w:t>
      </w:r>
    </w:p>
    <w:p w14:paraId="39984403" w14:textId="1CFA4644" w:rsidR="006B6555" w:rsidRPr="00197773" w:rsidRDefault="006B6555" w:rsidP="00197773">
      <w:pPr>
        <w:adjustRightInd w:val="0"/>
        <w:snapToGrid w:val="0"/>
        <w:spacing w:line="360" w:lineRule="auto"/>
        <w:rPr>
          <w:rFonts w:ascii="Book Antiqua" w:hAnsi="Book Antiqua"/>
          <w:b/>
          <w:sz w:val="24"/>
          <w:szCs w:val="24"/>
        </w:rPr>
      </w:pPr>
      <w:r w:rsidRPr="00197773">
        <w:rPr>
          <w:rFonts w:ascii="Book Antiqua" w:hAnsi="Book Antiqua"/>
          <w:b/>
          <w:sz w:val="24"/>
          <w:szCs w:val="24"/>
        </w:rPr>
        <w:lastRenderedPageBreak/>
        <w:t xml:space="preserve">Published online: </w:t>
      </w:r>
      <w:r w:rsidRPr="00197773">
        <w:rPr>
          <w:rFonts w:ascii="Book Antiqua" w:hAnsi="Book Antiqua"/>
          <w:b/>
          <w:sz w:val="24"/>
          <w:szCs w:val="24"/>
        </w:rPr>
        <w:br w:type="page"/>
      </w:r>
    </w:p>
    <w:p w14:paraId="5468C481" w14:textId="77777777" w:rsidR="006B6555" w:rsidRPr="00197773" w:rsidRDefault="006B6555" w:rsidP="00197773">
      <w:pPr>
        <w:autoSpaceDE w:val="0"/>
        <w:autoSpaceDN w:val="0"/>
        <w:adjustRightInd w:val="0"/>
        <w:snapToGrid w:val="0"/>
        <w:spacing w:line="360" w:lineRule="auto"/>
        <w:rPr>
          <w:rFonts w:ascii="Book Antiqua" w:hAnsi="Book Antiqua" w:cstheme="minorHAnsi"/>
          <w:b/>
          <w:sz w:val="24"/>
          <w:szCs w:val="24"/>
        </w:rPr>
      </w:pPr>
      <w:r w:rsidRPr="00197773">
        <w:rPr>
          <w:rFonts w:ascii="Book Antiqua" w:hAnsi="Book Antiqua" w:cstheme="minorHAnsi"/>
          <w:b/>
          <w:sz w:val="24"/>
          <w:szCs w:val="24"/>
        </w:rPr>
        <w:lastRenderedPageBreak/>
        <w:t>Abstract</w:t>
      </w:r>
    </w:p>
    <w:p w14:paraId="5247615A" w14:textId="77777777" w:rsidR="006B6555" w:rsidRPr="00197773" w:rsidRDefault="006B6555" w:rsidP="00197773">
      <w:pPr>
        <w:autoSpaceDE w:val="0"/>
        <w:autoSpaceDN w:val="0"/>
        <w:adjustRightInd w:val="0"/>
        <w:snapToGrid w:val="0"/>
        <w:spacing w:line="360" w:lineRule="auto"/>
        <w:rPr>
          <w:rFonts w:ascii="Book Antiqua" w:hAnsi="Book Antiqua" w:cstheme="minorHAnsi"/>
          <w:sz w:val="24"/>
          <w:szCs w:val="24"/>
        </w:rPr>
      </w:pPr>
      <w:r w:rsidRPr="00197773">
        <w:rPr>
          <w:rFonts w:ascii="Book Antiqua" w:hAnsi="Book Antiqua" w:cstheme="minorHAnsi"/>
          <w:sz w:val="24"/>
          <w:szCs w:val="24"/>
        </w:rPr>
        <w:t>BACKGROUND</w:t>
      </w:r>
    </w:p>
    <w:p w14:paraId="41F3EAEF" w14:textId="1A3D2B6F" w:rsidR="005B3072" w:rsidRPr="00197773" w:rsidRDefault="007572F5" w:rsidP="00197773">
      <w:pPr>
        <w:tabs>
          <w:tab w:val="left" w:pos="4111"/>
        </w:tabs>
        <w:adjustRightInd w:val="0"/>
        <w:snapToGrid w:val="0"/>
        <w:spacing w:line="360" w:lineRule="auto"/>
        <w:rPr>
          <w:rFonts w:ascii="Book Antiqua" w:hAnsi="Book Antiqua" w:cs="Arial"/>
          <w:sz w:val="24"/>
          <w:szCs w:val="24"/>
        </w:rPr>
      </w:pPr>
      <w:bookmarkStart w:id="15" w:name="OLE_LINK1"/>
      <w:bookmarkStart w:id="16" w:name="OLE_LINK2"/>
      <w:bookmarkStart w:id="17" w:name="OLE_LINK14"/>
      <w:bookmarkStart w:id="18" w:name="OLE_LINK26"/>
      <w:r w:rsidRPr="00197773">
        <w:rPr>
          <w:rFonts w:ascii="Book Antiqua" w:hAnsi="Book Antiqua" w:cs="Arial"/>
          <w:sz w:val="24"/>
          <w:szCs w:val="24"/>
        </w:rPr>
        <w:t>Epidermal growth factor receptor</w:t>
      </w:r>
      <w:bookmarkEnd w:id="15"/>
      <w:bookmarkEnd w:id="16"/>
      <w:bookmarkEnd w:id="17"/>
      <w:bookmarkEnd w:id="18"/>
      <w:r w:rsidRPr="00197773">
        <w:rPr>
          <w:rFonts w:ascii="Book Antiqua" w:hAnsi="Book Antiqua" w:cs="Arial"/>
          <w:sz w:val="24"/>
          <w:szCs w:val="24"/>
        </w:rPr>
        <w:t xml:space="preserve"> (</w:t>
      </w:r>
      <w:r w:rsidR="005B3072" w:rsidRPr="00197773">
        <w:rPr>
          <w:rFonts w:ascii="Book Antiqua" w:hAnsi="Book Antiqua" w:cs="Arial"/>
          <w:sz w:val="24"/>
          <w:szCs w:val="24"/>
        </w:rPr>
        <w:t>EGFR</w:t>
      </w:r>
      <w:r w:rsidRPr="00197773">
        <w:rPr>
          <w:rFonts w:ascii="Book Antiqua" w:hAnsi="Book Antiqua" w:cs="Arial"/>
          <w:sz w:val="24"/>
          <w:szCs w:val="24"/>
        </w:rPr>
        <w:t>)</w:t>
      </w:r>
      <w:r w:rsidR="005B3072" w:rsidRPr="00197773">
        <w:rPr>
          <w:rFonts w:ascii="Book Antiqua" w:hAnsi="Book Antiqua" w:cs="Arial"/>
          <w:sz w:val="24"/>
          <w:szCs w:val="24"/>
        </w:rPr>
        <w:t xml:space="preserve"> </w:t>
      </w:r>
      <w:bookmarkStart w:id="19" w:name="OLE_LINK8"/>
      <w:bookmarkStart w:id="20" w:name="OLE_LINK9"/>
      <w:r w:rsidR="005B3072" w:rsidRPr="00197773">
        <w:rPr>
          <w:rFonts w:ascii="Book Antiqua" w:hAnsi="Book Antiqua" w:cs="Arial"/>
          <w:sz w:val="24"/>
          <w:szCs w:val="24"/>
        </w:rPr>
        <w:t>tyrosine-kinase inhibitors</w:t>
      </w:r>
      <w:bookmarkEnd w:id="19"/>
      <w:bookmarkEnd w:id="20"/>
      <w:r w:rsidR="005B3072" w:rsidRPr="00197773">
        <w:rPr>
          <w:rFonts w:ascii="Book Antiqua" w:hAnsi="Book Antiqua" w:cs="Arial"/>
          <w:sz w:val="24"/>
          <w:szCs w:val="24"/>
        </w:rPr>
        <w:t xml:space="preserve"> are widely used for</w:t>
      </w:r>
      <w:r w:rsidR="00BA096D" w:rsidRPr="00197773">
        <w:rPr>
          <w:rFonts w:ascii="Book Antiqua" w:hAnsi="Book Antiqua" w:cs="Arial"/>
          <w:sz w:val="24"/>
          <w:szCs w:val="24"/>
        </w:rPr>
        <w:t xml:space="preserve"> the</w:t>
      </w:r>
      <w:r w:rsidR="005B3072" w:rsidRPr="00197773">
        <w:rPr>
          <w:rFonts w:ascii="Book Antiqua" w:hAnsi="Book Antiqua" w:cs="Arial"/>
          <w:sz w:val="24"/>
          <w:szCs w:val="24"/>
        </w:rPr>
        <w:t xml:space="preserve"> treatment of non-small-cell lung cancer</w:t>
      </w:r>
      <w:r w:rsidR="00DD69FC" w:rsidRPr="00197773">
        <w:rPr>
          <w:rFonts w:ascii="Book Antiqua" w:hAnsi="Book Antiqua" w:cs="Arial"/>
          <w:sz w:val="24"/>
          <w:szCs w:val="24"/>
        </w:rPr>
        <w:t xml:space="preserve"> </w:t>
      </w:r>
      <w:r w:rsidR="005B3072" w:rsidRPr="00197773">
        <w:rPr>
          <w:rFonts w:ascii="Book Antiqua" w:hAnsi="Book Antiqua" w:cs="Arial"/>
          <w:sz w:val="24"/>
          <w:szCs w:val="24"/>
        </w:rPr>
        <w:t xml:space="preserve">with </w:t>
      </w:r>
      <w:r w:rsidR="005B3072" w:rsidRPr="00197773">
        <w:rPr>
          <w:rFonts w:ascii="Book Antiqua" w:hAnsi="Book Antiqua" w:cs="Arial"/>
          <w:i/>
          <w:sz w:val="24"/>
          <w:szCs w:val="24"/>
        </w:rPr>
        <w:t>EGFR</w:t>
      </w:r>
      <w:r w:rsidR="005B3072" w:rsidRPr="00197773">
        <w:rPr>
          <w:rFonts w:ascii="Book Antiqua" w:hAnsi="Book Antiqua" w:cs="Arial"/>
          <w:sz w:val="24"/>
          <w:szCs w:val="24"/>
        </w:rPr>
        <w:t xml:space="preserve"> mutations. However, patients with rare</w:t>
      </w:r>
      <w:r w:rsidRPr="00197773">
        <w:rPr>
          <w:rFonts w:ascii="Book Antiqua" w:hAnsi="Book Antiqua" w:cs="Arial"/>
          <w:sz w:val="24"/>
          <w:szCs w:val="24"/>
        </w:rPr>
        <w:t>,</w:t>
      </w:r>
      <w:r w:rsidR="005B3072" w:rsidRPr="00197773">
        <w:rPr>
          <w:rFonts w:ascii="Book Antiqua" w:hAnsi="Book Antiqua" w:cs="Arial"/>
          <w:sz w:val="24"/>
          <w:szCs w:val="24"/>
        </w:rPr>
        <w:t xml:space="preserve"> </w:t>
      </w:r>
      <w:bookmarkStart w:id="21" w:name="OLE_LINK12"/>
      <w:bookmarkStart w:id="22" w:name="OLE_LINK13"/>
      <w:r w:rsidRPr="00197773">
        <w:rPr>
          <w:rFonts w:ascii="Book Antiqua" w:hAnsi="Book Antiqua" w:cs="Arial"/>
          <w:sz w:val="24"/>
          <w:szCs w:val="24"/>
        </w:rPr>
        <w:t xml:space="preserve">even compound </w:t>
      </w:r>
      <w:r w:rsidR="005B3072" w:rsidRPr="00197773">
        <w:rPr>
          <w:rFonts w:ascii="Book Antiqua" w:hAnsi="Book Antiqua" w:cs="Arial"/>
          <w:i/>
          <w:sz w:val="24"/>
          <w:szCs w:val="24"/>
        </w:rPr>
        <w:t>EGFR</w:t>
      </w:r>
      <w:r w:rsidR="005B3072" w:rsidRPr="00197773">
        <w:rPr>
          <w:rFonts w:ascii="Book Antiqua" w:hAnsi="Book Antiqua" w:cs="Arial"/>
          <w:sz w:val="24"/>
          <w:szCs w:val="24"/>
        </w:rPr>
        <w:t xml:space="preserve"> mutations </w:t>
      </w:r>
      <w:bookmarkEnd w:id="21"/>
      <w:bookmarkEnd w:id="22"/>
      <w:r w:rsidR="005B3072" w:rsidRPr="00197773">
        <w:rPr>
          <w:rFonts w:ascii="Book Antiqua" w:hAnsi="Book Antiqua" w:cs="Arial"/>
          <w:sz w:val="24"/>
          <w:szCs w:val="24"/>
        </w:rPr>
        <w:t xml:space="preserve">have different responses to </w:t>
      </w:r>
      <w:r w:rsidR="00BA096D" w:rsidRPr="00197773">
        <w:rPr>
          <w:rFonts w:ascii="Book Antiqua" w:hAnsi="Book Antiqua" w:cs="Arial"/>
          <w:sz w:val="24"/>
          <w:szCs w:val="24"/>
        </w:rPr>
        <w:t>EGFR</w:t>
      </w:r>
      <w:r w:rsidR="005B3072" w:rsidRPr="00197773">
        <w:rPr>
          <w:rFonts w:ascii="Book Antiqua" w:hAnsi="Book Antiqua" w:cs="Arial"/>
          <w:sz w:val="24"/>
          <w:szCs w:val="24"/>
        </w:rPr>
        <w:t>-</w:t>
      </w:r>
      <w:r w:rsidR="006B6555" w:rsidRPr="00197773">
        <w:rPr>
          <w:rFonts w:ascii="Book Antiqua" w:hAnsi="Book Antiqua" w:cs="Arial"/>
          <w:sz w:val="24"/>
          <w:szCs w:val="24"/>
        </w:rPr>
        <w:t>tyrosine-kinase inhibitors</w:t>
      </w:r>
      <w:r w:rsidRPr="00197773">
        <w:rPr>
          <w:rFonts w:ascii="Book Antiqua" w:hAnsi="Book Antiqua" w:cs="Arial"/>
          <w:sz w:val="24"/>
          <w:szCs w:val="24"/>
        </w:rPr>
        <w:t>,</w:t>
      </w:r>
      <w:r w:rsidR="00A77452" w:rsidRPr="00197773">
        <w:rPr>
          <w:rFonts w:ascii="Book Antiqua" w:hAnsi="Book Antiqua" w:cs="Arial"/>
          <w:sz w:val="24"/>
          <w:szCs w:val="24"/>
        </w:rPr>
        <w:t xml:space="preserve"> which bring uncertainty to clinical treatment</w:t>
      </w:r>
      <w:r w:rsidR="005B3072" w:rsidRPr="00197773">
        <w:rPr>
          <w:rFonts w:ascii="Book Antiqua" w:hAnsi="Book Antiqua" w:cs="Arial"/>
          <w:sz w:val="24"/>
          <w:szCs w:val="24"/>
        </w:rPr>
        <w:t>.</w:t>
      </w:r>
    </w:p>
    <w:p w14:paraId="50595109" w14:textId="77777777" w:rsidR="004A4FC3" w:rsidRPr="00197773" w:rsidRDefault="004A4FC3" w:rsidP="00197773">
      <w:pPr>
        <w:tabs>
          <w:tab w:val="left" w:pos="4111"/>
        </w:tabs>
        <w:adjustRightInd w:val="0"/>
        <w:snapToGrid w:val="0"/>
        <w:spacing w:line="360" w:lineRule="auto"/>
        <w:rPr>
          <w:rFonts w:ascii="Book Antiqua" w:hAnsi="Book Antiqua" w:cs="Arial"/>
          <w:sz w:val="24"/>
          <w:szCs w:val="24"/>
        </w:rPr>
      </w:pPr>
    </w:p>
    <w:p w14:paraId="7D37545F" w14:textId="77777777" w:rsidR="004A4FC3" w:rsidRPr="00197773" w:rsidRDefault="004A4FC3" w:rsidP="00197773">
      <w:pPr>
        <w:autoSpaceDE w:val="0"/>
        <w:autoSpaceDN w:val="0"/>
        <w:adjustRightInd w:val="0"/>
        <w:snapToGrid w:val="0"/>
        <w:spacing w:line="360" w:lineRule="auto"/>
        <w:rPr>
          <w:rFonts w:ascii="Book Antiqua" w:hAnsi="Book Antiqua" w:cstheme="minorHAnsi"/>
          <w:sz w:val="24"/>
          <w:szCs w:val="24"/>
        </w:rPr>
      </w:pPr>
      <w:r w:rsidRPr="00197773">
        <w:rPr>
          <w:rFonts w:ascii="Book Antiqua" w:hAnsi="Book Antiqua" w:cstheme="minorHAnsi"/>
          <w:sz w:val="24"/>
          <w:szCs w:val="24"/>
        </w:rPr>
        <w:t>CASE SUMMARY</w:t>
      </w:r>
    </w:p>
    <w:p w14:paraId="00F507E8" w14:textId="2A958759" w:rsidR="00EE537C" w:rsidRPr="00197773" w:rsidRDefault="0057681E" w:rsidP="00197773">
      <w:pPr>
        <w:tabs>
          <w:tab w:val="left" w:pos="4111"/>
        </w:tabs>
        <w:adjustRightInd w:val="0"/>
        <w:snapToGrid w:val="0"/>
        <w:spacing w:line="360" w:lineRule="auto"/>
        <w:rPr>
          <w:rFonts w:ascii="Book Antiqua" w:hAnsi="Book Antiqua" w:cs="Arial"/>
          <w:sz w:val="24"/>
          <w:szCs w:val="24"/>
        </w:rPr>
      </w:pPr>
      <w:r w:rsidRPr="00197773">
        <w:rPr>
          <w:rFonts w:ascii="Book Antiqua" w:hAnsi="Book Antiqua" w:cs="Arial"/>
          <w:sz w:val="24"/>
          <w:szCs w:val="24"/>
        </w:rPr>
        <w:t xml:space="preserve">A 45-year-old female patient presented with </w:t>
      </w:r>
      <w:r w:rsidR="007572F5" w:rsidRPr="00197773">
        <w:rPr>
          <w:rFonts w:ascii="Book Antiqua" w:hAnsi="Book Antiqua" w:cs="Arial"/>
          <w:sz w:val="24"/>
          <w:szCs w:val="24"/>
        </w:rPr>
        <w:t xml:space="preserve">a </w:t>
      </w:r>
      <w:r w:rsidRPr="00197773">
        <w:rPr>
          <w:rFonts w:ascii="Book Antiqua" w:hAnsi="Book Antiqua" w:cs="Arial"/>
          <w:sz w:val="24"/>
          <w:szCs w:val="24"/>
        </w:rPr>
        <w:t>3-mo history of cough</w:t>
      </w:r>
      <w:r w:rsidR="007572F5" w:rsidRPr="00197773">
        <w:rPr>
          <w:rFonts w:ascii="Book Antiqua" w:hAnsi="Book Antiqua" w:cs="Arial"/>
          <w:sz w:val="24"/>
          <w:szCs w:val="24"/>
        </w:rPr>
        <w:t xml:space="preserve"> and </w:t>
      </w:r>
      <w:r w:rsidRPr="00197773">
        <w:rPr>
          <w:rFonts w:ascii="Book Antiqua" w:hAnsi="Book Antiqua" w:cs="Arial"/>
          <w:sz w:val="24"/>
          <w:szCs w:val="24"/>
        </w:rPr>
        <w:t xml:space="preserve">white sputum without chest pain. Chest </w:t>
      </w:r>
      <w:r w:rsidR="007572F5" w:rsidRPr="00197773">
        <w:rPr>
          <w:rFonts w:ascii="Book Antiqua" w:hAnsi="Book Antiqua" w:cs="Arial"/>
          <w:sz w:val="24"/>
          <w:szCs w:val="24"/>
        </w:rPr>
        <w:t>computed tomography</w:t>
      </w:r>
      <w:r w:rsidRPr="00197773">
        <w:rPr>
          <w:rFonts w:ascii="Book Antiqua" w:hAnsi="Book Antiqua" w:cs="Arial"/>
          <w:sz w:val="24"/>
          <w:szCs w:val="24"/>
        </w:rPr>
        <w:t xml:space="preserve"> revealed lung </w:t>
      </w:r>
      <w:r w:rsidR="007572F5" w:rsidRPr="00197773">
        <w:rPr>
          <w:rFonts w:ascii="Book Antiqua" w:hAnsi="Book Antiqua" w:cs="Arial"/>
          <w:sz w:val="24"/>
          <w:szCs w:val="24"/>
        </w:rPr>
        <w:t>space-</w:t>
      </w:r>
      <w:r w:rsidRPr="00197773">
        <w:rPr>
          <w:rFonts w:ascii="Book Antiqua" w:hAnsi="Book Antiqua" w:cs="Arial"/>
          <w:sz w:val="24"/>
          <w:szCs w:val="24"/>
        </w:rPr>
        <w:t xml:space="preserve">occupying lesions and multiple lymphadenectasis. Bronchoscopy and pathology suggested lung adenocarcinoma. </w:t>
      </w:r>
      <w:r w:rsidR="00EE537C" w:rsidRPr="00197773">
        <w:rPr>
          <w:rFonts w:ascii="Book Antiqua" w:hAnsi="Book Antiqua" w:cs="Arial"/>
          <w:sz w:val="24"/>
          <w:szCs w:val="24"/>
        </w:rPr>
        <w:t xml:space="preserve">Compound variation of </w:t>
      </w:r>
      <w:r w:rsidR="00EE537C" w:rsidRPr="00197773">
        <w:rPr>
          <w:rFonts w:ascii="Book Antiqua" w:hAnsi="Book Antiqua" w:cs="Arial"/>
          <w:i/>
          <w:iCs/>
          <w:sz w:val="24"/>
          <w:szCs w:val="24"/>
        </w:rPr>
        <w:t>EGFR</w:t>
      </w:r>
      <w:r w:rsidR="00EE537C" w:rsidRPr="00197773">
        <w:rPr>
          <w:rFonts w:ascii="Book Antiqua" w:hAnsi="Book Antiqua" w:cs="Arial"/>
          <w:sz w:val="24"/>
          <w:szCs w:val="24"/>
        </w:rPr>
        <w:t xml:space="preserve"> gene (</w:t>
      </w:r>
      <w:r w:rsidR="0030354C" w:rsidRPr="00197773">
        <w:rPr>
          <w:rFonts w:ascii="Book Antiqua" w:hAnsi="Book Antiqua" w:cs="Arial"/>
          <w:sz w:val="24"/>
          <w:szCs w:val="24"/>
        </w:rPr>
        <w:t xml:space="preserve">exon </w:t>
      </w:r>
      <w:r w:rsidR="00EE537C" w:rsidRPr="00197773">
        <w:rPr>
          <w:rFonts w:ascii="Book Antiqua" w:hAnsi="Book Antiqua" w:cs="Arial"/>
          <w:sz w:val="24"/>
          <w:szCs w:val="24"/>
        </w:rPr>
        <w:t xml:space="preserve">21 L858R/V834L) was detected in both tissue and </w:t>
      </w:r>
      <w:r w:rsidR="0030354C" w:rsidRPr="00197773">
        <w:rPr>
          <w:rFonts w:ascii="Book Antiqua" w:hAnsi="Book Antiqua" w:cs="Arial"/>
          <w:sz w:val="24"/>
          <w:szCs w:val="24"/>
        </w:rPr>
        <w:t xml:space="preserve">circulating tumor </w:t>
      </w:r>
      <w:r w:rsidR="004A4FC3" w:rsidRPr="00197773">
        <w:rPr>
          <w:rFonts w:ascii="Book Antiqua" w:eastAsia="微软雅黑" w:hAnsi="Book Antiqua"/>
          <w:color w:val="000000" w:themeColor="text1"/>
          <w:sz w:val="24"/>
          <w:szCs w:val="24"/>
          <w:shd w:val="clear" w:color="auto" w:fill="FFFFFF"/>
        </w:rPr>
        <w:t>deoxyribonucleic acid</w:t>
      </w:r>
      <w:r w:rsidR="0030354C" w:rsidRPr="00197773">
        <w:rPr>
          <w:rFonts w:ascii="Book Antiqua" w:hAnsi="Book Antiqua" w:cs="Arial"/>
          <w:sz w:val="24"/>
          <w:szCs w:val="24"/>
        </w:rPr>
        <w:t xml:space="preserve"> </w:t>
      </w:r>
      <w:r w:rsidR="00EE537C" w:rsidRPr="00197773">
        <w:rPr>
          <w:rFonts w:ascii="Book Antiqua" w:hAnsi="Book Antiqua" w:cs="Arial"/>
          <w:sz w:val="24"/>
          <w:szCs w:val="24"/>
        </w:rPr>
        <w:t>sample</w:t>
      </w:r>
      <w:r w:rsidR="0030354C" w:rsidRPr="00197773">
        <w:rPr>
          <w:rFonts w:ascii="Book Antiqua" w:hAnsi="Book Antiqua" w:cs="Arial"/>
          <w:sz w:val="24"/>
          <w:szCs w:val="24"/>
        </w:rPr>
        <w:t>s</w:t>
      </w:r>
      <w:r w:rsidR="00EE537C" w:rsidRPr="00197773">
        <w:rPr>
          <w:rFonts w:ascii="Book Antiqua" w:hAnsi="Book Antiqua" w:cs="Arial"/>
          <w:sz w:val="24"/>
          <w:szCs w:val="24"/>
        </w:rPr>
        <w:t xml:space="preserve">. </w:t>
      </w:r>
      <w:r w:rsidR="0030354C" w:rsidRPr="00197773">
        <w:rPr>
          <w:rFonts w:ascii="Book Antiqua" w:hAnsi="Book Antiqua" w:cs="Arial"/>
          <w:sz w:val="24"/>
          <w:szCs w:val="24"/>
        </w:rPr>
        <w:t>As a result of next-generation sequencing</w:t>
      </w:r>
      <w:r w:rsidR="00EE537C" w:rsidRPr="00197773">
        <w:rPr>
          <w:rFonts w:ascii="Book Antiqua" w:hAnsi="Book Antiqua" w:cs="Arial"/>
          <w:sz w:val="24"/>
          <w:szCs w:val="24"/>
        </w:rPr>
        <w:t xml:space="preserve"> and her family</w:t>
      </w:r>
      <w:r w:rsidR="0030354C" w:rsidRPr="00197773">
        <w:rPr>
          <w:rFonts w:ascii="Book Antiqua" w:hAnsi="Book Antiqua" w:cs="Arial"/>
          <w:sz w:val="24"/>
          <w:szCs w:val="24"/>
        </w:rPr>
        <w:t>’s</w:t>
      </w:r>
      <w:r w:rsidR="00EE537C" w:rsidRPr="00197773">
        <w:rPr>
          <w:rFonts w:ascii="Book Antiqua" w:hAnsi="Book Antiqua" w:cs="Arial"/>
          <w:sz w:val="24"/>
          <w:szCs w:val="24"/>
        </w:rPr>
        <w:t xml:space="preserve"> </w:t>
      </w:r>
      <w:r w:rsidR="0030354C" w:rsidRPr="00197773">
        <w:rPr>
          <w:rFonts w:ascii="Book Antiqua" w:hAnsi="Book Antiqua" w:cs="Arial"/>
          <w:sz w:val="24"/>
          <w:szCs w:val="24"/>
        </w:rPr>
        <w:t>wishes</w:t>
      </w:r>
      <w:r w:rsidR="00EE537C" w:rsidRPr="00197773">
        <w:rPr>
          <w:rFonts w:ascii="Book Antiqua" w:hAnsi="Book Antiqua" w:cs="Arial"/>
          <w:sz w:val="24"/>
          <w:szCs w:val="24"/>
        </w:rPr>
        <w:t xml:space="preserve">, the patient was given oral treatment </w:t>
      </w:r>
      <w:r w:rsidR="0030354C" w:rsidRPr="00197773">
        <w:rPr>
          <w:rFonts w:ascii="Book Antiqua" w:hAnsi="Book Antiqua" w:cs="Arial"/>
          <w:sz w:val="24"/>
          <w:szCs w:val="24"/>
        </w:rPr>
        <w:t xml:space="preserve">with </w:t>
      </w:r>
      <w:r w:rsidR="00EE537C" w:rsidRPr="00197773">
        <w:rPr>
          <w:rFonts w:ascii="Book Antiqua" w:hAnsi="Book Antiqua" w:cs="Arial"/>
          <w:sz w:val="24"/>
          <w:szCs w:val="24"/>
        </w:rPr>
        <w:t xml:space="preserve">icotinib </w:t>
      </w:r>
      <w:r w:rsidR="0030354C" w:rsidRPr="00197773">
        <w:rPr>
          <w:rFonts w:ascii="Book Antiqua" w:hAnsi="Book Antiqua" w:cs="Arial"/>
          <w:sz w:val="24"/>
          <w:szCs w:val="24"/>
        </w:rPr>
        <w:t xml:space="preserve">hydrochloride </w:t>
      </w:r>
      <w:r w:rsidR="00EE537C" w:rsidRPr="00197773">
        <w:rPr>
          <w:rFonts w:ascii="Book Antiqua" w:hAnsi="Book Antiqua" w:cs="Arial"/>
          <w:sz w:val="24"/>
          <w:szCs w:val="24"/>
        </w:rPr>
        <w:t>(125 mg/d, tid) from</w:t>
      </w:r>
      <w:r w:rsidR="007A7561" w:rsidRPr="00197773">
        <w:rPr>
          <w:rFonts w:ascii="Book Antiqua" w:hAnsi="Book Antiqua" w:cs="Arial"/>
          <w:sz w:val="24"/>
          <w:szCs w:val="24"/>
        </w:rPr>
        <w:t xml:space="preserve"> March 21, 2019 and </w:t>
      </w:r>
      <w:r w:rsidR="0030354C" w:rsidRPr="00197773">
        <w:rPr>
          <w:rFonts w:ascii="Book Antiqua" w:hAnsi="Book Antiqua" w:cs="Arial"/>
          <w:sz w:val="24"/>
          <w:szCs w:val="24"/>
        </w:rPr>
        <w:t xml:space="preserve">has </w:t>
      </w:r>
      <w:r w:rsidR="007A7561" w:rsidRPr="00197773">
        <w:rPr>
          <w:rFonts w:ascii="Book Antiqua" w:hAnsi="Book Antiqua" w:cs="Arial"/>
          <w:sz w:val="24"/>
          <w:szCs w:val="24"/>
        </w:rPr>
        <w:t>achieved stable disease</w:t>
      </w:r>
      <w:r w:rsidR="000153B1" w:rsidRPr="00197773">
        <w:rPr>
          <w:rFonts w:ascii="Book Antiqua" w:hAnsi="Book Antiqua" w:cs="Arial"/>
          <w:sz w:val="24"/>
          <w:szCs w:val="24"/>
        </w:rPr>
        <w:t xml:space="preserve"> </w:t>
      </w:r>
      <w:r w:rsidR="00BA096D" w:rsidRPr="00197773">
        <w:rPr>
          <w:rFonts w:ascii="Book Antiqua" w:hAnsi="Book Antiqua" w:cs="Arial"/>
          <w:sz w:val="24"/>
          <w:szCs w:val="24"/>
        </w:rPr>
        <w:t xml:space="preserve">for the </w:t>
      </w:r>
      <w:r w:rsidR="00664DDD" w:rsidRPr="00197773">
        <w:rPr>
          <w:rFonts w:ascii="Book Antiqua" w:hAnsi="Book Antiqua" w:cs="Arial"/>
          <w:sz w:val="24"/>
          <w:szCs w:val="24"/>
        </w:rPr>
        <w:t xml:space="preserve">last </w:t>
      </w:r>
      <w:r w:rsidR="00BA096D" w:rsidRPr="00197773">
        <w:rPr>
          <w:rFonts w:ascii="Book Antiqua" w:hAnsi="Book Antiqua" w:cs="Arial"/>
          <w:sz w:val="24"/>
          <w:szCs w:val="24"/>
        </w:rPr>
        <w:t>1</w:t>
      </w:r>
      <w:r w:rsidR="000153B1" w:rsidRPr="00197773">
        <w:rPr>
          <w:rFonts w:ascii="Book Antiqua" w:hAnsi="Book Antiqua" w:cs="Arial"/>
          <w:sz w:val="24"/>
          <w:szCs w:val="24"/>
        </w:rPr>
        <w:t xml:space="preserve"> year</w:t>
      </w:r>
      <w:r w:rsidR="007A7561" w:rsidRPr="00197773">
        <w:rPr>
          <w:rFonts w:ascii="Book Antiqua" w:hAnsi="Book Antiqua" w:cs="Arial"/>
          <w:sz w:val="24"/>
          <w:szCs w:val="24"/>
        </w:rPr>
        <w:t>.</w:t>
      </w:r>
    </w:p>
    <w:p w14:paraId="1FE5315A" w14:textId="77777777" w:rsidR="004A4FC3" w:rsidRPr="00197773" w:rsidRDefault="004A4FC3" w:rsidP="00197773">
      <w:pPr>
        <w:tabs>
          <w:tab w:val="left" w:pos="4111"/>
        </w:tabs>
        <w:adjustRightInd w:val="0"/>
        <w:snapToGrid w:val="0"/>
        <w:spacing w:line="360" w:lineRule="auto"/>
        <w:rPr>
          <w:rFonts w:ascii="Book Antiqua" w:hAnsi="Book Antiqua" w:cs="Arial"/>
          <w:sz w:val="24"/>
          <w:szCs w:val="24"/>
        </w:rPr>
      </w:pPr>
    </w:p>
    <w:p w14:paraId="41CB5DBE" w14:textId="77777777" w:rsidR="004A4FC3" w:rsidRPr="00197773" w:rsidRDefault="004A4FC3" w:rsidP="00197773">
      <w:pPr>
        <w:adjustRightInd w:val="0"/>
        <w:snapToGrid w:val="0"/>
        <w:spacing w:line="360" w:lineRule="auto"/>
        <w:rPr>
          <w:rFonts w:ascii="Book Antiqua" w:hAnsi="Book Antiqua" w:cstheme="minorHAnsi"/>
          <w:sz w:val="24"/>
          <w:szCs w:val="24"/>
        </w:rPr>
      </w:pPr>
      <w:r w:rsidRPr="00197773">
        <w:rPr>
          <w:rFonts w:ascii="Book Antiqua" w:hAnsi="Book Antiqua" w:cstheme="minorHAnsi"/>
          <w:sz w:val="24"/>
          <w:szCs w:val="24"/>
        </w:rPr>
        <w:t>CONCLUSION</w:t>
      </w:r>
    </w:p>
    <w:p w14:paraId="00D33320" w14:textId="626A286F" w:rsidR="005B3072" w:rsidRPr="00197773" w:rsidRDefault="0030354C" w:rsidP="00197773">
      <w:pPr>
        <w:adjustRightInd w:val="0"/>
        <w:snapToGrid w:val="0"/>
        <w:spacing w:line="360" w:lineRule="auto"/>
        <w:rPr>
          <w:rFonts w:ascii="Book Antiqua" w:hAnsi="Book Antiqua" w:cs="Arial"/>
          <w:sz w:val="24"/>
          <w:szCs w:val="24"/>
        </w:rPr>
      </w:pPr>
      <w:r w:rsidRPr="00197773">
        <w:rPr>
          <w:rFonts w:ascii="Book Antiqua" w:hAnsi="Book Antiqua" w:cs="Arial"/>
          <w:sz w:val="24"/>
          <w:szCs w:val="24"/>
        </w:rPr>
        <w:t>N</w:t>
      </w:r>
      <w:r w:rsidR="005B3072" w:rsidRPr="00197773">
        <w:rPr>
          <w:rFonts w:ascii="Book Antiqua" w:hAnsi="Book Antiqua" w:cs="Arial"/>
          <w:sz w:val="24"/>
          <w:szCs w:val="24"/>
        </w:rPr>
        <w:t xml:space="preserve">on-small cell lung adenocarcinoma with </w:t>
      </w:r>
      <w:r w:rsidR="005B3072" w:rsidRPr="00197773">
        <w:rPr>
          <w:rFonts w:ascii="Book Antiqua" w:hAnsi="Book Antiqua" w:cs="Arial"/>
          <w:i/>
          <w:sz w:val="24"/>
          <w:szCs w:val="24"/>
        </w:rPr>
        <w:t>EGFR</w:t>
      </w:r>
      <w:r w:rsidR="005B3072" w:rsidRPr="00197773">
        <w:rPr>
          <w:rFonts w:ascii="Book Antiqua" w:hAnsi="Book Antiqua" w:cs="Arial"/>
          <w:sz w:val="24"/>
          <w:szCs w:val="24"/>
        </w:rPr>
        <w:t xml:space="preserve"> L858R/V834L </w:t>
      </w:r>
      <w:r w:rsidRPr="00197773">
        <w:rPr>
          <w:rFonts w:ascii="Book Antiqua" w:hAnsi="Book Antiqua" w:cs="Arial"/>
          <w:sz w:val="24"/>
          <w:szCs w:val="24"/>
        </w:rPr>
        <w:t xml:space="preserve">was treated successfully with </w:t>
      </w:r>
      <w:r w:rsidR="005B3072" w:rsidRPr="00197773">
        <w:rPr>
          <w:rFonts w:ascii="Book Antiqua" w:hAnsi="Book Antiqua" w:cs="Arial"/>
          <w:sz w:val="24"/>
          <w:szCs w:val="24"/>
        </w:rPr>
        <w:t>icotinib</w:t>
      </w:r>
      <w:r w:rsidR="00BA096D" w:rsidRPr="00197773">
        <w:rPr>
          <w:rFonts w:ascii="Book Antiqua" w:hAnsi="Book Antiqua" w:cs="Arial"/>
          <w:sz w:val="24"/>
          <w:szCs w:val="24"/>
        </w:rPr>
        <w:t xml:space="preserve">, and it may be </w:t>
      </w:r>
      <w:r w:rsidR="008F3D02" w:rsidRPr="00197773">
        <w:rPr>
          <w:rFonts w:ascii="Book Antiqua" w:hAnsi="Book Antiqua" w:cs="Arial"/>
          <w:sz w:val="24"/>
          <w:szCs w:val="24"/>
        </w:rPr>
        <w:t>a</w:t>
      </w:r>
      <w:r w:rsidR="00BA096D" w:rsidRPr="00197773">
        <w:rPr>
          <w:rFonts w:ascii="Book Antiqua" w:hAnsi="Book Antiqua" w:cs="Arial"/>
          <w:sz w:val="24"/>
          <w:szCs w:val="24"/>
        </w:rPr>
        <w:t xml:space="preserve"> </w:t>
      </w:r>
      <w:r w:rsidR="005B3072" w:rsidRPr="00197773">
        <w:rPr>
          <w:rFonts w:ascii="Book Antiqua" w:hAnsi="Book Antiqua" w:cs="Arial"/>
          <w:sz w:val="24"/>
          <w:szCs w:val="24"/>
        </w:rPr>
        <w:t xml:space="preserve">new medication </w:t>
      </w:r>
      <w:r w:rsidR="003472EE" w:rsidRPr="00197773">
        <w:rPr>
          <w:rFonts w:ascii="Book Antiqua" w:hAnsi="Book Antiqua" w:cs="Arial"/>
          <w:sz w:val="24"/>
          <w:szCs w:val="24"/>
        </w:rPr>
        <w:t xml:space="preserve">treatment </w:t>
      </w:r>
      <w:r w:rsidR="00BA096D" w:rsidRPr="00197773">
        <w:rPr>
          <w:rFonts w:ascii="Book Antiqua" w:hAnsi="Book Antiqua" w:cs="Arial"/>
          <w:sz w:val="24"/>
          <w:szCs w:val="24"/>
        </w:rPr>
        <w:t>option</w:t>
      </w:r>
      <w:r w:rsidR="005C6519" w:rsidRPr="00197773">
        <w:rPr>
          <w:rFonts w:ascii="Book Antiqua" w:hAnsi="Book Antiqua" w:cs="Arial"/>
          <w:sz w:val="24"/>
          <w:szCs w:val="24"/>
        </w:rPr>
        <w:t>.</w:t>
      </w:r>
    </w:p>
    <w:p w14:paraId="7994BA0A" w14:textId="77777777" w:rsidR="00E05452" w:rsidRPr="00197773" w:rsidRDefault="00E05452" w:rsidP="00197773">
      <w:pPr>
        <w:tabs>
          <w:tab w:val="left" w:pos="4111"/>
        </w:tabs>
        <w:adjustRightInd w:val="0"/>
        <w:snapToGrid w:val="0"/>
        <w:spacing w:line="360" w:lineRule="auto"/>
        <w:rPr>
          <w:rFonts w:ascii="Book Antiqua" w:hAnsi="Book Antiqua" w:cs="Arial"/>
          <w:sz w:val="24"/>
          <w:szCs w:val="24"/>
        </w:rPr>
      </w:pPr>
    </w:p>
    <w:p w14:paraId="2A708AD9" w14:textId="527042C7" w:rsidR="009C137B" w:rsidRPr="00197773" w:rsidRDefault="004A4FC3" w:rsidP="00197773">
      <w:pPr>
        <w:tabs>
          <w:tab w:val="left" w:pos="4111"/>
        </w:tabs>
        <w:adjustRightInd w:val="0"/>
        <w:snapToGrid w:val="0"/>
        <w:spacing w:line="360" w:lineRule="auto"/>
        <w:rPr>
          <w:rFonts w:ascii="Book Antiqua" w:hAnsi="Book Antiqua" w:cs="Arial"/>
          <w:sz w:val="24"/>
          <w:szCs w:val="24"/>
        </w:rPr>
      </w:pPr>
      <w:r w:rsidRPr="00197773">
        <w:rPr>
          <w:rFonts w:ascii="Book Antiqua" w:hAnsi="Book Antiqua" w:cstheme="minorHAnsi"/>
          <w:b/>
          <w:sz w:val="24"/>
          <w:szCs w:val="24"/>
        </w:rPr>
        <w:t xml:space="preserve">Key words: </w:t>
      </w:r>
      <w:r w:rsidRPr="00197773">
        <w:rPr>
          <w:rFonts w:ascii="Book Antiqua" w:hAnsi="Book Antiqua" w:cs="Arial"/>
          <w:sz w:val="24"/>
          <w:szCs w:val="24"/>
        </w:rPr>
        <w:t>I</w:t>
      </w:r>
      <w:r w:rsidR="0030354C" w:rsidRPr="00197773">
        <w:rPr>
          <w:rFonts w:ascii="Book Antiqua" w:hAnsi="Book Antiqua" w:cs="Arial"/>
          <w:sz w:val="24"/>
          <w:szCs w:val="24"/>
        </w:rPr>
        <w:t xml:space="preserve">cotinib hydrochloride; </w:t>
      </w:r>
      <w:r w:rsidR="005C6519" w:rsidRPr="00197773">
        <w:rPr>
          <w:rFonts w:ascii="Book Antiqua" w:hAnsi="Book Antiqua" w:cs="Arial"/>
          <w:sz w:val="24"/>
          <w:szCs w:val="24"/>
        </w:rPr>
        <w:t>Epidermal growth factor receptor</w:t>
      </w:r>
      <w:r w:rsidR="00246357" w:rsidRPr="00197773">
        <w:rPr>
          <w:rFonts w:ascii="Book Antiqua" w:hAnsi="Book Antiqua" w:cs="Arial"/>
          <w:i/>
          <w:sz w:val="24"/>
          <w:szCs w:val="24"/>
        </w:rPr>
        <w:t xml:space="preserve"> </w:t>
      </w:r>
      <w:r w:rsidR="00246357" w:rsidRPr="00197773">
        <w:rPr>
          <w:rFonts w:ascii="Book Antiqua" w:hAnsi="Book Antiqua" w:cs="Arial"/>
          <w:sz w:val="24"/>
          <w:szCs w:val="24"/>
        </w:rPr>
        <w:t>L858R/V834L</w:t>
      </w:r>
      <w:r w:rsidR="0030354C" w:rsidRPr="00197773">
        <w:rPr>
          <w:rFonts w:ascii="Book Antiqua" w:hAnsi="Book Antiqua" w:cs="Arial"/>
          <w:sz w:val="24"/>
          <w:szCs w:val="24"/>
        </w:rPr>
        <w:t>; Non-small cell lung cancer;</w:t>
      </w:r>
      <w:r w:rsidR="00246357" w:rsidRPr="00197773">
        <w:rPr>
          <w:rFonts w:ascii="Book Antiqua" w:hAnsi="Book Antiqua" w:cs="Arial"/>
          <w:sz w:val="24"/>
          <w:szCs w:val="24"/>
        </w:rPr>
        <w:t xml:space="preserve"> Stable </w:t>
      </w:r>
      <w:r w:rsidR="0030354C" w:rsidRPr="00197773">
        <w:rPr>
          <w:rFonts w:ascii="Book Antiqua" w:hAnsi="Book Antiqua" w:cs="Arial"/>
          <w:sz w:val="24"/>
          <w:szCs w:val="24"/>
        </w:rPr>
        <w:t xml:space="preserve">disease; Case </w:t>
      </w:r>
      <w:r w:rsidR="002A0521" w:rsidRPr="00197773">
        <w:rPr>
          <w:rFonts w:ascii="Book Antiqua" w:hAnsi="Book Antiqua" w:cs="Arial"/>
          <w:sz w:val="24"/>
          <w:szCs w:val="24"/>
        </w:rPr>
        <w:t>report</w:t>
      </w:r>
    </w:p>
    <w:p w14:paraId="45622543" w14:textId="613C4F68" w:rsidR="00C97EDF" w:rsidRPr="00197773" w:rsidRDefault="00C97EDF" w:rsidP="00197773">
      <w:pPr>
        <w:tabs>
          <w:tab w:val="left" w:pos="4111"/>
        </w:tabs>
        <w:adjustRightInd w:val="0"/>
        <w:snapToGrid w:val="0"/>
        <w:spacing w:line="360" w:lineRule="auto"/>
        <w:rPr>
          <w:rFonts w:ascii="Book Antiqua" w:hAnsi="Book Antiqua" w:cs="Arial"/>
          <w:sz w:val="24"/>
          <w:szCs w:val="24"/>
        </w:rPr>
      </w:pPr>
    </w:p>
    <w:p w14:paraId="2DC086E9" w14:textId="6ED8AA8D" w:rsidR="00C97EDF" w:rsidRPr="00197773" w:rsidRDefault="00C97EDF" w:rsidP="00197773">
      <w:pPr>
        <w:adjustRightInd w:val="0"/>
        <w:snapToGrid w:val="0"/>
        <w:spacing w:line="360" w:lineRule="auto"/>
        <w:rPr>
          <w:rFonts w:ascii="Book Antiqua" w:hAnsi="Book Antiqua" w:cs="Times New Roman"/>
          <w:kern w:val="0"/>
          <w:sz w:val="24"/>
          <w:szCs w:val="24"/>
          <w:lang w:eastAsia="en-US"/>
        </w:rPr>
      </w:pPr>
      <w:r w:rsidRPr="00197773">
        <w:rPr>
          <w:rFonts w:ascii="Book Antiqua" w:hAnsi="Book Antiqua" w:cs="Times New Roman"/>
          <w:kern w:val="0"/>
          <w:sz w:val="24"/>
          <w:szCs w:val="24"/>
          <w:lang w:eastAsia="en-US"/>
        </w:rPr>
        <w:t>Zhai SS</w:t>
      </w:r>
      <w:r w:rsidRPr="00197773">
        <w:rPr>
          <w:rFonts w:ascii="Book Antiqua" w:hAnsi="Book Antiqua" w:cs="Times New Roman"/>
          <w:kern w:val="0"/>
          <w:sz w:val="24"/>
          <w:szCs w:val="24"/>
        </w:rPr>
        <w:t>,</w:t>
      </w:r>
      <w:r w:rsidRPr="00197773">
        <w:rPr>
          <w:rFonts w:ascii="Book Antiqua" w:hAnsi="Book Antiqua" w:cs="Times New Roman"/>
          <w:kern w:val="0"/>
          <w:sz w:val="24"/>
          <w:szCs w:val="24"/>
          <w:lang w:eastAsia="en-US"/>
        </w:rPr>
        <w:t xml:space="preserve"> Yu H, Gu TT</w:t>
      </w:r>
      <w:r w:rsidRPr="00197773">
        <w:rPr>
          <w:rFonts w:ascii="Book Antiqua" w:hAnsi="Book Antiqua" w:cs="Times New Roman"/>
          <w:kern w:val="0"/>
          <w:sz w:val="24"/>
          <w:szCs w:val="24"/>
        </w:rPr>
        <w:t xml:space="preserve">, </w:t>
      </w:r>
      <w:r w:rsidRPr="00197773">
        <w:rPr>
          <w:rFonts w:ascii="Book Antiqua" w:hAnsi="Book Antiqua" w:cs="Times New Roman"/>
          <w:kern w:val="0"/>
          <w:sz w:val="24"/>
          <w:szCs w:val="24"/>
          <w:lang w:eastAsia="en-US"/>
        </w:rPr>
        <w:t>Li YX</w:t>
      </w:r>
      <w:r w:rsidRPr="00197773">
        <w:rPr>
          <w:rFonts w:ascii="Book Antiqua" w:hAnsi="Book Antiqua" w:cs="Times New Roman"/>
          <w:kern w:val="0"/>
          <w:sz w:val="24"/>
          <w:szCs w:val="24"/>
        </w:rPr>
        <w:t xml:space="preserve">, </w:t>
      </w:r>
      <w:r w:rsidRPr="00197773">
        <w:rPr>
          <w:rFonts w:ascii="Book Antiqua" w:hAnsi="Book Antiqua" w:cs="Times New Roman"/>
          <w:kern w:val="0"/>
          <w:sz w:val="24"/>
          <w:szCs w:val="24"/>
          <w:lang w:eastAsia="en-US"/>
        </w:rPr>
        <w:t>Lei Y</w:t>
      </w:r>
      <w:r w:rsidRPr="00197773">
        <w:rPr>
          <w:rFonts w:ascii="Book Antiqua" w:hAnsi="Book Antiqua" w:cs="Times New Roman"/>
          <w:kern w:val="0"/>
          <w:sz w:val="24"/>
          <w:szCs w:val="24"/>
        </w:rPr>
        <w:t>,</w:t>
      </w:r>
      <w:r w:rsidRPr="00197773">
        <w:rPr>
          <w:rFonts w:ascii="Book Antiqua" w:hAnsi="Book Antiqua" w:cs="Times New Roman"/>
          <w:kern w:val="0"/>
          <w:sz w:val="24"/>
          <w:szCs w:val="24"/>
          <w:lang w:eastAsia="en-US"/>
        </w:rPr>
        <w:t xml:space="preserve"> Zhang HY</w:t>
      </w:r>
      <w:r w:rsidRPr="00197773">
        <w:rPr>
          <w:rFonts w:ascii="Book Antiqua" w:hAnsi="Book Antiqua" w:cs="Times New Roman"/>
          <w:kern w:val="0"/>
          <w:sz w:val="24"/>
          <w:szCs w:val="24"/>
        </w:rPr>
        <w:t xml:space="preserve">, Zhen TH, </w:t>
      </w:r>
      <w:r w:rsidRPr="00197773">
        <w:rPr>
          <w:rFonts w:ascii="Book Antiqua" w:hAnsi="Book Antiqua" w:cs="Times New Roman"/>
          <w:kern w:val="0"/>
          <w:sz w:val="24"/>
          <w:szCs w:val="24"/>
          <w:lang w:eastAsia="en-US"/>
        </w:rPr>
        <w:t xml:space="preserve">Gao YG. Lung adenocarcinoma harboring rare </w:t>
      </w:r>
      <w:r w:rsidRPr="00197773">
        <w:rPr>
          <w:rFonts w:ascii="Book Antiqua" w:hAnsi="Book Antiqua" w:cs="Arial"/>
          <w:sz w:val="24"/>
          <w:szCs w:val="24"/>
        </w:rPr>
        <w:t>epidermal growth factor receptor</w:t>
      </w:r>
      <w:r w:rsidRPr="00197773">
        <w:rPr>
          <w:rFonts w:ascii="Book Antiqua" w:hAnsi="Book Antiqua" w:cs="Times New Roman"/>
          <w:kern w:val="0"/>
          <w:sz w:val="24"/>
          <w:szCs w:val="24"/>
          <w:lang w:eastAsia="en-US"/>
        </w:rPr>
        <w:t xml:space="preserve"> L858R and V834L mutations treated with icotinib: A case report.</w:t>
      </w:r>
      <w:r w:rsidRPr="00197773">
        <w:rPr>
          <w:rFonts w:ascii="Book Antiqua" w:hAnsi="Book Antiqua"/>
          <w:i/>
          <w:iCs/>
          <w:sz w:val="24"/>
          <w:szCs w:val="24"/>
        </w:rPr>
        <w:t xml:space="preserve"> World J Clin Cases </w:t>
      </w:r>
      <w:r w:rsidRPr="00197773">
        <w:rPr>
          <w:rFonts w:ascii="Book Antiqua" w:hAnsi="Book Antiqua"/>
          <w:iCs/>
          <w:sz w:val="24"/>
          <w:szCs w:val="24"/>
        </w:rPr>
        <w:t>2020</w:t>
      </w:r>
      <w:r w:rsidRPr="00197773">
        <w:rPr>
          <w:rFonts w:ascii="Book Antiqua" w:hAnsi="Book Antiqua"/>
          <w:bCs/>
          <w:sz w:val="24"/>
          <w:szCs w:val="24"/>
        </w:rPr>
        <w:t>; In press</w:t>
      </w:r>
    </w:p>
    <w:p w14:paraId="16EB89EA" w14:textId="77777777" w:rsidR="001640B5" w:rsidRPr="00197773" w:rsidRDefault="001640B5" w:rsidP="00197773">
      <w:pPr>
        <w:tabs>
          <w:tab w:val="left" w:pos="4111"/>
        </w:tabs>
        <w:adjustRightInd w:val="0"/>
        <w:snapToGrid w:val="0"/>
        <w:spacing w:line="360" w:lineRule="auto"/>
        <w:rPr>
          <w:rFonts w:ascii="Book Antiqua" w:hAnsi="Book Antiqua" w:cs="Arial"/>
          <w:sz w:val="24"/>
          <w:szCs w:val="24"/>
        </w:rPr>
      </w:pPr>
    </w:p>
    <w:p w14:paraId="67C3F54B" w14:textId="2A6AFCB3" w:rsidR="0057681E" w:rsidRPr="00197773" w:rsidRDefault="0057681E" w:rsidP="00197773">
      <w:pPr>
        <w:tabs>
          <w:tab w:val="left" w:pos="4111"/>
        </w:tabs>
        <w:adjustRightInd w:val="0"/>
        <w:snapToGrid w:val="0"/>
        <w:spacing w:line="360" w:lineRule="auto"/>
        <w:rPr>
          <w:rFonts w:ascii="Book Antiqua" w:hAnsi="Book Antiqua" w:cs="Arial"/>
          <w:sz w:val="24"/>
          <w:szCs w:val="24"/>
        </w:rPr>
      </w:pPr>
      <w:r w:rsidRPr="00197773">
        <w:rPr>
          <w:rFonts w:ascii="Book Antiqua" w:hAnsi="Book Antiqua" w:cs="Times New Roman"/>
          <w:b/>
          <w:kern w:val="0"/>
          <w:sz w:val="24"/>
          <w:szCs w:val="24"/>
          <w:lang w:eastAsia="en-US"/>
        </w:rPr>
        <w:t>Core tip:</w:t>
      </w:r>
      <w:r w:rsidR="00BC355E" w:rsidRPr="00197773">
        <w:rPr>
          <w:rFonts w:ascii="Book Antiqua" w:hAnsi="Book Antiqua" w:cs="Times New Roman"/>
          <w:kern w:val="0"/>
          <w:sz w:val="24"/>
          <w:szCs w:val="24"/>
          <w:lang w:eastAsia="en-US"/>
        </w:rPr>
        <w:t xml:space="preserve"> </w:t>
      </w:r>
      <w:r w:rsidR="00F24501" w:rsidRPr="00197773">
        <w:rPr>
          <w:rFonts w:ascii="Book Antiqua" w:hAnsi="Book Antiqua" w:cs="Times New Roman"/>
          <w:kern w:val="0"/>
          <w:sz w:val="24"/>
          <w:szCs w:val="24"/>
          <w:lang w:eastAsia="en-US"/>
        </w:rPr>
        <w:t xml:space="preserve">In </w:t>
      </w:r>
      <w:r w:rsidR="0030354C" w:rsidRPr="00197773">
        <w:rPr>
          <w:rFonts w:ascii="Book Antiqua" w:hAnsi="Book Antiqua" w:cs="Times New Roman"/>
          <w:kern w:val="0"/>
          <w:sz w:val="24"/>
          <w:szCs w:val="24"/>
          <w:lang w:eastAsia="en-US"/>
        </w:rPr>
        <w:t>non-small cell lung cancer</w:t>
      </w:r>
      <w:r w:rsidR="00F24501" w:rsidRPr="00197773">
        <w:rPr>
          <w:rFonts w:ascii="Book Antiqua" w:hAnsi="Book Antiqua" w:cs="Times New Roman"/>
          <w:kern w:val="0"/>
          <w:sz w:val="24"/>
          <w:szCs w:val="24"/>
          <w:lang w:eastAsia="en-US"/>
        </w:rPr>
        <w:t xml:space="preserve">, </w:t>
      </w:r>
      <w:r w:rsidR="005C6519" w:rsidRPr="00197773">
        <w:rPr>
          <w:rFonts w:ascii="Book Antiqua" w:hAnsi="Book Antiqua" w:cs="Arial"/>
          <w:sz w:val="24"/>
          <w:szCs w:val="24"/>
        </w:rPr>
        <w:t xml:space="preserve">epidermal </w:t>
      </w:r>
      <w:r w:rsidR="00E403F0" w:rsidRPr="00197773">
        <w:rPr>
          <w:rFonts w:ascii="Book Antiqua" w:hAnsi="Book Antiqua" w:cs="Arial"/>
          <w:sz w:val="24"/>
          <w:szCs w:val="24"/>
        </w:rPr>
        <w:t>growth factor receptor</w:t>
      </w:r>
      <w:r w:rsidR="003472EE" w:rsidRPr="00197773">
        <w:rPr>
          <w:rFonts w:ascii="Book Antiqua" w:hAnsi="Book Antiqua" w:cs="Arial"/>
          <w:sz w:val="24"/>
          <w:szCs w:val="24"/>
        </w:rPr>
        <w:t xml:space="preserve"> (EGFR)</w:t>
      </w:r>
      <w:r w:rsidR="00BC355E" w:rsidRPr="00197773">
        <w:rPr>
          <w:rFonts w:ascii="Book Antiqua" w:hAnsi="Book Antiqua" w:cs="Arial"/>
          <w:sz w:val="24"/>
          <w:szCs w:val="24"/>
        </w:rPr>
        <w:t xml:space="preserve"> L858R/V834L compound mutation is rare</w:t>
      </w:r>
      <w:r w:rsidR="00284F0B" w:rsidRPr="00197773">
        <w:rPr>
          <w:rFonts w:ascii="Book Antiqua" w:hAnsi="Book Antiqua" w:cs="Arial"/>
          <w:sz w:val="24"/>
          <w:szCs w:val="24"/>
        </w:rPr>
        <w:t xml:space="preserve"> and </w:t>
      </w:r>
      <w:r w:rsidR="0030354C" w:rsidRPr="00197773">
        <w:rPr>
          <w:rFonts w:ascii="Book Antiqua" w:hAnsi="Book Antiqua" w:cs="Arial"/>
          <w:sz w:val="24"/>
          <w:szCs w:val="24"/>
        </w:rPr>
        <w:t xml:space="preserve">targeted </w:t>
      </w:r>
      <w:r w:rsidR="00F24501" w:rsidRPr="00197773">
        <w:rPr>
          <w:rFonts w:ascii="Book Antiqua" w:hAnsi="Book Antiqua" w:cs="Arial"/>
          <w:sz w:val="24"/>
          <w:szCs w:val="24"/>
        </w:rPr>
        <w:t xml:space="preserve">treatment </w:t>
      </w:r>
      <w:r w:rsidR="0030354C" w:rsidRPr="00197773">
        <w:rPr>
          <w:rFonts w:ascii="Book Antiqua" w:hAnsi="Book Antiqua" w:cs="Arial"/>
          <w:sz w:val="24"/>
          <w:szCs w:val="24"/>
        </w:rPr>
        <w:t xml:space="preserve">of this mutation </w:t>
      </w:r>
      <w:r w:rsidR="00284F0B" w:rsidRPr="00197773">
        <w:rPr>
          <w:rFonts w:ascii="Book Antiqua" w:hAnsi="Book Antiqua" w:cs="Arial"/>
          <w:sz w:val="24"/>
          <w:szCs w:val="24"/>
        </w:rPr>
        <w:lastRenderedPageBreak/>
        <w:t xml:space="preserve">with icotinib </w:t>
      </w:r>
      <w:r w:rsidR="003262F3" w:rsidRPr="00197773">
        <w:rPr>
          <w:rFonts w:ascii="Book Antiqua" w:hAnsi="Book Antiqua" w:cs="Arial"/>
          <w:sz w:val="24"/>
          <w:szCs w:val="24"/>
        </w:rPr>
        <w:t xml:space="preserve">has </w:t>
      </w:r>
      <w:r w:rsidR="0030354C" w:rsidRPr="00197773">
        <w:rPr>
          <w:rFonts w:ascii="Book Antiqua" w:hAnsi="Book Antiqua" w:cs="Arial"/>
          <w:sz w:val="24"/>
          <w:szCs w:val="24"/>
        </w:rPr>
        <w:t xml:space="preserve">not </w:t>
      </w:r>
      <w:r w:rsidR="003262F3" w:rsidRPr="00197773">
        <w:rPr>
          <w:rFonts w:ascii="Book Antiqua" w:hAnsi="Book Antiqua" w:cs="Arial"/>
          <w:sz w:val="24"/>
          <w:szCs w:val="24"/>
        </w:rPr>
        <w:t>been reported.</w:t>
      </w:r>
      <w:r w:rsidR="00284F0B" w:rsidRPr="00197773">
        <w:rPr>
          <w:rFonts w:ascii="Book Antiqua" w:hAnsi="Book Antiqua" w:cs="Arial"/>
          <w:sz w:val="24"/>
          <w:szCs w:val="24"/>
        </w:rPr>
        <w:t xml:space="preserve"> </w:t>
      </w:r>
      <w:r w:rsidR="003472EE" w:rsidRPr="00197773">
        <w:rPr>
          <w:rFonts w:ascii="Book Antiqua" w:hAnsi="Book Antiqua" w:cs="Arial"/>
          <w:sz w:val="24"/>
          <w:szCs w:val="24"/>
        </w:rPr>
        <w:t>In this report, t</w:t>
      </w:r>
      <w:r w:rsidR="0030354C" w:rsidRPr="00197773">
        <w:rPr>
          <w:rFonts w:ascii="Book Antiqua" w:hAnsi="Book Antiqua" w:cs="Arial"/>
          <w:sz w:val="24"/>
          <w:szCs w:val="24"/>
        </w:rPr>
        <w:t xml:space="preserve">he patient failed to achieve complete </w:t>
      </w:r>
      <w:r w:rsidR="00284F0B" w:rsidRPr="00197773">
        <w:rPr>
          <w:rFonts w:ascii="Book Antiqua" w:hAnsi="Book Antiqua" w:cs="Arial"/>
          <w:sz w:val="24"/>
          <w:szCs w:val="24"/>
        </w:rPr>
        <w:t xml:space="preserve">or partial response but achieved stable disease. The patient has been in remission for 1 year with no evidence of metastatic nodal disease, and there are signs of continuous remission. </w:t>
      </w:r>
      <w:r w:rsidR="00BC355E" w:rsidRPr="00197773">
        <w:rPr>
          <w:rFonts w:ascii="Book Antiqua" w:hAnsi="Book Antiqua" w:cs="Arial"/>
          <w:sz w:val="24"/>
          <w:szCs w:val="24"/>
        </w:rPr>
        <w:t xml:space="preserve">So far, the effect of this compound mutation on the efficacy of </w:t>
      </w:r>
      <w:bookmarkStart w:id="23" w:name="OLE_LINK10"/>
      <w:bookmarkStart w:id="24" w:name="OLE_LINK11"/>
      <w:r w:rsidR="003472EE" w:rsidRPr="00197773">
        <w:rPr>
          <w:rFonts w:ascii="Book Antiqua" w:hAnsi="Book Antiqua" w:cs="Arial"/>
          <w:sz w:val="24"/>
          <w:szCs w:val="24"/>
        </w:rPr>
        <w:t>EGFR</w:t>
      </w:r>
      <w:r w:rsidR="0030354C" w:rsidRPr="00197773">
        <w:rPr>
          <w:rFonts w:ascii="Book Antiqua" w:hAnsi="Book Antiqua" w:cs="Arial"/>
          <w:sz w:val="24"/>
          <w:szCs w:val="24"/>
        </w:rPr>
        <w:t xml:space="preserve"> tyrosine kinase inhibitors</w:t>
      </w:r>
      <w:bookmarkEnd w:id="23"/>
      <w:bookmarkEnd w:id="24"/>
      <w:r w:rsidR="00BC355E" w:rsidRPr="00197773">
        <w:rPr>
          <w:rFonts w:ascii="Book Antiqua" w:hAnsi="Book Antiqua" w:cs="Arial"/>
          <w:sz w:val="24"/>
          <w:szCs w:val="24"/>
        </w:rPr>
        <w:t xml:space="preserve"> is not clear. It is also unclear which </w:t>
      </w:r>
      <w:r w:rsidR="003472EE" w:rsidRPr="00197773">
        <w:rPr>
          <w:rFonts w:ascii="Book Antiqua" w:hAnsi="Book Antiqua" w:cs="Arial"/>
          <w:sz w:val="24"/>
          <w:szCs w:val="24"/>
        </w:rPr>
        <w:t>EGFR</w:t>
      </w:r>
      <w:r w:rsidR="00C97EDF" w:rsidRPr="00197773">
        <w:rPr>
          <w:rFonts w:ascii="Book Antiqua" w:hAnsi="Book Antiqua" w:cs="Arial"/>
          <w:sz w:val="24"/>
          <w:szCs w:val="24"/>
        </w:rPr>
        <w:t xml:space="preserve"> tyrosine kinase inhibitor </w:t>
      </w:r>
      <w:r w:rsidR="00BC355E" w:rsidRPr="00197773">
        <w:rPr>
          <w:rFonts w:ascii="Book Antiqua" w:hAnsi="Book Antiqua" w:cs="Arial"/>
          <w:sz w:val="24"/>
          <w:szCs w:val="24"/>
        </w:rPr>
        <w:t>is most effective for this variation.</w:t>
      </w:r>
      <w:r w:rsidR="00FE2E84" w:rsidRPr="00197773">
        <w:rPr>
          <w:rFonts w:ascii="Book Antiqua" w:hAnsi="Book Antiqua" w:cs="Arial"/>
          <w:sz w:val="24"/>
          <w:szCs w:val="24"/>
        </w:rPr>
        <w:t xml:space="preserve"> Th</w:t>
      </w:r>
      <w:r w:rsidR="003262F3" w:rsidRPr="00197773">
        <w:rPr>
          <w:rFonts w:ascii="Book Antiqua" w:hAnsi="Book Antiqua" w:cs="Arial"/>
          <w:sz w:val="24"/>
          <w:szCs w:val="24"/>
        </w:rPr>
        <w:t>is</w:t>
      </w:r>
      <w:r w:rsidR="00FE2E84" w:rsidRPr="00197773">
        <w:rPr>
          <w:rFonts w:ascii="Book Antiqua" w:hAnsi="Book Antiqua" w:cs="Arial"/>
          <w:sz w:val="24"/>
          <w:szCs w:val="24"/>
        </w:rPr>
        <w:t xml:space="preserve"> case </w:t>
      </w:r>
      <w:r w:rsidR="0030354C" w:rsidRPr="00197773">
        <w:rPr>
          <w:rFonts w:ascii="Book Antiqua" w:hAnsi="Book Antiqua" w:cs="Arial"/>
          <w:sz w:val="24"/>
          <w:szCs w:val="24"/>
        </w:rPr>
        <w:t xml:space="preserve">suggests </w:t>
      </w:r>
      <w:r w:rsidR="003472EE" w:rsidRPr="00197773">
        <w:rPr>
          <w:rFonts w:ascii="Book Antiqua" w:hAnsi="Book Antiqua" w:cs="Arial"/>
          <w:sz w:val="24"/>
          <w:szCs w:val="24"/>
        </w:rPr>
        <w:t xml:space="preserve">icotinib may be a </w:t>
      </w:r>
      <w:r w:rsidR="0030354C" w:rsidRPr="00197773">
        <w:rPr>
          <w:rFonts w:ascii="Book Antiqua" w:hAnsi="Book Antiqua" w:cs="Arial"/>
          <w:sz w:val="24"/>
          <w:szCs w:val="24"/>
        </w:rPr>
        <w:t>possible</w:t>
      </w:r>
      <w:r w:rsidR="00FE2E84" w:rsidRPr="00197773">
        <w:rPr>
          <w:rFonts w:ascii="Book Antiqua" w:hAnsi="Book Antiqua" w:cs="Arial"/>
          <w:sz w:val="24"/>
          <w:szCs w:val="24"/>
        </w:rPr>
        <w:t xml:space="preserve"> clinical treatment.</w:t>
      </w:r>
    </w:p>
    <w:p w14:paraId="5335761B" w14:textId="3D22D928" w:rsidR="00C97EDF" w:rsidRPr="00197773" w:rsidRDefault="00C97EDF" w:rsidP="00197773">
      <w:pPr>
        <w:widowControl/>
        <w:adjustRightInd w:val="0"/>
        <w:snapToGrid w:val="0"/>
        <w:spacing w:line="360" w:lineRule="auto"/>
        <w:rPr>
          <w:rFonts w:ascii="Book Antiqua" w:hAnsi="Book Antiqua" w:cs="Arial"/>
          <w:sz w:val="24"/>
          <w:szCs w:val="24"/>
        </w:rPr>
      </w:pPr>
      <w:r w:rsidRPr="00197773">
        <w:rPr>
          <w:rFonts w:ascii="Book Antiqua" w:hAnsi="Book Antiqua" w:cs="Arial"/>
          <w:sz w:val="24"/>
          <w:szCs w:val="24"/>
        </w:rPr>
        <w:br w:type="page"/>
      </w:r>
    </w:p>
    <w:p w14:paraId="36262497" w14:textId="77777777" w:rsidR="00C97EDF" w:rsidRPr="00197773" w:rsidRDefault="00C97EDF" w:rsidP="00197773">
      <w:pPr>
        <w:autoSpaceDE w:val="0"/>
        <w:autoSpaceDN w:val="0"/>
        <w:adjustRightInd w:val="0"/>
        <w:snapToGrid w:val="0"/>
        <w:spacing w:line="360" w:lineRule="auto"/>
        <w:rPr>
          <w:rFonts w:ascii="Book Antiqua" w:hAnsi="Book Antiqua" w:cstheme="minorHAnsi"/>
          <w:b/>
          <w:sz w:val="24"/>
          <w:szCs w:val="24"/>
          <w:u w:val="single"/>
        </w:rPr>
      </w:pPr>
      <w:r w:rsidRPr="00197773">
        <w:rPr>
          <w:rFonts w:ascii="Book Antiqua" w:hAnsi="Book Antiqua" w:cstheme="minorHAnsi"/>
          <w:b/>
          <w:sz w:val="24"/>
          <w:szCs w:val="24"/>
          <w:u w:val="single"/>
        </w:rPr>
        <w:lastRenderedPageBreak/>
        <w:t>INTRODUCTION</w:t>
      </w:r>
    </w:p>
    <w:p w14:paraId="4A229E85" w14:textId="58FA6E4D" w:rsidR="00FF5DBB" w:rsidRPr="00197773" w:rsidRDefault="00DE6593" w:rsidP="00197773">
      <w:pPr>
        <w:adjustRightInd w:val="0"/>
        <w:snapToGrid w:val="0"/>
        <w:spacing w:line="360" w:lineRule="auto"/>
        <w:rPr>
          <w:rFonts w:ascii="Book Antiqua" w:hAnsi="Book Antiqua" w:cs="Arial"/>
          <w:sz w:val="24"/>
          <w:szCs w:val="24"/>
        </w:rPr>
      </w:pPr>
      <w:r w:rsidRPr="00197773">
        <w:rPr>
          <w:rFonts w:ascii="Book Antiqua" w:hAnsi="Book Antiqua" w:cs="Arial"/>
          <w:sz w:val="24"/>
          <w:szCs w:val="24"/>
        </w:rPr>
        <w:t>Non-small</w:t>
      </w:r>
      <w:r w:rsidR="00BA096D" w:rsidRPr="00197773">
        <w:rPr>
          <w:rFonts w:ascii="Book Antiqua" w:hAnsi="Book Antiqua" w:cs="Arial"/>
          <w:sz w:val="24"/>
          <w:szCs w:val="24"/>
        </w:rPr>
        <w:t xml:space="preserve"> </w:t>
      </w:r>
      <w:r w:rsidRPr="00197773">
        <w:rPr>
          <w:rFonts w:ascii="Book Antiqua" w:hAnsi="Book Antiqua" w:cs="Arial"/>
          <w:sz w:val="24"/>
          <w:szCs w:val="24"/>
        </w:rPr>
        <w:t xml:space="preserve">cell lung cancer (NSCLC) is one of the leading causes of </w:t>
      </w:r>
      <w:r w:rsidR="0030354C" w:rsidRPr="00197773">
        <w:rPr>
          <w:rFonts w:ascii="Book Antiqua" w:hAnsi="Book Antiqua" w:cs="Arial"/>
          <w:sz w:val="24"/>
          <w:szCs w:val="24"/>
        </w:rPr>
        <w:t>cancer mortality</w:t>
      </w:r>
      <w:r w:rsidRPr="00197773">
        <w:rPr>
          <w:rFonts w:ascii="Book Antiqua" w:hAnsi="Book Antiqua" w:cs="Arial"/>
          <w:sz w:val="24"/>
          <w:szCs w:val="24"/>
        </w:rPr>
        <w:t>.</w:t>
      </w:r>
      <w:r w:rsidR="00A3325D" w:rsidRPr="00197773">
        <w:rPr>
          <w:rFonts w:ascii="Book Antiqua" w:hAnsi="Book Antiqua" w:cs="Arial"/>
          <w:sz w:val="24"/>
          <w:szCs w:val="24"/>
        </w:rPr>
        <w:t xml:space="preserve"> </w:t>
      </w:r>
      <w:r w:rsidR="005C6519" w:rsidRPr="00197773">
        <w:rPr>
          <w:rFonts w:ascii="Book Antiqua" w:hAnsi="Book Antiqua" w:cs="Arial"/>
          <w:sz w:val="24"/>
          <w:szCs w:val="24"/>
        </w:rPr>
        <w:t>Epidermal growth factor receptor (</w:t>
      </w:r>
      <w:r w:rsidR="005C6519" w:rsidRPr="00197773">
        <w:rPr>
          <w:rFonts w:ascii="Book Antiqua" w:hAnsi="Book Antiqua" w:cs="Arial"/>
          <w:i/>
          <w:sz w:val="24"/>
          <w:szCs w:val="24"/>
        </w:rPr>
        <w:t>EGFR</w:t>
      </w:r>
      <w:r w:rsidR="005C6519" w:rsidRPr="00197773">
        <w:rPr>
          <w:rFonts w:ascii="Book Antiqua" w:hAnsi="Book Antiqua" w:cs="Arial"/>
          <w:sz w:val="24"/>
          <w:szCs w:val="24"/>
        </w:rPr>
        <w:t>)</w:t>
      </w:r>
      <w:r w:rsidR="00C00CE9" w:rsidRPr="00197773">
        <w:rPr>
          <w:rFonts w:ascii="Book Antiqua" w:hAnsi="Book Antiqua" w:cs="Arial"/>
          <w:sz w:val="24"/>
          <w:szCs w:val="24"/>
        </w:rPr>
        <w:t xml:space="preserve"> gene</w:t>
      </w:r>
      <w:r w:rsidR="00D058F3" w:rsidRPr="00197773">
        <w:rPr>
          <w:rFonts w:ascii="Book Antiqua" w:hAnsi="Book Antiqua" w:cs="Arial"/>
          <w:sz w:val="24"/>
          <w:szCs w:val="24"/>
        </w:rPr>
        <w:t xml:space="preserve"> mutations in lung adenocarcinoma account for about 48% of patients</w:t>
      </w:r>
      <w:r w:rsidR="00D5093D" w:rsidRPr="00197773">
        <w:rPr>
          <w:rFonts w:ascii="Book Antiqua" w:hAnsi="Book Antiqua" w:cs="Arial"/>
          <w:sz w:val="24"/>
          <w:szCs w:val="24"/>
        </w:rPr>
        <w:t xml:space="preserve">. </w:t>
      </w:r>
      <w:r w:rsidR="00D058F3" w:rsidRPr="00197773">
        <w:rPr>
          <w:rFonts w:ascii="Book Antiqua" w:hAnsi="Book Antiqua" w:cs="Arial"/>
          <w:i/>
          <w:iCs/>
          <w:sz w:val="24"/>
          <w:szCs w:val="24"/>
        </w:rPr>
        <w:t>EGFR</w:t>
      </w:r>
      <w:r w:rsidR="00D058F3" w:rsidRPr="00197773">
        <w:rPr>
          <w:rFonts w:ascii="Book Antiqua" w:hAnsi="Book Antiqua" w:cs="Arial"/>
          <w:sz w:val="24"/>
          <w:szCs w:val="24"/>
        </w:rPr>
        <w:t xml:space="preserve"> gene exon 19 </w:t>
      </w:r>
      <w:r w:rsidR="0030354C" w:rsidRPr="00197773">
        <w:rPr>
          <w:rFonts w:ascii="Book Antiqua" w:hAnsi="Book Antiqua" w:cs="Arial"/>
          <w:sz w:val="24"/>
          <w:szCs w:val="24"/>
        </w:rPr>
        <w:t xml:space="preserve">single nucleotide polymorphism </w:t>
      </w:r>
      <w:r w:rsidR="00D058F3" w:rsidRPr="00197773">
        <w:rPr>
          <w:rFonts w:ascii="Book Antiqua" w:hAnsi="Book Antiqua" w:cs="Arial"/>
          <w:sz w:val="24"/>
          <w:szCs w:val="24"/>
        </w:rPr>
        <w:t>and deletion variati</w:t>
      </w:r>
      <w:r w:rsidR="007F2073" w:rsidRPr="00197773">
        <w:rPr>
          <w:rFonts w:ascii="Book Antiqua" w:hAnsi="Book Antiqua" w:cs="Arial"/>
          <w:sz w:val="24"/>
          <w:szCs w:val="24"/>
        </w:rPr>
        <w:t xml:space="preserve">on is a common type of </w:t>
      </w:r>
      <w:proofErr w:type="gramStart"/>
      <w:r w:rsidR="007F2073" w:rsidRPr="00197773">
        <w:rPr>
          <w:rFonts w:ascii="Book Antiqua" w:hAnsi="Book Antiqua" w:cs="Arial"/>
          <w:sz w:val="24"/>
          <w:szCs w:val="24"/>
        </w:rPr>
        <w:t>mutation</w:t>
      </w:r>
      <w:r w:rsidR="005D5234" w:rsidRPr="00197773">
        <w:rPr>
          <w:rFonts w:ascii="Book Antiqua" w:hAnsi="Book Antiqua" w:cs="Arial"/>
          <w:sz w:val="24"/>
          <w:szCs w:val="24"/>
          <w:vertAlign w:val="superscript"/>
        </w:rPr>
        <w:t>[</w:t>
      </w:r>
      <w:proofErr w:type="gramEnd"/>
      <w:r w:rsidR="005D5234" w:rsidRPr="00197773">
        <w:rPr>
          <w:rFonts w:ascii="Book Antiqua" w:hAnsi="Book Antiqua" w:cs="Arial"/>
          <w:sz w:val="24"/>
          <w:szCs w:val="24"/>
          <w:vertAlign w:val="superscript"/>
        </w:rPr>
        <w:t>1]</w:t>
      </w:r>
      <w:r w:rsidR="007F2073" w:rsidRPr="00197773">
        <w:rPr>
          <w:rFonts w:ascii="Book Antiqua" w:hAnsi="Book Antiqua" w:cs="Arial"/>
          <w:sz w:val="24"/>
          <w:szCs w:val="24"/>
        </w:rPr>
        <w:t>.</w:t>
      </w:r>
      <w:r w:rsidR="00D058F3" w:rsidRPr="00197773">
        <w:rPr>
          <w:rFonts w:ascii="Book Antiqua" w:hAnsi="Book Antiqua" w:cs="Arial"/>
          <w:sz w:val="24"/>
          <w:szCs w:val="24"/>
        </w:rPr>
        <w:t xml:space="preserve"> </w:t>
      </w:r>
      <w:r w:rsidR="009E121B" w:rsidRPr="00197773">
        <w:rPr>
          <w:rFonts w:ascii="Book Antiqua" w:hAnsi="Book Antiqua" w:cs="Arial"/>
          <w:sz w:val="24"/>
          <w:szCs w:val="24"/>
        </w:rPr>
        <w:t>Howe</w:t>
      </w:r>
      <w:r w:rsidR="00082D30" w:rsidRPr="00197773">
        <w:rPr>
          <w:rFonts w:ascii="Book Antiqua" w:hAnsi="Book Antiqua" w:cs="Arial"/>
          <w:sz w:val="24"/>
          <w:szCs w:val="24"/>
        </w:rPr>
        <w:t>ver, n</w:t>
      </w:r>
      <w:r w:rsidR="00487619" w:rsidRPr="00197773">
        <w:rPr>
          <w:rFonts w:ascii="Book Antiqua" w:hAnsi="Book Antiqua" w:cs="Arial"/>
          <w:sz w:val="24"/>
          <w:szCs w:val="24"/>
        </w:rPr>
        <w:t>on-</w:t>
      </w:r>
      <w:r w:rsidR="00487619" w:rsidRPr="00197773">
        <w:rPr>
          <w:rFonts w:ascii="Book Antiqua" w:hAnsi="Book Antiqua" w:cs="Arial"/>
          <w:i/>
          <w:sz w:val="24"/>
          <w:szCs w:val="24"/>
        </w:rPr>
        <w:t>EGFR</w:t>
      </w:r>
      <w:r w:rsidR="00487619" w:rsidRPr="00197773">
        <w:rPr>
          <w:rFonts w:ascii="Book Antiqua" w:hAnsi="Book Antiqua" w:cs="Arial"/>
          <w:sz w:val="24"/>
          <w:szCs w:val="24"/>
        </w:rPr>
        <w:t xml:space="preserve"> Del19/L858R rare mutations account for 23%</w:t>
      </w:r>
      <w:r w:rsidR="00C13F96" w:rsidRPr="00197773">
        <w:rPr>
          <w:rFonts w:ascii="Book Antiqua" w:hAnsi="Book Antiqua" w:cs="Arial"/>
          <w:sz w:val="24"/>
          <w:szCs w:val="24"/>
        </w:rPr>
        <w:t xml:space="preserve"> of cases</w:t>
      </w:r>
      <w:r w:rsidR="00082D30" w:rsidRPr="00197773">
        <w:rPr>
          <w:rFonts w:ascii="Book Antiqua" w:hAnsi="Book Antiqua" w:cs="Arial"/>
          <w:sz w:val="24"/>
          <w:szCs w:val="24"/>
        </w:rPr>
        <w:t>,</w:t>
      </w:r>
      <w:r w:rsidR="00F45B21" w:rsidRPr="00197773">
        <w:rPr>
          <w:rFonts w:ascii="Book Antiqua" w:hAnsi="Book Antiqua" w:cs="Arial"/>
          <w:sz w:val="24"/>
          <w:szCs w:val="24"/>
        </w:rPr>
        <w:t xml:space="preserve"> </w:t>
      </w:r>
      <w:r w:rsidR="00487619" w:rsidRPr="00197773">
        <w:rPr>
          <w:rFonts w:ascii="Book Antiqua" w:hAnsi="Book Antiqua" w:cs="Arial"/>
          <w:sz w:val="24"/>
          <w:szCs w:val="24"/>
        </w:rPr>
        <w:t xml:space="preserve">mainly composed of </w:t>
      </w:r>
      <w:r w:rsidR="00D5093D" w:rsidRPr="00197773">
        <w:rPr>
          <w:rFonts w:ascii="Book Antiqua" w:hAnsi="Book Antiqua" w:cs="Arial"/>
          <w:sz w:val="24"/>
          <w:szCs w:val="24"/>
        </w:rPr>
        <w:t>e</w:t>
      </w:r>
      <w:r w:rsidR="00487619" w:rsidRPr="00197773">
        <w:rPr>
          <w:rFonts w:ascii="Book Antiqua" w:hAnsi="Book Antiqua" w:cs="Arial"/>
          <w:sz w:val="24"/>
          <w:szCs w:val="24"/>
        </w:rPr>
        <w:t xml:space="preserve">xon 20ins, G719X, </w:t>
      </w:r>
      <w:r w:rsidR="00487619" w:rsidRPr="00197773">
        <w:rPr>
          <w:rFonts w:ascii="Book Antiqua" w:hAnsi="Book Antiqua" w:cs="Arial"/>
          <w:i/>
          <w:iCs/>
          <w:sz w:val="24"/>
          <w:szCs w:val="24"/>
        </w:rPr>
        <w:t>de novo</w:t>
      </w:r>
      <w:r w:rsidR="00487619" w:rsidRPr="00197773">
        <w:rPr>
          <w:rFonts w:ascii="Book Antiqua" w:hAnsi="Book Antiqua" w:cs="Arial"/>
          <w:sz w:val="24"/>
          <w:szCs w:val="24"/>
        </w:rPr>
        <w:t xml:space="preserve"> T790M</w:t>
      </w:r>
      <w:r w:rsidR="00D5093D" w:rsidRPr="00197773">
        <w:rPr>
          <w:rFonts w:ascii="Book Antiqua" w:hAnsi="Book Antiqua" w:cs="Arial"/>
          <w:sz w:val="24"/>
          <w:szCs w:val="24"/>
        </w:rPr>
        <w:t xml:space="preserve"> and</w:t>
      </w:r>
      <w:r w:rsidR="00487619" w:rsidRPr="00197773">
        <w:rPr>
          <w:rFonts w:ascii="Book Antiqua" w:hAnsi="Book Antiqua" w:cs="Arial"/>
          <w:sz w:val="24"/>
          <w:szCs w:val="24"/>
        </w:rPr>
        <w:t xml:space="preserve"> L861Q combined with the classic mutation of the compound mutation. </w:t>
      </w:r>
      <w:r w:rsidR="00936567" w:rsidRPr="00197773">
        <w:rPr>
          <w:rFonts w:ascii="Book Antiqua" w:hAnsi="Book Antiqua" w:cs="Arial"/>
          <w:sz w:val="24"/>
          <w:szCs w:val="24"/>
        </w:rPr>
        <w:t xml:space="preserve">For the rare compound mutations of </w:t>
      </w:r>
      <w:r w:rsidR="00936567" w:rsidRPr="00197773">
        <w:rPr>
          <w:rFonts w:ascii="Book Antiqua" w:hAnsi="Book Antiqua" w:cs="Arial"/>
          <w:i/>
          <w:sz w:val="24"/>
          <w:szCs w:val="24"/>
        </w:rPr>
        <w:t>EGFR</w:t>
      </w:r>
      <w:r w:rsidR="00936567" w:rsidRPr="00197773">
        <w:rPr>
          <w:rFonts w:ascii="Book Antiqua" w:hAnsi="Book Antiqua" w:cs="Arial"/>
          <w:sz w:val="24"/>
          <w:szCs w:val="24"/>
        </w:rPr>
        <w:t xml:space="preserve">, there </w:t>
      </w:r>
      <w:r w:rsidR="00C13F96" w:rsidRPr="00197773">
        <w:rPr>
          <w:rFonts w:ascii="Book Antiqua" w:hAnsi="Book Antiqua" w:cs="Arial"/>
          <w:sz w:val="24"/>
          <w:szCs w:val="24"/>
        </w:rPr>
        <w:t>have been</w:t>
      </w:r>
      <w:r w:rsidR="00936567" w:rsidRPr="00197773">
        <w:rPr>
          <w:rFonts w:ascii="Book Antiqua" w:hAnsi="Book Antiqua" w:cs="Arial"/>
          <w:sz w:val="24"/>
          <w:szCs w:val="24"/>
        </w:rPr>
        <w:t xml:space="preserve"> some drug studies</w:t>
      </w:r>
      <w:r w:rsidR="00C13F96" w:rsidRPr="00197773">
        <w:rPr>
          <w:rFonts w:ascii="Book Antiqua" w:hAnsi="Book Antiqua" w:cs="Arial"/>
          <w:sz w:val="24"/>
          <w:szCs w:val="24"/>
        </w:rPr>
        <w:t>. For example,</w:t>
      </w:r>
      <w:r w:rsidR="00936567" w:rsidRPr="00197773">
        <w:rPr>
          <w:rFonts w:ascii="Book Antiqua" w:hAnsi="Book Antiqua" w:cs="Arial"/>
          <w:sz w:val="24"/>
          <w:szCs w:val="24"/>
        </w:rPr>
        <w:t xml:space="preserve"> </w:t>
      </w:r>
      <w:r w:rsidR="00F25A72" w:rsidRPr="00197773">
        <w:rPr>
          <w:rFonts w:ascii="Book Antiqua" w:hAnsi="Book Antiqua" w:cs="Arial"/>
          <w:sz w:val="24"/>
          <w:szCs w:val="24"/>
        </w:rPr>
        <w:t>first</w:t>
      </w:r>
      <w:r w:rsidR="00C13F96" w:rsidRPr="00197773">
        <w:rPr>
          <w:rFonts w:ascii="Book Antiqua" w:hAnsi="Book Antiqua" w:cs="Arial"/>
          <w:sz w:val="24"/>
          <w:szCs w:val="24"/>
        </w:rPr>
        <w:t>-</w:t>
      </w:r>
      <w:r w:rsidR="00F25A72" w:rsidRPr="00197773">
        <w:rPr>
          <w:rFonts w:ascii="Book Antiqua" w:hAnsi="Book Antiqua" w:cs="Arial"/>
          <w:sz w:val="24"/>
          <w:szCs w:val="24"/>
        </w:rPr>
        <w:t>generation EGFR</w:t>
      </w:r>
      <w:r w:rsidR="00C13F96" w:rsidRPr="00197773">
        <w:rPr>
          <w:rFonts w:ascii="Book Antiqua" w:hAnsi="Book Antiqua" w:cs="Arial"/>
          <w:sz w:val="24"/>
          <w:szCs w:val="24"/>
        </w:rPr>
        <w:t xml:space="preserve"> tyrosine kinase inhibitors (</w:t>
      </w:r>
      <w:r w:rsidR="00F25A72" w:rsidRPr="00197773">
        <w:rPr>
          <w:rFonts w:ascii="Book Antiqua" w:hAnsi="Book Antiqua" w:cs="Arial"/>
          <w:sz w:val="24"/>
          <w:szCs w:val="24"/>
        </w:rPr>
        <w:t>TKI</w:t>
      </w:r>
      <w:r w:rsidR="00C13F96" w:rsidRPr="00197773">
        <w:rPr>
          <w:rFonts w:ascii="Book Antiqua" w:hAnsi="Book Antiqua" w:cs="Arial"/>
          <w:sz w:val="24"/>
          <w:szCs w:val="24"/>
        </w:rPr>
        <w:t>s)</w:t>
      </w:r>
      <w:r w:rsidR="00F25A72" w:rsidRPr="00197773">
        <w:rPr>
          <w:rFonts w:ascii="Book Antiqua" w:hAnsi="Book Antiqua" w:cs="Arial"/>
          <w:sz w:val="24"/>
          <w:szCs w:val="24"/>
        </w:rPr>
        <w:t xml:space="preserve"> </w:t>
      </w:r>
      <w:r w:rsidR="00C13F96" w:rsidRPr="00197773">
        <w:rPr>
          <w:rFonts w:ascii="Book Antiqua" w:hAnsi="Book Antiqua" w:cs="Arial"/>
          <w:sz w:val="24"/>
          <w:szCs w:val="24"/>
        </w:rPr>
        <w:t xml:space="preserve">are </w:t>
      </w:r>
      <w:r w:rsidR="00F25A72" w:rsidRPr="00197773">
        <w:rPr>
          <w:rFonts w:ascii="Book Antiqua" w:hAnsi="Book Antiqua" w:cs="Arial"/>
          <w:sz w:val="24"/>
          <w:szCs w:val="24"/>
        </w:rPr>
        <w:t xml:space="preserve">effective for G719X, </w:t>
      </w:r>
      <w:r w:rsidR="00936567" w:rsidRPr="00197773">
        <w:rPr>
          <w:rFonts w:ascii="Book Antiqua" w:hAnsi="Book Antiqua" w:cs="Arial"/>
          <w:sz w:val="24"/>
          <w:szCs w:val="24"/>
        </w:rPr>
        <w:t>21L861Q</w:t>
      </w:r>
      <w:r w:rsidR="00F25A72" w:rsidRPr="00197773">
        <w:rPr>
          <w:rFonts w:ascii="Book Antiqua" w:hAnsi="Book Antiqua" w:cs="Arial"/>
          <w:sz w:val="24"/>
          <w:szCs w:val="24"/>
        </w:rPr>
        <w:t xml:space="preserve"> and</w:t>
      </w:r>
      <w:r w:rsidR="00936567" w:rsidRPr="00197773">
        <w:rPr>
          <w:rFonts w:ascii="Book Antiqua" w:hAnsi="Book Antiqua" w:cs="Arial"/>
          <w:sz w:val="24"/>
          <w:szCs w:val="24"/>
        </w:rPr>
        <w:t xml:space="preserve"> the compound mutations carrying sensitive mutations, but more data are needed for efficacy </w:t>
      </w:r>
      <w:r w:rsidR="00C13F96" w:rsidRPr="00197773">
        <w:rPr>
          <w:rFonts w:ascii="Book Antiqua" w:hAnsi="Book Antiqua" w:cs="Arial"/>
          <w:sz w:val="24"/>
          <w:szCs w:val="24"/>
        </w:rPr>
        <w:t xml:space="preserve">against </w:t>
      </w:r>
      <w:r w:rsidR="00936567" w:rsidRPr="00197773">
        <w:rPr>
          <w:rFonts w:ascii="Book Antiqua" w:hAnsi="Book Antiqua" w:cs="Arial"/>
          <w:sz w:val="24"/>
          <w:szCs w:val="24"/>
        </w:rPr>
        <w:t>20S768I</w:t>
      </w:r>
      <w:r w:rsidR="005D5234" w:rsidRPr="00197773">
        <w:rPr>
          <w:rFonts w:ascii="Book Antiqua" w:hAnsi="Book Antiqua" w:cs="Arial"/>
          <w:sz w:val="24"/>
          <w:szCs w:val="24"/>
          <w:vertAlign w:val="superscript"/>
        </w:rPr>
        <w:t>[2,3</w:t>
      </w:r>
      <w:r w:rsidR="00C13F96" w:rsidRPr="00197773">
        <w:rPr>
          <w:rFonts w:ascii="Book Antiqua" w:hAnsi="Book Antiqua" w:cs="Arial"/>
          <w:sz w:val="24"/>
          <w:szCs w:val="24"/>
          <w:vertAlign w:val="superscript"/>
        </w:rPr>
        <w:t>]</w:t>
      </w:r>
      <w:r w:rsidR="00C13F96" w:rsidRPr="00197773">
        <w:rPr>
          <w:rFonts w:ascii="Book Antiqua" w:hAnsi="Book Antiqua" w:cs="Arial"/>
          <w:sz w:val="24"/>
          <w:szCs w:val="24"/>
        </w:rPr>
        <w:t xml:space="preserve">. </w:t>
      </w:r>
      <w:r w:rsidR="0092259F" w:rsidRPr="00197773">
        <w:rPr>
          <w:rFonts w:ascii="Book Antiqua" w:hAnsi="Book Antiqua" w:cs="Arial"/>
          <w:sz w:val="24"/>
          <w:szCs w:val="24"/>
        </w:rPr>
        <w:t xml:space="preserve">The </w:t>
      </w:r>
      <w:r w:rsidR="00C13F96" w:rsidRPr="00197773">
        <w:rPr>
          <w:rFonts w:ascii="Book Antiqua" w:hAnsi="Book Antiqua" w:cs="Arial"/>
          <w:sz w:val="24"/>
          <w:szCs w:val="24"/>
        </w:rPr>
        <w:t>second-</w:t>
      </w:r>
      <w:r w:rsidR="0092259F" w:rsidRPr="00197773">
        <w:rPr>
          <w:rFonts w:ascii="Book Antiqua" w:hAnsi="Book Antiqua" w:cs="Arial"/>
          <w:sz w:val="24"/>
          <w:szCs w:val="24"/>
        </w:rPr>
        <w:t>generatio</w:t>
      </w:r>
      <w:r w:rsidR="00FA0BAB" w:rsidRPr="00197773">
        <w:rPr>
          <w:rFonts w:ascii="Book Antiqua" w:hAnsi="Book Antiqua" w:cs="Arial"/>
          <w:sz w:val="24"/>
          <w:szCs w:val="24"/>
        </w:rPr>
        <w:t>n EGFR-TKI</w:t>
      </w:r>
      <w:r w:rsidR="00C13F96" w:rsidRPr="00197773">
        <w:rPr>
          <w:rFonts w:ascii="Book Antiqua" w:hAnsi="Book Antiqua" w:cs="Arial"/>
          <w:sz w:val="24"/>
          <w:szCs w:val="24"/>
        </w:rPr>
        <w:t>s</w:t>
      </w:r>
      <w:r w:rsidR="00FA0BAB" w:rsidRPr="00197773">
        <w:rPr>
          <w:rFonts w:ascii="Book Antiqua" w:hAnsi="Book Antiqua" w:cs="Arial"/>
          <w:sz w:val="24"/>
          <w:szCs w:val="24"/>
        </w:rPr>
        <w:t xml:space="preserve"> </w:t>
      </w:r>
      <w:r w:rsidR="00C13F96" w:rsidRPr="00197773">
        <w:rPr>
          <w:rFonts w:ascii="Book Antiqua" w:hAnsi="Book Antiqua" w:cs="Arial"/>
          <w:sz w:val="24"/>
          <w:szCs w:val="24"/>
        </w:rPr>
        <w:t xml:space="preserve">have </w:t>
      </w:r>
      <w:r w:rsidR="00FA0BAB" w:rsidRPr="00197773">
        <w:rPr>
          <w:rFonts w:ascii="Book Antiqua" w:hAnsi="Book Antiqua" w:cs="Arial"/>
          <w:sz w:val="24"/>
          <w:szCs w:val="24"/>
        </w:rPr>
        <w:t>a wider spectrum</w:t>
      </w:r>
      <w:r w:rsidR="00C13F96" w:rsidRPr="00197773">
        <w:rPr>
          <w:rFonts w:ascii="Book Antiqua" w:hAnsi="Book Antiqua" w:cs="Arial"/>
          <w:sz w:val="24"/>
          <w:szCs w:val="24"/>
        </w:rPr>
        <w:t>. They are</w:t>
      </w:r>
      <w:r w:rsidR="0092259F" w:rsidRPr="00197773">
        <w:rPr>
          <w:rFonts w:ascii="Book Antiqua" w:hAnsi="Book Antiqua" w:cs="Arial"/>
          <w:sz w:val="24"/>
          <w:szCs w:val="24"/>
        </w:rPr>
        <w:t xml:space="preserve"> effective for </w:t>
      </w:r>
      <w:r w:rsidR="00763485" w:rsidRPr="00197773">
        <w:rPr>
          <w:rFonts w:ascii="Book Antiqua" w:hAnsi="Book Antiqua" w:cs="Arial"/>
          <w:sz w:val="24"/>
          <w:szCs w:val="24"/>
        </w:rPr>
        <w:t>G719X, S768I, L861Q and complex mutation</w:t>
      </w:r>
      <w:r w:rsidR="00C13F96" w:rsidRPr="00197773">
        <w:rPr>
          <w:rFonts w:ascii="Book Antiqua" w:hAnsi="Book Antiqua" w:cs="Arial"/>
          <w:sz w:val="24"/>
          <w:szCs w:val="24"/>
        </w:rPr>
        <w:t>s</w:t>
      </w:r>
      <w:r w:rsidR="00D5093D" w:rsidRPr="00197773">
        <w:rPr>
          <w:rFonts w:ascii="Book Antiqua" w:hAnsi="Book Antiqua" w:cs="Arial"/>
          <w:sz w:val="24"/>
          <w:szCs w:val="24"/>
        </w:rPr>
        <w:t>,</w:t>
      </w:r>
      <w:r w:rsidR="00A326C6" w:rsidRPr="00197773">
        <w:rPr>
          <w:rFonts w:ascii="Book Antiqua" w:hAnsi="Book Antiqua" w:cs="Arial"/>
          <w:sz w:val="24"/>
          <w:szCs w:val="24"/>
        </w:rPr>
        <w:t xml:space="preserve"> and studies have shown a significant increase </w:t>
      </w:r>
      <w:r w:rsidR="00C13F96" w:rsidRPr="00197773">
        <w:rPr>
          <w:rFonts w:ascii="Book Antiqua" w:hAnsi="Book Antiqua" w:cs="Arial"/>
          <w:sz w:val="24"/>
          <w:szCs w:val="24"/>
        </w:rPr>
        <w:t xml:space="preserve">in progression-free survival </w:t>
      </w:r>
      <w:r w:rsidR="00A326C6" w:rsidRPr="00197773">
        <w:rPr>
          <w:rFonts w:ascii="Book Antiqua" w:hAnsi="Book Antiqua" w:cs="Arial"/>
          <w:sz w:val="24"/>
          <w:szCs w:val="24"/>
        </w:rPr>
        <w:t>compa</w:t>
      </w:r>
      <w:r w:rsidR="002C62EB" w:rsidRPr="00197773">
        <w:rPr>
          <w:rFonts w:ascii="Book Antiqua" w:hAnsi="Book Antiqua" w:cs="Arial"/>
          <w:sz w:val="24"/>
          <w:szCs w:val="24"/>
        </w:rPr>
        <w:t>red</w:t>
      </w:r>
      <w:r w:rsidR="00D5093D" w:rsidRPr="00197773">
        <w:rPr>
          <w:rFonts w:ascii="Book Antiqua" w:hAnsi="Book Antiqua" w:cs="Arial"/>
          <w:sz w:val="24"/>
          <w:szCs w:val="24"/>
        </w:rPr>
        <w:t xml:space="preserve"> to</w:t>
      </w:r>
      <w:r w:rsidR="002C62EB" w:rsidRPr="00197773">
        <w:rPr>
          <w:rFonts w:ascii="Book Antiqua" w:hAnsi="Book Antiqua" w:cs="Arial"/>
          <w:sz w:val="24"/>
          <w:szCs w:val="24"/>
        </w:rPr>
        <w:t xml:space="preserve"> first generation </w:t>
      </w:r>
      <w:r w:rsidR="00C13F96" w:rsidRPr="00197773">
        <w:rPr>
          <w:rFonts w:ascii="Book Antiqua" w:hAnsi="Book Antiqua" w:cs="Arial"/>
          <w:sz w:val="24"/>
          <w:szCs w:val="24"/>
        </w:rPr>
        <w:t>EGFR-</w:t>
      </w:r>
      <w:r w:rsidR="002C62EB" w:rsidRPr="00197773">
        <w:rPr>
          <w:rFonts w:ascii="Book Antiqua" w:hAnsi="Book Antiqua" w:cs="Arial"/>
          <w:sz w:val="24"/>
          <w:szCs w:val="24"/>
        </w:rPr>
        <w:t>TKI</w:t>
      </w:r>
      <w:r w:rsidR="00C13F96" w:rsidRPr="00197773">
        <w:rPr>
          <w:rFonts w:ascii="Book Antiqua" w:hAnsi="Book Antiqua" w:cs="Arial"/>
          <w:sz w:val="24"/>
          <w:szCs w:val="24"/>
        </w:rPr>
        <w:t>s</w:t>
      </w:r>
      <w:r w:rsidR="005D5234" w:rsidRPr="00197773">
        <w:rPr>
          <w:rFonts w:ascii="Book Antiqua" w:hAnsi="Book Antiqua" w:cs="Arial"/>
          <w:sz w:val="24"/>
          <w:szCs w:val="24"/>
          <w:vertAlign w:val="superscript"/>
        </w:rPr>
        <w:t>[4</w:t>
      </w:r>
      <w:r w:rsidR="00C13F96" w:rsidRPr="00197773">
        <w:rPr>
          <w:rFonts w:ascii="Book Antiqua" w:hAnsi="Book Antiqua" w:cs="Arial"/>
          <w:sz w:val="24"/>
          <w:szCs w:val="24"/>
          <w:vertAlign w:val="superscript"/>
        </w:rPr>
        <w:t>]</w:t>
      </w:r>
      <w:r w:rsidR="00C13F96" w:rsidRPr="00197773">
        <w:rPr>
          <w:rFonts w:ascii="Book Antiqua" w:hAnsi="Book Antiqua" w:cs="Arial"/>
          <w:sz w:val="24"/>
          <w:szCs w:val="24"/>
        </w:rPr>
        <w:t xml:space="preserve">. </w:t>
      </w:r>
      <w:r w:rsidR="00A326C6" w:rsidRPr="00197773">
        <w:rPr>
          <w:rFonts w:ascii="Book Antiqua" w:hAnsi="Book Antiqua" w:cs="Arial"/>
          <w:sz w:val="24"/>
          <w:szCs w:val="24"/>
        </w:rPr>
        <w:t xml:space="preserve">The </w:t>
      </w:r>
      <w:r w:rsidR="00C13F96" w:rsidRPr="00197773">
        <w:rPr>
          <w:rFonts w:ascii="Book Antiqua" w:hAnsi="Book Antiqua" w:cs="Arial"/>
          <w:sz w:val="24"/>
          <w:szCs w:val="24"/>
        </w:rPr>
        <w:t>third-</w:t>
      </w:r>
      <w:r w:rsidR="00A326C6" w:rsidRPr="00197773">
        <w:rPr>
          <w:rFonts w:ascii="Book Antiqua" w:hAnsi="Book Antiqua" w:cs="Arial"/>
          <w:sz w:val="24"/>
          <w:szCs w:val="24"/>
        </w:rPr>
        <w:t>generation EGFR-TKI</w:t>
      </w:r>
      <w:r w:rsidR="00C13F96" w:rsidRPr="00197773">
        <w:rPr>
          <w:rFonts w:ascii="Book Antiqua" w:hAnsi="Book Antiqua" w:cs="Arial"/>
          <w:sz w:val="24"/>
          <w:szCs w:val="24"/>
        </w:rPr>
        <w:t>s</w:t>
      </w:r>
      <w:r w:rsidR="00A326C6" w:rsidRPr="00197773">
        <w:rPr>
          <w:rFonts w:ascii="Book Antiqua" w:hAnsi="Book Antiqua" w:cs="Arial"/>
          <w:sz w:val="24"/>
          <w:szCs w:val="24"/>
        </w:rPr>
        <w:t xml:space="preserve"> </w:t>
      </w:r>
      <w:r w:rsidR="00C13F96" w:rsidRPr="00197773">
        <w:rPr>
          <w:rFonts w:ascii="Book Antiqua" w:hAnsi="Book Antiqua" w:cs="Arial"/>
          <w:sz w:val="24"/>
          <w:szCs w:val="24"/>
        </w:rPr>
        <w:t xml:space="preserve">have </w:t>
      </w:r>
      <w:r w:rsidR="00A326C6" w:rsidRPr="00197773">
        <w:rPr>
          <w:rFonts w:ascii="Book Antiqua" w:hAnsi="Book Antiqua" w:cs="Arial"/>
          <w:sz w:val="24"/>
          <w:szCs w:val="24"/>
        </w:rPr>
        <w:t>shown some therapeutic effect in small phase II studies, bu</w:t>
      </w:r>
      <w:r w:rsidR="002C62EB" w:rsidRPr="00197773">
        <w:rPr>
          <w:rFonts w:ascii="Book Antiqua" w:hAnsi="Book Antiqua" w:cs="Arial"/>
          <w:sz w:val="24"/>
          <w:szCs w:val="24"/>
        </w:rPr>
        <w:t xml:space="preserve">t </w:t>
      </w:r>
      <w:r w:rsidR="00C13F96" w:rsidRPr="00197773">
        <w:rPr>
          <w:rFonts w:ascii="Book Antiqua" w:hAnsi="Book Antiqua" w:cs="Arial"/>
          <w:sz w:val="24"/>
          <w:szCs w:val="24"/>
        </w:rPr>
        <w:t>this</w:t>
      </w:r>
      <w:r w:rsidR="002C62EB" w:rsidRPr="00197773">
        <w:rPr>
          <w:rFonts w:ascii="Book Antiqua" w:hAnsi="Book Antiqua" w:cs="Arial"/>
          <w:sz w:val="24"/>
          <w:szCs w:val="24"/>
        </w:rPr>
        <w:t xml:space="preserve"> needs to be verified</w:t>
      </w:r>
      <w:r w:rsidR="005D5234" w:rsidRPr="00197773">
        <w:rPr>
          <w:rFonts w:ascii="Book Antiqua" w:hAnsi="Book Antiqua" w:cs="Arial"/>
          <w:sz w:val="24"/>
          <w:szCs w:val="24"/>
          <w:vertAlign w:val="superscript"/>
        </w:rPr>
        <w:t>[5]</w:t>
      </w:r>
      <w:r w:rsidR="00A326C6" w:rsidRPr="00197773">
        <w:rPr>
          <w:rFonts w:ascii="Book Antiqua" w:hAnsi="Book Antiqua" w:cs="Arial"/>
          <w:sz w:val="24"/>
          <w:szCs w:val="24"/>
        </w:rPr>
        <w:t>.</w:t>
      </w:r>
    </w:p>
    <w:p w14:paraId="7DC902DD" w14:textId="1E547860" w:rsidR="00961B52" w:rsidRPr="00197773" w:rsidRDefault="00C13F96" w:rsidP="00197773">
      <w:pPr>
        <w:adjustRightInd w:val="0"/>
        <w:snapToGrid w:val="0"/>
        <w:spacing w:line="360" w:lineRule="auto"/>
        <w:ind w:firstLineChars="100" w:firstLine="240"/>
        <w:rPr>
          <w:rFonts w:ascii="Book Antiqua" w:hAnsi="Book Antiqua" w:cs="Arial"/>
          <w:sz w:val="24"/>
          <w:szCs w:val="24"/>
        </w:rPr>
      </w:pPr>
      <w:r w:rsidRPr="00197773">
        <w:rPr>
          <w:rFonts w:ascii="Book Antiqua" w:hAnsi="Book Antiqua" w:cs="Arial"/>
          <w:sz w:val="24"/>
          <w:szCs w:val="24"/>
        </w:rPr>
        <w:t xml:space="preserve">The molecularly targeted drug </w:t>
      </w:r>
      <w:r w:rsidR="00FF5DBB" w:rsidRPr="00197773">
        <w:rPr>
          <w:rFonts w:ascii="Book Antiqua" w:hAnsi="Book Antiqua" w:cs="Arial"/>
          <w:sz w:val="24"/>
          <w:szCs w:val="24"/>
        </w:rPr>
        <w:t xml:space="preserve">for </w:t>
      </w:r>
      <w:r w:rsidRPr="00197773">
        <w:rPr>
          <w:rFonts w:ascii="Book Antiqua" w:hAnsi="Book Antiqua" w:cs="Arial"/>
          <w:sz w:val="24"/>
          <w:szCs w:val="24"/>
        </w:rPr>
        <w:t xml:space="preserve">lung cancer, </w:t>
      </w:r>
      <w:r w:rsidR="007601E0" w:rsidRPr="00197773">
        <w:rPr>
          <w:rFonts w:ascii="Book Antiqua" w:hAnsi="Book Antiqua" w:cs="Arial"/>
          <w:sz w:val="24"/>
          <w:szCs w:val="24"/>
        </w:rPr>
        <w:t>i</w:t>
      </w:r>
      <w:r w:rsidR="00FF5DBB" w:rsidRPr="00197773">
        <w:rPr>
          <w:rFonts w:ascii="Book Antiqua" w:hAnsi="Book Antiqua" w:cs="Arial"/>
          <w:sz w:val="24"/>
          <w:szCs w:val="24"/>
        </w:rPr>
        <w:t xml:space="preserve">cotinib </w:t>
      </w:r>
      <w:r w:rsidRPr="00197773">
        <w:rPr>
          <w:rFonts w:ascii="Book Antiqua" w:hAnsi="Book Antiqua" w:cs="Arial"/>
          <w:sz w:val="24"/>
          <w:szCs w:val="24"/>
        </w:rPr>
        <w:t>hydrochloride (Kemena</w:t>
      </w:r>
      <w:r w:rsidR="00FF5DBB" w:rsidRPr="00197773">
        <w:rPr>
          <w:rFonts w:ascii="Book Antiqua" w:hAnsi="Book Antiqua" w:cs="Arial"/>
          <w:sz w:val="24"/>
          <w:szCs w:val="24"/>
        </w:rPr>
        <w:t>)</w:t>
      </w:r>
      <w:r w:rsidRPr="00197773">
        <w:rPr>
          <w:rFonts w:ascii="Book Antiqua" w:hAnsi="Book Antiqua" w:cs="Arial"/>
          <w:sz w:val="24"/>
          <w:szCs w:val="24"/>
        </w:rPr>
        <w:t>,</w:t>
      </w:r>
      <w:r w:rsidR="00FF5DBB" w:rsidRPr="00197773">
        <w:rPr>
          <w:rFonts w:ascii="Book Antiqua" w:hAnsi="Book Antiqua" w:cs="Arial"/>
          <w:sz w:val="24"/>
          <w:szCs w:val="24"/>
        </w:rPr>
        <w:t xml:space="preserve"> is a small anticancer drug with completely independent intellectual property rights in China. The drug was approved by the China </w:t>
      </w:r>
      <w:r w:rsidR="00777059" w:rsidRPr="00197773">
        <w:rPr>
          <w:rFonts w:ascii="Book Antiqua" w:hAnsi="Book Antiqua" w:cs="Arial"/>
          <w:sz w:val="24"/>
          <w:szCs w:val="24"/>
        </w:rPr>
        <w:t>F</w:t>
      </w:r>
      <w:r w:rsidR="00FF5DBB" w:rsidRPr="00197773">
        <w:rPr>
          <w:rFonts w:ascii="Book Antiqua" w:hAnsi="Book Antiqua" w:cs="Arial"/>
          <w:sz w:val="24"/>
          <w:szCs w:val="24"/>
        </w:rPr>
        <w:t xml:space="preserve">ood and </w:t>
      </w:r>
      <w:r w:rsidR="00777059" w:rsidRPr="00197773">
        <w:rPr>
          <w:rFonts w:ascii="Book Antiqua" w:hAnsi="Book Antiqua" w:cs="Arial"/>
          <w:sz w:val="24"/>
          <w:szCs w:val="24"/>
        </w:rPr>
        <w:t>D</w:t>
      </w:r>
      <w:r w:rsidR="00FF5DBB" w:rsidRPr="00197773">
        <w:rPr>
          <w:rFonts w:ascii="Book Antiqua" w:hAnsi="Book Antiqua" w:cs="Arial"/>
          <w:sz w:val="24"/>
          <w:szCs w:val="24"/>
        </w:rPr>
        <w:t xml:space="preserve">rug </w:t>
      </w:r>
      <w:r w:rsidR="00777059" w:rsidRPr="00197773">
        <w:rPr>
          <w:rFonts w:ascii="Book Antiqua" w:hAnsi="Book Antiqua" w:cs="Arial"/>
          <w:sz w:val="24"/>
          <w:szCs w:val="24"/>
        </w:rPr>
        <w:t>A</w:t>
      </w:r>
      <w:r w:rsidR="00FF5DBB" w:rsidRPr="00197773">
        <w:rPr>
          <w:rFonts w:ascii="Book Antiqua" w:hAnsi="Book Antiqua" w:cs="Arial"/>
          <w:sz w:val="24"/>
          <w:szCs w:val="24"/>
        </w:rPr>
        <w:t>dministration on June 7</w:t>
      </w:r>
      <w:r w:rsidR="00032DFF" w:rsidRPr="00197773">
        <w:rPr>
          <w:rFonts w:ascii="Book Antiqua" w:hAnsi="Book Antiqua" w:cs="Arial"/>
          <w:sz w:val="24"/>
          <w:szCs w:val="24"/>
        </w:rPr>
        <w:t xml:space="preserve">, </w:t>
      </w:r>
      <w:r w:rsidR="00FF5DBB" w:rsidRPr="00197773">
        <w:rPr>
          <w:rFonts w:ascii="Book Antiqua" w:hAnsi="Book Antiqua" w:cs="Arial"/>
          <w:sz w:val="24"/>
          <w:szCs w:val="24"/>
        </w:rPr>
        <w:t xml:space="preserve">2011 for the first-line treatment of patients with locally advanced or metastatic NSCLC with sensitive mutations in the </w:t>
      </w:r>
      <w:r w:rsidR="00FF5DBB" w:rsidRPr="00197773">
        <w:rPr>
          <w:rFonts w:ascii="Book Antiqua" w:hAnsi="Book Antiqua" w:cs="Arial"/>
          <w:i/>
          <w:iCs/>
          <w:sz w:val="24"/>
          <w:szCs w:val="24"/>
        </w:rPr>
        <w:t>EGFR</w:t>
      </w:r>
      <w:r w:rsidR="00FF5DBB" w:rsidRPr="00197773">
        <w:rPr>
          <w:rFonts w:ascii="Book Antiqua" w:hAnsi="Book Antiqua" w:cs="Arial"/>
          <w:sz w:val="24"/>
          <w:szCs w:val="24"/>
        </w:rPr>
        <w:t xml:space="preserve"> gene. According to the </w:t>
      </w:r>
      <w:r w:rsidR="007E4BD5" w:rsidRPr="00197773">
        <w:rPr>
          <w:rFonts w:ascii="Book Antiqua" w:hAnsi="Book Antiqua" w:cs="Arial"/>
          <w:sz w:val="24"/>
          <w:szCs w:val="24"/>
        </w:rPr>
        <w:t>phase III clinical trial</w:t>
      </w:r>
      <w:r w:rsidR="00FF5DBB" w:rsidRPr="00197773">
        <w:rPr>
          <w:rFonts w:ascii="Book Antiqua" w:hAnsi="Book Antiqua" w:cs="Arial"/>
          <w:sz w:val="24"/>
          <w:szCs w:val="24"/>
        </w:rPr>
        <w:t xml:space="preserve"> and </w:t>
      </w:r>
      <w:bookmarkStart w:id="25" w:name="OLE_LINK15"/>
      <w:bookmarkStart w:id="26" w:name="OLE_LINK16"/>
      <w:r w:rsidR="00FF5DBB" w:rsidRPr="00197773">
        <w:rPr>
          <w:rFonts w:ascii="Book Antiqua" w:hAnsi="Book Antiqua" w:cs="Arial"/>
          <w:sz w:val="24"/>
          <w:szCs w:val="24"/>
        </w:rPr>
        <w:t>BRAIN studies</w:t>
      </w:r>
      <w:bookmarkEnd w:id="25"/>
      <w:bookmarkEnd w:id="26"/>
      <w:r w:rsidR="00FF5DBB" w:rsidRPr="00197773">
        <w:rPr>
          <w:rFonts w:ascii="Book Antiqua" w:hAnsi="Book Antiqua" w:cs="Arial"/>
          <w:sz w:val="24"/>
          <w:szCs w:val="24"/>
        </w:rPr>
        <w:t xml:space="preserve">, compared with the control group, </w:t>
      </w:r>
      <w:r w:rsidR="00C97EDF" w:rsidRPr="00197773">
        <w:rPr>
          <w:rFonts w:ascii="Book Antiqua" w:hAnsi="Book Antiqua" w:cs="Arial"/>
          <w:sz w:val="24"/>
          <w:szCs w:val="24"/>
        </w:rPr>
        <w:t>progression-free survival</w:t>
      </w:r>
      <w:r w:rsidR="00FF5DBB" w:rsidRPr="00197773">
        <w:rPr>
          <w:rFonts w:ascii="Book Antiqua" w:hAnsi="Book Antiqua" w:cs="Arial"/>
          <w:sz w:val="24"/>
          <w:szCs w:val="24"/>
        </w:rPr>
        <w:t xml:space="preserve"> and objective response rates </w:t>
      </w:r>
      <w:r w:rsidRPr="00197773">
        <w:rPr>
          <w:rFonts w:ascii="Book Antiqua" w:hAnsi="Book Antiqua" w:cs="Arial"/>
          <w:sz w:val="24"/>
          <w:szCs w:val="24"/>
        </w:rPr>
        <w:t>were significantly prolonged</w:t>
      </w:r>
      <w:r w:rsidRPr="00197773" w:rsidDel="00C13F96">
        <w:rPr>
          <w:rFonts w:ascii="Book Antiqua" w:hAnsi="Book Antiqua" w:cs="Arial"/>
          <w:sz w:val="24"/>
          <w:szCs w:val="24"/>
        </w:rPr>
        <w:t xml:space="preserve"> </w:t>
      </w:r>
      <w:r w:rsidR="00FF5DBB" w:rsidRPr="00197773">
        <w:rPr>
          <w:rFonts w:ascii="Book Antiqua" w:hAnsi="Book Antiqua" w:cs="Arial"/>
          <w:sz w:val="24"/>
          <w:szCs w:val="24"/>
        </w:rPr>
        <w:t xml:space="preserve">in </w:t>
      </w:r>
      <w:r w:rsidRPr="00197773">
        <w:rPr>
          <w:rFonts w:ascii="Book Antiqua" w:hAnsi="Book Antiqua" w:cs="Arial"/>
          <w:sz w:val="24"/>
          <w:szCs w:val="24"/>
        </w:rPr>
        <w:t xml:space="preserve">patients with </w:t>
      </w:r>
      <w:r w:rsidR="00FF5DBB" w:rsidRPr="00197773">
        <w:rPr>
          <w:rFonts w:ascii="Book Antiqua" w:hAnsi="Book Antiqua" w:cs="Arial"/>
          <w:i/>
          <w:iCs/>
          <w:sz w:val="24"/>
          <w:szCs w:val="24"/>
        </w:rPr>
        <w:t>EGFR</w:t>
      </w:r>
      <w:r w:rsidR="00FF5DBB" w:rsidRPr="00197773">
        <w:rPr>
          <w:rFonts w:ascii="Book Antiqua" w:hAnsi="Book Antiqua" w:cs="Arial"/>
          <w:sz w:val="24"/>
          <w:szCs w:val="24"/>
        </w:rPr>
        <w:t xml:space="preserve"> mutation treated with </w:t>
      </w:r>
      <w:r w:rsidR="00CC0A54" w:rsidRPr="00197773">
        <w:rPr>
          <w:rFonts w:ascii="Book Antiqua" w:hAnsi="Book Antiqua" w:cs="Arial"/>
          <w:sz w:val="24"/>
          <w:szCs w:val="24"/>
        </w:rPr>
        <w:t>icotinib</w:t>
      </w:r>
      <w:r w:rsidR="00FF5DBB" w:rsidRPr="00197773">
        <w:rPr>
          <w:rFonts w:ascii="Book Antiqua" w:hAnsi="Book Antiqua" w:cs="Arial"/>
          <w:sz w:val="24"/>
          <w:szCs w:val="24"/>
        </w:rPr>
        <w:t>, adverse reactions were significantly reduced</w:t>
      </w:r>
      <w:r w:rsidR="00C5289D" w:rsidRPr="00197773">
        <w:rPr>
          <w:rFonts w:ascii="Book Antiqua" w:hAnsi="Book Antiqua" w:cs="Arial"/>
          <w:sz w:val="24"/>
          <w:szCs w:val="24"/>
        </w:rPr>
        <w:t xml:space="preserve"> and </w:t>
      </w:r>
      <w:r w:rsidR="00664DDD" w:rsidRPr="00197773">
        <w:rPr>
          <w:rFonts w:ascii="Book Antiqua" w:hAnsi="Book Antiqua" w:cs="Arial"/>
          <w:sz w:val="24"/>
          <w:szCs w:val="24"/>
        </w:rPr>
        <w:t xml:space="preserve">the </w:t>
      </w:r>
      <w:r w:rsidR="00C5289D" w:rsidRPr="00197773">
        <w:rPr>
          <w:rFonts w:ascii="Book Antiqua" w:hAnsi="Book Antiqua" w:cs="Arial"/>
          <w:sz w:val="24"/>
          <w:szCs w:val="24"/>
        </w:rPr>
        <w:t>safety was acceptable</w:t>
      </w:r>
      <w:r w:rsidR="005D5234" w:rsidRPr="00197773">
        <w:rPr>
          <w:rFonts w:ascii="Book Antiqua" w:hAnsi="Book Antiqua" w:cs="Arial"/>
          <w:sz w:val="24"/>
          <w:szCs w:val="24"/>
          <w:vertAlign w:val="superscript"/>
        </w:rPr>
        <w:t>[6,7]</w:t>
      </w:r>
      <w:r w:rsidR="00FF5DBB" w:rsidRPr="00197773">
        <w:rPr>
          <w:rFonts w:ascii="Book Antiqua" w:hAnsi="Book Antiqua" w:cs="Arial"/>
          <w:sz w:val="24"/>
          <w:szCs w:val="24"/>
        </w:rPr>
        <w:t>.</w:t>
      </w:r>
      <w:r w:rsidR="002C1CD8" w:rsidRPr="00197773">
        <w:rPr>
          <w:rFonts w:ascii="Book Antiqua" w:hAnsi="Book Antiqua" w:cs="Arial"/>
          <w:sz w:val="24"/>
          <w:szCs w:val="24"/>
        </w:rPr>
        <w:t xml:space="preserve"> </w:t>
      </w:r>
      <w:r w:rsidRPr="00197773">
        <w:rPr>
          <w:rFonts w:ascii="Book Antiqua" w:hAnsi="Book Antiqua" w:cs="Arial"/>
          <w:sz w:val="24"/>
          <w:szCs w:val="24"/>
        </w:rPr>
        <w:t>Here, we</w:t>
      </w:r>
      <w:r w:rsidR="008E470D" w:rsidRPr="00197773">
        <w:rPr>
          <w:rFonts w:ascii="Book Antiqua" w:hAnsi="Book Antiqua" w:cs="Arial"/>
          <w:sz w:val="24"/>
          <w:szCs w:val="24"/>
        </w:rPr>
        <w:t xml:space="preserve"> report a case of NSCLC with rare </w:t>
      </w:r>
      <w:r w:rsidR="00FF5DBB" w:rsidRPr="00197773">
        <w:rPr>
          <w:rFonts w:ascii="Book Antiqua" w:hAnsi="Book Antiqua" w:cs="Arial"/>
          <w:i/>
          <w:iCs/>
          <w:sz w:val="24"/>
          <w:szCs w:val="24"/>
        </w:rPr>
        <w:t>EGFR</w:t>
      </w:r>
      <w:r w:rsidR="00FF5DBB" w:rsidRPr="00197773">
        <w:rPr>
          <w:rFonts w:ascii="Book Antiqua" w:hAnsi="Book Antiqua" w:cs="Arial"/>
          <w:sz w:val="24"/>
          <w:szCs w:val="24"/>
        </w:rPr>
        <w:t xml:space="preserve"> L858R/V834L compound mutation </w:t>
      </w:r>
      <w:r w:rsidR="008E470D" w:rsidRPr="00197773">
        <w:rPr>
          <w:rFonts w:ascii="Book Antiqua" w:hAnsi="Book Antiqua" w:cs="Arial"/>
          <w:sz w:val="24"/>
          <w:szCs w:val="24"/>
        </w:rPr>
        <w:t xml:space="preserve">who was treated with </w:t>
      </w:r>
      <w:r w:rsidR="00165DF0" w:rsidRPr="00197773">
        <w:rPr>
          <w:rFonts w:ascii="Book Antiqua" w:hAnsi="Book Antiqua" w:cs="Arial"/>
          <w:sz w:val="24"/>
          <w:szCs w:val="24"/>
        </w:rPr>
        <w:t>i</w:t>
      </w:r>
      <w:r w:rsidR="008E470D" w:rsidRPr="00197773">
        <w:rPr>
          <w:rFonts w:ascii="Book Antiqua" w:hAnsi="Book Antiqua" w:cs="Arial"/>
          <w:sz w:val="24"/>
          <w:szCs w:val="24"/>
        </w:rPr>
        <w:t xml:space="preserve">cotinib. The treatment </w:t>
      </w:r>
      <w:r w:rsidRPr="00197773">
        <w:rPr>
          <w:rFonts w:ascii="Book Antiqua" w:hAnsi="Book Antiqua" w:cs="Arial"/>
          <w:sz w:val="24"/>
          <w:szCs w:val="24"/>
        </w:rPr>
        <w:t xml:space="preserve">was </w:t>
      </w:r>
      <w:r w:rsidR="005316BC" w:rsidRPr="00197773">
        <w:rPr>
          <w:rFonts w:ascii="Book Antiqua" w:hAnsi="Book Antiqua" w:cs="Arial"/>
          <w:sz w:val="24"/>
          <w:szCs w:val="24"/>
        </w:rPr>
        <w:t>effective</w:t>
      </w:r>
      <w:r w:rsidR="00777059" w:rsidRPr="00197773">
        <w:rPr>
          <w:rFonts w:ascii="Book Antiqua" w:hAnsi="Book Antiqua" w:cs="Arial"/>
          <w:sz w:val="24"/>
          <w:szCs w:val="24"/>
        </w:rPr>
        <w:t>,</w:t>
      </w:r>
      <w:r w:rsidRPr="00197773">
        <w:rPr>
          <w:rFonts w:ascii="Book Antiqua" w:hAnsi="Book Antiqua" w:cs="Arial"/>
          <w:sz w:val="24"/>
          <w:szCs w:val="24"/>
        </w:rPr>
        <w:t xml:space="preserve"> and there was</w:t>
      </w:r>
      <w:r w:rsidR="00BA6004" w:rsidRPr="00197773">
        <w:rPr>
          <w:rFonts w:ascii="Book Antiqua" w:hAnsi="Book Antiqua" w:cs="Arial"/>
          <w:sz w:val="24"/>
          <w:szCs w:val="24"/>
        </w:rPr>
        <w:t xml:space="preserve"> </w:t>
      </w:r>
      <w:r w:rsidRPr="00197773">
        <w:rPr>
          <w:rFonts w:ascii="Book Antiqua" w:hAnsi="Book Antiqua" w:cs="Arial"/>
          <w:sz w:val="24"/>
          <w:szCs w:val="24"/>
        </w:rPr>
        <w:t xml:space="preserve">no sign </w:t>
      </w:r>
      <w:r w:rsidR="00BA6004" w:rsidRPr="00197773">
        <w:rPr>
          <w:rFonts w:ascii="Book Antiqua" w:hAnsi="Book Antiqua" w:cs="Arial"/>
          <w:sz w:val="24"/>
          <w:szCs w:val="24"/>
        </w:rPr>
        <w:t xml:space="preserve">of resistance to </w:t>
      </w:r>
      <w:r w:rsidR="00CC0A54" w:rsidRPr="00197773">
        <w:rPr>
          <w:rFonts w:ascii="Book Antiqua" w:hAnsi="Book Antiqua" w:cs="Arial"/>
          <w:sz w:val="24"/>
          <w:szCs w:val="24"/>
        </w:rPr>
        <w:t>icotinib</w:t>
      </w:r>
      <w:r w:rsidR="00AF6283" w:rsidRPr="00197773">
        <w:rPr>
          <w:rFonts w:ascii="Book Antiqua" w:hAnsi="Book Antiqua" w:cs="Arial"/>
          <w:sz w:val="24"/>
          <w:szCs w:val="24"/>
        </w:rPr>
        <w:t>.</w:t>
      </w:r>
    </w:p>
    <w:p w14:paraId="33C56B7F" w14:textId="77777777" w:rsidR="004D3276" w:rsidRPr="00197773" w:rsidRDefault="004D3276" w:rsidP="00197773">
      <w:pPr>
        <w:adjustRightInd w:val="0"/>
        <w:snapToGrid w:val="0"/>
        <w:spacing w:line="360" w:lineRule="auto"/>
        <w:rPr>
          <w:rFonts w:ascii="Book Antiqua" w:hAnsi="Book Antiqua" w:cs="Arial"/>
          <w:sz w:val="24"/>
          <w:szCs w:val="24"/>
        </w:rPr>
      </w:pPr>
    </w:p>
    <w:p w14:paraId="409CFC68" w14:textId="77777777" w:rsidR="00E20FF3" w:rsidRPr="00197773" w:rsidRDefault="00E20FF3" w:rsidP="00197773">
      <w:pPr>
        <w:adjustRightInd w:val="0"/>
        <w:snapToGrid w:val="0"/>
        <w:spacing w:line="360" w:lineRule="auto"/>
        <w:rPr>
          <w:rFonts w:ascii="Book Antiqua" w:hAnsi="Book Antiqua" w:cstheme="minorHAnsi"/>
          <w:b/>
          <w:sz w:val="24"/>
          <w:szCs w:val="24"/>
          <w:u w:val="single"/>
        </w:rPr>
      </w:pPr>
      <w:r w:rsidRPr="00197773">
        <w:rPr>
          <w:rFonts w:ascii="Book Antiqua" w:hAnsi="Book Antiqua" w:cstheme="minorHAnsi"/>
          <w:b/>
          <w:sz w:val="24"/>
          <w:szCs w:val="24"/>
          <w:u w:val="single"/>
        </w:rPr>
        <w:t>CASE PRESENTATION</w:t>
      </w:r>
    </w:p>
    <w:p w14:paraId="61B733EF" w14:textId="1A5727F7" w:rsidR="00AE10A6" w:rsidRPr="00197773" w:rsidRDefault="00AE10A6" w:rsidP="00197773">
      <w:pPr>
        <w:adjustRightInd w:val="0"/>
        <w:snapToGrid w:val="0"/>
        <w:spacing w:line="360" w:lineRule="auto"/>
        <w:rPr>
          <w:rFonts w:ascii="Book Antiqua" w:hAnsi="Book Antiqua" w:cs="Arial"/>
          <w:b/>
          <w:bCs/>
          <w:i/>
          <w:iCs/>
          <w:sz w:val="24"/>
          <w:szCs w:val="24"/>
        </w:rPr>
      </w:pPr>
      <w:r w:rsidRPr="00197773">
        <w:rPr>
          <w:rFonts w:ascii="Book Antiqua" w:hAnsi="Book Antiqua" w:cs="Arial"/>
          <w:b/>
          <w:bCs/>
          <w:i/>
          <w:iCs/>
          <w:sz w:val="24"/>
          <w:szCs w:val="24"/>
        </w:rPr>
        <w:t>Chief complaints</w:t>
      </w:r>
    </w:p>
    <w:p w14:paraId="1CA50187" w14:textId="74998F0B" w:rsidR="008277E2" w:rsidRPr="00197773" w:rsidRDefault="00D74A55" w:rsidP="00197773">
      <w:pPr>
        <w:adjustRightInd w:val="0"/>
        <w:snapToGrid w:val="0"/>
        <w:spacing w:line="360" w:lineRule="auto"/>
        <w:rPr>
          <w:rFonts w:ascii="Book Antiqua" w:hAnsi="Book Antiqua" w:cs="Arial"/>
          <w:sz w:val="24"/>
          <w:szCs w:val="24"/>
        </w:rPr>
      </w:pPr>
      <w:r w:rsidRPr="00197773">
        <w:rPr>
          <w:rFonts w:ascii="Book Antiqua" w:hAnsi="Book Antiqua" w:cs="Arial"/>
          <w:sz w:val="24"/>
          <w:szCs w:val="24"/>
        </w:rPr>
        <w:t xml:space="preserve">A 45-year-old </w:t>
      </w:r>
      <w:r w:rsidR="00C13F96" w:rsidRPr="00197773">
        <w:rPr>
          <w:rFonts w:ascii="Book Antiqua" w:hAnsi="Book Antiqua" w:cs="Arial"/>
          <w:sz w:val="24"/>
          <w:szCs w:val="24"/>
        </w:rPr>
        <w:t xml:space="preserve">woman </w:t>
      </w:r>
      <w:r w:rsidRPr="00197773">
        <w:rPr>
          <w:rFonts w:ascii="Book Antiqua" w:hAnsi="Book Antiqua" w:cs="Arial"/>
          <w:sz w:val="24"/>
          <w:szCs w:val="24"/>
        </w:rPr>
        <w:t xml:space="preserve">presented to the outpatient department of our hospital </w:t>
      </w:r>
      <w:r w:rsidRPr="00197773">
        <w:rPr>
          <w:rFonts w:ascii="Book Antiqua" w:hAnsi="Book Antiqua" w:cs="Arial"/>
          <w:sz w:val="24"/>
          <w:szCs w:val="24"/>
        </w:rPr>
        <w:lastRenderedPageBreak/>
        <w:t xml:space="preserve">complaining of hoarseness and </w:t>
      </w:r>
      <w:r w:rsidR="002A39D3" w:rsidRPr="00197773">
        <w:rPr>
          <w:rFonts w:ascii="Book Antiqua" w:hAnsi="Book Antiqua" w:cs="Arial"/>
          <w:sz w:val="24"/>
          <w:szCs w:val="24"/>
        </w:rPr>
        <w:t xml:space="preserve">a cough </w:t>
      </w:r>
      <w:r w:rsidR="00BD7F87" w:rsidRPr="00197773">
        <w:rPr>
          <w:rFonts w:ascii="Book Antiqua" w:hAnsi="Book Antiqua" w:cs="Arial"/>
          <w:sz w:val="24"/>
          <w:szCs w:val="24"/>
        </w:rPr>
        <w:t>with</w:t>
      </w:r>
      <w:r w:rsidR="002A39D3" w:rsidRPr="00197773">
        <w:rPr>
          <w:rFonts w:ascii="Book Antiqua" w:hAnsi="Book Antiqua" w:cs="Arial"/>
          <w:sz w:val="24"/>
          <w:szCs w:val="24"/>
        </w:rPr>
        <w:t xml:space="preserve"> sputum.</w:t>
      </w:r>
    </w:p>
    <w:p w14:paraId="5E9761C0" w14:textId="77777777" w:rsidR="00D74A55" w:rsidRPr="00197773" w:rsidRDefault="00D74A55" w:rsidP="00197773">
      <w:pPr>
        <w:adjustRightInd w:val="0"/>
        <w:snapToGrid w:val="0"/>
        <w:spacing w:line="360" w:lineRule="auto"/>
        <w:rPr>
          <w:rFonts w:ascii="Book Antiqua" w:hAnsi="Book Antiqua" w:cs="Arial"/>
          <w:sz w:val="24"/>
          <w:szCs w:val="24"/>
        </w:rPr>
      </w:pPr>
    </w:p>
    <w:p w14:paraId="66EA550C" w14:textId="0F8D84ED" w:rsidR="00AE10A6" w:rsidRPr="00197773" w:rsidRDefault="00AE10A6" w:rsidP="00197773">
      <w:pPr>
        <w:adjustRightInd w:val="0"/>
        <w:snapToGrid w:val="0"/>
        <w:spacing w:line="360" w:lineRule="auto"/>
        <w:rPr>
          <w:rFonts w:ascii="Book Antiqua" w:hAnsi="Book Antiqua" w:cs="Arial"/>
          <w:b/>
          <w:bCs/>
          <w:i/>
          <w:iCs/>
          <w:sz w:val="24"/>
          <w:szCs w:val="24"/>
        </w:rPr>
      </w:pPr>
      <w:r w:rsidRPr="00197773">
        <w:rPr>
          <w:rFonts w:ascii="Book Antiqua" w:hAnsi="Book Antiqua" w:cs="Arial"/>
          <w:b/>
          <w:bCs/>
          <w:i/>
          <w:iCs/>
          <w:sz w:val="24"/>
          <w:szCs w:val="24"/>
        </w:rPr>
        <w:t>History of present illness</w:t>
      </w:r>
    </w:p>
    <w:p w14:paraId="433120C9" w14:textId="299AB4A5" w:rsidR="00D74A55" w:rsidRPr="00197773" w:rsidRDefault="00C2442C" w:rsidP="00197773">
      <w:pPr>
        <w:adjustRightInd w:val="0"/>
        <w:snapToGrid w:val="0"/>
        <w:spacing w:line="360" w:lineRule="auto"/>
        <w:rPr>
          <w:rFonts w:ascii="Book Antiqua" w:hAnsi="Book Antiqua" w:cs="Arial"/>
          <w:sz w:val="24"/>
          <w:szCs w:val="24"/>
        </w:rPr>
      </w:pPr>
      <w:r w:rsidRPr="00197773">
        <w:rPr>
          <w:rFonts w:ascii="Book Antiqua" w:hAnsi="Book Antiqua" w:cs="Arial"/>
          <w:sz w:val="24"/>
          <w:szCs w:val="24"/>
        </w:rPr>
        <w:t xml:space="preserve">Since December 2018, the patient had </w:t>
      </w:r>
      <w:r w:rsidR="00961B52" w:rsidRPr="00197773">
        <w:rPr>
          <w:rFonts w:ascii="Book Antiqua" w:hAnsi="Book Antiqua" w:cs="Arial"/>
          <w:sz w:val="24"/>
          <w:szCs w:val="24"/>
        </w:rPr>
        <w:t>had</w:t>
      </w:r>
      <w:r w:rsidRPr="00197773">
        <w:rPr>
          <w:rFonts w:ascii="Book Antiqua" w:hAnsi="Book Antiqua" w:cs="Arial"/>
          <w:sz w:val="24"/>
          <w:szCs w:val="24"/>
        </w:rPr>
        <w:t xml:space="preserve"> cough and sputum</w:t>
      </w:r>
      <w:r w:rsidR="00961B52" w:rsidRPr="00197773">
        <w:rPr>
          <w:rFonts w:ascii="Book Antiqua" w:hAnsi="Book Antiqua" w:cs="Arial"/>
          <w:sz w:val="24"/>
          <w:szCs w:val="24"/>
        </w:rPr>
        <w:t xml:space="preserve"> without obvious inducement</w:t>
      </w:r>
      <w:r w:rsidRPr="00197773">
        <w:rPr>
          <w:rFonts w:ascii="Book Antiqua" w:hAnsi="Book Antiqua" w:cs="Arial"/>
          <w:sz w:val="24"/>
          <w:szCs w:val="24"/>
        </w:rPr>
        <w:t xml:space="preserve">, a small amount of white phlegm, no fever, no chest tightness, </w:t>
      </w:r>
      <w:r w:rsidR="006269FC" w:rsidRPr="00197773">
        <w:rPr>
          <w:rFonts w:ascii="Book Antiqua" w:hAnsi="Book Antiqua" w:cs="Arial"/>
          <w:sz w:val="24"/>
          <w:szCs w:val="24"/>
        </w:rPr>
        <w:t xml:space="preserve">no </w:t>
      </w:r>
      <w:r w:rsidRPr="00197773">
        <w:rPr>
          <w:rFonts w:ascii="Book Antiqua" w:hAnsi="Book Antiqua" w:cs="Arial"/>
          <w:sz w:val="24"/>
          <w:szCs w:val="24"/>
        </w:rPr>
        <w:t xml:space="preserve">shortness of breath </w:t>
      </w:r>
      <w:r w:rsidR="00C13F96" w:rsidRPr="00197773">
        <w:rPr>
          <w:rFonts w:ascii="Book Antiqua" w:hAnsi="Book Antiqua" w:cs="Arial"/>
          <w:sz w:val="24"/>
          <w:szCs w:val="24"/>
        </w:rPr>
        <w:t xml:space="preserve">and </w:t>
      </w:r>
      <w:r w:rsidRPr="00197773">
        <w:rPr>
          <w:rFonts w:ascii="Book Antiqua" w:hAnsi="Book Antiqua" w:cs="Arial"/>
          <w:sz w:val="24"/>
          <w:szCs w:val="24"/>
        </w:rPr>
        <w:t>no headache.</w:t>
      </w:r>
    </w:p>
    <w:p w14:paraId="3EACBA09" w14:textId="77777777" w:rsidR="00D74A55" w:rsidRPr="00197773" w:rsidRDefault="00D74A55" w:rsidP="00197773">
      <w:pPr>
        <w:adjustRightInd w:val="0"/>
        <w:snapToGrid w:val="0"/>
        <w:spacing w:line="360" w:lineRule="auto"/>
        <w:rPr>
          <w:rFonts w:ascii="Book Antiqua" w:hAnsi="Book Antiqua" w:cs="Arial"/>
          <w:sz w:val="24"/>
          <w:szCs w:val="24"/>
        </w:rPr>
      </w:pPr>
    </w:p>
    <w:p w14:paraId="4E343910" w14:textId="33DCE50E" w:rsidR="00AE10A6" w:rsidRPr="00197773" w:rsidRDefault="00AE10A6" w:rsidP="00197773">
      <w:pPr>
        <w:adjustRightInd w:val="0"/>
        <w:snapToGrid w:val="0"/>
        <w:spacing w:line="360" w:lineRule="auto"/>
        <w:rPr>
          <w:rFonts w:ascii="Book Antiqua" w:hAnsi="Book Antiqua" w:cs="Arial"/>
          <w:b/>
          <w:bCs/>
          <w:i/>
          <w:iCs/>
          <w:sz w:val="24"/>
          <w:szCs w:val="24"/>
        </w:rPr>
      </w:pPr>
      <w:r w:rsidRPr="00197773">
        <w:rPr>
          <w:rFonts w:ascii="Book Antiqua" w:hAnsi="Book Antiqua" w:cs="Arial"/>
          <w:b/>
          <w:bCs/>
          <w:i/>
          <w:iCs/>
          <w:sz w:val="24"/>
          <w:szCs w:val="24"/>
        </w:rPr>
        <w:t>History of past illness</w:t>
      </w:r>
    </w:p>
    <w:p w14:paraId="3C4C07C1" w14:textId="5AAB4183" w:rsidR="00F65C61" w:rsidRPr="00197773" w:rsidRDefault="00F74F5F" w:rsidP="00197773">
      <w:pPr>
        <w:adjustRightInd w:val="0"/>
        <w:snapToGrid w:val="0"/>
        <w:spacing w:line="360" w:lineRule="auto"/>
        <w:rPr>
          <w:rFonts w:ascii="Book Antiqua" w:hAnsi="Book Antiqua" w:cs="Arial"/>
          <w:sz w:val="24"/>
          <w:szCs w:val="24"/>
        </w:rPr>
      </w:pPr>
      <w:r w:rsidRPr="00197773">
        <w:rPr>
          <w:rFonts w:ascii="Book Antiqua" w:hAnsi="Book Antiqua" w:cs="Arial"/>
          <w:sz w:val="24"/>
          <w:szCs w:val="24"/>
        </w:rPr>
        <w:t>Her past medical history was unremarkable.</w:t>
      </w:r>
    </w:p>
    <w:p w14:paraId="76FD2743" w14:textId="68D82C06" w:rsidR="00A766D4" w:rsidRPr="00197773" w:rsidRDefault="00A766D4" w:rsidP="00197773">
      <w:pPr>
        <w:adjustRightInd w:val="0"/>
        <w:snapToGrid w:val="0"/>
        <w:spacing w:line="360" w:lineRule="auto"/>
        <w:rPr>
          <w:rFonts w:ascii="Book Antiqua" w:hAnsi="Book Antiqua" w:cs="Arial"/>
          <w:sz w:val="24"/>
          <w:szCs w:val="24"/>
        </w:rPr>
      </w:pPr>
    </w:p>
    <w:p w14:paraId="481DD798" w14:textId="6B781A50" w:rsidR="00A766D4" w:rsidRPr="00197773" w:rsidRDefault="00A766D4" w:rsidP="00197773">
      <w:pPr>
        <w:adjustRightInd w:val="0"/>
        <w:snapToGrid w:val="0"/>
        <w:spacing w:line="360" w:lineRule="auto"/>
        <w:rPr>
          <w:rFonts w:ascii="Book Antiqua" w:hAnsi="Book Antiqua" w:cs="Arial"/>
          <w:b/>
          <w:bCs/>
          <w:i/>
          <w:iCs/>
          <w:sz w:val="24"/>
          <w:szCs w:val="24"/>
        </w:rPr>
      </w:pPr>
      <w:r w:rsidRPr="00197773">
        <w:rPr>
          <w:rFonts w:ascii="Book Antiqua" w:hAnsi="Book Antiqua" w:cs="Arial"/>
          <w:b/>
          <w:bCs/>
          <w:i/>
          <w:iCs/>
          <w:sz w:val="24"/>
          <w:szCs w:val="24"/>
        </w:rPr>
        <w:t>Personal and family history</w:t>
      </w:r>
    </w:p>
    <w:p w14:paraId="79966991" w14:textId="34F25132" w:rsidR="00A766D4" w:rsidRPr="00197773" w:rsidRDefault="004826F7" w:rsidP="00197773">
      <w:pPr>
        <w:adjustRightInd w:val="0"/>
        <w:snapToGrid w:val="0"/>
        <w:spacing w:line="360" w:lineRule="auto"/>
        <w:rPr>
          <w:rFonts w:ascii="Book Antiqua" w:hAnsi="Book Antiqua" w:cs="Arial"/>
          <w:sz w:val="24"/>
          <w:szCs w:val="24"/>
        </w:rPr>
      </w:pPr>
      <w:r w:rsidRPr="00197773">
        <w:rPr>
          <w:rFonts w:ascii="Book Antiqua" w:hAnsi="Book Antiqua" w:cs="Arial"/>
          <w:sz w:val="24"/>
          <w:szCs w:val="24"/>
        </w:rPr>
        <w:t>No specific personal history of disease was recorded.</w:t>
      </w:r>
    </w:p>
    <w:p w14:paraId="49005446" w14:textId="77777777" w:rsidR="00F74F5F" w:rsidRPr="00197773" w:rsidRDefault="00F74F5F" w:rsidP="00197773">
      <w:pPr>
        <w:adjustRightInd w:val="0"/>
        <w:snapToGrid w:val="0"/>
        <w:spacing w:line="360" w:lineRule="auto"/>
        <w:rPr>
          <w:rFonts w:ascii="Book Antiqua" w:hAnsi="Book Antiqua" w:cs="Arial"/>
          <w:sz w:val="24"/>
          <w:szCs w:val="24"/>
        </w:rPr>
      </w:pPr>
    </w:p>
    <w:p w14:paraId="703F5433" w14:textId="5D71BCF5" w:rsidR="00E20FF3" w:rsidRPr="00197773" w:rsidRDefault="00E20FF3" w:rsidP="00197773">
      <w:pPr>
        <w:adjustRightInd w:val="0"/>
        <w:snapToGrid w:val="0"/>
        <w:spacing w:line="360" w:lineRule="auto"/>
        <w:rPr>
          <w:rFonts w:ascii="Book Antiqua" w:eastAsia="Calibri" w:hAnsi="Book Antiqua" w:cstheme="minorHAnsi"/>
          <w:b/>
          <w:i/>
          <w:sz w:val="24"/>
          <w:szCs w:val="24"/>
        </w:rPr>
      </w:pPr>
      <w:r w:rsidRPr="00197773">
        <w:rPr>
          <w:rFonts w:ascii="Book Antiqua" w:eastAsia="Calibri" w:hAnsi="Book Antiqua" w:cstheme="minorHAnsi"/>
          <w:b/>
          <w:i/>
          <w:sz w:val="24"/>
          <w:szCs w:val="24"/>
        </w:rPr>
        <w:t>Physical examination</w:t>
      </w:r>
    </w:p>
    <w:p w14:paraId="5FAB8FAC" w14:textId="2F10F981" w:rsidR="00B01C9C" w:rsidRPr="00197773" w:rsidRDefault="008A2F4C" w:rsidP="00197773">
      <w:pPr>
        <w:adjustRightInd w:val="0"/>
        <w:snapToGrid w:val="0"/>
        <w:spacing w:line="360" w:lineRule="auto"/>
        <w:rPr>
          <w:rFonts w:ascii="Book Antiqua" w:hAnsi="Book Antiqua" w:cs="Arial"/>
          <w:sz w:val="24"/>
          <w:szCs w:val="24"/>
        </w:rPr>
      </w:pPr>
      <w:r w:rsidRPr="00197773">
        <w:rPr>
          <w:rFonts w:ascii="Book Antiqua" w:hAnsi="Book Antiqua" w:cs="Arial"/>
          <w:sz w:val="24"/>
          <w:szCs w:val="24"/>
        </w:rPr>
        <w:t>Her</w:t>
      </w:r>
      <w:r w:rsidR="000B1D7E" w:rsidRPr="00197773">
        <w:rPr>
          <w:rFonts w:ascii="Book Antiqua" w:hAnsi="Book Antiqua" w:cs="Arial"/>
          <w:sz w:val="24"/>
          <w:szCs w:val="24"/>
        </w:rPr>
        <w:t xml:space="preserve"> mental state was good</w:t>
      </w:r>
      <w:r w:rsidR="0082230E" w:rsidRPr="00197773">
        <w:rPr>
          <w:rFonts w:ascii="Book Antiqua" w:hAnsi="Book Antiqua" w:cs="Arial"/>
          <w:sz w:val="24"/>
          <w:szCs w:val="24"/>
        </w:rPr>
        <w:t xml:space="preserve">. She had a </w:t>
      </w:r>
      <w:r w:rsidR="000B1D7E" w:rsidRPr="00197773">
        <w:rPr>
          <w:rFonts w:ascii="Book Antiqua" w:hAnsi="Book Antiqua" w:cs="Arial"/>
          <w:sz w:val="24"/>
          <w:szCs w:val="24"/>
        </w:rPr>
        <w:t>hoarse voice</w:t>
      </w:r>
      <w:r w:rsidR="0082230E" w:rsidRPr="00197773">
        <w:rPr>
          <w:rFonts w:ascii="Book Antiqua" w:hAnsi="Book Antiqua" w:cs="Arial"/>
          <w:sz w:val="24"/>
          <w:szCs w:val="24"/>
        </w:rPr>
        <w:t xml:space="preserve">. Superficial </w:t>
      </w:r>
      <w:r w:rsidR="000B1D7E" w:rsidRPr="00197773">
        <w:rPr>
          <w:rFonts w:ascii="Book Antiqua" w:hAnsi="Book Antiqua" w:cs="Arial"/>
          <w:sz w:val="24"/>
          <w:szCs w:val="24"/>
        </w:rPr>
        <w:t xml:space="preserve">lymph nodes were not </w:t>
      </w:r>
      <w:r w:rsidR="0082230E" w:rsidRPr="00197773">
        <w:rPr>
          <w:rFonts w:ascii="Book Antiqua" w:hAnsi="Book Antiqua" w:cs="Arial"/>
          <w:sz w:val="24"/>
          <w:szCs w:val="24"/>
        </w:rPr>
        <w:t>affected</w:t>
      </w:r>
      <w:r w:rsidR="000B1D7E" w:rsidRPr="00197773">
        <w:rPr>
          <w:rFonts w:ascii="Book Antiqua" w:hAnsi="Book Antiqua" w:cs="Arial"/>
          <w:sz w:val="24"/>
          <w:szCs w:val="24"/>
        </w:rPr>
        <w:t xml:space="preserve">, heart and lung auscultation </w:t>
      </w:r>
      <w:r w:rsidR="00664DDD" w:rsidRPr="00197773">
        <w:rPr>
          <w:rFonts w:ascii="Book Antiqua" w:hAnsi="Book Antiqua" w:cs="Arial"/>
          <w:sz w:val="24"/>
          <w:szCs w:val="24"/>
        </w:rPr>
        <w:t>were</w:t>
      </w:r>
      <w:r w:rsidR="000B1D7E" w:rsidRPr="00197773">
        <w:rPr>
          <w:rFonts w:ascii="Book Antiqua" w:hAnsi="Book Antiqua" w:cs="Arial"/>
          <w:sz w:val="24"/>
          <w:szCs w:val="24"/>
        </w:rPr>
        <w:t xml:space="preserve"> normal, liver and spleen were not enlarged and </w:t>
      </w:r>
      <w:r w:rsidR="0082230E" w:rsidRPr="00197773">
        <w:rPr>
          <w:rFonts w:ascii="Book Antiqua" w:hAnsi="Book Antiqua" w:cs="Arial"/>
          <w:sz w:val="24"/>
          <w:szCs w:val="24"/>
        </w:rPr>
        <w:t xml:space="preserve">neither </w:t>
      </w:r>
      <w:r w:rsidR="000B1D7E" w:rsidRPr="00197773">
        <w:rPr>
          <w:rFonts w:ascii="Book Antiqua" w:hAnsi="Book Antiqua" w:cs="Arial"/>
          <w:sz w:val="24"/>
          <w:szCs w:val="24"/>
        </w:rPr>
        <w:t xml:space="preserve">lower limbs </w:t>
      </w:r>
      <w:r w:rsidR="0082230E" w:rsidRPr="00197773">
        <w:rPr>
          <w:rFonts w:ascii="Book Antiqua" w:hAnsi="Book Antiqua" w:cs="Arial"/>
          <w:sz w:val="24"/>
          <w:szCs w:val="24"/>
        </w:rPr>
        <w:t>had</w:t>
      </w:r>
      <w:r w:rsidR="005C6519" w:rsidRPr="00197773">
        <w:rPr>
          <w:rFonts w:ascii="Book Antiqua" w:hAnsi="Book Antiqua" w:cs="Arial"/>
          <w:sz w:val="24"/>
          <w:szCs w:val="24"/>
        </w:rPr>
        <w:t xml:space="preserve"> edema.</w:t>
      </w:r>
    </w:p>
    <w:p w14:paraId="1EED2C23" w14:textId="74FE0DC5" w:rsidR="00B71298" w:rsidRPr="00197773" w:rsidRDefault="00B71298" w:rsidP="00197773">
      <w:pPr>
        <w:adjustRightInd w:val="0"/>
        <w:snapToGrid w:val="0"/>
        <w:spacing w:line="360" w:lineRule="auto"/>
        <w:rPr>
          <w:rFonts w:ascii="Book Antiqua" w:hAnsi="Book Antiqua" w:cs="Arial"/>
          <w:sz w:val="24"/>
          <w:szCs w:val="24"/>
        </w:rPr>
      </w:pPr>
    </w:p>
    <w:p w14:paraId="51633CBF" w14:textId="7C2F2A2E" w:rsidR="00C25FAB" w:rsidRPr="00197773" w:rsidRDefault="00C25FAB" w:rsidP="00197773">
      <w:pPr>
        <w:adjustRightInd w:val="0"/>
        <w:snapToGrid w:val="0"/>
        <w:spacing w:line="360" w:lineRule="auto"/>
        <w:rPr>
          <w:rFonts w:ascii="Book Antiqua" w:hAnsi="Book Antiqua" w:cs="Arial"/>
          <w:b/>
          <w:bCs/>
          <w:i/>
          <w:iCs/>
          <w:sz w:val="24"/>
          <w:szCs w:val="24"/>
        </w:rPr>
      </w:pPr>
      <w:r w:rsidRPr="00197773">
        <w:rPr>
          <w:rFonts w:ascii="Book Antiqua" w:hAnsi="Book Antiqua" w:cs="Arial"/>
          <w:b/>
          <w:bCs/>
          <w:i/>
          <w:iCs/>
          <w:sz w:val="24"/>
          <w:szCs w:val="24"/>
        </w:rPr>
        <w:t>Laboratory examinations</w:t>
      </w:r>
    </w:p>
    <w:p w14:paraId="387213CF" w14:textId="07A45871" w:rsidR="00C25FAB" w:rsidRPr="00197773" w:rsidRDefault="0082230E" w:rsidP="00197773">
      <w:pPr>
        <w:adjustRightInd w:val="0"/>
        <w:snapToGrid w:val="0"/>
        <w:spacing w:line="360" w:lineRule="auto"/>
        <w:rPr>
          <w:rFonts w:ascii="Book Antiqua" w:hAnsi="Book Antiqua" w:cs="Arial"/>
          <w:sz w:val="24"/>
          <w:szCs w:val="24"/>
        </w:rPr>
      </w:pPr>
      <w:r w:rsidRPr="00197773">
        <w:rPr>
          <w:rFonts w:ascii="Book Antiqua" w:hAnsi="Book Antiqua" w:cs="Arial"/>
          <w:sz w:val="24"/>
          <w:szCs w:val="24"/>
        </w:rPr>
        <w:t>Routine</w:t>
      </w:r>
      <w:r w:rsidR="00C25FAB" w:rsidRPr="00197773">
        <w:rPr>
          <w:rFonts w:ascii="Book Antiqua" w:hAnsi="Book Antiqua" w:cs="Arial"/>
          <w:sz w:val="24"/>
          <w:szCs w:val="24"/>
        </w:rPr>
        <w:t xml:space="preserve"> blood </w:t>
      </w:r>
      <w:r w:rsidRPr="00197773">
        <w:rPr>
          <w:rFonts w:ascii="Book Antiqua" w:hAnsi="Book Antiqua" w:cs="Arial"/>
          <w:sz w:val="24"/>
          <w:szCs w:val="24"/>
        </w:rPr>
        <w:t>examination</w:t>
      </w:r>
      <w:r w:rsidR="00C25FAB" w:rsidRPr="00197773">
        <w:rPr>
          <w:rFonts w:ascii="Book Antiqua" w:hAnsi="Book Antiqua" w:cs="Arial"/>
          <w:sz w:val="24"/>
          <w:szCs w:val="24"/>
        </w:rPr>
        <w:t xml:space="preserve">, liver </w:t>
      </w:r>
      <w:r w:rsidRPr="00197773">
        <w:rPr>
          <w:rFonts w:ascii="Book Antiqua" w:hAnsi="Book Antiqua" w:cs="Arial"/>
          <w:sz w:val="24"/>
          <w:szCs w:val="24"/>
        </w:rPr>
        <w:t>and</w:t>
      </w:r>
      <w:r w:rsidR="00C25FAB" w:rsidRPr="00197773">
        <w:rPr>
          <w:rFonts w:ascii="Book Antiqua" w:hAnsi="Book Antiqua" w:cs="Arial"/>
          <w:sz w:val="24"/>
          <w:szCs w:val="24"/>
        </w:rPr>
        <w:t xml:space="preserve"> kidney function and electrolyte test indicators were</w:t>
      </w:r>
      <w:r w:rsidR="00777059" w:rsidRPr="00197773">
        <w:rPr>
          <w:rFonts w:ascii="Book Antiqua" w:hAnsi="Book Antiqua" w:cs="Arial"/>
          <w:sz w:val="24"/>
          <w:szCs w:val="24"/>
        </w:rPr>
        <w:t>,</w:t>
      </w:r>
      <w:r w:rsidR="00C25FAB" w:rsidRPr="00197773">
        <w:rPr>
          <w:rFonts w:ascii="Book Antiqua" w:hAnsi="Book Antiqua" w:cs="Arial"/>
          <w:sz w:val="24"/>
          <w:szCs w:val="24"/>
        </w:rPr>
        <w:t xml:space="preserve"> normal and carcinoembryonic antigen was 17.6 ng/</w:t>
      </w:r>
      <w:r w:rsidRPr="00197773">
        <w:rPr>
          <w:rFonts w:ascii="Book Antiqua" w:hAnsi="Book Antiqua" w:cs="Arial"/>
          <w:sz w:val="24"/>
          <w:szCs w:val="24"/>
        </w:rPr>
        <w:t xml:space="preserve">mL </w:t>
      </w:r>
      <w:r w:rsidR="00C25FAB" w:rsidRPr="00197773">
        <w:rPr>
          <w:rFonts w:ascii="Book Antiqua" w:hAnsi="Book Antiqua" w:cs="Arial"/>
          <w:sz w:val="24"/>
          <w:szCs w:val="24"/>
        </w:rPr>
        <w:t>(reference value</w:t>
      </w:r>
      <w:r w:rsidRPr="00197773">
        <w:rPr>
          <w:rFonts w:ascii="Book Antiqua" w:hAnsi="Book Antiqua" w:cs="Arial"/>
          <w:sz w:val="24"/>
          <w:szCs w:val="24"/>
        </w:rPr>
        <w:t xml:space="preserve"> &lt;</w:t>
      </w:r>
      <w:r w:rsidR="00C25FAB" w:rsidRPr="00197773">
        <w:rPr>
          <w:rFonts w:ascii="Book Antiqua" w:hAnsi="Book Antiqua" w:cs="Arial"/>
          <w:sz w:val="24"/>
          <w:szCs w:val="24"/>
        </w:rPr>
        <w:t xml:space="preserve"> 5 ng/</w:t>
      </w:r>
      <w:r w:rsidRPr="00197773">
        <w:rPr>
          <w:rFonts w:ascii="Book Antiqua" w:hAnsi="Book Antiqua" w:cs="Arial"/>
          <w:sz w:val="24"/>
          <w:szCs w:val="24"/>
        </w:rPr>
        <w:t>mL</w:t>
      </w:r>
      <w:r w:rsidR="00C25FAB" w:rsidRPr="00197773">
        <w:rPr>
          <w:rFonts w:ascii="Book Antiqua" w:hAnsi="Book Antiqua" w:cs="Arial"/>
          <w:sz w:val="24"/>
          <w:szCs w:val="24"/>
        </w:rPr>
        <w:t>). Blood gases were normal. Laryngoscopy suggested vocal cord paralysis.</w:t>
      </w:r>
    </w:p>
    <w:p w14:paraId="6E4E6C7C" w14:textId="77777777" w:rsidR="00C25FAB" w:rsidRPr="00197773" w:rsidRDefault="00C25FAB" w:rsidP="00197773">
      <w:pPr>
        <w:adjustRightInd w:val="0"/>
        <w:snapToGrid w:val="0"/>
        <w:spacing w:line="360" w:lineRule="auto"/>
        <w:rPr>
          <w:rFonts w:ascii="Book Antiqua" w:hAnsi="Book Antiqua" w:cs="Arial"/>
          <w:sz w:val="24"/>
          <w:szCs w:val="24"/>
        </w:rPr>
      </w:pPr>
    </w:p>
    <w:p w14:paraId="1738CAC1" w14:textId="41255351" w:rsidR="00AE10A6" w:rsidRPr="00197773" w:rsidRDefault="00AE10A6" w:rsidP="00197773">
      <w:pPr>
        <w:adjustRightInd w:val="0"/>
        <w:snapToGrid w:val="0"/>
        <w:spacing w:line="360" w:lineRule="auto"/>
        <w:rPr>
          <w:rFonts w:ascii="Book Antiqua" w:hAnsi="Book Antiqua" w:cs="Arial"/>
          <w:b/>
          <w:bCs/>
          <w:i/>
          <w:iCs/>
          <w:sz w:val="24"/>
          <w:szCs w:val="24"/>
        </w:rPr>
      </w:pPr>
      <w:r w:rsidRPr="00197773">
        <w:rPr>
          <w:rFonts w:ascii="Book Antiqua" w:hAnsi="Book Antiqua" w:cs="Arial"/>
          <w:b/>
          <w:bCs/>
          <w:i/>
          <w:iCs/>
          <w:sz w:val="24"/>
          <w:szCs w:val="24"/>
        </w:rPr>
        <w:t>Imaging examinations</w:t>
      </w:r>
    </w:p>
    <w:p w14:paraId="7DFBE193" w14:textId="3940A25B" w:rsidR="00297555" w:rsidRPr="00197773" w:rsidRDefault="0082230E" w:rsidP="00197773">
      <w:pPr>
        <w:pStyle w:val="a5"/>
        <w:adjustRightInd w:val="0"/>
        <w:snapToGrid w:val="0"/>
        <w:spacing w:line="360" w:lineRule="auto"/>
        <w:ind w:firstLineChars="0" w:firstLine="0"/>
        <w:rPr>
          <w:rFonts w:ascii="Book Antiqua" w:eastAsia="宋体" w:hAnsi="Book Antiqua" w:cs="Arial"/>
          <w:color w:val="333333"/>
          <w:sz w:val="24"/>
          <w:szCs w:val="24"/>
          <w:shd w:val="clear" w:color="auto" w:fill="FFFFFF"/>
        </w:rPr>
      </w:pPr>
      <w:r w:rsidRPr="00197773">
        <w:rPr>
          <w:rFonts w:ascii="Book Antiqua" w:hAnsi="Book Antiqua" w:cs="Arial"/>
          <w:sz w:val="24"/>
          <w:szCs w:val="24"/>
        </w:rPr>
        <w:t>Lungs were examined by computed tomography (</w:t>
      </w:r>
      <w:r w:rsidR="00297555" w:rsidRPr="00197773">
        <w:rPr>
          <w:rFonts w:ascii="Book Antiqua" w:hAnsi="Book Antiqua" w:cs="Arial"/>
          <w:sz w:val="24"/>
          <w:szCs w:val="24"/>
        </w:rPr>
        <w:t>CT</w:t>
      </w:r>
      <w:r w:rsidRPr="00197773">
        <w:rPr>
          <w:rFonts w:ascii="Book Antiqua" w:hAnsi="Book Antiqua" w:cs="Arial"/>
          <w:sz w:val="24"/>
          <w:szCs w:val="24"/>
        </w:rPr>
        <w:t>)</w:t>
      </w:r>
      <w:r w:rsidR="00297555" w:rsidRPr="00197773">
        <w:rPr>
          <w:rFonts w:ascii="Book Antiqua" w:hAnsi="Book Antiqua" w:cs="Arial"/>
          <w:sz w:val="24"/>
          <w:szCs w:val="24"/>
        </w:rPr>
        <w:t xml:space="preserve"> (</w:t>
      </w:r>
      <w:r w:rsidRPr="00197773">
        <w:rPr>
          <w:rFonts w:ascii="Book Antiqua" w:hAnsi="Book Antiqua" w:cs="Arial"/>
          <w:sz w:val="24"/>
          <w:szCs w:val="24"/>
        </w:rPr>
        <w:t xml:space="preserve">mediastinal </w:t>
      </w:r>
      <w:r w:rsidR="00297555" w:rsidRPr="00197773">
        <w:rPr>
          <w:rFonts w:ascii="Book Antiqua" w:hAnsi="Book Antiqua" w:cs="Arial"/>
          <w:sz w:val="24"/>
          <w:szCs w:val="24"/>
        </w:rPr>
        <w:t xml:space="preserve">window) </w:t>
      </w:r>
      <w:r w:rsidRPr="00197773">
        <w:rPr>
          <w:rFonts w:ascii="Book Antiqua" w:hAnsi="Book Antiqua" w:cs="Arial"/>
          <w:sz w:val="24"/>
          <w:szCs w:val="24"/>
        </w:rPr>
        <w:t xml:space="preserve">on </w:t>
      </w:r>
      <w:r w:rsidR="00297555" w:rsidRPr="00197773">
        <w:rPr>
          <w:rFonts w:ascii="Book Antiqua" w:hAnsi="Book Antiqua" w:cs="Arial"/>
          <w:sz w:val="24"/>
          <w:szCs w:val="24"/>
        </w:rPr>
        <w:t xml:space="preserve">March 12, 2019. </w:t>
      </w:r>
      <w:r w:rsidRPr="00197773">
        <w:rPr>
          <w:rFonts w:ascii="Book Antiqua" w:hAnsi="Book Antiqua" w:cs="Arial"/>
          <w:sz w:val="24"/>
          <w:szCs w:val="24"/>
        </w:rPr>
        <w:t xml:space="preserve">A soft </w:t>
      </w:r>
      <w:r w:rsidR="00297555" w:rsidRPr="00197773">
        <w:rPr>
          <w:rFonts w:ascii="Book Antiqua" w:hAnsi="Book Antiqua" w:cs="Arial"/>
          <w:sz w:val="24"/>
          <w:szCs w:val="24"/>
        </w:rPr>
        <w:t>tissue mass shadow was found in the left lower hilum of the lung</w:t>
      </w:r>
      <w:r w:rsidRPr="00197773">
        <w:rPr>
          <w:rFonts w:ascii="Book Antiqua" w:hAnsi="Book Antiqua" w:cs="Arial"/>
          <w:sz w:val="24"/>
          <w:szCs w:val="24"/>
        </w:rPr>
        <w:t xml:space="preserve">; </w:t>
      </w:r>
      <w:r w:rsidR="00297555" w:rsidRPr="00197773">
        <w:rPr>
          <w:rFonts w:ascii="Book Antiqua" w:hAnsi="Book Antiqua" w:cs="Arial"/>
          <w:sz w:val="24"/>
          <w:szCs w:val="24"/>
        </w:rPr>
        <w:t xml:space="preserve">the boundary of the shadow was not clear, </w:t>
      </w:r>
      <w:r w:rsidRPr="00197773">
        <w:rPr>
          <w:rFonts w:ascii="Book Antiqua" w:hAnsi="Book Antiqua" w:cs="Arial"/>
          <w:sz w:val="24"/>
          <w:szCs w:val="24"/>
        </w:rPr>
        <w:t>and it measured</w:t>
      </w:r>
      <w:r w:rsidR="00297555" w:rsidRPr="00197773">
        <w:rPr>
          <w:rFonts w:ascii="Book Antiqua" w:hAnsi="Book Antiqua" w:cs="Arial"/>
          <w:sz w:val="24"/>
          <w:szCs w:val="24"/>
        </w:rPr>
        <w:t xml:space="preserve"> about 27.5</w:t>
      </w:r>
      <w:r w:rsidRPr="00197773">
        <w:rPr>
          <w:rFonts w:ascii="Book Antiqua" w:hAnsi="Book Antiqua" w:cs="Arial"/>
          <w:sz w:val="24"/>
          <w:szCs w:val="24"/>
        </w:rPr>
        <w:t xml:space="preserve"> </w:t>
      </w:r>
      <w:r w:rsidR="00297555" w:rsidRPr="00197773">
        <w:rPr>
          <w:rFonts w:ascii="Book Antiqua" w:hAnsi="Book Antiqua" w:cs="Arial"/>
          <w:sz w:val="24"/>
          <w:szCs w:val="24"/>
        </w:rPr>
        <w:t>×</w:t>
      </w:r>
      <w:r w:rsidRPr="00197773">
        <w:rPr>
          <w:rFonts w:ascii="Book Antiqua" w:hAnsi="Book Antiqua" w:cs="Arial"/>
          <w:sz w:val="24"/>
          <w:szCs w:val="24"/>
        </w:rPr>
        <w:t xml:space="preserve"> </w:t>
      </w:r>
      <w:r w:rsidR="00297555" w:rsidRPr="00197773">
        <w:rPr>
          <w:rFonts w:ascii="Book Antiqua" w:hAnsi="Book Antiqua" w:cs="Arial"/>
          <w:sz w:val="24"/>
          <w:szCs w:val="24"/>
        </w:rPr>
        <w:t>26.8 mm</w:t>
      </w:r>
      <w:r w:rsidRPr="00197773">
        <w:rPr>
          <w:rFonts w:ascii="Book Antiqua" w:hAnsi="Book Antiqua" w:cs="Arial"/>
          <w:sz w:val="24"/>
          <w:szCs w:val="24"/>
        </w:rPr>
        <w:t xml:space="preserve">; and </w:t>
      </w:r>
      <w:r w:rsidR="00297555" w:rsidRPr="00197773">
        <w:rPr>
          <w:rFonts w:ascii="Book Antiqua" w:hAnsi="Book Antiqua" w:cs="Arial"/>
          <w:sz w:val="24"/>
          <w:szCs w:val="24"/>
        </w:rPr>
        <w:t xml:space="preserve">the three-stage CT value was about 56/68/81 Hu. Multiple swollen lymph nodes were found in the left supraclavicular area and mediastinum, </w:t>
      </w:r>
      <w:r w:rsidRPr="00197773">
        <w:rPr>
          <w:rFonts w:ascii="Book Antiqua" w:hAnsi="Book Antiqua" w:cs="Arial"/>
          <w:sz w:val="24"/>
          <w:szCs w:val="24"/>
        </w:rPr>
        <w:t>and the largest was about 11.6</w:t>
      </w:r>
      <w:r w:rsidR="005C6519" w:rsidRPr="00197773">
        <w:rPr>
          <w:rFonts w:ascii="Book Antiqua" w:hAnsi="Book Antiqua" w:cs="Arial"/>
          <w:sz w:val="24"/>
          <w:szCs w:val="24"/>
        </w:rPr>
        <w:t xml:space="preserve"> mm</w:t>
      </w:r>
      <w:r w:rsidRPr="00197773">
        <w:rPr>
          <w:rFonts w:ascii="Book Antiqua" w:hAnsi="Book Antiqua" w:cs="Arial"/>
          <w:sz w:val="24"/>
          <w:szCs w:val="24"/>
        </w:rPr>
        <w:t xml:space="preserve"> × 27.2 mm and was </w:t>
      </w:r>
      <w:r w:rsidR="00297555" w:rsidRPr="00197773">
        <w:rPr>
          <w:rFonts w:ascii="Book Antiqua" w:hAnsi="Book Antiqua" w:cs="Arial"/>
          <w:sz w:val="24"/>
          <w:szCs w:val="24"/>
        </w:rPr>
        <w:t xml:space="preserve">located beside the aortic arch. A small amount of liquid density shadow was seen in the left thoracic cavity. CT </w:t>
      </w:r>
      <w:r w:rsidR="00297555" w:rsidRPr="00197773">
        <w:rPr>
          <w:rFonts w:ascii="Book Antiqua" w:hAnsi="Book Antiqua" w:cs="Arial"/>
          <w:sz w:val="24"/>
          <w:szCs w:val="24"/>
        </w:rPr>
        <w:lastRenderedPageBreak/>
        <w:t xml:space="preserve">examination (pulmonary window) </w:t>
      </w:r>
      <w:r w:rsidRPr="00197773">
        <w:rPr>
          <w:rFonts w:ascii="Book Antiqua" w:hAnsi="Book Antiqua" w:cs="Arial"/>
          <w:sz w:val="24"/>
          <w:szCs w:val="24"/>
        </w:rPr>
        <w:t>revealed</w:t>
      </w:r>
      <w:r w:rsidR="00297555" w:rsidRPr="00197773">
        <w:rPr>
          <w:rFonts w:ascii="Book Antiqua" w:hAnsi="Book Antiqua" w:cs="Arial"/>
          <w:sz w:val="24"/>
          <w:szCs w:val="24"/>
        </w:rPr>
        <w:t xml:space="preserve"> </w:t>
      </w:r>
      <w:r w:rsidRPr="00197773">
        <w:rPr>
          <w:rFonts w:ascii="Book Antiqua" w:hAnsi="Book Antiqua" w:cs="Arial"/>
          <w:sz w:val="24"/>
          <w:szCs w:val="24"/>
        </w:rPr>
        <w:t xml:space="preserve">a </w:t>
      </w:r>
      <w:r w:rsidR="00297555" w:rsidRPr="00197773">
        <w:rPr>
          <w:rFonts w:ascii="Book Antiqua" w:hAnsi="Book Antiqua" w:cs="Arial"/>
          <w:sz w:val="24"/>
          <w:szCs w:val="24"/>
        </w:rPr>
        <w:t xml:space="preserve">mass shadow in the left lower lung dorsal segment, with coarse margin, pleural traction </w:t>
      </w:r>
      <w:r w:rsidRPr="00197773">
        <w:rPr>
          <w:rFonts w:ascii="Book Antiqua" w:hAnsi="Book Antiqua" w:cs="Arial"/>
          <w:sz w:val="24"/>
          <w:szCs w:val="24"/>
        </w:rPr>
        <w:t xml:space="preserve">and </w:t>
      </w:r>
      <w:r w:rsidR="00297555" w:rsidRPr="00197773">
        <w:rPr>
          <w:rFonts w:ascii="Book Antiqua" w:hAnsi="Book Antiqua" w:cs="Arial"/>
          <w:sz w:val="24"/>
          <w:szCs w:val="24"/>
        </w:rPr>
        <w:t>dorsal bronchial occlusion. Multiple small nodules</w:t>
      </w:r>
      <w:r w:rsidRPr="00197773">
        <w:rPr>
          <w:rFonts w:ascii="Book Antiqua" w:hAnsi="Book Antiqua" w:cs="Arial"/>
          <w:sz w:val="24"/>
          <w:szCs w:val="24"/>
        </w:rPr>
        <w:t xml:space="preserve"> &lt; 10 mm</w:t>
      </w:r>
      <w:r w:rsidR="00297555" w:rsidRPr="00197773">
        <w:rPr>
          <w:rFonts w:ascii="Book Antiqua" w:hAnsi="Book Antiqua" w:cs="Arial"/>
          <w:sz w:val="24"/>
          <w:szCs w:val="24"/>
        </w:rPr>
        <w:t xml:space="preserve"> were found in both lungs, with clear boundaries; </w:t>
      </w:r>
      <w:r w:rsidRPr="00197773">
        <w:rPr>
          <w:rFonts w:ascii="Book Antiqua" w:hAnsi="Book Antiqua" w:cs="Arial"/>
          <w:sz w:val="24"/>
          <w:szCs w:val="24"/>
        </w:rPr>
        <w:t>ground</w:t>
      </w:r>
      <w:r w:rsidR="00297555" w:rsidRPr="00197773">
        <w:rPr>
          <w:rFonts w:ascii="Book Antiqua" w:hAnsi="Book Antiqua" w:cs="Arial"/>
          <w:sz w:val="24"/>
          <w:szCs w:val="24"/>
        </w:rPr>
        <w:t>-glass nodules, 17.2</w:t>
      </w:r>
      <w:r w:rsidR="005C6519" w:rsidRPr="00197773">
        <w:rPr>
          <w:rFonts w:ascii="Book Antiqua" w:hAnsi="Book Antiqua" w:cs="Arial"/>
          <w:sz w:val="24"/>
          <w:szCs w:val="24"/>
        </w:rPr>
        <w:t xml:space="preserve"> mm</w:t>
      </w:r>
      <w:r w:rsidRPr="00197773">
        <w:rPr>
          <w:rFonts w:ascii="Book Antiqua" w:hAnsi="Book Antiqua" w:cs="Arial"/>
          <w:sz w:val="24"/>
          <w:szCs w:val="24"/>
        </w:rPr>
        <w:t xml:space="preserve"> </w:t>
      </w:r>
      <w:r w:rsidR="00297555" w:rsidRPr="00197773">
        <w:rPr>
          <w:rFonts w:ascii="Book Antiqua" w:hAnsi="Book Antiqua" w:cs="Arial"/>
          <w:sz w:val="24"/>
          <w:szCs w:val="24"/>
        </w:rPr>
        <w:t>×</w:t>
      </w:r>
      <w:r w:rsidRPr="00197773">
        <w:rPr>
          <w:rFonts w:ascii="Book Antiqua" w:hAnsi="Book Antiqua" w:cs="Arial"/>
          <w:sz w:val="24"/>
          <w:szCs w:val="24"/>
        </w:rPr>
        <w:t xml:space="preserve"> </w:t>
      </w:r>
      <w:r w:rsidR="00297555" w:rsidRPr="00197773">
        <w:rPr>
          <w:rFonts w:ascii="Book Antiqua" w:hAnsi="Book Antiqua" w:cs="Arial"/>
          <w:sz w:val="24"/>
          <w:szCs w:val="24"/>
        </w:rPr>
        <w:t>18.2</w:t>
      </w:r>
      <w:r w:rsidRPr="00197773">
        <w:rPr>
          <w:rFonts w:ascii="Book Antiqua" w:hAnsi="Book Antiqua" w:cs="Arial"/>
          <w:sz w:val="24"/>
          <w:szCs w:val="24"/>
        </w:rPr>
        <w:t xml:space="preserve"> </w:t>
      </w:r>
      <w:r w:rsidR="00297555" w:rsidRPr="00197773">
        <w:rPr>
          <w:rFonts w:ascii="Book Antiqua" w:hAnsi="Book Antiqua" w:cs="Arial"/>
          <w:sz w:val="24"/>
          <w:szCs w:val="24"/>
        </w:rPr>
        <w:t>mm, were found in the right upper lung, some of which were high density. Magnetic resonance imaging</w:t>
      </w:r>
      <w:r w:rsidR="00EB0998" w:rsidRPr="00197773">
        <w:rPr>
          <w:rFonts w:ascii="Book Antiqua" w:hAnsi="Book Antiqua" w:cs="Arial"/>
          <w:sz w:val="24"/>
          <w:szCs w:val="24"/>
        </w:rPr>
        <w:t xml:space="preserve"> </w:t>
      </w:r>
      <w:r w:rsidR="00297555" w:rsidRPr="00197773">
        <w:rPr>
          <w:rFonts w:ascii="Book Antiqua" w:hAnsi="Book Antiqua" w:cs="Arial"/>
          <w:sz w:val="24"/>
          <w:szCs w:val="24"/>
        </w:rPr>
        <w:t>of the head was normal, and abdominal CT was normal.</w:t>
      </w:r>
    </w:p>
    <w:p w14:paraId="2004810F" w14:textId="77777777" w:rsidR="00757E99" w:rsidRPr="00197773" w:rsidRDefault="00757E99" w:rsidP="00197773">
      <w:pPr>
        <w:adjustRightInd w:val="0"/>
        <w:snapToGrid w:val="0"/>
        <w:spacing w:line="360" w:lineRule="auto"/>
        <w:rPr>
          <w:rFonts w:ascii="Book Antiqua" w:hAnsi="Book Antiqua" w:cs="Arial"/>
          <w:sz w:val="24"/>
          <w:szCs w:val="24"/>
        </w:rPr>
      </w:pPr>
    </w:p>
    <w:p w14:paraId="1EE74830" w14:textId="3011E1DD" w:rsidR="00AE10A6" w:rsidRPr="00197773" w:rsidRDefault="00AE10A6" w:rsidP="00197773">
      <w:pPr>
        <w:adjustRightInd w:val="0"/>
        <w:snapToGrid w:val="0"/>
        <w:spacing w:line="360" w:lineRule="auto"/>
        <w:rPr>
          <w:rFonts w:ascii="Book Antiqua" w:hAnsi="Book Antiqua" w:cs="Arial"/>
          <w:b/>
          <w:bCs/>
          <w:i/>
          <w:iCs/>
          <w:sz w:val="24"/>
          <w:szCs w:val="24"/>
        </w:rPr>
      </w:pPr>
      <w:r w:rsidRPr="00197773">
        <w:rPr>
          <w:rFonts w:ascii="Book Antiqua" w:hAnsi="Book Antiqua" w:cs="Arial"/>
          <w:b/>
          <w:bCs/>
          <w:i/>
          <w:iCs/>
          <w:sz w:val="24"/>
          <w:szCs w:val="24"/>
        </w:rPr>
        <w:t>Further diagnostic work-up</w:t>
      </w:r>
    </w:p>
    <w:p w14:paraId="74FA667F" w14:textId="3CEFB074" w:rsidR="00360129" w:rsidRPr="00197773" w:rsidRDefault="00B13253" w:rsidP="00197773">
      <w:pPr>
        <w:adjustRightInd w:val="0"/>
        <w:snapToGrid w:val="0"/>
        <w:spacing w:line="360" w:lineRule="auto"/>
        <w:rPr>
          <w:rFonts w:ascii="Book Antiqua" w:hAnsi="Book Antiqua" w:cs="Arial"/>
          <w:sz w:val="24"/>
          <w:szCs w:val="24"/>
        </w:rPr>
      </w:pPr>
      <w:r w:rsidRPr="00197773">
        <w:rPr>
          <w:rFonts w:ascii="Book Antiqua" w:hAnsi="Book Antiqua" w:cs="Arial"/>
          <w:sz w:val="24"/>
          <w:szCs w:val="24"/>
        </w:rPr>
        <w:t xml:space="preserve">To determine potential therapeutic methods, with the patient’s consent, tissue samples from lung </w:t>
      </w:r>
      <w:r w:rsidR="0082230E" w:rsidRPr="00197773">
        <w:rPr>
          <w:rFonts w:ascii="Book Antiqua" w:hAnsi="Book Antiqua" w:cs="Arial"/>
          <w:sz w:val="24"/>
          <w:szCs w:val="24"/>
        </w:rPr>
        <w:t xml:space="preserve">bronchoscopy </w:t>
      </w:r>
      <w:r w:rsidRPr="00197773">
        <w:rPr>
          <w:rFonts w:ascii="Book Antiqua" w:hAnsi="Book Antiqua" w:cs="Arial"/>
          <w:sz w:val="24"/>
          <w:szCs w:val="24"/>
        </w:rPr>
        <w:t xml:space="preserve">and whole blood as </w:t>
      </w:r>
      <w:r w:rsidR="0082230E" w:rsidRPr="00197773">
        <w:rPr>
          <w:rFonts w:ascii="Book Antiqua" w:hAnsi="Book Antiqua" w:cs="Arial"/>
          <w:sz w:val="24"/>
          <w:szCs w:val="24"/>
        </w:rPr>
        <w:t xml:space="preserve">a </w:t>
      </w:r>
      <w:r w:rsidRPr="00197773">
        <w:rPr>
          <w:rFonts w:ascii="Book Antiqua" w:hAnsi="Book Antiqua" w:cs="Arial"/>
          <w:sz w:val="24"/>
          <w:szCs w:val="24"/>
        </w:rPr>
        <w:t>control were subjected to next-generation sequencing</w:t>
      </w:r>
      <w:r w:rsidR="006757A7" w:rsidRPr="00197773">
        <w:rPr>
          <w:rFonts w:ascii="Book Antiqua" w:hAnsi="Book Antiqua" w:cs="Arial"/>
          <w:sz w:val="24"/>
          <w:szCs w:val="24"/>
        </w:rPr>
        <w:t xml:space="preserve"> </w:t>
      </w:r>
      <w:r w:rsidRPr="00197773">
        <w:rPr>
          <w:rFonts w:ascii="Book Antiqua" w:hAnsi="Book Antiqua" w:cs="Arial"/>
          <w:sz w:val="24"/>
          <w:szCs w:val="24"/>
        </w:rPr>
        <w:t xml:space="preserve">using by a 757-gene panel (Yucebio, Shenzhen, China). Compound variation of </w:t>
      </w:r>
      <w:r w:rsidRPr="00197773">
        <w:rPr>
          <w:rFonts w:ascii="Book Antiqua" w:hAnsi="Book Antiqua" w:cs="Arial"/>
          <w:i/>
          <w:iCs/>
          <w:sz w:val="24"/>
          <w:szCs w:val="24"/>
        </w:rPr>
        <w:t>EGFR</w:t>
      </w:r>
      <w:r w:rsidRPr="00197773">
        <w:rPr>
          <w:rFonts w:ascii="Book Antiqua" w:hAnsi="Book Antiqua" w:cs="Arial"/>
          <w:sz w:val="24"/>
          <w:szCs w:val="24"/>
        </w:rPr>
        <w:t xml:space="preserve"> gene (</w:t>
      </w:r>
      <w:r w:rsidR="0082230E" w:rsidRPr="00197773">
        <w:rPr>
          <w:rFonts w:ascii="Book Antiqua" w:hAnsi="Book Antiqua" w:cs="Arial"/>
          <w:sz w:val="24"/>
          <w:szCs w:val="24"/>
        </w:rPr>
        <w:t xml:space="preserve">exon </w:t>
      </w:r>
      <w:r w:rsidRPr="00197773">
        <w:rPr>
          <w:rFonts w:ascii="Book Antiqua" w:hAnsi="Book Antiqua" w:cs="Arial"/>
          <w:sz w:val="24"/>
          <w:szCs w:val="24"/>
        </w:rPr>
        <w:t xml:space="preserve">21 L858R/V834L) was detected in both tissue and </w:t>
      </w:r>
      <w:r w:rsidR="0082230E" w:rsidRPr="00197773">
        <w:rPr>
          <w:rFonts w:ascii="Book Antiqua" w:hAnsi="Book Antiqua" w:cs="Arial"/>
          <w:sz w:val="24"/>
          <w:szCs w:val="24"/>
        </w:rPr>
        <w:t xml:space="preserve">circulating tumor </w:t>
      </w:r>
      <w:r w:rsidR="006757A7" w:rsidRPr="00197773">
        <w:rPr>
          <w:rFonts w:ascii="Book Antiqua" w:hAnsi="Book Antiqua" w:cs="Arial"/>
          <w:sz w:val="24"/>
          <w:szCs w:val="24"/>
        </w:rPr>
        <w:t>deoxyribonucleic acid</w:t>
      </w:r>
      <w:r w:rsidR="0082230E" w:rsidRPr="00197773">
        <w:rPr>
          <w:rFonts w:ascii="Book Antiqua" w:hAnsi="Book Antiqua" w:cs="Arial"/>
          <w:sz w:val="24"/>
          <w:szCs w:val="24"/>
        </w:rPr>
        <w:t xml:space="preserve"> </w:t>
      </w:r>
      <w:r w:rsidRPr="00197773">
        <w:rPr>
          <w:rFonts w:ascii="Book Antiqua" w:hAnsi="Book Antiqua" w:cs="Arial"/>
          <w:sz w:val="24"/>
          <w:szCs w:val="24"/>
        </w:rPr>
        <w:t>sample</w:t>
      </w:r>
      <w:r w:rsidR="0082230E" w:rsidRPr="00197773">
        <w:rPr>
          <w:rFonts w:ascii="Book Antiqua" w:hAnsi="Book Antiqua" w:cs="Arial"/>
          <w:sz w:val="24"/>
          <w:szCs w:val="24"/>
        </w:rPr>
        <w:t>s</w:t>
      </w:r>
      <w:r w:rsidRPr="00197773">
        <w:rPr>
          <w:rFonts w:ascii="Book Antiqua" w:hAnsi="Book Antiqua" w:cs="Arial"/>
          <w:sz w:val="24"/>
          <w:szCs w:val="24"/>
        </w:rPr>
        <w:t xml:space="preserve"> (Figure 1A).</w:t>
      </w:r>
      <w:r w:rsidR="00E8070D" w:rsidRPr="00197773">
        <w:rPr>
          <w:rFonts w:ascii="Book Antiqua" w:hAnsi="Book Antiqua" w:cs="Arial"/>
          <w:sz w:val="24"/>
          <w:szCs w:val="24"/>
        </w:rPr>
        <w:t xml:space="preserve"> Immunohistochemistry showed that </w:t>
      </w:r>
      <w:r w:rsidR="005C58D9" w:rsidRPr="00197773">
        <w:rPr>
          <w:rFonts w:ascii="Book Antiqua" w:hAnsi="Book Antiqua" w:cs="Arial"/>
          <w:sz w:val="24"/>
          <w:szCs w:val="24"/>
        </w:rPr>
        <w:t>EGFR expression in tumor tissue was positive</w:t>
      </w:r>
      <w:r w:rsidR="00777059" w:rsidRPr="00197773">
        <w:rPr>
          <w:rFonts w:ascii="Book Antiqua" w:hAnsi="Book Antiqua" w:cs="Arial"/>
          <w:sz w:val="24"/>
          <w:szCs w:val="24"/>
        </w:rPr>
        <w:t>,</w:t>
      </w:r>
      <w:r w:rsidR="005C58D9" w:rsidRPr="00197773">
        <w:rPr>
          <w:rFonts w:ascii="Book Antiqua" w:hAnsi="Book Antiqua" w:cs="Arial"/>
          <w:sz w:val="24"/>
          <w:szCs w:val="24"/>
        </w:rPr>
        <w:t xml:space="preserve"> and </w:t>
      </w:r>
      <w:r w:rsidR="00E8070D" w:rsidRPr="00197773">
        <w:rPr>
          <w:rFonts w:ascii="Book Antiqua" w:hAnsi="Book Antiqua" w:cs="Arial"/>
          <w:sz w:val="24"/>
          <w:szCs w:val="24"/>
        </w:rPr>
        <w:t>programmed death-ligand 1</w:t>
      </w:r>
      <w:r w:rsidR="006757A7" w:rsidRPr="00197773">
        <w:rPr>
          <w:rFonts w:ascii="Book Antiqua" w:hAnsi="Book Antiqua" w:cs="Arial"/>
          <w:sz w:val="24"/>
          <w:szCs w:val="24"/>
        </w:rPr>
        <w:t xml:space="preserve"> </w:t>
      </w:r>
      <w:r w:rsidR="00E8070D" w:rsidRPr="00197773">
        <w:rPr>
          <w:rFonts w:ascii="Book Antiqua" w:hAnsi="Book Antiqua" w:cs="Arial"/>
          <w:sz w:val="24"/>
          <w:szCs w:val="24"/>
        </w:rPr>
        <w:t>expression was &lt; 1% (</w:t>
      </w:r>
      <w:r w:rsidR="006757A7" w:rsidRPr="00197773">
        <w:rPr>
          <w:rFonts w:ascii="Book Antiqua" w:hAnsi="Book Antiqua" w:cs="Arial"/>
          <w:sz w:val="24"/>
          <w:szCs w:val="24"/>
        </w:rPr>
        <w:t>total cholesterol</w:t>
      </w:r>
      <w:r w:rsidR="00E8070D" w:rsidRPr="00197773">
        <w:rPr>
          <w:rFonts w:ascii="Book Antiqua" w:hAnsi="Book Antiqua" w:cs="Arial"/>
          <w:sz w:val="24"/>
          <w:szCs w:val="24"/>
        </w:rPr>
        <w:t xml:space="preserve"> &lt; 1%) (Figure</w:t>
      </w:r>
      <w:r w:rsidR="0032107D" w:rsidRPr="00197773">
        <w:rPr>
          <w:rFonts w:ascii="Book Antiqua" w:hAnsi="Book Antiqua" w:cs="Arial"/>
          <w:sz w:val="24"/>
          <w:szCs w:val="24"/>
        </w:rPr>
        <w:t>s</w:t>
      </w:r>
      <w:r w:rsidR="00E8070D" w:rsidRPr="00197773">
        <w:rPr>
          <w:rFonts w:ascii="Book Antiqua" w:hAnsi="Book Antiqua" w:cs="Arial"/>
          <w:sz w:val="24"/>
          <w:szCs w:val="24"/>
        </w:rPr>
        <w:t xml:space="preserve"> 1</w:t>
      </w:r>
      <w:r w:rsidR="005C58D9" w:rsidRPr="00197773">
        <w:rPr>
          <w:rFonts w:ascii="Book Antiqua" w:hAnsi="Book Antiqua" w:cs="Arial"/>
          <w:sz w:val="24"/>
          <w:szCs w:val="24"/>
        </w:rPr>
        <w:t>B</w:t>
      </w:r>
      <w:r w:rsidR="006757A7" w:rsidRPr="00197773">
        <w:rPr>
          <w:rFonts w:ascii="Book Antiqua" w:hAnsi="Book Antiqua" w:cs="Arial"/>
          <w:sz w:val="24"/>
          <w:szCs w:val="24"/>
        </w:rPr>
        <w:t xml:space="preserve"> and </w:t>
      </w:r>
      <w:r w:rsidR="00E8070D" w:rsidRPr="00197773">
        <w:rPr>
          <w:rFonts w:ascii="Book Antiqua" w:hAnsi="Book Antiqua" w:cs="Arial"/>
          <w:sz w:val="24"/>
          <w:szCs w:val="24"/>
        </w:rPr>
        <w:t>C).</w:t>
      </w:r>
    </w:p>
    <w:p w14:paraId="4771C67D" w14:textId="77777777" w:rsidR="003E3053" w:rsidRPr="00197773" w:rsidRDefault="003E3053" w:rsidP="00197773">
      <w:pPr>
        <w:adjustRightInd w:val="0"/>
        <w:snapToGrid w:val="0"/>
        <w:spacing w:line="360" w:lineRule="auto"/>
        <w:rPr>
          <w:rFonts w:ascii="Book Antiqua" w:hAnsi="Book Antiqua" w:cs="Arial"/>
          <w:sz w:val="24"/>
          <w:szCs w:val="24"/>
        </w:rPr>
      </w:pPr>
    </w:p>
    <w:p w14:paraId="7E29FD44" w14:textId="77777777" w:rsidR="00CC48CB" w:rsidRPr="00197773" w:rsidRDefault="00CC48CB" w:rsidP="00197773">
      <w:pPr>
        <w:adjustRightInd w:val="0"/>
        <w:snapToGrid w:val="0"/>
        <w:spacing w:line="360" w:lineRule="auto"/>
        <w:rPr>
          <w:rFonts w:ascii="Book Antiqua" w:hAnsi="Book Antiqua"/>
          <w:b/>
          <w:sz w:val="24"/>
          <w:szCs w:val="24"/>
          <w:u w:val="single"/>
        </w:rPr>
      </w:pPr>
      <w:r w:rsidRPr="00197773">
        <w:rPr>
          <w:rFonts w:ascii="Book Antiqua" w:hAnsi="Book Antiqua"/>
          <w:b/>
          <w:sz w:val="24"/>
          <w:szCs w:val="24"/>
          <w:u w:val="single"/>
        </w:rPr>
        <w:t>FINAL DIAGNOSIS</w:t>
      </w:r>
    </w:p>
    <w:p w14:paraId="371FA622" w14:textId="16536A8B" w:rsidR="00153221" w:rsidRPr="00197773" w:rsidRDefault="00FD31C3" w:rsidP="00197773">
      <w:pPr>
        <w:pStyle w:val="a5"/>
        <w:adjustRightInd w:val="0"/>
        <w:snapToGrid w:val="0"/>
        <w:spacing w:line="360" w:lineRule="auto"/>
        <w:ind w:firstLineChars="0" w:firstLine="0"/>
        <w:rPr>
          <w:rFonts w:ascii="Book Antiqua" w:hAnsi="Book Antiqua" w:cs="Arial"/>
          <w:sz w:val="24"/>
          <w:szCs w:val="24"/>
        </w:rPr>
      </w:pPr>
      <w:bookmarkStart w:id="27" w:name="OLE_LINK21"/>
      <w:bookmarkStart w:id="28" w:name="OLE_LINK22"/>
      <w:r w:rsidRPr="00197773">
        <w:rPr>
          <w:rFonts w:ascii="Book Antiqua" w:hAnsi="Book Antiqua" w:cs="Arial"/>
          <w:sz w:val="24"/>
          <w:szCs w:val="24"/>
        </w:rPr>
        <w:t>CT</w:t>
      </w:r>
      <w:bookmarkEnd w:id="27"/>
      <w:bookmarkEnd w:id="28"/>
      <w:r w:rsidRPr="00197773">
        <w:rPr>
          <w:rFonts w:ascii="Book Antiqua" w:hAnsi="Book Antiqua" w:cs="Arial"/>
          <w:sz w:val="24"/>
          <w:szCs w:val="24"/>
        </w:rPr>
        <w:t xml:space="preserve"> examination showed lung space occupying lesions and multiple lymphadenectasis. Bronchoscopy and pathology were performed in the outpatient department. The results were: </w:t>
      </w:r>
      <w:r w:rsidR="00CC48CB" w:rsidRPr="00197773">
        <w:rPr>
          <w:rFonts w:ascii="Book Antiqua" w:hAnsi="Book Antiqua" w:cs="Arial"/>
          <w:sz w:val="24"/>
          <w:szCs w:val="24"/>
        </w:rPr>
        <w:t>C</w:t>
      </w:r>
      <w:r w:rsidR="0082230E" w:rsidRPr="00197773">
        <w:rPr>
          <w:rFonts w:ascii="Book Antiqua" w:hAnsi="Book Antiqua" w:cs="Arial"/>
          <w:sz w:val="24"/>
          <w:szCs w:val="24"/>
        </w:rPr>
        <w:t xml:space="preserve">T4N3M1, stage IV lung </w:t>
      </w:r>
      <w:r w:rsidRPr="00197773">
        <w:rPr>
          <w:rFonts w:ascii="Book Antiqua" w:hAnsi="Book Antiqua" w:cs="Arial"/>
          <w:sz w:val="24"/>
          <w:szCs w:val="24"/>
        </w:rPr>
        <w:t>adenocarcinoma (</w:t>
      </w:r>
      <w:r w:rsidR="0082230E" w:rsidRPr="00197773">
        <w:rPr>
          <w:rFonts w:ascii="Book Antiqua" w:hAnsi="Book Antiqua" w:cs="Arial"/>
          <w:sz w:val="24"/>
          <w:szCs w:val="24"/>
        </w:rPr>
        <w:t>according to American Joint Cancer Committee</w:t>
      </w:r>
      <w:r w:rsidRPr="00197773">
        <w:rPr>
          <w:rFonts w:ascii="Book Antiqua" w:hAnsi="Book Antiqua" w:cs="Arial"/>
          <w:sz w:val="24"/>
          <w:szCs w:val="24"/>
        </w:rPr>
        <w:t xml:space="preserve">, </w:t>
      </w:r>
      <w:r w:rsidR="00777059" w:rsidRPr="00197773">
        <w:rPr>
          <w:rFonts w:ascii="Book Antiqua" w:hAnsi="Book Antiqua" w:cs="Arial"/>
          <w:sz w:val="24"/>
          <w:szCs w:val="24"/>
        </w:rPr>
        <w:t xml:space="preserve">8th </w:t>
      </w:r>
      <w:r w:rsidRPr="00197773">
        <w:rPr>
          <w:rFonts w:ascii="Book Antiqua" w:hAnsi="Book Antiqua" w:cs="Arial"/>
          <w:sz w:val="24"/>
          <w:szCs w:val="24"/>
        </w:rPr>
        <w:t xml:space="preserve">edition), </w:t>
      </w:r>
      <w:r w:rsidR="00153221" w:rsidRPr="00197773">
        <w:rPr>
          <w:rFonts w:ascii="Book Antiqua" w:hAnsi="Book Antiqua" w:cs="Arial"/>
          <w:sz w:val="24"/>
          <w:szCs w:val="24"/>
        </w:rPr>
        <w:t>with</w:t>
      </w:r>
      <w:r w:rsidRPr="00197773">
        <w:rPr>
          <w:rFonts w:ascii="Book Antiqua" w:hAnsi="Book Antiqua" w:cs="Arial"/>
          <w:sz w:val="24"/>
          <w:szCs w:val="24"/>
        </w:rPr>
        <w:t xml:space="preserve"> </w:t>
      </w:r>
      <w:proofErr w:type="gramStart"/>
      <w:r w:rsidRPr="00197773">
        <w:rPr>
          <w:rFonts w:ascii="Book Antiqua" w:hAnsi="Book Antiqua" w:cs="Arial"/>
          <w:sz w:val="24"/>
          <w:szCs w:val="24"/>
        </w:rPr>
        <w:t>both lung</w:t>
      </w:r>
      <w:r w:rsidR="0032107D" w:rsidRPr="00197773">
        <w:rPr>
          <w:rFonts w:ascii="Book Antiqua" w:hAnsi="Book Antiqua" w:cs="Arial"/>
          <w:sz w:val="24"/>
          <w:szCs w:val="24"/>
        </w:rPr>
        <w:t>s</w:t>
      </w:r>
      <w:proofErr w:type="gramEnd"/>
      <w:r w:rsidRPr="00197773">
        <w:rPr>
          <w:rFonts w:ascii="Book Antiqua" w:hAnsi="Book Antiqua" w:cs="Arial"/>
          <w:sz w:val="24"/>
          <w:szCs w:val="24"/>
        </w:rPr>
        <w:t>, mediastinal and left periclavicular lymph nodes</w:t>
      </w:r>
      <w:r w:rsidR="00153221" w:rsidRPr="00197773">
        <w:rPr>
          <w:rFonts w:ascii="Book Antiqua" w:hAnsi="Book Antiqua" w:cs="Arial"/>
          <w:sz w:val="24"/>
          <w:szCs w:val="24"/>
        </w:rPr>
        <w:t xml:space="preserve"> metastasis</w:t>
      </w:r>
      <w:r w:rsidR="00CF2FB5" w:rsidRPr="00197773">
        <w:rPr>
          <w:rFonts w:ascii="Book Antiqua" w:hAnsi="Book Antiqua" w:cs="Arial"/>
          <w:sz w:val="24"/>
          <w:szCs w:val="24"/>
        </w:rPr>
        <w:t xml:space="preserve"> (Figure 2)</w:t>
      </w:r>
      <w:r w:rsidRPr="00197773">
        <w:rPr>
          <w:rFonts w:ascii="Book Antiqua" w:hAnsi="Book Antiqua" w:cs="Arial"/>
          <w:sz w:val="24"/>
          <w:szCs w:val="24"/>
        </w:rPr>
        <w:t>.</w:t>
      </w:r>
    </w:p>
    <w:p w14:paraId="5C24D6A2" w14:textId="77777777" w:rsidR="00CC48CB" w:rsidRPr="00197773" w:rsidRDefault="00CC48CB" w:rsidP="00197773">
      <w:pPr>
        <w:adjustRightInd w:val="0"/>
        <w:snapToGrid w:val="0"/>
        <w:spacing w:line="360" w:lineRule="auto"/>
        <w:rPr>
          <w:rFonts w:ascii="Book Antiqua" w:hAnsi="Book Antiqua"/>
          <w:b/>
          <w:sz w:val="24"/>
          <w:szCs w:val="24"/>
          <w:u w:val="single"/>
        </w:rPr>
      </w:pPr>
    </w:p>
    <w:p w14:paraId="04219CD3" w14:textId="6A01A506" w:rsidR="00CC48CB" w:rsidRPr="00197773" w:rsidRDefault="00CC48CB" w:rsidP="00197773">
      <w:pPr>
        <w:adjustRightInd w:val="0"/>
        <w:snapToGrid w:val="0"/>
        <w:spacing w:line="360" w:lineRule="auto"/>
        <w:rPr>
          <w:rFonts w:ascii="Book Antiqua" w:hAnsi="Book Antiqua"/>
          <w:b/>
          <w:sz w:val="24"/>
          <w:szCs w:val="24"/>
          <w:u w:val="single"/>
        </w:rPr>
      </w:pPr>
      <w:r w:rsidRPr="00197773">
        <w:rPr>
          <w:rFonts w:ascii="Book Antiqua" w:hAnsi="Book Antiqua"/>
          <w:b/>
          <w:sz w:val="24"/>
          <w:szCs w:val="24"/>
          <w:u w:val="single"/>
        </w:rPr>
        <w:t>TREATMENT</w:t>
      </w:r>
    </w:p>
    <w:p w14:paraId="413ADC97" w14:textId="1C264A18" w:rsidR="00780008" w:rsidRPr="00197773" w:rsidRDefault="00EB0998" w:rsidP="00197773">
      <w:pPr>
        <w:pStyle w:val="a5"/>
        <w:adjustRightInd w:val="0"/>
        <w:snapToGrid w:val="0"/>
        <w:spacing w:line="360" w:lineRule="auto"/>
        <w:ind w:firstLineChars="0" w:firstLine="0"/>
        <w:rPr>
          <w:rFonts w:ascii="Book Antiqua" w:hAnsi="Book Antiqua" w:cs="Arial"/>
          <w:sz w:val="24"/>
          <w:szCs w:val="24"/>
        </w:rPr>
      </w:pPr>
      <w:r w:rsidRPr="00197773">
        <w:rPr>
          <w:rFonts w:ascii="Book Antiqua" w:hAnsi="Book Antiqua" w:cs="Arial"/>
          <w:sz w:val="24"/>
          <w:szCs w:val="24"/>
        </w:rPr>
        <w:t xml:space="preserve">As a result of the tests and her family’s wishes, </w:t>
      </w:r>
      <w:r w:rsidR="005A33F7" w:rsidRPr="00197773">
        <w:rPr>
          <w:rFonts w:ascii="Book Antiqua" w:hAnsi="Book Antiqua" w:cs="Arial"/>
          <w:sz w:val="24"/>
          <w:szCs w:val="24"/>
        </w:rPr>
        <w:t xml:space="preserve">the patient was </w:t>
      </w:r>
      <w:r w:rsidRPr="00197773">
        <w:rPr>
          <w:rFonts w:ascii="Book Antiqua" w:hAnsi="Book Antiqua" w:cs="Arial"/>
          <w:sz w:val="24"/>
          <w:szCs w:val="24"/>
        </w:rPr>
        <w:t xml:space="preserve">treated with </w:t>
      </w:r>
      <w:r w:rsidR="005A33F7" w:rsidRPr="00197773">
        <w:rPr>
          <w:rFonts w:ascii="Book Antiqua" w:hAnsi="Book Antiqua" w:cs="Arial"/>
          <w:sz w:val="24"/>
          <w:szCs w:val="24"/>
        </w:rPr>
        <w:t xml:space="preserve">oral icotinib </w:t>
      </w:r>
      <w:r w:rsidRPr="00197773">
        <w:rPr>
          <w:rFonts w:ascii="Book Antiqua" w:hAnsi="Book Antiqua" w:cs="Arial"/>
          <w:sz w:val="24"/>
          <w:szCs w:val="24"/>
        </w:rPr>
        <w:t xml:space="preserve">hydrochloride </w:t>
      </w:r>
      <w:r w:rsidR="005A33F7" w:rsidRPr="00197773">
        <w:rPr>
          <w:rFonts w:ascii="Book Antiqua" w:hAnsi="Book Antiqua" w:cs="Arial"/>
          <w:sz w:val="24"/>
          <w:szCs w:val="24"/>
        </w:rPr>
        <w:t>(125 mg/d, tid) from March 21, 2019.</w:t>
      </w:r>
    </w:p>
    <w:p w14:paraId="49862F45" w14:textId="77777777" w:rsidR="00CC48CB" w:rsidRPr="00197773" w:rsidRDefault="00CC48CB" w:rsidP="00197773">
      <w:pPr>
        <w:pStyle w:val="Normal1"/>
        <w:adjustRightInd w:val="0"/>
        <w:snapToGrid w:val="0"/>
        <w:spacing w:after="0" w:line="360" w:lineRule="auto"/>
        <w:jc w:val="both"/>
        <w:rPr>
          <w:rFonts w:ascii="Book Antiqua" w:hAnsi="Book Antiqua"/>
          <w:b/>
          <w:sz w:val="24"/>
          <w:szCs w:val="24"/>
          <w:u w:val="single"/>
        </w:rPr>
      </w:pPr>
    </w:p>
    <w:p w14:paraId="2F22DFEA" w14:textId="02EDD8F0" w:rsidR="00CC48CB" w:rsidRPr="00197773" w:rsidRDefault="005C6519" w:rsidP="00197773">
      <w:pPr>
        <w:pStyle w:val="Normal1"/>
        <w:adjustRightInd w:val="0"/>
        <w:snapToGrid w:val="0"/>
        <w:spacing w:after="0" w:line="360" w:lineRule="auto"/>
        <w:jc w:val="both"/>
        <w:rPr>
          <w:rFonts w:ascii="Book Antiqua" w:hAnsi="Book Antiqua" w:cstheme="minorHAnsi"/>
          <w:b/>
          <w:sz w:val="24"/>
          <w:szCs w:val="24"/>
          <w:u w:val="single"/>
        </w:rPr>
      </w:pPr>
      <w:r w:rsidRPr="00197773">
        <w:rPr>
          <w:rFonts w:ascii="Book Antiqua" w:hAnsi="Book Antiqua"/>
          <w:b/>
          <w:sz w:val="24"/>
          <w:szCs w:val="24"/>
          <w:u w:val="single"/>
        </w:rPr>
        <w:t>OUTCOME AND FOLLOW-UP</w:t>
      </w:r>
    </w:p>
    <w:p w14:paraId="3573F8D1" w14:textId="4143B32C" w:rsidR="00357012" w:rsidRPr="00197773" w:rsidRDefault="00AA665B" w:rsidP="00197773">
      <w:pPr>
        <w:pStyle w:val="a5"/>
        <w:adjustRightInd w:val="0"/>
        <w:snapToGrid w:val="0"/>
        <w:spacing w:line="360" w:lineRule="auto"/>
        <w:ind w:firstLineChars="0" w:firstLine="0"/>
        <w:rPr>
          <w:rFonts w:ascii="Book Antiqua" w:hAnsi="Book Antiqua" w:cs="Arial"/>
          <w:sz w:val="24"/>
          <w:szCs w:val="24"/>
        </w:rPr>
      </w:pPr>
      <w:r w:rsidRPr="00197773">
        <w:rPr>
          <w:rFonts w:ascii="Book Antiqua" w:hAnsi="Book Antiqua" w:cs="Arial"/>
          <w:sz w:val="24"/>
          <w:szCs w:val="24"/>
        </w:rPr>
        <w:t xml:space="preserve">In the course of treatment, the </w:t>
      </w:r>
      <w:r w:rsidR="00EB0998" w:rsidRPr="00197773">
        <w:rPr>
          <w:rFonts w:ascii="Book Antiqua" w:hAnsi="Book Antiqua" w:cs="Arial"/>
          <w:sz w:val="24"/>
          <w:szCs w:val="24"/>
        </w:rPr>
        <w:t xml:space="preserve">patient’s </w:t>
      </w:r>
      <w:r w:rsidRPr="00197773">
        <w:rPr>
          <w:rFonts w:ascii="Book Antiqua" w:hAnsi="Book Antiqua" w:cs="Arial"/>
          <w:sz w:val="24"/>
          <w:szCs w:val="24"/>
        </w:rPr>
        <w:t xml:space="preserve">condition gradually improved, hoarseness lessened, no adverse drug reaction occurred and carcinoembryonic antigen </w:t>
      </w:r>
      <w:r w:rsidRPr="00197773">
        <w:rPr>
          <w:rFonts w:ascii="Book Antiqua" w:hAnsi="Book Antiqua" w:cs="Arial"/>
          <w:sz w:val="24"/>
          <w:szCs w:val="24"/>
        </w:rPr>
        <w:lastRenderedPageBreak/>
        <w:t>gradually decreased by 5.6 ng/</w:t>
      </w:r>
      <w:r w:rsidR="00EB0998" w:rsidRPr="00197773">
        <w:rPr>
          <w:rFonts w:ascii="Book Antiqua" w:hAnsi="Book Antiqua" w:cs="Arial"/>
          <w:sz w:val="24"/>
          <w:szCs w:val="24"/>
        </w:rPr>
        <w:t>mL</w:t>
      </w:r>
      <w:r w:rsidRPr="00197773">
        <w:rPr>
          <w:rFonts w:ascii="Book Antiqua" w:hAnsi="Book Antiqua" w:cs="Arial"/>
          <w:sz w:val="24"/>
          <w:szCs w:val="24"/>
        </w:rPr>
        <w:t xml:space="preserve">. </w:t>
      </w:r>
      <w:r w:rsidR="00EB0998" w:rsidRPr="00197773">
        <w:rPr>
          <w:rFonts w:ascii="Book Antiqua" w:hAnsi="Book Antiqua" w:cs="Arial"/>
          <w:sz w:val="24"/>
          <w:szCs w:val="24"/>
        </w:rPr>
        <w:t>L</w:t>
      </w:r>
      <w:r w:rsidRPr="00197773">
        <w:rPr>
          <w:rFonts w:ascii="Book Antiqua" w:hAnsi="Book Antiqua" w:cs="Arial"/>
          <w:sz w:val="24"/>
          <w:szCs w:val="24"/>
        </w:rPr>
        <w:t xml:space="preserve">ung CT examination showed that multiple small pulmonary nodules gradually reduced and disappeared, mediastinal lymph </w:t>
      </w:r>
      <w:r w:rsidR="00EB0998" w:rsidRPr="00197773">
        <w:rPr>
          <w:rFonts w:ascii="Book Antiqua" w:hAnsi="Book Antiqua" w:cs="Arial"/>
          <w:sz w:val="24"/>
          <w:szCs w:val="24"/>
        </w:rPr>
        <w:t xml:space="preserve">node metastasis </w:t>
      </w:r>
      <w:r w:rsidRPr="00197773">
        <w:rPr>
          <w:rFonts w:ascii="Book Antiqua" w:hAnsi="Book Antiqua" w:cs="Arial"/>
          <w:sz w:val="24"/>
          <w:szCs w:val="24"/>
        </w:rPr>
        <w:t xml:space="preserve">decreased and </w:t>
      </w:r>
      <w:proofErr w:type="spellStart"/>
      <w:r w:rsidR="00EB0998" w:rsidRPr="00197773">
        <w:rPr>
          <w:rFonts w:ascii="Book Antiqua" w:hAnsi="Book Antiqua" w:cs="Arial"/>
          <w:sz w:val="24"/>
          <w:szCs w:val="24"/>
        </w:rPr>
        <w:t>periclavicular</w:t>
      </w:r>
      <w:proofErr w:type="spellEnd"/>
      <w:r w:rsidR="00EB0998" w:rsidRPr="00197773">
        <w:rPr>
          <w:rFonts w:ascii="Book Antiqua" w:hAnsi="Book Antiqua" w:cs="Arial"/>
          <w:sz w:val="24"/>
          <w:szCs w:val="24"/>
        </w:rPr>
        <w:t xml:space="preserve"> </w:t>
      </w:r>
      <w:r w:rsidRPr="00197773">
        <w:rPr>
          <w:rFonts w:ascii="Book Antiqua" w:hAnsi="Book Antiqua" w:cs="Arial"/>
          <w:sz w:val="24"/>
          <w:szCs w:val="24"/>
        </w:rPr>
        <w:t xml:space="preserve">lymph </w:t>
      </w:r>
      <w:r w:rsidR="00EB0998" w:rsidRPr="00197773">
        <w:rPr>
          <w:rFonts w:ascii="Book Antiqua" w:hAnsi="Book Antiqua" w:cs="Arial"/>
          <w:sz w:val="24"/>
          <w:szCs w:val="24"/>
        </w:rPr>
        <w:t>node metastasis decreased</w:t>
      </w:r>
      <w:r w:rsidRPr="00197773">
        <w:rPr>
          <w:rFonts w:ascii="Book Antiqua" w:hAnsi="Book Antiqua" w:cs="Arial"/>
          <w:sz w:val="24"/>
          <w:szCs w:val="24"/>
        </w:rPr>
        <w:t xml:space="preserve"> and disappeared (Figure </w:t>
      </w:r>
      <w:r w:rsidR="001B7ADE" w:rsidRPr="00197773">
        <w:rPr>
          <w:rFonts w:ascii="Book Antiqua" w:hAnsi="Book Antiqua" w:cs="Arial"/>
          <w:sz w:val="24"/>
          <w:szCs w:val="24"/>
        </w:rPr>
        <w:t>3</w:t>
      </w:r>
      <w:r w:rsidRPr="00197773">
        <w:rPr>
          <w:rFonts w:ascii="Book Antiqua" w:hAnsi="Book Antiqua" w:cs="Arial"/>
          <w:sz w:val="24"/>
          <w:szCs w:val="24"/>
        </w:rPr>
        <w:t xml:space="preserve">). No abnormality was found </w:t>
      </w:r>
      <w:r w:rsidR="00EB0998" w:rsidRPr="00197773">
        <w:rPr>
          <w:rFonts w:ascii="Book Antiqua" w:hAnsi="Book Antiqua" w:cs="Arial"/>
          <w:sz w:val="24"/>
          <w:szCs w:val="24"/>
        </w:rPr>
        <w:t>by</w:t>
      </w:r>
      <w:r w:rsidRPr="00197773">
        <w:rPr>
          <w:rFonts w:ascii="Book Antiqua" w:hAnsi="Book Antiqua" w:cs="Arial"/>
          <w:sz w:val="24"/>
          <w:szCs w:val="24"/>
        </w:rPr>
        <w:t xml:space="preserve"> head </w:t>
      </w:r>
      <w:r w:rsidR="00E20FF3" w:rsidRPr="00197773">
        <w:rPr>
          <w:rFonts w:ascii="Book Antiqua" w:hAnsi="Book Antiqua" w:cs="Arial"/>
          <w:sz w:val="24"/>
          <w:szCs w:val="24"/>
        </w:rPr>
        <w:t>magnetic resonance imaging</w:t>
      </w:r>
      <w:r w:rsidRPr="00197773">
        <w:rPr>
          <w:rFonts w:ascii="Book Antiqua" w:hAnsi="Book Antiqua" w:cs="Arial"/>
          <w:sz w:val="24"/>
          <w:szCs w:val="24"/>
        </w:rPr>
        <w:t xml:space="preserve"> examination. At present, we continue to treat her with </w:t>
      </w:r>
      <w:proofErr w:type="spellStart"/>
      <w:r w:rsidRPr="00197773">
        <w:rPr>
          <w:rFonts w:ascii="Book Antiqua" w:hAnsi="Book Antiqua" w:cs="Arial"/>
          <w:sz w:val="24"/>
          <w:szCs w:val="24"/>
        </w:rPr>
        <w:t>icotinib</w:t>
      </w:r>
      <w:proofErr w:type="spellEnd"/>
      <w:r w:rsidRPr="00197773">
        <w:rPr>
          <w:rFonts w:ascii="Book Antiqua" w:hAnsi="Book Antiqua" w:cs="Arial"/>
          <w:sz w:val="24"/>
          <w:szCs w:val="24"/>
        </w:rPr>
        <w:t xml:space="preserve"> hydrochloride </w:t>
      </w:r>
      <w:r w:rsidR="00777059" w:rsidRPr="00197773">
        <w:rPr>
          <w:rFonts w:ascii="Book Antiqua" w:hAnsi="Book Antiqua" w:cs="Arial"/>
          <w:sz w:val="24"/>
          <w:szCs w:val="24"/>
        </w:rPr>
        <w:t xml:space="preserve">with regular </w:t>
      </w:r>
      <w:r w:rsidRPr="00197773">
        <w:rPr>
          <w:rFonts w:ascii="Book Antiqua" w:hAnsi="Book Antiqua" w:cs="Arial"/>
          <w:sz w:val="24"/>
          <w:szCs w:val="24"/>
        </w:rPr>
        <w:t>follow</w:t>
      </w:r>
      <w:r w:rsidR="00777059" w:rsidRPr="00197773">
        <w:rPr>
          <w:rFonts w:ascii="Book Antiqua" w:hAnsi="Book Antiqua" w:cs="Arial"/>
          <w:sz w:val="24"/>
          <w:szCs w:val="24"/>
        </w:rPr>
        <w:t>-</w:t>
      </w:r>
      <w:r w:rsidRPr="00197773">
        <w:rPr>
          <w:rFonts w:ascii="Book Antiqua" w:hAnsi="Book Antiqua" w:cs="Arial"/>
          <w:sz w:val="24"/>
          <w:szCs w:val="24"/>
        </w:rPr>
        <w:t xml:space="preserve">up in </w:t>
      </w:r>
      <w:r w:rsidR="00EB0998" w:rsidRPr="00197773">
        <w:rPr>
          <w:rFonts w:ascii="Book Antiqua" w:hAnsi="Book Antiqua" w:cs="Arial"/>
          <w:sz w:val="24"/>
          <w:szCs w:val="24"/>
        </w:rPr>
        <w:t xml:space="preserve">the </w:t>
      </w:r>
      <w:r w:rsidRPr="00197773">
        <w:rPr>
          <w:rFonts w:ascii="Book Antiqua" w:hAnsi="Book Antiqua" w:cs="Arial"/>
          <w:sz w:val="24"/>
          <w:szCs w:val="24"/>
        </w:rPr>
        <w:t>outpatient clinic.</w:t>
      </w:r>
    </w:p>
    <w:p w14:paraId="5E22408B" w14:textId="77777777" w:rsidR="00CC48CB" w:rsidRPr="00197773" w:rsidRDefault="00CC48CB" w:rsidP="00197773">
      <w:pPr>
        <w:pStyle w:val="Normal1"/>
        <w:adjustRightInd w:val="0"/>
        <w:snapToGrid w:val="0"/>
        <w:spacing w:after="0" w:line="360" w:lineRule="auto"/>
        <w:jc w:val="both"/>
        <w:rPr>
          <w:rFonts w:ascii="Book Antiqua" w:hAnsi="Book Antiqua" w:cstheme="minorHAnsi"/>
          <w:b/>
          <w:sz w:val="24"/>
          <w:szCs w:val="24"/>
          <w:u w:val="single"/>
        </w:rPr>
      </w:pPr>
    </w:p>
    <w:p w14:paraId="4261EF14" w14:textId="71978DA7" w:rsidR="00CC48CB" w:rsidRPr="00197773" w:rsidRDefault="00CC48CB" w:rsidP="00197773">
      <w:pPr>
        <w:pStyle w:val="Normal1"/>
        <w:adjustRightInd w:val="0"/>
        <w:snapToGrid w:val="0"/>
        <w:spacing w:after="0" w:line="360" w:lineRule="auto"/>
        <w:jc w:val="both"/>
        <w:rPr>
          <w:rFonts w:ascii="Book Antiqua" w:hAnsi="Book Antiqua" w:cstheme="minorHAnsi"/>
          <w:sz w:val="24"/>
          <w:szCs w:val="24"/>
          <w:u w:val="single"/>
        </w:rPr>
      </w:pPr>
      <w:r w:rsidRPr="00197773">
        <w:rPr>
          <w:rFonts w:ascii="Book Antiqua" w:hAnsi="Book Antiqua" w:cstheme="minorHAnsi"/>
          <w:b/>
          <w:sz w:val="24"/>
          <w:szCs w:val="24"/>
          <w:u w:val="single"/>
        </w:rPr>
        <w:t>DISCUSSION</w:t>
      </w:r>
    </w:p>
    <w:p w14:paraId="7F628F15" w14:textId="1BE37639" w:rsidR="007D1422" w:rsidRPr="00197773" w:rsidRDefault="00E84EBE" w:rsidP="00197773">
      <w:pPr>
        <w:pStyle w:val="a5"/>
        <w:adjustRightInd w:val="0"/>
        <w:snapToGrid w:val="0"/>
        <w:spacing w:line="360" w:lineRule="auto"/>
        <w:ind w:firstLineChars="0" w:firstLine="0"/>
        <w:rPr>
          <w:rFonts w:ascii="Book Antiqua" w:hAnsi="Book Antiqua" w:cs="Arial"/>
          <w:sz w:val="24"/>
          <w:szCs w:val="24"/>
        </w:rPr>
      </w:pPr>
      <w:r w:rsidRPr="00197773">
        <w:rPr>
          <w:rFonts w:ascii="Book Antiqua" w:hAnsi="Book Antiqua" w:cs="Arial"/>
          <w:sz w:val="24"/>
          <w:szCs w:val="24"/>
        </w:rPr>
        <w:t xml:space="preserve">The somatic variant of </w:t>
      </w:r>
      <w:r w:rsidRPr="00197773">
        <w:rPr>
          <w:rFonts w:ascii="Book Antiqua" w:hAnsi="Book Antiqua" w:cs="Arial"/>
          <w:i/>
          <w:iCs/>
          <w:sz w:val="24"/>
          <w:szCs w:val="24"/>
        </w:rPr>
        <w:t>EGFR</w:t>
      </w:r>
      <w:r w:rsidRPr="00197773">
        <w:rPr>
          <w:rFonts w:ascii="Book Antiqua" w:hAnsi="Book Antiqua" w:cs="Arial"/>
          <w:sz w:val="24"/>
          <w:szCs w:val="24"/>
        </w:rPr>
        <w:t xml:space="preserve"> V834L is a rare mutation</w:t>
      </w:r>
      <w:r w:rsidR="00CF7965" w:rsidRPr="00197773">
        <w:rPr>
          <w:rFonts w:ascii="Book Antiqua" w:hAnsi="Book Antiqua" w:cs="Arial"/>
          <w:sz w:val="24"/>
          <w:szCs w:val="24"/>
        </w:rPr>
        <w:t xml:space="preserve">. Only </w:t>
      </w:r>
      <w:r w:rsidRPr="00197773">
        <w:rPr>
          <w:rFonts w:ascii="Book Antiqua" w:hAnsi="Book Antiqua" w:cs="Arial"/>
          <w:sz w:val="24"/>
          <w:szCs w:val="24"/>
        </w:rPr>
        <w:t xml:space="preserve">three cases </w:t>
      </w:r>
      <w:r w:rsidR="00CF7965" w:rsidRPr="00197773">
        <w:rPr>
          <w:rFonts w:ascii="Book Antiqua" w:hAnsi="Book Antiqua" w:cs="Arial"/>
          <w:sz w:val="24"/>
          <w:szCs w:val="24"/>
        </w:rPr>
        <w:t xml:space="preserve">have </w:t>
      </w:r>
      <w:r w:rsidRPr="00197773">
        <w:rPr>
          <w:rFonts w:ascii="Book Antiqua" w:hAnsi="Book Antiqua" w:cs="Arial"/>
          <w:sz w:val="24"/>
          <w:szCs w:val="24"/>
        </w:rPr>
        <w:t xml:space="preserve">previously </w:t>
      </w:r>
      <w:r w:rsidR="00CF7965" w:rsidRPr="00197773">
        <w:rPr>
          <w:rFonts w:ascii="Book Antiqua" w:hAnsi="Book Antiqua" w:cs="Arial"/>
          <w:sz w:val="24"/>
          <w:szCs w:val="24"/>
        </w:rPr>
        <w:t xml:space="preserve">been </w:t>
      </w:r>
      <w:r w:rsidRPr="00197773">
        <w:rPr>
          <w:rFonts w:ascii="Book Antiqua" w:hAnsi="Book Antiqua" w:cs="Arial"/>
          <w:sz w:val="24"/>
          <w:szCs w:val="24"/>
        </w:rPr>
        <w:t>found in lung adenocarcinoma, but little is known about its clinical significance</w:t>
      </w:r>
      <w:r w:rsidR="00C9371C" w:rsidRPr="00197773">
        <w:rPr>
          <w:rFonts w:ascii="Book Antiqua" w:hAnsi="Book Antiqua" w:cs="Arial"/>
          <w:sz w:val="24"/>
          <w:szCs w:val="24"/>
        </w:rPr>
        <w:t>. N</w:t>
      </w:r>
      <w:r w:rsidRPr="00197773">
        <w:rPr>
          <w:rFonts w:ascii="Book Antiqua" w:hAnsi="Book Antiqua" w:cs="Arial"/>
          <w:sz w:val="24"/>
          <w:szCs w:val="24"/>
        </w:rPr>
        <w:t xml:space="preserve">one of the cases reported targeted therapy </w:t>
      </w:r>
      <w:r w:rsidR="00CF7965" w:rsidRPr="00197773">
        <w:rPr>
          <w:rFonts w:ascii="Book Antiqua" w:hAnsi="Book Antiqua" w:cs="Arial"/>
          <w:sz w:val="24"/>
          <w:szCs w:val="24"/>
        </w:rPr>
        <w:t xml:space="preserve">of </w:t>
      </w:r>
      <w:r w:rsidRPr="00197773">
        <w:rPr>
          <w:rFonts w:ascii="Book Antiqua" w:hAnsi="Book Antiqua" w:cs="Arial"/>
          <w:i/>
          <w:iCs/>
          <w:sz w:val="24"/>
          <w:szCs w:val="24"/>
        </w:rPr>
        <w:t>EGFR</w:t>
      </w:r>
      <w:r w:rsidR="007D1422" w:rsidRPr="00197773">
        <w:rPr>
          <w:rFonts w:ascii="Book Antiqua" w:hAnsi="Book Antiqua" w:cs="Arial"/>
          <w:sz w:val="24"/>
          <w:szCs w:val="24"/>
        </w:rPr>
        <w:t xml:space="preserve"> L858R/V834L complex mutation. In 2018, </w:t>
      </w:r>
      <w:r w:rsidR="00CF7965" w:rsidRPr="00197773">
        <w:rPr>
          <w:rFonts w:ascii="Book Antiqua" w:hAnsi="Book Antiqua" w:cs="Arial"/>
          <w:sz w:val="24"/>
          <w:szCs w:val="24"/>
        </w:rPr>
        <w:t>a</w:t>
      </w:r>
      <w:r w:rsidR="007D1422" w:rsidRPr="00197773">
        <w:rPr>
          <w:rFonts w:ascii="Book Antiqua" w:hAnsi="Book Antiqua" w:cs="Arial"/>
          <w:sz w:val="24"/>
          <w:szCs w:val="24"/>
        </w:rPr>
        <w:t xml:space="preserve"> study assessed the efficacy of first</w:t>
      </w:r>
      <w:r w:rsidR="00CF7965" w:rsidRPr="00197773">
        <w:rPr>
          <w:rFonts w:ascii="Book Antiqua" w:hAnsi="Book Antiqua" w:cs="Arial"/>
          <w:sz w:val="24"/>
          <w:szCs w:val="24"/>
        </w:rPr>
        <w:t>-</w:t>
      </w:r>
      <w:r w:rsidR="007D1422" w:rsidRPr="00197773">
        <w:rPr>
          <w:rFonts w:ascii="Book Antiqua" w:hAnsi="Book Antiqua" w:cs="Arial"/>
          <w:sz w:val="24"/>
          <w:szCs w:val="24"/>
        </w:rPr>
        <w:t xml:space="preserve">generation of EGFR-TKI </w:t>
      </w:r>
      <w:r w:rsidR="00CF7965" w:rsidRPr="00197773">
        <w:rPr>
          <w:rFonts w:ascii="Book Antiqua" w:hAnsi="Book Antiqua" w:cs="Arial"/>
          <w:sz w:val="24"/>
          <w:szCs w:val="24"/>
        </w:rPr>
        <w:t xml:space="preserve">icotinib </w:t>
      </w:r>
      <w:r w:rsidR="007D1422" w:rsidRPr="00197773">
        <w:rPr>
          <w:rFonts w:ascii="Book Antiqua" w:hAnsi="Book Antiqua" w:cs="Arial"/>
          <w:sz w:val="24"/>
          <w:szCs w:val="24"/>
        </w:rPr>
        <w:t xml:space="preserve">in patients with NSCLC carrying rare </w:t>
      </w:r>
      <w:r w:rsidR="007D1422" w:rsidRPr="00197773">
        <w:rPr>
          <w:rFonts w:ascii="Book Antiqua" w:hAnsi="Book Antiqua" w:cs="Arial"/>
          <w:i/>
          <w:iCs/>
          <w:sz w:val="24"/>
          <w:szCs w:val="24"/>
        </w:rPr>
        <w:t>EGFR</w:t>
      </w:r>
      <w:r w:rsidR="007D1422" w:rsidRPr="00197773">
        <w:rPr>
          <w:rFonts w:ascii="Book Antiqua" w:hAnsi="Book Antiqua" w:cs="Arial"/>
          <w:sz w:val="24"/>
          <w:szCs w:val="24"/>
        </w:rPr>
        <w:t xml:space="preserve"> mutations and found that </w:t>
      </w:r>
      <w:r w:rsidR="00CF7965" w:rsidRPr="00197773">
        <w:rPr>
          <w:rFonts w:ascii="Book Antiqua" w:hAnsi="Book Antiqua" w:cs="Arial"/>
          <w:sz w:val="24"/>
          <w:szCs w:val="24"/>
        </w:rPr>
        <w:t xml:space="preserve">icotinib had </w:t>
      </w:r>
      <w:r w:rsidR="007D1422" w:rsidRPr="00197773">
        <w:rPr>
          <w:rFonts w:ascii="Book Antiqua" w:hAnsi="Book Antiqua" w:cs="Arial"/>
          <w:sz w:val="24"/>
          <w:szCs w:val="24"/>
        </w:rPr>
        <w:t xml:space="preserve">clinical benefit </w:t>
      </w:r>
      <w:r w:rsidR="00CF7965" w:rsidRPr="00197773">
        <w:rPr>
          <w:rFonts w:ascii="Book Antiqua" w:hAnsi="Book Antiqua" w:cs="Arial"/>
          <w:sz w:val="24"/>
          <w:szCs w:val="24"/>
        </w:rPr>
        <w:t xml:space="preserve">for </w:t>
      </w:r>
      <w:r w:rsidR="00696362" w:rsidRPr="00197773">
        <w:rPr>
          <w:rFonts w:ascii="Book Antiqua" w:hAnsi="Book Antiqua" w:cs="Arial"/>
          <w:sz w:val="24"/>
          <w:szCs w:val="24"/>
        </w:rPr>
        <w:t>patients with rare</w:t>
      </w:r>
      <w:r w:rsidR="007D1422" w:rsidRPr="00197773">
        <w:rPr>
          <w:rFonts w:ascii="Book Antiqua" w:hAnsi="Book Antiqua" w:cs="Arial"/>
          <w:sz w:val="24"/>
          <w:szCs w:val="24"/>
        </w:rPr>
        <w:t xml:space="preserve">, especially complex </w:t>
      </w:r>
      <w:proofErr w:type="gramStart"/>
      <w:r w:rsidR="007D1422" w:rsidRPr="00197773">
        <w:rPr>
          <w:rFonts w:ascii="Book Antiqua" w:hAnsi="Book Antiqua" w:cs="Arial"/>
          <w:sz w:val="24"/>
          <w:szCs w:val="24"/>
        </w:rPr>
        <w:t>mutations</w:t>
      </w:r>
      <w:r w:rsidR="002472C9" w:rsidRPr="00197773">
        <w:rPr>
          <w:rFonts w:ascii="Book Antiqua" w:hAnsi="Book Antiqua" w:cs="Arial"/>
          <w:sz w:val="24"/>
          <w:szCs w:val="24"/>
          <w:vertAlign w:val="superscript"/>
        </w:rPr>
        <w:t>[</w:t>
      </w:r>
      <w:proofErr w:type="gramEnd"/>
      <w:r w:rsidR="00DF641C" w:rsidRPr="00197773">
        <w:rPr>
          <w:rFonts w:ascii="Book Antiqua" w:hAnsi="Book Antiqua" w:cs="Arial"/>
          <w:sz w:val="24"/>
          <w:szCs w:val="24"/>
          <w:vertAlign w:val="superscript"/>
        </w:rPr>
        <w:t>8</w:t>
      </w:r>
      <w:r w:rsidR="002472C9" w:rsidRPr="00197773">
        <w:rPr>
          <w:rFonts w:ascii="Book Antiqua" w:hAnsi="Book Antiqua" w:cs="Arial"/>
          <w:sz w:val="24"/>
          <w:szCs w:val="24"/>
          <w:vertAlign w:val="superscript"/>
        </w:rPr>
        <w:t>]</w:t>
      </w:r>
      <w:r w:rsidR="007D1422" w:rsidRPr="00197773">
        <w:rPr>
          <w:rFonts w:ascii="Book Antiqua" w:hAnsi="Book Antiqua" w:cs="Arial"/>
          <w:sz w:val="24"/>
          <w:szCs w:val="24"/>
        </w:rPr>
        <w:t xml:space="preserve">. In </w:t>
      </w:r>
      <w:r w:rsidR="00EA3EB1" w:rsidRPr="00197773">
        <w:rPr>
          <w:rFonts w:ascii="Book Antiqua" w:hAnsi="Book Antiqua" w:cs="Arial"/>
          <w:sz w:val="24"/>
          <w:szCs w:val="24"/>
        </w:rPr>
        <w:t>two</w:t>
      </w:r>
      <w:r w:rsidR="007D1422" w:rsidRPr="00197773">
        <w:rPr>
          <w:rFonts w:ascii="Book Antiqua" w:hAnsi="Book Antiqua" w:cs="Arial"/>
          <w:sz w:val="24"/>
          <w:szCs w:val="24"/>
        </w:rPr>
        <w:t xml:space="preserve"> </w:t>
      </w:r>
      <w:r w:rsidR="00CF7965" w:rsidRPr="00197773">
        <w:rPr>
          <w:rFonts w:ascii="Book Antiqua" w:hAnsi="Book Antiqua" w:cs="Arial"/>
          <w:sz w:val="24"/>
          <w:szCs w:val="24"/>
        </w:rPr>
        <w:t xml:space="preserve">previous </w:t>
      </w:r>
      <w:r w:rsidR="00312DE1" w:rsidRPr="00197773">
        <w:rPr>
          <w:rFonts w:ascii="Book Antiqua" w:hAnsi="Book Antiqua" w:cs="Arial"/>
          <w:sz w:val="24"/>
          <w:szCs w:val="24"/>
        </w:rPr>
        <w:t xml:space="preserve">reports containing </w:t>
      </w:r>
      <w:r w:rsidR="007D1422" w:rsidRPr="00197773">
        <w:rPr>
          <w:rFonts w:ascii="Book Antiqua" w:hAnsi="Book Antiqua" w:cs="Arial"/>
          <w:sz w:val="24"/>
          <w:szCs w:val="24"/>
        </w:rPr>
        <w:t xml:space="preserve">cases of </w:t>
      </w:r>
      <w:r w:rsidR="007D1422" w:rsidRPr="00197773">
        <w:rPr>
          <w:rFonts w:ascii="Book Antiqua" w:hAnsi="Book Antiqua" w:cs="Arial"/>
          <w:i/>
          <w:iCs/>
          <w:sz w:val="24"/>
          <w:szCs w:val="24"/>
        </w:rPr>
        <w:t>EGFR</w:t>
      </w:r>
      <w:r w:rsidR="007D1422" w:rsidRPr="00197773">
        <w:rPr>
          <w:rFonts w:ascii="Book Antiqua" w:hAnsi="Book Antiqua" w:cs="Arial"/>
          <w:sz w:val="24"/>
          <w:szCs w:val="24"/>
        </w:rPr>
        <w:t xml:space="preserve"> L858R/V834L, gefitinib and erlotinib were used for treatment </w:t>
      </w:r>
      <w:r w:rsidR="00CF7965" w:rsidRPr="00197773">
        <w:rPr>
          <w:rFonts w:ascii="Book Antiqua" w:hAnsi="Book Antiqua" w:cs="Arial"/>
          <w:sz w:val="24"/>
          <w:szCs w:val="24"/>
        </w:rPr>
        <w:t>of patients</w:t>
      </w:r>
      <w:r w:rsidR="00DF641C" w:rsidRPr="00197773">
        <w:rPr>
          <w:rFonts w:ascii="Book Antiqua" w:hAnsi="Book Antiqua" w:cs="Arial"/>
          <w:sz w:val="24"/>
          <w:szCs w:val="24"/>
        </w:rPr>
        <w:t>,</w:t>
      </w:r>
      <w:r w:rsidR="007D1422" w:rsidRPr="00197773">
        <w:rPr>
          <w:rFonts w:ascii="Book Antiqua" w:hAnsi="Book Antiqua" w:cs="Arial"/>
          <w:sz w:val="24"/>
          <w:szCs w:val="24"/>
        </w:rPr>
        <w:t xml:space="preserve"> </w:t>
      </w:r>
      <w:r w:rsidR="00C9371C" w:rsidRPr="00197773">
        <w:rPr>
          <w:rFonts w:ascii="Book Antiqua" w:hAnsi="Book Antiqua" w:cs="Arial"/>
          <w:sz w:val="24"/>
          <w:szCs w:val="24"/>
        </w:rPr>
        <w:t xml:space="preserve">and </w:t>
      </w:r>
      <w:r w:rsidR="007D1422" w:rsidRPr="00197773">
        <w:rPr>
          <w:rFonts w:ascii="Book Antiqua" w:hAnsi="Book Antiqua" w:cs="Arial"/>
          <w:sz w:val="24"/>
          <w:szCs w:val="24"/>
        </w:rPr>
        <w:t xml:space="preserve">there was no targeted drug treatment </w:t>
      </w:r>
      <w:r w:rsidR="00312DE1" w:rsidRPr="00197773">
        <w:rPr>
          <w:rFonts w:ascii="Book Antiqua" w:hAnsi="Book Antiqua" w:cs="Arial"/>
          <w:sz w:val="24"/>
          <w:szCs w:val="24"/>
        </w:rPr>
        <w:t xml:space="preserve">for </w:t>
      </w:r>
      <w:r w:rsidR="00312DE1" w:rsidRPr="00197773">
        <w:rPr>
          <w:rFonts w:ascii="Book Antiqua" w:hAnsi="Book Antiqua" w:cs="Arial"/>
          <w:i/>
          <w:iCs/>
          <w:sz w:val="24"/>
          <w:szCs w:val="24"/>
        </w:rPr>
        <w:t>EGFR</w:t>
      </w:r>
      <w:r w:rsidR="00312DE1" w:rsidRPr="00197773">
        <w:rPr>
          <w:rFonts w:ascii="Book Antiqua" w:hAnsi="Book Antiqua" w:cs="Arial"/>
          <w:sz w:val="24"/>
          <w:szCs w:val="24"/>
        </w:rPr>
        <w:t xml:space="preserve"> </w:t>
      </w:r>
      <w:r w:rsidR="00823124" w:rsidRPr="00197773">
        <w:rPr>
          <w:rFonts w:ascii="Book Antiqua" w:hAnsi="Book Antiqua" w:cs="Arial"/>
          <w:sz w:val="24"/>
          <w:szCs w:val="24"/>
        </w:rPr>
        <w:t>L858R/</w:t>
      </w:r>
      <w:r w:rsidR="00312DE1" w:rsidRPr="00197773">
        <w:rPr>
          <w:rFonts w:ascii="Book Antiqua" w:hAnsi="Book Antiqua" w:cs="Arial"/>
          <w:sz w:val="24"/>
          <w:szCs w:val="24"/>
        </w:rPr>
        <w:t>V834L</w:t>
      </w:r>
      <w:r w:rsidR="007C333C" w:rsidRPr="00197773">
        <w:rPr>
          <w:rFonts w:ascii="Book Antiqua" w:hAnsi="Book Antiqua" w:cs="Arial"/>
          <w:sz w:val="24"/>
          <w:szCs w:val="24"/>
        </w:rPr>
        <w:t xml:space="preserve"> patients</w:t>
      </w:r>
      <w:r w:rsidR="002472C9" w:rsidRPr="00197773">
        <w:rPr>
          <w:rFonts w:ascii="Book Antiqua" w:hAnsi="Book Antiqua" w:cs="Arial"/>
          <w:sz w:val="24"/>
          <w:szCs w:val="24"/>
          <w:vertAlign w:val="superscript"/>
        </w:rPr>
        <w:t>[</w:t>
      </w:r>
      <w:r w:rsidR="00DF641C" w:rsidRPr="00197773">
        <w:rPr>
          <w:rFonts w:ascii="Book Antiqua" w:hAnsi="Book Antiqua" w:cs="Arial"/>
          <w:sz w:val="24"/>
          <w:szCs w:val="24"/>
          <w:vertAlign w:val="superscript"/>
        </w:rPr>
        <w:t>9,10</w:t>
      </w:r>
      <w:r w:rsidR="002472C9" w:rsidRPr="00197773">
        <w:rPr>
          <w:rFonts w:ascii="Book Antiqua" w:hAnsi="Book Antiqua" w:cs="Arial"/>
          <w:sz w:val="24"/>
          <w:szCs w:val="24"/>
          <w:vertAlign w:val="superscript"/>
        </w:rPr>
        <w:t>]</w:t>
      </w:r>
      <w:r w:rsidR="007D1422" w:rsidRPr="00197773">
        <w:rPr>
          <w:rFonts w:ascii="Book Antiqua" w:hAnsi="Book Antiqua" w:cs="Arial"/>
          <w:sz w:val="24"/>
          <w:szCs w:val="24"/>
        </w:rPr>
        <w:t xml:space="preserve">. Coincidentally, the cases </w:t>
      </w:r>
      <w:r w:rsidR="00CF7965" w:rsidRPr="00197773">
        <w:rPr>
          <w:rFonts w:ascii="Book Antiqua" w:hAnsi="Book Antiqua" w:cs="Arial"/>
          <w:sz w:val="24"/>
          <w:szCs w:val="24"/>
        </w:rPr>
        <w:t xml:space="preserve">with </w:t>
      </w:r>
      <w:r w:rsidR="007D1422" w:rsidRPr="00197773">
        <w:rPr>
          <w:rFonts w:ascii="Book Antiqua" w:hAnsi="Book Antiqua" w:cs="Arial"/>
          <w:i/>
          <w:iCs/>
          <w:sz w:val="24"/>
          <w:szCs w:val="24"/>
        </w:rPr>
        <w:t>EGFR</w:t>
      </w:r>
      <w:r w:rsidR="007D1422" w:rsidRPr="00197773">
        <w:rPr>
          <w:rFonts w:ascii="Book Antiqua" w:hAnsi="Book Antiqua" w:cs="Arial"/>
          <w:sz w:val="24"/>
          <w:szCs w:val="24"/>
        </w:rPr>
        <w:t xml:space="preserve"> V834L mutation </w:t>
      </w:r>
      <w:r w:rsidR="00920CBD" w:rsidRPr="00197773">
        <w:rPr>
          <w:rFonts w:ascii="Book Antiqua" w:hAnsi="Book Antiqua" w:cs="Arial"/>
          <w:sz w:val="24"/>
          <w:szCs w:val="24"/>
        </w:rPr>
        <w:t xml:space="preserve">also </w:t>
      </w:r>
      <w:r w:rsidR="00CF7965" w:rsidRPr="00197773">
        <w:rPr>
          <w:rFonts w:ascii="Book Antiqua" w:hAnsi="Book Antiqua" w:cs="Arial"/>
          <w:sz w:val="24"/>
          <w:szCs w:val="24"/>
        </w:rPr>
        <w:t>had</w:t>
      </w:r>
      <w:r w:rsidR="007D1422" w:rsidRPr="00197773">
        <w:rPr>
          <w:rFonts w:ascii="Book Antiqua" w:hAnsi="Book Antiqua" w:cs="Arial"/>
          <w:sz w:val="24"/>
          <w:szCs w:val="24"/>
        </w:rPr>
        <w:t xml:space="preserve"> </w:t>
      </w:r>
      <w:r w:rsidR="007D1422" w:rsidRPr="00197773">
        <w:rPr>
          <w:rFonts w:ascii="Book Antiqua" w:hAnsi="Book Antiqua" w:cs="Arial"/>
          <w:i/>
          <w:iCs/>
          <w:sz w:val="24"/>
          <w:szCs w:val="24"/>
        </w:rPr>
        <w:t>EGFR</w:t>
      </w:r>
      <w:r w:rsidR="007D1422" w:rsidRPr="00197773">
        <w:rPr>
          <w:rFonts w:ascii="Book Antiqua" w:hAnsi="Book Antiqua" w:cs="Arial"/>
          <w:sz w:val="24"/>
          <w:szCs w:val="24"/>
        </w:rPr>
        <w:t xml:space="preserve"> L858R mutation. In addition, in 2018</w:t>
      </w:r>
      <w:r w:rsidR="00CF7965" w:rsidRPr="00197773">
        <w:rPr>
          <w:rFonts w:ascii="Book Antiqua" w:hAnsi="Book Antiqua" w:cs="Arial"/>
          <w:sz w:val="24"/>
          <w:szCs w:val="24"/>
        </w:rPr>
        <w:t>,</w:t>
      </w:r>
      <w:r w:rsidR="005C6519" w:rsidRPr="00197773">
        <w:rPr>
          <w:rFonts w:ascii="Book Antiqua" w:hAnsi="Book Antiqua" w:cs="Arial"/>
          <w:sz w:val="24"/>
          <w:szCs w:val="24"/>
        </w:rPr>
        <w:t xml:space="preserve"> Li</w:t>
      </w:r>
      <w:r w:rsidR="007C333C" w:rsidRPr="00197773">
        <w:rPr>
          <w:rFonts w:ascii="Book Antiqua" w:hAnsi="Book Antiqua" w:cs="Arial"/>
          <w:sz w:val="24"/>
          <w:szCs w:val="24"/>
        </w:rPr>
        <w:t xml:space="preserve"> </w:t>
      </w:r>
      <w:r w:rsidR="007D1422" w:rsidRPr="00197773">
        <w:rPr>
          <w:rFonts w:ascii="Book Antiqua" w:hAnsi="Book Antiqua" w:cs="Arial"/>
          <w:i/>
          <w:iCs/>
          <w:sz w:val="24"/>
          <w:szCs w:val="24"/>
        </w:rPr>
        <w:t>et al</w:t>
      </w:r>
      <w:r w:rsidR="005E72E0" w:rsidRPr="00197773">
        <w:rPr>
          <w:rFonts w:ascii="Book Antiqua" w:hAnsi="Book Antiqua" w:cs="Arial"/>
          <w:sz w:val="24"/>
          <w:szCs w:val="24"/>
          <w:vertAlign w:val="superscript"/>
        </w:rPr>
        <w:t>[11]</w:t>
      </w:r>
      <w:r w:rsidR="007D1422" w:rsidRPr="00197773">
        <w:rPr>
          <w:rFonts w:ascii="Book Antiqua" w:hAnsi="Book Antiqua" w:cs="Arial"/>
          <w:sz w:val="24"/>
          <w:szCs w:val="24"/>
        </w:rPr>
        <w:t xml:space="preserve"> found that a </w:t>
      </w:r>
      <w:r w:rsidR="00CF7965" w:rsidRPr="00197773">
        <w:rPr>
          <w:rFonts w:ascii="Book Antiqua" w:hAnsi="Book Antiqua" w:cs="Arial"/>
          <w:sz w:val="24"/>
          <w:szCs w:val="24"/>
        </w:rPr>
        <w:t xml:space="preserve">patient with </w:t>
      </w:r>
      <w:r w:rsidR="007D1422" w:rsidRPr="00197773">
        <w:rPr>
          <w:rFonts w:ascii="Book Antiqua" w:hAnsi="Book Antiqua" w:cs="Arial"/>
          <w:sz w:val="24"/>
          <w:szCs w:val="24"/>
        </w:rPr>
        <w:t xml:space="preserve">NSCLC who progressed to multiline therapy carried an </w:t>
      </w:r>
      <w:r w:rsidR="007D1422" w:rsidRPr="00197773">
        <w:rPr>
          <w:rFonts w:ascii="Book Antiqua" w:hAnsi="Book Antiqua" w:cs="Arial"/>
          <w:i/>
          <w:iCs/>
          <w:sz w:val="24"/>
          <w:szCs w:val="24"/>
        </w:rPr>
        <w:t>EGFR</w:t>
      </w:r>
      <w:r w:rsidR="007D1422" w:rsidRPr="00197773">
        <w:rPr>
          <w:rFonts w:ascii="Book Antiqua" w:hAnsi="Book Antiqua" w:cs="Arial"/>
          <w:sz w:val="24"/>
          <w:szCs w:val="24"/>
        </w:rPr>
        <w:t xml:space="preserve"> L858R/V834L complex mutation when the disease progressed slowly from 2012 to 2016. After 2016, the relapse time was shortened</w:t>
      </w:r>
      <w:r w:rsidR="007104FB" w:rsidRPr="00197773">
        <w:rPr>
          <w:rFonts w:ascii="Book Antiqua" w:hAnsi="Book Antiqua" w:cs="Arial"/>
          <w:sz w:val="24"/>
          <w:szCs w:val="24"/>
        </w:rPr>
        <w:t>,</w:t>
      </w:r>
      <w:r w:rsidR="007D1422" w:rsidRPr="00197773">
        <w:rPr>
          <w:rFonts w:ascii="Book Antiqua" w:hAnsi="Book Antiqua" w:cs="Arial"/>
          <w:sz w:val="24"/>
          <w:szCs w:val="24"/>
        </w:rPr>
        <w:t xml:space="preserve"> and the driver mutation changed to </w:t>
      </w:r>
      <w:r w:rsidR="007D1422" w:rsidRPr="00197773">
        <w:rPr>
          <w:rFonts w:ascii="Book Antiqua" w:hAnsi="Book Antiqua" w:cs="Arial"/>
          <w:i/>
          <w:iCs/>
          <w:sz w:val="24"/>
          <w:szCs w:val="24"/>
        </w:rPr>
        <w:t>EGFR</w:t>
      </w:r>
      <w:r w:rsidR="007D1422" w:rsidRPr="00197773">
        <w:rPr>
          <w:rFonts w:ascii="Book Antiqua" w:hAnsi="Book Antiqua" w:cs="Arial"/>
          <w:sz w:val="24"/>
          <w:szCs w:val="24"/>
        </w:rPr>
        <w:t xml:space="preserve"> 19 del. </w:t>
      </w:r>
      <w:r w:rsidR="00CF7965" w:rsidRPr="00197773">
        <w:rPr>
          <w:rFonts w:ascii="Book Antiqua" w:hAnsi="Book Antiqua" w:cs="Arial"/>
          <w:sz w:val="24"/>
          <w:szCs w:val="24"/>
        </w:rPr>
        <w:t>The</w:t>
      </w:r>
      <w:r w:rsidR="007D1422" w:rsidRPr="00197773">
        <w:rPr>
          <w:rFonts w:ascii="Book Antiqua" w:hAnsi="Book Antiqua" w:cs="Arial"/>
          <w:sz w:val="24"/>
          <w:szCs w:val="24"/>
        </w:rPr>
        <w:t xml:space="preserve"> authors speculated that this complex mutation might be related to a relatively inactive disease state</w:t>
      </w:r>
      <w:r w:rsidR="002472C9" w:rsidRPr="00197773">
        <w:rPr>
          <w:rFonts w:ascii="Book Antiqua" w:hAnsi="Book Antiqua" w:cs="Arial"/>
          <w:sz w:val="24"/>
          <w:szCs w:val="24"/>
          <w:vertAlign w:val="superscript"/>
        </w:rPr>
        <w:t>[</w:t>
      </w:r>
      <w:r w:rsidR="00DF641C" w:rsidRPr="00197773">
        <w:rPr>
          <w:rFonts w:ascii="Book Antiqua" w:hAnsi="Book Antiqua" w:cs="Arial"/>
          <w:sz w:val="24"/>
          <w:szCs w:val="24"/>
          <w:vertAlign w:val="superscript"/>
        </w:rPr>
        <w:t>11</w:t>
      </w:r>
      <w:r w:rsidR="002472C9" w:rsidRPr="00197773">
        <w:rPr>
          <w:rFonts w:ascii="Book Antiqua" w:hAnsi="Book Antiqua" w:cs="Arial"/>
          <w:sz w:val="24"/>
          <w:szCs w:val="24"/>
          <w:vertAlign w:val="superscript"/>
        </w:rPr>
        <w:t>]</w:t>
      </w:r>
      <w:r w:rsidR="007D1422" w:rsidRPr="00197773">
        <w:rPr>
          <w:rFonts w:ascii="Book Antiqua" w:hAnsi="Book Antiqua" w:cs="Arial"/>
          <w:sz w:val="24"/>
          <w:szCs w:val="24"/>
        </w:rPr>
        <w:t>.</w:t>
      </w:r>
    </w:p>
    <w:p w14:paraId="612E4885" w14:textId="2ABEBA5D" w:rsidR="00360129" w:rsidRPr="00197773" w:rsidRDefault="007D1422" w:rsidP="00197773">
      <w:pPr>
        <w:pStyle w:val="a5"/>
        <w:adjustRightInd w:val="0"/>
        <w:snapToGrid w:val="0"/>
        <w:spacing w:line="360" w:lineRule="auto"/>
        <w:ind w:firstLineChars="150" w:firstLine="360"/>
        <w:rPr>
          <w:rFonts w:ascii="Book Antiqua" w:hAnsi="Book Antiqua" w:cs="Arial"/>
          <w:sz w:val="24"/>
          <w:szCs w:val="24"/>
        </w:rPr>
      </w:pPr>
      <w:r w:rsidRPr="00197773">
        <w:rPr>
          <w:rFonts w:ascii="Book Antiqua" w:hAnsi="Book Antiqua" w:cs="Arial"/>
          <w:sz w:val="24"/>
          <w:szCs w:val="24"/>
        </w:rPr>
        <w:t xml:space="preserve">In our case, the patient </w:t>
      </w:r>
      <w:r w:rsidR="009B213D" w:rsidRPr="00197773">
        <w:rPr>
          <w:rFonts w:ascii="Book Antiqua" w:hAnsi="Book Antiqua" w:cs="Arial"/>
          <w:sz w:val="24"/>
          <w:szCs w:val="24"/>
        </w:rPr>
        <w:t xml:space="preserve">carried a </w:t>
      </w:r>
      <w:r w:rsidRPr="00197773">
        <w:rPr>
          <w:rFonts w:ascii="Book Antiqua" w:hAnsi="Book Antiqua" w:cs="Arial"/>
          <w:sz w:val="24"/>
          <w:szCs w:val="24"/>
        </w:rPr>
        <w:t xml:space="preserve">somatic compound mutation of </w:t>
      </w:r>
      <w:r w:rsidRPr="00197773">
        <w:rPr>
          <w:rFonts w:ascii="Book Antiqua" w:hAnsi="Book Antiqua" w:cs="Arial"/>
          <w:i/>
          <w:iCs/>
          <w:sz w:val="24"/>
          <w:szCs w:val="24"/>
        </w:rPr>
        <w:t>EGFR</w:t>
      </w:r>
      <w:r w:rsidRPr="00197773">
        <w:rPr>
          <w:rFonts w:ascii="Book Antiqua" w:hAnsi="Book Antiqua" w:cs="Arial"/>
          <w:sz w:val="24"/>
          <w:szCs w:val="24"/>
        </w:rPr>
        <w:t xml:space="preserve"> V834L</w:t>
      </w:r>
      <w:r w:rsidR="009B213D" w:rsidRPr="00197773">
        <w:rPr>
          <w:rFonts w:ascii="Book Antiqua" w:hAnsi="Book Antiqua" w:cs="Arial"/>
          <w:sz w:val="24"/>
          <w:szCs w:val="24"/>
        </w:rPr>
        <w:t>/</w:t>
      </w:r>
      <w:r w:rsidRPr="00197773">
        <w:rPr>
          <w:rFonts w:ascii="Book Antiqua" w:hAnsi="Book Antiqua" w:cs="Arial"/>
          <w:sz w:val="24"/>
          <w:szCs w:val="24"/>
        </w:rPr>
        <w:t xml:space="preserve">L858R, and there </w:t>
      </w:r>
      <w:r w:rsidR="009B213D" w:rsidRPr="00197773">
        <w:rPr>
          <w:rFonts w:ascii="Book Antiqua" w:hAnsi="Book Antiqua" w:cs="Arial"/>
          <w:sz w:val="24"/>
          <w:szCs w:val="24"/>
        </w:rPr>
        <w:t xml:space="preserve">are </w:t>
      </w:r>
      <w:r w:rsidRPr="00197773">
        <w:rPr>
          <w:rFonts w:ascii="Book Antiqua" w:hAnsi="Book Antiqua" w:cs="Arial"/>
          <w:sz w:val="24"/>
          <w:szCs w:val="24"/>
        </w:rPr>
        <w:t>no specific report</w:t>
      </w:r>
      <w:r w:rsidR="009B213D" w:rsidRPr="00197773">
        <w:rPr>
          <w:rFonts w:ascii="Book Antiqua" w:hAnsi="Book Antiqua" w:cs="Arial"/>
          <w:sz w:val="24"/>
          <w:szCs w:val="24"/>
        </w:rPr>
        <w:t>s</w:t>
      </w:r>
      <w:r w:rsidRPr="00197773">
        <w:rPr>
          <w:rFonts w:ascii="Book Antiqua" w:hAnsi="Book Antiqua" w:cs="Arial"/>
          <w:sz w:val="24"/>
          <w:szCs w:val="24"/>
        </w:rPr>
        <w:t xml:space="preserve"> of drug </w:t>
      </w:r>
      <w:r w:rsidR="009B213D" w:rsidRPr="00197773">
        <w:rPr>
          <w:rFonts w:ascii="Book Antiqua" w:hAnsi="Book Antiqua" w:cs="Arial"/>
          <w:sz w:val="24"/>
          <w:szCs w:val="24"/>
        </w:rPr>
        <w:t xml:space="preserve">treatment of such patients </w:t>
      </w:r>
      <w:r w:rsidRPr="00197773">
        <w:rPr>
          <w:rFonts w:ascii="Book Antiqua" w:hAnsi="Book Antiqua" w:cs="Arial"/>
          <w:sz w:val="24"/>
          <w:szCs w:val="24"/>
        </w:rPr>
        <w:t xml:space="preserve">at present. After treatment </w:t>
      </w:r>
      <w:r w:rsidR="009B213D" w:rsidRPr="00197773">
        <w:rPr>
          <w:rFonts w:ascii="Book Antiqua" w:hAnsi="Book Antiqua" w:cs="Arial"/>
          <w:sz w:val="24"/>
          <w:szCs w:val="24"/>
        </w:rPr>
        <w:t xml:space="preserve">with </w:t>
      </w:r>
      <w:r w:rsidRPr="00197773">
        <w:rPr>
          <w:rFonts w:ascii="Book Antiqua" w:hAnsi="Book Antiqua" w:cs="Arial"/>
          <w:sz w:val="24"/>
          <w:szCs w:val="24"/>
        </w:rPr>
        <w:t xml:space="preserve">icotinib, multiple nodular lesions continued to be alleviated, and the clinical efficacy was evaluated by </w:t>
      </w:r>
      <w:r w:rsidR="009B213D" w:rsidRPr="00197773">
        <w:rPr>
          <w:rFonts w:ascii="Book Antiqua" w:hAnsi="Book Antiqua" w:cs="Arial"/>
          <w:sz w:val="24"/>
          <w:szCs w:val="24"/>
        </w:rPr>
        <w:t xml:space="preserve">achievement of </w:t>
      </w:r>
      <w:r w:rsidRPr="00197773">
        <w:rPr>
          <w:rFonts w:ascii="Book Antiqua" w:hAnsi="Book Antiqua" w:cs="Arial"/>
          <w:sz w:val="24"/>
          <w:szCs w:val="24"/>
        </w:rPr>
        <w:t xml:space="preserve">stable disease, suggesting that icotinib has some therapeutic effect on NSCLC with </w:t>
      </w:r>
      <w:r w:rsidRPr="00197773">
        <w:rPr>
          <w:rFonts w:ascii="Book Antiqua" w:hAnsi="Book Antiqua" w:cs="Arial"/>
          <w:i/>
          <w:sz w:val="24"/>
          <w:szCs w:val="24"/>
        </w:rPr>
        <w:t>EGFR</w:t>
      </w:r>
      <w:r w:rsidRPr="00197773">
        <w:rPr>
          <w:rFonts w:ascii="Book Antiqua" w:hAnsi="Book Antiqua" w:cs="Arial"/>
          <w:sz w:val="24"/>
          <w:szCs w:val="24"/>
        </w:rPr>
        <w:t xml:space="preserve"> V834L</w:t>
      </w:r>
      <w:r w:rsidR="009B213D" w:rsidRPr="00197773">
        <w:rPr>
          <w:rFonts w:ascii="Book Antiqua" w:hAnsi="Book Antiqua" w:cs="Arial"/>
          <w:sz w:val="24"/>
          <w:szCs w:val="24"/>
        </w:rPr>
        <w:t>/</w:t>
      </w:r>
      <w:r w:rsidRPr="00197773">
        <w:rPr>
          <w:rFonts w:ascii="Book Antiqua" w:hAnsi="Book Antiqua" w:cs="Arial"/>
          <w:sz w:val="24"/>
          <w:szCs w:val="24"/>
        </w:rPr>
        <w:t>L858R compound mutation. The wild-type amino acid in EGFR position</w:t>
      </w:r>
      <w:r w:rsidR="009B213D" w:rsidRPr="00197773">
        <w:rPr>
          <w:rFonts w:ascii="Book Antiqua" w:hAnsi="Book Antiqua" w:cs="Arial"/>
          <w:sz w:val="24"/>
          <w:szCs w:val="24"/>
        </w:rPr>
        <w:t xml:space="preserve"> 834</w:t>
      </w:r>
      <w:r w:rsidRPr="00197773">
        <w:rPr>
          <w:rFonts w:ascii="Book Antiqua" w:hAnsi="Book Antiqua" w:cs="Arial"/>
          <w:sz w:val="24"/>
          <w:szCs w:val="24"/>
        </w:rPr>
        <w:t>, valine</w:t>
      </w:r>
      <w:r w:rsidR="009B213D" w:rsidRPr="00197773">
        <w:rPr>
          <w:rFonts w:ascii="Book Antiqua" w:hAnsi="Book Antiqua" w:cs="Arial"/>
          <w:sz w:val="24"/>
          <w:szCs w:val="24"/>
        </w:rPr>
        <w:t>,</w:t>
      </w:r>
      <w:r w:rsidRPr="00197773">
        <w:rPr>
          <w:rFonts w:ascii="Book Antiqua" w:hAnsi="Book Antiqua" w:cs="Arial"/>
          <w:sz w:val="24"/>
          <w:szCs w:val="24"/>
        </w:rPr>
        <w:t xml:space="preserve"> and mutation-type amino acid leucine are </w:t>
      </w:r>
      <w:r w:rsidR="009B213D" w:rsidRPr="00197773">
        <w:rPr>
          <w:rFonts w:ascii="Book Antiqua" w:hAnsi="Book Antiqua" w:cs="Arial"/>
          <w:sz w:val="24"/>
          <w:szCs w:val="24"/>
        </w:rPr>
        <w:t xml:space="preserve">both </w:t>
      </w:r>
      <w:r w:rsidRPr="00197773">
        <w:rPr>
          <w:rFonts w:ascii="Book Antiqua" w:hAnsi="Book Antiqua" w:cs="Arial"/>
          <w:sz w:val="24"/>
          <w:szCs w:val="24"/>
        </w:rPr>
        <w:t xml:space="preserve">hydrophobic, and leucine only has an additional C-H group compared to valine, which may have little effect </w:t>
      </w:r>
      <w:r w:rsidRPr="00197773">
        <w:rPr>
          <w:rFonts w:ascii="Book Antiqua" w:hAnsi="Book Antiqua" w:cs="Arial"/>
          <w:sz w:val="24"/>
          <w:szCs w:val="24"/>
        </w:rPr>
        <w:lastRenderedPageBreak/>
        <w:t>on the protein structure</w:t>
      </w:r>
      <w:r w:rsidRPr="00197773">
        <w:rPr>
          <w:rFonts w:ascii="Book Antiqua" w:hAnsi="Book Antiqua" w:cs="Arial"/>
          <w:b/>
          <w:sz w:val="24"/>
          <w:szCs w:val="24"/>
        </w:rPr>
        <w:t xml:space="preserve"> </w:t>
      </w:r>
      <w:r w:rsidRPr="00197773">
        <w:rPr>
          <w:rFonts w:ascii="Book Antiqua" w:hAnsi="Book Antiqua" w:cs="Arial"/>
          <w:bCs/>
          <w:sz w:val="24"/>
          <w:szCs w:val="24"/>
        </w:rPr>
        <w:t xml:space="preserve">(Figure </w:t>
      </w:r>
      <w:r w:rsidR="00AB5C50" w:rsidRPr="00197773">
        <w:rPr>
          <w:rFonts w:ascii="Book Antiqua" w:hAnsi="Book Antiqua" w:cs="Arial"/>
          <w:bCs/>
          <w:sz w:val="24"/>
          <w:szCs w:val="24"/>
        </w:rPr>
        <w:t>4A</w:t>
      </w:r>
      <w:r w:rsidR="00166219" w:rsidRPr="00197773">
        <w:rPr>
          <w:rFonts w:ascii="Book Antiqua" w:hAnsi="Book Antiqua" w:cs="Arial"/>
          <w:bCs/>
          <w:sz w:val="24"/>
          <w:szCs w:val="24"/>
        </w:rPr>
        <w:t xml:space="preserve"> and </w:t>
      </w:r>
      <w:r w:rsidRPr="00197773">
        <w:rPr>
          <w:rFonts w:ascii="Book Antiqua" w:hAnsi="Book Antiqua" w:cs="Arial"/>
          <w:bCs/>
          <w:sz w:val="24"/>
          <w:szCs w:val="24"/>
        </w:rPr>
        <w:t>B).</w:t>
      </w:r>
      <w:r w:rsidRPr="00197773">
        <w:rPr>
          <w:rFonts w:ascii="Book Antiqua" w:hAnsi="Book Antiqua" w:cs="Arial"/>
          <w:sz w:val="24"/>
          <w:szCs w:val="24"/>
        </w:rPr>
        <w:t xml:space="preserve"> According to the structure of EGFR protein and considering that position</w:t>
      </w:r>
      <w:r w:rsidR="009B213D" w:rsidRPr="00197773">
        <w:rPr>
          <w:rFonts w:ascii="Book Antiqua" w:hAnsi="Book Antiqua" w:cs="Arial"/>
          <w:sz w:val="24"/>
          <w:szCs w:val="24"/>
        </w:rPr>
        <w:t>s</w:t>
      </w:r>
      <w:r w:rsidRPr="00197773">
        <w:rPr>
          <w:rFonts w:ascii="Book Antiqua" w:hAnsi="Book Antiqua" w:cs="Arial"/>
          <w:sz w:val="24"/>
          <w:szCs w:val="24"/>
        </w:rPr>
        <w:t xml:space="preserve"> </w:t>
      </w:r>
      <w:r w:rsidR="009B213D" w:rsidRPr="00197773">
        <w:rPr>
          <w:rFonts w:ascii="Book Antiqua" w:hAnsi="Book Antiqua" w:cs="Arial"/>
          <w:sz w:val="24"/>
          <w:szCs w:val="24"/>
        </w:rPr>
        <w:t xml:space="preserve">834 </w:t>
      </w:r>
      <w:r w:rsidRPr="00197773">
        <w:rPr>
          <w:rFonts w:ascii="Book Antiqua" w:hAnsi="Book Antiqua" w:cs="Arial"/>
          <w:sz w:val="24"/>
          <w:szCs w:val="24"/>
        </w:rPr>
        <w:t>and 858 are close in the spatial structure of the protein</w:t>
      </w:r>
      <w:r w:rsidRPr="00197773">
        <w:rPr>
          <w:rFonts w:ascii="Book Antiqua" w:hAnsi="Book Antiqua" w:cs="Arial"/>
          <w:b/>
          <w:sz w:val="24"/>
          <w:szCs w:val="24"/>
        </w:rPr>
        <w:t xml:space="preserve"> </w:t>
      </w:r>
      <w:r w:rsidRPr="00197773">
        <w:rPr>
          <w:rFonts w:ascii="Book Antiqua" w:hAnsi="Book Antiqua" w:cs="Arial"/>
          <w:bCs/>
          <w:sz w:val="24"/>
          <w:szCs w:val="24"/>
        </w:rPr>
        <w:t xml:space="preserve">(Figure </w:t>
      </w:r>
      <w:r w:rsidR="00F57558" w:rsidRPr="00197773">
        <w:rPr>
          <w:rFonts w:ascii="Book Antiqua" w:hAnsi="Book Antiqua" w:cs="Arial"/>
          <w:bCs/>
          <w:sz w:val="24"/>
          <w:szCs w:val="24"/>
        </w:rPr>
        <w:t>4</w:t>
      </w:r>
      <w:r w:rsidRPr="00197773">
        <w:rPr>
          <w:rFonts w:ascii="Book Antiqua" w:hAnsi="Book Antiqua" w:cs="Arial"/>
          <w:bCs/>
          <w:sz w:val="24"/>
          <w:szCs w:val="24"/>
        </w:rPr>
        <w:t>),</w:t>
      </w:r>
      <w:r w:rsidRPr="00197773">
        <w:rPr>
          <w:rFonts w:ascii="Book Antiqua" w:hAnsi="Book Antiqua" w:cs="Arial"/>
          <w:sz w:val="24"/>
          <w:szCs w:val="24"/>
        </w:rPr>
        <w:t xml:space="preserve"> they may have some effect on the drug binding of some EGFR-TKI</w:t>
      </w:r>
      <w:r w:rsidR="009B213D" w:rsidRPr="00197773">
        <w:rPr>
          <w:rFonts w:ascii="Book Antiqua" w:hAnsi="Book Antiqua" w:cs="Arial"/>
          <w:sz w:val="24"/>
          <w:szCs w:val="24"/>
        </w:rPr>
        <w:t>s</w:t>
      </w:r>
      <w:r w:rsidR="002472C9" w:rsidRPr="00197773">
        <w:rPr>
          <w:rFonts w:ascii="Book Antiqua" w:hAnsi="Book Antiqua" w:cs="Arial"/>
          <w:sz w:val="24"/>
          <w:szCs w:val="24"/>
          <w:vertAlign w:val="superscript"/>
        </w:rPr>
        <w:t>[12]</w:t>
      </w:r>
      <w:r w:rsidRPr="00197773">
        <w:rPr>
          <w:rFonts w:ascii="Book Antiqua" w:hAnsi="Book Antiqua" w:cs="Arial"/>
          <w:sz w:val="24"/>
          <w:szCs w:val="24"/>
        </w:rPr>
        <w:t>. Therefore, it is necessary to carry out targeted drug therapy for NSCLC patients with this rare complex mutation.</w:t>
      </w:r>
    </w:p>
    <w:p w14:paraId="11B95512" w14:textId="77777777" w:rsidR="00CC48CB" w:rsidRPr="00197773" w:rsidRDefault="00CC48CB" w:rsidP="00197773">
      <w:pPr>
        <w:autoSpaceDE w:val="0"/>
        <w:autoSpaceDN w:val="0"/>
        <w:adjustRightInd w:val="0"/>
        <w:snapToGrid w:val="0"/>
        <w:spacing w:line="360" w:lineRule="auto"/>
        <w:rPr>
          <w:rFonts w:ascii="Book Antiqua" w:eastAsia="Calibri" w:hAnsi="Book Antiqua" w:cstheme="minorHAnsi"/>
          <w:b/>
          <w:sz w:val="24"/>
          <w:szCs w:val="24"/>
          <w:u w:val="single"/>
        </w:rPr>
      </w:pPr>
    </w:p>
    <w:p w14:paraId="57384983" w14:textId="763CB359" w:rsidR="00CC48CB" w:rsidRPr="00197773" w:rsidRDefault="00CC48CB" w:rsidP="00197773">
      <w:pPr>
        <w:autoSpaceDE w:val="0"/>
        <w:autoSpaceDN w:val="0"/>
        <w:adjustRightInd w:val="0"/>
        <w:snapToGrid w:val="0"/>
        <w:spacing w:line="360" w:lineRule="auto"/>
        <w:rPr>
          <w:rFonts w:ascii="Book Antiqua" w:eastAsia="Calibri" w:hAnsi="Book Antiqua" w:cstheme="minorHAnsi"/>
          <w:b/>
          <w:sz w:val="24"/>
          <w:szCs w:val="24"/>
          <w:u w:val="single"/>
        </w:rPr>
      </w:pPr>
      <w:r w:rsidRPr="00197773">
        <w:rPr>
          <w:rFonts w:ascii="Book Antiqua" w:eastAsia="Calibri" w:hAnsi="Book Antiqua" w:cstheme="minorHAnsi"/>
          <w:b/>
          <w:sz w:val="24"/>
          <w:szCs w:val="24"/>
          <w:u w:val="single"/>
        </w:rPr>
        <w:t>CONCLUSION</w:t>
      </w:r>
    </w:p>
    <w:p w14:paraId="34C93702" w14:textId="003B1A3D" w:rsidR="00705817" w:rsidRPr="00197773" w:rsidRDefault="007D1422" w:rsidP="00197773">
      <w:pPr>
        <w:adjustRightInd w:val="0"/>
        <w:snapToGrid w:val="0"/>
        <w:spacing w:line="360" w:lineRule="auto"/>
        <w:rPr>
          <w:rFonts w:ascii="Book Antiqua" w:hAnsi="Book Antiqua" w:cs="Arial"/>
          <w:sz w:val="24"/>
          <w:szCs w:val="24"/>
        </w:rPr>
      </w:pPr>
      <w:r w:rsidRPr="00197773">
        <w:rPr>
          <w:rFonts w:ascii="Book Antiqua" w:hAnsi="Book Antiqua" w:cs="Arial"/>
          <w:sz w:val="24"/>
          <w:szCs w:val="24"/>
        </w:rPr>
        <w:t xml:space="preserve">In this case of </w:t>
      </w:r>
      <w:r w:rsidR="007104FB" w:rsidRPr="00197773">
        <w:rPr>
          <w:rFonts w:ascii="Book Antiqua" w:hAnsi="Book Antiqua" w:cs="Arial"/>
          <w:sz w:val="24"/>
          <w:szCs w:val="24"/>
        </w:rPr>
        <w:t>NSCLC</w:t>
      </w:r>
      <w:r w:rsidRPr="00197773">
        <w:rPr>
          <w:rFonts w:ascii="Book Antiqua" w:hAnsi="Book Antiqua" w:cs="Arial"/>
          <w:sz w:val="24"/>
          <w:szCs w:val="24"/>
        </w:rPr>
        <w:t xml:space="preserve"> with </w:t>
      </w:r>
      <w:r w:rsidRPr="00197773">
        <w:rPr>
          <w:rFonts w:ascii="Book Antiqua" w:hAnsi="Book Antiqua" w:cs="Arial"/>
          <w:i/>
          <w:iCs/>
          <w:sz w:val="24"/>
          <w:szCs w:val="24"/>
        </w:rPr>
        <w:t>EGFR</w:t>
      </w:r>
      <w:r w:rsidRPr="00197773">
        <w:rPr>
          <w:rFonts w:ascii="Book Antiqua" w:hAnsi="Book Antiqua" w:cs="Arial"/>
          <w:sz w:val="24"/>
          <w:szCs w:val="24"/>
        </w:rPr>
        <w:t xml:space="preserve"> </w:t>
      </w:r>
      <w:r w:rsidR="00CB6BDE" w:rsidRPr="00197773">
        <w:rPr>
          <w:rFonts w:ascii="Book Antiqua" w:hAnsi="Book Antiqua" w:cs="Arial"/>
          <w:sz w:val="24"/>
          <w:szCs w:val="24"/>
        </w:rPr>
        <w:t xml:space="preserve">V834L/L858R </w:t>
      </w:r>
      <w:r w:rsidR="009B213D" w:rsidRPr="00197773">
        <w:rPr>
          <w:rFonts w:ascii="Book Antiqua" w:hAnsi="Book Antiqua" w:cs="Arial"/>
          <w:sz w:val="24"/>
          <w:szCs w:val="24"/>
        </w:rPr>
        <w:t>complex mutation,</w:t>
      </w:r>
      <w:r w:rsidRPr="00197773">
        <w:rPr>
          <w:rFonts w:ascii="Book Antiqua" w:hAnsi="Book Antiqua" w:cs="Arial"/>
          <w:sz w:val="24"/>
          <w:szCs w:val="24"/>
        </w:rPr>
        <w:t xml:space="preserve"> icotinib achieved good clinical efficacy. However, </w:t>
      </w:r>
      <w:r w:rsidR="009B213D" w:rsidRPr="00197773">
        <w:rPr>
          <w:rFonts w:ascii="Book Antiqua" w:hAnsi="Book Antiqua" w:cs="Arial"/>
          <w:sz w:val="24"/>
          <w:szCs w:val="24"/>
        </w:rPr>
        <w:t xml:space="preserve">this </w:t>
      </w:r>
      <w:r w:rsidRPr="00197773">
        <w:rPr>
          <w:rFonts w:ascii="Book Antiqua" w:hAnsi="Book Antiqua" w:cs="Arial"/>
          <w:sz w:val="24"/>
          <w:szCs w:val="24"/>
        </w:rPr>
        <w:t>treatment needs to be validated in a larger population.</w:t>
      </w:r>
    </w:p>
    <w:p w14:paraId="63952489" w14:textId="77777777" w:rsidR="00CC48CB" w:rsidRPr="00197773" w:rsidRDefault="00CC48CB" w:rsidP="00197773">
      <w:pPr>
        <w:pStyle w:val="1"/>
        <w:widowControl w:val="0"/>
        <w:adjustRightInd w:val="0"/>
        <w:snapToGrid w:val="0"/>
        <w:spacing w:before="0" w:beforeAutospacing="0" w:after="0" w:afterAutospacing="0" w:line="360" w:lineRule="auto"/>
        <w:jc w:val="both"/>
        <w:rPr>
          <w:rFonts w:ascii="Book Antiqua" w:eastAsiaTheme="minorEastAsia" w:hAnsi="Book Antiqua" w:cs="Arial"/>
          <w:kern w:val="32"/>
          <w:sz w:val="24"/>
          <w:szCs w:val="24"/>
          <w:lang w:eastAsia="en-US"/>
        </w:rPr>
      </w:pPr>
    </w:p>
    <w:p w14:paraId="14855A42" w14:textId="77777777" w:rsidR="00CC48CB" w:rsidRPr="00197773" w:rsidRDefault="00CC48CB" w:rsidP="00197773">
      <w:pPr>
        <w:autoSpaceDE w:val="0"/>
        <w:autoSpaceDN w:val="0"/>
        <w:adjustRightInd w:val="0"/>
        <w:snapToGrid w:val="0"/>
        <w:spacing w:line="360" w:lineRule="auto"/>
        <w:rPr>
          <w:rFonts w:ascii="Book Antiqua" w:hAnsi="Book Antiqua" w:cs="Calibri"/>
          <w:sz w:val="24"/>
          <w:szCs w:val="24"/>
        </w:rPr>
      </w:pPr>
      <w:r w:rsidRPr="00197773">
        <w:rPr>
          <w:rFonts w:ascii="Book Antiqua" w:hAnsi="Book Antiqua" w:cstheme="minorHAnsi"/>
          <w:b/>
          <w:sz w:val="24"/>
          <w:szCs w:val="24"/>
        </w:rPr>
        <w:t>REFERENCES</w:t>
      </w:r>
    </w:p>
    <w:p w14:paraId="0677D9E5" w14:textId="77777777"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197773">
        <w:rPr>
          <w:rFonts w:ascii="Book Antiqua" w:hAnsi="Book Antiqua"/>
          <w:color w:val="000000" w:themeColor="text1"/>
        </w:rPr>
        <w:t>1 </w:t>
      </w:r>
      <w:r w:rsidRPr="00197773">
        <w:rPr>
          <w:rFonts w:ascii="Book Antiqua" w:hAnsi="Book Antiqua"/>
          <w:b/>
          <w:bCs/>
          <w:color w:val="000000" w:themeColor="text1"/>
        </w:rPr>
        <w:t>Gou LY</w:t>
      </w:r>
      <w:r w:rsidRPr="00197773">
        <w:rPr>
          <w:rFonts w:ascii="Book Antiqua" w:hAnsi="Book Antiqua"/>
          <w:color w:val="000000" w:themeColor="text1"/>
        </w:rPr>
        <w:t>, Wu YL. Prevalence of driver mutations in non-small-cell lung cancers in the People's Republic of China. </w:t>
      </w:r>
      <w:r w:rsidRPr="00197773">
        <w:rPr>
          <w:rFonts w:ascii="Book Antiqua" w:hAnsi="Book Antiqua"/>
          <w:i/>
          <w:iCs/>
          <w:color w:val="000000" w:themeColor="text1"/>
        </w:rPr>
        <w:t>Lung Cancer (</w:t>
      </w:r>
      <w:proofErr w:type="spellStart"/>
      <w:r w:rsidRPr="00197773">
        <w:rPr>
          <w:rFonts w:ascii="Book Antiqua" w:hAnsi="Book Antiqua"/>
          <w:i/>
          <w:iCs/>
          <w:color w:val="000000" w:themeColor="text1"/>
        </w:rPr>
        <w:t>Auckl</w:t>
      </w:r>
      <w:proofErr w:type="spellEnd"/>
      <w:r w:rsidRPr="00197773">
        <w:rPr>
          <w:rFonts w:ascii="Book Antiqua" w:hAnsi="Book Antiqua"/>
          <w:i/>
          <w:iCs/>
          <w:color w:val="000000" w:themeColor="text1"/>
        </w:rPr>
        <w:t>)</w:t>
      </w:r>
      <w:r w:rsidRPr="00197773">
        <w:rPr>
          <w:rFonts w:ascii="Book Antiqua" w:hAnsi="Book Antiqua"/>
          <w:color w:val="000000" w:themeColor="text1"/>
        </w:rPr>
        <w:t> 2014; </w:t>
      </w:r>
      <w:r w:rsidRPr="00197773">
        <w:rPr>
          <w:rFonts w:ascii="Book Antiqua" w:hAnsi="Book Antiqua"/>
          <w:b/>
          <w:bCs/>
          <w:color w:val="000000" w:themeColor="text1"/>
        </w:rPr>
        <w:t>5</w:t>
      </w:r>
      <w:r w:rsidRPr="00197773">
        <w:rPr>
          <w:rFonts w:ascii="Book Antiqua" w:hAnsi="Book Antiqua"/>
          <w:color w:val="000000" w:themeColor="text1"/>
        </w:rPr>
        <w:t>: 1-9 [PMID: 28210137 DOI: 10.2147/LCTT.S40817]</w:t>
      </w:r>
    </w:p>
    <w:p w14:paraId="3EEEE103" w14:textId="77777777"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197773">
        <w:rPr>
          <w:rFonts w:ascii="Book Antiqua" w:hAnsi="Book Antiqua"/>
          <w:color w:val="000000" w:themeColor="text1"/>
        </w:rPr>
        <w:t>2 </w:t>
      </w:r>
      <w:r w:rsidRPr="00197773">
        <w:rPr>
          <w:rFonts w:ascii="Book Antiqua" w:hAnsi="Book Antiqua"/>
          <w:b/>
          <w:bCs/>
          <w:color w:val="000000" w:themeColor="text1"/>
        </w:rPr>
        <w:t>Zhang B</w:t>
      </w:r>
      <w:r w:rsidRPr="00197773">
        <w:rPr>
          <w:rFonts w:ascii="Book Antiqua" w:hAnsi="Book Antiqua"/>
          <w:color w:val="000000" w:themeColor="text1"/>
        </w:rPr>
        <w:t>, Wang S, Qian J, Yang W, Qian F, Lu J, Zhang Y, Qiao R, Han B. Complex epidermal growth factor receptor mutations and their responses to tyrosine kinase inhibitors in previously untreated advanced lung adenocarcinomas. </w:t>
      </w:r>
      <w:r w:rsidRPr="00197773">
        <w:rPr>
          <w:rFonts w:ascii="Book Antiqua" w:hAnsi="Book Antiqua"/>
          <w:i/>
          <w:iCs/>
          <w:color w:val="000000" w:themeColor="text1"/>
        </w:rPr>
        <w:t>Cancer</w:t>
      </w:r>
      <w:r w:rsidRPr="00197773">
        <w:rPr>
          <w:rFonts w:ascii="Book Antiqua" w:hAnsi="Book Antiqua"/>
          <w:color w:val="000000" w:themeColor="text1"/>
        </w:rPr>
        <w:t> 2018; </w:t>
      </w:r>
      <w:r w:rsidRPr="00197773">
        <w:rPr>
          <w:rFonts w:ascii="Book Antiqua" w:hAnsi="Book Antiqua"/>
          <w:b/>
          <w:bCs/>
          <w:color w:val="000000" w:themeColor="text1"/>
        </w:rPr>
        <w:t>124</w:t>
      </w:r>
      <w:r w:rsidRPr="00197773">
        <w:rPr>
          <w:rFonts w:ascii="Book Antiqua" w:hAnsi="Book Antiqua"/>
          <w:color w:val="000000" w:themeColor="text1"/>
        </w:rPr>
        <w:t>: 2399-2406 [PMID: 29543321 DOI: 10.1002/cncr.31329]</w:t>
      </w:r>
    </w:p>
    <w:p w14:paraId="6D3AFA1E" w14:textId="77777777"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197773">
        <w:rPr>
          <w:rFonts w:ascii="Book Antiqua" w:hAnsi="Book Antiqua"/>
          <w:color w:val="000000" w:themeColor="text1"/>
        </w:rPr>
        <w:t>3 </w:t>
      </w:r>
      <w:r w:rsidRPr="00197773">
        <w:rPr>
          <w:rFonts w:ascii="Book Antiqua" w:hAnsi="Book Antiqua"/>
          <w:b/>
          <w:bCs/>
          <w:color w:val="000000" w:themeColor="text1"/>
        </w:rPr>
        <w:t>Yang JC</w:t>
      </w:r>
      <w:r w:rsidRPr="00197773">
        <w:rPr>
          <w:rFonts w:ascii="Book Antiqua" w:hAnsi="Book Antiqua"/>
          <w:color w:val="000000" w:themeColor="text1"/>
        </w:rPr>
        <w:t xml:space="preserve">, </w:t>
      </w:r>
      <w:proofErr w:type="spellStart"/>
      <w:r w:rsidRPr="00197773">
        <w:rPr>
          <w:rFonts w:ascii="Book Antiqua" w:hAnsi="Book Antiqua"/>
          <w:color w:val="000000" w:themeColor="text1"/>
        </w:rPr>
        <w:t>Sequist</w:t>
      </w:r>
      <w:proofErr w:type="spellEnd"/>
      <w:r w:rsidRPr="00197773">
        <w:rPr>
          <w:rFonts w:ascii="Book Antiqua" w:hAnsi="Book Antiqua"/>
          <w:color w:val="000000" w:themeColor="text1"/>
        </w:rPr>
        <w:t xml:space="preserve"> LV, </w:t>
      </w:r>
      <w:proofErr w:type="spellStart"/>
      <w:r w:rsidRPr="00197773">
        <w:rPr>
          <w:rFonts w:ascii="Book Antiqua" w:hAnsi="Book Antiqua"/>
          <w:color w:val="000000" w:themeColor="text1"/>
        </w:rPr>
        <w:t>Geater</w:t>
      </w:r>
      <w:proofErr w:type="spellEnd"/>
      <w:r w:rsidRPr="00197773">
        <w:rPr>
          <w:rFonts w:ascii="Book Antiqua" w:hAnsi="Book Antiqua"/>
          <w:color w:val="000000" w:themeColor="text1"/>
        </w:rPr>
        <w:t xml:space="preserve"> SL, Tsai CM, Mok TS, Schuler M, Yamamoto N, Yu CJ, Ou SH, Zhou C, Massey D, </w:t>
      </w:r>
      <w:proofErr w:type="spellStart"/>
      <w:r w:rsidRPr="00197773">
        <w:rPr>
          <w:rFonts w:ascii="Book Antiqua" w:hAnsi="Book Antiqua"/>
          <w:color w:val="000000" w:themeColor="text1"/>
        </w:rPr>
        <w:t>Zazulina</w:t>
      </w:r>
      <w:proofErr w:type="spellEnd"/>
      <w:r w:rsidRPr="00197773">
        <w:rPr>
          <w:rFonts w:ascii="Book Antiqua" w:hAnsi="Book Antiqua"/>
          <w:color w:val="000000" w:themeColor="text1"/>
        </w:rPr>
        <w:t xml:space="preserve"> V, Wu YL. Clinical activity of </w:t>
      </w:r>
      <w:proofErr w:type="spellStart"/>
      <w:r w:rsidRPr="00197773">
        <w:rPr>
          <w:rFonts w:ascii="Book Antiqua" w:hAnsi="Book Antiqua"/>
          <w:color w:val="000000" w:themeColor="text1"/>
        </w:rPr>
        <w:t>afatinib</w:t>
      </w:r>
      <w:proofErr w:type="spellEnd"/>
      <w:r w:rsidRPr="00197773">
        <w:rPr>
          <w:rFonts w:ascii="Book Antiqua" w:hAnsi="Book Antiqua"/>
          <w:color w:val="000000" w:themeColor="text1"/>
        </w:rPr>
        <w:t xml:space="preserve"> in patients with advanced non-small-cell lung cancer </w:t>
      </w:r>
      <w:proofErr w:type="spellStart"/>
      <w:r w:rsidRPr="00197773">
        <w:rPr>
          <w:rFonts w:ascii="Book Antiqua" w:hAnsi="Book Antiqua"/>
          <w:color w:val="000000" w:themeColor="text1"/>
        </w:rPr>
        <w:t>harbouring</w:t>
      </w:r>
      <w:proofErr w:type="spellEnd"/>
      <w:r w:rsidRPr="00197773">
        <w:rPr>
          <w:rFonts w:ascii="Book Antiqua" w:hAnsi="Book Antiqua"/>
          <w:color w:val="000000" w:themeColor="text1"/>
        </w:rPr>
        <w:t xml:space="preserve"> uncommon EGFR mutations: a combined post-hoc analysis of LUX-Lung 2, LUX-Lung 3, and LUX-Lung 6. </w:t>
      </w:r>
      <w:r w:rsidRPr="00197773">
        <w:rPr>
          <w:rFonts w:ascii="Book Antiqua" w:hAnsi="Book Antiqua"/>
          <w:i/>
          <w:iCs/>
          <w:color w:val="000000" w:themeColor="text1"/>
        </w:rPr>
        <w:t>Lancet Oncol</w:t>
      </w:r>
      <w:r w:rsidRPr="00197773">
        <w:rPr>
          <w:rFonts w:ascii="Book Antiqua" w:hAnsi="Book Antiqua"/>
          <w:color w:val="000000" w:themeColor="text1"/>
        </w:rPr>
        <w:t> 2015; </w:t>
      </w:r>
      <w:r w:rsidRPr="00197773">
        <w:rPr>
          <w:rFonts w:ascii="Book Antiqua" w:hAnsi="Book Antiqua"/>
          <w:b/>
          <w:bCs/>
          <w:color w:val="000000" w:themeColor="text1"/>
        </w:rPr>
        <w:t>16</w:t>
      </w:r>
      <w:r w:rsidRPr="00197773">
        <w:rPr>
          <w:rFonts w:ascii="Book Antiqua" w:hAnsi="Book Antiqua"/>
          <w:color w:val="000000" w:themeColor="text1"/>
        </w:rPr>
        <w:t>: 830-838 [PMID: 26051236 DOI: 10.1016/S1470-2045(15)00026-1]</w:t>
      </w:r>
    </w:p>
    <w:p w14:paraId="0A9A3C6D" w14:textId="77777777"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197773">
        <w:rPr>
          <w:rFonts w:ascii="Book Antiqua" w:hAnsi="Book Antiqua"/>
          <w:color w:val="000000" w:themeColor="text1"/>
        </w:rPr>
        <w:t>4 </w:t>
      </w:r>
      <w:r w:rsidRPr="00197773">
        <w:rPr>
          <w:rFonts w:ascii="Book Antiqua" w:hAnsi="Book Antiqua"/>
          <w:b/>
          <w:bCs/>
          <w:color w:val="000000" w:themeColor="text1"/>
        </w:rPr>
        <w:t>Shen YC</w:t>
      </w:r>
      <w:r w:rsidRPr="00197773">
        <w:rPr>
          <w:rFonts w:ascii="Book Antiqua" w:hAnsi="Book Antiqua"/>
          <w:color w:val="000000" w:themeColor="text1"/>
        </w:rPr>
        <w:t xml:space="preserve">, Tseng GC, Tu CY, Chen WC, Liao WC, Chen WC, Li CH, Chen HJ, Hsia TC. Comparing the effects of </w:t>
      </w:r>
      <w:proofErr w:type="spellStart"/>
      <w:r w:rsidRPr="00197773">
        <w:rPr>
          <w:rFonts w:ascii="Book Antiqua" w:hAnsi="Book Antiqua"/>
          <w:color w:val="000000" w:themeColor="text1"/>
        </w:rPr>
        <w:t>afatinib</w:t>
      </w:r>
      <w:proofErr w:type="spellEnd"/>
      <w:r w:rsidRPr="00197773">
        <w:rPr>
          <w:rFonts w:ascii="Book Antiqua" w:hAnsi="Book Antiqua"/>
          <w:color w:val="000000" w:themeColor="text1"/>
        </w:rPr>
        <w:t xml:space="preserve"> with </w:t>
      </w:r>
      <w:proofErr w:type="spellStart"/>
      <w:r w:rsidRPr="00197773">
        <w:rPr>
          <w:rFonts w:ascii="Book Antiqua" w:hAnsi="Book Antiqua"/>
          <w:color w:val="000000" w:themeColor="text1"/>
        </w:rPr>
        <w:t>gefitinib</w:t>
      </w:r>
      <w:proofErr w:type="spellEnd"/>
      <w:r w:rsidRPr="00197773">
        <w:rPr>
          <w:rFonts w:ascii="Book Antiqua" w:hAnsi="Book Antiqua"/>
          <w:color w:val="000000" w:themeColor="text1"/>
        </w:rPr>
        <w:t xml:space="preserve"> or Erlotinib in patients with advanced-stage lung adenocarcinoma harboring non-classical epidermal growth factor receptor mutations. </w:t>
      </w:r>
      <w:r w:rsidRPr="00197773">
        <w:rPr>
          <w:rFonts w:ascii="Book Antiqua" w:hAnsi="Book Antiqua"/>
          <w:i/>
          <w:iCs/>
          <w:color w:val="000000" w:themeColor="text1"/>
        </w:rPr>
        <w:t>Lung Cancer</w:t>
      </w:r>
      <w:r w:rsidRPr="00197773">
        <w:rPr>
          <w:rFonts w:ascii="Book Antiqua" w:hAnsi="Book Antiqua"/>
          <w:color w:val="000000" w:themeColor="text1"/>
        </w:rPr>
        <w:t> 2017; </w:t>
      </w:r>
      <w:r w:rsidRPr="00197773">
        <w:rPr>
          <w:rFonts w:ascii="Book Antiqua" w:hAnsi="Book Antiqua"/>
          <w:b/>
          <w:bCs/>
          <w:color w:val="000000" w:themeColor="text1"/>
        </w:rPr>
        <w:t>110</w:t>
      </w:r>
      <w:r w:rsidRPr="00197773">
        <w:rPr>
          <w:rFonts w:ascii="Book Antiqua" w:hAnsi="Book Antiqua"/>
          <w:color w:val="000000" w:themeColor="text1"/>
        </w:rPr>
        <w:t>: 56-62 [PMID: 28676220 DOI: 10.1016/j.lungcan.2017.06.007]</w:t>
      </w:r>
    </w:p>
    <w:p w14:paraId="5A0CC7E2" w14:textId="750D8515"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197773">
        <w:rPr>
          <w:rFonts w:ascii="Book Antiqua" w:hAnsi="Book Antiqua"/>
          <w:color w:val="000000" w:themeColor="text1"/>
        </w:rPr>
        <w:lastRenderedPageBreak/>
        <w:t>5 </w:t>
      </w:r>
      <w:r w:rsidRPr="00197773">
        <w:rPr>
          <w:rFonts w:ascii="Book Antiqua" w:hAnsi="Book Antiqua"/>
          <w:b/>
          <w:bCs/>
          <w:color w:val="000000" w:themeColor="text1"/>
        </w:rPr>
        <w:t>Nick T,</w:t>
      </w:r>
      <w:r w:rsidRPr="00197773">
        <w:rPr>
          <w:rFonts w:ascii="Book Antiqua" w:hAnsi="Book Antiqua"/>
          <w:color w:val="000000" w:themeColor="text1"/>
        </w:rPr>
        <w:t xml:space="preserve"> Michael T, Pan ZY, Jerome G, Michael S, Rebeca M </w:t>
      </w:r>
      <w:proofErr w:type="spellStart"/>
      <w:r w:rsidRPr="00197773">
        <w:rPr>
          <w:rFonts w:ascii="Book Antiqua" w:hAnsi="Book Antiqua"/>
          <w:color w:val="000000" w:themeColor="text1"/>
        </w:rPr>
        <w:t>andVladimir</w:t>
      </w:r>
      <w:proofErr w:type="spellEnd"/>
      <w:r w:rsidRPr="00197773">
        <w:rPr>
          <w:rFonts w:ascii="Book Antiqua" w:hAnsi="Book Antiqua"/>
          <w:color w:val="000000" w:themeColor="text1"/>
        </w:rPr>
        <w:t xml:space="preserve"> H. Clinical comparison of ABP 215 and bevacizumab in patients with NSCLC: Pharmacokinetic results and justification for extrapolation across bevacizumab indications. </w:t>
      </w:r>
      <w:r w:rsidRPr="00197773">
        <w:rPr>
          <w:rFonts w:ascii="Book Antiqua" w:hAnsi="Book Antiqua"/>
          <w:i/>
          <w:color w:val="000000" w:themeColor="text1"/>
        </w:rPr>
        <w:t>Journal of Clinical Oncology</w:t>
      </w:r>
      <w:r w:rsidR="005C6519" w:rsidRPr="00197773">
        <w:rPr>
          <w:rFonts w:ascii="Book Antiqua" w:hAnsi="Book Antiqua"/>
          <w:color w:val="000000" w:themeColor="text1"/>
        </w:rPr>
        <w:t xml:space="preserve"> 2017; </w:t>
      </w:r>
      <w:r w:rsidRPr="00197773">
        <w:rPr>
          <w:rFonts w:ascii="Book Antiqua" w:hAnsi="Book Antiqua"/>
          <w:b/>
          <w:color w:val="000000" w:themeColor="text1"/>
        </w:rPr>
        <w:t>35</w:t>
      </w:r>
      <w:r w:rsidRPr="00197773">
        <w:rPr>
          <w:rFonts w:ascii="Book Antiqua" w:hAnsi="Book Antiqua"/>
          <w:color w:val="000000" w:themeColor="text1"/>
        </w:rPr>
        <w:t>:</w:t>
      </w:r>
      <w:r w:rsidR="005C6519" w:rsidRPr="00197773">
        <w:rPr>
          <w:rFonts w:ascii="Book Antiqua" w:hAnsi="Book Antiqua"/>
          <w:color w:val="000000" w:themeColor="text1"/>
        </w:rPr>
        <w:t xml:space="preserve"> 9050 </w:t>
      </w:r>
      <w:r w:rsidRPr="00197773">
        <w:rPr>
          <w:rFonts w:ascii="Book Antiqua" w:hAnsi="Book Antiqua"/>
          <w:color w:val="000000" w:themeColor="text1"/>
        </w:rPr>
        <w:t>[DOI: 10.1200/JCO.2017.35.15_suppl.9050]</w:t>
      </w:r>
    </w:p>
    <w:p w14:paraId="375D2256" w14:textId="77777777"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197773">
        <w:rPr>
          <w:rFonts w:ascii="Book Antiqua" w:hAnsi="Book Antiqua"/>
          <w:color w:val="000000" w:themeColor="text1"/>
        </w:rPr>
        <w:t>6 </w:t>
      </w:r>
      <w:r w:rsidRPr="00197773">
        <w:rPr>
          <w:rFonts w:ascii="Book Antiqua" w:hAnsi="Book Antiqua"/>
          <w:b/>
          <w:bCs/>
          <w:color w:val="000000" w:themeColor="text1"/>
        </w:rPr>
        <w:t>Shi Y</w:t>
      </w:r>
      <w:r w:rsidRPr="00197773">
        <w:rPr>
          <w:rFonts w:ascii="Book Antiqua" w:hAnsi="Book Antiqua"/>
          <w:color w:val="000000" w:themeColor="text1"/>
        </w:rPr>
        <w:t xml:space="preserve">, Zhang L, Liu X, Zhou C, Zhang L, Zhang S, Wang D, Li Q, Qin S, Hu C, Zhang Y, Chen J, Cheng Y, Feng J, Zhang H, Song Y, Wu YL, Xu N, Zhou J, Luo R, Bai C, Jin Y, Liu W, Wei Z, Tan F, Wang Y, Ding L, Dai H, Jiao S, Wang J, Liang L, Zhang W, Sun Y. Icotinib versus gefitinib in previously treated advanced non-small-cell lung cancer (ICOGEN): a </w:t>
      </w:r>
      <w:proofErr w:type="spellStart"/>
      <w:r w:rsidRPr="00197773">
        <w:rPr>
          <w:rFonts w:ascii="Book Antiqua" w:hAnsi="Book Antiqua"/>
          <w:color w:val="000000" w:themeColor="text1"/>
        </w:rPr>
        <w:t>randomised</w:t>
      </w:r>
      <w:proofErr w:type="spellEnd"/>
      <w:r w:rsidRPr="00197773">
        <w:rPr>
          <w:rFonts w:ascii="Book Antiqua" w:hAnsi="Book Antiqua"/>
          <w:color w:val="000000" w:themeColor="text1"/>
        </w:rPr>
        <w:t>, double-blind phase 3 non-inferiority trial. </w:t>
      </w:r>
      <w:r w:rsidRPr="00197773">
        <w:rPr>
          <w:rFonts w:ascii="Book Antiqua" w:hAnsi="Book Antiqua"/>
          <w:i/>
          <w:iCs/>
          <w:color w:val="000000" w:themeColor="text1"/>
        </w:rPr>
        <w:t>Lancet Oncol</w:t>
      </w:r>
      <w:r w:rsidRPr="00197773">
        <w:rPr>
          <w:rFonts w:ascii="Book Antiqua" w:hAnsi="Book Antiqua"/>
          <w:color w:val="000000" w:themeColor="text1"/>
        </w:rPr>
        <w:t> 2013; </w:t>
      </w:r>
      <w:r w:rsidRPr="00197773">
        <w:rPr>
          <w:rFonts w:ascii="Book Antiqua" w:hAnsi="Book Antiqua"/>
          <w:b/>
          <w:bCs/>
          <w:color w:val="000000" w:themeColor="text1"/>
        </w:rPr>
        <w:t>14</w:t>
      </w:r>
      <w:r w:rsidRPr="00197773">
        <w:rPr>
          <w:rFonts w:ascii="Book Antiqua" w:hAnsi="Book Antiqua"/>
          <w:color w:val="000000" w:themeColor="text1"/>
        </w:rPr>
        <w:t>: 953-961 [PMID: 23948351 DOI: 10.1016/S1470-2045(13)70355-3]</w:t>
      </w:r>
    </w:p>
    <w:p w14:paraId="0AFB130A" w14:textId="77777777"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197773">
        <w:rPr>
          <w:rFonts w:ascii="Book Antiqua" w:hAnsi="Book Antiqua"/>
          <w:color w:val="000000" w:themeColor="text1"/>
        </w:rPr>
        <w:t>7 </w:t>
      </w:r>
      <w:r w:rsidRPr="00197773">
        <w:rPr>
          <w:rFonts w:ascii="Book Antiqua" w:hAnsi="Book Antiqua"/>
          <w:b/>
          <w:bCs/>
          <w:color w:val="000000" w:themeColor="text1"/>
        </w:rPr>
        <w:t>Yang JJ</w:t>
      </w:r>
      <w:r w:rsidRPr="00197773">
        <w:rPr>
          <w:rFonts w:ascii="Book Antiqua" w:hAnsi="Book Antiqua"/>
          <w:color w:val="000000" w:themeColor="text1"/>
        </w:rPr>
        <w:t xml:space="preserve">, Zhou C, Huang Y, Feng J, Lu S, Song Y, Huang C, Wu G, Zhang L, Cheng Y, Hu C, Chen G, Zhang L, Liu X, Yan HH, Tan FL, Zhong W, Wu YL. Icotinib versus whole-brain irradiation in patients with EGFR-mutant non-small-cell lung cancer and multiple brain metastases (BRAIN): a </w:t>
      </w:r>
      <w:proofErr w:type="spellStart"/>
      <w:r w:rsidRPr="00197773">
        <w:rPr>
          <w:rFonts w:ascii="Book Antiqua" w:hAnsi="Book Antiqua"/>
          <w:color w:val="000000" w:themeColor="text1"/>
        </w:rPr>
        <w:t>multicentre</w:t>
      </w:r>
      <w:proofErr w:type="spellEnd"/>
      <w:r w:rsidRPr="00197773">
        <w:rPr>
          <w:rFonts w:ascii="Book Antiqua" w:hAnsi="Book Antiqua"/>
          <w:color w:val="000000" w:themeColor="text1"/>
        </w:rPr>
        <w:t xml:space="preserve">, phase 3, open-label, parallel, </w:t>
      </w:r>
      <w:proofErr w:type="spellStart"/>
      <w:r w:rsidRPr="00197773">
        <w:rPr>
          <w:rFonts w:ascii="Book Antiqua" w:hAnsi="Book Antiqua"/>
          <w:color w:val="000000" w:themeColor="text1"/>
        </w:rPr>
        <w:t>randomised</w:t>
      </w:r>
      <w:proofErr w:type="spellEnd"/>
      <w:r w:rsidRPr="00197773">
        <w:rPr>
          <w:rFonts w:ascii="Book Antiqua" w:hAnsi="Book Antiqua"/>
          <w:color w:val="000000" w:themeColor="text1"/>
        </w:rPr>
        <w:t xml:space="preserve"> controlled trial. </w:t>
      </w:r>
      <w:r w:rsidRPr="00197773">
        <w:rPr>
          <w:rFonts w:ascii="Book Antiqua" w:hAnsi="Book Antiqua"/>
          <w:i/>
          <w:iCs/>
          <w:color w:val="000000" w:themeColor="text1"/>
        </w:rPr>
        <w:t>Lancet Respir Med</w:t>
      </w:r>
      <w:r w:rsidRPr="00197773">
        <w:rPr>
          <w:rFonts w:ascii="Book Antiqua" w:hAnsi="Book Antiqua"/>
          <w:color w:val="000000" w:themeColor="text1"/>
        </w:rPr>
        <w:t> 2017; </w:t>
      </w:r>
      <w:r w:rsidRPr="00197773">
        <w:rPr>
          <w:rFonts w:ascii="Book Antiqua" w:hAnsi="Book Antiqua"/>
          <w:b/>
          <w:bCs/>
          <w:color w:val="000000" w:themeColor="text1"/>
        </w:rPr>
        <w:t>5</w:t>
      </w:r>
      <w:r w:rsidRPr="00197773">
        <w:rPr>
          <w:rFonts w:ascii="Book Antiqua" w:hAnsi="Book Antiqua"/>
          <w:color w:val="000000" w:themeColor="text1"/>
        </w:rPr>
        <w:t>: 707-716 [PMID: 28734822 DOI: 10.1016/S2213-2600(17)30262-X]</w:t>
      </w:r>
    </w:p>
    <w:p w14:paraId="5D161948" w14:textId="77777777"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197773">
        <w:rPr>
          <w:rFonts w:ascii="Book Antiqua" w:hAnsi="Book Antiqua"/>
          <w:color w:val="000000" w:themeColor="text1"/>
        </w:rPr>
        <w:t>8 </w:t>
      </w:r>
      <w:r w:rsidRPr="00197773">
        <w:rPr>
          <w:rFonts w:ascii="Book Antiqua" w:hAnsi="Book Antiqua"/>
          <w:b/>
          <w:bCs/>
          <w:color w:val="000000" w:themeColor="text1"/>
        </w:rPr>
        <w:t>Zhou SY,</w:t>
      </w:r>
      <w:r w:rsidRPr="00197773">
        <w:rPr>
          <w:rFonts w:ascii="Book Antiqua" w:hAnsi="Book Antiqua"/>
          <w:color w:val="000000" w:themeColor="text1"/>
        </w:rPr>
        <w:t> Hu XS, Wang Y, Li JL, Zhou LQ, Hao XZ, Liu YT and Shi YK. Effectiveness of icotinib against non-small-cell lung cancer with uncommon EGFR mutation. Journal of Clinical Oncology 2018; 36: e21083-e21083. [DOI: 10.1200/JCO.2018.36.15_suppl.e21083]</w:t>
      </w:r>
    </w:p>
    <w:p w14:paraId="33D4D744" w14:textId="77777777"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197773">
        <w:rPr>
          <w:rFonts w:ascii="Book Antiqua" w:hAnsi="Book Antiqua"/>
          <w:color w:val="000000" w:themeColor="text1"/>
        </w:rPr>
        <w:t>9 </w:t>
      </w:r>
      <w:r w:rsidRPr="00197773">
        <w:rPr>
          <w:rFonts w:ascii="Book Antiqua" w:hAnsi="Book Antiqua"/>
          <w:b/>
          <w:bCs/>
          <w:color w:val="000000" w:themeColor="text1"/>
        </w:rPr>
        <w:t>Wu SG</w:t>
      </w:r>
      <w:r w:rsidRPr="00197773">
        <w:rPr>
          <w:rFonts w:ascii="Book Antiqua" w:hAnsi="Book Antiqua"/>
          <w:color w:val="000000" w:themeColor="text1"/>
        </w:rPr>
        <w:t>, Chang YL, Hsu YC, Wu JY, Yang CH, Yu CJ, Tsai MF, Shih JY, Yang PC. Good response to gefitinib in lung adenocarcinoma of complex epidermal growth factor receptor (EGFR) mutations with the classical mutation pattern. </w:t>
      </w:r>
      <w:r w:rsidRPr="00197773">
        <w:rPr>
          <w:rFonts w:ascii="Book Antiqua" w:hAnsi="Book Antiqua"/>
          <w:i/>
          <w:iCs/>
          <w:color w:val="000000" w:themeColor="text1"/>
        </w:rPr>
        <w:t>Oncologist</w:t>
      </w:r>
      <w:r w:rsidRPr="00197773">
        <w:rPr>
          <w:rFonts w:ascii="Book Antiqua" w:hAnsi="Book Antiqua"/>
          <w:color w:val="000000" w:themeColor="text1"/>
        </w:rPr>
        <w:t> 2008; </w:t>
      </w:r>
      <w:r w:rsidRPr="00197773">
        <w:rPr>
          <w:rFonts w:ascii="Book Antiqua" w:hAnsi="Book Antiqua"/>
          <w:b/>
          <w:bCs/>
          <w:color w:val="000000" w:themeColor="text1"/>
        </w:rPr>
        <w:t>13</w:t>
      </w:r>
      <w:r w:rsidRPr="00197773">
        <w:rPr>
          <w:rFonts w:ascii="Book Antiqua" w:hAnsi="Book Antiqua"/>
          <w:color w:val="000000" w:themeColor="text1"/>
        </w:rPr>
        <w:t>: 1276-1284 [PMID: 19060236 DOI: 10.1634/theoncologist.2008-0093]</w:t>
      </w:r>
    </w:p>
    <w:p w14:paraId="07532C11" w14:textId="4AAED282"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197773">
        <w:rPr>
          <w:rFonts w:ascii="Book Antiqua" w:hAnsi="Book Antiqua"/>
          <w:color w:val="000000" w:themeColor="text1"/>
        </w:rPr>
        <w:t>10 </w:t>
      </w:r>
      <w:proofErr w:type="spellStart"/>
      <w:r w:rsidRPr="00197773">
        <w:rPr>
          <w:rFonts w:ascii="Book Antiqua" w:hAnsi="Book Antiqua"/>
          <w:b/>
          <w:bCs/>
          <w:color w:val="000000" w:themeColor="text1"/>
        </w:rPr>
        <w:t>Lgnatius</w:t>
      </w:r>
      <w:proofErr w:type="spellEnd"/>
      <w:r w:rsidRPr="00197773">
        <w:rPr>
          <w:rFonts w:ascii="Book Antiqua" w:hAnsi="Book Antiqua"/>
          <w:b/>
          <w:bCs/>
          <w:color w:val="000000" w:themeColor="text1"/>
        </w:rPr>
        <w:t xml:space="preserve"> SH,</w:t>
      </w:r>
      <w:r w:rsidRPr="00197773">
        <w:rPr>
          <w:rFonts w:ascii="Book Antiqua" w:hAnsi="Book Antiqua"/>
          <w:color w:val="000000" w:themeColor="text1"/>
        </w:rPr>
        <w:t> Ali SM, Bogart J, Stephen L. Graziano, Michael DM, Jeffrey SR, Vincent AM and Alexa BS. Characterization of 1,233 NSCLCs with non-del19/L858R EGFR mutations (</w:t>
      </w:r>
      <w:proofErr w:type="spellStart"/>
      <w:r w:rsidRPr="00197773">
        <w:rPr>
          <w:rFonts w:ascii="Book Antiqua" w:hAnsi="Book Antiqua"/>
          <w:color w:val="000000" w:themeColor="text1"/>
        </w:rPr>
        <w:t>EGFRm</w:t>
      </w:r>
      <w:proofErr w:type="spellEnd"/>
      <w:r w:rsidRPr="00197773">
        <w:rPr>
          <w:rFonts w:ascii="Book Antiqua" w:hAnsi="Book Antiqua"/>
          <w:color w:val="000000" w:themeColor="text1"/>
        </w:rPr>
        <w:t xml:space="preserve">) using comprehensive genomic profiling (CGP). </w:t>
      </w:r>
      <w:r w:rsidRPr="00197773">
        <w:rPr>
          <w:rFonts w:ascii="Book Antiqua" w:hAnsi="Book Antiqua"/>
          <w:i/>
          <w:color w:val="000000" w:themeColor="text1"/>
        </w:rPr>
        <w:t>Journal of Clinical Oncology</w:t>
      </w:r>
      <w:r w:rsidRPr="00197773">
        <w:rPr>
          <w:rFonts w:ascii="Book Antiqua" w:hAnsi="Book Antiqua"/>
          <w:color w:val="000000" w:themeColor="text1"/>
        </w:rPr>
        <w:t xml:space="preserve"> 2018; </w:t>
      </w:r>
      <w:r w:rsidRPr="00197773">
        <w:rPr>
          <w:rFonts w:ascii="Book Antiqua" w:hAnsi="Book Antiqua"/>
          <w:b/>
          <w:color w:val="000000" w:themeColor="text1"/>
        </w:rPr>
        <w:t>36</w:t>
      </w:r>
      <w:r w:rsidR="005C6519" w:rsidRPr="00197773">
        <w:rPr>
          <w:rFonts w:ascii="Book Antiqua" w:hAnsi="Book Antiqua"/>
          <w:color w:val="000000" w:themeColor="text1"/>
        </w:rPr>
        <w:t xml:space="preserve">: 9040 </w:t>
      </w:r>
      <w:r w:rsidRPr="00197773">
        <w:rPr>
          <w:rFonts w:ascii="Book Antiqua" w:hAnsi="Book Antiqua"/>
          <w:color w:val="000000" w:themeColor="text1"/>
        </w:rPr>
        <w:t>[DOI: 10.1200/JCO.2018.36.15_suppl.9040]</w:t>
      </w:r>
    </w:p>
    <w:p w14:paraId="1CCE2BEB" w14:textId="77777777"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197773">
        <w:rPr>
          <w:rFonts w:ascii="Book Antiqua" w:hAnsi="Book Antiqua"/>
          <w:color w:val="000000" w:themeColor="text1"/>
        </w:rPr>
        <w:lastRenderedPageBreak/>
        <w:t>11 </w:t>
      </w:r>
      <w:r w:rsidRPr="00197773">
        <w:rPr>
          <w:rFonts w:ascii="Book Antiqua" w:hAnsi="Book Antiqua"/>
          <w:b/>
          <w:bCs/>
          <w:color w:val="000000" w:themeColor="text1"/>
        </w:rPr>
        <w:t>Li J</w:t>
      </w:r>
      <w:r w:rsidRPr="00197773">
        <w:rPr>
          <w:rFonts w:ascii="Book Antiqua" w:hAnsi="Book Antiqua"/>
          <w:color w:val="000000" w:themeColor="text1"/>
        </w:rPr>
        <w:t>, Zhang L, Wu Y, Yang W, Yang Z, Zhang H. Clinical Outcome and Molecular Analysis of a Chinese Patient With Lung Adenocarcinoma Harboring Rare EGFR Mutation V834L. </w:t>
      </w:r>
      <w:r w:rsidRPr="00197773">
        <w:rPr>
          <w:rFonts w:ascii="Book Antiqua" w:hAnsi="Book Antiqua"/>
          <w:i/>
          <w:iCs/>
          <w:color w:val="000000" w:themeColor="text1"/>
        </w:rPr>
        <w:t xml:space="preserve">J </w:t>
      </w:r>
      <w:proofErr w:type="spellStart"/>
      <w:r w:rsidRPr="00197773">
        <w:rPr>
          <w:rFonts w:ascii="Book Antiqua" w:hAnsi="Book Antiqua"/>
          <w:i/>
          <w:iCs/>
          <w:color w:val="000000" w:themeColor="text1"/>
        </w:rPr>
        <w:t>Thorac</w:t>
      </w:r>
      <w:proofErr w:type="spellEnd"/>
      <w:r w:rsidRPr="00197773">
        <w:rPr>
          <w:rFonts w:ascii="Book Antiqua" w:hAnsi="Book Antiqua"/>
          <w:i/>
          <w:iCs/>
          <w:color w:val="000000" w:themeColor="text1"/>
        </w:rPr>
        <w:t xml:space="preserve"> </w:t>
      </w:r>
      <w:proofErr w:type="spellStart"/>
      <w:r w:rsidRPr="00197773">
        <w:rPr>
          <w:rFonts w:ascii="Book Antiqua" w:hAnsi="Book Antiqua"/>
          <w:i/>
          <w:iCs/>
          <w:color w:val="000000" w:themeColor="text1"/>
        </w:rPr>
        <w:t>Oncol</w:t>
      </w:r>
      <w:proofErr w:type="spellEnd"/>
      <w:r w:rsidRPr="00197773">
        <w:rPr>
          <w:rFonts w:ascii="Book Antiqua" w:hAnsi="Book Antiqua"/>
          <w:color w:val="000000" w:themeColor="text1"/>
        </w:rPr>
        <w:t> 2018; </w:t>
      </w:r>
      <w:r w:rsidRPr="00197773">
        <w:rPr>
          <w:rFonts w:ascii="Book Antiqua" w:hAnsi="Book Antiqua"/>
          <w:b/>
          <w:bCs/>
          <w:color w:val="000000" w:themeColor="text1"/>
        </w:rPr>
        <w:t>13</w:t>
      </w:r>
      <w:r w:rsidRPr="00197773">
        <w:rPr>
          <w:rFonts w:ascii="Book Antiqua" w:hAnsi="Book Antiqua"/>
          <w:color w:val="000000" w:themeColor="text1"/>
        </w:rPr>
        <w:t>: e189-e191 [PMID: 29705137 DOI: 10.1016/j.jtho.2018.04.021]</w:t>
      </w:r>
    </w:p>
    <w:p w14:paraId="2C77A280" w14:textId="0FB56D3F"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197773">
        <w:rPr>
          <w:rFonts w:ascii="Book Antiqua" w:hAnsi="Book Antiqua"/>
          <w:color w:val="000000" w:themeColor="text1"/>
        </w:rPr>
        <w:t>12 </w:t>
      </w:r>
      <w:r w:rsidRPr="00197773">
        <w:rPr>
          <w:rFonts w:ascii="Book Antiqua" w:hAnsi="Book Antiqua"/>
          <w:b/>
          <w:bCs/>
          <w:color w:val="000000" w:themeColor="text1"/>
        </w:rPr>
        <w:t>Yasuda H</w:t>
      </w:r>
      <w:r w:rsidRPr="00197773">
        <w:rPr>
          <w:rFonts w:ascii="Book Antiqua" w:hAnsi="Book Antiqua"/>
          <w:color w:val="000000" w:themeColor="text1"/>
        </w:rPr>
        <w:t xml:space="preserve">, Park E, Yun CH, </w:t>
      </w:r>
      <w:proofErr w:type="spellStart"/>
      <w:r w:rsidRPr="00197773">
        <w:rPr>
          <w:rFonts w:ascii="Book Antiqua" w:hAnsi="Book Antiqua"/>
          <w:color w:val="000000" w:themeColor="text1"/>
        </w:rPr>
        <w:t>Sng</w:t>
      </w:r>
      <w:proofErr w:type="spellEnd"/>
      <w:r w:rsidRPr="00197773">
        <w:rPr>
          <w:rFonts w:ascii="Book Antiqua" w:hAnsi="Book Antiqua"/>
          <w:color w:val="000000" w:themeColor="text1"/>
        </w:rPr>
        <w:t xml:space="preserve"> NJ, </w:t>
      </w:r>
      <w:proofErr w:type="spellStart"/>
      <w:r w:rsidRPr="00197773">
        <w:rPr>
          <w:rFonts w:ascii="Book Antiqua" w:hAnsi="Book Antiqua"/>
          <w:color w:val="000000" w:themeColor="text1"/>
        </w:rPr>
        <w:t>Lucena</w:t>
      </w:r>
      <w:proofErr w:type="spellEnd"/>
      <w:r w:rsidRPr="00197773">
        <w:rPr>
          <w:rFonts w:ascii="Book Antiqua" w:hAnsi="Book Antiqua"/>
          <w:color w:val="000000" w:themeColor="text1"/>
        </w:rPr>
        <w:t xml:space="preserve">-Araujo AR, Yeo WL, Huberman MS, Cohen DW, Nakayama S, Ishioka K, Yamaguchi N, Hanna M, Oxnard GR, Lathan CS, Moran T, </w:t>
      </w:r>
      <w:proofErr w:type="spellStart"/>
      <w:r w:rsidRPr="00197773">
        <w:rPr>
          <w:rFonts w:ascii="Book Antiqua" w:hAnsi="Book Antiqua"/>
          <w:color w:val="000000" w:themeColor="text1"/>
        </w:rPr>
        <w:t>Sequist</w:t>
      </w:r>
      <w:proofErr w:type="spellEnd"/>
      <w:r w:rsidRPr="00197773">
        <w:rPr>
          <w:rFonts w:ascii="Book Antiqua" w:hAnsi="Book Antiqua"/>
          <w:color w:val="000000" w:themeColor="text1"/>
        </w:rPr>
        <w:t xml:space="preserve"> LV, </w:t>
      </w:r>
      <w:proofErr w:type="spellStart"/>
      <w:r w:rsidRPr="00197773">
        <w:rPr>
          <w:rFonts w:ascii="Book Antiqua" w:hAnsi="Book Antiqua"/>
          <w:color w:val="000000" w:themeColor="text1"/>
        </w:rPr>
        <w:t>Chaft</w:t>
      </w:r>
      <w:proofErr w:type="spellEnd"/>
      <w:r w:rsidRPr="00197773">
        <w:rPr>
          <w:rFonts w:ascii="Book Antiqua" w:hAnsi="Book Antiqua"/>
          <w:color w:val="000000" w:themeColor="text1"/>
        </w:rPr>
        <w:t xml:space="preserve"> JE, </w:t>
      </w:r>
      <w:proofErr w:type="spellStart"/>
      <w:r w:rsidRPr="00197773">
        <w:rPr>
          <w:rFonts w:ascii="Book Antiqua" w:hAnsi="Book Antiqua"/>
          <w:color w:val="000000" w:themeColor="text1"/>
        </w:rPr>
        <w:t>Riely</w:t>
      </w:r>
      <w:proofErr w:type="spellEnd"/>
      <w:r w:rsidRPr="00197773">
        <w:rPr>
          <w:rFonts w:ascii="Book Antiqua" w:hAnsi="Book Antiqua"/>
          <w:color w:val="000000" w:themeColor="text1"/>
        </w:rPr>
        <w:t xml:space="preserve"> GJ, </w:t>
      </w:r>
      <w:proofErr w:type="spellStart"/>
      <w:r w:rsidRPr="00197773">
        <w:rPr>
          <w:rFonts w:ascii="Book Antiqua" w:hAnsi="Book Antiqua"/>
          <w:color w:val="000000" w:themeColor="text1"/>
        </w:rPr>
        <w:t>Arcila</w:t>
      </w:r>
      <w:proofErr w:type="spellEnd"/>
      <w:r w:rsidRPr="00197773">
        <w:rPr>
          <w:rFonts w:ascii="Book Antiqua" w:hAnsi="Book Antiqua"/>
          <w:color w:val="000000" w:themeColor="text1"/>
        </w:rPr>
        <w:t xml:space="preserve"> ME, Soo RA, Meyerson M, Eck MJ, Kobayashi SS, Costa DB. Structural, biochemical, and clinical characterization of epidermal growth factor receptor (EGFR) exon 20 insertion mutations in lung cancer. </w:t>
      </w:r>
      <w:proofErr w:type="spellStart"/>
      <w:r w:rsidRPr="00197773">
        <w:rPr>
          <w:rFonts w:ascii="Book Antiqua" w:hAnsi="Book Antiqua"/>
          <w:i/>
          <w:iCs/>
          <w:color w:val="000000" w:themeColor="text1"/>
        </w:rPr>
        <w:t>Sci</w:t>
      </w:r>
      <w:proofErr w:type="spellEnd"/>
      <w:r w:rsidRPr="00197773">
        <w:rPr>
          <w:rFonts w:ascii="Book Antiqua" w:hAnsi="Book Antiqua"/>
          <w:i/>
          <w:iCs/>
          <w:color w:val="000000" w:themeColor="text1"/>
        </w:rPr>
        <w:t xml:space="preserve"> </w:t>
      </w:r>
      <w:proofErr w:type="spellStart"/>
      <w:r w:rsidRPr="00197773">
        <w:rPr>
          <w:rFonts w:ascii="Book Antiqua" w:hAnsi="Book Antiqua"/>
          <w:i/>
          <w:iCs/>
          <w:color w:val="000000" w:themeColor="text1"/>
        </w:rPr>
        <w:t>Transl</w:t>
      </w:r>
      <w:proofErr w:type="spellEnd"/>
      <w:r w:rsidRPr="00197773">
        <w:rPr>
          <w:rFonts w:ascii="Book Antiqua" w:hAnsi="Book Antiqua"/>
          <w:i/>
          <w:iCs/>
          <w:color w:val="000000" w:themeColor="text1"/>
        </w:rPr>
        <w:t xml:space="preserve"> Med</w:t>
      </w:r>
      <w:r w:rsidRPr="00197773">
        <w:rPr>
          <w:rFonts w:ascii="Book Antiqua" w:hAnsi="Book Antiqua"/>
          <w:color w:val="000000" w:themeColor="text1"/>
        </w:rPr>
        <w:t> 2013; </w:t>
      </w:r>
      <w:r w:rsidRPr="00197773">
        <w:rPr>
          <w:rFonts w:ascii="Book Antiqua" w:hAnsi="Book Antiqua"/>
          <w:b/>
          <w:bCs/>
          <w:color w:val="000000" w:themeColor="text1"/>
        </w:rPr>
        <w:t>5</w:t>
      </w:r>
      <w:r w:rsidRPr="00197773">
        <w:rPr>
          <w:rFonts w:ascii="Book Antiqua" w:hAnsi="Book Antiqua"/>
          <w:color w:val="000000" w:themeColor="text1"/>
        </w:rPr>
        <w:t>: 216ra177 [PMID: 24353160 DOI: 10.1126/scitranslmed.3007205]</w:t>
      </w:r>
    </w:p>
    <w:p w14:paraId="3E2CC8C1" w14:textId="77777777" w:rsidR="00F95DC8" w:rsidRPr="00197773" w:rsidRDefault="00F95DC8" w:rsidP="00197773">
      <w:pPr>
        <w:widowControl/>
        <w:adjustRightInd w:val="0"/>
        <w:snapToGrid w:val="0"/>
        <w:spacing w:line="360" w:lineRule="auto"/>
        <w:rPr>
          <w:rFonts w:ascii="Book Antiqua" w:eastAsia="宋体" w:hAnsi="Book Antiqua" w:cs="宋体"/>
          <w:color w:val="000000" w:themeColor="text1"/>
          <w:kern w:val="0"/>
          <w:sz w:val="24"/>
          <w:szCs w:val="24"/>
        </w:rPr>
      </w:pPr>
      <w:r w:rsidRPr="00197773">
        <w:rPr>
          <w:rFonts w:ascii="Book Antiqua" w:hAnsi="Book Antiqua"/>
          <w:color w:val="000000" w:themeColor="text1"/>
          <w:sz w:val="24"/>
          <w:szCs w:val="24"/>
        </w:rPr>
        <w:br w:type="page"/>
      </w:r>
    </w:p>
    <w:p w14:paraId="78DEA038" w14:textId="571E56CC"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197773">
        <w:rPr>
          <w:rFonts w:ascii="Book Antiqua" w:hAnsi="Book Antiqua"/>
          <w:b/>
        </w:rPr>
        <w:lastRenderedPageBreak/>
        <w:t>Footnotes</w:t>
      </w:r>
    </w:p>
    <w:p w14:paraId="07A83F18" w14:textId="77777777" w:rsidR="00F95DC8" w:rsidRPr="00197773" w:rsidRDefault="00F95DC8" w:rsidP="00197773">
      <w:pPr>
        <w:adjustRightInd w:val="0"/>
        <w:snapToGrid w:val="0"/>
        <w:spacing w:line="360" w:lineRule="auto"/>
        <w:rPr>
          <w:rFonts w:ascii="Book Antiqua" w:hAnsi="Book Antiqua" w:cs="Arial"/>
          <w:kern w:val="0"/>
          <w:sz w:val="24"/>
          <w:szCs w:val="24"/>
          <w:lang w:eastAsia="en-US"/>
        </w:rPr>
      </w:pPr>
      <w:r w:rsidRPr="00197773">
        <w:rPr>
          <w:rFonts w:ascii="Book Antiqua" w:hAnsi="Book Antiqua" w:cs="Tahoma"/>
          <w:b/>
          <w:sz w:val="24"/>
          <w:szCs w:val="24"/>
        </w:rPr>
        <w:t>Informed consent statement:</w:t>
      </w:r>
      <w:r w:rsidRPr="00197773">
        <w:rPr>
          <w:rFonts w:ascii="Book Antiqua" w:hAnsi="Book Antiqua" w:cs="Tahoma"/>
          <w:sz w:val="24"/>
          <w:szCs w:val="24"/>
        </w:rPr>
        <w:t xml:space="preserve"> </w:t>
      </w:r>
      <w:r w:rsidRPr="00197773">
        <w:rPr>
          <w:rFonts w:ascii="Book Antiqua" w:hAnsi="Book Antiqua" w:cs="Arial"/>
          <w:kern w:val="0"/>
          <w:sz w:val="24"/>
          <w:szCs w:val="24"/>
          <w:lang w:eastAsia="en-US"/>
        </w:rPr>
        <w:t>Informed written consent was obtained from</w:t>
      </w:r>
      <w:r w:rsidRPr="00197773">
        <w:rPr>
          <w:rFonts w:ascii="Book Antiqua" w:hAnsi="Book Antiqua" w:cs="Arial"/>
          <w:kern w:val="0"/>
          <w:sz w:val="24"/>
          <w:szCs w:val="24"/>
        </w:rPr>
        <w:t xml:space="preserve"> </w:t>
      </w:r>
      <w:r w:rsidRPr="00197773">
        <w:rPr>
          <w:rFonts w:ascii="Book Antiqua" w:hAnsi="Book Antiqua" w:cs="Arial"/>
          <w:kern w:val="0"/>
          <w:sz w:val="24"/>
          <w:szCs w:val="24"/>
          <w:lang w:eastAsia="en-US"/>
        </w:rPr>
        <w:t>the patient for publication of this report and any accompanying images.</w:t>
      </w:r>
    </w:p>
    <w:p w14:paraId="5C8928E6" w14:textId="77777777" w:rsidR="00F95DC8" w:rsidRPr="00197773" w:rsidRDefault="00F95DC8" w:rsidP="00197773">
      <w:pPr>
        <w:adjustRightInd w:val="0"/>
        <w:snapToGrid w:val="0"/>
        <w:spacing w:line="360" w:lineRule="auto"/>
        <w:rPr>
          <w:rFonts w:ascii="Book Antiqua" w:hAnsi="Book Antiqua" w:cs="Arial"/>
          <w:kern w:val="0"/>
          <w:sz w:val="24"/>
          <w:szCs w:val="24"/>
          <w:lang w:eastAsia="en-US"/>
        </w:rPr>
      </w:pPr>
    </w:p>
    <w:p w14:paraId="14F2EDB4" w14:textId="2FBCA16C" w:rsidR="00F95DC8" w:rsidRPr="00197773" w:rsidRDefault="00F95DC8" w:rsidP="00197773">
      <w:pPr>
        <w:adjustRightInd w:val="0"/>
        <w:snapToGrid w:val="0"/>
        <w:spacing w:line="360" w:lineRule="auto"/>
        <w:rPr>
          <w:rFonts w:ascii="Book Antiqua" w:hAnsi="Book Antiqua" w:cs="Arial"/>
          <w:kern w:val="0"/>
          <w:sz w:val="24"/>
          <w:szCs w:val="24"/>
          <w:lang w:eastAsia="en-US"/>
        </w:rPr>
      </w:pPr>
      <w:r w:rsidRPr="00197773">
        <w:rPr>
          <w:rFonts w:ascii="Book Antiqua" w:hAnsi="Book Antiqua" w:cs="Tahoma"/>
          <w:b/>
          <w:sz w:val="24"/>
          <w:szCs w:val="24"/>
        </w:rPr>
        <w:t>Conflict-of-interest statement:</w:t>
      </w:r>
      <w:r w:rsidRPr="00197773">
        <w:rPr>
          <w:rFonts w:ascii="Book Antiqua" w:hAnsi="Book Antiqua" w:cs="Tahoma"/>
          <w:sz w:val="24"/>
          <w:szCs w:val="24"/>
        </w:rPr>
        <w:t xml:space="preserve"> </w:t>
      </w:r>
      <w:r w:rsidRPr="00197773">
        <w:rPr>
          <w:rFonts w:ascii="Book Antiqua" w:hAnsi="Book Antiqua" w:cs="Arial"/>
          <w:kern w:val="0"/>
          <w:sz w:val="24"/>
          <w:szCs w:val="24"/>
          <w:lang w:eastAsia="en-US"/>
        </w:rPr>
        <w:t>The authors declare that they have no conflict</w:t>
      </w:r>
      <w:r w:rsidR="002F28A3">
        <w:rPr>
          <w:rFonts w:ascii="Book Antiqua" w:hAnsi="Book Antiqua" w:cs="Arial"/>
          <w:kern w:val="0"/>
          <w:sz w:val="24"/>
          <w:szCs w:val="24"/>
          <w:lang w:eastAsia="en-US"/>
        </w:rPr>
        <w:t>s</w:t>
      </w:r>
      <w:r w:rsidRPr="00197773">
        <w:rPr>
          <w:rFonts w:ascii="Book Antiqua" w:hAnsi="Book Antiqua" w:cs="Arial"/>
          <w:kern w:val="0"/>
          <w:sz w:val="24"/>
          <w:szCs w:val="24"/>
        </w:rPr>
        <w:t xml:space="preserve"> </w:t>
      </w:r>
      <w:r w:rsidRPr="00197773">
        <w:rPr>
          <w:rFonts w:ascii="Book Antiqua" w:hAnsi="Book Antiqua" w:cs="Arial"/>
          <w:kern w:val="0"/>
          <w:sz w:val="24"/>
          <w:szCs w:val="24"/>
          <w:lang w:eastAsia="en-US"/>
        </w:rPr>
        <w:t>of interest.</w:t>
      </w:r>
    </w:p>
    <w:p w14:paraId="4695C651" w14:textId="77777777" w:rsidR="00F95DC8" w:rsidRPr="00197773" w:rsidRDefault="00F95DC8" w:rsidP="00197773">
      <w:pPr>
        <w:adjustRightInd w:val="0"/>
        <w:snapToGrid w:val="0"/>
        <w:spacing w:line="360" w:lineRule="auto"/>
        <w:rPr>
          <w:rFonts w:ascii="Book Antiqua" w:hAnsi="Book Antiqua" w:cs="Arial"/>
          <w:b/>
          <w:kern w:val="0"/>
          <w:sz w:val="24"/>
          <w:szCs w:val="24"/>
          <w:lang w:eastAsia="en-US"/>
        </w:rPr>
      </w:pPr>
    </w:p>
    <w:p w14:paraId="7AE5E68B" w14:textId="0193A62E" w:rsidR="00F95DC8" w:rsidRPr="00197773" w:rsidRDefault="00F95DC8" w:rsidP="00197773">
      <w:pPr>
        <w:adjustRightInd w:val="0"/>
        <w:snapToGrid w:val="0"/>
        <w:spacing w:line="360" w:lineRule="auto"/>
        <w:rPr>
          <w:rFonts w:ascii="Book Antiqua" w:hAnsi="Book Antiqua" w:cs="Arial"/>
          <w:kern w:val="0"/>
          <w:sz w:val="24"/>
          <w:szCs w:val="24"/>
          <w:lang w:eastAsia="en-US"/>
        </w:rPr>
      </w:pPr>
      <w:r w:rsidRPr="00197773">
        <w:rPr>
          <w:rFonts w:ascii="Book Antiqua" w:hAnsi="Book Antiqua" w:cs="Tahoma"/>
          <w:b/>
          <w:sz w:val="24"/>
          <w:szCs w:val="24"/>
        </w:rPr>
        <w:t>CARE Checklist (2016) statement:</w:t>
      </w:r>
      <w:r w:rsidR="005C6519" w:rsidRPr="00197773">
        <w:rPr>
          <w:rFonts w:ascii="Book Antiqua" w:hAnsi="Book Antiqua" w:cs="Tahoma"/>
          <w:b/>
          <w:sz w:val="24"/>
          <w:szCs w:val="24"/>
        </w:rPr>
        <w:t xml:space="preserve"> </w:t>
      </w:r>
      <w:r w:rsidRPr="00197773">
        <w:rPr>
          <w:rFonts w:ascii="Book Antiqua" w:hAnsi="Book Antiqua" w:cs="Arial"/>
          <w:kern w:val="0"/>
          <w:sz w:val="24"/>
          <w:szCs w:val="24"/>
          <w:lang w:eastAsia="en-US"/>
        </w:rPr>
        <w:t>The authors ha</w:t>
      </w:r>
      <w:r w:rsidR="005C6519" w:rsidRPr="00197773">
        <w:rPr>
          <w:rFonts w:ascii="Book Antiqua" w:hAnsi="Book Antiqua" w:cs="Arial"/>
          <w:kern w:val="0"/>
          <w:sz w:val="24"/>
          <w:szCs w:val="24"/>
          <w:lang w:eastAsia="en-US"/>
        </w:rPr>
        <w:t>ve read the CARE Checklist (2016</w:t>
      </w:r>
      <w:r w:rsidRPr="00197773">
        <w:rPr>
          <w:rFonts w:ascii="Book Antiqua" w:hAnsi="Book Antiqua" w:cs="Arial"/>
          <w:kern w:val="0"/>
          <w:sz w:val="24"/>
          <w:szCs w:val="24"/>
          <w:lang w:eastAsia="en-US"/>
        </w:rPr>
        <w:t>), and the manuscript was prepared and revised according to the CARE Checklist (2016).</w:t>
      </w:r>
    </w:p>
    <w:p w14:paraId="4B736A3A" w14:textId="77777777" w:rsidR="00F95DC8" w:rsidRPr="00197773" w:rsidRDefault="00F95DC8" w:rsidP="00197773">
      <w:pPr>
        <w:adjustRightInd w:val="0"/>
        <w:snapToGrid w:val="0"/>
        <w:spacing w:line="360" w:lineRule="auto"/>
        <w:rPr>
          <w:rFonts w:ascii="Book Antiqua" w:hAnsi="Book Antiqua" w:cstheme="minorHAnsi"/>
          <w:b/>
          <w:bCs/>
          <w:sz w:val="24"/>
          <w:szCs w:val="24"/>
        </w:rPr>
      </w:pPr>
    </w:p>
    <w:p w14:paraId="25BF1707" w14:textId="44125A60" w:rsidR="00F95DC8" w:rsidRPr="00197773" w:rsidRDefault="00F95DC8" w:rsidP="00197773">
      <w:pPr>
        <w:adjustRightInd w:val="0"/>
        <w:snapToGrid w:val="0"/>
        <w:spacing w:line="360" w:lineRule="auto"/>
        <w:rPr>
          <w:rFonts w:ascii="Book Antiqua" w:hAnsi="Book Antiqua"/>
          <w:color w:val="000000" w:themeColor="text1"/>
          <w:sz w:val="24"/>
          <w:szCs w:val="24"/>
        </w:rPr>
      </w:pPr>
      <w:bookmarkStart w:id="29" w:name="_Hlk46261238"/>
      <w:r w:rsidRPr="00197773">
        <w:rPr>
          <w:rFonts w:ascii="Book Antiqua" w:hAnsi="Book Antiqua"/>
          <w:b/>
          <w:color w:val="000000"/>
          <w:sz w:val="24"/>
          <w:szCs w:val="24"/>
        </w:rPr>
        <w:t>Open-Access:</w:t>
      </w:r>
      <w:r w:rsidRPr="00197773">
        <w:rPr>
          <w:rFonts w:ascii="Book Antiqua" w:hAnsi="Book Antiqua"/>
          <w:color w:val="000000"/>
          <w:sz w:val="24"/>
          <w:szCs w:val="24"/>
        </w:rPr>
        <w:t xml:space="preserve"> </w:t>
      </w:r>
      <w:bookmarkEnd w:id="29"/>
      <w:r w:rsidRPr="00197773">
        <w:rPr>
          <w:rFonts w:ascii="Book Antiqua" w:hAnsi="Book Antiqua"/>
          <w:color w:val="000000"/>
          <w:sz w:val="24"/>
          <w:szCs w:val="24"/>
        </w:rPr>
        <w:t xml:space="preserve">This article is an open-access </w:t>
      </w:r>
      <w:r w:rsidRPr="00197773">
        <w:rPr>
          <w:rFonts w:ascii="Book Antiqua" w:hAnsi="Book Antiqua"/>
          <w:sz w:val="24"/>
          <w:szCs w:val="24"/>
        </w:rPr>
        <w:t xml:space="preserve">article that was selected </w:t>
      </w:r>
      <w:r w:rsidRPr="00197773">
        <w:rPr>
          <w:rFonts w:ascii="Book Antiqua" w:hAnsi="Book Antiqua"/>
          <w:color w:val="000000"/>
          <w:sz w:val="24"/>
          <w:szCs w:val="24"/>
        </w:rPr>
        <w:t xml:space="preserve">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009E4EFA" w:rsidRPr="00197773">
          <w:rPr>
            <w:rStyle w:val="a6"/>
            <w:rFonts w:ascii="Book Antiqua" w:hAnsi="Book Antiqua"/>
            <w:color w:val="000000" w:themeColor="text1"/>
            <w:sz w:val="24"/>
            <w:szCs w:val="24"/>
            <w:u w:val="none"/>
          </w:rPr>
          <w:t>http://creativecommons.org/licenses/by-nc/4.0/</w:t>
        </w:r>
      </w:hyperlink>
    </w:p>
    <w:p w14:paraId="0F21DE15" w14:textId="77777777" w:rsidR="009E4EFA" w:rsidRPr="00197773" w:rsidRDefault="009E4EFA" w:rsidP="00197773">
      <w:pPr>
        <w:adjustRightInd w:val="0"/>
        <w:snapToGrid w:val="0"/>
        <w:spacing w:line="360" w:lineRule="auto"/>
        <w:rPr>
          <w:rFonts w:ascii="Book Antiqua" w:hAnsi="Book Antiqua"/>
          <w:color w:val="000000"/>
          <w:sz w:val="24"/>
          <w:szCs w:val="24"/>
        </w:rPr>
      </w:pPr>
    </w:p>
    <w:p w14:paraId="4B9A452C" w14:textId="5CE3EF71" w:rsidR="009E4EFA" w:rsidRPr="00197773" w:rsidRDefault="009E4EFA" w:rsidP="00197773">
      <w:pPr>
        <w:adjustRightInd w:val="0"/>
        <w:snapToGrid w:val="0"/>
        <w:spacing w:line="360" w:lineRule="auto"/>
        <w:rPr>
          <w:rFonts w:ascii="Book Antiqua" w:eastAsia="宋体" w:hAnsi="Book Antiqua" w:cs="宋体"/>
          <w:sz w:val="24"/>
          <w:szCs w:val="24"/>
        </w:rPr>
      </w:pPr>
      <w:r w:rsidRPr="00197773">
        <w:rPr>
          <w:rFonts w:ascii="Book Antiqua" w:eastAsia="宋体" w:hAnsi="Book Antiqua" w:cs="宋体"/>
          <w:b/>
          <w:sz w:val="24"/>
          <w:szCs w:val="24"/>
        </w:rPr>
        <w:t>Manuscript source:</w:t>
      </w:r>
      <w:r w:rsidRPr="00197773">
        <w:rPr>
          <w:rFonts w:ascii="Book Antiqua" w:eastAsia="宋体" w:hAnsi="Book Antiqua" w:cs="宋体"/>
          <w:sz w:val="24"/>
          <w:szCs w:val="24"/>
        </w:rPr>
        <w:t xml:space="preserve"> Unsolicited </w:t>
      </w:r>
      <w:r w:rsidR="005C6519" w:rsidRPr="00197773">
        <w:rPr>
          <w:rFonts w:ascii="Book Antiqua" w:eastAsia="宋体" w:hAnsi="Book Antiqua" w:cs="宋体"/>
          <w:sz w:val="24"/>
          <w:szCs w:val="24"/>
        </w:rPr>
        <w:t>manuscript</w:t>
      </w:r>
    </w:p>
    <w:p w14:paraId="55DE7B6F" w14:textId="77777777" w:rsidR="009E4EFA" w:rsidRPr="00197773" w:rsidRDefault="009E4EFA" w:rsidP="00197773">
      <w:pPr>
        <w:adjustRightInd w:val="0"/>
        <w:snapToGrid w:val="0"/>
        <w:spacing w:line="360" w:lineRule="auto"/>
        <w:rPr>
          <w:rFonts w:ascii="Book Antiqua" w:eastAsia="等线" w:hAnsi="Book Antiqua"/>
          <w:b/>
          <w:bCs/>
          <w:color w:val="000000"/>
          <w:sz w:val="24"/>
          <w:szCs w:val="24"/>
        </w:rPr>
      </w:pPr>
    </w:p>
    <w:p w14:paraId="53324443" w14:textId="69C0D87D" w:rsidR="009E4EFA" w:rsidRPr="00197773" w:rsidRDefault="009E4EFA" w:rsidP="00197773">
      <w:pPr>
        <w:adjustRightInd w:val="0"/>
        <w:snapToGrid w:val="0"/>
        <w:spacing w:line="360" w:lineRule="auto"/>
        <w:rPr>
          <w:rFonts w:ascii="Book Antiqua" w:hAnsi="Book Antiqua"/>
          <w:b/>
          <w:sz w:val="24"/>
          <w:szCs w:val="24"/>
        </w:rPr>
      </w:pPr>
      <w:r w:rsidRPr="00197773">
        <w:rPr>
          <w:rFonts w:ascii="Book Antiqua" w:hAnsi="Book Antiqua"/>
          <w:b/>
          <w:sz w:val="24"/>
          <w:szCs w:val="24"/>
        </w:rPr>
        <w:t>Peer-review started:</w:t>
      </w:r>
      <w:r w:rsidR="005C6519" w:rsidRPr="00197773">
        <w:rPr>
          <w:rFonts w:ascii="Book Antiqua" w:hAnsi="Book Antiqua"/>
          <w:sz w:val="24"/>
          <w:szCs w:val="24"/>
        </w:rPr>
        <w:t xml:space="preserve"> May 12, 2020</w:t>
      </w:r>
    </w:p>
    <w:p w14:paraId="4A71B09B" w14:textId="3127001D" w:rsidR="009E4EFA" w:rsidRPr="00197773" w:rsidRDefault="009E4EFA" w:rsidP="00197773">
      <w:pPr>
        <w:adjustRightInd w:val="0"/>
        <w:snapToGrid w:val="0"/>
        <w:spacing w:line="360" w:lineRule="auto"/>
        <w:rPr>
          <w:rFonts w:ascii="Book Antiqua" w:hAnsi="Book Antiqua"/>
          <w:b/>
          <w:sz w:val="24"/>
          <w:szCs w:val="24"/>
        </w:rPr>
      </w:pPr>
      <w:r w:rsidRPr="00197773">
        <w:rPr>
          <w:rFonts w:ascii="Book Antiqua" w:hAnsi="Book Antiqua"/>
          <w:b/>
          <w:sz w:val="24"/>
          <w:szCs w:val="24"/>
        </w:rPr>
        <w:t>First decision:</w:t>
      </w:r>
      <w:r w:rsidRPr="00197773">
        <w:rPr>
          <w:rFonts w:ascii="Book Antiqua" w:hAnsi="Book Antiqua"/>
          <w:sz w:val="24"/>
          <w:szCs w:val="24"/>
        </w:rPr>
        <w:t xml:space="preserve"> May 21, 2020</w:t>
      </w:r>
    </w:p>
    <w:p w14:paraId="0691043A" w14:textId="77777777" w:rsidR="009E4EFA" w:rsidRPr="00197773" w:rsidRDefault="009E4EFA" w:rsidP="00197773">
      <w:pPr>
        <w:adjustRightInd w:val="0"/>
        <w:snapToGrid w:val="0"/>
        <w:spacing w:line="360" w:lineRule="auto"/>
        <w:rPr>
          <w:rFonts w:ascii="Book Antiqua" w:hAnsi="Book Antiqua"/>
          <w:sz w:val="24"/>
          <w:szCs w:val="24"/>
        </w:rPr>
      </w:pPr>
      <w:r w:rsidRPr="00197773">
        <w:rPr>
          <w:rFonts w:ascii="Book Antiqua" w:hAnsi="Book Antiqua"/>
          <w:b/>
          <w:sz w:val="24"/>
          <w:szCs w:val="24"/>
        </w:rPr>
        <w:t>Article in press:</w:t>
      </w:r>
      <w:r w:rsidRPr="00197773">
        <w:rPr>
          <w:rFonts w:ascii="Book Antiqua" w:hAnsi="Book Antiqua"/>
          <w:sz w:val="24"/>
          <w:szCs w:val="24"/>
        </w:rPr>
        <w:t xml:space="preserve"> </w:t>
      </w:r>
    </w:p>
    <w:p w14:paraId="045BD75A" w14:textId="77777777" w:rsidR="009E4EFA" w:rsidRPr="00197773" w:rsidRDefault="009E4EFA" w:rsidP="00197773">
      <w:pPr>
        <w:adjustRightInd w:val="0"/>
        <w:snapToGrid w:val="0"/>
        <w:spacing w:line="360" w:lineRule="auto"/>
        <w:rPr>
          <w:rFonts w:ascii="Book Antiqua" w:hAnsi="Book Antiqua"/>
          <w:sz w:val="24"/>
          <w:szCs w:val="24"/>
        </w:rPr>
      </w:pPr>
    </w:p>
    <w:p w14:paraId="5261469A" w14:textId="77777777" w:rsidR="009E4EFA" w:rsidRPr="00197773" w:rsidRDefault="009E4EFA" w:rsidP="00197773">
      <w:pPr>
        <w:adjustRightInd w:val="0"/>
        <w:snapToGrid w:val="0"/>
        <w:spacing w:line="360" w:lineRule="auto"/>
        <w:rPr>
          <w:rFonts w:ascii="Book Antiqua" w:eastAsia="宋体" w:hAnsi="Book Antiqua" w:cs="Helvetica"/>
          <w:b/>
          <w:sz w:val="24"/>
          <w:szCs w:val="24"/>
        </w:rPr>
      </w:pPr>
      <w:r w:rsidRPr="00197773">
        <w:rPr>
          <w:rFonts w:ascii="Book Antiqua" w:eastAsia="宋体" w:hAnsi="Book Antiqua" w:cs="Helvetica"/>
          <w:b/>
          <w:sz w:val="24"/>
          <w:szCs w:val="24"/>
        </w:rPr>
        <w:t xml:space="preserve">Specialty type: </w:t>
      </w:r>
      <w:r w:rsidRPr="00197773">
        <w:rPr>
          <w:rFonts w:ascii="Book Antiqua" w:eastAsia="微软雅黑" w:hAnsi="Book Antiqua" w:cs="宋体"/>
          <w:sz w:val="24"/>
          <w:szCs w:val="24"/>
        </w:rPr>
        <w:t>Medicine, research and experimental</w:t>
      </w:r>
    </w:p>
    <w:p w14:paraId="78DE508B" w14:textId="2F199AF1" w:rsidR="009E4EFA" w:rsidRPr="00197773" w:rsidRDefault="009E4EFA" w:rsidP="00197773">
      <w:pPr>
        <w:adjustRightInd w:val="0"/>
        <w:snapToGrid w:val="0"/>
        <w:spacing w:line="360" w:lineRule="auto"/>
        <w:rPr>
          <w:rFonts w:ascii="Book Antiqua" w:eastAsia="宋体" w:hAnsi="Book Antiqua" w:cs="Helvetica"/>
          <w:b/>
          <w:sz w:val="24"/>
          <w:szCs w:val="24"/>
        </w:rPr>
      </w:pPr>
      <w:r w:rsidRPr="00197773">
        <w:rPr>
          <w:rFonts w:ascii="Book Antiqua" w:hAnsi="Book Antiqua" w:cs="宋体"/>
          <w:b/>
          <w:sz w:val="24"/>
          <w:szCs w:val="24"/>
        </w:rPr>
        <w:t>Country/Territory</w:t>
      </w:r>
      <w:r w:rsidR="008A2835" w:rsidRPr="00197773">
        <w:rPr>
          <w:rFonts w:ascii="Book Antiqua" w:hAnsi="Book Antiqua" w:cs="宋体"/>
          <w:b/>
          <w:sz w:val="24"/>
          <w:szCs w:val="24"/>
        </w:rPr>
        <w:t xml:space="preserve"> </w:t>
      </w:r>
      <w:r w:rsidRPr="00197773">
        <w:rPr>
          <w:rFonts w:ascii="Book Antiqua" w:eastAsia="宋体" w:hAnsi="Book Antiqua" w:cs="Helvetica"/>
          <w:b/>
          <w:sz w:val="24"/>
          <w:szCs w:val="24"/>
        </w:rPr>
        <w:t xml:space="preserve">of origin: </w:t>
      </w:r>
      <w:r w:rsidRPr="00197773">
        <w:rPr>
          <w:rFonts w:ascii="Book Antiqua" w:eastAsia="宋体" w:hAnsi="Book Antiqua" w:cs="Helvetica"/>
          <w:bCs/>
          <w:sz w:val="24"/>
          <w:szCs w:val="24"/>
        </w:rPr>
        <w:t>China</w:t>
      </w:r>
    </w:p>
    <w:p w14:paraId="03C4D318" w14:textId="77777777" w:rsidR="009E4EFA" w:rsidRPr="00197773" w:rsidRDefault="009E4EFA" w:rsidP="00197773">
      <w:pPr>
        <w:adjustRightInd w:val="0"/>
        <w:snapToGrid w:val="0"/>
        <w:spacing w:line="360" w:lineRule="auto"/>
        <w:rPr>
          <w:rFonts w:ascii="Book Antiqua" w:hAnsi="Book Antiqua" w:cs="宋体"/>
          <w:b/>
          <w:sz w:val="24"/>
          <w:szCs w:val="24"/>
        </w:rPr>
      </w:pPr>
      <w:r w:rsidRPr="00197773">
        <w:rPr>
          <w:rFonts w:ascii="Book Antiqua" w:hAnsi="Book Antiqua" w:cs="宋体"/>
          <w:b/>
          <w:sz w:val="24"/>
          <w:szCs w:val="24"/>
        </w:rPr>
        <w:t>Peer-review report’s scientific quality classification</w:t>
      </w:r>
    </w:p>
    <w:p w14:paraId="30E2F718" w14:textId="77777777" w:rsidR="009E4EFA" w:rsidRPr="00197773" w:rsidRDefault="009E4EFA" w:rsidP="00197773">
      <w:pPr>
        <w:adjustRightInd w:val="0"/>
        <w:snapToGrid w:val="0"/>
        <w:spacing w:line="360" w:lineRule="auto"/>
        <w:rPr>
          <w:rFonts w:ascii="Book Antiqua" w:eastAsia="宋体" w:hAnsi="Book Antiqua" w:cs="Helvetica"/>
          <w:sz w:val="24"/>
          <w:szCs w:val="24"/>
        </w:rPr>
      </w:pPr>
      <w:r w:rsidRPr="00197773">
        <w:rPr>
          <w:rFonts w:ascii="Book Antiqua" w:eastAsia="宋体" w:hAnsi="Book Antiqua" w:cs="Helvetica"/>
          <w:sz w:val="24"/>
          <w:szCs w:val="24"/>
        </w:rPr>
        <w:t>Grade A (Excellent): 0</w:t>
      </w:r>
    </w:p>
    <w:p w14:paraId="0E2E101D" w14:textId="6249C8F2" w:rsidR="009E4EFA" w:rsidRPr="00197773" w:rsidRDefault="009E4EFA" w:rsidP="00197773">
      <w:pPr>
        <w:adjustRightInd w:val="0"/>
        <w:snapToGrid w:val="0"/>
        <w:spacing w:line="360" w:lineRule="auto"/>
        <w:rPr>
          <w:rFonts w:ascii="Book Antiqua" w:eastAsia="宋体" w:hAnsi="Book Antiqua" w:cs="Helvetica"/>
          <w:sz w:val="24"/>
          <w:szCs w:val="24"/>
        </w:rPr>
      </w:pPr>
      <w:r w:rsidRPr="00197773">
        <w:rPr>
          <w:rFonts w:ascii="Book Antiqua" w:eastAsia="宋体" w:hAnsi="Book Antiqua" w:cs="Helvetica"/>
          <w:sz w:val="24"/>
          <w:szCs w:val="24"/>
        </w:rPr>
        <w:t>Grade B (Very good): 0</w:t>
      </w:r>
    </w:p>
    <w:p w14:paraId="182CEB73" w14:textId="77777777" w:rsidR="009E4EFA" w:rsidRPr="00197773" w:rsidRDefault="009E4EFA" w:rsidP="00197773">
      <w:pPr>
        <w:adjustRightInd w:val="0"/>
        <w:snapToGrid w:val="0"/>
        <w:spacing w:line="360" w:lineRule="auto"/>
        <w:rPr>
          <w:rFonts w:ascii="Book Antiqua" w:eastAsia="宋体" w:hAnsi="Book Antiqua" w:cs="Helvetica"/>
          <w:sz w:val="24"/>
          <w:szCs w:val="24"/>
        </w:rPr>
      </w:pPr>
      <w:r w:rsidRPr="00197773">
        <w:rPr>
          <w:rFonts w:ascii="Book Antiqua" w:eastAsia="宋体" w:hAnsi="Book Antiqua" w:cs="Helvetica"/>
          <w:sz w:val="24"/>
          <w:szCs w:val="24"/>
        </w:rPr>
        <w:t>Grade C (Good): C</w:t>
      </w:r>
    </w:p>
    <w:p w14:paraId="0E515620" w14:textId="77777777" w:rsidR="009E4EFA" w:rsidRPr="00197773" w:rsidRDefault="009E4EFA" w:rsidP="00197773">
      <w:pPr>
        <w:adjustRightInd w:val="0"/>
        <w:snapToGrid w:val="0"/>
        <w:spacing w:line="360" w:lineRule="auto"/>
        <w:rPr>
          <w:rFonts w:ascii="Book Antiqua" w:eastAsia="宋体" w:hAnsi="Book Antiqua" w:cs="Helvetica"/>
          <w:sz w:val="24"/>
          <w:szCs w:val="24"/>
        </w:rPr>
      </w:pPr>
      <w:r w:rsidRPr="00197773">
        <w:rPr>
          <w:rFonts w:ascii="Book Antiqua" w:eastAsia="宋体" w:hAnsi="Book Antiqua" w:cs="Helvetica"/>
          <w:sz w:val="24"/>
          <w:szCs w:val="24"/>
        </w:rPr>
        <w:lastRenderedPageBreak/>
        <w:t xml:space="preserve">Grade D (Fair): 0 </w:t>
      </w:r>
    </w:p>
    <w:p w14:paraId="6161B7B4" w14:textId="77777777" w:rsidR="009E4EFA" w:rsidRPr="00197773" w:rsidRDefault="009E4EFA" w:rsidP="00197773">
      <w:pPr>
        <w:adjustRightInd w:val="0"/>
        <w:snapToGrid w:val="0"/>
        <w:spacing w:line="360" w:lineRule="auto"/>
        <w:rPr>
          <w:rFonts w:ascii="Book Antiqua" w:hAnsi="Book Antiqua" w:cs="Calibri"/>
          <w:sz w:val="24"/>
          <w:szCs w:val="24"/>
        </w:rPr>
      </w:pPr>
      <w:r w:rsidRPr="00197773">
        <w:rPr>
          <w:rFonts w:ascii="Book Antiqua" w:eastAsia="宋体" w:hAnsi="Book Antiqua" w:cs="Helvetica"/>
          <w:sz w:val="24"/>
          <w:szCs w:val="24"/>
        </w:rPr>
        <w:t>Grade E (Poor): 0</w:t>
      </w:r>
    </w:p>
    <w:p w14:paraId="7CD1696D" w14:textId="77777777" w:rsidR="009E4EFA" w:rsidRPr="00197773" w:rsidRDefault="009E4EFA" w:rsidP="00197773">
      <w:pPr>
        <w:pStyle w:val="a5"/>
        <w:adjustRightInd w:val="0"/>
        <w:snapToGrid w:val="0"/>
        <w:spacing w:line="360" w:lineRule="auto"/>
        <w:ind w:firstLine="480"/>
        <w:rPr>
          <w:rFonts w:ascii="Book Antiqua" w:hAnsi="Book Antiqua" w:cs="Calibri"/>
          <w:sz w:val="24"/>
          <w:szCs w:val="24"/>
        </w:rPr>
      </w:pPr>
    </w:p>
    <w:p w14:paraId="08C6702A" w14:textId="3FB82FF4" w:rsidR="009E4EFA" w:rsidRPr="00197773" w:rsidRDefault="009E4EFA" w:rsidP="00197773">
      <w:pPr>
        <w:pStyle w:val="af1"/>
        <w:adjustRightInd w:val="0"/>
        <w:snapToGrid w:val="0"/>
        <w:spacing w:line="360" w:lineRule="auto"/>
        <w:rPr>
          <w:rFonts w:ascii="Book Antiqua" w:hAnsi="Book Antiqua"/>
          <w:b/>
          <w:sz w:val="24"/>
          <w:szCs w:val="24"/>
        </w:rPr>
      </w:pPr>
      <w:r w:rsidRPr="00197773">
        <w:rPr>
          <w:rFonts w:ascii="Book Antiqua" w:hAnsi="Book Antiqua"/>
          <w:b/>
          <w:sz w:val="24"/>
          <w:szCs w:val="24"/>
        </w:rPr>
        <w:t xml:space="preserve">P-Reviewer: </w:t>
      </w:r>
      <w:r w:rsidR="00482657" w:rsidRPr="00197773">
        <w:rPr>
          <w:rFonts w:ascii="Book Antiqua" w:hAnsi="Book Antiqua"/>
          <w:color w:val="000000"/>
          <w:sz w:val="24"/>
          <w:szCs w:val="24"/>
        </w:rPr>
        <w:t>Zhang KQ</w:t>
      </w:r>
      <w:r w:rsidRPr="00197773">
        <w:rPr>
          <w:rFonts w:ascii="Book Antiqua" w:hAnsi="Book Antiqua"/>
          <w:color w:val="000000"/>
          <w:sz w:val="24"/>
          <w:szCs w:val="24"/>
        </w:rPr>
        <w:t xml:space="preserve"> </w:t>
      </w:r>
      <w:r w:rsidRPr="00197773">
        <w:rPr>
          <w:rFonts w:ascii="Book Antiqua" w:hAnsi="Book Antiqua"/>
          <w:b/>
          <w:sz w:val="24"/>
          <w:szCs w:val="24"/>
        </w:rPr>
        <w:t xml:space="preserve">S-Editor: </w:t>
      </w:r>
      <w:r w:rsidRPr="00197773">
        <w:rPr>
          <w:rFonts w:ascii="Book Antiqua" w:hAnsi="Book Antiqua"/>
          <w:sz w:val="24"/>
          <w:szCs w:val="24"/>
        </w:rPr>
        <w:t>Zhang L</w:t>
      </w:r>
      <w:r w:rsidRPr="00197773">
        <w:rPr>
          <w:rFonts w:ascii="Book Antiqua" w:hAnsi="Book Antiqua"/>
          <w:b/>
          <w:sz w:val="24"/>
          <w:szCs w:val="24"/>
        </w:rPr>
        <w:t xml:space="preserve"> L-Editor: </w:t>
      </w:r>
      <w:r w:rsidR="0012365A" w:rsidRPr="00197773">
        <w:rPr>
          <w:rFonts w:ascii="Book Antiqua" w:hAnsi="Book Antiqua"/>
          <w:bCs/>
          <w:sz w:val="24"/>
          <w:szCs w:val="24"/>
        </w:rPr>
        <w:t xml:space="preserve">Filipodia </w:t>
      </w:r>
      <w:r w:rsidRPr="003B67F7">
        <w:rPr>
          <w:rFonts w:ascii="Book Antiqua" w:hAnsi="Book Antiqua"/>
          <w:b/>
          <w:sz w:val="24"/>
          <w:szCs w:val="24"/>
        </w:rPr>
        <w:t>E</w:t>
      </w:r>
      <w:r w:rsidRPr="00197773">
        <w:rPr>
          <w:rFonts w:ascii="Book Antiqua" w:hAnsi="Book Antiqua"/>
          <w:b/>
          <w:sz w:val="24"/>
          <w:szCs w:val="24"/>
        </w:rPr>
        <w:t xml:space="preserve">-Editor: </w:t>
      </w:r>
    </w:p>
    <w:p w14:paraId="1B89ACE2" w14:textId="77777777" w:rsidR="009E4EFA" w:rsidRPr="00197773" w:rsidRDefault="009E4EFA" w:rsidP="00197773">
      <w:pPr>
        <w:adjustRightInd w:val="0"/>
        <w:snapToGrid w:val="0"/>
        <w:spacing w:line="360" w:lineRule="auto"/>
        <w:rPr>
          <w:rFonts w:ascii="Book Antiqua" w:hAnsi="Book Antiqua"/>
          <w:sz w:val="24"/>
          <w:szCs w:val="24"/>
        </w:rPr>
      </w:pPr>
    </w:p>
    <w:p w14:paraId="7FCF0C14" w14:textId="77777777" w:rsidR="00F95DC8" w:rsidRPr="00197773" w:rsidRDefault="00F95DC8" w:rsidP="00197773">
      <w:pPr>
        <w:widowControl/>
        <w:adjustRightInd w:val="0"/>
        <w:snapToGrid w:val="0"/>
        <w:spacing w:line="360" w:lineRule="auto"/>
        <w:rPr>
          <w:rFonts w:ascii="Book Antiqua" w:eastAsia="宋体" w:hAnsi="Book Antiqua" w:cs="宋体"/>
          <w:color w:val="000000" w:themeColor="text1"/>
          <w:kern w:val="0"/>
          <w:sz w:val="24"/>
          <w:szCs w:val="24"/>
        </w:rPr>
      </w:pPr>
      <w:r w:rsidRPr="00197773">
        <w:rPr>
          <w:rFonts w:ascii="Book Antiqua" w:hAnsi="Book Antiqua"/>
          <w:color w:val="000000" w:themeColor="text1"/>
          <w:sz w:val="24"/>
          <w:szCs w:val="24"/>
        </w:rPr>
        <w:br w:type="page"/>
      </w:r>
    </w:p>
    <w:p w14:paraId="4BA90EC8" w14:textId="2529856D" w:rsidR="00F95DC8" w:rsidRPr="00197773" w:rsidRDefault="00482657" w:rsidP="00197773">
      <w:pPr>
        <w:adjustRightInd w:val="0"/>
        <w:snapToGrid w:val="0"/>
        <w:spacing w:line="360" w:lineRule="auto"/>
        <w:rPr>
          <w:rFonts w:ascii="Book Antiqua" w:hAnsi="Book Antiqua"/>
          <w:b/>
          <w:sz w:val="24"/>
          <w:szCs w:val="24"/>
        </w:rPr>
      </w:pPr>
      <w:r w:rsidRPr="00197773">
        <w:rPr>
          <w:rFonts w:ascii="Book Antiqua" w:hAnsi="Book Antiqua"/>
          <w:b/>
          <w:sz w:val="24"/>
          <w:szCs w:val="24"/>
        </w:rPr>
        <w:lastRenderedPageBreak/>
        <w:t>Figure Legends</w:t>
      </w:r>
    </w:p>
    <w:p w14:paraId="3F25259D" w14:textId="0675743F" w:rsidR="00D21C07" w:rsidRPr="00197773" w:rsidRDefault="00DA32AB" w:rsidP="00197773">
      <w:pPr>
        <w:pStyle w:val="a5"/>
        <w:adjustRightInd w:val="0"/>
        <w:snapToGrid w:val="0"/>
        <w:spacing w:line="360" w:lineRule="auto"/>
        <w:ind w:firstLineChars="0" w:firstLine="0"/>
        <w:rPr>
          <w:rFonts w:ascii="Book Antiqua" w:hAnsi="Book Antiqua" w:cs="Arial"/>
          <w:kern w:val="0"/>
          <w:sz w:val="24"/>
          <w:szCs w:val="24"/>
        </w:rPr>
      </w:pPr>
      <w:r w:rsidRPr="00197773">
        <w:rPr>
          <w:rFonts w:ascii="Book Antiqua" w:hAnsi="Book Antiqua" w:cs="Arial"/>
          <w:noProof/>
          <w:kern w:val="0"/>
          <w:sz w:val="24"/>
          <w:szCs w:val="24"/>
        </w:rPr>
        <w:drawing>
          <wp:inline distT="0" distB="0" distL="0" distR="0" wp14:anchorId="62F954E0" wp14:editId="7F024C3E">
            <wp:extent cx="5274310" cy="2931795"/>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931795"/>
                    </a:xfrm>
                    <a:prstGeom prst="rect">
                      <a:avLst/>
                    </a:prstGeom>
                  </pic:spPr>
                </pic:pic>
              </a:graphicData>
            </a:graphic>
          </wp:inline>
        </w:drawing>
      </w:r>
    </w:p>
    <w:p w14:paraId="49CC4F4A" w14:textId="66F69F9E" w:rsidR="00321CD1" w:rsidRPr="00197773" w:rsidRDefault="00D21C07" w:rsidP="00197773">
      <w:pPr>
        <w:pStyle w:val="a5"/>
        <w:adjustRightInd w:val="0"/>
        <w:snapToGrid w:val="0"/>
        <w:spacing w:line="360" w:lineRule="auto"/>
        <w:ind w:firstLineChars="0" w:firstLine="0"/>
        <w:rPr>
          <w:rFonts w:ascii="Book Antiqua" w:hAnsi="Book Antiqua" w:cs="Arial"/>
          <w:bCs/>
          <w:kern w:val="0"/>
          <w:sz w:val="24"/>
          <w:szCs w:val="24"/>
          <w:lang w:eastAsia="en-US"/>
        </w:rPr>
      </w:pPr>
      <w:r w:rsidRPr="00197773">
        <w:rPr>
          <w:rFonts w:ascii="Book Antiqua" w:hAnsi="Book Antiqua" w:cs="Arial"/>
          <w:b/>
          <w:kern w:val="0"/>
          <w:sz w:val="24"/>
          <w:szCs w:val="24"/>
          <w:lang w:eastAsia="en-US"/>
        </w:rPr>
        <w:t xml:space="preserve">Figure 1 </w:t>
      </w:r>
      <w:r w:rsidR="00E218D0" w:rsidRPr="00197773">
        <w:rPr>
          <w:rFonts w:ascii="Book Antiqua" w:hAnsi="Book Antiqua" w:cs="Arial"/>
          <w:b/>
          <w:kern w:val="0"/>
          <w:sz w:val="24"/>
          <w:szCs w:val="24"/>
          <w:lang w:eastAsia="en-US"/>
        </w:rPr>
        <w:t>Next generation sequencing</w:t>
      </w:r>
      <w:r w:rsidR="004C13C6" w:rsidRPr="00197773">
        <w:rPr>
          <w:rFonts w:ascii="Book Antiqua" w:hAnsi="Book Antiqua" w:cs="Arial"/>
          <w:b/>
          <w:kern w:val="0"/>
          <w:sz w:val="24"/>
          <w:szCs w:val="24"/>
          <w:lang w:eastAsia="en-US"/>
        </w:rPr>
        <w:t xml:space="preserve"> result</w:t>
      </w:r>
      <w:r w:rsidRPr="00197773">
        <w:rPr>
          <w:rFonts w:ascii="Book Antiqua" w:hAnsi="Book Antiqua" w:cs="Arial"/>
          <w:b/>
          <w:kern w:val="0"/>
          <w:sz w:val="24"/>
          <w:szCs w:val="24"/>
          <w:lang w:eastAsia="en-US"/>
        </w:rPr>
        <w:t xml:space="preserve"> and </w:t>
      </w:r>
      <w:r w:rsidR="00E218D0" w:rsidRPr="00197773">
        <w:rPr>
          <w:rFonts w:ascii="Book Antiqua" w:hAnsi="Book Antiqua" w:cs="Arial"/>
          <w:b/>
          <w:kern w:val="0"/>
          <w:sz w:val="24"/>
          <w:szCs w:val="24"/>
          <w:lang w:eastAsia="en-US"/>
        </w:rPr>
        <w:t xml:space="preserve">immunoassay of </w:t>
      </w:r>
      <w:r w:rsidR="00321CD1" w:rsidRPr="00197773">
        <w:rPr>
          <w:rFonts w:ascii="Book Antiqua" w:hAnsi="Book Antiqua" w:cs="Arial"/>
          <w:b/>
          <w:kern w:val="0"/>
          <w:sz w:val="24"/>
          <w:szCs w:val="24"/>
          <w:lang w:eastAsia="en-US"/>
        </w:rPr>
        <w:t>epidermal growth factor receptor</w:t>
      </w:r>
      <w:r w:rsidR="00E218D0" w:rsidRPr="00197773">
        <w:rPr>
          <w:rFonts w:ascii="Book Antiqua" w:hAnsi="Book Antiqua" w:cs="Arial"/>
          <w:b/>
          <w:kern w:val="0"/>
          <w:sz w:val="24"/>
          <w:szCs w:val="24"/>
          <w:lang w:eastAsia="en-US"/>
        </w:rPr>
        <w:t xml:space="preserve"> and </w:t>
      </w:r>
      <w:r w:rsidR="00321CD1" w:rsidRPr="00197773">
        <w:rPr>
          <w:rFonts w:ascii="Book Antiqua" w:hAnsi="Book Antiqua" w:cs="Arial"/>
          <w:b/>
          <w:kern w:val="0"/>
          <w:sz w:val="24"/>
          <w:szCs w:val="24"/>
          <w:lang w:eastAsia="en-US"/>
        </w:rPr>
        <w:t>programmed death-ligand 1</w:t>
      </w:r>
      <w:r w:rsidRPr="00197773">
        <w:rPr>
          <w:rFonts w:ascii="Book Antiqua" w:hAnsi="Book Antiqua" w:cs="Arial"/>
          <w:b/>
          <w:sz w:val="24"/>
          <w:szCs w:val="24"/>
        </w:rPr>
        <w:t xml:space="preserve">. </w:t>
      </w:r>
      <w:r w:rsidRPr="00197773">
        <w:rPr>
          <w:rFonts w:ascii="Book Antiqua" w:hAnsi="Book Antiqua" w:cs="Arial"/>
          <w:bCs/>
          <w:kern w:val="0"/>
          <w:sz w:val="24"/>
          <w:szCs w:val="24"/>
          <w:lang w:eastAsia="en-US"/>
        </w:rPr>
        <w:t xml:space="preserve">A: </w:t>
      </w:r>
      <w:r w:rsidR="005C6519" w:rsidRPr="00197773">
        <w:rPr>
          <w:rFonts w:ascii="Book Antiqua" w:hAnsi="Book Antiqua" w:cs="Arial"/>
          <w:bCs/>
          <w:kern w:val="0"/>
          <w:sz w:val="24"/>
          <w:szCs w:val="24"/>
          <w:lang w:eastAsia="en-US"/>
        </w:rPr>
        <w:t xml:space="preserve">Next generation sequencing </w:t>
      </w:r>
      <w:r w:rsidR="004C13C6" w:rsidRPr="00197773">
        <w:rPr>
          <w:rFonts w:ascii="Book Antiqua" w:hAnsi="Book Antiqua" w:cs="Arial"/>
          <w:bCs/>
          <w:kern w:val="0"/>
          <w:sz w:val="24"/>
          <w:szCs w:val="24"/>
          <w:lang w:eastAsia="en-US"/>
        </w:rPr>
        <w:t xml:space="preserve">result </w:t>
      </w:r>
      <w:r w:rsidRPr="00197773">
        <w:rPr>
          <w:rFonts w:ascii="Book Antiqua" w:hAnsi="Book Antiqua" w:cs="Arial"/>
          <w:bCs/>
          <w:kern w:val="0"/>
          <w:sz w:val="24"/>
          <w:szCs w:val="24"/>
          <w:lang w:eastAsia="en-US"/>
        </w:rPr>
        <w:t xml:space="preserve">of the </w:t>
      </w:r>
      <w:r w:rsidR="00ED403C" w:rsidRPr="00197773">
        <w:rPr>
          <w:rFonts w:ascii="Book Antiqua" w:hAnsi="Book Antiqua" w:cs="Arial"/>
          <w:bCs/>
          <w:kern w:val="0"/>
          <w:sz w:val="24"/>
          <w:szCs w:val="24"/>
          <w:lang w:eastAsia="en-US"/>
        </w:rPr>
        <w:t xml:space="preserve">patient’s </w:t>
      </w:r>
      <w:r w:rsidRPr="00197773">
        <w:rPr>
          <w:rFonts w:ascii="Book Antiqua" w:hAnsi="Book Antiqua" w:cs="Arial"/>
          <w:bCs/>
          <w:kern w:val="0"/>
          <w:sz w:val="24"/>
          <w:szCs w:val="24"/>
          <w:lang w:eastAsia="en-US"/>
        </w:rPr>
        <w:t xml:space="preserve">tissue sample, </w:t>
      </w:r>
      <w:r w:rsidR="00ED403C" w:rsidRPr="00197773">
        <w:rPr>
          <w:rFonts w:ascii="Book Antiqua" w:hAnsi="Book Antiqua" w:cs="Arial"/>
          <w:bCs/>
          <w:kern w:val="0"/>
          <w:sz w:val="24"/>
          <w:szCs w:val="24"/>
          <w:lang w:eastAsia="en-US"/>
        </w:rPr>
        <w:t xml:space="preserve">showing </w:t>
      </w:r>
      <w:r w:rsidRPr="00197773">
        <w:rPr>
          <w:rFonts w:ascii="Book Antiqua" w:hAnsi="Book Antiqua" w:cs="Arial"/>
          <w:bCs/>
          <w:kern w:val="0"/>
          <w:sz w:val="24"/>
          <w:szCs w:val="24"/>
          <w:lang w:eastAsia="en-US"/>
        </w:rPr>
        <w:t xml:space="preserve">variation </w:t>
      </w:r>
      <w:r w:rsidR="00ED403C" w:rsidRPr="00197773">
        <w:rPr>
          <w:rFonts w:ascii="Book Antiqua" w:hAnsi="Book Antiqua" w:cs="Arial"/>
          <w:bCs/>
          <w:kern w:val="0"/>
          <w:sz w:val="24"/>
          <w:szCs w:val="24"/>
          <w:lang w:eastAsia="en-US"/>
        </w:rPr>
        <w:t>in</w:t>
      </w:r>
      <w:r w:rsidRPr="00197773">
        <w:rPr>
          <w:rFonts w:ascii="Book Antiqua" w:hAnsi="Book Antiqua" w:cs="Arial"/>
          <w:bCs/>
          <w:kern w:val="0"/>
          <w:sz w:val="24"/>
          <w:szCs w:val="24"/>
          <w:lang w:eastAsia="en-US"/>
        </w:rPr>
        <w:t xml:space="preserve"> </w:t>
      </w:r>
      <w:r w:rsidR="005C6519" w:rsidRPr="00197773">
        <w:rPr>
          <w:rFonts w:ascii="Book Antiqua" w:hAnsi="Book Antiqua" w:cs="Arial"/>
          <w:sz w:val="24"/>
          <w:szCs w:val="24"/>
        </w:rPr>
        <w:t>epidermal growth factor receptor</w:t>
      </w:r>
      <w:r w:rsidRPr="00197773">
        <w:rPr>
          <w:rFonts w:ascii="Book Antiqua" w:hAnsi="Book Antiqua" w:cs="Arial"/>
          <w:bCs/>
          <w:kern w:val="0"/>
          <w:sz w:val="24"/>
          <w:szCs w:val="24"/>
          <w:lang w:eastAsia="en-US"/>
        </w:rPr>
        <w:t xml:space="preserve"> exon 21; </w:t>
      </w:r>
      <w:r w:rsidR="001E1929" w:rsidRPr="00197773">
        <w:rPr>
          <w:rFonts w:ascii="Book Antiqua" w:hAnsi="Book Antiqua" w:cs="Arial"/>
          <w:bCs/>
          <w:kern w:val="0"/>
          <w:sz w:val="24"/>
          <w:szCs w:val="24"/>
          <w:lang w:eastAsia="en-US"/>
        </w:rPr>
        <w:t xml:space="preserve">B: </w:t>
      </w:r>
      <w:r w:rsidR="005C6519" w:rsidRPr="00197773">
        <w:rPr>
          <w:rFonts w:ascii="Book Antiqua" w:hAnsi="Book Antiqua" w:cs="Arial"/>
          <w:sz w:val="24"/>
          <w:szCs w:val="24"/>
        </w:rPr>
        <w:t>Epidermal growth factor receptor</w:t>
      </w:r>
      <w:r w:rsidR="001E1929" w:rsidRPr="00197773">
        <w:rPr>
          <w:rFonts w:ascii="Book Antiqua" w:hAnsi="Book Antiqua" w:cs="Arial"/>
          <w:bCs/>
          <w:kern w:val="0"/>
          <w:sz w:val="24"/>
          <w:szCs w:val="24"/>
          <w:lang w:eastAsia="en-US"/>
        </w:rPr>
        <w:t xml:space="preserve"> immunoassay; C</w:t>
      </w:r>
      <w:r w:rsidRPr="00197773">
        <w:rPr>
          <w:rFonts w:ascii="Book Antiqua" w:hAnsi="Book Antiqua" w:cs="Arial"/>
          <w:bCs/>
          <w:kern w:val="0"/>
          <w:sz w:val="24"/>
          <w:szCs w:val="24"/>
          <w:lang w:eastAsia="en-US"/>
        </w:rPr>
        <w:t>:</w:t>
      </w:r>
      <w:r w:rsidR="001E1929" w:rsidRPr="00197773">
        <w:rPr>
          <w:rFonts w:ascii="Book Antiqua" w:hAnsi="Book Antiqua" w:cs="Arial"/>
          <w:bCs/>
          <w:kern w:val="0"/>
          <w:sz w:val="24"/>
          <w:szCs w:val="24"/>
          <w:lang w:eastAsia="en-US"/>
        </w:rPr>
        <w:t xml:space="preserve"> </w:t>
      </w:r>
      <w:r w:rsidR="002F28A3">
        <w:rPr>
          <w:rFonts w:ascii="Book Antiqua" w:hAnsi="Book Antiqua" w:cs="Arial"/>
          <w:bCs/>
          <w:kern w:val="0"/>
          <w:sz w:val="24"/>
          <w:szCs w:val="24"/>
          <w:lang w:eastAsia="en-US"/>
        </w:rPr>
        <w:t>P</w:t>
      </w:r>
      <w:r w:rsidR="007104FB" w:rsidRPr="00197773">
        <w:rPr>
          <w:rFonts w:ascii="Book Antiqua" w:hAnsi="Book Antiqua" w:cs="Arial"/>
          <w:bCs/>
          <w:kern w:val="0"/>
          <w:sz w:val="24"/>
          <w:szCs w:val="24"/>
          <w:lang w:eastAsia="en-US"/>
        </w:rPr>
        <w:t>rogrammed death-ligand 1</w:t>
      </w:r>
      <w:r w:rsidR="001E1929" w:rsidRPr="00197773">
        <w:rPr>
          <w:rFonts w:ascii="Book Antiqua" w:hAnsi="Book Antiqua" w:cs="Arial"/>
          <w:bCs/>
          <w:kern w:val="0"/>
          <w:sz w:val="24"/>
          <w:szCs w:val="24"/>
          <w:lang w:eastAsia="en-US"/>
        </w:rPr>
        <w:t xml:space="preserve"> immunoassay.</w:t>
      </w:r>
    </w:p>
    <w:p w14:paraId="3EDD51CF" w14:textId="396DB685" w:rsidR="00321CD1" w:rsidRPr="00197773" w:rsidRDefault="00321CD1" w:rsidP="00197773">
      <w:pPr>
        <w:widowControl/>
        <w:adjustRightInd w:val="0"/>
        <w:snapToGrid w:val="0"/>
        <w:spacing w:line="360" w:lineRule="auto"/>
        <w:rPr>
          <w:rFonts w:ascii="Book Antiqua" w:hAnsi="Book Antiqua" w:cs="Arial"/>
          <w:bCs/>
          <w:kern w:val="0"/>
          <w:sz w:val="24"/>
          <w:szCs w:val="24"/>
          <w:lang w:eastAsia="en-US"/>
        </w:rPr>
      </w:pPr>
      <w:r w:rsidRPr="00197773">
        <w:rPr>
          <w:rFonts w:ascii="Book Antiqua" w:hAnsi="Book Antiqua" w:cs="Arial"/>
          <w:bCs/>
          <w:kern w:val="0"/>
          <w:sz w:val="24"/>
          <w:szCs w:val="24"/>
          <w:lang w:eastAsia="en-US"/>
        </w:rPr>
        <w:br w:type="page"/>
      </w:r>
    </w:p>
    <w:p w14:paraId="6B5F063F" w14:textId="70747E10" w:rsidR="001E1929" w:rsidRPr="00197773" w:rsidRDefault="00DA32AB" w:rsidP="00197773">
      <w:pPr>
        <w:pStyle w:val="a5"/>
        <w:adjustRightInd w:val="0"/>
        <w:snapToGrid w:val="0"/>
        <w:spacing w:line="360" w:lineRule="auto"/>
        <w:ind w:firstLineChars="0" w:firstLine="0"/>
        <w:rPr>
          <w:rFonts w:ascii="Book Antiqua" w:hAnsi="Book Antiqua" w:cs="Arial"/>
          <w:bCs/>
          <w:kern w:val="0"/>
          <w:sz w:val="24"/>
          <w:szCs w:val="24"/>
          <w:lang w:eastAsia="en-US"/>
        </w:rPr>
      </w:pPr>
      <w:r w:rsidRPr="00197773">
        <w:rPr>
          <w:rFonts w:ascii="Book Antiqua" w:hAnsi="Book Antiqua" w:cs="Arial"/>
          <w:bCs/>
          <w:noProof/>
          <w:kern w:val="0"/>
          <w:sz w:val="24"/>
          <w:szCs w:val="24"/>
        </w:rPr>
        <w:lastRenderedPageBreak/>
        <w:drawing>
          <wp:inline distT="0" distB="0" distL="0" distR="0" wp14:anchorId="4015110A" wp14:editId="09F06456">
            <wp:extent cx="5274310" cy="2029460"/>
            <wp:effectExtent l="0" t="0" r="254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029460"/>
                    </a:xfrm>
                    <a:prstGeom prst="rect">
                      <a:avLst/>
                    </a:prstGeom>
                  </pic:spPr>
                </pic:pic>
              </a:graphicData>
            </a:graphic>
          </wp:inline>
        </w:drawing>
      </w:r>
    </w:p>
    <w:p w14:paraId="13760189" w14:textId="4D56EC07" w:rsidR="001E1929" w:rsidRPr="00197773" w:rsidRDefault="00840899" w:rsidP="00197773">
      <w:pPr>
        <w:pStyle w:val="a5"/>
        <w:adjustRightInd w:val="0"/>
        <w:snapToGrid w:val="0"/>
        <w:spacing w:line="360" w:lineRule="auto"/>
        <w:ind w:firstLineChars="0" w:firstLine="0"/>
        <w:rPr>
          <w:rFonts w:ascii="Book Antiqua" w:hAnsi="Book Antiqua" w:cs="Arial"/>
          <w:b/>
          <w:bCs/>
          <w:kern w:val="0"/>
          <w:sz w:val="24"/>
          <w:szCs w:val="24"/>
        </w:rPr>
      </w:pPr>
      <w:r w:rsidRPr="00197773">
        <w:rPr>
          <w:rFonts w:ascii="Book Antiqua" w:hAnsi="Book Antiqua" w:cs="Arial"/>
          <w:b/>
          <w:bCs/>
          <w:kern w:val="0"/>
          <w:sz w:val="24"/>
          <w:szCs w:val="24"/>
        </w:rPr>
        <w:t xml:space="preserve">Figure 2 </w:t>
      </w:r>
      <w:r w:rsidR="004C0232" w:rsidRPr="00197773">
        <w:rPr>
          <w:rFonts w:ascii="Book Antiqua" w:hAnsi="Book Antiqua" w:cs="Arial"/>
          <w:b/>
          <w:kern w:val="0"/>
          <w:sz w:val="24"/>
          <w:szCs w:val="24"/>
          <w:lang w:eastAsia="en-US"/>
        </w:rPr>
        <w:t xml:space="preserve">Representative images of </w:t>
      </w:r>
      <w:r w:rsidR="005C6519" w:rsidRPr="00197773">
        <w:rPr>
          <w:rFonts w:ascii="Book Antiqua" w:hAnsi="Book Antiqua" w:cs="Arial"/>
          <w:b/>
          <w:kern w:val="0"/>
          <w:sz w:val="24"/>
          <w:szCs w:val="24"/>
          <w:lang w:eastAsia="en-US"/>
        </w:rPr>
        <w:t xml:space="preserve">hematoxylin </w:t>
      </w:r>
      <w:r w:rsidR="004C0232" w:rsidRPr="00197773">
        <w:rPr>
          <w:rFonts w:ascii="Book Antiqua" w:hAnsi="Book Antiqua" w:cs="Arial"/>
          <w:b/>
          <w:kern w:val="0"/>
          <w:sz w:val="24"/>
          <w:szCs w:val="24"/>
          <w:lang w:eastAsia="en-US"/>
        </w:rPr>
        <w:t>and eosin-stained lung adenocarcinoma.</w:t>
      </w:r>
      <w:r w:rsidR="004C0232" w:rsidRPr="00197773">
        <w:rPr>
          <w:rFonts w:ascii="Book Antiqua" w:hAnsi="Book Antiqua" w:cs="Times New Roman"/>
          <w:color w:val="000000" w:themeColor="text1"/>
          <w:kern w:val="0"/>
          <w:sz w:val="24"/>
          <w:szCs w:val="24"/>
        </w:rPr>
        <w:t xml:space="preserve"> </w:t>
      </w:r>
      <w:r w:rsidR="005C6519" w:rsidRPr="00197773">
        <w:rPr>
          <w:rFonts w:ascii="Book Antiqua" w:hAnsi="Book Antiqua" w:cs="Arial"/>
          <w:bCs/>
          <w:kern w:val="0"/>
          <w:sz w:val="24"/>
          <w:szCs w:val="24"/>
          <w:lang w:eastAsia="en-US"/>
        </w:rPr>
        <w:t>A and</w:t>
      </w:r>
      <w:r w:rsidR="004C0232" w:rsidRPr="00197773">
        <w:rPr>
          <w:rFonts w:ascii="Book Antiqua" w:hAnsi="Book Antiqua" w:cs="Arial"/>
          <w:bCs/>
          <w:kern w:val="0"/>
          <w:sz w:val="24"/>
          <w:szCs w:val="24"/>
          <w:lang w:eastAsia="en-US"/>
        </w:rPr>
        <w:t xml:space="preserve"> B: The tumor cells were characterized by the variation in nucleus size and shape, the deep staining and the increased nucleoplasm index, which was marked by a closed curve</w:t>
      </w:r>
      <w:r w:rsidR="00321CD1" w:rsidRPr="00197773">
        <w:rPr>
          <w:rFonts w:ascii="Book Antiqua" w:hAnsi="Book Antiqua" w:cs="Arial"/>
          <w:bCs/>
          <w:kern w:val="0"/>
          <w:sz w:val="24"/>
          <w:szCs w:val="24"/>
          <w:lang w:eastAsia="en-US"/>
        </w:rPr>
        <w:t>;</w:t>
      </w:r>
      <w:r w:rsidR="004C0232" w:rsidRPr="00197773">
        <w:rPr>
          <w:rFonts w:ascii="Book Antiqua" w:hAnsi="Book Antiqua" w:cs="Arial"/>
          <w:bCs/>
          <w:kern w:val="0"/>
          <w:sz w:val="24"/>
          <w:szCs w:val="24"/>
          <w:lang w:eastAsia="en-US"/>
        </w:rPr>
        <w:t xml:space="preserve"> Also, </w:t>
      </w:r>
      <w:r w:rsidR="007104FB" w:rsidRPr="00197773">
        <w:rPr>
          <w:rFonts w:ascii="Book Antiqua" w:hAnsi="Book Antiqua" w:cs="Arial"/>
          <w:bCs/>
          <w:kern w:val="0"/>
          <w:sz w:val="24"/>
          <w:szCs w:val="24"/>
          <w:lang w:eastAsia="en-US"/>
        </w:rPr>
        <w:t>h</w:t>
      </w:r>
      <w:r w:rsidR="00321CD1" w:rsidRPr="00197773">
        <w:rPr>
          <w:rFonts w:ascii="Book Antiqua" w:hAnsi="Book Antiqua" w:cs="Arial"/>
          <w:bCs/>
          <w:kern w:val="0"/>
          <w:sz w:val="24"/>
          <w:szCs w:val="24"/>
          <w:lang w:eastAsia="en-US"/>
        </w:rPr>
        <w:t>ematoxylin and eosin</w:t>
      </w:r>
      <w:r w:rsidR="007104FB" w:rsidRPr="00197773">
        <w:rPr>
          <w:rFonts w:ascii="Book Antiqua" w:hAnsi="Book Antiqua" w:cs="Arial"/>
          <w:bCs/>
          <w:kern w:val="0"/>
          <w:sz w:val="24"/>
          <w:szCs w:val="24"/>
          <w:lang w:eastAsia="en-US"/>
        </w:rPr>
        <w:t xml:space="preserve"> </w:t>
      </w:r>
      <w:r w:rsidR="004C0232" w:rsidRPr="00197773">
        <w:rPr>
          <w:rFonts w:ascii="Book Antiqua" w:hAnsi="Book Antiqua" w:cs="Arial"/>
          <w:bCs/>
          <w:kern w:val="0"/>
          <w:sz w:val="24"/>
          <w:szCs w:val="24"/>
          <w:lang w:eastAsia="en-US"/>
        </w:rPr>
        <w:t>staining show</w:t>
      </w:r>
      <w:r w:rsidR="007104FB" w:rsidRPr="00197773">
        <w:rPr>
          <w:rFonts w:ascii="Book Antiqua" w:hAnsi="Book Antiqua" w:cs="Arial"/>
          <w:bCs/>
          <w:kern w:val="0"/>
          <w:sz w:val="24"/>
          <w:szCs w:val="24"/>
          <w:lang w:eastAsia="en-US"/>
        </w:rPr>
        <w:t>ed</w:t>
      </w:r>
      <w:r w:rsidR="004C0232" w:rsidRPr="00197773">
        <w:rPr>
          <w:rFonts w:ascii="Book Antiqua" w:hAnsi="Book Antiqua" w:cs="Arial"/>
          <w:bCs/>
          <w:kern w:val="0"/>
          <w:sz w:val="24"/>
          <w:szCs w:val="24"/>
          <w:lang w:eastAsia="en-US"/>
        </w:rPr>
        <w:t xml:space="preserve"> that the tumor cells</w:t>
      </w:r>
      <w:r w:rsidR="00BD3311" w:rsidRPr="00197773">
        <w:rPr>
          <w:rFonts w:ascii="Book Antiqua" w:hAnsi="Book Antiqua" w:cs="Arial"/>
          <w:bCs/>
          <w:kern w:val="0"/>
          <w:sz w:val="24"/>
          <w:szCs w:val="24"/>
          <w:lang w:eastAsia="en-US"/>
        </w:rPr>
        <w:t xml:space="preserve"> invaded the surrounding tissue</w:t>
      </w:r>
      <w:r w:rsidR="004C0232" w:rsidRPr="00197773">
        <w:rPr>
          <w:rFonts w:ascii="Book Antiqua" w:hAnsi="Book Antiqua" w:cs="Arial"/>
          <w:bCs/>
          <w:kern w:val="0"/>
          <w:sz w:val="24"/>
          <w:szCs w:val="24"/>
          <w:lang w:eastAsia="en-US"/>
        </w:rPr>
        <w:t xml:space="preserve"> </w:t>
      </w:r>
      <w:r w:rsidR="00BD3311" w:rsidRPr="00197773">
        <w:rPr>
          <w:rFonts w:ascii="Book Antiqua" w:hAnsi="Book Antiqua" w:cs="Arial"/>
          <w:bCs/>
          <w:kern w:val="0"/>
          <w:sz w:val="24"/>
          <w:szCs w:val="24"/>
          <w:lang w:eastAsia="en-US"/>
        </w:rPr>
        <w:t xml:space="preserve">(A: </w:t>
      </w:r>
      <w:r w:rsidR="004C0232" w:rsidRPr="00197773">
        <w:rPr>
          <w:rFonts w:ascii="Book Antiqua" w:hAnsi="Book Antiqua" w:cs="Arial"/>
          <w:bCs/>
          <w:kern w:val="0"/>
          <w:sz w:val="24"/>
          <w:szCs w:val="24"/>
          <w:lang w:eastAsia="en-US"/>
        </w:rPr>
        <w:t>100</w:t>
      </w:r>
      <w:r w:rsidR="00BD3311" w:rsidRPr="00197773">
        <w:rPr>
          <w:rFonts w:ascii="Book Antiqua" w:hAnsi="Book Antiqua" w:cs="Arial"/>
          <w:bCs/>
          <w:kern w:val="0"/>
          <w:sz w:val="24"/>
          <w:szCs w:val="24"/>
          <w:lang w:eastAsia="en-US"/>
        </w:rPr>
        <w:t xml:space="preserve"> ×</w:t>
      </w:r>
      <w:r w:rsidR="004C0232" w:rsidRPr="00197773">
        <w:rPr>
          <w:rFonts w:ascii="Book Antiqua" w:hAnsi="Book Antiqua" w:cs="Arial"/>
          <w:bCs/>
          <w:kern w:val="0"/>
          <w:sz w:val="24"/>
          <w:szCs w:val="24"/>
          <w:lang w:eastAsia="en-US"/>
        </w:rPr>
        <w:t xml:space="preserve"> and B</w:t>
      </w:r>
      <w:r w:rsidR="00BD3311" w:rsidRPr="00197773">
        <w:rPr>
          <w:rFonts w:ascii="Book Antiqua" w:hAnsi="Book Antiqua" w:cs="Arial"/>
          <w:bCs/>
          <w:kern w:val="0"/>
          <w:sz w:val="24"/>
          <w:szCs w:val="24"/>
          <w:lang w:eastAsia="en-US"/>
        </w:rPr>
        <w:t>:</w:t>
      </w:r>
      <w:r w:rsidR="004C0232" w:rsidRPr="00197773">
        <w:rPr>
          <w:rFonts w:ascii="Book Antiqua" w:hAnsi="Book Antiqua" w:cs="Arial"/>
          <w:bCs/>
          <w:kern w:val="0"/>
          <w:sz w:val="24"/>
          <w:szCs w:val="24"/>
          <w:lang w:eastAsia="en-US"/>
        </w:rPr>
        <w:t xml:space="preserve"> </w:t>
      </w:r>
      <w:r w:rsidR="00CE2F40" w:rsidRPr="00197773">
        <w:rPr>
          <w:rFonts w:ascii="Book Antiqua" w:hAnsi="Book Antiqua" w:cs="Arial"/>
          <w:bCs/>
          <w:kern w:val="0"/>
          <w:sz w:val="24"/>
          <w:szCs w:val="24"/>
          <w:lang w:eastAsia="en-US"/>
        </w:rPr>
        <w:t>2</w:t>
      </w:r>
      <w:r w:rsidR="004C0232" w:rsidRPr="00197773">
        <w:rPr>
          <w:rFonts w:ascii="Book Antiqua" w:hAnsi="Book Antiqua" w:cs="Arial"/>
          <w:bCs/>
          <w:kern w:val="0"/>
          <w:sz w:val="24"/>
          <w:szCs w:val="24"/>
          <w:lang w:eastAsia="en-US"/>
        </w:rPr>
        <w:t>00</w:t>
      </w:r>
      <w:r w:rsidR="00BD3311" w:rsidRPr="00197773">
        <w:rPr>
          <w:rFonts w:ascii="Book Antiqua" w:hAnsi="Book Antiqua" w:cs="Arial"/>
          <w:bCs/>
          <w:kern w:val="0"/>
          <w:sz w:val="24"/>
          <w:szCs w:val="24"/>
          <w:lang w:eastAsia="en-US"/>
        </w:rPr>
        <w:t xml:space="preserve"> ×)</w:t>
      </w:r>
      <w:r w:rsidR="004C0232" w:rsidRPr="00197773">
        <w:rPr>
          <w:rFonts w:ascii="Book Antiqua" w:hAnsi="Book Antiqua" w:cs="Arial"/>
          <w:bCs/>
          <w:kern w:val="0"/>
          <w:sz w:val="24"/>
          <w:szCs w:val="24"/>
          <w:lang w:eastAsia="en-US"/>
        </w:rPr>
        <w:t>.</w:t>
      </w:r>
    </w:p>
    <w:p w14:paraId="1CA52DA4" w14:textId="356244DD" w:rsidR="00ED403C" w:rsidRPr="00197773" w:rsidRDefault="008224BE" w:rsidP="00197773">
      <w:pPr>
        <w:widowControl/>
        <w:adjustRightInd w:val="0"/>
        <w:snapToGrid w:val="0"/>
        <w:spacing w:line="360" w:lineRule="auto"/>
        <w:rPr>
          <w:rFonts w:ascii="Book Antiqua" w:hAnsi="Book Antiqua" w:cs="Arial"/>
          <w:kern w:val="0"/>
          <w:sz w:val="24"/>
          <w:szCs w:val="24"/>
          <w:lang w:eastAsia="en-US"/>
        </w:rPr>
      </w:pPr>
      <w:r w:rsidRPr="00197773">
        <w:rPr>
          <w:rFonts w:ascii="Book Antiqua" w:hAnsi="Book Antiqua" w:cs="Arial"/>
          <w:kern w:val="0"/>
          <w:sz w:val="24"/>
          <w:szCs w:val="24"/>
          <w:lang w:eastAsia="en-US"/>
        </w:rPr>
        <w:br w:type="page"/>
      </w:r>
    </w:p>
    <w:p w14:paraId="310B41C9" w14:textId="42828A0F" w:rsidR="00ED403C" w:rsidRPr="00197773" w:rsidRDefault="00BD3311" w:rsidP="00197773">
      <w:pPr>
        <w:pStyle w:val="a5"/>
        <w:adjustRightInd w:val="0"/>
        <w:snapToGrid w:val="0"/>
        <w:spacing w:line="360" w:lineRule="auto"/>
        <w:ind w:firstLineChars="0" w:firstLine="0"/>
        <w:rPr>
          <w:rFonts w:ascii="Book Antiqua" w:hAnsi="Book Antiqua" w:cs="Arial"/>
          <w:kern w:val="0"/>
          <w:sz w:val="24"/>
          <w:szCs w:val="24"/>
          <w:lang w:eastAsia="en-US"/>
        </w:rPr>
      </w:pPr>
      <w:r w:rsidRPr="00197773">
        <w:rPr>
          <w:rFonts w:ascii="Book Antiqua" w:hAnsi="Book Antiqua" w:cs="Arial"/>
          <w:noProof/>
          <w:kern w:val="0"/>
          <w:sz w:val="24"/>
          <w:szCs w:val="24"/>
        </w:rPr>
        <w:lastRenderedPageBreak/>
        <w:drawing>
          <wp:inline distT="0" distB="0" distL="0" distR="0" wp14:anchorId="24F739CB" wp14:editId="40B5A8BB">
            <wp:extent cx="5274310" cy="299529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95295"/>
                    </a:xfrm>
                    <a:prstGeom prst="rect">
                      <a:avLst/>
                    </a:prstGeom>
                  </pic:spPr>
                </pic:pic>
              </a:graphicData>
            </a:graphic>
          </wp:inline>
        </w:drawing>
      </w:r>
    </w:p>
    <w:p w14:paraId="0FE9334B" w14:textId="1AA9AC5A" w:rsidR="008224BE" w:rsidRPr="00197773" w:rsidRDefault="00710A5D" w:rsidP="00197773">
      <w:pPr>
        <w:pStyle w:val="a5"/>
        <w:adjustRightInd w:val="0"/>
        <w:snapToGrid w:val="0"/>
        <w:spacing w:line="360" w:lineRule="auto"/>
        <w:ind w:firstLineChars="0" w:firstLine="0"/>
        <w:rPr>
          <w:rFonts w:ascii="Book Antiqua" w:hAnsi="Book Antiqua" w:cs="Arial"/>
          <w:sz w:val="24"/>
          <w:szCs w:val="24"/>
        </w:rPr>
      </w:pPr>
      <w:r w:rsidRPr="00197773">
        <w:rPr>
          <w:rFonts w:ascii="Book Antiqua" w:hAnsi="Book Antiqua" w:cs="Arial"/>
          <w:b/>
          <w:kern w:val="0"/>
          <w:sz w:val="24"/>
          <w:szCs w:val="24"/>
          <w:lang w:eastAsia="en-US"/>
        </w:rPr>
        <w:t>Figure 3</w:t>
      </w:r>
      <w:r w:rsidR="001729EE" w:rsidRPr="00197773">
        <w:rPr>
          <w:rFonts w:ascii="Book Antiqua" w:hAnsi="Book Antiqua" w:cs="Arial"/>
          <w:b/>
          <w:kern w:val="0"/>
          <w:sz w:val="24"/>
          <w:szCs w:val="24"/>
          <w:lang w:eastAsia="en-US"/>
        </w:rPr>
        <w:t xml:space="preserve"> Primary lung cancer and mediastinal metastases before and after icotinib therapy. </w:t>
      </w:r>
      <w:r w:rsidR="008D0A0A" w:rsidRPr="00197773">
        <w:rPr>
          <w:rFonts w:ascii="Book Antiqua" w:hAnsi="Book Antiqua" w:cs="Arial"/>
          <w:kern w:val="0"/>
          <w:sz w:val="24"/>
          <w:szCs w:val="24"/>
          <w:lang w:eastAsia="en-US"/>
        </w:rPr>
        <w:t xml:space="preserve">A: </w:t>
      </w:r>
      <w:r w:rsidR="009E14E3" w:rsidRPr="00197773">
        <w:rPr>
          <w:rFonts w:ascii="Book Antiqua" w:hAnsi="Book Antiqua" w:cs="Arial"/>
          <w:bCs/>
          <w:kern w:val="0"/>
          <w:sz w:val="24"/>
          <w:szCs w:val="24"/>
          <w:lang w:eastAsia="en-US"/>
        </w:rPr>
        <w:t xml:space="preserve">Panel 1: </w:t>
      </w:r>
      <w:r w:rsidR="008224BE" w:rsidRPr="00197773">
        <w:rPr>
          <w:rFonts w:ascii="Book Antiqua" w:hAnsi="Book Antiqua" w:cs="Arial"/>
          <w:bCs/>
          <w:kern w:val="0"/>
          <w:sz w:val="24"/>
          <w:szCs w:val="24"/>
          <w:lang w:eastAsia="en-US"/>
        </w:rPr>
        <w:t>G</w:t>
      </w:r>
      <w:r w:rsidR="009E14E3" w:rsidRPr="00197773">
        <w:rPr>
          <w:rFonts w:ascii="Book Antiqua" w:hAnsi="Book Antiqua" w:cs="Arial"/>
          <w:bCs/>
          <w:kern w:val="0"/>
          <w:sz w:val="24"/>
          <w:szCs w:val="24"/>
          <w:lang w:eastAsia="en-US"/>
        </w:rPr>
        <w:t xml:space="preserve">round-glass nodules in the right upper lung; Panel </w:t>
      </w:r>
      <w:r w:rsidR="006B5261" w:rsidRPr="00197773">
        <w:rPr>
          <w:rFonts w:ascii="Book Antiqua" w:hAnsi="Book Antiqua" w:cs="Arial"/>
          <w:bCs/>
          <w:kern w:val="0"/>
          <w:sz w:val="24"/>
          <w:szCs w:val="24"/>
          <w:lang w:eastAsia="en-US"/>
        </w:rPr>
        <w:t>2</w:t>
      </w:r>
      <w:r w:rsidR="009E14E3" w:rsidRPr="00197773">
        <w:rPr>
          <w:rFonts w:ascii="Book Antiqua" w:hAnsi="Book Antiqua" w:cs="Arial"/>
          <w:bCs/>
          <w:kern w:val="0"/>
          <w:sz w:val="24"/>
          <w:szCs w:val="24"/>
          <w:lang w:eastAsia="en-US"/>
        </w:rPr>
        <w:t xml:space="preserve">: </w:t>
      </w:r>
      <w:r w:rsidR="008224BE" w:rsidRPr="00197773">
        <w:rPr>
          <w:rFonts w:ascii="Book Antiqua" w:hAnsi="Book Antiqua" w:cs="Arial"/>
          <w:bCs/>
          <w:kern w:val="0"/>
          <w:sz w:val="24"/>
          <w:szCs w:val="24"/>
          <w:lang w:eastAsia="en-US"/>
        </w:rPr>
        <w:t>M</w:t>
      </w:r>
      <w:r w:rsidR="009E14E3" w:rsidRPr="00197773">
        <w:rPr>
          <w:rFonts w:ascii="Book Antiqua" w:hAnsi="Book Antiqua" w:cs="Arial"/>
          <w:bCs/>
          <w:kern w:val="0"/>
          <w:sz w:val="24"/>
          <w:szCs w:val="24"/>
          <w:lang w:eastAsia="en-US"/>
        </w:rPr>
        <w:t>ultiple small nodules in both lungs;</w:t>
      </w:r>
      <w:r w:rsidR="006B5261" w:rsidRPr="00197773">
        <w:rPr>
          <w:rFonts w:ascii="Book Antiqua" w:hAnsi="Book Antiqua" w:cs="Arial"/>
          <w:bCs/>
          <w:kern w:val="0"/>
          <w:sz w:val="24"/>
          <w:szCs w:val="24"/>
          <w:lang w:eastAsia="en-US"/>
        </w:rPr>
        <w:t xml:space="preserve"> Panel 3: </w:t>
      </w:r>
      <w:r w:rsidR="008224BE" w:rsidRPr="00197773">
        <w:rPr>
          <w:rFonts w:ascii="Book Antiqua" w:hAnsi="Book Antiqua" w:cs="Arial"/>
          <w:bCs/>
          <w:kern w:val="0"/>
          <w:sz w:val="24"/>
          <w:szCs w:val="24"/>
          <w:lang w:eastAsia="en-US"/>
        </w:rPr>
        <w:t>A</w:t>
      </w:r>
      <w:r w:rsidR="006B5261" w:rsidRPr="00197773">
        <w:rPr>
          <w:rFonts w:ascii="Book Antiqua" w:hAnsi="Book Antiqua" w:cs="Arial"/>
          <w:bCs/>
          <w:kern w:val="0"/>
          <w:sz w:val="24"/>
          <w:szCs w:val="24"/>
          <w:lang w:eastAsia="en-US"/>
        </w:rPr>
        <w:t xml:space="preserve"> mass shadow in the left lower lung dorsal segment;</w:t>
      </w:r>
      <w:r w:rsidR="009E14E3" w:rsidRPr="00197773">
        <w:rPr>
          <w:rFonts w:ascii="Book Antiqua" w:hAnsi="Book Antiqua" w:cs="Arial"/>
          <w:bCs/>
          <w:kern w:val="0"/>
          <w:sz w:val="24"/>
          <w:szCs w:val="24"/>
          <w:lang w:eastAsia="en-US"/>
        </w:rPr>
        <w:t xml:space="preserve"> Panel 4: </w:t>
      </w:r>
      <w:r w:rsidR="008224BE" w:rsidRPr="00197773">
        <w:rPr>
          <w:rFonts w:ascii="Book Antiqua" w:hAnsi="Book Antiqua" w:cs="Arial"/>
          <w:bCs/>
          <w:kern w:val="0"/>
          <w:sz w:val="24"/>
          <w:szCs w:val="24"/>
          <w:lang w:eastAsia="en-US"/>
        </w:rPr>
        <w:t>S</w:t>
      </w:r>
      <w:r w:rsidR="009E14E3" w:rsidRPr="00197773">
        <w:rPr>
          <w:rFonts w:ascii="Book Antiqua" w:hAnsi="Book Antiqua" w:cs="Arial"/>
          <w:bCs/>
          <w:kern w:val="0"/>
          <w:sz w:val="24"/>
          <w:szCs w:val="24"/>
          <w:lang w:eastAsia="en-US"/>
        </w:rPr>
        <w:t>oft tissue</w:t>
      </w:r>
      <w:r w:rsidR="009E14E3" w:rsidRPr="00197773">
        <w:rPr>
          <w:rFonts w:ascii="Book Antiqua" w:hAnsi="Book Antiqua" w:cs="Arial"/>
          <w:kern w:val="0"/>
          <w:sz w:val="24"/>
          <w:szCs w:val="24"/>
          <w:lang w:eastAsia="en-US"/>
        </w:rPr>
        <w:t xml:space="preserve"> mass shadow in the left lower hilum of lung; Panel 5: </w:t>
      </w:r>
      <w:r w:rsidR="008224BE" w:rsidRPr="00197773">
        <w:rPr>
          <w:rFonts w:ascii="Book Antiqua" w:hAnsi="Book Antiqua" w:cs="Arial"/>
          <w:kern w:val="0"/>
          <w:sz w:val="24"/>
          <w:szCs w:val="24"/>
          <w:lang w:eastAsia="en-US"/>
        </w:rPr>
        <w:t>M</w:t>
      </w:r>
      <w:r w:rsidR="009E14E3" w:rsidRPr="00197773">
        <w:rPr>
          <w:rFonts w:ascii="Book Antiqua" w:hAnsi="Book Antiqua" w:cs="Arial"/>
          <w:kern w:val="0"/>
          <w:sz w:val="24"/>
          <w:szCs w:val="24"/>
          <w:lang w:eastAsia="en-US"/>
        </w:rPr>
        <w:t>ultiple swollen lymph nodes in the mediastinum, with largest located beside the aortic arch</w:t>
      </w:r>
      <w:r w:rsidR="008224BE" w:rsidRPr="00197773">
        <w:rPr>
          <w:rFonts w:ascii="Book Antiqua" w:hAnsi="Book Antiqua" w:cs="Arial"/>
          <w:kern w:val="0"/>
          <w:sz w:val="24"/>
          <w:szCs w:val="24"/>
          <w:lang w:eastAsia="en-US"/>
        </w:rPr>
        <w:t xml:space="preserve">; </w:t>
      </w:r>
      <w:r w:rsidR="00BD3311" w:rsidRPr="00197773">
        <w:rPr>
          <w:rFonts w:ascii="Book Antiqua" w:hAnsi="Book Antiqua" w:cs="Arial"/>
          <w:sz w:val="24"/>
          <w:szCs w:val="24"/>
        </w:rPr>
        <w:t>B and</w:t>
      </w:r>
      <w:r w:rsidR="00963F8C" w:rsidRPr="00197773">
        <w:rPr>
          <w:rFonts w:ascii="Book Antiqua" w:hAnsi="Book Antiqua" w:cs="Arial"/>
          <w:sz w:val="24"/>
          <w:szCs w:val="24"/>
        </w:rPr>
        <w:t xml:space="preserve"> </w:t>
      </w:r>
      <w:r w:rsidR="00023715" w:rsidRPr="00197773">
        <w:rPr>
          <w:rFonts w:ascii="Book Antiqua" w:hAnsi="Book Antiqua" w:cs="Arial"/>
          <w:sz w:val="24"/>
          <w:szCs w:val="24"/>
        </w:rPr>
        <w:t xml:space="preserve">C: </w:t>
      </w:r>
      <w:r w:rsidR="00963F8C" w:rsidRPr="00197773">
        <w:rPr>
          <w:rFonts w:ascii="Book Antiqua" w:hAnsi="Book Antiqua" w:cs="Arial"/>
          <w:sz w:val="24"/>
          <w:szCs w:val="24"/>
        </w:rPr>
        <w:t>M</w:t>
      </w:r>
      <w:r w:rsidR="00023715" w:rsidRPr="00197773">
        <w:rPr>
          <w:rFonts w:ascii="Book Antiqua" w:hAnsi="Book Antiqua" w:cs="Arial"/>
          <w:sz w:val="24"/>
          <w:szCs w:val="24"/>
        </w:rPr>
        <w:t xml:space="preserve">ultiple small pulmonary nodules gradually reduced and disappeared, mediastinal lymph node metastasis decreased and </w:t>
      </w:r>
      <w:proofErr w:type="spellStart"/>
      <w:r w:rsidR="00023715" w:rsidRPr="00197773">
        <w:rPr>
          <w:rFonts w:ascii="Book Antiqua" w:hAnsi="Book Antiqua" w:cs="Arial"/>
          <w:sz w:val="24"/>
          <w:szCs w:val="24"/>
        </w:rPr>
        <w:t>periclavicular</w:t>
      </w:r>
      <w:proofErr w:type="spellEnd"/>
      <w:r w:rsidR="00023715" w:rsidRPr="00197773">
        <w:rPr>
          <w:rFonts w:ascii="Book Antiqua" w:hAnsi="Book Antiqua" w:cs="Arial"/>
          <w:sz w:val="24"/>
          <w:szCs w:val="24"/>
        </w:rPr>
        <w:t xml:space="preserve"> lymph node metastasis decreased and disappeared</w:t>
      </w:r>
      <w:r w:rsidR="00963F8C" w:rsidRPr="00197773">
        <w:rPr>
          <w:rFonts w:ascii="Book Antiqua" w:hAnsi="Book Antiqua" w:cs="Arial"/>
          <w:sz w:val="24"/>
          <w:szCs w:val="24"/>
        </w:rPr>
        <w:t>.</w:t>
      </w:r>
    </w:p>
    <w:p w14:paraId="50B13FA4" w14:textId="5997FC09" w:rsidR="00ED403C" w:rsidRPr="00197773" w:rsidRDefault="008224BE" w:rsidP="00197773">
      <w:pPr>
        <w:widowControl/>
        <w:adjustRightInd w:val="0"/>
        <w:snapToGrid w:val="0"/>
        <w:spacing w:line="360" w:lineRule="auto"/>
        <w:rPr>
          <w:rFonts w:ascii="Book Antiqua" w:hAnsi="Book Antiqua" w:cs="Arial"/>
          <w:sz w:val="24"/>
          <w:szCs w:val="24"/>
        </w:rPr>
      </w:pPr>
      <w:r w:rsidRPr="00197773">
        <w:rPr>
          <w:rFonts w:ascii="Book Antiqua" w:hAnsi="Book Antiqua" w:cs="Arial"/>
          <w:sz w:val="24"/>
          <w:szCs w:val="24"/>
        </w:rPr>
        <w:br w:type="page"/>
      </w:r>
    </w:p>
    <w:p w14:paraId="47C4CC35" w14:textId="2B22F68E" w:rsidR="00D21C07" w:rsidRPr="00197773" w:rsidRDefault="00DA32AB" w:rsidP="00197773">
      <w:pPr>
        <w:adjustRightInd w:val="0"/>
        <w:snapToGrid w:val="0"/>
        <w:spacing w:line="360" w:lineRule="auto"/>
        <w:ind w:firstLineChars="200" w:firstLine="480"/>
        <w:rPr>
          <w:rFonts w:ascii="Book Antiqua" w:hAnsi="Book Antiqua" w:cs="Arial"/>
          <w:kern w:val="0"/>
          <w:sz w:val="24"/>
          <w:szCs w:val="24"/>
          <w:lang w:eastAsia="en-US"/>
        </w:rPr>
      </w:pPr>
      <w:r w:rsidRPr="00197773">
        <w:rPr>
          <w:rFonts w:ascii="Book Antiqua" w:hAnsi="Book Antiqua" w:cs="Arial"/>
          <w:noProof/>
          <w:kern w:val="0"/>
          <w:sz w:val="24"/>
          <w:szCs w:val="24"/>
        </w:rPr>
        <w:lastRenderedPageBreak/>
        <w:drawing>
          <wp:inline distT="0" distB="0" distL="0" distR="0" wp14:anchorId="7759681F" wp14:editId="3907FA55">
            <wp:extent cx="3888188" cy="208967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3981" cy="2092793"/>
                    </a:xfrm>
                    <a:prstGeom prst="rect">
                      <a:avLst/>
                    </a:prstGeom>
                  </pic:spPr>
                </pic:pic>
              </a:graphicData>
            </a:graphic>
          </wp:inline>
        </w:drawing>
      </w:r>
    </w:p>
    <w:p w14:paraId="4967D439" w14:textId="3112A871" w:rsidR="008224BE" w:rsidRPr="00197773" w:rsidRDefault="00D21C07" w:rsidP="00197773">
      <w:pPr>
        <w:adjustRightInd w:val="0"/>
        <w:snapToGrid w:val="0"/>
        <w:spacing w:line="360" w:lineRule="auto"/>
        <w:rPr>
          <w:rFonts w:ascii="Book Antiqua" w:hAnsi="Book Antiqua" w:cs="Arial"/>
          <w:b/>
          <w:kern w:val="0"/>
          <w:sz w:val="24"/>
          <w:szCs w:val="24"/>
          <w:lang w:eastAsia="en-US"/>
        </w:rPr>
      </w:pPr>
      <w:r w:rsidRPr="00197773">
        <w:rPr>
          <w:rFonts w:ascii="Book Antiqua" w:hAnsi="Book Antiqua" w:cs="Arial"/>
          <w:b/>
          <w:kern w:val="0"/>
          <w:sz w:val="24"/>
          <w:szCs w:val="24"/>
          <w:lang w:eastAsia="en-US"/>
        </w:rPr>
        <w:t xml:space="preserve">Figure </w:t>
      </w:r>
      <w:r w:rsidR="003832C7" w:rsidRPr="00197773">
        <w:rPr>
          <w:rFonts w:ascii="Book Antiqua" w:hAnsi="Book Antiqua" w:cs="Arial"/>
          <w:b/>
          <w:kern w:val="0"/>
          <w:sz w:val="24"/>
          <w:szCs w:val="24"/>
          <w:lang w:eastAsia="en-US"/>
        </w:rPr>
        <w:t>4</w:t>
      </w:r>
      <w:r w:rsidRPr="00197773">
        <w:rPr>
          <w:rFonts w:ascii="Book Antiqua" w:hAnsi="Book Antiqua" w:cs="Arial"/>
          <w:b/>
          <w:kern w:val="0"/>
          <w:sz w:val="24"/>
          <w:szCs w:val="24"/>
          <w:lang w:eastAsia="en-US"/>
        </w:rPr>
        <w:t xml:space="preserve"> Structural analysis of </w:t>
      </w:r>
      <w:r w:rsidR="008224BE" w:rsidRPr="00197773">
        <w:rPr>
          <w:rFonts w:ascii="Book Antiqua" w:hAnsi="Book Antiqua" w:cs="Arial"/>
          <w:b/>
          <w:bCs/>
          <w:sz w:val="24"/>
          <w:szCs w:val="24"/>
        </w:rPr>
        <w:t>epidermal growth factor receptor</w:t>
      </w:r>
      <w:r w:rsidRPr="00197773">
        <w:rPr>
          <w:rFonts w:ascii="Book Antiqua" w:hAnsi="Book Antiqua" w:cs="Arial"/>
          <w:b/>
          <w:kern w:val="0"/>
          <w:sz w:val="24"/>
          <w:szCs w:val="24"/>
          <w:lang w:eastAsia="en-US"/>
        </w:rPr>
        <w:t xml:space="preserve"> L858R and V834L mutants.</w:t>
      </w:r>
    </w:p>
    <w:sectPr w:rsidR="008224BE" w:rsidRPr="00197773" w:rsidSect="00197773">
      <w:headerReference w:type="default" r:id="rId14"/>
      <w:footerReference w:type="default" r:id="rId15"/>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973AC5" w14:textId="77777777" w:rsidR="00DD186D" w:rsidRDefault="00DD186D" w:rsidP="006C11EC">
      <w:r>
        <w:separator/>
      </w:r>
    </w:p>
  </w:endnote>
  <w:endnote w:type="continuationSeparator" w:id="0">
    <w:p w14:paraId="2F1C45AC" w14:textId="77777777" w:rsidR="00DD186D" w:rsidRDefault="00DD186D" w:rsidP="006C1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dvTT96740c24">
    <w:altName w:val="Times New Roman"/>
    <w:panose1 w:val="00000000000000000000"/>
    <w:charset w:val="00"/>
    <w:family w:val="roman"/>
    <w:notTrueType/>
    <w:pitch w:val="default"/>
  </w:font>
  <w:font w:name="Arial-BoldItalic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249461567"/>
      <w:docPartObj>
        <w:docPartGallery w:val="Page Numbers (Bottom of Page)"/>
        <w:docPartUnique/>
      </w:docPartObj>
    </w:sdtPr>
    <w:sdtEndPr>
      <w:rPr>
        <w:noProof/>
      </w:rPr>
    </w:sdtEndPr>
    <w:sdtContent>
      <w:p w14:paraId="3A4BD736" w14:textId="7A45AA12" w:rsidR="00BA096D" w:rsidRPr="003B67F7" w:rsidRDefault="00BA096D">
        <w:pPr>
          <w:pStyle w:val="a4"/>
          <w:jc w:val="right"/>
          <w:rPr>
            <w:rFonts w:ascii="Book Antiqua" w:hAnsi="Book Antiqua"/>
            <w:sz w:val="24"/>
            <w:szCs w:val="24"/>
          </w:rPr>
        </w:pPr>
        <w:r w:rsidRPr="003B67F7">
          <w:rPr>
            <w:rFonts w:ascii="Book Antiqua" w:hAnsi="Book Antiqua"/>
            <w:sz w:val="24"/>
            <w:szCs w:val="24"/>
          </w:rPr>
          <w:fldChar w:fldCharType="begin"/>
        </w:r>
        <w:r w:rsidRPr="003B67F7">
          <w:rPr>
            <w:rFonts w:ascii="Book Antiqua" w:hAnsi="Book Antiqua"/>
            <w:sz w:val="24"/>
            <w:szCs w:val="24"/>
          </w:rPr>
          <w:instrText xml:space="preserve"> PAGE   \* MERGEFORMAT </w:instrText>
        </w:r>
        <w:r w:rsidRPr="003B67F7">
          <w:rPr>
            <w:rFonts w:ascii="Book Antiqua" w:hAnsi="Book Antiqua"/>
            <w:sz w:val="24"/>
            <w:szCs w:val="24"/>
          </w:rPr>
          <w:fldChar w:fldCharType="separate"/>
        </w:r>
        <w:r w:rsidR="003B67F7">
          <w:rPr>
            <w:rFonts w:ascii="Book Antiqua" w:hAnsi="Book Antiqua"/>
            <w:noProof/>
            <w:sz w:val="24"/>
            <w:szCs w:val="24"/>
          </w:rPr>
          <w:t>1</w:t>
        </w:r>
        <w:r w:rsidRPr="003B67F7">
          <w:rPr>
            <w:rFonts w:ascii="Book Antiqua" w:hAnsi="Book Antiqua"/>
            <w:noProof/>
            <w:sz w:val="24"/>
            <w:szCs w:val="24"/>
          </w:rPr>
          <w:fldChar w:fldCharType="end"/>
        </w:r>
        <w:r w:rsidR="00596D7F">
          <w:rPr>
            <w:rFonts w:ascii="Book Antiqua" w:hAnsi="Book Antiqua"/>
            <w:noProof/>
            <w:sz w:val="24"/>
            <w:szCs w:val="24"/>
          </w:rPr>
          <w:t xml:space="preserve"> </w:t>
        </w:r>
        <w:r w:rsidRPr="003B67F7">
          <w:rPr>
            <w:rFonts w:ascii="Book Antiqua" w:hAnsi="Book Antiqua"/>
            <w:noProof/>
            <w:sz w:val="24"/>
            <w:szCs w:val="24"/>
          </w:rPr>
          <w:t>/</w:t>
        </w:r>
        <w:r w:rsidR="00596D7F">
          <w:rPr>
            <w:rFonts w:ascii="Book Antiqua" w:hAnsi="Book Antiqua"/>
            <w:noProof/>
            <w:sz w:val="24"/>
            <w:szCs w:val="24"/>
          </w:rPr>
          <w:t xml:space="preserve"> </w:t>
        </w:r>
        <w:r w:rsidRPr="003B67F7">
          <w:rPr>
            <w:rFonts w:ascii="Book Antiqua" w:hAnsi="Book Antiqua"/>
            <w:noProof/>
            <w:sz w:val="24"/>
            <w:szCs w:val="24"/>
          </w:rPr>
          <w:t>1</w:t>
        </w:r>
        <w:r w:rsidR="00BC5BB8">
          <w:rPr>
            <w:rFonts w:ascii="Book Antiqua" w:hAnsi="Book Antiqua"/>
            <w:noProof/>
            <w:sz w:val="24"/>
            <w:szCs w:val="24"/>
          </w:rPr>
          <w:t>6</w:t>
        </w:r>
      </w:p>
    </w:sdtContent>
  </w:sdt>
  <w:p w14:paraId="6D5FC078" w14:textId="77777777" w:rsidR="008D6AFB" w:rsidRDefault="008D6AF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5682B2" w14:textId="77777777" w:rsidR="00DD186D" w:rsidRDefault="00DD186D" w:rsidP="006C11EC">
      <w:r>
        <w:separator/>
      </w:r>
    </w:p>
  </w:footnote>
  <w:footnote w:type="continuationSeparator" w:id="0">
    <w:p w14:paraId="5AA4EDC7" w14:textId="77777777" w:rsidR="00DD186D" w:rsidRDefault="00DD186D" w:rsidP="006C11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04BD2" w14:textId="77777777" w:rsidR="0036247C" w:rsidRDefault="0036247C" w:rsidP="003B67F7">
    <w:pPr>
      <w:pStyle w:val="a3"/>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93E23"/>
    <w:multiLevelType w:val="hybridMultilevel"/>
    <w:tmpl w:val="A4A0FF26"/>
    <w:lvl w:ilvl="0" w:tplc="08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3D287029"/>
    <w:multiLevelType w:val="hybridMultilevel"/>
    <w:tmpl w:val="91F00926"/>
    <w:lvl w:ilvl="0" w:tplc="73E0C89C">
      <w:start w:val="1"/>
      <w:numFmt w:val="decimal"/>
      <w:lvlText w:val="%1."/>
      <w:lvlJc w:val="left"/>
      <w:pPr>
        <w:ind w:left="360" w:hanging="360"/>
      </w:pPr>
      <w:rPr>
        <w:rFonts w:ascii="Arial" w:hAnsi="Arial" w:cs="Arial"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3A00A87"/>
    <w:multiLevelType w:val="hybridMultilevel"/>
    <w:tmpl w:val="41C22CF6"/>
    <w:lvl w:ilvl="0" w:tplc="FB2C5324">
      <w:start w:val="1"/>
      <w:numFmt w:val="decimal"/>
      <w:lvlText w:val="%1、"/>
      <w:lvlJc w:val="left"/>
      <w:pPr>
        <w:ind w:left="360" w:hanging="360"/>
      </w:pPr>
      <w:rPr>
        <w:rFonts w:hint="default"/>
      </w:rPr>
    </w:lvl>
    <w:lvl w:ilvl="1" w:tplc="019C3E6C" w:tentative="1">
      <w:start w:val="1"/>
      <w:numFmt w:val="lowerLetter"/>
      <w:lvlText w:val="%2)"/>
      <w:lvlJc w:val="left"/>
      <w:pPr>
        <w:ind w:left="840" w:hanging="420"/>
      </w:pPr>
    </w:lvl>
    <w:lvl w:ilvl="2" w:tplc="3E000848" w:tentative="1">
      <w:start w:val="1"/>
      <w:numFmt w:val="lowerRoman"/>
      <w:lvlText w:val="%3."/>
      <w:lvlJc w:val="right"/>
      <w:pPr>
        <w:ind w:left="1260" w:hanging="420"/>
      </w:pPr>
    </w:lvl>
    <w:lvl w:ilvl="3" w:tplc="09D48276" w:tentative="1">
      <w:start w:val="1"/>
      <w:numFmt w:val="decimal"/>
      <w:lvlText w:val="%4."/>
      <w:lvlJc w:val="left"/>
      <w:pPr>
        <w:ind w:left="1680" w:hanging="420"/>
      </w:pPr>
    </w:lvl>
    <w:lvl w:ilvl="4" w:tplc="4B8A67EE" w:tentative="1">
      <w:start w:val="1"/>
      <w:numFmt w:val="lowerLetter"/>
      <w:lvlText w:val="%5)"/>
      <w:lvlJc w:val="left"/>
      <w:pPr>
        <w:ind w:left="2100" w:hanging="420"/>
      </w:pPr>
    </w:lvl>
    <w:lvl w:ilvl="5" w:tplc="77D0EE68" w:tentative="1">
      <w:start w:val="1"/>
      <w:numFmt w:val="lowerRoman"/>
      <w:lvlText w:val="%6."/>
      <w:lvlJc w:val="right"/>
      <w:pPr>
        <w:ind w:left="2520" w:hanging="420"/>
      </w:pPr>
    </w:lvl>
    <w:lvl w:ilvl="6" w:tplc="8D9038D6" w:tentative="1">
      <w:start w:val="1"/>
      <w:numFmt w:val="decimal"/>
      <w:lvlText w:val="%7."/>
      <w:lvlJc w:val="left"/>
      <w:pPr>
        <w:ind w:left="2940" w:hanging="420"/>
      </w:pPr>
    </w:lvl>
    <w:lvl w:ilvl="7" w:tplc="D52226FA" w:tentative="1">
      <w:start w:val="1"/>
      <w:numFmt w:val="lowerLetter"/>
      <w:lvlText w:val="%8)"/>
      <w:lvlJc w:val="left"/>
      <w:pPr>
        <w:ind w:left="3360" w:hanging="420"/>
      </w:pPr>
    </w:lvl>
    <w:lvl w:ilvl="8" w:tplc="CA523450"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activeWritingStyle w:appName="MSWord" w:lang="en-GB" w:vendorID="64" w:dllVersion="6" w:nlCheck="1" w:checkStyle="1"/>
  <w:activeWritingStyle w:appName="MSWord" w:lang="en-US" w:vendorID="64" w:dllVersion="131078" w:nlCheck="1" w:checkStyle="1"/>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650"/>
    <w:rsid w:val="00001AD1"/>
    <w:rsid w:val="00002C89"/>
    <w:rsid w:val="00004D27"/>
    <w:rsid w:val="000123A9"/>
    <w:rsid w:val="00013EF2"/>
    <w:rsid w:val="000153B1"/>
    <w:rsid w:val="00023715"/>
    <w:rsid w:val="000279A0"/>
    <w:rsid w:val="00032DFF"/>
    <w:rsid w:val="000417AC"/>
    <w:rsid w:val="00042D0E"/>
    <w:rsid w:val="00042E27"/>
    <w:rsid w:val="00043070"/>
    <w:rsid w:val="000467EF"/>
    <w:rsid w:val="00051753"/>
    <w:rsid w:val="0005300D"/>
    <w:rsid w:val="000618F7"/>
    <w:rsid w:val="00064A33"/>
    <w:rsid w:val="00066C23"/>
    <w:rsid w:val="00066EB7"/>
    <w:rsid w:val="000670CB"/>
    <w:rsid w:val="00067619"/>
    <w:rsid w:val="000705E9"/>
    <w:rsid w:val="00075D61"/>
    <w:rsid w:val="00082D30"/>
    <w:rsid w:val="00085B69"/>
    <w:rsid w:val="00085CF4"/>
    <w:rsid w:val="00092789"/>
    <w:rsid w:val="00092D0A"/>
    <w:rsid w:val="000A3D42"/>
    <w:rsid w:val="000A649F"/>
    <w:rsid w:val="000B0A01"/>
    <w:rsid w:val="000B12DA"/>
    <w:rsid w:val="000B1D7E"/>
    <w:rsid w:val="000B2118"/>
    <w:rsid w:val="000B2918"/>
    <w:rsid w:val="000B3056"/>
    <w:rsid w:val="000B4ED6"/>
    <w:rsid w:val="000B5C7C"/>
    <w:rsid w:val="000B60C7"/>
    <w:rsid w:val="000C4780"/>
    <w:rsid w:val="000C5BE0"/>
    <w:rsid w:val="000C5C2F"/>
    <w:rsid w:val="000D03E7"/>
    <w:rsid w:val="000D2F64"/>
    <w:rsid w:val="000E0ED5"/>
    <w:rsid w:val="000F0F4D"/>
    <w:rsid w:val="000F3539"/>
    <w:rsid w:val="000F5369"/>
    <w:rsid w:val="000F5883"/>
    <w:rsid w:val="001115D0"/>
    <w:rsid w:val="00114D11"/>
    <w:rsid w:val="0012365A"/>
    <w:rsid w:val="00125C65"/>
    <w:rsid w:val="00136FCB"/>
    <w:rsid w:val="001377D5"/>
    <w:rsid w:val="0014057D"/>
    <w:rsid w:val="001472AA"/>
    <w:rsid w:val="001504C6"/>
    <w:rsid w:val="00153221"/>
    <w:rsid w:val="001560B6"/>
    <w:rsid w:val="00161ED7"/>
    <w:rsid w:val="001640B5"/>
    <w:rsid w:val="00165DF0"/>
    <w:rsid w:val="00166219"/>
    <w:rsid w:val="0017027A"/>
    <w:rsid w:val="00170A59"/>
    <w:rsid w:val="001729EE"/>
    <w:rsid w:val="00174833"/>
    <w:rsid w:val="001772DF"/>
    <w:rsid w:val="00181063"/>
    <w:rsid w:val="00184815"/>
    <w:rsid w:val="001867C9"/>
    <w:rsid w:val="00186E05"/>
    <w:rsid w:val="001878D0"/>
    <w:rsid w:val="00190DD1"/>
    <w:rsid w:val="00197773"/>
    <w:rsid w:val="001A3AC8"/>
    <w:rsid w:val="001A42FD"/>
    <w:rsid w:val="001B300E"/>
    <w:rsid w:val="001B30BC"/>
    <w:rsid w:val="001B333A"/>
    <w:rsid w:val="001B7ADE"/>
    <w:rsid w:val="001C0A5E"/>
    <w:rsid w:val="001C175E"/>
    <w:rsid w:val="001C3D18"/>
    <w:rsid w:val="001C53CB"/>
    <w:rsid w:val="001D7CB2"/>
    <w:rsid w:val="001E0A12"/>
    <w:rsid w:val="001E1929"/>
    <w:rsid w:val="001E70B8"/>
    <w:rsid w:val="001F08A6"/>
    <w:rsid w:val="001F19A9"/>
    <w:rsid w:val="001F3CCA"/>
    <w:rsid w:val="00202429"/>
    <w:rsid w:val="0020746C"/>
    <w:rsid w:val="00210F2E"/>
    <w:rsid w:val="002167FF"/>
    <w:rsid w:val="0021715B"/>
    <w:rsid w:val="00217162"/>
    <w:rsid w:val="002359FE"/>
    <w:rsid w:val="00237D28"/>
    <w:rsid w:val="002453BF"/>
    <w:rsid w:val="00245A43"/>
    <w:rsid w:val="00246357"/>
    <w:rsid w:val="002468CE"/>
    <w:rsid w:val="002472C9"/>
    <w:rsid w:val="00252F56"/>
    <w:rsid w:val="002533B9"/>
    <w:rsid w:val="0025393E"/>
    <w:rsid w:val="00255379"/>
    <w:rsid w:val="00256B74"/>
    <w:rsid w:val="0026139F"/>
    <w:rsid w:val="00261489"/>
    <w:rsid w:val="00263132"/>
    <w:rsid w:val="002632A0"/>
    <w:rsid w:val="00264AF8"/>
    <w:rsid w:val="00265120"/>
    <w:rsid w:val="002670F8"/>
    <w:rsid w:val="00270CD6"/>
    <w:rsid w:val="00271829"/>
    <w:rsid w:val="00273E74"/>
    <w:rsid w:val="00283266"/>
    <w:rsid w:val="00284F0B"/>
    <w:rsid w:val="00285BD8"/>
    <w:rsid w:val="00290986"/>
    <w:rsid w:val="00290A92"/>
    <w:rsid w:val="00292205"/>
    <w:rsid w:val="00297555"/>
    <w:rsid w:val="002A0521"/>
    <w:rsid w:val="002A2295"/>
    <w:rsid w:val="002A39D3"/>
    <w:rsid w:val="002A3ED6"/>
    <w:rsid w:val="002A42F9"/>
    <w:rsid w:val="002A5379"/>
    <w:rsid w:val="002B0EB7"/>
    <w:rsid w:val="002B43FF"/>
    <w:rsid w:val="002B4B45"/>
    <w:rsid w:val="002B6413"/>
    <w:rsid w:val="002C0875"/>
    <w:rsid w:val="002C1CD8"/>
    <w:rsid w:val="002C4DA8"/>
    <w:rsid w:val="002C62EB"/>
    <w:rsid w:val="002F0653"/>
    <w:rsid w:val="002F28A3"/>
    <w:rsid w:val="002F5B39"/>
    <w:rsid w:val="002F6DFD"/>
    <w:rsid w:val="002F7F74"/>
    <w:rsid w:val="0030354C"/>
    <w:rsid w:val="00305BC2"/>
    <w:rsid w:val="00307A1E"/>
    <w:rsid w:val="00307D2F"/>
    <w:rsid w:val="00310BD7"/>
    <w:rsid w:val="00312A68"/>
    <w:rsid w:val="00312DE1"/>
    <w:rsid w:val="00314E0B"/>
    <w:rsid w:val="0032107D"/>
    <w:rsid w:val="00321CD1"/>
    <w:rsid w:val="0032586D"/>
    <w:rsid w:val="00325D59"/>
    <w:rsid w:val="003262F3"/>
    <w:rsid w:val="00327E9D"/>
    <w:rsid w:val="00332A11"/>
    <w:rsid w:val="003336E7"/>
    <w:rsid w:val="00336225"/>
    <w:rsid w:val="0034202F"/>
    <w:rsid w:val="00343941"/>
    <w:rsid w:val="0034652F"/>
    <w:rsid w:val="003472EE"/>
    <w:rsid w:val="00357012"/>
    <w:rsid w:val="00360129"/>
    <w:rsid w:val="00360195"/>
    <w:rsid w:val="0036247C"/>
    <w:rsid w:val="00363650"/>
    <w:rsid w:val="00364D0A"/>
    <w:rsid w:val="00374C2E"/>
    <w:rsid w:val="0038112B"/>
    <w:rsid w:val="003832C7"/>
    <w:rsid w:val="00386B55"/>
    <w:rsid w:val="00396173"/>
    <w:rsid w:val="003A6C4C"/>
    <w:rsid w:val="003B67F7"/>
    <w:rsid w:val="003B6C3C"/>
    <w:rsid w:val="003C36F8"/>
    <w:rsid w:val="003D39C0"/>
    <w:rsid w:val="003D4B09"/>
    <w:rsid w:val="003E239D"/>
    <w:rsid w:val="003E3053"/>
    <w:rsid w:val="003F0108"/>
    <w:rsid w:val="003F0A62"/>
    <w:rsid w:val="003F3592"/>
    <w:rsid w:val="0040209F"/>
    <w:rsid w:val="00404325"/>
    <w:rsid w:val="00405AB3"/>
    <w:rsid w:val="00406074"/>
    <w:rsid w:val="00414644"/>
    <w:rsid w:val="00416B34"/>
    <w:rsid w:val="004211C8"/>
    <w:rsid w:val="0042505A"/>
    <w:rsid w:val="004275B2"/>
    <w:rsid w:val="00431595"/>
    <w:rsid w:val="00436FA1"/>
    <w:rsid w:val="00445DE6"/>
    <w:rsid w:val="004573B9"/>
    <w:rsid w:val="00465BF9"/>
    <w:rsid w:val="004661F7"/>
    <w:rsid w:val="004662CE"/>
    <w:rsid w:val="00471CAE"/>
    <w:rsid w:val="0047714E"/>
    <w:rsid w:val="00477403"/>
    <w:rsid w:val="004807AD"/>
    <w:rsid w:val="00482657"/>
    <w:rsid w:val="004826F7"/>
    <w:rsid w:val="00487619"/>
    <w:rsid w:val="004A0675"/>
    <w:rsid w:val="004A3870"/>
    <w:rsid w:val="004A4FC3"/>
    <w:rsid w:val="004B3D30"/>
    <w:rsid w:val="004B5BC1"/>
    <w:rsid w:val="004C0232"/>
    <w:rsid w:val="004C13C6"/>
    <w:rsid w:val="004D23F2"/>
    <w:rsid w:val="004D28D4"/>
    <w:rsid w:val="004D30AB"/>
    <w:rsid w:val="004D3276"/>
    <w:rsid w:val="004D3278"/>
    <w:rsid w:val="004D3B09"/>
    <w:rsid w:val="004F7D3F"/>
    <w:rsid w:val="00503626"/>
    <w:rsid w:val="00510B08"/>
    <w:rsid w:val="00514D2D"/>
    <w:rsid w:val="0052026D"/>
    <w:rsid w:val="00522B44"/>
    <w:rsid w:val="00523777"/>
    <w:rsid w:val="00523F57"/>
    <w:rsid w:val="005316BC"/>
    <w:rsid w:val="0053466F"/>
    <w:rsid w:val="00541C75"/>
    <w:rsid w:val="00543114"/>
    <w:rsid w:val="00544E74"/>
    <w:rsid w:val="00545E28"/>
    <w:rsid w:val="0054788E"/>
    <w:rsid w:val="00551810"/>
    <w:rsid w:val="005542DB"/>
    <w:rsid w:val="00565F0D"/>
    <w:rsid w:val="005753A6"/>
    <w:rsid w:val="00575BBD"/>
    <w:rsid w:val="0057681E"/>
    <w:rsid w:val="00581770"/>
    <w:rsid w:val="005910E9"/>
    <w:rsid w:val="00596D7F"/>
    <w:rsid w:val="005A33F7"/>
    <w:rsid w:val="005B3072"/>
    <w:rsid w:val="005C3719"/>
    <w:rsid w:val="005C37FC"/>
    <w:rsid w:val="005C58D9"/>
    <w:rsid w:val="005C6519"/>
    <w:rsid w:val="005C660B"/>
    <w:rsid w:val="005D5234"/>
    <w:rsid w:val="005E72E0"/>
    <w:rsid w:val="006075E8"/>
    <w:rsid w:val="006154B8"/>
    <w:rsid w:val="00617CA1"/>
    <w:rsid w:val="0062119B"/>
    <w:rsid w:val="00624836"/>
    <w:rsid w:val="006269FC"/>
    <w:rsid w:val="006311C7"/>
    <w:rsid w:val="0063193F"/>
    <w:rsid w:val="006356E6"/>
    <w:rsid w:val="00664DDD"/>
    <w:rsid w:val="006743FE"/>
    <w:rsid w:val="006757A7"/>
    <w:rsid w:val="006805F5"/>
    <w:rsid w:val="006824FE"/>
    <w:rsid w:val="00684D5F"/>
    <w:rsid w:val="00685DA2"/>
    <w:rsid w:val="00691CF0"/>
    <w:rsid w:val="00692970"/>
    <w:rsid w:val="00696362"/>
    <w:rsid w:val="00697230"/>
    <w:rsid w:val="006A26FC"/>
    <w:rsid w:val="006A46A8"/>
    <w:rsid w:val="006A6357"/>
    <w:rsid w:val="006B2109"/>
    <w:rsid w:val="006B3987"/>
    <w:rsid w:val="006B3A41"/>
    <w:rsid w:val="006B5261"/>
    <w:rsid w:val="006B6555"/>
    <w:rsid w:val="006C11EC"/>
    <w:rsid w:val="006C1E25"/>
    <w:rsid w:val="006C2EA5"/>
    <w:rsid w:val="006C5D43"/>
    <w:rsid w:val="006D44F3"/>
    <w:rsid w:val="006D7106"/>
    <w:rsid w:val="006F1D57"/>
    <w:rsid w:val="006F4339"/>
    <w:rsid w:val="006F4A51"/>
    <w:rsid w:val="006F6C04"/>
    <w:rsid w:val="00702AC9"/>
    <w:rsid w:val="0070536B"/>
    <w:rsid w:val="00705817"/>
    <w:rsid w:val="0070683B"/>
    <w:rsid w:val="007104FB"/>
    <w:rsid w:val="00710A5D"/>
    <w:rsid w:val="00711576"/>
    <w:rsid w:val="00713F73"/>
    <w:rsid w:val="0073194C"/>
    <w:rsid w:val="00734D72"/>
    <w:rsid w:val="00735489"/>
    <w:rsid w:val="0073607B"/>
    <w:rsid w:val="00736BD8"/>
    <w:rsid w:val="00753C2A"/>
    <w:rsid w:val="00756E26"/>
    <w:rsid w:val="007572F5"/>
    <w:rsid w:val="00757E99"/>
    <w:rsid w:val="007601E0"/>
    <w:rsid w:val="00762808"/>
    <w:rsid w:val="00763485"/>
    <w:rsid w:val="00763D31"/>
    <w:rsid w:val="00763E53"/>
    <w:rsid w:val="00766B28"/>
    <w:rsid w:val="0076723F"/>
    <w:rsid w:val="00777059"/>
    <w:rsid w:val="00780008"/>
    <w:rsid w:val="00784710"/>
    <w:rsid w:val="007852BC"/>
    <w:rsid w:val="007853D1"/>
    <w:rsid w:val="007A0549"/>
    <w:rsid w:val="007A43B4"/>
    <w:rsid w:val="007A4F63"/>
    <w:rsid w:val="007A7561"/>
    <w:rsid w:val="007B661A"/>
    <w:rsid w:val="007C1E7C"/>
    <w:rsid w:val="007C333C"/>
    <w:rsid w:val="007C3577"/>
    <w:rsid w:val="007C416E"/>
    <w:rsid w:val="007C47C6"/>
    <w:rsid w:val="007C74A8"/>
    <w:rsid w:val="007D1422"/>
    <w:rsid w:val="007D5BEC"/>
    <w:rsid w:val="007D5CFA"/>
    <w:rsid w:val="007D6E2A"/>
    <w:rsid w:val="007E3511"/>
    <w:rsid w:val="007E4BD5"/>
    <w:rsid w:val="007E640A"/>
    <w:rsid w:val="007E762B"/>
    <w:rsid w:val="007F19A7"/>
    <w:rsid w:val="007F1C8B"/>
    <w:rsid w:val="007F2073"/>
    <w:rsid w:val="007F2BC3"/>
    <w:rsid w:val="007F51D9"/>
    <w:rsid w:val="007F73AC"/>
    <w:rsid w:val="00801A13"/>
    <w:rsid w:val="008051D3"/>
    <w:rsid w:val="00805D08"/>
    <w:rsid w:val="008114BC"/>
    <w:rsid w:val="00812068"/>
    <w:rsid w:val="00820266"/>
    <w:rsid w:val="008204EE"/>
    <w:rsid w:val="00821575"/>
    <w:rsid w:val="0082230E"/>
    <w:rsid w:val="008224BE"/>
    <w:rsid w:val="0082283F"/>
    <w:rsid w:val="00823124"/>
    <w:rsid w:val="008277E2"/>
    <w:rsid w:val="00840899"/>
    <w:rsid w:val="0084198D"/>
    <w:rsid w:val="008434A1"/>
    <w:rsid w:val="00843FFB"/>
    <w:rsid w:val="00845560"/>
    <w:rsid w:val="00845A3A"/>
    <w:rsid w:val="008463A3"/>
    <w:rsid w:val="00847E54"/>
    <w:rsid w:val="008501A6"/>
    <w:rsid w:val="0085135A"/>
    <w:rsid w:val="008651C0"/>
    <w:rsid w:val="008669F1"/>
    <w:rsid w:val="00866E5F"/>
    <w:rsid w:val="008673DD"/>
    <w:rsid w:val="008718CF"/>
    <w:rsid w:val="00874A02"/>
    <w:rsid w:val="00880CAE"/>
    <w:rsid w:val="008874B1"/>
    <w:rsid w:val="008A0D8F"/>
    <w:rsid w:val="008A2835"/>
    <w:rsid w:val="008A2F4C"/>
    <w:rsid w:val="008A4ADB"/>
    <w:rsid w:val="008B1694"/>
    <w:rsid w:val="008B2C71"/>
    <w:rsid w:val="008C41DF"/>
    <w:rsid w:val="008C4A79"/>
    <w:rsid w:val="008C6BE8"/>
    <w:rsid w:val="008D0A0A"/>
    <w:rsid w:val="008D6AFB"/>
    <w:rsid w:val="008D6B55"/>
    <w:rsid w:val="008E470D"/>
    <w:rsid w:val="008F0F4B"/>
    <w:rsid w:val="008F2318"/>
    <w:rsid w:val="008F3D02"/>
    <w:rsid w:val="009109BC"/>
    <w:rsid w:val="00914F58"/>
    <w:rsid w:val="00920CBD"/>
    <w:rsid w:val="0092259F"/>
    <w:rsid w:val="009240C2"/>
    <w:rsid w:val="009271CC"/>
    <w:rsid w:val="00927595"/>
    <w:rsid w:val="00932742"/>
    <w:rsid w:val="00936567"/>
    <w:rsid w:val="009375BD"/>
    <w:rsid w:val="00941194"/>
    <w:rsid w:val="009411E8"/>
    <w:rsid w:val="00942CEF"/>
    <w:rsid w:val="00953BE0"/>
    <w:rsid w:val="0095657B"/>
    <w:rsid w:val="00956BDD"/>
    <w:rsid w:val="00961B52"/>
    <w:rsid w:val="00963F8C"/>
    <w:rsid w:val="00970DBA"/>
    <w:rsid w:val="00971A19"/>
    <w:rsid w:val="00974561"/>
    <w:rsid w:val="009763C5"/>
    <w:rsid w:val="0098604C"/>
    <w:rsid w:val="0098666A"/>
    <w:rsid w:val="00987932"/>
    <w:rsid w:val="00987D5F"/>
    <w:rsid w:val="00990A19"/>
    <w:rsid w:val="00995160"/>
    <w:rsid w:val="00997D5F"/>
    <w:rsid w:val="009B213D"/>
    <w:rsid w:val="009B4283"/>
    <w:rsid w:val="009B4ED3"/>
    <w:rsid w:val="009B6574"/>
    <w:rsid w:val="009B7AFB"/>
    <w:rsid w:val="009C137B"/>
    <w:rsid w:val="009C626A"/>
    <w:rsid w:val="009C72E5"/>
    <w:rsid w:val="009E121B"/>
    <w:rsid w:val="009E14E3"/>
    <w:rsid w:val="009E1A29"/>
    <w:rsid w:val="009E4EFA"/>
    <w:rsid w:val="009E59DA"/>
    <w:rsid w:val="009F021B"/>
    <w:rsid w:val="009F4CE5"/>
    <w:rsid w:val="00A11493"/>
    <w:rsid w:val="00A137BB"/>
    <w:rsid w:val="00A15B67"/>
    <w:rsid w:val="00A20A57"/>
    <w:rsid w:val="00A2148F"/>
    <w:rsid w:val="00A22503"/>
    <w:rsid w:val="00A326C6"/>
    <w:rsid w:val="00A3325D"/>
    <w:rsid w:val="00A35877"/>
    <w:rsid w:val="00A4579F"/>
    <w:rsid w:val="00A46E73"/>
    <w:rsid w:val="00A51DB8"/>
    <w:rsid w:val="00A61CD5"/>
    <w:rsid w:val="00A70AF8"/>
    <w:rsid w:val="00A7467D"/>
    <w:rsid w:val="00A766D4"/>
    <w:rsid w:val="00A77452"/>
    <w:rsid w:val="00A83872"/>
    <w:rsid w:val="00A87FA9"/>
    <w:rsid w:val="00A92FC3"/>
    <w:rsid w:val="00AA665B"/>
    <w:rsid w:val="00AB5C50"/>
    <w:rsid w:val="00AC1AED"/>
    <w:rsid w:val="00AC2548"/>
    <w:rsid w:val="00AC35A9"/>
    <w:rsid w:val="00AC65D6"/>
    <w:rsid w:val="00AD5319"/>
    <w:rsid w:val="00AE10A6"/>
    <w:rsid w:val="00AF028E"/>
    <w:rsid w:val="00AF6283"/>
    <w:rsid w:val="00B006E2"/>
    <w:rsid w:val="00B01C9C"/>
    <w:rsid w:val="00B01D27"/>
    <w:rsid w:val="00B036E5"/>
    <w:rsid w:val="00B036F2"/>
    <w:rsid w:val="00B13253"/>
    <w:rsid w:val="00B24162"/>
    <w:rsid w:val="00B25368"/>
    <w:rsid w:val="00B255ED"/>
    <w:rsid w:val="00B26475"/>
    <w:rsid w:val="00B34045"/>
    <w:rsid w:val="00B3541B"/>
    <w:rsid w:val="00B40314"/>
    <w:rsid w:val="00B45C3E"/>
    <w:rsid w:val="00B51567"/>
    <w:rsid w:val="00B52AA6"/>
    <w:rsid w:val="00B539E8"/>
    <w:rsid w:val="00B621D4"/>
    <w:rsid w:val="00B65041"/>
    <w:rsid w:val="00B71298"/>
    <w:rsid w:val="00B8056B"/>
    <w:rsid w:val="00B80CFB"/>
    <w:rsid w:val="00B8280C"/>
    <w:rsid w:val="00B8534F"/>
    <w:rsid w:val="00B863F0"/>
    <w:rsid w:val="00B906A6"/>
    <w:rsid w:val="00B9327C"/>
    <w:rsid w:val="00BA04DC"/>
    <w:rsid w:val="00BA096D"/>
    <w:rsid w:val="00BA6004"/>
    <w:rsid w:val="00BA6260"/>
    <w:rsid w:val="00BB4C3D"/>
    <w:rsid w:val="00BB5345"/>
    <w:rsid w:val="00BC1223"/>
    <w:rsid w:val="00BC355E"/>
    <w:rsid w:val="00BC5BB8"/>
    <w:rsid w:val="00BD3311"/>
    <w:rsid w:val="00BD7F87"/>
    <w:rsid w:val="00BE3C69"/>
    <w:rsid w:val="00BE6353"/>
    <w:rsid w:val="00BF1B80"/>
    <w:rsid w:val="00BF4BC9"/>
    <w:rsid w:val="00BF50A3"/>
    <w:rsid w:val="00BF542D"/>
    <w:rsid w:val="00BF695A"/>
    <w:rsid w:val="00BF6E26"/>
    <w:rsid w:val="00C00CE9"/>
    <w:rsid w:val="00C067C9"/>
    <w:rsid w:val="00C07EE6"/>
    <w:rsid w:val="00C11EB2"/>
    <w:rsid w:val="00C11F4B"/>
    <w:rsid w:val="00C12B20"/>
    <w:rsid w:val="00C13F96"/>
    <w:rsid w:val="00C1406D"/>
    <w:rsid w:val="00C152A2"/>
    <w:rsid w:val="00C203C4"/>
    <w:rsid w:val="00C2297B"/>
    <w:rsid w:val="00C2442C"/>
    <w:rsid w:val="00C248B9"/>
    <w:rsid w:val="00C25FAB"/>
    <w:rsid w:val="00C4016D"/>
    <w:rsid w:val="00C5289D"/>
    <w:rsid w:val="00C6084A"/>
    <w:rsid w:val="00C654AB"/>
    <w:rsid w:val="00C66C66"/>
    <w:rsid w:val="00C77D9C"/>
    <w:rsid w:val="00C80F51"/>
    <w:rsid w:val="00C86CB3"/>
    <w:rsid w:val="00C90266"/>
    <w:rsid w:val="00C90F8F"/>
    <w:rsid w:val="00C91D2F"/>
    <w:rsid w:val="00C9371C"/>
    <w:rsid w:val="00C953C5"/>
    <w:rsid w:val="00C97EDF"/>
    <w:rsid w:val="00CA0918"/>
    <w:rsid w:val="00CB6BDE"/>
    <w:rsid w:val="00CC0A54"/>
    <w:rsid w:val="00CC0DA2"/>
    <w:rsid w:val="00CC48CB"/>
    <w:rsid w:val="00CC4F96"/>
    <w:rsid w:val="00CD1E44"/>
    <w:rsid w:val="00CD4C05"/>
    <w:rsid w:val="00CE2F40"/>
    <w:rsid w:val="00CE7866"/>
    <w:rsid w:val="00CF2FB5"/>
    <w:rsid w:val="00CF4A85"/>
    <w:rsid w:val="00CF6B62"/>
    <w:rsid w:val="00CF7965"/>
    <w:rsid w:val="00D02967"/>
    <w:rsid w:val="00D058F3"/>
    <w:rsid w:val="00D128D7"/>
    <w:rsid w:val="00D15718"/>
    <w:rsid w:val="00D164D3"/>
    <w:rsid w:val="00D175E8"/>
    <w:rsid w:val="00D21C07"/>
    <w:rsid w:val="00D36A1F"/>
    <w:rsid w:val="00D4343D"/>
    <w:rsid w:val="00D43BF2"/>
    <w:rsid w:val="00D46CCE"/>
    <w:rsid w:val="00D5093D"/>
    <w:rsid w:val="00D549EB"/>
    <w:rsid w:val="00D576E4"/>
    <w:rsid w:val="00D60FA4"/>
    <w:rsid w:val="00D64A8F"/>
    <w:rsid w:val="00D65675"/>
    <w:rsid w:val="00D7153C"/>
    <w:rsid w:val="00D73D52"/>
    <w:rsid w:val="00D74A55"/>
    <w:rsid w:val="00D75951"/>
    <w:rsid w:val="00D86C07"/>
    <w:rsid w:val="00D90CD0"/>
    <w:rsid w:val="00D92FA1"/>
    <w:rsid w:val="00D9305E"/>
    <w:rsid w:val="00D962A6"/>
    <w:rsid w:val="00DA31C3"/>
    <w:rsid w:val="00DA32AB"/>
    <w:rsid w:val="00DB0164"/>
    <w:rsid w:val="00DB2D2F"/>
    <w:rsid w:val="00DB45AD"/>
    <w:rsid w:val="00DB5C07"/>
    <w:rsid w:val="00DB6A6A"/>
    <w:rsid w:val="00DB7CC7"/>
    <w:rsid w:val="00DC625C"/>
    <w:rsid w:val="00DC76B8"/>
    <w:rsid w:val="00DD045E"/>
    <w:rsid w:val="00DD186D"/>
    <w:rsid w:val="00DD5267"/>
    <w:rsid w:val="00DD69FC"/>
    <w:rsid w:val="00DE08F0"/>
    <w:rsid w:val="00DE266B"/>
    <w:rsid w:val="00DE3DDD"/>
    <w:rsid w:val="00DE41B1"/>
    <w:rsid w:val="00DE5831"/>
    <w:rsid w:val="00DE6593"/>
    <w:rsid w:val="00DF30CD"/>
    <w:rsid w:val="00DF4AE0"/>
    <w:rsid w:val="00DF641C"/>
    <w:rsid w:val="00E027D9"/>
    <w:rsid w:val="00E05452"/>
    <w:rsid w:val="00E12CBB"/>
    <w:rsid w:val="00E20FF3"/>
    <w:rsid w:val="00E218D0"/>
    <w:rsid w:val="00E3475F"/>
    <w:rsid w:val="00E403F0"/>
    <w:rsid w:val="00E411CF"/>
    <w:rsid w:val="00E42CA0"/>
    <w:rsid w:val="00E51D0F"/>
    <w:rsid w:val="00E535C1"/>
    <w:rsid w:val="00E555DD"/>
    <w:rsid w:val="00E6269F"/>
    <w:rsid w:val="00E631DE"/>
    <w:rsid w:val="00E6508B"/>
    <w:rsid w:val="00E66A40"/>
    <w:rsid w:val="00E70E4A"/>
    <w:rsid w:val="00E72516"/>
    <w:rsid w:val="00E756D1"/>
    <w:rsid w:val="00E75AD4"/>
    <w:rsid w:val="00E8070D"/>
    <w:rsid w:val="00E826AE"/>
    <w:rsid w:val="00E82985"/>
    <w:rsid w:val="00E83CFC"/>
    <w:rsid w:val="00E84EBE"/>
    <w:rsid w:val="00E85F4B"/>
    <w:rsid w:val="00E87A0B"/>
    <w:rsid w:val="00E90696"/>
    <w:rsid w:val="00E95867"/>
    <w:rsid w:val="00E96CAB"/>
    <w:rsid w:val="00EA379E"/>
    <w:rsid w:val="00EA3EB1"/>
    <w:rsid w:val="00EA6F8D"/>
    <w:rsid w:val="00EB0998"/>
    <w:rsid w:val="00EB3C34"/>
    <w:rsid w:val="00EB4DCE"/>
    <w:rsid w:val="00EC14D1"/>
    <w:rsid w:val="00EC1E6B"/>
    <w:rsid w:val="00EC29B3"/>
    <w:rsid w:val="00EC2B49"/>
    <w:rsid w:val="00ED3060"/>
    <w:rsid w:val="00ED403C"/>
    <w:rsid w:val="00ED50DC"/>
    <w:rsid w:val="00ED591A"/>
    <w:rsid w:val="00EE1329"/>
    <w:rsid w:val="00EE537C"/>
    <w:rsid w:val="00EE69F4"/>
    <w:rsid w:val="00EF22CE"/>
    <w:rsid w:val="00EF6130"/>
    <w:rsid w:val="00EF72E6"/>
    <w:rsid w:val="00F050D5"/>
    <w:rsid w:val="00F1159F"/>
    <w:rsid w:val="00F12939"/>
    <w:rsid w:val="00F14A97"/>
    <w:rsid w:val="00F24501"/>
    <w:rsid w:val="00F25A72"/>
    <w:rsid w:val="00F25A94"/>
    <w:rsid w:val="00F27EC8"/>
    <w:rsid w:val="00F414F0"/>
    <w:rsid w:val="00F43DEB"/>
    <w:rsid w:val="00F45B21"/>
    <w:rsid w:val="00F50BA8"/>
    <w:rsid w:val="00F55A4D"/>
    <w:rsid w:val="00F57558"/>
    <w:rsid w:val="00F57CCB"/>
    <w:rsid w:val="00F61AD5"/>
    <w:rsid w:val="00F65607"/>
    <w:rsid w:val="00F65C61"/>
    <w:rsid w:val="00F721DF"/>
    <w:rsid w:val="00F74F5F"/>
    <w:rsid w:val="00F75C6F"/>
    <w:rsid w:val="00F84C1B"/>
    <w:rsid w:val="00F85C5B"/>
    <w:rsid w:val="00F87ACF"/>
    <w:rsid w:val="00F95DC8"/>
    <w:rsid w:val="00F9768B"/>
    <w:rsid w:val="00FA0BAB"/>
    <w:rsid w:val="00FA2E7B"/>
    <w:rsid w:val="00FA4075"/>
    <w:rsid w:val="00FA5E78"/>
    <w:rsid w:val="00FC0291"/>
    <w:rsid w:val="00FC58C7"/>
    <w:rsid w:val="00FD31C3"/>
    <w:rsid w:val="00FE13B3"/>
    <w:rsid w:val="00FE1F20"/>
    <w:rsid w:val="00FE2E84"/>
    <w:rsid w:val="00FE379E"/>
    <w:rsid w:val="00FE3BE4"/>
    <w:rsid w:val="00FE651B"/>
    <w:rsid w:val="00FE6DD6"/>
    <w:rsid w:val="00FF5074"/>
    <w:rsid w:val="00FF5DBB"/>
    <w:rsid w:val="00FF5FE5"/>
    <w:rsid w:val="00FF73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E3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qFormat/>
    <w:rsid w:val="000F3539"/>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semiHidden/>
    <w:unhideWhenUsed/>
    <w:qFormat/>
    <w:rsid w:val="008874B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C11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C11EC"/>
    <w:rPr>
      <w:sz w:val="18"/>
      <w:szCs w:val="18"/>
    </w:rPr>
  </w:style>
  <w:style w:type="paragraph" w:styleId="a4">
    <w:name w:val="footer"/>
    <w:basedOn w:val="a"/>
    <w:link w:val="Char0"/>
    <w:uiPriority w:val="99"/>
    <w:unhideWhenUsed/>
    <w:rsid w:val="006C11EC"/>
    <w:pPr>
      <w:tabs>
        <w:tab w:val="center" w:pos="4153"/>
        <w:tab w:val="right" w:pos="8306"/>
      </w:tabs>
      <w:snapToGrid w:val="0"/>
      <w:jc w:val="left"/>
    </w:pPr>
    <w:rPr>
      <w:sz w:val="18"/>
      <w:szCs w:val="18"/>
    </w:rPr>
  </w:style>
  <w:style w:type="character" w:customStyle="1" w:styleId="Char0">
    <w:name w:val="页脚 Char"/>
    <w:basedOn w:val="a0"/>
    <w:link w:val="a4"/>
    <w:uiPriority w:val="99"/>
    <w:rsid w:val="006C11EC"/>
    <w:rPr>
      <w:sz w:val="18"/>
      <w:szCs w:val="18"/>
    </w:rPr>
  </w:style>
  <w:style w:type="paragraph" w:styleId="a5">
    <w:name w:val="List Paragraph"/>
    <w:basedOn w:val="a"/>
    <w:uiPriority w:val="34"/>
    <w:qFormat/>
    <w:rsid w:val="00471CAE"/>
    <w:pPr>
      <w:ind w:firstLineChars="200" w:firstLine="420"/>
    </w:pPr>
  </w:style>
  <w:style w:type="character" w:customStyle="1" w:styleId="1Char">
    <w:name w:val="标题 1 Char"/>
    <w:basedOn w:val="a0"/>
    <w:link w:val="1"/>
    <w:uiPriority w:val="9"/>
    <w:rsid w:val="000F3539"/>
    <w:rPr>
      <w:rFonts w:ascii="宋体" w:eastAsia="宋体" w:hAnsi="宋体" w:cs="宋体"/>
      <w:b/>
      <w:bCs/>
      <w:kern w:val="36"/>
      <w:sz w:val="48"/>
      <w:szCs w:val="48"/>
    </w:rPr>
  </w:style>
  <w:style w:type="character" w:customStyle="1" w:styleId="journalname">
    <w:name w:val="journalname"/>
    <w:basedOn w:val="a0"/>
    <w:rsid w:val="000F3539"/>
  </w:style>
  <w:style w:type="character" w:customStyle="1" w:styleId="year">
    <w:name w:val="year"/>
    <w:basedOn w:val="a0"/>
    <w:rsid w:val="000F3539"/>
  </w:style>
  <w:style w:type="character" w:customStyle="1" w:styleId="issue">
    <w:name w:val="issue"/>
    <w:basedOn w:val="a0"/>
    <w:rsid w:val="000F3539"/>
  </w:style>
  <w:style w:type="character" w:customStyle="1" w:styleId="page">
    <w:name w:val="page"/>
    <w:basedOn w:val="a0"/>
    <w:rsid w:val="000F3539"/>
  </w:style>
  <w:style w:type="character" w:styleId="a6">
    <w:name w:val="Hyperlink"/>
    <w:basedOn w:val="a0"/>
    <w:uiPriority w:val="99"/>
    <w:unhideWhenUsed/>
    <w:rsid w:val="00AF028E"/>
    <w:rPr>
      <w:color w:val="0000FF"/>
      <w:u w:val="single"/>
    </w:rPr>
  </w:style>
  <w:style w:type="character" w:customStyle="1" w:styleId="highlight">
    <w:name w:val="highlight"/>
    <w:basedOn w:val="a0"/>
    <w:rsid w:val="006B3A41"/>
  </w:style>
  <w:style w:type="character" w:customStyle="1" w:styleId="2Char">
    <w:name w:val="标题 2 Char"/>
    <w:basedOn w:val="a0"/>
    <w:link w:val="2"/>
    <w:uiPriority w:val="9"/>
    <w:semiHidden/>
    <w:rsid w:val="008874B1"/>
    <w:rPr>
      <w:rFonts w:asciiTheme="majorHAnsi" w:eastAsiaTheme="majorEastAsia" w:hAnsiTheme="majorHAnsi" w:cstheme="majorBidi"/>
      <w:b/>
      <w:bCs/>
      <w:sz w:val="32"/>
      <w:szCs w:val="32"/>
    </w:rPr>
  </w:style>
  <w:style w:type="paragraph" w:styleId="a7">
    <w:name w:val="Balloon Text"/>
    <w:basedOn w:val="a"/>
    <w:link w:val="Char1"/>
    <w:uiPriority w:val="99"/>
    <w:semiHidden/>
    <w:unhideWhenUsed/>
    <w:rsid w:val="00C66C66"/>
    <w:rPr>
      <w:sz w:val="18"/>
      <w:szCs w:val="18"/>
    </w:rPr>
  </w:style>
  <w:style w:type="character" w:customStyle="1" w:styleId="Char1">
    <w:name w:val="批注框文本 Char"/>
    <w:basedOn w:val="a0"/>
    <w:link w:val="a7"/>
    <w:uiPriority w:val="99"/>
    <w:semiHidden/>
    <w:rsid w:val="00C66C66"/>
    <w:rPr>
      <w:sz w:val="18"/>
      <w:szCs w:val="18"/>
    </w:rPr>
  </w:style>
  <w:style w:type="character" w:styleId="a8">
    <w:name w:val="annotation reference"/>
    <w:basedOn w:val="a0"/>
    <w:uiPriority w:val="99"/>
    <w:semiHidden/>
    <w:unhideWhenUsed/>
    <w:rsid w:val="00B65041"/>
    <w:rPr>
      <w:sz w:val="21"/>
      <w:szCs w:val="21"/>
    </w:rPr>
  </w:style>
  <w:style w:type="paragraph" w:styleId="a9">
    <w:name w:val="annotation text"/>
    <w:basedOn w:val="a"/>
    <w:link w:val="Char2"/>
    <w:uiPriority w:val="99"/>
    <w:semiHidden/>
    <w:unhideWhenUsed/>
    <w:rsid w:val="00B65041"/>
    <w:pPr>
      <w:jc w:val="left"/>
    </w:pPr>
  </w:style>
  <w:style w:type="character" w:customStyle="1" w:styleId="Char2">
    <w:name w:val="批注文字 Char"/>
    <w:basedOn w:val="a0"/>
    <w:link w:val="a9"/>
    <w:uiPriority w:val="99"/>
    <w:semiHidden/>
    <w:rsid w:val="00B65041"/>
  </w:style>
  <w:style w:type="paragraph" w:styleId="aa">
    <w:name w:val="annotation subject"/>
    <w:basedOn w:val="a9"/>
    <w:next w:val="a9"/>
    <w:link w:val="Char3"/>
    <w:uiPriority w:val="99"/>
    <w:semiHidden/>
    <w:unhideWhenUsed/>
    <w:rsid w:val="00B65041"/>
    <w:rPr>
      <w:b/>
      <w:bCs/>
    </w:rPr>
  </w:style>
  <w:style w:type="character" w:customStyle="1" w:styleId="Char3">
    <w:name w:val="批注主题 Char"/>
    <w:basedOn w:val="Char2"/>
    <w:link w:val="aa"/>
    <w:uiPriority w:val="99"/>
    <w:semiHidden/>
    <w:rsid w:val="00B65041"/>
    <w:rPr>
      <w:b/>
      <w:bCs/>
    </w:rPr>
  </w:style>
  <w:style w:type="paragraph" w:styleId="ab">
    <w:name w:val="No Spacing"/>
    <w:uiPriority w:val="1"/>
    <w:qFormat/>
    <w:rsid w:val="00170A59"/>
    <w:pPr>
      <w:widowControl w:val="0"/>
      <w:jc w:val="both"/>
    </w:pPr>
  </w:style>
  <w:style w:type="character" w:styleId="ac">
    <w:name w:val="Strong"/>
    <w:basedOn w:val="a0"/>
    <w:uiPriority w:val="22"/>
    <w:qFormat/>
    <w:rsid w:val="00565F0D"/>
    <w:rPr>
      <w:b/>
      <w:bCs/>
    </w:rPr>
  </w:style>
  <w:style w:type="character" w:styleId="ad">
    <w:name w:val="Emphasis"/>
    <w:basedOn w:val="a0"/>
    <w:uiPriority w:val="20"/>
    <w:qFormat/>
    <w:rsid w:val="002B43FF"/>
    <w:rPr>
      <w:i/>
      <w:iCs/>
    </w:rPr>
  </w:style>
  <w:style w:type="paragraph" w:styleId="ae">
    <w:name w:val="Revision"/>
    <w:hidden/>
    <w:uiPriority w:val="99"/>
    <w:semiHidden/>
    <w:rsid w:val="0030354C"/>
  </w:style>
  <w:style w:type="character" w:styleId="af">
    <w:name w:val="line number"/>
    <w:basedOn w:val="a0"/>
    <w:uiPriority w:val="99"/>
    <w:semiHidden/>
    <w:unhideWhenUsed/>
    <w:rsid w:val="002C4DA8"/>
  </w:style>
  <w:style w:type="character" w:customStyle="1" w:styleId="fontstyle01">
    <w:name w:val="fontstyle01"/>
    <w:basedOn w:val="a0"/>
    <w:rsid w:val="001729EE"/>
    <w:rPr>
      <w:rFonts w:ascii="AdvTT96740c24" w:hAnsi="AdvTT96740c24" w:hint="default"/>
      <w:b w:val="0"/>
      <w:bCs w:val="0"/>
      <w:i w:val="0"/>
      <w:iCs w:val="0"/>
      <w:color w:val="000000"/>
      <w:sz w:val="14"/>
      <w:szCs w:val="14"/>
    </w:rPr>
  </w:style>
  <w:style w:type="character" w:customStyle="1" w:styleId="fontstyle21">
    <w:name w:val="fontstyle21"/>
    <w:basedOn w:val="a0"/>
    <w:rsid w:val="008C6BE8"/>
    <w:rPr>
      <w:rFonts w:ascii="Arial-BoldItalicMT" w:hAnsi="Arial-BoldItalicMT" w:hint="default"/>
      <w:b/>
      <w:bCs/>
      <w:i/>
      <w:iCs/>
      <w:color w:val="424242"/>
      <w:sz w:val="24"/>
      <w:szCs w:val="24"/>
    </w:rPr>
  </w:style>
  <w:style w:type="character" w:customStyle="1" w:styleId="10">
    <w:name w:val="未处理的提及1"/>
    <w:basedOn w:val="a0"/>
    <w:uiPriority w:val="99"/>
    <w:semiHidden/>
    <w:unhideWhenUsed/>
    <w:rsid w:val="006F1D57"/>
    <w:rPr>
      <w:color w:val="605E5C"/>
      <w:shd w:val="clear" w:color="auto" w:fill="E1DFDD"/>
    </w:rPr>
  </w:style>
  <w:style w:type="paragraph" w:customStyle="1" w:styleId="Normal1">
    <w:name w:val="Normal1"/>
    <w:rsid w:val="00CC48CB"/>
    <w:pPr>
      <w:spacing w:after="200" w:line="276" w:lineRule="auto"/>
    </w:pPr>
    <w:rPr>
      <w:rFonts w:ascii="Calibri" w:eastAsia="Calibri" w:hAnsi="Calibri" w:cs="Calibri"/>
      <w:kern w:val="0"/>
      <w:sz w:val="22"/>
      <w:lang w:eastAsia="en-US"/>
    </w:rPr>
  </w:style>
  <w:style w:type="paragraph" w:styleId="af0">
    <w:name w:val="Normal (Web)"/>
    <w:basedOn w:val="a"/>
    <w:uiPriority w:val="99"/>
    <w:semiHidden/>
    <w:unhideWhenUsed/>
    <w:rsid w:val="00F95DC8"/>
    <w:pPr>
      <w:widowControl/>
      <w:spacing w:before="100" w:beforeAutospacing="1" w:after="100" w:afterAutospacing="1"/>
      <w:jc w:val="left"/>
    </w:pPr>
    <w:rPr>
      <w:rFonts w:ascii="宋体" w:eastAsia="宋体" w:hAnsi="宋体" w:cs="宋体"/>
      <w:kern w:val="0"/>
      <w:sz w:val="24"/>
      <w:szCs w:val="24"/>
    </w:rPr>
  </w:style>
  <w:style w:type="paragraph" w:styleId="af1">
    <w:name w:val="Plain Text"/>
    <w:basedOn w:val="a"/>
    <w:link w:val="Char4"/>
    <w:rsid w:val="009E4EFA"/>
    <w:rPr>
      <w:rFonts w:ascii="宋体" w:eastAsia="宋体" w:hAnsi="Courier New" w:cs="Courier New"/>
      <w:szCs w:val="21"/>
    </w:rPr>
  </w:style>
  <w:style w:type="character" w:customStyle="1" w:styleId="Char4">
    <w:name w:val="纯文本 Char"/>
    <w:basedOn w:val="a0"/>
    <w:link w:val="af1"/>
    <w:rsid w:val="009E4EFA"/>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qFormat/>
    <w:rsid w:val="000F3539"/>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semiHidden/>
    <w:unhideWhenUsed/>
    <w:qFormat/>
    <w:rsid w:val="008874B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C11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C11EC"/>
    <w:rPr>
      <w:sz w:val="18"/>
      <w:szCs w:val="18"/>
    </w:rPr>
  </w:style>
  <w:style w:type="paragraph" w:styleId="a4">
    <w:name w:val="footer"/>
    <w:basedOn w:val="a"/>
    <w:link w:val="Char0"/>
    <w:uiPriority w:val="99"/>
    <w:unhideWhenUsed/>
    <w:rsid w:val="006C11EC"/>
    <w:pPr>
      <w:tabs>
        <w:tab w:val="center" w:pos="4153"/>
        <w:tab w:val="right" w:pos="8306"/>
      </w:tabs>
      <w:snapToGrid w:val="0"/>
      <w:jc w:val="left"/>
    </w:pPr>
    <w:rPr>
      <w:sz w:val="18"/>
      <w:szCs w:val="18"/>
    </w:rPr>
  </w:style>
  <w:style w:type="character" w:customStyle="1" w:styleId="Char0">
    <w:name w:val="页脚 Char"/>
    <w:basedOn w:val="a0"/>
    <w:link w:val="a4"/>
    <w:uiPriority w:val="99"/>
    <w:rsid w:val="006C11EC"/>
    <w:rPr>
      <w:sz w:val="18"/>
      <w:szCs w:val="18"/>
    </w:rPr>
  </w:style>
  <w:style w:type="paragraph" w:styleId="a5">
    <w:name w:val="List Paragraph"/>
    <w:basedOn w:val="a"/>
    <w:uiPriority w:val="34"/>
    <w:qFormat/>
    <w:rsid w:val="00471CAE"/>
    <w:pPr>
      <w:ind w:firstLineChars="200" w:firstLine="420"/>
    </w:pPr>
  </w:style>
  <w:style w:type="character" w:customStyle="1" w:styleId="1Char">
    <w:name w:val="标题 1 Char"/>
    <w:basedOn w:val="a0"/>
    <w:link w:val="1"/>
    <w:uiPriority w:val="9"/>
    <w:rsid w:val="000F3539"/>
    <w:rPr>
      <w:rFonts w:ascii="宋体" w:eastAsia="宋体" w:hAnsi="宋体" w:cs="宋体"/>
      <w:b/>
      <w:bCs/>
      <w:kern w:val="36"/>
      <w:sz w:val="48"/>
      <w:szCs w:val="48"/>
    </w:rPr>
  </w:style>
  <w:style w:type="character" w:customStyle="1" w:styleId="journalname">
    <w:name w:val="journalname"/>
    <w:basedOn w:val="a0"/>
    <w:rsid w:val="000F3539"/>
  </w:style>
  <w:style w:type="character" w:customStyle="1" w:styleId="year">
    <w:name w:val="year"/>
    <w:basedOn w:val="a0"/>
    <w:rsid w:val="000F3539"/>
  </w:style>
  <w:style w:type="character" w:customStyle="1" w:styleId="issue">
    <w:name w:val="issue"/>
    <w:basedOn w:val="a0"/>
    <w:rsid w:val="000F3539"/>
  </w:style>
  <w:style w:type="character" w:customStyle="1" w:styleId="page">
    <w:name w:val="page"/>
    <w:basedOn w:val="a0"/>
    <w:rsid w:val="000F3539"/>
  </w:style>
  <w:style w:type="character" w:styleId="a6">
    <w:name w:val="Hyperlink"/>
    <w:basedOn w:val="a0"/>
    <w:uiPriority w:val="99"/>
    <w:unhideWhenUsed/>
    <w:rsid w:val="00AF028E"/>
    <w:rPr>
      <w:color w:val="0000FF"/>
      <w:u w:val="single"/>
    </w:rPr>
  </w:style>
  <w:style w:type="character" w:customStyle="1" w:styleId="highlight">
    <w:name w:val="highlight"/>
    <w:basedOn w:val="a0"/>
    <w:rsid w:val="006B3A41"/>
  </w:style>
  <w:style w:type="character" w:customStyle="1" w:styleId="2Char">
    <w:name w:val="标题 2 Char"/>
    <w:basedOn w:val="a0"/>
    <w:link w:val="2"/>
    <w:uiPriority w:val="9"/>
    <w:semiHidden/>
    <w:rsid w:val="008874B1"/>
    <w:rPr>
      <w:rFonts w:asciiTheme="majorHAnsi" w:eastAsiaTheme="majorEastAsia" w:hAnsiTheme="majorHAnsi" w:cstheme="majorBidi"/>
      <w:b/>
      <w:bCs/>
      <w:sz w:val="32"/>
      <w:szCs w:val="32"/>
    </w:rPr>
  </w:style>
  <w:style w:type="paragraph" w:styleId="a7">
    <w:name w:val="Balloon Text"/>
    <w:basedOn w:val="a"/>
    <w:link w:val="Char1"/>
    <w:uiPriority w:val="99"/>
    <w:semiHidden/>
    <w:unhideWhenUsed/>
    <w:rsid w:val="00C66C66"/>
    <w:rPr>
      <w:sz w:val="18"/>
      <w:szCs w:val="18"/>
    </w:rPr>
  </w:style>
  <w:style w:type="character" w:customStyle="1" w:styleId="Char1">
    <w:name w:val="批注框文本 Char"/>
    <w:basedOn w:val="a0"/>
    <w:link w:val="a7"/>
    <w:uiPriority w:val="99"/>
    <w:semiHidden/>
    <w:rsid w:val="00C66C66"/>
    <w:rPr>
      <w:sz w:val="18"/>
      <w:szCs w:val="18"/>
    </w:rPr>
  </w:style>
  <w:style w:type="character" w:styleId="a8">
    <w:name w:val="annotation reference"/>
    <w:basedOn w:val="a0"/>
    <w:uiPriority w:val="99"/>
    <w:semiHidden/>
    <w:unhideWhenUsed/>
    <w:rsid w:val="00B65041"/>
    <w:rPr>
      <w:sz w:val="21"/>
      <w:szCs w:val="21"/>
    </w:rPr>
  </w:style>
  <w:style w:type="paragraph" w:styleId="a9">
    <w:name w:val="annotation text"/>
    <w:basedOn w:val="a"/>
    <w:link w:val="Char2"/>
    <w:uiPriority w:val="99"/>
    <w:semiHidden/>
    <w:unhideWhenUsed/>
    <w:rsid w:val="00B65041"/>
    <w:pPr>
      <w:jc w:val="left"/>
    </w:pPr>
  </w:style>
  <w:style w:type="character" w:customStyle="1" w:styleId="Char2">
    <w:name w:val="批注文字 Char"/>
    <w:basedOn w:val="a0"/>
    <w:link w:val="a9"/>
    <w:uiPriority w:val="99"/>
    <w:semiHidden/>
    <w:rsid w:val="00B65041"/>
  </w:style>
  <w:style w:type="paragraph" w:styleId="aa">
    <w:name w:val="annotation subject"/>
    <w:basedOn w:val="a9"/>
    <w:next w:val="a9"/>
    <w:link w:val="Char3"/>
    <w:uiPriority w:val="99"/>
    <w:semiHidden/>
    <w:unhideWhenUsed/>
    <w:rsid w:val="00B65041"/>
    <w:rPr>
      <w:b/>
      <w:bCs/>
    </w:rPr>
  </w:style>
  <w:style w:type="character" w:customStyle="1" w:styleId="Char3">
    <w:name w:val="批注主题 Char"/>
    <w:basedOn w:val="Char2"/>
    <w:link w:val="aa"/>
    <w:uiPriority w:val="99"/>
    <w:semiHidden/>
    <w:rsid w:val="00B65041"/>
    <w:rPr>
      <w:b/>
      <w:bCs/>
    </w:rPr>
  </w:style>
  <w:style w:type="paragraph" w:styleId="ab">
    <w:name w:val="No Spacing"/>
    <w:uiPriority w:val="1"/>
    <w:qFormat/>
    <w:rsid w:val="00170A59"/>
    <w:pPr>
      <w:widowControl w:val="0"/>
      <w:jc w:val="both"/>
    </w:pPr>
  </w:style>
  <w:style w:type="character" w:styleId="ac">
    <w:name w:val="Strong"/>
    <w:basedOn w:val="a0"/>
    <w:uiPriority w:val="22"/>
    <w:qFormat/>
    <w:rsid w:val="00565F0D"/>
    <w:rPr>
      <w:b/>
      <w:bCs/>
    </w:rPr>
  </w:style>
  <w:style w:type="character" w:styleId="ad">
    <w:name w:val="Emphasis"/>
    <w:basedOn w:val="a0"/>
    <w:uiPriority w:val="20"/>
    <w:qFormat/>
    <w:rsid w:val="002B43FF"/>
    <w:rPr>
      <w:i/>
      <w:iCs/>
    </w:rPr>
  </w:style>
  <w:style w:type="paragraph" w:styleId="ae">
    <w:name w:val="Revision"/>
    <w:hidden/>
    <w:uiPriority w:val="99"/>
    <w:semiHidden/>
    <w:rsid w:val="0030354C"/>
  </w:style>
  <w:style w:type="character" w:styleId="af">
    <w:name w:val="line number"/>
    <w:basedOn w:val="a0"/>
    <w:uiPriority w:val="99"/>
    <w:semiHidden/>
    <w:unhideWhenUsed/>
    <w:rsid w:val="002C4DA8"/>
  </w:style>
  <w:style w:type="character" w:customStyle="1" w:styleId="fontstyle01">
    <w:name w:val="fontstyle01"/>
    <w:basedOn w:val="a0"/>
    <w:rsid w:val="001729EE"/>
    <w:rPr>
      <w:rFonts w:ascii="AdvTT96740c24" w:hAnsi="AdvTT96740c24" w:hint="default"/>
      <w:b w:val="0"/>
      <w:bCs w:val="0"/>
      <w:i w:val="0"/>
      <w:iCs w:val="0"/>
      <w:color w:val="000000"/>
      <w:sz w:val="14"/>
      <w:szCs w:val="14"/>
    </w:rPr>
  </w:style>
  <w:style w:type="character" w:customStyle="1" w:styleId="fontstyle21">
    <w:name w:val="fontstyle21"/>
    <w:basedOn w:val="a0"/>
    <w:rsid w:val="008C6BE8"/>
    <w:rPr>
      <w:rFonts w:ascii="Arial-BoldItalicMT" w:hAnsi="Arial-BoldItalicMT" w:hint="default"/>
      <w:b/>
      <w:bCs/>
      <w:i/>
      <w:iCs/>
      <w:color w:val="424242"/>
      <w:sz w:val="24"/>
      <w:szCs w:val="24"/>
    </w:rPr>
  </w:style>
  <w:style w:type="character" w:customStyle="1" w:styleId="10">
    <w:name w:val="未处理的提及1"/>
    <w:basedOn w:val="a0"/>
    <w:uiPriority w:val="99"/>
    <w:semiHidden/>
    <w:unhideWhenUsed/>
    <w:rsid w:val="006F1D57"/>
    <w:rPr>
      <w:color w:val="605E5C"/>
      <w:shd w:val="clear" w:color="auto" w:fill="E1DFDD"/>
    </w:rPr>
  </w:style>
  <w:style w:type="paragraph" w:customStyle="1" w:styleId="Normal1">
    <w:name w:val="Normal1"/>
    <w:rsid w:val="00CC48CB"/>
    <w:pPr>
      <w:spacing w:after="200" w:line="276" w:lineRule="auto"/>
    </w:pPr>
    <w:rPr>
      <w:rFonts w:ascii="Calibri" w:eastAsia="Calibri" w:hAnsi="Calibri" w:cs="Calibri"/>
      <w:kern w:val="0"/>
      <w:sz w:val="22"/>
      <w:lang w:eastAsia="en-US"/>
    </w:rPr>
  </w:style>
  <w:style w:type="paragraph" w:styleId="af0">
    <w:name w:val="Normal (Web)"/>
    <w:basedOn w:val="a"/>
    <w:uiPriority w:val="99"/>
    <w:semiHidden/>
    <w:unhideWhenUsed/>
    <w:rsid w:val="00F95DC8"/>
    <w:pPr>
      <w:widowControl/>
      <w:spacing w:before="100" w:beforeAutospacing="1" w:after="100" w:afterAutospacing="1"/>
      <w:jc w:val="left"/>
    </w:pPr>
    <w:rPr>
      <w:rFonts w:ascii="宋体" w:eastAsia="宋体" w:hAnsi="宋体" w:cs="宋体"/>
      <w:kern w:val="0"/>
      <w:sz w:val="24"/>
      <w:szCs w:val="24"/>
    </w:rPr>
  </w:style>
  <w:style w:type="paragraph" w:styleId="af1">
    <w:name w:val="Plain Text"/>
    <w:basedOn w:val="a"/>
    <w:link w:val="Char4"/>
    <w:rsid w:val="009E4EFA"/>
    <w:rPr>
      <w:rFonts w:ascii="宋体" w:eastAsia="宋体" w:hAnsi="Courier New" w:cs="Courier New"/>
      <w:szCs w:val="21"/>
    </w:rPr>
  </w:style>
  <w:style w:type="character" w:customStyle="1" w:styleId="Char4">
    <w:name w:val="纯文本 Char"/>
    <w:basedOn w:val="a0"/>
    <w:link w:val="af1"/>
    <w:rsid w:val="009E4EFA"/>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4577">
      <w:bodyDiv w:val="1"/>
      <w:marLeft w:val="0"/>
      <w:marRight w:val="0"/>
      <w:marTop w:val="0"/>
      <w:marBottom w:val="0"/>
      <w:divBdr>
        <w:top w:val="none" w:sz="0" w:space="0" w:color="auto"/>
        <w:left w:val="none" w:sz="0" w:space="0" w:color="auto"/>
        <w:bottom w:val="none" w:sz="0" w:space="0" w:color="auto"/>
        <w:right w:val="none" w:sz="0" w:space="0" w:color="auto"/>
      </w:divBdr>
    </w:div>
    <w:div w:id="243492739">
      <w:bodyDiv w:val="1"/>
      <w:marLeft w:val="0"/>
      <w:marRight w:val="0"/>
      <w:marTop w:val="0"/>
      <w:marBottom w:val="0"/>
      <w:divBdr>
        <w:top w:val="none" w:sz="0" w:space="0" w:color="auto"/>
        <w:left w:val="none" w:sz="0" w:space="0" w:color="auto"/>
        <w:bottom w:val="none" w:sz="0" w:space="0" w:color="auto"/>
        <w:right w:val="none" w:sz="0" w:space="0" w:color="auto"/>
      </w:divBdr>
    </w:div>
    <w:div w:id="265890041">
      <w:bodyDiv w:val="1"/>
      <w:marLeft w:val="0"/>
      <w:marRight w:val="0"/>
      <w:marTop w:val="0"/>
      <w:marBottom w:val="0"/>
      <w:divBdr>
        <w:top w:val="none" w:sz="0" w:space="0" w:color="auto"/>
        <w:left w:val="none" w:sz="0" w:space="0" w:color="auto"/>
        <w:bottom w:val="none" w:sz="0" w:space="0" w:color="auto"/>
        <w:right w:val="none" w:sz="0" w:space="0" w:color="auto"/>
      </w:divBdr>
    </w:div>
    <w:div w:id="441994546">
      <w:bodyDiv w:val="1"/>
      <w:marLeft w:val="0"/>
      <w:marRight w:val="0"/>
      <w:marTop w:val="0"/>
      <w:marBottom w:val="0"/>
      <w:divBdr>
        <w:top w:val="none" w:sz="0" w:space="0" w:color="auto"/>
        <w:left w:val="none" w:sz="0" w:space="0" w:color="auto"/>
        <w:bottom w:val="none" w:sz="0" w:space="0" w:color="auto"/>
        <w:right w:val="none" w:sz="0" w:space="0" w:color="auto"/>
      </w:divBdr>
    </w:div>
    <w:div w:id="592780572">
      <w:bodyDiv w:val="1"/>
      <w:marLeft w:val="0"/>
      <w:marRight w:val="0"/>
      <w:marTop w:val="0"/>
      <w:marBottom w:val="0"/>
      <w:divBdr>
        <w:top w:val="none" w:sz="0" w:space="0" w:color="auto"/>
        <w:left w:val="none" w:sz="0" w:space="0" w:color="auto"/>
        <w:bottom w:val="none" w:sz="0" w:space="0" w:color="auto"/>
        <w:right w:val="none" w:sz="0" w:space="0" w:color="auto"/>
      </w:divBdr>
    </w:div>
    <w:div w:id="622618342">
      <w:bodyDiv w:val="1"/>
      <w:marLeft w:val="0"/>
      <w:marRight w:val="0"/>
      <w:marTop w:val="0"/>
      <w:marBottom w:val="0"/>
      <w:divBdr>
        <w:top w:val="none" w:sz="0" w:space="0" w:color="auto"/>
        <w:left w:val="none" w:sz="0" w:space="0" w:color="auto"/>
        <w:bottom w:val="none" w:sz="0" w:space="0" w:color="auto"/>
        <w:right w:val="none" w:sz="0" w:space="0" w:color="auto"/>
      </w:divBdr>
    </w:div>
    <w:div w:id="679820436">
      <w:bodyDiv w:val="1"/>
      <w:marLeft w:val="0"/>
      <w:marRight w:val="0"/>
      <w:marTop w:val="0"/>
      <w:marBottom w:val="0"/>
      <w:divBdr>
        <w:top w:val="none" w:sz="0" w:space="0" w:color="auto"/>
        <w:left w:val="none" w:sz="0" w:space="0" w:color="auto"/>
        <w:bottom w:val="none" w:sz="0" w:space="0" w:color="auto"/>
        <w:right w:val="none" w:sz="0" w:space="0" w:color="auto"/>
      </w:divBdr>
    </w:div>
    <w:div w:id="682174480">
      <w:bodyDiv w:val="1"/>
      <w:marLeft w:val="0"/>
      <w:marRight w:val="0"/>
      <w:marTop w:val="0"/>
      <w:marBottom w:val="0"/>
      <w:divBdr>
        <w:top w:val="none" w:sz="0" w:space="0" w:color="auto"/>
        <w:left w:val="none" w:sz="0" w:space="0" w:color="auto"/>
        <w:bottom w:val="none" w:sz="0" w:space="0" w:color="auto"/>
        <w:right w:val="none" w:sz="0" w:space="0" w:color="auto"/>
      </w:divBdr>
    </w:div>
    <w:div w:id="710420956">
      <w:bodyDiv w:val="1"/>
      <w:marLeft w:val="0"/>
      <w:marRight w:val="0"/>
      <w:marTop w:val="0"/>
      <w:marBottom w:val="0"/>
      <w:divBdr>
        <w:top w:val="none" w:sz="0" w:space="0" w:color="auto"/>
        <w:left w:val="none" w:sz="0" w:space="0" w:color="auto"/>
        <w:bottom w:val="none" w:sz="0" w:space="0" w:color="auto"/>
        <w:right w:val="none" w:sz="0" w:space="0" w:color="auto"/>
      </w:divBdr>
    </w:div>
    <w:div w:id="738283856">
      <w:bodyDiv w:val="1"/>
      <w:marLeft w:val="0"/>
      <w:marRight w:val="0"/>
      <w:marTop w:val="0"/>
      <w:marBottom w:val="0"/>
      <w:divBdr>
        <w:top w:val="none" w:sz="0" w:space="0" w:color="auto"/>
        <w:left w:val="none" w:sz="0" w:space="0" w:color="auto"/>
        <w:bottom w:val="none" w:sz="0" w:space="0" w:color="auto"/>
        <w:right w:val="none" w:sz="0" w:space="0" w:color="auto"/>
      </w:divBdr>
    </w:div>
    <w:div w:id="881088418">
      <w:bodyDiv w:val="1"/>
      <w:marLeft w:val="0"/>
      <w:marRight w:val="0"/>
      <w:marTop w:val="0"/>
      <w:marBottom w:val="0"/>
      <w:divBdr>
        <w:top w:val="none" w:sz="0" w:space="0" w:color="auto"/>
        <w:left w:val="none" w:sz="0" w:space="0" w:color="auto"/>
        <w:bottom w:val="none" w:sz="0" w:space="0" w:color="auto"/>
        <w:right w:val="none" w:sz="0" w:space="0" w:color="auto"/>
      </w:divBdr>
    </w:div>
    <w:div w:id="884877771">
      <w:bodyDiv w:val="1"/>
      <w:marLeft w:val="0"/>
      <w:marRight w:val="0"/>
      <w:marTop w:val="0"/>
      <w:marBottom w:val="0"/>
      <w:divBdr>
        <w:top w:val="none" w:sz="0" w:space="0" w:color="auto"/>
        <w:left w:val="none" w:sz="0" w:space="0" w:color="auto"/>
        <w:bottom w:val="none" w:sz="0" w:space="0" w:color="auto"/>
        <w:right w:val="none" w:sz="0" w:space="0" w:color="auto"/>
      </w:divBdr>
    </w:div>
    <w:div w:id="886916797">
      <w:bodyDiv w:val="1"/>
      <w:marLeft w:val="0"/>
      <w:marRight w:val="0"/>
      <w:marTop w:val="0"/>
      <w:marBottom w:val="0"/>
      <w:divBdr>
        <w:top w:val="none" w:sz="0" w:space="0" w:color="auto"/>
        <w:left w:val="none" w:sz="0" w:space="0" w:color="auto"/>
        <w:bottom w:val="none" w:sz="0" w:space="0" w:color="auto"/>
        <w:right w:val="none" w:sz="0" w:space="0" w:color="auto"/>
      </w:divBdr>
    </w:div>
    <w:div w:id="897595631">
      <w:bodyDiv w:val="1"/>
      <w:marLeft w:val="0"/>
      <w:marRight w:val="0"/>
      <w:marTop w:val="0"/>
      <w:marBottom w:val="0"/>
      <w:divBdr>
        <w:top w:val="none" w:sz="0" w:space="0" w:color="auto"/>
        <w:left w:val="none" w:sz="0" w:space="0" w:color="auto"/>
        <w:bottom w:val="none" w:sz="0" w:space="0" w:color="auto"/>
        <w:right w:val="none" w:sz="0" w:space="0" w:color="auto"/>
      </w:divBdr>
    </w:div>
    <w:div w:id="924997655">
      <w:bodyDiv w:val="1"/>
      <w:marLeft w:val="0"/>
      <w:marRight w:val="0"/>
      <w:marTop w:val="0"/>
      <w:marBottom w:val="0"/>
      <w:divBdr>
        <w:top w:val="none" w:sz="0" w:space="0" w:color="auto"/>
        <w:left w:val="none" w:sz="0" w:space="0" w:color="auto"/>
        <w:bottom w:val="none" w:sz="0" w:space="0" w:color="auto"/>
        <w:right w:val="none" w:sz="0" w:space="0" w:color="auto"/>
      </w:divBdr>
    </w:div>
    <w:div w:id="993947492">
      <w:bodyDiv w:val="1"/>
      <w:marLeft w:val="0"/>
      <w:marRight w:val="0"/>
      <w:marTop w:val="0"/>
      <w:marBottom w:val="0"/>
      <w:divBdr>
        <w:top w:val="none" w:sz="0" w:space="0" w:color="auto"/>
        <w:left w:val="none" w:sz="0" w:space="0" w:color="auto"/>
        <w:bottom w:val="none" w:sz="0" w:space="0" w:color="auto"/>
        <w:right w:val="none" w:sz="0" w:space="0" w:color="auto"/>
      </w:divBdr>
    </w:div>
    <w:div w:id="1022900680">
      <w:bodyDiv w:val="1"/>
      <w:marLeft w:val="0"/>
      <w:marRight w:val="0"/>
      <w:marTop w:val="0"/>
      <w:marBottom w:val="0"/>
      <w:divBdr>
        <w:top w:val="none" w:sz="0" w:space="0" w:color="auto"/>
        <w:left w:val="none" w:sz="0" w:space="0" w:color="auto"/>
        <w:bottom w:val="none" w:sz="0" w:space="0" w:color="auto"/>
        <w:right w:val="none" w:sz="0" w:space="0" w:color="auto"/>
      </w:divBdr>
    </w:div>
    <w:div w:id="1056470604">
      <w:bodyDiv w:val="1"/>
      <w:marLeft w:val="0"/>
      <w:marRight w:val="0"/>
      <w:marTop w:val="0"/>
      <w:marBottom w:val="0"/>
      <w:divBdr>
        <w:top w:val="none" w:sz="0" w:space="0" w:color="auto"/>
        <w:left w:val="none" w:sz="0" w:space="0" w:color="auto"/>
        <w:bottom w:val="none" w:sz="0" w:space="0" w:color="auto"/>
        <w:right w:val="none" w:sz="0" w:space="0" w:color="auto"/>
      </w:divBdr>
    </w:div>
    <w:div w:id="1142504498">
      <w:bodyDiv w:val="1"/>
      <w:marLeft w:val="0"/>
      <w:marRight w:val="0"/>
      <w:marTop w:val="0"/>
      <w:marBottom w:val="0"/>
      <w:divBdr>
        <w:top w:val="none" w:sz="0" w:space="0" w:color="auto"/>
        <w:left w:val="none" w:sz="0" w:space="0" w:color="auto"/>
        <w:bottom w:val="none" w:sz="0" w:space="0" w:color="auto"/>
        <w:right w:val="none" w:sz="0" w:space="0" w:color="auto"/>
      </w:divBdr>
    </w:div>
    <w:div w:id="1194919791">
      <w:bodyDiv w:val="1"/>
      <w:marLeft w:val="0"/>
      <w:marRight w:val="0"/>
      <w:marTop w:val="0"/>
      <w:marBottom w:val="0"/>
      <w:divBdr>
        <w:top w:val="none" w:sz="0" w:space="0" w:color="auto"/>
        <w:left w:val="none" w:sz="0" w:space="0" w:color="auto"/>
        <w:bottom w:val="none" w:sz="0" w:space="0" w:color="auto"/>
        <w:right w:val="none" w:sz="0" w:space="0" w:color="auto"/>
      </w:divBdr>
    </w:div>
    <w:div w:id="1244031492">
      <w:bodyDiv w:val="1"/>
      <w:marLeft w:val="0"/>
      <w:marRight w:val="0"/>
      <w:marTop w:val="0"/>
      <w:marBottom w:val="0"/>
      <w:divBdr>
        <w:top w:val="none" w:sz="0" w:space="0" w:color="auto"/>
        <w:left w:val="none" w:sz="0" w:space="0" w:color="auto"/>
        <w:bottom w:val="none" w:sz="0" w:space="0" w:color="auto"/>
        <w:right w:val="none" w:sz="0" w:space="0" w:color="auto"/>
      </w:divBdr>
      <w:divsChild>
        <w:div w:id="1712800532">
          <w:marLeft w:val="0"/>
          <w:marRight w:val="0"/>
          <w:marTop w:val="0"/>
          <w:marBottom w:val="150"/>
          <w:divBdr>
            <w:top w:val="none" w:sz="0" w:space="0" w:color="auto"/>
            <w:left w:val="none" w:sz="0" w:space="0" w:color="auto"/>
            <w:bottom w:val="none" w:sz="0" w:space="0" w:color="auto"/>
            <w:right w:val="none" w:sz="0" w:space="0" w:color="auto"/>
          </w:divBdr>
        </w:div>
        <w:div w:id="1975402115">
          <w:marLeft w:val="0"/>
          <w:marRight w:val="0"/>
          <w:marTop w:val="0"/>
          <w:marBottom w:val="150"/>
          <w:divBdr>
            <w:top w:val="none" w:sz="0" w:space="0" w:color="auto"/>
            <w:left w:val="none" w:sz="0" w:space="0" w:color="auto"/>
            <w:bottom w:val="none" w:sz="0" w:space="0" w:color="auto"/>
            <w:right w:val="none" w:sz="0" w:space="0" w:color="auto"/>
          </w:divBdr>
        </w:div>
      </w:divsChild>
    </w:div>
    <w:div w:id="1265267305">
      <w:bodyDiv w:val="1"/>
      <w:marLeft w:val="0"/>
      <w:marRight w:val="0"/>
      <w:marTop w:val="0"/>
      <w:marBottom w:val="0"/>
      <w:divBdr>
        <w:top w:val="none" w:sz="0" w:space="0" w:color="auto"/>
        <w:left w:val="none" w:sz="0" w:space="0" w:color="auto"/>
        <w:bottom w:val="none" w:sz="0" w:space="0" w:color="auto"/>
        <w:right w:val="none" w:sz="0" w:space="0" w:color="auto"/>
      </w:divBdr>
    </w:div>
    <w:div w:id="1326320963">
      <w:bodyDiv w:val="1"/>
      <w:marLeft w:val="0"/>
      <w:marRight w:val="0"/>
      <w:marTop w:val="0"/>
      <w:marBottom w:val="0"/>
      <w:divBdr>
        <w:top w:val="none" w:sz="0" w:space="0" w:color="auto"/>
        <w:left w:val="none" w:sz="0" w:space="0" w:color="auto"/>
        <w:bottom w:val="none" w:sz="0" w:space="0" w:color="auto"/>
        <w:right w:val="none" w:sz="0" w:space="0" w:color="auto"/>
      </w:divBdr>
    </w:div>
    <w:div w:id="1339194831">
      <w:bodyDiv w:val="1"/>
      <w:marLeft w:val="0"/>
      <w:marRight w:val="0"/>
      <w:marTop w:val="0"/>
      <w:marBottom w:val="0"/>
      <w:divBdr>
        <w:top w:val="none" w:sz="0" w:space="0" w:color="auto"/>
        <w:left w:val="none" w:sz="0" w:space="0" w:color="auto"/>
        <w:bottom w:val="none" w:sz="0" w:space="0" w:color="auto"/>
        <w:right w:val="none" w:sz="0" w:space="0" w:color="auto"/>
      </w:divBdr>
    </w:div>
    <w:div w:id="1373530722">
      <w:bodyDiv w:val="1"/>
      <w:marLeft w:val="0"/>
      <w:marRight w:val="0"/>
      <w:marTop w:val="0"/>
      <w:marBottom w:val="0"/>
      <w:divBdr>
        <w:top w:val="none" w:sz="0" w:space="0" w:color="auto"/>
        <w:left w:val="none" w:sz="0" w:space="0" w:color="auto"/>
        <w:bottom w:val="none" w:sz="0" w:space="0" w:color="auto"/>
        <w:right w:val="none" w:sz="0" w:space="0" w:color="auto"/>
      </w:divBdr>
    </w:div>
    <w:div w:id="1665741934">
      <w:bodyDiv w:val="1"/>
      <w:marLeft w:val="0"/>
      <w:marRight w:val="0"/>
      <w:marTop w:val="0"/>
      <w:marBottom w:val="0"/>
      <w:divBdr>
        <w:top w:val="none" w:sz="0" w:space="0" w:color="auto"/>
        <w:left w:val="none" w:sz="0" w:space="0" w:color="auto"/>
        <w:bottom w:val="none" w:sz="0" w:space="0" w:color="auto"/>
        <w:right w:val="none" w:sz="0" w:space="0" w:color="auto"/>
      </w:divBdr>
    </w:div>
    <w:div w:id="1763792758">
      <w:bodyDiv w:val="1"/>
      <w:marLeft w:val="0"/>
      <w:marRight w:val="0"/>
      <w:marTop w:val="0"/>
      <w:marBottom w:val="0"/>
      <w:divBdr>
        <w:top w:val="none" w:sz="0" w:space="0" w:color="auto"/>
        <w:left w:val="none" w:sz="0" w:space="0" w:color="auto"/>
        <w:bottom w:val="none" w:sz="0" w:space="0" w:color="auto"/>
        <w:right w:val="none" w:sz="0" w:space="0" w:color="auto"/>
      </w:divBdr>
    </w:div>
    <w:div w:id="1825313126">
      <w:bodyDiv w:val="1"/>
      <w:marLeft w:val="0"/>
      <w:marRight w:val="0"/>
      <w:marTop w:val="0"/>
      <w:marBottom w:val="0"/>
      <w:divBdr>
        <w:top w:val="none" w:sz="0" w:space="0" w:color="auto"/>
        <w:left w:val="none" w:sz="0" w:space="0" w:color="auto"/>
        <w:bottom w:val="none" w:sz="0" w:space="0" w:color="auto"/>
        <w:right w:val="none" w:sz="0" w:space="0" w:color="auto"/>
      </w:divBdr>
    </w:div>
    <w:div w:id="1860459818">
      <w:bodyDiv w:val="1"/>
      <w:marLeft w:val="0"/>
      <w:marRight w:val="0"/>
      <w:marTop w:val="0"/>
      <w:marBottom w:val="0"/>
      <w:divBdr>
        <w:top w:val="none" w:sz="0" w:space="0" w:color="auto"/>
        <w:left w:val="none" w:sz="0" w:space="0" w:color="auto"/>
        <w:bottom w:val="none" w:sz="0" w:space="0" w:color="auto"/>
        <w:right w:val="none" w:sz="0" w:space="0" w:color="auto"/>
      </w:divBdr>
    </w:div>
    <w:div w:id="1865703746">
      <w:bodyDiv w:val="1"/>
      <w:marLeft w:val="0"/>
      <w:marRight w:val="0"/>
      <w:marTop w:val="0"/>
      <w:marBottom w:val="0"/>
      <w:divBdr>
        <w:top w:val="none" w:sz="0" w:space="0" w:color="auto"/>
        <w:left w:val="none" w:sz="0" w:space="0" w:color="auto"/>
        <w:bottom w:val="none" w:sz="0" w:space="0" w:color="auto"/>
        <w:right w:val="none" w:sz="0" w:space="0" w:color="auto"/>
      </w:divBdr>
    </w:div>
    <w:div w:id="2046365555">
      <w:bodyDiv w:val="1"/>
      <w:marLeft w:val="0"/>
      <w:marRight w:val="0"/>
      <w:marTop w:val="0"/>
      <w:marBottom w:val="0"/>
      <w:divBdr>
        <w:top w:val="none" w:sz="0" w:space="0" w:color="auto"/>
        <w:left w:val="none" w:sz="0" w:space="0" w:color="auto"/>
        <w:bottom w:val="none" w:sz="0" w:space="0" w:color="auto"/>
        <w:right w:val="none" w:sz="0" w:space="0" w:color="auto"/>
      </w:divBdr>
    </w:div>
    <w:div w:id="2106071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about:blank" TargetMode="External"/><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89B82-D316-4071-8660-4127632CC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2786</Words>
  <Characters>15882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Jin-Lei Wang</cp:lastModifiedBy>
  <cp:revision>7</cp:revision>
  <dcterms:created xsi:type="dcterms:W3CDTF">2020-07-31T00:14:00Z</dcterms:created>
  <dcterms:modified xsi:type="dcterms:W3CDTF">2020-08-11T10:36:00Z</dcterms:modified>
</cp:coreProperties>
</file>