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5A71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Name of Journal: </w:t>
      </w:r>
      <w:r w:rsidRPr="00DD4543">
        <w:rPr>
          <w:rFonts w:ascii="Book Antiqua" w:eastAsia="Book Antiqua" w:hAnsi="Book Antiqua" w:cs="Book Antiqua"/>
          <w:i/>
          <w:szCs w:val="24"/>
          <w:lang w:val="en-US"/>
        </w:rPr>
        <w:t>World Journal of Biological Chemistry</w:t>
      </w:r>
    </w:p>
    <w:p w14:paraId="67C164A2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  <w:r w:rsidRPr="00DD4543">
        <w:rPr>
          <w:rFonts w:ascii="Book Antiqua" w:eastAsia="Book Antiqua" w:hAnsi="Book Antiqua" w:cs="Book Antiqua"/>
          <w:b/>
          <w:szCs w:val="24"/>
          <w:lang w:val="en-US"/>
        </w:rPr>
        <w:t xml:space="preserve">Manuscript NO: </w:t>
      </w:r>
      <w:r w:rsidRPr="00DD4543">
        <w:rPr>
          <w:rFonts w:ascii="Book Antiqua" w:eastAsia="Book Antiqua" w:hAnsi="Book Antiqua" w:cs="Book Antiqua"/>
          <w:szCs w:val="24"/>
          <w:lang w:val="en-US"/>
        </w:rPr>
        <w:t>56088</w:t>
      </w:r>
    </w:p>
    <w:p w14:paraId="013E94EA" w14:textId="59BCCEE9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  <w:r w:rsidRPr="00DD4543">
        <w:rPr>
          <w:rFonts w:ascii="Book Antiqua" w:eastAsia="Book Antiqua" w:hAnsi="Book Antiqua" w:cs="Book Antiqua"/>
          <w:b/>
          <w:szCs w:val="24"/>
          <w:lang w:val="en-US"/>
        </w:rPr>
        <w:t xml:space="preserve">Manuscript Type: </w:t>
      </w:r>
      <w:r w:rsidRPr="00DD4543">
        <w:rPr>
          <w:rFonts w:ascii="Book Antiqua" w:eastAsia="Book Antiqua" w:hAnsi="Book Antiqua" w:cs="Book Antiqua"/>
          <w:szCs w:val="24"/>
          <w:lang w:val="en-US"/>
        </w:rPr>
        <w:t>REVIEW</w:t>
      </w:r>
    </w:p>
    <w:p w14:paraId="58E3845C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2B59B5D6" w14:textId="54951210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bookmarkStart w:id="0" w:name="OLE_LINK1910"/>
      <w:bookmarkStart w:id="1" w:name="OLE_LINK1911"/>
      <w:r w:rsidRPr="00DD4543">
        <w:rPr>
          <w:rFonts w:ascii="Book Antiqua" w:eastAsia="Book Antiqua" w:hAnsi="Book Antiqua" w:cs="Book Antiqua"/>
          <w:b/>
          <w:szCs w:val="24"/>
          <w:lang w:val="en-US"/>
        </w:rPr>
        <w:t xml:space="preserve">Regulation of cytochrome </w:t>
      </w:r>
      <w:r w:rsidR="00A32B17" w:rsidRPr="00DD4543">
        <w:rPr>
          <w:rFonts w:ascii="Book Antiqua" w:eastAsia="Book Antiqua" w:hAnsi="Book Antiqua" w:cs="Book Antiqua"/>
          <w:b/>
          <w:szCs w:val="24"/>
          <w:lang w:val="en-US"/>
        </w:rPr>
        <w:t>c</w:t>
      </w:r>
      <w:r w:rsidRPr="00DD4543">
        <w:rPr>
          <w:rFonts w:ascii="Book Antiqua" w:eastAsia="Book Antiqua" w:hAnsi="Book Antiqua" w:cs="Book Antiqua"/>
          <w:b/>
          <w:szCs w:val="24"/>
          <w:lang w:val="en-US"/>
        </w:rPr>
        <w:t xml:space="preserve"> oxidase contributes to health and optimal life</w:t>
      </w:r>
    </w:p>
    <w:bookmarkEnd w:id="0"/>
    <w:bookmarkEnd w:id="1"/>
    <w:p w14:paraId="2BA18DB6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6FC65715" w14:textId="18397F06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szCs w:val="24"/>
          <w:lang w:val="en-US"/>
        </w:rPr>
        <w:t xml:space="preserve">Kadenbach B. Regulation of cytochrome </w:t>
      </w:r>
      <w:r w:rsidR="00A32B17" w:rsidRPr="00DD4543">
        <w:rPr>
          <w:rFonts w:ascii="Book Antiqua" w:eastAsia="Book Antiqua" w:hAnsi="Book Antiqua" w:cs="Book Antiqua"/>
          <w:szCs w:val="24"/>
          <w:lang w:val="en-US"/>
        </w:rPr>
        <w:t>c</w:t>
      </w:r>
      <w:r w:rsidRPr="00DD4543">
        <w:rPr>
          <w:rFonts w:ascii="Book Antiqua" w:eastAsia="Book Antiqua" w:hAnsi="Book Antiqua" w:cs="Book Antiqua"/>
          <w:caps/>
          <w:szCs w:val="24"/>
          <w:lang w:val="en-US"/>
        </w:rPr>
        <w:t xml:space="preserve"> </w:t>
      </w:r>
      <w:r w:rsidRPr="00DD4543">
        <w:rPr>
          <w:rFonts w:ascii="Book Antiqua" w:eastAsia="Book Antiqua" w:hAnsi="Book Antiqua" w:cs="Book Antiqua"/>
          <w:szCs w:val="24"/>
          <w:lang w:val="en-US"/>
        </w:rPr>
        <w:t>oxidase</w:t>
      </w:r>
    </w:p>
    <w:p w14:paraId="2707A3E9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6B27EF0B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szCs w:val="24"/>
          <w:lang w:val="en-US"/>
        </w:rPr>
        <w:t>Bernhard Kadenbach</w:t>
      </w:r>
    </w:p>
    <w:p w14:paraId="444606A7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szCs w:val="24"/>
          <w:lang w:val="en-US"/>
        </w:rPr>
      </w:pPr>
    </w:p>
    <w:p w14:paraId="7FD7E99B" w14:textId="77112468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Bernhard Kadenbach, </w:t>
      </w:r>
      <w:r w:rsidRPr="00DD4543">
        <w:rPr>
          <w:rFonts w:ascii="Book Antiqua" w:eastAsia="Book Antiqua" w:hAnsi="Book Antiqua" w:cs="Book Antiqua"/>
          <w:szCs w:val="24"/>
          <w:lang w:val="en-US"/>
        </w:rPr>
        <w:t>Department of Chemistry/Biochemistry,</w:t>
      </w:r>
      <w:r w:rsidR="00D6136C" w:rsidRPr="00DD4543">
        <w:rPr>
          <w:rFonts w:ascii="Book Antiqua" w:eastAsia="Book Antiqua" w:hAnsi="Book Antiqua" w:cs="Book Antiqua"/>
          <w:szCs w:val="24"/>
          <w:lang w:val="en-US"/>
        </w:rPr>
        <w:t xml:space="preserve"> </w:t>
      </w:r>
      <w:r w:rsidR="004374ED" w:rsidRPr="00DD4543">
        <w:rPr>
          <w:rFonts w:ascii="Book Antiqua" w:eastAsia="Book Antiqua" w:hAnsi="Book Antiqua" w:cs="Book Antiqua"/>
          <w:szCs w:val="24"/>
          <w:lang w:val="en-US"/>
        </w:rPr>
        <w:t>Fachbereich Chemie, Philipps-Universität Marburg</w:t>
      </w:r>
      <w:r w:rsidRPr="00DD4543">
        <w:rPr>
          <w:rFonts w:ascii="Book Antiqua" w:eastAsia="Book Antiqua" w:hAnsi="Book Antiqua" w:cs="Book Antiqua"/>
          <w:szCs w:val="24"/>
          <w:lang w:val="en-US"/>
        </w:rPr>
        <w:t>,</w:t>
      </w:r>
      <w:r w:rsidR="004374ED" w:rsidRPr="00DD4543">
        <w:rPr>
          <w:rFonts w:ascii="Book Antiqua" w:eastAsia="Book Antiqua" w:hAnsi="Book Antiqua" w:cs="Book Antiqua"/>
          <w:szCs w:val="24"/>
          <w:lang w:val="en-US"/>
        </w:rPr>
        <w:t xml:space="preserve"> </w:t>
      </w:r>
      <w:r w:rsidRPr="00DD4543">
        <w:rPr>
          <w:rFonts w:ascii="Book Antiqua" w:eastAsia="Book Antiqua" w:hAnsi="Book Antiqua" w:cs="Book Antiqua"/>
          <w:szCs w:val="24"/>
          <w:lang w:val="en-US"/>
        </w:rPr>
        <w:t>Marburg D-35043, Hessen, Germany</w:t>
      </w:r>
    </w:p>
    <w:p w14:paraId="1929DA6B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75ACFF21" w14:textId="17619AB4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Author contributions: </w:t>
      </w:r>
      <w:r w:rsidR="00A52856" w:rsidRPr="00DD4543">
        <w:rPr>
          <w:rFonts w:ascii="Book Antiqua" w:eastAsia="Book Antiqua" w:hAnsi="Book Antiqua" w:cs="Book Antiqua"/>
          <w:szCs w:val="24"/>
          <w:lang w:val="en-US"/>
        </w:rPr>
        <w:t xml:space="preserve">Kadenbach </w:t>
      </w:r>
      <w:r w:rsidRPr="00DD4543">
        <w:rPr>
          <w:rFonts w:ascii="Book Antiqua" w:eastAsia="Book Antiqua" w:hAnsi="Book Antiqua" w:cs="Book Antiqua"/>
          <w:szCs w:val="24"/>
          <w:lang w:val="en-US"/>
        </w:rPr>
        <w:t>B</w:t>
      </w:r>
      <w:r w:rsidR="00A52856" w:rsidRPr="00DD4543">
        <w:rPr>
          <w:rFonts w:ascii="Book Antiqua" w:eastAsia="Book Antiqua" w:hAnsi="Book Antiqua" w:cs="Book Antiqua"/>
          <w:szCs w:val="24"/>
          <w:lang w:val="en-US"/>
        </w:rPr>
        <w:t xml:space="preserve"> solely </w:t>
      </w:r>
      <w:r w:rsidR="00A52856" w:rsidRPr="00DD4543">
        <w:rPr>
          <w:rFonts w:ascii="Book Antiqua" w:eastAsia="Book Antiqua" w:hAnsi="Book Antiqua" w:cs="Book Antiqua"/>
          <w:bCs/>
          <w:szCs w:val="24"/>
          <w:lang w:val="en-US"/>
        </w:rPr>
        <w:t>contributed to this manuscript.</w:t>
      </w:r>
    </w:p>
    <w:p w14:paraId="50B4CFBB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szCs w:val="24"/>
          <w:lang w:val="en-US"/>
        </w:rPr>
      </w:pPr>
    </w:p>
    <w:p w14:paraId="29E55849" w14:textId="41ACABA5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Corresponding author: Bernhard Kadenbach, DSc, PhD, Emeritus Professor, </w:t>
      </w:r>
      <w:r w:rsidRPr="00DD4543">
        <w:rPr>
          <w:rFonts w:ascii="Book Antiqua" w:eastAsia="Book Antiqua" w:hAnsi="Book Antiqua" w:cs="Book Antiqua"/>
          <w:szCs w:val="24"/>
          <w:lang w:val="en-US"/>
        </w:rPr>
        <w:t>Department of Chemistry/Biochemistry,</w:t>
      </w:r>
      <w:r w:rsidR="00F22C67" w:rsidRPr="00DD4543">
        <w:rPr>
          <w:rFonts w:ascii="Book Antiqua" w:eastAsia="Book Antiqua" w:hAnsi="Book Antiqua" w:cs="Book Antiqua"/>
          <w:szCs w:val="24"/>
          <w:lang w:val="en-US"/>
        </w:rPr>
        <w:t xml:space="preserve"> </w:t>
      </w:r>
      <w:r w:rsidR="00033705" w:rsidRPr="00DD4543">
        <w:rPr>
          <w:rFonts w:ascii="Book Antiqua" w:eastAsia="Book Antiqua" w:hAnsi="Book Antiqua" w:cs="Book Antiqua"/>
          <w:szCs w:val="24"/>
          <w:lang w:val="en-US"/>
        </w:rPr>
        <w:t xml:space="preserve">Fachbereich Chemie, </w:t>
      </w:r>
      <w:r w:rsidRPr="00DD4543">
        <w:rPr>
          <w:rFonts w:ascii="Book Antiqua" w:eastAsia="Book Antiqua" w:hAnsi="Book Antiqua" w:cs="Book Antiqua"/>
          <w:szCs w:val="24"/>
          <w:lang w:val="en-US"/>
        </w:rPr>
        <w:t>Philipps-Universität Marburg,</w:t>
      </w:r>
      <w:r w:rsidR="00604801" w:rsidRPr="00DD4543">
        <w:rPr>
          <w:rFonts w:ascii="Book Antiqua" w:eastAsia="Book Antiqua" w:hAnsi="Book Antiqua" w:cs="Book Antiqua"/>
          <w:szCs w:val="24"/>
          <w:lang w:val="en-US"/>
        </w:rPr>
        <w:t xml:space="preserve"> </w:t>
      </w:r>
      <w:r w:rsidRPr="00DD4543">
        <w:rPr>
          <w:rFonts w:ascii="Book Antiqua" w:eastAsia="Book Antiqua" w:hAnsi="Book Antiqua" w:cs="Book Antiqua"/>
          <w:szCs w:val="24"/>
          <w:lang w:val="en-US"/>
        </w:rPr>
        <w:t>Marburg D-35043, Hessen, Germany. kadenbach@staff.uni-marburg.de</w:t>
      </w:r>
    </w:p>
    <w:p w14:paraId="5E78B59F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57DC6B14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Received: </w:t>
      </w:r>
      <w:r w:rsidRPr="00DD4543">
        <w:rPr>
          <w:rFonts w:ascii="Book Antiqua" w:eastAsia="Book Antiqua" w:hAnsi="Book Antiqua" w:cs="Book Antiqua"/>
          <w:szCs w:val="24"/>
          <w:lang w:val="en-US"/>
        </w:rPr>
        <w:t>April 16, 2020</w:t>
      </w:r>
    </w:p>
    <w:p w14:paraId="3E04C1B2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Revised: </w:t>
      </w:r>
      <w:r w:rsidRPr="00DD4543">
        <w:rPr>
          <w:rFonts w:ascii="Book Antiqua" w:eastAsia="Book Antiqua" w:hAnsi="Book Antiqua" w:cs="Book Antiqua"/>
          <w:szCs w:val="24"/>
          <w:lang w:val="en-US"/>
        </w:rPr>
        <w:t>August 1, 2020</w:t>
      </w:r>
    </w:p>
    <w:p w14:paraId="5787A4ED" w14:textId="1C1B2FDA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Accepted: </w:t>
      </w:r>
      <w:r w:rsidR="00281B80" w:rsidRPr="00DD4543">
        <w:rPr>
          <w:rFonts w:ascii="Book Antiqua" w:eastAsia="Book Antiqua" w:hAnsi="Book Antiqua" w:cs="Book Antiqua"/>
          <w:bCs/>
          <w:szCs w:val="24"/>
          <w:lang w:val="en-US"/>
        </w:rPr>
        <w:t>August 24, 2020</w:t>
      </w:r>
    </w:p>
    <w:p w14:paraId="0A4E1B4F" w14:textId="09CEFB15" w:rsidR="007521F2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>Published online:</w:t>
      </w:r>
    </w:p>
    <w:p w14:paraId="77DFC23F" w14:textId="77777777" w:rsidR="00346BF1" w:rsidRPr="00DD4543" w:rsidRDefault="00346BF1" w:rsidP="006E170F">
      <w:pPr>
        <w:snapToGrid w:val="0"/>
        <w:spacing w:line="360" w:lineRule="auto"/>
        <w:jc w:val="both"/>
        <w:rPr>
          <w:rFonts w:ascii="Book Antiqua" w:hAnsi="Book Antiqua"/>
          <w:b/>
          <w:szCs w:val="24"/>
          <w:lang w:val="en-US"/>
        </w:rPr>
      </w:pPr>
    </w:p>
    <w:p w14:paraId="5E2BE744" w14:textId="4075889E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lang w:val="en-US"/>
        </w:rPr>
      </w:pPr>
      <w:r w:rsidRPr="00DD4543">
        <w:rPr>
          <w:rFonts w:ascii="Book Antiqua" w:hAnsi="Book Antiqua" w:cs="Times New Roman"/>
          <w:b/>
          <w:szCs w:val="24"/>
          <w:lang w:val="en-US"/>
        </w:rPr>
        <w:br w:type="page"/>
      </w:r>
    </w:p>
    <w:p w14:paraId="5554099F" w14:textId="77777777" w:rsidR="00404C95" w:rsidRPr="00DD4543" w:rsidRDefault="00404C95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lang w:val="en-US"/>
        </w:rPr>
      </w:pPr>
      <w:r w:rsidRPr="00DD4543">
        <w:rPr>
          <w:rFonts w:ascii="Book Antiqua" w:hAnsi="Book Antiqua" w:cs="Times New Roman"/>
          <w:b/>
          <w:szCs w:val="24"/>
          <w:lang w:val="en-US"/>
        </w:rPr>
        <w:lastRenderedPageBreak/>
        <w:t>Abstract</w:t>
      </w:r>
    </w:p>
    <w:p w14:paraId="3388D269" w14:textId="5372D4A8" w:rsidR="006B7160" w:rsidRPr="006E170F" w:rsidRDefault="008144BA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DD4543">
        <w:rPr>
          <w:rFonts w:ascii="Book Antiqua" w:hAnsi="Book Antiqua" w:cs="Times New Roman"/>
          <w:szCs w:val="24"/>
          <w:lang w:val="en-US"/>
        </w:rPr>
        <w:t xml:space="preserve">The generation of cellular energy in </w:t>
      </w:r>
      <w:r w:rsidR="00944E14" w:rsidRPr="00DD4543">
        <w:rPr>
          <w:rFonts w:ascii="Book Antiqua" w:hAnsi="Book Antiqua" w:cs="Times New Roman"/>
          <w:szCs w:val="24"/>
          <w:lang w:val="en-US"/>
        </w:rPr>
        <w:t xml:space="preserve">the </w:t>
      </w:r>
      <w:r w:rsidRPr="006E170F">
        <w:rPr>
          <w:rFonts w:ascii="Book Antiqua" w:hAnsi="Book Antiqua" w:cs="Times New Roman"/>
          <w:szCs w:val="24"/>
          <w:lang w:val="en-US"/>
        </w:rPr>
        <w:t>form of ATP occurs</w:t>
      </w:r>
      <w:r w:rsidR="005168DE" w:rsidRPr="006E170F">
        <w:rPr>
          <w:rFonts w:ascii="Book Antiqua" w:hAnsi="Book Antiqua" w:cs="Times New Roman"/>
          <w:szCs w:val="24"/>
          <w:lang w:val="en-US"/>
        </w:rPr>
        <w:t xml:space="preserve"> mainly</w:t>
      </w:r>
      <w:r w:rsidRPr="006E170F">
        <w:rPr>
          <w:rFonts w:ascii="Book Antiqua" w:hAnsi="Book Antiqua" w:cs="Times New Roman"/>
          <w:szCs w:val="24"/>
          <w:lang w:val="en-US"/>
        </w:rPr>
        <w:t xml:space="preserve"> in mitochondria by oxidative phosphorylati</w:t>
      </w:r>
      <w:r w:rsidR="008E6895" w:rsidRPr="006E170F">
        <w:rPr>
          <w:rFonts w:ascii="Book Antiqua" w:hAnsi="Book Antiqua" w:cs="Times New Roman"/>
          <w:szCs w:val="24"/>
          <w:lang w:val="en-US"/>
        </w:rPr>
        <w:t>o</w:t>
      </w:r>
      <w:r w:rsidRPr="006E170F">
        <w:rPr>
          <w:rFonts w:ascii="Book Antiqua" w:hAnsi="Book Antiqua" w:cs="Times New Roman"/>
          <w:szCs w:val="24"/>
          <w:lang w:val="en-US"/>
        </w:rPr>
        <w:t>n. Cytochr</w:t>
      </w:r>
      <w:r w:rsidR="00660BFB" w:rsidRPr="006E170F">
        <w:rPr>
          <w:rFonts w:ascii="Book Antiqua" w:hAnsi="Book Antiqua" w:cs="Times New Roman"/>
          <w:szCs w:val="24"/>
          <w:lang w:val="en-US"/>
        </w:rPr>
        <w:t xml:space="preserve">ome </w:t>
      </w:r>
      <w:r w:rsidR="00A32B17" w:rsidRPr="006E170F">
        <w:rPr>
          <w:rFonts w:ascii="Book Antiqua" w:hAnsi="Book Antiqua" w:cs="Times New Roman"/>
          <w:szCs w:val="24"/>
          <w:lang w:val="en-US"/>
        </w:rPr>
        <w:t>c</w:t>
      </w:r>
      <w:r w:rsidR="00660BFB" w:rsidRPr="006E170F">
        <w:rPr>
          <w:rFonts w:ascii="Book Antiqua" w:hAnsi="Book Antiqua" w:cs="Times New Roman"/>
          <w:szCs w:val="24"/>
          <w:lang w:val="en-US"/>
        </w:rPr>
        <w:t xml:space="preserve"> oxidase (CytOx), the</w:t>
      </w:r>
      <w:r w:rsidRPr="006E170F">
        <w:rPr>
          <w:rFonts w:ascii="Book Antiqua" w:hAnsi="Book Antiqua" w:cs="Times New Roman"/>
          <w:szCs w:val="24"/>
          <w:lang w:val="en-US"/>
        </w:rPr>
        <w:t xml:space="preserve"> oxygen accepting and rate-limiting</w:t>
      </w:r>
      <w:r w:rsidR="00066E29" w:rsidRPr="006E170F">
        <w:rPr>
          <w:rFonts w:ascii="Book Antiqua" w:hAnsi="Book Antiqua" w:cs="Times New Roman"/>
          <w:szCs w:val="24"/>
          <w:lang w:val="en-US"/>
        </w:rPr>
        <w:t xml:space="preserve"> step of the respiratory chain,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66E29" w:rsidRPr="006E170F">
        <w:rPr>
          <w:rFonts w:ascii="Book Antiqua" w:hAnsi="Book Antiqua" w:cs="Times New Roman"/>
          <w:szCs w:val="24"/>
          <w:lang w:val="en-US"/>
        </w:rPr>
        <w:t>regulates</w:t>
      </w:r>
      <w:r w:rsidR="00660BFB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66E29" w:rsidRPr="006E170F">
        <w:rPr>
          <w:rFonts w:ascii="Book Antiqua" w:hAnsi="Book Antiqua" w:cs="Times New Roman"/>
          <w:szCs w:val="24"/>
          <w:lang w:val="en-US"/>
        </w:rPr>
        <w:t>the</w:t>
      </w:r>
      <w:r w:rsidR="000177A5" w:rsidRPr="006E170F">
        <w:rPr>
          <w:rFonts w:ascii="Book Antiqua" w:hAnsi="Book Antiqua" w:cs="Times New Roman"/>
          <w:szCs w:val="24"/>
          <w:lang w:val="en-US"/>
        </w:rPr>
        <w:t xml:space="preserve"> supply of</w:t>
      </w:r>
      <w:r w:rsidR="0018111B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75391" w:rsidRPr="006E170F">
        <w:rPr>
          <w:rFonts w:ascii="Book Antiqua" w:hAnsi="Book Antiqua" w:cs="Times New Roman"/>
          <w:szCs w:val="24"/>
          <w:lang w:val="en-US"/>
        </w:rPr>
        <w:t>variable</w:t>
      </w:r>
      <w:r w:rsidR="00066E29" w:rsidRPr="006E170F">
        <w:rPr>
          <w:rFonts w:ascii="Book Antiqua" w:hAnsi="Book Antiqua" w:cs="Times New Roman"/>
          <w:szCs w:val="24"/>
          <w:lang w:val="en-US"/>
        </w:rPr>
        <w:t xml:space="preserve"> ATP </w:t>
      </w:r>
      <w:r w:rsidR="00F75391" w:rsidRPr="006E170F">
        <w:rPr>
          <w:rFonts w:ascii="Book Antiqua" w:hAnsi="Book Antiqua" w:cs="Times New Roman"/>
          <w:szCs w:val="24"/>
          <w:lang w:val="en-US"/>
        </w:rPr>
        <w:t xml:space="preserve">demands </w:t>
      </w:r>
      <w:r w:rsidR="00066E29" w:rsidRPr="006E170F">
        <w:rPr>
          <w:rFonts w:ascii="Book Antiqua" w:hAnsi="Book Antiqua" w:cs="Times New Roman"/>
          <w:szCs w:val="24"/>
          <w:lang w:val="en-US"/>
        </w:rPr>
        <w:t xml:space="preserve">in cells </w:t>
      </w:r>
      <w:r w:rsidR="00D243E7" w:rsidRPr="006E170F">
        <w:rPr>
          <w:rFonts w:ascii="Book Antiqua" w:hAnsi="Book Antiqua" w:cs="Times New Roman"/>
          <w:szCs w:val="24"/>
          <w:lang w:val="en-US"/>
        </w:rPr>
        <w:t xml:space="preserve">by </w:t>
      </w:r>
      <w:r w:rsidR="00572CA4" w:rsidRPr="006E170F">
        <w:rPr>
          <w:rFonts w:ascii="Book Antiqua" w:hAnsi="Book Antiqua" w:cs="Times New Roman"/>
          <w:szCs w:val="24"/>
          <w:lang w:val="en-US"/>
        </w:rPr>
        <w:t>“</w:t>
      </w:r>
      <w:r w:rsidR="0018111B" w:rsidRPr="006E170F">
        <w:rPr>
          <w:rFonts w:ascii="Book Antiqua" w:hAnsi="Book Antiqua" w:cs="Times New Roman"/>
          <w:szCs w:val="24"/>
          <w:lang w:val="en-US"/>
        </w:rPr>
        <w:t>allosteric ATP-inhibition of</w:t>
      </w:r>
      <w:r w:rsidR="00D243E7" w:rsidRPr="006E170F">
        <w:rPr>
          <w:rFonts w:ascii="Book Antiqua" w:hAnsi="Book Antiqua" w:cs="Times New Roman"/>
          <w:szCs w:val="24"/>
          <w:lang w:val="en-US"/>
        </w:rPr>
        <w:t xml:space="preserve"> </w:t>
      </w:r>
      <w:proofErr w:type="spellStart"/>
      <w:r w:rsidR="00066E29" w:rsidRPr="006E170F">
        <w:rPr>
          <w:rFonts w:ascii="Book Antiqua" w:hAnsi="Book Antiqua" w:cs="Times New Roman"/>
          <w:szCs w:val="24"/>
          <w:lang w:val="en-US"/>
        </w:rPr>
        <w:t>CytOx</w:t>
      </w:r>
      <w:proofErr w:type="spellEnd"/>
      <w:proofErr w:type="gramStart"/>
      <w:r w:rsidR="00944E14" w:rsidRPr="006E170F">
        <w:rPr>
          <w:rFonts w:ascii="Book Antiqua" w:hAnsi="Book Antiqua" w:cs="Times New Roman"/>
          <w:szCs w:val="24"/>
          <w:lang w:val="en-US"/>
        </w:rPr>
        <w:t>.</w:t>
      </w:r>
      <w:r w:rsidR="00066E29" w:rsidRPr="006E170F">
        <w:rPr>
          <w:rFonts w:ascii="Book Antiqua" w:hAnsi="Book Antiqua" w:cs="Times New Roman"/>
          <w:szCs w:val="24"/>
          <w:lang w:val="en-US"/>
        </w:rPr>
        <w:t>“</w:t>
      </w:r>
      <w:proofErr w:type="gramEnd"/>
      <w:r w:rsidR="00F75391" w:rsidRPr="006E170F">
        <w:rPr>
          <w:rFonts w:ascii="Book Antiqua" w:hAnsi="Book Antiqua" w:cs="Times New Roman"/>
          <w:szCs w:val="24"/>
          <w:lang w:val="en-US"/>
        </w:rPr>
        <w:t xml:space="preserve"> This</w:t>
      </w:r>
      <w:r w:rsidR="00066E29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D243E7" w:rsidRPr="006E170F">
        <w:rPr>
          <w:rFonts w:ascii="Book Antiqua" w:hAnsi="Book Antiqua" w:cs="Times New Roman"/>
          <w:szCs w:val="24"/>
          <w:lang w:val="en-US"/>
        </w:rPr>
        <w:t xml:space="preserve">mechanism 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is based on inhibition of oxygen uptake of CytOx at high ATP/ADP ratios and low ferrocytochrome c concentrations in the mitochondrial matrix </w:t>
      </w:r>
      <w:r w:rsidR="006B7160" w:rsidRPr="006E170F">
        <w:rPr>
          <w:rFonts w:ascii="Book Antiqua" w:hAnsi="Book Antiqua" w:cs="Times New Roman"/>
          <w:i/>
          <w:iCs/>
          <w:szCs w:val="24"/>
          <w:lang w:val="en-US"/>
        </w:rPr>
        <w:t>v</w:t>
      </w:r>
      <w:bookmarkStart w:id="2" w:name="_GoBack"/>
      <w:bookmarkEnd w:id="2"/>
      <w:r w:rsidR="006B7160" w:rsidRPr="006E170F">
        <w:rPr>
          <w:rFonts w:ascii="Book Antiqua" w:hAnsi="Book Antiqua" w:cs="Times New Roman"/>
          <w:i/>
          <w:iCs/>
          <w:szCs w:val="24"/>
          <w:lang w:val="en-US"/>
        </w:rPr>
        <w:t>ia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 cooperative interaction of the two substrate binding sites in dimeric CytOx. The mechanism keeps mitochondrial membrane potential ΔΨ</w:t>
      </w:r>
      <w:r w:rsidR="006B7160" w:rsidRPr="006E170F">
        <w:rPr>
          <w:rFonts w:ascii="Book Antiqua" w:hAnsi="Book Antiqua" w:cs="Times New Roman"/>
          <w:szCs w:val="24"/>
          <w:vertAlign w:val="subscript"/>
          <w:lang w:val="en-US"/>
        </w:rPr>
        <w:t xml:space="preserve">m </w:t>
      </w:r>
      <w:r w:rsidR="001D1BE9" w:rsidRPr="006E170F">
        <w:rPr>
          <w:rFonts w:ascii="Book Antiqua" w:hAnsi="Book Antiqua" w:cs="Times New Roman"/>
          <w:szCs w:val="24"/>
          <w:lang w:val="en-US"/>
        </w:rPr>
        <w:t xml:space="preserve">and </w:t>
      </w:r>
      <w:r w:rsidR="00944E14" w:rsidRPr="006E170F">
        <w:rPr>
          <w:rFonts w:ascii="Book Antiqua" w:hAnsi="Book Antiqua" w:cs="Times New Roman"/>
          <w:szCs w:val="24"/>
          <w:lang w:val="en-US"/>
        </w:rPr>
        <w:t xml:space="preserve">reactive oxygen species (ROS) 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formation at low healthy values. Stress signals increase cytosolic calcium leading to </w:t>
      </w:r>
      <w:r w:rsidR="001D1BE9" w:rsidRPr="006E170F">
        <w:rPr>
          <w:rFonts w:ascii="Book Antiqua" w:hAnsi="Book Antiqua" w:cs="Times New Roman"/>
          <w:szCs w:val="24"/>
          <w:lang w:val="en-US"/>
        </w:rPr>
        <w:t>Ca</w:t>
      </w:r>
      <w:r w:rsidR="001D1BE9" w:rsidRPr="006E170F">
        <w:rPr>
          <w:rFonts w:ascii="Book Antiqua" w:hAnsi="Book Antiqua" w:cs="Times New Roman"/>
          <w:szCs w:val="24"/>
          <w:vertAlign w:val="superscript"/>
          <w:lang w:val="en-US"/>
        </w:rPr>
        <w:t>2+</w:t>
      </w:r>
      <w:r w:rsidR="001D1BE9" w:rsidRPr="006E170F">
        <w:rPr>
          <w:rFonts w:ascii="Book Antiqua" w:hAnsi="Book Antiqua" w:cs="Times New Roman"/>
          <w:szCs w:val="24"/>
          <w:lang w:val="en-US"/>
        </w:rPr>
        <w:t xml:space="preserve">-dependent </w:t>
      </w:r>
      <w:r w:rsidR="006B7160" w:rsidRPr="006E170F">
        <w:rPr>
          <w:rFonts w:ascii="Book Antiqua" w:hAnsi="Book Antiqua" w:cs="Times New Roman"/>
          <w:szCs w:val="24"/>
          <w:lang w:val="en-US"/>
        </w:rPr>
        <w:t>dephosphorylation of CytOx subunit I at the cytosolic side accompanied by switching off the allosteric ATP-inhibition and monomerization of CytOx</w:t>
      </w:r>
      <w:r w:rsidR="004477E3" w:rsidRPr="006E170F">
        <w:rPr>
          <w:rFonts w:ascii="Book Antiqua" w:hAnsi="Book Antiqua" w:cs="Times New Roman"/>
          <w:szCs w:val="24"/>
          <w:lang w:val="en-US"/>
        </w:rPr>
        <w:t>. This is</w:t>
      </w:r>
      <w:r w:rsidR="001D1BE9" w:rsidRPr="006E170F">
        <w:rPr>
          <w:rFonts w:ascii="Book Antiqua" w:hAnsi="Book Antiqua" w:cs="Times New Roman"/>
          <w:szCs w:val="24"/>
          <w:lang w:val="en-US"/>
        </w:rPr>
        <w:t xml:space="preserve"> followed by increase of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="001D1BE9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 and </w:t>
      </w:r>
      <w:r w:rsidR="001D1BE9" w:rsidRPr="006E170F">
        <w:rPr>
          <w:rFonts w:ascii="Book Antiqua" w:hAnsi="Book Antiqua" w:cs="Times New Roman"/>
          <w:szCs w:val="24"/>
          <w:lang w:val="en-US"/>
        </w:rPr>
        <w:t>formation of ROS</w:t>
      </w:r>
      <w:r w:rsidR="006B7160" w:rsidRPr="006E170F">
        <w:rPr>
          <w:rFonts w:ascii="Book Antiqua" w:hAnsi="Book Antiqua" w:cs="Times New Roman"/>
          <w:szCs w:val="24"/>
          <w:lang w:val="en-US"/>
        </w:rPr>
        <w:t>. A hypothesis is presented suggesting a dynamic change of binding of NDUFA4, originally identified as a subunit of complex I, between monomeric CytOx (active state with high ΔΨ</w:t>
      </w:r>
      <w:r w:rsidR="006B7160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6B7160" w:rsidRPr="006E170F">
        <w:rPr>
          <w:rFonts w:ascii="Book Antiqua" w:hAnsi="Book Antiqua" w:cs="Times New Roman"/>
          <w:szCs w:val="24"/>
          <w:lang w:val="en-US"/>
        </w:rPr>
        <w:t>, high ROS and low efficiency) and complex I (resting state with low ΔΨ</w:t>
      </w:r>
      <w:r w:rsidR="006B7160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6B7160" w:rsidRPr="006E170F">
        <w:rPr>
          <w:rFonts w:ascii="Book Antiqua" w:hAnsi="Book Antiqua" w:cs="Times New Roman"/>
          <w:szCs w:val="24"/>
          <w:lang w:val="en-US"/>
        </w:rPr>
        <w:t>, low ROS and high efficiency).</w:t>
      </w:r>
    </w:p>
    <w:p w14:paraId="2C73D0B6" w14:textId="2DBB4669" w:rsidR="00404C95" w:rsidRPr="006E170F" w:rsidRDefault="00404C95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47584D2D" w14:textId="22F19311" w:rsidR="00BB48AD" w:rsidRPr="006E170F" w:rsidRDefault="00BB48AD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b/>
          <w:szCs w:val="24"/>
          <w:lang w:val="en-US"/>
        </w:rPr>
        <w:t>Key words</w:t>
      </w:r>
      <w:r w:rsidRPr="00E23BAA">
        <w:rPr>
          <w:rFonts w:ascii="Book Antiqua" w:hAnsi="Book Antiqua" w:cs="Times New Roman"/>
          <w:b/>
          <w:bCs/>
          <w:szCs w:val="24"/>
          <w:lang w:val="en-US"/>
        </w:rPr>
        <w:t>:</w:t>
      </w:r>
      <w:r w:rsidRPr="006E170F">
        <w:rPr>
          <w:rFonts w:ascii="Book Antiqua" w:hAnsi="Book Antiqua" w:cs="Times New Roman"/>
          <w:szCs w:val="24"/>
          <w:lang w:val="en-US"/>
        </w:rPr>
        <w:t xml:space="preserve"> Cytochrome c oxidase; </w:t>
      </w:r>
      <w:r w:rsidR="00B847DC" w:rsidRPr="00DD4543">
        <w:rPr>
          <w:rFonts w:ascii="Book Antiqua" w:hAnsi="Book Antiqua" w:cs="Times New Roman"/>
          <w:szCs w:val="24"/>
          <w:lang w:val="en-US"/>
        </w:rPr>
        <w:t>R</w:t>
      </w:r>
      <w:r w:rsidRPr="00DD4543">
        <w:rPr>
          <w:rFonts w:ascii="Book Antiqua" w:hAnsi="Book Antiqua" w:cs="Times New Roman"/>
          <w:szCs w:val="24"/>
          <w:lang w:val="en-US"/>
        </w:rPr>
        <w:t xml:space="preserve">egulation of respiration; </w:t>
      </w:r>
      <w:r w:rsidR="00B847DC" w:rsidRPr="00DD4543">
        <w:rPr>
          <w:rFonts w:ascii="Book Antiqua" w:hAnsi="Book Antiqua" w:cs="Times New Roman"/>
          <w:szCs w:val="24"/>
          <w:lang w:val="en-US"/>
        </w:rPr>
        <w:t>A</w:t>
      </w:r>
      <w:r w:rsidRPr="00DD4543">
        <w:rPr>
          <w:rFonts w:ascii="Book Antiqua" w:hAnsi="Book Antiqua" w:cs="Times New Roman"/>
          <w:szCs w:val="24"/>
          <w:lang w:val="en-US"/>
        </w:rPr>
        <w:t xml:space="preserve">llosteric ATP-inhibition; NDUFA4; </w:t>
      </w:r>
      <w:r w:rsidR="00B847DC" w:rsidRPr="006E170F">
        <w:rPr>
          <w:rFonts w:ascii="Book Antiqua" w:hAnsi="Book Antiqua" w:cs="Times New Roman"/>
          <w:szCs w:val="24"/>
          <w:lang w:val="en-US"/>
        </w:rPr>
        <w:t>R</w:t>
      </w:r>
      <w:r w:rsidRPr="006E170F">
        <w:rPr>
          <w:rFonts w:ascii="Book Antiqua" w:hAnsi="Book Antiqua" w:cs="Times New Roman"/>
          <w:szCs w:val="24"/>
          <w:lang w:val="en-US"/>
        </w:rPr>
        <w:t xml:space="preserve">eversible phosphorylation; </w:t>
      </w:r>
      <w:r w:rsidR="00B847DC" w:rsidRPr="006E170F">
        <w:rPr>
          <w:rFonts w:ascii="Book Antiqua" w:hAnsi="Book Antiqua" w:cs="Times New Roman"/>
          <w:szCs w:val="24"/>
          <w:lang w:val="en-US"/>
        </w:rPr>
        <w:t>E</w:t>
      </w:r>
      <w:r w:rsidRPr="006E170F">
        <w:rPr>
          <w:rFonts w:ascii="Book Antiqua" w:hAnsi="Book Antiqua" w:cs="Times New Roman"/>
          <w:szCs w:val="24"/>
          <w:lang w:val="en-US"/>
        </w:rPr>
        <w:t>fficiency of ATP synthesis</w:t>
      </w:r>
      <w:r w:rsidR="00D615C6" w:rsidRPr="006E170F">
        <w:rPr>
          <w:rFonts w:ascii="Book Antiqua" w:hAnsi="Book Antiqua" w:cs="Times New Roman"/>
          <w:szCs w:val="24"/>
          <w:lang w:val="en-US"/>
        </w:rPr>
        <w:t xml:space="preserve">; </w:t>
      </w:r>
      <w:r w:rsidR="00B847DC" w:rsidRPr="006E170F">
        <w:rPr>
          <w:rFonts w:ascii="Book Antiqua" w:hAnsi="Book Antiqua" w:cs="Times New Roman"/>
          <w:szCs w:val="24"/>
          <w:lang w:val="en-US"/>
        </w:rPr>
        <w:t>D</w:t>
      </w:r>
      <w:r w:rsidR="00D615C6" w:rsidRPr="006E170F">
        <w:rPr>
          <w:rFonts w:ascii="Book Antiqua" w:hAnsi="Book Antiqua" w:cs="Times New Roman"/>
          <w:szCs w:val="24"/>
          <w:lang w:val="en-US"/>
        </w:rPr>
        <w:t>imerization of cytochrome c oxidase</w:t>
      </w:r>
    </w:p>
    <w:p w14:paraId="4217949D" w14:textId="77777777" w:rsidR="000114EB" w:rsidRPr="006E170F" w:rsidRDefault="000114EB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26D42E3C" w14:textId="59043307" w:rsidR="000114EB" w:rsidRPr="006E170F" w:rsidRDefault="000114EB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Kadenbach B. Regulation of cytochrome </w:t>
      </w:r>
      <w:r w:rsidR="00A32B17" w:rsidRPr="006E170F">
        <w:rPr>
          <w:rFonts w:ascii="Book Antiqua" w:eastAsia="Book Antiqua" w:hAnsi="Book Antiqua" w:cs="Book Antiqua"/>
          <w:szCs w:val="24"/>
          <w:lang w:val="en-US"/>
        </w:rPr>
        <w:t>c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 oxidase contributes to health and optimal life. </w:t>
      </w:r>
      <w:r w:rsidRPr="006E170F">
        <w:rPr>
          <w:rFonts w:ascii="Book Antiqua" w:eastAsia="Book Antiqua" w:hAnsi="Book Antiqua" w:cs="Book Antiqua"/>
          <w:i/>
          <w:iCs/>
          <w:szCs w:val="24"/>
          <w:lang w:val="en-US"/>
        </w:rPr>
        <w:t>World J Biol Chem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 2020; In press</w:t>
      </w:r>
    </w:p>
    <w:p w14:paraId="34FE8D6A" w14:textId="77777777" w:rsidR="000114EB" w:rsidRPr="006E170F" w:rsidRDefault="000114EB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54C1B89C" w14:textId="4C2CD87D" w:rsidR="000114EB" w:rsidRPr="006E170F" w:rsidRDefault="000114EB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Core tip: 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This article describes the </w:t>
      </w:r>
      <w:r w:rsidR="00A32B17" w:rsidRPr="006E170F">
        <w:rPr>
          <w:rFonts w:ascii="Book Antiqua" w:eastAsia="Book Antiqua" w:hAnsi="Book Antiqua" w:cs="Book Antiqua"/>
          <w:szCs w:val="24"/>
          <w:lang w:val="en-US"/>
        </w:rPr>
        <w:t>“</w:t>
      </w:r>
      <w:r w:rsidRPr="006E170F">
        <w:rPr>
          <w:rFonts w:ascii="Book Antiqua" w:eastAsia="Book Antiqua" w:hAnsi="Book Antiqua" w:cs="Book Antiqua"/>
          <w:szCs w:val="24"/>
          <w:lang w:val="en-US"/>
        </w:rPr>
        <w:t>allosteric ATP-inhibition of cytochrome c oxidase</w:t>
      </w:r>
      <w:r w:rsidR="00944E14" w:rsidRPr="006E170F">
        <w:rPr>
          <w:rFonts w:ascii="Book Antiqua" w:eastAsia="Book Antiqua" w:hAnsi="Book Antiqua" w:cs="Book Antiqua"/>
          <w:szCs w:val="24"/>
          <w:lang w:val="en-US"/>
        </w:rPr>
        <w:t>,</w:t>
      </w:r>
      <w:r w:rsidRPr="006E170F">
        <w:rPr>
          <w:rFonts w:ascii="Book Antiqua" w:eastAsia="Book Antiqua" w:hAnsi="Book Antiqua" w:cs="Book Antiqua"/>
          <w:szCs w:val="24"/>
          <w:lang w:val="en-US"/>
        </w:rPr>
        <w:t>“ which prevents the formation of reactive oxygen species (ROS) under resting conditions</w:t>
      </w:r>
      <w:r w:rsidR="00944E14" w:rsidRPr="006E170F">
        <w:rPr>
          <w:rFonts w:ascii="Book Antiqua" w:eastAsia="Book Antiqua" w:hAnsi="Book Antiqua" w:cs="Book Antiqua"/>
          <w:szCs w:val="24"/>
          <w:lang w:val="en-US"/>
        </w:rPr>
        <w:t xml:space="preserve"> in all eukaryotic cells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 by keeping the mitochondrial membrane potential ΔΨm at low values. Under stress – </w:t>
      </w:r>
      <w:r w:rsidRPr="006E170F">
        <w:rPr>
          <w:rFonts w:ascii="Book Antiqua" w:eastAsia="Book Antiqua" w:hAnsi="Book Antiqua" w:cs="Book Antiqua"/>
          <w:i/>
          <w:szCs w:val="24"/>
          <w:lang w:val="en-US"/>
        </w:rPr>
        <w:t>via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 increased calcium concentrations – this mechanism is switched off, accompanied by increased rates of ATP-synthesis with </w:t>
      </w:r>
      <w:r w:rsidRPr="006E170F">
        <w:rPr>
          <w:rFonts w:ascii="Book Antiqua" w:eastAsia="Book Antiqua" w:hAnsi="Book Antiqua" w:cs="Book Antiqua"/>
          <w:szCs w:val="24"/>
          <w:lang w:val="en-US"/>
        </w:rPr>
        <w:lastRenderedPageBreak/>
        <w:t xml:space="preserve">decreased efficiency and formation of deleterious ROS. A hypothesis is described in which NDUFA4 changes its position from complex I to cytochrome c oxidase when the metabolic state changes from </w:t>
      </w:r>
      <w:r w:rsidR="00944E14" w:rsidRPr="006E170F">
        <w:rPr>
          <w:rFonts w:ascii="Book Antiqua" w:eastAsia="Book Antiqua" w:hAnsi="Book Antiqua" w:cs="Book Antiqua"/>
          <w:szCs w:val="24"/>
          <w:lang w:val="en-US"/>
        </w:rPr>
        <w:t xml:space="preserve">the </w:t>
      </w:r>
      <w:r w:rsidRPr="006E170F">
        <w:rPr>
          <w:rFonts w:ascii="Book Antiqua" w:eastAsia="Book Antiqua" w:hAnsi="Book Antiqua" w:cs="Book Antiqua"/>
          <w:szCs w:val="24"/>
          <w:lang w:val="en-US"/>
        </w:rPr>
        <w:t>rest to excited state under stress.</w:t>
      </w:r>
    </w:p>
    <w:p w14:paraId="3F855A10" w14:textId="77777777" w:rsidR="00166887" w:rsidRPr="006E170F" w:rsidRDefault="00166887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  <w:sectPr w:rsidR="00166887" w:rsidRPr="006E170F" w:rsidSect="006E170F">
          <w:footerReference w:type="default" r:id="rId8"/>
          <w:type w:val="nextColumn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C2913" w14:textId="1E7AB34C" w:rsidR="002B5C46" w:rsidRPr="006E170F" w:rsidRDefault="00B847DC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lastRenderedPageBreak/>
        <w:t>INTRODUCTION</w:t>
      </w:r>
    </w:p>
    <w:p w14:paraId="7EF065B0" w14:textId="3680D743" w:rsidR="005F0A66" w:rsidRPr="006E170F" w:rsidRDefault="002D2801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All expressions of life require energy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 in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944E14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Pr="006E170F">
        <w:rPr>
          <w:rFonts w:ascii="Book Antiqua" w:hAnsi="Book Antiqua" w:cs="Times New Roman"/>
          <w:szCs w:val="24"/>
          <w:lang w:val="en-US"/>
        </w:rPr>
        <w:t xml:space="preserve">form of ATP, 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0E5953" w:rsidRPr="006E170F">
        <w:rPr>
          <w:rFonts w:ascii="Book Antiqua" w:hAnsi="Book Antiqua" w:cs="Times New Roman"/>
          <w:szCs w:val="24"/>
          <w:lang w:val="en-US"/>
        </w:rPr>
        <w:t>universal energy currency of</w:t>
      </w:r>
      <w:r w:rsidR="00B26820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D035FC" w:rsidRPr="006E170F">
        <w:rPr>
          <w:rFonts w:ascii="Book Antiqua" w:hAnsi="Book Antiqua" w:cs="Times New Roman"/>
          <w:szCs w:val="24"/>
          <w:lang w:val="en-US"/>
        </w:rPr>
        <w:t>living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cells.</w:t>
      </w:r>
      <w:r w:rsidR="00EC1897" w:rsidRPr="006E170F">
        <w:rPr>
          <w:rFonts w:ascii="Book Antiqua" w:hAnsi="Book Antiqua" w:cs="Times New Roman"/>
          <w:szCs w:val="24"/>
          <w:lang w:val="en-US"/>
        </w:rPr>
        <w:t xml:space="preserve"> Large v</w:t>
      </w:r>
      <w:r w:rsidR="00C5615B" w:rsidRPr="006E170F">
        <w:rPr>
          <w:rFonts w:ascii="Book Antiqua" w:hAnsi="Book Antiqua" w:cs="Times New Roman"/>
          <w:szCs w:val="24"/>
          <w:lang w:val="en-US"/>
        </w:rPr>
        <w:t xml:space="preserve">ariations in ATP turnover </w:t>
      </w:r>
      <w:r w:rsidR="006A7104" w:rsidRPr="006E170F">
        <w:rPr>
          <w:rFonts w:ascii="Book Antiqua" w:hAnsi="Book Antiqua" w:cs="Times New Roman"/>
          <w:szCs w:val="24"/>
          <w:lang w:val="en-US"/>
        </w:rPr>
        <w:t>w</w:t>
      </w:r>
      <w:r w:rsidR="00A81D78" w:rsidRPr="006E170F">
        <w:rPr>
          <w:rFonts w:ascii="Book Antiqua" w:hAnsi="Book Antiqua" w:cs="Times New Roman"/>
          <w:szCs w:val="24"/>
          <w:lang w:val="en-US"/>
        </w:rPr>
        <w:t>ith</w:t>
      </w:r>
      <w:r w:rsidR="006A710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C5615B" w:rsidRPr="006E170F">
        <w:rPr>
          <w:rFonts w:ascii="Book Antiqua" w:hAnsi="Book Antiqua" w:cs="Times New Roman"/>
          <w:szCs w:val="24"/>
          <w:lang w:val="en-US"/>
        </w:rPr>
        <w:t>rates</w:t>
      </w:r>
      <w:r w:rsidR="00EC1897" w:rsidRPr="006E170F">
        <w:rPr>
          <w:rFonts w:ascii="Book Antiqua" w:hAnsi="Book Antiqua" w:cs="Times New Roman"/>
          <w:szCs w:val="24"/>
          <w:lang w:val="en-US"/>
        </w:rPr>
        <w:t xml:space="preserve"> up to 100-fold in skeletal </w:t>
      </w:r>
      <w:proofErr w:type="gramStart"/>
      <w:r w:rsidR="00EC1897" w:rsidRPr="006E170F">
        <w:rPr>
          <w:rFonts w:ascii="Book Antiqua" w:hAnsi="Book Antiqua" w:cs="Times New Roman"/>
          <w:szCs w:val="24"/>
          <w:lang w:val="en-US"/>
        </w:rPr>
        <w:t>muscle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4A04B5" w:rsidRPr="006E170F">
        <w:rPr>
          <w:rFonts w:ascii="Book Antiqua" w:hAnsi="Book Antiqua" w:cs="Times New Roman"/>
          <w:szCs w:val="24"/>
          <w:vertAlign w:val="superscript"/>
          <w:lang w:val="en-US"/>
        </w:rPr>
        <w:t>1,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2]</w:t>
      </w:r>
      <w:r w:rsidR="00DC2B18" w:rsidRPr="006E170F">
        <w:rPr>
          <w:rFonts w:ascii="Book Antiqua" w:hAnsi="Book Antiqua" w:cs="Times New Roman"/>
          <w:szCs w:val="24"/>
          <w:vertAlign w:val="superscript"/>
          <w:lang w:val="en-US"/>
        </w:rPr>
        <w:t xml:space="preserve"> </w:t>
      </w:r>
      <w:r w:rsidR="00DC2B18" w:rsidRPr="006E170F">
        <w:rPr>
          <w:rFonts w:ascii="Book Antiqua" w:hAnsi="Book Antiqua" w:cs="Times New Roman"/>
          <w:szCs w:val="24"/>
          <w:lang w:val="en-US"/>
        </w:rPr>
        <w:t>occur in cells</w:t>
      </w:r>
      <w:r w:rsidR="00B771B9" w:rsidRPr="006E170F">
        <w:rPr>
          <w:rFonts w:ascii="Book Antiqua" w:hAnsi="Book Antiqua" w:cs="Times New Roman"/>
          <w:szCs w:val="24"/>
          <w:lang w:val="en-US"/>
        </w:rPr>
        <w:t xml:space="preserve"> depending on the tissue.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ATP</w:t>
      </w:r>
      <w:r w:rsidRPr="006E170F">
        <w:rPr>
          <w:rFonts w:ascii="Book Antiqua" w:hAnsi="Book Antiqua" w:cs="Times New Roman"/>
          <w:szCs w:val="24"/>
          <w:lang w:val="en-US"/>
        </w:rPr>
        <w:t xml:space="preserve"> is </w:t>
      </w:r>
      <w:r w:rsidR="003B1EAC" w:rsidRPr="006E170F">
        <w:rPr>
          <w:rFonts w:ascii="Book Antiqua" w:hAnsi="Book Antiqua" w:cs="Times New Roman"/>
          <w:szCs w:val="24"/>
          <w:lang w:val="en-US"/>
        </w:rPr>
        <w:t>mostly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EA5821" w:rsidRPr="006E170F">
        <w:rPr>
          <w:rFonts w:ascii="Book Antiqua" w:hAnsi="Book Antiqua" w:cs="Times New Roman"/>
          <w:szCs w:val="24"/>
          <w:lang w:val="en-US"/>
        </w:rPr>
        <w:t>produced in</w:t>
      </w:r>
      <w:r w:rsidR="00591DEB" w:rsidRPr="006E170F">
        <w:rPr>
          <w:rFonts w:ascii="Book Antiqua" w:hAnsi="Book Antiqua" w:cs="Times New Roman"/>
          <w:szCs w:val="24"/>
          <w:lang w:val="en-US"/>
        </w:rPr>
        <w:t xml:space="preserve"> mitochondria</w:t>
      </w:r>
      <w:r w:rsidRPr="006E170F">
        <w:rPr>
          <w:rFonts w:ascii="Book Antiqua" w:hAnsi="Book Antiqua" w:cs="Times New Roman"/>
          <w:szCs w:val="24"/>
          <w:lang w:val="en-US"/>
        </w:rPr>
        <w:t xml:space="preserve"> by oxidative phosphorylation. </w:t>
      </w:r>
      <w:r w:rsidR="00B771B9" w:rsidRPr="006E170F">
        <w:rPr>
          <w:rFonts w:ascii="Book Antiqua" w:hAnsi="Book Antiqua" w:cs="Times New Roman"/>
          <w:szCs w:val="24"/>
          <w:lang w:val="en-US"/>
        </w:rPr>
        <w:t>In four</w:t>
      </w:r>
      <w:r w:rsidR="00EA5821" w:rsidRPr="006E170F">
        <w:rPr>
          <w:rFonts w:ascii="Book Antiqua" w:hAnsi="Book Antiqua" w:cs="Times New Roman"/>
          <w:szCs w:val="24"/>
          <w:lang w:val="en-US"/>
        </w:rPr>
        <w:t xml:space="preserve"> enzyme complexes </w:t>
      </w:r>
      <w:r w:rsidR="00FE3813" w:rsidRPr="006E170F">
        <w:rPr>
          <w:rFonts w:ascii="Book Antiqua" w:hAnsi="Book Antiqua" w:cs="Times New Roman"/>
          <w:szCs w:val="24"/>
          <w:lang w:val="en-US"/>
        </w:rPr>
        <w:t>of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D11F6" w:rsidRPr="006E170F">
        <w:rPr>
          <w:rFonts w:ascii="Book Antiqua" w:hAnsi="Book Antiqua" w:cs="Times New Roman"/>
          <w:szCs w:val="24"/>
          <w:lang w:val="en-US"/>
        </w:rPr>
        <w:t>the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respiratory chai</w:t>
      </w:r>
      <w:r w:rsidR="00991650" w:rsidRPr="006E170F">
        <w:rPr>
          <w:rFonts w:ascii="Book Antiqua" w:hAnsi="Book Antiqua" w:cs="Times New Roman"/>
          <w:szCs w:val="24"/>
          <w:lang w:val="en-US"/>
        </w:rPr>
        <w:t>n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EA5821" w:rsidRPr="006E170F">
        <w:rPr>
          <w:rFonts w:ascii="Book Antiqua" w:hAnsi="Book Antiqua" w:cs="Times New Roman"/>
          <w:szCs w:val="24"/>
          <w:lang w:val="en-US"/>
        </w:rPr>
        <w:t>in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the </w:t>
      </w:r>
      <w:r w:rsidR="003616FA" w:rsidRPr="006E170F">
        <w:rPr>
          <w:rFonts w:ascii="Book Antiqua" w:hAnsi="Book Antiqua" w:cs="Times New Roman"/>
          <w:szCs w:val="24"/>
          <w:lang w:val="en-US"/>
        </w:rPr>
        <w:t>inner membrane of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D11F6" w:rsidRPr="006E170F">
        <w:rPr>
          <w:rFonts w:ascii="Book Antiqua" w:hAnsi="Book Antiqua" w:cs="Times New Roman"/>
          <w:szCs w:val="24"/>
          <w:lang w:val="en-US"/>
        </w:rPr>
        <w:t>mitochondria</w:t>
      </w:r>
      <w:r w:rsidR="008E6895" w:rsidRPr="006E170F">
        <w:rPr>
          <w:rFonts w:ascii="Book Antiqua" w:hAnsi="Book Antiqua" w:cs="Times New Roman"/>
          <w:szCs w:val="24"/>
          <w:lang w:val="en-US"/>
        </w:rPr>
        <w:t>,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 electrons from</w:t>
      </w:r>
      <w:r w:rsidR="007625FD" w:rsidRPr="006E170F">
        <w:rPr>
          <w:rFonts w:ascii="Book Antiqua" w:hAnsi="Book Antiqua" w:cs="Times New Roman"/>
          <w:szCs w:val="24"/>
          <w:lang w:val="en-US"/>
        </w:rPr>
        <w:t xml:space="preserve"> NADH and FADH</w:t>
      </w:r>
      <w:r w:rsidR="007625FD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7625FD" w:rsidRPr="006E170F">
        <w:rPr>
          <w:rFonts w:ascii="Book Antiqua" w:hAnsi="Book Antiqua" w:cs="Times New Roman"/>
          <w:szCs w:val="24"/>
          <w:lang w:val="en-US"/>
        </w:rPr>
        <w:t>,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7625FD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5F0A66" w:rsidRPr="006E170F">
        <w:rPr>
          <w:rFonts w:ascii="Book Antiqua" w:hAnsi="Book Antiqua" w:cs="Times New Roman"/>
          <w:szCs w:val="24"/>
          <w:lang w:val="en-US"/>
        </w:rPr>
        <w:t>reduced</w:t>
      </w:r>
      <w:r w:rsidR="00D035F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E5953" w:rsidRPr="006E170F">
        <w:rPr>
          <w:rFonts w:ascii="Book Antiqua" w:hAnsi="Book Antiqua" w:cs="Times New Roman"/>
          <w:szCs w:val="24"/>
          <w:lang w:val="en-US"/>
        </w:rPr>
        <w:t>equivalents</w:t>
      </w:r>
      <w:r w:rsidR="007625FD" w:rsidRPr="006E170F">
        <w:rPr>
          <w:rFonts w:ascii="Book Antiqua" w:hAnsi="Book Antiqua" w:cs="Times New Roman"/>
          <w:szCs w:val="24"/>
          <w:lang w:val="en-US"/>
        </w:rPr>
        <w:t xml:space="preserve"> of nutrients, </w:t>
      </w:r>
      <w:r w:rsidR="00EA5821" w:rsidRPr="006E170F">
        <w:rPr>
          <w:rFonts w:ascii="Book Antiqua" w:hAnsi="Book Antiqua" w:cs="Times New Roman"/>
          <w:szCs w:val="24"/>
          <w:lang w:val="en-US"/>
        </w:rPr>
        <w:t xml:space="preserve">are </w:t>
      </w:r>
      <w:r w:rsidR="000E5953" w:rsidRPr="006E170F">
        <w:rPr>
          <w:rFonts w:ascii="Book Antiqua" w:hAnsi="Book Antiqua" w:cs="Times New Roman"/>
          <w:szCs w:val="24"/>
          <w:lang w:val="en-US"/>
        </w:rPr>
        <w:t xml:space="preserve">successively </w:t>
      </w:r>
      <w:r w:rsidR="00EA5821" w:rsidRPr="006E170F">
        <w:rPr>
          <w:rFonts w:ascii="Book Antiqua" w:hAnsi="Book Antiqua" w:cs="Times New Roman"/>
          <w:szCs w:val="24"/>
          <w:lang w:val="en-US"/>
        </w:rPr>
        <w:t>transfer</w:t>
      </w:r>
      <w:r w:rsidR="008E6895" w:rsidRPr="006E170F">
        <w:rPr>
          <w:rFonts w:ascii="Book Antiqua" w:hAnsi="Book Antiqua" w:cs="Times New Roman"/>
          <w:szCs w:val="24"/>
          <w:lang w:val="en-US"/>
        </w:rPr>
        <w:t>r</w:t>
      </w:r>
      <w:r w:rsidR="00EA5821" w:rsidRPr="006E170F">
        <w:rPr>
          <w:rFonts w:ascii="Book Antiqua" w:hAnsi="Book Antiqua" w:cs="Times New Roman"/>
          <w:szCs w:val="24"/>
          <w:lang w:val="en-US"/>
        </w:rPr>
        <w:t xml:space="preserve">ed </w:t>
      </w:r>
      <w:r w:rsidR="003616FA" w:rsidRPr="006E170F">
        <w:rPr>
          <w:rFonts w:ascii="Book Antiqua" w:hAnsi="Book Antiqua" w:cs="Times New Roman"/>
          <w:szCs w:val="24"/>
          <w:lang w:val="en-US"/>
        </w:rPr>
        <w:t>via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E5953" w:rsidRPr="006E170F">
        <w:rPr>
          <w:rFonts w:ascii="Book Antiqua" w:hAnsi="Book Antiqua" w:cs="Times New Roman"/>
          <w:szCs w:val="24"/>
          <w:lang w:val="en-US"/>
        </w:rPr>
        <w:t xml:space="preserve">the final complex IV = cytochrome </w:t>
      </w:r>
      <w:r w:rsidR="00A32B17" w:rsidRPr="006E170F">
        <w:rPr>
          <w:rFonts w:ascii="Book Antiqua" w:hAnsi="Book Antiqua" w:cs="Times New Roman"/>
          <w:szCs w:val="24"/>
          <w:lang w:val="en-US"/>
        </w:rPr>
        <w:t>c</w:t>
      </w:r>
      <w:r w:rsidR="000E5953" w:rsidRPr="006E170F">
        <w:rPr>
          <w:rFonts w:ascii="Book Antiqua" w:hAnsi="Book Antiqua" w:cs="Times New Roman"/>
          <w:szCs w:val="24"/>
          <w:lang w:val="en-US"/>
        </w:rPr>
        <w:t xml:space="preserve"> oxidase (CytOx) to </w:t>
      </w:r>
      <w:r w:rsidR="003616FA" w:rsidRPr="006E170F">
        <w:rPr>
          <w:rFonts w:ascii="Book Antiqua" w:hAnsi="Book Antiqua" w:cs="Times New Roman"/>
          <w:szCs w:val="24"/>
          <w:lang w:val="en-US"/>
        </w:rPr>
        <w:t xml:space="preserve">molecular </w:t>
      </w:r>
      <w:r w:rsidR="000E5953" w:rsidRPr="006E170F">
        <w:rPr>
          <w:rFonts w:ascii="Book Antiqua" w:hAnsi="Book Antiqua" w:cs="Times New Roman"/>
          <w:szCs w:val="24"/>
          <w:lang w:val="en-US"/>
        </w:rPr>
        <w:t>oxygen (O</w:t>
      </w:r>
      <w:r w:rsidR="000E5953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0E5953" w:rsidRPr="006E170F">
        <w:rPr>
          <w:rFonts w:ascii="Book Antiqua" w:hAnsi="Book Antiqua" w:cs="Times New Roman"/>
          <w:szCs w:val="24"/>
          <w:lang w:val="en-US"/>
        </w:rPr>
        <w:t>)</w:t>
      </w:r>
      <w:r w:rsidR="00AB4378" w:rsidRPr="006E170F">
        <w:rPr>
          <w:rFonts w:ascii="Book Antiqua" w:hAnsi="Book Antiqua" w:cs="Times New Roman"/>
          <w:szCs w:val="24"/>
          <w:lang w:val="en-US"/>
        </w:rPr>
        <w:t>,</w:t>
      </w:r>
      <w:r w:rsidR="007625FD" w:rsidRPr="006E170F">
        <w:rPr>
          <w:rFonts w:ascii="Book Antiqua" w:hAnsi="Book Antiqua" w:cs="Times New Roman"/>
          <w:szCs w:val="24"/>
          <w:lang w:val="en-US"/>
        </w:rPr>
        <w:t xml:space="preserve"> forming water</w:t>
      </w:r>
      <w:r w:rsidR="00AB4378" w:rsidRPr="006E170F">
        <w:rPr>
          <w:rFonts w:ascii="Book Antiqua" w:hAnsi="Book Antiqua" w:cs="Times New Roman"/>
          <w:szCs w:val="24"/>
          <w:lang w:val="en-US"/>
        </w:rPr>
        <w:t xml:space="preserve"> in a strongly exergonic reaction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. In </w:t>
      </w:r>
      <w:r w:rsidR="000E5953" w:rsidRPr="006E170F">
        <w:rPr>
          <w:rFonts w:ascii="Book Antiqua" w:hAnsi="Book Antiqua" w:cs="Times New Roman"/>
          <w:szCs w:val="24"/>
          <w:lang w:val="en-US"/>
        </w:rPr>
        <w:t xml:space="preserve">three complexes, </w:t>
      </w:r>
      <w:r w:rsidR="001D11F6" w:rsidRPr="006E170F">
        <w:rPr>
          <w:rFonts w:ascii="Book Antiqua" w:hAnsi="Book Antiqua" w:cs="Times New Roman"/>
          <w:szCs w:val="24"/>
          <w:lang w:val="en-US"/>
        </w:rPr>
        <w:t>complex I (NADH deh</w:t>
      </w:r>
      <w:r w:rsidR="006A7104" w:rsidRPr="006E170F">
        <w:rPr>
          <w:rFonts w:ascii="Book Antiqua" w:hAnsi="Book Antiqua" w:cs="Times New Roman"/>
          <w:szCs w:val="24"/>
          <w:lang w:val="en-US"/>
        </w:rPr>
        <w:t>ydrogenase), complex III (ubiqui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nol: cytochrome </w:t>
      </w:r>
      <w:r w:rsidR="001D11F6"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c </w:t>
      </w:r>
      <w:r w:rsidR="001D11F6" w:rsidRPr="006E170F">
        <w:rPr>
          <w:rFonts w:ascii="Book Antiqua" w:hAnsi="Book Antiqua" w:cs="Times New Roman"/>
          <w:szCs w:val="24"/>
          <w:lang w:val="en-US"/>
        </w:rPr>
        <w:t>oxidoreductase</w:t>
      </w:r>
      <w:r w:rsidR="000E5953" w:rsidRPr="006E170F">
        <w:rPr>
          <w:rFonts w:ascii="Book Antiqua" w:hAnsi="Book Antiqua" w:cs="Times New Roman"/>
          <w:szCs w:val="24"/>
          <w:lang w:val="en-US"/>
        </w:rPr>
        <w:t>) and</w:t>
      </w:r>
      <w:r w:rsidR="007A5248" w:rsidRPr="006E170F">
        <w:rPr>
          <w:rFonts w:ascii="Book Antiqua" w:hAnsi="Book Antiqua" w:cs="Times New Roman"/>
          <w:szCs w:val="24"/>
          <w:lang w:val="en-US"/>
        </w:rPr>
        <w:t xml:space="preserve"> complex</w:t>
      </w:r>
      <w:r w:rsidR="00615FEA" w:rsidRPr="006E170F">
        <w:rPr>
          <w:rFonts w:ascii="Book Antiqua" w:hAnsi="Book Antiqua" w:cs="Times New Roman"/>
          <w:szCs w:val="24"/>
          <w:lang w:val="en-US"/>
        </w:rPr>
        <w:t xml:space="preserve"> IV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, </w:t>
      </w:r>
      <w:r w:rsidR="007625FD" w:rsidRPr="006E170F">
        <w:rPr>
          <w:rFonts w:ascii="Book Antiqua" w:hAnsi="Book Antiqua" w:cs="Times New Roman"/>
          <w:szCs w:val="24"/>
          <w:lang w:val="en-US"/>
        </w:rPr>
        <w:t>the energy of this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31C87" w:rsidRPr="006E170F">
        <w:rPr>
          <w:rFonts w:ascii="Book Antiqua" w:hAnsi="Book Antiqua" w:cs="Times New Roman"/>
          <w:szCs w:val="24"/>
          <w:lang w:val="en-US"/>
        </w:rPr>
        <w:t>“</w:t>
      </w:r>
      <w:r w:rsidR="00A23517" w:rsidRPr="006E170F">
        <w:rPr>
          <w:rFonts w:ascii="Book Antiqua" w:hAnsi="Book Antiqua" w:cs="Times New Roman"/>
          <w:szCs w:val="24"/>
          <w:lang w:val="en-US"/>
        </w:rPr>
        <w:t>cold combustion“</w:t>
      </w:r>
      <w:r w:rsidR="00166887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of nutrients is released in an electrochemical 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proton </w:t>
      </w:r>
      <w:r w:rsidR="00A23517" w:rsidRPr="006E170F">
        <w:rPr>
          <w:rFonts w:ascii="Book Antiqua" w:hAnsi="Book Antiqua" w:cs="Times New Roman"/>
          <w:szCs w:val="24"/>
          <w:lang w:val="en-US"/>
        </w:rPr>
        <w:t>gradient ΔμH</w:t>
      </w:r>
      <w:r w:rsidR="00A23517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A840A7" w:rsidRPr="006E170F">
        <w:rPr>
          <w:rFonts w:ascii="Book Antiqua" w:hAnsi="Book Antiqua" w:cs="Times New Roman"/>
          <w:szCs w:val="24"/>
          <w:lang w:val="en-US"/>
        </w:rPr>
        <w:t xml:space="preserve"> across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567119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A840A7" w:rsidRPr="006E170F">
        <w:rPr>
          <w:rFonts w:ascii="Book Antiqua" w:hAnsi="Book Antiqua" w:cs="Times New Roman"/>
          <w:szCs w:val="24"/>
          <w:lang w:val="en-US"/>
        </w:rPr>
        <w:t>membrane</w:t>
      </w:r>
      <w:r w:rsidR="00351618" w:rsidRPr="006E170F">
        <w:rPr>
          <w:rFonts w:ascii="Book Antiqua" w:hAnsi="Book Antiqua" w:cs="Times New Roman"/>
          <w:szCs w:val="24"/>
          <w:lang w:val="en-US"/>
        </w:rPr>
        <w:t>. Peter Mitchell described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the energy </w:t>
      </w:r>
      <w:r w:rsidR="00BF6418" w:rsidRPr="006E170F">
        <w:rPr>
          <w:rFonts w:ascii="Book Antiqua" w:hAnsi="Book Antiqua" w:cs="Times New Roman"/>
          <w:szCs w:val="24"/>
          <w:lang w:val="en-US"/>
        </w:rPr>
        <w:t>of ΔμH</w:t>
      </w:r>
      <w:r w:rsidR="00BF6418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A23517" w:rsidRPr="006E170F">
        <w:rPr>
          <w:rFonts w:ascii="Book Antiqua" w:hAnsi="Book Antiqua" w:cs="Times New Roman"/>
          <w:szCs w:val="24"/>
          <w:lang w:val="en-US"/>
        </w:rPr>
        <w:t>as proton motive force Δ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p </w:t>
      </w:r>
      <w:r w:rsidR="00A23517" w:rsidRPr="006E170F">
        <w:rPr>
          <w:rFonts w:ascii="Book Antiqua" w:hAnsi="Book Antiqua" w:cs="Times New Roman"/>
          <w:szCs w:val="24"/>
          <w:lang w:val="en-US"/>
        </w:rPr>
        <w:t>= Δ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>μ</w:t>
      </w:r>
      <w:r w:rsidR="00A23517" w:rsidRPr="006E170F">
        <w:rPr>
          <w:rFonts w:ascii="Book Antiqua" w:hAnsi="Book Antiqua" w:cs="Times New Roman"/>
          <w:szCs w:val="24"/>
          <w:lang w:val="en-US"/>
        </w:rPr>
        <w:t>H</w:t>
      </w:r>
      <w:r w:rsidR="00A23517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A23517" w:rsidRPr="006E170F">
        <w:rPr>
          <w:rFonts w:ascii="Book Antiqua" w:hAnsi="Book Antiqua" w:cs="Times New Roman"/>
          <w:szCs w:val="24"/>
          <w:lang w:val="en-US"/>
        </w:rPr>
        <w:t>/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>F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(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F </w:t>
      </w:r>
      <w:r w:rsidR="00A23517" w:rsidRPr="006E170F">
        <w:rPr>
          <w:rFonts w:ascii="Book Antiqua" w:hAnsi="Book Antiqua" w:cs="Times New Roman"/>
          <w:szCs w:val="24"/>
          <w:lang w:val="en-US"/>
        </w:rPr>
        <w:t>= Faraday constant), consisting of an electrical (ΔΨ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A23517" w:rsidRPr="006E170F">
        <w:rPr>
          <w:rFonts w:ascii="Book Antiqua" w:hAnsi="Book Antiqua" w:cs="Times New Roman"/>
          <w:szCs w:val="24"/>
          <w:lang w:val="en-US"/>
        </w:rPr>
        <w:t>) and a chemical part (ΔpH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A23517" w:rsidRPr="006E170F">
        <w:rPr>
          <w:rFonts w:ascii="Book Antiqua" w:hAnsi="Book Antiqua" w:cs="Times New Roman"/>
          <w:szCs w:val="24"/>
          <w:lang w:val="en-US"/>
        </w:rPr>
        <w:t>): Δ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p </w:t>
      </w:r>
      <w:r w:rsidR="00A23517" w:rsidRPr="006E170F">
        <w:rPr>
          <w:rFonts w:ascii="Book Antiqua" w:hAnsi="Book Antiqua" w:cs="Times New Roman"/>
          <w:szCs w:val="24"/>
          <w:lang w:val="en-US"/>
        </w:rPr>
        <w:t>= ΔΨ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− 59ΔpH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62066A" w:rsidRPr="006E170F">
        <w:rPr>
          <w:rFonts w:ascii="Book Antiqua" w:hAnsi="Book Antiqua" w:cs="Times New Roman"/>
          <w:szCs w:val="24"/>
          <w:lang w:val="en-US"/>
        </w:rPr>
        <w:t xml:space="preserve"> (mV)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3]</w:t>
      </w:r>
      <w:r w:rsidR="00BF6418" w:rsidRPr="006E170F">
        <w:rPr>
          <w:rFonts w:ascii="Book Antiqua" w:hAnsi="Book Antiqua" w:cs="Times New Roman"/>
          <w:szCs w:val="24"/>
          <w:lang w:val="en-US"/>
        </w:rPr>
        <w:t>. However, m</w:t>
      </w:r>
      <w:r w:rsidR="00A23517" w:rsidRPr="006E170F">
        <w:rPr>
          <w:rFonts w:ascii="Book Antiqua" w:hAnsi="Book Antiqua" w:cs="Times New Roman"/>
          <w:szCs w:val="24"/>
          <w:lang w:val="en-US"/>
        </w:rPr>
        <w:t>ost of the proton motive force in mitochondria consists of ΔΨ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and reaches values of 180-200 mV </w:t>
      </w:r>
      <w:r w:rsidR="008E6895" w:rsidRPr="006E170F">
        <w:rPr>
          <w:rFonts w:ascii="Book Antiqua" w:hAnsi="Book Antiqua" w:cs="Times New Roman"/>
          <w:szCs w:val="24"/>
          <w:lang w:val="en-US"/>
        </w:rPr>
        <w:t>in isolated mitochondria at state 4 (controlled state of respiration at limited ADP)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4,5]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7A5248" w:rsidRPr="006E170F">
        <w:rPr>
          <w:rFonts w:ascii="Book Antiqua" w:hAnsi="Book Antiqua" w:cs="Times New Roman"/>
          <w:szCs w:val="24"/>
          <w:lang w:val="en-US"/>
        </w:rPr>
        <w:t>The energy of ΔμH</w:t>
      </w:r>
      <w:r w:rsidR="007A5248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7A5248" w:rsidRPr="006E170F">
        <w:rPr>
          <w:rFonts w:ascii="Book Antiqua" w:hAnsi="Book Antiqua" w:cs="Times New Roman"/>
          <w:szCs w:val="24"/>
          <w:lang w:val="en-US"/>
        </w:rPr>
        <w:t xml:space="preserve"> is used by the ATP synthase (complex V)</w:t>
      </w:r>
      <w:r w:rsidR="00351618" w:rsidRPr="006E170F">
        <w:rPr>
          <w:rFonts w:ascii="Book Antiqua" w:hAnsi="Book Antiqua" w:cs="Times New Roman"/>
          <w:szCs w:val="24"/>
          <w:lang w:val="en-US"/>
        </w:rPr>
        <w:t xml:space="preserve">, </w:t>
      </w:r>
      <w:r w:rsidR="00351618" w:rsidRPr="006E170F">
        <w:rPr>
          <w:rFonts w:ascii="Book Antiqua" w:hAnsi="Book Antiqua" w:cs="Times New Roman"/>
          <w:i/>
          <w:iCs/>
          <w:szCs w:val="24"/>
          <w:lang w:val="en-US"/>
        </w:rPr>
        <w:t>via</w:t>
      </w:r>
      <w:r w:rsidR="00351618" w:rsidRPr="006E170F">
        <w:rPr>
          <w:rFonts w:ascii="Book Antiqua" w:hAnsi="Book Antiqua" w:cs="Times New Roman"/>
          <w:szCs w:val="24"/>
          <w:lang w:val="en-US"/>
        </w:rPr>
        <w:t xml:space="preserve"> backward flow of protons,</w:t>
      </w:r>
      <w:r w:rsidR="007A5248" w:rsidRPr="006E170F">
        <w:rPr>
          <w:rFonts w:ascii="Book Antiqua" w:hAnsi="Book Antiqua" w:cs="Times New Roman"/>
          <w:szCs w:val="24"/>
          <w:lang w:val="en-US"/>
        </w:rPr>
        <w:t xml:space="preserve"> to drive the endergonic reaction: ADP + phosphate </w:t>
      </w:r>
      <w:r w:rsidR="007A5248" w:rsidRPr="006E170F">
        <w:rPr>
          <w:rFonts w:ascii="Book Antiqua" w:eastAsia="TimesNewRomanPSMT" w:hAnsi="Book Antiqua" w:cs="Times New Roman" w:hint="eastAsia"/>
          <w:szCs w:val="24"/>
          <w:lang w:val="en-US"/>
        </w:rPr>
        <w:t>→</w:t>
      </w:r>
      <w:r w:rsidR="007A5248" w:rsidRPr="006E170F">
        <w:rPr>
          <w:rFonts w:ascii="Book Antiqua" w:eastAsia="TimesNewRomanPSMT" w:hAnsi="Book Antiqua" w:cs="Times New Roman" w:hint="eastAsia"/>
          <w:szCs w:val="24"/>
          <w:lang w:val="en-US"/>
        </w:rPr>
        <w:t xml:space="preserve"> </w:t>
      </w:r>
      <w:r w:rsidR="007A5248" w:rsidRPr="006E170F">
        <w:rPr>
          <w:rFonts w:ascii="Book Antiqua" w:hAnsi="Book Antiqua" w:cs="Times New Roman"/>
          <w:szCs w:val="24"/>
          <w:lang w:val="en-US"/>
        </w:rPr>
        <w:t>ATP.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 In the active state 3</w:t>
      </w:r>
      <w:r w:rsidR="00591DEB" w:rsidRPr="006E170F">
        <w:rPr>
          <w:rFonts w:ascii="Book Antiqua" w:hAnsi="Book Antiqua" w:cs="Times New Roman"/>
          <w:szCs w:val="24"/>
          <w:lang w:val="en-US"/>
        </w:rPr>
        <w:t xml:space="preserve"> of isolated mitochondria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 (presence of ADP</w:t>
      </w:r>
      <w:r w:rsidR="00E3091A" w:rsidRPr="006E170F">
        <w:rPr>
          <w:rFonts w:ascii="Book Antiqua" w:hAnsi="Book Antiqua" w:cs="Times New Roman"/>
          <w:szCs w:val="24"/>
          <w:lang w:val="en-US"/>
        </w:rPr>
        <w:t>)</w:t>
      </w:r>
      <w:r w:rsidR="005F0A66" w:rsidRPr="006E170F">
        <w:rPr>
          <w:rFonts w:ascii="Book Antiqua" w:hAnsi="Book Antiqua" w:cs="Times New Roman"/>
          <w:szCs w:val="24"/>
          <w:lang w:val="en-US"/>
        </w:rPr>
        <w:t>,</w:t>
      </w:r>
      <w:r w:rsidR="00E3091A"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="00E3091A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E3091A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5F0A66" w:rsidRPr="006E170F">
        <w:rPr>
          <w:rFonts w:ascii="Book Antiqua" w:hAnsi="Book Antiqua" w:cs="Times New Roman"/>
          <w:szCs w:val="24"/>
          <w:lang w:val="en-US"/>
        </w:rPr>
        <w:t>is lower (130-140</w:t>
      </w:r>
      <w:r w:rsidR="00615FEA" w:rsidRPr="006E170F">
        <w:rPr>
          <w:rFonts w:ascii="Book Antiqua" w:hAnsi="Book Antiqua" w:cs="Times New Roman"/>
          <w:szCs w:val="24"/>
          <w:lang w:val="en-US"/>
        </w:rPr>
        <w:t xml:space="preserve"> mV), since it is partly consumed</w:t>
      </w:r>
      <w:r w:rsidR="005F0A66" w:rsidRPr="006E170F">
        <w:rPr>
          <w:rFonts w:ascii="Book Antiqua" w:hAnsi="Book Antiqua" w:cs="Times New Roman"/>
          <w:szCs w:val="24"/>
          <w:lang w:val="en-US"/>
        </w:rPr>
        <w:t xml:space="preserve"> by the ATP synthase.</w:t>
      </w:r>
    </w:p>
    <w:p w14:paraId="6779FC16" w14:textId="77777777" w:rsidR="00390AC8" w:rsidRPr="006E170F" w:rsidRDefault="00390AC8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4DC8B3A1" w14:textId="097D1C82" w:rsidR="00390AC8" w:rsidRPr="006E170F" w:rsidRDefault="00B847DC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REACTIVE OXYGEN SPECIES</w:t>
      </w:r>
      <w:r w:rsidR="00793F30" w:rsidRPr="006E170F">
        <w:rPr>
          <w:rFonts w:ascii="Book Antiqua" w:hAnsi="Book Antiqua" w:cs="Times New Roman"/>
          <w:b/>
          <w:szCs w:val="24"/>
          <w:u w:val="single"/>
          <w:lang w:val="en-US"/>
        </w:rPr>
        <w:t xml:space="preserve"> </w:t>
      </w: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IN MITOCHONDRIA</w:t>
      </w:r>
    </w:p>
    <w:p w14:paraId="575E68F8" w14:textId="07CEF43E" w:rsidR="00372A61" w:rsidRPr="006E170F" w:rsidRDefault="00B64B72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Health and optimal life are</w:t>
      </w:r>
      <w:r w:rsidR="008513B3" w:rsidRPr="006E170F">
        <w:rPr>
          <w:rFonts w:ascii="Book Antiqua" w:hAnsi="Book Antiqua" w:cs="Times New Roman"/>
          <w:szCs w:val="24"/>
          <w:lang w:val="en-US"/>
        </w:rPr>
        <w:t xml:space="preserve"> frequently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 xml:space="preserve">hurt 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by </w:t>
      </w:r>
      <w:r w:rsidRPr="006E170F">
        <w:rPr>
          <w:rFonts w:ascii="Book Antiqua" w:hAnsi="Book Antiqua" w:cs="Times New Roman"/>
          <w:szCs w:val="24"/>
          <w:lang w:val="en-US"/>
        </w:rPr>
        <w:t>the consequences of psychosocial stress.</w:t>
      </w:r>
      <w:r w:rsidR="00B118B9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 xml:space="preserve">The consequences appear in cells as </w:t>
      </w:r>
      <w:r w:rsidR="00DC258B" w:rsidRPr="006E170F">
        <w:rPr>
          <w:rFonts w:ascii="Book Antiqua" w:hAnsi="Book Antiqua" w:cs="Times New Roman"/>
          <w:szCs w:val="24"/>
          <w:lang w:val="en-US"/>
        </w:rPr>
        <w:t>“</w:t>
      </w:r>
      <w:r w:rsidR="00CD1295" w:rsidRPr="006E170F">
        <w:rPr>
          <w:rFonts w:ascii="Book Antiqua" w:hAnsi="Book Antiqua" w:cs="Times New Roman"/>
          <w:szCs w:val="24"/>
          <w:lang w:val="en-US"/>
        </w:rPr>
        <w:t>oxidative stress</w:t>
      </w:r>
      <w:r w:rsidRPr="006E170F">
        <w:rPr>
          <w:rFonts w:ascii="Book Antiqua" w:hAnsi="Book Antiqua" w:cs="Times New Roman"/>
          <w:szCs w:val="24"/>
          <w:lang w:val="en-US"/>
        </w:rPr>
        <w:t>“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caused by the over-production of reactive oxygen species (ROS, mainly O</w:t>
      </w:r>
      <w:r w:rsidR="00CD129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CD1295" w:rsidRPr="006E170F">
        <w:rPr>
          <w:rFonts w:ascii="Book Antiqua" w:hAnsi="Book Antiqua" w:cs="Times New Roman"/>
          <w:b/>
          <w:szCs w:val="24"/>
          <w:vertAlign w:val="superscript"/>
          <w:lang w:val="en-US"/>
        </w:rPr>
        <w:t>.-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and H</w:t>
      </w:r>
      <w:r w:rsidR="00CD129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CD1295" w:rsidRPr="006E170F">
        <w:rPr>
          <w:rFonts w:ascii="Book Antiqua" w:hAnsi="Book Antiqua" w:cs="Times New Roman"/>
          <w:szCs w:val="24"/>
          <w:lang w:val="en-US"/>
        </w:rPr>
        <w:t>O</w:t>
      </w:r>
      <w:r w:rsidR="00CD129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) in mitochondria. </w:t>
      </w:r>
      <w:r w:rsidR="00FE3813" w:rsidRPr="006E170F">
        <w:rPr>
          <w:rFonts w:ascii="Book Antiqua" w:hAnsi="Book Antiqua" w:cs="Times New Roman"/>
          <w:szCs w:val="24"/>
          <w:lang w:val="en-US"/>
        </w:rPr>
        <w:t xml:space="preserve">While low amounts of ROS </w:t>
      </w:r>
      <w:r w:rsidR="008513B3" w:rsidRPr="006E170F">
        <w:rPr>
          <w:rFonts w:ascii="Book Antiqua" w:hAnsi="Book Antiqua" w:cs="Times New Roman"/>
          <w:szCs w:val="24"/>
          <w:lang w:val="en-US"/>
        </w:rPr>
        <w:t>have in cells signaling functi</w:t>
      </w:r>
      <w:r w:rsidR="00FE3813" w:rsidRPr="006E170F">
        <w:rPr>
          <w:rFonts w:ascii="Book Antiqua" w:hAnsi="Book Antiqua" w:cs="Times New Roman"/>
          <w:szCs w:val="24"/>
          <w:lang w:val="en-US"/>
        </w:rPr>
        <w:t>ons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6,7]</w:t>
      </w:r>
      <w:r w:rsidR="00AB1076" w:rsidRPr="006E170F">
        <w:rPr>
          <w:rFonts w:ascii="Book Antiqua" w:hAnsi="Book Antiqua" w:cs="Times New Roman"/>
          <w:szCs w:val="24"/>
          <w:lang w:val="en-US"/>
        </w:rPr>
        <w:t>, high amounts</w:t>
      </w:r>
      <w:r w:rsidR="008513B3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AB1076" w:rsidRPr="006E170F">
        <w:rPr>
          <w:rFonts w:ascii="Book Antiqua" w:hAnsi="Book Antiqua" w:cs="Times New Roman"/>
          <w:szCs w:val="24"/>
          <w:lang w:val="en-US"/>
        </w:rPr>
        <w:t>produced in mitochondria</w:t>
      </w:r>
      <w:r w:rsidR="008513B3" w:rsidRPr="006E170F">
        <w:rPr>
          <w:rFonts w:ascii="Book Antiqua" w:hAnsi="Book Antiqua" w:cs="Times New Roman"/>
          <w:szCs w:val="24"/>
          <w:lang w:val="en-US"/>
        </w:rPr>
        <w:t xml:space="preserve"> are generally assumed to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participate in aging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8-10]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and in the generation of numerous diseases including cancer, hypertension, atherosclerosis, ischemia/reperfusion injury, neurodegenerative diseases like Alzheimer's and </w:t>
      </w:r>
      <w:r w:rsidR="00CD1295" w:rsidRPr="006E170F">
        <w:rPr>
          <w:rFonts w:ascii="Book Antiqua" w:hAnsi="Book Antiqua" w:cs="Times New Roman"/>
          <w:szCs w:val="24"/>
          <w:lang w:val="en-US"/>
        </w:rPr>
        <w:lastRenderedPageBreak/>
        <w:t>Parkinson's disease, rheumatoid arthritis, diabetes mellitus, and mitochondrial diseases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11-14]</w:t>
      </w:r>
      <w:r w:rsidR="00CD1295" w:rsidRPr="006E170F">
        <w:rPr>
          <w:rFonts w:ascii="Book Antiqua" w:hAnsi="Book Antiqua" w:cs="Times New Roman"/>
          <w:szCs w:val="24"/>
          <w:lang w:val="en-US"/>
        </w:rPr>
        <w:t>.</w:t>
      </w:r>
    </w:p>
    <w:p w14:paraId="27A006F3" w14:textId="1B143B61" w:rsidR="006A055B" w:rsidRPr="006E170F" w:rsidRDefault="002D514E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It was found</w:t>
      </w:r>
      <w:r w:rsidR="004E1C8E" w:rsidRPr="006E170F">
        <w:rPr>
          <w:rFonts w:ascii="Book Antiqua" w:hAnsi="Book Antiqua" w:cs="Times New Roman"/>
          <w:szCs w:val="24"/>
          <w:lang w:val="en-US"/>
        </w:rPr>
        <w:t xml:space="preserve"> that </w:t>
      </w:r>
      <w:r w:rsidR="00351B82" w:rsidRPr="006E170F">
        <w:rPr>
          <w:rFonts w:ascii="Book Antiqua" w:hAnsi="Book Antiqua" w:cs="Times New Roman"/>
          <w:szCs w:val="24"/>
          <w:lang w:val="en-US"/>
        </w:rPr>
        <w:t xml:space="preserve">ROS are generated in the respiratory chain </w:t>
      </w:r>
      <w:r w:rsidR="004477E3" w:rsidRPr="006E170F">
        <w:rPr>
          <w:rFonts w:ascii="Book Antiqua" w:hAnsi="Book Antiqua" w:cs="Times New Roman"/>
          <w:szCs w:val="24"/>
          <w:lang w:val="en-US"/>
        </w:rPr>
        <w:t>at</w:t>
      </w:r>
      <w:r w:rsidR="004E1C8E" w:rsidRPr="006E170F">
        <w:rPr>
          <w:rFonts w:ascii="Book Antiqua" w:hAnsi="Book Antiqua" w:cs="Times New Roman"/>
          <w:szCs w:val="24"/>
          <w:lang w:val="en-US"/>
        </w:rPr>
        <w:t xml:space="preserve"> increasing</w:t>
      </w:r>
      <w:r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7037C2" w:rsidRPr="006E170F">
        <w:rPr>
          <w:rFonts w:ascii="Book Antiqua" w:hAnsi="Book Antiqua" w:cs="Times New Roman"/>
          <w:szCs w:val="24"/>
          <w:lang w:val="en-US"/>
        </w:rPr>
        <w:t>-values above 130</w:t>
      </w:r>
      <w:r w:rsidR="00F60875" w:rsidRPr="006E170F">
        <w:rPr>
          <w:rFonts w:ascii="Book Antiqua" w:hAnsi="Book Antiqua" w:cs="Times New Roman"/>
          <w:szCs w:val="24"/>
          <w:lang w:val="en-US"/>
        </w:rPr>
        <w:t>-</w:t>
      </w:r>
      <w:r w:rsidR="007037C2" w:rsidRPr="006E170F">
        <w:rPr>
          <w:rFonts w:ascii="Book Antiqua" w:hAnsi="Book Antiqua" w:cs="Times New Roman"/>
          <w:szCs w:val="24"/>
          <w:lang w:val="en-US"/>
        </w:rPr>
        <w:t>140 mV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15-17]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351B82" w:rsidRPr="006E170F">
        <w:rPr>
          <w:rFonts w:ascii="Book Antiqua" w:hAnsi="Book Antiqua" w:cs="Times New Roman"/>
          <w:szCs w:val="24"/>
          <w:lang w:val="en-US"/>
        </w:rPr>
        <w:t>The superoxide radical anion</w:t>
      </w:r>
      <w:r w:rsidR="005C44E8" w:rsidRPr="006E170F">
        <w:rPr>
          <w:rFonts w:ascii="Book Antiqua" w:hAnsi="Book Antiqua" w:cs="Times New Roman"/>
          <w:szCs w:val="24"/>
          <w:lang w:val="en-US"/>
        </w:rPr>
        <w:t xml:space="preserve"> O</w:t>
      </w:r>
      <w:r w:rsidR="005C44E8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5C44E8" w:rsidRPr="006E170F">
        <w:rPr>
          <w:rFonts w:ascii="Book Antiqua" w:hAnsi="Book Antiqua" w:cs="Times New Roman"/>
          <w:szCs w:val="24"/>
          <w:vertAlign w:val="superscript"/>
          <w:lang w:val="en-US"/>
        </w:rPr>
        <w:t>-.</w:t>
      </w:r>
      <w:r w:rsidR="00351B82" w:rsidRPr="006E170F">
        <w:rPr>
          <w:rFonts w:ascii="Book Antiqua" w:hAnsi="Book Antiqua" w:cs="Times New Roman"/>
          <w:szCs w:val="24"/>
          <w:lang w:val="en-US"/>
        </w:rPr>
        <w:t xml:space="preserve"> is</w:t>
      </w:r>
      <w:r w:rsidR="00175E41" w:rsidRPr="006E170F">
        <w:rPr>
          <w:rFonts w:ascii="Book Antiqua" w:hAnsi="Book Antiqua" w:cs="Times New Roman"/>
          <w:szCs w:val="24"/>
          <w:lang w:val="en-US"/>
        </w:rPr>
        <w:t xml:space="preserve"> mostly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B7037" w:rsidRPr="006E170F">
        <w:rPr>
          <w:rFonts w:ascii="Book Antiqua" w:hAnsi="Book Antiqua" w:cs="Times New Roman"/>
          <w:szCs w:val="24"/>
          <w:lang w:val="en-US"/>
        </w:rPr>
        <w:t>produced at complexes I and III</w:t>
      </w:r>
      <w:r w:rsidR="005C44E8" w:rsidRPr="006E170F">
        <w:rPr>
          <w:rFonts w:ascii="Book Antiqua" w:hAnsi="Book Antiqua" w:cs="Times New Roman"/>
          <w:szCs w:val="24"/>
          <w:lang w:val="en-US"/>
        </w:rPr>
        <w:t xml:space="preserve">, </w:t>
      </w:r>
      <w:r w:rsidRPr="006E170F">
        <w:rPr>
          <w:rFonts w:ascii="Book Antiqua" w:hAnsi="Book Antiqua" w:cs="Times New Roman"/>
          <w:szCs w:val="24"/>
          <w:lang w:val="en-US"/>
        </w:rPr>
        <w:t xml:space="preserve">due to </w:t>
      </w:r>
      <w:r w:rsidR="00351B82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Pr="006E170F">
        <w:rPr>
          <w:rFonts w:ascii="Book Antiqua" w:hAnsi="Book Antiqua" w:cs="Times New Roman"/>
          <w:szCs w:val="24"/>
          <w:lang w:val="en-US"/>
        </w:rPr>
        <w:t xml:space="preserve">transfer of </w:t>
      </w:r>
      <w:r w:rsidR="00351B82" w:rsidRPr="006E170F">
        <w:rPr>
          <w:rFonts w:ascii="Book Antiqua" w:hAnsi="Book Antiqua" w:cs="Times New Roman"/>
          <w:szCs w:val="24"/>
          <w:lang w:val="en-US"/>
        </w:rPr>
        <w:t>a single electron</w:t>
      </w:r>
      <w:r w:rsidRPr="006E170F">
        <w:rPr>
          <w:rFonts w:ascii="Book Antiqua" w:hAnsi="Book Antiqua" w:cs="Times New Roman"/>
          <w:szCs w:val="24"/>
          <w:lang w:val="en-US"/>
        </w:rPr>
        <w:t xml:space="preserve"> to O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18,19]</w:t>
      </w:r>
      <w:r w:rsidR="00271842" w:rsidRPr="006E170F">
        <w:rPr>
          <w:rFonts w:ascii="Book Antiqua" w:hAnsi="Book Antiqua" w:cs="Times New Roman"/>
          <w:szCs w:val="24"/>
          <w:lang w:val="en-US"/>
        </w:rPr>
        <w:t>, and</w:t>
      </w:r>
      <w:r w:rsidRPr="006E170F">
        <w:rPr>
          <w:rFonts w:ascii="Book Antiqua" w:hAnsi="Book Antiqua" w:cs="Times New Roman"/>
          <w:szCs w:val="24"/>
          <w:lang w:val="en-US"/>
        </w:rPr>
        <w:t xml:space="preserve"> is </w:t>
      </w:r>
      <w:r w:rsidR="0099284B" w:rsidRPr="006E170F">
        <w:rPr>
          <w:rFonts w:ascii="Book Antiqua" w:hAnsi="Book Antiqua" w:cs="Times New Roman"/>
          <w:szCs w:val="24"/>
          <w:lang w:val="en-US"/>
        </w:rPr>
        <w:t xml:space="preserve">immediately </w:t>
      </w:r>
      <w:r w:rsidRPr="006E170F">
        <w:rPr>
          <w:rFonts w:ascii="Book Antiqua" w:hAnsi="Book Antiqua" w:cs="Times New Roman"/>
          <w:szCs w:val="24"/>
          <w:lang w:val="en-US"/>
        </w:rPr>
        <w:t>converted into H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Pr="006E170F">
        <w:rPr>
          <w:rFonts w:ascii="Book Antiqua" w:hAnsi="Book Antiqua" w:cs="Times New Roman"/>
          <w:szCs w:val="24"/>
          <w:lang w:val="en-US"/>
        </w:rPr>
        <w:t>O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Pr="006E170F">
        <w:rPr>
          <w:rFonts w:ascii="Book Antiqua" w:hAnsi="Book Antiqua" w:cs="Times New Roman"/>
          <w:szCs w:val="24"/>
          <w:lang w:val="en-US"/>
        </w:rPr>
        <w:t xml:space="preserve"> by mitochondrial superoxide dismutases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20]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</w:p>
    <w:p w14:paraId="3B6FAD8F" w14:textId="4DF869E5" w:rsidR="009A7A71" w:rsidRPr="006E170F" w:rsidRDefault="006A055B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In most situations of animals, </w:t>
      </w:r>
      <w:r w:rsidRPr="006E170F">
        <w:rPr>
          <w:rFonts w:ascii="Book Antiqua" w:hAnsi="Book Antiqua" w:cs="Times New Roman"/>
          <w:i/>
          <w:iCs/>
          <w:szCs w:val="24"/>
          <w:lang w:val="en-US"/>
        </w:rPr>
        <w:t>e.g</w:t>
      </w:r>
      <w:r w:rsidR="008E6895" w:rsidRPr="006E170F">
        <w:rPr>
          <w:rFonts w:ascii="Book Antiqua" w:hAnsi="Book Antiqua" w:cs="Times New Roman"/>
          <w:i/>
          <w:iCs/>
          <w:szCs w:val="24"/>
          <w:lang w:val="en-US"/>
        </w:rPr>
        <w:t>.</w:t>
      </w:r>
      <w:r w:rsidR="008E6895" w:rsidRPr="006E170F">
        <w:rPr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during sleep, the resting state predominates with </w:t>
      </w:r>
      <w:r w:rsidR="00045CC7" w:rsidRPr="006E170F">
        <w:rPr>
          <w:rFonts w:ascii="Book Antiqua" w:hAnsi="Book Antiqua" w:cs="Times New Roman"/>
          <w:szCs w:val="24"/>
          <w:lang w:val="en-US"/>
        </w:rPr>
        <w:t xml:space="preserve">high ATP-levels, </w:t>
      </w:r>
      <w:r w:rsidRPr="006E170F">
        <w:rPr>
          <w:rFonts w:ascii="Book Antiqua" w:hAnsi="Book Antiqua" w:cs="Times New Roman"/>
          <w:szCs w:val="24"/>
          <w:lang w:val="en-US"/>
        </w:rPr>
        <w:t>low amounts of ADP</w:t>
      </w:r>
      <w:r w:rsidR="00045CC7" w:rsidRPr="006E170F">
        <w:rPr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and low consumption of ATP</w:t>
      </w:r>
      <w:r w:rsidR="00DC017C" w:rsidRPr="006E170F">
        <w:rPr>
          <w:rFonts w:ascii="Book Antiqua" w:hAnsi="Book Antiqua" w:cs="Times New Roman"/>
          <w:szCs w:val="24"/>
          <w:lang w:val="en-US"/>
        </w:rPr>
        <w:t xml:space="preserve"> (at least in skeletal muscles)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99284B" w:rsidRPr="006E170F">
        <w:rPr>
          <w:rFonts w:ascii="Book Antiqua" w:hAnsi="Book Antiqua" w:cs="Times New Roman"/>
          <w:szCs w:val="24"/>
          <w:lang w:val="en-US"/>
        </w:rPr>
        <w:t>According to the res</w:t>
      </w:r>
      <w:r w:rsidR="00AB1076" w:rsidRPr="006E170F">
        <w:rPr>
          <w:rFonts w:ascii="Book Antiqua" w:hAnsi="Book Antiqua" w:cs="Times New Roman"/>
          <w:szCs w:val="24"/>
          <w:lang w:val="en-US"/>
        </w:rPr>
        <w:t>ults with isolated mitochondria</w:t>
      </w:r>
      <w:r w:rsidR="0099284B" w:rsidRPr="006E170F">
        <w:rPr>
          <w:rFonts w:ascii="Book Antiqua" w:hAnsi="Book Antiqua" w:cs="Times New Roman"/>
          <w:szCs w:val="24"/>
          <w:lang w:val="en-US"/>
        </w:rPr>
        <w:t xml:space="preserve"> at these low rates of ATP consumption (state 4, with </w:t>
      </w:r>
      <w:r w:rsidR="00B1334F" w:rsidRPr="006E170F">
        <w:rPr>
          <w:rFonts w:ascii="Book Antiqua" w:hAnsi="Book Antiqua" w:cs="Times New Roman"/>
          <w:szCs w:val="24"/>
          <w:lang w:val="en-US"/>
        </w:rPr>
        <w:t>ΔΨ</w:t>
      </w:r>
      <w:r w:rsidR="0099284B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99284B" w:rsidRPr="006E170F">
        <w:rPr>
          <w:rFonts w:ascii="Book Antiqua" w:hAnsi="Book Antiqua" w:cs="Times New Roman"/>
          <w:szCs w:val="24"/>
          <w:lang w:val="en-US"/>
        </w:rPr>
        <w:t xml:space="preserve"> values of 180-200 mV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4,5]</w:t>
      </w:r>
      <w:r w:rsidR="0099284B" w:rsidRPr="006E170F">
        <w:rPr>
          <w:rFonts w:ascii="Book Antiqua" w:hAnsi="Book Antiqua" w:cs="Times New Roman"/>
          <w:szCs w:val="24"/>
          <w:lang w:val="en-US"/>
        </w:rPr>
        <w:t>), large amou</w:t>
      </w:r>
      <w:r w:rsidR="00AB1076" w:rsidRPr="006E170F">
        <w:rPr>
          <w:rFonts w:ascii="Book Antiqua" w:hAnsi="Book Antiqua" w:cs="Times New Roman"/>
          <w:szCs w:val="24"/>
          <w:lang w:val="en-US"/>
        </w:rPr>
        <w:t>nts of ROS would be produced und</w:t>
      </w:r>
      <w:r w:rsidR="0099284B" w:rsidRPr="006E170F">
        <w:rPr>
          <w:rFonts w:ascii="Book Antiqua" w:hAnsi="Book Antiqua" w:cs="Times New Roman"/>
          <w:szCs w:val="24"/>
          <w:lang w:val="en-US"/>
        </w:rPr>
        <w:t xml:space="preserve">er resting conditions. </w:t>
      </w:r>
      <w:r w:rsidR="0031061A" w:rsidRPr="006E170F">
        <w:rPr>
          <w:rFonts w:ascii="Book Antiqua" w:hAnsi="Book Antiqua" w:cs="Times New Roman"/>
          <w:szCs w:val="24"/>
          <w:lang w:val="en-US"/>
        </w:rPr>
        <w:t>F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ortunately </w:t>
      </w:r>
      <w:r w:rsidR="008022AD" w:rsidRPr="006E170F">
        <w:rPr>
          <w:rFonts w:ascii="Book Antiqua" w:hAnsi="Book Antiqua" w:cs="Times New Roman"/>
          <w:szCs w:val="24"/>
          <w:lang w:val="en-US"/>
        </w:rPr>
        <w:t>in resting living cells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8022AD" w:rsidRPr="006E170F">
        <w:rPr>
          <w:rFonts w:ascii="Book Antiqua" w:hAnsi="Book Antiqua" w:cs="Times New Roman"/>
          <w:szCs w:val="24"/>
          <w:lang w:val="en-US"/>
        </w:rPr>
        <w:t xml:space="preserve"> mitochondrial</w:t>
      </w:r>
      <w:r w:rsidR="00B1334F"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="00B1334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F57C58" w:rsidRPr="006E170F">
        <w:rPr>
          <w:rFonts w:ascii="Book Antiqua" w:hAnsi="Book Antiqua" w:cs="Times New Roman"/>
          <w:szCs w:val="24"/>
          <w:vertAlign w:val="subscript"/>
          <w:lang w:val="en-US"/>
        </w:rPr>
        <w:t xml:space="preserve"> </w:t>
      </w:r>
      <w:r w:rsidR="008022AD" w:rsidRPr="006E170F">
        <w:rPr>
          <w:rFonts w:ascii="Book Antiqua" w:hAnsi="Book Antiqua" w:cs="Times New Roman"/>
          <w:szCs w:val="24"/>
          <w:lang w:val="en-US"/>
        </w:rPr>
        <w:t>values are low, between 100</w:t>
      </w:r>
      <w:r w:rsidR="0031061A" w:rsidRPr="006E170F">
        <w:rPr>
          <w:rFonts w:ascii="Book Antiqua" w:hAnsi="Book Antiqua" w:cs="Times New Roman"/>
          <w:szCs w:val="24"/>
          <w:lang w:val="en-US"/>
        </w:rPr>
        <w:t xml:space="preserve"> and </w:t>
      </w:r>
      <w:r w:rsidR="008022AD" w:rsidRPr="006E170F">
        <w:rPr>
          <w:rFonts w:ascii="Book Antiqua" w:hAnsi="Book Antiqua" w:cs="Times New Roman"/>
          <w:szCs w:val="24"/>
          <w:lang w:val="en-US"/>
        </w:rPr>
        <w:t xml:space="preserve">130 mV (for references </w:t>
      </w:r>
      <w:proofErr w:type="gramStart"/>
      <w:r w:rsidR="008022AD" w:rsidRPr="006E170F">
        <w:rPr>
          <w:rFonts w:ascii="Book Antiqua" w:hAnsi="Book Antiqua" w:cs="Times New Roman"/>
          <w:szCs w:val="24"/>
          <w:lang w:val="en-US"/>
        </w:rPr>
        <w:t>see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21]</w:t>
      </w:r>
      <w:r w:rsidR="008022AD" w:rsidRPr="006E170F">
        <w:rPr>
          <w:rFonts w:ascii="Book Antiqua" w:hAnsi="Book Antiqua" w:cs="Times New Roman"/>
          <w:szCs w:val="24"/>
          <w:lang w:val="en-US"/>
        </w:rPr>
        <w:t>). These low</w:t>
      </w:r>
      <w:r w:rsidR="00B1334F"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="00B1334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B1334F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022AD" w:rsidRPr="006E170F">
        <w:rPr>
          <w:rFonts w:ascii="Book Antiqua" w:hAnsi="Book Antiqua" w:cs="Times New Roman"/>
          <w:szCs w:val="24"/>
          <w:lang w:val="en-US"/>
        </w:rPr>
        <w:t>values are sufficient for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maximal rates of ATP synthesis, since </w:t>
      </w:r>
      <w:r w:rsidR="00865BB3" w:rsidRPr="006E170F">
        <w:rPr>
          <w:rFonts w:ascii="Book Antiqua" w:hAnsi="Book Antiqua" w:cs="Times New Roman"/>
          <w:szCs w:val="24"/>
          <w:lang w:val="en-US"/>
        </w:rPr>
        <w:t>the rate of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65BB3" w:rsidRPr="006E170F">
        <w:rPr>
          <w:rFonts w:ascii="Book Antiqua" w:hAnsi="Book Antiqua" w:cs="Times New Roman"/>
          <w:szCs w:val="24"/>
          <w:lang w:val="en-US"/>
        </w:rPr>
        <w:t xml:space="preserve">ATP synthesis 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by the ATP synthase </w:t>
      </w:r>
      <w:r w:rsidR="00865BB3" w:rsidRPr="006E170F">
        <w:rPr>
          <w:rFonts w:ascii="Book Antiqua" w:hAnsi="Book Antiqua" w:cs="Times New Roman"/>
          <w:szCs w:val="24"/>
          <w:lang w:val="en-US"/>
        </w:rPr>
        <w:t xml:space="preserve">is 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saturated and </w:t>
      </w:r>
      <w:r w:rsidR="00865BB3" w:rsidRPr="006E170F">
        <w:rPr>
          <w:rFonts w:ascii="Book Antiqua" w:hAnsi="Book Antiqua" w:cs="Times New Roman"/>
          <w:szCs w:val="24"/>
          <w:lang w:val="en-US"/>
        </w:rPr>
        <w:t xml:space="preserve">maximal </w:t>
      </w:r>
      <w:r w:rsidR="005709FA" w:rsidRPr="006E170F">
        <w:rPr>
          <w:rFonts w:ascii="Book Antiqua" w:hAnsi="Book Antiqua" w:cs="Times New Roman"/>
          <w:szCs w:val="24"/>
          <w:lang w:val="en-US"/>
        </w:rPr>
        <w:t>at 100</w:t>
      </w:r>
      <w:r w:rsidR="00166887" w:rsidRPr="006E170F">
        <w:rPr>
          <w:rFonts w:ascii="Book Antiqua" w:hAnsi="Book Antiqua" w:cs="Times New Roman"/>
          <w:szCs w:val="24"/>
          <w:lang w:val="en-US"/>
        </w:rPr>
        <w:t>-</w:t>
      </w:r>
      <w:r w:rsidR="005709FA" w:rsidRPr="006E170F">
        <w:rPr>
          <w:rFonts w:ascii="Book Antiqua" w:hAnsi="Book Antiqua" w:cs="Times New Roman"/>
          <w:szCs w:val="24"/>
          <w:lang w:val="en-US"/>
        </w:rPr>
        <w:t>120 mV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14578D" w:rsidRPr="006E170F">
        <w:rPr>
          <w:rFonts w:ascii="Book Antiqua" w:hAnsi="Book Antiqua" w:cs="Times New Roman"/>
          <w:szCs w:val="24"/>
          <w:vertAlign w:val="superscript"/>
          <w:lang w:val="en-US"/>
        </w:rPr>
        <w:t>22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="005709FA" w:rsidRPr="006E170F">
        <w:rPr>
          <w:rFonts w:ascii="Book Antiqua" w:hAnsi="Book Antiqua" w:cs="Times New Roman"/>
          <w:szCs w:val="24"/>
          <w:lang w:val="en-US"/>
        </w:rPr>
        <w:t>.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 But how </w:t>
      </w:r>
      <w:r w:rsidR="00C5615B" w:rsidRPr="006E170F">
        <w:rPr>
          <w:rFonts w:ascii="Book Antiqua" w:hAnsi="Book Antiqua" w:cs="Times New Roman"/>
          <w:szCs w:val="24"/>
          <w:lang w:val="en-US"/>
        </w:rPr>
        <w:t xml:space="preserve">are 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these low </w:t>
      </w:r>
      <w:r w:rsidR="004320DA" w:rsidRPr="006E170F">
        <w:rPr>
          <w:rFonts w:ascii="Symbol" w:hAnsi="Symbol" w:cs="Times New Roman"/>
          <w:szCs w:val="24"/>
          <w:lang w:val="en-US"/>
        </w:rPr>
        <w:t></w:t>
      </w:r>
      <w:r w:rsidR="004320DA" w:rsidRPr="006E170F">
        <w:rPr>
          <w:rFonts w:ascii="Symbol" w:hAnsi="Symbol" w:cs="Times New Roman"/>
          <w:szCs w:val="24"/>
          <w:lang w:val="en-US"/>
        </w:rPr>
        <w:t></w:t>
      </w:r>
      <w:r w:rsidR="004320DA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C5615B" w:rsidRPr="006E170F">
        <w:rPr>
          <w:rFonts w:ascii="Book Antiqua" w:hAnsi="Book Antiqua" w:cs="Times New Roman"/>
          <w:szCs w:val="24"/>
          <w:lang w:val="en-US"/>
        </w:rPr>
        <w:t xml:space="preserve"> values of 100-130 mV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 achieved to maintain a healthy life?</w:t>
      </w:r>
    </w:p>
    <w:p w14:paraId="03BDA1A1" w14:textId="7055D23F" w:rsidR="00390AC8" w:rsidRPr="006E170F" w:rsidRDefault="00B343C8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I</w:t>
      </w:r>
      <w:r w:rsidR="00390AC8" w:rsidRPr="006E170F">
        <w:rPr>
          <w:rFonts w:ascii="Book Antiqua" w:hAnsi="Book Antiqua" w:cs="Times New Roman"/>
          <w:szCs w:val="24"/>
          <w:lang w:val="en-US"/>
        </w:rPr>
        <w:t>t was found</w:t>
      </w:r>
      <w:r w:rsidRPr="006E170F">
        <w:rPr>
          <w:rFonts w:ascii="Book Antiqua" w:hAnsi="Book Antiqua" w:cs="Times New Roman"/>
          <w:szCs w:val="24"/>
          <w:lang w:val="en-US"/>
        </w:rPr>
        <w:t>, however,</w:t>
      </w:r>
      <w:r w:rsidR="00390AC8" w:rsidRPr="006E170F">
        <w:rPr>
          <w:rFonts w:ascii="Book Antiqua" w:hAnsi="Book Antiqua" w:cs="Times New Roman"/>
          <w:szCs w:val="24"/>
          <w:lang w:val="en-US"/>
        </w:rPr>
        <w:t xml:space="preserve"> that </w:t>
      </w:r>
      <w:r w:rsidR="00AA252F" w:rsidRPr="006E170F">
        <w:rPr>
          <w:rFonts w:ascii="Book Antiqua" w:hAnsi="Book Antiqua" w:cs="Times New Roman"/>
          <w:szCs w:val="24"/>
          <w:lang w:val="en-US"/>
        </w:rPr>
        <w:t xml:space="preserve">under </w:t>
      </w:r>
      <w:r w:rsidR="00390AC8" w:rsidRPr="006E170F">
        <w:rPr>
          <w:rFonts w:ascii="Book Antiqua" w:hAnsi="Book Antiqua" w:cs="Times New Roman"/>
          <w:szCs w:val="24"/>
          <w:lang w:val="en-US"/>
        </w:rPr>
        <w:t>various</w:t>
      </w:r>
      <w:r w:rsidR="00010EBB" w:rsidRPr="006E170F">
        <w:rPr>
          <w:rFonts w:ascii="Book Antiqua" w:hAnsi="Book Antiqua" w:cs="Times New Roman"/>
          <w:szCs w:val="24"/>
          <w:lang w:val="en-US"/>
        </w:rPr>
        <w:t xml:space="preserve"> stress co</w:t>
      </w:r>
      <w:r w:rsidR="008E6895" w:rsidRPr="006E170F">
        <w:rPr>
          <w:rFonts w:ascii="Book Antiqua" w:hAnsi="Book Antiqua" w:cs="Times New Roman"/>
          <w:szCs w:val="24"/>
          <w:lang w:val="en-US"/>
        </w:rPr>
        <w:t>n</w:t>
      </w:r>
      <w:r w:rsidR="00010EBB" w:rsidRPr="006E170F">
        <w:rPr>
          <w:rFonts w:ascii="Book Antiqua" w:hAnsi="Book Antiqua" w:cs="Times New Roman"/>
          <w:szCs w:val="24"/>
          <w:lang w:val="en-US"/>
        </w:rPr>
        <w:t>ditions</w:t>
      </w:r>
      <w:r w:rsidR="00390AC8" w:rsidRPr="006E170F">
        <w:rPr>
          <w:rFonts w:ascii="Book Antiqua" w:hAnsi="Book Antiqua" w:cs="Times New Roman"/>
          <w:szCs w:val="24"/>
          <w:lang w:val="en-US"/>
        </w:rPr>
        <w:t xml:space="preserve"> a transient </w:t>
      </w:r>
      <w:r w:rsidR="00A42FDF" w:rsidRPr="006E170F">
        <w:rPr>
          <w:rFonts w:ascii="Book Antiqua" w:hAnsi="Book Antiqua" w:cs="Times New Roman"/>
          <w:szCs w:val="24"/>
          <w:lang w:val="en-US"/>
        </w:rPr>
        <w:t xml:space="preserve">increase of </w:t>
      </w:r>
      <w:r w:rsidR="00390AC8" w:rsidRPr="006E170F">
        <w:rPr>
          <w:rFonts w:ascii="Book Antiqua" w:hAnsi="Book Antiqua" w:cs="Times New Roman"/>
          <w:szCs w:val="24"/>
          <w:lang w:val="en-US"/>
        </w:rPr>
        <w:t>the mitochondrial membrane potential</w:t>
      </w:r>
      <w:r w:rsidR="00AA252F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does </w:t>
      </w:r>
      <w:r w:rsidR="00AA252F" w:rsidRPr="006E170F">
        <w:rPr>
          <w:rFonts w:ascii="Book Antiqua" w:hAnsi="Book Antiqua" w:cs="Times New Roman"/>
          <w:szCs w:val="24"/>
          <w:lang w:val="en-US"/>
        </w:rPr>
        <w:t>occur</w:t>
      </w:r>
      <w:r w:rsidR="008E6895" w:rsidRPr="006E170F">
        <w:rPr>
          <w:rFonts w:ascii="Book Antiqua" w:hAnsi="Book Antiqua" w:cs="Times New Roman"/>
          <w:szCs w:val="24"/>
          <w:lang w:val="en-US"/>
        </w:rPr>
        <w:t>,</w:t>
      </w:r>
      <w:r w:rsidR="00A42FDF" w:rsidRPr="006E170F">
        <w:rPr>
          <w:rFonts w:ascii="Book Antiqua" w:hAnsi="Book Antiqua" w:cs="Times New Roman"/>
          <w:szCs w:val="24"/>
          <w:lang w:val="en-US"/>
        </w:rPr>
        <w:t xml:space="preserve"> called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A42FDF" w:rsidRPr="006E170F">
        <w:rPr>
          <w:rFonts w:ascii="Book Antiqua" w:hAnsi="Book Antiqua" w:cs="Times New Roman"/>
          <w:szCs w:val="24"/>
          <w:lang w:val="en-US"/>
        </w:rPr>
        <w:t>hyperpolarization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A42FDF" w:rsidRPr="006E170F">
        <w:rPr>
          <w:rFonts w:ascii="Book Antiqua" w:hAnsi="Book Antiqua" w:cs="Times New Roman"/>
          <w:szCs w:val="24"/>
          <w:lang w:val="en-US"/>
        </w:rPr>
        <w:t>“</w:t>
      </w:r>
      <w:r w:rsidR="00390AC8" w:rsidRPr="006E170F">
        <w:rPr>
          <w:rFonts w:ascii="Book Antiqua" w:hAnsi="Book Antiqua" w:cs="Times New Roman"/>
          <w:szCs w:val="24"/>
          <w:lang w:val="en-US"/>
        </w:rPr>
        <w:t xml:space="preserve"> which in some</w:t>
      </w:r>
      <w:r w:rsidR="00CA08AD" w:rsidRPr="006E170F">
        <w:rPr>
          <w:rFonts w:ascii="Book Antiqua" w:hAnsi="Book Antiqua" w:cs="Times New Roman"/>
          <w:szCs w:val="24"/>
          <w:lang w:val="en-US"/>
        </w:rPr>
        <w:t xml:space="preserve"> ca</w:t>
      </w:r>
      <w:r w:rsidR="00390AC8" w:rsidRPr="006E170F">
        <w:rPr>
          <w:rFonts w:ascii="Book Antiqua" w:hAnsi="Book Antiqua" w:cs="Times New Roman"/>
          <w:szCs w:val="24"/>
          <w:lang w:val="en-US"/>
        </w:rPr>
        <w:t>ses is followed by cell apoptosis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23]</w:t>
      </w:r>
      <w:r w:rsidR="00390AC8" w:rsidRPr="006E170F">
        <w:rPr>
          <w:rFonts w:ascii="Book Antiqua" w:hAnsi="Book Antiqua" w:cs="Times New Roman"/>
          <w:szCs w:val="24"/>
          <w:lang w:val="en-US"/>
        </w:rPr>
        <w:t>.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Both, the low </w:t>
      </w:r>
      <w:r w:rsidR="005709FA" w:rsidRPr="006E170F">
        <w:rPr>
          <w:rFonts w:ascii="Symbol" w:hAnsi="Symbol" w:cs="Times New Roman"/>
          <w:szCs w:val="24"/>
          <w:lang w:val="en-US"/>
        </w:rPr>
        <w:t></w:t>
      </w:r>
      <w:r w:rsidR="005709FA" w:rsidRPr="006E170F">
        <w:rPr>
          <w:rFonts w:ascii="Symbol" w:hAnsi="Symbol" w:cs="Times New Roman"/>
          <w:szCs w:val="24"/>
          <w:lang w:val="en-US"/>
        </w:rPr>
        <w:t></w:t>
      </w:r>
      <w:r w:rsidR="005709FA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DC017C" w:rsidRPr="006E170F">
        <w:rPr>
          <w:rFonts w:ascii="Book Antiqua" w:hAnsi="Book Antiqua" w:cs="Times New Roman"/>
          <w:szCs w:val="24"/>
          <w:lang w:val="en-US"/>
        </w:rPr>
        <w:t xml:space="preserve"> values of 100-13</w:t>
      </w:r>
      <w:r w:rsidR="00C5615B" w:rsidRPr="006E170F">
        <w:rPr>
          <w:rFonts w:ascii="Book Antiqua" w:hAnsi="Book Antiqua" w:cs="Times New Roman"/>
          <w:szCs w:val="24"/>
          <w:lang w:val="en-US"/>
        </w:rPr>
        <w:t>0 mV in resting living cells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and the hyperpolarization of </w:t>
      </w:r>
      <w:r w:rsidR="005709FA" w:rsidRPr="006E170F">
        <w:rPr>
          <w:rFonts w:ascii="Symbol" w:hAnsi="Symbol" w:cs="Times New Roman"/>
          <w:szCs w:val="24"/>
          <w:lang w:val="en-US"/>
        </w:rPr>
        <w:t></w:t>
      </w:r>
      <w:r w:rsidR="005709FA" w:rsidRPr="006E170F">
        <w:rPr>
          <w:rFonts w:ascii="Symbol" w:hAnsi="Symbol" w:cs="Times New Roman"/>
          <w:szCs w:val="24"/>
          <w:lang w:val="en-US"/>
        </w:rPr>
        <w:t></w:t>
      </w:r>
      <w:r w:rsidR="005709FA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C5615B" w:rsidRPr="006E170F">
        <w:rPr>
          <w:rFonts w:ascii="Book Antiqua" w:hAnsi="Book Antiqua" w:cs="Times New Roman"/>
          <w:szCs w:val="24"/>
          <w:lang w:val="en-US"/>
        </w:rPr>
        <w:t xml:space="preserve"> under stress</w:t>
      </w:r>
      <w:r w:rsidR="00010EBB" w:rsidRPr="006E170F">
        <w:rPr>
          <w:rFonts w:ascii="Book Antiqua" w:hAnsi="Book Antiqua" w:cs="Times New Roman"/>
          <w:szCs w:val="24"/>
          <w:lang w:val="en-US"/>
        </w:rPr>
        <w:t xml:space="preserve"> are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explained </w:t>
      </w:r>
      <w:r w:rsidR="00DC017C" w:rsidRPr="006E170F">
        <w:rPr>
          <w:rFonts w:ascii="Book Antiqua" w:hAnsi="Book Antiqua" w:cs="Times New Roman"/>
          <w:szCs w:val="24"/>
          <w:lang w:val="en-US"/>
        </w:rPr>
        <w:t xml:space="preserve">below 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by the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allosteric ATP-inhibition of </w:t>
      </w:r>
      <w:proofErr w:type="spellStart"/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proofErr w:type="spellEnd"/>
      <w:r w:rsidR="0031061A" w:rsidRPr="006E170F">
        <w:rPr>
          <w:rFonts w:ascii="Book Antiqua" w:hAnsi="Book Antiqua" w:cs="Times New Roman"/>
          <w:szCs w:val="24"/>
          <w:lang w:val="en-US"/>
        </w:rPr>
        <w:t>.</w:t>
      </w:r>
      <w:r w:rsidR="00DC017C" w:rsidRPr="006E170F">
        <w:rPr>
          <w:rFonts w:ascii="Book Antiqua" w:hAnsi="Book Antiqua" w:cs="Times New Roman"/>
          <w:szCs w:val="24"/>
          <w:lang w:val="en-US"/>
        </w:rPr>
        <w:t>“</w:t>
      </w:r>
    </w:p>
    <w:p w14:paraId="1CEE6173" w14:textId="77777777" w:rsidR="00376F76" w:rsidRPr="006E170F" w:rsidRDefault="00376F76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001D48F4" w14:textId="3547D99C" w:rsidR="002152E7" w:rsidRPr="006E170F" w:rsidRDefault="00B847DC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CYTOCHROME C OXIDASE, A CONTROLLING POINT OF OXIDATIVE METABOLISM</w:t>
      </w:r>
    </w:p>
    <w:p w14:paraId="7E8479C0" w14:textId="276FBD30" w:rsidR="001D4DE8" w:rsidRPr="006E170F" w:rsidRDefault="008E4829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CytOx</w:t>
      </w:r>
      <w:r w:rsidR="009010FF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B26820" w:rsidRPr="006E170F">
        <w:rPr>
          <w:rFonts w:ascii="Book Antiqua" w:hAnsi="Book Antiqua" w:cs="Times New Roman"/>
          <w:szCs w:val="24"/>
          <w:lang w:val="en-US"/>
        </w:rPr>
        <w:t>developed</w:t>
      </w:r>
      <w:r w:rsidR="002E4E47" w:rsidRPr="006E170F">
        <w:rPr>
          <w:rFonts w:ascii="Book Antiqua" w:hAnsi="Book Antiqua" w:cs="Times New Roman"/>
          <w:szCs w:val="24"/>
          <w:lang w:val="en-US"/>
        </w:rPr>
        <w:t xml:space="preserve"> early during evolution</w:t>
      </w:r>
      <w:r w:rsidR="009010FF" w:rsidRPr="006E170F">
        <w:rPr>
          <w:rFonts w:ascii="Book Antiqua" w:hAnsi="Book Antiqua" w:cs="Times New Roman"/>
          <w:szCs w:val="24"/>
          <w:lang w:val="en-US"/>
        </w:rPr>
        <w:t xml:space="preserve"> as the final oxygen accepting enzyme of respiratory chains for the generation of ATP by oxidative phosphorylation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24]</w:t>
      </w:r>
      <w:r w:rsidR="00B26820"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1D4DE8" w:rsidRPr="006E170F">
        <w:rPr>
          <w:rFonts w:ascii="Book Antiqua" w:hAnsi="Book Antiqua" w:cs="Times New Roman"/>
          <w:szCs w:val="24"/>
          <w:lang w:val="en-US"/>
        </w:rPr>
        <w:t>With inc</w:t>
      </w:r>
      <w:r w:rsidR="00521213" w:rsidRPr="006E170F">
        <w:rPr>
          <w:rFonts w:ascii="Book Antiqua" w:hAnsi="Book Antiqua" w:cs="Times New Roman"/>
          <w:szCs w:val="24"/>
          <w:lang w:val="en-US"/>
        </w:rPr>
        <w:t>r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easing </w:t>
      </w:r>
      <w:r w:rsidR="008E6895" w:rsidRPr="006E170F">
        <w:rPr>
          <w:rFonts w:ascii="Book Antiqua" w:hAnsi="Book Antiqua" w:cs="Times New Roman"/>
          <w:szCs w:val="24"/>
          <w:lang w:val="en-US"/>
        </w:rPr>
        <w:t>organismal complexity during</w:t>
      </w:r>
      <w:r w:rsidR="00521213" w:rsidRPr="006E170F">
        <w:rPr>
          <w:rFonts w:ascii="Book Antiqua" w:hAnsi="Book Antiqua" w:cs="Times New Roman"/>
          <w:szCs w:val="24"/>
          <w:lang w:val="en-US"/>
        </w:rPr>
        <w:t xml:space="preserve"> evolution the number of pr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otein subunits in the CytOx complex increased from 2-3 in bacteria over 7 in the slime mold </w:t>
      </w:r>
      <w:proofErr w:type="spellStart"/>
      <w:r w:rsidR="00FC7699">
        <w:rPr>
          <w:rFonts w:ascii="Book Antiqua" w:hAnsi="Book Antiqua" w:cs="Times New Roman"/>
          <w:i/>
          <w:szCs w:val="24"/>
          <w:lang w:val="en-US"/>
        </w:rPr>
        <w:t>D</w:t>
      </w:r>
      <w:r w:rsidR="001D4DE8" w:rsidRPr="006E170F">
        <w:rPr>
          <w:rFonts w:ascii="Book Antiqua" w:hAnsi="Book Antiqua" w:cs="Times New Roman"/>
          <w:i/>
          <w:szCs w:val="24"/>
          <w:lang w:val="en-US"/>
        </w:rPr>
        <w:t>ictiostelium</w:t>
      </w:r>
      <w:proofErr w:type="spellEnd"/>
      <w:r w:rsidR="001D4DE8" w:rsidRPr="006E170F">
        <w:rPr>
          <w:rFonts w:ascii="Book Antiqua" w:hAnsi="Book Antiqua" w:cs="Times New Roman"/>
          <w:i/>
          <w:szCs w:val="24"/>
          <w:lang w:val="en-US"/>
        </w:rPr>
        <w:t xml:space="preserve"> </w:t>
      </w:r>
      <w:proofErr w:type="spellStart"/>
      <w:r w:rsidR="001D4DE8" w:rsidRPr="006E170F">
        <w:rPr>
          <w:rFonts w:ascii="Book Antiqua" w:hAnsi="Book Antiqua" w:cs="Times New Roman"/>
          <w:i/>
          <w:szCs w:val="24"/>
          <w:lang w:val="en-US"/>
        </w:rPr>
        <w:t>discoideum</w:t>
      </w:r>
      <w:proofErr w:type="spellEnd"/>
      <w:r w:rsidR="001D4DE8" w:rsidRPr="006E170F">
        <w:rPr>
          <w:rFonts w:ascii="Book Antiqua" w:hAnsi="Book Antiqua" w:cs="Times New Roman"/>
          <w:szCs w:val="24"/>
          <w:lang w:val="en-US"/>
        </w:rPr>
        <w:t xml:space="preserve">, and 11 in yeast to 13 in </w:t>
      </w:r>
      <w:proofErr w:type="gramStart"/>
      <w:r w:rsidR="001D4DE8" w:rsidRPr="006E170F">
        <w:rPr>
          <w:rFonts w:ascii="Book Antiqua" w:hAnsi="Book Antiqua" w:cs="Times New Roman"/>
          <w:szCs w:val="24"/>
          <w:lang w:val="en-US"/>
        </w:rPr>
        <w:t>mammals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25]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. In </w:t>
      </w:r>
      <w:r w:rsidR="008E6895" w:rsidRPr="006E170F">
        <w:rPr>
          <w:rFonts w:ascii="Book Antiqua" w:hAnsi="Book Antiqua" w:cs="Times New Roman"/>
          <w:szCs w:val="24"/>
          <w:lang w:val="en-US"/>
        </w:rPr>
        <w:t>eukaryotes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 the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catalytic“ subunits I-III are encoded on mitochondrial DNA and synthesized in mitochondria. The additional </w:t>
      </w:r>
      <w:r w:rsidR="00B847DC" w:rsidRPr="006E170F">
        <w:rPr>
          <w:rFonts w:ascii="Book Antiqua" w:hAnsi="Book Antiqua" w:cs="Times New Roman"/>
          <w:szCs w:val="24"/>
          <w:lang w:val="en-US"/>
        </w:rPr>
        <w:lastRenderedPageBreak/>
        <w:t>“</w:t>
      </w:r>
      <w:r w:rsidR="001D4DE8" w:rsidRPr="006E170F">
        <w:rPr>
          <w:rFonts w:ascii="Book Antiqua" w:hAnsi="Book Antiqua" w:cs="Times New Roman"/>
          <w:szCs w:val="24"/>
          <w:lang w:val="en-US"/>
        </w:rPr>
        <w:t>supernumerary“</w:t>
      </w:r>
      <w:r w:rsidR="00113BA0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D4DE8" w:rsidRPr="006E170F">
        <w:rPr>
          <w:rFonts w:ascii="Book Antiqua" w:hAnsi="Book Antiqua" w:cs="Times New Roman"/>
          <w:szCs w:val="24"/>
          <w:lang w:val="en-US"/>
        </w:rPr>
        <w:t>subunits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are encoded 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by the </w:t>
      </w:r>
      <w:r w:rsidR="001D4DE8" w:rsidRPr="006E170F">
        <w:rPr>
          <w:rFonts w:ascii="Book Antiqua" w:hAnsi="Book Antiqua" w:cs="Times New Roman"/>
          <w:szCs w:val="24"/>
          <w:lang w:val="en-US"/>
        </w:rPr>
        <w:t>nuclear DNA and synthesized on cytoplasmic ribosomes.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A complicated 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machinery </w:t>
      </w:r>
      <w:r w:rsidR="007326D9" w:rsidRPr="006E170F">
        <w:rPr>
          <w:rFonts w:ascii="Book Antiqua" w:hAnsi="Book Antiqua" w:cs="Times New Roman"/>
          <w:szCs w:val="24"/>
          <w:lang w:val="en-US"/>
        </w:rPr>
        <w:t>is required for the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7326D9" w:rsidRPr="006E170F">
        <w:rPr>
          <w:rFonts w:ascii="Book Antiqua" w:hAnsi="Book Antiqua" w:cs="Times New Roman"/>
          <w:szCs w:val="24"/>
          <w:lang w:val="en-US"/>
        </w:rPr>
        <w:t>transport of these subunits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into mitochondria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26]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and </w:t>
      </w:r>
      <w:r w:rsidR="007326D9" w:rsidRPr="006E170F">
        <w:rPr>
          <w:rFonts w:ascii="Book Antiqua" w:hAnsi="Book Antiqua" w:cs="Times New Roman"/>
          <w:szCs w:val="24"/>
          <w:lang w:val="en-US"/>
        </w:rPr>
        <w:t>for the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assembly into the 13-subunit CytOx complex of vertebrates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27]</w:t>
      </w:r>
      <w:r w:rsidR="00A15ED6" w:rsidRPr="006E170F">
        <w:rPr>
          <w:rFonts w:ascii="Book Antiqua" w:hAnsi="Book Antiqua" w:cs="Times New Roman"/>
          <w:szCs w:val="24"/>
          <w:lang w:val="en-US"/>
        </w:rPr>
        <w:t>.</w:t>
      </w:r>
    </w:p>
    <w:p w14:paraId="3B3FB509" w14:textId="04B9AF7C" w:rsidR="009010FF" w:rsidRPr="006E170F" w:rsidRDefault="009010FF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In contrast to </w:t>
      </w:r>
      <w:r w:rsidR="00003FAE" w:rsidRPr="006E170F">
        <w:rPr>
          <w:rFonts w:ascii="Book Antiqua" w:hAnsi="Book Antiqua" w:cs="Times New Roman"/>
          <w:szCs w:val="24"/>
          <w:lang w:val="en-US"/>
        </w:rPr>
        <w:t>many</w:t>
      </w:r>
      <w:r w:rsidRPr="006E170F">
        <w:rPr>
          <w:rFonts w:ascii="Book Antiqua" w:hAnsi="Book Antiqua" w:cs="Times New Roman"/>
          <w:szCs w:val="24"/>
          <w:lang w:val="en-US"/>
        </w:rPr>
        <w:t xml:space="preserve"> other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Pr="006E170F">
        <w:rPr>
          <w:rFonts w:ascii="Book Antiqua" w:hAnsi="Book Antiqua" w:cs="Times New Roman"/>
          <w:szCs w:val="24"/>
          <w:lang w:val="en-US"/>
        </w:rPr>
        <w:t>oxidases“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28]</w:t>
      </w:r>
      <w:r w:rsidR="00AE495C" w:rsidRPr="006E170F">
        <w:rPr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23042C" w:rsidRPr="006E170F">
        <w:rPr>
          <w:rFonts w:ascii="Book Antiqua" w:hAnsi="Book Antiqua" w:cs="Times New Roman"/>
          <w:szCs w:val="24"/>
          <w:lang w:val="en-US"/>
        </w:rPr>
        <w:t xml:space="preserve"> produces </w:t>
      </w:r>
      <w:r w:rsidR="00355B32" w:rsidRPr="006E170F">
        <w:rPr>
          <w:rFonts w:ascii="Book Antiqua" w:hAnsi="Book Antiqua" w:cs="Times New Roman"/>
          <w:szCs w:val="24"/>
          <w:lang w:val="en-US"/>
        </w:rPr>
        <w:t>no ROS</w:t>
      </w:r>
      <w:r w:rsidR="00AE495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>during reduction of dioxygen, due to its unique binding site for O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Pr="006E170F">
        <w:rPr>
          <w:rFonts w:ascii="Book Antiqua" w:hAnsi="Book Antiqua" w:cs="Times New Roman"/>
          <w:szCs w:val="24"/>
          <w:lang w:val="en-US"/>
        </w:rPr>
        <w:t xml:space="preserve"> in subunit I, composed of heme a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3</w:t>
      </w:r>
      <w:r w:rsidRPr="006E170F">
        <w:rPr>
          <w:rFonts w:ascii="Book Antiqua" w:hAnsi="Book Antiqua" w:cs="Times New Roman"/>
          <w:szCs w:val="24"/>
          <w:lang w:val="en-US"/>
        </w:rPr>
        <w:t>, Cu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B</w:t>
      </w:r>
      <w:r w:rsidRPr="006E170F">
        <w:rPr>
          <w:rFonts w:ascii="Book Antiqua" w:hAnsi="Book Antiqua" w:cs="Times New Roman"/>
          <w:szCs w:val="24"/>
          <w:lang w:val="en-US"/>
        </w:rPr>
        <w:t xml:space="preserve"> and a tyrosyl-group, allowing simultaneous transfer of 4 electrons to O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29]</w:t>
      </w:r>
      <w:r w:rsidRPr="006E170F">
        <w:rPr>
          <w:rFonts w:ascii="Book Antiqua" w:hAnsi="Book Antiqua" w:cs="Times New Roman"/>
          <w:szCs w:val="24"/>
          <w:lang w:val="en-US"/>
        </w:rPr>
        <w:t xml:space="preserve">. The binding site for cytochrome </w:t>
      </w:r>
      <w:r w:rsidRPr="006E170F">
        <w:rPr>
          <w:rFonts w:ascii="Book Antiqua" w:hAnsi="Book Antiqua" w:cs="Times New Roman"/>
          <w:i/>
          <w:szCs w:val="24"/>
          <w:lang w:val="en-US"/>
        </w:rPr>
        <w:t>c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D7915" w:rsidRPr="006E170F">
        <w:rPr>
          <w:rFonts w:ascii="Book Antiqua" w:hAnsi="Book Antiqua" w:cs="Times New Roman"/>
          <w:szCs w:val="24"/>
          <w:lang w:val="en-US"/>
        </w:rPr>
        <w:t>containing two copper atoms</w:t>
      </w:r>
      <w:r w:rsidR="00355B32" w:rsidRPr="006E170F">
        <w:rPr>
          <w:rFonts w:ascii="Book Antiqua" w:hAnsi="Book Antiqua" w:cs="Times New Roman"/>
          <w:szCs w:val="24"/>
          <w:lang w:val="en-US"/>
        </w:rPr>
        <w:t xml:space="preserve"> is located in subunit II,</w:t>
      </w:r>
      <w:r w:rsidRPr="006E170F">
        <w:rPr>
          <w:rFonts w:ascii="Book Antiqua" w:hAnsi="Book Antiqua" w:cs="Times New Roman"/>
          <w:szCs w:val="24"/>
          <w:lang w:val="en-US"/>
        </w:rPr>
        <w:t xml:space="preserve"> and </w:t>
      </w:r>
      <w:r w:rsidR="006A3A28" w:rsidRPr="006E170F">
        <w:rPr>
          <w:rFonts w:ascii="Book Antiqua" w:hAnsi="Book Antiqua" w:cs="Times New Roman"/>
          <w:szCs w:val="24"/>
          <w:lang w:val="en-US"/>
        </w:rPr>
        <w:t xml:space="preserve">subunit three stabilizes the core subunits. </w:t>
      </w:r>
      <w:r w:rsidR="00A15ED6" w:rsidRPr="006E170F">
        <w:rPr>
          <w:rFonts w:ascii="Book Antiqua" w:hAnsi="Book Antiqua" w:cs="Times New Roman"/>
          <w:szCs w:val="24"/>
          <w:lang w:val="en-US"/>
        </w:rPr>
        <w:t>T</w:t>
      </w:r>
      <w:r w:rsidR="002A3369" w:rsidRPr="006E170F">
        <w:rPr>
          <w:rFonts w:ascii="Book Antiqua" w:hAnsi="Book Antiqua" w:cs="Times New Roman"/>
          <w:szCs w:val="24"/>
          <w:lang w:val="en-US"/>
        </w:rPr>
        <w:t>he catalytic center of</w:t>
      </w:r>
      <w:r w:rsidR="00010EBB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2A3369" w:rsidRPr="006E170F">
        <w:rPr>
          <w:rFonts w:ascii="Book Antiqua" w:hAnsi="Book Antiqua" w:cs="Times New Roman"/>
          <w:szCs w:val="24"/>
          <w:lang w:val="en-US"/>
        </w:rPr>
        <w:t>, located in subunits I-III, is very similar in bacteria and in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E6895" w:rsidRPr="006E170F">
        <w:rPr>
          <w:rFonts w:ascii="Book Antiqua" w:hAnsi="Book Antiqua" w:cs="Times New Roman"/>
          <w:szCs w:val="24"/>
          <w:lang w:val="en-US"/>
        </w:rPr>
        <w:t>eukaryotes</w:t>
      </w:r>
      <w:r w:rsidR="0023042C" w:rsidRPr="006E170F">
        <w:rPr>
          <w:rFonts w:ascii="Book Antiqua" w:hAnsi="Book Antiqua" w:cs="Times New Roman"/>
          <w:szCs w:val="24"/>
          <w:lang w:val="en-US"/>
        </w:rPr>
        <w:t xml:space="preserve">, and </w:t>
      </w:r>
      <w:r w:rsidR="00355B32" w:rsidRPr="006E170F">
        <w:rPr>
          <w:rFonts w:ascii="Book Antiqua" w:hAnsi="Book Antiqua" w:cs="Times New Roman"/>
          <w:szCs w:val="24"/>
          <w:lang w:val="en-US"/>
        </w:rPr>
        <w:t>the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55AA2" w:rsidRPr="006E170F">
        <w:rPr>
          <w:rFonts w:ascii="Book Antiqua" w:hAnsi="Book Antiqua" w:cs="Times New Roman"/>
          <w:szCs w:val="24"/>
          <w:lang w:val="en-US"/>
        </w:rPr>
        <w:t xml:space="preserve">basic </w:t>
      </w:r>
      <w:r w:rsidRPr="006E170F">
        <w:rPr>
          <w:rFonts w:ascii="Book Antiqua" w:hAnsi="Book Antiqua" w:cs="Times New Roman"/>
          <w:szCs w:val="24"/>
          <w:lang w:val="en-US"/>
        </w:rPr>
        <w:t>function</w:t>
      </w:r>
      <w:r w:rsidR="002A3369" w:rsidRPr="006E170F">
        <w:rPr>
          <w:rFonts w:ascii="Book Antiqua" w:hAnsi="Book Antiqua" w:cs="Times New Roman"/>
          <w:szCs w:val="24"/>
          <w:lang w:val="en-US"/>
        </w:rPr>
        <w:t>s</w:t>
      </w:r>
      <w:r w:rsidRPr="006E170F">
        <w:rPr>
          <w:rFonts w:ascii="Book Antiqua" w:hAnsi="Book Antiqua" w:cs="Times New Roman"/>
          <w:szCs w:val="24"/>
          <w:lang w:val="en-US"/>
        </w:rPr>
        <w:t xml:space="preserve">, </w:t>
      </w:r>
      <w:r w:rsidRPr="006E170F">
        <w:rPr>
          <w:rFonts w:ascii="Book Antiqua" w:hAnsi="Book Antiqua" w:cs="Times New Roman"/>
          <w:i/>
          <w:iCs/>
          <w:szCs w:val="24"/>
          <w:lang w:val="en-US"/>
        </w:rPr>
        <w:t>i.e.</w:t>
      </w:r>
      <w:r w:rsidRPr="006E170F">
        <w:rPr>
          <w:rFonts w:ascii="Book Antiqua" w:hAnsi="Book Antiqua" w:cs="Times New Roman"/>
          <w:szCs w:val="24"/>
          <w:lang w:val="en-US"/>
        </w:rPr>
        <w:t xml:space="preserve"> re</w:t>
      </w:r>
      <w:r w:rsidR="00033906" w:rsidRPr="006E170F">
        <w:rPr>
          <w:rFonts w:ascii="Book Antiqua" w:hAnsi="Book Antiqua" w:cs="Times New Roman"/>
          <w:szCs w:val="24"/>
          <w:lang w:val="en-US"/>
        </w:rPr>
        <w:t xml:space="preserve">duction of </w:t>
      </w:r>
      <w:proofErr w:type="gramStart"/>
      <w:r w:rsidR="00033906" w:rsidRPr="006E170F">
        <w:rPr>
          <w:rFonts w:ascii="Book Antiqua" w:hAnsi="Book Antiqua" w:cs="Times New Roman"/>
          <w:szCs w:val="24"/>
          <w:lang w:val="en-US"/>
        </w:rPr>
        <w:t>oxygen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30]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33906" w:rsidRPr="006E170F">
        <w:rPr>
          <w:rFonts w:ascii="Book Antiqua" w:hAnsi="Book Antiqua" w:cs="Times New Roman"/>
          <w:szCs w:val="24"/>
          <w:lang w:val="en-US"/>
        </w:rPr>
        <w:t>and</w:t>
      </w:r>
      <w:r w:rsidRPr="006E170F">
        <w:rPr>
          <w:rFonts w:ascii="Book Antiqua" w:hAnsi="Book Antiqua" w:cs="Times New Roman"/>
          <w:szCs w:val="24"/>
          <w:lang w:val="en-US"/>
        </w:rPr>
        <w:t xml:space="preserve"> generation of an electrochemical potential Δ</w:t>
      </w:r>
      <w:r w:rsidRPr="006E170F">
        <w:rPr>
          <w:rFonts w:ascii="Book Antiqua" w:hAnsi="Book Antiqua" w:cs="Times New Roman"/>
          <w:i/>
          <w:iCs/>
          <w:szCs w:val="24"/>
          <w:lang w:val="en-US"/>
        </w:rPr>
        <w:t>μ</w:t>
      </w:r>
      <w:r w:rsidRPr="006E170F">
        <w:rPr>
          <w:rFonts w:ascii="Book Antiqua" w:hAnsi="Book Antiqua" w:cs="Times New Roman"/>
          <w:szCs w:val="24"/>
          <w:lang w:val="en-US"/>
        </w:rPr>
        <w:t>H</w:t>
      </w:r>
      <w:r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31]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A3369" w:rsidRPr="006E170F">
        <w:rPr>
          <w:rFonts w:ascii="Book Antiqua" w:hAnsi="Book Antiqua" w:cs="Times New Roman"/>
          <w:szCs w:val="24"/>
          <w:lang w:val="en-US"/>
        </w:rPr>
        <w:t>are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the same</w:t>
      </w:r>
      <w:r w:rsidR="002A3369" w:rsidRPr="006E170F">
        <w:rPr>
          <w:rFonts w:ascii="Book Antiqua" w:hAnsi="Book Antiqua" w:cs="Times New Roman"/>
          <w:szCs w:val="24"/>
          <w:lang w:val="en-US"/>
        </w:rPr>
        <w:t>. Therefore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A3369" w:rsidRPr="006E170F">
        <w:rPr>
          <w:rFonts w:ascii="Book Antiqua" w:hAnsi="Book Antiqua" w:cs="Times New Roman"/>
          <w:szCs w:val="24"/>
          <w:lang w:val="en-US"/>
        </w:rPr>
        <w:t>the role of</w:t>
      </w:r>
      <w:r w:rsidR="0004486E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04486E" w:rsidRPr="006E170F">
        <w:rPr>
          <w:rFonts w:ascii="Book Antiqua" w:hAnsi="Book Antiqua" w:cs="Times New Roman"/>
          <w:szCs w:val="24"/>
          <w:lang w:val="en-US"/>
        </w:rPr>
        <w:t>supernumerary“ subunits</w:t>
      </w:r>
      <w:r w:rsidR="002A3369" w:rsidRPr="006E170F">
        <w:rPr>
          <w:rFonts w:ascii="Book Antiqua" w:hAnsi="Book Antiqua" w:cs="Times New Roman"/>
          <w:szCs w:val="24"/>
          <w:lang w:val="en-US"/>
        </w:rPr>
        <w:t xml:space="preserve"> in the</w:t>
      </w:r>
      <w:r w:rsidR="0004486E" w:rsidRPr="006E170F">
        <w:rPr>
          <w:rFonts w:ascii="Book Antiqua" w:hAnsi="Book Antiqua" w:cs="Times New Roman"/>
          <w:szCs w:val="24"/>
          <w:lang w:val="en-US"/>
        </w:rPr>
        <w:t xml:space="preserve"> activity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04486E" w:rsidRPr="006E170F">
        <w:rPr>
          <w:rFonts w:ascii="Book Antiqua" w:hAnsi="Book Antiqua" w:cs="Times New Roman"/>
          <w:szCs w:val="24"/>
          <w:lang w:val="en-US"/>
        </w:rPr>
        <w:t xml:space="preserve"> was ignored</w:t>
      </w:r>
      <w:r w:rsidR="00A00459" w:rsidRPr="006E170F">
        <w:rPr>
          <w:rFonts w:ascii="Book Antiqua" w:hAnsi="Book Antiqua" w:cs="Times New Roman"/>
          <w:szCs w:val="24"/>
          <w:lang w:val="en-US"/>
        </w:rPr>
        <w:t xml:space="preserve">. In the fourth edition of their textbook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A00459" w:rsidRPr="006E170F">
        <w:rPr>
          <w:rFonts w:ascii="Book Antiqua" w:hAnsi="Book Antiqua" w:cs="Times New Roman"/>
          <w:szCs w:val="24"/>
          <w:lang w:val="en-US"/>
        </w:rPr>
        <w:t>Bioenergetics4</w:t>
      </w:r>
      <w:r w:rsidR="009D03B5" w:rsidRPr="006E170F">
        <w:rPr>
          <w:rFonts w:ascii="Book Antiqua" w:hAnsi="Book Antiqua" w:cs="Times New Roman"/>
          <w:szCs w:val="24"/>
          <w:lang w:val="en-US"/>
        </w:rPr>
        <w:t>“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32]</w:t>
      </w:r>
      <w:r w:rsidR="009D03B5" w:rsidRPr="006E170F">
        <w:rPr>
          <w:rFonts w:ascii="Book Antiqua" w:hAnsi="Book Antiqua" w:cs="Times New Roman"/>
          <w:szCs w:val="24"/>
          <w:lang w:val="en-US"/>
        </w:rPr>
        <w:t xml:space="preserve">, Nicholls and Ferguson denied </w:t>
      </w:r>
      <w:r w:rsidR="00D0133E" w:rsidRPr="006E170F">
        <w:rPr>
          <w:rFonts w:ascii="Book Antiqua" w:hAnsi="Book Antiqua" w:cs="Times New Roman"/>
          <w:szCs w:val="24"/>
          <w:lang w:val="en-US"/>
        </w:rPr>
        <w:t>the catalytic function of the supernumerary subunits</w:t>
      </w:r>
      <w:r w:rsidR="009D03B5" w:rsidRPr="006E170F">
        <w:rPr>
          <w:rFonts w:ascii="Book Antiqua" w:hAnsi="Book Antiqua" w:cs="Times New Roman"/>
          <w:szCs w:val="24"/>
          <w:lang w:val="en-US"/>
        </w:rPr>
        <w:t>.</w:t>
      </w:r>
      <w:r w:rsidR="00D0133E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E85E93" w:rsidRPr="006E170F">
        <w:rPr>
          <w:rFonts w:ascii="Book Antiqua" w:hAnsi="Book Antiqua" w:cs="Times New Roman"/>
          <w:szCs w:val="24"/>
          <w:lang w:val="en-US"/>
        </w:rPr>
        <w:t xml:space="preserve">However, </w:t>
      </w:r>
      <w:r w:rsidR="003B2D6C" w:rsidRPr="006E170F">
        <w:rPr>
          <w:rFonts w:ascii="Book Antiqua" w:hAnsi="Book Antiqua" w:cs="Times New Roman"/>
          <w:szCs w:val="24"/>
          <w:lang w:val="en-US"/>
        </w:rPr>
        <w:t xml:space="preserve">by the use of subunit-specific antibodies </w:t>
      </w:r>
      <w:r w:rsidR="00E85E93" w:rsidRPr="006E170F">
        <w:rPr>
          <w:rFonts w:ascii="Book Antiqua" w:hAnsi="Book Antiqua" w:cs="Times New Roman"/>
          <w:szCs w:val="24"/>
          <w:lang w:val="en-US"/>
        </w:rPr>
        <w:t>for 3 of the ten nu</w:t>
      </w:r>
      <w:r w:rsidR="008E6895" w:rsidRPr="006E170F">
        <w:rPr>
          <w:rFonts w:ascii="Book Antiqua" w:hAnsi="Book Antiqua" w:cs="Times New Roman"/>
          <w:szCs w:val="24"/>
          <w:lang w:val="en-US"/>
        </w:rPr>
        <w:t>c</w:t>
      </w:r>
      <w:r w:rsidR="00E85E93" w:rsidRPr="006E170F">
        <w:rPr>
          <w:rFonts w:ascii="Book Antiqua" w:hAnsi="Book Antiqua" w:cs="Times New Roman"/>
          <w:szCs w:val="24"/>
          <w:lang w:val="en-US"/>
        </w:rPr>
        <w:t>lear encode</w:t>
      </w:r>
      <w:r w:rsidR="00072B4F" w:rsidRPr="006E170F">
        <w:rPr>
          <w:rFonts w:ascii="Book Antiqua" w:hAnsi="Book Antiqua" w:cs="Times New Roman"/>
          <w:szCs w:val="24"/>
          <w:lang w:val="en-US"/>
        </w:rPr>
        <w:t>d subunits a specific function o</w:t>
      </w:r>
      <w:r w:rsidR="00085134" w:rsidRPr="006E170F">
        <w:rPr>
          <w:rFonts w:ascii="Book Antiqua" w:hAnsi="Book Antiqua" w:cs="Times New Roman"/>
          <w:szCs w:val="24"/>
          <w:lang w:val="en-US"/>
        </w:rPr>
        <w:t>n the activity of CytOx was</w:t>
      </w:r>
      <w:r w:rsidR="00E85E93" w:rsidRPr="006E170F">
        <w:rPr>
          <w:rFonts w:ascii="Book Antiqua" w:hAnsi="Book Antiqua" w:cs="Times New Roman"/>
          <w:szCs w:val="24"/>
          <w:lang w:val="en-US"/>
        </w:rPr>
        <w:t xml:space="preserve"> demonstrated</w:t>
      </w:r>
      <w:r w:rsidR="002431EC" w:rsidRPr="006E170F">
        <w:rPr>
          <w:rFonts w:ascii="Book Antiqua" w:hAnsi="Book Antiqua" w:cs="Times New Roman"/>
          <w:szCs w:val="24"/>
          <w:lang w:val="en-US"/>
        </w:rPr>
        <w:t>. I</w:t>
      </w:r>
      <w:r w:rsidR="00E85E93" w:rsidRPr="006E170F">
        <w:rPr>
          <w:rFonts w:ascii="Book Antiqua" w:hAnsi="Book Antiqua" w:cs="Times New Roman"/>
          <w:szCs w:val="24"/>
          <w:lang w:val="en-US"/>
        </w:rPr>
        <w:t>n subunit IV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: </w:t>
      </w:r>
      <w:r w:rsidR="002152E7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072B4F" w:rsidRPr="006E170F">
        <w:rPr>
          <w:rFonts w:ascii="Book Antiqua" w:hAnsi="Book Antiqua" w:cs="Times New Roman"/>
          <w:szCs w:val="24"/>
          <w:lang w:val="en-US"/>
        </w:rPr>
        <w:t>allosteric ATP-inhib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ition“ </w:t>
      </w:r>
      <w:r w:rsidR="00085134" w:rsidRPr="006E170F">
        <w:rPr>
          <w:rFonts w:ascii="Book Antiqua" w:hAnsi="Book Antiqua" w:cs="Times New Roman"/>
          <w:i/>
          <w:iCs/>
          <w:szCs w:val="24"/>
          <w:lang w:val="en-US"/>
        </w:rPr>
        <w:t>via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binding of ATP at its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 matrix domain at high ATP/ADP-ratios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33]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, and </w:t>
      </w:r>
      <w:r w:rsidR="002152E7" w:rsidRPr="006E170F">
        <w:rPr>
          <w:rFonts w:ascii="Book Antiqua" w:hAnsi="Book Antiqua" w:cs="Times New Roman"/>
          <w:szCs w:val="24"/>
          <w:lang w:val="en-US"/>
        </w:rPr>
        <w:t>also in subunit IV</w:t>
      </w:r>
      <w:r w:rsidR="00B343C8" w:rsidRPr="006E170F">
        <w:rPr>
          <w:rFonts w:ascii="Book Antiqua" w:hAnsi="Book Antiqua" w:cs="Times New Roman"/>
          <w:szCs w:val="24"/>
          <w:lang w:val="en-US"/>
        </w:rPr>
        <w:t>:</w:t>
      </w:r>
      <w:r w:rsidR="002152E7" w:rsidRPr="006E170F">
        <w:rPr>
          <w:rFonts w:ascii="Book Antiqua" w:hAnsi="Book Antiqua" w:cs="Times New Roman"/>
          <w:szCs w:val="24"/>
          <w:lang w:val="en-US"/>
        </w:rPr>
        <w:t xml:space="preserve"> the 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decrease of cytochrome </w:t>
      </w:r>
      <w:r w:rsidR="00085134" w:rsidRPr="006E170F">
        <w:rPr>
          <w:rFonts w:ascii="Book Antiqua" w:hAnsi="Book Antiqua" w:cs="Times New Roman"/>
          <w:i/>
          <w:szCs w:val="24"/>
          <w:lang w:val="en-US"/>
        </w:rPr>
        <w:t>c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affinity</w:t>
      </w:r>
      <w:r w:rsidR="002431EC" w:rsidRPr="006E170F">
        <w:rPr>
          <w:rFonts w:ascii="Book Antiqua" w:hAnsi="Book Antiqua" w:cs="Times New Roman"/>
          <w:szCs w:val="24"/>
          <w:lang w:val="en-US"/>
        </w:rPr>
        <w:t xml:space="preserve"> by binding ATP to the intermembrane domain at high ATP/ADP-ratios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34]</w:t>
      </w:r>
      <w:r w:rsidR="002431EC" w:rsidRPr="006E170F">
        <w:rPr>
          <w:rFonts w:ascii="Book Antiqua" w:hAnsi="Book Antiqua" w:cs="Times New Roman"/>
          <w:szCs w:val="24"/>
          <w:lang w:val="en-US"/>
        </w:rPr>
        <w:t>. In s</w:t>
      </w:r>
      <w:r w:rsidR="00E85E93" w:rsidRPr="006E170F">
        <w:rPr>
          <w:rFonts w:ascii="Book Antiqua" w:hAnsi="Book Antiqua" w:cs="Times New Roman"/>
          <w:szCs w:val="24"/>
          <w:lang w:val="en-US"/>
        </w:rPr>
        <w:t>ubunit Va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: </w:t>
      </w:r>
      <w:r w:rsidR="00166887" w:rsidRPr="006E170F">
        <w:rPr>
          <w:rFonts w:ascii="Book Antiqua" w:hAnsi="Book Antiqua" w:cs="Times New Roman"/>
          <w:szCs w:val="24"/>
          <w:lang w:val="en-US"/>
        </w:rPr>
        <w:t>T</w:t>
      </w:r>
      <w:r w:rsidR="002152E7" w:rsidRPr="006E170F">
        <w:rPr>
          <w:rFonts w:ascii="Book Antiqua" w:hAnsi="Book Antiqua" w:cs="Times New Roman"/>
          <w:szCs w:val="24"/>
          <w:lang w:val="en-US"/>
        </w:rPr>
        <w:t xml:space="preserve">he 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abolishment of the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072B4F" w:rsidRPr="006E170F">
        <w:rPr>
          <w:rFonts w:ascii="Book Antiqua" w:hAnsi="Book Antiqua" w:cs="Times New Roman"/>
          <w:szCs w:val="24"/>
          <w:lang w:val="en-US"/>
        </w:rPr>
        <w:t>allosteric ATP-inhibition“</w:t>
      </w:r>
      <w:r w:rsidR="00776DC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72B4F" w:rsidRPr="006E170F">
        <w:rPr>
          <w:rFonts w:ascii="Book Antiqua" w:hAnsi="Book Antiqua" w:cs="Times New Roman"/>
          <w:szCs w:val="24"/>
          <w:lang w:val="en-US"/>
        </w:rPr>
        <w:t>by binding of 3,5-diiodothyronine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35]</w:t>
      </w:r>
      <w:r w:rsidR="00316488" w:rsidRPr="006E170F">
        <w:rPr>
          <w:rFonts w:ascii="Book Antiqua" w:hAnsi="Book Antiqua" w:cs="Times New Roman"/>
          <w:szCs w:val="24"/>
          <w:lang w:val="en-US"/>
        </w:rPr>
        <w:t>, and i</w:t>
      </w:r>
      <w:r w:rsidR="002431EC" w:rsidRPr="006E170F">
        <w:rPr>
          <w:rFonts w:ascii="Book Antiqua" w:hAnsi="Book Antiqua" w:cs="Times New Roman"/>
          <w:szCs w:val="24"/>
          <w:lang w:val="en-US"/>
        </w:rPr>
        <w:t>n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 subunit VIa-heart isoform: </w:t>
      </w:r>
      <w:r w:rsidR="002152E7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072B4F" w:rsidRPr="006E170F">
        <w:rPr>
          <w:rFonts w:ascii="Book Antiqua" w:hAnsi="Book Antiqua" w:cs="Times New Roman"/>
          <w:szCs w:val="24"/>
          <w:lang w:val="en-US"/>
        </w:rPr>
        <w:t>decrease of H</w:t>
      </w:r>
      <w:r w:rsidR="00072B4F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072B4F" w:rsidRPr="006E170F">
        <w:rPr>
          <w:rFonts w:ascii="Book Antiqua" w:hAnsi="Book Antiqua" w:cs="Times New Roman"/>
          <w:szCs w:val="24"/>
          <w:lang w:val="en-US"/>
        </w:rPr>
        <w:t>/e</w:t>
      </w:r>
      <w:r w:rsidR="00072B4F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072B4F" w:rsidRPr="006E170F">
        <w:rPr>
          <w:rFonts w:ascii="Book Antiqua" w:hAnsi="Book Antiqua" w:cs="Times New Roman"/>
          <w:szCs w:val="24"/>
          <w:lang w:val="en-US"/>
        </w:rPr>
        <w:t>-stoichiometry from 1 to 0.5 at high ATP/ADP-ratios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36]</w:t>
      </w:r>
      <w:r w:rsidR="00E85E93" w:rsidRPr="006E170F">
        <w:rPr>
          <w:rFonts w:ascii="Book Antiqua" w:hAnsi="Book Antiqua" w:cs="Times New Roman"/>
          <w:szCs w:val="24"/>
          <w:lang w:val="en-US"/>
        </w:rPr>
        <w:t>.</w:t>
      </w:r>
      <w:r w:rsidR="00721CB8" w:rsidRPr="006E170F">
        <w:rPr>
          <w:rFonts w:ascii="Book Antiqua" w:hAnsi="Book Antiqua" w:cs="Times New Roman"/>
          <w:szCs w:val="24"/>
          <w:lang w:val="en-US"/>
        </w:rPr>
        <w:t xml:space="preserve"> </w:t>
      </w:r>
    </w:p>
    <w:p w14:paraId="1610ECEB" w14:textId="10145387" w:rsidR="002152E7" w:rsidRPr="006E170F" w:rsidRDefault="002152E7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From application of the metabolic control analysis to isolated mitochondria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9173A6" w:rsidRPr="006E170F">
        <w:rPr>
          <w:rFonts w:ascii="Book Antiqua" w:hAnsi="Book Antiqua" w:cs="Times New Roman"/>
          <w:szCs w:val="24"/>
          <w:vertAlign w:val="superscript"/>
          <w:lang w:val="en-US"/>
        </w:rPr>
        <w:t>3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7-39]</w:t>
      </w:r>
      <w:r w:rsidR="009173A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>a 5</w:t>
      </w:r>
      <w:r w:rsidR="00316488" w:rsidRPr="006E170F">
        <w:rPr>
          <w:rFonts w:ascii="Book Antiqua" w:hAnsi="Book Antiqua" w:cs="Times New Roman"/>
          <w:szCs w:val="24"/>
          <w:lang w:val="en-US"/>
        </w:rPr>
        <w:t>-</w:t>
      </w:r>
      <w:r w:rsidRPr="006E170F">
        <w:rPr>
          <w:rFonts w:ascii="Book Antiqua" w:hAnsi="Book Antiqua" w:cs="Times New Roman"/>
          <w:szCs w:val="24"/>
          <w:lang w:val="en-US"/>
        </w:rPr>
        <w:t xml:space="preserve"> to 7-fold excess of CytOx capacity was found over the amount required to support the endogenous respiration of mitochondria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9173A6" w:rsidRPr="006E170F">
        <w:rPr>
          <w:rFonts w:ascii="Book Antiqua" w:hAnsi="Book Antiqua" w:cs="Times New Roman"/>
          <w:szCs w:val="24"/>
          <w:vertAlign w:val="superscript"/>
          <w:lang w:val="en-US"/>
        </w:rPr>
        <w:t>40-42]</w:t>
      </w:r>
      <w:r w:rsidRPr="006E170F">
        <w:rPr>
          <w:rFonts w:ascii="Book Antiqua" w:hAnsi="Book Antiqua" w:cs="Times New Roman"/>
          <w:szCs w:val="24"/>
          <w:lang w:val="en-US"/>
        </w:rPr>
        <w:t>. However, later studies with intact cells demonstrated that CytOx represents the rate limiting step of oxidative phosphorylation in living cells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9173A6" w:rsidRPr="006E170F">
        <w:rPr>
          <w:rFonts w:ascii="Book Antiqua" w:hAnsi="Book Antiqua" w:cs="Times New Roman"/>
          <w:szCs w:val="24"/>
          <w:vertAlign w:val="superscript"/>
          <w:lang w:val="en-US"/>
        </w:rPr>
        <w:t>43,44]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</w:p>
    <w:p w14:paraId="225DB443" w14:textId="77777777" w:rsidR="002152E7" w:rsidRPr="006E170F" w:rsidRDefault="002152E7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49ADCCAE" w14:textId="113D6AAA" w:rsidR="008A3A29" w:rsidRPr="006E170F" w:rsidRDefault="00707A9F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 xml:space="preserve">FEEDBACK INHIBITION OF CYTOX BY ATP: THE “ALLOSTERIC ATP-INHIBITION OF </w:t>
      </w: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>“</w:t>
      </w:r>
    </w:p>
    <w:p w14:paraId="0A820111" w14:textId="7D637A46" w:rsidR="001A37B0" w:rsidRPr="006E170F" w:rsidRDefault="007B6BE1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lastRenderedPageBreak/>
        <w:t>T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he </w:t>
      </w:r>
      <w:r w:rsidR="00707A9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>allosteric A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421E6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based on the exchange of bound ADP by ATP at the matrix domain of CytOx subunit IV-1 at high ATP/ADP</w:t>
      </w:r>
      <w:r w:rsidR="002D791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ratios </w:t>
      </w:r>
      <w:r w:rsidR="00421E6E" w:rsidRPr="006E170F">
        <w:rPr>
          <w:rStyle w:val="e24kjd"/>
          <w:rFonts w:ascii="Book Antiqua" w:hAnsi="Book Antiqua" w:cs="Times New Roman"/>
          <w:szCs w:val="24"/>
          <w:lang w:val="en-US"/>
        </w:rPr>
        <w:t>originally discovered in 1997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32,45]</w:t>
      </w:r>
      <w:r w:rsidR="00421E6E" w:rsidRPr="006E170F">
        <w:rPr>
          <w:rStyle w:val="e24kjd"/>
          <w:rFonts w:ascii="Book Antiqua" w:hAnsi="Book Antiqua" w:cs="Times New Roman"/>
          <w:szCs w:val="24"/>
          <w:lang w:val="en-US"/>
        </w:rPr>
        <w:t>,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represents a feedback inhibition of mitochondrial respiration by its final product ATP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1D6B0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421E6E" w:rsidRPr="006E170F">
        <w:rPr>
          <w:rStyle w:val="e24kjd"/>
          <w:rFonts w:ascii="Book Antiqua" w:hAnsi="Book Antiqua" w:cs="Times New Roman"/>
          <w:szCs w:val="24"/>
          <w:lang w:val="en-US"/>
        </w:rPr>
        <w:t>We have described this mechanism in more than 20 publications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discussed its impl</w:t>
      </w:r>
      <w:r w:rsidR="00A60D82" w:rsidRPr="006E170F">
        <w:rPr>
          <w:rStyle w:val="e24kjd"/>
          <w:rFonts w:ascii="Book Antiqua" w:hAnsi="Book Antiqua" w:cs="Times New Roman"/>
          <w:szCs w:val="24"/>
          <w:lang w:val="en-US"/>
        </w:rPr>
        <w:t>ications on human health more recently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46-48]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</w:p>
    <w:p w14:paraId="2E420765" w14:textId="1A162C03" w:rsidR="00283697" w:rsidRPr="006E170F" w:rsidRDefault="006265C6" w:rsidP="006E170F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 w:eastAsia="zh-CN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>The bovine heart enzyme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contains 10 high-a</w:t>
      </w:r>
      <w:r w:rsidR="00AB1076" w:rsidRPr="006E170F">
        <w:rPr>
          <w:rStyle w:val="e24kjd"/>
          <w:rFonts w:ascii="Book Antiqua" w:hAnsi="Book Antiqua" w:cs="Times New Roman"/>
          <w:szCs w:val="24"/>
          <w:lang w:val="en-US"/>
        </w:rPr>
        <w:t>ff</w:t>
      </w:r>
      <w:r w:rsidR="00455ABB" w:rsidRPr="006E170F">
        <w:rPr>
          <w:rStyle w:val="e24kjd"/>
          <w:rFonts w:ascii="Book Antiqua" w:hAnsi="Book Antiqua" w:cs="Times New Roman"/>
          <w:szCs w:val="24"/>
          <w:lang w:val="en-US"/>
        </w:rPr>
        <w:t>inity binding sites for ADP</w:t>
      </w:r>
      <w:r w:rsidR="00AB107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seven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of which are exchanged by ATP at high ATP/ADP ratios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34]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4118E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The exchange of bound ADP by ATP 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at high ATP/ADP-ratios (</w:t>
      </w:r>
      <w:r w:rsidR="007B6BE1" w:rsidRPr="006E170F">
        <w:rPr>
          <w:rStyle w:val="e24kjd"/>
          <w:rFonts w:ascii="Book Antiqua" w:hAnsi="Book Antiqua" w:cs="Times New Roman"/>
          <w:szCs w:val="24"/>
          <w:lang w:val="en-US"/>
        </w:rPr>
        <w:t>half-maximal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ATP/ADP = 28</w:t>
      </w:r>
      <w:r w:rsidR="007B6BE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)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induces a sigmoidal inhibition curve 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the kinetics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of oxygen uptake </w:t>
      </w:r>
      <w:r w:rsidR="00D33571" w:rsidRPr="00E23BAA">
        <w:rPr>
          <w:rStyle w:val="e24kjd"/>
          <w:rFonts w:ascii="Book Antiqua" w:hAnsi="Book Antiqua" w:cs="Times New Roman"/>
          <w:i/>
          <w:iCs/>
          <w:szCs w:val="24"/>
          <w:lang w:val="en-US"/>
        </w:rPr>
        <w:t>vs</w:t>
      </w:r>
      <w:r w:rsidR="00D33571" w:rsidRPr="00DD4543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proofErr w:type="spellStart"/>
      <w:r w:rsidR="00D33571" w:rsidRPr="00DD4543">
        <w:rPr>
          <w:rStyle w:val="e24kjd"/>
          <w:rFonts w:ascii="Book Antiqua" w:hAnsi="Book Antiqua" w:cs="Times New Roman"/>
          <w:szCs w:val="24"/>
          <w:lang w:val="en-US"/>
        </w:rPr>
        <w:t>ferrocytochrome</w:t>
      </w:r>
      <w:proofErr w:type="spellEnd"/>
      <w:r w:rsidR="00D33571" w:rsidRPr="00DD4543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33571" w:rsidRPr="00DD4543">
        <w:rPr>
          <w:rStyle w:val="e24kjd"/>
          <w:rFonts w:ascii="Book Antiqua" w:hAnsi="Book Antiqua" w:cs="Times New Roman"/>
          <w:i/>
          <w:szCs w:val="24"/>
          <w:lang w:val="en-US"/>
        </w:rPr>
        <w:t>c</w:t>
      </w:r>
      <w:r w:rsidR="00D33571" w:rsidRPr="00DD4543">
        <w:rPr>
          <w:rStyle w:val="e24kjd"/>
          <w:rFonts w:ascii="Book Antiqua" w:hAnsi="Book Antiqua" w:cs="Times New Roman"/>
          <w:szCs w:val="24"/>
          <w:lang w:val="en-US"/>
        </w:rPr>
        <w:t xml:space="preserve"> concentration (Hill-coefficient = 2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45]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). This kinetic behaviour indicates a cooperativity between two </w:t>
      </w:r>
      <w:r w:rsidR="005F426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binding sites of the substrate 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ferro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cytochro</w:t>
      </w:r>
      <w:r w:rsidR="005F426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me </w:t>
      </w:r>
      <w:r w:rsidR="005F4262" w:rsidRPr="006E170F">
        <w:rPr>
          <w:rStyle w:val="e24kjd"/>
          <w:rFonts w:ascii="Book Antiqua" w:hAnsi="Book Antiqua" w:cs="Times New Roman"/>
          <w:i/>
          <w:szCs w:val="24"/>
          <w:lang w:val="en-US"/>
        </w:rPr>
        <w:t>c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Since the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monomer contains only one binding site for cytochrome </w:t>
      </w:r>
      <w:r w:rsidR="00D33571" w:rsidRPr="006E170F">
        <w:rPr>
          <w:rStyle w:val="e24kjd"/>
          <w:rFonts w:ascii="Book Antiqua" w:hAnsi="Book Antiqua" w:cs="Times New Roman"/>
          <w:caps/>
          <w:szCs w:val="24"/>
          <w:lang w:val="en-US"/>
        </w:rPr>
        <w:t>c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49]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, a 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dimeric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structure is required for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the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feedback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4118E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activity b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y the </w:t>
      </w:r>
      <w:r w:rsidR="00707A9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allosteric effector“ ATP</w:t>
      </w:r>
      <w:r w:rsidR="00FD33D8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D85C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lower ATP/ADP-ratios the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85C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kinetics exhibits normal hyperbolic saturation curves.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E0122E" w:rsidRPr="006E170F">
        <w:rPr>
          <w:rStyle w:val="e24kjd"/>
          <w:rFonts w:ascii="Book Antiqua" w:eastAsiaTheme="majorEastAsia" w:hAnsi="Book Antiqua" w:cs="Times New Roman"/>
          <w:szCs w:val="24"/>
          <w:lang w:val="en-US"/>
        </w:rPr>
        <w:t xml:space="preserve">The allosteric ATP-inhibition is independent of </w:t>
      </w:r>
      <w:r w:rsidR="00E0122E" w:rsidRPr="006E170F">
        <w:rPr>
          <w:rFonts w:ascii="Book Antiqua" w:hAnsi="Book Antiqua" w:cs="Times New Roman"/>
          <w:szCs w:val="24"/>
          <w:lang w:val="en-US"/>
        </w:rPr>
        <w:t>ΔΨ</w:t>
      </w:r>
      <w:r w:rsidR="00E0122E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E0122E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45]</w:t>
      </w:r>
      <w:r w:rsidR="00E0122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807ACB" w:rsidRPr="006E170F">
        <w:rPr>
          <w:rStyle w:val="e24kjd"/>
          <w:rFonts w:ascii="Book Antiqua" w:hAnsi="Book Antiqua" w:cs="Times New Roman"/>
          <w:szCs w:val="24"/>
          <w:lang w:val="en-US"/>
        </w:rPr>
        <w:t>T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he ATP/ADP ratio </w:t>
      </w:r>
      <w:r w:rsidR="001D6B0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the mitochondrial matrix </w:t>
      </w:r>
      <w:r w:rsidR="00807AC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for half-maximal inhibition of CytOx activity 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at ATP/ADP = 28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45]</w:t>
      </w:r>
      <w:r w:rsidR="00930A6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corresponds to the high </w:t>
      </w:r>
      <w:r w:rsidR="00E513E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cytosolic 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ATP/ADP ratio </w:t>
      </w:r>
      <w:r w:rsidR="00E513EF" w:rsidRPr="006E170F">
        <w:rPr>
          <w:rStyle w:val="e24kjd"/>
          <w:rFonts w:ascii="Book Antiqua" w:hAnsi="Book Antiqua" w:cs="Times New Roman"/>
          <w:szCs w:val="24"/>
          <w:lang w:val="en-US"/>
        </w:rPr>
        <w:t>of 100-1000</w:t>
      </w:r>
      <w:r w:rsidR="00E513EF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determined by </w:t>
      </w:r>
      <w:r w:rsidR="00E90DFF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31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>P-NMR</w:t>
      </w:r>
      <w:r w:rsidR="00E513E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measurements in rat heart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50]</w:t>
      </w:r>
      <w:r w:rsidR="00E513EF" w:rsidRPr="006E170F">
        <w:rPr>
          <w:rFonts w:ascii="Book Antiqua" w:hAnsi="Book Antiqua" w:cs="Times New Roman"/>
          <w:szCs w:val="24"/>
          <w:lang w:val="en-US"/>
        </w:rPr>
        <w:t>. Due to ΔΨ</w:t>
      </w:r>
      <w:r w:rsidR="00E513E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E513EF" w:rsidRPr="006E170F">
        <w:rPr>
          <w:rFonts w:ascii="Book Antiqua" w:hAnsi="Book Antiqua" w:cs="Times New Roman"/>
          <w:szCs w:val="24"/>
          <w:lang w:val="en-US"/>
        </w:rPr>
        <w:t xml:space="preserve"> the </w:t>
      </w:r>
      <w:r w:rsidR="00C54FC6" w:rsidRPr="006E170F">
        <w:rPr>
          <w:rFonts w:ascii="Book Antiqua" w:hAnsi="Book Antiqua" w:cs="Times New Roman"/>
          <w:szCs w:val="24"/>
          <w:lang w:val="en-US"/>
        </w:rPr>
        <w:t xml:space="preserve">ATP/ADP-ratio in the </w:t>
      </w:r>
      <w:r w:rsidR="00423584" w:rsidRPr="006E170F">
        <w:rPr>
          <w:rFonts w:ascii="Book Antiqua" w:hAnsi="Book Antiqua" w:cs="Times New Roman"/>
          <w:szCs w:val="24"/>
          <w:lang w:val="en-US"/>
        </w:rPr>
        <w:t xml:space="preserve">mitochondrial </w:t>
      </w:r>
      <w:r w:rsidR="002D7915" w:rsidRPr="006E170F">
        <w:rPr>
          <w:rFonts w:ascii="Book Antiqua" w:hAnsi="Book Antiqua" w:cs="Times New Roman"/>
          <w:szCs w:val="24"/>
          <w:lang w:val="en-US"/>
        </w:rPr>
        <w:t>matrix will</w:t>
      </w:r>
      <w:r w:rsidR="00E513EF" w:rsidRPr="006E170F">
        <w:rPr>
          <w:rFonts w:ascii="Book Antiqua" w:hAnsi="Book Antiqua" w:cs="Times New Roman"/>
          <w:szCs w:val="24"/>
          <w:lang w:val="en-US"/>
        </w:rPr>
        <w:t xml:space="preserve"> be lower (</w:t>
      </w:r>
      <w:r w:rsidR="00952392" w:rsidRPr="006E170F">
        <w:rPr>
          <w:rFonts w:ascii="Book Antiqua" w:hAnsi="Book Antiqua" w:cs="Times New Roman"/>
          <w:szCs w:val="24"/>
          <w:lang w:val="en-US"/>
        </w:rPr>
        <w:t>ATP/ADP = 4</w:t>
      </w:r>
      <w:r w:rsidR="00776DC4" w:rsidRPr="006E170F">
        <w:rPr>
          <w:rFonts w:ascii="Book Antiqua" w:hAnsi="Book Antiqua" w:cs="Times New Roman"/>
          <w:szCs w:val="24"/>
          <w:lang w:val="en-US"/>
        </w:rPr>
        <w:t>-</w:t>
      </w:r>
      <w:r w:rsidR="00952392" w:rsidRPr="006E170F">
        <w:rPr>
          <w:rFonts w:ascii="Book Antiqua" w:hAnsi="Book Antiqua" w:cs="Times New Roman"/>
          <w:szCs w:val="24"/>
          <w:lang w:val="en-US"/>
        </w:rPr>
        <w:t xml:space="preserve">40, </w:t>
      </w:r>
      <w:proofErr w:type="gramStart"/>
      <w:r w:rsidR="00952392" w:rsidRPr="006E170F">
        <w:rPr>
          <w:rFonts w:ascii="Book Antiqua" w:hAnsi="Book Antiqua" w:cs="Times New Roman"/>
          <w:szCs w:val="24"/>
          <w:lang w:val="en-US"/>
        </w:rPr>
        <w:t>see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961BA1" w:rsidRPr="006E170F">
        <w:rPr>
          <w:rFonts w:ascii="Book Antiqua" w:hAnsi="Book Antiqua" w:cs="Times New Roman"/>
          <w:szCs w:val="24"/>
          <w:vertAlign w:val="superscript"/>
          <w:lang w:val="en-US"/>
        </w:rPr>
        <w:t>47</w:t>
      </w:r>
      <w:r w:rsidR="00744310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="00E513EF" w:rsidRPr="006E170F">
        <w:rPr>
          <w:rFonts w:ascii="Book Antiqua" w:hAnsi="Book Antiqua" w:cs="Times New Roman"/>
          <w:szCs w:val="24"/>
          <w:lang w:val="en-US"/>
        </w:rPr>
        <w:t>).</w:t>
      </w:r>
    </w:p>
    <w:p w14:paraId="2B921A23" w14:textId="6FDDF96C" w:rsidR="00D33571" w:rsidRPr="006E170F" w:rsidRDefault="00D33571" w:rsidP="006E170F">
      <w:pPr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The first crystal structure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was a dimer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51]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. But the structure of the phy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siological relevant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dimer must be</w:t>
      </w:r>
      <w:r w:rsidR="002D791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slightly different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because in t</w:t>
      </w:r>
      <w:r w:rsidR="004118E5" w:rsidRPr="006E170F">
        <w:rPr>
          <w:rStyle w:val="e24kjd"/>
          <w:rFonts w:ascii="Book Antiqua" w:hAnsi="Book Antiqua" w:cs="Times New Roman"/>
          <w:szCs w:val="24"/>
          <w:lang w:val="en-US"/>
        </w:rPr>
        <w:t>he crystals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10 molecules of cholate are bound</w:t>
      </w:r>
      <w:r w:rsidR="005F426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85C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per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85C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monomer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52]</w:t>
      </w:r>
      <w:r w:rsidR="008B464C" w:rsidRPr="006E170F">
        <w:rPr>
          <w:rStyle w:val="e24kjd"/>
          <w:rFonts w:ascii="Book Antiqua" w:hAnsi="Book Antiqua" w:cs="Times New Roman"/>
          <w:szCs w:val="24"/>
          <w:lang w:val="en-US"/>
        </w:rPr>
        <w:t>. The exchange of cholate by ADP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 the cholate-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a slow process and accompanied by a spectral c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>hange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52]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This contrasts </w:t>
      </w:r>
      <w:r w:rsidR="006A710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with 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>the immediate exchange of bound ATP by ADP in the ADP-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53]</w:t>
      </w:r>
      <w:r w:rsidR="00455A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which indicates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non-physiological structure of the </w:t>
      </w:r>
      <w:r w:rsidR="008211BD" w:rsidRPr="006E170F">
        <w:rPr>
          <w:rStyle w:val="e24kjd"/>
          <w:rFonts w:ascii="Book Antiqua" w:hAnsi="Book Antiqua" w:cs="Times New Roman"/>
          <w:szCs w:val="24"/>
          <w:lang w:val="en-US"/>
        </w:rPr>
        <w:t>cholate-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crystals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51]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In fact, the crystallisation </w:t>
      </w:r>
      <w:r w:rsidR="00FB6EF6" w:rsidRPr="006E170F">
        <w:rPr>
          <w:rStyle w:val="e24kjd"/>
          <w:rFonts w:ascii="Book Antiqua" w:hAnsi="Book Antiqua" w:cs="Times New Roman"/>
          <w:szCs w:val="24"/>
          <w:lang w:val="en-US"/>
        </w:rPr>
        <w:t>of the native ADP-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42358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or ATP-CytOx</w:t>
      </w:r>
      <w:r w:rsidR="00FB6EF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appears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not possi</w:t>
      </w:r>
      <w:r w:rsidR="00FB6EF6" w:rsidRPr="006E170F">
        <w:rPr>
          <w:rStyle w:val="e24kjd"/>
          <w:rFonts w:ascii="Book Antiqua" w:hAnsi="Book Antiqua" w:cs="Times New Roman"/>
          <w:szCs w:val="24"/>
          <w:lang w:val="en-US"/>
        </w:rPr>
        <w:t>ble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>. Only</w:t>
      </w:r>
      <w:r w:rsidR="0089755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by using </w:t>
      </w:r>
      <w:r w:rsidR="0089755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cholate 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enough CytOx </w:t>
      </w:r>
      <w:r w:rsidR="00D0133E" w:rsidRPr="006E170F">
        <w:rPr>
          <w:rStyle w:val="e24kjd"/>
          <w:rFonts w:ascii="Book Antiqua" w:hAnsi="Book Antiqua" w:cs="Times New Roman"/>
          <w:szCs w:val="24"/>
          <w:lang w:val="en-US"/>
        </w:rPr>
        <w:t>could be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obtained</w:t>
      </w:r>
      <w:r w:rsidR="0042358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for crystallization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89755F" w:rsidRPr="006E170F">
        <w:rPr>
          <w:rStyle w:val="e24kjd"/>
          <w:rFonts w:ascii="Book Antiqua" w:hAnsi="Book Antiqua" w:cs="Times New Roman"/>
          <w:szCs w:val="24"/>
          <w:lang w:val="en-US"/>
        </w:rPr>
        <w:t>(Kyoko Shinzawa-Itoh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>, personal communication</w:t>
      </w:r>
      <w:r w:rsidR="00787C1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). 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>The</w:t>
      </w:r>
      <w:r w:rsidR="003B2D6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control of respiration by the 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allosteric ATP-inhibition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C54FC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, also named </w:t>
      </w:r>
      <w:r w:rsidR="00707A9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C54FC6" w:rsidRPr="006E170F">
        <w:rPr>
          <w:rStyle w:val="e24kjd"/>
          <w:rFonts w:ascii="Book Antiqua" w:hAnsi="Book Antiqua" w:cs="Times New Roman"/>
          <w:szCs w:val="24"/>
          <w:lang w:val="en-US"/>
        </w:rPr>
        <w:t>second mechanism of respiratory control“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54]</w:t>
      </w:r>
      <w:r w:rsidR="00C54FC6" w:rsidRPr="006E170F">
        <w:rPr>
          <w:rStyle w:val="e24kjd"/>
          <w:rFonts w:ascii="Book Antiqua" w:hAnsi="Book Antiqua" w:cs="Times New Roman"/>
          <w:szCs w:val="24"/>
          <w:lang w:val="en-US"/>
        </w:rPr>
        <w:t>,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lastRenderedPageBreak/>
        <w:t xml:space="preserve">independent of </w:t>
      </w:r>
      <w:r w:rsidR="00707A9F" w:rsidRPr="006E170F">
        <w:rPr>
          <w:rFonts w:ascii="Book Antiqua" w:hAnsi="Book Antiqua" w:cs="Times New Roman"/>
          <w:szCs w:val="24"/>
          <w:lang w:val="en-US"/>
        </w:rPr>
        <w:t>ΔΨ</w:t>
      </w:r>
      <w:r w:rsidR="00707A9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45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]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>, i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n contrast to the classical </w:t>
      </w:r>
      <w:r w:rsidR="00707A9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6A7104" w:rsidRPr="006E170F">
        <w:rPr>
          <w:rStyle w:val="e24kjd"/>
          <w:rFonts w:ascii="Book Antiqua" w:hAnsi="Book Antiqua" w:cs="Times New Roman"/>
          <w:szCs w:val="24"/>
          <w:lang w:val="en-US"/>
        </w:rPr>
        <w:t>respiratory control“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where mitocho</w:t>
      </w:r>
      <w:r w:rsidR="008B630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ndrial </w:t>
      </w:r>
      <w:r w:rsidR="00731677" w:rsidRPr="006E170F">
        <w:rPr>
          <w:rStyle w:val="e24kjd"/>
          <w:rFonts w:ascii="Book Antiqua" w:hAnsi="Book Antiqua" w:cs="Times New Roman"/>
          <w:szCs w:val="24"/>
          <w:lang w:val="en-US"/>
        </w:rPr>
        <w:t>respiration is limited at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high </w:t>
      </w:r>
      <w:r w:rsidR="00707A9F" w:rsidRPr="006E170F">
        <w:rPr>
          <w:rFonts w:ascii="Book Antiqua" w:hAnsi="Book Antiqua" w:cs="Times New Roman"/>
          <w:szCs w:val="24"/>
          <w:lang w:val="en-US"/>
        </w:rPr>
        <w:t>ΔΨ</w:t>
      </w:r>
      <w:r w:rsidR="00707A9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>values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5]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</w:p>
    <w:p w14:paraId="1F016BE9" w14:textId="718AB569" w:rsidR="00FA24CD" w:rsidRPr="006E170F" w:rsidRDefault="00C11EF6" w:rsidP="006E170F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The allosteric ATP-inhibition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Fonts w:ascii="Book Antiqua" w:hAnsi="Book Antiqua" w:cs="Times New Roman"/>
          <w:szCs w:val="24"/>
          <w:lang w:val="en-US"/>
        </w:rPr>
        <w:t xml:space="preserve"> keeps 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Pr="006E170F">
        <w:rPr>
          <w:rFonts w:ascii="Book Antiqua" w:hAnsi="Book Antiqua" w:cs="Times New Roman"/>
          <w:szCs w:val="24"/>
          <w:lang w:val="en-US"/>
        </w:rPr>
        <w:t xml:space="preserve"> at low values (&lt; 130 mV), due to feedback 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Fonts w:ascii="Book Antiqua" w:hAnsi="Book Antiqua" w:cs="Times New Roman"/>
          <w:szCs w:val="24"/>
          <w:lang w:val="en-US"/>
        </w:rPr>
        <w:t xml:space="preserve"> activity by ATP at high ATP/ADP-ratios, </w:t>
      </w:r>
      <w:r w:rsidR="00D92601" w:rsidRPr="006E170F">
        <w:rPr>
          <w:rFonts w:ascii="Book Antiqua" w:hAnsi="Book Antiqua" w:cs="Times New Roman"/>
          <w:szCs w:val="24"/>
          <w:lang w:val="en-US"/>
        </w:rPr>
        <w:t xml:space="preserve">preventing </w:t>
      </w:r>
      <w:r w:rsidRPr="006E170F">
        <w:rPr>
          <w:rFonts w:ascii="Book Antiqua" w:hAnsi="Book Antiqua" w:cs="Times New Roman"/>
          <w:szCs w:val="24"/>
          <w:lang w:val="en-US"/>
        </w:rPr>
        <w:t xml:space="preserve">further increase of 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Pr="006E170F">
        <w:rPr>
          <w:rFonts w:ascii="Book Antiqua" w:hAnsi="Book Antiqua" w:cs="Times New Roman"/>
          <w:szCs w:val="24"/>
          <w:lang w:val="en-US"/>
        </w:rPr>
        <w:t xml:space="preserve"> by pr</w:t>
      </w:r>
      <w:r w:rsidR="00D92601" w:rsidRPr="006E170F">
        <w:rPr>
          <w:rFonts w:ascii="Book Antiqua" w:hAnsi="Book Antiqua" w:cs="Times New Roman"/>
          <w:szCs w:val="24"/>
          <w:lang w:val="en-US"/>
        </w:rPr>
        <w:t>oton pumping within</w:t>
      </w:r>
      <w:r w:rsidRPr="006E170F">
        <w:rPr>
          <w:rFonts w:ascii="Book Antiqua" w:hAnsi="Book Antiqua" w:cs="Times New Roman"/>
          <w:szCs w:val="24"/>
          <w:lang w:val="en-US"/>
        </w:rPr>
        <w:t xml:space="preserve"> complexes I, III, and IV of the respiratory chain. The inhibitory effect of ATP on </w:t>
      </w:r>
      <w:r w:rsidRPr="006E170F">
        <w:rPr>
          <w:rFonts w:ascii="Symbol" w:hAnsi="Symbol" w:cs="Times New Roman"/>
          <w:szCs w:val="24"/>
          <w:lang w:val="en-US"/>
        </w:rPr>
        <w:t></w:t>
      </w:r>
      <w:r w:rsidRPr="006E170F">
        <w:rPr>
          <w:rFonts w:ascii="Symbol" w:hAnsi="Symbol" w:cs="Times New Roman"/>
          <w:szCs w:val="24"/>
          <w:lang w:val="en-US"/>
        </w:rPr>
        <w:t>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Pr="006E170F">
        <w:rPr>
          <w:rFonts w:ascii="Book Antiqua" w:hAnsi="Book Antiqua" w:cs="Times New Roman"/>
          <w:szCs w:val="24"/>
          <w:lang w:val="en-US"/>
        </w:rPr>
        <w:t xml:space="preserve"> has also been measured directly in isolated rat liver mitochondria using a tetraphenyl phosphonium electrode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5</w:t>
      </w:r>
      <w:r w:rsidR="005C1567" w:rsidRPr="006E170F">
        <w:rPr>
          <w:rFonts w:ascii="Book Antiqua" w:hAnsi="Book Antiqua" w:cs="Times New Roman"/>
          <w:szCs w:val="24"/>
          <w:vertAlign w:val="superscript"/>
          <w:lang w:val="en-US"/>
        </w:rPr>
        <w:t>5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Pr="006E170F">
        <w:rPr>
          <w:rFonts w:ascii="Book Antiqua" w:hAnsi="Book Antiqua" w:cs="Times New Roman"/>
          <w:szCs w:val="24"/>
          <w:lang w:val="en-US"/>
        </w:rPr>
        <w:t>. The low ROS production in mitochondr</w:t>
      </w:r>
      <w:r w:rsidR="00D92601" w:rsidRPr="006E170F">
        <w:rPr>
          <w:rFonts w:ascii="Book Antiqua" w:hAnsi="Book Antiqua" w:cs="Times New Roman"/>
          <w:szCs w:val="24"/>
          <w:lang w:val="en-US"/>
        </w:rPr>
        <w:t>ia of living cells under resting</w:t>
      </w:r>
      <w:r w:rsidRPr="006E170F">
        <w:rPr>
          <w:rFonts w:ascii="Book Antiqua" w:hAnsi="Book Antiqua" w:cs="Times New Roman"/>
          <w:szCs w:val="24"/>
          <w:lang w:val="en-US"/>
        </w:rPr>
        <w:t xml:space="preserve"> conditions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18]</w:t>
      </w:r>
      <w:r w:rsidRPr="006E170F">
        <w:rPr>
          <w:rFonts w:ascii="Book Antiqua" w:hAnsi="Book Antiqua" w:cs="Times New Roman"/>
          <w:szCs w:val="24"/>
          <w:lang w:val="en-US"/>
        </w:rPr>
        <w:t xml:space="preserve"> is thus explained by the allosteric ATP-inhibition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8B6303" w:rsidRPr="006E170F">
        <w:rPr>
          <w:rFonts w:ascii="Book Antiqua" w:hAnsi="Book Antiqua" w:cs="Times New Roman"/>
          <w:szCs w:val="24"/>
          <w:lang w:val="en-US"/>
        </w:rPr>
        <w:t xml:space="preserve"> which</w:t>
      </w:r>
      <w:r w:rsidR="005775E8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B6303" w:rsidRPr="006E170F">
        <w:rPr>
          <w:rFonts w:ascii="Book Antiqua" w:hAnsi="Book Antiqua" w:cs="Times New Roman"/>
          <w:szCs w:val="24"/>
          <w:lang w:val="en-US"/>
        </w:rPr>
        <w:t xml:space="preserve">maintains low 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8B6303" w:rsidRPr="006E170F">
        <w:rPr>
          <w:rFonts w:ascii="Book Antiqua" w:hAnsi="Book Antiqua" w:cs="Times New Roman"/>
          <w:szCs w:val="24"/>
          <w:lang w:val="en-US"/>
        </w:rPr>
        <w:t xml:space="preserve"> values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46]</w:t>
      </w:r>
      <w:r w:rsidRPr="006E170F">
        <w:rPr>
          <w:rFonts w:ascii="Book Antiqua" w:hAnsi="Book Antiqua" w:cs="Times New Roman"/>
          <w:szCs w:val="24"/>
          <w:lang w:val="en-US"/>
        </w:rPr>
        <w:t>.</w:t>
      </w:r>
      <w:r w:rsidR="006A7104" w:rsidRPr="006E170F">
        <w:rPr>
          <w:rFonts w:ascii="Book Antiqua" w:hAnsi="Book Antiqua" w:cs="Times New Roman"/>
          <w:szCs w:val="24"/>
          <w:lang w:val="en-US"/>
        </w:rPr>
        <w:t xml:space="preserve"> Therefore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6A7104" w:rsidRPr="006E170F">
        <w:rPr>
          <w:rFonts w:ascii="Book Antiqua" w:hAnsi="Book Antiqua" w:cs="Times New Roman"/>
          <w:szCs w:val="24"/>
          <w:lang w:val="en-US"/>
        </w:rPr>
        <w:t xml:space="preserve"> this mechanism</w:t>
      </w:r>
      <w:r w:rsidR="00FE70AD" w:rsidRPr="006E170F">
        <w:rPr>
          <w:rFonts w:ascii="Book Antiqua" w:hAnsi="Book Antiqua" w:cs="Times New Roman"/>
          <w:szCs w:val="24"/>
          <w:lang w:val="en-US"/>
        </w:rPr>
        <w:t xml:space="preserve"> contributes to the health and optimal life of higher organisms.</w:t>
      </w:r>
    </w:p>
    <w:p w14:paraId="14959028" w14:textId="5FA3360C" w:rsidR="00435941" w:rsidRPr="006E170F" w:rsidRDefault="00435941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It was suggested that the allosteric ATP-inhibition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Fonts w:ascii="Book Antiqua" w:hAnsi="Book Antiqua" w:cs="Times New Roman"/>
          <w:szCs w:val="24"/>
          <w:lang w:val="en-US"/>
        </w:rPr>
        <w:t xml:space="preserve"> contributes to </w:t>
      </w:r>
      <w:r w:rsidR="00AF22A7" w:rsidRPr="006E170F">
        <w:rPr>
          <w:rFonts w:ascii="Book Antiqua" w:hAnsi="Book Antiqua" w:cs="Times New Roman"/>
          <w:szCs w:val="24"/>
          <w:lang w:val="en-US"/>
        </w:rPr>
        <w:t xml:space="preserve">an </w:t>
      </w:r>
      <w:r w:rsidRPr="006E170F">
        <w:rPr>
          <w:rFonts w:ascii="Book Antiqua" w:hAnsi="Book Antiqua" w:cs="Times New Roman"/>
          <w:szCs w:val="24"/>
          <w:lang w:val="en-US"/>
        </w:rPr>
        <w:t>optimal efficienc</w:t>
      </w:r>
      <w:r w:rsidR="00455ABB" w:rsidRPr="006E170F">
        <w:rPr>
          <w:rFonts w:ascii="Book Antiqua" w:hAnsi="Book Antiqua" w:cs="Times New Roman"/>
          <w:szCs w:val="24"/>
          <w:lang w:val="en-US"/>
        </w:rPr>
        <w:t xml:space="preserve">y of oxidative phosphorylation </w:t>
      </w:r>
      <w:r w:rsidRPr="006E170F">
        <w:rPr>
          <w:rFonts w:ascii="Book Antiqua" w:hAnsi="Book Antiqua" w:cs="Times New Roman"/>
          <w:szCs w:val="24"/>
          <w:lang w:val="en-US"/>
        </w:rPr>
        <w:t xml:space="preserve">and is switched off under </w:t>
      </w:r>
      <w:r w:rsidR="00B31F3D" w:rsidRPr="006E170F">
        <w:rPr>
          <w:rFonts w:ascii="Book Antiqua" w:hAnsi="Book Antiqua" w:cs="Times New Roman"/>
          <w:szCs w:val="24"/>
          <w:lang w:val="en-US"/>
        </w:rPr>
        <w:t>stress and excessive work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 in order</w:t>
      </w:r>
      <w:r w:rsidR="00AF22A7" w:rsidRPr="006E170F">
        <w:rPr>
          <w:rFonts w:ascii="Book Antiqua" w:hAnsi="Book Antiqua" w:cs="Times New Roman"/>
          <w:szCs w:val="24"/>
          <w:lang w:val="en-US"/>
        </w:rPr>
        <w:t xml:space="preserve"> to increase the rate of ATP synthesis</w:t>
      </w:r>
      <w:r w:rsidR="00B31F3D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C564A" w:rsidRPr="006E170F">
        <w:rPr>
          <w:rFonts w:ascii="Book Antiqua" w:hAnsi="Book Antiqua" w:cs="Times New Roman"/>
          <w:szCs w:val="24"/>
          <w:lang w:val="en-US"/>
        </w:rPr>
        <w:t xml:space="preserve">which is </w:t>
      </w:r>
      <w:r w:rsidR="00B31F3D" w:rsidRPr="006E170F">
        <w:rPr>
          <w:rFonts w:ascii="Book Antiqua" w:hAnsi="Book Antiqua" w:cs="Times New Roman"/>
          <w:szCs w:val="24"/>
          <w:lang w:val="en-US"/>
        </w:rPr>
        <w:t>accompanied by lower efficiency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47]</w:t>
      </w:r>
      <w:r w:rsidR="001B54B1" w:rsidRPr="006E170F">
        <w:rPr>
          <w:rFonts w:ascii="Book Antiqua" w:hAnsi="Book Antiqua" w:cs="Times New Roman"/>
          <w:szCs w:val="24"/>
          <w:lang w:val="en-US"/>
        </w:rPr>
        <w:t>. Furthermore</w:t>
      </w:r>
      <w:r w:rsidR="00147D57" w:rsidRPr="006E170F">
        <w:rPr>
          <w:rFonts w:ascii="Book Antiqua" w:hAnsi="Book Antiqua" w:cs="Times New Roman"/>
          <w:szCs w:val="24"/>
          <w:lang w:val="en-US"/>
        </w:rPr>
        <w:t>,</w:t>
      </w:r>
      <w:r w:rsidR="00B31F3D" w:rsidRPr="006E170F">
        <w:rPr>
          <w:rFonts w:ascii="Book Antiqua" w:hAnsi="Book Antiqua" w:cs="Times New Roman"/>
          <w:szCs w:val="24"/>
          <w:lang w:val="en-US"/>
        </w:rPr>
        <w:t xml:space="preserve"> it was assumed t</w:t>
      </w:r>
      <w:r w:rsidR="008211BD" w:rsidRPr="006E170F">
        <w:rPr>
          <w:rFonts w:ascii="Book Antiqua" w:hAnsi="Book Antiqua" w:cs="Times New Roman"/>
          <w:szCs w:val="24"/>
          <w:lang w:val="en-US"/>
        </w:rPr>
        <w:t>hat higher efficiency may be</w:t>
      </w:r>
      <w:r w:rsidR="00B31F3D" w:rsidRPr="006E170F">
        <w:rPr>
          <w:rFonts w:ascii="Book Antiqua" w:hAnsi="Book Antiqua" w:cs="Times New Roman"/>
          <w:szCs w:val="24"/>
          <w:lang w:val="en-US"/>
        </w:rPr>
        <w:t xml:space="preserve"> achieved by increased H</w:t>
      </w:r>
      <w:r w:rsidR="00B31F3D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B31F3D" w:rsidRPr="006E170F">
        <w:rPr>
          <w:rFonts w:ascii="Book Antiqua" w:hAnsi="Book Antiqua" w:cs="Times New Roman"/>
          <w:szCs w:val="24"/>
          <w:lang w:val="en-US"/>
        </w:rPr>
        <w:t>/e</w:t>
      </w:r>
      <w:r w:rsidR="00B31F3D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B31F3D" w:rsidRPr="006E170F">
        <w:rPr>
          <w:rFonts w:ascii="Book Antiqua" w:hAnsi="Book Antiqua" w:cs="Times New Roman"/>
          <w:szCs w:val="24"/>
          <w:lang w:val="en-US"/>
        </w:rPr>
        <w:t>-stoichiometry of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 proton pumping in</w:t>
      </w:r>
      <w:r w:rsidR="00B31F3D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46]</w:t>
      </w:r>
      <w:r w:rsidR="00B31F3D" w:rsidRPr="006E170F">
        <w:rPr>
          <w:rFonts w:ascii="Book Antiqua" w:hAnsi="Book Antiqua" w:cs="Times New Roman"/>
          <w:szCs w:val="24"/>
          <w:lang w:val="en-US"/>
        </w:rPr>
        <w:t>.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211BD" w:rsidRPr="006E170F">
        <w:rPr>
          <w:rFonts w:ascii="Book Antiqua" w:hAnsi="Book Antiqua" w:cs="Times New Roman"/>
          <w:szCs w:val="24"/>
          <w:lang w:val="en-US"/>
        </w:rPr>
        <w:t>In general</w:t>
      </w:r>
      <w:r w:rsidR="00592499" w:rsidRPr="006E170F">
        <w:rPr>
          <w:rFonts w:ascii="Book Antiqua" w:hAnsi="Book Antiqua" w:cs="Times New Roman"/>
          <w:szCs w:val="24"/>
          <w:lang w:val="en-US"/>
        </w:rPr>
        <w:t>,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 a constant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7456E4" w:rsidRPr="006E170F">
        <w:rPr>
          <w:rFonts w:ascii="Book Antiqua" w:hAnsi="Book Antiqua" w:cs="Times New Roman"/>
          <w:szCs w:val="24"/>
          <w:lang w:val="en-US"/>
        </w:rPr>
        <w:t>H</w:t>
      </w:r>
      <w:r w:rsidR="007456E4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7456E4" w:rsidRPr="006E170F">
        <w:rPr>
          <w:rFonts w:ascii="Book Antiqua" w:hAnsi="Book Antiqua" w:cs="Times New Roman"/>
          <w:szCs w:val="24"/>
          <w:lang w:val="en-US"/>
        </w:rPr>
        <w:t>/e</w:t>
      </w:r>
      <w:r w:rsidR="007456E4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7456E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47D57" w:rsidRPr="006E170F">
        <w:rPr>
          <w:rFonts w:ascii="Book Antiqua" w:hAnsi="Book Antiqua" w:cs="Times New Roman"/>
          <w:szCs w:val="24"/>
          <w:lang w:val="en-US"/>
        </w:rPr>
        <w:t>=</w:t>
      </w:r>
      <w:r w:rsidR="00596D04" w:rsidRPr="006E170F">
        <w:rPr>
          <w:rFonts w:ascii="Book Antiqua" w:hAnsi="Book Antiqua" w:cs="Times New Roman"/>
          <w:szCs w:val="24"/>
          <w:lang w:val="en-US"/>
        </w:rPr>
        <w:t xml:space="preserve"> 1 was assumed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6521D8" w:rsidRPr="006E170F">
        <w:rPr>
          <w:rFonts w:ascii="Book Antiqua" w:hAnsi="Book Antiqua" w:cs="Times New Roman"/>
          <w:szCs w:val="24"/>
          <w:lang w:val="en-US"/>
        </w:rPr>
        <w:t>for CytOx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56,57]</w:t>
      </w:r>
      <w:r w:rsidR="00810ABC" w:rsidRPr="006E170F">
        <w:rPr>
          <w:rFonts w:ascii="Book Antiqua" w:hAnsi="Book Antiqua" w:cs="Times New Roman"/>
          <w:szCs w:val="24"/>
          <w:lang w:val="en-US"/>
        </w:rPr>
        <w:t>. T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he Yoshikawa group identified in bovine heart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 a third proton channel, the H-channel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58-61]</w:t>
      </w:r>
      <w:r w:rsidR="001B54B1" w:rsidRPr="006E170F">
        <w:rPr>
          <w:rFonts w:ascii="Book Antiqua" w:hAnsi="Book Antiqua" w:cs="Times New Roman"/>
          <w:szCs w:val="24"/>
          <w:vertAlign w:val="superscript"/>
          <w:lang w:val="en-US"/>
        </w:rPr>
        <w:t xml:space="preserve"> 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which is absent in bacterial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62]</w:t>
      </w:r>
      <w:r w:rsidR="001B54B1" w:rsidRPr="006E170F">
        <w:rPr>
          <w:rFonts w:ascii="Book Antiqua" w:hAnsi="Book Antiqua" w:cs="Times New Roman"/>
          <w:szCs w:val="24"/>
          <w:lang w:val="en-US"/>
        </w:rPr>
        <w:t>.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We sugge</w:t>
      </w:r>
      <w:r w:rsidR="00147D57" w:rsidRPr="006E170F">
        <w:rPr>
          <w:rFonts w:ascii="Book Antiqua" w:hAnsi="Book Antiqua" w:cs="Times New Roman"/>
          <w:szCs w:val="24"/>
          <w:lang w:val="en-US"/>
        </w:rPr>
        <w:t>sted that</w:t>
      </w:r>
      <w:r w:rsidR="00FF7022" w:rsidRPr="006E170F">
        <w:rPr>
          <w:rFonts w:ascii="Book Antiqua" w:hAnsi="Book Antiqua" w:cs="Times New Roman"/>
          <w:szCs w:val="24"/>
          <w:lang w:val="en-US"/>
        </w:rPr>
        <w:t xml:space="preserve"> the allosteric ATP-inhibition</w:t>
      </w:r>
      <w:r w:rsidR="00AC29F9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D7915" w:rsidRPr="006E170F">
        <w:rPr>
          <w:rFonts w:ascii="Book Antiqua" w:hAnsi="Book Antiqua" w:cs="Times New Roman"/>
          <w:szCs w:val="24"/>
          <w:lang w:val="en-US"/>
        </w:rPr>
        <w:t>which maintains</w:t>
      </w:r>
      <w:r w:rsidR="008211BD" w:rsidRPr="006E170F">
        <w:rPr>
          <w:rFonts w:ascii="Book Antiqua" w:hAnsi="Book Antiqua" w:cs="Times New Roman"/>
          <w:szCs w:val="24"/>
          <w:lang w:val="en-US"/>
        </w:rPr>
        <w:t xml:space="preserve"> low 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 values could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increase 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7456E4" w:rsidRPr="006E170F">
        <w:rPr>
          <w:rFonts w:ascii="Book Antiqua" w:hAnsi="Book Antiqua" w:cs="Times New Roman"/>
          <w:szCs w:val="24"/>
          <w:lang w:val="en-US"/>
        </w:rPr>
        <w:t>H</w:t>
      </w:r>
      <w:r w:rsidR="007456E4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C54FC6" w:rsidRPr="006E170F">
        <w:rPr>
          <w:rFonts w:ascii="Book Antiqua" w:hAnsi="Book Antiqua" w:cs="Times New Roman"/>
          <w:szCs w:val="24"/>
          <w:lang w:val="en-US"/>
        </w:rPr>
        <w:t>/e</w:t>
      </w:r>
      <w:r w:rsidR="00C54FC6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C54FC6" w:rsidRPr="006E170F">
        <w:rPr>
          <w:rFonts w:ascii="Book Antiqua" w:hAnsi="Book Antiqua" w:cs="Times New Roman"/>
          <w:szCs w:val="24"/>
          <w:lang w:val="en-US"/>
        </w:rPr>
        <w:t>-</w:t>
      </w:r>
      <w:r w:rsidR="00147D57" w:rsidRPr="006E170F">
        <w:rPr>
          <w:rFonts w:ascii="Book Antiqua" w:hAnsi="Book Antiqua" w:cs="Times New Roman"/>
          <w:szCs w:val="24"/>
          <w:lang w:val="en-US"/>
        </w:rPr>
        <w:t>stoichiometry</w:t>
      </w:r>
      <w:r w:rsidR="006521D8" w:rsidRPr="006E170F">
        <w:rPr>
          <w:rFonts w:ascii="Book Antiqua" w:hAnsi="Book Antiqua" w:cs="Times New Roman"/>
          <w:szCs w:val="24"/>
          <w:lang w:val="en-US"/>
        </w:rPr>
        <w:t xml:space="preserve"> of CytOx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 to</w:t>
      </w:r>
      <w:r w:rsidR="00AF22A7" w:rsidRPr="006E170F">
        <w:rPr>
          <w:rFonts w:ascii="Book Antiqua" w:hAnsi="Book Antiqua" w:cs="Times New Roman"/>
          <w:szCs w:val="24"/>
          <w:lang w:val="en-US"/>
        </w:rPr>
        <w:t xml:space="preserve"> 2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, based on additional proton </w:t>
      </w:r>
      <w:r w:rsidR="009F3931" w:rsidRPr="006E170F">
        <w:rPr>
          <w:rFonts w:ascii="Book Antiqua" w:hAnsi="Book Antiqua" w:cs="Times New Roman"/>
          <w:szCs w:val="24"/>
          <w:lang w:val="en-US"/>
        </w:rPr>
        <w:t>pumping through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the H-channel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 which is energetically </w:t>
      </w:r>
      <w:proofErr w:type="gramStart"/>
      <w:r w:rsidR="009F3931" w:rsidRPr="006E170F">
        <w:rPr>
          <w:rFonts w:ascii="Book Antiqua" w:hAnsi="Book Antiqua" w:cs="Times New Roman"/>
          <w:szCs w:val="24"/>
          <w:lang w:val="en-US"/>
        </w:rPr>
        <w:t>poss</w:t>
      </w:r>
      <w:r w:rsidR="00147D57" w:rsidRPr="006E170F">
        <w:rPr>
          <w:rFonts w:ascii="Book Antiqua" w:hAnsi="Book Antiqua" w:cs="Times New Roman"/>
          <w:szCs w:val="24"/>
          <w:lang w:val="en-US"/>
        </w:rPr>
        <w:t>ible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416629" w:rsidRPr="006E170F">
        <w:rPr>
          <w:rFonts w:ascii="Book Antiqua" w:hAnsi="Book Antiqua" w:cs="Times New Roman"/>
          <w:szCs w:val="24"/>
          <w:vertAlign w:val="superscript"/>
          <w:lang w:val="en-US"/>
        </w:rPr>
        <w:t>47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In fact, a </w:t>
      </w:r>
      <w:r w:rsidR="007456E4" w:rsidRPr="006E170F">
        <w:rPr>
          <w:rFonts w:ascii="Book Antiqua" w:hAnsi="Book Antiqua" w:cs="Times New Roman"/>
          <w:szCs w:val="24"/>
          <w:lang w:val="en-US"/>
        </w:rPr>
        <w:t>H</w:t>
      </w:r>
      <w:r w:rsidR="007456E4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7456E4" w:rsidRPr="006E170F">
        <w:rPr>
          <w:rFonts w:ascii="Book Antiqua" w:hAnsi="Book Antiqua" w:cs="Times New Roman"/>
          <w:szCs w:val="24"/>
          <w:lang w:val="en-US"/>
        </w:rPr>
        <w:t>/e</w:t>
      </w:r>
      <w:r w:rsidR="00AF22A7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AF22A7" w:rsidRPr="006E170F">
        <w:rPr>
          <w:rFonts w:ascii="Book Antiqua" w:hAnsi="Book Antiqua" w:cs="Times New Roman"/>
          <w:szCs w:val="24"/>
          <w:lang w:val="en-US"/>
        </w:rPr>
        <w:t>-</w:t>
      </w:r>
      <w:r w:rsidR="00810ABC" w:rsidRPr="006E170F">
        <w:rPr>
          <w:rFonts w:ascii="Book Antiqua" w:hAnsi="Book Antiqua" w:cs="Times New Roman"/>
          <w:szCs w:val="24"/>
          <w:lang w:val="en-US"/>
        </w:rPr>
        <w:t>stoichiometry</w:t>
      </w:r>
      <w:r w:rsidR="007456E4" w:rsidRPr="006E170F">
        <w:rPr>
          <w:rFonts w:ascii="Book Antiqua" w:hAnsi="Book Antiqua" w:cs="Times New Roman"/>
          <w:szCs w:val="24"/>
          <w:lang w:val="en-US"/>
        </w:rPr>
        <w:t xml:space="preserve"> of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F7022" w:rsidRPr="006E170F">
        <w:rPr>
          <w:rFonts w:ascii="Book Antiqua" w:hAnsi="Book Antiqua" w:cs="Times New Roman"/>
          <w:szCs w:val="24"/>
          <w:lang w:val="en-US"/>
        </w:rPr>
        <w:t>2 was</w:t>
      </w:r>
      <w:r w:rsidR="006521D8" w:rsidRPr="006E170F">
        <w:rPr>
          <w:rFonts w:ascii="Book Antiqua" w:hAnsi="Book Antiqua" w:cs="Times New Roman"/>
          <w:szCs w:val="24"/>
          <w:lang w:val="en-US"/>
        </w:rPr>
        <w:t xml:space="preserve"> previously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F7022" w:rsidRPr="006E170F">
        <w:rPr>
          <w:rFonts w:ascii="Book Antiqua" w:hAnsi="Book Antiqua" w:cs="Times New Roman"/>
          <w:szCs w:val="24"/>
          <w:lang w:val="en-US"/>
        </w:rPr>
        <w:t xml:space="preserve">measured 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for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AF22A7" w:rsidRPr="006E170F">
        <w:rPr>
          <w:rFonts w:ascii="Book Antiqua" w:hAnsi="Book Antiqua" w:cs="Times New Roman"/>
          <w:szCs w:val="24"/>
          <w:lang w:val="en-US"/>
        </w:rPr>
        <w:t xml:space="preserve">in isolated rat liver </w:t>
      </w:r>
      <w:r w:rsidR="007456E4" w:rsidRPr="006E170F">
        <w:rPr>
          <w:rFonts w:ascii="Book Antiqua" w:hAnsi="Book Antiqua" w:cs="Times New Roman"/>
          <w:szCs w:val="24"/>
          <w:lang w:val="en-US"/>
        </w:rPr>
        <w:t>mitochondria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63-66]</w:t>
      </w:r>
      <w:r w:rsidR="00F3728F" w:rsidRPr="006E170F">
        <w:rPr>
          <w:rFonts w:ascii="Book Antiqua" w:hAnsi="Book Antiqua" w:cs="Times New Roman"/>
          <w:szCs w:val="24"/>
          <w:lang w:val="en-US"/>
        </w:rPr>
        <w:t>.</w:t>
      </w:r>
    </w:p>
    <w:p w14:paraId="738661B8" w14:textId="7C22494A" w:rsidR="00D25D54" w:rsidRPr="006E170F" w:rsidRDefault="00D25D54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In bovine heart mitochondr</w:t>
      </w:r>
      <w:r w:rsidR="00DC48EA" w:rsidRPr="006E170F">
        <w:rPr>
          <w:rFonts w:ascii="Book Antiqua" w:hAnsi="Book Antiqua" w:cs="Times New Roman"/>
          <w:szCs w:val="24"/>
          <w:lang w:val="en-US"/>
        </w:rPr>
        <w:t>ia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DC48EA" w:rsidRPr="006E170F">
        <w:rPr>
          <w:rFonts w:ascii="Book Antiqua" w:hAnsi="Book Antiqua" w:cs="Times New Roman"/>
          <w:szCs w:val="24"/>
          <w:lang w:val="en-US"/>
        </w:rPr>
        <w:t xml:space="preserve"> most </w:t>
      </w:r>
      <w:proofErr w:type="spellStart"/>
      <w:r w:rsidR="00DC48EA" w:rsidRPr="006E170F">
        <w:rPr>
          <w:rFonts w:ascii="Book Antiqua" w:hAnsi="Book Antiqua" w:cs="Times New Roman"/>
          <w:szCs w:val="24"/>
          <w:lang w:val="en-US"/>
        </w:rPr>
        <w:t>CytOx</w:t>
      </w:r>
      <w:proofErr w:type="spellEnd"/>
      <w:r w:rsidR="00DC48EA" w:rsidRPr="006E170F">
        <w:rPr>
          <w:rFonts w:ascii="Book Antiqua" w:hAnsi="Book Antiqua" w:cs="Times New Roman"/>
          <w:szCs w:val="24"/>
          <w:lang w:val="en-US"/>
        </w:rPr>
        <w:t xml:space="preserve"> (&gt; 85%) occurs</w:t>
      </w:r>
      <w:r w:rsidRPr="006E170F">
        <w:rPr>
          <w:rFonts w:ascii="Book Antiqua" w:hAnsi="Book Antiqua" w:cs="Times New Roman"/>
          <w:szCs w:val="24"/>
          <w:lang w:val="en-US"/>
        </w:rPr>
        <w:t xml:space="preserve"> as free </w:t>
      </w:r>
      <w:proofErr w:type="gramStart"/>
      <w:r w:rsidRPr="006E170F">
        <w:rPr>
          <w:rFonts w:ascii="Book Antiqua" w:hAnsi="Book Antiqua" w:cs="Times New Roman"/>
          <w:szCs w:val="24"/>
          <w:lang w:val="en-US"/>
        </w:rPr>
        <w:t>complexes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67]</w:t>
      </w:r>
      <w:r w:rsidRPr="006E170F">
        <w:rPr>
          <w:rFonts w:ascii="Book Antiqua" w:hAnsi="Book Antiqua" w:cs="Times New Roman"/>
          <w:szCs w:val="24"/>
          <w:lang w:val="en-US"/>
        </w:rPr>
        <w:t xml:space="preserve"> not assembled into supercomplexes like respirasomes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68]</w:t>
      </w:r>
      <w:r w:rsidR="00AC29F9" w:rsidRPr="006E170F">
        <w:rPr>
          <w:rFonts w:ascii="Book Antiqua" w:hAnsi="Book Antiqua" w:cs="Times New Roman"/>
          <w:szCs w:val="24"/>
          <w:lang w:val="en-US"/>
        </w:rPr>
        <w:t>. In the respirasome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D64F1" w:rsidRPr="006E170F">
        <w:rPr>
          <w:rFonts w:ascii="Book Antiqua" w:hAnsi="Book Antiqua" w:cs="Times New Roman"/>
          <w:szCs w:val="24"/>
          <w:lang w:val="en-US"/>
        </w:rPr>
        <w:t>I</w:t>
      </w:r>
      <w:r w:rsidR="000D64F1" w:rsidRPr="006E170F">
        <w:rPr>
          <w:rFonts w:ascii="Book Antiqua" w:hAnsi="Book Antiqua" w:cs="Times New Roman"/>
          <w:szCs w:val="24"/>
          <w:vertAlign w:val="subscript"/>
          <w:lang w:val="en-US"/>
        </w:rPr>
        <w:t>1</w:t>
      </w:r>
      <w:r w:rsidR="000D64F1" w:rsidRPr="006E170F">
        <w:rPr>
          <w:rFonts w:ascii="Book Antiqua" w:hAnsi="Book Antiqua" w:cs="Times New Roman"/>
          <w:szCs w:val="24"/>
          <w:lang w:val="en-US"/>
        </w:rPr>
        <w:t>III</w:t>
      </w:r>
      <w:r w:rsidR="000D64F1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0D64F1" w:rsidRPr="006E170F">
        <w:rPr>
          <w:rFonts w:ascii="Book Antiqua" w:hAnsi="Book Antiqua" w:cs="Times New Roman"/>
          <w:szCs w:val="24"/>
          <w:lang w:val="en-US"/>
        </w:rPr>
        <w:t>IV</w:t>
      </w:r>
      <w:r w:rsidR="000D64F1" w:rsidRPr="006E170F">
        <w:rPr>
          <w:rFonts w:ascii="Book Antiqua" w:hAnsi="Book Antiqua" w:cs="Times New Roman"/>
          <w:szCs w:val="24"/>
          <w:vertAlign w:val="subscript"/>
          <w:lang w:val="en-US"/>
        </w:rPr>
        <w:t>1</w:t>
      </w:r>
      <w:r w:rsidR="000D64F1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>CytOx ap</w:t>
      </w:r>
      <w:r w:rsidR="001822DF" w:rsidRPr="006E170F">
        <w:rPr>
          <w:rFonts w:ascii="Book Antiqua" w:hAnsi="Book Antiqua" w:cs="Times New Roman"/>
          <w:szCs w:val="24"/>
          <w:lang w:val="en-US"/>
        </w:rPr>
        <w:t>pears</w:t>
      </w:r>
      <w:r w:rsidR="000D64F1" w:rsidRPr="006E170F">
        <w:rPr>
          <w:rFonts w:ascii="Book Antiqua" w:hAnsi="Book Antiqua" w:cs="Times New Roman"/>
          <w:szCs w:val="24"/>
          <w:lang w:val="en-US"/>
        </w:rPr>
        <w:t xml:space="preserve"> as monomer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D35333" w:rsidRPr="006E170F">
        <w:rPr>
          <w:rFonts w:ascii="Book Antiqua" w:hAnsi="Book Antiqua" w:cs="Times New Roman"/>
          <w:szCs w:val="24"/>
          <w:vertAlign w:val="superscript"/>
          <w:lang w:val="en-US"/>
        </w:rPr>
        <w:t>69,70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Pr="006E170F">
        <w:rPr>
          <w:rFonts w:ascii="Book Antiqua" w:hAnsi="Book Antiqua" w:cs="Times New Roman"/>
          <w:szCs w:val="24"/>
          <w:lang w:val="en-US"/>
        </w:rPr>
        <w:t xml:space="preserve"> where the</w:t>
      </w:r>
      <w:r w:rsidR="00CE6029" w:rsidRPr="006E170F">
        <w:rPr>
          <w:rFonts w:ascii="Book Antiqua" w:hAnsi="Book Antiqua" w:cs="Times New Roman"/>
          <w:szCs w:val="24"/>
          <w:lang w:val="en-US"/>
        </w:rPr>
        <w:t xml:space="preserve"> binding </w:t>
      </w:r>
      <w:r w:rsidR="00596D04" w:rsidRPr="006E170F">
        <w:rPr>
          <w:rFonts w:ascii="Book Antiqua" w:hAnsi="Book Antiqua" w:cs="Times New Roman"/>
          <w:szCs w:val="24"/>
          <w:lang w:val="en-US"/>
        </w:rPr>
        <w:t>site between the two monomers in the dimeric</w:t>
      </w:r>
      <w:r w:rsidR="00CE6029" w:rsidRPr="006E170F">
        <w:rPr>
          <w:rFonts w:ascii="Book Antiqua" w:hAnsi="Book Antiqua" w:cs="Times New Roman"/>
          <w:szCs w:val="24"/>
          <w:lang w:val="en-US"/>
        </w:rPr>
        <w:t xml:space="preserve"> crystal structure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51,71]</w:t>
      </w:r>
      <w:r w:rsidR="00CE6029" w:rsidRPr="006E170F">
        <w:rPr>
          <w:rFonts w:ascii="Book Antiqua" w:hAnsi="Book Antiqua" w:cs="Times New Roman"/>
          <w:szCs w:val="24"/>
          <w:lang w:val="en-US"/>
        </w:rPr>
        <w:t xml:space="preserve"> is free and allows dimerization of two respirasomes.</w:t>
      </w:r>
      <w:r w:rsidR="00934405" w:rsidRPr="006E170F">
        <w:rPr>
          <w:rFonts w:ascii="Book Antiqua" w:hAnsi="Book Antiqua" w:cs="Times New Roman"/>
          <w:szCs w:val="24"/>
          <w:lang w:val="en-US"/>
        </w:rPr>
        <w:t xml:space="preserve"> This holds also for the</w:t>
      </w:r>
      <w:r w:rsidR="000D64F1" w:rsidRPr="006E170F">
        <w:rPr>
          <w:rFonts w:ascii="Book Antiqua" w:hAnsi="Book Antiqua" w:cs="Times New Roman"/>
          <w:szCs w:val="24"/>
          <w:lang w:val="en-US"/>
        </w:rPr>
        <w:t xml:space="preserve"> m</w:t>
      </w:r>
      <w:r w:rsidR="00934405" w:rsidRPr="006E170F">
        <w:rPr>
          <w:rFonts w:ascii="Book Antiqua" w:hAnsi="Book Antiqua" w:cs="Times New Roman"/>
          <w:szCs w:val="24"/>
          <w:lang w:val="en-US"/>
        </w:rPr>
        <w:t>egacomplex I</w:t>
      </w:r>
      <w:r w:rsidR="0093440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934405" w:rsidRPr="006E170F">
        <w:rPr>
          <w:rFonts w:ascii="Book Antiqua" w:hAnsi="Book Antiqua" w:cs="Times New Roman"/>
          <w:szCs w:val="24"/>
          <w:lang w:val="en-US"/>
        </w:rPr>
        <w:t>III</w:t>
      </w:r>
      <w:r w:rsidR="0093440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934405" w:rsidRPr="006E170F">
        <w:rPr>
          <w:rFonts w:ascii="Book Antiqua" w:hAnsi="Book Antiqua" w:cs="Times New Roman"/>
          <w:szCs w:val="24"/>
          <w:lang w:val="en-US"/>
        </w:rPr>
        <w:t>IV</w:t>
      </w:r>
      <w:r w:rsidR="0093440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72]</w:t>
      </w:r>
      <w:r w:rsidR="00934405" w:rsidRPr="006E170F">
        <w:rPr>
          <w:rFonts w:ascii="Book Antiqua" w:hAnsi="Book Antiqua" w:cs="Times New Roman"/>
          <w:szCs w:val="24"/>
          <w:lang w:val="en-US"/>
        </w:rPr>
        <w:t>.</w:t>
      </w:r>
    </w:p>
    <w:p w14:paraId="26653E09" w14:textId="38D9C075" w:rsidR="00E42A7E" w:rsidRPr="006E170F" w:rsidRDefault="00E42A7E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The allosteric ATP-inhibition </w:t>
      </w:r>
      <w:r w:rsidR="00FF7022" w:rsidRPr="006E170F">
        <w:rPr>
          <w:rFonts w:ascii="Book Antiqua" w:hAnsi="Book Antiqua" w:cs="Times New Roman"/>
          <w:szCs w:val="24"/>
          <w:lang w:val="en-US"/>
        </w:rPr>
        <w:t>of CytOx is active in most cell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9E4E0D" w:rsidRPr="006E170F">
        <w:rPr>
          <w:rFonts w:ascii="Book Antiqua" w:hAnsi="Book Antiqua" w:cs="Times New Roman"/>
          <w:szCs w:val="24"/>
          <w:lang w:val="en-US"/>
        </w:rPr>
        <w:t>types which express</w:t>
      </w:r>
      <w:r w:rsidRPr="006E170F">
        <w:rPr>
          <w:rFonts w:ascii="Book Antiqua" w:hAnsi="Book Antiqua" w:cs="Times New Roman"/>
          <w:szCs w:val="24"/>
          <w:lang w:val="en-US"/>
        </w:rPr>
        <w:t xml:space="preserve"> subunit IV-</w:t>
      </w:r>
      <w:r w:rsidR="00EA2CAA" w:rsidRPr="006E170F">
        <w:rPr>
          <w:rFonts w:ascii="Book Antiqua" w:hAnsi="Book Antiqua" w:cs="Times New Roman"/>
          <w:szCs w:val="24"/>
          <w:lang w:val="en-US"/>
        </w:rPr>
        <w:t xml:space="preserve">1. </w:t>
      </w:r>
      <w:r w:rsidR="00822D82" w:rsidRPr="006E170F">
        <w:rPr>
          <w:rFonts w:ascii="Book Antiqua" w:hAnsi="Book Antiqua" w:cs="Times New Roman"/>
          <w:szCs w:val="24"/>
          <w:lang w:val="en-US"/>
        </w:rPr>
        <w:t>T</w:t>
      </w:r>
      <w:r w:rsidR="000D64F1" w:rsidRPr="006E170F">
        <w:rPr>
          <w:rFonts w:ascii="Book Antiqua" w:hAnsi="Book Antiqua" w:cs="Times New Roman"/>
          <w:szCs w:val="24"/>
          <w:lang w:val="en-US"/>
        </w:rPr>
        <w:t>he</w:t>
      </w:r>
      <w:r w:rsidR="00DC48EA" w:rsidRPr="006E170F">
        <w:rPr>
          <w:rFonts w:ascii="Book Antiqua" w:hAnsi="Book Antiqua" w:cs="Times New Roman"/>
          <w:szCs w:val="24"/>
          <w:lang w:val="en-US"/>
        </w:rPr>
        <w:t xml:space="preserve"> isoform </w:t>
      </w:r>
      <w:r w:rsidR="00EA2CAA" w:rsidRPr="006E170F">
        <w:rPr>
          <w:rFonts w:ascii="Book Antiqua" w:hAnsi="Book Antiqua" w:cs="Times New Roman"/>
          <w:szCs w:val="24"/>
          <w:lang w:val="en-US"/>
        </w:rPr>
        <w:t>subunit IV-2 was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9E4E0D" w:rsidRPr="006E170F">
        <w:rPr>
          <w:rFonts w:ascii="Book Antiqua" w:hAnsi="Book Antiqua" w:cs="Times New Roman"/>
          <w:szCs w:val="24"/>
          <w:lang w:val="en-US"/>
        </w:rPr>
        <w:t xml:space="preserve">found to be </w:t>
      </w:r>
      <w:r w:rsidRPr="006E170F">
        <w:rPr>
          <w:rFonts w:ascii="Book Antiqua" w:hAnsi="Book Antiqua" w:cs="Times New Roman"/>
          <w:szCs w:val="24"/>
          <w:lang w:val="en-US"/>
        </w:rPr>
        <w:t>expressed</w:t>
      </w:r>
      <w:r w:rsidR="00EA2CAA" w:rsidRPr="006E170F">
        <w:rPr>
          <w:rFonts w:ascii="Book Antiqua" w:hAnsi="Book Antiqua" w:cs="Times New Roman"/>
          <w:szCs w:val="24"/>
          <w:lang w:val="en-US"/>
        </w:rPr>
        <w:t xml:space="preserve"> in human cell</w:t>
      </w:r>
      <w:r w:rsidR="00DC48EA" w:rsidRPr="006E170F">
        <w:rPr>
          <w:rFonts w:ascii="Book Antiqua" w:hAnsi="Book Antiqua" w:cs="Times New Roman"/>
          <w:szCs w:val="24"/>
          <w:lang w:val="en-US"/>
        </w:rPr>
        <w:t xml:space="preserve"> lines </w:t>
      </w:r>
      <w:r w:rsidR="00822D82" w:rsidRPr="006E170F">
        <w:rPr>
          <w:rFonts w:ascii="Book Antiqua" w:hAnsi="Book Antiqua" w:cs="Times New Roman"/>
          <w:szCs w:val="24"/>
          <w:lang w:val="en-US"/>
        </w:rPr>
        <w:lastRenderedPageBreak/>
        <w:t>under hypoxia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73]</w:t>
      </w:r>
      <w:r w:rsidR="00DC48EA" w:rsidRPr="006E170F">
        <w:rPr>
          <w:rFonts w:ascii="Book Antiqua" w:hAnsi="Book Antiqua" w:cs="Times New Roman"/>
          <w:szCs w:val="24"/>
          <w:lang w:val="en-US"/>
        </w:rPr>
        <w:t>. Also</w:t>
      </w:r>
      <w:r w:rsidR="00EA2CAA" w:rsidRPr="006E170F">
        <w:rPr>
          <w:rFonts w:ascii="Book Antiqua" w:hAnsi="Book Antiqua" w:cs="Times New Roman"/>
          <w:szCs w:val="24"/>
          <w:lang w:val="en-US"/>
        </w:rPr>
        <w:t xml:space="preserve"> in isolated astrocytes and cerebellar granul</w:t>
      </w:r>
      <w:r w:rsidR="009E4E0D" w:rsidRPr="006E170F">
        <w:rPr>
          <w:rFonts w:ascii="Book Antiqua" w:hAnsi="Book Antiqua" w:cs="Times New Roman"/>
          <w:szCs w:val="24"/>
          <w:lang w:val="en-US"/>
        </w:rPr>
        <w:t xml:space="preserve">e cells </w:t>
      </w:r>
      <w:r w:rsidR="00DC48EA" w:rsidRPr="006E170F">
        <w:rPr>
          <w:rFonts w:ascii="Book Antiqua" w:hAnsi="Book Antiqua" w:cs="Times New Roman"/>
          <w:szCs w:val="24"/>
          <w:lang w:val="en-US"/>
        </w:rPr>
        <w:t xml:space="preserve">subunit IV-2 is expressed under hypoxic conditions </w:t>
      </w:r>
      <w:r w:rsidR="009E4E0D" w:rsidRPr="006E170F">
        <w:rPr>
          <w:rFonts w:ascii="Book Antiqua" w:hAnsi="Book Antiqua" w:cs="Times New Roman"/>
          <w:szCs w:val="24"/>
          <w:lang w:val="en-US"/>
        </w:rPr>
        <w:t>accompanied by an abolition of the allosteric i</w:t>
      </w:r>
      <w:r w:rsidR="00D92601" w:rsidRPr="006E170F">
        <w:rPr>
          <w:rFonts w:ascii="Book Antiqua" w:hAnsi="Book Antiqua" w:cs="Times New Roman"/>
          <w:szCs w:val="24"/>
          <w:lang w:val="en-US"/>
        </w:rPr>
        <w:t>nhibition of C</w:t>
      </w:r>
      <w:r w:rsidR="002C564A" w:rsidRPr="006E170F">
        <w:rPr>
          <w:rFonts w:ascii="Book Antiqua" w:hAnsi="Book Antiqua" w:cs="Times New Roman"/>
          <w:szCs w:val="24"/>
          <w:lang w:val="en-US"/>
        </w:rPr>
        <w:t>ytOx</w:t>
      </w:r>
      <w:r w:rsidR="00D92601" w:rsidRPr="006E170F">
        <w:rPr>
          <w:rFonts w:ascii="Book Antiqua" w:hAnsi="Book Antiqua" w:cs="Times New Roman"/>
          <w:szCs w:val="24"/>
          <w:lang w:val="en-US"/>
        </w:rPr>
        <w:t xml:space="preserve"> by ATP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74]</w:t>
      </w:r>
      <w:r w:rsidR="009E4E0D" w:rsidRPr="006E170F">
        <w:rPr>
          <w:rFonts w:ascii="Book Antiqua" w:hAnsi="Book Antiqua" w:cs="Times New Roman"/>
          <w:szCs w:val="24"/>
          <w:lang w:val="en-US"/>
        </w:rPr>
        <w:t>.</w:t>
      </w:r>
    </w:p>
    <w:p w14:paraId="777FEAC6" w14:textId="1044A2F7" w:rsidR="00D25D54" w:rsidRPr="006E170F" w:rsidRDefault="00D25D54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3B91BD71" w14:textId="028FF198" w:rsidR="00736040" w:rsidRPr="006E170F" w:rsidRDefault="00707A9F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 xml:space="preserve">STRESS TURNS OFF THE ALLOSTERIC ATP-INHIBITION OF </w:t>
      </w: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 xml:space="preserve"> </w:t>
      </w:r>
      <w:r w:rsidRPr="006E170F">
        <w:rPr>
          <w:rStyle w:val="e24kjd"/>
          <w:rFonts w:ascii="Book Antiqua" w:hAnsi="Book Antiqua" w:cs="Times New Roman"/>
          <w:b/>
          <w:i/>
          <w:iCs/>
          <w:szCs w:val="24"/>
          <w:u w:val="single"/>
          <w:lang w:val="en-US"/>
        </w:rPr>
        <w:t>VIA</w:t>
      </w: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 xml:space="preserve"> CYTOSOLIC CALCIUM</w:t>
      </w:r>
    </w:p>
    <w:p w14:paraId="611D78B5" w14:textId="23D375CE" w:rsidR="00D33571" w:rsidRPr="006E170F" w:rsidRDefault="00FF7022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>The fact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that the feedback 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by ATP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h</w:t>
      </w:r>
      <w:r w:rsidR="009F393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as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been </w:t>
      </w:r>
      <w:r w:rsidR="009F3931" w:rsidRPr="006E170F">
        <w:rPr>
          <w:rStyle w:val="e24kjd"/>
          <w:rFonts w:ascii="Book Antiqua" w:hAnsi="Book Antiqua" w:cs="Times New Roman"/>
          <w:szCs w:val="24"/>
          <w:lang w:val="en-US"/>
        </w:rPr>
        <w:t>ignored for more than 15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years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also based on its unique biochemical properties. It was found to be dependent on phosphorylation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subunit I at the cytosolic side. After dephosphorylation of this site by a calcium-act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>ivated protein phosphatase</w:t>
      </w:r>
      <w:r w:rsidR="00AC29F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(PP1)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allosteric ATP-inhibition</w:t>
      </w:r>
      <w:r w:rsidR="0006097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switched off. Rephosphorylation by a cAMP-dependent protein kinase </w:t>
      </w:r>
      <w:r w:rsidR="00AC29F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(PKA)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switches it on again. These observations were made </w:t>
      </w:r>
      <w:r w:rsidR="007550D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with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the isolated enzyme which was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partly reconstituted in liposomes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75-77]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. Recently these properties could also be shown with intact rat heart mitochondria. In this study a very low concentration of calcium (1-10 micromolar) was sufficient to switch of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>f the al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>losteric ATP-inhibition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1]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>. V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>arious stress signals, including psychosocial s</w:t>
      </w:r>
      <w:r w:rsidR="00BC6CF7" w:rsidRPr="006E170F">
        <w:rPr>
          <w:rStyle w:val="e24kjd"/>
          <w:rFonts w:ascii="Book Antiqua" w:hAnsi="Book Antiqua" w:cs="Times New Roman"/>
          <w:szCs w:val="24"/>
          <w:lang w:val="en-US"/>
        </w:rPr>
        <w:t>tress, increase the cytosolic calcium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concentration and activate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 Ca</w:t>
      </w:r>
      <w:r w:rsidR="00C27CA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2+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>-dependent protein phosphatase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which is located in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</w:t>
      </w:r>
      <w:r w:rsidR="00B1560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mitochondrial 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>intermembrane space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leading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to 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dephosphorylation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the cytosolic side of subunit I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76]</w:t>
      </w:r>
      <w:r w:rsidR="00B15601" w:rsidRPr="006E170F">
        <w:rPr>
          <w:rStyle w:val="e24kjd"/>
          <w:rFonts w:ascii="Book Antiqua" w:hAnsi="Book Antiqua" w:cs="Times New Roman"/>
          <w:szCs w:val="24"/>
          <w:lang w:val="en-US"/>
        </w:rPr>
        <w:t>. This dephosphorylation is accompanied by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loss of the allosteric ATP-inhibition, 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an </w:t>
      </w:r>
      <w:r w:rsidR="00FD33D8" w:rsidRPr="006E170F">
        <w:rPr>
          <w:rStyle w:val="e24kjd"/>
          <w:rFonts w:ascii="Book Antiqua" w:hAnsi="Book Antiqua" w:cs="Times New Roman"/>
          <w:szCs w:val="24"/>
          <w:lang w:val="en-US"/>
        </w:rPr>
        <w:t>increase of</w:t>
      </w:r>
      <w:r w:rsidR="00FD33D8" w:rsidRPr="006E170F">
        <w:rPr>
          <w:rStyle w:val="e24kjd"/>
          <w:rFonts w:ascii="Symbol" w:hAnsi="Symbol" w:cs="Times New Roman"/>
          <w:szCs w:val="24"/>
          <w:lang w:val="en-US"/>
        </w:rPr>
        <w:t>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FD33D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ROS formation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48]</w:t>
      </w:r>
      <w:r w:rsidR="00FD33D8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</w:p>
    <w:p w14:paraId="42AC9DBB" w14:textId="4426415B" w:rsidR="00512192" w:rsidRPr="006E170F" w:rsidRDefault="004B5948" w:rsidP="006E170F">
      <w:pPr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conclusion, the </w:t>
      </w:r>
      <w:r w:rsidR="00D402C7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allosteric ATP-inhibition 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A82167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193ABC" w:rsidRPr="006E170F">
        <w:rPr>
          <w:rStyle w:val="e24kjd"/>
          <w:rFonts w:ascii="Book Antiqua" w:hAnsi="Book Antiqua" w:cs="Times New Roman"/>
          <w:szCs w:val="24"/>
          <w:lang w:val="en-US"/>
        </w:rPr>
        <w:t>has four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physiological functions: </w:t>
      </w:r>
      <w:r w:rsidR="00D402C7" w:rsidRPr="006E170F">
        <w:rPr>
          <w:rStyle w:val="e24kjd"/>
          <w:rFonts w:ascii="Book Antiqua" w:hAnsi="Book Antiqua" w:cs="Times New Roman"/>
          <w:szCs w:val="24"/>
          <w:lang w:val="en-US"/>
        </w:rPr>
        <w:t>(</w:t>
      </w:r>
      <w:r w:rsidR="00D402C7" w:rsidRPr="006E170F">
        <w:rPr>
          <w:rFonts w:ascii="Book Antiqua" w:hAnsi="Book Antiqua" w:cs="Times New Roman"/>
          <w:szCs w:val="24"/>
          <w:lang w:val="en-US"/>
        </w:rPr>
        <w:t>1</w:t>
      </w:r>
      <w:r w:rsidR="00D402C7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) </w:t>
      </w:r>
      <w:r w:rsidR="00512192" w:rsidRPr="006E170F">
        <w:rPr>
          <w:rFonts w:ascii="Book Antiqua" w:hAnsi="Book Antiqua" w:cs="Times New Roman"/>
          <w:szCs w:val="24"/>
          <w:lang w:val="en-US"/>
        </w:rPr>
        <w:t>To maintain a constant high ATP/ADP ratio in cells</w:t>
      </w:r>
      <w:r w:rsidR="00A414F9" w:rsidRPr="006E170F">
        <w:rPr>
          <w:rFonts w:ascii="Book Antiqua" w:hAnsi="Book Antiqua" w:cs="Times New Roman"/>
          <w:szCs w:val="24"/>
          <w:lang w:val="en-US"/>
        </w:rPr>
        <w:t>;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D402C7" w:rsidRPr="006E170F">
        <w:rPr>
          <w:rFonts w:ascii="Book Antiqua" w:hAnsi="Book Antiqua" w:cs="Times New Roman"/>
          <w:szCs w:val="24"/>
          <w:lang w:val="en-US"/>
        </w:rPr>
        <w:t>(2)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To inhibit the oxygen consumption of mitochondria when sufficient ATP is available</w:t>
      </w:r>
      <w:r w:rsidR="00A414F9" w:rsidRPr="006E170F">
        <w:rPr>
          <w:rFonts w:ascii="Book Antiqua" w:hAnsi="Book Antiqua" w:cs="Times New Roman"/>
          <w:szCs w:val="24"/>
          <w:lang w:val="en-US"/>
        </w:rPr>
        <w:t xml:space="preserve">; </w:t>
      </w:r>
      <w:r w:rsidR="00D402C7" w:rsidRPr="006E170F">
        <w:rPr>
          <w:rFonts w:ascii="Book Antiqua" w:hAnsi="Book Antiqua" w:cs="Times New Roman"/>
          <w:szCs w:val="24"/>
          <w:lang w:val="en-US"/>
        </w:rPr>
        <w:t>(3)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To prevent the formation </w:t>
      </w:r>
      <w:r w:rsidR="00193ABC" w:rsidRPr="006E170F">
        <w:rPr>
          <w:rFonts w:ascii="Book Antiqua" w:hAnsi="Book Antiqua" w:cs="Times New Roman"/>
          <w:szCs w:val="24"/>
          <w:lang w:val="en-US"/>
        </w:rPr>
        <w:t>of ROS</w:t>
      </w:r>
      <w:r w:rsidR="00EB1A16" w:rsidRPr="006E170F">
        <w:rPr>
          <w:rFonts w:ascii="Book Antiqua" w:hAnsi="Book Antiqua" w:cs="Times New Roman"/>
          <w:szCs w:val="24"/>
          <w:lang w:val="en-US"/>
        </w:rPr>
        <w:t xml:space="preserve"> under resting conditions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by keeping the mitochondrial membrane potential ΔΨ</w:t>
      </w:r>
      <w:r w:rsidR="00512192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at low values</w:t>
      </w:r>
      <w:r w:rsidR="00A414F9" w:rsidRPr="006E170F">
        <w:rPr>
          <w:rFonts w:ascii="Book Antiqua" w:hAnsi="Book Antiqua" w:cs="Times New Roman"/>
          <w:szCs w:val="24"/>
          <w:lang w:val="en-US"/>
        </w:rPr>
        <w:t>; a</w:t>
      </w:r>
      <w:r w:rsidR="00D402C7" w:rsidRPr="006E170F">
        <w:rPr>
          <w:rFonts w:ascii="Book Antiqua" w:hAnsi="Book Antiqua" w:cs="Times New Roman"/>
          <w:szCs w:val="24"/>
          <w:lang w:val="en-US"/>
        </w:rPr>
        <w:t xml:space="preserve">nd (4) 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To increase the rate of </w:t>
      </w:r>
      <w:r w:rsidR="0005154D" w:rsidRPr="006E170F">
        <w:rPr>
          <w:rFonts w:ascii="Book Antiqua" w:hAnsi="Book Antiqua" w:cs="Times New Roman"/>
          <w:szCs w:val="24"/>
          <w:lang w:val="en-US"/>
        </w:rPr>
        <w:t xml:space="preserve">respiration and </w:t>
      </w:r>
      <w:r w:rsidR="00512192" w:rsidRPr="006E170F">
        <w:rPr>
          <w:rFonts w:ascii="Book Antiqua" w:hAnsi="Book Antiqua" w:cs="Times New Roman"/>
          <w:szCs w:val="24"/>
          <w:lang w:val="en-US"/>
        </w:rPr>
        <w:t>ATP synthesis during excessive work</w:t>
      </w:r>
      <w:r w:rsidR="00231493" w:rsidRPr="006E170F">
        <w:rPr>
          <w:rFonts w:ascii="Book Antiqua" w:hAnsi="Book Antiqua" w:cs="Times New Roman"/>
          <w:szCs w:val="24"/>
          <w:lang w:val="en-US"/>
        </w:rPr>
        <w:t>load</w:t>
      </w:r>
      <w:r w:rsidR="009572F2" w:rsidRPr="006E170F">
        <w:rPr>
          <w:rFonts w:ascii="Book Antiqua" w:hAnsi="Book Antiqua" w:cs="Times New Roman"/>
          <w:szCs w:val="24"/>
          <w:lang w:val="en-US"/>
        </w:rPr>
        <w:t xml:space="preserve"> or stress by switching it off. This is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accompanied by reduced efficiency and generation of deleterious ROS.</w:t>
      </w:r>
    </w:p>
    <w:p w14:paraId="732BF0F0" w14:textId="77777777" w:rsidR="004B5948" w:rsidRPr="006E170F" w:rsidRDefault="004B5948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lang w:val="en-US"/>
        </w:rPr>
      </w:pPr>
    </w:p>
    <w:p w14:paraId="77C71780" w14:textId="4A62A527" w:rsidR="00FD33D8" w:rsidRPr="006E170F" w:rsidRDefault="00D402C7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lastRenderedPageBreak/>
        <w:t>NDUFA4, A RESPIRATORY CHAIN</w:t>
      </w:r>
      <w:r w:rsidR="0031061A"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>-</w:t>
      </w: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>ASSOCIATED FACTOR</w:t>
      </w:r>
    </w:p>
    <w:p w14:paraId="2BDD947E" w14:textId="0BE4357C" w:rsidR="00CA70CE" w:rsidRPr="006E170F" w:rsidRDefault="00D23E9A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>NDUFA4 was identified as a nuclear-encoded subunit of complex I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78-80]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. However, together with two other subunits its gene had significantly increased amino acid substitution rates</w:t>
      </w:r>
      <w:r w:rsidRPr="006E170F">
        <w:rPr>
          <w:rFonts w:ascii="Book Antiqua" w:hAnsi="Book Antiqua" w:cs="Times New Roman"/>
          <w:szCs w:val="24"/>
          <w:lang w:val="en-US"/>
        </w:rPr>
        <w:t xml:space="preserve"> during primate radiation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suggesting that they have been subjected to adaptive selection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81]</w:t>
      </w:r>
      <w:r w:rsidRPr="006E170F">
        <w:rPr>
          <w:rFonts w:ascii="Book Antiqua" w:hAnsi="Book Antiqua" w:cs="Times New Roman"/>
          <w:szCs w:val="24"/>
          <w:lang w:val="en-US"/>
        </w:rPr>
        <w:t>.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>Later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NDUFA4 was no longer considered a subunit of complex I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82]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470E24" w:rsidRPr="006E170F">
        <w:rPr>
          <w:rStyle w:val="e24kjd"/>
          <w:rFonts w:ascii="Book Antiqua" w:hAnsi="Book Antiqua" w:cs="Times New Roman"/>
          <w:szCs w:val="24"/>
          <w:lang w:val="en-US"/>
        </w:rPr>
        <w:t>Recently NDUFA4 was claimed to represent the 14</w:t>
      </w:r>
      <w:r w:rsidR="00470E2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th</w:t>
      </w:r>
      <w:r w:rsidR="00470E2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subunit of mammalian </w:t>
      </w:r>
      <w:r w:rsidR="00470E24" w:rsidRPr="006E170F">
        <w:rPr>
          <w:rFonts w:ascii="Book Antiqua" w:hAnsi="Book Antiqua" w:cs="Times New Roman"/>
          <w:szCs w:val="24"/>
          <w:lang w:val="en-US"/>
        </w:rPr>
        <w:t>CytOx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83-86]</w:t>
      </w:r>
      <w:r w:rsidR="00470E24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DC499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FD6C80" w:rsidRPr="006E170F">
        <w:rPr>
          <w:rStyle w:val="e24kjd"/>
          <w:rFonts w:ascii="Book Antiqua" w:hAnsi="Book Antiqua" w:cs="Times New Roman"/>
          <w:szCs w:val="24"/>
          <w:lang w:val="en-US"/>
        </w:rPr>
        <w:t>T</w:t>
      </w:r>
      <w:r w:rsidR="00787C10" w:rsidRPr="006E170F">
        <w:rPr>
          <w:rStyle w:val="e24kjd"/>
          <w:rFonts w:ascii="Book Antiqua" w:hAnsi="Book Antiqua" w:cs="Times New Roman"/>
          <w:szCs w:val="24"/>
          <w:lang w:val="en-US"/>
        </w:rPr>
        <w:t>he cryo-EM structure of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C499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NDUFA4-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complex could be determ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>in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ed, where NDUFA4 is bound to the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monomer exactly at the binding site between the two monomers in the dimeric enzyme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87]</w:t>
      </w:r>
      <w:r w:rsidR="00175E4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If NDUFA4 </w:t>
      </w:r>
      <w:r w:rsidR="00DC499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would </w:t>
      </w:r>
      <w:r w:rsidR="0005154D" w:rsidRPr="006E170F">
        <w:rPr>
          <w:rStyle w:val="e24kjd"/>
          <w:rFonts w:ascii="Book Antiqua" w:hAnsi="Book Antiqua" w:cs="Times New Roman"/>
          <w:szCs w:val="24"/>
          <w:lang w:val="en-US"/>
        </w:rPr>
        <w:t>represent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 essential subunit 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, a </w:t>
      </w:r>
      <w:r w:rsidR="00FC265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dimeric structure, as determined in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FC265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crystals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by Tsukihara </w:t>
      </w:r>
      <w:r w:rsidR="0007471C" w:rsidRPr="006E170F">
        <w:rPr>
          <w:rStyle w:val="e24kjd"/>
          <w:rFonts w:ascii="Book Antiqua" w:hAnsi="Book Antiqua" w:cs="Times New Roman"/>
          <w:i/>
          <w:iCs/>
          <w:szCs w:val="24"/>
          <w:lang w:val="en-US"/>
        </w:rPr>
        <w:t>et al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51]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>, would be impossible. We doubted</w:t>
      </w:r>
      <w:r w:rsidR="00FD6C8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claim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that NDUFA4 represents the 14</w:t>
      </w:r>
      <w:r w:rsidR="00311D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th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subunit of mammalian </w:t>
      </w:r>
      <w:r w:rsidR="00144D0E" w:rsidRPr="006E170F">
        <w:rPr>
          <w:rFonts w:ascii="Book Antiqua" w:hAnsi="Book Antiqua" w:cs="Times New Roman"/>
          <w:szCs w:val="24"/>
          <w:lang w:val="en-US"/>
        </w:rPr>
        <w:t>CytOx. This doubt</w:t>
      </w:r>
      <w:r w:rsidR="00144D0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based on 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immunoprecipitation of the 13-subunit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FD6C8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from Triton X-100 dissolved rat liver mitochondria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88]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FC265C" w:rsidRPr="006E170F">
        <w:rPr>
          <w:rStyle w:val="e24kjd"/>
          <w:rFonts w:ascii="Book Antiqua" w:hAnsi="Book Antiqua" w:cs="Times New Roman"/>
          <w:szCs w:val="24"/>
          <w:lang w:val="en-US"/>
        </w:rPr>
        <w:t>In addition, t</w:t>
      </w:r>
      <w:r w:rsidR="00F755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he feedback inhibition 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F755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by ATP</w:t>
      </w:r>
      <w:r w:rsidR="00F7551C" w:rsidRPr="006E170F">
        <w:rPr>
          <w:rStyle w:val="e24kjd"/>
          <w:rFonts w:ascii="Book Antiqua" w:hAnsi="Book Antiqua" w:cs="Times New Roman"/>
          <w:i/>
          <w:szCs w:val="24"/>
          <w:lang w:val="en-US"/>
        </w:rPr>
        <w:t xml:space="preserve"> via</w:t>
      </w:r>
      <w:r w:rsidR="00F755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cooperativity of two binding sites for cytochrome </w:t>
      </w:r>
      <w:r w:rsidR="00F7551C" w:rsidRPr="006E170F">
        <w:rPr>
          <w:rStyle w:val="e24kjd"/>
          <w:rFonts w:ascii="Book Antiqua" w:hAnsi="Book Antiqua" w:cs="Times New Roman"/>
          <w:i/>
          <w:szCs w:val="24"/>
          <w:lang w:val="en-US"/>
        </w:rPr>
        <w:t>c</w:t>
      </w:r>
      <w:r w:rsidR="00F755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 the dimeri</w:t>
      </w:r>
      <w:r w:rsidR="00EF17A4" w:rsidRPr="006E170F">
        <w:rPr>
          <w:rStyle w:val="e24kjd"/>
          <w:rFonts w:ascii="Book Antiqua" w:hAnsi="Book Antiqua" w:cs="Times New Roman"/>
          <w:szCs w:val="24"/>
          <w:lang w:val="en-US"/>
        </w:rPr>
        <w:t>c enzyme</w:t>
      </w:r>
      <w:r w:rsidR="00A7023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(the allosteric ATP-inhibition of</w:t>
      </w:r>
      <w:r w:rsidR="00DC4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CytOx)</w:t>
      </w:r>
      <w:r w:rsidR="00EF17A4" w:rsidRPr="006E170F">
        <w:rPr>
          <w:rStyle w:val="e24kjd"/>
          <w:rFonts w:ascii="Book Antiqua" w:hAnsi="Book Antiqua" w:cs="Times New Roman"/>
          <w:szCs w:val="24"/>
          <w:lang w:val="en-US"/>
        </w:rPr>
        <w:t>, would be imposs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>ible</w:t>
      </w:r>
      <w:r w:rsidR="00D35EB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with the monomeric NDUFA4-CytOx complex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>. Recently w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>e</w:t>
      </w:r>
      <w:r w:rsidR="00EF17A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concluded from studies with</w:t>
      </w:r>
      <w:r w:rsidR="00FD6C8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intact isolated rat heart mitochondria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1]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that cAMP-dependent phosphorylation </w:t>
      </w:r>
      <w:r w:rsidR="00681A2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at the intermembrane side 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173E7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subunit I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76]</w:t>
      </w:r>
      <w:r w:rsidR="00173E7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induce</w:t>
      </w:r>
      <w:r w:rsidR="0005154D" w:rsidRPr="006E170F">
        <w:rPr>
          <w:rStyle w:val="e24kjd"/>
          <w:rFonts w:ascii="Book Antiqua" w:hAnsi="Book Antiqua" w:cs="Times New Roman"/>
          <w:szCs w:val="24"/>
          <w:lang w:val="en-US"/>
        </w:rPr>
        <w:t>s a dimeric enzyme with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allosteric ATP-inhibition, while calcium-activated dephosphorylation </w:t>
      </w:r>
      <w:r w:rsidR="0005154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monomerizes CytOx accompanied by 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abolishment of </w:t>
      </w:r>
      <w:r w:rsidR="0005154D" w:rsidRPr="006E170F">
        <w:rPr>
          <w:rStyle w:val="e24kjd"/>
          <w:rFonts w:ascii="Book Antiqua" w:hAnsi="Book Antiqua" w:cs="Times New Roman"/>
          <w:szCs w:val="24"/>
          <w:lang w:val="en-US"/>
        </w:rPr>
        <w:t>the allosteric ATP-inhibition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binding of NDUFA4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87]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681A2D" w:rsidRPr="006E170F">
        <w:rPr>
          <w:rStyle w:val="e24kjd"/>
          <w:rFonts w:ascii="Book Antiqua" w:hAnsi="Book Antiqua" w:cs="Times New Roman"/>
          <w:szCs w:val="24"/>
          <w:lang w:val="en-US"/>
        </w:rPr>
        <w:t>These results strongly suggest that stress-dependent increase of cytosolic calcium leads to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 rise of </w:t>
      </w:r>
      <w:r w:rsidR="00B628EA" w:rsidRPr="006E170F">
        <w:rPr>
          <w:rStyle w:val="e24kjd"/>
          <w:rFonts w:ascii="Symbol" w:hAnsi="Symbol" w:cs="Times New Roman"/>
          <w:szCs w:val="24"/>
          <w:lang w:val="en-US"/>
        </w:rPr>
        <w:t></w:t>
      </w:r>
      <w:r w:rsidR="00B628EA" w:rsidRPr="006E170F">
        <w:rPr>
          <w:rStyle w:val="e24kjd"/>
          <w:rFonts w:ascii="Symbol" w:hAnsi="Symbol" w:cs="Times New Roman"/>
          <w:szCs w:val="24"/>
          <w:lang w:val="en-US"/>
        </w:rPr>
        <w:t></w:t>
      </w:r>
      <w:r w:rsidR="00B628EA" w:rsidRPr="006E170F">
        <w:rPr>
          <w:rStyle w:val="e24kjd"/>
          <w:rFonts w:ascii="Book Antiqua" w:hAnsi="Book Antiqua" w:cs="Times New Roman"/>
          <w:szCs w:val="24"/>
          <w:vertAlign w:val="subscript"/>
          <w:lang w:val="en-US"/>
        </w:rPr>
        <w:t>m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ROS formation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lower efficiency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due to loss of the allosteric ATP-inhibition of CytOx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47]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</w:p>
    <w:p w14:paraId="6E967D83" w14:textId="77777777" w:rsidR="00FD6C80" w:rsidRPr="006E170F" w:rsidRDefault="00FD6C80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u w:val="single"/>
          <w:lang w:val="en-US"/>
        </w:rPr>
      </w:pPr>
    </w:p>
    <w:p w14:paraId="7DA5135A" w14:textId="3E7AC4C5" w:rsidR="003A3FD3" w:rsidRPr="006E170F" w:rsidRDefault="00D402C7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HYPOTHESIS</w:t>
      </w:r>
    </w:p>
    <w:p w14:paraId="094E790F" w14:textId="7E493680" w:rsidR="007310DD" w:rsidRPr="006E170F" w:rsidRDefault="007310DD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The following hypothesis describes a dynamic change of </w:t>
      </w:r>
      <w:r w:rsidR="000C6B47" w:rsidRPr="006E170F">
        <w:rPr>
          <w:rFonts w:ascii="Book Antiqua" w:hAnsi="Book Antiqua" w:cs="Times New Roman"/>
          <w:szCs w:val="24"/>
          <w:lang w:val="en-US"/>
        </w:rPr>
        <w:t xml:space="preserve">reversible </w:t>
      </w:r>
      <w:r w:rsidRPr="006E170F">
        <w:rPr>
          <w:rFonts w:ascii="Book Antiqua" w:hAnsi="Book Antiqua" w:cs="Times New Roman"/>
          <w:szCs w:val="24"/>
          <w:lang w:val="en-US"/>
        </w:rPr>
        <w:t>protein-protein interactions which are not expected from X-ray crystal s</w:t>
      </w:r>
      <w:r w:rsidR="00EB1A16" w:rsidRPr="006E170F">
        <w:rPr>
          <w:rFonts w:ascii="Book Antiqua" w:hAnsi="Book Antiqua" w:cs="Times New Roman"/>
          <w:szCs w:val="24"/>
          <w:lang w:val="en-US"/>
        </w:rPr>
        <w:t>tructures or cryo-EM structures</w:t>
      </w:r>
      <w:r w:rsidR="00FA4D96" w:rsidRPr="006E170F">
        <w:rPr>
          <w:rFonts w:ascii="Book Antiqua" w:hAnsi="Book Antiqua" w:cs="Times New Roman"/>
          <w:szCs w:val="24"/>
          <w:lang w:val="en-US"/>
        </w:rPr>
        <w:t xml:space="preserve"> but</w:t>
      </w:r>
      <w:r w:rsidR="000C6B47" w:rsidRPr="006E170F">
        <w:rPr>
          <w:rFonts w:ascii="Book Antiqua" w:hAnsi="Book Antiqua" w:cs="Times New Roman"/>
          <w:szCs w:val="24"/>
          <w:lang w:val="en-US"/>
        </w:rPr>
        <w:t xml:space="preserve"> occur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C6B47" w:rsidRPr="006E170F">
        <w:rPr>
          <w:rFonts w:ascii="Book Antiqua" w:hAnsi="Book Antiqua" w:cs="Times New Roman"/>
          <w:szCs w:val="24"/>
          <w:lang w:val="en-US"/>
        </w:rPr>
        <w:t xml:space="preserve">frequently </w:t>
      </w:r>
      <w:r w:rsidR="00FA4D96" w:rsidRPr="006E170F">
        <w:rPr>
          <w:rFonts w:ascii="Book Antiqua" w:hAnsi="Book Antiqua" w:cs="Times New Roman"/>
          <w:szCs w:val="24"/>
          <w:lang w:val="en-US"/>
        </w:rPr>
        <w:t xml:space="preserve">in cells </w:t>
      </w:r>
      <w:r w:rsidR="00FE185F" w:rsidRPr="006E170F">
        <w:rPr>
          <w:rFonts w:ascii="Book Antiqua" w:hAnsi="Book Antiqua" w:cs="Times New Roman"/>
          <w:szCs w:val="24"/>
          <w:lang w:val="en-US"/>
        </w:rPr>
        <w:t>(</w:t>
      </w:r>
      <w:r w:rsidR="00F4268B" w:rsidRPr="006E170F">
        <w:rPr>
          <w:rFonts w:ascii="Book Antiqua" w:hAnsi="Book Antiqua" w:cs="Times New Roman"/>
          <w:szCs w:val="24"/>
          <w:lang w:val="en-US"/>
        </w:rPr>
        <w:t xml:space="preserve">see </w:t>
      </w:r>
      <w:r w:rsidR="00DE35DB" w:rsidRPr="006E170F">
        <w:rPr>
          <w:rFonts w:ascii="Book Antiqua" w:hAnsi="Book Antiqua" w:cs="Times New Roman"/>
          <w:i/>
          <w:iCs/>
          <w:szCs w:val="24"/>
          <w:lang w:val="en-US"/>
        </w:rPr>
        <w:t>e.</w:t>
      </w:r>
      <w:r w:rsidR="00F4268B" w:rsidRPr="006E170F">
        <w:rPr>
          <w:rFonts w:ascii="Book Antiqua" w:hAnsi="Book Antiqua" w:cs="Times New Roman"/>
          <w:i/>
          <w:iCs/>
          <w:szCs w:val="24"/>
          <w:lang w:val="en-US"/>
        </w:rPr>
        <w:t>g.</w:t>
      </w:r>
      <w:r w:rsidR="00166887" w:rsidRPr="006E170F">
        <w:rPr>
          <w:rFonts w:ascii="Book Antiqua" w:hAnsi="Book Antiqua" w:cs="Times New Roman"/>
          <w:i/>
          <w:iCs/>
          <w:szCs w:val="24"/>
          <w:lang w:val="en-US"/>
        </w:rPr>
        <w:t>,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Fonts w:ascii="Book Antiqua" w:hAnsi="Book Antiqua" w:cs="Times New Roman"/>
          <w:szCs w:val="24"/>
          <w:vertAlign w:val="superscript"/>
          <w:lang w:val="en-US"/>
        </w:rPr>
        <w:t>89]</w:t>
      </w:r>
      <w:r w:rsidR="00FE185F" w:rsidRPr="006E170F">
        <w:rPr>
          <w:rFonts w:ascii="Book Antiqua" w:hAnsi="Book Antiqua" w:cs="Times New Roman"/>
          <w:szCs w:val="24"/>
          <w:lang w:val="en-US"/>
        </w:rPr>
        <w:t>).</w:t>
      </w:r>
    </w:p>
    <w:p w14:paraId="40E45BBB" w14:textId="461FD39C" w:rsidR="00B34854" w:rsidRPr="006E170F" w:rsidRDefault="001E5C1F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lastRenderedPageBreak/>
        <w:t>W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e postulate that NDUFA4 </w:t>
      </w:r>
      <w:r w:rsidR="007660D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(N-terminal amino acid sequence: MLRQ) 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changes its binding position </w:t>
      </w:r>
      <w:r w:rsidR="005B7CA8" w:rsidRPr="006E170F">
        <w:rPr>
          <w:rStyle w:val="e24kjd"/>
          <w:rFonts w:ascii="Book Antiqua" w:hAnsi="Book Antiqua" w:cs="Times New Roman"/>
          <w:szCs w:val="24"/>
          <w:lang w:val="en-US"/>
        </w:rPr>
        <w:t>between complex I and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, depending on the </w:t>
      </w:r>
      <w:r w:rsidR="00F4268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stress situation and/or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energetic (ATP) requirements of cells (Fig</w:t>
      </w:r>
      <w:r w:rsidR="00D402C7" w:rsidRPr="006E170F">
        <w:rPr>
          <w:rStyle w:val="e24kjd"/>
          <w:rFonts w:ascii="Book Antiqua" w:hAnsi="Book Antiqua" w:cs="Times New Roman"/>
          <w:szCs w:val="24"/>
          <w:lang w:val="en-US"/>
        </w:rPr>
        <w:t>ure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1)</w:t>
      </w:r>
      <w:r w:rsidR="005B7CA8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2B004C" w:rsidRPr="006E170F">
        <w:rPr>
          <w:rStyle w:val="e24kjd"/>
          <w:rFonts w:ascii="Book Antiqua" w:hAnsi="Book Antiqua" w:cs="Times New Roman"/>
          <w:szCs w:val="24"/>
          <w:lang w:val="en-US"/>
        </w:rPr>
        <w:t>W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>e postulate that increased cytosolic calcium concentration (&gt; 1 micromolar), as a consequence of various stress factors, activates a calcium-dependent protein phosphatase in the intermembrane space</w:t>
      </w:r>
      <w:r w:rsidR="004B711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of mitochondria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>, which de</w:t>
      </w:r>
      <w:r w:rsidR="00F4268B" w:rsidRPr="006E170F">
        <w:rPr>
          <w:rStyle w:val="e24kjd"/>
          <w:rFonts w:ascii="Book Antiqua" w:hAnsi="Book Antiqua" w:cs="Times New Roman"/>
          <w:szCs w:val="24"/>
          <w:lang w:val="en-US"/>
        </w:rPr>
        <w:t>phosphorylates the CytOx dimer,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accompanied by </w:t>
      </w:r>
      <w:r w:rsidR="004B7110" w:rsidRPr="006E170F">
        <w:rPr>
          <w:rStyle w:val="e24kjd"/>
          <w:rFonts w:ascii="Book Antiqua" w:hAnsi="Book Antiqua" w:cs="Times New Roman"/>
          <w:szCs w:val="24"/>
          <w:lang w:val="en-US"/>
        </w:rPr>
        <w:t>monomerization of CytOx,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>loss o</w:t>
      </w:r>
      <w:r w:rsidR="002B004C" w:rsidRPr="006E170F">
        <w:rPr>
          <w:rStyle w:val="e24kjd"/>
          <w:rFonts w:ascii="Book Antiqua" w:hAnsi="Book Antiqua" w:cs="Times New Roman"/>
          <w:szCs w:val="24"/>
          <w:lang w:val="en-US"/>
        </w:rPr>
        <w:t>f the allosteric ATP-inhibition,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binding of NDUFA4. 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Also complex I is </w:t>
      </w:r>
      <w:r w:rsidR="002B004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postulated to be 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dephosphorylated by 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>a</w:t>
      </w:r>
      <w:r w:rsidR="002E479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2B004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calcium-dependent protein 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phosphatase, accompanied by decreased 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>affinity of complex I to NDUFA4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which binds to monomeric COX forming the NDUFA4-</w:t>
      </w:r>
      <w:r w:rsidR="006113A6" w:rsidRPr="006E170F">
        <w:rPr>
          <w:rFonts w:ascii="Book Antiqua" w:hAnsi="Book Antiqua" w:cs="Times New Roman"/>
          <w:szCs w:val="24"/>
          <w:lang w:val="en-US"/>
        </w:rPr>
        <w:t>CytOx complex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Fonts w:ascii="Book Antiqua" w:hAnsi="Book Antiqua" w:cs="Times New Roman"/>
          <w:szCs w:val="24"/>
          <w:vertAlign w:val="superscript"/>
          <w:lang w:val="en-US"/>
        </w:rPr>
        <w:t>87]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binding of NDUFA4 to phosphorylate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>d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complex I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>and its dissociation after dephosphoryl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>ation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could be tested by BN-PAGE with mitochondria either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treated with cAMP or with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calcium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(see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1]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>), followed by immunodetection with specific antibodies.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>The physiological function of binding NDUFA4 to (phosphorylated) complex I under relaxed conditions could be to decrease th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>e affinity of complex I to NADH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because high NADH/NAD</w:t>
      </w:r>
      <w:r w:rsidR="00B3485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+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>-ratios were shown to stimulate ROS production in complex I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90-93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]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</w:p>
    <w:p w14:paraId="139FEE7A" w14:textId="4063A837" w:rsidR="001A023D" w:rsidRPr="006E170F" w:rsidRDefault="0057340C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>Various stress signals were shown to increase</w:t>
      </w:r>
      <w:r w:rsidR="00B6324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cytoso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lic calcium concentrations in cells</w:t>
      </w:r>
      <w:r w:rsidR="0087048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>including high glutamate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94]</w:t>
      </w:r>
      <w:r w:rsidR="00FB6D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or glucose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95]</w:t>
      </w:r>
      <w:r w:rsidR="0087048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addition, </w:t>
      </w:r>
      <w:r w:rsidR="00B6324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psychosocial stress </w:t>
      </w:r>
      <w:r w:rsidR="0087048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was shown to increase cytosolic calcium, as shown in </w:t>
      </w:r>
      <w:r w:rsidR="00870482" w:rsidRPr="006E170F">
        <w:rPr>
          <w:rFonts w:ascii="Book Antiqua" w:hAnsi="Book Antiqua" w:cs="Times New Roman"/>
          <w:szCs w:val="24"/>
          <w:lang w:val="en-US"/>
        </w:rPr>
        <w:t>cardiomyocytes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96]</w:t>
      </w:r>
      <w:r w:rsidR="00870482" w:rsidRPr="006E170F">
        <w:rPr>
          <w:rFonts w:ascii="Book Antiqua" w:hAnsi="Book Antiqua" w:cs="Times New Roman"/>
          <w:szCs w:val="24"/>
          <w:lang w:val="en-US"/>
        </w:rPr>
        <w:t>, platelets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97]</w:t>
      </w:r>
      <w:r w:rsidR="00870482" w:rsidRPr="006E170F">
        <w:rPr>
          <w:rFonts w:ascii="Book Antiqua" w:hAnsi="Book Antiqua" w:cs="Times New Roman"/>
          <w:szCs w:val="24"/>
          <w:lang w:val="en-US"/>
        </w:rPr>
        <w:t>, hippocampal-derived HT22 cells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98]</w:t>
      </w:r>
      <w:r w:rsidR="00870482" w:rsidRPr="006E170F">
        <w:rPr>
          <w:rFonts w:ascii="Book Antiqua" w:hAnsi="Book Antiqua" w:cs="Times New Roman"/>
          <w:szCs w:val="24"/>
          <w:lang w:val="en-US"/>
        </w:rPr>
        <w:t>, urothelial cells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99]</w:t>
      </w:r>
      <w:r w:rsidR="00870482" w:rsidRPr="006E170F">
        <w:rPr>
          <w:rFonts w:ascii="Book Antiqua" w:hAnsi="Book Antiqua" w:cs="Times New Roman"/>
          <w:szCs w:val="24"/>
          <w:lang w:val="en-US"/>
        </w:rPr>
        <w:t>, and cardiomyocytes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100]</w:t>
      </w:r>
      <w:r w:rsidR="00ED7760" w:rsidRPr="006E170F">
        <w:rPr>
          <w:rFonts w:ascii="Book Antiqua" w:hAnsi="Book Antiqua" w:cs="Times New Roman"/>
          <w:szCs w:val="24"/>
          <w:lang w:val="en-US"/>
        </w:rPr>
        <w:t>.</w:t>
      </w:r>
      <w:r w:rsidR="006113A6" w:rsidRPr="006E170F">
        <w:rPr>
          <w:rFonts w:ascii="Book Antiqua" w:hAnsi="Book Antiqua" w:cs="Times New Roman"/>
          <w:szCs w:val="24"/>
          <w:lang w:val="en-US"/>
        </w:rPr>
        <w:t xml:space="preserve"> U</w:t>
      </w:r>
      <w:r w:rsidR="000D3D22" w:rsidRPr="006E170F">
        <w:rPr>
          <w:rFonts w:ascii="Book Antiqua" w:hAnsi="Book Antiqua" w:cs="Times New Roman"/>
          <w:szCs w:val="24"/>
          <w:lang w:val="en-US"/>
        </w:rPr>
        <w:t>nder resting</w:t>
      </w:r>
      <w:r w:rsidR="00AA2B76" w:rsidRPr="006E170F">
        <w:rPr>
          <w:rFonts w:ascii="Book Antiqua" w:hAnsi="Book Antiqua" w:cs="Times New Roman"/>
          <w:szCs w:val="24"/>
          <w:lang w:val="en-US"/>
        </w:rPr>
        <w:t xml:space="preserve"> condi</w:t>
      </w:r>
      <w:r w:rsidR="006113A6" w:rsidRPr="006E170F">
        <w:rPr>
          <w:rFonts w:ascii="Book Antiqua" w:hAnsi="Book Antiqua" w:cs="Times New Roman"/>
          <w:szCs w:val="24"/>
          <w:lang w:val="en-US"/>
        </w:rPr>
        <w:t>ti</w:t>
      </w:r>
      <w:r w:rsidR="00AA2B76" w:rsidRPr="006E170F">
        <w:rPr>
          <w:rFonts w:ascii="Book Antiqua" w:hAnsi="Book Antiqua" w:cs="Times New Roman"/>
          <w:szCs w:val="24"/>
          <w:lang w:val="en-US"/>
        </w:rPr>
        <w:t xml:space="preserve">ons the cytosolic calcium concentration is </w:t>
      </w:r>
      <w:r w:rsidR="006113A6" w:rsidRPr="006E170F">
        <w:rPr>
          <w:rFonts w:ascii="Book Antiqua" w:hAnsi="Book Antiqua" w:cs="Times New Roman"/>
          <w:szCs w:val="24"/>
          <w:lang w:val="en-US"/>
        </w:rPr>
        <w:t>low (about 0.1 micromolar),</w:t>
      </w:r>
      <w:r w:rsidR="00AA2B76" w:rsidRPr="006E170F">
        <w:rPr>
          <w:rFonts w:ascii="Book Antiqua" w:hAnsi="Book Antiqua" w:cs="Times New Roman"/>
          <w:szCs w:val="24"/>
          <w:lang w:val="en-US"/>
        </w:rPr>
        <w:t xml:space="preserve"> and a cAMP-dependent PKA rephosphorylates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AA2B76" w:rsidRPr="006E170F">
        <w:rPr>
          <w:rFonts w:ascii="Book Antiqua" w:hAnsi="Book Antiqua" w:cs="Times New Roman"/>
          <w:szCs w:val="24"/>
          <w:lang w:val="en-US"/>
        </w:rPr>
        <w:t xml:space="preserve">, accompanied by dimerization and switching on the allosteric ATP-inhibition 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AA2B76" w:rsidRPr="006E170F">
        <w:rPr>
          <w:rFonts w:ascii="Book Antiqua" w:hAnsi="Book Antiqua" w:cs="Times New Roman"/>
          <w:szCs w:val="24"/>
          <w:lang w:val="en-US"/>
        </w:rPr>
        <w:t>.</w:t>
      </w:r>
      <w:r w:rsidR="0041701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AA2B76" w:rsidRPr="006E170F">
        <w:rPr>
          <w:rStyle w:val="e24kjd"/>
          <w:rFonts w:ascii="Book Antiqua" w:hAnsi="Book Antiqua" w:cs="Times New Roman"/>
          <w:szCs w:val="24"/>
          <w:lang w:val="en-US"/>
        </w:rPr>
        <w:t>This was sh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>own in previous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 vitro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studies with </w:t>
      </w:r>
      <w:r w:rsidR="00173E7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the 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isolated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5B7CA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AA2B76" w:rsidRPr="006E170F">
        <w:rPr>
          <w:rStyle w:val="e24kjd"/>
          <w:rFonts w:ascii="Book Antiqua" w:hAnsi="Book Antiqua" w:cs="Times New Roman"/>
          <w:szCs w:val="24"/>
          <w:lang w:val="en-US"/>
        </w:rPr>
        <w:t>by phosphorylation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with cAMP-dependent </w:t>
      </w:r>
      <w:r w:rsidR="00B15601" w:rsidRPr="006E170F">
        <w:rPr>
          <w:rStyle w:val="e24kjd"/>
          <w:rFonts w:ascii="Book Antiqua" w:hAnsi="Book Antiqua" w:cs="Times New Roman"/>
          <w:szCs w:val="24"/>
          <w:lang w:val="en-US"/>
        </w:rPr>
        <w:t>PKA+ATP. In addition it was switched</w:t>
      </w:r>
      <w:r w:rsidR="0048163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off by dephosphorylation with a calcium-activated PP1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76]</w:t>
      </w:r>
      <w:r w:rsidR="00247F4E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1822D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Dimerization of CytOx is possible between single</w:t>
      </w:r>
      <w:r w:rsidR="00134AF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CytO</w:t>
      </w:r>
      <w:r w:rsidR="001822DF" w:rsidRPr="006E170F">
        <w:rPr>
          <w:rStyle w:val="e24kjd"/>
          <w:rFonts w:ascii="Book Antiqua" w:hAnsi="Book Antiqua" w:cs="Times New Roman"/>
          <w:szCs w:val="24"/>
          <w:lang w:val="en-US"/>
        </w:rPr>
        <w:t>x complexes as well as between respirasomes</w:t>
      </w:r>
      <w:r w:rsidR="002E479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since the binding domain between monomers in dimeric CytOx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71]</w:t>
      </w:r>
      <w:r w:rsidR="002E479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free </w:t>
      </w:r>
      <w:r w:rsidR="00BE6F94" w:rsidRPr="006E170F">
        <w:rPr>
          <w:rStyle w:val="e24kjd"/>
          <w:rFonts w:ascii="Book Antiqua" w:hAnsi="Book Antiqua" w:cs="Times New Roman"/>
          <w:szCs w:val="24"/>
          <w:lang w:val="en-US"/>
        </w:rPr>
        <w:t>in supercomplexes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70,72]</w:t>
      </w:r>
      <w:r w:rsidR="001822DF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</w:p>
    <w:p w14:paraId="5E8AC87E" w14:textId="45669A04" w:rsidR="006168A6" w:rsidRPr="006E170F" w:rsidRDefault="001A023D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lastRenderedPageBreak/>
        <w:t xml:space="preserve">The </w:t>
      </w:r>
      <w:r w:rsidR="0019584D" w:rsidRPr="006E170F">
        <w:rPr>
          <w:rStyle w:val="e24kjd"/>
          <w:rFonts w:ascii="Book Antiqua" w:hAnsi="Book Antiqua" w:cs="Times New Roman"/>
          <w:szCs w:val="24"/>
          <w:lang w:val="en-US"/>
        </w:rPr>
        <w:t>function of binding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NDUFA4 to monomeric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19584D" w:rsidRPr="006E170F">
        <w:rPr>
          <w:rStyle w:val="e24kjd"/>
          <w:rFonts w:ascii="Book Antiqua" w:hAnsi="Book Antiqua" w:cs="Times New Roman"/>
          <w:szCs w:val="24"/>
          <w:lang w:val="en-US"/>
        </w:rPr>
        <w:t>is still unclear. T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>he change of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dimeric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787C1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to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monomeric </w:t>
      </w:r>
      <w:r w:rsidR="002C564A" w:rsidRPr="006E170F">
        <w:rPr>
          <w:rStyle w:val="e24kjd"/>
          <w:rFonts w:ascii="Book Antiqua" w:hAnsi="Book Antiqua" w:cs="Times New Roman"/>
          <w:szCs w:val="24"/>
          <w:lang w:val="en-US"/>
        </w:rPr>
        <w:t>CytOx</w:t>
      </w:r>
      <w:r w:rsidR="0019584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(</w:t>
      </w:r>
      <w:r w:rsidR="002C564A" w:rsidRPr="006E170F">
        <w:rPr>
          <w:rStyle w:val="e24kjd"/>
          <w:rFonts w:ascii="Book Antiqua" w:hAnsi="Book Antiqua" w:cs="Times New Roman"/>
          <w:szCs w:val="24"/>
          <w:lang w:val="en-US"/>
        </w:rPr>
        <w:t>NDUFA4-CytOx</w:t>
      </w:r>
      <w:r w:rsidR="0019584D" w:rsidRPr="006E170F">
        <w:rPr>
          <w:rStyle w:val="e24kjd"/>
          <w:rFonts w:ascii="Book Antiqua" w:hAnsi="Book Antiqua" w:cs="Times New Roman"/>
          <w:szCs w:val="24"/>
          <w:lang w:val="en-US"/>
        </w:rPr>
        <w:t>)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associated with 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>the loss of allosteric ATP-inhibition and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increase of the rate of respiration and ATP synthesis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lower efficiency</w:t>
      </w:r>
      <w:r w:rsidR="00422933" w:rsidRPr="006E170F">
        <w:rPr>
          <w:rStyle w:val="e24kjd"/>
          <w:rFonts w:ascii="Book Antiqua" w:hAnsi="Book Antiqua" w:cs="Times New Roman"/>
          <w:szCs w:val="24"/>
          <w:lang w:val="en-US"/>
        </w:rPr>
        <w:t>. The dimeric enzyme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composed of two pho</w:t>
      </w:r>
      <w:r w:rsidR="00422933" w:rsidRPr="006E170F">
        <w:rPr>
          <w:rStyle w:val="e24kjd"/>
          <w:rFonts w:ascii="Book Antiqua" w:hAnsi="Book Antiqua" w:cs="Times New Roman"/>
          <w:szCs w:val="24"/>
          <w:lang w:val="en-US"/>
        </w:rPr>
        <w:t>sphorylated 13-subunit monomers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repr</w:t>
      </w:r>
      <w:r w:rsidR="00AB18ED" w:rsidRPr="006E170F">
        <w:rPr>
          <w:rStyle w:val="e24kjd"/>
          <w:rFonts w:ascii="Book Antiqua" w:hAnsi="Book Antiqua" w:cs="Times New Roman"/>
          <w:szCs w:val="24"/>
          <w:lang w:val="en-US"/>
        </w:rPr>
        <w:t>esents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AB18E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the resting state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with higher efficiency (probably with increased </w:t>
      </w:r>
      <w:r w:rsidRPr="006E170F">
        <w:rPr>
          <w:rFonts w:ascii="Book Antiqua" w:hAnsi="Book Antiqua" w:cs="Times New Roman"/>
          <w:szCs w:val="24"/>
          <w:lang w:val="en-US"/>
        </w:rPr>
        <w:t>H</w:t>
      </w:r>
      <w:r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Pr="006E170F">
        <w:rPr>
          <w:rFonts w:ascii="Book Antiqua" w:hAnsi="Book Antiqua" w:cs="Times New Roman"/>
          <w:szCs w:val="24"/>
          <w:lang w:val="en-US"/>
        </w:rPr>
        <w:t>/e</w:t>
      </w:r>
      <w:r w:rsidRPr="006E170F">
        <w:rPr>
          <w:rFonts w:ascii="Book Antiqua" w:hAnsi="Book Antiqua" w:cs="Times New Roman"/>
          <w:szCs w:val="24"/>
          <w:vertAlign w:val="superscript"/>
          <w:lang w:val="en-US"/>
        </w:rPr>
        <w:t xml:space="preserve">- </w:t>
      </w:r>
      <w:r w:rsidRPr="006E170F">
        <w:rPr>
          <w:rFonts w:ascii="Book Antiqua" w:hAnsi="Book Antiqua" w:cs="Times New Roman"/>
          <w:szCs w:val="24"/>
          <w:lang w:val="en-US"/>
        </w:rPr>
        <w:t>-stoichiometry = 2)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711C2A" w:rsidRPr="006E170F">
        <w:rPr>
          <w:rFonts w:ascii="Book Antiqua" w:hAnsi="Book Antiqua" w:cs="Times New Roman"/>
          <w:szCs w:val="24"/>
          <w:vertAlign w:val="superscript"/>
          <w:lang w:val="en-US"/>
        </w:rPr>
        <w:t>47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Pr="006E170F">
        <w:rPr>
          <w:rFonts w:ascii="Book Antiqua" w:hAnsi="Book Antiqua" w:cs="Times New Roman"/>
          <w:szCs w:val="24"/>
          <w:lang w:val="en-US"/>
        </w:rPr>
        <w:t xml:space="preserve">. Our view is different from that of Shinzawa-Itoh </w:t>
      </w:r>
      <w:r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et </w:t>
      </w:r>
      <w:proofErr w:type="gramStart"/>
      <w:r w:rsidRPr="006E170F">
        <w:rPr>
          <w:rFonts w:ascii="Book Antiqua" w:hAnsi="Book Antiqua" w:cs="Times New Roman"/>
          <w:i/>
          <w:iCs/>
          <w:szCs w:val="24"/>
          <w:lang w:val="en-US"/>
        </w:rPr>
        <w:t>al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711C2A" w:rsidRPr="006E170F">
        <w:rPr>
          <w:rFonts w:ascii="Book Antiqua" w:hAnsi="Book Antiqua" w:cs="Times New Roman"/>
          <w:szCs w:val="24"/>
          <w:vertAlign w:val="superscript"/>
          <w:lang w:val="en-US"/>
        </w:rPr>
        <w:t>101]</w:t>
      </w:r>
      <w:r w:rsidRPr="006E170F">
        <w:rPr>
          <w:rFonts w:ascii="Book Antiqua" w:hAnsi="Book Antiqua" w:cs="Times New Roman"/>
          <w:szCs w:val="24"/>
          <w:lang w:val="en-US"/>
        </w:rPr>
        <w:t xml:space="preserve"> who de</w:t>
      </w:r>
      <w:r w:rsidR="002C564A" w:rsidRPr="006E170F">
        <w:rPr>
          <w:rFonts w:ascii="Book Antiqua" w:hAnsi="Book Antiqua" w:cs="Times New Roman"/>
          <w:szCs w:val="24"/>
          <w:lang w:val="en-US"/>
        </w:rPr>
        <w:t>scribed the dimeric CytOx</w:t>
      </w:r>
      <w:r w:rsidR="00F0460F" w:rsidRPr="006E170F">
        <w:rPr>
          <w:rFonts w:ascii="Book Antiqua" w:hAnsi="Book Antiqua" w:cs="Times New Roman"/>
          <w:szCs w:val="24"/>
          <w:lang w:val="en-US"/>
        </w:rPr>
        <w:t xml:space="preserve"> as the </w:t>
      </w:r>
      <w:r w:rsidRPr="006E170F">
        <w:rPr>
          <w:rFonts w:ascii="Book Antiqua" w:hAnsi="Book Antiqua" w:cs="Times New Roman"/>
          <w:szCs w:val="24"/>
          <w:lang w:val="en-US"/>
        </w:rPr>
        <w:t xml:space="preserve">physiological standby form in the mitochondrial membrane. </w:t>
      </w:r>
    </w:p>
    <w:p w14:paraId="798C741E" w14:textId="078160B2" w:rsidR="001A023D" w:rsidRPr="006E170F" w:rsidRDefault="00787C10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The</w:t>
      </w:r>
      <w:r w:rsidR="001A023D" w:rsidRPr="006E170F">
        <w:rPr>
          <w:rFonts w:ascii="Book Antiqua" w:hAnsi="Book Antiqua" w:cs="Times New Roman"/>
          <w:szCs w:val="24"/>
          <w:lang w:val="en-US"/>
        </w:rPr>
        <w:t xml:space="preserve"> role of NDUFA4 as </w:t>
      </w:r>
      <w:r w:rsidR="001976F2" w:rsidRPr="006E170F">
        <w:rPr>
          <w:rFonts w:ascii="Book Antiqua" w:hAnsi="Book Antiqua" w:cs="Times New Roman"/>
          <w:szCs w:val="24"/>
          <w:lang w:val="en-US"/>
        </w:rPr>
        <w:t>14</w:t>
      </w:r>
      <w:r w:rsidR="001976F2" w:rsidRPr="006E170F">
        <w:rPr>
          <w:rFonts w:ascii="Book Antiqua" w:hAnsi="Book Antiqua" w:cs="Times New Roman"/>
          <w:szCs w:val="24"/>
          <w:vertAlign w:val="superscript"/>
          <w:lang w:val="en-US"/>
        </w:rPr>
        <w:t>th</w:t>
      </w:r>
      <w:r w:rsidR="001976F2" w:rsidRPr="006E170F">
        <w:rPr>
          <w:rFonts w:ascii="Book Antiqua" w:hAnsi="Book Antiqua" w:cs="Times New Roman"/>
          <w:szCs w:val="24"/>
          <w:lang w:val="en-US"/>
        </w:rPr>
        <w:t xml:space="preserve"> subunit of C</w:t>
      </w:r>
      <w:r w:rsidR="002C564A" w:rsidRPr="006E170F">
        <w:rPr>
          <w:rFonts w:ascii="Book Antiqua" w:hAnsi="Book Antiqua" w:cs="Times New Roman"/>
          <w:szCs w:val="24"/>
          <w:lang w:val="en-US"/>
        </w:rPr>
        <w:t>ytOx</w:t>
      </w:r>
      <w:r w:rsidR="00BE6F94" w:rsidRPr="006E170F">
        <w:rPr>
          <w:rFonts w:ascii="Book Antiqua" w:hAnsi="Book Antiqua" w:cs="Times New Roman"/>
          <w:szCs w:val="24"/>
          <w:lang w:val="en-US"/>
        </w:rPr>
        <w:t xml:space="preserve"> was suggested by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711C2A" w:rsidRPr="006E170F">
        <w:rPr>
          <w:rFonts w:ascii="Book Antiqua" w:hAnsi="Book Antiqua" w:cs="Times New Roman"/>
          <w:szCs w:val="24"/>
          <w:vertAlign w:val="superscript"/>
          <w:lang w:val="en-US"/>
        </w:rPr>
        <w:t>84]</w:t>
      </w:r>
      <w:r w:rsidR="00BE6F94" w:rsidRPr="006E170F">
        <w:rPr>
          <w:rFonts w:ascii="Book Antiqua" w:hAnsi="Book Antiqua" w:cs="Times New Roman"/>
          <w:szCs w:val="24"/>
          <w:lang w:val="en-US"/>
        </w:rPr>
        <w:t xml:space="preserve"> based on 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mutations in </w:t>
      </w:r>
      <w:r w:rsidR="00422B1E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6168A6" w:rsidRPr="006E170F">
        <w:rPr>
          <w:rFonts w:ascii="Book Antiqua" w:hAnsi="Book Antiqua" w:cs="Times New Roman"/>
          <w:i/>
          <w:szCs w:val="24"/>
          <w:lang w:val="en-US"/>
        </w:rPr>
        <w:t>NDUFA4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422B1E" w:rsidRPr="006E170F">
        <w:rPr>
          <w:rFonts w:ascii="Book Antiqua" w:hAnsi="Book Antiqua" w:cs="Times New Roman"/>
          <w:szCs w:val="24"/>
          <w:lang w:val="en-US"/>
        </w:rPr>
        <w:t xml:space="preserve">gene 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accompanied by </w:t>
      </w:r>
      <w:r w:rsidR="002C564A" w:rsidRPr="006E170F">
        <w:rPr>
          <w:rFonts w:ascii="Book Antiqua" w:hAnsi="Book Antiqua" w:cs="Times New Roman"/>
          <w:szCs w:val="24"/>
          <w:lang w:val="en-US"/>
        </w:rPr>
        <w:t>defective CytOx</w:t>
      </w:r>
      <w:r w:rsidR="00BE6F94" w:rsidRPr="006E170F">
        <w:rPr>
          <w:rFonts w:ascii="Book Antiqua" w:hAnsi="Book Antiqua" w:cs="Times New Roman"/>
          <w:szCs w:val="24"/>
          <w:lang w:val="en-US"/>
        </w:rPr>
        <w:t xml:space="preserve"> activity in patients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 with Leigh syndrome. In muscle tissue </w:t>
      </w:r>
      <w:r w:rsidR="000D3D22" w:rsidRPr="006E170F">
        <w:rPr>
          <w:rFonts w:ascii="Book Antiqua" w:hAnsi="Book Antiqua" w:cs="Times New Roman"/>
          <w:szCs w:val="24"/>
          <w:lang w:val="en-US"/>
        </w:rPr>
        <w:t xml:space="preserve">from patients the 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NDUFA4 </w:t>
      </w:r>
      <w:r w:rsidR="000D3D22" w:rsidRPr="006E170F">
        <w:rPr>
          <w:rFonts w:ascii="Book Antiqua" w:hAnsi="Book Antiqua" w:cs="Times New Roman"/>
          <w:szCs w:val="24"/>
          <w:lang w:val="en-US"/>
        </w:rPr>
        <w:t xml:space="preserve">protein </w:t>
      </w:r>
      <w:r w:rsidR="006168A6" w:rsidRPr="006E170F">
        <w:rPr>
          <w:rFonts w:ascii="Book Antiqua" w:hAnsi="Book Antiqua" w:cs="Times New Roman"/>
          <w:szCs w:val="24"/>
          <w:lang w:val="en-US"/>
        </w:rPr>
        <w:t>was absent</w:t>
      </w:r>
      <w:r w:rsidR="00422B1E" w:rsidRPr="006E170F">
        <w:rPr>
          <w:rFonts w:ascii="Book Antiqua" w:hAnsi="Book Antiqua" w:cs="Times New Roman"/>
          <w:szCs w:val="24"/>
          <w:lang w:val="en-US"/>
        </w:rPr>
        <w:t xml:space="preserve"> while the CytOx complex was still there</w:t>
      </w:r>
      <w:r w:rsidR="000D3D22" w:rsidRPr="006E170F">
        <w:rPr>
          <w:rFonts w:ascii="Book Antiqua" w:hAnsi="Book Antiqua" w:cs="Times New Roman"/>
          <w:szCs w:val="24"/>
          <w:lang w:val="en-US"/>
        </w:rPr>
        <w:t xml:space="preserve"> but without activity</w:t>
      </w:r>
      <w:r w:rsidR="00422B1E" w:rsidRPr="006E170F">
        <w:rPr>
          <w:rFonts w:ascii="Book Antiqua" w:hAnsi="Book Antiqua" w:cs="Times New Roman"/>
          <w:szCs w:val="24"/>
          <w:lang w:val="en-US"/>
        </w:rPr>
        <w:t>.</w:t>
      </w:r>
      <w:r w:rsidR="00D94494" w:rsidRPr="006E170F">
        <w:rPr>
          <w:rFonts w:ascii="Book Antiqua" w:hAnsi="Book Antiqua" w:cs="Times New Roman"/>
          <w:szCs w:val="24"/>
          <w:lang w:val="en-US"/>
        </w:rPr>
        <w:t xml:space="preserve"> Since the litera</w:t>
      </w:r>
      <w:r w:rsidR="00444003" w:rsidRPr="006E170F">
        <w:rPr>
          <w:rFonts w:ascii="Book Antiqua" w:hAnsi="Book Antiqua" w:cs="Times New Roman"/>
          <w:szCs w:val="24"/>
          <w:lang w:val="en-US"/>
        </w:rPr>
        <w:t>ture is full of papers measuring CytOx activity with the isolated 13-subunit enzyme</w:t>
      </w:r>
      <w:r w:rsidR="00F0460F" w:rsidRPr="006E170F">
        <w:rPr>
          <w:rFonts w:ascii="Book Antiqua" w:hAnsi="Book Antiqua" w:cs="Times New Roman"/>
          <w:szCs w:val="24"/>
          <w:lang w:val="en-US"/>
        </w:rPr>
        <w:t xml:space="preserve"> (without NDUFA4)</w:t>
      </w:r>
      <w:r w:rsidR="00444003" w:rsidRPr="006E170F">
        <w:rPr>
          <w:rFonts w:ascii="Book Antiqua" w:hAnsi="Book Antiqua" w:cs="Times New Roman"/>
          <w:szCs w:val="24"/>
          <w:lang w:val="en-US"/>
        </w:rPr>
        <w:t xml:space="preserve">, the physiological function of NDUFA4 </w:t>
      </w:r>
      <w:r w:rsidR="00D94494" w:rsidRPr="006E170F">
        <w:rPr>
          <w:rFonts w:ascii="Book Antiqua" w:hAnsi="Book Antiqua" w:cs="Times New Roman"/>
          <w:szCs w:val="24"/>
          <w:lang w:val="en-US"/>
        </w:rPr>
        <w:t>remains</w:t>
      </w:r>
      <w:r w:rsidR="00444003" w:rsidRPr="006E170F">
        <w:rPr>
          <w:rFonts w:ascii="Book Antiqua" w:hAnsi="Book Antiqua" w:cs="Times New Roman"/>
          <w:szCs w:val="24"/>
          <w:lang w:val="en-US"/>
        </w:rPr>
        <w:t xml:space="preserve"> unknown. </w:t>
      </w:r>
      <w:r w:rsidR="0057340C" w:rsidRPr="006E170F">
        <w:rPr>
          <w:rStyle w:val="e24kjd"/>
          <w:rFonts w:ascii="Book Antiqua" w:hAnsi="Book Antiqua" w:cs="Times New Roman"/>
          <w:szCs w:val="24"/>
          <w:lang w:val="en-US"/>
        </w:rPr>
        <w:t>We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suggest to </w:t>
      </w:r>
      <w:r w:rsidR="00AB18ED" w:rsidRPr="006E170F">
        <w:rPr>
          <w:rStyle w:val="e24kjd"/>
          <w:rFonts w:ascii="Book Antiqua" w:hAnsi="Book Antiqua" w:cs="Times New Roman"/>
          <w:szCs w:val="24"/>
          <w:lang w:val="en-US"/>
        </w:rPr>
        <w:t>re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name it 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>to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4D193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mitochondrial respiratory chain </w:t>
      </w:r>
      <w:r w:rsidR="0057340C" w:rsidRPr="006E170F">
        <w:rPr>
          <w:rStyle w:val="e24kjd"/>
          <w:rFonts w:ascii="Book Antiqua" w:hAnsi="Book Antiqua" w:cs="Times New Roman"/>
          <w:szCs w:val="24"/>
          <w:lang w:val="en-US"/>
        </w:rPr>
        <w:t>associated factor 1“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</w:p>
    <w:p w14:paraId="3C02FEF0" w14:textId="59FB1155" w:rsidR="000512A1" w:rsidRPr="006E170F" w:rsidRDefault="000512A1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lang w:val="en-US"/>
        </w:rPr>
      </w:pPr>
    </w:p>
    <w:p w14:paraId="7887EC30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caps/>
          <w:szCs w:val="24"/>
          <w:u w:val="single"/>
          <w:lang w:val="en-US"/>
        </w:rPr>
        <w:t>CONCLUSION</w:t>
      </w:r>
    </w:p>
    <w:p w14:paraId="0FD4C30C" w14:textId="16F7AF56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A hypothesis is presented suggesting a dynamic change of binding of NDUFA4, originally identified as a subunit of complex I, between monomeric CytOx (active state with high ΔΨ</w:t>
      </w:r>
      <w:r w:rsidRPr="006E170F">
        <w:rPr>
          <w:rFonts w:ascii="Book Antiqua" w:eastAsia="Book Antiqua" w:hAnsi="Book Antiqua" w:cs="Book Antiqua"/>
          <w:szCs w:val="24"/>
          <w:vertAlign w:val="subscript"/>
          <w:lang w:val="en-US"/>
        </w:rPr>
        <w:t>m</w:t>
      </w:r>
      <w:r w:rsidRPr="006E170F">
        <w:rPr>
          <w:rFonts w:ascii="Book Antiqua" w:eastAsia="Book Antiqua" w:hAnsi="Book Antiqua" w:cs="Book Antiqua"/>
          <w:szCs w:val="24"/>
          <w:lang w:val="en-US"/>
        </w:rPr>
        <w:t>, high ROS and low efficiency) and complex I (resting state with low ΔΨ</w:t>
      </w:r>
      <w:r w:rsidRPr="006E170F">
        <w:rPr>
          <w:rFonts w:ascii="Book Antiqua" w:eastAsia="Book Antiqua" w:hAnsi="Book Antiqua" w:cs="Book Antiqua"/>
          <w:szCs w:val="24"/>
          <w:vertAlign w:val="subscript"/>
          <w:lang w:val="en-US"/>
        </w:rPr>
        <w:t>m</w:t>
      </w:r>
      <w:r w:rsidRPr="006E170F">
        <w:rPr>
          <w:rFonts w:ascii="Book Antiqua" w:eastAsia="Book Antiqua" w:hAnsi="Book Antiqua" w:cs="Book Antiqua"/>
          <w:szCs w:val="24"/>
          <w:lang w:val="en-US"/>
        </w:rPr>
        <w:t>, low ROS and high efficiency).</w:t>
      </w:r>
    </w:p>
    <w:p w14:paraId="3E1B3F62" w14:textId="77777777" w:rsidR="004D193F" w:rsidRPr="006E170F" w:rsidRDefault="004D193F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1D120AE9" w14:textId="6A791272" w:rsidR="00F6752E" w:rsidRPr="006E170F" w:rsidRDefault="004D193F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lang w:val="en-US"/>
        </w:rPr>
      </w:pPr>
      <w:r w:rsidRPr="006E170F">
        <w:rPr>
          <w:rFonts w:ascii="Book Antiqua" w:hAnsi="Book Antiqua" w:cs="Times New Roman"/>
          <w:b/>
          <w:szCs w:val="24"/>
          <w:lang w:val="en-US"/>
        </w:rPr>
        <w:t>REFERENCES</w:t>
      </w:r>
    </w:p>
    <w:p w14:paraId="06146CB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Ramzan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Rhiel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Weber P, Kadenbach B, Vogt S. Reversible dimerization of cytochrome c oxidase regulates mitochondrial respiration.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Mitochondrion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149-155 [PMID: 31419492 DOI: 10.1016/j.mito.2019.08.002]</w:t>
      </w:r>
    </w:p>
    <w:p w14:paraId="589A6F5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Hochachka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PW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McClelland GB. </w:t>
      </w:r>
      <w:bookmarkStart w:id="3" w:name="OLE_LINK1912"/>
      <w:bookmarkStart w:id="4" w:name="OLE_LINK1913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Cellular metabolic homeostasis during large-scale change in ATP turnover rates in muscles</w:t>
      </w:r>
      <w:bookmarkEnd w:id="3"/>
      <w:bookmarkEnd w:id="4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Exp Biol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200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381-386 [PMID: 9050247]</w:t>
      </w:r>
    </w:p>
    <w:p w14:paraId="37ADF01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Mitchell 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Chemiosmotic coupling in oxidative and photosynthetic phosphorylation.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lastRenderedPageBreak/>
        <w:t>Biol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Rev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Camb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Philos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Soc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1966;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445-502 [PMID: 5329743 DOI: 10.1111/j.1469-185X.1966.tb01501.x]</w:t>
      </w:r>
    </w:p>
    <w:p w14:paraId="26E05E8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Hafner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Nobes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CD,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McGown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AD, Brand MD. Altered relationship between protonmotive force and respiration rate in non-phosphorylating liver mitochondria isolated from rats of different thyroid hormone status.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511-518 [PMID: 2850181 DOI: 10.1111/j.1432-1033.1988.tb14477.x]</w:t>
      </w:r>
    </w:p>
    <w:p w14:paraId="08970F0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 </w:t>
      </w:r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Nicholls DG,</w:t>
      </w: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Ferguson SJ. Bioenergetics 2. Academic Press Limited, London. 1992: 82-87</w:t>
      </w:r>
    </w:p>
    <w:p w14:paraId="26292D6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Schieber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Chandel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NS. ROS function in redox signaling and oxidative stress.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Curr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R453-R462 [PMID: 24845678 DOI: 10.1016/j.cub.2014.03.034]</w:t>
      </w:r>
    </w:p>
    <w:p w14:paraId="14C0A849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Forrester SJ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Kikuchi DS,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Hernandes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MS, Xu Q,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Griendling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KK. Reactive Oxygen Species in Metabolic and Inflammatory Signaling.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Circ Res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122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877-902 [PMID: 29700084 DOI: 10.1161/CIRCRESAHA.117.311401]</w:t>
      </w:r>
    </w:p>
    <w:p w14:paraId="3E04AB6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Sreedhar 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Aguilera-Aguirre L, Singh KK. Mitochondria in skin health, aging, and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 Death Dis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2020;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444 [PMID: 32518230 DOI: 10.1038/s41419-020-2649-z]</w:t>
      </w:r>
    </w:p>
    <w:p w14:paraId="5430285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Klaus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Ost M. Mitochondrial uncoupling and longevity - A role for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mitokines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?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Exp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Gerontol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2020;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130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110796 [PMID: 31786315 DOI: 10.1016/j.exger.2019.110796]</w:t>
      </w:r>
    </w:p>
    <w:p w14:paraId="56888BF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Yegorov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YE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Poznyak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AV,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Nikiforov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NG,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Sobenin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IA,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Orekhov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AN. The Link between Chronic Stress and Accelerated Aging.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Biomedicines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2020;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E198 [PMID: 32645916 DOI: 10.3390/biomedicines8070198]</w:t>
      </w:r>
    </w:p>
    <w:p w14:paraId="4F6E4DF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Dalle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-Donne I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Rossi R, Colombo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Giustarini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D,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Milzani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A. Biomarkers of oxidative damage in human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Clin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601-623 [PMID: 16484333 DOI: 10.1373/clinchem.2005.061408]</w:t>
      </w:r>
    </w:p>
    <w:p w14:paraId="55B197E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Valko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Leibfritz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D,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Moncol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J, Cronin MT, Mazur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Telser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J. Free radicals and antioxidants in normal physiological functions and human disease.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Int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44-84 [PMID: 16978905 DOI: 10.1016/j.biocel.2006.07.001]</w:t>
      </w:r>
    </w:p>
    <w:p w14:paraId="191E5CD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13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Trachootham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Lu W, Ogasawara MA, Nilsa RD, Huang P. Redox regulation of cell survival.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Antioxid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Redox Signal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1343-1374 [PMID: 18522489 DOI: 10.1089/ars.2007.1957]</w:t>
      </w:r>
    </w:p>
    <w:p w14:paraId="3CDC02EA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14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Sabharwal SS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Schumacker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PT. Mitochondrial ROS in cancer: initiators, amplifiers or an Achilles' heel?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 Rev Cancer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709-721 [PMID: 25342630 DOI: 10.1038/nrc3803]</w:t>
      </w:r>
    </w:p>
    <w:p w14:paraId="5F6892F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Liu SS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Generating, partitioning, targeting and functioning of superoxide in mitochondria.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Rep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259-272 [PMID: 9337481 DOI: 10.1023/A:1027328510931]</w:t>
      </w:r>
    </w:p>
    <w:p w14:paraId="49D9E96A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Korshunov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SS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Skulachev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VP,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Starkov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AA. High protonic potential actuates a mechanism of production of reactive oxygen species in mitochondria.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416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15-18 [PMID: 9369223 DOI: 10.1016/s0014-5793(97)01159-9]</w:t>
      </w:r>
    </w:p>
    <w:p w14:paraId="47DC546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Starkov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AA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Fiskum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G. Regulation of brain mitochondrial H2O2 production by membrane potential and NAD(P)H redox state.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86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1101-1107 [PMID: 12911618 DOI: 10.1046/j.1471-4159.2003.01908.x]</w:t>
      </w:r>
    </w:p>
    <w:p w14:paraId="6A9E1B6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Murphy MP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How mitochondria produce reactive oxygen species.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1-13 [PMID: 19061483 DOI: 10.1042/BJ20081386]</w:t>
      </w:r>
    </w:p>
    <w:p w14:paraId="4E8D21A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19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Rottenberg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Covian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Trumpower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BL. Membrane potential greatly enhances superoxide generation by the cytochrome bc1 complex reconstituted into phospholipid vesicles.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284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19203-19210 [PMID: 19478336 DOI: 10.1074/jbc.M109.017376]</w:t>
      </w:r>
    </w:p>
    <w:p w14:paraId="1751774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Afonso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V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Champy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Mitrovic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D, Collin P,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Lomri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A. Reactive oxygen species and superoxide dismutases: role in joint diseases.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Joint Bone Spine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74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324-329 [PMID: 17590367 DOI: 10.1016/j.jbspin.2007.02.002]</w:t>
      </w:r>
    </w:p>
    <w:p w14:paraId="2B590C8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Lee I,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Pecinova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Pecina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P,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Przyklenk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Doan JW. Regulation of oxidative phosphorylation, the mitochondrial membrane potential, and their role in human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Bioenerg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Biomembr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445-456 [PMID: 18843528 DOI: 10.1007/s10863-008-9169-3]</w:t>
      </w:r>
    </w:p>
    <w:p w14:paraId="1242399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Kaim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G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Dimroth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P. ATP synthesis by F-type ATP synthase is obligatorily dependent on the transmembrane voltage.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EMBO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4118-4127 [PMID: 10428951 DOI: 10.1093/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emboj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/18.15.4118]</w:t>
      </w:r>
    </w:p>
    <w:p w14:paraId="11A7FF3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Arnold S, Lee I,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M. The possible role of cytochrome c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oxidase in stress-induced apoptosis and degenerative diseases.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1655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400-408 [PMID: 15100056 DOI: 10.1016/j.bbabio.2003.06.005]</w:t>
      </w:r>
    </w:p>
    <w:p w14:paraId="74F6C50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Pierron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Wildman DE,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Markondapatnaikuni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GC, Aras S, Grossman LI. Cytochrome c oxidase: evolution of control via nuclear subunit addition.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1817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590-597 [PMID: 21802404 DOI: 10.1016/j.bbabio.2011.07.007]</w:t>
      </w:r>
    </w:p>
    <w:p w14:paraId="39F0CA6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25 </w:t>
      </w:r>
      <w:r w:rsidRPr="006E170F">
        <w:rPr>
          <w:rFonts w:ascii="Book Antiqua" w:eastAsia="等线" w:hAnsi="Book Antiqua" w:cs="Times New Roman"/>
          <w:b/>
          <w:bCs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. Structure and evolution of the "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Atmungsferment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" cytochrome c oxidase. </w:t>
      </w:r>
      <w:proofErr w:type="spellStart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>Angew</w:t>
      </w:r>
      <w:proofErr w:type="spellEnd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>Chem</w:t>
      </w:r>
      <w:proofErr w:type="spellEnd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>Int</w:t>
      </w:r>
      <w:proofErr w:type="spellEnd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 xml:space="preserve"> Ed </w:t>
      </w:r>
      <w:proofErr w:type="spellStart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>Engl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1983; </w:t>
      </w:r>
      <w:r w:rsidRPr="006E170F">
        <w:rPr>
          <w:rFonts w:ascii="Book Antiqua" w:eastAsia="等线" w:hAnsi="Book Antiqua" w:cs="Times New Roman"/>
          <w:b/>
          <w:bCs/>
          <w:kern w:val="2"/>
          <w:szCs w:val="24"/>
          <w:lang w:val="en-US" w:eastAsia="zh-CN"/>
        </w:rPr>
        <w:t>22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275-282 [DOI: 10.1002/anie.198302751]</w:t>
      </w:r>
    </w:p>
    <w:p w14:paraId="65908709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Kang Y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Fielden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LF,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Stojanovski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D. Mitochondrial protein transport in health and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Semin Cell Dev Biol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76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142-153 [PMID: 28765093 DOI: 10.1016/j.semcdb.2017.07.028]</w:t>
      </w:r>
    </w:p>
    <w:p w14:paraId="74994D0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Timón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-Gómez 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Nývltová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Abriata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LA, Vila AJ,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Hosler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J, Barrientos A. Mitochondrial cytochrome c oxidase biogenesis: Recent developments.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Semin Cell Dev Biol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76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163-178 [PMID: 28870773 DOI: 10.1016/j.semcdb.2017.08.055]</w:t>
      </w:r>
    </w:p>
    <w:p w14:paraId="382C901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Go YM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Chandler JD, Jones DP. The cysteine proteome.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Free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Radic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Med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2015;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84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227-245 [PMID: 25843657 DOI: 10.1016/j.freeradbiomed.2015.03.022]</w:t>
      </w:r>
    </w:p>
    <w:p w14:paraId="20A14D2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Ludwig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Bender E, Arnold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Lee I, Kadenbach B. Cytochrome C oxidase and the regulation of oxidative phosphorylation.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Chembiochem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392-403 [PMID: 11828469 DOI: 10.1002/1439-7633(20010601)2:6&lt;392::AID-CBIC392&gt;3.0.CO;2-N]</w:t>
      </w:r>
    </w:p>
    <w:p w14:paraId="671A8A5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Pardhasaradhi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K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Ludwig B,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Hendler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RW. Potentiometric and spectral studies with the two-subunit cytochrome aa3 from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Paracoccus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denitrificans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Comparison with the 13-subunit beef heart enzyme.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60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408-414 [PMID: 1655082 DOI: 10.1016/S0006-3495(91)82066-5]</w:t>
      </w:r>
    </w:p>
    <w:p w14:paraId="003B1BE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Hendler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RW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Pardhasaradhi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Ludwig B. Comparison of energy-transducing capabilities of the two- and three-subunit cytochromes aa3 from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Paracoccus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denitrificans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and the 13-subunit beef heart enzyme.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60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415-423 [PMID: 1655083 DOI: 10.1016/S0006-3495(91)82067-7]</w:t>
      </w:r>
    </w:p>
    <w:p w14:paraId="76A9578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32 </w:t>
      </w:r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Nicholls DG</w:t>
      </w:r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,</w:t>
      </w: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Ferguson SJ. Bioenergetics4. Academic Press Limited, San Diego, 2013</w:t>
      </w:r>
    </w:p>
    <w:p w14:paraId="598F0F1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Arnold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Kadenbach B. Cell respiration is controlled by ATP, an allosteric inhibitor of cytochrome-c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249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350-354 [PMID: 9363790 DOI: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>10.1111/j.1432-1033.1997.t01-1-00350.x]</w:t>
      </w:r>
    </w:p>
    <w:p w14:paraId="6042A6C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Napiwotzki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Kadenbach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B. Extramitochondrial ATP/ADP-ratios regulate cytochrome c oxidase activity via binding to the cytosolic domain of subunit IV.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379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335-339 [PMID: 9563830 DOI: 10.1515/bchm.1998.379.3.335]</w:t>
      </w:r>
    </w:p>
    <w:p w14:paraId="78049CF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Arnold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Goglia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F,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Kadenbach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B. 3,5-Diiodothyronine binds to subunit Va of cytochrome-c oxidase and abolishes the allosteric inhibition of respiration by ATP.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252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325-330 [PMID: 9523704 DOI: 10.1046/j.1432-1327.1998.2520325.x]</w:t>
      </w:r>
    </w:p>
    <w:p w14:paraId="6407BCC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Frank V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Kadenbach B. Regulation of the H+/e- stoichiometry of cytochrome c oxidase from bovine heart by intramitochondrial ATP/ADP ratios.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382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121-124 [PMID: 8612732 DOI: 10.1016/0014-5793(96)00096-8]</w:t>
      </w:r>
    </w:p>
    <w:p w14:paraId="17E1E58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Kacser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Burns JA. The control of flux.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Symp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Soc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Exp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1973;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65-104 [PMID: 4148886]</w:t>
      </w:r>
    </w:p>
    <w:p w14:paraId="5030221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Heinrich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Rapoport TA. A linear steady-state treatment of enzymatic chains. General properties, control and effector strength.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1974;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89-95 [PMID: 4830198 DOI: 10.1111/j.1432-1033.1974.tb03318.x]</w:t>
      </w:r>
    </w:p>
    <w:p w14:paraId="6198E4AF" w14:textId="488AA95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</w:pP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39 </w:t>
      </w:r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Fell D</w:t>
      </w:r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. Understanding the control of metabolism, in Frontiers in Metabolism 1997; 2, Portland Press, London</w:t>
      </w:r>
    </w:p>
    <w:p w14:paraId="4189F1FA" w14:textId="0CBD344F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Tager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JM</w:t>
      </w:r>
      <w:r w:rsidRPr="00DD4543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,</w:t>
      </w:r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Wanders RJA, Groen AK, Kunz W,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Bohnensack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Küster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U,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Letko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Böhme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Duszynski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Woijtczak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L. Control of mitochondrial respiration. </w:t>
      </w:r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 xml:space="preserve">FEBS Lett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1981; </w:t>
      </w:r>
      <w:r w:rsidRPr="006E170F">
        <w:rPr>
          <w:rFonts w:ascii="Book Antiqua" w:eastAsia="等线" w:hAnsi="Book Antiqua" w:cs="Times New Roman"/>
          <w:b/>
          <w:bCs/>
          <w:kern w:val="2"/>
          <w:szCs w:val="24"/>
          <w:lang w:val="en-US" w:eastAsia="zh-CN"/>
        </w:rPr>
        <w:t>151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1-9 </w:t>
      </w:r>
      <w:r w:rsidR="0011723A"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[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DOI: 10.1016/0014-5793(83)80330-5</w:t>
      </w:r>
      <w:r w:rsidR="0011723A"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]</w:t>
      </w:r>
    </w:p>
    <w:p w14:paraId="6414ECF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Letellier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Malgat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Mazat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JP. Control of oxidative phosphorylation in rat muscle mitochondria: implications for mitochondrial myopathies.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1141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58-64 [PMID: 8382080 DOI: 10.1016/0005-2728(93)90189-m]</w:t>
      </w:r>
    </w:p>
    <w:p w14:paraId="11D2D3B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Letellier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Heinrich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Malgat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Mazat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JP. The kinetic basis of threshold effects observed in mitochondrial diseases: a systemic approach.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302 ( Pt 1)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171-174 [PMID: 8068003 DOI: 10.1042/bj3020171]</w:t>
      </w:r>
    </w:p>
    <w:p w14:paraId="600FBD4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Villani G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Attardi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G. In vivo control of respiration by cytochrome c oxidase in wild-type and mitochondrial DNA mutation-carrying human cells.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USA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94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1166-1171 [PMID: 9037024 DOI: 10.1073/pnas.94.4.1166]</w:t>
      </w:r>
    </w:p>
    <w:p w14:paraId="56DC814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44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Villani G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Greco M, Papa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Attardi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G. Low reserve of cytochrome c oxidase capacity in vivo in the respiratory chain of a variety of human cell types.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31829-31836 [PMID: 9822650 DOI: 10.1074/jbc.273.48.31829]</w:t>
      </w:r>
    </w:p>
    <w:p w14:paraId="6457E3F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Arnold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Kadenbach B. The intramitochondrial ATP/ADP-ratio controls cytochrome c oxidase activity allosterically.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443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105-108 [PMID: 9989584 DOI: 10.1016/s0014-5793(98)01694-9]</w:t>
      </w:r>
    </w:p>
    <w:p w14:paraId="1AD0976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Ramzan R, Wen L, Vogt S. New extension of the Mitchell Theory for oxidative phosphorylation in mitochondria of living organisms.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1800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205-212 [PMID: 19409964 DOI: 10.1016/j.bbagen.2009.04.019]</w:t>
      </w:r>
    </w:p>
    <w:p w14:paraId="4F4C1D4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Ramzan R, Vogt S. High efficiency versus maximal performance--the cause of oxidative stress in eukaryotes: a hypothesis.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Mitochondrion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1-6 [PMID: 23178790 DOI: 10.1016/j.mito.2012.11.005]</w:t>
      </w:r>
    </w:p>
    <w:p w14:paraId="360B4F9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Ramzan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Vogt S, Kadenbach B. Stress-mediated generation of deleterious ROS in healthy individuals - role of cytochrome c oxidase.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Med (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Berl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)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2020;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98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651-657 [PMID: 32313986 DOI: 10.1007/s00109-020-01905-y]</w:t>
      </w:r>
    </w:p>
    <w:p w14:paraId="6AF8E27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49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Osuda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Y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Shinzawa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-Itoh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Tani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Maeda S, Yoshikawa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Tsukihara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Gerle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C. Two-dimensional crystallization of monomeric bovine cytochrome c oxidase with bound cytochrome c in reconstituted lipid membranes.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Microscopy (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Oxf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)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65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263-267 [PMID: 26754561 DOI: 10.1093/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jmicro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/dfv381]</w:t>
      </w:r>
    </w:p>
    <w:p w14:paraId="6914D92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50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Dobson GP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Himmelreich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U. Heart design: free ADP scales with absolute mitochondrial and myofibrillar volumes from mouse to human.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1553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261-267 [PMID: 11997135 DOI: 10.1016/s0005-2728(01)00247-x]</w:t>
      </w:r>
    </w:p>
    <w:p w14:paraId="5FDC8D8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51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Tsukihara 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Aoyama H, Yamashita 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Tomizaki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Yamaguchi H, Shinzawa-Itoh K, Nakashima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Yaono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R, Yoshikawa S. The whole structure of the 13-subunit oxidized cytochrome c oxidase at 2.8 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Science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1136-1144 [PMID: 8638158 DOI: 10.1126/science.272.5265.1136]</w:t>
      </w:r>
    </w:p>
    <w:p w14:paraId="2B2F643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Napiwotzki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Shinzawa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-Itoh K, Yoshikawa S, Kadenbach B. ATP and ADP bind to cytochrome c oxidase and regulate its activity.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378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1013-1021 [PMID: 9348111 DOI: 10.1515/bchm.1997.378.9.1013]</w:t>
      </w:r>
    </w:p>
    <w:p w14:paraId="54256854" w14:textId="056DE6A2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53 </w:t>
      </w:r>
      <w:proofErr w:type="spellStart"/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Napiwotzki</w:t>
      </w:r>
      <w:proofErr w:type="spellEnd"/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</w:t>
      </w:r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.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Bindung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 von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Adeninnukleotiden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 an die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Cytochrom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 c Oxidase und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deren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 Regulation der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Enzymaktivität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. 1997; Thesis. Fachbereich Chemie, Philipps-University Marburg, Germany</w:t>
      </w:r>
    </w:p>
    <w:p w14:paraId="3A20352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54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Arnold S. A second mechanism of respiratory control.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447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131-134 [PMID: 10214932 DOI: 10.1016/s0014-5793(99)00229-x]</w:t>
      </w:r>
    </w:p>
    <w:p w14:paraId="00A3324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55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Ramzan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Staniek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Kadenbach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Vogt S. Mitochondrial respiration and membrane potential are regulated by the allosteric ATP-inhibition of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1797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1672-1680 [PMID: 20599681 DOI: 10.1016/j.bbabio.2010.06.005]</w:t>
      </w:r>
    </w:p>
    <w:p w14:paraId="0FCD320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Babcock GT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Wikström M. Oxygen activation and the conservation of energy in cell respiration.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Nature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356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301-309 [PMID: 1312679 DOI: 10.1038/356301a0]</w:t>
      </w:r>
    </w:p>
    <w:p w14:paraId="4E04F4A9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Wikström 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Cytochrome c oxidase: 25 years of the elusive proton pump.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1655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241-247 [PMID: 15100038 DOI: 10.1016/j.bbabio.2003.07.013]</w:t>
      </w:r>
    </w:p>
    <w:p w14:paraId="2F2ACCA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58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Shimokata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K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Katayama Y, Murayama H, Suematsu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Tsukihara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Muramoto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Aoyama H, Yoshikawa S, Shimada H. The proton pumping pathway of bovine heart cytochrome c oxidase.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 S 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104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4200-4205 [PMID: 17360500 DOI: 10.1073/pnas.0611627104]</w:t>
      </w:r>
    </w:p>
    <w:p w14:paraId="17F8F46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Yoshikawa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A cytochrome c oxidase proton pumping mechanism that excludes the O2 reduction site.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555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8-12 [PMID: 14630311 DOI: 10.1016/s0014-5793(03)01098-6]</w:t>
      </w:r>
    </w:p>
    <w:p w14:paraId="44C440C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60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Yoshikawa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Muramoto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Shinzawa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-Itoh K, Aoyama H,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Tsukihara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Shimokata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Katayama Y, Shimada H. Proton pumping mechanism of bovine heart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1757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1110-1116 [PMID: 16904626 DOI: 10.1016/j.bbabio.2006.06.004]</w:t>
      </w:r>
    </w:p>
    <w:p w14:paraId="37F5B85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61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Yoshikawa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Muramoto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Shinzawa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-Itoh K. The O(2) reduction and proton pumping gate mechanism of bovine heart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1807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1279-1286 [PMID: 21718684 DOI: 10.1016/j.bbabio.2011.06.008]</w:t>
      </w:r>
    </w:p>
    <w:p w14:paraId="68AE5F6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Salje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Ludwig B, Richter OM. Is a third proton-conducting pathway operative in bacterial cytochrome c oxidase?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Soc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Trans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2005;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829-831 [PMID: 16042608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>DOI: 10.1042/BST0330829]</w:t>
      </w:r>
    </w:p>
    <w:p w14:paraId="048E3B2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Costa LE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Lehninger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AL. Stoichiometry of mitochondrial H+ translocation coupled to succinate oxidation at level flow.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259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4802-4811 [PMID: 6232269]</w:t>
      </w:r>
    </w:p>
    <w:p w14:paraId="5F7EEC2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Alexandre A, Davies P,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Lehninger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AL. Proton translocation stoichiometry of cytochrome oxidase: use of a fast-responding oxygen electrode.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USA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79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7218-7222 [PMID: 6296824 DOI: 10.1073/pnas.79.23.7218]</w:t>
      </w:r>
    </w:p>
    <w:p w14:paraId="2336707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65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Costa LE,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Lehninger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AL. Upper and lower limits of the proton stoichiometry of cytochrome c oxidation in rat liver mitoplasts.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261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8254-8262 [PMID: 3013844]</w:t>
      </w:r>
    </w:p>
    <w:p w14:paraId="7A85F02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Setty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OH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Shrager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RI,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Bunow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Lehninger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AL,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Hendler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RW. Direct measurement of the initial proton extrusion to oxygen uptake ratio accompanying succinate oxidation by rat liver mitochondria.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391-404 [PMID: 3019443 DOI: 10.1016/S0006-3495(86)83475-0]</w:t>
      </w:r>
    </w:p>
    <w:p w14:paraId="7F5A0CD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Schägger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Pfeiffer K. The ratio of oxidative phosphorylation complexes I-V in bovine heart mitochondria and the composition of respiratory chain supercomplexes.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37861-37867 [PMID: 11483615 DOI: 10.1074/jbc.M106474200]</w:t>
      </w:r>
    </w:p>
    <w:p w14:paraId="3CAB487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68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Schägger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Respiratory chain supercomplexes of mitochondria and bacteria.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1555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154-159 [PMID: 12206908 DOI: 10.1016/s0005-2728(02)00271-2]</w:t>
      </w:r>
    </w:p>
    <w:p w14:paraId="12086F5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Letts JA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Fiedorczuk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Sazanov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LA. The architecture of respiratory supercomplexes.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Nature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537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644-648 [PMID: 27654913 DOI: 10.1038/nature19774]</w:t>
      </w:r>
    </w:p>
    <w:p w14:paraId="68A3986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70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Letts JA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Sazanov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LA. Clarifying the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supercomplex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the higher-order organization of the mitochondrial electron transport chain.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 Struct Mol Biol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800-808 [PMID: 28981073 DOI: 10.1038/nsmb.3460]</w:t>
      </w:r>
    </w:p>
    <w:p w14:paraId="671B35D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71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Lee SJ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Yamashita E, Abe T, Fukumoto Y, Tsukihara T, Shinzawa-Itoh K, Ueda H, Yoshikawa S. Intermonomer interactions in dimer of bovine heart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Crystallogr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D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Crystallogr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941-947 [PMID: 11418761 DOI: 10.1107/S0907444901005625]</w:t>
      </w:r>
    </w:p>
    <w:p w14:paraId="19ED1AFA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72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Guo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Zong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S, Wu M, Gu J, Yang M. Architecture of Human Mitochondrial Respiratory Megacomplex I</w:t>
      </w:r>
      <w:r w:rsidRPr="006E170F">
        <w:rPr>
          <w:rFonts w:ascii="Book Antiqua" w:eastAsia="等线" w:hAnsi="Book Antiqua" w:cs="Times New Roman"/>
          <w:kern w:val="2"/>
          <w:szCs w:val="24"/>
          <w:vertAlign w:val="subscript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III</w:t>
      </w:r>
      <w:r w:rsidRPr="006E170F">
        <w:rPr>
          <w:rFonts w:ascii="Book Antiqua" w:eastAsia="等线" w:hAnsi="Book Antiqua" w:cs="Times New Roman"/>
          <w:kern w:val="2"/>
          <w:szCs w:val="24"/>
          <w:vertAlign w:val="subscript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IV</w:t>
      </w:r>
      <w:r w:rsidRPr="006E170F">
        <w:rPr>
          <w:rFonts w:ascii="Book Antiqua" w:eastAsia="等线" w:hAnsi="Book Antiqua" w:cs="Times New Roman"/>
          <w:kern w:val="2"/>
          <w:szCs w:val="24"/>
          <w:vertAlign w:val="subscript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1247-1257.e12 [PMID: 28844695 DOI: 10.1016/j.cell.2017.07.050]</w:t>
      </w:r>
    </w:p>
    <w:p w14:paraId="3830A03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Fukuda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Zhang H, Kim JW,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Shimoda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L, Dang CV,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Semenza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GL. HIF-1 regulates cytochrome oxidase subunits to optimize efficiency of respiration in hypoxic cells.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129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111-122 [PMID: 17418790 DOI: 10.1016/j.cell.2007.01.047]</w:t>
      </w:r>
    </w:p>
    <w:p w14:paraId="3C7E5A8F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74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Horvat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Beyer C, Arnold S. Effect of hypoxia on the transcription pattern of subunit isoforms and the kinetics of cytochrome c oxidase in cortical astrocytes and cerebellar neurons.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99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937-951 [PMID: 16981895 DOI: 10.1111/j.1471-4159.2006.04134.x]</w:t>
      </w:r>
    </w:p>
    <w:p w14:paraId="5664E2D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Bender 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Kadenbach B. The allosteric ATP-inhibition of cytochrome c oxidase activity is reversibly switched on by cAMP-dependent phosphorylation.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466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130-134 [PMID: 10648827 DOI: 10.1016/s0014-5793(99)01773-1]</w:t>
      </w:r>
    </w:p>
    <w:p w14:paraId="775FF3A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Lee I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Bender E, Arnold S, Kadenbach B. New control of mitochondrial membrane potential and ROS formation--a hypothesis.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382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1629-1636 [PMID: 11843176 DOI: 10.1515/BC.2001.198]</w:t>
      </w:r>
    </w:p>
    <w:p w14:paraId="37123BEF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Lee I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Bender E, Kadenbach B. Control of mitochondrial membrane potential and ROS formation by reversible phosphorylation of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234-235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63-70 [PMID: 12162461 DOI: 10.1007/978-1-4615-1087-1_7]</w:t>
      </w:r>
    </w:p>
    <w:p w14:paraId="51920E9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Carroll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Shannon RJ,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Fearnley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IM, Walker JE, Hirst J. Definition of the nuclear encoded protein composition of bovine heart mitochondrial complex I. Identification of two new subunits.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50311-50317 [PMID: 12381726 DOI: 10.1074/jbc.M209166200]</w:t>
      </w:r>
    </w:p>
    <w:p w14:paraId="6B45F39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Carroll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Fearnley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IM, Shannon RJ, Hirst J, Walker JE. Analysis of the subunit composition of complex I from bovine heart mitochondria.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Mol Cell Proteomics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117-126 [PMID: 12644575 DOI: 10.1074/mcp.M300014-MCP200]</w:t>
      </w:r>
    </w:p>
    <w:p w14:paraId="759DFD8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80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Hirst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Carroll J,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Fearnley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IM, Shannon RJ, Walker JE. The nuclear encoded subunits of complex I from bovine heart mitochondria.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1604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135-150 [PMID: 12837546 DOI: 10.1016/s0005-2728(03)00059-8]</w:t>
      </w:r>
    </w:p>
    <w:p w14:paraId="49142DF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81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Mishmar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, Ruiz-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Pesini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E, Mondragon-Palomino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Procaccio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V,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Gaut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Wallace DC. Adaptive selection of mitochondrial complex I subunits during primate radiation.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Gene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378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11-18 [PMID: 16828987 DOI: 10.1016/j.gene.2006.03.015]</w:t>
      </w:r>
    </w:p>
    <w:p w14:paraId="263505D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82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Zhu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Vinothkumar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Hirst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J. Structure of mammalian respiratory complex I.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Nature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536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354-358 [PMID: 27509854 DOI: 10.1038/nature19095]</w:t>
      </w:r>
    </w:p>
    <w:p w14:paraId="5B2D2AFF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Balsa 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Marco R, Perales-Clemente 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Szklarczyk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Calvo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Landázuri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MO,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Enríquez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JA. NDUFA4 is a subunit of complex IV of the mammalian electron transport chain.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Metab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378-386 [PMID: 22902835 DOI: 10.1016/j.cmet.2012.07.015]</w:t>
      </w:r>
    </w:p>
    <w:p w14:paraId="6ED74D1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Pitceathly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Rahman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Wedatilake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Y,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Polke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Cirak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S, Foley AR,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Sailer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Hurles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ME, Stalker J, Hargreaves I, Woodward CE, Sweeney MG,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Muntoni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F,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Houlden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H,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Taanman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JW, Hanna MG; UK10K Consortium. NDUFA4 mutations underlie dysfunction of a cytochrome c oxidase subunit linked to human neurological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 Rep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1795-1805 [PMID: 23746447 DOI: 10.1016/j.celrep.2013.05.005]</w:t>
      </w:r>
    </w:p>
    <w:p w14:paraId="54B4ED4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85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Sinkler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CA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Kalpage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H, Shay J, Lee I, Malek MH, Grossman LI,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M. Tissue- and Condition-Specific Isoforms of Mammalian Cytochrome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Oxidase Subunits: From Function to Human Disease.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Oxid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Med 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Longev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2017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1534056 [PMID: 28593021 DOI: 10.1155/2017/1534056]</w:t>
      </w:r>
    </w:p>
    <w:p w14:paraId="3C0098B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Pitceathly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RDS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Taanman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JW. NDUFA4 (Renamed COXFA4) Is a Cytochrome-c Oxidase Subunit.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Trends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Endocrinol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Metab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452-454 [PMID: 29636225 DOI: 10.1016/j.tem.2018.03.009]</w:t>
      </w:r>
    </w:p>
    <w:p w14:paraId="7DEE591F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Zong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Wu M, Gu J, Liu T, Guo R, Yang M. Structure of the intact 14-subunit human cytochrome c oxidase.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 Res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1026-1034 [PMID: 30030519 DOI: 10.1038/s41422-018-0071-1]</w:t>
      </w:r>
    </w:p>
    <w:p w14:paraId="3BDDFB8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Regulation of Mammalian 13-Subunit Cytochrome c Oxidase and Binding of other Proteins: Role of NDUFA4.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Trends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Endocrinol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Metab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761-770 [PMID: 28988874 DOI: 10.1016/j.tem.2017.09.003]</w:t>
      </w:r>
    </w:p>
    <w:p w14:paraId="4E06B72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89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Minic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Z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Dahms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TES, Babu M. Chromatographic separation strategies for precision mass spectrometry to study protein-protein interactions and protein phosphorylation.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Chromatogr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B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Analyt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Technol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Biomed Life Sci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1102-1103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96-108 [PMID: 30380468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>DOI: 10.1016/j.jchromb.2018.10.022]</w:t>
      </w:r>
    </w:p>
    <w:p w14:paraId="72ADB9A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Kudin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AP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Bimpong-Buta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NY,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Vielhaber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Elger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CE, Kunz WS. Characterization of superoxide-producing sites in isolated brain mitochondria.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4127-4135 [PMID: 14625276 DOI: 10.1074/jbc.M310341200]</w:t>
      </w:r>
    </w:p>
    <w:p w14:paraId="0DB7E4A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Kussmaul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Hirst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J. The mechanism of superoxide production by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NADH:ubiquinone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oxidoreductase (complex I) from bovine heart mitochondria.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 S 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103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7607-7612 [PMID: 16682634 DOI: 10.1073/pnas.0510977103]</w:t>
      </w:r>
    </w:p>
    <w:p w14:paraId="62CBC24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92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Adam-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Vizi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V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Chinopoulos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C. Bioenergetics and the formation of mitochondrial reactive oxygen species.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Trends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Pharmacol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639-645 [PMID: 17056127 DOI: 10.1016/j.tips.2006.10.005]</w:t>
      </w:r>
    </w:p>
    <w:p w14:paraId="3DE9991A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Hirst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King MS,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Pryde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KR. The production of reactive oxygen species by complex I.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Soc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Trans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976-980 [PMID: 18793173 DOI: 10.1042/BST0360976]</w:t>
      </w:r>
    </w:p>
    <w:p w14:paraId="45A35CD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Kritis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AA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Stamoula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EG,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Paniskaki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Vavilis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TD. Researching glutamate - induced cytotoxicity in different cell lines: a comparative/collective analysis/study.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Front 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Neurosci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2015;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91 [PMID: 25852482 DOI: 10.3389/fncel.2015.00091]</w:t>
      </w:r>
    </w:p>
    <w:p w14:paraId="272CF77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Li WA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Moore-Langston S, Chakraborty T, Rafols JA, Conti AC, Ding Y. Hyperglycemia in stroke and possible treatments.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Neurol Res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479-491 [PMID: 23622737 DOI: 10.1179/1743132813Y.0000000209]</w:t>
      </w:r>
    </w:p>
    <w:p w14:paraId="031DC6B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Turdi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Yuan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Leedy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GM, Wu Z, Ren J. Chronic social stress induces cardiomyocyte contractile dysfunction and intracellular Ca2+ derangement in rats.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Physiol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Behav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105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498-509 [PMID: 21952229 DOI: 10.1016/j.physbeh.2011.09.012]</w:t>
      </w:r>
    </w:p>
    <w:p w14:paraId="285DA02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Matsuhisa F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Kitamura N, Satoh E. Effects of acute and chronic psychological stress on platelet aggregation in mice.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Stress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186-192 [PMID: 24460512 DOI: 10.3109/10253890.2014.888548]</w:t>
      </w:r>
    </w:p>
    <w:p w14:paraId="2AD5655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Solanki N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Salvi 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Patki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G, Salim S. Modulating Oxidative Stress Relieves Stress-Induced Behavioral and Cognitive Impairments in Rats.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Int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Neuropsychopharmacol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550-561 [PMID: 28339814 DOI: 10.1093/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ijnp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/pyx017]</w:t>
      </w:r>
    </w:p>
    <w:p w14:paraId="579E7AE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99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Kullmann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FA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McDonnell BM, Wolf-Johnston AS, Kanai AJ, Shiva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Chelimsky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Rodriguez L, Birder LA. Stress-induced autonomic dysregulation of mitochondrial function in the rat urothelium.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Neurourol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Urodyn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572-581 [PMID: 30575113 DOI: 10.1002/nau.23876]</w:t>
      </w:r>
    </w:p>
    <w:p w14:paraId="75DE9D4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100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Barbiero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Aimo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Castiglione V,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Giannoni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Vergaro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Passino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Emdin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M. Healthy hearts at hectic pace: From daily life stress to abnormal cardiomyocyte function and arrhythmias.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Prev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Cardiol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1419-1430 [PMID: 30052067 DOI: 10.1177/2047487318790614]</w:t>
      </w:r>
    </w:p>
    <w:p w14:paraId="1A731E63" w14:textId="502C2C16" w:rsidR="000512A1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101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Shinzawa-Itoh K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Sugimura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Misaki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Tadehara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Y, Yamamoto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Hanada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Yano N, Nakagawa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Uene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S, Yamada T, Aoyama H, Yamashita E, Tsukihara T, Yoshikawa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Muramoto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K. Monomeric structure of an active form of bovine cytochrome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oxidase.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USA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116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19945-19951 [PMID: 31533957 DOI: 10.1073/pnas.1907183116]</w:t>
      </w:r>
    </w:p>
    <w:p w14:paraId="49A43802" w14:textId="77777777" w:rsidR="000512A1" w:rsidRPr="006E170F" w:rsidRDefault="000512A1" w:rsidP="006E170F">
      <w:pPr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br w:type="page"/>
      </w:r>
    </w:p>
    <w:p w14:paraId="33D878BB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lastRenderedPageBreak/>
        <w:t>Footnotes</w:t>
      </w:r>
    </w:p>
    <w:p w14:paraId="129C6F62" w14:textId="4D77EA75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Conflict-of-interest statement: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No conflict of interests.</w:t>
      </w:r>
    </w:p>
    <w:p w14:paraId="1669C717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73077194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Open-Access: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F9D2BC1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4BA48805" w14:textId="6BF69F80" w:rsidR="000512A1" w:rsidRPr="006E170F" w:rsidRDefault="000512A1" w:rsidP="006E170F">
      <w:pPr>
        <w:snapToGrid w:val="0"/>
        <w:spacing w:line="360" w:lineRule="auto"/>
        <w:jc w:val="both"/>
        <w:rPr>
          <w:rFonts w:ascii="Book Antiqua" w:eastAsia="Book Antiqua" w:hAnsi="Book Antiqua" w:cs="Book Antiqua"/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Manuscript source: 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Invited </w:t>
      </w:r>
      <w:r w:rsidR="00BC74DA" w:rsidRPr="006E170F">
        <w:rPr>
          <w:rFonts w:ascii="Book Antiqua" w:eastAsia="Book Antiqua" w:hAnsi="Book Antiqua" w:cs="Book Antiqua"/>
          <w:szCs w:val="24"/>
          <w:lang w:val="en-US"/>
        </w:rPr>
        <w:t>m</w:t>
      </w:r>
      <w:r w:rsidRPr="006E170F">
        <w:rPr>
          <w:rFonts w:ascii="Book Antiqua" w:eastAsia="Book Antiqua" w:hAnsi="Book Antiqua" w:cs="Book Antiqua"/>
          <w:szCs w:val="24"/>
          <w:lang w:val="en-US"/>
        </w:rPr>
        <w:t>anuscript</w:t>
      </w:r>
    </w:p>
    <w:p w14:paraId="47386927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5A26DD27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Peer-review started: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April 16, 2020</w:t>
      </w:r>
    </w:p>
    <w:p w14:paraId="1FFF05CD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First decision: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July 25, 2020</w:t>
      </w:r>
    </w:p>
    <w:p w14:paraId="158E3AC7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Article in press: </w:t>
      </w:r>
    </w:p>
    <w:p w14:paraId="0C71ABB4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7FD4CFD6" w14:textId="7AAA17E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Specialty type: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Biochemistry and molecular biology</w:t>
      </w:r>
    </w:p>
    <w:p w14:paraId="22362E78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Country/Territory of origin: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Germany</w:t>
      </w:r>
    </w:p>
    <w:p w14:paraId="13A17076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>Peer-review report’s scientific quality classification</w:t>
      </w:r>
    </w:p>
    <w:p w14:paraId="3364218E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A (Excellent): 0</w:t>
      </w:r>
    </w:p>
    <w:p w14:paraId="23681164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B (Very good): B</w:t>
      </w:r>
    </w:p>
    <w:p w14:paraId="6A6FE3C5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C (Good): C, C</w:t>
      </w:r>
    </w:p>
    <w:p w14:paraId="6181F07B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D (Fair): D</w:t>
      </w:r>
    </w:p>
    <w:p w14:paraId="50F37872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E (Poor): 0</w:t>
      </w:r>
    </w:p>
    <w:p w14:paraId="27609E7C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40ACB232" w14:textId="0498AC7C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  <w:sectPr w:rsidR="000512A1" w:rsidRPr="006E170F" w:rsidSect="006E170F">
          <w:type w:val="nextColumn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P-Reviewer: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Chen GX, Méndez I, Tabaran F, Tang BL</w:t>
      </w: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 S-Editor: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Gong ZM</w:t>
      </w: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 L-Editor: </w:t>
      </w:r>
      <w:r w:rsidR="009C2307" w:rsidRPr="006E170F">
        <w:rPr>
          <w:rFonts w:ascii="Book Antiqua" w:eastAsia="Book Antiqua" w:hAnsi="Book Antiqua" w:cs="Book Antiqua"/>
          <w:bCs/>
          <w:szCs w:val="24"/>
          <w:lang w:val="en-US"/>
        </w:rPr>
        <w:t>Filipodia</w:t>
      </w: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 P-Editor: </w:t>
      </w:r>
    </w:p>
    <w:p w14:paraId="38B3435D" w14:textId="6DC22908" w:rsidR="00F6752E" w:rsidRPr="006E170F" w:rsidRDefault="00C63C8F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lastRenderedPageBreak/>
        <w:t>Figure Legends</w:t>
      </w:r>
    </w:p>
    <w:p w14:paraId="2973510D" w14:textId="364EA499" w:rsidR="000512A1" w:rsidRPr="006E170F" w:rsidRDefault="007E4EE3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noProof/>
          <w:szCs w:val="24"/>
          <w:lang w:val="en-US" w:eastAsia="zh-CN"/>
        </w:rPr>
        <w:drawing>
          <wp:inline distT="0" distB="0" distL="0" distR="0" wp14:anchorId="020D464C" wp14:editId="26C9A01D">
            <wp:extent cx="5760720" cy="29254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9B798" w14:textId="113F6091" w:rsidR="005606F9" w:rsidRPr="006E170F" w:rsidRDefault="00556DBC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b/>
          <w:bCs/>
          <w:szCs w:val="24"/>
          <w:lang w:val="en-US"/>
        </w:rPr>
        <w:t>Fig</w:t>
      </w:r>
      <w:r w:rsidR="00B95AA4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ure </w:t>
      </w:r>
      <w:r w:rsidRPr="006E170F">
        <w:rPr>
          <w:rFonts w:ascii="Book Antiqua" w:hAnsi="Book Antiqua" w:cs="Times New Roman"/>
          <w:b/>
          <w:bCs/>
          <w:szCs w:val="24"/>
          <w:lang w:val="en-US"/>
        </w:rPr>
        <w:t>1</w:t>
      </w:r>
      <w:r w:rsidR="00B95AA4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 </w:t>
      </w:r>
      <w:r w:rsidR="00384E90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Hypothesis on </w:t>
      </w:r>
      <w:r w:rsidR="0055024E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the </w:t>
      </w:r>
      <w:r w:rsidR="00384E90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variable binding of NDUFA4 to complex I or </w:t>
      </w:r>
      <w:r w:rsidR="00F67310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cytochrome </w:t>
      </w:r>
      <w:r w:rsidR="00862118" w:rsidRPr="006E170F">
        <w:rPr>
          <w:rFonts w:ascii="Book Antiqua" w:hAnsi="Book Antiqua" w:cs="Times New Roman"/>
          <w:b/>
          <w:bCs/>
          <w:szCs w:val="24"/>
          <w:lang w:val="en-US"/>
        </w:rPr>
        <w:t>c</w:t>
      </w:r>
      <w:r w:rsidR="00F67310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 oxidase</w:t>
      </w:r>
      <w:r w:rsidR="00384E90" w:rsidRPr="006E170F">
        <w:rPr>
          <w:rFonts w:ascii="Book Antiqua" w:hAnsi="Book Antiqua" w:cs="Times New Roman"/>
          <w:b/>
          <w:bCs/>
          <w:szCs w:val="24"/>
          <w:lang w:val="en-US"/>
        </w:rPr>
        <w:t>.</w:t>
      </w:r>
      <w:r w:rsidR="00384E90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55024E" w:rsidRPr="006E170F">
        <w:rPr>
          <w:rFonts w:ascii="Book Antiqua" w:hAnsi="Book Antiqua" w:cs="Times New Roman"/>
          <w:szCs w:val="24"/>
          <w:lang w:val="en-US"/>
        </w:rPr>
        <w:t>A: Phosphorylation</w:t>
      </w:r>
      <w:r w:rsidR="00147B63" w:rsidRPr="006E170F">
        <w:rPr>
          <w:rFonts w:ascii="Book Antiqua" w:hAnsi="Book Antiqua" w:cs="Times New Roman"/>
          <w:szCs w:val="24"/>
          <w:lang w:val="en-US"/>
        </w:rPr>
        <w:t xml:space="preserve"> (P)</w:t>
      </w:r>
      <w:r w:rsidR="0055024E" w:rsidRPr="006E170F">
        <w:rPr>
          <w:rFonts w:ascii="Book Antiqua" w:hAnsi="Book Antiqua" w:cs="Times New Roman"/>
          <w:szCs w:val="24"/>
          <w:lang w:val="en-US"/>
        </w:rPr>
        <w:t xml:space="preserve"> of complex I and </w:t>
      </w:r>
      <w:r w:rsidR="00F67310" w:rsidRPr="006E170F">
        <w:rPr>
          <w:rFonts w:ascii="Book Antiqua" w:hAnsi="Book Antiqua" w:cs="Times New Roman"/>
          <w:szCs w:val="24"/>
          <w:lang w:val="en-US"/>
        </w:rPr>
        <w:t xml:space="preserve">cytochrome </w:t>
      </w:r>
      <w:r w:rsidR="00862118" w:rsidRPr="006E170F">
        <w:rPr>
          <w:rFonts w:ascii="Book Antiqua" w:hAnsi="Book Antiqua" w:cs="Times New Roman"/>
          <w:szCs w:val="24"/>
          <w:lang w:val="en-US"/>
        </w:rPr>
        <w:t>c</w:t>
      </w:r>
      <w:r w:rsidR="00F67310" w:rsidRPr="006E170F">
        <w:rPr>
          <w:rFonts w:ascii="Book Antiqua" w:hAnsi="Book Antiqua" w:cs="Times New Roman"/>
          <w:szCs w:val="24"/>
          <w:lang w:val="en-US"/>
        </w:rPr>
        <w:t xml:space="preserve"> oxidase (</w:t>
      </w:r>
      <w:r w:rsidR="0055024E" w:rsidRPr="006E170F">
        <w:rPr>
          <w:rFonts w:ascii="Book Antiqua" w:hAnsi="Book Antiqua" w:cs="Times New Roman"/>
          <w:szCs w:val="24"/>
          <w:lang w:val="en-US"/>
        </w:rPr>
        <w:t>CytOx</w:t>
      </w:r>
      <w:r w:rsidR="00F67310" w:rsidRPr="006E170F">
        <w:rPr>
          <w:rFonts w:ascii="Book Antiqua" w:hAnsi="Book Antiqua" w:cs="Times New Roman"/>
          <w:szCs w:val="24"/>
          <w:lang w:val="en-US"/>
        </w:rPr>
        <w:t>)</w:t>
      </w:r>
      <w:r w:rsidR="0055024E" w:rsidRPr="006E170F">
        <w:rPr>
          <w:rFonts w:ascii="Book Antiqua" w:hAnsi="Book Antiqua" w:cs="Times New Roman"/>
          <w:szCs w:val="24"/>
          <w:lang w:val="en-US"/>
        </w:rPr>
        <w:t xml:space="preserve"> at low cytosolic calcium (&lt; 1 micromolar) stabilizes binding of NDUFA4 to complex I and the function of the </w:t>
      </w:r>
      <w:r w:rsidR="0031061A" w:rsidRPr="006E170F">
        <w:rPr>
          <w:rFonts w:ascii="Book Antiqua" w:hAnsi="Book Antiqua" w:cs="Times New Roman"/>
          <w:szCs w:val="24"/>
          <w:lang w:val="en-US"/>
        </w:rPr>
        <w:t>“</w:t>
      </w:r>
      <w:r w:rsidR="0055024E" w:rsidRPr="006E170F">
        <w:rPr>
          <w:rFonts w:ascii="Book Antiqua" w:hAnsi="Book Antiqua" w:cs="Times New Roman"/>
          <w:szCs w:val="24"/>
          <w:lang w:val="en-US"/>
        </w:rPr>
        <w:t>allosteric ATP-inhibition</w:t>
      </w:r>
      <w:proofErr w:type="gramStart"/>
      <w:r w:rsidR="000319D1" w:rsidRPr="006E170F">
        <w:rPr>
          <w:rFonts w:ascii="Book Antiqua" w:hAnsi="Book Antiqua" w:cs="Times New Roman"/>
          <w:szCs w:val="24"/>
          <w:lang w:val="en-US"/>
        </w:rPr>
        <w:t>“</w:t>
      </w:r>
      <w:r w:rsidR="0055024E" w:rsidRPr="006E170F">
        <w:rPr>
          <w:rFonts w:ascii="Book Antiqua" w:hAnsi="Book Antiqua" w:cs="Times New Roman"/>
          <w:szCs w:val="24"/>
          <w:lang w:val="en-US"/>
        </w:rPr>
        <w:t xml:space="preserve"> of</w:t>
      </w:r>
      <w:proofErr w:type="gramEnd"/>
      <w:r w:rsidR="0055024E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dimeric </w:t>
      </w:r>
      <w:r w:rsidR="000319D1" w:rsidRPr="006E170F">
        <w:rPr>
          <w:rFonts w:ascii="Book Antiqua" w:hAnsi="Book Antiqua" w:cs="Times New Roman"/>
          <w:szCs w:val="24"/>
          <w:lang w:val="en-US"/>
        </w:rPr>
        <w:t>CytOx</w:t>
      </w:r>
      <w:r w:rsidR="00EB2479" w:rsidRPr="006E170F">
        <w:rPr>
          <w:rFonts w:ascii="Book Antiqua" w:hAnsi="Book Antiqua" w:cs="Times New Roman"/>
          <w:szCs w:val="24"/>
          <w:lang w:val="en-US"/>
        </w:rPr>
        <w:t xml:space="preserve"> (resting state)</w:t>
      </w:r>
      <w:r w:rsidR="004A04B5" w:rsidRPr="006E170F">
        <w:rPr>
          <w:rFonts w:ascii="Book Antiqua" w:hAnsi="Book Antiqua" w:cs="Times New Roman"/>
          <w:szCs w:val="24"/>
          <w:lang w:val="en-US"/>
        </w:rPr>
        <w:t>;</w:t>
      </w:r>
      <w:r w:rsidR="0055024E" w:rsidRPr="006E170F">
        <w:rPr>
          <w:rFonts w:ascii="Book Antiqua" w:hAnsi="Book Antiqua" w:cs="Times New Roman"/>
          <w:szCs w:val="24"/>
          <w:lang w:val="en-US"/>
        </w:rPr>
        <w:t xml:space="preserve"> B: Stress-induced increase of cytosolic calcium (&gt; 1 micromolar)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 dephosphorylates complex I and CytOx</w:t>
      </w:r>
      <w:r w:rsidR="005E4B0A" w:rsidRPr="006E170F">
        <w:rPr>
          <w:rFonts w:ascii="Book Antiqua" w:hAnsi="Book Antiqua" w:cs="Times New Roman"/>
          <w:szCs w:val="24"/>
          <w:lang w:val="en-US"/>
        </w:rPr>
        <w:t xml:space="preserve"> by a calcium-activated PP1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, accompanied by monomerization of </w:t>
      </w:r>
      <w:r w:rsidR="005E4B0A" w:rsidRPr="006E170F">
        <w:rPr>
          <w:rFonts w:ascii="Book Antiqua" w:hAnsi="Book Antiqua" w:cs="Times New Roman"/>
          <w:szCs w:val="24"/>
          <w:lang w:val="en-US"/>
        </w:rPr>
        <w:t>CytOx and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 switching off its allosteric ATP-inhibition. NDUFA4 is detached from complex I and binds to monomeric CytOx</w:t>
      </w:r>
      <w:r w:rsidR="00E2405A" w:rsidRPr="006E170F">
        <w:rPr>
          <w:rFonts w:ascii="Book Antiqua" w:hAnsi="Book Antiqua" w:cs="Times New Roman"/>
          <w:szCs w:val="24"/>
          <w:lang w:val="en-US"/>
        </w:rPr>
        <w:t xml:space="preserve"> (excited</w:t>
      </w:r>
      <w:r w:rsidR="00EB2479" w:rsidRPr="006E170F">
        <w:rPr>
          <w:rFonts w:ascii="Book Antiqua" w:hAnsi="Book Antiqua" w:cs="Times New Roman"/>
          <w:szCs w:val="24"/>
          <w:lang w:val="en-US"/>
        </w:rPr>
        <w:t xml:space="preserve"> state)</w:t>
      </w:r>
      <w:r w:rsidR="00550F86" w:rsidRPr="006E170F">
        <w:rPr>
          <w:rFonts w:ascii="Book Antiqua" w:hAnsi="Book Antiqua" w:cs="Times New Roman"/>
          <w:szCs w:val="24"/>
          <w:lang w:val="en-US"/>
        </w:rPr>
        <w:t>. At low cytosolic calcium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 a </w:t>
      </w:r>
      <w:proofErr w:type="spellStart"/>
      <w:r w:rsidR="00550F86" w:rsidRPr="006E170F">
        <w:rPr>
          <w:rFonts w:ascii="Book Antiqua" w:hAnsi="Book Antiqua" w:cs="Times New Roman"/>
          <w:szCs w:val="24"/>
          <w:lang w:val="en-US"/>
        </w:rPr>
        <w:t>cAMP</w:t>
      </w:r>
      <w:proofErr w:type="spellEnd"/>
      <w:r w:rsidR="00550F86" w:rsidRPr="006E170F">
        <w:rPr>
          <w:rFonts w:ascii="Book Antiqua" w:hAnsi="Book Antiqua" w:cs="Times New Roman"/>
          <w:szCs w:val="24"/>
          <w:lang w:val="en-US"/>
        </w:rPr>
        <w:t xml:space="preserve">-dependent </w:t>
      </w:r>
      <w:r w:rsidR="0031061A" w:rsidRPr="006E170F">
        <w:rPr>
          <w:rFonts w:ascii="Book Antiqua" w:hAnsi="Book Antiqua" w:cs="Times New Roman"/>
          <w:szCs w:val="24"/>
          <w:lang w:val="en-US"/>
        </w:rPr>
        <w:t xml:space="preserve">protein kinase A </w:t>
      </w:r>
      <w:r w:rsidR="00550F86" w:rsidRPr="006E170F">
        <w:rPr>
          <w:rFonts w:ascii="Book Antiqua" w:hAnsi="Book Antiqua" w:cs="Times New Roman"/>
          <w:szCs w:val="24"/>
          <w:lang w:val="en-US"/>
        </w:rPr>
        <w:t>pho</w:t>
      </w:r>
      <w:r w:rsidR="005E4B0A" w:rsidRPr="006E170F">
        <w:rPr>
          <w:rFonts w:ascii="Book Antiqua" w:hAnsi="Book Antiqua" w:cs="Times New Roman"/>
          <w:szCs w:val="24"/>
          <w:lang w:val="en-US"/>
        </w:rPr>
        <w:t>sphorylates complex I and CytOx. This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 changes the binding position of</w:t>
      </w:r>
      <w:r w:rsidR="005E4B0A" w:rsidRPr="006E170F">
        <w:rPr>
          <w:rFonts w:ascii="Book Antiqua" w:hAnsi="Book Antiqua" w:cs="Times New Roman"/>
          <w:szCs w:val="24"/>
          <w:lang w:val="en-US"/>
        </w:rPr>
        <w:t xml:space="preserve"> NDUFA4 from </w:t>
      </w:r>
      <w:r w:rsidR="000319D1" w:rsidRPr="006E170F">
        <w:rPr>
          <w:rFonts w:ascii="Book Antiqua" w:hAnsi="Book Antiqua" w:cs="Times New Roman"/>
          <w:szCs w:val="24"/>
          <w:lang w:val="en-US"/>
        </w:rPr>
        <w:t>CytOx to complex I, accompanied by</w:t>
      </w:r>
      <w:r w:rsidR="005E4B0A" w:rsidRPr="006E170F">
        <w:rPr>
          <w:rFonts w:ascii="Book Antiqua" w:hAnsi="Book Antiqua" w:cs="Times New Roman"/>
          <w:szCs w:val="24"/>
          <w:lang w:val="en-US"/>
        </w:rPr>
        <w:t xml:space="preserve"> dimerization </w:t>
      </w:r>
      <w:r w:rsidR="000319D1" w:rsidRPr="006E170F">
        <w:rPr>
          <w:rFonts w:ascii="Book Antiqua" w:hAnsi="Book Antiqua" w:cs="Times New Roman"/>
          <w:szCs w:val="24"/>
          <w:lang w:val="en-US"/>
        </w:rPr>
        <w:t>of CytOx and activation of its</w:t>
      </w:r>
      <w:r w:rsidR="005E4B0A" w:rsidRPr="006E170F">
        <w:rPr>
          <w:rFonts w:ascii="Book Antiqua" w:hAnsi="Book Antiqua" w:cs="Times New Roman"/>
          <w:szCs w:val="24"/>
          <w:lang w:val="en-US"/>
        </w:rPr>
        <w:t xml:space="preserve"> allosteric ATP-inhibition.</w:t>
      </w:r>
    </w:p>
    <w:sectPr w:rsidR="005606F9" w:rsidRPr="006E170F" w:rsidSect="006E1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759C0" w14:textId="77777777" w:rsidR="00C05055" w:rsidRDefault="00C05055" w:rsidP="00787C10">
      <w:pPr>
        <w:spacing w:line="240" w:lineRule="auto"/>
      </w:pPr>
      <w:r>
        <w:separator/>
      </w:r>
    </w:p>
  </w:endnote>
  <w:endnote w:type="continuationSeparator" w:id="0">
    <w:p w14:paraId="1F7A05DD" w14:textId="77777777" w:rsidR="00C05055" w:rsidRDefault="00C05055" w:rsidP="007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68152"/>
      <w:docPartObj>
        <w:docPartGallery w:val="Page Numbers (Bottom of Page)"/>
        <w:docPartUnique/>
      </w:docPartObj>
    </w:sdtPr>
    <w:sdtEndPr/>
    <w:sdtContent>
      <w:sdt>
        <w:sdtPr>
          <w:id w:val="-560017898"/>
          <w:docPartObj>
            <w:docPartGallery w:val="Page Numbers (Top of Page)"/>
            <w:docPartUnique/>
          </w:docPartObj>
        </w:sdtPr>
        <w:sdtEndPr/>
        <w:sdtContent>
          <w:p w14:paraId="4686A8B4" w14:textId="765BDF22" w:rsidR="00A740E4" w:rsidRDefault="00A740E4" w:rsidP="00A740E4">
            <w:pPr>
              <w:pStyle w:val="ad"/>
              <w:jc w:val="right"/>
            </w:pPr>
            <w:r w:rsidRPr="00A740E4">
              <w:rPr>
                <w:rFonts w:ascii="Book Antiqua" w:hAnsi="Book Antiqua"/>
                <w:lang w:val="zh-CN" w:eastAsia="zh-CN"/>
              </w:rPr>
              <w:t xml:space="preserve"> </w:t>
            </w:r>
            <w:r w:rsidRPr="00A740E4">
              <w:rPr>
                <w:rFonts w:ascii="Book Antiqua" w:hAnsi="Book Antiqua"/>
                <w:szCs w:val="24"/>
              </w:rPr>
              <w:fldChar w:fldCharType="begin"/>
            </w:r>
            <w:r w:rsidRPr="00A740E4">
              <w:rPr>
                <w:rFonts w:ascii="Book Antiqua" w:hAnsi="Book Antiqua"/>
              </w:rPr>
              <w:instrText>PAGE</w:instrText>
            </w:r>
            <w:r w:rsidRPr="00A740E4">
              <w:rPr>
                <w:rFonts w:ascii="Book Antiqua" w:hAnsi="Book Antiqua"/>
                <w:szCs w:val="24"/>
              </w:rPr>
              <w:fldChar w:fldCharType="separate"/>
            </w:r>
            <w:r w:rsidR="00E23BAA">
              <w:rPr>
                <w:rFonts w:ascii="Book Antiqua" w:hAnsi="Book Antiqua"/>
                <w:noProof/>
              </w:rPr>
              <w:t>2</w:t>
            </w:r>
            <w:r w:rsidRPr="00A740E4">
              <w:rPr>
                <w:rFonts w:ascii="Book Antiqua" w:hAnsi="Book Antiqua"/>
                <w:szCs w:val="24"/>
              </w:rPr>
              <w:fldChar w:fldCharType="end"/>
            </w:r>
            <w:r w:rsidR="006E170F">
              <w:rPr>
                <w:rFonts w:ascii="Book Antiqua" w:hAnsi="Book Antiqua"/>
                <w:szCs w:val="24"/>
              </w:rPr>
              <w:t xml:space="preserve"> </w:t>
            </w:r>
            <w:r w:rsidRPr="00A740E4">
              <w:rPr>
                <w:rFonts w:ascii="Book Antiqua" w:hAnsi="Book Antiqua"/>
                <w:lang w:val="zh-CN" w:eastAsia="zh-CN"/>
              </w:rPr>
              <w:t>/</w:t>
            </w:r>
            <w:r w:rsidR="006E170F">
              <w:rPr>
                <w:rFonts w:ascii="Book Antiqua" w:hAnsi="Book Antiqua"/>
                <w:lang w:val="en-US" w:eastAsia="zh-CN"/>
              </w:rPr>
              <w:t xml:space="preserve"> </w:t>
            </w:r>
            <w:r w:rsidRPr="00A740E4">
              <w:rPr>
                <w:rFonts w:ascii="Book Antiqua" w:hAnsi="Book Antiqua"/>
                <w:szCs w:val="24"/>
              </w:rPr>
              <w:fldChar w:fldCharType="begin"/>
            </w:r>
            <w:r w:rsidRPr="00A740E4">
              <w:rPr>
                <w:rFonts w:ascii="Book Antiqua" w:hAnsi="Book Antiqua"/>
              </w:rPr>
              <w:instrText>NUMPAGES</w:instrText>
            </w:r>
            <w:r w:rsidRPr="00A740E4">
              <w:rPr>
                <w:rFonts w:ascii="Book Antiqua" w:hAnsi="Book Antiqua"/>
                <w:szCs w:val="24"/>
              </w:rPr>
              <w:fldChar w:fldCharType="separate"/>
            </w:r>
            <w:r w:rsidR="00E23BAA">
              <w:rPr>
                <w:rFonts w:ascii="Book Antiqua" w:hAnsi="Book Antiqua"/>
                <w:noProof/>
              </w:rPr>
              <w:t>25</w:t>
            </w:r>
            <w:r w:rsidRPr="00A740E4">
              <w:rPr>
                <w:rFonts w:ascii="Book Antiqua" w:hAnsi="Book Antiqua"/>
                <w:szCs w:val="24"/>
              </w:rPr>
              <w:fldChar w:fldCharType="end"/>
            </w:r>
          </w:p>
        </w:sdtContent>
      </w:sdt>
    </w:sdtContent>
  </w:sdt>
  <w:p w14:paraId="5D4C38F4" w14:textId="77777777" w:rsidR="00A740E4" w:rsidRDefault="00A740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8055A" w14:textId="77777777" w:rsidR="00B847DC" w:rsidRDefault="00B847D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280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12F2D8" w14:textId="00D70EEF" w:rsidR="00A740E4" w:rsidRDefault="00A740E4" w:rsidP="00A740E4">
            <w:pPr>
              <w:pStyle w:val="ad"/>
              <w:jc w:val="right"/>
            </w:pPr>
            <w:r w:rsidRPr="00A740E4">
              <w:rPr>
                <w:rFonts w:ascii="Book Antiqua" w:hAnsi="Book Antiqua"/>
                <w:lang w:val="zh-CN" w:eastAsia="zh-CN"/>
              </w:rPr>
              <w:t xml:space="preserve"> </w:t>
            </w:r>
            <w:r w:rsidRPr="00A740E4">
              <w:rPr>
                <w:rFonts w:ascii="Book Antiqua" w:hAnsi="Book Antiqua"/>
                <w:szCs w:val="24"/>
              </w:rPr>
              <w:fldChar w:fldCharType="begin"/>
            </w:r>
            <w:r w:rsidRPr="00A740E4">
              <w:rPr>
                <w:rFonts w:ascii="Book Antiqua" w:hAnsi="Book Antiqua"/>
              </w:rPr>
              <w:instrText>PAGE</w:instrText>
            </w:r>
            <w:r w:rsidRPr="00A740E4">
              <w:rPr>
                <w:rFonts w:ascii="Book Antiqua" w:hAnsi="Book Antiqua"/>
                <w:szCs w:val="24"/>
              </w:rPr>
              <w:fldChar w:fldCharType="separate"/>
            </w:r>
            <w:r w:rsidR="00E23BAA">
              <w:rPr>
                <w:rFonts w:ascii="Book Antiqua" w:hAnsi="Book Antiqua"/>
                <w:noProof/>
              </w:rPr>
              <w:t>25</w:t>
            </w:r>
            <w:r w:rsidRPr="00A740E4">
              <w:rPr>
                <w:rFonts w:ascii="Book Antiqua" w:hAnsi="Book Antiqua"/>
                <w:szCs w:val="24"/>
              </w:rPr>
              <w:fldChar w:fldCharType="end"/>
            </w:r>
            <w:r w:rsidRPr="00A740E4">
              <w:rPr>
                <w:rFonts w:ascii="Book Antiqua" w:hAnsi="Book Antiqua"/>
                <w:lang w:val="zh-CN" w:eastAsia="zh-CN"/>
              </w:rPr>
              <w:t>/</w:t>
            </w:r>
            <w:r w:rsidRPr="00A740E4">
              <w:rPr>
                <w:rFonts w:ascii="Book Antiqua" w:hAnsi="Book Antiqua"/>
                <w:szCs w:val="24"/>
              </w:rPr>
              <w:fldChar w:fldCharType="begin"/>
            </w:r>
            <w:r w:rsidRPr="00A740E4">
              <w:rPr>
                <w:rFonts w:ascii="Book Antiqua" w:hAnsi="Book Antiqua"/>
              </w:rPr>
              <w:instrText>NUMPAGES</w:instrText>
            </w:r>
            <w:r w:rsidRPr="00A740E4">
              <w:rPr>
                <w:rFonts w:ascii="Book Antiqua" w:hAnsi="Book Antiqua"/>
                <w:szCs w:val="24"/>
              </w:rPr>
              <w:fldChar w:fldCharType="separate"/>
            </w:r>
            <w:r w:rsidR="00E23BAA">
              <w:rPr>
                <w:rFonts w:ascii="Book Antiqua" w:hAnsi="Book Antiqua"/>
                <w:noProof/>
              </w:rPr>
              <w:t>25</w:t>
            </w:r>
            <w:r w:rsidRPr="00A740E4">
              <w:rPr>
                <w:rFonts w:ascii="Book Antiqua" w:hAnsi="Book Antiqua"/>
                <w:szCs w:val="24"/>
              </w:rPr>
              <w:fldChar w:fldCharType="end"/>
            </w:r>
          </w:p>
        </w:sdtContent>
      </w:sdt>
    </w:sdtContent>
  </w:sdt>
  <w:p w14:paraId="3AD40D20" w14:textId="77777777" w:rsidR="00B847DC" w:rsidRDefault="00B847D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8093B" w14:textId="77777777" w:rsidR="00B847DC" w:rsidRDefault="00B847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E47D" w14:textId="77777777" w:rsidR="00C05055" w:rsidRDefault="00C05055" w:rsidP="00787C10">
      <w:pPr>
        <w:spacing w:line="240" w:lineRule="auto"/>
      </w:pPr>
      <w:r>
        <w:separator/>
      </w:r>
    </w:p>
  </w:footnote>
  <w:footnote w:type="continuationSeparator" w:id="0">
    <w:p w14:paraId="3B5F0A30" w14:textId="77777777" w:rsidR="00C05055" w:rsidRDefault="00C05055" w:rsidP="0078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F6C59" w14:textId="77777777" w:rsidR="00B847DC" w:rsidRDefault="00B847D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94357"/>
      <w:docPartObj>
        <w:docPartGallery w:val="Page Numbers (Top of Page)"/>
        <w:docPartUnique/>
      </w:docPartObj>
    </w:sdtPr>
    <w:sdtEndPr/>
    <w:sdtContent>
      <w:p w14:paraId="0A3282B1" w14:textId="3BA61DC2" w:rsidR="00B847DC" w:rsidRDefault="00C05055" w:rsidP="00C359C8">
        <w:pPr>
          <w:pStyle w:val="ac"/>
          <w:ind w:right="120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F751" w14:textId="77777777" w:rsidR="00B847DC" w:rsidRDefault="00B847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ADE"/>
    <w:multiLevelType w:val="multilevel"/>
    <w:tmpl w:val="475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2C5B"/>
    <w:multiLevelType w:val="hybridMultilevel"/>
    <w:tmpl w:val="69265630"/>
    <w:lvl w:ilvl="0" w:tplc="CE508B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19F3"/>
    <w:multiLevelType w:val="hybridMultilevel"/>
    <w:tmpl w:val="F7D672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F2E3A"/>
    <w:multiLevelType w:val="hybridMultilevel"/>
    <w:tmpl w:val="FC1A3C8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0546"/>
    <w:multiLevelType w:val="multilevel"/>
    <w:tmpl w:val="E484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9582E"/>
    <w:multiLevelType w:val="hybridMultilevel"/>
    <w:tmpl w:val="012A0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711F"/>
    <w:multiLevelType w:val="multilevel"/>
    <w:tmpl w:val="F08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F2F9F"/>
    <w:multiLevelType w:val="hybridMultilevel"/>
    <w:tmpl w:val="38EE6902"/>
    <w:lvl w:ilvl="0" w:tplc="74A427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8F683C"/>
    <w:multiLevelType w:val="hybridMultilevel"/>
    <w:tmpl w:val="A0264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251CD"/>
    <w:multiLevelType w:val="multilevel"/>
    <w:tmpl w:val="DEE8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6402C"/>
    <w:multiLevelType w:val="hybridMultilevel"/>
    <w:tmpl w:val="09A20B84"/>
    <w:lvl w:ilvl="0" w:tplc="69D462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01F8"/>
    <w:multiLevelType w:val="hybridMultilevel"/>
    <w:tmpl w:val="19C05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F1E4A"/>
    <w:multiLevelType w:val="multilevel"/>
    <w:tmpl w:val="445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820C8"/>
    <w:multiLevelType w:val="hybridMultilevel"/>
    <w:tmpl w:val="09BE3C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D83E9B"/>
    <w:multiLevelType w:val="hybridMultilevel"/>
    <w:tmpl w:val="A656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12"/>
    <w:rsid w:val="000019B9"/>
    <w:rsid w:val="00003C29"/>
    <w:rsid w:val="00003FAE"/>
    <w:rsid w:val="00006D65"/>
    <w:rsid w:val="000071F5"/>
    <w:rsid w:val="000072D1"/>
    <w:rsid w:val="00010EBB"/>
    <w:rsid w:val="000114EB"/>
    <w:rsid w:val="00013524"/>
    <w:rsid w:val="000177A5"/>
    <w:rsid w:val="00031515"/>
    <w:rsid w:val="000319D1"/>
    <w:rsid w:val="00033705"/>
    <w:rsid w:val="00033906"/>
    <w:rsid w:val="000357DB"/>
    <w:rsid w:val="00035F51"/>
    <w:rsid w:val="0004486E"/>
    <w:rsid w:val="00045CC7"/>
    <w:rsid w:val="000512A1"/>
    <w:rsid w:val="0005154D"/>
    <w:rsid w:val="00056C94"/>
    <w:rsid w:val="0006097C"/>
    <w:rsid w:val="00066E29"/>
    <w:rsid w:val="00072A80"/>
    <w:rsid w:val="00072B4F"/>
    <w:rsid w:val="000743A5"/>
    <w:rsid w:val="0007471C"/>
    <w:rsid w:val="00083F96"/>
    <w:rsid w:val="00085134"/>
    <w:rsid w:val="00090AB9"/>
    <w:rsid w:val="000A383C"/>
    <w:rsid w:val="000B31E0"/>
    <w:rsid w:val="000B4575"/>
    <w:rsid w:val="000C6B47"/>
    <w:rsid w:val="000C7FE7"/>
    <w:rsid w:val="000D2593"/>
    <w:rsid w:val="000D277E"/>
    <w:rsid w:val="000D3D22"/>
    <w:rsid w:val="000D64F1"/>
    <w:rsid w:val="000E30B3"/>
    <w:rsid w:val="000E5953"/>
    <w:rsid w:val="000F4515"/>
    <w:rsid w:val="00107470"/>
    <w:rsid w:val="00110689"/>
    <w:rsid w:val="00113100"/>
    <w:rsid w:val="00113BA0"/>
    <w:rsid w:val="0011459E"/>
    <w:rsid w:val="001161E7"/>
    <w:rsid w:val="0011723A"/>
    <w:rsid w:val="00134AF0"/>
    <w:rsid w:val="00144D0E"/>
    <w:rsid w:val="0014578D"/>
    <w:rsid w:val="001460EB"/>
    <w:rsid w:val="00146DD6"/>
    <w:rsid w:val="00147B63"/>
    <w:rsid w:val="00147D57"/>
    <w:rsid w:val="001540F2"/>
    <w:rsid w:val="00154BBD"/>
    <w:rsid w:val="00157117"/>
    <w:rsid w:val="00166887"/>
    <w:rsid w:val="0016737B"/>
    <w:rsid w:val="00173E79"/>
    <w:rsid w:val="00175AC1"/>
    <w:rsid w:val="00175E41"/>
    <w:rsid w:val="00177C66"/>
    <w:rsid w:val="0018111B"/>
    <w:rsid w:val="001822DF"/>
    <w:rsid w:val="00193ABC"/>
    <w:rsid w:val="0019584D"/>
    <w:rsid w:val="001976F2"/>
    <w:rsid w:val="001A023D"/>
    <w:rsid w:val="001A37B0"/>
    <w:rsid w:val="001B54B1"/>
    <w:rsid w:val="001D11F6"/>
    <w:rsid w:val="001D1BE9"/>
    <w:rsid w:val="001D4133"/>
    <w:rsid w:val="001D4DE8"/>
    <w:rsid w:val="001D6573"/>
    <w:rsid w:val="001D6B0F"/>
    <w:rsid w:val="001E17FB"/>
    <w:rsid w:val="001E5C1F"/>
    <w:rsid w:val="00200B52"/>
    <w:rsid w:val="00200F22"/>
    <w:rsid w:val="002134F1"/>
    <w:rsid w:val="002152E7"/>
    <w:rsid w:val="00220078"/>
    <w:rsid w:val="0023042C"/>
    <w:rsid w:val="002310A4"/>
    <w:rsid w:val="00231493"/>
    <w:rsid w:val="002321A4"/>
    <w:rsid w:val="0023228D"/>
    <w:rsid w:val="00241AFA"/>
    <w:rsid w:val="002431EC"/>
    <w:rsid w:val="00247F4E"/>
    <w:rsid w:val="00252725"/>
    <w:rsid w:val="0025290B"/>
    <w:rsid w:val="0025550D"/>
    <w:rsid w:val="00271842"/>
    <w:rsid w:val="002738A4"/>
    <w:rsid w:val="00280C96"/>
    <w:rsid w:val="00281B80"/>
    <w:rsid w:val="00283058"/>
    <w:rsid w:val="00283697"/>
    <w:rsid w:val="002879EC"/>
    <w:rsid w:val="00296C3B"/>
    <w:rsid w:val="00296EC7"/>
    <w:rsid w:val="002A2355"/>
    <w:rsid w:val="002A3369"/>
    <w:rsid w:val="002A5638"/>
    <w:rsid w:val="002B004C"/>
    <w:rsid w:val="002B50E7"/>
    <w:rsid w:val="002B5C46"/>
    <w:rsid w:val="002C01FD"/>
    <w:rsid w:val="002C12D0"/>
    <w:rsid w:val="002C3C5F"/>
    <w:rsid w:val="002C564A"/>
    <w:rsid w:val="002D2801"/>
    <w:rsid w:val="002D474A"/>
    <w:rsid w:val="002D514E"/>
    <w:rsid w:val="002D7915"/>
    <w:rsid w:val="002E479E"/>
    <w:rsid w:val="002E4E47"/>
    <w:rsid w:val="003007A6"/>
    <w:rsid w:val="00300E6C"/>
    <w:rsid w:val="00303722"/>
    <w:rsid w:val="0031061A"/>
    <w:rsid w:val="00311D8C"/>
    <w:rsid w:val="0031629A"/>
    <w:rsid w:val="00316488"/>
    <w:rsid w:val="00325670"/>
    <w:rsid w:val="0032638F"/>
    <w:rsid w:val="00341439"/>
    <w:rsid w:val="00346BF1"/>
    <w:rsid w:val="00351618"/>
    <w:rsid w:val="00351B82"/>
    <w:rsid w:val="00355B32"/>
    <w:rsid w:val="00357527"/>
    <w:rsid w:val="003616FA"/>
    <w:rsid w:val="00361F18"/>
    <w:rsid w:val="00361F5C"/>
    <w:rsid w:val="00372A33"/>
    <w:rsid w:val="00372A61"/>
    <w:rsid w:val="00372DA4"/>
    <w:rsid w:val="00376F76"/>
    <w:rsid w:val="00384E90"/>
    <w:rsid w:val="00390AC8"/>
    <w:rsid w:val="003A278C"/>
    <w:rsid w:val="003A3FD3"/>
    <w:rsid w:val="003B1EAC"/>
    <w:rsid w:val="003B2D6C"/>
    <w:rsid w:val="003B4707"/>
    <w:rsid w:val="003C2A94"/>
    <w:rsid w:val="003E22E5"/>
    <w:rsid w:val="003E554D"/>
    <w:rsid w:val="003F5437"/>
    <w:rsid w:val="00404C95"/>
    <w:rsid w:val="004118E5"/>
    <w:rsid w:val="004123B3"/>
    <w:rsid w:val="00416629"/>
    <w:rsid w:val="004167FF"/>
    <w:rsid w:val="00417019"/>
    <w:rsid w:val="00421E6E"/>
    <w:rsid w:val="00422933"/>
    <w:rsid w:val="00422B1E"/>
    <w:rsid w:val="00423584"/>
    <w:rsid w:val="00430D13"/>
    <w:rsid w:val="004320DA"/>
    <w:rsid w:val="00435941"/>
    <w:rsid w:val="004374ED"/>
    <w:rsid w:val="0044057E"/>
    <w:rsid w:val="00442122"/>
    <w:rsid w:val="00444003"/>
    <w:rsid w:val="004477E3"/>
    <w:rsid w:val="00455ABB"/>
    <w:rsid w:val="004606D4"/>
    <w:rsid w:val="00470B28"/>
    <w:rsid w:val="00470E24"/>
    <w:rsid w:val="00481638"/>
    <w:rsid w:val="00491814"/>
    <w:rsid w:val="00494B91"/>
    <w:rsid w:val="00495FD1"/>
    <w:rsid w:val="00497F6A"/>
    <w:rsid w:val="004A04B5"/>
    <w:rsid w:val="004A6DC3"/>
    <w:rsid w:val="004B0EFA"/>
    <w:rsid w:val="004B1FE5"/>
    <w:rsid w:val="004B2B93"/>
    <w:rsid w:val="004B4371"/>
    <w:rsid w:val="004B514A"/>
    <w:rsid w:val="004B5948"/>
    <w:rsid w:val="004B7110"/>
    <w:rsid w:val="004C2575"/>
    <w:rsid w:val="004D193F"/>
    <w:rsid w:val="004E1C8E"/>
    <w:rsid w:val="004F118C"/>
    <w:rsid w:val="00512192"/>
    <w:rsid w:val="005168DE"/>
    <w:rsid w:val="00521213"/>
    <w:rsid w:val="00521771"/>
    <w:rsid w:val="00523341"/>
    <w:rsid w:val="0054443B"/>
    <w:rsid w:val="0055024E"/>
    <w:rsid w:val="00550D1B"/>
    <w:rsid w:val="00550F86"/>
    <w:rsid w:val="00554320"/>
    <w:rsid w:val="00556DBC"/>
    <w:rsid w:val="005606F9"/>
    <w:rsid w:val="00566F16"/>
    <w:rsid w:val="00567119"/>
    <w:rsid w:val="005709FA"/>
    <w:rsid w:val="00572CA4"/>
    <w:rsid w:val="0057340C"/>
    <w:rsid w:val="005775E8"/>
    <w:rsid w:val="00591DEB"/>
    <w:rsid w:val="00592499"/>
    <w:rsid w:val="00596D04"/>
    <w:rsid w:val="005A01F6"/>
    <w:rsid w:val="005A646B"/>
    <w:rsid w:val="005A6502"/>
    <w:rsid w:val="005B7CA8"/>
    <w:rsid w:val="005C1567"/>
    <w:rsid w:val="005C44E8"/>
    <w:rsid w:val="005C4718"/>
    <w:rsid w:val="005E3BDA"/>
    <w:rsid w:val="005E4B0A"/>
    <w:rsid w:val="005E75CA"/>
    <w:rsid w:val="005F0A66"/>
    <w:rsid w:val="005F1D3D"/>
    <w:rsid w:val="005F2412"/>
    <w:rsid w:val="005F4262"/>
    <w:rsid w:val="005F7812"/>
    <w:rsid w:val="00602A8C"/>
    <w:rsid w:val="00604801"/>
    <w:rsid w:val="006113A6"/>
    <w:rsid w:val="00614C18"/>
    <w:rsid w:val="00615FEA"/>
    <w:rsid w:val="0061600F"/>
    <w:rsid w:val="006168A6"/>
    <w:rsid w:val="00616F58"/>
    <w:rsid w:val="0062066A"/>
    <w:rsid w:val="006265C6"/>
    <w:rsid w:val="00642370"/>
    <w:rsid w:val="006439AB"/>
    <w:rsid w:val="006521D8"/>
    <w:rsid w:val="00654D78"/>
    <w:rsid w:val="00660BFB"/>
    <w:rsid w:val="00662083"/>
    <w:rsid w:val="00672002"/>
    <w:rsid w:val="00673FBE"/>
    <w:rsid w:val="00676EFA"/>
    <w:rsid w:val="006819F2"/>
    <w:rsid w:val="00681A2D"/>
    <w:rsid w:val="0068542C"/>
    <w:rsid w:val="00692DF8"/>
    <w:rsid w:val="006A055B"/>
    <w:rsid w:val="006A3A28"/>
    <w:rsid w:val="006A3BCD"/>
    <w:rsid w:val="006A7104"/>
    <w:rsid w:val="006B575B"/>
    <w:rsid w:val="006B7160"/>
    <w:rsid w:val="006C7084"/>
    <w:rsid w:val="006D05B7"/>
    <w:rsid w:val="006D13A4"/>
    <w:rsid w:val="006E170F"/>
    <w:rsid w:val="006E40E9"/>
    <w:rsid w:val="006F2849"/>
    <w:rsid w:val="006F29AC"/>
    <w:rsid w:val="007037C2"/>
    <w:rsid w:val="007075CE"/>
    <w:rsid w:val="00707A9F"/>
    <w:rsid w:val="00711C2A"/>
    <w:rsid w:val="00711DE1"/>
    <w:rsid w:val="007177BA"/>
    <w:rsid w:val="007203A8"/>
    <w:rsid w:val="00721CB8"/>
    <w:rsid w:val="00722422"/>
    <w:rsid w:val="00722FE1"/>
    <w:rsid w:val="007310DD"/>
    <w:rsid w:val="00731677"/>
    <w:rsid w:val="00731BF1"/>
    <w:rsid w:val="007326D9"/>
    <w:rsid w:val="00736040"/>
    <w:rsid w:val="00744310"/>
    <w:rsid w:val="007456E4"/>
    <w:rsid w:val="007521F2"/>
    <w:rsid w:val="007550D4"/>
    <w:rsid w:val="00756ADE"/>
    <w:rsid w:val="007625FD"/>
    <w:rsid w:val="007660D6"/>
    <w:rsid w:val="00766989"/>
    <w:rsid w:val="00776DC4"/>
    <w:rsid w:val="00787C10"/>
    <w:rsid w:val="0079252B"/>
    <w:rsid w:val="00793F30"/>
    <w:rsid w:val="007941AE"/>
    <w:rsid w:val="00796D83"/>
    <w:rsid w:val="007974C8"/>
    <w:rsid w:val="007A4240"/>
    <w:rsid w:val="007A5248"/>
    <w:rsid w:val="007A7819"/>
    <w:rsid w:val="007B365E"/>
    <w:rsid w:val="007B5A35"/>
    <w:rsid w:val="007B6BE1"/>
    <w:rsid w:val="007C1862"/>
    <w:rsid w:val="007C33D5"/>
    <w:rsid w:val="007C55C6"/>
    <w:rsid w:val="007C6D56"/>
    <w:rsid w:val="007E4EE3"/>
    <w:rsid w:val="007F3380"/>
    <w:rsid w:val="007F66F4"/>
    <w:rsid w:val="00800264"/>
    <w:rsid w:val="008022AD"/>
    <w:rsid w:val="00807ACB"/>
    <w:rsid w:val="00807D96"/>
    <w:rsid w:val="00810ABC"/>
    <w:rsid w:val="00814430"/>
    <w:rsid w:val="008144BA"/>
    <w:rsid w:val="008211BD"/>
    <w:rsid w:val="00822D82"/>
    <w:rsid w:val="008362D9"/>
    <w:rsid w:val="008408E8"/>
    <w:rsid w:val="00843330"/>
    <w:rsid w:val="00843B41"/>
    <w:rsid w:val="0084411B"/>
    <w:rsid w:val="0085087D"/>
    <w:rsid w:val="008513B3"/>
    <w:rsid w:val="00851AEE"/>
    <w:rsid w:val="0085330E"/>
    <w:rsid w:val="008555F3"/>
    <w:rsid w:val="00855AA2"/>
    <w:rsid w:val="00861E2A"/>
    <w:rsid w:val="00862118"/>
    <w:rsid w:val="00864CB4"/>
    <w:rsid w:val="00865BB3"/>
    <w:rsid w:val="008663CC"/>
    <w:rsid w:val="00870482"/>
    <w:rsid w:val="008761F5"/>
    <w:rsid w:val="00892BFE"/>
    <w:rsid w:val="0089755F"/>
    <w:rsid w:val="008A3A29"/>
    <w:rsid w:val="008B464C"/>
    <w:rsid w:val="008B5991"/>
    <w:rsid w:val="008B6303"/>
    <w:rsid w:val="008C7F8B"/>
    <w:rsid w:val="008D1325"/>
    <w:rsid w:val="008D639F"/>
    <w:rsid w:val="008E4829"/>
    <w:rsid w:val="008E573E"/>
    <w:rsid w:val="008E6895"/>
    <w:rsid w:val="008F3BB5"/>
    <w:rsid w:val="009010FF"/>
    <w:rsid w:val="00913AB7"/>
    <w:rsid w:val="009173A6"/>
    <w:rsid w:val="00930A65"/>
    <w:rsid w:val="00934405"/>
    <w:rsid w:val="00942EDB"/>
    <w:rsid w:val="00944E14"/>
    <w:rsid w:val="00950AC3"/>
    <w:rsid w:val="00952392"/>
    <w:rsid w:val="009572F2"/>
    <w:rsid w:val="00961BA1"/>
    <w:rsid w:val="00963608"/>
    <w:rsid w:val="0097098E"/>
    <w:rsid w:val="00990AFD"/>
    <w:rsid w:val="00991650"/>
    <w:rsid w:val="0099284B"/>
    <w:rsid w:val="00992E87"/>
    <w:rsid w:val="009A7A71"/>
    <w:rsid w:val="009B5204"/>
    <w:rsid w:val="009C0512"/>
    <w:rsid w:val="009C2307"/>
    <w:rsid w:val="009D03B5"/>
    <w:rsid w:val="009D403F"/>
    <w:rsid w:val="009E14FC"/>
    <w:rsid w:val="009E1F4D"/>
    <w:rsid w:val="009E4E0D"/>
    <w:rsid w:val="009E76C6"/>
    <w:rsid w:val="009F3931"/>
    <w:rsid w:val="00A00459"/>
    <w:rsid w:val="00A04F43"/>
    <w:rsid w:val="00A15ED6"/>
    <w:rsid w:val="00A21A7B"/>
    <w:rsid w:val="00A227A6"/>
    <w:rsid w:val="00A22E60"/>
    <w:rsid w:val="00A23517"/>
    <w:rsid w:val="00A24390"/>
    <w:rsid w:val="00A32B17"/>
    <w:rsid w:val="00A3350C"/>
    <w:rsid w:val="00A414F9"/>
    <w:rsid w:val="00A42FDF"/>
    <w:rsid w:val="00A46016"/>
    <w:rsid w:val="00A52856"/>
    <w:rsid w:val="00A60D82"/>
    <w:rsid w:val="00A70231"/>
    <w:rsid w:val="00A740E4"/>
    <w:rsid w:val="00A81D78"/>
    <w:rsid w:val="00A82167"/>
    <w:rsid w:val="00A840A7"/>
    <w:rsid w:val="00A92E33"/>
    <w:rsid w:val="00A95390"/>
    <w:rsid w:val="00AA252F"/>
    <w:rsid w:val="00AA2B76"/>
    <w:rsid w:val="00AA4EAA"/>
    <w:rsid w:val="00AB1076"/>
    <w:rsid w:val="00AB18ED"/>
    <w:rsid w:val="00AB4378"/>
    <w:rsid w:val="00AC2819"/>
    <w:rsid w:val="00AC29F9"/>
    <w:rsid w:val="00AC40F2"/>
    <w:rsid w:val="00AC4AC9"/>
    <w:rsid w:val="00AC7A6D"/>
    <w:rsid w:val="00AD7496"/>
    <w:rsid w:val="00AE495C"/>
    <w:rsid w:val="00AF1590"/>
    <w:rsid w:val="00AF22A7"/>
    <w:rsid w:val="00AF3F8E"/>
    <w:rsid w:val="00B00F5E"/>
    <w:rsid w:val="00B07456"/>
    <w:rsid w:val="00B076A9"/>
    <w:rsid w:val="00B118B9"/>
    <w:rsid w:val="00B1334F"/>
    <w:rsid w:val="00B15601"/>
    <w:rsid w:val="00B2208C"/>
    <w:rsid w:val="00B25829"/>
    <w:rsid w:val="00B26820"/>
    <w:rsid w:val="00B31F3D"/>
    <w:rsid w:val="00B343C8"/>
    <w:rsid w:val="00B34854"/>
    <w:rsid w:val="00B45176"/>
    <w:rsid w:val="00B53520"/>
    <w:rsid w:val="00B628EA"/>
    <w:rsid w:val="00B6324D"/>
    <w:rsid w:val="00B64B72"/>
    <w:rsid w:val="00B7240B"/>
    <w:rsid w:val="00B72CE5"/>
    <w:rsid w:val="00B771B9"/>
    <w:rsid w:val="00B847DC"/>
    <w:rsid w:val="00B8634F"/>
    <w:rsid w:val="00B86FC7"/>
    <w:rsid w:val="00B95AA4"/>
    <w:rsid w:val="00BA4619"/>
    <w:rsid w:val="00BB24C5"/>
    <w:rsid w:val="00BB48AD"/>
    <w:rsid w:val="00BC46A3"/>
    <w:rsid w:val="00BC6CF7"/>
    <w:rsid w:val="00BC74DA"/>
    <w:rsid w:val="00BD4AD8"/>
    <w:rsid w:val="00BE12CD"/>
    <w:rsid w:val="00BE46B0"/>
    <w:rsid w:val="00BE6F94"/>
    <w:rsid w:val="00BF1D48"/>
    <w:rsid w:val="00BF60FF"/>
    <w:rsid w:val="00BF6418"/>
    <w:rsid w:val="00C05055"/>
    <w:rsid w:val="00C10E2B"/>
    <w:rsid w:val="00C11EF6"/>
    <w:rsid w:val="00C13EF2"/>
    <w:rsid w:val="00C159C0"/>
    <w:rsid w:val="00C22084"/>
    <w:rsid w:val="00C22E72"/>
    <w:rsid w:val="00C2751B"/>
    <w:rsid w:val="00C27CA2"/>
    <w:rsid w:val="00C359C8"/>
    <w:rsid w:val="00C44108"/>
    <w:rsid w:val="00C50FC1"/>
    <w:rsid w:val="00C54FC6"/>
    <w:rsid w:val="00C5615B"/>
    <w:rsid w:val="00C61B29"/>
    <w:rsid w:val="00C63C8F"/>
    <w:rsid w:val="00C6566D"/>
    <w:rsid w:val="00C71EEA"/>
    <w:rsid w:val="00C761B1"/>
    <w:rsid w:val="00C80DB0"/>
    <w:rsid w:val="00CA08AD"/>
    <w:rsid w:val="00CA0FF8"/>
    <w:rsid w:val="00CA70CE"/>
    <w:rsid w:val="00CB6F1A"/>
    <w:rsid w:val="00CC5E69"/>
    <w:rsid w:val="00CC61C7"/>
    <w:rsid w:val="00CD1295"/>
    <w:rsid w:val="00CE035D"/>
    <w:rsid w:val="00CE12A5"/>
    <w:rsid w:val="00CE154B"/>
    <w:rsid w:val="00CE6029"/>
    <w:rsid w:val="00CF49C1"/>
    <w:rsid w:val="00D0133E"/>
    <w:rsid w:val="00D02D71"/>
    <w:rsid w:val="00D035FC"/>
    <w:rsid w:val="00D05754"/>
    <w:rsid w:val="00D12011"/>
    <w:rsid w:val="00D1255A"/>
    <w:rsid w:val="00D1485A"/>
    <w:rsid w:val="00D17336"/>
    <w:rsid w:val="00D23E9A"/>
    <w:rsid w:val="00D243E7"/>
    <w:rsid w:val="00D25D54"/>
    <w:rsid w:val="00D33571"/>
    <w:rsid w:val="00D35333"/>
    <w:rsid w:val="00D35EBD"/>
    <w:rsid w:val="00D402C7"/>
    <w:rsid w:val="00D40A4A"/>
    <w:rsid w:val="00D42C7C"/>
    <w:rsid w:val="00D53B96"/>
    <w:rsid w:val="00D6136C"/>
    <w:rsid w:val="00D615C6"/>
    <w:rsid w:val="00D61F2A"/>
    <w:rsid w:val="00D62407"/>
    <w:rsid w:val="00D705D4"/>
    <w:rsid w:val="00D77D73"/>
    <w:rsid w:val="00D80AAA"/>
    <w:rsid w:val="00D85C93"/>
    <w:rsid w:val="00D8723A"/>
    <w:rsid w:val="00D92601"/>
    <w:rsid w:val="00D94494"/>
    <w:rsid w:val="00DC017C"/>
    <w:rsid w:val="00DC258B"/>
    <w:rsid w:val="00DC2B18"/>
    <w:rsid w:val="00DC48EA"/>
    <w:rsid w:val="00DC4999"/>
    <w:rsid w:val="00DD4543"/>
    <w:rsid w:val="00DE18E7"/>
    <w:rsid w:val="00DE35DB"/>
    <w:rsid w:val="00DE6201"/>
    <w:rsid w:val="00E0122E"/>
    <w:rsid w:val="00E108D2"/>
    <w:rsid w:val="00E23BAA"/>
    <w:rsid w:val="00E2405A"/>
    <w:rsid w:val="00E3091A"/>
    <w:rsid w:val="00E37EB8"/>
    <w:rsid w:val="00E42A7E"/>
    <w:rsid w:val="00E50D79"/>
    <w:rsid w:val="00E513EF"/>
    <w:rsid w:val="00E617F5"/>
    <w:rsid w:val="00E67B0D"/>
    <w:rsid w:val="00E72D50"/>
    <w:rsid w:val="00E75961"/>
    <w:rsid w:val="00E845ED"/>
    <w:rsid w:val="00E85E93"/>
    <w:rsid w:val="00E90DFF"/>
    <w:rsid w:val="00EA2CAA"/>
    <w:rsid w:val="00EA5821"/>
    <w:rsid w:val="00EB1A16"/>
    <w:rsid w:val="00EB2479"/>
    <w:rsid w:val="00EC1897"/>
    <w:rsid w:val="00ED7760"/>
    <w:rsid w:val="00EE5E7A"/>
    <w:rsid w:val="00EF1503"/>
    <w:rsid w:val="00EF17A4"/>
    <w:rsid w:val="00EF38BC"/>
    <w:rsid w:val="00EF6DC9"/>
    <w:rsid w:val="00F0460F"/>
    <w:rsid w:val="00F07195"/>
    <w:rsid w:val="00F21B87"/>
    <w:rsid w:val="00F22C67"/>
    <w:rsid w:val="00F24C73"/>
    <w:rsid w:val="00F31C87"/>
    <w:rsid w:val="00F3728F"/>
    <w:rsid w:val="00F4268B"/>
    <w:rsid w:val="00F56649"/>
    <w:rsid w:val="00F57C58"/>
    <w:rsid w:val="00F60875"/>
    <w:rsid w:val="00F65107"/>
    <w:rsid w:val="00F67310"/>
    <w:rsid w:val="00F6752E"/>
    <w:rsid w:val="00F738B3"/>
    <w:rsid w:val="00F75391"/>
    <w:rsid w:val="00F7551C"/>
    <w:rsid w:val="00F800B8"/>
    <w:rsid w:val="00F815BB"/>
    <w:rsid w:val="00F84013"/>
    <w:rsid w:val="00F865FF"/>
    <w:rsid w:val="00F96111"/>
    <w:rsid w:val="00F9733D"/>
    <w:rsid w:val="00FA0C9D"/>
    <w:rsid w:val="00FA24CD"/>
    <w:rsid w:val="00FA4D96"/>
    <w:rsid w:val="00FB1D12"/>
    <w:rsid w:val="00FB6DC5"/>
    <w:rsid w:val="00FB6EF6"/>
    <w:rsid w:val="00FB7037"/>
    <w:rsid w:val="00FC265C"/>
    <w:rsid w:val="00FC7699"/>
    <w:rsid w:val="00FD33D8"/>
    <w:rsid w:val="00FD6C80"/>
    <w:rsid w:val="00FE185F"/>
    <w:rsid w:val="00FE23A1"/>
    <w:rsid w:val="00FE3813"/>
    <w:rsid w:val="00FE58F8"/>
    <w:rsid w:val="00FE5A93"/>
    <w:rsid w:val="00FE70AD"/>
    <w:rsid w:val="00FF4699"/>
    <w:rsid w:val="00FF69C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7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2"/>
        <w:lang w:val="de-DE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22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4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2412"/>
    <w:rPr>
      <w:i/>
      <w:iCs/>
    </w:rPr>
  </w:style>
  <w:style w:type="character" w:styleId="a4">
    <w:name w:val="Hyperlink"/>
    <w:basedOn w:val="a0"/>
    <w:uiPriority w:val="99"/>
    <w:semiHidden/>
    <w:unhideWhenUsed/>
    <w:rsid w:val="002D28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2DF8"/>
    <w:pPr>
      <w:ind w:left="720"/>
      <w:contextualSpacing/>
    </w:pPr>
  </w:style>
  <w:style w:type="paragraph" w:styleId="a6">
    <w:name w:val="Plain Text"/>
    <w:basedOn w:val="a"/>
    <w:link w:val="Char"/>
    <w:semiHidden/>
    <w:unhideWhenUsed/>
    <w:rsid w:val="00346BF1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Char">
    <w:name w:val="纯文本 Char"/>
    <w:basedOn w:val="a0"/>
    <w:link w:val="a6"/>
    <w:semiHidden/>
    <w:rsid w:val="00346BF1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e24kjd">
    <w:name w:val="e24kjd"/>
    <w:basedOn w:val="a0"/>
    <w:rsid w:val="00346BF1"/>
  </w:style>
  <w:style w:type="character" w:customStyle="1" w:styleId="1Char">
    <w:name w:val="标题 1 Char"/>
    <w:basedOn w:val="a0"/>
    <w:link w:val="1"/>
    <w:uiPriority w:val="9"/>
    <w:rsid w:val="00722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rcahc">
    <w:name w:val="hrcahc"/>
    <w:basedOn w:val="a0"/>
    <w:rsid w:val="00C11EF6"/>
  </w:style>
  <w:style w:type="character" w:customStyle="1" w:styleId="4Char">
    <w:name w:val="标题 4 Char"/>
    <w:basedOn w:val="a0"/>
    <w:link w:val="4"/>
    <w:uiPriority w:val="9"/>
    <w:semiHidden/>
    <w:rsid w:val="005734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8E689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E6895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8E6895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E6895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8E689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E6895"/>
    <w:pPr>
      <w:spacing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8E68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E689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05754"/>
    <w:pPr>
      <w:autoSpaceDE w:val="0"/>
      <w:autoSpaceDN w:val="0"/>
      <w:adjustRightInd w:val="0"/>
      <w:spacing w:line="240" w:lineRule="auto"/>
    </w:pPr>
    <w:rPr>
      <w:rFonts w:ascii="Minion Pro" w:hAnsi="Minion Pro" w:cs="Minion Pro"/>
      <w:color w:val="000000"/>
      <w:szCs w:val="24"/>
    </w:rPr>
  </w:style>
  <w:style w:type="character" w:customStyle="1" w:styleId="jrnl">
    <w:name w:val="jrnl"/>
    <w:basedOn w:val="a0"/>
    <w:rsid w:val="00AC2819"/>
  </w:style>
  <w:style w:type="paragraph" w:styleId="ac">
    <w:name w:val="header"/>
    <w:basedOn w:val="a"/>
    <w:link w:val="Char3"/>
    <w:uiPriority w:val="99"/>
    <w:unhideWhenUsed/>
    <w:rsid w:val="00787C10"/>
    <w:pPr>
      <w:tabs>
        <w:tab w:val="center" w:pos="4536"/>
        <w:tab w:val="right" w:pos="9072"/>
      </w:tabs>
      <w:spacing w:line="240" w:lineRule="auto"/>
    </w:pPr>
  </w:style>
  <w:style w:type="character" w:customStyle="1" w:styleId="Char3">
    <w:name w:val="页眉 Char"/>
    <w:basedOn w:val="a0"/>
    <w:link w:val="ac"/>
    <w:uiPriority w:val="99"/>
    <w:rsid w:val="00787C10"/>
  </w:style>
  <w:style w:type="paragraph" w:styleId="ad">
    <w:name w:val="footer"/>
    <w:basedOn w:val="a"/>
    <w:link w:val="Char4"/>
    <w:uiPriority w:val="99"/>
    <w:unhideWhenUsed/>
    <w:rsid w:val="00787C10"/>
    <w:pPr>
      <w:tabs>
        <w:tab w:val="center" w:pos="4536"/>
        <w:tab w:val="right" w:pos="9072"/>
      </w:tabs>
      <w:spacing w:line="240" w:lineRule="auto"/>
    </w:pPr>
  </w:style>
  <w:style w:type="character" w:customStyle="1" w:styleId="Char4">
    <w:name w:val="页脚 Char"/>
    <w:basedOn w:val="a0"/>
    <w:link w:val="ad"/>
    <w:uiPriority w:val="99"/>
    <w:rsid w:val="00787C10"/>
  </w:style>
  <w:style w:type="character" w:customStyle="1" w:styleId="period">
    <w:name w:val="period"/>
    <w:basedOn w:val="a0"/>
    <w:rsid w:val="006F29AC"/>
  </w:style>
  <w:style w:type="character" w:customStyle="1" w:styleId="cit">
    <w:name w:val="cit"/>
    <w:basedOn w:val="a0"/>
    <w:rsid w:val="006F29AC"/>
  </w:style>
  <w:style w:type="character" w:customStyle="1" w:styleId="citation-doi">
    <w:name w:val="citation-doi"/>
    <w:basedOn w:val="a0"/>
    <w:rsid w:val="006F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2"/>
        <w:lang w:val="de-DE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22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4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2412"/>
    <w:rPr>
      <w:i/>
      <w:iCs/>
    </w:rPr>
  </w:style>
  <w:style w:type="character" w:styleId="a4">
    <w:name w:val="Hyperlink"/>
    <w:basedOn w:val="a0"/>
    <w:uiPriority w:val="99"/>
    <w:semiHidden/>
    <w:unhideWhenUsed/>
    <w:rsid w:val="002D28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2DF8"/>
    <w:pPr>
      <w:ind w:left="720"/>
      <w:contextualSpacing/>
    </w:pPr>
  </w:style>
  <w:style w:type="paragraph" w:styleId="a6">
    <w:name w:val="Plain Text"/>
    <w:basedOn w:val="a"/>
    <w:link w:val="Char"/>
    <w:semiHidden/>
    <w:unhideWhenUsed/>
    <w:rsid w:val="00346BF1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Char">
    <w:name w:val="纯文本 Char"/>
    <w:basedOn w:val="a0"/>
    <w:link w:val="a6"/>
    <w:semiHidden/>
    <w:rsid w:val="00346BF1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e24kjd">
    <w:name w:val="e24kjd"/>
    <w:basedOn w:val="a0"/>
    <w:rsid w:val="00346BF1"/>
  </w:style>
  <w:style w:type="character" w:customStyle="1" w:styleId="1Char">
    <w:name w:val="标题 1 Char"/>
    <w:basedOn w:val="a0"/>
    <w:link w:val="1"/>
    <w:uiPriority w:val="9"/>
    <w:rsid w:val="00722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rcahc">
    <w:name w:val="hrcahc"/>
    <w:basedOn w:val="a0"/>
    <w:rsid w:val="00C11EF6"/>
  </w:style>
  <w:style w:type="character" w:customStyle="1" w:styleId="4Char">
    <w:name w:val="标题 4 Char"/>
    <w:basedOn w:val="a0"/>
    <w:link w:val="4"/>
    <w:uiPriority w:val="9"/>
    <w:semiHidden/>
    <w:rsid w:val="005734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8E689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E6895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8E6895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E6895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8E689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E6895"/>
    <w:pPr>
      <w:spacing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8E68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E689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05754"/>
    <w:pPr>
      <w:autoSpaceDE w:val="0"/>
      <w:autoSpaceDN w:val="0"/>
      <w:adjustRightInd w:val="0"/>
      <w:spacing w:line="240" w:lineRule="auto"/>
    </w:pPr>
    <w:rPr>
      <w:rFonts w:ascii="Minion Pro" w:hAnsi="Minion Pro" w:cs="Minion Pro"/>
      <w:color w:val="000000"/>
      <w:szCs w:val="24"/>
    </w:rPr>
  </w:style>
  <w:style w:type="character" w:customStyle="1" w:styleId="jrnl">
    <w:name w:val="jrnl"/>
    <w:basedOn w:val="a0"/>
    <w:rsid w:val="00AC2819"/>
  </w:style>
  <w:style w:type="paragraph" w:styleId="ac">
    <w:name w:val="header"/>
    <w:basedOn w:val="a"/>
    <w:link w:val="Char3"/>
    <w:uiPriority w:val="99"/>
    <w:unhideWhenUsed/>
    <w:rsid w:val="00787C10"/>
    <w:pPr>
      <w:tabs>
        <w:tab w:val="center" w:pos="4536"/>
        <w:tab w:val="right" w:pos="9072"/>
      </w:tabs>
      <w:spacing w:line="240" w:lineRule="auto"/>
    </w:pPr>
  </w:style>
  <w:style w:type="character" w:customStyle="1" w:styleId="Char3">
    <w:name w:val="页眉 Char"/>
    <w:basedOn w:val="a0"/>
    <w:link w:val="ac"/>
    <w:uiPriority w:val="99"/>
    <w:rsid w:val="00787C10"/>
  </w:style>
  <w:style w:type="paragraph" w:styleId="ad">
    <w:name w:val="footer"/>
    <w:basedOn w:val="a"/>
    <w:link w:val="Char4"/>
    <w:uiPriority w:val="99"/>
    <w:unhideWhenUsed/>
    <w:rsid w:val="00787C10"/>
    <w:pPr>
      <w:tabs>
        <w:tab w:val="center" w:pos="4536"/>
        <w:tab w:val="right" w:pos="9072"/>
      </w:tabs>
      <w:spacing w:line="240" w:lineRule="auto"/>
    </w:pPr>
  </w:style>
  <w:style w:type="character" w:customStyle="1" w:styleId="Char4">
    <w:name w:val="页脚 Char"/>
    <w:basedOn w:val="a0"/>
    <w:link w:val="ad"/>
    <w:uiPriority w:val="99"/>
    <w:rsid w:val="00787C10"/>
  </w:style>
  <w:style w:type="character" w:customStyle="1" w:styleId="period">
    <w:name w:val="period"/>
    <w:basedOn w:val="a0"/>
    <w:rsid w:val="006F29AC"/>
  </w:style>
  <w:style w:type="character" w:customStyle="1" w:styleId="cit">
    <w:name w:val="cit"/>
    <w:basedOn w:val="a0"/>
    <w:rsid w:val="006F29AC"/>
  </w:style>
  <w:style w:type="character" w:customStyle="1" w:styleId="citation-doi">
    <w:name w:val="citation-doi"/>
    <w:basedOn w:val="a0"/>
    <w:rsid w:val="006F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6823</Words>
  <Characters>38894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Kadenbach</dc:creator>
  <cp:keywords/>
  <dc:description/>
  <cp:lastModifiedBy>Jin-Lei Wang</cp:lastModifiedBy>
  <cp:revision>11</cp:revision>
  <cp:lastPrinted>2020-08-01T07:58:00Z</cp:lastPrinted>
  <dcterms:created xsi:type="dcterms:W3CDTF">2020-08-26T15:36:00Z</dcterms:created>
  <dcterms:modified xsi:type="dcterms:W3CDTF">2020-09-02T09:48:00Z</dcterms:modified>
</cp:coreProperties>
</file>