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7E" w:rsidRPr="001D5958" w:rsidRDefault="00CF707E" w:rsidP="00953843">
      <w:pPr>
        <w:adjustRightInd w:val="0"/>
        <w:snapToGrid w:val="0"/>
        <w:spacing w:after="0" w:line="360" w:lineRule="auto"/>
        <w:jc w:val="both"/>
        <w:rPr>
          <w:rFonts w:ascii="Book Antiqua" w:hAnsi="Book Antiqua" w:cs="Times New Roman"/>
          <w:sz w:val="24"/>
          <w:szCs w:val="24"/>
          <w:lang w:eastAsia="zh-CN"/>
        </w:rPr>
      </w:pPr>
      <w:r w:rsidRPr="001D5958">
        <w:rPr>
          <w:rFonts w:ascii="Book Antiqua" w:hAnsi="Book Antiqua" w:cs="Times New Roman"/>
          <w:b/>
          <w:sz w:val="24"/>
          <w:szCs w:val="24"/>
        </w:rPr>
        <w:t xml:space="preserve">Name of Journal: </w:t>
      </w:r>
      <w:r w:rsidRPr="001D5958">
        <w:rPr>
          <w:rFonts w:ascii="Book Antiqua" w:hAnsi="Book Antiqua" w:cs="Times New Roman"/>
          <w:i/>
          <w:sz w:val="24"/>
          <w:szCs w:val="24"/>
        </w:rPr>
        <w:t xml:space="preserve">World Journal of Cardiology </w:t>
      </w:r>
    </w:p>
    <w:p w:rsidR="00CF707E" w:rsidRPr="001D5958" w:rsidRDefault="00CF707E" w:rsidP="00953843">
      <w:pPr>
        <w:adjustRightInd w:val="0"/>
        <w:snapToGrid w:val="0"/>
        <w:spacing w:after="0" w:line="360" w:lineRule="auto"/>
        <w:jc w:val="both"/>
        <w:rPr>
          <w:rFonts w:ascii="Book Antiqua" w:hAnsi="Book Antiqua" w:cs="Times New Roman"/>
          <w:sz w:val="24"/>
          <w:szCs w:val="24"/>
          <w:lang w:eastAsia="zh-CN"/>
        </w:rPr>
      </w:pPr>
      <w:r w:rsidRPr="001D5958">
        <w:rPr>
          <w:rFonts w:ascii="Book Antiqua" w:hAnsi="Book Antiqua" w:cs="Times New Roman"/>
          <w:b/>
          <w:sz w:val="24"/>
          <w:szCs w:val="24"/>
        </w:rPr>
        <w:t xml:space="preserve">Manuscript NO: </w:t>
      </w:r>
      <w:r w:rsidRPr="001D5958">
        <w:rPr>
          <w:rFonts w:ascii="Book Antiqua" w:hAnsi="Book Antiqua" w:cs="Times New Roman"/>
          <w:sz w:val="24"/>
          <w:szCs w:val="24"/>
        </w:rPr>
        <w:t>56156</w:t>
      </w:r>
    </w:p>
    <w:p w:rsidR="00CF707E" w:rsidRPr="001D5958" w:rsidRDefault="00CF707E" w:rsidP="00953843">
      <w:pPr>
        <w:adjustRightInd w:val="0"/>
        <w:snapToGrid w:val="0"/>
        <w:spacing w:after="0" w:line="360" w:lineRule="auto"/>
        <w:jc w:val="both"/>
        <w:rPr>
          <w:rFonts w:ascii="Book Antiqua" w:hAnsi="Book Antiqua" w:cs="Times New Roman"/>
          <w:sz w:val="24"/>
          <w:szCs w:val="24"/>
        </w:rPr>
      </w:pPr>
      <w:r w:rsidRPr="001D5958">
        <w:rPr>
          <w:rFonts w:ascii="Book Antiqua" w:hAnsi="Book Antiqua" w:cs="Times New Roman"/>
          <w:b/>
          <w:sz w:val="24"/>
          <w:szCs w:val="24"/>
        </w:rPr>
        <w:t xml:space="preserve">Manuscript Type: </w:t>
      </w:r>
      <w:r w:rsidRPr="001D5958">
        <w:rPr>
          <w:rFonts w:ascii="Book Antiqua" w:hAnsi="Book Antiqua" w:cs="Times New Roman"/>
          <w:sz w:val="24"/>
          <w:szCs w:val="24"/>
        </w:rPr>
        <w:t>LETTER TO THE EDITOR</w:t>
      </w:r>
    </w:p>
    <w:p w:rsidR="00CF707E" w:rsidRPr="001D5958" w:rsidRDefault="00CF707E" w:rsidP="00953843">
      <w:pPr>
        <w:adjustRightInd w:val="0"/>
        <w:snapToGrid w:val="0"/>
        <w:spacing w:after="0" w:line="360" w:lineRule="auto"/>
        <w:jc w:val="both"/>
        <w:rPr>
          <w:rFonts w:ascii="Book Antiqua" w:hAnsi="Book Antiqua" w:cs="Times New Roman"/>
          <w:sz w:val="24"/>
          <w:szCs w:val="24"/>
          <w:lang w:eastAsia="zh-CN"/>
        </w:rPr>
      </w:pPr>
    </w:p>
    <w:p w:rsidR="00CF707E" w:rsidRPr="001D5958" w:rsidRDefault="00CF707E" w:rsidP="00953843">
      <w:pPr>
        <w:adjustRightInd w:val="0"/>
        <w:snapToGrid w:val="0"/>
        <w:spacing w:after="0" w:line="360" w:lineRule="auto"/>
        <w:jc w:val="both"/>
        <w:rPr>
          <w:rFonts w:ascii="Book Antiqua" w:hAnsi="Book Antiqua" w:cs="Times New Roman"/>
          <w:b/>
          <w:sz w:val="24"/>
          <w:szCs w:val="24"/>
        </w:rPr>
      </w:pPr>
      <w:r w:rsidRPr="001D5958">
        <w:rPr>
          <w:rFonts w:ascii="Book Antiqua" w:hAnsi="Book Antiqua" w:cs="Times New Roman"/>
          <w:b/>
          <w:sz w:val="24"/>
          <w:szCs w:val="24"/>
        </w:rPr>
        <w:t xml:space="preserve">Management of hypertension in </w:t>
      </w:r>
      <w:bookmarkStart w:id="0" w:name="OLE_LINK147"/>
      <w:bookmarkStart w:id="1" w:name="OLE_LINK148"/>
      <w:r w:rsidRPr="001D5958">
        <w:rPr>
          <w:rFonts w:ascii="Book Antiqua" w:hAnsi="Book Antiqua" w:cs="Times New Roman"/>
          <w:b/>
          <w:sz w:val="24"/>
          <w:szCs w:val="24"/>
        </w:rPr>
        <w:t>COVID-19</w:t>
      </w:r>
      <w:bookmarkEnd w:id="0"/>
      <w:bookmarkEnd w:id="1"/>
    </w:p>
    <w:p w:rsidR="00CF707E" w:rsidRPr="001D5958" w:rsidRDefault="00CF707E" w:rsidP="00953843">
      <w:pPr>
        <w:adjustRightInd w:val="0"/>
        <w:snapToGrid w:val="0"/>
        <w:spacing w:after="0" w:line="360" w:lineRule="auto"/>
        <w:jc w:val="both"/>
        <w:rPr>
          <w:rFonts w:ascii="Book Antiqua" w:hAnsi="Book Antiqua" w:cs="Times New Roman"/>
          <w:sz w:val="24"/>
          <w:szCs w:val="24"/>
          <w:lang w:eastAsia="zh-CN"/>
        </w:rPr>
      </w:pPr>
    </w:p>
    <w:p w:rsidR="00271CA4" w:rsidRPr="001D5958" w:rsidRDefault="00271CA4" w:rsidP="00953843">
      <w:pPr>
        <w:adjustRightInd w:val="0"/>
        <w:snapToGrid w:val="0"/>
        <w:spacing w:after="0" w:line="360" w:lineRule="auto"/>
        <w:jc w:val="both"/>
        <w:rPr>
          <w:rFonts w:ascii="Book Antiqua" w:hAnsi="Book Antiqua" w:cs="Times New Roman"/>
          <w:sz w:val="24"/>
          <w:szCs w:val="24"/>
        </w:rPr>
      </w:pPr>
      <w:proofErr w:type="spellStart"/>
      <w:r w:rsidRPr="001D5958">
        <w:rPr>
          <w:rFonts w:ascii="Book Antiqua" w:hAnsi="Book Antiqua" w:cs="Times New Roman"/>
          <w:sz w:val="24"/>
          <w:szCs w:val="24"/>
        </w:rPr>
        <w:t>Antwi-Amoabeng</w:t>
      </w:r>
      <w:proofErr w:type="spellEnd"/>
      <w:r w:rsidRPr="001D5958">
        <w:rPr>
          <w:rFonts w:ascii="Book Antiqua" w:hAnsi="Book Antiqua" w:cs="Times New Roman" w:hint="eastAsia"/>
          <w:sz w:val="24"/>
          <w:szCs w:val="24"/>
          <w:lang w:eastAsia="zh-CN"/>
        </w:rPr>
        <w:t xml:space="preserve"> D </w:t>
      </w:r>
      <w:r w:rsidRPr="001D5958">
        <w:rPr>
          <w:rFonts w:ascii="Book Antiqua" w:hAnsi="Book Antiqua" w:cs="Times New Roman" w:hint="eastAsia"/>
          <w:i/>
          <w:sz w:val="24"/>
          <w:szCs w:val="24"/>
          <w:lang w:eastAsia="zh-CN"/>
        </w:rPr>
        <w:t>et al</w:t>
      </w:r>
      <w:r w:rsidRPr="001D5958">
        <w:rPr>
          <w:rFonts w:ascii="Book Antiqua" w:hAnsi="Book Antiqua" w:cs="Times New Roman" w:hint="eastAsia"/>
          <w:sz w:val="24"/>
          <w:szCs w:val="24"/>
          <w:lang w:eastAsia="zh-CN"/>
        </w:rPr>
        <w:t xml:space="preserve">. </w:t>
      </w:r>
      <w:r w:rsidRPr="001D5958">
        <w:rPr>
          <w:rFonts w:ascii="Book Antiqua" w:hAnsi="Book Antiqua" w:cs="Times New Roman"/>
          <w:sz w:val="24"/>
          <w:szCs w:val="24"/>
        </w:rPr>
        <w:t>Management of hypertension in COVID-19</w:t>
      </w:r>
    </w:p>
    <w:p w:rsidR="00271CA4" w:rsidRPr="001D5958" w:rsidRDefault="00271CA4" w:rsidP="00953843">
      <w:pPr>
        <w:adjustRightInd w:val="0"/>
        <w:snapToGrid w:val="0"/>
        <w:spacing w:after="0" w:line="360" w:lineRule="auto"/>
        <w:jc w:val="both"/>
        <w:rPr>
          <w:rFonts w:ascii="Book Antiqua" w:hAnsi="Book Antiqua" w:cs="Times New Roman"/>
          <w:sz w:val="24"/>
          <w:szCs w:val="24"/>
          <w:lang w:eastAsia="zh-CN"/>
        </w:rPr>
      </w:pPr>
    </w:p>
    <w:p w:rsidR="006678E9" w:rsidRPr="001D5958" w:rsidRDefault="006678E9" w:rsidP="00953843">
      <w:pPr>
        <w:adjustRightInd w:val="0"/>
        <w:snapToGrid w:val="0"/>
        <w:spacing w:after="0" w:line="360" w:lineRule="auto"/>
        <w:jc w:val="both"/>
        <w:rPr>
          <w:rFonts w:ascii="Book Antiqua" w:hAnsi="Book Antiqua" w:cs="Times New Roman"/>
          <w:sz w:val="24"/>
          <w:szCs w:val="24"/>
          <w:lang w:eastAsia="zh-CN"/>
        </w:rPr>
      </w:pPr>
      <w:r w:rsidRPr="001D5958">
        <w:rPr>
          <w:rFonts w:ascii="Book Antiqua" w:hAnsi="Book Antiqua" w:cs="Times New Roman"/>
          <w:sz w:val="24"/>
          <w:szCs w:val="24"/>
        </w:rPr>
        <w:t xml:space="preserve">Daniel </w:t>
      </w:r>
      <w:proofErr w:type="spellStart"/>
      <w:r w:rsidRPr="001D5958">
        <w:rPr>
          <w:rFonts w:ascii="Book Antiqua" w:hAnsi="Book Antiqua" w:cs="Times New Roman"/>
          <w:sz w:val="24"/>
          <w:szCs w:val="24"/>
        </w:rPr>
        <w:t>Antwi-Amoabeng</w:t>
      </w:r>
      <w:proofErr w:type="spellEnd"/>
      <w:r w:rsidRPr="001D5958">
        <w:rPr>
          <w:rFonts w:ascii="Book Antiqua" w:hAnsi="Book Antiqua" w:cs="Times New Roman"/>
          <w:sz w:val="24"/>
          <w:szCs w:val="24"/>
        </w:rPr>
        <w:t>,</w:t>
      </w:r>
      <w:r w:rsidRPr="001D5958">
        <w:rPr>
          <w:rFonts w:ascii="Book Antiqua" w:hAnsi="Book Antiqua" w:cs="Times New Roman" w:hint="eastAsia"/>
          <w:sz w:val="24"/>
          <w:szCs w:val="24"/>
          <w:lang w:eastAsia="zh-CN"/>
        </w:rPr>
        <w:t xml:space="preserve"> </w:t>
      </w:r>
      <w:r w:rsidRPr="001D5958">
        <w:rPr>
          <w:rFonts w:ascii="Book Antiqua" w:hAnsi="Book Antiqua" w:cs="Times New Roman"/>
          <w:sz w:val="24"/>
          <w:szCs w:val="24"/>
        </w:rPr>
        <w:t xml:space="preserve">Bryce D </w:t>
      </w:r>
      <w:proofErr w:type="spellStart"/>
      <w:r w:rsidRPr="001D5958">
        <w:rPr>
          <w:rFonts w:ascii="Book Antiqua" w:hAnsi="Book Antiqua" w:cs="Times New Roman"/>
          <w:sz w:val="24"/>
          <w:szCs w:val="24"/>
        </w:rPr>
        <w:t>Beutler</w:t>
      </w:r>
      <w:proofErr w:type="spellEnd"/>
      <w:r w:rsidRPr="001D5958">
        <w:rPr>
          <w:rFonts w:ascii="Book Antiqua" w:hAnsi="Book Antiqua" w:cs="Times New Roman"/>
          <w:sz w:val="24"/>
          <w:szCs w:val="24"/>
        </w:rPr>
        <w:t>,</w:t>
      </w:r>
      <w:r w:rsidRPr="001D5958">
        <w:rPr>
          <w:rFonts w:ascii="Book Antiqua" w:hAnsi="Book Antiqua" w:cs="Times New Roman" w:hint="eastAsia"/>
          <w:sz w:val="24"/>
          <w:szCs w:val="24"/>
          <w:lang w:eastAsia="zh-CN"/>
        </w:rPr>
        <w:t xml:space="preserve"> </w:t>
      </w:r>
      <w:r w:rsidRPr="001D5958">
        <w:rPr>
          <w:rFonts w:ascii="Book Antiqua" w:hAnsi="Book Antiqua" w:cs="Times New Roman"/>
          <w:sz w:val="24"/>
          <w:szCs w:val="24"/>
        </w:rPr>
        <w:t>Alastair E Moody,</w:t>
      </w:r>
      <w:r w:rsidRPr="001D5958">
        <w:rPr>
          <w:rFonts w:ascii="Book Antiqua" w:hAnsi="Book Antiqua" w:cs="Times New Roman" w:hint="eastAsia"/>
          <w:sz w:val="24"/>
          <w:szCs w:val="24"/>
          <w:lang w:eastAsia="zh-CN"/>
        </w:rPr>
        <w:t xml:space="preserve"> </w:t>
      </w:r>
      <w:proofErr w:type="spellStart"/>
      <w:r w:rsidRPr="001D5958">
        <w:rPr>
          <w:rFonts w:ascii="Book Antiqua" w:hAnsi="Book Antiqua" w:cs="Times New Roman"/>
          <w:sz w:val="24"/>
          <w:szCs w:val="24"/>
        </w:rPr>
        <w:t>Zahara</w:t>
      </w:r>
      <w:proofErr w:type="spellEnd"/>
      <w:r w:rsidRPr="001D5958">
        <w:rPr>
          <w:rFonts w:ascii="Book Antiqua" w:hAnsi="Book Antiqua" w:cs="Times New Roman"/>
          <w:sz w:val="24"/>
          <w:szCs w:val="24"/>
        </w:rPr>
        <w:t xml:space="preserve"> Kanji,</w:t>
      </w:r>
      <w:r w:rsidRPr="001D5958">
        <w:rPr>
          <w:rFonts w:ascii="Book Antiqua" w:hAnsi="Book Antiqua" w:cs="Times New Roman" w:hint="eastAsia"/>
          <w:sz w:val="24"/>
          <w:szCs w:val="24"/>
          <w:lang w:eastAsia="zh-CN"/>
        </w:rPr>
        <w:t xml:space="preserve"> </w:t>
      </w:r>
      <w:proofErr w:type="spellStart"/>
      <w:r w:rsidRPr="001D5958">
        <w:rPr>
          <w:rFonts w:ascii="Book Antiqua" w:hAnsi="Book Antiqua" w:cs="Times New Roman"/>
          <w:sz w:val="24"/>
          <w:szCs w:val="24"/>
        </w:rPr>
        <w:t>Nageshwara</w:t>
      </w:r>
      <w:proofErr w:type="spellEnd"/>
      <w:r w:rsidRPr="001D5958">
        <w:rPr>
          <w:rFonts w:ascii="Book Antiqua" w:hAnsi="Book Antiqua" w:cs="Times New Roman"/>
          <w:sz w:val="24"/>
          <w:szCs w:val="24"/>
        </w:rPr>
        <w:t xml:space="preserve"> </w:t>
      </w:r>
      <w:proofErr w:type="spellStart"/>
      <w:r w:rsidRPr="001D5958">
        <w:rPr>
          <w:rFonts w:ascii="Book Antiqua" w:hAnsi="Book Antiqua" w:cs="Times New Roman"/>
          <w:sz w:val="24"/>
          <w:szCs w:val="24"/>
        </w:rPr>
        <w:t>Gullapalli</w:t>
      </w:r>
      <w:proofErr w:type="spellEnd"/>
      <w:r w:rsidRPr="001D5958">
        <w:rPr>
          <w:rFonts w:ascii="Book Antiqua" w:hAnsi="Book Antiqua" w:cs="Times New Roman"/>
          <w:sz w:val="24"/>
          <w:szCs w:val="24"/>
        </w:rPr>
        <w:t>,</w:t>
      </w:r>
      <w:r w:rsidRPr="001D5958">
        <w:rPr>
          <w:rFonts w:ascii="Book Antiqua" w:hAnsi="Book Antiqua" w:cs="Times New Roman" w:hint="eastAsia"/>
          <w:sz w:val="24"/>
          <w:szCs w:val="24"/>
          <w:lang w:eastAsia="zh-CN"/>
        </w:rPr>
        <w:t xml:space="preserve"> </w:t>
      </w:r>
      <w:r w:rsidRPr="001D5958">
        <w:rPr>
          <w:rFonts w:ascii="Book Antiqua" w:hAnsi="Book Antiqua" w:cs="Times New Roman"/>
          <w:sz w:val="24"/>
          <w:szCs w:val="24"/>
        </w:rPr>
        <w:t>Christopher J Rowan</w:t>
      </w:r>
    </w:p>
    <w:p w:rsidR="00CF707E" w:rsidRPr="001D5958" w:rsidRDefault="00CF707E" w:rsidP="00953843">
      <w:pPr>
        <w:adjustRightInd w:val="0"/>
        <w:snapToGrid w:val="0"/>
        <w:spacing w:after="0" w:line="360" w:lineRule="auto"/>
        <w:jc w:val="both"/>
        <w:rPr>
          <w:rFonts w:ascii="Book Antiqua" w:hAnsi="Book Antiqua" w:cs="Times New Roman"/>
          <w:sz w:val="24"/>
          <w:szCs w:val="24"/>
          <w:lang w:eastAsia="zh-CN"/>
        </w:rPr>
      </w:pPr>
    </w:p>
    <w:p w:rsidR="00271CA4" w:rsidRPr="001D5958" w:rsidRDefault="00271CA4" w:rsidP="00953843">
      <w:pPr>
        <w:adjustRightInd w:val="0"/>
        <w:snapToGrid w:val="0"/>
        <w:spacing w:after="0" w:line="360" w:lineRule="auto"/>
        <w:jc w:val="both"/>
        <w:rPr>
          <w:rFonts w:ascii="Book Antiqua" w:hAnsi="Book Antiqua" w:cs="Times New Roman"/>
          <w:sz w:val="24"/>
          <w:szCs w:val="24"/>
          <w:lang w:eastAsia="zh-CN"/>
        </w:rPr>
      </w:pPr>
      <w:r w:rsidRPr="001D5958">
        <w:rPr>
          <w:rFonts w:ascii="Book Antiqua" w:hAnsi="Book Antiqua" w:cs="Times New Roman"/>
          <w:b/>
          <w:sz w:val="24"/>
          <w:szCs w:val="24"/>
        </w:rPr>
        <w:t xml:space="preserve">Daniel </w:t>
      </w:r>
      <w:proofErr w:type="spellStart"/>
      <w:r w:rsidRPr="001D5958">
        <w:rPr>
          <w:rFonts w:ascii="Book Antiqua" w:hAnsi="Book Antiqua" w:cs="Times New Roman"/>
          <w:b/>
          <w:sz w:val="24"/>
          <w:szCs w:val="24"/>
        </w:rPr>
        <w:t>Antwi-Amoabeng</w:t>
      </w:r>
      <w:proofErr w:type="spellEnd"/>
      <w:r w:rsidRPr="001D5958">
        <w:rPr>
          <w:rFonts w:ascii="Book Antiqua" w:hAnsi="Book Antiqua" w:cs="Times New Roman"/>
          <w:b/>
          <w:sz w:val="24"/>
          <w:szCs w:val="24"/>
        </w:rPr>
        <w:t>,</w:t>
      </w:r>
      <w:r w:rsidRPr="001D5958">
        <w:rPr>
          <w:rFonts w:ascii="Book Antiqua" w:hAnsi="Book Antiqua" w:cs="Times New Roman" w:hint="eastAsia"/>
          <w:b/>
          <w:sz w:val="24"/>
          <w:szCs w:val="24"/>
          <w:lang w:eastAsia="zh-CN"/>
        </w:rPr>
        <w:t xml:space="preserve"> </w:t>
      </w:r>
      <w:r w:rsidRPr="001D5958">
        <w:rPr>
          <w:rFonts w:ascii="Book Antiqua" w:hAnsi="Book Antiqua" w:cs="Times New Roman"/>
          <w:b/>
          <w:sz w:val="24"/>
          <w:szCs w:val="24"/>
        </w:rPr>
        <w:t xml:space="preserve">Bryce D </w:t>
      </w:r>
      <w:proofErr w:type="spellStart"/>
      <w:r w:rsidRPr="001D5958">
        <w:rPr>
          <w:rFonts w:ascii="Book Antiqua" w:hAnsi="Book Antiqua" w:cs="Times New Roman"/>
          <w:b/>
          <w:sz w:val="24"/>
          <w:szCs w:val="24"/>
        </w:rPr>
        <w:t>Beutler</w:t>
      </w:r>
      <w:proofErr w:type="spellEnd"/>
      <w:r w:rsidRPr="001D5958">
        <w:rPr>
          <w:rFonts w:ascii="Book Antiqua" w:hAnsi="Book Antiqua" w:cs="Times New Roman"/>
          <w:b/>
          <w:sz w:val="24"/>
          <w:szCs w:val="24"/>
        </w:rPr>
        <w:t>,</w:t>
      </w:r>
      <w:r w:rsidRPr="001D5958">
        <w:rPr>
          <w:rFonts w:ascii="Book Antiqua" w:hAnsi="Book Antiqua" w:cs="Times New Roman" w:hint="eastAsia"/>
          <w:b/>
          <w:sz w:val="24"/>
          <w:szCs w:val="24"/>
          <w:lang w:eastAsia="zh-CN"/>
        </w:rPr>
        <w:t xml:space="preserve"> </w:t>
      </w:r>
      <w:proofErr w:type="spellStart"/>
      <w:r w:rsidRPr="001D5958">
        <w:rPr>
          <w:rFonts w:ascii="Book Antiqua" w:hAnsi="Book Antiqua" w:cs="Times New Roman"/>
          <w:b/>
          <w:sz w:val="24"/>
          <w:szCs w:val="24"/>
        </w:rPr>
        <w:t>Zahara</w:t>
      </w:r>
      <w:proofErr w:type="spellEnd"/>
      <w:r w:rsidRPr="001D5958">
        <w:rPr>
          <w:rFonts w:ascii="Book Antiqua" w:hAnsi="Book Antiqua" w:cs="Times New Roman"/>
          <w:b/>
          <w:sz w:val="24"/>
          <w:szCs w:val="24"/>
        </w:rPr>
        <w:t xml:space="preserve"> Kanji,</w:t>
      </w:r>
      <w:r w:rsidRPr="001D5958">
        <w:rPr>
          <w:rFonts w:ascii="Book Antiqua" w:hAnsi="Book Antiqua" w:cs="Times New Roman" w:hint="eastAsia"/>
          <w:b/>
          <w:sz w:val="24"/>
          <w:szCs w:val="24"/>
          <w:lang w:eastAsia="zh-CN"/>
        </w:rPr>
        <w:t xml:space="preserve"> </w:t>
      </w:r>
      <w:proofErr w:type="spellStart"/>
      <w:r w:rsidRPr="001D5958">
        <w:rPr>
          <w:rFonts w:ascii="Book Antiqua" w:hAnsi="Book Antiqua" w:cs="Times New Roman"/>
          <w:b/>
          <w:sz w:val="24"/>
          <w:szCs w:val="24"/>
        </w:rPr>
        <w:t>Nageshwara</w:t>
      </w:r>
      <w:proofErr w:type="spellEnd"/>
      <w:r w:rsidRPr="001D5958">
        <w:rPr>
          <w:rFonts w:ascii="Book Antiqua" w:hAnsi="Book Antiqua" w:cs="Times New Roman"/>
          <w:b/>
          <w:sz w:val="24"/>
          <w:szCs w:val="24"/>
        </w:rPr>
        <w:t xml:space="preserve"> </w:t>
      </w:r>
      <w:proofErr w:type="spellStart"/>
      <w:r w:rsidRPr="001D5958">
        <w:rPr>
          <w:rFonts w:ascii="Book Antiqua" w:hAnsi="Book Antiqua" w:cs="Times New Roman"/>
          <w:b/>
          <w:sz w:val="24"/>
          <w:szCs w:val="24"/>
        </w:rPr>
        <w:t>Gullapalli</w:t>
      </w:r>
      <w:proofErr w:type="spellEnd"/>
      <w:r w:rsidRPr="001D5958">
        <w:rPr>
          <w:rFonts w:ascii="Book Antiqua" w:hAnsi="Book Antiqua" w:cs="Times New Roman"/>
          <w:b/>
          <w:sz w:val="24"/>
          <w:szCs w:val="24"/>
        </w:rPr>
        <w:t>,</w:t>
      </w:r>
      <w:r w:rsidRPr="001D5958">
        <w:rPr>
          <w:rFonts w:ascii="Book Antiqua" w:hAnsi="Book Antiqua" w:cs="Times New Roman" w:hint="eastAsia"/>
          <w:b/>
          <w:sz w:val="24"/>
          <w:szCs w:val="24"/>
          <w:lang w:eastAsia="zh-CN"/>
        </w:rPr>
        <w:t xml:space="preserve"> </w:t>
      </w:r>
      <w:r w:rsidRPr="001D5958">
        <w:rPr>
          <w:rFonts w:ascii="Book Antiqua" w:hAnsi="Book Antiqua" w:cs="Times New Roman"/>
          <w:b/>
          <w:sz w:val="24"/>
          <w:szCs w:val="24"/>
        </w:rPr>
        <w:t>Christopher J Rowan</w:t>
      </w:r>
      <w:r w:rsidRPr="001D5958">
        <w:rPr>
          <w:rFonts w:ascii="Book Antiqua" w:hAnsi="Book Antiqua" w:cs="Times New Roman" w:hint="eastAsia"/>
          <w:b/>
          <w:sz w:val="24"/>
          <w:szCs w:val="24"/>
          <w:lang w:eastAsia="zh-CN"/>
        </w:rPr>
        <w:t>,</w:t>
      </w:r>
      <w:r w:rsidRPr="001D5958">
        <w:rPr>
          <w:rFonts w:ascii="Book Antiqua" w:hAnsi="Book Antiqua" w:cs="Times New Roman" w:hint="eastAsia"/>
          <w:sz w:val="24"/>
          <w:szCs w:val="24"/>
          <w:lang w:eastAsia="zh-CN"/>
        </w:rPr>
        <w:t xml:space="preserve"> </w:t>
      </w:r>
      <w:r w:rsidRPr="001D5958">
        <w:rPr>
          <w:rFonts w:ascii="Book Antiqua" w:hAnsi="Book Antiqua" w:cs="Times New Roman"/>
          <w:sz w:val="24"/>
          <w:szCs w:val="24"/>
        </w:rPr>
        <w:t>Department of Internal Medicine</w:t>
      </w:r>
      <w:r w:rsidRPr="001D5958">
        <w:rPr>
          <w:rFonts w:ascii="Book Antiqua" w:hAnsi="Book Antiqua" w:cs="Times New Roman" w:hint="eastAsia"/>
          <w:sz w:val="24"/>
          <w:szCs w:val="24"/>
          <w:lang w:eastAsia="zh-CN"/>
        </w:rPr>
        <w:t xml:space="preserve">, </w:t>
      </w:r>
      <w:r w:rsidRPr="001D5958">
        <w:rPr>
          <w:rFonts w:ascii="Book Antiqua" w:hAnsi="Book Antiqua" w:cs="Times New Roman"/>
          <w:sz w:val="24"/>
          <w:szCs w:val="24"/>
        </w:rPr>
        <w:t xml:space="preserve">Reno School of Medicine, </w:t>
      </w:r>
      <w:r w:rsidR="00CF707E" w:rsidRPr="001D5958">
        <w:rPr>
          <w:rFonts w:ascii="Book Antiqua" w:hAnsi="Book Antiqua" w:cs="Times New Roman"/>
          <w:sz w:val="24"/>
          <w:szCs w:val="24"/>
        </w:rPr>
        <w:t xml:space="preserve">University of Nevada, </w:t>
      </w:r>
      <w:r w:rsidR="00FD0C32" w:rsidRPr="001D5958">
        <w:rPr>
          <w:rFonts w:ascii="Book Antiqua" w:hAnsi="Book Antiqua" w:cs="Times New Roman"/>
          <w:sz w:val="24"/>
          <w:szCs w:val="24"/>
        </w:rPr>
        <w:t>Reno, NV</w:t>
      </w:r>
      <w:r w:rsidR="00FD0C32" w:rsidRPr="001D5958">
        <w:rPr>
          <w:rFonts w:ascii="Book Antiqua" w:hAnsi="Book Antiqua" w:cs="Times New Roman" w:hint="eastAsia"/>
          <w:sz w:val="24"/>
          <w:szCs w:val="24"/>
          <w:lang w:eastAsia="zh-CN"/>
        </w:rPr>
        <w:t xml:space="preserve"> </w:t>
      </w:r>
      <w:r w:rsidR="00FD0C32" w:rsidRPr="001D5958">
        <w:rPr>
          <w:rFonts w:ascii="Book Antiqua" w:hAnsi="Book Antiqua" w:cs="Times New Roman"/>
          <w:sz w:val="24"/>
          <w:szCs w:val="24"/>
        </w:rPr>
        <w:t>89052, United States</w:t>
      </w:r>
    </w:p>
    <w:p w:rsidR="00271CA4" w:rsidRPr="001D5958" w:rsidRDefault="00271CA4" w:rsidP="00953843">
      <w:pPr>
        <w:adjustRightInd w:val="0"/>
        <w:snapToGrid w:val="0"/>
        <w:spacing w:after="0" w:line="360" w:lineRule="auto"/>
        <w:jc w:val="both"/>
        <w:rPr>
          <w:rFonts w:ascii="Book Antiqua" w:hAnsi="Book Antiqua" w:cs="Times New Roman"/>
          <w:sz w:val="24"/>
          <w:szCs w:val="24"/>
          <w:lang w:eastAsia="zh-CN"/>
        </w:rPr>
      </w:pPr>
    </w:p>
    <w:p w:rsidR="00CF707E" w:rsidRPr="001D5958" w:rsidRDefault="00271CA4" w:rsidP="00953843">
      <w:pPr>
        <w:adjustRightInd w:val="0"/>
        <w:snapToGrid w:val="0"/>
        <w:spacing w:after="0" w:line="360" w:lineRule="auto"/>
        <w:jc w:val="both"/>
        <w:rPr>
          <w:rFonts w:ascii="Book Antiqua" w:hAnsi="Book Antiqua" w:cs="Times New Roman"/>
          <w:sz w:val="24"/>
          <w:szCs w:val="24"/>
        </w:rPr>
      </w:pPr>
      <w:r w:rsidRPr="001D5958">
        <w:rPr>
          <w:rFonts w:ascii="Book Antiqua" w:hAnsi="Book Antiqua" w:cs="Times New Roman"/>
          <w:b/>
          <w:sz w:val="24"/>
          <w:szCs w:val="24"/>
        </w:rPr>
        <w:t>Alastair E Moody,</w:t>
      </w:r>
      <w:r w:rsidRPr="001D5958">
        <w:rPr>
          <w:rFonts w:ascii="Book Antiqua" w:hAnsi="Book Antiqua" w:cs="Times New Roman" w:hint="eastAsia"/>
          <w:sz w:val="24"/>
          <w:szCs w:val="24"/>
          <w:lang w:eastAsia="zh-CN"/>
        </w:rPr>
        <w:t xml:space="preserve"> </w:t>
      </w:r>
      <w:r w:rsidRPr="001D5958">
        <w:rPr>
          <w:rFonts w:ascii="Book Antiqua" w:hAnsi="Book Antiqua" w:cs="Times New Roman"/>
          <w:sz w:val="24"/>
          <w:szCs w:val="24"/>
        </w:rPr>
        <w:t>Department of Anesthesiology</w:t>
      </w:r>
      <w:r w:rsidRPr="001D5958">
        <w:rPr>
          <w:rFonts w:ascii="Book Antiqua" w:hAnsi="Book Antiqua" w:cs="Times New Roman" w:hint="eastAsia"/>
          <w:sz w:val="24"/>
          <w:szCs w:val="24"/>
          <w:lang w:eastAsia="zh-CN"/>
        </w:rPr>
        <w:t>,</w:t>
      </w:r>
      <w:r w:rsidRPr="001D5958">
        <w:rPr>
          <w:rFonts w:ascii="Book Antiqua" w:hAnsi="Book Antiqua" w:cs="Times New Roman"/>
          <w:sz w:val="24"/>
          <w:szCs w:val="24"/>
        </w:rPr>
        <w:t xml:space="preserve"> </w:t>
      </w:r>
      <w:r w:rsidR="00CF707E" w:rsidRPr="001D5958">
        <w:rPr>
          <w:rFonts w:ascii="Book Antiqua" w:hAnsi="Book Antiqua" w:cs="Times New Roman"/>
          <w:sz w:val="24"/>
          <w:szCs w:val="24"/>
        </w:rPr>
        <w:t xml:space="preserve">University of Utah, </w:t>
      </w:r>
      <w:r w:rsidR="00E31915" w:rsidRPr="001D5958">
        <w:rPr>
          <w:rFonts w:ascii="Book Antiqua" w:hAnsi="Book Antiqua" w:cs="Times New Roman"/>
          <w:sz w:val="24"/>
          <w:szCs w:val="24"/>
        </w:rPr>
        <w:t>Salt Lake City, UT</w:t>
      </w:r>
      <w:r w:rsidR="00E31915" w:rsidRPr="001D5958">
        <w:rPr>
          <w:rFonts w:ascii="Book Antiqua" w:hAnsi="Book Antiqua" w:cs="Times New Roman" w:hint="eastAsia"/>
          <w:sz w:val="24"/>
          <w:szCs w:val="24"/>
          <w:lang w:eastAsia="zh-CN"/>
        </w:rPr>
        <w:t xml:space="preserve"> </w:t>
      </w:r>
      <w:r w:rsidR="00E31915" w:rsidRPr="001D5958">
        <w:rPr>
          <w:rFonts w:ascii="Book Antiqua" w:hAnsi="Book Antiqua" w:cs="Times New Roman"/>
          <w:sz w:val="24"/>
          <w:szCs w:val="24"/>
        </w:rPr>
        <w:t>84132, United States</w:t>
      </w:r>
    </w:p>
    <w:p w:rsidR="00CF707E" w:rsidRPr="001D5958" w:rsidRDefault="00CF707E" w:rsidP="00953843">
      <w:pPr>
        <w:adjustRightInd w:val="0"/>
        <w:snapToGrid w:val="0"/>
        <w:spacing w:after="0" w:line="360" w:lineRule="auto"/>
        <w:jc w:val="both"/>
        <w:rPr>
          <w:rFonts w:ascii="Book Antiqua" w:hAnsi="Book Antiqua" w:cs="Times New Roman"/>
          <w:sz w:val="24"/>
          <w:szCs w:val="24"/>
        </w:rPr>
      </w:pPr>
    </w:p>
    <w:p w:rsidR="00CF707E" w:rsidRPr="001D5958" w:rsidRDefault="00271CA4" w:rsidP="00953843">
      <w:pPr>
        <w:adjustRightInd w:val="0"/>
        <w:snapToGrid w:val="0"/>
        <w:spacing w:after="0" w:line="360" w:lineRule="auto"/>
        <w:jc w:val="both"/>
        <w:rPr>
          <w:rFonts w:ascii="Book Antiqua" w:hAnsi="Book Antiqua" w:cs="Times New Roman"/>
          <w:sz w:val="24"/>
          <w:szCs w:val="24"/>
          <w:lang w:eastAsia="zh-CN"/>
        </w:rPr>
      </w:pPr>
      <w:r w:rsidRPr="001D5958">
        <w:rPr>
          <w:rFonts w:ascii="Book Antiqua" w:hAnsi="Book Antiqua" w:cs="Times New Roman"/>
          <w:b/>
          <w:sz w:val="24"/>
          <w:szCs w:val="24"/>
        </w:rPr>
        <w:t>Christopher J Rowan</w:t>
      </w:r>
      <w:r w:rsidRPr="001D5958">
        <w:rPr>
          <w:rFonts w:ascii="Book Antiqua" w:hAnsi="Book Antiqua" w:cs="Times New Roman" w:hint="eastAsia"/>
          <w:b/>
          <w:sz w:val="24"/>
          <w:szCs w:val="24"/>
          <w:lang w:eastAsia="zh-CN"/>
        </w:rPr>
        <w:t>,</w:t>
      </w:r>
      <w:r w:rsidRPr="001D5958">
        <w:rPr>
          <w:rFonts w:ascii="Book Antiqua" w:hAnsi="Book Antiqua" w:cs="Times New Roman"/>
          <w:b/>
          <w:sz w:val="24"/>
          <w:szCs w:val="24"/>
        </w:rPr>
        <w:t xml:space="preserve"> </w:t>
      </w:r>
      <w:r w:rsidR="00CF707E" w:rsidRPr="001D5958">
        <w:rPr>
          <w:rFonts w:ascii="Book Antiqua" w:hAnsi="Book Antiqua" w:cs="Times New Roman"/>
          <w:sz w:val="24"/>
          <w:szCs w:val="24"/>
        </w:rPr>
        <w:t>Renown Institute for Heart and Vascular Health</w:t>
      </w:r>
      <w:r w:rsidRPr="001D5958">
        <w:rPr>
          <w:rFonts w:ascii="Book Antiqua" w:hAnsi="Book Antiqua" w:cs="Times New Roman" w:hint="eastAsia"/>
          <w:sz w:val="24"/>
          <w:szCs w:val="24"/>
          <w:lang w:eastAsia="zh-CN"/>
        </w:rPr>
        <w:t xml:space="preserve">, </w:t>
      </w:r>
      <w:r w:rsidR="008450A8" w:rsidRPr="001D5958">
        <w:rPr>
          <w:rFonts w:ascii="Book Antiqua" w:hAnsi="Book Antiqua" w:cs="Times New Roman"/>
          <w:sz w:val="24"/>
          <w:szCs w:val="24"/>
          <w:lang w:eastAsia="zh-CN"/>
        </w:rPr>
        <w:t xml:space="preserve">Reno, </w:t>
      </w:r>
      <w:bookmarkStart w:id="2" w:name="OLE_LINK122"/>
      <w:bookmarkStart w:id="3" w:name="OLE_LINK123"/>
      <w:r w:rsidR="008450A8" w:rsidRPr="001D5958">
        <w:rPr>
          <w:rFonts w:ascii="Book Antiqua" w:hAnsi="Book Antiqua" w:cs="Times New Roman"/>
          <w:sz w:val="24"/>
          <w:szCs w:val="24"/>
          <w:lang w:eastAsia="zh-CN"/>
        </w:rPr>
        <w:t>N</w:t>
      </w:r>
      <w:bookmarkEnd w:id="2"/>
      <w:bookmarkEnd w:id="3"/>
      <w:r w:rsidR="008450A8" w:rsidRPr="001D5958">
        <w:rPr>
          <w:rFonts w:ascii="Book Antiqua" w:hAnsi="Book Antiqua" w:cs="Times New Roman" w:hint="eastAsia"/>
          <w:sz w:val="24"/>
          <w:szCs w:val="24"/>
          <w:lang w:eastAsia="zh-CN"/>
        </w:rPr>
        <w:t xml:space="preserve">V </w:t>
      </w:r>
      <w:r w:rsidR="008450A8" w:rsidRPr="001D5958">
        <w:rPr>
          <w:rFonts w:ascii="Book Antiqua" w:hAnsi="Book Antiqua" w:cs="Times New Roman"/>
          <w:sz w:val="24"/>
          <w:szCs w:val="24"/>
          <w:lang w:eastAsia="zh-CN"/>
        </w:rPr>
        <w:t>89512, United States</w:t>
      </w:r>
    </w:p>
    <w:p w:rsidR="00CF707E" w:rsidRPr="001D5958" w:rsidRDefault="00CF707E" w:rsidP="00953843">
      <w:pPr>
        <w:adjustRightInd w:val="0"/>
        <w:snapToGrid w:val="0"/>
        <w:spacing w:after="0" w:line="360" w:lineRule="auto"/>
        <w:jc w:val="both"/>
        <w:rPr>
          <w:rFonts w:ascii="Book Antiqua" w:hAnsi="Book Antiqua" w:cs="Times New Roman"/>
          <w:sz w:val="24"/>
          <w:szCs w:val="24"/>
        </w:rPr>
      </w:pPr>
    </w:p>
    <w:p w:rsidR="00CF707E" w:rsidRPr="001D5958" w:rsidRDefault="00CF707E" w:rsidP="00953843">
      <w:pPr>
        <w:adjustRightInd w:val="0"/>
        <w:snapToGrid w:val="0"/>
        <w:spacing w:after="0" w:line="360" w:lineRule="auto"/>
        <w:jc w:val="both"/>
        <w:rPr>
          <w:rFonts w:ascii="Book Antiqua" w:hAnsi="Book Antiqua" w:cs="Times New Roman"/>
          <w:sz w:val="24"/>
          <w:szCs w:val="24"/>
        </w:rPr>
      </w:pPr>
      <w:r w:rsidRPr="001D5958">
        <w:rPr>
          <w:rFonts w:ascii="Book Antiqua" w:hAnsi="Book Antiqua" w:cs="Times New Roman"/>
          <w:b/>
          <w:sz w:val="24"/>
          <w:szCs w:val="24"/>
        </w:rPr>
        <w:t xml:space="preserve">Author contributions: </w:t>
      </w:r>
      <w:proofErr w:type="spellStart"/>
      <w:r w:rsidRPr="001D5958">
        <w:rPr>
          <w:rFonts w:ascii="Book Antiqua" w:hAnsi="Book Antiqua" w:cs="Times New Roman"/>
          <w:sz w:val="24"/>
          <w:szCs w:val="24"/>
        </w:rPr>
        <w:t>Antwi-Amoabeng</w:t>
      </w:r>
      <w:proofErr w:type="spellEnd"/>
      <w:r w:rsidR="008450A8" w:rsidRPr="001D5958">
        <w:rPr>
          <w:rFonts w:ascii="Book Antiqua" w:hAnsi="Book Antiqua" w:cs="Times New Roman" w:hint="eastAsia"/>
          <w:sz w:val="24"/>
          <w:szCs w:val="24"/>
          <w:lang w:eastAsia="zh-CN"/>
        </w:rPr>
        <w:t xml:space="preserve"> D</w:t>
      </w:r>
      <w:r w:rsidRPr="001D5958">
        <w:rPr>
          <w:rFonts w:ascii="Book Antiqua" w:hAnsi="Book Antiqua" w:cs="Times New Roman"/>
          <w:sz w:val="24"/>
          <w:szCs w:val="24"/>
        </w:rPr>
        <w:t xml:space="preserve">, </w:t>
      </w:r>
      <w:proofErr w:type="spellStart"/>
      <w:r w:rsidRPr="001D5958">
        <w:rPr>
          <w:rFonts w:ascii="Book Antiqua" w:hAnsi="Book Antiqua" w:cs="Times New Roman"/>
          <w:sz w:val="24"/>
          <w:szCs w:val="24"/>
        </w:rPr>
        <w:t>Beutler</w:t>
      </w:r>
      <w:proofErr w:type="spellEnd"/>
      <w:r w:rsidR="008450A8" w:rsidRPr="001D5958">
        <w:rPr>
          <w:rFonts w:ascii="Book Antiqua" w:hAnsi="Book Antiqua" w:cs="Times New Roman" w:hint="eastAsia"/>
          <w:sz w:val="24"/>
          <w:szCs w:val="24"/>
          <w:lang w:eastAsia="zh-CN"/>
        </w:rPr>
        <w:t xml:space="preserve"> BD</w:t>
      </w:r>
      <w:r w:rsidRPr="001D5958">
        <w:rPr>
          <w:rFonts w:ascii="Book Antiqua" w:hAnsi="Book Antiqua" w:cs="Times New Roman"/>
          <w:sz w:val="24"/>
          <w:szCs w:val="24"/>
        </w:rPr>
        <w:t xml:space="preserve">, and Moody </w:t>
      </w:r>
      <w:r w:rsidR="008450A8" w:rsidRPr="001D5958">
        <w:rPr>
          <w:rFonts w:ascii="Book Antiqua" w:hAnsi="Book Antiqua" w:cs="Times New Roman" w:hint="eastAsia"/>
          <w:sz w:val="24"/>
          <w:szCs w:val="24"/>
          <w:lang w:eastAsia="zh-CN"/>
        </w:rPr>
        <w:t xml:space="preserve">AE </w:t>
      </w:r>
      <w:r w:rsidRPr="001D5958">
        <w:rPr>
          <w:rFonts w:ascii="Book Antiqua" w:hAnsi="Book Antiqua" w:cs="Times New Roman"/>
          <w:sz w:val="24"/>
          <w:szCs w:val="24"/>
        </w:rPr>
        <w:t xml:space="preserve">wrote the letter to the editor and associated literature review; Kanji </w:t>
      </w:r>
      <w:r w:rsidR="008450A8" w:rsidRPr="001D5958">
        <w:rPr>
          <w:rFonts w:ascii="Book Antiqua" w:hAnsi="Book Antiqua" w:cs="Times New Roman" w:hint="eastAsia"/>
          <w:sz w:val="24"/>
          <w:szCs w:val="24"/>
          <w:lang w:eastAsia="zh-CN"/>
        </w:rPr>
        <w:t xml:space="preserve">Z </w:t>
      </w:r>
      <w:r w:rsidRPr="001D5958">
        <w:rPr>
          <w:rFonts w:ascii="Book Antiqua" w:hAnsi="Book Antiqua" w:cs="Times New Roman"/>
          <w:sz w:val="24"/>
          <w:szCs w:val="24"/>
        </w:rPr>
        <w:t xml:space="preserve">revised the letter; and </w:t>
      </w:r>
      <w:proofErr w:type="spellStart"/>
      <w:r w:rsidRPr="001D5958">
        <w:rPr>
          <w:rFonts w:ascii="Book Antiqua" w:hAnsi="Book Antiqua" w:cs="Times New Roman"/>
          <w:sz w:val="24"/>
          <w:szCs w:val="24"/>
        </w:rPr>
        <w:t>Gullapalli</w:t>
      </w:r>
      <w:proofErr w:type="spellEnd"/>
      <w:r w:rsidRPr="001D5958">
        <w:rPr>
          <w:rFonts w:ascii="Book Antiqua" w:hAnsi="Book Antiqua" w:cs="Times New Roman"/>
          <w:sz w:val="24"/>
          <w:szCs w:val="24"/>
        </w:rPr>
        <w:t xml:space="preserve"> </w:t>
      </w:r>
      <w:r w:rsidR="008450A8" w:rsidRPr="001D5958">
        <w:rPr>
          <w:rFonts w:ascii="Book Antiqua" w:hAnsi="Book Antiqua" w:cs="Times New Roman" w:hint="eastAsia"/>
          <w:sz w:val="24"/>
          <w:szCs w:val="24"/>
          <w:lang w:eastAsia="zh-CN"/>
        </w:rPr>
        <w:t xml:space="preserve">N </w:t>
      </w:r>
      <w:r w:rsidRPr="001D5958">
        <w:rPr>
          <w:rFonts w:ascii="Book Antiqua" w:hAnsi="Book Antiqua" w:cs="Times New Roman"/>
          <w:sz w:val="24"/>
          <w:szCs w:val="24"/>
        </w:rPr>
        <w:t xml:space="preserve">and Rowan </w:t>
      </w:r>
      <w:r w:rsidR="008450A8" w:rsidRPr="001D5958">
        <w:rPr>
          <w:rFonts w:ascii="Book Antiqua" w:hAnsi="Book Antiqua" w:cs="Times New Roman" w:hint="eastAsia"/>
          <w:sz w:val="24"/>
          <w:szCs w:val="24"/>
          <w:lang w:eastAsia="zh-CN"/>
        </w:rPr>
        <w:t xml:space="preserve">CJ </w:t>
      </w:r>
      <w:r w:rsidRPr="001D5958">
        <w:rPr>
          <w:rFonts w:ascii="Book Antiqua" w:hAnsi="Book Antiqua" w:cs="Times New Roman"/>
          <w:sz w:val="24"/>
          <w:szCs w:val="24"/>
        </w:rPr>
        <w:t>supervised the project from initiation to completion.</w:t>
      </w:r>
      <w:r w:rsidRPr="001D5958">
        <w:rPr>
          <w:rFonts w:ascii="Book Antiqua" w:hAnsi="Book Antiqua" w:cs="Times New Roman"/>
          <w:b/>
          <w:sz w:val="24"/>
          <w:szCs w:val="24"/>
        </w:rPr>
        <w:t xml:space="preserve"> </w:t>
      </w:r>
    </w:p>
    <w:p w:rsidR="00CF707E" w:rsidRPr="001D5958" w:rsidRDefault="00CF707E" w:rsidP="00953843">
      <w:pPr>
        <w:adjustRightInd w:val="0"/>
        <w:snapToGrid w:val="0"/>
        <w:spacing w:after="0" w:line="360" w:lineRule="auto"/>
        <w:jc w:val="both"/>
        <w:rPr>
          <w:rFonts w:ascii="Book Antiqua" w:hAnsi="Book Antiqua" w:cs="Times New Roman"/>
          <w:b/>
          <w:sz w:val="24"/>
          <w:szCs w:val="24"/>
        </w:rPr>
      </w:pPr>
    </w:p>
    <w:p w:rsidR="00561F86" w:rsidRPr="001D5958" w:rsidRDefault="00CF707E" w:rsidP="00953843">
      <w:pPr>
        <w:adjustRightInd w:val="0"/>
        <w:snapToGrid w:val="0"/>
        <w:spacing w:after="0" w:line="360" w:lineRule="auto"/>
        <w:jc w:val="both"/>
        <w:rPr>
          <w:rFonts w:ascii="Book Antiqua" w:hAnsi="Book Antiqua" w:cs="Times New Roman"/>
          <w:sz w:val="24"/>
          <w:szCs w:val="24"/>
          <w:lang w:eastAsia="zh-CN"/>
        </w:rPr>
      </w:pPr>
      <w:r w:rsidRPr="001D5958">
        <w:rPr>
          <w:rFonts w:ascii="Book Antiqua" w:hAnsi="Book Antiqua" w:cs="Times New Roman"/>
          <w:b/>
          <w:sz w:val="24"/>
          <w:szCs w:val="24"/>
        </w:rPr>
        <w:t>Corresponding author</w:t>
      </w:r>
      <w:r w:rsidRPr="001D5958">
        <w:rPr>
          <w:rFonts w:ascii="Book Antiqua" w:hAnsi="Book Antiqua" w:cs="Times New Roman"/>
          <w:sz w:val="24"/>
          <w:szCs w:val="24"/>
        </w:rPr>
        <w:t xml:space="preserve">: </w:t>
      </w:r>
      <w:r w:rsidR="008450A8" w:rsidRPr="001D5958">
        <w:rPr>
          <w:rFonts w:ascii="Book Antiqua" w:hAnsi="Book Antiqua" w:cs="Times New Roman"/>
          <w:sz w:val="24"/>
          <w:szCs w:val="24"/>
        </w:rPr>
        <w:t xml:space="preserve">Bryce D </w:t>
      </w:r>
      <w:proofErr w:type="spellStart"/>
      <w:r w:rsidR="008450A8" w:rsidRPr="001D5958">
        <w:rPr>
          <w:rFonts w:ascii="Book Antiqua" w:hAnsi="Book Antiqua" w:cs="Times New Roman"/>
          <w:sz w:val="24"/>
          <w:szCs w:val="24"/>
        </w:rPr>
        <w:t>Beutler</w:t>
      </w:r>
      <w:proofErr w:type="spellEnd"/>
      <w:r w:rsidR="008450A8" w:rsidRPr="001D5958">
        <w:rPr>
          <w:rFonts w:ascii="Book Antiqua" w:hAnsi="Book Antiqua" w:cs="Times New Roman"/>
          <w:sz w:val="24"/>
          <w:szCs w:val="24"/>
        </w:rPr>
        <w:t>, MD</w:t>
      </w:r>
      <w:r w:rsidR="008450A8" w:rsidRPr="001D5958">
        <w:rPr>
          <w:rFonts w:ascii="Book Antiqua" w:hAnsi="Book Antiqua" w:cs="Times New Roman" w:hint="eastAsia"/>
          <w:sz w:val="24"/>
          <w:szCs w:val="24"/>
          <w:lang w:eastAsia="zh-CN"/>
        </w:rPr>
        <w:t xml:space="preserve">, </w:t>
      </w:r>
      <w:r w:rsidR="00561F86" w:rsidRPr="001D5958">
        <w:rPr>
          <w:rFonts w:ascii="Book Antiqua" w:hAnsi="Book Antiqua" w:cs="Times New Roman"/>
          <w:sz w:val="24"/>
          <w:szCs w:val="24"/>
        </w:rPr>
        <w:t>Department of Internal Medicine</w:t>
      </w:r>
      <w:r w:rsidR="00561F86" w:rsidRPr="001D5958">
        <w:rPr>
          <w:rFonts w:ascii="Book Antiqua" w:hAnsi="Book Antiqua" w:cs="Times New Roman" w:hint="eastAsia"/>
          <w:sz w:val="24"/>
          <w:szCs w:val="24"/>
          <w:lang w:eastAsia="zh-CN"/>
        </w:rPr>
        <w:t xml:space="preserve">, </w:t>
      </w:r>
      <w:r w:rsidR="00561F86" w:rsidRPr="001D5958">
        <w:rPr>
          <w:rFonts w:ascii="Book Antiqua" w:hAnsi="Book Antiqua" w:cs="Times New Roman"/>
          <w:sz w:val="24"/>
          <w:szCs w:val="24"/>
        </w:rPr>
        <w:t>Reno School of Medicine, University of Nevada, 1155 Mill Street, W-11</w:t>
      </w:r>
      <w:r w:rsidR="00561F86" w:rsidRPr="001D5958">
        <w:rPr>
          <w:rFonts w:ascii="Book Antiqua" w:hAnsi="Book Antiqua" w:cs="Times New Roman" w:hint="eastAsia"/>
          <w:sz w:val="24"/>
          <w:szCs w:val="24"/>
          <w:lang w:eastAsia="zh-CN"/>
        </w:rPr>
        <w:t xml:space="preserve">, </w:t>
      </w:r>
      <w:r w:rsidR="00561F86" w:rsidRPr="001D5958">
        <w:rPr>
          <w:rFonts w:ascii="Book Antiqua" w:hAnsi="Book Antiqua" w:cs="Times New Roman"/>
          <w:sz w:val="24"/>
          <w:szCs w:val="24"/>
        </w:rPr>
        <w:t>Reno, NV</w:t>
      </w:r>
      <w:r w:rsidR="00561F86" w:rsidRPr="001D5958">
        <w:rPr>
          <w:rFonts w:ascii="Book Antiqua" w:hAnsi="Book Antiqua" w:cs="Times New Roman" w:hint="eastAsia"/>
          <w:sz w:val="24"/>
          <w:szCs w:val="24"/>
          <w:lang w:eastAsia="zh-CN"/>
        </w:rPr>
        <w:t xml:space="preserve"> </w:t>
      </w:r>
      <w:r w:rsidR="00561F86" w:rsidRPr="001D5958">
        <w:rPr>
          <w:rFonts w:ascii="Book Antiqua" w:hAnsi="Book Antiqua" w:cs="Times New Roman"/>
          <w:sz w:val="24"/>
          <w:szCs w:val="24"/>
        </w:rPr>
        <w:t>89052, United States</w:t>
      </w:r>
      <w:r w:rsidR="00561F86" w:rsidRPr="001D5958">
        <w:rPr>
          <w:rFonts w:ascii="Book Antiqua" w:hAnsi="Book Antiqua" w:cs="Times New Roman" w:hint="eastAsia"/>
          <w:sz w:val="24"/>
          <w:szCs w:val="24"/>
          <w:lang w:eastAsia="zh-CN"/>
        </w:rPr>
        <w:t xml:space="preserve">. </w:t>
      </w:r>
      <w:r w:rsidR="00561F86" w:rsidRPr="001D5958">
        <w:rPr>
          <w:rFonts w:ascii="Book Antiqua" w:hAnsi="Book Antiqua" w:cs="Times New Roman"/>
          <w:sz w:val="24"/>
          <w:szCs w:val="24"/>
          <w:lang w:eastAsia="zh-CN"/>
        </w:rPr>
        <w:t>bbeutler@med.unr.edu</w:t>
      </w:r>
    </w:p>
    <w:p w:rsidR="00CF707E" w:rsidRPr="001D5958" w:rsidRDefault="00CF707E" w:rsidP="00953843">
      <w:pPr>
        <w:adjustRightInd w:val="0"/>
        <w:snapToGrid w:val="0"/>
        <w:spacing w:after="0" w:line="360" w:lineRule="auto"/>
        <w:jc w:val="both"/>
        <w:rPr>
          <w:rFonts w:ascii="Book Antiqua" w:hAnsi="Book Antiqua" w:cs="Times New Roman"/>
          <w:sz w:val="24"/>
          <w:szCs w:val="24"/>
          <w:lang w:eastAsia="zh-CN"/>
        </w:rPr>
      </w:pPr>
    </w:p>
    <w:p w:rsidR="00E04BA2" w:rsidRPr="001D5958" w:rsidRDefault="00E04BA2" w:rsidP="00953843">
      <w:pPr>
        <w:adjustRightInd w:val="0"/>
        <w:snapToGrid w:val="0"/>
        <w:spacing w:after="0" w:line="360" w:lineRule="auto"/>
        <w:rPr>
          <w:rFonts w:ascii="Book Antiqua" w:hAnsi="Book Antiqua"/>
          <w:b/>
          <w:sz w:val="24"/>
          <w:szCs w:val="24"/>
          <w:lang w:val="en-GB" w:eastAsia="zh-CN"/>
        </w:rPr>
      </w:pPr>
      <w:bookmarkStart w:id="4" w:name="OLE_LINK108"/>
      <w:bookmarkStart w:id="5" w:name="OLE_LINK109"/>
      <w:bookmarkStart w:id="6" w:name="OLE_LINK47"/>
      <w:bookmarkStart w:id="7" w:name="OLE_LINK37"/>
      <w:r w:rsidRPr="001D5958">
        <w:rPr>
          <w:rFonts w:ascii="Book Antiqua" w:hAnsi="Book Antiqua"/>
          <w:b/>
          <w:sz w:val="24"/>
          <w:szCs w:val="24"/>
          <w:lang w:val="en-GB"/>
        </w:rPr>
        <w:t xml:space="preserve">Received: </w:t>
      </w:r>
      <w:r w:rsidR="001C279D" w:rsidRPr="001D5958">
        <w:rPr>
          <w:rFonts w:ascii="Book Antiqua" w:hAnsi="Book Antiqua"/>
          <w:sz w:val="24"/>
          <w:szCs w:val="24"/>
          <w:lang w:val="en-GB"/>
        </w:rPr>
        <w:t xml:space="preserve">April </w:t>
      </w:r>
      <w:r w:rsidR="001C279D" w:rsidRPr="001D5958">
        <w:rPr>
          <w:rFonts w:ascii="Book Antiqua" w:hAnsi="Book Antiqua" w:hint="eastAsia"/>
          <w:sz w:val="24"/>
          <w:szCs w:val="24"/>
          <w:lang w:val="en-GB" w:eastAsia="zh-CN"/>
        </w:rPr>
        <w:t>19</w:t>
      </w:r>
      <w:r w:rsidRPr="001D5958">
        <w:rPr>
          <w:rFonts w:ascii="Book Antiqua" w:hAnsi="Book Antiqua"/>
          <w:sz w:val="24"/>
          <w:szCs w:val="24"/>
          <w:lang w:val="en-GB"/>
        </w:rPr>
        <w:t xml:space="preserve">, </w:t>
      </w:r>
      <w:r w:rsidR="001C279D" w:rsidRPr="001D5958">
        <w:rPr>
          <w:rFonts w:ascii="Book Antiqua" w:hAnsi="Book Antiqua" w:hint="eastAsia"/>
          <w:sz w:val="24"/>
          <w:szCs w:val="24"/>
          <w:lang w:val="en-GB" w:eastAsia="zh-CN"/>
        </w:rPr>
        <w:t>2020</w:t>
      </w:r>
    </w:p>
    <w:p w:rsidR="00E04BA2" w:rsidRPr="001D5958" w:rsidRDefault="00E04BA2" w:rsidP="00953843">
      <w:pPr>
        <w:adjustRightInd w:val="0"/>
        <w:snapToGrid w:val="0"/>
        <w:spacing w:after="0" w:line="360" w:lineRule="auto"/>
        <w:rPr>
          <w:rFonts w:ascii="Book Antiqua" w:hAnsi="Book Antiqua"/>
          <w:b/>
          <w:sz w:val="24"/>
          <w:szCs w:val="24"/>
          <w:lang w:val="en-GB"/>
        </w:rPr>
      </w:pPr>
      <w:r w:rsidRPr="001D5958">
        <w:rPr>
          <w:rFonts w:ascii="Book Antiqua" w:hAnsi="Book Antiqua"/>
          <w:b/>
          <w:sz w:val="24"/>
          <w:szCs w:val="24"/>
          <w:lang w:val="en-GB"/>
        </w:rPr>
        <w:t xml:space="preserve">Revised: </w:t>
      </w:r>
      <w:r w:rsidR="00084C83" w:rsidRPr="001D5958">
        <w:rPr>
          <w:rFonts w:ascii="Book Antiqua" w:hAnsi="Book Antiqua"/>
          <w:sz w:val="24"/>
        </w:rPr>
        <w:t xml:space="preserve">May </w:t>
      </w:r>
      <w:r w:rsidRPr="001D5958">
        <w:rPr>
          <w:rFonts w:ascii="Book Antiqua" w:hAnsi="Book Antiqua"/>
          <w:sz w:val="24"/>
        </w:rPr>
        <w:t xml:space="preserve">8, </w:t>
      </w:r>
      <w:r w:rsidR="00084C83" w:rsidRPr="001D5958">
        <w:rPr>
          <w:rFonts w:ascii="Book Antiqua" w:hAnsi="Book Antiqua" w:hint="eastAsia"/>
          <w:sz w:val="24"/>
          <w:lang w:eastAsia="zh-CN"/>
        </w:rPr>
        <w:t>2020</w:t>
      </w:r>
      <w:r w:rsidRPr="001D5958">
        <w:rPr>
          <w:rFonts w:ascii="Book Antiqua" w:hAnsi="Book Antiqua"/>
          <w:sz w:val="24"/>
          <w:szCs w:val="24"/>
          <w:lang w:val="en-GB"/>
        </w:rPr>
        <w:t xml:space="preserve"> </w:t>
      </w:r>
    </w:p>
    <w:p w:rsidR="00E04BA2" w:rsidRPr="001D5958" w:rsidRDefault="00E04BA2" w:rsidP="00953843">
      <w:pPr>
        <w:adjustRightInd w:val="0"/>
        <w:snapToGrid w:val="0"/>
        <w:spacing w:after="0" w:line="360" w:lineRule="auto"/>
        <w:rPr>
          <w:rFonts w:ascii="Book Antiqua" w:hAnsi="Book Antiqua"/>
          <w:b/>
          <w:sz w:val="24"/>
          <w:szCs w:val="24"/>
          <w:lang w:val="en-GB"/>
        </w:rPr>
      </w:pPr>
      <w:r w:rsidRPr="001D5958">
        <w:rPr>
          <w:rFonts w:ascii="Book Antiqua" w:hAnsi="Book Antiqua"/>
          <w:b/>
          <w:sz w:val="24"/>
          <w:szCs w:val="24"/>
          <w:lang w:val="en-GB"/>
        </w:rPr>
        <w:t>Accepted:</w:t>
      </w:r>
      <w:r w:rsidRPr="001D5958">
        <w:t xml:space="preserve"> </w:t>
      </w:r>
      <w:r w:rsidR="00E509D9" w:rsidRPr="001D5958">
        <w:rPr>
          <w:rFonts w:ascii="Book Antiqua" w:hAnsi="Book Antiqua"/>
          <w:sz w:val="24"/>
        </w:rPr>
        <w:t>May 12, 2020</w:t>
      </w:r>
    </w:p>
    <w:p w:rsidR="00E04BA2" w:rsidRPr="001D5958" w:rsidRDefault="00E04BA2" w:rsidP="00953843">
      <w:pPr>
        <w:adjustRightInd w:val="0"/>
        <w:snapToGrid w:val="0"/>
        <w:spacing w:after="0" w:line="360" w:lineRule="auto"/>
        <w:rPr>
          <w:rFonts w:ascii="Book Antiqua" w:hAnsi="Book Antiqua"/>
          <w:b/>
          <w:sz w:val="24"/>
          <w:szCs w:val="24"/>
          <w:lang w:val="en-GB"/>
        </w:rPr>
      </w:pPr>
      <w:r w:rsidRPr="001D5958">
        <w:rPr>
          <w:rFonts w:ascii="Book Antiqua" w:hAnsi="Book Antiqua"/>
          <w:b/>
          <w:sz w:val="24"/>
          <w:szCs w:val="24"/>
          <w:lang w:val="en-GB"/>
        </w:rPr>
        <w:t xml:space="preserve">Published online: </w:t>
      </w:r>
      <w:r w:rsidR="008C687E" w:rsidRPr="001D5958">
        <w:rPr>
          <w:rFonts w:ascii="Book Antiqua" w:hAnsi="Book Antiqua" w:cs="Times New Roman"/>
          <w:color w:val="000000" w:themeColor="text1"/>
          <w:kern w:val="2"/>
        </w:rPr>
        <w:t>May 26</w:t>
      </w:r>
      <w:r w:rsidR="008C687E" w:rsidRPr="001D5958">
        <w:rPr>
          <w:rFonts w:ascii="Book Antiqua" w:hAnsi="Book Antiqua" w:cs="Times New Roman" w:hint="eastAsia"/>
          <w:color w:val="000000" w:themeColor="text1"/>
          <w:kern w:val="2"/>
        </w:rPr>
        <w:t>, 2020</w:t>
      </w:r>
    </w:p>
    <w:bookmarkEnd w:id="4"/>
    <w:bookmarkEnd w:id="5"/>
    <w:bookmarkEnd w:id="6"/>
    <w:bookmarkEnd w:id="7"/>
    <w:p w:rsidR="00084C83" w:rsidRPr="001D5958" w:rsidRDefault="00084C83" w:rsidP="00953843">
      <w:pPr>
        <w:adjustRightInd w:val="0"/>
        <w:snapToGrid w:val="0"/>
        <w:spacing w:after="0" w:line="360" w:lineRule="auto"/>
        <w:jc w:val="both"/>
        <w:rPr>
          <w:rFonts w:ascii="Book Antiqua" w:hAnsi="Book Antiqua" w:cs="Times New Roman"/>
          <w:sz w:val="24"/>
          <w:szCs w:val="24"/>
        </w:rPr>
      </w:pPr>
      <w:r w:rsidRPr="001D5958">
        <w:rPr>
          <w:rFonts w:ascii="Book Antiqua" w:hAnsi="Book Antiqua" w:cs="Times New Roman"/>
          <w:sz w:val="24"/>
          <w:szCs w:val="24"/>
        </w:rPr>
        <w:br w:type="page"/>
      </w:r>
    </w:p>
    <w:p w:rsidR="00CF707E" w:rsidRPr="001D5958" w:rsidRDefault="00CF707E" w:rsidP="00953843">
      <w:pPr>
        <w:adjustRightInd w:val="0"/>
        <w:snapToGrid w:val="0"/>
        <w:spacing w:after="0" w:line="360" w:lineRule="auto"/>
        <w:jc w:val="both"/>
        <w:rPr>
          <w:rFonts w:ascii="Book Antiqua" w:hAnsi="Book Antiqua" w:cs="Times New Roman"/>
          <w:b/>
          <w:sz w:val="24"/>
          <w:szCs w:val="24"/>
        </w:rPr>
      </w:pPr>
      <w:r w:rsidRPr="001D5958">
        <w:rPr>
          <w:rFonts w:ascii="Book Antiqua" w:hAnsi="Book Antiqua" w:cs="Times New Roman"/>
          <w:b/>
          <w:sz w:val="24"/>
          <w:szCs w:val="24"/>
        </w:rPr>
        <w:t>Abstract</w:t>
      </w:r>
    </w:p>
    <w:p w:rsidR="00CF707E" w:rsidRPr="001D5958" w:rsidRDefault="00CF707E" w:rsidP="00953843">
      <w:pPr>
        <w:adjustRightInd w:val="0"/>
        <w:snapToGrid w:val="0"/>
        <w:spacing w:after="0" w:line="360" w:lineRule="auto"/>
        <w:jc w:val="both"/>
        <w:rPr>
          <w:rFonts w:ascii="Book Antiqua" w:hAnsi="Book Antiqua" w:cs="Times New Roman"/>
          <w:sz w:val="24"/>
          <w:szCs w:val="24"/>
        </w:rPr>
      </w:pPr>
      <w:r w:rsidRPr="001D5958">
        <w:rPr>
          <w:rFonts w:ascii="Book Antiqua" w:hAnsi="Book Antiqua" w:cs="Times New Roman"/>
          <w:sz w:val="24"/>
          <w:szCs w:val="24"/>
        </w:rPr>
        <w:t xml:space="preserve">The ACE2 receptor plays a central role in </w:t>
      </w:r>
      <w:r w:rsidR="00A071D1" w:rsidRPr="001D5958">
        <w:rPr>
          <w:rFonts w:ascii="Book Antiqua" w:eastAsia="Times New Roman" w:hAnsi="Book Antiqua" w:cs="Times New Roman"/>
          <w:sz w:val="24"/>
          <w:szCs w:val="24"/>
        </w:rPr>
        <w:t xml:space="preserve">severe acute respiratory syndrome coronavirus 2 </w:t>
      </w:r>
      <w:r w:rsidRPr="001D5958">
        <w:rPr>
          <w:rFonts w:ascii="Book Antiqua" w:eastAsia="Times New Roman" w:hAnsi="Book Antiqua" w:cs="Times New Roman"/>
          <w:sz w:val="24"/>
          <w:szCs w:val="24"/>
        </w:rPr>
        <w:t xml:space="preserve">host cell entry and propagation. It has therefore been postulated that angiotensin converting enzyme inhibitors and angiotensin receptor blockers may upregulate ACE2 expression and thus increase susceptibility to infection. We suggest that alternative anti-hypertensive agents should be preferred among individuals who may be exposed to this increasingly common and potentially lethal virus. </w:t>
      </w:r>
    </w:p>
    <w:p w:rsidR="00CF707E" w:rsidRPr="001D5958" w:rsidRDefault="00CF707E" w:rsidP="00953843">
      <w:pPr>
        <w:adjustRightInd w:val="0"/>
        <w:snapToGrid w:val="0"/>
        <w:spacing w:after="0" w:line="360" w:lineRule="auto"/>
        <w:jc w:val="both"/>
        <w:rPr>
          <w:rFonts w:ascii="Book Antiqua" w:hAnsi="Book Antiqua" w:cs="Times New Roman"/>
          <w:b/>
          <w:sz w:val="24"/>
          <w:szCs w:val="24"/>
          <w:lang w:eastAsia="zh-CN"/>
        </w:rPr>
      </w:pPr>
    </w:p>
    <w:p w:rsidR="00CF707E" w:rsidRPr="001D5958" w:rsidRDefault="00CF707E" w:rsidP="00953843">
      <w:pPr>
        <w:adjustRightInd w:val="0"/>
        <w:snapToGrid w:val="0"/>
        <w:spacing w:after="0" w:line="360" w:lineRule="auto"/>
        <w:jc w:val="both"/>
        <w:rPr>
          <w:rFonts w:ascii="Book Antiqua" w:hAnsi="Book Antiqua" w:cs="Times New Roman"/>
          <w:sz w:val="24"/>
          <w:szCs w:val="24"/>
        </w:rPr>
      </w:pPr>
      <w:r w:rsidRPr="001D5958">
        <w:rPr>
          <w:rFonts w:ascii="Book Antiqua" w:hAnsi="Book Antiqua" w:cs="Times New Roman"/>
          <w:b/>
          <w:sz w:val="24"/>
          <w:szCs w:val="24"/>
        </w:rPr>
        <w:t xml:space="preserve">Key words: </w:t>
      </w:r>
      <w:r w:rsidR="00084C83" w:rsidRPr="001D5958">
        <w:rPr>
          <w:rFonts w:ascii="Book Antiqua" w:hAnsi="Book Antiqua" w:cs="Times New Roman"/>
          <w:caps/>
          <w:sz w:val="24"/>
          <w:szCs w:val="24"/>
        </w:rPr>
        <w:t>a</w:t>
      </w:r>
      <w:r w:rsidR="00084C83" w:rsidRPr="001D5958">
        <w:rPr>
          <w:rFonts w:ascii="Book Antiqua" w:hAnsi="Book Antiqua" w:cs="Times New Roman"/>
          <w:sz w:val="24"/>
          <w:szCs w:val="24"/>
        </w:rPr>
        <w:t>ngiotensin converting enzyme inhibitor</w:t>
      </w:r>
      <w:r w:rsidRPr="001D5958">
        <w:rPr>
          <w:rFonts w:ascii="Book Antiqua" w:hAnsi="Book Antiqua" w:cs="Times New Roman"/>
          <w:sz w:val="24"/>
          <w:szCs w:val="24"/>
        </w:rPr>
        <w:t xml:space="preserve">; </w:t>
      </w:r>
      <w:r w:rsidR="00084C83" w:rsidRPr="001D5958">
        <w:rPr>
          <w:rFonts w:ascii="Book Antiqua" w:hAnsi="Book Antiqua" w:cs="Times New Roman"/>
          <w:caps/>
          <w:sz w:val="24"/>
          <w:szCs w:val="24"/>
        </w:rPr>
        <w:t>a</w:t>
      </w:r>
      <w:r w:rsidR="00084C83" w:rsidRPr="001D5958">
        <w:rPr>
          <w:rFonts w:ascii="Book Antiqua" w:hAnsi="Book Antiqua" w:cs="Times New Roman"/>
          <w:sz w:val="24"/>
          <w:szCs w:val="24"/>
        </w:rPr>
        <w:t>ngiotensin receptor blocker</w:t>
      </w:r>
      <w:r w:rsidRPr="001D5958">
        <w:rPr>
          <w:rFonts w:ascii="Book Antiqua" w:hAnsi="Book Antiqua" w:cs="Times New Roman"/>
          <w:sz w:val="24"/>
          <w:szCs w:val="24"/>
        </w:rPr>
        <w:t xml:space="preserve">; </w:t>
      </w:r>
      <w:r w:rsidRPr="001D5958">
        <w:rPr>
          <w:rFonts w:ascii="Book Antiqua" w:hAnsi="Book Antiqua" w:cs="Times New Roman"/>
          <w:caps/>
          <w:sz w:val="24"/>
          <w:szCs w:val="24"/>
        </w:rPr>
        <w:t>c</w:t>
      </w:r>
      <w:r w:rsidRPr="001D5958">
        <w:rPr>
          <w:rFonts w:ascii="Book Antiqua" w:hAnsi="Book Antiqua" w:cs="Times New Roman"/>
          <w:sz w:val="24"/>
          <w:szCs w:val="24"/>
        </w:rPr>
        <w:t xml:space="preserve">arvedilol; </w:t>
      </w:r>
      <w:r w:rsidRPr="001D5958">
        <w:rPr>
          <w:rFonts w:ascii="Book Antiqua" w:hAnsi="Book Antiqua" w:cs="Times New Roman"/>
          <w:caps/>
          <w:sz w:val="24"/>
          <w:szCs w:val="24"/>
        </w:rPr>
        <w:t>c</w:t>
      </w:r>
      <w:r w:rsidRPr="001D5958">
        <w:rPr>
          <w:rFonts w:ascii="Book Antiqua" w:hAnsi="Book Antiqua" w:cs="Times New Roman"/>
          <w:sz w:val="24"/>
          <w:szCs w:val="24"/>
        </w:rPr>
        <w:t xml:space="preserve">oronavirus disease-19; COVID-19; SARS-CoV-2; </w:t>
      </w:r>
      <w:r w:rsidRPr="001D5958">
        <w:rPr>
          <w:rFonts w:ascii="Book Antiqua" w:hAnsi="Book Antiqua" w:cs="Times New Roman"/>
          <w:caps/>
          <w:sz w:val="24"/>
          <w:szCs w:val="24"/>
        </w:rPr>
        <w:t>v</w:t>
      </w:r>
      <w:r w:rsidRPr="001D5958">
        <w:rPr>
          <w:rFonts w:ascii="Book Antiqua" w:hAnsi="Book Antiqua" w:cs="Times New Roman"/>
          <w:sz w:val="24"/>
          <w:szCs w:val="24"/>
        </w:rPr>
        <w:t>erapamil</w:t>
      </w:r>
    </w:p>
    <w:p w:rsidR="00CF707E" w:rsidRPr="001D5958" w:rsidRDefault="00CF707E" w:rsidP="00953843">
      <w:pPr>
        <w:adjustRightInd w:val="0"/>
        <w:snapToGrid w:val="0"/>
        <w:spacing w:after="0" w:line="360" w:lineRule="auto"/>
        <w:jc w:val="both"/>
        <w:rPr>
          <w:rFonts w:ascii="Book Antiqua" w:hAnsi="Book Antiqua" w:cs="Times New Roman"/>
          <w:sz w:val="24"/>
          <w:szCs w:val="24"/>
          <w:lang w:eastAsia="zh-CN"/>
        </w:rPr>
      </w:pPr>
    </w:p>
    <w:p w:rsidR="001D5958" w:rsidRPr="001D5958" w:rsidRDefault="001D5958" w:rsidP="00953843">
      <w:pPr>
        <w:adjustRightInd w:val="0"/>
        <w:snapToGrid w:val="0"/>
        <w:spacing w:after="0" w:line="360" w:lineRule="auto"/>
        <w:jc w:val="both"/>
        <w:rPr>
          <w:rFonts w:ascii="Book Antiqua" w:hAnsi="Book Antiqua" w:hint="eastAsia"/>
          <w:iCs/>
          <w:lang w:eastAsia="zh-CN"/>
        </w:rPr>
      </w:pPr>
      <w:proofErr w:type="spellStart"/>
      <w:r w:rsidRPr="001D5958">
        <w:rPr>
          <w:rFonts w:ascii="Book Antiqua" w:hAnsi="Book Antiqua" w:cs="Times New Roman" w:hint="eastAsia"/>
          <w:b/>
          <w:sz w:val="24"/>
          <w:szCs w:val="24"/>
          <w:lang w:eastAsia="zh-CN"/>
        </w:rPr>
        <w:t>Citaion</w:t>
      </w:r>
      <w:proofErr w:type="spellEnd"/>
      <w:r w:rsidRPr="001D5958">
        <w:rPr>
          <w:rFonts w:ascii="Book Antiqua" w:hAnsi="Book Antiqua" w:cs="Times New Roman" w:hint="eastAsia"/>
          <w:b/>
          <w:sz w:val="24"/>
          <w:szCs w:val="24"/>
          <w:lang w:eastAsia="zh-CN"/>
        </w:rPr>
        <w:t xml:space="preserve">: </w:t>
      </w:r>
      <w:proofErr w:type="spellStart"/>
      <w:r w:rsidR="00605D7B" w:rsidRPr="001D5958">
        <w:rPr>
          <w:rFonts w:ascii="Book Antiqua" w:hAnsi="Book Antiqua" w:cs="Times New Roman"/>
          <w:sz w:val="24"/>
          <w:szCs w:val="24"/>
        </w:rPr>
        <w:t>Antwi-Amoabeng</w:t>
      </w:r>
      <w:proofErr w:type="spellEnd"/>
      <w:r w:rsidR="00605D7B" w:rsidRPr="001D5958">
        <w:rPr>
          <w:rFonts w:ascii="Book Antiqua" w:hAnsi="Book Antiqua" w:cs="Times New Roman" w:hint="eastAsia"/>
          <w:sz w:val="24"/>
          <w:szCs w:val="24"/>
          <w:lang w:eastAsia="zh-CN"/>
        </w:rPr>
        <w:t xml:space="preserve"> D</w:t>
      </w:r>
      <w:r w:rsidR="00605D7B" w:rsidRPr="001D5958">
        <w:rPr>
          <w:rFonts w:ascii="Book Antiqua" w:hAnsi="Book Antiqua" w:cs="Times New Roman"/>
          <w:sz w:val="24"/>
          <w:szCs w:val="24"/>
        </w:rPr>
        <w:t xml:space="preserve">, </w:t>
      </w:r>
      <w:proofErr w:type="spellStart"/>
      <w:r w:rsidR="00605D7B" w:rsidRPr="001D5958">
        <w:rPr>
          <w:rFonts w:ascii="Book Antiqua" w:hAnsi="Book Antiqua" w:cs="Times New Roman"/>
          <w:sz w:val="24"/>
          <w:szCs w:val="24"/>
        </w:rPr>
        <w:t>Beutler</w:t>
      </w:r>
      <w:proofErr w:type="spellEnd"/>
      <w:r w:rsidR="00605D7B" w:rsidRPr="001D5958">
        <w:rPr>
          <w:rFonts w:ascii="Book Antiqua" w:hAnsi="Book Antiqua" w:cs="Times New Roman" w:hint="eastAsia"/>
          <w:sz w:val="24"/>
          <w:szCs w:val="24"/>
          <w:lang w:eastAsia="zh-CN"/>
        </w:rPr>
        <w:t xml:space="preserve"> BD</w:t>
      </w:r>
      <w:r w:rsidR="00605D7B" w:rsidRPr="001D5958">
        <w:rPr>
          <w:rFonts w:ascii="Book Antiqua" w:hAnsi="Book Antiqua" w:cs="Times New Roman"/>
          <w:sz w:val="24"/>
          <w:szCs w:val="24"/>
        </w:rPr>
        <w:t>,</w:t>
      </w:r>
      <w:r w:rsidR="00605D7B" w:rsidRPr="001D5958">
        <w:rPr>
          <w:rFonts w:ascii="Book Antiqua" w:hAnsi="Book Antiqua" w:cs="Times New Roman" w:hint="eastAsia"/>
          <w:sz w:val="24"/>
          <w:szCs w:val="24"/>
          <w:lang w:eastAsia="zh-CN"/>
        </w:rPr>
        <w:t xml:space="preserve"> </w:t>
      </w:r>
      <w:r w:rsidR="00605D7B" w:rsidRPr="001D5958">
        <w:rPr>
          <w:rFonts w:ascii="Book Antiqua" w:hAnsi="Book Antiqua" w:cs="Times New Roman"/>
          <w:sz w:val="24"/>
          <w:szCs w:val="24"/>
        </w:rPr>
        <w:t>Moody</w:t>
      </w:r>
      <w:r w:rsidR="00605D7B" w:rsidRPr="001D5958">
        <w:rPr>
          <w:rFonts w:ascii="Book Antiqua" w:hAnsi="Book Antiqua" w:cs="Times New Roman" w:hint="eastAsia"/>
          <w:sz w:val="24"/>
          <w:szCs w:val="24"/>
          <w:lang w:eastAsia="zh-CN"/>
        </w:rPr>
        <w:t xml:space="preserve"> AE</w:t>
      </w:r>
      <w:r w:rsidR="00605D7B" w:rsidRPr="001D5958">
        <w:rPr>
          <w:rFonts w:ascii="Book Antiqua" w:hAnsi="Book Antiqua" w:cs="Times New Roman"/>
          <w:sz w:val="24"/>
          <w:szCs w:val="24"/>
        </w:rPr>
        <w:t>,</w:t>
      </w:r>
      <w:r w:rsidR="00605D7B" w:rsidRPr="001D5958">
        <w:rPr>
          <w:rFonts w:ascii="Book Antiqua" w:hAnsi="Book Antiqua" w:cs="Times New Roman" w:hint="eastAsia"/>
          <w:sz w:val="24"/>
          <w:szCs w:val="24"/>
          <w:lang w:eastAsia="zh-CN"/>
        </w:rPr>
        <w:t xml:space="preserve"> </w:t>
      </w:r>
      <w:r w:rsidR="00605D7B" w:rsidRPr="001D5958">
        <w:rPr>
          <w:rFonts w:ascii="Book Antiqua" w:hAnsi="Book Antiqua" w:cs="Times New Roman"/>
          <w:sz w:val="24"/>
          <w:szCs w:val="24"/>
        </w:rPr>
        <w:t>Kanji</w:t>
      </w:r>
      <w:r w:rsidR="00605D7B" w:rsidRPr="001D5958">
        <w:rPr>
          <w:rFonts w:ascii="Book Antiqua" w:hAnsi="Book Antiqua" w:cs="Times New Roman" w:hint="eastAsia"/>
          <w:sz w:val="24"/>
          <w:szCs w:val="24"/>
          <w:lang w:eastAsia="zh-CN"/>
        </w:rPr>
        <w:t xml:space="preserve"> Z</w:t>
      </w:r>
      <w:r w:rsidR="00605D7B" w:rsidRPr="001D5958">
        <w:rPr>
          <w:rFonts w:ascii="Book Antiqua" w:hAnsi="Book Antiqua" w:cs="Times New Roman"/>
          <w:sz w:val="24"/>
          <w:szCs w:val="24"/>
        </w:rPr>
        <w:t>,</w:t>
      </w:r>
      <w:r w:rsidR="00605D7B" w:rsidRPr="001D5958">
        <w:rPr>
          <w:rFonts w:ascii="Book Antiqua" w:hAnsi="Book Antiqua" w:cs="Times New Roman" w:hint="eastAsia"/>
          <w:sz w:val="24"/>
          <w:szCs w:val="24"/>
          <w:lang w:eastAsia="zh-CN"/>
        </w:rPr>
        <w:t xml:space="preserve"> </w:t>
      </w:r>
      <w:proofErr w:type="spellStart"/>
      <w:r w:rsidR="00605D7B" w:rsidRPr="001D5958">
        <w:rPr>
          <w:rFonts w:ascii="Book Antiqua" w:hAnsi="Book Antiqua" w:cs="Times New Roman"/>
          <w:sz w:val="24"/>
          <w:szCs w:val="24"/>
        </w:rPr>
        <w:t>Gulla</w:t>
      </w:r>
      <w:bookmarkStart w:id="8" w:name="_GoBack"/>
      <w:bookmarkEnd w:id="8"/>
      <w:r w:rsidR="00605D7B" w:rsidRPr="001D5958">
        <w:rPr>
          <w:rFonts w:ascii="Book Antiqua" w:hAnsi="Book Antiqua" w:cs="Times New Roman"/>
          <w:sz w:val="24"/>
          <w:szCs w:val="24"/>
        </w:rPr>
        <w:t>palli</w:t>
      </w:r>
      <w:proofErr w:type="spellEnd"/>
      <w:r w:rsidR="00605D7B" w:rsidRPr="001D5958">
        <w:rPr>
          <w:rFonts w:ascii="Book Antiqua" w:hAnsi="Book Antiqua" w:cs="Times New Roman" w:hint="eastAsia"/>
          <w:sz w:val="24"/>
          <w:szCs w:val="24"/>
          <w:lang w:eastAsia="zh-CN"/>
        </w:rPr>
        <w:t xml:space="preserve"> N</w:t>
      </w:r>
      <w:r w:rsidR="00605D7B" w:rsidRPr="001D5958">
        <w:rPr>
          <w:rFonts w:ascii="Book Antiqua" w:hAnsi="Book Antiqua" w:cs="Times New Roman"/>
          <w:sz w:val="24"/>
          <w:szCs w:val="24"/>
        </w:rPr>
        <w:t>,</w:t>
      </w:r>
      <w:r w:rsidR="00605D7B" w:rsidRPr="001D5958">
        <w:rPr>
          <w:rFonts w:ascii="Book Antiqua" w:hAnsi="Book Antiqua" w:cs="Times New Roman" w:hint="eastAsia"/>
          <w:sz w:val="24"/>
          <w:szCs w:val="24"/>
          <w:lang w:eastAsia="zh-CN"/>
        </w:rPr>
        <w:t xml:space="preserve"> </w:t>
      </w:r>
      <w:r w:rsidR="00605D7B" w:rsidRPr="001D5958">
        <w:rPr>
          <w:rFonts w:ascii="Book Antiqua" w:hAnsi="Book Antiqua" w:cs="Times New Roman"/>
          <w:sz w:val="24"/>
          <w:szCs w:val="24"/>
        </w:rPr>
        <w:t>Rowan</w:t>
      </w:r>
      <w:r w:rsidR="00605D7B" w:rsidRPr="001D5958">
        <w:rPr>
          <w:rFonts w:ascii="Book Antiqua" w:hAnsi="Book Antiqua" w:cs="Times New Roman" w:hint="eastAsia"/>
          <w:sz w:val="24"/>
          <w:szCs w:val="24"/>
          <w:lang w:eastAsia="zh-CN"/>
        </w:rPr>
        <w:t xml:space="preserve"> CJ. </w:t>
      </w:r>
      <w:proofErr w:type="gramStart"/>
      <w:r w:rsidR="00605D7B" w:rsidRPr="001D5958">
        <w:rPr>
          <w:rFonts w:ascii="Book Antiqua" w:hAnsi="Book Antiqua" w:cs="Times New Roman"/>
          <w:sz w:val="24"/>
          <w:szCs w:val="24"/>
        </w:rPr>
        <w:t>Management of hypertension in COVID-19</w:t>
      </w:r>
      <w:r w:rsidR="00605D7B" w:rsidRPr="001D5958">
        <w:rPr>
          <w:rFonts w:ascii="Book Antiqua" w:hAnsi="Book Antiqua" w:cs="Times New Roman" w:hint="eastAsia"/>
          <w:sz w:val="24"/>
          <w:szCs w:val="24"/>
          <w:lang w:eastAsia="zh-CN"/>
        </w:rPr>
        <w:t>.</w:t>
      </w:r>
      <w:proofErr w:type="gramEnd"/>
      <w:r w:rsidR="00605D7B" w:rsidRPr="001D5958">
        <w:rPr>
          <w:rFonts w:ascii="Book Antiqua" w:hAnsi="Book Antiqua" w:cs="Times New Roman" w:hint="eastAsia"/>
          <w:sz w:val="24"/>
          <w:szCs w:val="24"/>
          <w:lang w:eastAsia="zh-CN"/>
        </w:rPr>
        <w:t xml:space="preserve"> </w:t>
      </w:r>
      <w:r w:rsidR="00751A1A" w:rsidRPr="001D5958">
        <w:rPr>
          <w:rFonts w:ascii="Book Antiqua" w:hAnsi="Book Antiqua" w:cs="Times New Roman"/>
          <w:i/>
          <w:sz w:val="24"/>
          <w:szCs w:val="24"/>
          <w:lang w:eastAsia="zh-CN"/>
        </w:rPr>
        <w:t xml:space="preserve">World J </w:t>
      </w:r>
      <w:proofErr w:type="spellStart"/>
      <w:r w:rsidR="00751A1A" w:rsidRPr="001D5958">
        <w:rPr>
          <w:rFonts w:ascii="Book Antiqua" w:hAnsi="Book Antiqua" w:cs="Times New Roman"/>
          <w:i/>
          <w:sz w:val="24"/>
          <w:szCs w:val="24"/>
          <w:lang w:eastAsia="zh-CN"/>
        </w:rPr>
        <w:t>Cardiol</w:t>
      </w:r>
      <w:proofErr w:type="spellEnd"/>
      <w:r w:rsidR="00751A1A" w:rsidRPr="001D5958">
        <w:rPr>
          <w:rFonts w:ascii="Book Antiqua" w:hAnsi="Book Antiqua" w:cs="Times New Roman" w:hint="eastAsia"/>
          <w:sz w:val="24"/>
          <w:szCs w:val="24"/>
          <w:lang w:eastAsia="zh-CN"/>
        </w:rPr>
        <w:t xml:space="preserve"> </w:t>
      </w:r>
      <w:r w:rsidR="008C687E" w:rsidRPr="001D5958">
        <w:rPr>
          <w:rFonts w:ascii="Book Antiqua" w:eastAsia="等线" w:hAnsi="Book Antiqua"/>
          <w:color w:val="000000"/>
        </w:rPr>
        <w:t>2</w:t>
      </w:r>
      <w:r w:rsidR="008C687E" w:rsidRPr="001D5958">
        <w:rPr>
          <w:rFonts w:ascii="Book Antiqua" w:hAnsi="Book Antiqua"/>
          <w:iCs/>
        </w:rPr>
        <w:t>020; 12(</w:t>
      </w:r>
      <w:r w:rsidR="008C687E" w:rsidRPr="001D5958">
        <w:rPr>
          <w:rFonts w:ascii="Book Antiqua" w:hAnsi="Book Antiqua" w:hint="eastAsia"/>
          <w:iCs/>
        </w:rPr>
        <w:t>5</w:t>
      </w:r>
      <w:r w:rsidRPr="001D5958">
        <w:rPr>
          <w:rFonts w:ascii="Book Antiqua" w:hAnsi="Book Antiqua"/>
          <w:iCs/>
        </w:rPr>
        <w:t xml:space="preserve">): </w:t>
      </w:r>
      <w:r w:rsidRPr="001D5958">
        <w:rPr>
          <w:rFonts w:ascii="Book Antiqua" w:hAnsi="Book Antiqua" w:hint="eastAsia"/>
          <w:iCs/>
          <w:lang w:eastAsia="zh-CN"/>
        </w:rPr>
        <w:t>228</w:t>
      </w:r>
      <w:r w:rsidRPr="001D5958">
        <w:rPr>
          <w:rFonts w:ascii="Book Antiqua" w:hAnsi="Book Antiqua"/>
          <w:iCs/>
        </w:rPr>
        <w:t>-</w:t>
      </w:r>
      <w:r w:rsidRPr="001D5958">
        <w:rPr>
          <w:rFonts w:ascii="Book Antiqua" w:hAnsi="Book Antiqua" w:hint="eastAsia"/>
          <w:iCs/>
          <w:lang w:eastAsia="zh-CN"/>
        </w:rPr>
        <w:t>230</w:t>
      </w:r>
    </w:p>
    <w:p w:rsidR="001D5958" w:rsidRPr="001D5958" w:rsidRDefault="008C687E" w:rsidP="00953843">
      <w:pPr>
        <w:adjustRightInd w:val="0"/>
        <w:snapToGrid w:val="0"/>
        <w:spacing w:after="0" w:line="360" w:lineRule="auto"/>
        <w:jc w:val="both"/>
        <w:rPr>
          <w:rFonts w:ascii="Book Antiqua" w:hAnsi="Book Antiqua" w:hint="eastAsia"/>
          <w:iCs/>
          <w:lang w:eastAsia="zh-CN"/>
        </w:rPr>
      </w:pPr>
      <w:r w:rsidRPr="001D5958">
        <w:rPr>
          <w:rFonts w:ascii="Book Antiqua" w:hAnsi="Book Antiqua"/>
          <w:iCs/>
        </w:rPr>
        <w:t xml:space="preserve">URL: </w:t>
      </w:r>
      <w:hyperlink r:id="rId7" w:history="1">
        <w:r w:rsidR="001D5958" w:rsidRPr="001D5958">
          <w:rPr>
            <w:rStyle w:val="a7"/>
            <w:rFonts w:ascii="Book Antiqua" w:hAnsi="Book Antiqua"/>
            <w:iCs/>
          </w:rPr>
          <w:t>https://www.wjgnet.com/</w:t>
        </w:r>
        <w:r w:rsidR="001D5958" w:rsidRPr="001D5958">
          <w:rPr>
            <w:rStyle w:val="a7"/>
            <w:rFonts w:ascii="Book Antiqua" w:hAnsi="Book Antiqua"/>
            <w:shd w:val="clear" w:color="auto" w:fill="FFFFFF"/>
          </w:rPr>
          <w:t>1949-8462</w:t>
        </w:r>
        <w:r w:rsidR="001D5958" w:rsidRPr="001D5958">
          <w:rPr>
            <w:rStyle w:val="a7"/>
            <w:rFonts w:ascii="Book Antiqua" w:hAnsi="Book Antiqua"/>
            <w:iCs/>
          </w:rPr>
          <w:t>/full/v12/i</w:t>
        </w:r>
        <w:r w:rsidR="001D5958" w:rsidRPr="001D5958">
          <w:rPr>
            <w:rStyle w:val="a7"/>
            <w:rFonts w:ascii="Book Antiqua" w:hAnsi="Book Antiqua" w:hint="eastAsia"/>
            <w:iCs/>
          </w:rPr>
          <w:t>5</w:t>
        </w:r>
        <w:r w:rsidR="001D5958" w:rsidRPr="001D5958">
          <w:rPr>
            <w:rStyle w:val="a7"/>
            <w:rFonts w:ascii="Book Antiqua" w:hAnsi="Book Antiqua"/>
            <w:iCs/>
          </w:rPr>
          <w:t>/</w:t>
        </w:r>
        <w:r w:rsidR="001D5958" w:rsidRPr="001D5958">
          <w:rPr>
            <w:rStyle w:val="a7"/>
            <w:rFonts w:ascii="Book Antiqua" w:hAnsi="Book Antiqua" w:hint="eastAsia"/>
            <w:iCs/>
            <w:lang w:eastAsia="zh-CN"/>
          </w:rPr>
          <w:t>228</w:t>
        </w:r>
        <w:r w:rsidR="001D5958" w:rsidRPr="001D5958">
          <w:rPr>
            <w:rStyle w:val="a7"/>
            <w:rFonts w:ascii="Book Antiqua" w:hAnsi="Book Antiqua"/>
            <w:iCs/>
          </w:rPr>
          <w:t>.htm</w:t>
        </w:r>
      </w:hyperlink>
    </w:p>
    <w:p w:rsidR="00605D7B" w:rsidRPr="001D5958" w:rsidRDefault="008C687E" w:rsidP="00953843">
      <w:pPr>
        <w:adjustRightInd w:val="0"/>
        <w:snapToGrid w:val="0"/>
        <w:spacing w:after="0" w:line="360" w:lineRule="auto"/>
        <w:jc w:val="both"/>
        <w:rPr>
          <w:rFonts w:ascii="Book Antiqua" w:hAnsi="Book Antiqua" w:cs="Times New Roman" w:hint="eastAsia"/>
          <w:sz w:val="24"/>
          <w:szCs w:val="24"/>
          <w:lang w:eastAsia="zh-CN"/>
        </w:rPr>
      </w:pPr>
      <w:r w:rsidRPr="001D5958">
        <w:rPr>
          <w:rFonts w:ascii="Book Antiqua" w:hAnsi="Book Antiqua"/>
          <w:iCs/>
        </w:rPr>
        <w:t>DOI: https://dx.doi.org/</w:t>
      </w:r>
      <w:r w:rsidRPr="001D5958">
        <w:rPr>
          <w:rFonts w:ascii="Book Antiqua" w:hAnsi="Book Antiqua"/>
          <w:color w:val="333333"/>
          <w:shd w:val="clear" w:color="auto" w:fill="FFFFFF"/>
        </w:rPr>
        <w:t>10.4330</w:t>
      </w:r>
      <w:r w:rsidRPr="001D5958">
        <w:rPr>
          <w:rFonts w:ascii="Book Antiqua" w:hAnsi="Book Antiqua"/>
          <w:iCs/>
        </w:rPr>
        <w:t>/wjc.v12.i</w:t>
      </w:r>
      <w:r w:rsidRPr="001D5958">
        <w:rPr>
          <w:rFonts w:ascii="Book Antiqua" w:hAnsi="Book Antiqua" w:hint="eastAsia"/>
          <w:iCs/>
        </w:rPr>
        <w:t>5</w:t>
      </w:r>
      <w:r w:rsidRPr="001D5958">
        <w:rPr>
          <w:rFonts w:ascii="Book Antiqua" w:hAnsi="Book Antiqua"/>
          <w:iCs/>
        </w:rPr>
        <w:t>.</w:t>
      </w:r>
      <w:r w:rsidR="001D5958" w:rsidRPr="001D5958">
        <w:rPr>
          <w:rFonts w:ascii="Book Antiqua" w:hAnsi="Book Antiqua" w:hint="eastAsia"/>
          <w:iCs/>
          <w:lang w:eastAsia="zh-CN"/>
        </w:rPr>
        <w:t>228</w:t>
      </w:r>
    </w:p>
    <w:p w:rsidR="00084C83" w:rsidRPr="001D5958" w:rsidRDefault="00084C83" w:rsidP="00953843">
      <w:pPr>
        <w:adjustRightInd w:val="0"/>
        <w:snapToGrid w:val="0"/>
        <w:spacing w:after="0" w:line="360" w:lineRule="auto"/>
        <w:jc w:val="both"/>
        <w:rPr>
          <w:rFonts w:ascii="Book Antiqua" w:hAnsi="Book Antiqua" w:cs="Times New Roman"/>
          <w:sz w:val="24"/>
          <w:szCs w:val="24"/>
          <w:lang w:eastAsia="zh-CN"/>
        </w:rPr>
      </w:pPr>
    </w:p>
    <w:p w:rsidR="00CF707E" w:rsidRPr="001D5958" w:rsidRDefault="00CF707E" w:rsidP="00953843">
      <w:pPr>
        <w:adjustRightInd w:val="0"/>
        <w:snapToGrid w:val="0"/>
        <w:spacing w:after="0" w:line="360" w:lineRule="auto"/>
        <w:jc w:val="both"/>
        <w:rPr>
          <w:rFonts w:ascii="Book Antiqua" w:hAnsi="Book Antiqua" w:cs="Times New Roman"/>
          <w:sz w:val="24"/>
          <w:szCs w:val="24"/>
        </w:rPr>
      </w:pPr>
      <w:r w:rsidRPr="001D5958">
        <w:rPr>
          <w:rFonts w:ascii="Book Antiqua" w:hAnsi="Book Antiqua" w:cs="Times New Roman"/>
          <w:b/>
          <w:sz w:val="24"/>
          <w:szCs w:val="24"/>
        </w:rPr>
        <w:t xml:space="preserve">Core tip: </w:t>
      </w:r>
      <w:r w:rsidRPr="001D5958">
        <w:rPr>
          <w:rFonts w:ascii="Book Antiqua" w:eastAsia="Times New Roman" w:hAnsi="Book Antiqua" w:cs="Times New Roman"/>
          <w:sz w:val="24"/>
          <w:szCs w:val="24"/>
        </w:rPr>
        <w:t xml:space="preserve">The pathogenic mechanisms of </w:t>
      </w:r>
      <w:r w:rsidR="007F6AC2" w:rsidRPr="001D5958">
        <w:rPr>
          <w:rFonts w:ascii="Book Antiqua" w:eastAsia="Times New Roman" w:hAnsi="Book Antiqua" w:cs="Times New Roman"/>
          <w:sz w:val="24"/>
          <w:szCs w:val="24"/>
        </w:rPr>
        <w:t>severe acute respiratory syndrome coronavirus 2</w:t>
      </w:r>
      <w:r w:rsidRPr="001D5958">
        <w:rPr>
          <w:rFonts w:ascii="Book Antiqua" w:eastAsia="Times New Roman" w:hAnsi="Book Antiqua" w:cs="Times New Roman"/>
          <w:sz w:val="24"/>
          <w:szCs w:val="24"/>
        </w:rPr>
        <w:t xml:space="preserve"> remain under investigation, but data suggest that the ACE2 receptor plays a central role in infection. It is therefore possible that drugs known to increase ACE2 expression, such as </w:t>
      </w:r>
      <w:r w:rsidR="00751A1A" w:rsidRPr="001D5958">
        <w:rPr>
          <w:rFonts w:ascii="Book Antiqua" w:eastAsia="Times New Roman" w:hAnsi="Book Antiqua" w:cs="Times New Roman"/>
          <w:sz w:val="24"/>
          <w:szCs w:val="24"/>
        </w:rPr>
        <w:t>angiotensin converting enzyme inhibitors</w:t>
      </w:r>
      <w:r w:rsidRPr="001D5958">
        <w:rPr>
          <w:rFonts w:ascii="Book Antiqua" w:eastAsia="Times New Roman" w:hAnsi="Book Antiqua" w:cs="Times New Roman"/>
          <w:sz w:val="24"/>
          <w:szCs w:val="24"/>
        </w:rPr>
        <w:t xml:space="preserve"> and </w:t>
      </w:r>
      <w:r w:rsidR="00686E73" w:rsidRPr="001D5958">
        <w:rPr>
          <w:rFonts w:ascii="Book Antiqua" w:eastAsia="Times New Roman" w:hAnsi="Book Antiqua" w:cs="Times New Roman"/>
          <w:sz w:val="24"/>
          <w:szCs w:val="24"/>
        </w:rPr>
        <w:t>angiotensin receptor blockers</w:t>
      </w:r>
      <w:r w:rsidRPr="001D5958">
        <w:rPr>
          <w:rFonts w:ascii="Book Antiqua" w:eastAsia="Times New Roman" w:hAnsi="Book Antiqua" w:cs="Times New Roman"/>
          <w:sz w:val="24"/>
          <w:szCs w:val="24"/>
        </w:rPr>
        <w:t xml:space="preserve">, could promote viral proliferation. Data from animal studies have shown that carvedilol and verapamil attenuate inflammation in viral myocarditis. We are in agreement with the recommendation of major medical societies to maintain </w:t>
      </w:r>
      <w:r w:rsidR="00751A1A" w:rsidRPr="001D5958">
        <w:rPr>
          <w:rFonts w:ascii="Book Antiqua" w:eastAsia="Times New Roman" w:hAnsi="Book Antiqua" w:cs="Times New Roman"/>
          <w:sz w:val="24"/>
          <w:szCs w:val="24"/>
        </w:rPr>
        <w:t>angiotensin converting enzyme inhibitor</w:t>
      </w:r>
      <w:r w:rsidRPr="001D5958">
        <w:rPr>
          <w:rFonts w:ascii="Book Antiqua" w:eastAsia="Times New Roman" w:hAnsi="Book Antiqua" w:cs="Times New Roman"/>
          <w:sz w:val="24"/>
          <w:szCs w:val="24"/>
        </w:rPr>
        <w:t xml:space="preserve"> or </w:t>
      </w:r>
      <w:r w:rsidR="00686E73" w:rsidRPr="001D5958">
        <w:rPr>
          <w:rFonts w:ascii="Book Antiqua" w:eastAsia="Times New Roman" w:hAnsi="Book Antiqua" w:cs="Times New Roman"/>
          <w:sz w:val="24"/>
          <w:szCs w:val="24"/>
        </w:rPr>
        <w:t xml:space="preserve">angiotensin receptor blocker </w:t>
      </w:r>
      <w:r w:rsidRPr="001D5958">
        <w:rPr>
          <w:rFonts w:ascii="Book Antiqua" w:eastAsia="Times New Roman" w:hAnsi="Book Antiqua" w:cs="Times New Roman"/>
          <w:sz w:val="24"/>
          <w:szCs w:val="24"/>
        </w:rPr>
        <w:t xml:space="preserve">therapy in individuals who are already receiving treatment. However, in the age of </w:t>
      </w:r>
      <w:r w:rsidR="00346435" w:rsidRPr="001D5958">
        <w:rPr>
          <w:rFonts w:ascii="Book Antiqua" w:eastAsia="Times New Roman" w:hAnsi="Book Antiqua" w:cs="Times New Roman"/>
          <w:sz w:val="24"/>
          <w:szCs w:val="24"/>
        </w:rPr>
        <w:t>coronavirus disease-19</w:t>
      </w:r>
      <w:r w:rsidRPr="001D5958">
        <w:rPr>
          <w:rFonts w:ascii="Book Antiqua" w:eastAsia="Times New Roman" w:hAnsi="Book Antiqua" w:cs="Times New Roman"/>
          <w:sz w:val="24"/>
          <w:szCs w:val="24"/>
        </w:rPr>
        <w:t xml:space="preserve">, alternative agents should be considered for patients with a new diagnosis of hypertension. </w:t>
      </w:r>
    </w:p>
    <w:p w:rsidR="00346435" w:rsidRPr="001D5958" w:rsidRDefault="00346435" w:rsidP="00953843">
      <w:pPr>
        <w:adjustRightInd w:val="0"/>
        <w:snapToGrid w:val="0"/>
        <w:spacing w:after="0" w:line="360" w:lineRule="auto"/>
        <w:jc w:val="both"/>
        <w:textAlignment w:val="baseline"/>
        <w:rPr>
          <w:rFonts w:ascii="Book Antiqua" w:hAnsi="Book Antiqua" w:cs="Times New Roman"/>
          <w:b/>
          <w:sz w:val="24"/>
          <w:szCs w:val="24"/>
          <w:u w:val="single"/>
          <w:lang w:eastAsia="zh-CN"/>
        </w:rPr>
      </w:pPr>
      <w:r w:rsidRPr="001D5958">
        <w:rPr>
          <w:rFonts w:ascii="Book Antiqua" w:hAnsi="Book Antiqua" w:cs="Times New Roman"/>
          <w:b/>
          <w:sz w:val="24"/>
          <w:szCs w:val="24"/>
          <w:u w:val="single"/>
          <w:lang w:eastAsia="zh-CN"/>
        </w:rPr>
        <w:br w:type="page"/>
      </w:r>
    </w:p>
    <w:p w:rsidR="00CF707E" w:rsidRPr="001D5958" w:rsidRDefault="00CF707E" w:rsidP="00953843">
      <w:pPr>
        <w:adjustRightInd w:val="0"/>
        <w:snapToGrid w:val="0"/>
        <w:spacing w:after="0" w:line="360" w:lineRule="auto"/>
        <w:jc w:val="both"/>
        <w:textAlignment w:val="baseline"/>
        <w:rPr>
          <w:rFonts w:ascii="Book Antiqua" w:hAnsi="Book Antiqua" w:cs="Times New Roman"/>
          <w:b/>
          <w:sz w:val="24"/>
          <w:szCs w:val="24"/>
          <w:u w:val="single"/>
        </w:rPr>
      </w:pPr>
      <w:r w:rsidRPr="001D5958">
        <w:rPr>
          <w:rFonts w:ascii="Book Antiqua" w:hAnsi="Book Antiqua" w:cs="Times New Roman"/>
          <w:b/>
          <w:sz w:val="24"/>
          <w:szCs w:val="24"/>
          <w:u w:val="single"/>
        </w:rPr>
        <w:t>TO THE EDITOR</w:t>
      </w:r>
    </w:p>
    <w:p w:rsidR="00CF707E" w:rsidRPr="001D5958" w:rsidRDefault="00CF707E" w:rsidP="00953843">
      <w:pPr>
        <w:adjustRightInd w:val="0"/>
        <w:snapToGrid w:val="0"/>
        <w:spacing w:after="0" w:line="360" w:lineRule="auto"/>
        <w:jc w:val="both"/>
        <w:textAlignment w:val="baseline"/>
        <w:rPr>
          <w:rFonts w:ascii="Book Antiqua" w:eastAsia="Times New Roman" w:hAnsi="Book Antiqua" w:cs="Times New Roman"/>
          <w:sz w:val="24"/>
          <w:szCs w:val="24"/>
        </w:rPr>
      </w:pPr>
      <w:r w:rsidRPr="001D5958">
        <w:rPr>
          <w:rFonts w:ascii="Book Antiqua" w:hAnsi="Book Antiqua" w:cs="Times New Roman"/>
          <w:sz w:val="24"/>
          <w:szCs w:val="24"/>
        </w:rPr>
        <w:t xml:space="preserve">Coronavirus disease-19 (COVID-19) has emerged as a major cause of morbidity and mortality worldwide. </w:t>
      </w:r>
      <w:r w:rsidRPr="001D5958">
        <w:rPr>
          <w:rFonts w:ascii="Book Antiqua" w:eastAsia="Times New Roman" w:hAnsi="Book Antiqua" w:cs="Times New Roman"/>
          <w:sz w:val="24"/>
          <w:szCs w:val="24"/>
        </w:rPr>
        <w:t xml:space="preserve">As of this writing, over half a million cases of </w:t>
      </w:r>
      <w:r w:rsidR="007F6AC2" w:rsidRPr="001D5958">
        <w:rPr>
          <w:rFonts w:ascii="Book Antiqua" w:eastAsia="Times New Roman" w:hAnsi="Book Antiqua" w:cs="Times New Roman"/>
          <w:sz w:val="24"/>
          <w:szCs w:val="24"/>
        </w:rPr>
        <w:t>severe acute respiratory syndrome coronavirus 2</w:t>
      </w:r>
      <w:r w:rsidR="003D657A" w:rsidRPr="001D5958">
        <w:rPr>
          <w:rFonts w:ascii="Book Antiqua" w:eastAsia="Times New Roman" w:hAnsi="Book Antiqua" w:cs="Times New Roman"/>
          <w:sz w:val="24"/>
          <w:szCs w:val="24"/>
        </w:rPr>
        <w:t xml:space="preserve"> </w:t>
      </w:r>
      <w:r w:rsidR="007F6AC2" w:rsidRPr="001D5958">
        <w:rPr>
          <w:rFonts w:ascii="Book Antiqua" w:eastAsia="Times New Roman" w:hAnsi="Book Antiqua" w:cs="Times New Roman"/>
          <w:sz w:val="24"/>
          <w:szCs w:val="24"/>
        </w:rPr>
        <w:t xml:space="preserve">(SARS-CoV-2) </w:t>
      </w:r>
      <w:r w:rsidRPr="001D5958">
        <w:rPr>
          <w:rFonts w:ascii="Book Antiqua" w:eastAsia="Times New Roman" w:hAnsi="Book Antiqua" w:cs="Times New Roman"/>
          <w:sz w:val="24"/>
          <w:szCs w:val="24"/>
        </w:rPr>
        <w:t xml:space="preserve">infections have been recorded. A global arms race for a vaccine or viable therapy is currently underway. However, most experts project that development of a vaccine will take at least 18 </w:t>
      </w:r>
      <w:proofErr w:type="spellStart"/>
      <w:proofErr w:type="gramStart"/>
      <w:r w:rsidRPr="001D5958">
        <w:rPr>
          <w:rFonts w:ascii="Book Antiqua" w:eastAsia="Times New Roman" w:hAnsi="Book Antiqua" w:cs="Times New Roman"/>
          <w:sz w:val="24"/>
          <w:szCs w:val="24"/>
        </w:rPr>
        <w:t>mo</w:t>
      </w:r>
      <w:proofErr w:type="spellEnd"/>
      <w:r w:rsidR="001D55A3" w:rsidRPr="001D5958">
        <w:rPr>
          <w:rFonts w:ascii="Book Antiqua" w:hAnsi="Book Antiqua" w:cs="Times New Roman" w:hint="eastAsia"/>
          <w:sz w:val="24"/>
          <w:szCs w:val="24"/>
          <w:vertAlign w:val="superscript"/>
          <w:lang w:eastAsia="zh-CN"/>
        </w:rPr>
        <w:t>[</w:t>
      </w:r>
      <w:proofErr w:type="gramEnd"/>
      <w:r w:rsidRPr="001D5958">
        <w:rPr>
          <w:rFonts w:ascii="Book Antiqua" w:eastAsia="Times New Roman" w:hAnsi="Book Antiqua" w:cs="Times New Roman"/>
          <w:sz w:val="24"/>
          <w:szCs w:val="24"/>
          <w:vertAlign w:val="superscript"/>
        </w:rPr>
        <w:t>1</w:t>
      </w:r>
      <w:r w:rsidR="001D55A3" w:rsidRPr="001D5958">
        <w:rPr>
          <w:rFonts w:ascii="Book Antiqua" w:hAnsi="Book Antiqua" w:cs="Times New Roman" w:hint="eastAsia"/>
          <w:sz w:val="24"/>
          <w:szCs w:val="24"/>
          <w:vertAlign w:val="superscript"/>
          <w:lang w:eastAsia="zh-CN"/>
        </w:rPr>
        <w:t>]</w:t>
      </w:r>
      <w:r w:rsidRPr="001D5958">
        <w:rPr>
          <w:rFonts w:ascii="Book Antiqua" w:eastAsia="Times New Roman" w:hAnsi="Book Antiqua" w:cs="Times New Roman"/>
          <w:sz w:val="24"/>
          <w:szCs w:val="24"/>
        </w:rPr>
        <w:t xml:space="preserve">, and an effective pharmacologic treatment has yet to be discovered. It therefore appears increasingly likely that COVID-19 will become embedded in the fabric of modern medicine for years to come. </w:t>
      </w:r>
    </w:p>
    <w:p w:rsidR="00CF707E" w:rsidRPr="001D5958" w:rsidRDefault="00CF707E" w:rsidP="00AD4C2E">
      <w:pPr>
        <w:adjustRightInd w:val="0"/>
        <w:snapToGrid w:val="0"/>
        <w:spacing w:after="0" w:line="360" w:lineRule="auto"/>
        <w:ind w:firstLineChars="100" w:firstLine="240"/>
        <w:jc w:val="both"/>
        <w:textAlignment w:val="baseline"/>
        <w:rPr>
          <w:rFonts w:ascii="Book Antiqua" w:eastAsia="Times New Roman" w:hAnsi="Book Antiqua" w:cs="Times New Roman"/>
          <w:sz w:val="24"/>
          <w:szCs w:val="24"/>
        </w:rPr>
      </w:pPr>
      <w:r w:rsidRPr="001D5958">
        <w:rPr>
          <w:rFonts w:ascii="Book Antiqua" w:eastAsia="Times New Roman" w:hAnsi="Book Antiqua" w:cs="Times New Roman"/>
          <w:sz w:val="24"/>
          <w:szCs w:val="24"/>
        </w:rPr>
        <w:t xml:space="preserve">Management of chronic illnesses in patients with COVID-19 should be considered a priority. Hypertension affects over 1.4 billion individuals </w:t>
      </w:r>
      <w:proofErr w:type="gramStart"/>
      <w:r w:rsidRPr="001D5958">
        <w:rPr>
          <w:rFonts w:ascii="Book Antiqua" w:eastAsia="Times New Roman" w:hAnsi="Book Antiqua" w:cs="Times New Roman"/>
          <w:sz w:val="24"/>
          <w:szCs w:val="24"/>
        </w:rPr>
        <w:t>worldwide</w:t>
      </w:r>
      <w:r w:rsidR="001D55A3" w:rsidRPr="001D5958">
        <w:rPr>
          <w:rFonts w:ascii="Book Antiqua" w:hAnsi="Book Antiqua" w:cs="Times New Roman" w:hint="eastAsia"/>
          <w:sz w:val="24"/>
          <w:szCs w:val="24"/>
          <w:vertAlign w:val="superscript"/>
          <w:lang w:eastAsia="zh-CN"/>
        </w:rPr>
        <w:t>[</w:t>
      </w:r>
      <w:proofErr w:type="gramEnd"/>
      <w:r w:rsidRPr="001D5958">
        <w:rPr>
          <w:rFonts w:ascii="Book Antiqua" w:eastAsia="Times New Roman" w:hAnsi="Book Antiqua" w:cs="Times New Roman"/>
          <w:sz w:val="24"/>
          <w:szCs w:val="24"/>
          <w:vertAlign w:val="superscript"/>
        </w:rPr>
        <w:t>2</w:t>
      </w:r>
      <w:r w:rsidR="001D55A3" w:rsidRPr="001D5958">
        <w:rPr>
          <w:rFonts w:ascii="Book Antiqua" w:hAnsi="Book Antiqua" w:cs="Times New Roman" w:hint="eastAsia"/>
          <w:sz w:val="24"/>
          <w:szCs w:val="24"/>
          <w:vertAlign w:val="superscript"/>
          <w:lang w:eastAsia="zh-CN"/>
        </w:rPr>
        <w:t>]</w:t>
      </w:r>
      <w:r w:rsidRPr="001D5958">
        <w:rPr>
          <w:rFonts w:ascii="Book Antiqua" w:eastAsia="Times New Roman" w:hAnsi="Book Antiqua" w:cs="Times New Roman"/>
          <w:sz w:val="24"/>
          <w:szCs w:val="24"/>
        </w:rPr>
        <w:t xml:space="preserve"> and has been associated with markedly increased morbidity and mortality in the setting of COVID-19</w:t>
      </w:r>
      <w:r w:rsidR="001D55A3" w:rsidRPr="001D5958">
        <w:rPr>
          <w:rFonts w:ascii="Book Antiqua" w:hAnsi="Book Antiqua" w:cs="Times New Roman" w:hint="eastAsia"/>
          <w:sz w:val="24"/>
          <w:szCs w:val="24"/>
          <w:vertAlign w:val="superscript"/>
          <w:lang w:eastAsia="zh-CN"/>
        </w:rPr>
        <w:t>[</w:t>
      </w:r>
      <w:r w:rsidRPr="001D5958">
        <w:rPr>
          <w:rFonts w:ascii="Book Antiqua" w:eastAsia="Times New Roman" w:hAnsi="Book Antiqua" w:cs="Times New Roman"/>
          <w:sz w:val="24"/>
          <w:szCs w:val="24"/>
          <w:vertAlign w:val="superscript"/>
        </w:rPr>
        <w:t>3,4</w:t>
      </w:r>
      <w:r w:rsidR="001D55A3" w:rsidRPr="001D5958">
        <w:rPr>
          <w:rFonts w:ascii="Book Antiqua" w:hAnsi="Book Antiqua" w:cs="Times New Roman" w:hint="eastAsia"/>
          <w:sz w:val="24"/>
          <w:szCs w:val="24"/>
          <w:vertAlign w:val="superscript"/>
          <w:lang w:eastAsia="zh-CN"/>
        </w:rPr>
        <w:t>]</w:t>
      </w:r>
      <w:r w:rsidRPr="001D5958">
        <w:rPr>
          <w:rFonts w:ascii="Book Antiqua" w:eastAsia="Times New Roman" w:hAnsi="Book Antiqua" w:cs="Times New Roman"/>
          <w:sz w:val="24"/>
          <w:szCs w:val="24"/>
        </w:rPr>
        <w:t xml:space="preserve">. Angiotensin-converting enzyme inhibitors (ACEIs) and angiotensin receptor blockers (ARBs) are among the most frequently prescribed antihypertensive agents throughout most of the developed </w:t>
      </w:r>
      <w:proofErr w:type="gramStart"/>
      <w:r w:rsidRPr="001D5958">
        <w:rPr>
          <w:rFonts w:ascii="Book Antiqua" w:eastAsia="Times New Roman" w:hAnsi="Book Antiqua" w:cs="Times New Roman"/>
          <w:sz w:val="24"/>
          <w:szCs w:val="24"/>
        </w:rPr>
        <w:t>world</w:t>
      </w:r>
      <w:r w:rsidR="001D55A3" w:rsidRPr="001D5958">
        <w:rPr>
          <w:rFonts w:ascii="Book Antiqua" w:hAnsi="Book Antiqua" w:cs="Times New Roman" w:hint="eastAsia"/>
          <w:sz w:val="24"/>
          <w:szCs w:val="24"/>
          <w:vertAlign w:val="superscript"/>
          <w:lang w:eastAsia="zh-CN"/>
        </w:rPr>
        <w:t>[</w:t>
      </w:r>
      <w:proofErr w:type="gramEnd"/>
      <w:r w:rsidRPr="001D5958">
        <w:rPr>
          <w:rFonts w:ascii="Book Antiqua" w:eastAsia="Times New Roman" w:hAnsi="Book Antiqua" w:cs="Times New Roman"/>
          <w:sz w:val="24"/>
          <w:szCs w:val="24"/>
          <w:vertAlign w:val="superscript"/>
        </w:rPr>
        <w:t>5</w:t>
      </w:r>
      <w:r w:rsidR="001D55A3" w:rsidRPr="001D5958">
        <w:rPr>
          <w:rFonts w:ascii="Book Antiqua" w:hAnsi="Book Antiqua" w:cs="Times New Roman" w:hint="eastAsia"/>
          <w:sz w:val="24"/>
          <w:szCs w:val="24"/>
          <w:vertAlign w:val="superscript"/>
          <w:lang w:eastAsia="zh-CN"/>
        </w:rPr>
        <w:t>]</w:t>
      </w:r>
      <w:r w:rsidRPr="001D5958">
        <w:rPr>
          <w:rFonts w:ascii="Book Antiqua" w:eastAsia="Times New Roman" w:hAnsi="Book Antiqua" w:cs="Times New Roman"/>
          <w:sz w:val="24"/>
          <w:szCs w:val="24"/>
        </w:rPr>
        <w:t xml:space="preserve">. These drugs are safe, well-tolerated, and effective as a first-line therapy. However, emerging evidence suggests that ACEIs and ARBs may increase patient susceptibility to SARS-CoV-2 host cell entry and propagation by upregulation of the viral binding site </w:t>
      </w:r>
      <w:proofErr w:type="gramStart"/>
      <w:r w:rsidRPr="001D5958">
        <w:rPr>
          <w:rFonts w:ascii="Book Antiqua" w:eastAsia="Times New Roman" w:hAnsi="Book Antiqua" w:cs="Times New Roman"/>
          <w:sz w:val="24"/>
          <w:szCs w:val="24"/>
        </w:rPr>
        <w:t>ACE2</w:t>
      </w:r>
      <w:r w:rsidR="001D55A3" w:rsidRPr="001D5958">
        <w:rPr>
          <w:rFonts w:ascii="Book Antiqua" w:hAnsi="Book Antiqua" w:cs="Times New Roman" w:hint="eastAsia"/>
          <w:sz w:val="24"/>
          <w:szCs w:val="24"/>
          <w:vertAlign w:val="superscript"/>
          <w:lang w:eastAsia="zh-CN"/>
        </w:rPr>
        <w:t>[</w:t>
      </w:r>
      <w:proofErr w:type="gramEnd"/>
      <w:r w:rsidRPr="001D5958">
        <w:rPr>
          <w:rFonts w:ascii="Book Antiqua" w:eastAsia="Times New Roman" w:hAnsi="Book Antiqua" w:cs="Times New Roman"/>
          <w:sz w:val="24"/>
          <w:szCs w:val="24"/>
          <w:vertAlign w:val="superscript"/>
        </w:rPr>
        <w:t>6-8</w:t>
      </w:r>
      <w:r w:rsidR="001D55A3" w:rsidRPr="001D5958">
        <w:rPr>
          <w:rFonts w:ascii="Book Antiqua" w:hAnsi="Book Antiqua" w:cs="Times New Roman" w:hint="eastAsia"/>
          <w:sz w:val="24"/>
          <w:szCs w:val="24"/>
          <w:vertAlign w:val="superscript"/>
          <w:lang w:eastAsia="zh-CN"/>
        </w:rPr>
        <w:t>]</w:t>
      </w:r>
      <w:r w:rsidRPr="001D5958">
        <w:rPr>
          <w:rFonts w:ascii="Book Antiqua" w:eastAsia="Times New Roman" w:hAnsi="Book Antiqua" w:cs="Times New Roman"/>
          <w:sz w:val="24"/>
          <w:szCs w:val="24"/>
        </w:rPr>
        <w:t xml:space="preserve">. </w:t>
      </w:r>
    </w:p>
    <w:p w:rsidR="00CF707E" w:rsidRPr="001D5958" w:rsidRDefault="00CF707E" w:rsidP="00AD4C2E">
      <w:pPr>
        <w:adjustRightInd w:val="0"/>
        <w:snapToGrid w:val="0"/>
        <w:spacing w:after="0" w:line="360" w:lineRule="auto"/>
        <w:ind w:firstLineChars="100" w:firstLine="240"/>
        <w:jc w:val="both"/>
        <w:textAlignment w:val="baseline"/>
        <w:rPr>
          <w:rFonts w:ascii="Book Antiqua" w:eastAsia="Times New Roman" w:hAnsi="Book Antiqua" w:cs="Times New Roman"/>
          <w:sz w:val="24"/>
          <w:szCs w:val="24"/>
        </w:rPr>
      </w:pPr>
      <w:r w:rsidRPr="001D5958">
        <w:rPr>
          <w:rFonts w:ascii="Book Antiqua" w:eastAsia="Times New Roman" w:hAnsi="Book Antiqua" w:cs="Times New Roman"/>
          <w:sz w:val="24"/>
          <w:szCs w:val="24"/>
        </w:rPr>
        <w:t>There is insufficient data to recommend withdrawal of ACEIs and ARBs among individuals who have been diagnosed with COVID-19. Indeed, most major medical organizations – including the American Heart Association and European Society of Cardiology – recommend maintaining ACEI or ARB therapy in all hypertensive patients with COVID-19. However, we propose that an alternative agent should be considered in patients presenting with COVID-19 and a new diagnosis of hypertension.</w:t>
      </w:r>
    </w:p>
    <w:p w:rsidR="00CF707E" w:rsidRPr="001D5958" w:rsidRDefault="00CF707E" w:rsidP="00AD4C2E">
      <w:pPr>
        <w:adjustRightInd w:val="0"/>
        <w:snapToGrid w:val="0"/>
        <w:spacing w:after="0" w:line="360" w:lineRule="auto"/>
        <w:ind w:firstLineChars="100" w:firstLine="240"/>
        <w:jc w:val="both"/>
        <w:textAlignment w:val="baseline"/>
        <w:rPr>
          <w:rFonts w:ascii="Book Antiqua" w:eastAsia="Times New Roman" w:hAnsi="Book Antiqua" w:cs="Times New Roman"/>
          <w:sz w:val="24"/>
          <w:szCs w:val="24"/>
        </w:rPr>
      </w:pPr>
      <w:r w:rsidRPr="001D5958">
        <w:rPr>
          <w:rFonts w:ascii="Book Antiqua" w:eastAsia="Times New Roman" w:hAnsi="Book Antiqua" w:cs="Times New Roman"/>
          <w:sz w:val="24"/>
          <w:szCs w:val="24"/>
        </w:rPr>
        <w:t xml:space="preserve">Verapamil is a non-dihydropyridine calcium channel blocker that was once used for the management of hypertension. It has largely been supplanted by ACEIs, ARBs, and dihydropyridine calcium channel blockers; in the modern era, verapamil is primarily used for rate control in supraventricular tachycardia, migraine prophylaxis, and hypertension with co-morbid atrial fibrillation. We believe that this </w:t>
      </w:r>
      <w:r w:rsidR="00C50CD9" w:rsidRPr="001D5958">
        <w:rPr>
          <w:rFonts w:ascii="Book Antiqua" w:eastAsia="Times New Roman" w:hAnsi="Book Antiqua" w:cs="Times New Roman"/>
          <w:sz w:val="24"/>
          <w:szCs w:val="24"/>
        </w:rPr>
        <w:t>drug</w:t>
      </w:r>
      <w:r w:rsidRPr="001D5958">
        <w:rPr>
          <w:rFonts w:ascii="Book Antiqua" w:eastAsia="Times New Roman" w:hAnsi="Book Antiqua" w:cs="Times New Roman"/>
          <w:sz w:val="24"/>
          <w:szCs w:val="24"/>
        </w:rPr>
        <w:t xml:space="preserve"> may be appropriate as a first-line agent for the management of hypertension in patients with COVID-19. </w:t>
      </w:r>
      <w:r w:rsidR="00051A0A" w:rsidRPr="001D5958">
        <w:rPr>
          <w:rFonts w:ascii="Book Antiqua" w:eastAsia="Times New Roman" w:hAnsi="Book Antiqua" w:cs="Times New Roman"/>
          <w:sz w:val="24"/>
          <w:szCs w:val="24"/>
        </w:rPr>
        <w:t>Preliminary data from animal studies have demonstrated that v</w:t>
      </w:r>
      <w:r w:rsidRPr="001D5958">
        <w:rPr>
          <w:rFonts w:ascii="Book Antiqua" w:eastAsia="Times New Roman" w:hAnsi="Book Antiqua" w:cs="Times New Roman"/>
          <w:sz w:val="24"/>
          <w:szCs w:val="24"/>
        </w:rPr>
        <w:t>erapamil has no effect on ACE2 expression. Furthermore, it has been shown to ameliorate the clinical and pathological course of viral myocarditis in murine models.</w:t>
      </w:r>
      <w:r w:rsidR="00C50CD9" w:rsidRPr="001D5958">
        <w:rPr>
          <w:rFonts w:ascii="Book Antiqua" w:eastAsia="Times New Roman" w:hAnsi="Book Antiqua" w:cs="Times New Roman"/>
          <w:sz w:val="24"/>
          <w:szCs w:val="24"/>
        </w:rPr>
        <w:t xml:space="preserve"> Indeed, in a study of mice inoculated with </w:t>
      </w:r>
      <w:proofErr w:type="spellStart"/>
      <w:r w:rsidR="00C50CD9" w:rsidRPr="001D5958">
        <w:rPr>
          <w:rFonts w:ascii="Book Antiqua" w:eastAsia="Times New Roman" w:hAnsi="Book Antiqua" w:cs="Times New Roman"/>
          <w:sz w:val="24"/>
          <w:szCs w:val="24"/>
        </w:rPr>
        <w:t>encephalomyocarditis</w:t>
      </w:r>
      <w:proofErr w:type="spellEnd"/>
      <w:r w:rsidR="00C50CD9" w:rsidRPr="001D5958">
        <w:rPr>
          <w:rFonts w:ascii="Book Antiqua" w:eastAsia="Times New Roman" w:hAnsi="Book Antiqua" w:cs="Times New Roman"/>
          <w:sz w:val="24"/>
          <w:szCs w:val="24"/>
        </w:rPr>
        <w:t xml:space="preserve"> virus, investigators found that those treated with verapamil before and/or during infection exhibited markedly less cardiac inflammation and necrosis as compared to an untreated </w:t>
      </w:r>
      <w:proofErr w:type="gramStart"/>
      <w:r w:rsidR="00C50CD9" w:rsidRPr="001D5958">
        <w:rPr>
          <w:rFonts w:ascii="Book Antiqua" w:eastAsia="Times New Roman" w:hAnsi="Book Antiqua" w:cs="Times New Roman"/>
          <w:sz w:val="24"/>
          <w:szCs w:val="24"/>
        </w:rPr>
        <w:t>group</w:t>
      </w:r>
      <w:r w:rsidR="001D55A3" w:rsidRPr="001D5958">
        <w:rPr>
          <w:rFonts w:ascii="Book Antiqua" w:hAnsi="Book Antiqua" w:cs="Times New Roman" w:hint="eastAsia"/>
          <w:sz w:val="24"/>
          <w:szCs w:val="24"/>
          <w:vertAlign w:val="superscript"/>
          <w:lang w:eastAsia="zh-CN"/>
        </w:rPr>
        <w:t>[</w:t>
      </w:r>
      <w:proofErr w:type="gramEnd"/>
      <w:r w:rsidR="00C50CD9" w:rsidRPr="001D5958">
        <w:rPr>
          <w:rFonts w:ascii="Book Antiqua" w:eastAsia="Times New Roman" w:hAnsi="Book Antiqua" w:cs="Times New Roman"/>
          <w:sz w:val="24"/>
          <w:szCs w:val="24"/>
          <w:vertAlign w:val="superscript"/>
        </w:rPr>
        <w:t>9</w:t>
      </w:r>
      <w:r w:rsidR="001D55A3" w:rsidRPr="001D5958">
        <w:rPr>
          <w:rFonts w:ascii="Book Antiqua" w:hAnsi="Book Antiqua" w:cs="Times New Roman" w:hint="eastAsia"/>
          <w:sz w:val="24"/>
          <w:szCs w:val="24"/>
          <w:vertAlign w:val="superscript"/>
          <w:lang w:eastAsia="zh-CN"/>
        </w:rPr>
        <w:t>]</w:t>
      </w:r>
      <w:r w:rsidR="00C50CD9" w:rsidRPr="001D5958">
        <w:rPr>
          <w:rFonts w:ascii="Book Antiqua" w:eastAsia="Times New Roman" w:hAnsi="Book Antiqua" w:cs="Times New Roman"/>
          <w:sz w:val="24"/>
          <w:szCs w:val="24"/>
        </w:rPr>
        <w:t>.</w:t>
      </w:r>
      <w:r w:rsidRPr="001D5958">
        <w:rPr>
          <w:rFonts w:ascii="Book Antiqua" w:eastAsia="Times New Roman" w:hAnsi="Book Antiqua" w:cs="Times New Roman"/>
          <w:sz w:val="24"/>
          <w:szCs w:val="24"/>
        </w:rPr>
        <w:t xml:space="preserve"> Cardiac involvement – and, specifically, SARS-CoV-2-associated myocarditis – represents a serious and potentially fatal manifestation of COVID-19</w:t>
      </w:r>
      <w:r w:rsidR="001D55A3" w:rsidRPr="001D5958">
        <w:rPr>
          <w:rFonts w:ascii="Book Antiqua" w:hAnsi="Book Antiqua" w:cs="Times New Roman" w:hint="eastAsia"/>
          <w:sz w:val="24"/>
          <w:szCs w:val="24"/>
          <w:vertAlign w:val="superscript"/>
          <w:lang w:eastAsia="zh-CN"/>
        </w:rPr>
        <w:t>[</w:t>
      </w:r>
      <w:r w:rsidRPr="001D5958">
        <w:rPr>
          <w:rFonts w:ascii="Book Antiqua" w:eastAsia="Times New Roman" w:hAnsi="Book Antiqua" w:cs="Times New Roman"/>
          <w:sz w:val="24"/>
          <w:szCs w:val="24"/>
          <w:vertAlign w:val="superscript"/>
        </w:rPr>
        <w:t>10</w:t>
      </w:r>
      <w:r w:rsidR="001D55A3" w:rsidRPr="001D5958">
        <w:rPr>
          <w:rFonts w:ascii="Book Antiqua" w:hAnsi="Book Antiqua" w:cs="Times New Roman" w:hint="eastAsia"/>
          <w:sz w:val="24"/>
          <w:szCs w:val="24"/>
          <w:vertAlign w:val="superscript"/>
          <w:lang w:eastAsia="zh-CN"/>
        </w:rPr>
        <w:t>]</w:t>
      </w:r>
      <w:r w:rsidRPr="001D5958">
        <w:rPr>
          <w:rFonts w:ascii="Book Antiqua" w:eastAsia="Times New Roman" w:hAnsi="Book Antiqua" w:cs="Times New Roman"/>
          <w:sz w:val="24"/>
          <w:szCs w:val="24"/>
        </w:rPr>
        <w:t xml:space="preserve">. Management of hypertension with a drug that </w:t>
      </w:r>
      <w:r w:rsidR="00051A0A" w:rsidRPr="001D5958">
        <w:rPr>
          <w:rFonts w:ascii="Book Antiqua" w:eastAsia="Times New Roman" w:hAnsi="Book Antiqua" w:cs="Times New Roman"/>
          <w:sz w:val="24"/>
          <w:szCs w:val="24"/>
        </w:rPr>
        <w:t>may</w:t>
      </w:r>
      <w:r w:rsidRPr="001D5958">
        <w:rPr>
          <w:rFonts w:ascii="Book Antiqua" w:eastAsia="Times New Roman" w:hAnsi="Book Antiqua" w:cs="Times New Roman"/>
          <w:sz w:val="24"/>
          <w:szCs w:val="24"/>
        </w:rPr>
        <w:t xml:space="preserve"> reduce inflammation in viral myocarditis and does not pose a theoretical risk of promoting COVID-19 proliferation would appear to be a rational strategy to optimize patient outcomes.</w:t>
      </w:r>
    </w:p>
    <w:p w:rsidR="00CF707E" w:rsidRPr="001D5958" w:rsidRDefault="00CF707E" w:rsidP="00AD4C2E">
      <w:pPr>
        <w:adjustRightInd w:val="0"/>
        <w:snapToGrid w:val="0"/>
        <w:spacing w:after="0" w:line="360" w:lineRule="auto"/>
        <w:ind w:firstLineChars="100" w:firstLine="240"/>
        <w:jc w:val="both"/>
        <w:textAlignment w:val="baseline"/>
        <w:rPr>
          <w:rFonts w:ascii="Book Antiqua" w:eastAsia="Times New Roman" w:hAnsi="Book Antiqua" w:cs="Times New Roman"/>
          <w:sz w:val="24"/>
          <w:szCs w:val="24"/>
        </w:rPr>
      </w:pPr>
      <w:r w:rsidRPr="001D5958">
        <w:rPr>
          <w:rFonts w:ascii="Book Antiqua" w:eastAsia="Times New Roman" w:hAnsi="Book Antiqua" w:cs="Times New Roman"/>
          <w:sz w:val="24"/>
          <w:szCs w:val="24"/>
        </w:rPr>
        <w:t>Carvedilol, a nonselective β-adrenoreceptor antagonist with additional α1-adrenergic blocking properties, represents another promising antihypertensive agent in the setting of COVID-19. Similar to verapamil, carvedilol attenuates inflammation in murine models of acute viral myocarditis.</w:t>
      </w:r>
      <w:r w:rsidR="004903EA" w:rsidRPr="001D5958">
        <w:rPr>
          <w:rFonts w:ascii="Book Antiqua" w:eastAsia="Times New Roman" w:hAnsi="Book Antiqua" w:cs="Times New Roman"/>
          <w:sz w:val="24"/>
          <w:szCs w:val="24"/>
        </w:rPr>
        <w:t xml:space="preserve"> In a study of mice infected with coxsackie B3 virus, those receiving carvedilol exhibited superior survival as compared to an untreated group and those treated with </w:t>
      </w:r>
      <w:proofErr w:type="gramStart"/>
      <w:r w:rsidR="004903EA" w:rsidRPr="001D5958">
        <w:rPr>
          <w:rFonts w:ascii="Book Antiqua" w:eastAsia="Times New Roman" w:hAnsi="Book Antiqua" w:cs="Times New Roman"/>
          <w:sz w:val="24"/>
          <w:szCs w:val="24"/>
        </w:rPr>
        <w:t>metoprolol</w:t>
      </w:r>
      <w:r w:rsidR="001D55A3" w:rsidRPr="001D5958">
        <w:rPr>
          <w:rFonts w:ascii="Book Antiqua" w:hAnsi="Book Antiqua" w:cs="Times New Roman" w:hint="eastAsia"/>
          <w:sz w:val="24"/>
          <w:szCs w:val="24"/>
          <w:vertAlign w:val="superscript"/>
          <w:lang w:eastAsia="zh-CN"/>
        </w:rPr>
        <w:t>[</w:t>
      </w:r>
      <w:proofErr w:type="gramEnd"/>
      <w:r w:rsidR="004903EA" w:rsidRPr="001D5958">
        <w:rPr>
          <w:rFonts w:ascii="Book Antiqua" w:eastAsia="Times New Roman" w:hAnsi="Book Antiqua" w:cs="Times New Roman"/>
          <w:sz w:val="24"/>
          <w:szCs w:val="24"/>
          <w:vertAlign w:val="superscript"/>
        </w:rPr>
        <w:t>11</w:t>
      </w:r>
      <w:r w:rsidR="001D55A3" w:rsidRPr="001D5958">
        <w:rPr>
          <w:rFonts w:ascii="Book Antiqua" w:hAnsi="Book Antiqua" w:cs="Times New Roman" w:hint="eastAsia"/>
          <w:sz w:val="24"/>
          <w:szCs w:val="24"/>
          <w:vertAlign w:val="superscript"/>
          <w:lang w:eastAsia="zh-CN"/>
        </w:rPr>
        <w:t>]</w:t>
      </w:r>
      <w:r w:rsidR="004903EA" w:rsidRPr="001D5958">
        <w:rPr>
          <w:rFonts w:ascii="Book Antiqua" w:eastAsia="Times New Roman" w:hAnsi="Book Antiqua" w:cs="Times New Roman"/>
          <w:sz w:val="24"/>
          <w:szCs w:val="24"/>
        </w:rPr>
        <w:t>.</w:t>
      </w:r>
      <w:r w:rsidRPr="001D5958">
        <w:rPr>
          <w:rFonts w:ascii="Book Antiqua" w:eastAsia="Times New Roman" w:hAnsi="Book Antiqua" w:cs="Times New Roman"/>
          <w:sz w:val="24"/>
          <w:szCs w:val="24"/>
        </w:rPr>
        <w:t xml:space="preserve"> The mechanism of action is unclear, but it has been postulated that carvedilol exerts anti-inflammatory effects via inhibition of </w:t>
      </w:r>
      <w:proofErr w:type="spellStart"/>
      <w:r w:rsidRPr="001D5958">
        <w:rPr>
          <w:rFonts w:ascii="Book Antiqua" w:eastAsia="Times New Roman" w:hAnsi="Book Antiqua" w:cs="Times New Roman"/>
          <w:sz w:val="24"/>
          <w:szCs w:val="24"/>
        </w:rPr>
        <w:t>peroxidants</w:t>
      </w:r>
      <w:proofErr w:type="spellEnd"/>
      <w:r w:rsidRPr="001D5958">
        <w:rPr>
          <w:rFonts w:ascii="Book Antiqua" w:eastAsia="Times New Roman" w:hAnsi="Book Antiqua" w:cs="Times New Roman"/>
          <w:sz w:val="24"/>
          <w:szCs w:val="24"/>
        </w:rPr>
        <w:t xml:space="preserve"> in the myocardium. Carvedilol also has the added benefit of reducing heart rate, which may reduce myocyte injury and ventricular remodeling in the setting of </w:t>
      </w:r>
      <w:proofErr w:type="gramStart"/>
      <w:r w:rsidRPr="001D5958">
        <w:rPr>
          <w:rFonts w:ascii="Book Antiqua" w:eastAsia="Times New Roman" w:hAnsi="Book Antiqua" w:cs="Times New Roman"/>
          <w:sz w:val="24"/>
          <w:szCs w:val="24"/>
        </w:rPr>
        <w:t>myocarditis</w:t>
      </w:r>
      <w:r w:rsidR="001D55A3" w:rsidRPr="001D5958">
        <w:rPr>
          <w:rFonts w:ascii="Book Antiqua" w:hAnsi="Book Antiqua" w:cs="Times New Roman" w:hint="eastAsia"/>
          <w:sz w:val="24"/>
          <w:szCs w:val="24"/>
          <w:vertAlign w:val="superscript"/>
          <w:lang w:eastAsia="zh-CN"/>
        </w:rPr>
        <w:t>[</w:t>
      </w:r>
      <w:proofErr w:type="gramEnd"/>
      <w:r w:rsidRPr="001D5958">
        <w:rPr>
          <w:rFonts w:ascii="Book Antiqua" w:eastAsia="Times New Roman" w:hAnsi="Book Antiqua" w:cs="Times New Roman"/>
          <w:sz w:val="24"/>
          <w:szCs w:val="24"/>
          <w:vertAlign w:val="superscript"/>
        </w:rPr>
        <w:t>12</w:t>
      </w:r>
      <w:r w:rsidR="001D55A3" w:rsidRPr="001D5958">
        <w:rPr>
          <w:rFonts w:ascii="Book Antiqua" w:hAnsi="Book Antiqua" w:cs="Times New Roman" w:hint="eastAsia"/>
          <w:sz w:val="24"/>
          <w:szCs w:val="24"/>
          <w:vertAlign w:val="superscript"/>
          <w:lang w:eastAsia="zh-CN"/>
        </w:rPr>
        <w:t>]</w:t>
      </w:r>
      <w:r w:rsidRPr="001D5958">
        <w:rPr>
          <w:rFonts w:ascii="Book Antiqua" w:eastAsia="Times New Roman" w:hAnsi="Book Antiqua" w:cs="Times New Roman"/>
          <w:sz w:val="24"/>
          <w:szCs w:val="24"/>
        </w:rPr>
        <w:t xml:space="preserve">. </w:t>
      </w:r>
    </w:p>
    <w:p w:rsidR="00CF707E" w:rsidRPr="001D5958" w:rsidRDefault="00CF707E" w:rsidP="00AD4C2E">
      <w:pPr>
        <w:adjustRightInd w:val="0"/>
        <w:snapToGrid w:val="0"/>
        <w:spacing w:after="0" w:line="360" w:lineRule="auto"/>
        <w:ind w:firstLineChars="100" w:firstLine="240"/>
        <w:jc w:val="both"/>
        <w:textAlignment w:val="baseline"/>
        <w:rPr>
          <w:rFonts w:ascii="Book Antiqua" w:eastAsia="Times New Roman" w:hAnsi="Book Antiqua" w:cs="Times New Roman"/>
          <w:sz w:val="24"/>
          <w:szCs w:val="24"/>
        </w:rPr>
      </w:pPr>
      <w:r w:rsidRPr="001D5958">
        <w:rPr>
          <w:rFonts w:ascii="Book Antiqua" w:eastAsia="Times New Roman" w:hAnsi="Book Antiqua" w:cs="Times New Roman"/>
          <w:sz w:val="24"/>
          <w:szCs w:val="24"/>
        </w:rPr>
        <w:t>Notably, there are demonstrable anti-inflammatory effects associated with upregulation of ACE2. Indeed, lung function improvement with ACEI or ARB treatment has been described in the setting of COVID-19</w:t>
      </w:r>
      <w:r w:rsidR="001D55A3" w:rsidRPr="001D5958">
        <w:rPr>
          <w:rFonts w:ascii="Book Antiqua" w:hAnsi="Book Antiqua" w:cs="Times New Roman" w:hint="eastAsia"/>
          <w:sz w:val="24"/>
          <w:szCs w:val="24"/>
          <w:vertAlign w:val="superscript"/>
          <w:lang w:eastAsia="zh-CN"/>
        </w:rPr>
        <w:t>[</w:t>
      </w:r>
      <w:r w:rsidRPr="001D5958">
        <w:rPr>
          <w:rFonts w:ascii="Book Antiqua" w:eastAsia="Times New Roman" w:hAnsi="Book Antiqua" w:cs="Times New Roman"/>
          <w:sz w:val="24"/>
          <w:szCs w:val="24"/>
          <w:vertAlign w:val="superscript"/>
        </w:rPr>
        <w:t>13</w:t>
      </w:r>
      <w:r w:rsidR="001D55A3" w:rsidRPr="001D5958">
        <w:rPr>
          <w:rFonts w:ascii="Book Antiqua" w:hAnsi="Book Antiqua" w:cs="Times New Roman" w:hint="eastAsia"/>
          <w:sz w:val="24"/>
          <w:szCs w:val="24"/>
          <w:vertAlign w:val="superscript"/>
          <w:lang w:eastAsia="zh-CN"/>
        </w:rPr>
        <w:t>]</w:t>
      </w:r>
      <w:r w:rsidRPr="001D5958">
        <w:rPr>
          <w:rFonts w:ascii="Book Antiqua" w:eastAsia="Times New Roman" w:hAnsi="Book Antiqua" w:cs="Times New Roman"/>
          <w:sz w:val="24"/>
          <w:szCs w:val="24"/>
        </w:rPr>
        <w:t>. However, irrespective of the purported benefits of ACEIs and ARBs, the potential of these agents to facilitate viral disease remains under investigation.</w:t>
      </w:r>
    </w:p>
    <w:p w:rsidR="00CF707E" w:rsidRPr="001D5958" w:rsidRDefault="00CF707E" w:rsidP="00AD4C2E">
      <w:pPr>
        <w:adjustRightInd w:val="0"/>
        <w:snapToGrid w:val="0"/>
        <w:spacing w:after="0" w:line="360" w:lineRule="auto"/>
        <w:ind w:firstLineChars="100" w:firstLine="240"/>
        <w:jc w:val="both"/>
        <w:textAlignment w:val="baseline"/>
        <w:rPr>
          <w:rFonts w:ascii="Book Antiqua" w:eastAsia="Times New Roman" w:hAnsi="Book Antiqua" w:cs="Times New Roman"/>
          <w:sz w:val="24"/>
          <w:szCs w:val="24"/>
        </w:rPr>
      </w:pPr>
      <w:r w:rsidRPr="001D5958">
        <w:rPr>
          <w:rFonts w:ascii="Book Antiqua" w:eastAsia="Times New Roman" w:hAnsi="Book Antiqua" w:cs="Times New Roman"/>
          <w:sz w:val="24"/>
          <w:szCs w:val="24"/>
        </w:rPr>
        <w:t>In conclusion, we believe that verapamil or carvedilol should be considered for the management of hypertension in patients at risk of COVID-19. The pathogenic mechanisms of SARS-CoV-2 remain under investigation, but data suggest that the ACE2 receptor plays a central role in infection. It is therefore theoretically possible that drugs known to increase ACE2 expression, such as ACEIs and ARBs, could promote COVID-19 proliferation. We are in agreement with the recommendation of major medical societies to maintain ACEI or ARB therapy in individuals who are already receiving treatment. However, patients with a diagnosis of hypertension who are at risk of COVID-19 would likely benefit from verapamil or carvedilol, as these agents effectively control blood pressure and may</w:t>
      </w:r>
      <w:r w:rsidR="00785201" w:rsidRPr="001D5958">
        <w:rPr>
          <w:rFonts w:ascii="Book Antiqua" w:eastAsia="Times New Roman" w:hAnsi="Book Antiqua" w:cs="Times New Roman"/>
          <w:sz w:val="24"/>
          <w:szCs w:val="24"/>
        </w:rPr>
        <w:t xml:space="preserve"> conceivably</w:t>
      </w:r>
      <w:r w:rsidRPr="001D5958">
        <w:rPr>
          <w:rFonts w:ascii="Book Antiqua" w:eastAsia="Times New Roman" w:hAnsi="Book Antiqua" w:cs="Times New Roman"/>
          <w:sz w:val="24"/>
          <w:szCs w:val="24"/>
        </w:rPr>
        <w:t xml:space="preserve"> attenuate inflammation and necrosis in SARS-CoV-2 myocarditis. </w:t>
      </w:r>
    </w:p>
    <w:p w:rsidR="001D55A3" w:rsidRPr="001D5958" w:rsidRDefault="001D55A3" w:rsidP="00953843">
      <w:pPr>
        <w:adjustRightInd w:val="0"/>
        <w:snapToGrid w:val="0"/>
        <w:spacing w:after="0" w:line="360" w:lineRule="auto"/>
        <w:jc w:val="both"/>
        <w:textAlignment w:val="baseline"/>
        <w:rPr>
          <w:rFonts w:ascii="Book Antiqua" w:hAnsi="Book Antiqua" w:cs="Times New Roman"/>
          <w:sz w:val="24"/>
          <w:szCs w:val="24"/>
          <w:lang w:eastAsia="zh-CN"/>
        </w:rPr>
      </w:pPr>
      <w:r w:rsidRPr="001D5958">
        <w:rPr>
          <w:rFonts w:ascii="Book Antiqua" w:hAnsi="Book Antiqua" w:cs="Times New Roman"/>
          <w:sz w:val="24"/>
          <w:szCs w:val="24"/>
          <w:lang w:eastAsia="zh-CN"/>
        </w:rPr>
        <w:br w:type="page"/>
      </w:r>
    </w:p>
    <w:p w:rsidR="00CF707E" w:rsidRPr="001D5958" w:rsidRDefault="00CF707E" w:rsidP="00953843">
      <w:pPr>
        <w:adjustRightInd w:val="0"/>
        <w:snapToGrid w:val="0"/>
        <w:spacing w:after="0" w:line="360" w:lineRule="auto"/>
        <w:jc w:val="both"/>
        <w:textAlignment w:val="baseline"/>
        <w:rPr>
          <w:rFonts w:ascii="Book Antiqua" w:hAnsi="Book Antiqua" w:cs="Times New Roman"/>
          <w:b/>
          <w:sz w:val="24"/>
          <w:szCs w:val="24"/>
          <w:lang w:eastAsia="zh-CN"/>
        </w:rPr>
      </w:pPr>
      <w:r w:rsidRPr="001D5958">
        <w:rPr>
          <w:rFonts w:ascii="Book Antiqua" w:eastAsia="Times New Roman" w:hAnsi="Book Antiqua" w:cs="Times New Roman"/>
          <w:b/>
          <w:sz w:val="24"/>
          <w:szCs w:val="24"/>
        </w:rPr>
        <w:t>REFERENCES</w:t>
      </w:r>
    </w:p>
    <w:p w:rsidR="00E22B58" w:rsidRPr="001D5958" w:rsidRDefault="00E22B58" w:rsidP="00953843">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1D5958">
        <w:rPr>
          <w:rFonts w:ascii="Book Antiqua" w:eastAsia="宋体" w:hAnsi="Book Antiqua" w:cs="Times New Roman"/>
          <w:kern w:val="2"/>
          <w:sz w:val="24"/>
          <w:szCs w:val="24"/>
          <w:lang w:eastAsia="zh-CN"/>
        </w:rPr>
        <w:t xml:space="preserve">1 </w:t>
      </w:r>
      <w:r w:rsidRPr="001D5958">
        <w:rPr>
          <w:rFonts w:ascii="Book Antiqua" w:eastAsia="宋体" w:hAnsi="Book Antiqua" w:cs="Times New Roman"/>
          <w:b/>
          <w:kern w:val="2"/>
          <w:sz w:val="24"/>
          <w:szCs w:val="24"/>
          <w:lang w:eastAsia="zh-CN"/>
        </w:rPr>
        <w:t>Lurie N</w:t>
      </w:r>
      <w:r w:rsidRPr="001D5958">
        <w:rPr>
          <w:rFonts w:ascii="Book Antiqua" w:eastAsia="宋体" w:hAnsi="Book Antiqua" w:cs="Times New Roman"/>
          <w:kern w:val="2"/>
          <w:sz w:val="24"/>
          <w:szCs w:val="24"/>
          <w:lang w:eastAsia="zh-CN"/>
        </w:rPr>
        <w:t xml:space="preserve">, Saville M, Hatchett R, Halton J. </w:t>
      </w:r>
      <w:bookmarkStart w:id="9" w:name="OLE_LINK126"/>
      <w:bookmarkStart w:id="10" w:name="OLE_LINK127"/>
      <w:bookmarkStart w:id="11" w:name="OLE_LINK128"/>
      <w:bookmarkStart w:id="12" w:name="OLE_LINK129"/>
      <w:r w:rsidRPr="001D5958">
        <w:rPr>
          <w:rFonts w:ascii="Book Antiqua" w:eastAsia="宋体" w:hAnsi="Book Antiqua" w:cs="Times New Roman"/>
          <w:kern w:val="2"/>
          <w:sz w:val="24"/>
          <w:szCs w:val="24"/>
          <w:lang w:eastAsia="zh-CN"/>
        </w:rPr>
        <w:t>Developing Covid-19 Vaccines at Pandemic Speed</w:t>
      </w:r>
      <w:bookmarkEnd w:id="9"/>
      <w:bookmarkEnd w:id="10"/>
      <w:r w:rsidRPr="001D5958">
        <w:rPr>
          <w:rFonts w:ascii="Book Antiqua" w:eastAsia="宋体" w:hAnsi="Book Antiqua" w:cs="Times New Roman"/>
          <w:kern w:val="2"/>
          <w:sz w:val="24"/>
          <w:szCs w:val="24"/>
          <w:lang w:eastAsia="zh-CN"/>
        </w:rPr>
        <w:t>.</w:t>
      </w:r>
      <w:bookmarkEnd w:id="11"/>
      <w:bookmarkEnd w:id="12"/>
      <w:r w:rsidRPr="001D5958">
        <w:rPr>
          <w:rFonts w:ascii="Book Antiqua" w:eastAsia="宋体" w:hAnsi="Book Antiqua" w:cs="Times New Roman"/>
          <w:kern w:val="2"/>
          <w:sz w:val="24"/>
          <w:szCs w:val="24"/>
          <w:lang w:eastAsia="zh-CN"/>
        </w:rPr>
        <w:t xml:space="preserve"> </w:t>
      </w:r>
      <w:r w:rsidRPr="001D5958">
        <w:rPr>
          <w:rFonts w:ascii="Book Antiqua" w:eastAsia="宋体" w:hAnsi="Book Antiqua" w:cs="Times New Roman"/>
          <w:i/>
          <w:kern w:val="2"/>
          <w:sz w:val="24"/>
          <w:szCs w:val="24"/>
          <w:lang w:eastAsia="zh-CN"/>
        </w:rPr>
        <w:t xml:space="preserve">N </w:t>
      </w:r>
      <w:proofErr w:type="spellStart"/>
      <w:r w:rsidRPr="001D5958">
        <w:rPr>
          <w:rFonts w:ascii="Book Antiqua" w:eastAsia="宋体" w:hAnsi="Book Antiqua" w:cs="Times New Roman"/>
          <w:i/>
          <w:kern w:val="2"/>
          <w:sz w:val="24"/>
          <w:szCs w:val="24"/>
          <w:lang w:eastAsia="zh-CN"/>
        </w:rPr>
        <w:t>Engl</w:t>
      </w:r>
      <w:proofErr w:type="spellEnd"/>
      <w:r w:rsidRPr="001D5958">
        <w:rPr>
          <w:rFonts w:ascii="Book Antiqua" w:eastAsia="宋体" w:hAnsi="Book Antiqua" w:cs="Times New Roman"/>
          <w:i/>
          <w:kern w:val="2"/>
          <w:sz w:val="24"/>
          <w:szCs w:val="24"/>
          <w:lang w:eastAsia="zh-CN"/>
        </w:rPr>
        <w:t xml:space="preserve"> J Med</w:t>
      </w:r>
      <w:r w:rsidRPr="001D5958">
        <w:rPr>
          <w:rFonts w:ascii="Book Antiqua" w:eastAsia="宋体" w:hAnsi="Book Antiqua" w:cs="Times New Roman"/>
          <w:kern w:val="2"/>
          <w:sz w:val="24"/>
          <w:szCs w:val="24"/>
          <w:lang w:eastAsia="zh-CN"/>
        </w:rPr>
        <w:t xml:space="preserve"> 2020</w:t>
      </w:r>
      <w:r w:rsidRPr="001D5958">
        <w:rPr>
          <w:rFonts w:ascii="Book Antiqua" w:eastAsia="宋体" w:hAnsi="Book Antiqua" w:cs="Times New Roman" w:hint="eastAsia"/>
          <w:kern w:val="2"/>
          <w:sz w:val="24"/>
          <w:szCs w:val="24"/>
          <w:lang w:eastAsia="zh-CN"/>
        </w:rPr>
        <w:t xml:space="preserve"> </w:t>
      </w:r>
      <w:r w:rsidRPr="001D5958">
        <w:rPr>
          <w:rFonts w:ascii="Book Antiqua" w:eastAsia="宋体" w:hAnsi="Book Antiqua" w:cs="Times New Roman"/>
          <w:kern w:val="2"/>
          <w:sz w:val="24"/>
          <w:szCs w:val="24"/>
          <w:lang w:eastAsia="zh-CN"/>
        </w:rPr>
        <w:t xml:space="preserve">[PMID: </w:t>
      </w:r>
      <w:bookmarkStart w:id="13" w:name="OLE_LINK124"/>
      <w:bookmarkStart w:id="14" w:name="OLE_LINK125"/>
      <w:r w:rsidRPr="001D5958">
        <w:rPr>
          <w:rFonts w:ascii="Book Antiqua" w:eastAsia="宋体" w:hAnsi="Book Antiqua" w:cs="Times New Roman"/>
          <w:kern w:val="2"/>
          <w:sz w:val="24"/>
          <w:szCs w:val="24"/>
          <w:lang w:eastAsia="zh-CN"/>
        </w:rPr>
        <w:t>32227757</w:t>
      </w:r>
      <w:bookmarkEnd w:id="13"/>
      <w:bookmarkEnd w:id="14"/>
      <w:r w:rsidRPr="001D5958">
        <w:rPr>
          <w:rFonts w:ascii="Book Antiqua" w:eastAsia="宋体" w:hAnsi="Book Antiqua" w:cs="Times New Roman"/>
          <w:kern w:val="2"/>
          <w:sz w:val="24"/>
          <w:szCs w:val="24"/>
          <w:lang w:eastAsia="zh-CN"/>
        </w:rPr>
        <w:t xml:space="preserve"> DOI: 10.1056/NEJMp2005630]</w:t>
      </w:r>
    </w:p>
    <w:p w:rsidR="00E22B58" w:rsidRPr="001D5958" w:rsidRDefault="00E22B58" w:rsidP="00953843">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1D5958">
        <w:rPr>
          <w:rFonts w:ascii="Book Antiqua" w:eastAsia="宋体" w:hAnsi="Book Antiqua" w:cs="Times New Roman"/>
          <w:kern w:val="2"/>
          <w:sz w:val="24"/>
          <w:szCs w:val="24"/>
          <w:lang w:eastAsia="zh-CN"/>
        </w:rPr>
        <w:t xml:space="preserve">2 </w:t>
      </w:r>
      <w:r w:rsidRPr="001D5958">
        <w:rPr>
          <w:rFonts w:ascii="Book Antiqua" w:eastAsia="宋体" w:hAnsi="Book Antiqua" w:cs="Times New Roman"/>
          <w:b/>
          <w:kern w:val="2"/>
          <w:sz w:val="24"/>
          <w:szCs w:val="24"/>
          <w:lang w:eastAsia="zh-CN"/>
        </w:rPr>
        <w:t>Mills KT</w:t>
      </w:r>
      <w:r w:rsidRPr="001D5958">
        <w:rPr>
          <w:rFonts w:ascii="Book Antiqua" w:eastAsia="宋体" w:hAnsi="Book Antiqua" w:cs="Times New Roman"/>
          <w:kern w:val="2"/>
          <w:sz w:val="24"/>
          <w:szCs w:val="24"/>
          <w:lang w:eastAsia="zh-CN"/>
        </w:rPr>
        <w:t xml:space="preserve">, Bundy JD, Kelly TN, Reed JE, Kearney PM, Reynolds K, Chen J, He J. Global Disparities of Hypertension Prevalence and Control: A Systematic Analysis of Population-Based Studies </w:t>
      </w:r>
      <w:proofErr w:type="gramStart"/>
      <w:r w:rsidRPr="001D5958">
        <w:rPr>
          <w:rFonts w:ascii="Book Antiqua" w:eastAsia="宋体" w:hAnsi="Book Antiqua" w:cs="Times New Roman"/>
          <w:kern w:val="2"/>
          <w:sz w:val="24"/>
          <w:szCs w:val="24"/>
          <w:lang w:eastAsia="zh-CN"/>
        </w:rPr>
        <w:t>From</w:t>
      </w:r>
      <w:proofErr w:type="gramEnd"/>
      <w:r w:rsidRPr="001D5958">
        <w:rPr>
          <w:rFonts w:ascii="Book Antiqua" w:eastAsia="宋体" w:hAnsi="Book Antiqua" w:cs="Times New Roman"/>
          <w:kern w:val="2"/>
          <w:sz w:val="24"/>
          <w:szCs w:val="24"/>
          <w:lang w:eastAsia="zh-CN"/>
        </w:rPr>
        <w:t xml:space="preserve"> 90 Countries. </w:t>
      </w:r>
      <w:r w:rsidRPr="001D5958">
        <w:rPr>
          <w:rFonts w:ascii="Book Antiqua" w:eastAsia="宋体" w:hAnsi="Book Antiqua" w:cs="Times New Roman"/>
          <w:i/>
          <w:kern w:val="2"/>
          <w:sz w:val="24"/>
          <w:szCs w:val="24"/>
          <w:lang w:eastAsia="zh-CN"/>
        </w:rPr>
        <w:t>Circulation</w:t>
      </w:r>
      <w:r w:rsidRPr="001D5958">
        <w:rPr>
          <w:rFonts w:ascii="Book Antiqua" w:eastAsia="宋体" w:hAnsi="Book Antiqua" w:cs="Times New Roman"/>
          <w:kern w:val="2"/>
          <w:sz w:val="24"/>
          <w:szCs w:val="24"/>
          <w:lang w:eastAsia="zh-CN"/>
        </w:rPr>
        <w:t xml:space="preserve"> 2016; </w:t>
      </w:r>
      <w:r w:rsidRPr="001D5958">
        <w:rPr>
          <w:rFonts w:ascii="Book Antiqua" w:eastAsia="宋体" w:hAnsi="Book Antiqua" w:cs="Times New Roman"/>
          <w:b/>
          <w:kern w:val="2"/>
          <w:sz w:val="24"/>
          <w:szCs w:val="24"/>
          <w:lang w:eastAsia="zh-CN"/>
        </w:rPr>
        <w:t>134</w:t>
      </w:r>
      <w:r w:rsidRPr="001D5958">
        <w:rPr>
          <w:rFonts w:ascii="Book Antiqua" w:eastAsia="宋体" w:hAnsi="Book Antiqua" w:cs="Times New Roman"/>
          <w:kern w:val="2"/>
          <w:sz w:val="24"/>
          <w:szCs w:val="24"/>
          <w:lang w:eastAsia="zh-CN"/>
        </w:rPr>
        <w:t>: 441-450 [PMID: 27502908 DOI: 10.1161/CIRCULATIONAHA.115.018912]</w:t>
      </w:r>
    </w:p>
    <w:p w:rsidR="00E22B58" w:rsidRPr="001D5958" w:rsidRDefault="00E22B58" w:rsidP="00953843">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1D5958">
        <w:rPr>
          <w:rFonts w:ascii="Book Antiqua" w:eastAsia="宋体" w:hAnsi="Book Antiqua" w:cs="Times New Roman"/>
          <w:kern w:val="2"/>
          <w:sz w:val="24"/>
          <w:szCs w:val="24"/>
          <w:lang w:eastAsia="zh-CN"/>
        </w:rPr>
        <w:t xml:space="preserve">3 </w:t>
      </w:r>
      <w:r w:rsidRPr="001D5958">
        <w:rPr>
          <w:rFonts w:ascii="Book Antiqua" w:eastAsia="宋体" w:hAnsi="Book Antiqua" w:cs="Times New Roman"/>
          <w:b/>
          <w:kern w:val="2"/>
          <w:sz w:val="24"/>
          <w:szCs w:val="24"/>
          <w:lang w:eastAsia="zh-CN"/>
        </w:rPr>
        <w:t>Wu C</w:t>
      </w:r>
      <w:r w:rsidRPr="001D5958">
        <w:rPr>
          <w:rFonts w:ascii="Book Antiqua" w:eastAsia="宋体" w:hAnsi="Book Antiqua" w:cs="Times New Roman"/>
          <w:kern w:val="2"/>
          <w:sz w:val="24"/>
          <w:szCs w:val="24"/>
          <w:lang w:eastAsia="zh-CN"/>
        </w:rPr>
        <w:t xml:space="preserve">, Chen X, Cai Y, Xia J, Zhou X, Xu S, Huang H, Zhang L, Zhou X, Du C, Zhang Y, Song J, Wang S, Chao Y, Yang Z, Xu J, Zhou X, Chen D, </w:t>
      </w:r>
      <w:proofErr w:type="spellStart"/>
      <w:r w:rsidRPr="001D5958">
        <w:rPr>
          <w:rFonts w:ascii="Book Antiqua" w:eastAsia="宋体" w:hAnsi="Book Antiqua" w:cs="Times New Roman"/>
          <w:kern w:val="2"/>
          <w:sz w:val="24"/>
          <w:szCs w:val="24"/>
          <w:lang w:eastAsia="zh-CN"/>
        </w:rPr>
        <w:t>Xiong</w:t>
      </w:r>
      <w:proofErr w:type="spellEnd"/>
      <w:r w:rsidRPr="001D5958">
        <w:rPr>
          <w:rFonts w:ascii="Book Antiqua" w:eastAsia="宋体" w:hAnsi="Book Antiqua" w:cs="Times New Roman"/>
          <w:kern w:val="2"/>
          <w:sz w:val="24"/>
          <w:szCs w:val="24"/>
          <w:lang w:eastAsia="zh-CN"/>
        </w:rPr>
        <w:t xml:space="preserve"> W, </w:t>
      </w:r>
      <w:proofErr w:type="spellStart"/>
      <w:r w:rsidRPr="001D5958">
        <w:rPr>
          <w:rFonts w:ascii="Book Antiqua" w:eastAsia="宋体" w:hAnsi="Book Antiqua" w:cs="Times New Roman"/>
          <w:kern w:val="2"/>
          <w:sz w:val="24"/>
          <w:szCs w:val="24"/>
          <w:lang w:eastAsia="zh-CN"/>
        </w:rPr>
        <w:t>Xu</w:t>
      </w:r>
      <w:proofErr w:type="spellEnd"/>
      <w:r w:rsidRPr="001D5958">
        <w:rPr>
          <w:rFonts w:ascii="Book Antiqua" w:eastAsia="宋体" w:hAnsi="Book Antiqua" w:cs="Times New Roman"/>
          <w:kern w:val="2"/>
          <w:sz w:val="24"/>
          <w:szCs w:val="24"/>
          <w:lang w:eastAsia="zh-CN"/>
        </w:rPr>
        <w:t xml:space="preserve"> L, Zhou F, Jiang J, Bai C, Zheng J, Song Y. Risk Factors Associated With Acute Respiratory Distress Syndrome and Death in Patients With Coronavirus Disease 2019 Pneumonia in Wuhan, China. </w:t>
      </w:r>
      <w:r w:rsidRPr="001D5958">
        <w:rPr>
          <w:rFonts w:ascii="Book Antiqua" w:eastAsia="宋体" w:hAnsi="Book Antiqua" w:cs="Times New Roman"/>
          <w:i/>
          <w:kern w:val="2"/>
          <w:sz w:val="24"/>
          <w:szCs w:val="24"/>
          <w:lang w:eastAsia="zh-CN"/>
        </w:rPr>
        <w:t>JAMA Intern Med</w:t>
      </w:r>
      <w:r w:rsidRPr="001D5958">
        <w:rPr>
          <w:rFonts w:ascii="Book Antiqua" w:eastAsia="宋体" w:hAnsi="Book Antiqua" w:cs="Times New Roman"/>
          <w:kern w:val="2"/>
          <w:sz w:val="24"/>
          <w:szCs w:val="24"/>
          <w:lang w:eastAsia="zh-CN"/>
        </w:rPr>
        <w:t xml:space="preserve"> 2020</w:t>
      </w:r>
      <w:r w:rsidRPr="001D5958">
        <w:rPr>
          <w:rFonts w:ascii="Book Antiqua" w:eastAsia="宋体" w:hAnsi="Book Antiqua" w:cs="Times New Roman" w:hint="eastAsia"/>
          <w:kern w:val="2"/>
          <w:sz w:val="24"/>
          <w:szCs w:val="24"/>
          <w:lang w:eastAsia="zh-CN"/>
        </w:rPr>
        <w:t xml:space="preserve"> </w:t>
      </w:r>
      <w:r w:rsidRPr="001D5958">
        <w:rPr>
          <w:rFonts w:ascii="Book Antiqua" w:eastAsia="宋体" w:hAnsi="Book Antiqua" w:cs="Times New Roman"/>
          <w:kern w:val="2"/>
          <w:sz w:val="24"/>
          <w:szCs w:val="24"/>
          <w:lang w:eastAsia="zh-CN"/>
        </w:rPr>
        <w:t>[PMID: 32167524 DOI: 10.1001/jamainternmed.2020.0994]</w:t>
      </w:r>
    </w:p>
    <w:p w:rsidR="00E22B58" w:rsidRPr="001D5958" w:rsidRDefault="00E22B58" w:rsidP="00953843">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1D5958">
        <w:rPr>
          <w:rFonts w:ascii="Book Antiqua" w:eastAsia="宋体" w:hAnsi="Book Antiqua" w:cs="Times New Roman"/>
          <w:kern w:val="2"/>
          <w:sz w:val="24"/>
          <w:szCs w:val="24"/>
          <w:lang w:eastAsia="zh-CN"/>
        </w:rPr>
        <w:t xml:space="preserve">4 </w:t>
      </w:r>
      <w:r w:rsidRPr="001D5958">
        <w:rPr>
          <w:rFonts w:ascii="Book Antiqua" w:eastAsia="宋体" w:hAnsi="Book Antiqua" w:cs="Times New Roman"/>
          <w:b/>
          <w:kern w:val="2"/>
          <w:sz w:val="24"/>
          <w:szCs w:val="24"/>
          <w:lang w:eastAsia="zh-CN"/>
        </w:rPr>
        <w:t>Zhou F</w:t>
      </w:r>
      <w:r w:rsidRPr="001D5958">
        <w:rPr>
          <w:rFonts w:ascii="Book Antiqua" w:eastAsia="宋体" w:hAnsi="Book Antiqua" w:cs="Times New Roman"/>
          <w:kern w:val="2"/>
          <w:sz w:val="24"/>
          <w:szCs w:val="24"/>
          <w:lang w:eastAsia="zh-CN"/>
        </w:rPr>
        <w:t xml:space="preserve">, Yu T, Du R, Fan G, Liu Y, Liu Z, Xiang J, Wang Y, Song B, Gu X, Guan L, Wei Y, Li H, Wu X, Xu J, Tu S, Zhang Y, Chen H, Cao B. Clinical course and risk factors for mortality of adult inpatients with COVID-19 in Wuhan, China: a retrospective cohort study. </w:t>
      </w:r>
      <w:r w:rsidRPr="001D5958">
        <w:rPr>
          <w:rFonts w:ascii="Book Antiqua" w:eastAsia="宋体" w:hAnsi="Book Antiqua" w:cs="Times New Roman"/>
          <w:i/>
          <w:kern w:val="2"/>
          <w:sz w:val="24"/>
          <w:szCs w:val="24"/>
          <w:lang w:eastAsia="zh-CN"/>
        </w:rPr>
        <w:t>Lancet</w:t>
      </w:r>
      <w:r w:rsidRPr="001D5958">
        <w:rPr>
          <w:rFonts w:ascii="Book Antiqua" w:eastAsia="宋体" w:hAnsi="Book Antiqua" w:cs="Times New Roman"/>
          <w:kern w:val="2"/>
          <w:sz w:val="24"/>
          <w:szCs w:val="24"/>
          <w:lang w:eastAsia="zh-CN"/>
        </w:rPr>
        <w:t xml:space="preserve"> 2020; </w:t>
      </w:r>
      <w:r w:rsidRPr="001D5958">
        <w:rPr>
          <w:rFonts w:ascii="Book Antiqua" w:eastAsia="宋体" w:hAnsi="Book Antiqua" w:cs="Times New Roman"/>
          <w:b/>
          <w:kern w:val="2"/>
          <w:sz w:val="24"/>
          <w:szCs w:val="24"/>
          <w:lang w:eastAsia="zh-CN"/>
        </w:rPr>
        <w:t>395</w:t>
      </w:r>
      <w:r w:rsidRPr="001D5958">
        <w:rPr>
          <w:rFonts w:ascii="Book Antiqua" w:eastAsia="宋体" w:hAnsi="Book Antiqua" w:cs="Times New Roman"/>
          <w:kern w:val="2"/>
          <w:sz w:val="24"/>
          <w:szCs w:val="24"/>
          <w:lang w:eastAsia="zh-CN"/>
        </w:rPr>
        <w:t>: 1054-1062 [PMID: 32171076 DOI: 10.1016/S0140-6736(20)30566-3]</w:t>
      </w:r>
    </w:p>
    <w:p w:rsidR="00E22B58" w:rsidRPr="001D5958" w:rsidRDefault="00E22B58" w:rsidP="00953843">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1D5958">
        <w:rPr>
          <w:rFonts w:ascii="Book Antiqua" w:eastAsia="宋体" w:hAnsi="Book Antiqua" w:cs="Times New Roman"/>
          <w:kern w:val="2"/>
          <w:sz w:val="24"/>
          <w:szCs w:val="24"/>
          <w:lang w:eastAsia="zh-CN"/>
        </w:rPr>
        <w:t xml:space="preserve">5 </w:t>
      </w:r>
      <w:proofErr w:type="spellStart"/>
      <w:r w:rsidRPr="001D5958">
        <w:rPr>
          <w:rFonts w:ascii="Book Antiqua" w:eastAsia="宋体" w:hAnsi="Book Antiqua" w:cs="Times New Roman"/>
          <w:b/>
          <w:kern w:val="2"/>
          <w:sz w:val="24"/>
          <w:szCs w:val="24"/>
          <w:lang w:eastAsia="zh-CN"/>
        </w:rPr>
        <w:t>Jarari</w:t>
      </w:r>
      <w:proofErr w:type="spellEnd"/>
      <w:r w:rsidRPr="001D5958">
        <w:rPr>
          <w:rFonts w:ascii="Book Antiqua" w:eastAsia="宋体" w:hAnsi="Book Antiqua" w:cs="Times New Roman"/>
          <w:b/>
          <w:kern w:val="2"/>
          <w:sz w:val="24"/>
          <w:szCs w:val="24"/>
          <w:lang w:eastAsia="zh-CN"/>
        </w:rPr>
        <w:t xml:space="preserve"> N</w:t>
      </w:r>
      <w:r w:rsidRPr="001D5958">
        <w:rPr>
          <w:rFonts w:ascii="Book Antiqua" w:eastAsia="宋体" w:hAnsi="Book Antiqua" w:cs="Times New Roman"/>
          <w:kern w:val="2"/>
          <w:sz w:val="24"/>
          <w:szCs w:val="24"/>
          <w:lang w:eastAsia="zh-CN"/>
        </w:rPr>
        <w:t xml:space="preserve">, </w:t>
      </w:r>
      <w:proofErr w:type="spellStart"/>
      <w:r w:rsidRPr="001D5958">
        <w:rPr>
          <w:rFonts w:ascii="Book Antiqua" w:eastAsia="宋体" w:hAnsi="Book Antiqua" w:cs="Times New Roman"/>
          <w:kern w:val="2"/>
          <w:sz w:val="24"/>
          <w:szCs w:val="24"/>
          <w:lang w:eastAsia="zh-CN"/>
        </w:rPr>
        <w:t>Rao</w:t>
      </w:r>
      <w:proofErr w:type="spellEnd"/>
      <w:r w:rsidRPr="001D5958">
        <w:rPr>
          <w:rFonts w:ascii="Book Antiqua" w:eastAsia="宋体" w:hAnsi="Book Antiqua" w:cs="Times New Roman"/>
          <w:kern w:val="2"/>
          <w:sz w:val="24"/>
          <w:szCs w:val="24"/>
          <w:lang w:eastAsia="zh-CN"/>
        </w:rPr>
        <w:t xml:space="preserve"> N, </w:t>
      </w:r>
      <w:proofErr w:type="spellStart"/>
      <w:r w:rsidRPr="001D5958">
        <w:rPr>
          <w:rFonts w:ascii="Book Antiqua" w:eastAsia="宋体" w:hAnsi="Book Antiqua" w:cs="Times New Roman"/>
          <w:kern w:val="2"/>
          <w:sz w:val="24"/>
          <w:szCs w:val="24"/>
          <w:lang w:eastAsia="zh-CN"/>
        </w:rPr>
        <w:t>Peela</w:t>
      </w:r>
      <w:proofErr w:type="spellEnd"/>
      <w:r w:rsidRPr="001D5958">
        <w:rPr>
          <w:rFonts w:ascii="Book Antiqua" w:eastAsia="宋体" w:hAnsi="Book Antiqua" w:cs="Times New Roman"/>
          <w:kern w:val="2"/>
          <w:sz w:val="24"/>
          <w:szCs w:val="24"/>
          <w:lang w:eastAsia="zh-CN"/>
        </w:rPr>
        <w:t xml:space="preserve"> JR, </w:t>
      </w:r>
      <w:proofErr w:type="spellStart"/>
      <w:r w:rsidRPr="001D5958">
        <w:rPr>
          <w:rFonts w:ascii="Book Antiqua" w:eastAsia="宋体" w:hAnsi="Book Antiqua" w:cs="Times New Roman"/>
          <w:kern w:val="2"/>
          <w:sz w:val="24"/>
          <w:szCs w:val="24"/>
          <w:lang w:eastAsia="zh-CN"/>
        </w:rPr>
        <w:t>Ellafi</w:t>
      </w:r>
      <w:proofErr w:type="spellEnd"/>
      <w:r w:rsidRPr="001D5958">
        <w:rPr>
          <w:rFonts w:ascii="Book Antiqua" w:eastAsia="宋体" w:hAnsi="Book Antiqua" w:cs="Times New Roman"/>
          <w:kern w:val="2"/>
          <w:sz w:val="24"/>
          <w:szCs w:val="24"/>
          <w:lang w:eastAsia="zh-CN"/>
        </w:rPr>
        <w:t xml:space="preserve"> KA, </w:t>
      </w:r>
      <w:proofErr w:type="spellStart"/>
      <w:r w:rsidRPr="001D5958">
        <w:rPr>
          <w:rFonts w:ascii="Book Antiqua" w:eastAsia="宋体" w:hAnsi="Book Antiqua" w:cs="Times New Roman"/>
          <w:kern w:val="2"/>
          <w:sz w:val="24"/>
          <w:szCs w:val="24"/>
          <w:lang w:eastAsia="zh-CN"/>
        </w:rPr>
        <w:t>Shakila</w:t>
      </w:r>
      <w:proofErr w:type="spellEnd"/>
      <w:r w:rsidRPr="001D5958">
        <w:rPr>
          <w:rFonts w:ascii="Book Antiqua" w:eastAsia="宋体" w:hAnsi="Book Antiqua" w:cs="Times New Roman"/>
          <w:kern w:val="2"/>
          <w:sz w:val="24"/>
          <w:szCs w:val="24"/>
          <w:lang w:eastAsia="zh-CN"/>
        </w:rPr>
        <w:t xml:space="preserve"> S, Said AR, </w:t>
      </w:r>
      <w:proofErr w:type="spellStart"/>
      <w:r w:rsidRPr="001D5958">
        <w:rPr>
          <w:rFonts w:ascii="Book Antiqua" w:eastAsia="宋体" w:hAnsi="Book Antiqua" w:cs="Times New Roman"/>
          <w:kern w:val="2"/>
          <w:sz w:val="24"/>
          <w:szCs w:val="24"/>
          <w:lang w:eastAsia="zh-CN"/>
        </w:rPr>
        <w:t>Nelapalli</w:t>
      </w:r>
      <w:proofErr w:type="spellEnd"/>
      <w:r w:rsidRPr="001D5958">
        <w:rPr>
          <w:rFonts w:ascii="Book Antiqua" w:eastAsia="宋体" w:hAnsi="Book Antiqua" w:cs="Times New Roman"/>
          <w:kern w:val="2"/>
          <w:sz w:val="24"/>
          <w:szCs w:val="24"/>
          <w:lang w:eastAsia="zh-CN"/>
        </w:rPr>
        <w:t xml:space="preserve"> NK, Min Y, </w:t>
      </w:r>
      <w:proofErr w:type="spellStart"/>
      <w:r w:rsidRPr="001D5958">
        <w:rPr>
          <w:rFonts w:ascii="Book Antiqua" w:eastAsia="宋体" w:hAnsi="Book Antiqua" w:cs="Times New Roman"/>
          <w:kern w:val="2"/>
          <w:sz w:val="24"/>
          <w:szCs w:val="24"/>
          <w:lang w:eastAsia="zh-CN"/>
        </w:rPr>
        <w:t>Tun</w:t>
      </w:r>
      <w:proofErr w:type="spellEnd"/>
      <w:r w:rsidRPr="001D5958">
        <w:rPr>
          <w:rFonts w:ascii="Book Antiqua" w:eastAsia="宋体" w:hAnsi="Book Antiqua" w:cs="Times New Roman"/>
          <w:kern w:val="2"/>
          <w:sz w:val="24"/>
          <w:szCs w:val="24"/>
          <w:lang w:eastAsia="zh-CN"/>
        </w:rPr>
        <w:t xml:space="preserve"> KD, </w:t>
      </w:r>
      <w:proofErr w:type="spellStart"/>
      <w:r w:rsidRPr="001D5958">
        <w:rPr>
          <w:rFonts w:ascii="Book Antiqua" w:eastAsia="宋体" w:hAnsi="Book Antiqua" w:cs="Times New Roman"/>
          <w:kern w:val="2"/>
          <w:sz w:val="24"/>
          <w:szCs w:val="24"/>
          <w:lang w:eastAsia="zh-CN"/>
        </w:rPr>
        <w:t>Jamallulail</w:t>
      </w:r>
      <w:proofErr w:type="spellEnd"/>
      <w:r w:rsidRPr="001D5958">
        <w:rPr>
          <w:rFonts w:ascii="Book Antiqua" w:eastAsia="宋体" w:hAnsi="Book Antiqua" w:cs="Times New Roman"/>
          <w:kern w:val="2"/>
          <w:sz w:val="24"/>
          <w:szCs w:val="24"/>
          <w:lang w:eastAsia="zh-CN"/>
        </w:rPr>
        <w:t xml:space="preserve"> SI, </w:t>
      </w:r>
      <w:proofErr w:type="spellStart"/>
      <w:r w:rsidRPr="001D5958">
        <w:rPr>
          <w:rFonts w:ascii="Book Antiqua" w:eastAsia="宋体" w:hAnsi="Book Antiqua" w:cs="Times New Roman"/>
          <w:kern w:val="2"/>
          <w:sz w:val="24"/>
          <w:szCs w:val="24"/>
          <w:lang w:eastAsia="zh-CN"/>
        </w:rPr>
        <w:t>Rawal</w:t>
      </w:r>
      <w:proofErr w:type="spellEnd"/>
      <w:r w:rsidRPr="001D5958">
        <w:rPr>
          <w:rFonts w:ascii="Book Antiqua" w:eastAsia="宋体" w:hAnsi="Book Antiqua" w:cs="Times New Roman"/>
          <w:kern w:val="2"/>
          <w:sz w:val="24"/>
          <w:szCs w:val="24"/>
          <w:lang w:eastAsia="zh-CN"/>
        </w:rPr>
        <w:t xml:space="preserve"> AK, </w:t>
      </w:r>
      <w:proofErr w:type="spellStart"/>
      <w:r w:rsidRPr="001D5958">
        <w:rPr>
          <w:rFonts w:ascii="Book Antiqua" w:eastAsia="宋体" w:hAnsi="Book Antiqua" w:cs="Times New Roman"/>
          <w:kern w:val="2"/>
          <w:sz w:val="24"/>
          <w:szCs w:val="24"/>
          <w:lang w:eastAsia="zh-CN"/>
        </w:rPr>
        <w:t>Ramanujam</w:t>
      </w:r>
      <w:proofErr w:type="spellEnd"/>
      <w:r w:rsidRPr="001D5958">
        <w:rPr>
          <w:rFonts w:ascii="Book Antiqua" w:eastAsia="宋体" w:hAnsi="Book Antiqua" w:cs="Times New Roman"/>
          <w:kern w:val="2"/>
          <w:sz w:val="24"/>
          <w:szCs w:val="24"/>
          <w:lang w:eastAsia="zh-CN"/>
        </w:rPr>
        <w:t xml:space="preserve"> R, </w:t>
      </w:r>
      <w:proofErr w:type="spellStart"/>
      <w:r w:rsidRPr="001D5958">
        <w:rPr>
          <w:rFonts w:ascii="Book Antiqua" w:eastAsia="宋体" w:hAnsi="Book Antiqua" w:cs="Times New Roman"/>
          <w:kern w:val="2"/>
          <w:sz w:val="24"/>
          <w:szCs w:val="24"/>
          <w:lang w:eastAsia="zh-CN"/>
        </w:rPr>
        <w:t>Yedla</w:t>
      </w:r>
      <w:proofErr w:type="spellEnd"/>
      <w:r w:rsidRPr="001D5958">
        <w:rPr>
          <w:rFonts w:ascii="Book Antiqua" w:eastAsia="宋体" w:hAnsi="Book Antiqua" w:cs="Times New Roman"/>
          <w:kern w:val="2"/>
          <w:sz w:val="24"/>
          <w:szCs w:val="24"/>
          <w:lang w:eastAsia="zh-CN"/>
        </w:rPr>
        <w:t xml:space="preserve"> RN, </w:t>
      </w:r>
      <w:proofErr w:type="spellStart"/>
      <w:r w:rsidRPr="001D5958">
        <w:rPr>
          <w:rFonts w:ascii="Book Antiqua" w:eastAsia="宋体" w:hAnsi="Book Antiqua" w:cs="Times New Roman"/>
          <w:kern w:val="2"/>
          <w:sz w:val="24"/>
          <w:szCs w:val="24"/>
          <w:lang w:eastAsia="zh-CN"/>
        </w:rPr>
        <w:t>Kandregula</w:t>
      </w:r>
      <w:proofErr w:type="spellEnd"/>
      <w:r w:rsidRPr="001D5958">
        <w:rPr>
          <w:rFonts w:ascii="Book Antiqua" w:eastAsia="宋体" w:hAnsi="Book Antiqua" w:cs="Times New Roman"/>
          <w:kern w:val="2"/>
          <w:sz w:val="24"/>
          <w:szCs w:val="24"/>
          <w:lang w:eastAsia="zh-CN"/>
        </w:rPr>
        <w:t xml:space="preserve"> DK, </w:t>
      </w:r>
      <w:proofErr w:type="spellStart"/>
      <w:r w:rsidRPr="001D5958">
        <w:rPr>
          <w:rFonts w:ascii="Book Antiqua" w:eastAsia="宋体" w:hAnsi="Book Antiqua" w:cs="Times New Roman"/>
          <w:kern w:val="2"/>
          <w:sz w:val="24"/>
          <w:szCs w:val="24"/>
          <w:lang w:eastAsia="zh-CN"/>
        </w:rPr>
        <w:t>Argi</w:t>
      </w:r>
      <w:proofErr w:type="spellEnd"/>
      <w:r w:rsidRPr="001D5958">
        <w:rPr>
          <w:rFonts w:ascii="Book Antiqua" w:eastAsia="宋体" w:hAnsi="Book Antiqua" w:cs="Times New Roman"/>
          <w:kern w:val="2"/>
          <w:sz w:val="24"/>
          <w:szCs w:val="24"/>
          <w:lang w:eastAsia="zh-CN"/>
        </w:rPr>
        <w:t xml:space="preserve"> A, </w:t>
      </w:r>
      <w:proofErr w:type="spellStart"/>
      <w:r w:rsidRPr="001D5958">
        <w:rPr>
          <w:rFonts w:ascii="Book Antiqua" w:eastAsia="宋体" w:hAnsi="Book Antiqua" w:cs="Times New Roman"/>
          <w:kern w:val="2"/>
          <w:sz w:val="24"/>
          <w:szCs w:val="24"/>
          <w:lang w:eastAsia="zh-CN"/>
        </w:rPr>
        <w:t>Peela</w:t>
      </w:r>
      <w:proofErr w:type="spellEnd"/>
      <w:r w:rsidRPr="001D5958">
        <w:rPr>
          <w:rFonts w:ascii="Book Antiqua" w:eastAsia="宋体" w:hAnsi="Book Antiqua" w:cs="Times New Roman"/>
          <w:kern w:val="2"/>
          <w:sz w:val="24"/>
          <w:szCs w:val="24"/>
          <w:lang w:eastAsia="zh-CN"/>
        </w:rPr>
        <w:t xml:space="preserve"> LT. </w:t>
      </w:r>
      <w:proofErr w:type="gramStart"/>
      <w:r w:rsidRPr="001D5958">
        <w:rPr>
          <w:rFonts w:ascii="Book Antiqua" w:eastAsia="宋体" w:hAnsi="Book Antiqua" w:cs="Times New Roman"/>
          <w:kern w:val="2"/>
          <w:sz w:val="24"/>
          <w:szCs w:val="24"/>
          <w:lang w:eastAsia="zh-CN"/>
        </w:rPr>
        <w:t>A review on prescribing patterns of antihypertensive drugs.</w:t>
      </w:r>
      <w:proofErr w:type="gramEnd"/>
      <w:r w:rsidRPr="001D5958">
        <w:rPr>
          <w:rFonts w:ascii="Book Antiqua" w:eastAsia="宋体" w:hAnsi="Book Antiqua" w:cs="Times New Roman"/>
          <w:kern w:val="2"/>
          <w:sz w:val="24"/>
          <w:szCs w:val="24"/>
          <w:lang w:eastAsia="zh-CN"/>
        </w:rPr>
        <w:t xml:space="preserve"> </w:t>
      </w:r>
      <w:proofErr w:type="spellStart"/>
      <w:r w:rsidRPr="001D5958">
        <w:rPr>
          <w:rFonts w:ascii="Book Antiqua" w:eastAsia="宋体" w:hAnsi="Book Antiqua" w:cs="Times New Roman"/>
          <w:i/>
          <w:kern w:val="2"/>
          <w:sz w:val="24"/>
          <w:szCs w:val="24"/>
          <w:lang w:eastAsia="zh-CN"/>
        </w:rPr>
        <w:t>Clin</w:t>
      </w:r>
      <w:proofErr w:type="spellEnd"/>
      <w:r w:rsidRPr="001D5958">
        <w:rPr>
          <w:rFonts w:ascii="Book Antiqua" w:eastAsia="宋体" w:hAnsi="Book Antiqua" w:cs="Times New Roman"/>
          <w:i/>
          <w:kern w:val="2"/>
          <w:sz w:val="24"/>
          <w:szCs w:val="24"/>
          <w:lang w:eastAsia="zh-CN"/>
        </w:rPr>
        <w:t xml:space="preserve"> </w:t>
      </w:r>
      <w:proofErr w:type="spellStart"/>
      <w:r w:rsidRPr="001D5958">
        <w:rPr>
          <w:rFonts w:ascii="Book Antiqua" w:eastAsia="宋体" w:hAnsi="Book Antiqua" w:cs="Times New Roman"/>
          <w:i/>
          <w:kern w:val="2"/>
          <w:sz w:val="24"/>
          <w:szCs w:val="24"/>
          <w:lang w:eastAsia="zh-CN"/>
        </w:rPr>
        <w:t>Hypertens</w:t>
      </w:r>
      <w:proofErr w:type="spellEnd"/>
      <w:r w:rsidRPr="001D5958">
        <w:rPr>
          <w:rFonts w:ascii="Book Antiqua" w:eastAsia="宋体" w:hAnsi="Book Antiqua" w:cs="Times New Roman"/>
          <w:kern w:val="2"/>
          <w:sz w:val="24"/>
          <w:szCs w:val="24"/>
          <w:lang w:eastAsia="zh-CN"/>
        </w:rPr>
        <w:t xml:space="preserve"> 2015; </w:t>
      </w:r>
      <w:r w:rsidRPr="001D5958">
        <w:rPr>
          <w:rFonts w:ascii="Book Antiqua" w:eastAsia="宋体" w:hAnsi="Book Antiqua" w:cs="Times New Roman"/>
          <w:b/>
          <w:kern w:val="2"/>
          <w:sz w:val="24"/>
          <w:szCs w:val="24"/>
          <w:lang w:eastAsia="zh-CN"/>
        </w:rPr>
        <w:t>22</w:t>
      </w:r>
      <w:r w:rsidRPr="001D5958">
        <w:rPr>
          <w:rFonts w:ascii="Book Antiqua" w:eastAsia="宋体" w:hAnsi="Book Antiqua" w:cs="Times New Roman"/>
          <w:kern w:val="2"/>
          <w:sz w:val="24"/>
          <w:szCs w:val="24"/>
          <w:lang w:eastAsia="zh-CN"/>
        </w:rPr>
        <w:t>: 7 [PMID: 27019747 DOI: 10.1186/s40885-016-0042-0]</w:t>
      </w:r>
    </w:p>
    <w:p w:rsidR="00E22B58" w:rsidRPr="001D5958" w:rsidRDefault="00E22B58" w:rsidP="00953843">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1D5958">
        <w:rPr>
          <w:rFonts w:ascii="Book Antiqua" w:eastAsia="宋体" w:hAnsi="Book Antiqua" w:cs="Times New Roman"/>
          <w:kern w:val="2"/>
          <w:sz w:val="24"/>
          <w:szCs w:val="24"/>
          <w:lang w:eastAsia="zh-CN"/>
        </w:rPr>
        <w:t xml:space="preserve">6 </w:t>
      </w:r>
      <w:bookmarkStart w:id="15" w:name="OLE_LINK132"/>
      <w:bookmarkStart w:id="16" w:name="OLE_LINK133"/>
      <w:bookmarkStart w:id="17" w:name="OLE_LINK134"/>
      <w:r w:rsidRPr="001D5958">
        <w:rPr>
          <w:rFonts w:ascii="Book Antiqua" w:eastAsia="宋体" w:hAnsi="Book Antiqua" w:cs="Times New Roman"/>
          <w:b/>
          <w:kern w:val="2"/>
          <w:sz w:val="24"/>
          <w:szCs w:val="24"/>
          <w:lang w:eastAsia="zh-CN"/>
        </w:rPr>
        <w:t>Patel AB</w:t>
      </w:r>
      <w:r w:rsidRPr="001D5958">
        <w:rPr>
          <w:rFonts w:ascii="Book Antiqua" w:eastAsia="宋体" w:hAnsi="Book Antiqua" w:cs="Times New Roman"/>
          <w:kern w:val="2"/>
          <w:sz w:val="24"/>
          <w:szCs w:val="24"/>
          <w:lang w:eastAsia="zh-CN"/>
        </w:rPr>
        <w:t xml:space="preserve">, </w:t>
      </w:r>
      <w:proofErr w:type="spellStart"/>
      <w:r w:rsidRPr="001D5958">
        <w:rPr>
          <w:rFonts w:ascii="Book Antiqua" w:eastAsia="宋体" w:hAnsi="Book Antiqua" w:cs="Times New Roman"/>
          <w:kern w:val="2"/>
          <w:sz w:val="24"/>
          <w:szCs w:val="24"/>
          <w:lang w:eastAsia="zh-CN"/>
        </w:rPr>
        <w:t>Verma</w:t>
      </w:r>
      <w:proofErr w:type="spellEnd"/>
      <w:r w:rsidRPr="001D5958">
        <w:rPr>
          <w:rFonts w:ascii="Book Antiqua" w:eastAsia="宋体" w:hAnsi="Book Antiqua" w:cs="Times New Roman"/>
          <w:kern w:val="2"/>
          <w:sz w:val="24"/>
          <w:szCs w:val="24"/>
          <w:lang w:eastAsia="zh-CN"/>
        </w:rPr>
        <w:t xml:space="preserve"> A. </w:t>
      </w:r>
      <w:bookmarkStart w:id="18" w:name="OLE_LINK130"/>
      <w:bookmarkStart w:id="19" w:name="OLE_LINK131"/>
      <w:r w:rsidRPr="001D5958">
        <w:rPr>
          <w:rFonts w:ascii="Book Antiqua" w:eastAsia="宋体" w:hAnsi="Book Antiqua" w:cs="Times New Roman"/>
          <w:kern w:val="2"/>
          <w:sz w:val="24"/>
          <w:szCs w:val="24"/>
          <w:lang w:eastAsia="zh-CN"/>
        </w:rPr>
        <w:t>COVID-19 and Angiotensin-Converting Enzyme Inhibitors and Angiotensin Receptor Blockers: What Is the Evidence?</w:t>
      </w:r>
      <w:bookmarkEnd w:id="15"/>
      <w:bookmarkEnd w:id="16"/>
      <w:bookmarkEnd w:id="17"/>
      <w:bookmarkEnd w:id="18"/>
      <w:bookmarkEnd w:id="19"/>
      <w:r w:rsidRPr="001D5958">
        <w:rPr>
          <w:rFonts w:ascii="Book Antiqua" w:eastAsia="宋体" w:hAnsi="Book Antiqua" w:cs="Times New Roman"/>
          <w:kern w:val="2"/>
          <w:sz w:val="24"/>
          <w:szCs w:val="24"/>
          <w:lang w:eastAsia="zh-CN"/>
        </w:rPr>
        <w:t xml:space="preserve"> </w:t>
      </w:r>
      <w:r w:rsidRPr="001D5958">
        <w:rPr>
          <w:rFonts w:ascii="Book Antiqua" w:eastAsia="宋体" w:hAnsi="Book Antiqua" w:cs="Times New Roman"/>
          <w:i/>
          <w:kern w:val="2"/>
          <w:sz w:val="24"/>
          <w:szCs w:val="24"/>
          <w:lang w:eastAsia="zh-CN"/>
        </w:rPr>
        <w:t>JAMA</w:t>
      </w:r>
      <w:r w:rsidRPr="001D5958">
        <w:rPr>
          <w:rFonts w:ascii="Book Antiqua" w:eastAsia="宋体" w:hAnsi="Book Antiqua" w:cs="Times New Roman"/>
          <w:kern w:val="2"/>
          <w:sz w:val="24"/>
          <w:szCs w:val="24"/>
          <w:lang w:eastAsia="zh-CN"/>
        </w:rPr>
        <w:t xml:space="preserve"> 2020 [PMID: 32208485 DOI: 10.1001/jama.2020.4812]</w:t>
      </w:r>
    </w:p>
    <w:p w:rsidR="00E22B58" w:rsidRPr="001D5958" w:rsidRDefault="00E22B58" w:rsidP="00953843">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1D5958">
        <w:rPr>
          <w:rFonts w:ascii="Book Antiqua" w:eastAsia="宋体" w:hAnsi="Book Antiqua" w:cs="Times New Roman"/>
          <w:kern w:val="2"/>
          <w:sz w:val="24"/>
          <w:szCs w:val="24"/>
          <w:lang w:eastAsia="zh-CN"/>
        </w:rPr>
        <w:t xml:space="preserve">7 </w:t>
      </w:r>
      <w:proofErr w:type="spellStart"/>
      <w:r w:rsidRPr="001D5958">
        <w:rPr>
          <w:rFonts w:ascii="Book Antiqua" w:eastAsia="宋体" w:hAnsi="Book Antiqua" w:cs="Times New Roman"/>
          <w:b/>
          <w:kern w:val="2"/>
          <w:sz w:val="24"/>
          <w:szCs w:val="24"/>
          <w:lang w:eastAsia="zh-CN"/>
        </w:rPr>
        <w:t>Vaduganathan</w:t>
      </w:r>
      <w:proofErr w:type="spellEnd"/>
      <w:r w:rsidRPr="001D5958">
        <w:rPr>
          <w:rFonts w:ascii="Book Antiqua" w:eastAsia="宋体" w:hAnsi="Book Antiqua" w:cs="Times New Roman"/>
          <w:b/>
          <w:kern w:val="2"/>
          <w:sz w:val="24"/>
          <w:szCs w:val="24"/>
          <w:lang w:eastAsia="zh-CN"/>
        </w:rPr>
        <w:t xml:space="preserve"> M</w:t>
      </w:r>
      <w:r w:rsidRPr="001D5958">
        <w:rPr>
          <w:rFonts w:ascii="Book Antiqua" w:eastAsia="宋体" w:hAnsi="Book Antiqua" w:cs="Times New Roman"/>
          <w:kern w:val="2"/>
          <w:sz w:val="24"/>
          <w:szCs w:val="24"/>
          <w:lang w:eastAsia="zh-CN"/>
        </w:rPr>
        <w:t xml:space="preserve">, </w:t>
      </w:r>
      <w:proofErr w:type="spellStart"/>
      <w:r w:rsidRPr="001D5958">
        <w:rPr>
          <w:rFonts w:ascii="Book Antiqua" w:eastAsia="宋体" w:hAnsi="Book Antiqua" w:cs="Times New Roman"/>
          <w:kern w:val="2"/>
          <w:sz w:val="24"/>
          <w:szCs w:val="24"/>
          <w:lang w:eastAsia="zh-CN"/>
        </w:rPr>
        <w:t>Vardeny</w:t>
      </w:r>
      <w:proofErr w:type="spellEnd"/>
      <w:r w:rsidRPr="001D5958">
        <w:rPr>
          <w:rFonts w:ascii="Book Antiqua" w:eastAsia="宋体" w:hAnsi="Book Antiqua" w:cs="Times New Roman"/>
          <w:kern w:val="2"/>
          <w:sz w:val="24"/>
          <w:szCs w:val="24"/>
          <w:lang w:eastAsia="zh-CN"/>
        </w:rPr>
        <w:t xml:space="preserve"> O, Michel T, McMurray JJV, Pfeffer MA, Solomon SD. Renin-Angiotensin-Aldosterone System Inhibitors in Patients with Covid-19. </w:t>
      </w:r>
      <w:r w:rsidRPr="001D5958">
        <w:rPr>
          <w:rFonts w:ascii="Book Antiqua" w:eastAsia="宋体" w:hAnsi="Book Antiqua" w:cs="Times New Roman"/>
          <w:i/>
          <w:kern w:val="2"/>
          <w:sz w:val="24"/>
          <w:szCs w:val="24"/>
          <w:lang w:eastAsia="zh-CN"/>
        </w:rPr>
        <w:t xml:space="preserve">N </w:t>
      </w:r>
      <w:proofErr w:type="spellStart"/>
      <w:r w:rsidRPr="001D5958">
        <w:rPr>
          <w:rFonts w:ascii="Book Antiqua" w:eastAsia="宋体" w:hAnsi="Book Antiqua" w:cs="Times New Roman"/>
          <w:i/>
          <w:kern w:val="2"/>
          <w:sz w:val="24"/>
          <w:szCs w:val="24"/>
          <w:lang w:eastAsia="zh-CN"/>
        </w:rPr>
        <w:t>Engl</w:t>
      </w:r>
      <w:proofErr w:type="spellEnd"/>
      <w:r w:rsidRPr="001D5958">
        <w:rPr>
          <w:rFonts w:ascii="Book Antiqua" w:eastAsia="宋体" w:hAnsi="Book Antiqua" w:cs="Times New Roman"/>
          <w:i/>
          <w:kern w:val="2"/>
          <w:sz w:val="24"/>
          <w:szCs w:val="24"/>
          <w:lang w:eastAsia="zh-CN"/>
        </w:rPr>
        <w:t xml:space="preserve"> J Med</w:t>
      </w:r>
      <w:r w:rsidRPr="001D5958">
        <w:rPr>
          <w:rFonts w:ascii="Book Antiqua" w:eastAsia="宋体" w:hAnsi="Book Antiqua" w:cs="Times New Roman"/>
          <w:kern w:val="2"/>
          <w:sz w:val="24"/>
          <w:szCs w:val="24"/>
          <w:lang w:eastAsia="zh-CN"/>
        </w:rPr>
        <w:t xml:space="preserve"> 2020; </w:t>
      </w:r>
      <w:r w:rsidRPr="001D5958">
        <w:rPr>
          <w:rFonts w:ascii="Book Antiqua" w:eastAsia="宋体" w:hAnsi="Book Antiqua" w:cs="Times New Roman"/>
          <w:b/>
          <w:kern w:val="2"/>
          <w:sz w:val="24"/>
          <w:szCs w:val="24"/>
          <w:lang w:eastAsia="zh-CN"/>
        </w:rPr>
        <w:t>382</w:t>
      </w:r>
      <w:r w:rsidRPr="001D5958">
        <w:rPr>
          <w:rFonts w:ascii="Book Antiqua" w:eastAsia="宋体" w:hAnsi="Book Antiqua" w:cs="Times New Roman"/>
          <w:kern w:val="2"/>
          <w:sz w:val="24"/>
          <w:szCs w:val="24"/>
          <w:lang w:eastAsia="zh-CN"/>
        </w:rPr>
        <w:t>: 1653-1659 [PMID: 32227760 DOI: 10.1056/NEJMsr2005760]</w:t>
      </w:r>
    </w:p>
    <w:p w:rsidR="00E22B58" w:rsidRPr="001D5958" w:rsidRDefault="00E22B58" w:rsidP="00953843">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1D5958">
        <w:rPr>
          <w:rFonts w:ascii="Book Antiqua" w:eastAsia="宋体" w:hAnsi="Book Antiqua" w:cs="Times New Roman"/>
          <w:kern w:val="2"/>
          <w:sz w:val="24"/>
          <w:szCs w:val="24"/>
          <w:lang w:eastAsia="zh-CN"/>
        </w:rPr>
        <w:t xml:space="preserve">8 </w:t>
      </w:r>
      <w:proofErr w:type="spellStart"/>
      <w:r w:rsidRPr="001D5958">
        <w:rPr>
          <w:rFonts w:ascii="Book Antiqua" w:eastAsia="宋体" w:hAnsi="Book Antiqua" w:cs="Times New Roman"/>
          <w:b/>
          <w:kern w:val="2"/>
          <w:sz w:val="24"/>
          <w:szCs w:val="24"/>
          <w:lang w:eastAsia="zh-CN"/>
        </w:rPr>
        <w:t>Kuster</w:t>
      </w:r>
      <w:proofErr w:type="spellEnd"/>
      <w:r w:rsidRPr="001D5958">
        <w:rPr>
          <w:rFonts w:ascii="Book Antiqua" w:eastAsia="宋体" w:hAnsi="Book Antiqua" w:cs="Times New Roman"/>
          <w:b/>
          <w:kern w:val="2"/>
          <w:sz w:val="24"/>
          <w:szCs w:val="24"/>
          <w:lang w:eastAsia="zh-CN"/>
        </w:rPr>
        <w:t xml:space="preserve"> GM</w:t>
      </w:r>
      <w:r w:rsidRPr="001D5958">
        <w:rPr>
          <w:rFonts w:ascii="Book Antiqua" w:eastAsia="宋体" w:hAnsi="Book Antiqua" w:cs="Times New Roman"/>
          <w:kern w:val="2"/>
          <w:sz w:val="24"/>
          <w:szCs w:val="24"/>
          <w:lang w:eastAsia="zh-CN"/>
        </w:rPr>
        <w:t xml:space="preserve">, </w:t>
      </w:r>
      <w:proofErr w:type="spellStart"/>
      <w:r w:rsidRPr="001D5958">
        <w:rPr>
          <w:rFonts w:ascii="Book Antiqua" w:eastAsia="宋体" w:hAnsi="Book Antiqua" w:cs="Times New Roman"/>
          <w:kern w:val="2"/>
          <w:sz w:val="24"/>
          <w:szCs w:val="24"/>
          <w:lang w:eastAsia="zh-CN"/>
        </w:rPr>
        <w:t>Pfister</w:t>
      </w:r>
      <w:proofErr w:type="spellEnd"/>
      <w:r w:rsidRPr="001D5958">
        <w:rPr>
          <w:rFonts w:ascii="Book Antiqua" w:eastAsia="宋体" w:hAnsi="Book Antiqua" w:cs="Times New Roman"/>
          <w:kern w:val="2"/>
          <w:sz w:val="24"/>
          <w:szCs w:val="24"/>
          <w:lang w:eastAsia="zh-CN"/>
        </w:rPr>
        <w:t xml:space="preserve"> O, Burkard T, Zhou Q, </w:t>
      </w:r>
      <w:proofErr w:type="spellStart"/>
      <w:r w:rsidRPr="001D5958">
        <w:rPr>
          <w:rFonts w:ascii="Book Antiqua" w:eastAsia="宋体" w:hAnsi="Book Antiqua" w:cs="Times New Roman"/>
          <w:kern w:val="2"/>
          <w:sz w:val="24"/>
          <w:szCs w:val="24"/>
          <w:lang w:eastAsia="zh-CN"/>
        </w:rPr>
        <w:t>Twerenbold</w:t>
      </w:r>
      <w:proofErr w:type="spellEnd"/>
      <w:r w:rsidRPr="001D5958">
        <w:rPr>
          <w:rFonts w:ascii="Book Antiqua" w:eastAsia="宋体" w:hAnsi="Book Antiqua" w:cs="Times New Roman"/>
          <w:kern w:val="2"/>
          <w:sz w:val="24"/>
          <w:szCs w:val="24"/>
          <w:lang w:eastAsia="zh-CN"/>
        </w:rPr>
        <w:t xml:space="preserve"> R, </w:t>
      </w:r>
      <w:proofErr w:type="spellStart"/>
      <w:r w:rsidRPr="001D5958">
        <w:rPr>
          <w:rFonts w:ascii="Book Antiqua" w:eastAsia="宋体" w:hAnsi="Book Antiqua" w:cs="Times New Roman"/>
          <w:kern w:val="2"/>
          <w:sz w:val="24"/>
          <w:szCs w:val="24"/>
          <w:lang w:eastAsia="zh-CN"/>
        </w:rPr>
        <w:t>Haaf</w:t>
      </w:r>
      <w:proofErr w:type="spellEnd"/>
      <w:r w:rsidRPr="001D5958">
        <w:rPr>
          <w:rFonts w:ascii="Book Antiqua" w:eastAsia="宋体" w:hAnsi="Book Antiqua" w:cs="Times New Roman"/>
          <w:kern w:val="2"/>
          <w:sz w:val="24"/>
          <w:szCs w:val="24"/>
          <w:lang w:eastAsia="zh-CN"/>
        </w:rPr>
        <w:t xml:space="preserve"> P, </w:t>
      </w:r>
      <w:proofErr w:type="spellStart"/>
      <w:r w:rsidRPr="001D5958">
        <w:rPr>
          <w:rFonts w:ascii="Book Antiqua" w:eastAsia="宋体" w:hAnsi="Book Antiqua" w:cs="Times New Roman"/>
          <w:kern w:val="2"/>
          <w:sz w:val="24"/>
          <w:szCs w:val="24"/>
          <w:lang w:eastAsia="zh-CN"/>
        </w:rPr>
        <w:t>Widmer</w:t>
      </w:r>
      <w:proofErr w:type="spellEnd"/>
      <w:r w:rsidRPr="001D5958">
        <w:rPr>
          <w:rFonts w:ascii="Book Antiqua" w:eastAsia="宋体" w:hAnsi="Book Antiqua" w:cs="Times New Roman"/>
          <w:kern w:val="2"/>
          <w:sz w:val="24"/>
          <w:szCs w:val="24"/>
          <w:lang w:eastAsia="zh-CN"/>
        </w:rPr>
        <w:t xml:space="preserve"> AF, </w:t>
      </w:r>
      <w:proofErr w:type="spellStart"/>
      <w:r w:rsidRPr="001D5958">
        <w:rPr>
          <w:rFonts w:ascii="Book Antiqua" w:eastAsia="宋体" w:hAnsi="Book Antiqua" w:cs="Times New Roman"/>
          <w:kern w:val="2"/>
          <w:sz w:val="24"/>
          <w:szCs w:val="24"/>
          <w:lang w:eastAsia="zh-CN"/>
        </w:rPr>
        <w:t>Osswald</w:t>
      </w:r>
      <w:proofErr w:type="spellEnd"/>
      <w:r w:rsidRPr="001D5958">
        <w:rPr>
          <w:rFonts w:ascii="Book Antiqua" w:eastAsia="宋体" w:hAnsi="Book Antiqua" w:cs="Times New Roman"/>
          <w:kern w:val="2"/>
          <w:sz w:val="24"/>
          <w:szCs w:val="24"/>
          <w:lang w:eastAsia="zh-CN"/>
        </w:rPr>
        <w:t xml:space="preserve"> S. SARS-CoV2: should inhibitors of the renin-angiotensin system be withdrawn in patients with COVID-19? </w:t>
      </w:r>
      <w:proofErr w:type="spellStart"/>
      <w:r w:rsidRPr="001D5958">
        <w:rPr>
          <w:rFonts w:ascii="Book Antiqua" w:eastAsia="宋体" w:hAnsi="Book Antiqua" w:cs="Times New Roman"/>
          <w:i/>
          <w:kern w:val="2"/>
          <w:sz w:val="24"/>
          <w:szCs w:val="24"/>
          <w:lang w:eastAsia="zh-CN"/>
        </w:rPr>
        <w:t>Eur</w:t>
      </w:r>
      <w:proofErr w:type="spellEnd"/>
      <w:r w:rsidRPr="001D5958">
        <w:rPr>
          <w:rFonts w:ascii="Book Antiqua" w:eastAsia="宋体" w:hAnsi="Book Antiqua" w:cs="Times New Roman"/>
          <w:i/>
          <w:kern w:val="2"/>
          <w:sz w:val="24"/>
          <w:szCs w:val="24"/>
          <w:lang w:eastAsia="zh-CN"/>
        </w:rPr>
        <w:t xml:space="preserve"> Heart J</w:t>
      </w:r>
      <w:r w:rsidRPr="001D5958">
        <w:rPr>
          <w:rFonts w:ascii="Book Antiqua" w:eastAsia="宋体" w:hAnsi="Book Antiqua" w:cs="Times New Roman"/>
          <w:kern w:val="2"/>
          <w:sz w:val="24"/>
          <w:szCs w:val="24"/>
          <w:lang w:eastAsia="zh-CN"/>
        </w:rPr>
        <w:t xml:space="preserve"> 2020</w:t>
      </w:r>
      <w:r w:rsidRPr="001D5958">
        <w:rPr>
          <w:rFonts w:ascii="Book Antiqua" w:eastAsia="宋体" w:hAnsi="Book Antiqua" w:cs="Times New Roman" w:hint="eastAsia"/>
          <w:kern w:val="2"/>
          <w:sz w:val="24"/>
          <w:szCs w:val="24"/>
          <w:lang w:eastAsia="zh-CN"/>
        </w:rPr>
        <w:t xml:space="preserve"> </w:t>
      </w:r>
      <w:r w:rsidRPr="001D5958">
        <w:rPr>
          <w:rFonts w:ascii="Book Antiqua" w:eastAsia="宋体" w:hAnsi="Book Antiqua" w:cs="Times New Roman"/>
          <w:kern w:val="2"/>
          <w:sz w:val="24"/>
          <w:szCs w:val="24"/>
          <w:lang w:eastAsia="zh-CN"/>
        </w:rPr>
        <w:t>[PMID: 32196087 DOI: 10.1093/</w:t>
      </w:r>
      <w:proofErr w:type="spellStart"/>
      <w:r w:rsidRPr="001D5958">
        <w:rPr>
          <w:rFonts w:ascii="Book Antiqua" w:eastAsia="宋体" w:hAnsi="Book Antiqua" w:cs="Times New Roman"/>
          <w:kern w:val="2"/>
          <w:sz w:val="24"/>
          <w:szCs w:val="24"/>
          <w:lang w:eastAsia="zh-CN"/>
        </w:rPr>
        <w:t>eurheartj</w:t>
      </w:r>
      <w:proofErr w:type="spellEnd"/>
      <w:r w:rsidRPr="001D5958">
        <w:rPr>
          <w:rFonts w:ascii="Book Antiqua" w:eastAsia="宋体" w:hAnsi="Book Antiqua" w:cs="Times New Roman"/>
          <w:kern w:val="2"/>
          <w:sz w:val="24"/>
          <w:szCs w:val="24"/>
          <w:lang w:eastAsia="zh-CN"/>
        </w:rPr>
        <w:t>/ehaa235]</w:t>
      </w:r>
    </w:p>
    <w:p w:rsidR="00E22B58" w:rsidRPr="001D5958" w:rsidRDefault="00E22B58" w:rsidP="00953843">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1D5958">
        <w:rPr>
          <w:rFonts w:ascii="Book Antiqua" w:eastAsia="宋体" w:hAnsi="Book Antiqua" w:cs="Times New Roman"/>
          <w:kern w:val="2"/>
          <w:sz w:val="24"/>
          <w:szCs w:val="24"/>
          <w:lang w:eastAsia="zh-CN"/>
        </w:rPr>
        <w:t xml:space="preserve">9 </w:t>
      </w:r>
      <w:r w:rsidRPr="001D5958">
        <w:rPr>
          <w:rFonts w:ascii="Book Antiqua" w:eastAsia="宋体" w:hAnsi="Book Antiqua" w:cs="Times New Roman"/>
          <w:b/>
          <w:kern w:val="2"/>
          <w:sz w:val="24"/>
          <w:szCs w:val="24"/>
          <w:lang w:eastAsia="zh-CN"/>
        </w:rPr>
        <w:t>Dong R</w:t>
      </w:r>
      <w:r w:rsidRPr="001D5958">
        <w:rPr>
          <w:rFonts w:ascii="Book Antiqua" w:eastAsia="宋体" w:hAnsi="Book Antiqua" w:cs="Times New Roman"/>
          <w:kern w:val="2"/>
          <w:sz w:val="24"/>
          <w:szCs w:val="24"/>
          <w:lang w:eastAsia="zh-CN"/>
        </w:rPr>
        <w:t xml:space="preserve">, Liu P, Wee L, </w:t>
      </w:r>
      <w:proofErr w:type="spellStart"/>
      <w:r w:rsidRPr="001D5958">
        <w:rPr>
          <w:rFonts w:ascii="Book Antiqua" w:eastAsia="宋体" w:hAnsi="Book Antiqua" w:cs="Times New Roman"/>
          <w:kern w:val="2"/>
          <w:sz w:val="24"/>
          <w:szCs w:val="24"/>
          <w:lang w:eastAsia="zh-CN"/>
        </w:rPr>
        <w:t>Butany</w:t>
      </w:r>
      <w:proofErr w:type="spellEnd"/>
      <w:r w:rsidRPr="001D5958">
        <w:rPr>
          <w:rFonts w:ascii="Book Antiqua" w:eastAsia="宋体" w:hAnsi="Book Antiqua" w:cs="Times New Roman"/>
          <w:kern w:val="2"/>
          <w:sz w:val="24"/>
          <w:szCs w:val="24"/>
          <w:lang w:eastAsia="zh-CN"/>
        </w:rPr>
        <w:t xml:space="preserve"> J, Sole MJ.</w:t>
      </w:r>
      <w:proofErr w:type="gramEnd"/>
      <w:r w:rsidRPr="001D5958">
        <w:rPr>
          <w:rFonts w:ascii="Book Antiqua" w:eastAsia="宋体" w:hAnsi="Book Antiqua" w:cs="Times New Roman"/>
          <w:kern w:val="2"/>
          <w:sz w:val="24"/>
          <w:szCs w:val="24"/>
          <w:lang w:eastAsia="zh-CN"/>
        </w:rPr>
        <w:t xml:space="preserve"> Verapamil ameliorates the clinical and pathological course of murine myocarditis. </w:t>
      </w:r>
      <w:r w:rsidRPr="001D5958">
        <w:rPr>
          <w:rFonts w:ascii="Book Antiqua" w:eastAsia="宋体" w:hAnsi="Book Antiqua" w:cs="Times New Roman"/>
          <w:i/>
          <w:kern w:val="2"/>
          <w:sz w:val="24"/>
          <w:szCs w:val="24"/>
          <w:lang w:eastAsia="zh-CN"/>
        </w:rPr>
        <w:t xml:space="preserve">J </w:t>
      </w:r>
      <w:proofErr w:type="spellStart"/>
      <w:r w:rsidRPr="001D5958">
        <w:rPr>
          <w:rFonts w:ascii="Book Antiqua" w:eastAsia="宋体" w:hAnsi="Book Antiqua" w:cs="Times New Roman"/>
          <w:i/>
          <w:kern w:val="2"/>
          <w:sz w:val="24"/>
          <w:szCs w:val="24"/>
          <w:lang w:eastAsia="zh-CN"/>
        </w:rPr>
        <w:t>Clin</w:t>
      </w:r>
      <w:proofErr w:type="spellEnd"/>
      <w:r w:rsidRPr="001D5958">
        <w:rPr>
          <w:rFonts w:ascii="Book Antiqua" w:eastAsia="宋体" w:hAnsi="Book Antiqua" w:cs="Times New Roman"/>
          <w:i/>
          <w:kern w:val="2"/>
          <w:sz w:val="24"/>
          <w:szCs w:val="24"/>
          <w:lang w:eastAsia="zh-CN"/>
        </w:rPr>
        <w:t xml:space="preserve"> Invest</w:t>
      </w:r>
      <w:r w:rsidRPr="001D5958">
        <w:rPr>
          <w:rFonts w:ascii="Book Antiqua" w:eastAsia="宋体" w:hAnsi="Book Antiqua" w:cs="Times New Roman"/>
          <w:kern w:val="2"/>
          <w:sz w:val="24"/>
          <w:szCs w:val="24"/>
          <w:lang w:eastAsia="zh-CN"/>
        </w:rPr>
        <w:t xml:space="preserve"> 1992; </w:t>
      </w:r>
      <w:r w:rsidRPr="001D5958">
        <w:rPr>
          <w:rFonts w:ascii="Book Antiqua" w:eastAsia="宋体" w:hAnsi="Book Antiqua" w:cs="Times New Roman"/>
          <w:b/>
          <w:kern w:val="2"/>
          <w:sz w:val="24"/>
          <w:szCs w:val="24"/>
          <w:lang w:eastAsia="zh-CN"/>
        </w:rPr>
        <w:t>90</w:t>
      </w:r>
      <w:r w:rsidRPr="001D5958">
        <w:rPr>
          <w:rFonts w:ascii="Book Antiqua" w:eastAsia="宋体" w:hAnsi="Book Antiqua" w:cs="Times New Roman"/>
          <w:kern w:val="2"/>
          <w:sz w:val="24"/>
          <w:szCs w:val="24"/>
          <w:lang w:eastAsia="zh-CN"/>
        </w:rPr>
        <w:t>: 2022-2030 [PMID: 1331179 DOI: 10.1172/JCI116082]</w:t>
      </w:r>
    </w:p>
    <w:p w:rsidR="00E22B58" w:rsidRPr="001D5958" w:rsidRDefault="00E22B58" w:rsidP="00953843">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1D5958">
        <w:rPr>
          <w:rFonts w:ascii="Book Antiqua" w:eastAsia="宋体" w:hAnsi="Book Antiqua" w:cs="Times New Roman"/>
          <w:kern w:val="2"/>
          <w:sz w:val="24"/>
          <w:szCs w:val="24"/>
          <w:lang w:eastAsia="zh-CN"/>
        </w:rPr>
        <w:t xml:space="preserve">10 </w:t>
      </w:r>
      <w:proofErr w:type="spellStart"/>
      <w:r w:rsidRPr="001D5958">
        <w:rPr>
          <w:rFonts w:ascii="Book Antiqua" w:eastAsia="宋体" w:hAnsi="Book Antiqua" w:cs="Times New Roman"/>
          <w:b/>
          <w:kern w:val="2"/>
          <w:sz w:val="24"/>
          <w:szCs w:val="24"/>
          <w:lang w:eastAsia="zh-CN"/>
        </w:rPr>
        <w:t>Inciardi</w:t>
      </w:r>
      <w:proofErr w:type="spellEnd"/>
      <w:r w:rsidRPr="001D5958">
        <w:rPr>
          <w:rFonts w:ascii="Book Antiqua" w:eastAsia="宋体" w:hAnsi="Book Antiqua" w:cs="Times New Roman"/>
          <w:b/>
          <w:kern w:val="2"/>
          <w:sz w:val="24"/>
          <w:szCs w:val="24"/>
          <w:lang w:eastAsia="zh-CN"/>
        </w:rPr>
        <w:t xml:space="preserve"> RM</w:t>
      </w:r>
      <w:r w:rsidRPr="001D5958">
        <w:rPr>
          <w:rFonts w:ascii="Book Antiqua" w:eastAsia="宋体" w:hAnsi="Book Antiqua" w:cs="Times New Roman"/>
          <w:kern w:val="2"/>
          <w:sz w:val="24"/>
          <w:szCs w:val="24"/>
          <w:lang w:eastAsia="zh-CN"/>
        </w:rPr>
        <w:t xml:space="preserve">, </w:t>
      </w:r>
      <w:proofErr w:type="spellStart"/>
      <w:r w:rsidRPr="001D5958">
        <w:rPr>
          <w:rFonts w:ascii="Book Antiqua" w:eastAsia="宋体" w:hAnsi="Book Antiqua" w:cs="Times New Roman"/>
          <w:kern w:val="2"/>
          <w:sz w:val="24"/>
          <w:szCs w:val="24"/>
          <w:lang w:eastAsia="zh-CN"/>
        </w:rPr>
        <w:t>Lupi</w:t>
      </w:r>
      <w:proofErr w:type="spellEnd"/>
      <w:r w:rsidRPr="001D5958">
        <w:rPr>
          <w:rFonts w:ascii="Book Antiqua" w:eastAsia="宋体" w:hAnsi="Book Antiqua" w:cs="Times New Roman"/>
          <w:kern w:val="2"/>
          <w:sz w:val="24"/>
          <w:szCs w:val="24"/>
          <w:lang w:eastAsia="zh-CN"/>
        </w:rPr>
        <w:t xml:space="preserve"> L, </w:t>
      </w:r>
      <w:proofErr w:type="spellStart"/>
      <w:r w:rsidRPr="001D5958">
        <w:rPr>
          <w:rFonts w:ascii="Book Antiqua" w:eastAsia="宋体" w:hAnsi="Book Antiqua" w:cs="Times New Roman"/>
          <w:kern w:val="2"/>
          <w:sz w:val="24"/>
          <w:szCs w:val="24"/>
          <w:lang w:eastAsia="zh-CN"/>
        </w:rPr>
        <w:t>Zaccone</w:t>
      </w:r>
      <w:proofErr w:type="spellEnd"/>
      <w:r w:rsidRPr="001D5958">
        <w:rPr>
          <w:rFonts w:ascii="Book Antiqua" w:eastAsia="宋体" w:hAnsi="Book Antiqua" w:cs="Times New Roman"/>
          <w:kern w:val="2"/>
          <w:sz w:val="24"/>
          <w:szCs w:val="24"/>
          <w:lang w:eastAsia="zh-CN"/>
        </w:rPr>
        <w:t xml:space="preserve"> G, Italia L, </w:t>
      </w:r>
      <w:proofErr w:type="spellStart"/>
      <w:r w:rsidRPr="001D5958">
        <w:rPr>
          <w:rFonts w:ascii="Book Antiqua" w:eastAsia="宋体" w:hAnsi="Book Antiqua" w:cs="Times New Roman"/>
          <w:kern w:val="2"/>
          <w:sz w:val="24"/>
          <w:szCs w:val="24"/>
          <w:lang w:eastAsia="zh-CN"/>
        </w:rPr>
        <w:t>Raffo</w:t>
      </w:r>
      <w:proofErr w:type="spellEnd"/>
      <w:r w:rsidRPr="001D5958">
        <w:rPr>
          <w:rFonts w:ascii="Book Antiqua" w:eastAsia="宋体" w:hAnsi="Book Antiqua" w:cs="Times New Roman"/>
          <w:kern w:val="2"/>
          <w:sz w:val="24"/>
          <w:szCs w:val="24"/>
          <w:lang w:eastAsia="zh-CN"/>
        </w:rPr>
        <w:t xml:space="preserve"> M, </w:t>
      </w:r>
      <w:proofErr w:type="spellStart"/>
      <w:r w:rsidRPr="001D5958">
        <w:rPr>
          <w:rFonts w:ascii="Book Antiqua" w:eastAsia="宋体" w:hAnsi="Book Antiqua" w:cs="Times New Roman"/>
          <w:kern w:val="2"/>
          <w:sz w:val="24"/>
          <w:szCs w:val="24"/>
          <w:lang w:eastAsia="zh-CN"/>
        </w:rPr>
        <w:t>Tomasoni</w:t>
      </w:r>
      <w:proofErr w:type="spellEnd"/>
      <w:r w:rsidRPr="001D5958">
        <w:rPr>
          <w:rFonts w:ascii="Book Antiqua" w:eastAsia="宋体" w:hAnsi="Book Antiqua" w:cs="Times New Roman"/>
          <w:kern w:val="2"/>
          <w:sz w:val="24"/>
          <w:szCs w:val="24"/>
          <w:lang w:eastAsia="zh-CN"/>
        </w:rPr>
        <w:t xml:space="preserve"> D, </w:t>
      </w:r>
      <w:proofErr w:type="spellStart"/>
      <w:r w:rsidRPr="001D5958">
        <w:rPr>
          <w:rFonts w:ascii="Book Antiqua" w:eastAsia="宋体" w:hAnsi="Book Antiqua" w:cs="Times New Roman"/>
          <w:kern w:val="2"/>
          <w:sz w:val="24"/>
          <w:szCs w:val="24"/>
          <w:lang w:eastAsia="zh-CN"/>
        </w:rPr>
        <w:t>Cani</w:t>
      </w:r>
      <w:proofErr w:type="spellEnd"/>
      <w:r w:rsidRPr="001D5958">
        <w:rPr>
          <w:rFonts w:ascii="Book Antiqua" w:eastAsia="宋体" w:hAnsi="Book Antiqua" w:cs="Times New Roman"/>
          <w:kern w:val="2"/>
          <w:sz w:val="24"/>
          <w:szCs w:val="24"/>
          <w:lang w:eastAsia="zh-CN"/>
        </w:rPr>
        <w:t xml:space="preserve"> DS, </w:t>
      </w:r>
      <w:proofErr w:type="spellStart"/>
      <w:r w:rsidRPr="001D5958">
        <w:rPr>
          <w:rFonts w:ascii="Book Antiqua" w:eastAsia="宋体" w:hAnsi="Book Antiqua" w:cs="Times New Roman"/>
          <w:kern w:val="2"/>
          <w:sz w:val="24"/>
          <w:szCs w:val="24"/>
          <w:lang w:eastAsia="zh-CN"/>
        </w:rPr>
        <w:t>Cerini</w:t>
      </w:r>
      <w:proofErr w:type="spellEnd"/>
      <w:r w:rsidRPr="001D5958">
        <w:rPr>
          <w:rFonts w:ascii="Book Antiqua" w:eastAsia="宋体" w:hAnsi="Book Antiqua" w:cs="Times New Roman"/>
          <w:kern w:val="2"/>
          <w:sz w:val="24"/>
          <w:szCs w:val="24"/>
          <w:lang w:eastAsia="zh-CN"/>
        </w:rPr>
        <w:t xml:space="preserve"> M, Farina D, </w:t>
      </w:r>
      <w:proofErr w:type="spellStart"/>
      <w:r w:rsidRPr="001D5958">
        <w:rPr>
          <w:rFonts w:ascii="Book Antiqua" w:eastAsia="宋体" w:hAnsi="Book Antiqua" w:cs="Times New Roman"/>
          <w:kern w:val="2"/>
          <w:sz w:val="24"/>
          <w:szCs w:val="24"/>
          <w:lang w:eastAsia="zh-CN"/>
        </w:rPr>
        <w:t>Gavazzi</w:t>
      </w:r>
      <w:proofErr w:type="spellEnd"/>
      <w:r w:rsidRPr="001D5958">
        <w:rPr>
          <w:rFonts w:ascii="Book Antiqua" w:eastAsia="宋体" w:hAnsi="Book Antiqua" w:cs="Times New Roman"/>
          <w:kern w:val="2"/>
          <w:sz w:val="24"/>
          <w:szCs w:val="24"/>
          <w:lang w:eastAsia="zh-CN"/>
        </w:rPr>
        <w:t xml:space="preserve"> E, </w:t>
      </w:r>
      <w:proofErr w:type="spellStart"/>
      <w:r w:rsidRPr="001D5958">
        <w:rPr>
          <w:rFonts w:ascii="Book Antiqua" w:eastAsia="宋体" w:hAnsi="Book Antiqua" w:cs="Times New Roman"/>
          <w:kern w:val="2"/>
          <w:sz w:val="24"/>
          <w:szCs w:val="24"/>
          <w:lang w:eastAsia="zh-CN"/>
        </w:rPr>
        <w:t>Maroldi</w:t>
      </w:r>
      <w:proofErr w:type="spellEnd"/>
      <w:r w:rsidRPr="001D5958">
        <w:rPr>
          <w:rFonts w:ascii="Book Antiqua" w:eastAsia="宋体" w:hAnsi="Book Antiqua" w:cs="Times New Roman"/>
          <w:kern w:val="2"/>
          <w:sz w:val="24"/>
          <w:szCs w:val="24"/>
          <w:lang w:eastAsia="zh-CN"/>
        </w:rPr>
        <w:t xml:space="preserve"> R, </w:t>
      </w:r>
      <w:proofErr w:type="spellStart"/>
      <w:r w:rsidRPr="001D5958">
        <w:rPr>
          <w:rFonts w:ascii="Book Antiqua" w:eastAsia="宋体" w:hAnsi="Book Antiqua" w:cs="Times New Roman"/>
          <w:kern w:val="2"/>
          <w:sz w:val="24"/>
          <w:szCs w:val="24"/>
          <w:lang w:eastAsia="zh-CN"/>
        </w:rPr>
        <w:t>Adamo</w:t>
      </w:r>
      <w:proofErr w:type="spellEnd"/>
      <w:r w:rsidRPr="001D5958">
        <w:rPr>
          <w:rFonts w:ascii="Book Antiqua" w:eastAsia="宋体" w:hAnsi="Book Antiqua" w:cs="Times New Roman"/>
          <w:kern w:val="2"/>
          <w:sz w:val="24"/>
          <w:szCs w:val="24"/>
          <w:lang w:eastAsia="zh-CN"/>
        </w:rPr>
        <w:t xml:space="preserve"> M, </w:t>
      </w:r>
      <w:proofErr w:type="spellStart"/>
      <w:r w:rsidRPr="001D5958">
        <w:rPr>
          <w:rFonts w:ascii="Book Antiqua" w:eastAsia="宋体" w:hAnsi="Book Antiqua" w:cs="Times New Roman"/>
          <w:kern w:val="2"/>
          <w:sz w:val="24"/>
          <w:szCs w:val="24"/>
          <w:lang w:eastAsia="zh-CN"/>
        </w:rPr>
        <w:t>Ammirati</w:t>
      </w:r>
      <w:proofErr w:type="spellEnd"/>
      <w:r w:rsidRPr="001D5958">
        <w:rPr>
          <w:rFonts w:ascii="Book Antiqua" w:eastAsia="宋体" w:hAnsi="Book Antiqua" w:cs="Times New Roman"/>
          <w:kern w:val="2"/>
          <w:sz w:val="24"/>
          <w:szCs w:val="24"/>
          <w:lang w:eastAsia="zh-CN"/>
        </w:rPr>
        <w:t xml:space="preserve"> E, </w:t>
      </w:r>
      <w:proofErr w:type="spellStart"/>
      <w:r w:rsidRPr="001D5958">
        <w:rPr>
          <w:rFonts w:ascii="Book Antiqua" w:eastAsia="宋体" w:hAnsi="Book Antiqua" w:cs="Times New Roman"/>
          <w:kern w:val="2"/>
          <w:sz w:val="24"/>
          <w:szCs w:val="24"/>
          <w:lang w:eastAsia="zh-CN"/>
        </w:rPr>
        <w:t>Sinagra</w:t>
      </w:r>
      <w:proofErr w:type="spellEnd"/>
      <w:r w:rsidRPr="001D5958">
        <w:rPr>
          <w:rFonts w:ascii="Book Antiqua" w:eastAsia="宋体" w:hAnsi="Book Antiqua" w:cs="Times New Roman"/>
          <w:kern w:val="2"/>
          <w:sz w:val="24"/>
          <w:szCs w:val="24"/>
          <w:lang w:eastAsia="zh-CN"/>
        </w:rPr>
        <w:t xml:space="preserve"> G, Lombardi CM, Metra M. Cardiac Involvement in a Patient With Coronavirus Disease 2019 (COVID-19). </w:t>
      </w:r>
      <w:r w:rsidRPr="001D5958">
        <w:rPr>
          <w:rFonts w:ascii="Book Antiqua" w:eastAsia="宋体" w:hAnsi="Book Antiqua" w:cs="Times New Roman"/>
          <w:i/>
          <w:kern w:val="2"/>
          <w:sz w:val="24"/>
          <w:szCs w:val="24"/>
          <w:lang w:eastAsia="zh-CN"/>
        </w:rPr>
        <w:t xml:space="preserve">JAMA </w:t>
      </w:r>
      <w:proofErr w:type="spellStart"/>
      <w:r w:rsidRPr="001D5958">
        <w:rPr>
          <w:rFonts w:ascii="Book Antiqua" w:eastAsia="宋体" w:hAnsi="Book Antiqua" w:cs="Times New Roman"/>
          <w:i/>
          <w:kern w:val="2"/>
          <w:sz w:val="24"/>
          <w:szCs w:val="24"/>
          <w:lang w:eastAsia="zh-CN"/>
        </w:rPr>
        <w:t>Cardiol</w:t>
      </w:r>
      <w:proofErr w:type="spellEnd"/>
      <w:r w:rsidRPr="001D5958">
        <w:rPr>
          <w:rFonts w:ascii="Book Antiqua" w:eastAsia="宋体" w:hAnsi="Book Antiqua" w:cs="Times New Roman"/>
          <w:kern w:val="2"/>
          <w:sz w:val="24"/>
          <w:szCs w:val="24"/>
          <w:lang w:eastAsia="zh-CN"/>
        </w:rPr>
        <w:t xml:space="preserve"> 2020</w:t>
      </w:r>
      <w:r w:rsidRPr="001D5958">
        <w:rPr>
          <w:rFonts w:ascii="Book Antiqua" w:eastAsia="宋体" w:hAnsi="Book Antiqua" w:cs="Times New Roman" w:hint="eastAsia"/>
          <w:kern w:val="2"/>
          <w:sz w:val="24"/>
          <w:szCs w:val="24"/>
          <w:lang w:eastAsia="zh-CN"/>
        </w:rPr>
        <w:t xml:space="preserve"> </w:t>
      </w:r>
      <w:r w:rsidRPr="001D5958">
        <w:rPr>
          <w:rFonts w:ascii="Book Antiqua" w:eastAsia="宋体" w:hAnsi="Book Antiqua" w:cs="Times New Roman"/>
          <w:kern w:val="2"/>
          <w:sz w:val="24"/>
          <w:szCs w:val="24"/>
          <w:lang w:eastAsia="zh-CN"/>
        </w:rPr>
        <w:t>[PMID: 32219357 DOI: 10.1001/jamacardio.2020.1096]</w:t>
      </w:r>
    </w:p>
    <w:p w:rsidR="00E22B58" w:rsidRPr="001D5958" w:rsidRDefault="00E22B58" w:rsidP="00953843">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1D5958">
        <w:rPr>
          <w:rFonts w:ascii="Book Antiqua" w:eastAsia="宋体" w:hAnsi="Book Antiqua" w:cs="Times New Roman"/>
          <w:kern w:val="2"/>
          <w:sz w:val="24"/>
          <w:szCs w:val="24"/>
          <w:lang w:eastAsia="zh-CN"/>
        </w:rPr>
        <w:t xml:space="preserve">11 </w:t>
      </w:r>
      <w:r w:rsidRPr="001D5958">
        <w:rPr>
          <w:rFonts w:ascii="Book Antiqua" w:eastAsia="宋体" w:hAnsi="Book Antiqua" w:cs="Times New Roman"/>
          <w:b/>
          <w:kern w:val="2"/>
          <w:sz w:val="24"/>
          <w:szCs w:val="24"/>
          <w:lang w:eastAsia="zh-CN"/>
        </w:rPr>
        <w:t>Li YC</w:t>
      </w:r>
      <w:r w:rsidRPr="001D5958">
        <w:rPr>
          <w:rFonts w:ascii="Book Antiqua" w:eastAsia="宋体" w:hAnsi="Book Antiqua" w:cs="Times New Roman"/>
          <w:kern w:val="2"/>
          <w:sz w:val="24"/>
          <w:szCs w:val="24"/>
          <w:lang w:eastAsia="zh-CN"/>
        </w:rPr>
        <w:t xml:space="preserve">, Ge LS, Yang PL, Tang JF, Lin JF, Chen P, Guan XQ. Carvedilol treatment ameliorates acute coxsackievirus B3-induced myocarditis associated with oxidative stress reduction. </w:t>
      </w:r>
      <w:proofErr w:type="spellStart"/>
      <w:r w:rsidRPr="001D5958">
        <w:rPr>
          <w:rFonts w:ascii="Book Antiqua" w:eastAsia="宋体" w:hAnsi="Book Antiqua" w:cs="Times New Roman"/>
          <w:i/>
          <w:kern w:val="2"/>
          <w:sz w:val="24"/>
          <w:szCs w:val="24"/>
          <w:lang w:eastAsia="zh-CN"/>
        </w:rPr>
        <w:t>Eur</w:t>
      </w:r>
      <w:proofErr w:type="spellEnd"/>
      <w:r w:rsidRPr="001D5958">
        <w:rPr>
          <w:rFonts w:ascii="Book Antiqua" w:eastAsia="宋体" w:hAnsi="Book Antiqua" w:cs="Times New Roman"/>
          <w:i/>
          <w:kern w:val="2"/>
          <w:sz w:val="24"/>
          <w:szCs w:val="24"/>
          <w:lang w:eastAsia="zh-CN"/>
        </w:rPr>
        <w:t xml:space="preserve"> J </w:t>
      </w:r>
      <w:proofErr w:type="spellStart"/>
      <w:r w:rsidRPr="001D5958">
        <w:rPr>
          <w:rFonts w:ascii="Book Antiqua" w:eastAsia="宋体" w:hAnsi="Book Antiqua" w:cs="Times New Roman"/>
          <w:i/>
          <w:kern w:val="2"/>
          <w:sz w:val="24"/>
          <w:szCs w:val="24"/>
          <w:lang w:eastAsia="zh-CN"/>
        </w:rPr>
        <w:t>Pharmacol</w:t>
      </w:r>
      <w:proofErr w:type="spellEnd"/>
      <w:r w:rsidRPr="001D5958">
        <w:rPr>
          <w:rFonts w:ascii="Book Antiqua" w:eastAsia="宋体" w:hAnsi="Book Antiqua" w:cs="Times New Roman"/>
          <w:kern w:val="2"/>
          <w:sz w:val="24"/>
          <w:szCs w:val="24"/>
          <w:lang w:eastAsia="zh-CN"/>
        </w:rPr>
        <w:t xml:space="preserve"> 2010; </w:t>
      </w:r>
      <w:r w:rsidRPr="001D5958">
        <w:rPr>
          <w:rFonts w:ascii="Book Antiqua" w:eastAsia="宋体" w:hAnsi="Book Antiqua" w:cs="Times New Roman"/>
          <w:b/>
          <w:kern w:val="2"/>
          <w:sz w:val="24"/>
          <w:szCs w:val="24"/>
          <w:lang w:eastAsia="zh-CN"/>
        </w:rPr>
        <w:t>640</w:t>
      </w:r>
      <w:r w:rsidRPr="001D5958">
        <w:rPr>
          <w:rFonts w:ascii="Book Antiqua" w:eastAsia="宋体" w:hAnsi="Book Antiqua" w:cs="Times New Roman"/>
          <w:kern w:val="2"/>
          <w:sz w:val="24"/>
          <w:szCs w:val="24"/>
          <w:lang w:eastAsia="zh-CN"/>
        </w:rPr>
        <w:t>: 112-116 [PMID: 20457150 DOI: 10.1016/j.ejphar.2010.04.037]</w:t>
      </w:r>
    </w:p>
    <w:p w:rsidR="00E22B58" w:rsidRPr="001D5958" w:rsidRDefault="00E22B58" w:rsidP="00953843">
      <w:pPr>
        <w:widowControl w:val="0"/>
        <w:adjustRightInd w:val="0"/>
        <w:snapToGrid w:val="0"/>
        <w:spacing w:after="0" w:line="360" w:lineRule="auto"/>
        <w:jc w:val="both"/>
        <w:rPr>
          <w:rFonts w:ascii="Book Antiqua" w:eastAsia="宋体" w:hAnsi="Book Antiqua" w:cs="Times New Roman"/>
          <w:kern w:val="2"/>
          <w:sz w:val="24"/>
          <w:szCs w:val="24"/>
          <w:lang w:eastAsia="zh-CN"/>
        </w:rPr>
      </w:pPr>
      <w:proofErr w:type="gramStart"/>
      <w:r w:rsidRPr="001D5958">
        <w:rPr>
          <w:rFonts w:ascii="Book Antiqua" w:eastAsia="宋体" w:hAnsi="Book Antiqua" w:cs="Times New Roman"/>
          <w:kern w:val="2"/>
          <w:sz w:val="24"/>
          <w:szCs w:val="24"/>
          <w:lang w:eastAsia="zh-CN"/>
        </w:rPr>
        <w:t xml:space="preserve">12 </w:t>
      </w:r>
      <w:proofErr w:type="spellStart"/>
      <w:r w:rsidRPr="001D5958">
        <w:rPr>
          <w:rFonts w:ascii="Book Antiqua" w:eastAsia="宋体" w:hAnsi="Book Antiqua" w:cs="Times New Roman"/>
          <w:b/>
          <w:kern w:val="2"/>
          <w:sz w:val="24"/>
          <w:szCs w:val="24"/>
          <w:lang w:eastAsia="zh-CN"/>
        </w:rPr>
        <w:t>Guang</w:t>
      </w:r>
      <w:proofErr w:type="spellEnd"/>
      <w:r w:rsidRPr="001D5958">
        <w:rPr>
          <w:rFonts w:ascii="Book Antiqua" w:eastAsia="宋体" w:hAnsi="Book Antiqua" w:cs="Times New Roman"/>
          <w:b/>
          <w:kern w:val="2"/>
          <w:sz w:val="24"/>
          <w:szCs w:val="24"/>
          <w:lang w:eastAsia="zh-CN"/>
        </w:rPr>
        <w:t>-Yi C</w:t>
      </w:r>
      <w:proofErr w:type="gramEnd"/>
      <w:r w:rsidRPr="001D5958">
        <w:rPr>
          <w:rFonts w:ascii="Book Antiqua" w:eastAsia="宋体" w:hAnsi="Book Antiqua" w:cs="Times New Roman"/>
          <w:kern w:val="2"/>
          <w:sz w:val="24"/>
          <w:szCs w:val="24"/>
          <w:lang w:eastAsia="zh-CN"/>
        </w:rPr>
        <w:t>, Li-</w:t>
      </w:r>
      <w:proofErr w:type="spellStart"/>
      <w:r w:rsidRPr="001D5958">
        <w:rPr>
          <w:rFonts w:ascii="Book Antiqua" w:eastAsia="宋体" w:hAnsi="Book Antiqua" w:cs="Times New Roman"/>
          <w:kern w:val="2"/>
          <w:sz w:val="24"/>
          <w:szCs w:val="24"/>
          <w:lang w:eastAsia="zh-CN"/>
        </w:rPr>
        <w:t>Sha</w:t>
      </w:r>
      <w:proofErr w:type="spellEnd"/>
      <w:r w:rsidRPr="001D5958">
        <w:rPr>
          <w:rFonts w:ascii="Book Antiqua" w:eastAsia="宋体" w:hAnsi="Book Antiqua" w:cs="Times New Roman"/>
          <w:kern w:val="2"/>
          <w:sz w:val="24"/>
          <w:szCs w:val="24"/>
          <w:lang w:eastAsia="zh-CN"/>
        </w:rPr>
        <w:t xml:space="preserve"> G, Yue-Chun L. Role of Heart Rate Reduction in the Management of Myocarditis. </w:t>
      </w:r>
      <w:proofErr w:type="spellStart"/>
      <w:r w:rsidRPr="001D5958">
        <w:rPr>
          <w:rFonts w:ascii="Book Antiqua" w:eastAsia="宋体" w:hAnsi="Book Antiqua" w:cs="Times New Roman"/>
          <w:i/>
          <w:kern w:val="2"/>
          <w:sz w:val="24"/>
          <w:szCs w:val="24"/>
          <w:lang w:eastAsia="zh-CN"/>
        </w:rPr>
        <w:t>Curr</w:t>
      </w:r>
      <w:proofErr w:type="spellEnd"/>
      <w:r w:rsidRPr="001D5958">
        <w:rPr>
          <w:rFonts w:ascii="Book Antiqua" w:eastAsia="宋体" w:hAnsi="Book Antiqua" w:cs="Times New Roman"/>
          <w:i/>
          <w:kern w:val="2"/>
          <w:sz w:val="24"/>
          <w:szCs w:val="24"/>
          <w:lang w:eastAsia="zh-CN"/>
        </w:rPr>
        <w:t xml:space="preserve"> Pharm Des</w:t>
      </w:r>
      <w:r w:rsidRPr="001D5958">
        <w:rPr>
          <w:rFonts w:ascii="Book Antiqua" w:eastAsia="宋体" w:hAnsi="Book Antiqua" w:cs="Times New Roman"/>
          <w:kern w:val="2"/>
          <w:sz w:val="24"/>
          <w:szCs w:val="24"/>
          <w:lang w:eastAsia="zh-CN"/>
        </w:rPr>
        <w:t xml:space="preserve"> 2018; </w:t>
      </w:r>
      <w:r w:rsidRPr="001D5958">
        <w:rPr>
          <w:rFonts w:ascii="Book Antiqua" w:eastAsia="宋体" w:hAnsi="Book Antiqua" w:cs="Times New Roman"/>
          <w:b/>
          <w:kern w:val="2"/>
          <w:sz w:val="24"/>
          <w:szCs w:val="24"/>
          <w:lang w:eastAsia="zh-CN"/>
        </w:rPr>
        <w:t>24</w:t>
      </w:r>
      <w:r w:rsidRPr="001D5958">
        <w:rPr>
          <w:rFonts w:ascii="Book Antiqua" w:eastAsia="宋体" w:hAnsi="Book Antiqua" w:cs="Times New Roman"/>
          <w:kern w:val="2"/>
          <w:sz w:val="24"/>
          <w:szCs w:val="24"/>
          <w:lang w:eastAsia="zh-CN"/>
        </w:rPr>
        <w:t>: 365-378 [PMID: 29332571 DOI: 10.2174/1381612824666180111105923]</w:t>
      </w:r>
    </w:p>
    <w:p w:rsidR="00E22B58" w:rsidRPr="001D5958" w:rsidRDefault="00E22B58" w:rsidP="00953843">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1D5958">
        <w:rPr>
          <w:rFonts w:ascii="Book Antiqua" w:eastAsia="宋体" w:hAnsi="Book Antiqua" w:cs="Times New Roman"/>
          <w:kern w:val="2"/>
          <w:sz w:val="24"/>
          <w:szCs w:val="24"/>
          <w:lang w:eastAsia="zh-CN"/>
        </w:rPr>
        <w:t xml:space="preserve">13 </w:t>
      </w:r>
      <w:proofErr w:type="spellStart"/>
      <w:r w:rsidRPr="001D5958">
        <w:rPr>
          <w:rFonts w:ascii="Book Antiqua" w:eastAsia="宋体" w:hAnsi="Book Antiqua" w:cs="Times New Roman"/>
          <w:b/>
          <w:kern w:val="2"/>
          <w:sz w:val="24"/>
          <w:szCs w:val="24"/>
          <w:lang w:eastAsia="zh-CN"/>
        </w:rPr>
        <w:t>Groß</w:t>
      </w:r>
      <w:proofErr w:type="spellEnd"/>
      <w:r w:rsidRPr="001D5958">
        <w:rPr>
          <w:rFonts w:ascii="Book Antiqua" w:eastAsia="宋体" w:hAnsi="Book Antiqua" w:cs="Times New Roman"/>
          <w:b/>
          <w:kern w:val="2"/>
          <w:sz w:val="24"/>
          <w:szCs w:val="24"/>
          <w:lang w:eastAsia="zh-CN"/>
        </w:rPr>
        <w:t xml:space="preserve"> S</w:t>
      </w:r>
      <w:r w:rsidRPr="001D5958">
        <w:rPr>
          <w:rFonts w:ascii="Book Antiqua" w:eastAsia="宋体" w:hAnsi="Book Antiqua" w:cs="Times New Roman"/>
          <w:kern w:val="2"/>
          <w:sz w:val="24"/>
          <w:szCs w:val="24"/>
          <w:lang w:eastAsia="zh-CN"/>
        </w:rPr>
        <w:t xml:space="preserve">, </w:t>
      </w:r>
      <w:proofErr w:type="spellStart"/>
      <w:r w:rsidRPr="001D5958">
        <w:rPr>
          <w:rFonts w:ascii="Book Antiqua" w:eastAsia="宋体" w:hAnsi="Book Antiqua" w:cs="Times New Roman"/>
          <w:kern w:val="2"/>
          <w:sz w:val="24"/>
          <w:szCs w:val="24"/>
          <w:lang w:eastAsia="zh-CN"/>
        </w:rPr>
        <w:t>Jahn</w:t>
      </w:r>
      <w:proofErr w:type="spellEnd"/>
      <w:r w:rsidRPr="001D5958">
        <w:rPr>
          <w:rFonts w:ascii="Book Antiqua" w:eastAsia="宋体" w:hAnsi="Book Antiqua" w:cs="Times New Roman"/>
          <w:kern w:val="2"/>
          <w:sz w:val="24"/>
          <w:szCs w:val="24"/>
          <w:lang w:eastAsia="zh-CN"/>
        </w:rPr>
        <w:t xml:space="preserve"> C, Cushman S, </w:t>
      </w:r>
      <w:proofErr w:type="spellStart"/>
      <w:r w:rsidRPr="001D5958">
        <w:rPr>
          <w:rFonts w:ascii="Book Antiqua" w:eastAsia="宋体" w:hAnsi="Book Antiqua" w:cs="Times New Roman"/>
          <w:kern w:val="2"/>
          <w:sz w:val="24"/>
          <w:szCs w:val="24"/>
          <w:lang w:eastAsia="zh-CN"/>
        </w:rPr>
        <w:t>Bär</w:t>
      </w:r>
      <w:proofErr w:type="spellEnd"/>
      <w:r w:rsidRPr="001D5958">
        <w:rPr>
          <w:rFonts w:ascii="Book Antiqua" w:eastAsia="宋体" w:hAnsi="Book Antiqua" w:cs="Times New Roman"/>
          <w:kern w:val="2"/>
          <w:sz w:val="24"/>
          <w:szCs w:val="24"/>
          <w:lang w:eastAsia="zh-CN"/>
        </w:rPr>
        <w:t xml:space="preserve"> C, </w:t>
      </w:r>
      <w:proofErr w:type="spellStart"/>
      <w:r w:rsidRPr="001D5958">
        <w:rPr>
          <w:rFonts w:ascii="Book Antiqua" w:eastAsia="宋体" w:hAnsi="Book Antiqua" w:cs="Times New Roman"/>
          <w:kern w:val="2"/>
          <w:sz w:val="24"/>
          <w:szCs w:val="24"/>
          <w:lang w:eastAsia="zh-CN"/>
        </w:rPr>
        <w:t>Thum</w:t>
      </w:r>
      <w:proofErr w:type="spellEnd"/>
      <w:r w:rsidRPr="001D5958">
        <w:rPr>
          <w:rFonts w:ascii="Book Antiqua" w:eastAsia="宋体" w:hAnsi="Book Antiqua" w:cs="Times New Roman"/>
          <w:kern w:val="2"/>
          <w:sz w:val="24"/>
          <w:szCs w:val="24"/>
          <w:lang w:eastAsia="zh-CN"/>
        </w:rPr>
        <w:t xml:space="preserve"> T. SARS-CoV-2 receptor ACE2-dependent implications on the cardiovascular system: From basic science to clinical implications. </w:t>
      </w:r>
      <w:r w:rsidRPr="001D5958">
        <w:rPr>
          <w:rFonts w:ascii="Book Antiqua" w:eastAsia="宋体" w:hAnsi="Book Antiqua" w:cs="Times New Roman"/>
          <w:i/>
          <w:kern w:val="2"/>
          <w:sz w:val="24"/>
          <w:szCs w:val="24"/>
          <w:lang w:eastAsia="zh-CN"/>
        </w:rPr>
        <w:t xml:space="preserve">J </w:t>
      </w:r>
      <w:proofErr w:type="spellStart"/>
      <w:r w:rsidRPr="001D5958">
        <w:rPr>
          <w:rFonts w:ascii="Book Antiqua" w:eastAsia="宋体" w:hAnsi="Book Antiqua" w:cs="Times New Roman"/>
          <w:i/>
          <w:kern w:val="2"/>
          <w:sz w:val="24"/>
          <w:szCs w:val="24"/>
          <w:lang w:eastAsia="zh-CN"/>
        </w:rPr>
        <w:t>Mol</w:t>
      </w:r>
      <w:proofErr w:type="spellEnd"/>
      <w:r w:rsidRPr="001D5958">
        <w:rPr>
          <w:rFonts w:ascii="Book Antiqua" w:eastAsia="宋体" w:hAnsi="Book Antiqua" w:cs="Times New Roman"/>
          <w:i/>
          <w:kern w:val="2"/>
          <w:sz w:val="24"/>
          <w:szCs w:val="24"/>
          <w:lang w:eastAsia="zh-CN"/>
        </w:rPr>
        <w:t xml:space="preserve"> Cell </w:t>
      </w:r>
      <w:proofErr w:type="spellStart"/>
      <w:r w:rsidRPr="001D5958">
        <w:rPr>
          <w:rFonts w:ascii="Book Antiqua" w:eastAsia="宋体" w:hAnsi="Book Antiqua" w:cs="Times New Roman"/>
          <w:i/>
          <w:kern w:val="2"/>
          <w:sz w:val="24"/>
          <w:szCs w:val="24"/>
          <w:lang w:eastAsia="zh-CN"/>
        </w:rPr>
        <w:t>Cardiol</w:t>
      </w:r>
      <w:proofErr w:type="spellEnd"/>
      <w:r w:rsidRPr="001D5958">
        <w:rPr>
          <w:rFonts w:ascii="Book Antiqua" w:eastAsia="宋体" w:hAnsi="Book Antiqua" w:cs="Times New Roman"/>
          <w:kern w:val="2"/>
          <w:sz w:val="24"/>
          <w:szCs w:val="24"/>
          <w:lang w:eastAsia="zh-CN"/>
        </w:rPr>
        <w:t xml:space="preserve"> 2020</w:t>
      </w:r>
      <w:r w:rsidRPr="001D5958">
        <w:rPr>
          <w:rFonts w:ascii="Book Antiqua" w:eastAsia="宋体" w:hAnsi="Book Antiqua" w:cs="Times New Roman" w:hint="eastAsia"/>
          <w:kern w:val="2"/>
          <w:sz w:val="24"/>
          <w:szCs w:val="24"/>
          <w:lang w:eastAsia="zh-CN"/>
        </w:rPr>
        <w:t xml:space="preserve"> </w:t>
      </w:r>
      <w:r w:rsidRPr="001D5958">
        <w:rPr>
          <w:rFonts w:ascii="Book Antiqua" w:eastAsia="宋体" w:hAnsi="Book Antiqua" w:cs="Times New Roman"/>
          <w:kern w:val="2"/>
          <w:sz w:val="24"/>
          <w:szCs w:val="24"/>
          <w:lang w:eastAsia="zh-CN"/>
        </w:rPr>
        <w:t>[PMID: 32360703 DOI: 10.1016/j.yjmcc.2020.04.031]</w:t>
      </w:r>
    </w:p>
    <w:p w:rsidR="00CF707E" w:rsidRPr="001D5958" w:rsidRDefault="00CF707E" w:rsidP="00953843">
      <w:pPr>
        <w:adjustRightInd w:val="0"/>
        <w:snapToGrid w:val="0"/>
        <w:spacing w:after="0" w:line="360" w:lineRule="auto"/>
        <w:jc w:val="both"/>
        <w:rPr>
          <w:rFonts w:ascii="Book Antiqua" w:hAnsi="Book Antiqua" w:cs="Times New Roman"/>
          <w:sz w:val="24"/>
          <w:szCs w:val="24"/>
          <w:lang w:eastAsia="zh-CN"/>
        </w:rPr>
      </w:pPr>
    </w:p>
    <w:p w:rsidR="00E22B58" w:rsidRPr="001D5958" w:rsidRDefault="00E22B58" w:rsidP="00953843">
      <w:pPr>
        <w:adjustRightInd w:val="0"/>
        <w:snapToGrid w:val="0"/>
        <w:spacing w:after="0" w:line="360" w:lineRule="auto"/>
        <w:jc w:val="both"/>
        <w:rPr>
          <w:rFonts w:ascii="Book Antiqua" w:hAnsi="Book Antiqua" w:cs="Times New Roman"/>
          <w:sz w:val="24"/>
          <w:szCs w:val="24"/>
          <w:lang w:eastAsia="zh-CN"/>
        </w:rPr>
      </w:pPr>
      <w:r w:rsidRPr="001D5958">
        <w:rPr>
          <w:rFonts w:ascii="Book Antiqua" w:hAnsi="Book Antiqua" w:cs="Times New Roman"/>
          <w:sz w:val="24"/>
          <w:szCs w:val="24"/>
          <w:lang w:eastAsia="zh-CN"/>
        </w:rPr>
        <w:br w:type="page"/>
      </w:r>
    </w:p>
    <w:p w:rsidR="00CF707E" w:rsidRPr="001D5958" w:rsidRDefault="00CF707E" w:rsidP="00953843">
      <w:pPr>
        <w:adjustRightInd w:val="0"/>
        <w:snapToGrid w:val="0"/>
        <w:spacing w:after="0" w:line="360" w:lineRule="auto"/>
        <w:jc w:val="both"/>
        <w:rPr>
          <w:rFonts w:ascii="Book Antiqua" w:hAnsi="Book Antiqua" w:cs="Times New Roman"/>
          <w:b/>
          <w:sz w:val="24"/>
          <w:szCs w:val="24"/>
          <w:lang w:eastAsia="zh-CN"/>
        </w:rPr>
      </w:pPr>
      <w:r w:rsidRPr="001D5958">
        <w:rPr>
          <w:rFonts w:ascii="Book Antiqua" w:hAnsi="Book Antiqua" w:cs="Times New Roman"/>
          <w:b/>
          <w:sz w:val="24"/>
          <w:szCs w:val="24"/>
        </w:rPr>
        <w:t>Footnotes</w:t>
      </w:r>
    </w:p>
    <w:p w:rsidR="005A6068" w:rsidRPr="001D5958" w:rsidRDefault="00CF707E" w:rsidP="00953843">
      <w:pPr>
        <w:adjustRightInd w:val="0"/>
        <w:snapToGrid w:val="0"/>
        <w:spacing w:after="0" w:line="360" w:lineRule="auto"/>
        <w:jc w:val="both"/>
        <w:rPr>
          <w:rFonts w:ascii="Book Antiqua" w:hAnsi="Book Antiqua" w:cs="Times New Roman"/>
          <w:sz w:val="24"/>
          <w:szCs w:val="24"/>
          <w:lang w:eastAsia="zh-CN"/>
        </w:rPr>
      </w:pPr>
      <w:r w:rsidRPr="001D5958">
        <w:rPr>
          <w:rFonts w:ascii="Book Antiqua" w:hAnsi="Book Antiqua" w:cs="Times New Roman"/>
          <w:b/>
          <w:sz w:val="24"/>
          <w:szCs w:val="24"/>
        </w:rPr>
        <w:t xml:space="preserve">Conflict-of-interest statement: </w:t>
      </w:r>
      <w:r w:rsidRPr="001D5958">
        <w:rPr>
          <w:rFonts w:ascii="Book Antiqua" w:hAnsi="Book Antiqua" w:cs="Times New Roman"/>
          <w:sz w:val="24"/>
          <w:szCs w:val="24"/>
        </w:rPr>
        <w:t>The authors declare no potential conflicts of interest.</w:t>
      </w:r>
    </w:p>
    <w:p w:rsidR="00E22B58" w:rsidRPr="001D5958" w:rsidRDefault="00E22B58" w:rsidP="00953843">
      <w:pPr>
        <w:adjustRightInd w:val="0"/>
        <w:snapToGrid w:val="0"/>
        <w:spacing w:after="0" w:line="360" w:lineRule="auto"/>
        <w:jc w:val="both"/>
        <w:rPr>
          <w:rFonts w:ascii="Book Antiqua" w:hAnsi="Book Antiqua" w:cs="Times New Roman"/>
          <w:sz w:val="24"/>
          <w:szCs w:val="24"/>
          <w:lang w:eastAsia="zh-CN"/>
        </w:rPr>
      </w:pPr>
    </w:p>
    <w:p w:rsidR="00431DEC" w:rsidRPr="001D5958" w:rsidRDefault="00431DEC" w:rsidP="00953843">
      <w:pPr>
        <w:adjustRightInd w:val="0"/>
        <w:snapToGrid w:val="0"/>
        <w:spacing w:after="0" w:line="360" w:lineRule="auto"/>
        <w:jc w:val="both"/>
        <w:rPr>
          <w:rFonts w:ascii="Book Antiqua" w:hAnsi="Book Antiqua"/>
          <w:color w:val="000000"/>
          <w:sz w:val="24"/>
          <w:szCs w:val="24"/>
          <w:lang w:val="hu-HU"/>
        </w:rPr>
      </w:pPr>
      <w:r w:rsidRPr="001D5958">
        <w:rPr>
          <w:rFonts w:ascii="Book Antiqua" w:hAnsi="Book Antiqua"/>
          <w:b/>
          <w:color w:val="000000"/>
          <w:sz w:val="24"/>
        </w:rPr>
        <w:t xml:space="preserve">Open-Access: </w:t>
      </w:r>
      <w:bookmarkStart w:id="20" w:name="OLE_LINK171"/>
      <w:bookmarkStart w:id="21" w:name="OLE_LINK172"/>
      <w:bookmarkStart w:id="22" w:name="OLE_LINK144"/>
      <w:bookmarkStart w:id="23" w:name="OLE_LINK146"/>
      <w:bookmarkStart w:id="24" w:name="OLE_LINK116"/>
      <w:r w:rsidRPr="001D5958">
        <w:rPr>
          <w:rFonts w:ascii="Book Antiqua" w:hAnsi="Book Antiqua"/>
          <w:color w:val="000000"/>
          <w:sz w:val="24"/>
          <w:szCs w:val="24"/>
        </w:rPr>
        <w:t xml:space="preserve">This article is an open-access </w:t>
      </w:r>
      <w:r w:rsidRPr="001D5958">
        <w:rPr>
          <w:rFonts w:ascii="Book Antiqua" w:hAnsi="Book Antiqua"/>
          <w:sz w:val="24"/>
          <w:szCs w:val="24"/>
        </w:rPr>
        <w:t xml:space="preserve">article that was selected </w:t>
      </w:r>
      <w:r w:rsidRPr="001D5958">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1D5958">
        <w:rPr>
          <w:rFonts w:ascii="Book Antiqua" w:hAnsi="Book Antiqua"/>
          <w:color w:val="000000"/>
          <w:sz w:val="24"/>
          <w:szCs w:val="24"/>
        </w:rPr>
        <w:t>NonCommercial</w:t>
      </w:r>
      <w:proofErr w:type="spellEnd"/>
      <w:r w:rsidRPr="001D5958">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0"/>
      <w:bookmarkEnd w:id="21"/>
    </w:p>
    <w:bookmarkEnd w:id="22"/>
    <w:bookmarkEnd w:id="23"/>
    <w:bookmarkEnd w:id="24"/>
    <w:p w:rsidR="00431DEC" w:rsidRPr="001D5958" w:rsidRDefault="00431DEC" w:rsidP="00953843">
      <w:pPr>
        <w:adjustRightInd w:val="0"/>
        <w:snapToGrid w:val="0"/>
        <w:spacing w:after="0" w:line="360" w:lineRule="auto"/>
        <w:jc w:val="both"/>
        <w:rPr>
          <w:rFonts w:ascii="Book Antiqua" w:hAnsi="Book Antiqua" w:cs="DengXian"/>
          <w:b/>
          <w:bCs/>
          <w:sz w:val="24"/>
          <w:szCs w:val="24"/>
          <w:lang w:val="en-GB"/>
        </w:rPr>
      </w:pPr>
    </w:p>
    <w:p w:rsidR="00431DEC" w:rsidRPr="001D5958" w:rsidRDefault="00431DEC" w:rsidP="00953843">
      <w:pPr>
        <w:adjustRightInd w:val="0"/>
        <w:snapToGrid w:val="0"/>
        <w:spacing w:after="0" w:line="360" w:lineRule="auto"/>
        <w:rPr>
          <w:rFonts w:ascii="Book Antiqua" w:hAnsi="Book Antiqua" w:cs="宋体"/>
          <w:sz w:val="24"/>
          <w:szCs w:val="24"/>
          <w:lang w:val="en-GB"/>
        </w:rPr>
      </w:pPr>
      <w:bookmarkStart w:id="25" w:name="OLE_LINK120"/>
      <w:bookmarkStart w:id="26" w:name="OLE_LINK121"/>
      <w:bookmarkStart w:id="27" w:name="OLE_LINK50"/>
      <w:r w:rsidRPr="001D5958">
        <w:rPr>
          <w:rFonts w:ascii="Book Antiqua" w:hAnsi="Book Antiqua" w:cs="宋体"/>
          <w:b/>
          <w:sz w:val="24"/>
          <w:szCs w:val="24"/>
          <w:lang w:val="en-GB"/>
        </w:rPr>
        <w:t>Manuscript source:</w:t>
      </w:r>
      <w:r w:rsidRPr="001D5958">
        <w:rPr>
          <w:rFonts w:ascii="Book Antiqua" w:hAnsi="Book Antiqua" w:cs="宋体"/>
          <w:sz w:val="24"/>
          <w:szCs w:val="24"/>
          <w:lang w:val="en-GB"/>
        </w:rPr>
        <w:t> </w:t>
      </w:r>
      <w:r w:rsidR="0000092A" w:rsidRPr="001D5958">
        <w:rPr>
          <w:rFonts w:ascii="Book Antiqua" w:hAnsi="Book Antiqua" w:cs="宋体"/>
          <w:sz w:val="24"/>
          <w:szCs w:val="24"/>
          <w:lang w:val="en-GB"/>
        </w:rPr>
        <w:t>Unsolicited Manuscript</w:t>
      </w:r>
    </w:p>
    <w:p w:rsidR="00431DEC" w:rsidRPr="001D5958" w:rsidRDefault="00431DEC" w:rsidP="00953843">
      <w:pPr>
        <w:adjustRightInd w:val="0"/>
        <w:snapToGrid w:val="0"/>
        <w:spacing w:after="0" w:line="360" w:lineRule="auto"/>
        <w:rPr>
          <w:rFonts w:ascii="Book Antiqua" w:eastAsia="DengXian" w:hAnsi="Book Antiqua"/>
          <w:b/>
          <w:bCs/>
          <w:color w:val="000000"/>
        </w:rPr>
      </w:pPr>
    </w:p>
    <w:p w:rsidR="00431DEC" w:rsidRPr="001D5958" w:rsidRDefault="00431DEC" w:rsidP="00953843">
      <w:pPr>
        <w:adjustRightInd w:val="0"/>
        <w:snapToGrid w:val="0"/>
        <w:spacing w:after="0" w:line="360" w:lineRule="auto"/>
        <w:rPr>
          <w:rFonts w:ascii="Book Antiqua" w:hAnsi="Book Antiqua"/>
          <w:b/>
          <w:sz w:val="24"/>
          <w:szCs w:val="24"/>
          <w:lang w:val="en-GB" w:eastAsia="zh-CN"/>
        </w:rPr>
      </w:pPr>
      <w:r w:rsidRPr="001D5958">
        <w:rPr>
          <w:rFonts w:ascii="Book Antiqua" w:hAnsi="Book Antiqua"/>
          <w:b/>
          <w:sz w:val="24"/>
          <w:szCs w:val="24"/>
          <w:lang w:val="en-GB"/>
        </w:rPr>
        <w:t>Peer-review started:</w:t>
      </w:r>
      <w:r w:rsidRPr="001D5958">
        <w:rPr>
          <w:rFonts w:ascii="Book Antiqua" w:hAnsi="Book Antiqua"/>
          <w:sz w:val="24"/>
          <w:szCs w:val="24"/>
          <w:lang w:val="en-GB"/>
        </w:rPr>
        <w:t xml:space="preserve"> </w:t>
      </w:r>
      <w:r w:rsidR="008E5AD8" w:rsidRPr="001D5958">
        <w:rPr>
          <w:rFonts w:ascii="Book Antiqua" w:hAnsi="Book Antiqua"/>
          <w:sz w:val="24"/>
        </w:rPr>
        <w:t>April</w:t>
      </w:r>
      <w:r w:rsidR="008E5AD8" w:rsidRPr="001D5958">
        <w:rPr>
          <w:rFonts w:ascii="Book Antiqua" w:hAnsi="Book Antiqua"/>
          <w:sz w:val="24"/>
          <w:szCs w:val="24"/>
          <w:lang w:val="en-GB"/>
        </w:rPr>
        <w:t xml:space="preserve"> </w:t>
      </w:r>
      <w:r w:rsidR="008E5AD8" w:rsidRPr="001D5958">
        <w:rPr>
          <w:rFonts w:ascii="Book Antiqua" w:hAnsi="Book Antiqua" w:hint="eastAsia"/>
          <w:sz w:val="24"/>
          <w:szCs w:val="24"/>
          <w:lang w:val="en-GB" w:eastAsia="zh-CN"/>
        </w:rPr>
        <w:t>19</w:t>
      </w:r>
      <w:r w:rsidRPr="001D5958">
        <w:rPr>
          <w:rFonts w:ascii="Book Antiqua" w:hAnsi="Book Antiqua"/>
          <w:sz w:val="24"/>
          <w:szCs w:val="24"/>
          <w:lang w:val="en-GB"/>
        </w:rPr>
        <w:t xml:space="preserve">, </w:t>
      </w:r>
      <w:r w:rsidR="008E5AD8" w:rsidRPr="001D5958">
        <w:rPr>
          <w:rFonts w:ascii="Book Antiqua" w:hAnsi="Book Antiqua" w:hint="eastAsia"/>
          <w:sz w:val="24"/>
          <w:szCs w:val="24"/>
          <w:lang w:val="en-GB" w:eastAsia="zh-CN"/>
        </w:rPr>
        <w:t>2020</w:t>
      </w:r>
    </w:p>
    <w:p w:rsidR="00431DEC" w:rsidRPr="001D5958" w:rsidRDefault="00431DEC" w:rsidP="00953843">
      <w:pPr>
        <w:adjustRightInd w:val="0"/>
        <w:snapToGrid w:val="0"/>
        <w:spacing w:after="0" w:line="360" w:lineRule="auto"/>
        <w:rPr>
          <w:rFonts w:ascii="Book Antiqua" w:hAnsi="Book Antiqua"/>
          <w:b/>
          <w:sz w:val="24"/>
          <w:szCs w:val="24"/>
          <w:lang w:val="en-GB" w:eastAsia="zh-CN"/>
        </w:rPr>
      </w:pPr>
      <w:r w:rsidRPr="001D5958">
        <w:rPr>
          <w:rFonts w:ascii="Book Antiqua" w:hAnsi="Book Antiqua"/>
          <w:b/>
          <w:sz w:val="24"/>
          <w:szCs w:val="24"/>
          <w:lang w:val="en-GB"/>
        </w:rPr>
        <w:t>First decision:</w:t>
      </w:r>
      <w:r w:rsidRPr="001D5958">
        <w:rPr>
          <w:rFonts w:ascii="Book Antiqua" w:hAnsi="Book Antiqua"/>
          <w:sz w:val="24"/>
          <w:szCs w:val="24"/>
          <w:lang w:val="en-GB"/>
        </w:rPr>
        <w:t xml:space="preserve"> </w:t>
      </w:r>
      <w:r w:rsidR="00FB7E1C" w:rsidRPr="001D5958">
        <w:rPr>
          <w:rFonts w:ascii="Book Antiqua" w:hAnsi="Book Antiqua"/>
          <w:sz w:val="24"/>
        </w:rPr>
        <w:t>May</w:t>
      </w:r>
      <w:r w:rsidR="00FB7E1C" w:rsidRPr="001D5958">
        <w:rPr>
          <w:rFonts w:ascii="Book Antiqua" w:hAnsi="Book Antiqua"/>
          <w:sz w:val="24"/>
          <w:szCs w:val="24"/>
          <w:lang w:val="en-GB"/>
        </w:rPr>
        <w:t xml:space="preserve"> </w:t>
      </w:r>
      <w:r w:rsidRPr="001D5958">
        <w:rPr>
          <w:rFonts w:ascii="Book Antiqua" w:hAnsi="Book Antiqua"/>
          <w:sz w:val="24"/>
          <w:szCs w:val="24"/>
          <w:lang w:val="en-GB"/>
        </w:rPr>
        <w:t xml:space="preserve">5, </w:t>
      </w:r>
      <w:r w:rsidR="00FB7E1C" w:rsidRPr="001D5958">
        <w:rPr>
          <w:rFonts w:ascii="Book Antiqua" w:hAnsi="Book Antiqua" w:hint="eastAsia"/>
          <w:sz w:val="24"/>
          <w:szCs w:val="24"/>
          <w:lang w:val="en-GB" w:eastAsia="zh-CN"/>
        </w:rPr>
        <w:t>2020</w:t>
      </w:r>
    </w:p>
    <w:p w:rsidR="00431DEC" w:rsidRPr="001D5958" w:rsidRDefault="00431DEC" w:rsidP="00953843">
      <w:pPr>
        <w:adjustRightInd w:val="0"/>
        <w:snapToGrid w:val="0"/>
        <w:spacing w:after="0" w:line="360" w:lineRule="auto"/>
        <w:rPr>
          <w:rFonts w:ascii="Book Antiqua" w:hAnsi="Book Antiqua"/>
          <w:sz w:val="24"/>
          <w:szCs w:val="24"/>
          <w:lang w:val="en-GB"/>
        </w:rPr>
      </w:pPr>
      <w:r w:rsidRPr="001D5958">
        <w:rPr>
          <w:rFonts w:ascii="Book Antiqua" w:hAnsi="Book Antiqua"/>
          <w:b/>
          <w:sz w:val="24"/>
          <w:szCs w:val="24"/>
          <w:lang w:val="en-GB"/>
        </w:rPr>
        <w:t>Article in press:</w:t>
      </w:r>
      <w:r w:rsidRPr="001D5958">
        <w:rPr>
          <w:rFonts w:ascii="Book Antiqua" w:hAnsi="Book Antiqua"/>
          <w:sz w:val="24"/>
          <w:szCs w:val="24"/>
          <w:lang w:val="en-GB"/>
        </w:rPr>
        <w:t xml:space="preserve"> </w:t>
      </w:r>
      <w:r w:rsidR="008C687E" w:rsidRPr="001D5958">
        <w:rPr>
          <w:rFonts w:ascii="Book Antiqua" w:hAnsi="Book Antiqua"/>
          <w:sz w:val="24"/>
        </w:rPr>
        <w:t>May 12, 2020</w:t>
      </w:r>
    </w:p>
    <w:p w:rsidR="00431DEC" w:rsidRPr="001D5958" w:rsidRDefault="00431DEC" w:rsidP="00953843">
      <w:pPr>
        <w:adjustRightInd w:val="0"/>
        <w:snapToGrid w:val="0"/>
        <w:spacing w:after="0" w:line="360" w:lineRule="auto"/>
        <w:rPr>
          <w:rFonts w:ascii="Book Antiqua" w:hAnsi="Book Antiqua"/>
          <w:sz w:val="24"/>
          <w:szCs w:val="24"/>
          <w:lang w:val="en-GB"/>
        </w:rPr>
      </w:pPr>
    </w:p>
    <w:p w:rsidR="00431DEC" w:rsidRPr="001D5958" w:rsidRDefault="00431DEC" w:rsidP="00953843">
      <w:pPr>
        <w:adjustRightInd w:val="0"/>
        <w:snapToGrid w:val="0"/>
        <w:spacing w:after="0" w:line="360" w:lineRule="auto"/>
        <w:rPr>
          <w:rFonts w:ascii="Book Antiqua" w:hAnsi="Book Antiqua" w:cs="Helvetica"/>
          <w:b/>
          <w:sz w:val="24"/>
          <w:szCs w:val="24"/>
        </w:rPr>
      </w:pPr>
      <w:r w:rsidRPr="001D5958">
        <w:rPr>
          <w:rFonts w:ascii="Book Antiqua" w:hAnsi="Book Antiqua" w:cs="Helvetica"/>
          <w:b/>
          <w:sz w:val="24"/>
          <w:szCs w:val="24"/>
        </w:rPr>
        <w:t xml:space="preserve">Specialty type: </w:t>
      </w:r>
      <w:r w:rsidR="002406A7" w:rsidRPr="001D5958">
        <w:rPr>
          <w:rFonts w:ascii="Book Antiqua" w:eastAsia="微软雅黑" w:hAnsi="Book Antiqua" w:cs="宋体"/>
          <w:caps/>
          <w:sz w:val="24"/>
          <w:szCs w:val="24"/>
        </w:rPr>
        <w:t>c</w:t>
      </w:r>
      <w:r w:rsidR="002406A7" w:rsidRPr="001D5958">
        <w:rPr>
          <w:rFonts w:ascii="Book Antiqua" w:eastAsia="微软雅黑" w:hAnsi="Book Antiqua" w:cs="宋体"/>
          <w:sz w:val="24"/>
          <w:szCs w:val="24"/>
        </w:rPr>
        <w:t>ardiac and cardiovascular systems</w:t>
      </w:r>
    </w:p>
    <w:p w:rsidR="00431DEC" w:rsidRPr="001D5958" w:rsidRDefault="00431DEC" w:rsidP="00953843">
      <w:pPr>
        <w:adjustRightInd w:val="0"/>
        <w:snapToGrid w:val="0"/>
        <w:spacing w:after="0" w:line="360" w:lineRule="auto"/>
        <w:rPr>
          <w:rFonts w:ascii="Book Antiqua" w:hAnsi="Book Antiqua" w:cs="Helvetica"/>
          <w:b/>
          <w:sz w:val="24"/>
          <w:szCs w:val="24"/>
        </w:rPr>
      </w:pPr>
      <w:r w:rsidRPr="001D5958">
        <w:rPr>
          <w:rFonts w:ascii="Book Antiqua" w:hAnsi="Book Antiqua" w:cs="Helvetica"/>
          <w:b/>
          <w:sz w:val="24"/>
          <w:szCs w:val="24"/>
        </w:rPr>
        <w:t xml:space="preserve">Country/Territory of origin: </w:t>
      </w:r>
      <w:r w:rsidR="00437A9C" w:rsidRPr="001D5958">
        <w:rPr>
          <w:rFonts w:ascii="Book Antiqua" w:hAnsi="Book Antiqua"/>
          <w:sz w:val="24"/>
          <w:szCs w:val="24"/>
        </w:rPr>
        <w:t>United States</w:t>
      </w:r>
    </w:p>
    <w:p w:rsidR="00431DEC" w:rsidRPr="001D5958" w:rsidRDefault="00431DEC" w:rsidP="00953843">
      <w:pPr>
        <w:adjustRightInd w:val="0"/>
        <w:snapToGrid w:val="0"/>
        <w:spacing w:after="0" w:line="360" w:lineRule="auto"/>
        <w:rPr>
          <w:rFonts w:ascii="Book Antiqua" w:hAnsi="Book Antiqua" w:cs="Helvetica"/>
          <w:b/>
          <w:sz w:val="24"/>
          <w:szCs w:val="24"/>
        </w:rPr>
      </w:pPr>
      <w:r w:rsidRPr="001D5958">
        <w:rPr>
          <w:rFonts w:ascii="Book Antiqua" w:hAnsi="Book Antiqua" w:cs="Helvetica"/>
          <w:b/>
          <w:sz w:val="24"/>
          <w:szCs w:val="24"/>
        </w:rPr>
        <w:t>Peer-review report’s scientific quality classification</w:t>
      </w:r>
    </w:p>
    <w:p w:rsidR="00431DEC" w:rsidRPr="001D5958" w:rsidRDefault="00431DEC" w:rsidP="00953843">
      <w:pPr>
        <w:adjustRightInd w:val="0"/>
        <w:snapToGrid w:val="0"/>
        <w:spacing w:after="0" w:line="360" w:lineRule="auto"/>
        <w:rPr>
          <w:rFonts w:ascii="Book Antiqua" w:hAnsi="Book Antiqua" w:cs="Helvetica"/>
          <w:sz w:val="24"/>
          <w:szCs w:val="24"/>
        </w:rPr>
      </w:pPr>
      <w:r w:rsidRPr="001D5958">
        <w:rPr>
          <w:rFonts w:ascii="Book Antiqua" w:hAnsi="Book Antiqua" w:cs="Helvetica"/>
          <w:sz w:val="24"/>
          <w:szCs w:val="24"/>
        </w:rPr>
        <w:t xml:space="preserve">Grade </w:t>
      </w:r>
      <w:proofErr w:type="gramStart"/>
      <w:r w:rsidRPr="001D5958">
        <w:rPr>
          <w:rFonts w:ascii="Book Antiqua" w:hAnsi="Book Antiqua" w:cs="Helvetica"/>
          <w:sz w:val="24"/>
          <w:szCs w:val="24"/>
        </w:rPr>
        <w:t>A</w:t>
      </w:r>
      <w:proofErr w:type="gramEnd"/>
      <w:r w:rsidRPr="001D5958">
        <w:rPr>
          <w:rFonts w:ascii="Book Antiqua" w:hAnsi="Book Antiqua" w:cs="Helvetica"/>
          <w:sz w:val="24"/>
          <w:szCs w:val="24"/>
        </w:rPr>
        <w:t xml:space="preserve"> (Excellent): </w:t>
      </w:r>
      <w:bookmarkStart w:id="28" w:name="OLE_LINK143"/>
      <w:bookmarkStart w:id="29" w:name="OLE_LINK145"/>
      <w:r w:rsidRPr="001D5958">
        <w:rPr>
          <w:rFonts w:ascii="Book Antiqua" w:hAnsi="Book Antiqua" w:cs="Helvetica"/>
          <w:sz w:val="24"/>
          <w:szCs w:val="24"/>
        </w:rPr>
        <w:t>0</w:t>
      </w:r>
      <w:bookmarkEnd w:id="28"/>
      <w:bookmarkEnd w:id="29"/>
    </w:p>
    <w:p w:rsidR="00431DEC" w:rsidRPr="001D5958" w:rsidRDefault="00431DEC" w:rsidP="00953843">
      <w:pPr>
        <w:adjustRightInd w:val="0"/>
        <w:snapToGrid w:val="0"/>
        <w:spacing w:after="0" w:line="360" w:lineRule="auto"/>
        <w:rPr>
          <w:rFonts w:ascii="Book Antiqua" w:hAnsi="Book Antiqua" w:cs="Helvetica"/>
          <w:sz w:val="24"/>
          <w:szCs w:val="24"/>
        </w:rPr>
      </w:pPr>
      <w:r w:rsidRPr="001D5958">
        <w:rPr>
          <w:rFonts w:ascii="Book Antiqua" w:hAnsi="Book Antiqua" w:cs="Helvetica"/>
          <w:sz w:val="24"/>
          <w:szCs w:val="24"/>
        </w:rPr>
        <w:t xml:space="preserve">Grade B (Very good): </w:t>
      </w:r>
      <w:r w:rsidR="004B6F1A" w:rsidRPr="001D5958">
        <w:rPr>
          <w:rFonts w:ascii="Book Antiqua" w:hAnsi="Book Antiqua" w:cs="Helvetica"/>
          <w:sz w:val="24"/>
          <w:szCs w:val="24"/>
        </w:rPr>
        <w:t>0</w:t>
      </w:r>
    </w:p>
    <w:p w:rsidR="00431DEC" w:rsidRPr="001D5958" w:rsidRDefault="00431DEC" w:rsidP="00953843">
      <w:pPr>
        <w:adjustRightInd w:val="0"/>
        <w:snapToGrid w:val="0"/>
        <w:spacing w:after="0" w:line="360" w:lineRule="auto"/>
        <w:rPr>
          <w:rFonts w:ascii="Book Antiqua" w:hAnsi="Book Antiqua" w:cs="Helvetica"/>
          <w:sz w:val="24"/>
          <w:szCs w:val="24"/>
        </w:rPr>
      </w:pPr>
      <w:r w:rsidRPr="001D5958">
        <w:rPr>
          <w:rFonts w:ascii="Book Antiqua" w:hAnsi="Book Antiqua" w:cs="Helvetica"/>
          <w:sz w:val="24"/>
          <w:szCs w:val="24"/>
        </w:rPr>
        <w:t>Grade C (Good): C</w:t>
      </w:r>
    </w:p>
    <w:p w:rsidR="00431DEC" w:rsidRPr="001D5958" w:rsidRDefault="00431DEC" w:rsidP="00953843">
      <w:pPr>
        <w:adjustRightInd w:val="0"/>
        <w:snapToGrid w:val="0"/>
        <w:spacing w:after="0" w:line="360" w:lineRule="auto"/>
        <w:rPr>
          <w:rFonts w:ascii="Book Antiqua" w:hAnsi="Book Antiqua" w:cs="Helvetica"/>
          <w:sz w:val="24"/>
          <w:szCs w:val="24"/>
        </w:rPr>
      </w:pPr>
      <w:r w:rsidRPr="001D5958">
        <w:rPr>
          <w:rFonts w:ascii="Book Antiqua" w:hAnsi="Book Antiqua" w:cs="Helvetica"/>
          <w:sz w:val="24"/>
          <w:szCs w:val="24"/>
        </w:rPr>
        <w:t xml:space="preserve">Grade D (Fair): 0 </w:t>
      </w:r>
    </w:p>
    <w:p w:rsidR="00431DEC" w:rsidRPr="001D5958" w:rsidRDefault="00431DEC" w:rsidP="00953843">
      <w:pPr>
        <w:adjustRightInd w:val="0"/>
        <w:snapToGrid w:val="0"/>
        <w:spacing w:after="0" w:line="360" w:lineRule="auto"/>
        <w:rPr>
          <w:rFonts w:ascii="Book Antiqua" w:hAnsi="Book Antiqua" w:cs="Calibri"/>
          <w:noProof/>
          <w:sz w:val="24"/>
          <w:szCs w:val="24"/>
        </w:rPr>
      </w:pPr>
      <w:r w:rsidRPr="001D5958">
        <w:rPr>
          <w:rFonts w:ascii="Book Antiqua" w:hAnsi="Book Antiqua" w:cs="Helvetica"/>
          <w:sz w:val="24"/>
          <w:szCs w:val="24"/>
        </w:rPr>
        <w:t>Grade E (Poor): 0</w:t>
      </w:r>
    </w:p>
    <w:p w:rsidR="00431DEC" w:rsidRPr="001D5958" w:rsidRDefault="00431DEC" w:rsidP="00953843">
      <w:pPr>
        <w:pStyle w:val="a6"/>
        <w:adjustRightInd w:val="0"/>
        <w:snapToGrid w:val="0"/>
        <w:spacing w:after="0" w:line="360" w:lineRule="auto"/>
        <w:ind w:left="0"/>
        <w:contextualSpacing w:val="0"/>
        <w:jc w:val="both"/>
        <w:rPr>
          <w:rFonts w:ascii="Book Antiqua" w:hAnsi="Book Antiqua" w:cs="Calibri"/>
          <w:noProof/>
          <w:sz w:val="24"/>
          <w:szCs w:val="24"/>
          <w:lang w:val="en-GB" w:eastAsia="zh-CN"/>
        </w:rPr>
      </w:pPr>
    </w:p>
    <w:p w:rsidR="00E22B58" w:rsidRPr="00953843" w:rsidRDefault="00431DEC" w:rsidP="00953843">
      <w:pPr>
        <w:pStyle w:val="a5"/>
        <w:adjustRightInd w:val="0"/>
        <w:snapToGrid w:val="0"/>
        <w:spacing w:line="360" w:lineRule="auto"/>
        <w:jc w:val="left"/>
        <w:rPr>
          <w:rFonts w:ascii="Book Antiqua" w:hAnsi="Book Antiqua"/>
          <w:b/>
          <w:sz w:val="24"/>
          <w:szCs w:val="24"/>
        </w:rPr>
      </w:pPr>
      <w:r w:rsidRPr="001D5958">
        <w:rPr>
          <w:rFonts w:ascii="Book Antiqua" w:hAnsi="Book Antiqua"/>
          <w:b/>
          <w:sz w:val="24"/>
          <w:szCs w:val="24"/>
        </w:rPr>
        <w:t xml:space="preserve">P-Reviewer: </w:t>
      </w:r>
      <w:r w:rsidR="00953843" w:rsidRPr="001D5958">
        <w:rPr>
          <w:rFonts w:ascii="Book Antiqua" w:hAnsi="Book Antiqua"/>
          <w:color w:val="000000"/>
          <w:sz w:val="24"/>
          <w:szCs w:val="24"/>
        </w:rPr>
        <w:t>Hasegawa</w:t>
      </w:r>
      <w:r w:rsidR="00953843" w:rsidRPr="001D5958">
        <w:rPr>
          <w:rFonts w:ascii="Book Antiqua" w:hAnsi="Book Antiqua" w:hint="eastAsia"/>
          <w:color w:val="000000"/>
          <w:sz w:val="24"/>
          <w:szCs w:val="24"/>
        </w:rPr>
        <w:t xml:space="preserve"> </w:t>
      </w:r>
      <w:r w:rsidR="00953843" w:rsidRPr="001D5958">
        <w:rPr>
          <w:rFonts w:ascii="Book Antiqua" w:hAnsi="Book Antiqua" w:hint="eastAsia"/>
          <w:caps/>
          <w:color w:val="000000"/>
          <w:sz w:val="24"/>
          <w:szCs w:val="24"/>
        </w:rPr>
        <w:t>h</w:t>
      </w:r>
      <w:r w:rsidRPr="001D5958">
        <w:rPr>
          <w:rFonts w:ascii="Book Antiqua" w:hAnsi="Book Antiqua"/>
          <w:color w:val="000000"/>
          <w:sz w:val="24"/>
          <w:szCs w:val="24"/>
        </w:rPr>
        <w:t xml:space="preserve"> </w:t>
      </w:r>
      <w:r w:rsidRPr="001D5958">
        <w:rPr>
          <w:rFonts w:ascii="Book Antiqua" w:hAnsi="Book Antiqua"/>
          <w:b/>
          <w:sz w:val="24"/>
          <w:szCs w:val="24"/>
        </w:rPr>
        <w:t xml:space="preserve">S-Editor: </w:t>
      </w:r>
      <w:r w:rsidRPr="001D5958">
        <w:rPr>
          <w:rFonts w:ascii="Book Antiqua" w:hAnsi="Book Antiqua" w:hint="eastAsia"/>
          <w:sz w:val="24"/>
          <w:szCs w:val="24"/>
        </w:rPr>
        <w:t>Ma YJ</w:t>
      </w:r>
      <w:r w:rsidRPr="001D5958">
        <w:rPr>
          <w:rFonts w:ascii="Book Antiqua" w:hAnsi="Book Antiqua"/>
          <w:b/>
          <w:sz w:val="24"/>
          <w:szCs w:val="24"/>
        </w:rPr>
        <w:t xml:space="preserve"> L-Editor: </w:t>
      </w:r>
      <w:r w:rsidR="008C687E" w:rsidRPr="001D5958">
        <w:rPr>
          <w:rFonts w:ascii="Book Antiqua" w:hAnsi="Book Antiqua" w:hint="eastAsia"/>
          <w:sz w:val="24"/>
          <w:szCs w:val="24"/>
        </w:rPr>
        <w:t>A</w:t>
      </w:r>
      <w:r w:rsidR="008C687E" w:rsidRPr="001D5958">
        <w:rPr>
          <w:rFonts w:ascii="Book Antiqua" w:hAnsi="Book Antiqua" w:hint="eastAsia"/>
          <w:b/>
          <w:sz w:val="24"/>
          <w:szCs w:val="24"/>
        </w:rPr>
        <w:t xml:space="preserve"> </w:t>
      </w:r>
      <w:r w:rsidRPr="001D5958">
        <w:rPr>
          <w:rFonts w:ascii="Book Antiqua" w:hAnsi="Book Antiqua"/>
          <w:b/>
          <w:sz w:val="24"/>
          <w:szCs w:val="24"/>
        </w:rPr>
        <w:t xml:space="preserve">E-Editor: </w:t>
      </w:r>
      <w:bookmarkEnd w:id="25"/>
      <w:bookmarkEnd w:id="26"/>
      <w:bookmarkEnd w:id="27"/>
      <w:r w:rsidR="008C687E" w:rsidRPr="001D5958">
        <w:rPr>
          <w:rFonts w:ascii="Book Antiqua" w:hAnsi="Book Antiqua" w:hint="eastAsia"/>
          <w:sz w:val="24"/>
          <w:szCs w:val="24"/>
        </w:rPr>
        <w:t>Qi LL</w:t>
      </w:r>
    </w:p>
    <w:sectPr w:rsidR="00E22B58" w:rsidRPr="009538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74" w:rsidRDefault="002E7974" w:rsidP="006678E9">
      <w:pPr>
        <w:spacing w:after="0" w:line="240" w:lineRule="auto"/>
      </w:pPr>
      <w:r>
        <w:separator/>
      </w:r>
    </w:p>
  </w:endnote>
  <w:endnote w:type="continuationSeparator" w:id="0">
    <w:p w:rsidR="002E7974" w:rsidRDefault="002E7974" w:rsidP="0066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74" w:rsidRDefault="002E7974" w:rsidP="006678E9">
      <w:pPr>
        <w:spacing w:after="0" w:line="240" w:lineRule="auto"/>
      </w:pPr>
      <w:r>
        <w:separator/>
      </w:r>
    </w:p>
  </w:footnote>
  <w:footnote w:type="continuationSeparator" w:id="0">
    <w:p w:rsidR="002E7974" w:rsidRDefault="002E7974" w:rsidP="006678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7E"/>
    <w:rsid w:val="0000092A"/>
    <w:rsid w:val="00006F06"/>
    <w:rsid w:val="000356E1"/>
    <w:rsid w:val="00051A0A"/>
    <w:rsid w:val="000608DF"/>
    <w:rsid w:val="00084C83"/>
    <w:rsid w:val="00135097"/>
    <w:rsid w:val="00146A24"/>
    <w:rsid w:val="001C279D"/>
    <w:rsid w:val="001D55A3"/>
    <w:rsid w:val="001D5958"/>
    <w:rsid w:val="001F58C8"/>
    <w:rsid w:val="002406A7"/>
    <w:rsid w:val="002546A7"/>
    <w:rsid w:val="0026560E"/>
    <w:rsid w:val="00271CA4"/>
    <w:rsid w:val="002E7974"/>
    <w:rsid w:val="00346435"/>
    <w:rsid w:val="003D657A"/>
    <w:rsid w:val="003F163A"/>
    <w:rsid w:val="00431DEC"/>
    <w:rsid w:val="00437A9C"/>
    <w:rsid w:val="00471030"/>
    <w:rsid w:val="004903EA"/>
    <w:rsid w:val="004B6F1A"/>
    <w:rsid w:val="004F6793"/>
    <w:rsid w:val="004F7C58"/>
    <w:rsid w:val="00561F86"/>
    <w:rsid w:val="005A6068"/>
    <w:rsid w:val="005E4E15"/>
    <w:rsid w:val="00605D7B"/>
    <w:rsid w:val="00631A45"/>
    <w:rsid w:val="006434DA"/>
    <w:rsid w:val="006678E9"/>
    <w:rsid w:val="00686E73"/>
    <w:rsid w:val="00751A1A"/>
    <w:rsid w:val="007531B8"/>
    <w:rsid w:val="00781359"/>
    <w:rsid w:val="00785201"/>
    <w:rsid w:val="007F6AC2"/>
    <w:rsid w:val="008450A8"/>
    <w:rsid w:val="008C687E"/>
    <w:rsid w:val="008E5AD8"/>
    <w:rsid w:val="00903436"/>
    <w:rsid w:val="00905673"/>
    <w:rsid w:val="009328A9"/>
    <w:rsid w:val="00953843"/>
    <w:rsid w:val="00976AC2"/>
    <w:rsid w:val="009A7B9A"/>
    <w:rsid w:val="009D5DB2"/>
    <w:rsid w:val="009F20D8"/>
    <w:rsid w:val="00A071D1"/>
    <w:rsid w:val="00A15793"/>
    <w:rsid w:val="00A47593"/>
    <w:rsid w:val="00A92D20"/>
    <w:rsid w:val="00AB0749"/>
    <w:rsid w:val="00AD4C2E"/>
    <w:rsid w:val="00BA21B2"/>
    <w:rsid w:val="00BE7C30"/>
    <w:rsid w:val="00C206B4"/>
    <w:rsid w:val="00C50CD9"/>
    <w:rsid w:val="00CD14C0"/>
    <w:rsid w:val="00CF4A49"/>
    <w:rsid w:val="00CF707E"/>
    <w:rsid w:val="00D513B9"/>
    <w:rsid w:val="00E04BA2"/>
    <w:rsid w:val="00E22B58"/>
    <w:rsid w:val="00E31915"/>
    <w:rsid w:val="00E509D9"/>
    <w:rsid w:val="00E64B86"/>
    <w:rsid w:val="00ED6A84"/>
    <w:rsid w:val="00F134CB"/>
    <w:rsid w:val="00FB7E1C"/>
    <w:rsid w:val="00FC2087"/>
    <w:rsid w:val="00FD0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rsid w:val="00CF707E"/>
  </w:style>
  <w:style w:type="character" w:customStyle="1" w:styleId="highlight">
    <w:name w:val="highlight"/>
    <w:basedOn w:val="a0"/>
    <w:rsid w:val="00CF707E"/>
  </w:style>
  <w:style w:type="paragraph" w:styleId="a3">
    <w:name w:val="header"/>
    <w:basedOn w:val="a"/>
    <w:link w:val="Char"/>
    <w:uiPriority w:val="99"/>
    <w:unhideWhenUsed/>
    <w:rsid w:val="006678E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6678E9"/>
    <w:rPr>
      <w:sz w:val="18"/>
      <w:szCs w:val="18"/>
    </w:rPr>
  </w:style>
  <w:style w:type="paragraph" w:styleId="a4">
    <w:name w:val="footer"/>
    <w:basedOn w:val="a"/>
    <w:link w:val="Char0"/>
    <w:uiPriority w:val="99"/>
    <w:unhideWhenUsed/>
    <w:rsid w:val="006678E9"/>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6678E9"/>
    <w:rPr>
      <w:sz w:val="18"/>
      <w:szCs w:val="18"/>
    </w:rPr>
  </w:style>
  <w:style w:type="paragraph" w:styleId="a5">
    <w:name w:val="Plain Text"/>
    <w:basedOn w:val="a"/>
    <w:link w:val="Char1"/>
    <w:rsid w:val="00431DEC"/>
    <w:pPr>
      <w:widowControl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
    <w:basedOn w:val="a0"/>
    <w:link w:val="a5"/>
    <w:rsid w:val="00431DEC"/>
    <w:rPr>
      <w:rFonts w:ascii="宋体" w:eastAsia="宋体" w:hAnsi="Courier New" w:cs="Courier New"/>
      <w:kern w:val="2"/>
      <w:sz w:val="21"/>
      <w:szCs w:val="21"/>
      <w:lang w:eastAsia="zh-CN"/>
    </w:rPr>
  </w:style>
  <w:style w:type="paragraph" w:styleId="a6">
    <w:name w:val="List Paragraph"/>
    <w:aliases w:val="列表段落"/>
    <w:basedOn w:val="a"/>
    <w:uiPriority w:val="34"/>
    <w:qFormat/>
    <w:rsid w:val="00431DEC"/>
    <w:pPr>
      <w:ind w:left="720"/>
      <w:contextualSpacing/>
    </w:pPr>
    <w:rPr>
      <w:rFonts w:ascii="Calibri" w:eastAsia="宋体" w:hAnsi="Calibri" w:cs="Times New Roman"/>
      <w:lang w:val="el-GR"/>
    </w:rPr>
  </w:style>
  <w:style w:type="character" w:styleId="a7">
    <w:name w:val="Hyperlink"/>
    <w:basedOn w:val="a0"/>
    <w:uiPriority w:val="99"/>
    <w:unhideWhenUsed/>
    <w:rsid w:val="001D59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rsid w:val="00CF707E"/>
  </w:style>
  <w:style w:type="character" w:customStyle="1" w:styleId="highlight">
    <w:name w:val="highlight"/>
    <w:basedOn w:val="a0"/>
    <w:rsid w:val="00CF707E"/>
  </w:style>
  <w:style w:type="paragraph" w:styleId="a3">
    <w:name w:val="header"/>
    <w:basedOn w:val="a"/>
    <w:link w:val="Char"/>
    <w:uiPriority w:val="99"/>
    <w:unhideWhenUsed/>
    <w:rsid w:val="006678E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6678E9"/>
    <w:rPr>
      <w:sz w:val="18"/>
      <w:szCs w:val="18"/>
    </w:rPr>
  </w:style>
  <w:style w:type="paragraph" w:styleId="a4">
    <w:name w:val="footer"/>
    <w:basedOn w:val="a"/>
    <w:link w:val="Char0"/>
    <w:uiPriority w:val="99"/>
    <w:unhideWhenUsed/>
    <w:rsid w:val="006678E9"/>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6678E9"/>
    <w:rPr>
      <w:sz w:val="18"/>
      <w:szCs w:val="18"/>
    </w:rPr>
  </w:style>
  <w:style w:type="paragraph" w:styleId="a5">
    <w:name w:val="Plain Text"/>
    <w:basedOn w:val="a"/>
    <w:link w:val="Char1"/>
    <w:rsid w:val="00431DEC"/>
    <w:pPr>
      <w:widowControl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
    <w:basedOn w:val="a0"/>
    <w:link w:val="a5"/>
    <w:rsid w:val="00431DEC"/>
    <w:rPr>
      <w:rFonts w:ascii="宋体" w:eastAsia="宋体" w:hAnsi="Courier New" w:cs="Courier New"/>
      <w:kern w:val="2"/>
      <w:sz w:val="21"/>
      <w:szCs w:val="21"/>
      <w:lang w:eastAsia="zh-CN"/>
    </w:rPr>
  </w:style>
  <w:style w:type="paragraph" w:styleId="a6">
    <w:name w:val="List Paragraph"/>
    <w:aliases w:val="列表段落"/>
    <w:basedOn w:val="a"/>
    <w:uiPriority w:val="34"/>
    <w:qFormat/>
    <w:rsid w:val="00431DEC"/>
    <w:pPr>
      <w:ind w:left="720"/>
      <w:contextualSpacing/>
    </w:pPr>
    <w:rPr>
      <w:rFonts w:ascii="Calibri" w:eastAsia="宋体" w:hAnsi="Calibri" w:cs="Times New Roman"/>
      <w:lang w:val="el-GR"/>
    </w:rPr>
  </w:style>
  <w:style w:type="character" w:styleId="a7">
    <w:name w:val="Hyperlink"/>
    <w:basedOn w:val="a0"/>
    <w:uiPriority w:val="99"/>
    <w:unhideWhenUsed/>
    <w:rsid w:val="001D59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949-8462/full/v12/i5/228.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D. Beutler</dc:creator>
  <cp:keywords/>
  <dc:description/>
  <cp:lastModifiedBy>马玉杰</cp:lastModifiedBy>
  <cp:revision>4</cp:revision>
  <dcterms:created xsi:type="dcterms:W3CDTF">2020-05-12T18:42:00Z</dcterms:created>
  <dcterms:modified xsi:type="dcterms:W3CDTF">2020-05-22T03:12:00Z</dcterms:modified>
</cp:coreProperties>
</file>