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AD03B"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Name of Journal: </w:t>
      </w:r>
      <w:r w:rsidRPr="00A622A7">
        <w:rPr>
          <w:rFonts w:ascii="Book Antiqua" w:eastAsia="Book Antiqua" w:hAnsi="Book Antiqua" w:cs="Book Antiqua"/>
          <w:i/>
        </w:rPr>
        <w:t>World Journal of Clinical Cases</w:t>
      </w:r>
    </w:p>
    <w:p w14:paraId="2D43495E"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Manuscript NO: </w:t>
      </w:r>
      <w:r w:rsidRPr="00A622A7">
        <w:rPr>
          <w:rFonts w:ascii="Book Antiqua" w:eastAsia="Book Antiqua" w:hAnsi="Book Antiqua" w:cs="Book Antiqua"/>
        </w:rPr>
        <w:t>56221</w:t>
      </w:r>
    </w:p>
    <w:p w14:paraId="09625E23"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Manuscript Type: </w:t>
      </w:r>
      <w:r w:rsidRPr="00A622A7">
        <w:rPr>
          <w:rFonts w:ascii="Book Antiqua" w:eastAsia="Book Antiqua" w:hAnsi="Book Antiqua" w:cs="Book Antiqua"/>
        </w:rPr>
        <w:t>CASE REPORT</w:t>
      </w:r>
    </w:p>
    <w:p w14:paraId="1DC22707" w14:textId="77777777" w:rsidR="00A77B3E" w:rsidRPr="00A622A7" w:rsidRDefault="00A77B3E" w:rsidP="00A622A7">
      <w:pPr>
        <w:snapToGrid w:val="0"/>
        <w:spacing w:line="360" w:lineRule="auto"/>
        <w:jc w:val="both"/>
      </w:pPr>
    </w:p>
    <w:p w14:paraId="3C6007DE"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Metastasis of esophageal squamous cell carcinoma to the thyroid gland with widespread nodal involvement: A case report</w:t>
      </w:r>
    </w:p>
    <w:p w14:paraId="4B1A9EB3" w14:textId="77777777" w:rsidR="00A77B3E" w:rsidRPr="00A622A7" w:rsidRDefault="00A77B3E" w:rsidP="00A622A7">
      <w:pPr>
        <w:snapToGrid w:val="0"/>
        <w:spacing w:line="360" w:lineRule="auto"/>
        <w:jc w:val="both"/>
      </w:pPr>
    </w:p>
    <w:p w14:paraId="574704B4"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Zhang X </w:t>
      </w:r>
      <w:r w:rsidRPr="00A622A7">
        <w:rPr>
          <w:rFonts w:ascii="Book Antiqua" w:eastAsia="Book Antiqua" w:hAnsi="Book Antiqua" w:cs="Book Antiqua"/>
          <w:i/>
          <w:iCs/>
        </w:rPr>
        <w:t>et al.</w:t>
      </w:r>
      <w:r w:rsidRPr="00A622A7">
        <w:rPr>
          <w:rFonts w:ascii="Book Antiqua" w:eastAsia="Book Antiqua" w:hAnsi="Book Antiqua" w:cs="Book Antiqua"/>
        </w:rPr>
        <w:t xml:space="preserve"> Metastasis of esophageal carcinoma to thyroid</w:t>
      </w:r>
    </w:p>
    <w:p w14:paraId="5A8C58C3" w14:textId="77777777" w:rsidR="00A77B3E" w:rsidRPr="00A622A7" w:rsidRDefault="00A77B3E" w:rsidP="00A622A7">
      <w:pPr>
        <w:snapToGrid w:val="0"/>
        <w:spacing w:line="360" w:lineRule="auto"/>
        <w:jc w:val="both"/>
      </w:pPr>
    </w:p>
    <w:p w14:paraId="553615D8" w14:textId="77777777" w:rsidR="00A77B3E" w:rsidRPr="00A622A7" w:rsidRDefault="00306C4B" w:rsidP="00A622A7">
      <w:pPr>
        <w:snapToGrid w:val="0"/>
        <w:spacing w:line="360" w:lineRule="auto"/>
        <w:jc w:val="both"/>
      </w:pPr>
      <w:r w:rsidRPr="00A622A7">
        <w:rPr>
          <w:rFonts w:ascii="Book Antiqua" w:eastAsia="Book Antiqua" w:hAnsi="Book Antiqua" w:cs="Book Antiqua"/>
        </w:rPr>
        <w:t>Xing Zhang, Xin Gu, Jia-Gen Li, Xian-</w:t>
      </w:r>
      <w:proofErr w:type="spellStart"/>
      <w:r w:rsidR="00B704C7" w:rsidRPr="00A622A7">
        <w:rPr>
          <w:rFonts w:ascii="Book Antiqua" w:eastAsia="Book Antiqua" w:hAnsi="Book Antiqua" w:cs="Book Antiqua"/>
        </w:rPr>
        <w:t>J</w:t>
      </w:r>
      <w:r w:rsidRPr="00A622A7">
        <w:rPr>
          <w:rFonts w:ascii="Book Antiqua" w:eastAsia="Book Antiqua" w:hAnsi="Book Antiqua" w:cs="Book Antiqua"/>
        </w:rPr>
        <w:t>ie</w:t>
      </w:r>
      <w:proofErr w:type="spellEnd"/>
      <w:r w:rsidRPr="00A622A7">
        <w:rPr>
          <w:rFonts w:ascii="Book Antiqua" w:eastAsia="Book Antiqua" w:hAnsi="Book Antiqua" w:cs="Book Antiqua"/>
        </w:rPr>
        <w:t xml:space="preserve"> Hu</w:t>
      </w:r>
    </w:p>
    <w:p w14:paraId="16F0D39E" w14:textId="77777777" w:rsidR="00A77B3E" w:rsidRPr="00A622A7" w:rsidRDefault="00A77B3E" w:rsidP="00A622A7">
      <w:pPr>
        <w:snapToGrid w:val="0"/>
        <w:spacing w:line="360" w:lineRule="auto"/>
        <w:jc w:val="both"/>
      </w:pPr>
    </w:p>
    <w:p w14:paraId="2FF30733"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Xing Zhang, </w:t>
      </w:r>
      <w:r w:rsidRPr="00A622A7">
        <w:rPr>
          <w:rFonts w:ascii="Book Antiqua" w:eastAsia="Book Antiqua" w:hAnsi="Book Antiqua" w:cs="Book Antiqua"/>
        </w:rPr>
        <w:t>Department of Thyroid and Breast Surgery, The Affiliated People's Hospital of Ningbo University, Ningbo 315040, Zhejiang Province, China</w:t>
      </w:r>
    </w:p>
    <w:p w14:paraId="19680F37" w14:textId="77777777" w:rsidR="00A77B3E" w:rsidRPr="00A622A7" w:rsidRDefault="00A77B3E" w:rsidP="00A622A7">
      <w:pPr>
        <w:snapToGrid w:val="0"/>
        <w:spacing w:line="360" w:lineRule="auto"/>
        <w:jc w:val="both"/>
      </w:pPr>
    </w:p>
    <w:p w14:paraId="481C62BC"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Xin Gu, </w:t>
      </w:r>
      <w:r w:rsidRPr="00A622A7">
        <w:rPr>
          <w:rFonts w:ascii="Book Antiqua" w:eastAsia="Book Antiqua" w:hAnsi="Book Antiqua" w:cs="Book Antiqua"/>
        </w:rPr>
        <w:t>Department of Pathology, The Affiliated People’s Hospital of Ningbo University, Ningbo 315040, Zhejiang Province, China</w:t>
      </w:r>
    </w:p>
    <w:p w14:paraId="04049127" w14:textId="77777777" w:rsidR="00A77B3E" w:rsidRPr="00A622A7" w:rsidRDefault="00A77B3E" w:rsidP="00A622A7">
      <w:pPr>
        <w:snapToGrid w:val="0"/>
        <w:spacing w:line="360" w:lineRule="auto"/>
        <w:jc w:val="both"/>
      </w:pPr>
    </w:p>
    <w:p w14:paraId="3E414A41" w14:textId="4102FE6C" w:rsidR="00A77B3E" w:rsidRPr="00A622A7" w:rsidRDefault="00306C4B" w:rsidP="00A622A7">
      <w:pPr>
        <w:snapToGrid w:val="0"/>
        <w:spacing w:line="360" w:lineRule="auto"/>
        <w:jc w:val="both"/>
      </w:pPr>
      <w:r w:rsidRPr="00A622A7">
        <w:rPr>
          <w:rFonts w:ascii="Book Antiqua" w:eastAsia="Book Antiqua" w:hAnsi="Book Antiqua" w:cs="Book Antiqua"/>
          <w:b/>
          <w:bCs/>
        </w:rPr>
        <w:t>Jia-Gen Li, Xian-</w:t>
      </w:r>
      <w:proofErr w:type="spellStart"/>
      <w:r w:rsidR="00B057AB" w:rsidRPr="00A622A7">
        <w:rPr>
          <w:rFonts w:ascii="Book Antiqua" w:eastAsia="Book Antiqua" w:hAnsi="Book Antiqua" w:cs="Book Antiqua"/>
          <w:b/>
          <w:bCs/>
        </w:rPr>
        <w:t>J</w:t>
      </w:r>
      <w:r w:rsidRPr="00A622A7">
        <w:rPr>
          <w:rFonts w:ascii="Book Antiqua" w:eastAsia="Book Antiqua" w:hAnsi="Book Antiqua" w:cs="Book Antiqua"/>
          <w:b/>
          <w:bCs/>
        </w:rPr>
        <w:t>ie</w:t>
      </w:r>
      <w:proofErr w:type="spellEnd"/>
      <w:r w:rsidRPr="00A622A7">
        <w:rPr>
          <w:rFonts w:ascii="Book Antiqua" w:eastAsia="Book Antiqua" w:hAnsi="Book Antiqua" w:cs="Book Antiqua"/>
          <w:b/>
          <w:bCs/>
        </w:rPr>
        <w:t xml:space="preserve"> Hu, </w:t>
      </w:r>
      <w:r w:rsidRPr="00A622A7">
        <w:rPr>
          <w:rFonts w:ascii="Book Antiqua" w:eastAsia="Book Antiqua" w:hAnsi="Book Antiqua" w:cs="Book Antiqua"/>
        </w:rPr>
        <w:t>Department of Thyroid and Breast Surgery, The Affiliated People’s Hospital of Ningbo University, Ningbo 315040, Zhejiang Province, China</w:t>
      </w:r>
    </w:p>
    <w:p w14:paraId="69CA6538" w14:textId="77777777" w:rsidR="00A77B3E" w:rsidRPr="00A622A7" w:rsidRDefault="00A77B3E" w:rsidP="00A622A7">
      <w:pPr>
        <w:snapToGrid w:val="0"/>
        <w:spacing w:line="360" w:lineRule="auto"/>
        <w:jc w:val="both"/>
      </w:pPr>
    </w:p>
    <w:p w14:paraId="149A0BBC" w14:textId="2BD1E7A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Author contributions: </w:t>
      </w:r>
      <w:r w:rsidRPr="00A622A7">
        <w:rPr>
          <w:rFonts w:ascii="Book Antiqua" w:eastAsia="Book Antiqua" w:hAnsi="Book Antiqua" w:cs="Book Antiqua"/>
        </w:rPr>
        <w:t>Zhang X and Hu XJ admitted the patient and performed the surgery; Gu X was the pathologist who made the diagnosis</w:t>
      </w:r>
      <w:r w:rsidR="000F68C8" w:rsidRPr="00A622A7">
        <w:rPr>
          <w:rFonts w:ascii="Book Antiqua" w:eastAsia="Book Antiqua" w:hAnsi="Book Antiqua" w:cs="Book Antiqua"/>
        </w:rPr>
        <w:t xml:space="preserve"> and analyzed and interpreted the pathological findings</w:t>
      </w:r>
      <w:r w:rsidRPr="00A622A7">
        <w:rPr>
          <w:rFonts w:ascii="Book Antiqua" w:eastAsia="Book Antiqua" w:hAnsi="Book Antiqua" w:cs="Book Antiqua"/>
        </w:rPr>
        <w:t xml:space="preserve">; Zhang X reviewed the literature and contributed </w:t>
      </w:r>
      <w:r w:rsidR="00B057AB" w:rsidRPr="00A622A7">
        <w:rPr>
          <w:rFonts w:ascii="Book Antiqua" w:eastAsia="Book Antiqua" w:hAnsi="Book Antiqua" w:cs="Book Antiqua"/>
        </w:rPr>
        <w:t>to</w:t>
      </w:r>
      <w:r w:rsidRPr="00A622A7">
        <w:rPr>
          <w:rFonts w:ascii="Book Antiqua" w:eastAsia="Book Antiqua" w:hAnsi="Book Antiqua" w:cs="Book Antiqua"/>
        </w:rPr>
        <w:t xml:space="preserve"> manuscript drafting; Zhang X and Li JG </w:t>
      </w:r>
      <w:r w:rsidR="000F68C8" w:rsidRPr="00A622A7">
        <w:rPr>
          <w:rFonts w:ascii="Book Antiqua" w:eastAsia="Book Antiqua" w:hAnsi="Book Antiqua" w:cs="Book Antiqua"/>
        </w:rPr>
        <w:t>revised</w:t>
      </w:r>
      <w:r w:rsidRPr="00A622A7">
        <w:rPr>
          <w:rFonts w:ascii="Book Antiqua" w:eastAsia="Book Antiqua" w:hAnsi="Book Antiqua" w:cs="Book Antiqua"/>
        </w:rPr>
        <w:t xml:space="preserve"> the manuscript; All authors </w:t>
      </w:r>
      <w:r w:rsidR="000F68C8" w:rsidRPr="00A622A7">
        <w:rPr>
          <w:rFonts w:ascii="Book Antiqua" w:eastAsia="Book Antiqua" w:hAnsi="Book Antiqua" w:cs="Book Antiqua"/>
        </w:rPr>
        <w:t xml:space="preserve">approved the </w:t>
      </w:r>
      <w:r w:rsidRPr="00A622A7">
        <w:rPr>
          <w:rFonts w:ascii="Book Antiqua" w:eastAsia="Book Antiqua" w:hAnsi="Book Antiqua" w:cs="Book Antiqua"/>
        </w:rPr>
        <w:t xml:space="preserve">final version </w:t>
      </w:r>
      <w:r w:rsidR="000F68C8" w:rsidRPr="00A622A7">
        <w:rPr>
          <w:rFonts w:ascii="Book Antiqua" w:eastAsia="Book Antiqua" w:hAnsi="Book Antiqua" w:cs="Book Antiqua"/>
        </w:rPr>
        <w:t xml:space="preserve">of the manuscript </w:t>
      </w:r>
      <w:r w:rsidRPr="00A622A7">
        <w:rPr>
          <w:rFonts w:ascii="Book Antiqua" w:eastAsia="Book Antiqua" w:hAnsi="Book Antiqua" w:cs="Book Antiqua"/>
        </w:rPr>
        <w:t>to be submitted.</w:t>
      </w:r>
    </w:p>
    <w:p w14:paraId="74C0DE78" w14:textId="77777777" w:rsidR="00A77B3E" w:rsidRPr="00A622A7" w:rsidRDefault="00A77B3E" w:rsidP="00A622A7">
      <w:pPr>
        <w:snapToGrid w:val="0"/>
        <w:spacing w:line="360" w:lineRule="auto"/>
        <w:jc w:val="both"/>
      </w:pPr>
    </w:p>
    <w:p w14:paraId="2623A41F"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Corresponding author: Xing Zhang, MD, Chief Doctor, </w:t>
      </w:r>
      <w:r w:rsidRPr="00A622A7">
        <w:rPr>
          <w:rFonts w:ascii="Book Antiqua" w:eastAsia="Book Antiqua" w:hAnsi="Book Antiqua" w:cs="Book Antiqua"/>
        </w:rPr>
        <w:t xml:space="preserve">Department of Thyroid and Breast Surgery, The Affiliated People's Hospital of Ningbo University, No. 251 </w:t>
      </w:r>
      <w:proofErr w:type="spellStart"/>
      <w:r w:rsidRPr="00A622A7">
        <w:rPr>
          <w:rFonts w:ascii="Book Antiqua" w:eastAsia="Book Antiqua" w:hAnsi="Book Antiqua" w:cs="Book Antiqua"/>
        </w:rPr>
        <w:t>Baizhang</w:t>
      </w:r>
      <w:proofErr w:type="spellEnd"/>
      <w:r w:rsidRPr="00A622A7">
        <w:rPr>
          <w:rFonts w:ascii="Book Antiqua" w:eastAsia="Book Antiqua" w:hAnsi="Book Antiqua" w:cs="Book Antiqua"/>
        </w:rPr>
        <w:t xml:space="preserve"> East Road, Ningbo 315040, Zhejiang Province, China. zhangx1026@126.com</w:t>
      </w:r>
    </w:p>
    <w:p w14:paraId="405BFCEC" w14:textId="77777777" w:rsidR="00A77B3E" w:rsidRPr="00A622A7" w:rsidRDefault="00A77B3E" w:rsidP="00A622A7">
      <w:pPr>
        <w:snapToGrid w:val="0"/>
        <w:spacing w:line="360" w:lineRule="auto"/>
        <w:jc w:val="both"/>
      </w:pPr>
    </w:p>
    <w:p w14:paraId="2402C466"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lastRenderedPageBreak/>
        <w:t xml:space="preserve">Received: </w:t>
      </w:r>
      <w:r w:rsidRPr="00A622A7">
        <w:rPr>
          <w:rFonts w:ascii="Book Antiqua" w:eastAsia="Book Antiqua" w:hAnsi="Book Antiqua" w:cs="Book Antiqua"/>
        </w:rPr>
        <w:t>April 22, 2020</w:t>
      </w:r>
    </w:p>
    <w:p w14:paraId="19354EA7"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Revised: </w:t>
      </w:r>
      <w:r w:rsidRPr="00A622A7">
        <w:rPr>
          <w:rFonts w:ascii="Book Antiqua" w:eastAsia="Book Antiqua" w:hAnsi="Book Antiqua" w:cs="Book Antiqua"/>
        </w:rPr>
        <w:t>August 18, 2020</w:t>
      </w:r>
    </w:p>
    <w:p w14:paraId="2D172F17" w14:textId="77777777" w:rsidR="00E56E9E" w:rsidRPr="00A622A7" w:rsidRDefault="00306C4B" w:rsidP="00A622A7">
      <w:pPr>
        <w:snapToGrid w:val="0"/>
        <w:spacing w:line="360" w:lineRule="auto"/>
        <w:rPr>
          <w:rFonts w:ascii="Book Antiqua" w:hAnsi="Book Antiqua" w:cs="Arial"/>
          <w:shd w:val="clear" w:color="auto" w:fill="FFFFFF"/>
        </w:rPr>
      </w:pPr>
      <w:r w:rsidRPr="00A622A7">
        <w:rPr>
          <w:rFonts w:ascii="Book Antiqua" w:eastAsia="Book Antiqua" w:hAnsi="Book Antiqua" w:cs="Book Antiqua"/>
          <w:b/>
          <w:bCs/>
        </w:rPr>
        <w:t xml:space="preserve">Accepted: </w:t>
      </w:r>
      <w:r w:rsidR="00E56E9E" w:rsidRPr="00A622A7">
        <w:rPr>
          <w:rFonts w:ascii="Book Antiqua" w:hAnsi="Book Antiqua" w:cs="Arial"/>
          <w:shd w:val="clear" w:color="auto" w:fill="FFFFFF"/>
        </w:rPr>
        <w:t>September 10, 2020</w:t>
      </w:r>
    </w:p>
    <w:p w14:paraId="6D7657B3"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Published online: </w:t>
      </w:r>
    </w:p>
    <w:p w14:paraId="700F5FC4" w14:textId="77777777" w:rsidR="00A77B3E" w:rsidRPr="00A622A7" w:rsidRDefault="00A77B3E" w:rsidP="00A622A7">
      <w:pPr>
        <w:snapToGrid w:val="0"/>
        <w:spacing w:line="360" w:lineRule="auto"/>
        <w:jc w:val="both"/>
        <w:sectPr w:rsidR="00A77B3E" w:rsidRPr="00A622A7">
          <w:footerReference w:type="default" r:id="rId6"/>
          <w:pgSz w:w="12240" w:h="15840"/>
          <w:pgMar w:top="1440" w:right="1440" w:bottom="1440" w:left="1440" w:header="720" w:footer="720" w:gutter="0"/>
          <w:cols w:space="720"/>
          <w:docGrid w:linePitch="360"/>
        </w:sectPr>
      </w:pPr>
    </w:p>
    <w:p w14:paraId="18D9D838" w14:textId="77777777" w:rsidR="00A77B3E" w:rsidRPr="00A622A7" w:rsidRDefault="00306C4B" w:rsidP="00A622A7">
      <w:pPr>
        <w:snapToGrid w:val="0"/>
        <w:spacing w:line="360" w:lineRule="auto"/>
        <w:jc w:val="both"/>
      </w:pPr>
      <w:r w:rsidRPr="00A622A7">
        <w:rPr>
          <w:rFonts w:ascii="Book Antiqua" w:eastAsia="Book Antiqua" w:hAnsi="Book Antiqua" w:cs="Book Antiqua"/>
          <w:b/>
        </w:rPr>
        <w:lastRenderedPageBreak/>
        <w:t>Abstract</w:t>
      </w:r>
    </w:p>
    <w:p w14:paraId="7848931D" w14:textId="77777777" w:rsidR="00A77B3E" w:rsidRPr="00A622A7" w:rsidRDefault="00306C4B" w:rsidP="00A622A7">
      <w:pPr>
        <w:snapToGrid w:val="0"/>
        <w:spacing w:line="360" w:lineRule="auto"/>
        <w:jc w:val="both"/>
      </w:pPr>
      <w:r w:rsidRPr="00A622A7">
        <w:rPr>
          <w:rFonts w:ascii="Book Antiqua" w:eastAsia="Book Antiqua" w:hAnsi="Book Antiqua" w:cs="Book Antiqua"/>
        </w:rPr>
        <w:t>BACKGROUND</w:t>
      </w:r>
    </w:p>
    <w:p w14:paraId="1340B746" w14:textId="77777777" w:rsidR="00A77B3E" w:rsidRPr="00A622A7" w:rsidRDefault="00306C4B" w:rsidP="00A622A7">
      <w:pPr>
        <w:snapToGrid w:val="0"/>
        <w:spacing w:line="360" w:lineRule="auto"/>
        <w:jc w:val="both"/>
      </w:pPr>
      <w:r w:rsidRPr="00A622A7">
        <w:rPr>
          <w:rFonts w:ascii="Book Antiqua" w:eastAsia="Book Antiqua" w:hAnsi="Book Antiqua" w:cs="Book Antiqua"/>
        </w:rPr>
        <w:t>Esophageal cancer is one of the most common causes of cancer-related death. Some patients with esophageal cancer have distant metastases at the time of diagnosis, but metastasis to the thyroid gland (MTG) and multifocal thyroid lesions alone are extremely rare.</w:t>
      </w:r>
    </w:p>
    <w:p w14:paraId="34C3B619" w14:textId="77777777" w:rsidR="00A77B3E" w:rsidRPr="00A622A7" w:rsidRDefault="00A77B3E" w:rsidP="00A622A7">
      <w:pPr>
        <w:snapToGrid w:val="0"/>
        <w:spacing w:line="360" w:lineRule="auto"/>
        <w:jc w:val="both"/>
      </w:pPr>
    </w:p>
    <w:p w14:paraId="532DA35D" w14:textId="77777777" w:rsidR="00A77B3E" w:rsidRPr="00A622A7" w:rsidRDefault="00306C4B" w:rsidP="00A622A7">
      <w:pPr>
        <w:snapToGrid w:val="0"/>
        <w:spacing w:line="360" w:lineRule="auto"/>
        <w:jc w:val="both"/>
      </w:pPr>
      <w:r w:rsidRPr="00A622A7">
        <w:rPr>
          <w:rFonts w:ascii="Book Antiqua" w:eastAsia="Book Antiqua" w:hAnsi="Book Antiqua" w:cs="Book Antiqua"/>
        </w:rPr>
        <w:t>CASE SUMMARY</w:t>
      </w:r>
    </w:p>
    <w:p w14:paraId="18E10F2A" w14:textId="77777777" w:rsidR="00A77B3E" w:rsidRPr="00A622A7" w:rsidRDefault="00306C4B" w:rsidP="00A622A7">
      <w:pPr>
        <w:snapToGrid w:val="0"/>
        <w:spacing w:line="360" w:lineRule="auto"/>
        <w:jc w:val="both"/>
      </w:pPr>
      <w:r w:rsidRPr="00A622A7">
        <w:rPr>
          <w:rFonts w:ascii="Book Antiqua" w:eastAsia="Book Antiqua" w:hAnsi="Book Antiqua" w:cs="Book Antiqua"/>
        </w:rPr>
        <w:t>In this case report, we present a case of a 69-year-old male with esophageal MTG. The patient visited our hospital for a routine body check-up, which revealed multifocal nodules in his thyroid lobes and enlarged cervical lymph nodes. A fine needle aspiration biopsy showed malignancies in both thyroid lesions and lymph nodes. The patient was initially diagnosed with primary bilateral thyroid cancer that spread to his lymph nodes, and a total thyroidectomy was performed. The histology showed MTG and therefore, a diagnostic work-up was implemented to determine the primary tumor. A fluorine-18-deoxyglucose positron emission tomography scan showed that the lower part of the esophagus and the lymph nodes in the neck, chest, and abdomen were involved. An esophagogastroscopy and corresponding pathology revealed distal esophageal squamous cell carcinoma. The esophageal MTG diagnosis was confirmed with pathological immunohistochemistry.</w:t>
      </w:r>
    </w:p>
    <w:p w14:paraId="0D0F72B6" w14:textId="77777777" w:rsidR="00A77B3E" w:rsidRPr="00A622A7" w:rsidRDefault="00A77B3E" w:rsidP="00A622A7">
      <w:pPr>
        <w:snapToGrid w:val="0"/>
        <w:spacing w:line="360" w:lineRule="auto"/>
        <w:jc w:val="both"/>
      </w:pPr>
    </w:p>
    <w:p w14:paraId="24B0694A" w14:textId="77777777" w:rsidR="00A77B3E" w:rsidRPr="00A622A7" w:rsidRDefault="00306C4B" w:rsidP="00A622A7">
      <w:pPr>
        <w:snapToGrid w:val="0"/>
        <w:spacing w:line="360" w:lineRule="auto"/>
        <w:jc w:val="both"/>
      </w:pPr>
      <w:r w:rsidRPr="00A622A7">
        <w:rPr>
          <w:rFonts w:ascii="Book Antiqua" w:eastAsia="Book Antiqua" w:hAnsi="Book Antiqua" w:cs="Book Antiqua"/>
        </w:rPr>
        <w:t>CONCLUSION</w:t>
      </w:r>
    </w:p>
    <w:p w14:paraId="1EC40610" w14:textId="77777777" w:rsidR="00A77B3E" w:rsidRPr="00A622A7" w:rsidRDefault="00306C4B" w:rsidP="00A622A7">
      <w:pPr>
        <w:snapToGrid w:val="0"/>
        <w:spacing w:line="360" w:lineRule="auto"/>
        <w:jc w:val="both"/>
      </w:pPr>
      <w:r w:rsidRPr="00A622A7">
        <w:rPr>
          <w:rFonts w:ascii="Book Antiqua" w:eastAsia="Book Antiqua" w:hAnsi="Book Antiqua" w:cs="Book Antiqua"/>
        </w:rPr>
        <w:t>This case report highlights the difficulty in diagnosing esophageal MTG. Patients may have no malignancy history and be asymptomatic. Further diagnostic procedures are necessary after MTG is confirmed by cytology or histology, and the final diagnosis should be made according to the identification of the primary malignancy combined with pathological immunohistochemistry findings.</w:t>
      </w:r>
    </w:p>
    <w:p w14:paraId="612966E8" w14:textId="77777777" w:rsidR="00A77B3E" w:rsidRPr="00A622A7" w:rsidRDefault="00A77B3E" w:rsidP="00A622A7">
      <w:pPr>
        <w:snapToGrid w:val="0"/>
        <w:spacing w:line="360" w:lineRule="auto"/>
        <w:jc w:val="both"/>
      </w:pPr>
    </w:p>
    <w:p w14:paraId="0C5DBCFC" w14:textId="4F28AFA6" w:rsidR="00A77B3E" w:rsidRPr="00A622A7" w:rsidRDefault="00306C4B" w:rsidP="00A622A7">
      <w:pPr>
        <w:snapToGrid w:val="0"/>
        <w:spacing w:line="360" w:lineRule="auto"/>
        <w:jc w:val="both"/>
      </w:pPr>
      <w:r w:rsidRPr="00A622A7">
        <w:rPr>
          <w:rFonts w:ascii="Book Antiqua" w:eastAsia="Book Antiqua" w:hAnsi="Book Antiqua" w:cs="Book Antiqua"/>
          <w:b/>
          <w:bCs/>
        </w:rPr>
        <w:lastRenderedPageBreak/>
        <w:t xml:space="preserve">Key </w:t>
      </w:r>
      <w:r w:rsidR="00A622A7">
        <w:rPr>
          <w:rFonts w:ascii="Book Antiqua" w:eastAsia="Book Antiqua" w:hAnsi="Book Antiqua" w:cs="Book Antiqua"/>
          <w:b/>
          <w:bCs/>
        </w:rPr>
        <w:t>w</w:t>
      </w:r>
      <w:r w:rsidRPr="00A622A7">
        <w:rPr>
          <w:rFonts w:ascii="Book Antiqua" w:eastAsia="Book Antiqua" w:hAnsi="Book Antiqua" w:cs="Book Antiqua"/>
          <w:b/>
          <w:bCs/>
        </w:rPr>
        <w:t xml:space="preserve">ords: </w:t>
      </w:r>
      <w:r w:rsidRPr="00A622A7">
        <w:rPr>
          <w:rFonts w:ascii="Book Antiqua" w:eastAsia="Book Antiqua" w:hAnsi="Book Antiqua" w:cs="Book Antiqua"/>
        </w:rPr>
        <w:t>Esophageal squamous cell carcinoma; Metastasis; Thyroid gland; Thyroidectomy; Lymph nodes</w:t>
      </w:r>
      <w:r w:rsidR="00B704C7" w:rsidRPr="00A622A7">
        <w:rPr>
          <w:rFonts w:ascii="Book Antiqua" w:eastAsia="Book Antiqua" w:hAnsi="Book Antiqua" w:cs="Book Antiqua"/>
        </w:rPr>
        <w:t>; Case report</w:t>
      </w:r>
    </w:p>
    <w:p w14:paraId="0327B5D7" w14:textId="77777777" w:rsidR="00A77B3E" w:rsidRPr="00A622A7" w:rsidRDefault="00A77B3E" w:rsidP="00A622A7">
      <w:pPr>
        <w:snapToGrid w:val="0"/>
        <w:spacing w:line="360" w:lineRule="auto"/>
        <w:jc w:val="both"/>
      </w:pPr>
    </w:p>
    <w:p w14:paraId="2577A59D" w14:textId="77777777" w:rsidR="00A77B3E" w:rsidRPr="00A622A7" w:rsidRDefault="00306C4B" w:rsidP="00A622A7">
      <w:pPr>
        <w:snapToGrid w:val="0"/>
        <w:spacing w:line="360" w:lineRule="auto"/>
        <w:jc w:val="both"/>
      </w:pPr>
      <w:r w:rsidRPr="00A622A7">
        <w:rPr>
          <w:rFonts w:ascii="Book Antiqua" w:eastAsia="Book Antiqua" w:hAnsi="Book Antiqua" w:cs="Book Antiqua"/>
        </w:rPr>
        <w:t>Zhang X, Gu X, Li J</w:t>
      </w:r>
      <w:r w:rsidR="00A622A7">
        <w:rPr>
          <w:rFonts w:ascii="Book Antiqua" w:eastAsia="Book Antiqua" w:hAnsi="Book Antiqua" w:cs="Book Antiqua"/>
        </w:rPr>
        <w:t>-</w:t>
      </w:r>
      <w:r w:rsidRPr="00A622A7">
        <w:rPr>
          <w:rFonts w:ascii="Book Antiqua" w:eastAsia="Book Antiqua" w:hAnsi="Book Antiqua" w:cs="Book Antiqua"/>
        </w:rPr>
        <w:t>G, Hu X</w:t>
      </w:r>
      <w:r w:rsidR="00A622A7">
        <w:rPr>
          <w:rFonts w:ascii="Book Antiqua" w:eastAsia="Book Antiqua" w:hAnsi="Book Antiqua" w:cs="Book Antiqua"/>
        </w:rPr>
        <w:t>-</w:t>
      </w:r>
      <w:r w:rsidRPr="00A622A7">
        <w:rPr>
          <w:rFonts w:ascii="Book Antiqua" w:eastAsia="Book Antiqua" w:hAnsi="Book Antiqua" w:cs="Book Antiqua"/>
        </w:rPr>
        <w:t xml:space="preserve">J. Metastasis of esophageal squamous cell carcinoma to the thyroid gland with widespread nodal involvement: A case report. </w:t>
      </w:r>
      <w:r w:rsidRPr="00A622A7">
        <w:rPr>
          <w:rFonts w:ascii="Book Antiqua" w:eastAsia="Book Antiqua" w:hAnsi="Book Antiqua" w:cs="Book Antiqua"/>
          <w:i/>
          <w:iCs/>
        </w:rPr>
        <w:t>World J Clin Cases</w:t>
      </w:r>
      <w:r w:rsidRPr="00A622A7">
        <w:rPr>
          <w:rFonts w:ascii="Book Antiqua" w:eastAsia="Book Antiqua" w:hAnsi="Book Antiqua" w:cs="Book Antiqua"/>
        </w:rPr>
        <w:t xml:space="preserve"> 2020; In press</w:t>
      </w:r>
    </w:p>
    <w:p w14:paraId="7A194DD4" w14:textId="77777777" w:rsidR="00A77B3E" w:rsidRPr="00A622A7" w:rsidRDefault="00A77B3E" w:rsidP="00A622A7">
      <w:pPr>
        <w:snapToGrid w:val="0"/>
        <w:spacing w:line="360" w:lineRule="auto"/>
        <w:jc w:val="both"/>
      </w:pPr>
    </w:p>
    <w:p w14:paraId="37CBAE09" w14:textId="41A0C377"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 xml:space="preserve">Core </w:t>
      </w:r>
      <w:r w:rsidR="00B42061" w:rsidRPr="00A622A7">
        <w:rPr>
          <w:rFonts w:ascii="Book Antiqua" w:eastAsia="Book Antiqua" w:hAnsi="Book Antiqua" w:cs="Book Antiqua"/>
          <w:b/>
          <w:bCs/>
        </w:rPr>
        <w:t>T</w:t>
      </w:r>
      <w:r w:rsidRPr="00A622A7">
        <w:rPr>
          <w:rFonts w:ascii="Book Antiqua" w:eastAsia="Book Antiqua" w:hAnsi="Book Antiqua" w:cs="Book Antiqua"/>
          <w:b/>
          <w:bCs/>
        </w:rPr>
        <w:t xml:space="preserve">ip: </w:t>
      </w:r>
      <w:r w:rsidRPr="00A622A7">
        <w:rPr>
          <w:rFonts w:ascii="Book Antiqua" w:eastAsia="Book Antiqua" w:hAnsi="Book Antiqua" w:cs="Book Antiqua"/>
        </w:rPr>
        <w:t xml:space="preserve">Metastasis to the thyroid gland </w:t>
      </w:r>
      <w:r w:rsidR="00BE42EC" w:rsidRPr="00A622A7">
        <w:rPr>
          <w:rFonts w:ascii="Book Antiqua" w:eastAsia="Book Antiqua" w:hAnsi="Book Antiqua" w:cs="Book Antiqua"/>
        </w:rPr>
        <w:t>(MTG)</w:t>
      </w:r>
      <w:r w:rsidR="00BE42EC" w:rsidRPr="00A622A7">
        <w:rPr>
          <w:rFonts w:ascii="Book Antiqua" w:hAnsi="Book Antiqua" w:cs="Book Antiqua"/>
          <w:lang w:eastAsia="zh-CN"/>
        </w:rPr>
        <w:t xml:space="preserve"> </w:t>
      </w:r>
      <w:r w:rsidRPr="00A622A7">
        <w:rPr>
          <w:rFonts w:ascii="Book Antiqua" w:eastAsia="Book Antiqua" w:hAnsi="Book Antiqua" w:cs="Book Antiqua"/>
        </w:rPr>
        <w:t>from esophageal cancer is rare, and only a few sporadic cases have been reported thus far. This study reports the findings of esophageal squamous cell carcinoma</w:t>
      </w:r>
      <w:r w:rsidR="00BE42EC" w:rsidRPr="00A622A7">
        <w:rPr>
          <w:rFonts w:ascii="Book Antiqua" w:hAnsi="Book Antiqua" w:cs="Book Antiqua"/>
          <w:lang w:eastAsia="zh-CN"/>
        </w:rPr>
        <w:t xml:space="preserve"> MTG </w:t>
      </w:r>
      <w:r w:rsidRPr="00A622A7">
        <w:rPr>
          <w:rFonts w:ascii="Book Antiqua" w:eastAsia="Book Antiqua" w:hAnsi="Book Antiqua" w:cs="Book Antiqua"/>
        </w:rPr>
        <w:t>in a 69-year-old man who presented for a routine checkup. The patient underwent bilateral thyroidectomy. The histology showed</w:t>
      </w:r>
      <w:r w:rsidR="00BE42EC" w:rsidRPr="00A622A7">
        <w:rPr>
          <w:rFonts w:ascii="Book Antiqua" w:hAnsi="Book Antiqua" w:cs="Book Antiqua"/>
          <w:lang w:eastAsia="zh-CN"/>
        </w:rPr>
        <w:t xml:space="preserve"> MTG</w:t>
      </w:r>
      <w:r w:rsidRPr="00A622A7">
        <w:rPr>
          <w:rFonts w:ascii="Book Antiqua" w:eastAsia="Book Antiqua" w:hAnsi="Book Antiqua" w:cs="Book Antiqua"/>
        </w:rPr>
        <w:t xml:space="preserve">. A diagnostic work-up was implemented and revealed metastasis of </w:t>
      </w:r>
      <w:r w:rsidR="000F68C8" w:rsidRPr="00A622A7">
        <w:rPr>
          <w:rFonts w:ascii="Book Antiqua" w:eastAsia="Book Antiqua" w:hAnsi="Book Antiqua" w:cs="Book Antiqua"/>
        </w:rPr>
        <w:t>esophageal squamous cell carcinoma</w:t>
      </w:r>
      <w:r w:rsidR="00BE42EC" w:rsidRPr="00A622A7">
        <w:rPr>
          <w:rFonts w:ascii="Book Antiqua" w:hAnsi="Book Antiqua" w:cs="Book Antiqua"/>
          <w:lang w:eastAsia="zh-CN"/>
        </w:rPr>
        <w:t xml:space="preserve"> </w:t>
      </w:r>
      <w:r w:rsidRPr="00A622A7">
        <w:rPr>
          <w:rFonts w:ascii="Book Antiqua" w:eastAsia="Book Antiqua" w:hAnsi="Book Antiqua" w:cs="Book Antiqua"/>
        </w:rPr>
        <w:t xml:space="preserve">to the thyroid gland with widespread nodal involvement. He was administered four rounds of chemotherapy and is well </w:t>
      </w:r>
      <w:r w:rsidR="000F68C8" w:rsidRPr="00A622A7">
        <w:rPr>
          <w:rFonts w:ascii="Book Antiqua" w:eastAsia="Book Antiqua" w:hAnsi="Book Antiqua" w:cs="Book Antiqua"/>
        </w:rPr>
        <w:t>1</w:t>
      </w:r>
      <w:r w:rsidRPr="00A622A7">
        <w:rPr>
          <w:rFonts w:ascii="Book Antiqua" w:eastAsia="Book Antiqua" w:hAnsi="Book Antiqua" w:cs="Book Antiqua"/>
        </w:rPr>
        <w:t xml:space="preserve"> year after the diagnosis. Our findings will be of importance for diagnosing this rare condition.</w:t>
      </w:r>
    </w:p>
    <w:p w14:paraId="1BE05807" w14:textId="77777777" w:rsidR="000F68C8" w:rsidRPr="00A622A7" w:rsidRDefault="000F68C8" w:rsidP="00A622A7">
      <w:pPr>
        <w:snapToGrid w:val="0"/>
        <w:spacing w:line="360" w:lineRule="auto"/>
        <w:jc w:val="both"/>
        <w:rPr>
          <w:rFonts w:ascii="Book Antiqua" w:eastAsia="Book Antiqua" w:hAnsi="Book Antiqua" w:cs="Book Antiqua"/>
        </w:rPr>
      </w:pPr>
    </w:p>
    <w:p w14:paraId="089DC655" w14:textId="77777777" w:rsidR="00A622A7" w:rsidRDefault="00A622A7">
      <w:r>
        <w:br w:type="page"/>
      </w:r>
    </w:p>
    <w:p w14:paraId="510CE516"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lastRenderedPageBreak/>
        <w:t>INTRODUCTION</w:t>
      </w:r>
    </w:p>
    <w:p w14:paraId="76BD63B7" w14:textId="3455A53B" w:rsidR="00A77B3E" w:rsidRPr="00A622A7" w:rsidRDefault="00306C4B" w:rsidP="00A622A7">
      <w:pPr>
        <w:snapToGrid w:val="0"/>
        <w:spacing w:line="360" w:lineRule="auto"/>
        <w:jc w:val="both"/>
      </w:pPr>
      <w:r w:rsidRPr="00A622A7">
        <w:rPr>
          <w:rFonts w:ascii="Book Antiqua" w:eastAsia="Book Antiqua" w:hAnsi="Book Antiqua" w:cs="Book Antiqua"/>
        </w:rPr>
        <w:t xml:space="preserve">Esophageal cancer is the ninth most common cancer worldwide, with 572034 new cases estimated in 2018, and the sixth leading cause of cancer-related death, with 508585 </w:t>
      </w:r>
      <w:proofErr w:type="gramStart"/>
      <w:r w:rsidRPr="00A622A7">
        <w:rPr>
          <w:rFonts w:ascii="Book Antiqua" w:eastAsia="Book Antiqua" w:hAnsi="Book Antiqua" w:cs="Book Antiqua"/>
        </w:rPr>
        <w:t>cases</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w:t>
      </w:r>
      <w:r w:rsidRPr="00A622A7">
        <w:rPr>
          <w:rFonts w:ascii="Book Antiqua" w:eastAsia="Book Antiqua" w:hAnsi="Book Antiqua" w:cs="Book Antiqua"/>
        </w:rPr>
        <w:t xml:space="preserve">. Esophageal cancer distant metastases most commonly occur in the liver, followed by the lungs, bones, and </w:t>
      </w:r>
      <w:proofErr w:type="gramStart"/>
      <w:r w:rsidRPr="00A622A7">
        <w:rPr>
          <w:rFonts w:ascii="Book Antiqua" w:eastAsia="Book Antiqua" w:hAnsi="Book Antiqua" w:cs="Book Antiqua"/>
        </w:rPr>
        <w:t>brain</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2]</w:t>
      </w:r>
      <w:r w:rsidRPr="00A622A7">
        <w:rPr>
          <w:rFonts w:ascii="Book Antiqua" w:eastAsia="Book Antiqua" w:hAnsi="Book Antiqua" w:cs="Book Antiqua"/>
        </w:rPr>
        <w:t xml:space="preserve">. Metastasis to the thyroid gland (MTG) is rare, with </w:t>
      </w:r>
      <w:r w:rsidR="000F68C8" w:rsidRPr="00A622A7">
        <w:rPr>
          <w:rFonts w:ascii="Book Antiqua" w:eastAsia="Book Antiqua" w:hAnsi="Book Antiqua" w:cs="Book Antiqua"/>
        </w:rPr>
        <w:t xml:space="preserve">reported </w:t>
      </w:r>
      <w:r w:rsidRPr="00A622A7">
        <w:rPr>
          <w:rFonts w:ascii="Book Antiqua" w:eastAsia="Book Antiqua" w:hAnsi="Book Antiqua" w:cs="Book Antiqua"/>
        </w:rPr>
        <w:t>in surgical series ranging from 1.4% to 3.0</w:t>
      </w:r>
      <w:proofErr w:type="gramStart"/>
      <w:r w:rsidRPr="00A622A7">
        <w:rPr>
          <w:rFonts w:ascii="Book Antiqua" w:eastAsia="Book Antiqua" w:hAnsi="Book Antiqua" w:cs="Book Antiqua"/>
        </w:rPr>
        <w:t>%</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3]</w:t>
      </w:r>
      <w:r w:rsidRPr="00A622A7">
        <w:rPr>
          <w:rFonts w:ascii="Book Antiqua" w:eastAsia="Book Antiqua" w:hAnsi="Book Antiqua" w:cs="Book Antiqua"/>
        </w:rPr>
        <w:t xml:space="preserve">. Esophageal malignancies are relatively rare sources of the thyroid metastases, compared to kidney and lung malignancies, and are only seen in 9% of patients with </w:t>
      </w:r>
      <w:proofErr w:type="gramStart"/>
      <w:r w:rsidRPr="00A622A7">
        <w:rPr>
          <w:rFonts w:ascii="Book Antiqua" w:eastAsia="Book Antiqua" w:hAnsi="Book Antiqua" w:cs="Book Antiqua"/>
        </w:rPr>
        <w:t>MTG</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4]</w:t>
      </w:r>
      <w:r w:rsidRPr="00A622A7">
        <w:rPr>
          <w:rFonts w:ascii="Book Antiqua" w:eastAsia="Book Antiqua" w:hAnsi="Book Antiqua" w:cs="Book Antiqua"/>
        </w:rPr>
        <w:t>. In the clinical setting, secondary thyroid tumors only present without concurrent primary cancer symptoms or known malignancy histories in patients with MTG, and this situation can perplex physicians. We present the case of a patient with metastatic esophageal squamous cell carcinoma (ESCC) of a thyroid gland, which was initially misdiagnosed as primary thyroid cancer with cervical lymph node metastasis. After a thyroidectomy, esophageal MTG was confirmed by a fluorine-18-deoxyglucose positron emission tomography (FDG-PET-CT) combined with pathological immunohistochemistry.</w:t>
      </w:r>
    </w:p>
    <w:p w14:paraId="5AA764CE" w14:textId="77777777" w:rsidR="00A77B3E" w:rsidRPr="00A622A7" w:rsidRDefault="00A77B3E" w:rsidP="00A622A7">
      <w:pPr>
        <w:snapToGrid w:val="0"/>
        <w:spacing w:line="360" w:lineRule="auto"/>
        <w:jc w:val="both"/>
      </w:pPr>
    </w:p>
    <w:p w14:paraId="62D32074"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CASE PRESENTATION</w:t>
      </w:r>
    </w:p>
    <w:p w14:paraId="5890F860"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Chief complaints</w:t>
      </w:r>
    </w:p>
    <w:p w14:paraId="4C956CD7" w14:textId="77777777" w:rsidR="00A77B3E" w:rsidRPr="00A622A7" w:rsidRDefault="00306C4B" w:rsidP="00A622A7">
      <w:pPr>
        <w:snapToGrid w:val="0"/>
        <w:spacing w:line="360" w:lineRule="auto"/>
        <w:jc w:val="both"/>
      </w:pPr>
      <w:r w:rsidRPr="00A622A7">
        <w:rPr>
          <w:rFonts w:ascii="Book Antiqua" w:eastAsia="Book Antiqua" w:hAnsi="Book Antiqua" w:cs="Book Antiqua"/>
        </w:rPr>
        <w:t>An ever healthy 69-year-old Chinese male patient was hospitalized after a routine check-up that showed malignancy-suspected nodules in his bilateral thyroid lobes and enlarged cervical lymph nodes on both sides.</w:t>
      </w:r>
    </w:p>
    <w:p w14:paraId="1B7D5883" w14:textId="77777777" w:rsidR="00A77B3E" w:rsidRPr="00A622A7" w:rsidRDefault="00A77B3E" w:rsidP="00A622A7">
      <w:pPr>
        <w:snapToGrid w:val="0"/>
        <w:spacing w:line="360" w:lineRule="auto"/>
        <w:jc w:val="both"/>
      </w:pPr>
    </w:p>
    <w:p w14:paraId="32B95C5A"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History of present illness</w:t>
      </w:r>
    </w:p>
    <w:p w14:paraId="0C18BC78" w14:textId="77777777" w:rsidR="00A77B3E" w:rsidRPr="00A622A7" w:rsidRDefault="00306C4B" w:rsidP="00A622A7">
      <w:pPr>
        <w:snapToGrid w:val="0"/>
        <w:spacing w:line="360" w:lineRule="auto"/>
        <w:jc w:val="both"/>
      </w:pPr>
      <w:r w:rsidRPr="00A622A7">
        <w:rPr>
          <w:rFonts w:ascii="Book Antiqua" w:eastAsia="Book Antiqua" w:hAnsi="Book Antiqua" w:cs="Book Antiqua"/>
        </w:rPr>
        <w:t>The patient was asymptomatic and received the treatment for the first time at our hospital.</w:t>
      </w:r>
    </w:p>
    <w:p w14:paraId="2C02FDEB" w14:textId="77777777" w:rsidR="00A77B3E" w:rsidRPr="00A622A7" w:rsidRDefault="00A77B3E" w:rsidP="00A622A7">
      <w:pPr>
        <w:snapToGrid w:val="0"/>
        <w:spacing w:line="360" w:lineRule="auto"/>
        <w:jc w:val="both"/>
      </w:pPr>
    </w:p>
    <w:p w14:paraId="09D3EE4D"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History of past illness</w:t>
      </w:r>
    </w:p>
    <w:p w14:paraId="2269AFDB" w14:textId="77777777" w:rsidR="00A77B3E" w:rsidRPr="00A622A7" w:rsidRDefault="00306C4B" w:rsidP="00A622A7">
      <w:pPr>
        <w:snapToGrid w:val="0"/>
        <w:spacing w:line="360" w:lineRule="auto"/>
        <w:jc w:val="both"/>
      </w:pPr>
      <w:r w:rsidRPr="00A622A7">
        <w:rPr>
          <w:rFonts w:ascii="Book Antiqua" w:eastAsia="Book Antiqua" w:hAnsi="Book Antiqua" w:cs="Book Antiqua"/>
        </w:rPr>
        <w:t>The patient had an unremarkable past history except for diabetes and hypertension.</w:t>
      </w:r>
    </w:p>
    <w:p w14:paraId="4B8C1AA8" w14:textId="77777777" w:rsidR="00A77B3E" w:rsidRPr="00A622A7" w:rsidRDefault="00A77B3E" w:rsidP="00A622A7">
      <w:pPr>
        <w:snapToGrid w:val="0"/>
        <w:spacing w:line="360" w:lineRule="auto"/>
        <w:jc w:val="both"/>
      </w:pPr>
    </w:p>
    <w:p w14:paraId="58E77E6A"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lastRenderedPageBreak/>
        <w:t>Physical examination</w:t>
      </w:r>
    </w:p>
    <w:p w14:paraId="43E98B1D" w14:textId="77777777" w:rsidR="00A77B3E" w:rsidRPr="00A622A7" w:rsidRDefault="00306C4B" w:rsidP="00A622A7">
      <w:pPr>
        <w:snapToGrid w:val="0"/>
        <w:spacing w:line="360" w:lineRule="auto"/>
        <w:jc w:val="both"/>
      </w:pPr>
      <w:r w:rsidRPr="00A622A7">
        <w:rPr>
          <w:rFonts w:ascii="Book Antiqua" w:eastAsia="Book Antiqua" w:hAnsi="Book Antiqua" w:cs="Book Antiqua"/>
        </w:rPr>
        <w:t>Physical examination revealed a 3.0 cm firm thyroid mass in the right thyroid lobe, and swollen neck lymph nodes were palpated on both sides.</w:t>
      </w:r>
    </w:p>
    <w:p w14:paraId="718AB2DF" w14:textId="77777777" w:rsidR="00A77B3E" w:rsidRPr="00A622A7" w:rsidRDefault="00A77B3E" w:rsidP="00A622A7">
      <w:pPr>
        <w:snapToGrid w:val="0"/>
        <w:spacing w:line="360" w:lineRule="auto"/>
        <w:jc w:val="both"/>
      </w:pPr>
    </w:p>
    <w:p w14:paraId="70FCFEF5"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Laboratory examinations</w:t>
      </w:r>
    </w:p>
    <w:p w14:paraId="34CDF73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The laboratory test results were normal for free triiodothyronine level (6.21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 xml:space="preserve">/L, normal range 3.28-6.47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 xml:space="preserve">/L), free thyroxine level (10.23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 xml:space="preserve">/L, normal range 7.64-16.03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/L), and thyroid-stimulating hormone level (1.79</w:t>
      </w:r>
      <w:r w:rsidR="00A24083"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mIU</w:t>
      </w:r>
      <w:proofErr w:type="spellEnd"/>
      <w:r w:rsidRPr="00A622A7">
        <w:rPr>
          <w:rFonts w:ascii="Book Antiqua" w:eastAsia="Book Antiqua" w:hAnsi="Book Antiqua" w:cs="Book Antiqua"/>
        </w:rPr>
        <w:t xml:space="preserve">/L, normal range 0.51-5.91 </w:t>
      </w:r>
      <w:proofErr w:type="spellStart"/>
      <w:r w:rsidRPr="00A622A7">
        <w:rPr>
          <w:rFonts w:ascii="Book Antiqua" w:eastAsia="Book Antiqua" w:hAnsi="Book Antiqua" w:cs="Book Antiqua"/>
        </w:rPr>
        <w:t>mIU</w:t>
      </w:r>
      <w:proofErr w:type="spellEnd"/>
      <w:r w:rsidRPr="00A622A7">
        <w:rPr>
          <w:rFonts w:ascii="Book Antiqua" w:eastAsia="Book Antiqua" w:hAnsi="Book Antiqua" w:cs="Book Antiqua"/>
        </w:rPr>
        <w:t>/L). The tumor markers levels were all in normal range.</w:t>
      </w:r>
    </w:p>
    <w:p w14:paraId="5C91B658" w14:textId="77777777" w:rsidR="00A77B3E" w:rsidRPr="00A622A7" w:rsidRDefault="00A77B3E" w:rsidP="00A622A7">
      <w:pPr>
        <w:snapToGrid w:val="0"/>
        <w:spacing w:line="360" w:lineRule="auto"/>
        <w:jc w:val="both"/>
      </w:pPr>
    </w:p>
    <w:p w14:paraId="5D0D451A"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Imaging examinations</w:t>
      </w:r>
    </w:p>
    <w:p w14:paraId="6120EF4E" w14:textId="77777777" w:rsidR="00A77B3E" w:rsidRPr="00A622A7" w:rsidRDefault="00306C4B" w:rsidP="00A622A7">
      <w:pPr>
        <w:snapToGrid w:val="0"/>
        <w:spacing w:line="360" w:lineRule="auto"/>
        <w:jc w:val="both"/>
      </w:pPr>
      <w:r w:rsidRPr="00A622A7">
        <w:rPr>
          <w:rFonts w:ascii="Book Antiqua" w:eastAsia="Book Antiqua" w:hAnsi="Book Antiqua" w:cs="Book Antiqua"/>
        </w:rPr>
        <w:t>Ultrasonography revealed multiple Thyroid Imaging Reporting and Data System</w:t>
      </w:r>
      <w:r w:rsidR="00A24083" w:rsidRPr="00A622A7">
        <w:rPr>
          <w:rFonts w:ascii="Book Antiqua" w:eastAsia="Book Antiqua" w:hAnsi="Book Antiqua" w:cs="Book Antiqua"/>
        </w:rPr>
        <w:t xml:space="preserve"> </w:t>
      </w:r>
      <w:r w:rsidRPr="00A622A7">
        <w:rPr>
          <w:rFonts w:ascii="Book Antiqua" w:eastAsia="Book Antiqua" w:hAnsi="Book Antiqua" w:cs="Book Antiqua"/>
        </w:rPr>
        <w:t>4c nodules in bilateral thyroid lobes (Figure 1). Neck contrast-enhanced computed tomography (CT) scan indicated multifocal disease in the thyroid lobes and enlarged cervical lymph nodes on both sides (Figure 2).</w:t>
      </w:r>
    </w:p>
    <w:p w14:paraId="47895CA6" w14:textId="77777777" w:rsidR="00306C4B" w:rsidRPr="00A622A7" w:rsidRDefault="00306C4B" w:rsidP="00A622A7">
      <w:pPr>
        <w:snapToGrid w:val="0"/>
        <w:spacing w:line="360" w:lineRule="auto"/>
        <w:jc w:val="both"/>
        <w:rPr>
          <w:rFonts w:ascii="Book Antiqua" w:eastAsia="Book Antiqua" w:hAnsi="Book Antiqua" w:cs="Book Antiqua"/>
          <w:b/>
          <w:caps/>
          <w:u w:val="single"/>
        </w:rPr>
      </w:pPr>
    </w:p>
    <w:p w14:paraId="7BB439EC"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FINAL DIAGNOSIS</w:t>
      </w:r>
    </w:p>
    <w:p w14:paraId="4C1F08F9" w14:textId="77777777" w:rsidR="00A77B3E" w:rsidRPr="00A622A7" w:rsidRDefault="00306C4B" w:rsidP="00A622A7">
      <w:pPr>
        <w:snapToGrid w:val="0"/>
        <w:spacing w:line="360" w:lineRule="auto"/>
        <w:jc w:val="both"/>
      </w:pPr>
      <w:r w:rsidRPr="00A622A7">
        <w:rPr>
          <w:rFonts w:ascii="Book Antiqua" w:eastAsia="Book Antiqua" w:hAnsi="Book Antiqua" w:cs="Book Antiqua"/>
        </w:rPr>
        <w:t>The final diagnosis of MTG from ESCC was based on the immunohistochemical panel after thyroidectomy.</w:t>
      </w:r>
    </w:p>
    <w:p w14:paraId="5DA80435" w14:textId="77777777" w:rsidR="00A77B3E" w:rsidRPr="00A622A7" w:rsidRDefault="00A77B3E" w:rsidP="00A622A7">
      <w:pPr>
        <w:snapToGrid w:val="0"/>
        <w:spacing w:line="360" w:lineRule="auto"/>
        <w:jc w:val="both"/>
      </w:pPr>
    </w:p>
    <w:p w14:paraId="11B65799"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TREATMENT</w:t>
      </w:r>
    </w:p>
    <w:p w14:paraId="1B4B431B"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The patient received a total thyroidectomy plus bilateral level VI lymph nodes dissection. The permanent section revealed metastatic squamous cell carcinoma in the thyroid gland. Therefore, further diagnostic procedures were performed to determine the primary carcinoma. A chest CT scan revealed mediastinal nodal involvement, and an abdominal ultrasound was negative. A postoperative FDG-PET-CT was performed, which showed that the lower part of the esophagus and the lymph nodes in the neck, chest, and abdomen were all involved (Figure 4). The patient underwent an esophagogastroscopy, and a lesion was noted in the distal esophagus, in which </w:t>
      </w:r>
      <w:r w:rsidRPr="00A622A7">
        <w:rPr>
          <w:rFonts w:ascii="Book Antiqua" w:eastAsia="Book Antiqua" w:hAnsi="Book Antiqua" w:cs="Book Antiqua"/>
        </w:rPr>
        <w:lastRenderedPageBreak/>
        <w:t xml:space="preserve">squamous cell carcinoma was confirmed by biopsy (Figure 5A). Immunohistochemistry of the thyroid lesions was consistent with features of metastatic ESCC (Figure 5B-H). The patient received four rounds of adjuvant chemotherapy of oxaliplatin combined with 5-fluorouracil every 3 </w:t>
      </w:r>
      <w:proofErr w:type="spellStart"/>
      <w:r w:rsidRPr="00A622A7">
        <w:rPr>
          <w:rFonts w:ascii="Book Antiqua" w:eastAsia="Book Antiqua" w:hAnsi="Book Antiqua" w:cs="Book Antiqua"/>
        </w:rPr>
        <w:t>wk</w:t>
      </w:r>
      <w:proofErr w:type="spellEnd"/>
      <w:r w:rsidRPr="00A622A7">
        <w:rPr>
          <w:rFonts w:ascii="Book Antiqua" w:eastAsia="Book Antiqua" w:hAnsi="Book Antiqua" w:cs="Book Antiqua"/>
        </w:rPr>
        <w:t xml:space="preserve"> and then withdrew due to the side effects.</w:t>
      </w:r>
    </w:p>
    <w:p w14:paraId="315A10F7" w14:textId="77777777" w:rsidR="00A77B3E" w:rsidRPr="00A622A7" w:rsidRDefault="00A77B3E" w:rsidP="00A622A7">
      <w:pPr>
        <w:snapToGrid w:val="0"/>
        <w:spacing w:line="360" w:lineRule="auto"/>
        <w:jc w:val="both"/>
      </w:pPr>
    </w:p>
    <w:p w14:paraId="6749A95F"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OUTCOME AND FOLLOW-UP</w:t>
      </w:r>
    </w:p>
    <w:p w14:paraId="0FF392F5"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He was followed up every 3 </w:t>
      </w:r>
      <w:proofErr w:type="spellStart"/>
      <w:r w:rsidRPr="00A622A7">
        <w:rPr>
          <w:rFonts w:ascii="Book Antiqua" w:eastAsia="Book Antiqua" w:hAnsi="Book Antiqua" w:cs="Book Antiqua"/>
        </w:rPr>
        <w:t>mo</w:t>
      </w:r>
      <w:proofErr w:type="spellEnd"/>
      <w:r w:rsidRPr="00A622A7">
        <w:rPr>
          <w:rFonts w:ascii="Book Antiqua" w:eastAsia="Book Antiqua" w:hAnsi="Book Antiqua" w:cs="Book Antiqua"/>
        </w:rPr>
        <w:t xml:space="preserve"> after discharge. At present, he is on traditional Chinese medicine and feels well 1 year after the diagnosis.</w:t>
      </w:r>
    </w:p>
    <w:p w14:paraId="0E5974A2" w14:textId="77777777" w:rsidR="00A77B3E" w:rsidRPr="00A622A7" w:rsidRDefault="00A77B3E" w:rsidP="00A622A7">
      <w:pPr>
        <w:snapToGrid w:val="0"/>
        <w:spacing w:line="360" w:lineRule="auto"/>
        <w:jc w:val="both"/>
      </w:pPr>
    </w:p>
    <w:p w14:paraId="18DC2419"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DISCUSSION</w:t>
      </w:r>
    </w:p>
    <w:p w14:paraId="5061A43B" w14:textId="53CC982E" w:rsidR="00F33C9B"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rPr>
        <w:t xml:space="preserve">Although rare, esophageal MTG does occur. Physicians should keep in mind that it is necessary to perform further examinations of the cervical region when malignant, multifocal lesions in the thyroid gland are noted. MTG needs to be considered as a differential diagnosis, even in patients with no prior history of malignancy. MTG is generally regarded to result from the spread of a primary tumor by a hematogenous route. Despite its rich blood supply, the thyroid is a rare site for metastatic disease. This phenomenon is due to fast arterial flow </w:t>
      </w:r>
      <w:r w:rsidR="00F33C9B" w:rsidRPr="00A622A7">
        <w:rPr>
          <w:rFonts w:ascii="Book Antiqua" w:eastAsia="Book Antiqua" w:hAnsi="Book Antiqua" w:cs="Book Antiqua"/>
        </w:rPr>
        <w:t xml:space="preserve">that </w:t>
      </w:r>
      <w:r w:rsidRPr="00A622A7">
        <w:rPr>
          <w:rFonts w:ascii="Book Antiqua" w:eastAsia="Book Antiqua" w:hAnsi="Book Antiqua" w:cs="Book Antiqua"/>
        </w:rPr>
        <w:t xml:space="preserve">prevents cancer cell adhesion, and the high oxygen saturation and iodine content of the thyroid gland inhibit the growth of malignant </w:t>
      </w:r>
      <w:proofErr w:type="gramStart"/>
      <w:r w:rsidRPr="00A622A7">
        <w:rPr>
          <w:rFonts w:ascii="Book Antiqua" w:eastAsia="Book Antiqua" w:hAnsi="Book Antiqua" w:cs="Book Antiqua"/>
        </w:rPr>
        <w:t>cells</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3]</w:t>
      </w:r>
      <w:r w:rsidRPr="00A622A7">
        <w:rPr>
          <w:rFonts w:ascii="Book Antiqua" w:eastAsia="Book Antiqua" w:hAnsi="Book Antiqua" w:cs="Book Antiqua"/>
        </w:rPr>
        <w:t>. The incidence of MTG is low and amounts to 2</w:t>
      </w:r>
      <w:r w:rsidR="00BB65A8" w:rsidRPr="00A622A7">
        <w:rPr>
          <w:rFonts w:ascii="Book Antiqua" w:eastAsia="Book Antiqua" w:hAnsi="Book Antiqua" w:cs="Book Antiqua"/>
        </w:rPr>
        <w:t>%</w:t>
      </w:r>
      <w:r w:rsidRPr="00A622A7">
        <w:rPr>
          <w:rFonts w:ascii="Book Antiqua" w:eastAsia="Book Antiqua" w:hAnsi="Book Antiqua" w:cs="Book Antiqua"/>
        </w:rPr>
        <w:t xml:space="preserve">-3% of all malignant tumors of the </w:t>
      </w:r>
      <w:proofErr w:type="gramStart"/>
      <w:r w:rsidRPr="00A622A7">
        <w:rPr>
          <w:rFonts w:ascii="Book Antiqua" w:eastAsia="Book Antiqua" w:hAnsi="Book Antiqua" w:cs="Book Antiqua"/>
        </w:rPr>
        <w:t>thyroid</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5]</w:t>
      </w:r>
      <w:r w:rsidRPr="00A622A7">
        <w:rPr>
          <w:rFonts w:ascii="Book Antiqua" w:eastAsia="Book Antiqua" w:hAnsi="Book Antiqua" w:cs="Book Antiqua"/>
        </w:rPr>
        <w:t xml:space="preserve">. The most common primary malignancies that can metastasize to the thyroid gland are renal cell cancer, followed by lung cancer and breast </w:t>
      </w:r>
      <w:proofErr w:type="gramStart"/>
      <w:r w:rsidRPr="00A622A7">
        <w:rPr>
          <w:rFonts w:ascii="Book Antiqua" w:eastAsia="Book Antiqua" w:hAnsi="Book Antiqua" w:cs="Book Antiqua"/>
        </w:rPr>
        <w:t>cancer</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6]</w:t>
      </w:r>
      <w:r w:rsidRPr="00A622A7">
        <w:rPr>
          <w:rFonts w:ascii="Book Antiqua" w:eastAsia="Book Antiqua" w:hAnsi="Book Antiqua" w:cs="Book Antiqua"/>
        </w:rPr>
        <w:t xml:space="preserve">. MTG from esophageal cancer is extremely rare, and only a few sporadic cases have been reported in the literature thus </w:t>
      </w:r>
      <w:proofErr w:type="gramStart"/>
      <w:r w:rsidRPr="00A622A7">
        <w:rPr>
          <w:rFonts w:ascii="Book Antiqua" w:eastAsia="Book Antiqua" w:hAnsi="Book Antiqua" w:cs="Book Antiqua"/>
        </w:rPr>
        <w:t>far</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7-10]</w:t>
      </w:r>
      <w:r w:rsidRPr="00A622A7">
        <w:rPr>
          <w:rFonts w:ascii="Book Antiqua" w:eastAsia="Book Antiqua" w:hAnsi="Book Antiqua" w:cs="Book Antiqua"/>
        </w:rPr>
        <w:t xml:space="preserve">. To our knowledge, there has been no reported case of metastasis of esophageal cancer to the thyroid gland and widespread involvement of distant lymph nodes at the same time. </w:t>
      </w:r>
    </w:p>
    <w:p w14:paraId="4CE63A68" w14:textId="218DD7AE" w:rsidR="00A7242C" w:rsidRPr="00A622A7" w:rsidRDefault="00306C4B" w:rsidP="00A622A7">
      <w:pPr>
        <w:snapToGrid w:val="0"/>
        <w:spacing w:line="360" w:lineRule="auto"/>
        <w:ind w:firstLine="720"/>
        <w:jc w:val="both"/>
        <w:rPr>
          <w:rFonts w:ascii="Book Antiqua" w:eastAsia="Book Antiqua" w:hAnsi="Book Antiqua" w:cs="Book Antiqua"/>
        </w:rPr>
      </w:pPr>
      <w:r w:rsidRPr="00A622A7">
        <w:rPr>
          <w:rFonts w:ascii="Book Antiqua" w:eastAsia="Book Antiqua" w:hAnsi="Book Antiqua" w:cs="Book Antiqua"/>
        </w:rPr>
        <w:t>Metastatic disease that involves the thyroid gland may pose a diagnostic challenge. At presentation, MTG may share similarities with primary thyroid tumors</w:t>
      </w:r>
      <w:r w:rsidR="00F33C9B" w:rsidRPr="00A622A7">
        <w:rPr>
          <w:rFonts w:ascii="Book Antiqua" w:eastAsia="Book Antiqua" w:hAnsi="Book Antiqua" w:cs="Book Antiqua"/>
        </w:rPr>
        <w:t>,</w:t>
      </w:r>
      <w:r w:rsidRPr="00A622A7">
        <w:rPr>
          <w:rFonts w:ascii="Book Antiqua" w:eastAsia="Book Antiqua" w:hAnsi="Book Antiqua" w:cs="Book Antiqua"/>
        </w:rPr>
        <w:t xml:space="preserve"> and most patients are </w:t>
      </w:r>
      <w:proofErr w:type="gramStart"/>
      <w:r w:rsidRPr="00A622A7">
        <w:rPr>
          <w:rFonts w:ascii="Book Antiqua" w:eastAsia="Book Antiqua" w:hAnsi="Book Antiqua" w:cs="Book Antiqua"/>
        </w:rPr>
        <w:t>asymptomatic</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11]</w:t>
      </w:r>
      <w:r w:rsidRPr="00A622A7">
        <w:rPr>
          <w:rFonts w:ascii="Book Antiqua" w:eastAsia="Book Antiqua" w:hAnsi="Book Antiqua" w:cs="Book Antiqua"/>
        </w:rPr>
        <w:t xml:space="preserve">. MTG may be the sole presentation, without any primary tumor-related symptoms or previous malignancy history. This patient with </w:t>
      </w:r>
      <w:r w:rsidRPr="00A622A7">
        <w:rPr>
          <w:rFonts w:ascii="Book Antiqua" w:eastAsia="Book Antiqua" w:hAnsi="Book Antiqua" w:cs="Book Antiqua"/>
        </w:rPr>
        <w:lastRenderedPageBreak/>
        <w:t xml:space="preserve">MTG lacked symptoms of advanced-stage esophageal cancer like dysphagia, weight loss, and chest pain. The thyroid masses and neck nodal involvement were the only positive findings at the initial imaging and physical examination before the surgery. The </w:t>
      </w:r>
      <w:r w:rsidR="00F33C9B" w:rsidRPr="00A622A7">
        <w:rPr>
          <w:rFonts w:ascii="Book Antiqua" w:eastAsia="Book Antiqua" w:hAnsi="Book Antiqua" w:cs="Book Antiqua"/>
        </w:rPr>
        <w:t>fine needle aspiration</w:t>
      </w:r>
      <w:r w:rsidRPr="00A622A7">
        <w:rPr>
          <w:rFonts w:ascii="Book Antiqua" w:eastAsia="Book Antiqua" w:hAnsi="Book Antiqua" w:cs="Book Antiqua"/>
        </w:rPr>
        <w:t xml:space="preserve"> cytology did not reveal MTG as well. Preoperative </w:t>
      </w:r>
      <w:r w:rsidR="00F33C9B" w:rsidRPr="00A622A7">
        <w:rPr>
          <w:rFonts w:ascii="Book Antiqua" w:eastAsia="Book Antiqua" w:hAnsi="Book Antiqua" w:cs="Book Antiqua"/>
        </w:rPr>
        <w:t>fine needle aspiration</w:t>
      </w:r>
      <w:r w:rsidRPr="00A622A7">
        <w:rPr>
          <w:rFonts w:ascii="Book Antiqua" w:eastAsia="Book Antiqua" w:hAnsi="Book Antiqua" w:cs="Book Antiqua"/>
        </w:rPr>
        <w:t xml:space="preserve"> cytology is a reliable approach to establish the diagnosis. However, it has limitations with regard to distinguishing MTG from primary thyroid carcinoma. Therefore, this disease can confuse surgeons and masquerade the primary thyroid cancer metastases to cervical lymph nodes. Even after the thyroidectomy, the permanent section showed MTG. It was not an easy task to determine the primary tumor, and the work-up diagnostic procedures helped locate the primary tumor. </w:t>
      </w:r>
    </w:p>
    <w:p w14:paraId="375B92DB" w14:textId="77777777" w:rsidR="00A7242C" w:rsidRPr="00A622A7" w:rsidRDefault="00306C4B" w:rsidP="00A622A7">
      <w:pPr>
        <w:snapToGrid w:val="0"/>
        <w:spacing w:line="360" w:lineRule="auto"/>
        <w:ind w:firstLine="720"/>
        <w:jc w:val="both"/>
        <w:rPr>
          <w:rFonts w:ascii="Book Antiqua" w:eastAsia="Book Antiqua" w:hAnsi="Book Antiqua" w:cs="Book Antiqua"/>
        </w:rPr>
      </w:pPr>
      <w:r w:rsidRPr="00A622A7">
        <w:rPr>
          <w:rFonts w:ascii="Book Antiqua" w:eastAsia="Book Antiqua" w:hAnsi="Book Antiqua" w:cs="Book Antiqua"/>
        </w:rPr>
        <w:t xml:space="preserve">After all other routine examinations are negative for the primary tumor, FDG-PET-CT usually is the final resort; in some patients, the primary tumors cannot be </w:t>
      </w:r>
      <w:proofErr w:type="gramStart"/>
      <w:r w:rsidRPr="00A622A7">
        <w:rPr>
          <w:rFonts w:ascii="Book Antiqua" w:eastAsia="Book Antiqua" w:hAnsi="Book Antiqua" w:cs="Book Antiqua"/>
        </w:rPr>
        <w:t>found</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4]</w:t>
      </w:r>
      <w:r w:rsidRPr="00A622A7">
        <w:rPr>
          <w:rFonts w:ascii="Book Antiqua" w:eastAsia="Book Antiqua" w:hAnsi="Book Antiqua" w:cs="Book Antiqua"/>
        </w:rPr>
        <w:t xml:space="preserve">. Although the indication of surgery for metastatic thyroid carcinomas is uncertain and does not impact overall survival, in some patients with MTG, a total thyroidectomy is </w:t>
      </w:r>
      <w:proofErr w:type="gramStart"/>
      <w:r w:rsidRPr="00A622A7">
        <w:rPr>
          <w:rFonts w:ascii="Book Antiqua" w:eastAsia="Book Antiqua" w:hAnsi="Book Antiqua" w:cs="Book Antiqua"/>
        </w:rPr>
        <w:t>warranted</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12-14]</w:t>
      </w:r>
      <w:r w:rsidRPr="00A622A7">
        <w:rPr>
          <w:rFonts w:ascii="Book Antiqua" w:eastAsia="Book Antiqua" w:hAnsi="Book Antiqua" w:cs="Book Antiqua"/>
        </w:rPr>
        <w:t xml:space="preserve">. Especially for MTG multifocal disease, a total thyroidectomy should be considered and may achieve control of the central </w:t>
      </w:r>
      <w:proofErr w:type="gramStart"/>
      <w:r w:rsidRPr="00A622A7">
        <w:rPr>
          <w:rFonts w:ascii="Book Antiqua" w:eastAsia="Book Antiqua" w:hAnsi="Book Antiqua" w:cs="Book Antiqua"/>
        </w:rPr>
        <w:t>neck</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6]</w:t>
      </w:r>
      <w:r w:rsidRPr="00A622A7">
        <w:rPr>
          <w:rFonts w:ascii="Book Antiqua" w:eastAsia="Book Antiqua" w:hAnsi="Book Antiqua" w:cs="Book Antiqua"/>
        </w:rPr>
        <w:t xml:space="preserve">. Furthermore, definitive histology by surgical excision may be required to confirm the </w:t>
      </w:r>
      <w:proofErr w:type="gramStart"/>
      <w:r w:rsidRPr="00A622A7">
        <w:rPr>
          <w:rFonts w:ascii="Book Antiqua" w:eastAsia="Book Antiqua" w:hAnsi="Book Antiqua" w:cs="Book Antiqua"/>
        </w:rPr>
        <w:t>diagnosis</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15]</w:t>
      </w:r>
      <w:r w:rsidRPr="00A622A7">
        <w:rPr>
          <w:rFonts w:ascii="Book Antiqua" w:eastAsia="Book Antiqua" w:hAnsi="Book Antiqua" w:cs="Book Antiqua"/>
        </w:rPr>
        <w:t xml:space="preserve">. </w:t>
      </w:r>
    </w:p>
    <w:p w14:paraId="4F1DA4B0" w14:textId="32F92BC4" w:rsidR="00616D52" w:rsidRPr="00912189" w:rsidRDefault="00306C4B" w:rsidP="009C3769">
      <w:pPr>
        <w:spacing w:line="360" w:lineRule="auto"/>
        <w:jc w:val="both"/>
        <w:rPr>
          <w:rFonts w:ascii="Book Antiqua" w:eastAsia="Book Antiqua" w:hAnsi="Book Antiqua" w:cs="Book Antiqua"/>
        </w:rPr>
      </w:pPr>
      <w:r w:rsidRPr="00A622A7">
        <w:rPr>
          <w:rFonts w:ascii="Book Antiqua" w:eastAsia="Book Antiqua" w:hAnsi="Book Antiqua" w:cs="Book Antiqua"/>
        </w:rPr>
        <w:t>The differential diagnoses of MTG of ESCC include primary squamous cell carcinoma (PSCC) of the thyroid and mucoepidermoid thyroid carcinoma (MEC). PSCC of the thyroid resembles anaplastic thyroid carcinoma in clinical presentation. Patients with PSCC of the thyroid present with rapidly increasing neck mass invading the adjacent structures. Besides patients’ history, immunohistochemical panel is useful in diagnosing MTG. PSCC as well as squamous carcinoma component in association with other thyroid carcinomas ha</w:t>
      </w:r>
      <w:r w:rsidR="005C79F6" w:rsidRPr="00A622A7">
        <w:rPr>
          <w:rFonts w:ascii="Book Antiqua" w:eastAsia="Book Antiqua" w:hAnsi="Book Antiqua" w:cs="Book Antiqua"/>
        </w:rPr>
        <w:t>ve</w:t>
      </w:r>
      <w:r w:rsidRPr="00A622A7">
        <w:rPr>
          <w:rFonts w:ascii="Book Antiqua" w:eastAsia="Book Antiqua" w:hAnsi="Book Antiqua" w:cs="Book Antiqua"/>
        </w:rPr>
        <w:t xml:space="preserve"> been shown to be positive for paired box gene 8 (PAX-8) </w:t>
      </w:r>
      <w:proofErr w:type="gramStart"/>
      <w:r w:rsidRPr="00A622A7">
        <w:rPr>
          <w:rFonts w:ascii="Book Antiqua" w:eastAsia="Book Antiqua" w:hAnsi="Book Antiqua" w:cs="Book Antiqua"/>
        </w:rPr>
        <w:t>protein</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16]</w:t>
      </w:r>
      <w:r w:rsidRPr="00A622A7">
        <w:rPr>
          <w:rFonts w:ascii="Book Antiqua" w:eastAsia="Book Antiqua" w:hAnsi="Book Antiqua" w:cs="Book Antiqua"/>
        </w:rPr>
        <w:t xml:space="preserve">. Like anaplastic thyroid carcinoma, PSCC shows a high frequency of P53 </w:t>
      </w:r>
      <w:proofErr w:type="gramStart"/>
      <w:r w:rsidR="003E69EE" w:rsidRPr="00A622A7">
        <w:rPr>
          <w:rFonts w:ascii="Book Antiqua" w:eastAsia="Book Antiqua" w:hAnsi="Book Antiqua" w:cs="Book Antiqua"/>
        </w:rPr>
        <w:t>overexpression</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17]</w:t>
      </w:r>
      <w:r w:rsidRPr="00A622A7">
        <w:rPr>
          <w:rFonts w:ascii="Book Antiqua" w:eastAsia="Book Antiqua" w:hAnsi="Book Antiqua" w:cs="Book Antiqua"/>
        </w:rPr>
        <w:t xml:space="preserve">. In this case, PAX-8 and P53 were negative. The microscopic features of multifocal tumor nests along the vessels found in this case indicate MTG as well. The immunohistology characteristics of MEC generally demonstrate positive for thyroid </w:t>
      </w:r>
      <w:r w:rsidRPr="00A622A7">
        <w:rPr>
          <w:rFonts w:ascii="Book Antiqua" w:eastAsia="Book Antiqua" w:hAnsi="Book Antiqua" w:cs="Book Antiqua"/>
        </w:rPr>
        <w:lastRenderedPageBreak/>
        <w:t>transcription factor-1 (TTF1) and thyroglobulin. In this case, TTF1 and thyroglobulin were both negative. Furthermore, the immunohistochemical staining was positive for CK5/6 and P40. Combined with the results of FDG-PET-CT and esophagogastroscopy, the diagnosis of MTG from ESCC was confirmed.</w:t>
      </w:r>
    </w:p>
    <w:p w14:paraId="3F43D891" w14:textId="77777777" w:rsidR="00A77B3E" w:rsidRPr="00A622A7" w:rsidRDefault="00A77B3E" w:rsidP="00A622A7">
      <w:pPr>
        <w:snapToGrid w:val="0"/>
        <w:spacing w:line="360" w:lineRule="auto"/>
        <w:jc w:val="both"/>
      </w:pPr>
    </w:p>
    <w:p w14:paraId="28D80A58"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CONCLUSION</w:t>
      </w:r>
    </w:p>
    <w:p w14:paraId="03119961" w14:textId="77777777" w:rsidR="00A77B3E" w:rsidRPr="00A622A7" w:rsidRDefault="00306C4B" w:rsidP="00A622A7">
      <w:pPr>
        <w:snapToGrid w:val="0"/>
        <w:spacing w:line="360" w:lineRule="auto"/>
        <w:jc w:val="both"/>
      </w:pPr>
      <w:r w:rsidRPr="00A622A7">
        <w:rPr>
          <w:rFonts w:ascii="Book Antiqua" w:eastAsia="Book Antiqua" w:hAnsi="Book Antiqua" w:cs="Book Antiqua"/>
        </w:rPr>
        <w:t>It is difficult to determine the primary tumor when patients with esophageal MTG are asymptomatic and have no previous malignancies. Further diagnostic procedures are necessary after MTG is confirmed by cytology or histology, and the final diagnosis should be made according to the identification of the primary malignancy combined with pathological immunohistochemistry findings.</w:t>
      </w:r>
    </w:p>
    <w:p w14:paraId="5535D5AF" w14:textId="77777777" w:rsidR="00A77B3E" w:rsidRPr="00A622A7" w:rsidRDefault="00A77B3E" w:rsidP="00A622A7">
      <w:pPr>
        <w:snapToGrid w:val="0"/>
        <w:spacing w:line="360" w:lineRule="auto"/>
        <w:jc w:val="both"/>
      </w:pPr>
    </w:p>
    <w:p w14:paraId="0D53844E" w14:textId="3353E769"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ACKNOWLEDG</w:t>
      </w:r>
      <w:r w:rsidR="00C95A40">
        <w:rPr>
          <w:rFonts w:ascii="Book Antiqua" w:eastAsia="Book Antiqua" w:hAnsi="Book Antiqua" w:cs="Book Antiqua"/>
          <w:b/>
          <w:caps/>
          <w:u w:val="single"/>
        </w:rPr>
        <w:t>E</w:t>
      </w:r>
      <w:r w:rsidRPr="00A622A7">
        <w:rPr>
          <w:rFonts w:ascii="Book Antiqua" w:eastAsia="Book Antiqua" w:hAnsi="Book Antiqua" w:cs="Book Antiqua"/>
          <w:b/>
          <w:caps/>
          <w:u w:val="single"/>
        </w:rPr>
        <w:t>MENTS</w:t>
      </w:r>
    </w:p>
    <w:p w14:paraId="580753C4" w14:textId="77777777" w:rsidR="00A77B3E" w:rsidRPr="00A622A7" w:rsidRDefault="00306C4B" w:rsidP="00A622A7">
      <w:pPr>
        <w:snapToGrid w:val="0"/>
        <w:spacing w:line="360" w:lineRule="auto"/>
        <w:jc w:val="both"/>
      </w:pPr>
      <w:r w:rsidRPr="00A622A7">
        <w:rPr>
          <w:rFonts w:ascii="Book Antiqua" w:eastAsia="Book Antiqua" w:hAnsi="Book Antiqua" w:cs="Book Antiqua"/>
        </w:rPr>
        <w:t>We acknowledge the work of the nurses and doctors of The Affiliated People’s Hospital of Ningbo University involved in the surgery and the following treatment.</w:t>
      </w:r>
    </w:p>
    <w:p w14:paraId="2C255F38" w14:textId="77777777" w:rsidR="00A77B3E" w:rsidRPr="00A622A7" w:rsidRDefault="00A77B3E" w:rsidP="00A622A7">
      <w:pPr>
        <w:snapToGrid w:val="0"/>
        <w:spacing w:line="360" w:lineRule="auto"/>
        <w:jc w:val="both"/>
      </w:pPr>
    </w:p>
    <w:p w14:paraId="30C2B917"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REFERENCES</w:t>
      </w:r>
    </w:p>
    <w:p w14:paraId="394387B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 </w:t>
      </w:r>
      <w:r w:rsidRPr="00A622A7">
        <w:rPr>
          <w:rFonts w:ascii="Book Antiqua" w:eastAsia="Book Antiqua" w:hAnsi="Book Antiqua" w:cs="Book Antiqua"/>
          <w:b/>
          <w:bCs/>
        </w:rPr>
        <w:t>Bray F</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Ferlay</w:t>
      </w:r>
      <w:proofErr w:type="spellEnd"/>
      <w:r w:rsidRPr="00A622A7">
        <w:rPr>
          <w:rFonts w:ascii="Book Antiqua" w:eastAsia="Book Antiqua" w:hAnsi="Book Antiqua" w:cs="Book Antiqua"/>
        </w:rPr>
        <w:t xml:space="preserve"> J, </w:t>
      </w:r>
      <w:proofErr w:type="spellStart"/>
      <w:r w:rsidRPr="00A622A7">
        <w:rPr>
          <w:rFonts w:ascii="Book Antiqua" w:eastAsia="Book Antiqua" w:hAnsi="Book Antiqua" w:cs="Book Antiqua"/>
        </w:rPr>
        <w:t>Soerjomataram</w:t>
      </w:r>
      <w:proofErr w:type="spellEnd"/>
      <w:r w:rsidRPr="00A622A7">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A622A7">
        <w:rPr>
          <w:rFonts w:ascii="Book Antiqua" w:eastAsia="Book Antiqua" w:hAnsi="Book Antiqua" w:cs="Book Antiqua"/>
          <w:i/>
          <w:iCs/>
        </w:rPr>
        <w:t>CA Cancer J Clin</w:t>
      </w:r>
      <w:r w:rsidRPr="00A622A7">
        <w:rPr>
          <w:rFonts w:ascii="Book Antiqua" w:eastAsia="Book Antiqua" w:hAnsi="Book Antiqua" w:cs="Book Antiqua"/>
        </w:rPr>
        <w:t xml:space="preserve"> 2018; </w:t>
      </w:r>
      <w:r w:rsidRPr="00A622A7">
        <w:rPr>
          <w:rFonts w:ascii="Book Antiqua" w:eastAsia="Book Antiqua" w:hAnsi="Book Antiqua" w:cs="Book Antiqua"/>
          <w:b/>
          <w:bCs/>
        </w:rPr>
        <w:t>68</w:t>
      </w:r>
      <w:r w:rsidRPr="00A622A7">
        <w:rPr>
          <w:rFonts w:ascii="Book Antiqua" w:eastAsia="Book Antiqua" w:hAnsi="Book Antiqua" w:cs="Book Antiqua"/>
        </w:rPr>
        <w:t>: 394-424 [PMID: 30207593 DOI: 10.3322/caac.21492]</w:t>
      </w:r>
    </w:p>
    <w:p w14:paraId="6EBA4195"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2 </w:t>
      </w:r>
      <w:r w:rsidRPr="00A622A7">
        <w:rPr>
          <w:rFonts w:ascii="Book Antiqua" w:eastAsia="Book Antiqua" w:hAnsi="Book Antiqua" w:cs="Book Antiqua"/>
          <w:b/>
          <w:bCs/>
        </w:rPr>
        <w:t>Ai D</w:t>
      </w:r>
      <w:r w:rsidRPr="00A622A7">
        <w:rPr>
          <w:rFonts w:ascii="Book Antiqua" w:eastAsia="Book Antiqua" w:hAnsi="Book Antiqua" w:cs="Book Antiqua"/>
        </w:rPr>
        <w:t xml:space="preserve">, Zhu H, Ren W, Chen Y, Liu Q, Deng J, Ye J, Fan J, Zhao K. Patterns of distant organ metastases in esophageal cancer: a population-based study. </w:t>
      </w:r>
      <w:r w:rsidRPr="00A622A7">
        <w:rPr>
          <w:rFonts w:ascii="Book Antiqua" w:eastAsia="Book Antiqua" w:hAnsi="Book Antiqua" w:cs="Book Antiqua"/>
          <w:i/>
          <w:iCs/>
        </w:rPr>
        <w:t xml:space="preserve">J </w:t>
      </w:r>
      <w:proofErr w:type="spellStart"/>
      <w:r w:rsidRPr="00A622A7">
        <w:rPr>
          <w:rFonts w:ascii="Book Antiqua" w:eastAsia="Book Antiqua" w:hAnsi="Book Antiqua" w:cs="Book Antiqua"/>
          <w:i/>
          <w:iCs/>
        </w:rPr>
        <w:t>Thorac</w:t>
      </w:r>
      <w:proofErr w:type="spellEnd"/>
      <w:r w:rsidRPr="00A622A7">
        <w:rPr>
          <w:rFonts w:ascii="Book Antiqua" w:eastAsia="Book Antiqua" w:hAnsi="Book Antiqua" w:cs="Book Antiqua"/>
          <w:i/>
          <w:iCs/>
        </w:rPr>
        <w:t xml:space="preserve"> Dis</w:t>
      </w:r>
      <w:r w:rsidRPr="00A622A7">
        <w:rPr>
          <w:rFonts w:ascii="Book Antiqua" w:eastAsia="Book Antiqua" w:hAnsi="Book Antiqua" w:cs="Book Antiqua"/>
        </w:rPr>
        <w:t xml:space="preserve"> 2017; </w:t>
      </w:r>
      <w:r w:rsidRPr="00A622A7">
        <w:rPr>
          <w:rFonts w:ascii="Book Antiqua" w:eastAsia="Book Antiqua" w:hAnsi="Book Antiqua" w:cs="Book Antiqua"/>
          <w:b/>
          <w:bCs/>
        </w:rPr>
        <w:t>9</w:t>
      </w:r>
      <w:r w:rsidRPr="00A622A7">
        <w:rPr>
          <w:rFonts w:ascii="Book Antiqua" w:eastAsia="Book Antiqua" w:hAnsi="Book Antiqua" w:cs="Book Antiqua"/>
        </w:rPr>
        <w:t>: 3023-3030 [PMID: 29221275 DOI: 10.21037/jtd.2017.08.72]</w:t>
      </w:r>
    </w:p>
    <w:p w14:paraId="7A72E39E"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3 </w:t>
      </w:r>
      <w:r w:rsidRPr="00A622A7">
        <w:rPr>
          <w:rFonts w:ascii="Book Antiqua" w:eastAsia="Book Antiqua" w:hAnsi="Book Antiqua" w:cs="Book Antiqua"/>
          <w:b/>
          <w:bCs/>
        </w:rPr>
        <w:t>Chung AY</w:t>
      </w:r>
      <w:r w:rsidRPr="00A622A7">
        <w:rPr>
          <w:rFonts w:ascii="Book Antiqua" w:eastAsia="Book Antiqua" w:hAnsi="Book Antiqua" w:cs="Book Antiqua"/>
        </w:rPr>
        <w:t xml:space="preserve">, Tran TB, </w:t>
      </w:r>
      <w:proofErr w:type="spellStart"/>
      <w:r w:rsidRPr="00A622A7">
        <w:rPr>
          <w:rFonts w:ascii="Book Antiqua" w:eastAsia="Book Antiqua" w:hAnsi="Book Antiqua" w:cs="Book Antiqua"/>
        </w:rPr>
        <w:t>Brumund</w:t>
      </w:r>
      <w:proofErr w:type="spellEnd"/>
      <w:r w:rsidRPr="00A622A7">
        <w:rPr>
          <w:rFonts w:ascii="Book Antiqua" w:eastAsia="Book Antiqua" w:hAnsi="Book Antiqua" w:cs="Book Antiqua"/>
        </w:rPr>
        <w:t xml:space="preserve"> KT, Weisman RA, Bouvet M. Metastases to the thyroid: a review of the literature from the last decade.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2012; </w:t>
      </w:r>
      <w:r w:rsidRPr="00A622A7">
        <w:rPr>
          <w:rFonts w:ascii="Book Antiqua" w:eastAsia="Book Antiqua" w:hAnsi="Book Antiqua" w:cs="Book Antiqua"/>
          <w:b/>
          <w:bCs/>
        </w:rPr>
        <w:t>22</w:t>
      </w:r>
      <w:r w:rsidRPr="00A622A7">
        <w:rPr>
          <w:rFonts w:ascii="Book Antiqua" w:eastAsia="Book Antiqua" w:hAnsi="Book Antiqua" w:cs="Book Antiqua"/>
        </w:rPr>
        <w:t>: 258-268 [PMID: 22313412 DOI: 10.1089/thy.2010.0154]</w:t>
      </w:r>
    </w:p>
    <w:p w14:paraId="24931338" w14:textId="77777777" w:rsidR="00A77B3E" w:rsidRPr="00A622A7" w:rsidRDefault="00306C4B" w:rsidP="00A622A7">
      <w:pPr>
        <w:snapToGrid w:val="0"/>
        <w:spacing w:line="360" w:lineRule="auto"/>
        <w:jc w:val="both"/>
      </w:pPr>
      <w:r w:rsidRPr="00A622A7">
        <w:rPr>
          <w:rFonts w:ascii="Book Antiqua" w:eastAsia="Book Antiqua" w:hAnsi="Book Antiqua" w:cs="Book Antiqua"/>
        </w:rPr>
        <w:lastRenderedPageBreak/>
        <w:t xml:space="preserve">4 </w:t>
      </w:r>
      <w:proofErr w:type="spellStart"/>
      <w:r w:rsidRPr="00A622A7">
        <w:rPr>
          <w:rFonts w:ascii="Book Antiqua" w:eastAsia="Book Antiqua" w:hAnsi="Book Antiqua" w:cs="Book Antiqua"/>
          <w:b/>
          <w:bCs/>
        </w:rPr>
        <w:t>Hegerova</w:t>
      </w:r>
      <w:proofErr w:type="spellEnd"/>
      <w:r w:rsidRPr="00A622A7">
        <w:rPr>
          <w:rFonts w:ascii="Book Antiqua" w:eastAsia="Book Antiqua" w:hAnsi="Book Antiqua" w:cs="Book Antiqua"/>
          <w:b/>
          <w:bCs/>
        </w:rPr>
        <w:t xml:space="preserve"> L</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Griebeler</w:t>
      </w:r>
      <w:proofErr w:type="spellEnd"/>
      <w:r w:rsidRPr="00A622A7">
        <w:rPr>
          <w:rFonts w:ascii="Book Antiqua" w:eastAsia="Book Antiqua" w:hAnsi="Book Antiqua" w:cs="Book Antiqua"/>
        </w:rPr>
        <w:t xml:space="preserve"> ML, Reynolds JP, Henry MR, Gharib H. Metastasis to the thyroid gland: report of a large series from the Mayo Clinic. </w:t>
      </w:r>
      <w:r w:rsidRPr="00A622A7">
        <w:rPr>
          <w:rFonts w:ascii="Book Antiqua" w:eastAsia="Book Antiqua" w:hAnsi="Book Antiqua" w:cs="Book Antiqua"/>
          <w:i/>
          <w:iCs/>
        </w:rPr>
        <w:t>Am J Clin Oncol</w:t>
      </w:r>
      <w:r w:rsidRPr="00A622A7">
        <w:rPr>
          <w:rFonts w:ascii="Book Antiqua" w:eastAsia="Book Antiqua" w:hAnsi="Book Antiqua" w:cs="Book Antiqua"/>
        </w:rPr>
        <w:t xml:space="preserve"> 2015; </w:t>
      </w:r>
      <w:r w:rsidRPr="00A622A7">
        <w:rPr>
          <w:rFonts w:ascii="Book Antiqua" w:eastAsia="Book Antiqua" w:hAnsi="Book Antiqua" w:cs="Book Antiqua"/>
          <w:b/>
          <w:bCs/>
        </w:rPr>
        <w:t>38</w:t>
      </w:r>
      <w:r w:rsidRPr="00A622A7">
        <w:rPr>
          <w:rFonts w:ascii="Book Antiqua" w:eastAsia="Book Antiqua" w:hAnsi="Book Antiqua" w:cs="Book Antiqua"/>
        </w:rPr>
        <w:t>: 338-342 [PMID: 23799287 DOI: 10.1097/COC.0b013e31829d1d09]</w:t>
      </w:r>
    </w:p>
    <w:p w14:paraId="395517B2"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5 </w:t>
      </w:r>
      <w:proofErr w:type="spellStart"/>
      <w:r w:rsidR="00DD7F20" w:rsidRPr="00A622A7">
        <w:rPr>
          <w:rFonts w:ascii="Book Antiqua" w:eastAsia="Book Antiqua" w:hAnsi="Book Antiqua" w:cs="Book Antiqua"/>
          <w:b/>
          <w:bCs/>
        </w:rPr>
        <w:t>Cichoń</w:t>
      </w:r>
      <w:proofErr w:type="spellEnd"/>
      <w:r w:rsidRPr="00A622A7">
        <w:rPr>
          <w:rFonts w:ascii="Book Antiqua" w:eastAsia="Book Antiqua" w:hAnsi="Book Antiqua" w:cs="Book Antiqua"/>
          <w:b/>
          <w:bCs/>
        </w:rPr>
        <w:t xml:space="preserve"> S</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Anielski</w:t>
      </w:r>
      <w:proofErr w:type="spellEnd"/>
      <w:r w:rsidRPr="00A622A7">
        <w:rPr>
          <w:rFonts w:ascii="Book Antiqua" w:eastAsia="Book Antiqua" w:hAnsi="Book Antiqua" w:cs="Book Antiqua"/>
        </w:rPr>
        <w:t xml:space="preserve"> R, </w:t>
      </w:r>
      <w:proofErr w:type="spellStart"/>
      <w:r w:rsidRPr="00A622A7">
        <w:rPr>
          <w:rFonts w:ascii="Book Antiqua" w:eastAsia="Book Antiqua" w:hAnsi="Book Antiqua" w:cs="Book Antiqua"/>
        </w:rPr>
        <w:t>Konturek</w:t>
      </w:r>
      <w:proofErr w:type="spellEnd"/>
      <w:r w:rsidRPr="00A622A7">
        <w:rPr>
          <w:rFonts w:ascii="Book Antiqua" w:eastAsia="Book Antiqua" w:hAnsi="Book Antiqua" w:cs="Book Antiqua"/>
        </w:rPr>
        <w:t xml:space="preserve"> A, </w:t>
      </w:r>
      <w:proofErr w:type="spellStart"/>
      <w:r w:rsidR="00DD7F20" w:rsidRPr="00A622A7">
        <w:rPr>
          <w:rFonts w:ascii="Book Antiqua" w:eastAsia="Book Antiqua" w:hAnsi="Book Antiqua" w:cs="Book Antiqua"/>
        </w:rPr>
        <w:t>Barczyński</w:t>
      </w:r>
      <w:proofErr w:type="spellEnd"/>
      <w:r w:rsidR="00DD7F20" w:rsidRPr="00A622A7">
        <w:rPr>
          <w:rFonts w:ascii="Book Antiqua" w:eastAsia="Book Antiqua" w:hAnsi="Book Antiqua" w:cs="Book Antiqua"/>
        </w:rPr>
        <w:t xml:space="preserve"> </w:t>
      </w:r>
      <w:r w:rsidRPr="00A622A7">
        <w:rPr>
          <w:rFonts w:ascii="Book Antiqua" w:eastAsia="Book Antiqua" w:hAnsi="Book Antiqua" w:cs="Book Antiqua"/>
        </w:rPr>
        <w:t xml:space="preserve">M, </w:t>
      </w:r>
      <w:proofErr w:type="spellStart"/>
      <w:r w:rsidR="00DD7F20" w:rsidRPr="00A622A7">
        <w:rPr>
          <w:rFonts w:ascii="Book Antiqua" w:eastAsia="Book Antiqua" w:hAnsi="Book Antiqua" w:cs="Book Antiqua"/>
        </w:rPr>
        <w:t>Cichoń</w:t>
      </w:r>
      <w:proofErr w:type="spellEnd"/>
      <w:r w:rsidRPr="00A622A7">
        <w:rPr>
          <w:rFonts w:ascii="Book Antiqua" w:eastAsia="Book Antiqua" w:hAnsi="Book Antiqua" w:cs="Book Antiqua"/>
        </w:rPr>
        <w:t xml:space="preserve"> W. Metastases to the thyroid gland: seventeen cases operated on in a single clinical center. </w:t>
      </w:r>
      <w:proofErr w:type="spellStart"/>
      <w:r w:rsidRPr="00A622A7">
        <w:rPr>
          <w:rFonts w:ascii="Book Antiqua" w:eastAsia="Book Antiqua" w:hAnsi="Book Antiqua" w:cs="Book Antiqua"/>
          <w:i/>
          <w:iCs/>
        </w:rPr>
        <w:t>Langenbecks</w:t>
      </w:r>
      <w:proofErr w:type="spellEnd"/>
      <w:r w:rsidRPr="00A622A7">
        <w:rPr>
          <w:rFonts w:ascii="Book Antiqua" w:eastAsia="Book Antiqua" w:hAnsi="Book Antiqua" w:cs="Book Antiqua"/>
          <w:i/>
          <w:iCs/>
        </w:rPr>
        <w:t xml:space="preserve"> Arch Surg</w:t>
      </w:r>
      <w:r w:rsidRPr="00A622A7">
        <w:rPr>
          <w:rFonts w:ascii="Book Antiqua" w:eastAsia="Book Antiqua" w:hAnsi="Book Antiqua" w:cs="Book Antiqua"/>
        </w:rPr>
        <w:t xml:space="preserve"> 2006; </w:t>
      </w:r>
      <w:r w:rsidRPr="00A622A7">
        <w:rPr>
          <w:rFonts w:ascii="Book Antiqua" w:eastAsia="Book Antiqua" w:hAnsi="Book Antiqua" w:cs="Book Antiqua"/>
          <w:b/>
          <w:bCs/>
        </w:rPr>
        <w:t>391</w:t>
      </w:r>
      <w:r w:rsidRPr="00A622A7">
        <w:rPr>
          <w:rFonts w:ascii="Book Antiqua" w:eastAsia="Book Antiqua" w:hAnsi="Book Antiqua" w:cs="Book Antiqua"/>
        </w:rPr>
        <w:t>: 581-587 [PMID: 16983577]</w:t>
      </w:r>
    </w:p>
    <w:p w14:paraId="107AE50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6 </w:t>
      </w:r>
      <w:r w:rsidRPr="00A622A7">
        <w:rPr>
          <w:rFonts w:ascii="Book Antiqua" w:eastAsia="Book Antiqua" w:hAnsi="Book Antiqua" w:cs="Book Antiqua"/>
          <w:b/>
          <w:bCs/>
        </w:rPr>
        <w:t>Nixon IJ</w:t>
      </w:r>
      <w:r w:rsidRPr="00A622A7">
        <w:rPr>
          <w:rFonts w:ascii="Book Antiqua" w:eastAsia="Book Antiqua" w:hAnsi="Book Antiqua" w:cs="Book Antiqua"/>
        </w:rPr>
        <w:t>, Coca-</w:t>
      </w:r>
      <w:proofErr w:type="spellStart"/>
      <w:r w:rsidRPr="00A622A7">
        <w:rPr>
          <w:rFonts w:ascii="Book Antiqua" w:eastAsia="Book Antiqua" w:hAnsi="Book Antiqua" w:cs="Book Antiqua"/>
        </w:rPr>
        <w:t>Pelaz</w:t>
      </w:r>
      <w:proofErr w:type="spellEnd"/>
      <w:r w:rsidRPr="00A622A7">
        <w:rPr>
          <w:rFonts w:ascii="Book Antiqua" w:eastAsia="Book Antiqua" w:hAnsi="Book Antiqua" w:cs="Book Antiqua"/>
        </w:rPr>
        <w:t xml:space="preserve"> A, Kaleva AI, </w:t>
      </w:r>
      <w:proofErr w:type="spellStart"/>
      <w:r w:rsidRPr="00A622A7">
        <w:rPr>
          <w:rFonts w:ascii="Book Antiqua" w:eastAsia="Book Antiqua" w:hAnsi="Book Antiqua" w:cs="Book Antiqua"/>
        </w:rPr>
        <w:t>Triantafyllou</w:t>
      </w:r>
      <w:proofErr w:type="spellEnd"/>
      <w:r w:rsidRPr="00A622A7">
        <w:rPr>
          <w:rFonts w:ascii="Book Antiqua" w:eastAsia="Book Antiqua" w:hAnsi="Book Antiqua" w:cs="Book Antiqua"/>
        </w:rPr>
        <w:t xml:space="preserve"> A, </w:t>
      </w:r>
      <w:proofErr w:type="spellStart"/>
      <w:r w:rsidRPr="00A622A7">
        <w:rPr>
          <w:rFonts w:ascii="Book Antiqua" w:eastAsia="Book Antiqua" w:hAnsi="Book Antiqua" w:cs="Book Antiqua"/>
        </w:rPr>
        <w:t>Angelos</w:t>
      </w:r>
      <w:proofErr w:type="spellEnd"/>
      <w:r w:rsidRPr="00A622A7">
        <w:rPr>
          <w:rFonts w:ascii="Book Antiqua" w:eastAsia="Book Antiqua" w:hAnsi="Book Antiqua" w:cs="Book Antiqua"/>
        </w:rPr>
        <w:t xml:space="preserve"> P, Owen RP, Rinaldo A, </w:t>
      </w:r>
      <w:proofErr w:type="spellStart"/>
      <w:r w:rsidRPr="00A622A7">
        <w:rPr>
          <w:rFonts w:ascii="Book Antiqua" w:eastAsia="Book Antiqua" w:hAnsi="Book Antiqua" w:cs="Book Antiqua"/>
        </w:rPr>
        <w:t>Shaha</w:t>
      </w:r>
      <w:proofErr w:type="spellEnd"/>
      <w:r w:rsidRPr="00A622A7">
        <w:rPr>
          <w:rFonts w:ascii="Book Antiqua" w:eastAsia="Book Antiqua" w:hAnsi="Book Antiqua" w:cs="Book Antiqua"/>
        </w:rPr>
        <w:t xml:space="preserve"> AR, Silver CE, </w:t>
      </w:r>
      <w:proofErr w:type="spellStart"/>
      <w:r w:rsidRPr="00A622A7">
        <w:rPr>
          <w:rFonts w:ascii="Book Antiqua" w:eastAsia="Book Antiqua" w:hAnsi="Book Antiqua" w:cs="Book Antiqua"/>
        </w:rPr>
        <w:t>Ferlito</w:t>
      </w:r>
      <w:proofErr w:type="spellEnd"/>
      <w:r w:rsidRPr="00A622A7">
        <w:rPr>
          <w:rFonts w:ascii="Book Antiqua" w:eastAsia="Book Antiqua" w:hAnsi="Book Antiqua" w:cs="Book Antiqua"/>
        </w:rPr>
        <w:t xml:space="preserve"> A. Metastasis to the Thyroid Gland: A Critical Review. </w:t>
      </w:r>
      <w:r w:rsidRPr="00A622A7">
        <w:rPr>
          <w:rFonts w:ascii="Book Antiqua" w:eastAsia="Book Antiqua" w:hAnsi="Book Antiqua" w:cs="Book Antiqua"/>
          <w:i/>
          <w:iCs/>
        </w:rPr>
        <w:t>Ann Surg Oncol</w:t>
      </w:r>
      <w:r w:rsidRPr="00A622A7">
        <w:rPr>
          <w:rFonts w:ascii="Book Antiqua" w:eastAsia="Book Antiqua" w:hAnsi="Book Antiqua" w:cs="Book Antiqua"/>
        </w:rPr>
        <w:t xml:space="preserve"> 2017; </w:t>
      </w:r>
      <w:r w:rsidRPr="00A622A7">
        <w:rPr>
          <w:rFonts w:ascii="Book Antiqua" w:eastAsia="Book Antiqua" w:hAnsi="Book Antiqua" w:cs="Book Antiqua"/>
          <w:b/>
          <w:bCs/>
        </w:rPr>
        <w:t>24</w:t>
      </w:r>
      <w:r w:rsidRPr="00A622A7">
        <w:rPr>
          <w:rFonts w:ascii="Book Antiqua" w:eastAsia="Book Antiqua" w:hAnsi="Book Antiqua" w:cs="Book Antiqua"/>
        </w:rPr>
        <w:t>: 1533-1539 [PMID: 27873099 DOI: 10.1245/s10434-016-5683-4]</w:t>
      </w:r>
    </w:p>
    <w:p w14:paraId="55B0FD75"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7 </w:t>
      </w:r>
      <w:proofErr w:type="spellStart"/>
      <w:r w:rsidRPr="00A622A7">
        <w:rPr>
          <w:rFonts w:ascii="Book Antiqua" w:eastAsia="Book Antiqua" w:hAnsi="Book Antiqua" w:cs="Book Antiqua"/>
          <w:b/>
          <w:bCs/>
        </w:rPr>
        <w:t>Basu</w:t>
      </w:r>
      <w:proofErr w:type="spellEnd"/>
      <w:r w:rsidRPr="00A622A7">
        <w:rPr>
          <w:rFonts w:ascii="Book Antiqua" w:eastAsia="Book Antiqua" w:hAnsi="Book Antiqua" w:cs="Book Antiqua"/>
          <w:b/>
          <w:bCs/>
        </w:rPr>
        <w:t xml:space="preserve"> S</w:t>
      </w:r>
      <w:r w:rsidRPr="00A622A7">
        <w:rPr>
          <w:rFonts w:ascii="Book Antiqua" w:eastAsia="Book Antiqua" w:hAnsi="Book Antiqua" w:cs="Book Antiqua"/>
        </w:rPr>
        <w:t xml:space="preserve">, Nair N, Borges AM. Squamous cell carcinoma of esophagus masquerading as solitary thyroid nodule. </w:t>
      </w:r>
      <w:r w:rsidRPr="00A622A7">
        <w:rPr>
          <w:rFonts w:ascii="Book Antiqua" w:eastAsia="Book Antiqua" w:hAnsi="Book Antiqua" w:cs="Book Antiqua"/>
          <w:i/>
          <w:iCs/>
        </w:rPr>
        <w:t>Indian J Cancer</w:t>
      </w:r>
      <w:r w:rsidRPr="00A622A7">
        <w:rPr>
          <w:rFonts w:ascii="Book Antiqua" w:eastAsia="Book Antiqua" w:hAnsi="Book Antiqua" w:cs="Book Antiqua"/>
        </w:rPr>
        <w:t xml:space="preserve"> 2005; </w:t>
      </w:r>
      <w:r w:rsidRPr="00A622A7">
        <w:rPr>
          <w:rFonts w:ascii="Book Antiqua" w:eastAsia="Book Antiqua" w:hAnsi="Book Antiqua" w:cs="Book Antiqua"/>
          <w:b/>
          <w:bCs/>
        </w:rPr>
        <w:t>42</w:t>
      </w:r>
      <w:r w:rsidRPr="00A622A7">
        <w:rPr>
          <w:rFonts w:ascii="Book Antiqua" w:eastAsia="Book Antiqua" w:hAnsi="Book Antiqua" w:cs="Book Antiqua"/>
        </w:rPr>
        <w:t>: 205-207 [PMID: 16391440]</w:t>
      </w:r>
    </w:p>
    <w:p w14:paraId="01F84906"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8 </w:t>
      </w:r>
      <w:proofErr w:type="spellStart"/>
      <w:r w:rsidRPr="00A622A7">
        <w:rPr>
          <w:rFonts w:ascii="Book Antiqua" w:eastAsia="Book Antiqua" w:hAnsi="Book Antiqua" w:cs="Book Antiqua"/>
          <w:b/>
          <w:bCs/>
        </w:rPr>
        <w:t>Cumbo-Nacheli</w:t>
      </w:r>
      <w:proofErr w:type="spellEnd"/>
      <w:r w:rsidRPr="00A622A7">
        <w:rPr>
          <w:rFonts w:ascii="Book Antiqua" w:eastAsia="Book Antiqua" w:hAnsi="Book Antiqua" w:cs="Book Antiqua"/>
          <w:b/>
          <w:bCs/>
        </w:rPr>
        <w:t xml:space="preserve"> G</w:t>
      </w:r>
      <w:r w:rsidRPr="00A622A7">
        <w:rPr>
          <w:rFonts w:ascii="Book Antiqua" w:eastAsia="Book Antiqua" w:hAnsi="Book Antiqua" w:cs="Book Antiqua"/>
        </w:rPr>
        <w:t xml:space="preserve">, de </w:t>
      </w:r>
      <w:proofErr w:type="spellStart"/>
      <w:r w:rsidRPr="00A622A7">
        <w:rPr>
          <w:rFonts w:ascii="Book Antiqua" w:eastAsia="Book Antiqua" w:hAnsi="Book Antiqua" w:cs="Book Antiqua"/>
        </w:rPr>
        <w:t>Sanctis</w:t>
      </w:r>
      <w:proofErr w:type="spellEnd"/>
      <w:r w:rsidRPr="00A622A7">
        <w:rPr>
          <w:rFonts w:ascii="Book Antiqua" w:eastAsia="Book Antiqua" w:hAnsi="Book Antiqua" w:cs="Book Antiqua"/>
        </w:rPr>
        <w:t xml:space="preserve"> JT, Chung MH. Proximal esophageal adenocarcinoma presenting as a thyroid mass: case report and review of the literature.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2007; </w:t>
      </w:r>
      <w:r w:rsidRPr="00A622A7">
        <w:rPr>
          <w:rFonts w:ascii="Book Antiqua" w:eastAsia="Book Antiqua" w:hAnsi="Book Antiqua" w:cs="Book Antiqua"/>
          <w:b/>
          <w:bCs/>
        </w:rPr>
        <w:t>17</w:t>
      </w:r>
      <w:r w:rsidRPr="00A622A7">
        <w:rPr>
          <w:rFonts w:ascii="Book Antiqua" w:eastAsia="Book Antiqua" w:hAnsi="Book Antiqua" w:cs="Book Antiqua"/>
        </w:rPr>
        <w:t>: 267-269 [PMID: 17381361]</w:t>
      </w:r>
    </w:p>
    <w:p w14:paraId="2D1624A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9 </w:t>
      </w:r>
      <w:r w:rsidRPr="00A622A7">
        <w:rPr>
          <w:rFonts w:ascii="Book Antiqua" w:eastAsia="Book Antiqua" w:hAnsi="Book Antiqua" w:cs="Book Antiqua"/>
          <w:b/>
          <w:bCs/>
        </w:rPr>
        <w:t>Chen ED</w:t>
      </w:r>
      <w:r w:rsidRPr="00A622A7">
        <w:rPr>
          <w:rFonts w:ascii="Book Antiqua" w:eastAsia="Book Antiqua" w:hAnsi="Book Antiqua" w:cs="Book Antiqua"/>
        </w:rPr>
        <w:t xml:space="preserve">, Cheng P, Yan XQ, Ye YL, Chen CZ, Ji XH, Zhang XH. Metastasis of distal esophageal carcinoma to the thyroid with presentation simulating primary thyroid carcinoma: a case report and review of the literature. </w:t>
      </w:r>
      <w:r w:rsidRPr="00A622A7">
        <w:rPr>
          <w:rFonts w:ascii="Book Antiqua" w:eastAsia="Book Antiqua" w:hAnsi="Book Antiqua" w:cs="Book Antiqua"/>
          <w:i/>
          <w:iCs/>
        </w:rPr>
        <w:t>World J Surg Oncol</w:t>
      </w:r>
      <w:r w:rsidRPr="00A622A7">
        <w:rPr>
          <w:rFonts w:ascii="Book Antiqua" w:eastAsia="Book Antiqua" w:hAnsi="Book Antiqua" w:cs="Book Antiqua"/>
        </w:rPr>
        <w:t xml:space="preserve"> 2014; </w:t>
      </w:r>
      <w:r w:rsidRPr="00A622A7">
        <w:rPr>
          <w:rFonts w:ascii="Book Antiqua" w:eastAsia="Book Antiqua" w:hAnsi="Book Antiqua" w:cs="Book Antiqua"/>
          <w:b/>
          <w:bCs/>
        </w:rPr>
        <w:t>12</w:t>
      </w:r>
      <w:r w:rsidRPr="00A622A7">
        <w:rPr>
          <w:rFonts w:ascii="Book Antiqua" w:eastAsia="Book Antiqua" w:hAnsi="Book Antiqua" w:cs="Book Antiqua"/>
        </w:rPr>
        <w:t>: 106 [PMID: 24755371 DOI: 10.1186/1477-7819-12-106]</w:t>
      </w:r>
    </w:p>
    <w:p w14:paraId="4588DA5C"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10 </w:t>
      </w:r>
      <w:r w:rsidRPr="00A622A7">
        <w:rPr>
          <w:rFonts w:ascii="Book Antiqua" w:eastAsia="Book Antiqua" w:hAnsi="Book Antiqua" w:cs="Book Antiqua"/>
          <w:b/>
          <w:bCs/>
        </w:rPr>
        <w:t>Kusunoki T</w:t>
      </w:r>
      <w:r w:rsidRPr="00A622A7">
        <w:rPr>
          <w:rFonts w:ascii="Book Antiqua" w:eastAsia="Book Antiqua" w:hAnsi="Book Antiqua" w:cs="Book Antiqua"/>
        </w:rPr>
        <w:t xml:space="preserve">, Murata K. A large cervical lymph node metastasis from a thoracic esophageal carcinoma considered a thyroid carcinoma at the first medical examination.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2005; </w:t>
      </w:r>
      <w:r w:rsidRPr="00A622A7">
        <w:rPr>
          <w:rFonts w:ascii="Book Antiqua" w:eastAsia="Book Antiqua" w:hAnsi="Book Antiqua" w:cs="Book Antiqua"/>
          <w:b/>
          <w:bCs/>
        </w:rPr>
        <w:t>15</w:t>
      </w:r>
      <w:r w:rsidRPr="00A622A7">
        <w:rPr>
          <w:rFonts w:ascii="Book Antiqua" w:eastAsia="Book Antiqua" w:hAnsi="Book Antiqua" w:cs="Book Antiqua"/>
        </w:rPr>
        <w:t>: 1419-1420 [PMID: 16405424]</w:t>
      </w:r>
    </w:p>
    <w:p w14:paraId="2E2DD50A"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11 </w:t>
      </w:r>
      <w:r w:rsidRPr="00A622A7">
        <w:rPr>
          <w:rFonts w:ascii="Book Antiqua" w:eastAsia="Book Antiqua" w:hAnsi="Book Antiqua" w:cs="Book Antiqua"/>
          <w:b/>
          <w:bCs/>
        </w:rPr>
        <w:t>Eloy JA</w:t>
      </w:r>
      <w:r w:rsidRPr="00A622A7">
        <w:rPr>
          <w:rFonts w:ascii="Book Antiqua" w:eastAsia="Book Antiqua" w:hAnsi="Book Antiqua" w:cs="Book Antiqua"/>
        </w:rPr>
        <w:t xml:space="preserve">, Mortensen M, Gupta S, Lewis MS, Brett EM, </w:t>
      </w:r>
      <w:proofErr w:type="spellStart"/>
      <w:r w:rsidRPr="00A622A7">
        <w:rPr>
          <w:rFonts w:ascii="Book Antiqua" w:eastAsia="Book Antiqua" w:hAnsi="Book Antiqua" w:cs="Book Antiqua"/>
        </w:rPr>
        <w:t>Genden</w:t>
      </w:r>
      <w:proofErr w:type="spellEnd"/>
      <w:r w:rsidRPr="00A622A7">
        <w:rPr>
          <w:rFonts w:ascii="Book Antiqua" w:eastAsia="Book Antiqua" w:hAnsi="Book Antiqua" w:cs="Book Antiqua"/>
        </w:rPr>
        <w:t xml:space="preserve"> EM. Metastasis of uterine leiomyosarcoma to the thyroid gland: case report and review of the literature.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2007; </w:t>
      </w:r>
      <w:r w:rsidRPr="00A622A7">
        <w:rPr>
          <w:rFonts w:ascii="Book Antiqua" w:eastAsia="Book Antiqua" w:hAnsi="Book Antiqua" w:cs="Book Antiqua"/>
          <w:b/>
          <w:bCs/>
        </w:rPr>
        <w:t>17</w:t>
      </w:r>
      <w:r w:rsidRPr="00A622A7">
        <w:rPr>
          <w:rFonts w:ascii="Book Antiqua" w:eastAsia="Book Antiqua" w:hAnsi="Book Antiqua" w:cs="Book Antiqua"/>
        </w:rPr>
        <w:t>: 1295-1297 [PMID: 17988195]</w:t>
      </w:r>
    </w:p>
    <w:p w14:paraId="2F529D6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12 </w:t>
      </w:r>
      <w:r w:rsidRPr="00A622A7">
        <w:rPr>
          <w:rFonts w:ascii="Book Antiqua" w:eastAsia="Book Antiqua" w:hAnsi="Book Antiqua" w:cs="Book Antiqua"/>
          <w:b/>
          <w:bCs/>
        </w:rPr>
        <w:t>Chen H</w:t>
      </w:r>
      <w:r w:rsidRPr="00A622A7">
        <w:rPr>
          <w:rFonts w:ascii="Book Antiqua" w:eastAsia="Book Antiqua" w:hAnsi="Book Antiqua" w:cs="Book Antiqua"/>
        </w:rPr>
        <w:t xml:space="preserve">, Nicol TL, </w:t>
      </w:r>
      <w:proofErr w:type="spellStart"/>
      <w:r w:rsidRPr="00A622A7">
        <w:rPr>
          <w:rFonts w:ascii="Book Antiqua" w:eastAsia="Book Antiqua" w:hAnsi="Book Antiqua" w:cs="Book Antiqua"/>
        </w:rPr>
        <w:t>Udelsman</w:t>
      </w:r>
      <w:proofErr w:type="spellEnd"/>
      <w:r w:rsidRPr="00A622A7">
        <w:rPr>
          <w:rFonts w:ascii="Book Antiqua" w:eastAsia="Book Antiqua" w:hAnsi="Book Antiqua" w:cs="Book Antiqua"/>
        </w:rPr>
        <w:t xml:space="preserve"> R. Clinically significant, isolated metastatic disease to the thyroid gland. </w:t>
      </w:r>
      <w:r w:rsidRPr="00A622A7">
        <w:rPr>
          <w:rFonts w:ascii="Book Antiqua" w:eastAsia="Book Antiqua" w:hAnsi="Book Antiqua" w:cs="Book Antiqua"/>
          <w:i/>
          <w:iCs/>
        </w:rPr>
        <w:t>World J Surg</w:t>
      </w:r>
      <w:r w:rsidRPr="00A622A7">
        <w:rPr>
          <w:rFonts w:ascii="Book Antiqua" w:eastAsia="Book Antiqua" w:hAnsi="Book Antiqua" w:cs="Book Antiqua"/>
        </w:rPr>
        <w:t xml:space="preserve"> 1999; </w:t>
      </w:r>
      <w:r w:rsidRPr="00A622A7">
        <w:rPr>
          <w:rFonts w:ascii="Book Antiqua" w:eastAsia="Book Antiqua" w:hAnsi="Book Antiqua" w:cs="Book Antiqua"/>
          <w:b/>
          <w:bCs/>
        </w:rPr>
        <w:t>23</w:t>
      </w:r>
      <w:r w:rsidRPr="00A622A7">
        <w:rPr>
          <w:rFonts w:ascii="Book Antiqua" w:eastAsia="Book Antiqua" w:hAnsi="Book Antiqua" w:cs="Book Antiqua"/>
        </w:rPr>
        <w:t>: 177-80; discussion 181 [PMID: 9880428]</w:t>
      </w:r>
    </w:p>
    <w:p w14:paraId="0F6D37D0"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13 </w:t>
      </w:r>
      <w:proofErr w:type="spellStart"/>
      <w:r w:rsidRPr="00A622A7">
        <w:rPr>
          <w:rFonts w:ascii="Book Antiqua" w:eastAsia="Book Antiqua" w:hAnsi="Book Antiqua" w:cs="Book Antiqua"/>
          <w:b/>
          <w:bCs/>
        </w:rPr>
        <w:t>Osawa</w:t>
      </w:r>
      <w:proofErr w:type="spellEnd"/>
      <w:r w:rsidRPr="00A622A7">
        <w:rPr>
          <w:rFonts w:ascii="Book Antiqua" w:eastAsia="Book Antiqua" w:hAnsi="Book Antiqua" w:cs="Book Antiqua"/>
          <w:b/>
          <w:bCs/>
        </w:rPr>
        <w:t xml:space="preserve"> M</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Takigawa</w:t>
      </w:r>
      <w:proofErr w:type="spellEnd"/>
      <w:r w:rsidRPr="00A622A7">
        <w:rPr>
          <w:rFonts w:ascii="Book Antiqua" w:eastAsia="Book Antiqua" w:hAnsi="Book Antiqua" w:cs="Book Antiqua"/>
        </w:rPr>
        <w:t xml:space="preserve"> N, </w:t>
      </w:r>
      <w:proofErr w:type="spellStart"/>
      <w:r w:rsidRPr="00A622A7">
        <w:rPr>
          <w:rFonts w:ascii="Book Antiqua" w:eastAsia="Book Antiqua" w:hAnsi="Book Antiqua" w:cs="Book Antiqua"/>
        </w:rPr>
        <w:t>Kiura</w:t>
      </w:r>
      <w:proofErr w:type="spellEnd"/>
      <w:r w:rsidRPr="00A622A7">
        <w:rPr>
          <w:rFonts w:ascii="Book Antiqua" w:eastAsia="Book Antiqua" w:hAnsi="Book Antiqua" w:cs="Book Antiqua"/>
        </w:rPr>
        <w:t xml:space="preserve"> K, </w:t>
      </w:r>
      <w:proofErr w:type="spellStart"/>
      <w:r w:rsidRPr="00A622A7">
        <w:rPr>
          <w:rFonts w:ascii="Book Antiqua" w:eastAsia="Book Antiqua" w:hAnsi="Book Antiqua" w:cs="Book Antiqua"/>
        </w:rPr>
        <w:t>Ichimura</w:t>
      </w:r>
      <w:proofErr w:type="spellEnd"/>
      <w:r w:rsidRPr="00A622A7">
        <w:rPr>
          <w:rFonts w:ascii="Book Antiqua" w:eastAsia="Book Antiqua" w:hAnsi="Book Antiqua" w:cs="Book Antiqua"/>
        </w:rPr>
        <w:t xml:space="preserve"> K, Matsuoka J, </w:t>
      </w:r>
      <w:proofErr w:type="spellStart"/>
      <w:r w:rsidRPr="00A622A7">
        <w:rPr>
          <w:rFonts w:ascii="Book Antiqua" w:eastAsia="Book Antiqua" w:hAnsi="Book Antiqua" w:cs="Book Antiqua"/>
        </w:rPr>
        <w:t>Hotta</w:t>
      </w:r>
      <w:proofErr w:type="spellEnd"/>
      <w:r w:rsidRPr="00A622A7">
        <w:rPr>
          <w:rFonts w:ascii="Book Antiqua" w:eastAsia="Book Antiqua" w:hAnsi="Book Antiqua" w:cs="Book Antiqua"/>
        </w:rPr>
        <w:t xml:space="preserve"> K, Tabata M, </w:t>
      </w:r>
      <w:proofErr w:type="spellStart"/>
      <w:r w:rsidRPr="00A622A7">
        <w:rPr>
          <w:rFonts w:ascii="Book Antiqua" w:eastAsia="Book Antiqua" w:hAnsi="Book Antiqua" w:cs="Book Antiqua"/>
        </w:rPr>
        <w:t>Tanimoto</w:t>
      </w:r>
      <w:proofErr w:type="spellEnd"/>
      <w:r w:rsidRPr="00A622A7">
        <w:rPr>
          <w:rFonts w:ascii="Book Antiqua" w:eastAsia="Book Antiqua" w:hAnsi="Book Antiqua" w:cs="Book Antiqua"/>
        </w:rPr>
        <w:t xml:space="preserve"> M. Isolated metastasis of lung cancer to the thyroid gland. </w:t>
      </w:r>
      <w:r w:rsidRPr="00A622A7">
        <w:rPr>
          <w:rFonts w:ascii="Book Antiqua" w:eastAsia="Book Antiqua" w:hAnsi="Book Antiqua" w:cs="Book Antiqua"/>
          <w:i/>
          <w:iCs/>
        </w:rPr>
        <w:t>Lung Cancer</w:t>
      </w:r>
      <w:r w:rsidRPr="00A622A7">
        <w:rPr>
          <w:rFonts w:ascii="Book Antiqua" w:eastAsia="Book Antiqua" w:hAnsi="Book Antiqua" w:cs="Book Antiqua"/>
        </w:rPr>
        <w:t xml:space="preserve"> 2007; </w:t>
      </w:r>
      <w:r w:rsidRPr="00A622A7">
        <w:rPr>
          <w:rFonts w:ascii="Book Antiqua" w:eastAsia="Book Antiqua" w:hAnsi="Book Antiqua" w:cs="Book Antiqua"/>
          <w:b/>
          <w:bCs/>
        </w:rPr>
        <w:t>58</w:t>
      </w:r>
      <w:r w:rsidRPr="00A622A7">
        <w:rPr>
          <w:rFonts w:ascii="Book Antiqua" w:eastAsia="Book Antiqua" w:hAnsi="Book Antiqua" w:cs="Book Antiqua"/>
        </w:rPr>
        <w:t>: 156-158 [PMID: 17553590]</w:t>
      </w:r>
    </w:p>
    <w:p w14:paraId="6C02CD4C" w14:textId="77777777" w:rsidR="00A77B3E" w:rsidRPr="00A622A7" w:rsidRDefault="00306C4B" w:rsidP="00A622A7">
      <w:pPr>
        <w:snapToGrid w:val="0"/>
        <w:spacing w:line="360" w:lineRule="auto"/>
        <w:jc w:val="both"/>
      </w:pPr>
      <w:r w:rsidRPr="00A622A7">
        <w:rPr>
          <w:rFonts w:ascii="Book Antiqua" w:eastAsia="Book Antiqua" w:hAnsi="Book Antiqua" w:cs="Book Antiqua"/>
        </w:rPr>
        <w:lastRenderedPageBreak/>
        <w:t xml:space="preserve">14 </w:t>
      </w:r>
      <w:proofErr w:type="spellStart"/>
      <w:r w:rsidRPr="00A622A7">
        <w:rPr>
          <w:rFonts w:ascii="Book Antiqua" w:eastAsia="Book Antiqua" w:hAnsi="Book Antiqua" w:cs="Book Antiqua"/>
          <w:b/>
          <w:bCs/>
        </w:rPr>
        <w:t>Papi</w:t>
      </w:r>
      <w:proofErr w:type="spellEnd"/>
      <w:r w:rsidRPr="00A622A7">
        <w:rPr>
          <w:rFonts w:ascii="Book Antiqua" w:eastAsia="Book Antiqua" w:hAnsi="Book Antiqua" w:cs="Book Antiqua"/>
          <w:b/>
          <w:bCs/>
        </w:rPr>
        <w:t xml:space="preserve"> G</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Fadda</w:t>
      </w:r>
      <w:proofErr w:type="spellEnd"/>
      <w:r w:rsidRPr="00A622A7">
        <w:rPr>
          <w:rFonts w:ascii="Book Antiqua" w:eastAsia="Book Antiqua" w:hAnsi="Book Antiqua" w:cs="Book Antiqua"/>
        </w:rPr>
        <w:t xml:space="preserve"> G, </w:t>
      </w:r>
      <w:proofErr w:type="spellStart"/>
      <w:r w:rsidRPr="00A622A7">
        <w:rPr>
          <w:rFonts w:ascii="Book Antiqua" w:eastAsia="Book Antiqua" w:hAnsi="Book Antiqua" w:cs="Book Antiqua"/>
        </w:rPr>
        <w:t>Corsello</w:t>
      </w:r>
      <w:proofErr w:type="spellEnd"/>
      <w:r w:rsidRPr="00A622A7">
        <w:rPr>
          <w:rFonts w:ascii="Book Antiqua" w:eastAsia="Book Antiqua" w:hAnsi="Book Antiqua" w:cs="Book Antiqua"/>
        </w:rPr>
        <w:t xml:space="preserve"> SM, </w:t>
      </w:r>
      <w:proofErr w:type="spellStart"/>
      <w:r w:rsidRPr="00A622A7">
        <w:rPr>
          <w:rFonts w:ascii="Book Antiqua" w:eastAsia="Book Antiqua" w:hAnsi="Book Antiqua" w:cs="Book Antiqua"/>
        </w:rPr>
        <w:t>Corrado</w:t>
      </w:r>
      <w:proofErr w:type="spellEnd"/>
      <w:r w:rsidRPr="00A622A7">
        <w:rPr>
          <w:rFonts w:ascii="Book Antiqua" w:eastAsia="Book Antiqua" w:hAnsi="Book Antiqua" w:cs="Book Antiqua"/>
        </w:rPr>
        <w:t xml:space="preserve"> S, Rossi ED, </w:t>
      </w:r>
      <w:proofErr w:type="spellStart"/>
      <w:r w:rsidRPr="00A622A7">
        <w:rPr>
          <w:rFonts w:ascii="Book Antiqua" w:eastAsia="Book Antiqua" w:hAnsi="Book Antiqua" w:cs="Book Antiqua"/>
        </w:rPr>
        <w:t>Radighieri</w:t>
      </w:r>
      <w:proofErr w:type="spellEnd"/>
      <w:r w:rsidRPr="00A622A7">
        <w:rPr>
          <w:rFonts w:ascii="Book Antiqua" w:eastAsia="Book Antiqua" w:hAnsi="Book Antiqua" w:cs="Book Antiqua"/>
        </w:rPr>
        <w:t xml:space="preserve"> E, </w:t>
      </w:r>
      <w:proofErr w:type="spellStart"/>
      <w:r w:rsidRPr="00A622A7">
        <w:rPr>
          <w:rFonts w:ascii="Book Antiqua" w:eastAsia="Book Antiqua" w:hAnsi="Book Antiqua" w:cs="Book Antiqua"/>
        </w:rPr>
        <w:t>Miraglia</w:t>
      </w:r>
      <w:proofErr w:type="spellEnd"/>
      <w:r w:rsidRPr="00A622A7">
        <w:rPr>
          <w:rFonts w:ascii="Book Antiqua" w:eastAsia="Book Antiqua" w:hAnsi="Book Antiqua" w:cs="Book Antiqua"/>
        </w:rPr>
        <w:t xml:space="preserve"> A, </w:t>
      </w:r>
      <w:proofErr w:type="spellStart"/>
      <w:r w:rsidRPr="00A622A7">
        <w:rPr>
          <w:rFonts w:ascii="Book Antiqua" w:eastAsia="Book Antiqua" w:hAnsi="Book Antiqua" w:cs="Book Antiqua"/>
        </w:rPr>
        <w:t>Carani</w:t>
      </w:r>
      <w:proofErr w:type="spellEnd"/>
      <w:r w:rsidRPr="00A622A7">
        <w:rPr>
          <w:rFonts w:ascii="Book Antiqua" w:eastAsia="Book Antiqua" w:hAnsi="Book Antiqua" w:cs="Book Antiqua"/>
        </w:rPr>
        <w:t xml:space="preserve"> C, </w:t>
      </w:r>
      <w:proofErr w:type="spellStart"/>
      <w:r w:rsidRPr="00A622A7">
        <w:rPr>
          <w:rFonts w:ascii="Book Antiqua" w:eastAsia="Book Antiqua" w:hAnsi="Book Antiqua" w:cs="Book Antiqua"/>
        </w:rPr>
        <w:t>Pontecorvi</w:t>
      </w:r>
      <w:proofErr w:type="spellEnd"/>
      <w:r w:rsidRPr="00A622A7">
        <w:rPr>
          <w:rFonts w:ascii="Book Antiqua" w:eastAsia="Book Antiqua" w:hAnsi="Book Antiqua" w:cs="Book Antiqua"/>
        </w:rPr>
        <w:t xml:space="preserve"> A. Metastases to the thyroid gland: prevalence, clinicopathological aspects and prognosis: a 10-year experience. </w:t>
      </w:r>
      <w:r w:rsidRPr="00A622A7">
        <w:rPr>
          <w:rFonts w:ascii="Book Antiqua" w:eastAsia="Book Antiqua" w:hAnsi="Book Antiqua" w:cs="Book Antiqua"/>
          <w:i/>
          <w:iCs/>
        </w:rPr>
        <w:t>Clin Endocrinol (</w:t>
      </w:r>
      <w:proofErr w:type="spellStart"/>
      <w:r w:rsidRPr="00A622A7">
        <w:rPr>
          <w:rFonts w:ascii="Book Antiqua" w:eastAsia="Book Antiqua" w:hAnsi="Book Antiqua" w:cs="Book Antiqua"/>
          <w:i/>
          <w:iCs/>
        </w:rPr>
        <w:t>Oxf</w:t>
      </w:r>
      <w:proofErr w:type="spellEnd"/>
      <w:r w:rsidRPr="00A622A7">
        <w:rPr>
          <w:rFonts w:ascii="Book Antiqua" w:eastAsia="Book Antiqua" w:hAnsi="Book Antiqua" w:cs="Book Antiqua"/>
          <w:i/>
          <w:iCs/>
        </w:rPr>
        <w:t>)</w:t>
      </w:r>
      <w:r w:rsidRPr="00A622A7">
        <w:rPr>
          <w:rFonts w:ascii="Book Antiqua" w:eastAsia="Book Antiqua" w:hAnsi="Book Antiqua" w:cs="Book Antiqua"/>
        </w:rPr>
        <w:t xml:space="preserve"> 2007; </w:t>
      </w:r>
      <w:r w:rsidRPr="00A622A7">
        <w:rPr>
          <w:rFonts w:ascii="Book Antiqua" w:eastAsia="Book Antiqua" w:hAnsi="Book Antiqua" w:cs="Book Antiqua"/>
          <w:b/>
          <w:bCs/>
        </w:rPr>
        <w:t>66</w:t>
      </w:r>
      <w:r w:rsidRPr="00A622A7">
        <w:rPr>
          <w:rFonts w:ascii="Book Antiqua" w:eastAsia="Book Antiqua" w:hAnsi="Book Antiqua" w:cs="Book Antiqua"/>
        </w:rPr>
        <w:t>: 565-571 [PMID: 17371476]</w:t>
      </w:r>
    </w:p>
    <w:p w14:paraId="428AD94A"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15 </w:t>
      </w:r>
      <w:r w:rsidRPr="00A622A7">
        <w:rPr>
          <w:rFonts w:ascii="Book Antiqua" w:eastAsia="Book Antiqua" w:hAnsi="Book Antiqua" w:cs="Book Antiqua"/>
          <w:b/>
          <w:bCs/>
        </w:rPr>
        <w:t>Nixon IJ</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Whitcher</w:t>
      </w:r>
      <w:proofErr w:type="spellEnd"/>
      <w:r w:rsidRPr="00A622A7">
        <w:rPr>
          <w:rFonts w:ascii="Book Antiqua" w:eastAsia="Book Antiqua" w:hAnsi="Book Antiqua" w:cs="Book Antiqua"/>
        </w:rPr>
        <w:t xml:space="preserve"> M, Glick J, Palmer FL, </w:t>
      </w:r>
      <w:proofErr w:type="spellStart"/>
      <w:r w:rsidRPr="00A622A7">
        <w:rPr>
          <w:rFonts w:ascii="Book Antiqua" w:eastAsia="Book Antiqua" w:hAnsi="Book Antiqua" w:cs="Book Antiqua"/>
        </w:rPr>
        <w:t>Shaha</w:t>
      </w:r>
      <w:proofErr w:type="spellEnd"/>
      <w:r w:rsidRPr="00A622A7">
        <w:rPr>
          <w:rFonts w:ascii="Book Antiqua" w:eastAsia="Book Antiqua" w:hAnsi="Book Antiqua" w:cs="Book Antiqua"/>
        </w:rPr>
        <w:t xml:space="preserve"> AR, Shah JP, Patel SG, </w:t>
      </w:r>
      <w:proofErr w:type="spellStart"/>
      <w:r w:rsidRPr="00A622A7">
        <w:rPr>
          <w:rFonts w:ascii="Book Antiqua" w:eastAsia="Book Antiqua" w:hAnsi="Book Antiqua" w:cs="Book Antiqua"/>
        </w:rPr>
        <w:t>Ganly</w:t>
      </w:r>
      <w:proofErr w:type="spellEnd"/>
      <w:r w:rsidRPr="00A622A7">
        <w:rPr>
          <w:rFonts w:ascii="Book Antiqua" w:eastAsia="Book Antiqua" w:hAnsi="Book Antiqua" w:cs="Book Antiqua"/>
        </w:rPr>
        <w:t xml:space="preserve"> I. Surgical management of metastases to the thyroid gland. </w:t>
      </w:r>
      <w:r w:rsidRPr="00A622A7">
        <w:rPr>
          <w:rFonts w:ascii="Book Antiqua" w:eastAsia="Book Antiqua" w:hAnsi="Book Antiqua" w:cs="Book Antiqua"/>
          <w:i/>
          <w:iCs/>
        </w:rPr>
        <w:t>Ann Surg Oncol</w:t>
      </w:r>
      <w:r w:rsidRPr="00A622A7">
        <w:rPr>
          <w:rFonts w:ascii="Book Antiqua" w:eastAsia="Book Antiqua" w:hAnsi="Book Antiqua" w:cs="Book Antiqua"/>
        </w:rPr>
        <w:t xml:space="preserve"> 2011; </w:t>
      </w:r>
      <w:r w:rsidRPr="00A622A7">
        <w:rPr>
          <w:rFonts w:ascii="Book Antiqua" w:eastAsia="Book Antiqua" w:hAnsi="Book Antiqua" w:cs="Book Antiqua"/>
          <w:b/>
          <w:bCs/>
        </w:rPr>
        <w:t>18</w:t>
      </w:r>
      <w:r w:rsidRPr="00A622A7">
        <w:rPr>
          <w:rFonts w:ascii="Book Antiqua" w:eastAsia="Book Antiqua" w:hAnsi="Book Antiqua" w:cs="Book Antiqua"/>
        </w:rPr>
        <w:t>: 800-804 [PMID: 21046263 DOI: 10.1245/s10434-010-1408-2]</w:t>
      </w:r>
    </w:p>
    <w:p w14:paraId="63BECF50"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16 </w:t>
      </w:r>
      <w:r w:rsidRPr="00A622A7">
        <w:rPr>
          <w:rFonts w:ascii="Book Antiqua" w:eastAsia="Book Antiqua" w:hAnsi="Book Antiqua" w:cs="Book Antiqua"/>
          <w:b/>
          <w:bCs/>
        </w:rPr>
        <w:t>Suzuki A</w:t>
      </w:r>
      <w:r w:rsidRPr="00A622A7">
        <w:rPr>
          <w:rFonts w:ascii="Book Antiqua" w:eastAsia="Book Antiqua" w:hAnsi="Book Antiqua" w:cs="Book Antiqua"/>
        </w:rPr>
        <w:t xml:space="preserve">, Hirokawa M, Takada N, Higuchi M, Tanaka A, Hayashi T, Kuma S, </w:t>
      </w:r>
      <w:proofErr w:type="spellStart"/>
      <w:r w:rsidRPr="00A622A7">
        <w:rPr>
          <w:rFonts w:ascii="Book Antiqua" w:eastAsia="Book Antiqua" w:hAnsi="Book Antiqua" w:cs="Book Antiqua"/>
        </w:rPr>
        <w:t>Miyauchi</w:t>
      </w:r>
      <w:proofErr w:type="spellEnd"/>
      <w:r w:rsidRPr="00A622A7">
        <w:rPr>
          <w:rFonts w:ascii="Book Antiqua" w:eastAsia="Book Antiqua" w:hAnsi="Book Antiqua" w:cs="Book Antiqua"/>
        </w:rPr>
        <w:t xml:space="preserve"> A. Utility of monoclonal PAX8 antibody for distinguishing </w:t>
      </w:r>
      <w:proofErr w:type="spellStart"/>
      <w:r w:rsidRPr="00A622A7">
        <w:rPr>
          <w:rFonts w:ascii="Book Antiqua" w:eastAsia="Book Antiqua" w:hAnsi="Book Antiqua" w:cs="Book Antiqua"/>
        </w:rPr>
        <w:t>intrathyroid</w:t>
      </w:r>
      <w:proofErr w:type="spellEnd"/>
      <w:r w:rsidRPr="00A622A7">
        <w:rPr>
          <w:rFonts w:ascii="Book Antiqua" w:eastAsia="Book Antiqua" w:hAnsi="Book Antiqua" w:cs="Book Antiqua"/>
        </w:rPr>
        <w:t xml:space="preserve"> thymic carcinoma from follicular cell-derived thyroid carcinoma. </w:t>
      </w:r>
      <w:proofErr w:type="spellStart"/>
      <w:r w:rsidRPr="00A622A7">
        <w:rPr>
          <w:rFonts w:ascii="Book Antiqua" w:eastAsia="Book Antiqua" w:hAnsi="Book Antiqua" w:cs="Book Antiqua"/>
          <w:i/>
          <w:iCs/>
        </w:rPr>
        <w:t>Endocr</w:t>
      </w:r>
      <w:proofErr w:type="spellEnd"/>
      <w:r w:rsidRPr="00A622A7">
        <w:rPr>
          <w:rFonts w:ascii="Book Antiqua" w:eastAsia="Book Antiqua" w:hAnsi="Book Antiqua" w:cs="Book Antiqua"/>
          <w:i/>
          <w:iCs/>
        </w:rPr>
        <w:t xml:space="preserve"> J</w:t>
      </w:r>
      <w:r w:rsidRPr="00A622A7">
        <w:rPr>
          <w:rFonts w:ascii="Book Antiqua" w:eastAsia="Book Antiqua" w:hAnsi="Book Antiqua" w:cs="Book Antiqua"/>
        </w:rPr>
        <w:t xml:space="preserve"> 2018; </w:t>
      </w:r>
      <w:r w:rsidRPr="00A622A7">
        <w:rPr>
          <w:rFonts w:ascii="Book Antiqua" w:eastAsia="Book Antiqua" w:hAnsi="Book Antiqua" w:cs="Book Antiqua"/>
          <w:b/>
          <w:bCs/>
        </w:rPr>
        <w:t>65</w:t>
      </w:r>
      <w:r w:rsidRPr="00A622A7">
        <w:rPr>
          <w:rFonts w:ascii="Book Antiqua" w:eastAsia="Book Antiqua" w:hAnsi="Book Antiqua" w:cs="Book Antiqua"/>
        </w:rPr>
        <w:t>: 1171-1175 [PMID: 30210064 DOI: 10.1507/</w:t>
      </w:r>
      <w:proofErr w:type="gramStart"/>
      <w:r w:rsidRPr="00A622A7">
        <w:rPr>
          <w:rFonts w:ascii="Book Antiqua" w:eastAsia="Book Antiqua" w:hAnsi="Book Antiqua" w:cs="Book Antiqua"/>
        </w:rPr>
        <w:t>endocrj.EJ</w:t>
      </w:r>
      <w:proofErr w:type="gramEnd"/>
      <w:r w:rsidRPr="00A622A7">
        <w:rPr>
          <w:rFonts w:ascii="Book Antiqua" w:eastAsia="Book Antiqua" w:hAnsi="Book Antiqua" w:cs="Book Antiqua"/>
        </w:rPr>
        <w:t>18-0282]</w:t>
      </w:r>
    </w:p>
    <w:p w14:paraId="2A240B54"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17 </w:t>
      </w:r>
      <w:r w:rsidRPr="00A622A7">
        <w:rPr>
          <w:rFonts w:ascii="Book Antiqua" w:eastAsia="Book Antiqua" w:hAnsi="Book Antiqua" w:cs="Book Antiqua"/>
          <w:b/>
          <w:bCs/>
        </w:rPr>
        <w:t>Lam AK</w:t>
      </w:r>
      <w:r w:rsidRPr="00A622A7">
        <w:rPr>
          <w:rFonts w:ascii="Book Antiqua" w:eastAsia="Book Antiqua" w:hAnsi="Book Antiqua" w:cs="Book Antiqua"/>
        </w:rPr>
        <w:t xml:space="preserve">. Squamous cell carcinoma of thyroid: a unique type of cancer in World Health Organization Classification. </w:t>
      </w:r>
      <w:proofErr w:type="spellStart"/>
      <w:r w:rsidRPr="00A622A7">
        <w:rPr>
          <w:rFonts w:ascii="Book Antiqua" w:eastAsia="Book Antiqua" w:hAnsi="Book Antiqua" w:cs="Book Antiqua"/>
          <w:i/>
          <w:iCs/>
        </w:rPr>
        <w:t>Endocr</w:t>
      </w:r>
      <w:proofErr w:type="spellEnd"/>
      <w:r w:rsidRPr="00A622A7">
        <w:rPr>
          <w:rFonts w:ascii="Book Antiqua" w:eastAsia="Book Antiqua" w:hAnsi="Book Antiqua" w:cs="Book Antiqua"/>
          <w:i/>
          <w:iCs/>
        </w:rPr>
        <w:t xml:space="preserve"> </w:t>
      </w:r>
      <w:proofErr w:type="spellStart"/>
      <w:r w:rsidRPr="00A622A7">
        <w:rPr>
          <w:rFonts w:ascii="Book Antiqua" w:eastAsia="Book Antiqua" w:hAnsi="Book Antiqua" w:cs="Book Antiqua"/>
          <w:i/>
          <w:iCs/>
        </w:rPr>
        <w:t>Relat</w:t>
      </w:r>
      <w:proofErr w:type="spellEnd"/>
      <w:r w:rsidRPr="00A622A7">
        <w:rPr>
          <w:rFonts w:ascii="Book Antiqua" w:eastAsia="Book Antiqua" w:hAnsi="Book Antiqua" w:cs="Book Antiqua"/>
          <w:i/>
          <w:iCs/>
        </w:rPr>
        <w:t xml:space="preserve"> Cancer</w:t>
      </w:r>
      <w:r w:rsidRPr="00A622A7">
        <w:rPr>
          <w:rFonts w:ascii="Book Antiqua" w:eastAsia="Book Antiqua" w:hAnsi="Book Antiqua" w:cs="Book Antiqua"/>
        </w:rPr>
        <w:t xml:space="preserve"> 2020; </w:t>
      </w:r>
      <w:r w:rsidRPr="00A622A7">
        <w:rPr>
          <w:rFonts w:ascii="Book Antiqua" w:eastAsia="Book Antiqua" w:hAnsi="Book Antiqua" w:cs="Book Antiqua"/>
          <w:b/>
          <w:bCs/>
        </w:rPr>
        <w:t>27</w:t>
      </w:r>
      <w:r w:rsidRPr="00A622A7">
        <w:rPr>
          <w:rFonts w:ascii="Book Antiqua" w:eastAsia="Book Antiqua" w:hAnsi="Book Antiqua" w:cs="Book Antiqua"/>
        </w:rPr>
        <w:t>: R177-R192 [PMID: 32252028 DOI: 10.1530/ERC-20-0045]</w:t>
      </w:r>
    </w:p>
    <w:p w14:paraId="43D35222" w14:textId="77777777" w:rsidR="00A77B3E" w:rsidRPr="00A622A7" w:rsidRDefault="00A77B3E" w:rsidP="00A622A7">
      <w:pPr>
        <w:snapToGrid w:val="0"/>
        <w:spacing w:line="360" w:lineRule="auto"/>
        <w:jc w:val="both"/>
        <w:sectPr w:rsidR="00A77B3E" w:rsidRPr="00A622A7">
          <w:pgSz w:w="12240" w:h="15840"/>
          <w:pgMar w:top="1440" w:right="1440" w:bottom="1440" w:left="1440" w:header="720" w:footer="720" w:gutter="0"/>
          <w:cols w:space="720"/>
          <w:docGrid w:linePitch="360"/>
        </w:sectPr>
      </w:pPr>
    </w:p>
    <w:p w14:paraId="1D02BA2C" w14:textId="77777777" w:rsidR="00A77B3E" w:rsidRPr="00A622A7" w:rsidRDefault="00306C4B" w:rsidP="00A622A7">
      <w:pPr>
        <w:snapToGrid w:val="0"/>
        <w:spacing w:line="360" w:lineRule="auto"/>
        <w:jc w:val="both"/>
      </w:pPr>
      <w:r w:rsidRPr="00A622A7">
        <w:rPr>
          <w:rFonts w:ascii="Book Antiqua" w:eastAsia="Book Antiqua" w:hAnsi="Book Antiqua" w:cs="Book Antiqua"/>
          <w:b/>
        </w:rPr>
        <w:lastRenderedPageBreak/>
        <w:t>Footnotes</w:t>
      </w:r>
    </w:p>
    <w:p w14:paraId="0CACD8F8"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Informed consent statement: </w:t>
      </w:r>
      <w:r w:rsidRPr="00A622A7">
        <w:rPr>
          <w:rFonts w:ascii="Book Antiqua" w:eastAsia="Book Antiqua" w:hAnsi="Book Antiqua" w:cs="Book Antiqua"/>
        </w:rPr>
        <w:t>Informed written consent was obtained from the patient for publication of this report and any accompanying images.</w:t>
      </w:r>
    </w:p>
    <w:p w14:paraId="5E0C514C" w14:textId="77777777" w:rsidR="00A77B3E" w:rsidRPr="00A622A7" w:rsidRDefault="00A77B3E" w:rsidP="00A622A7">
      <w:pPr>
        <w:snapToGrid w:val="0"/>
        <w:spacing w:line="360" w:lineRule="auto"/>
        <w:jc w:val="both"/>
      </w:pPr>
    </w:p>
    <w:p w14:paraId="1997BB16"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Conflict-of-interest statement: </w:t>
      </w:r>
      <w:r w:rsidRPr="00A622A7">
        <w:rPr>
          <w:rFonts w:ascii="Book Antiqua" w:eastAsia="Book Antiqua" w:hAnsi="Book Antiqua" w:cs="Book Antiqua"/>
        </w:rPr>
        <w:t>The authors declare that they have no conflict</w:t>
      </w:r>
      <w:r w:rsidR="00A622A7">
        <w:rPr>
          <w:rFonts w:ascii="Book Antiqua" w:eastAsia="Book Antiqua" w:hAnsi="Book Antiqua" w:cs="Book Antiqua"/>
        </w:rPr>
        <w:t>s</w:t>
      </w:r>
      <w:r w:rsidRPr="00A622A7">
        <w:rPr>
          <w:rFonts w:ascii="Book Antiqua" w:eastAsia="Book Antiqua" w:hAnsi="Book Antiqua" w:cs="Book Antiqua"/>
        </w:rPr>
        <w:t xml:space="preserve"> of interest.</w:t>
      </w:r>
    </w:p>
    <w:p w14:paraId="6CF0F2BD" w14:textId="77777777" w:rsidR="00A77B3E" w:rsidRPr="00A622A7" w:rsidRDefault="00A77B3E" w:rsidP="00A622A7">
      <w:pPr>
        <w:snapToGrid w:val="0"/>
        <w:spacing w:line="360" w:lineRule="auto"/>
        <w:jc w:val="both"/>
      </w:pPr>
    </w:p>
    <w:p w14:paraId="729D1BE4"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CARE Checklist (2016) statement: </w:t>
      </w:r>
      <w:r w:rsidRPr="00A622A7">
        <w:rPr>
          <w:rFonts w:ascii="Book Antiqua" w:eastAsia="Book Antiqua" w:hAnsi="Book Antiqua" w:cs="Book Antiqua"/>
        </w:rPr>
        <w:t>The authors have read the CARE Checklist (2016), and the manuscript was prepared and revised according to the CARE Checklist (2016).</w:t>
      </w:r>
    </w:p>
    <w:p w14:paraId="1043F4F0" w14:textId="77777777" w:rsidR="00A77B3E" w:rsidRPr="00A622A7" w:rsidRDefault="00A77B3E" w:rsidP="00A622A7">
      <w:pPr>
        <w:snapToGrid w:val="0"/>
        <w:spacing w:line="360" w:lineRule="auto"/>
        <w:jc w:val="both"/>
      </w:pPr>
    </w:p>
    <w:p w14:paraId="1A185F73"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Open-Access: </w:t>
      </w:r>
      <w:r w:rsidRPr="00A622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622A7">
        <w:rPr>
          <w:rFonts w:ascii="Book Antiqua" w:eastAsia="Book Antiqua" w:hAnsi="Book Antiqua" w:cs="Book Antiqua"/>
        </w:rPr>
        <w:t>NonCommercial</w:t>
      </w:r>
      <w:proofErr w:type="spellEnd"/>
      <w:r w:rsidRPr="00A622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128476" w14:textId="77777777" w:rsidR="00A77B3E" w:rsidRPr="00A622A7" w:rsidRDefault="00A77B3E" w:rsidP="00A622A7">
      <w:pPr>
        <w:snapToGrid w:val="0"/>
        <w:spacing w:line="360" w:lineRule="auto"/>
        <w:jc w:val="both"/>
      </w:pPr>
    </w:p>
    <w:p w14:paraId="457079DC"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Manuscript source: </w:t>
      </w:r>
      <w:r w:rsidRPr="00A622A7">
        <w:rPr>
          <w:rFonts w:ascii="Book Antiqua" w:eastAsia="Book Antiqua" w:hAnsi="Book Antiqua" w:cs="Book Antiqua"/>
        </w:rPr>
        <w:t>Unsolicited manuscript</w:t>
      </w:r>
    </w:p>
    <w:p w14:paraId="06FFC258" w14:textId="77777777" w:rsidR="00A77B3E" w:rsidRPr="00A622A7" w:rsidRDefault="00A77B3E" w:rsidP="00A622A7">
      <w:pPr>
        <w:snapToGrid w:val="0"/>
        <w:spacing w:line="360" w:lineRule="auto"/>
        <w:jc w:val="both"/>
      </w:pPr>
    </w:p>
    <w:p w14:paraId="1CCF6025"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Peer-review started: </w:t>
      </w:r>
      <w:r w:rsidRPr="00A622A7">
        <w:rPr>
          <w:rFonts w:ascii="Book Antiqua" w:eastAsia="Book Antiqua" w:hAnsi="Book Antiqua" w:cs="Book Antiqua"/>
        </w:rPr>
        <w:t>April 22, 2020</w:t>
      </w:r>
    </w:p>
    <w:p w14:paraId="5AA82B6E"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First decision: </w:t>
      </w:r>
      <w:r w:rsidRPr="00A622A7">
        <w:rPr>
          <w:rFonts w:ascii="Book Antiqua" w:eastAsia="Book Antiqua" w:hAnsi="Book Antiqua" w:cs="Book Antiqua"/>
        </w:rPr>
        <w:t>August 8, 2020</w:t>
      </w:r>
    </w:p>
    <w:p w14:paraId="0096F973"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Article in press: </w:t>
      </w:r>
    </w:p>
    <w:p w14:paraId="3AEC6620" w14:textId="77777777" w:rsidR="00A77B3E" w:rsidRPr="00A622A7" w:rsidRDefault="00A77B3E" w:rsidP="00A622A7">
      <w:pPr>
        <w:snapToGrid w:val="0"/>
        <w:spacing w:line="360" w:lineRule="auto"/>
        <w:jc w:val="both"/>
      </w:pPr>
    </w:p>
    <w:p w14:paraId="1A16C00E"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Specialty type: </w:t>
      </w:r>
      <w:r w:rsidRPr="00A622A7">
        <w:rPr>
          <w:rFonts w:ascii="Book Antiqua" w:eastAsia="Book Antiqua" w:hAnsi="Book Antiqua" w:cs="Book Antiqua"/>
        </w:rPr>
        <w:t xml:space="preserve">Oncology </w:t>
      </w:r>
    </w:p>
    <w:p w14:paraId="75D2A3A3"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Country/Territory of origin: </w:t>
      </w:r>
      <w:r w:rsidRPr="00A622A7">
        <w:rPr>
          <w:rFonts w:ascii="Book Antiqua" w:eastAsia="Book Antiqua" w:hAnsi="Book Antiqua" w:cs="Book Antiqua"/>
        </w:rPr>
        <w:t>China</w:t>
      </w:r>
    </w:p>
    <w:p w14:paraId="2CDC9A27"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Peer-review report’s scientific quality classification</w:t>
      </w:r>
    </w:p>
    <w:p w14:paraId="2612A06A"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A (Excellent): 0</w:t>
      </w:r>
    </w:p>
    <w:p w14:paraId="33A0B89B"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B (Very good): 0</w:t>
      </w:r>
    </w:p>
    <w:p w14:paraId="37D6F1B1" w14:textId="77777777" w:rsidR="00A77B3E" w:rsidRPr="00A622A7" w:rsidRDefault="00306C4B" w:rsidP="00A622A7">
      <w:pPr>
        <w:snapToGrid w:val="0"/>
        <w:spacing w:line="360" w:lineRule="auto"/>
        <w:jc w:val="both"/>
      </w:pPr>
      <w:r w:rsidRPr="00A622A7">
        <w:rPr>
          <w:rFonts w:ascii="Book Antiqua" w:eastAsia="Book Antiqua" w:hAnsi="Book Antiqua" w:cs="Book Antiqua"/>
        </w:rPr>
        <w:lastRenderedPageBreak/>
        <w:t>Grade C (Good): C</w:t>
      </w:r>
    </w:p>
    <w:p w14:paraId="4C02F5E8"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D (Fair): 0</w:t>
      </w:r>
    </w:p>
    <w:p w14:paraId="28A0A09F"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E (Poor): 0</w:t>
      </w:r>
    </w:p>
    <w:p w14:paraId="353EB759" w14:textId="77777777" w:rsidR="00A77B3E" w:rsidRPr="00A622A7" w:rsidRDefault="00A77B3E" w:rsidP="00A622A7">
      <w:pPr>
        <w:snapToGrid w:val="0"/>
        <w:spacing w:line="360" w:lineRule="auto"/>
        <w:jc w:val="both"/>
      </w:pPr>
    </w:p>
    <w:p w14:paraId="420CA507" w14:textId="4B150880" w:rsidR="00A77B3E" w:rsidRPr="00A622A7" w:rsidRDefault="00306C4B" w:rsidP="00A622A7">
      <w:pPr>
        <w:snapToGrid w:val="0"/>
        <w:spacing w:line="360" w:lineRule="auto"/>
        <w:jc w:val="both"/>
        <w:rPr>
          <w:rFonts w:ascii="Book Antiqua" w:eastAsia="Book Antiqua" w:hAnsi="Book Antiqua" w:cs="Book Antiqua"/>
          <w:b/>
        </w:rPr>
      </w:pPr>
      <w:r w:rsidRPr="00A622A7">
        <w:rPr>
          <w:rFonts w:ascii="Book Antiqua" w:eastAsia="Book Antiqua" w:hAnsi="Book Antiqua" w:cs="Book Antiqua"/>
          <w:b/>
        </w:rPr>
        <w:t xml:space="preserve">P-Reviewer: </w:t>
      </w:r>
      <w:r w:rsidRPr="00A622A7">
        <w:rPr>
          <w:rFonts w:ascii="Book Antiqua" w:eastAsia="Book Antiqua" w:hAnsi="Book Antiqua" w:cs="Book Antiqua"/>
        </w:rPr>
        <w:t>Okamoto H</w:t>
      </w:r>
      <w:r w:rsidRPr="00A622A7">
        <w:rPr>
          <w:rFonts w:ascii="Book Antiqua" w:eastAsia="Book Antiqua" w:hAnsi="Book Antiqua" w:cs="Book Antiqua"/>
          <w:b/>
        </w:rPr>
        <w:t xml:space="preserve"> S-Editor: </w:t>
      </w:r>
      <w:r w:rsidRPr="00A622A7">
        <w:rPr>
          <w:rFonts w:ascii="Book Antiqua" w:eastAsia="Book Antiqua" w:hAnsi="Book Antiqua" w:cs="Book Antiqua"/>
        </w:rPr>
        <w:t>Wang DM</w:t>
      </w:r>
      <w:r w:rsidRPr="00A622A7">
        <w:rPr>
          <w:rFonts w:ascii="Book Antiqua" w:eastAsia="Book Antiqua" w:hAnsi="Book Antiqua" w:cs="Book Antiqua"/>
          <w:b/>
        </w:rPr>
        <w:t xml:space="preserve"> L-Editor: </w:t>
      </w:r>
      <w:r w:rsidR="00895836" w:rsidRPr="00A622A7">
        <w:rPr>
          <w:rFonts w:ascii="Book Antiqua" w:eastAsia="Book Antiqua" w:hAnsi="Book Antiqua" w:cs="Book Antiqua"/>
          <w:bCs/>
        </w:rPr>
        <w:t>Filipodia</w:t>
      </w:r>
      <w:r w:rsidRPr="00A622A7">
        <w:rPr>
          <w:rFonts w:ascii="Book Antiqua" w:eastAsia="Book Antiqua" w:hAnsi="Book Antiqua" w:cs="Book Antiqua"/>
          <w:b/>
        </w:rPr>
        <w:t xml:space="preserve"> E-Editor: </w:t>
      </w:r>
    </w:p>
    <w:p w14:paraId="7A23D342" w14:textId="77777777" w:rsidR="00394200" w:rsidRPr="00A622A7" w:rsidRDefault="00394200" w:rsidP="00A622A7">
      <w:pPr>
        <w:snapToGrid w:val="0"/>
        <w:spacing w:line="360" w:lineRule="auto"/>
        <w:jc w:val="both"/>
        <w:sectPr w:rsidR="00394200" w:rsidRPr="00A622A7">
          <w:pgSz w:w="12240" w:h="15840"/>
          <w:pgMar w:top="1440" w:right="1440" w:bottom="1440" w:left="1440" w:header="720" w:footer="720" w:gutter="0"/>
          <w:cols w:space="720"/>
          <w:docGrid w:linePitch="360"/>
        </w:sectPr>
      </w:pPr>
    </w:p>
    <w:p w14:paraId="4B6C8363" w14:textId="77777777" w:rsidR="00A77B3E" w:rsidRPr="00A622A7" w:rsidRDefault="00306C4B" w:rsidP="00A622A7">
      <w:pPr>
        <w:snapToGrid w:val="0"/>
        <w:spacing w:line="360" w:lineRule="auto"/>
        <w:jc w:val="both"/>
        <w:rPr>
          <w:rFonts w:ascii="Book Antiqua" w:eastAsia="Book Antiqua" w:hAnsi="Book Antiqua" w:cs="Book Antiqua"/>
          <w:b/>
        </w:rPr>
      </w:pPr>
      <w:r w:rsidRPr="00A622A7">
        <w:rPr>
          <w:rFonts w:ascii="Book Antiqua" w:eastAsia="Book Antiqua" w:hAnsi="Book Antiqua" w:cs="Book Antiqua"/>
          <w:b/>
        </w:rPr>
        <w:lastRenderedPageBreak/>
        <w:t>Figure Legends</w:t>
      </w:r>
    </w:p>
    <w:p w14:paraId="1CF942E9" w14:textId="77777777" w:rsidR="00006030" w:rsidRPr="00A622A7" w:rsidRDefault="00006030" w:rsidP="00A622A7">
      <w:pPr>
        <w:snapToGrid w:val="0"/>
        <w:spacing w:line="360" w:lineRule="auto"/>
        <w:jc w:val="both"/>
      </w:pPr>
      <w:r w:rsidRPr="00A622A7">
        <w:rPr>
          <w:noProof/>
          <w:lang w:eastAsia="zh-CN"/>
        </w:rPr>
        <w:drawing>
          <wp:inline distT="0" distB="0" distL="0" distR="0" wp14:anchorId="6028895A" wp14:editId="0E2A1B50">
            <wp:extent cx="5943600" cy="238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2387600"/>
                    </a:xfrm>
                    <a:prstGeom prst="rect">
                      <a:avLst/>
                    </a:prstGeom>
                  </pic:spPr>
                </pic:pic>
              </a:graphicData>
            </a:graphic>
          </wp:inline>
        </w:drawing>
      </w:r>
    </w:p>
    <w:p w14:paraId="2188A53C" w14:textId="77777777"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Figure 1 Right thyroid sonogram.</w:t>
      </w:r>
      <w:r w:rsidRPr="00A622A7">
        <w:rPr>
          <w:rFonts w:ascii="Book Antiqua" w:eastAsia="Book Antiqua" w:hAnsi="Book Antiqua" w:cs="Book Antiqua"/>
        </w:rPr>
        <w:t xml:space="preserve"> A: Left thyroid sonogram; B: Both A and B show multifocal, hypoechoic, irregular, and calcified nodules in the thyroid gland (yellow arrows).</w:t>
      </w:r>
    </w:p>
    <w:p w14:paraId="1237B84E" w14:textId="77777777" w:rsidR="0097313F" w:rsidRPr="00A622A7" w:rsidRDefault="0097313F" w:rsidP="00A622A7">
      <w:pPr>
        <w:snapToGrid w:val="0"/>
        <w:spacing w:line="360" w:lineRule="auto"/>
        <w:jc w:val="both"/>
        <w:rPr>
          <w:rFonts w:ascii="Book Antiqua" w:eastAsia="Book Antiqua" w:hAnsi="Book Antiqua" w:cs="Book Antiqua"/>
        </w:rPr>
      </w:pPr>
    </w:p>
    <w:p w14:paraId="7EA64314" w14:textId="77777777" w:rsidR="0097313F" w:rsidRPr="00A622A7" w:rsidRDefault="0097313F" w:rsidP="00A622A7">
      <w:pPr>
        <w:snapToGrid w:val="0"/>
        <w:spacing w:line="360" w:lineRule="auto"/>
        <w:jc w:val="both"/>
        <w:rPr>
          <w:rFonts w:ascii="Book Antiqua" w:eastAsia="Book Antiqua" w:hAnsi="Book Antiqua" w:cs="Book Antiqua"/>
        </w:rPr>
      </w:pPr>
    </w:p>
    <w:p w14:paraId="4B683FB0" w14:textId="77777777" w:rsidR="0097313F" w:rsidRPr="00A622A7" w:rsidRDefault="0097313F" w:rsidP="00A622A7">
      <w:pPr>
        <w:snapToGrid w:val="0"/>
        <w:spacing w:line="360" w:lineRule="auto"/>
        <w:jc w:val="both"/>
        <w:rPr>
          <w:rFonts w:ascii="Book Antiqua" w:eastAsia="Book Antiqua" w:hAnsi="Book Antiqua" w:cs="Book Antiqua"/>
        </w:rPr>
      </w:pPr>
    </w:p>
    <w:p w14:paraId="796032A7" w14:textId="77777777" w:rsidR="0097313F" w:rsidRPr="00A622A7" w:rsidRDefault="0097313F" w:rsidP="00A622A7">
      <w:pPr>
        <w:snapToGrid w:val="0"/>
        <w:spacing w:line="360" w:lineRule="auto"/>
        <w:jc w:val="both"/>
        <w:rPr>
          <w:rFonts w:ascii="Book Antiqua" w:eastAsia="Book Antiqua" w:hAnsi="Book Antiqua" w:cs="Book Antiqua"/>
        </w:rPr>
      </w:pPr>
    </w:p>
    <w:p w14:paraId="7A842A33" w14:textId="77777777" w:rsidR="0097313F" w:rsidRPr="00A622A7" w:rsidRDefault="0097313F" w:rsidP="00A622A7">
      <w:pPr>
        <w:snapToGrid w:val="0"/>
        <w:spacing w:line="360" w:lineRule="auto"/>
        <w:jc w:val="both"/>
        <w:rPr>
          <w:rFonts w:ascii="Book Antiqua" w:eastAsia="Book Antiqua" w:hAnsi="Book Antiqua" w:cs="Book Antiqua"/>
        </w:rPr>
      </w:pPr>
    </w:p>
    <w:p w14:paraId="3B53D858" w14:textId="77777777" w:rsidR="0097313F" w:rsidRPr="00A622A7" w:rsidRDefault="0097313F" w:rsidP="00A622A7">
      <w:pPr>
        <w:snapToGrid w:val="0"/>
        <w:spacing w:line="360" w:lineRule="auto"/>
        <w:jc w:val="both"/>
        <w:rPr>
          <w:rFonts w:ascii="Book Antiqua" w:eastAsia="Book Antiqua" w:hAnsi="Book Antiqua" w:cs="Book Antiqua"/>
        </w:rPr>
      </w:pPr>
    </w:p>
    <w:p w14:paraId="1A9F7E83" w14:textId="77777777" w:rsidR="00A622A7" w:rsidRDefault="00A622A7">
      <w:pPr>
        <w:rPr>
          <w:rFonts w:ascii="Book Antiqua" w:eastAsia="Book Antiqua" w:hAnsi="Book Antiqua" w:cs="Book Antiqua"/>
        </w:rPr>
      </w:pPr>
      <w:r>
        <w:rPr>
          <w:rFonts w:ascii="Book Antiqua" w:eastAsia="Book Antiqua" w:hAnsi="Book Antiqua" w:cs="Book Antiqua"/>
        </w:rPr>
        <w:br w:type="page"/>
      </w:r>
    </w:p>
    <w:p w14:paraId="73C5398F" w14:textId="77777777" w:rsidR="0097313F" w:rsidRPr="00A622A7" w:rsidRDefault="0097313F" w:rsidP="00A622A7">
      <w:pPr>
        <w:snapToGrid w:val="0"/>
        <w:spacing w:line="360" w:lineRule="auto"/>
        <w:jc w:val="both"/>
        <w:rPr>
          <w:rFonts w:ascii="Book Antiqua" w:eastAsia="Book Antiqua" w:hAnsi="Book Antiqua" w:cs="Book Antiqua"/>
        </w:rPr>
      </w:pPr>
    </w:p>
    <w:p w14:paraId="703E1836" w14:textId="77777777" w:rsidR="00394200" w:rsidRPr="00A622A7" w:rsidRDefault="00394200" w:rsidP="00A622A7">
      <w:pPr>
        <w:snapToGrid w:val="0"/>
        <w:spacing w:line="360" w:lineRule="auto"/>
        <w:jc w:val="both"/>
        <w:rPr>
          <w:rFonts w:ascii="Book Antiqua" w:eastAsia="Book Antiqua" w:hAnsi="Book Antiqua" w:cs="Book Antiqua"/>
        </w:rPr>
      </w:pPr>
    </w:p>
    <w:p w14:paraId="1933B3CD" w14:textId="77777777" w:rsidR="00006030" w:rsidRPr="00A622A7" w:rsidRDefault="00433D6C" w:rsidP="00A622A7">
      <w:pPr>
        <w:snapToGrid w:val="0"/>
        <w:spacing w:line="360" w:lineRule="auto"/>
        <w:jc w:val="both"/>
      </w:pPr>
      <w:r>
        <w:rPr>
          <w:noProof/>
          <w:lang w:eastAsia="zh-CN"/>
        </w:rPr>
        <w:pict w14:anchorId="006688D5">
          <v:shapetype id="_x0000_t32" coordsize="21600,21600" o:spt="32" o:oned="t" path="m,l21600,21600e" filled="f">
            <v:path arrowok="t" fillok="f" o:connecttype="none"/>
            <o:lock v:ext="edit" shapetype="t"/>
          </v:shapetype>
          <v:shape id="_x0000_s1030" type="#_x0000_t32" style="position:absolute;left:0;text-align:left;margin-left:168.7pt;margin-top:32.75pt;width:24.65pt;height:22pt;flip:x;z-index:251661312" o:connectortype="straight" strokecolor="white [3212]">
            <v:stroke endarrow="block"/>
          </v:shape>
        </w:pict>
      </w:r>
      <w:r>
        <w:rPr>
          <w:noProof/>
          <w:lang w:eastAsia="zh-CN"/>
        </w:rPr>
        <w:pict w14:anchorId="789C12C4">
          <v:shape id="_x0000_s1029" type="#_x0000_t32" style="position:absolute;left:0;text-align:left;margin-left:100pt;margin-top:24.1pt;width:19.35pt;height:22pt;z-index:251660288" o:connectortype="straight" strokecolor="white [3212]">
            <v:stroke endarrow="block"/>
          </v:shape>
        </w:pict>
      </w:r>
      <w:r>
        <w:rPr>
          <w:noProof/>
          <w:lang w:eastAsia="zh-CN"/>
        </w:rPr>
        <w:pict w14:anchorId="1688DCAC">
          <v:shape id="_x0000_s1028" type="#_x0000_t32" style="position:absolute;left:0;text-align:left;margin-left:62.65pt;margin-top:50.8pt;width:22.7pt;height:8pt;z-index:251659264" o:connectortype="straight" strokecolor="yellow">
            <v:stroke endarrow="block"/>
          </v:shape>
        </w:pict>
      </w:r>
      <w:r>
        <w:rPr>
          <w:noProof/>
          <w:lang w:eastAsia="zh-CN"/>
        </w:rPr>
        <w:pict w14:anchorId="1B8670E7">
          <v:shape id="_x0000_s1027" type="#_x0000_t32" style="position:absolute;left:0;text-align:left;margin-left:193.35pt;margin-top:50.8pt;width:27.3pt;height:12pt;flip:x;z-index:251658240" o:connectortype="straight" strokecolor="yellow">
            <v:stroke endarrow="block"/>
          </v:shape>
        </w:pict>
      </w:r>
      <w:r w:rsidR="00006030" w:rsidRPr="00A622A7">
        <w:rPr>
          <w:noProof/>
          <w:lang w:eastAsia="zh-CN"/>
        </w:rPr>
        <w:drawing>
          <wp:inline distT="0" distB="0" distL="0" distR="0" wp14:anchorId="0FA60D29" wp14:editId="70539D0E">
            <wp:extent cx="3544011" cy="237744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srcRect/>
                    <a:stretch>
                      <a:fillRect/>
                    </a:stretch>
                  </pic:blipFill>
                  <pic:spPr bwMode="auto">
                    <a:xfrm>
                      <a:off x="0" y="0"/>
                      <a:ext cx="3556357" cy="2385722"/>
                    </a:xfrm>
                    <a:prstGeom prst="rect">
                      <a:avLst/>
                    </a:prstGeom>
                    <a:noFill/>
                    <a:ln w="9525">
                      <a:noFill/>
                      <a:miter lim="800000"/>
                      <a:headEnd/>
                      <a:tailEnd/>
                    </a:ln>
                  </pic:spPr>
                </pic:pic>
              </a:graphicData>
            </a:graphic>
          </wp:inline>
        </w:drawing>
      </w:r>
    </w:p>
    <w:p w14:paraId="6F856D67" w14:textId="77777777" w:rsidR="00A77B3E" w:rsidRPr="00A622A7" w:rsidRDefault="00306C4B" w:rsidP="00A622A7">
      <w:pPr>
        <w:snapToGrid w:val="0"/>
        <w:spacing w:line="360" w:lineRule="auto"/>
        <w:jc w:val="both"/>
        <w:rPr>
          <w:rFonts w:ascii="Book Antiqua" w:eastAsia="Book Antiqua" w:hAnsi="Book Antiqua" w:cs="Book Antiqua"/>
          <w:b/>
          <w:bCs/>
        </w:rPr>
      </w:pPr>
      <w:r w:rsidRPr="00A622A7">
        <w:rPr>
          <w:rFonts w:ascii="Book Antiqua" w:eastAsia="Book Antiqua" w:hAnsi="Book Antiqua" w:cs="Book Antiqua"/>
          <w:b/>
          <w:bCs/>
        </w:rPr>
        <w:t>Figure 2 The enhanced contrast neck computed tomography scan shows lesions in the thyroid lobes (white arrows) and enlarged lymph nodes (yellow arrows).</w:t>
      </w:r>
    </w:p>
    <w:p w14:paraId="6CC2EF84" w14:textId="77777777" w:rsidR="0097313F" w:rsidRPr="00A622A7" w:rsidRDefault="0097313F" w:rsidP="00A622A7">
      <w:pPr>
        <w:snapToGrid w:val="0"/>
        <w:spacing w:line="360" w:lineRule="auto"/>
        <w:jc w:val="both"/>
        <w:rPr>
          <w:rFonts w:ascii="Book Antiqua" w:eastAsia="Book Antiqua" w:hAnsi="Book Antiqua" w:cs="Book Antiqua"/>
          <w:b/>
          <w:bCs/>
        </w:rPr>
      </w:pPr>
    </w:p>
    <w:p w14:paraId="0D6B98C3" w14:textId="77777777" w:rsidR="0097313F" w:rsidRPr="00A622A7" w:rsidRDefault="0097313F" w:rsidP="00A622A7">
      <w:pPr>
        <w:snapToGrid w:val="0"/>
        <w:spacing w:line="360" w:lineRule="auto"/>
        <w:jc w:val="both"/>
        <w:rPr>
          <w:rFonts w:ascii="Book Antiqua" w:eastAsia="Book Antiqua" w:hAnsi="Book Antiqua" w:cs="Book Antiqua"/>
          <w:b/>
          <w:bCs/>
        </w:rPr>
      </w:pPr>
    </w:p>
    <w:p w14:paraId="73D0236A" w14:textId="77777777" w:rsidR="0097313F" w:rsidRPr="00A622A7" w:rsidRDefault="0097313F" w:rsidP="00A622A7">
      <w:pPr>
        <w:snapToGrid w:val="0"/>
        <w:spacing w:line="360" w:lineRule="auto"/>
        <w:jc w:val="both"/>
        <w:rPr>
          <w:rFonts w:ascii="Book Antiqua" w:eastAsia="Book Antiqua" w:hAnsi="Book Antiqua" w:cs="Book Antiqua"/>
          <w:b/>
          <w:bCs/>
        </w:rPr>
      </w:pPr>
    </w:p>
    <w:p w14:paraId="12EB8AA7" w14:textId="77777777" w:rsidR="0097313F" w:rsidRPr="00A622A7" w:rsidRDefault="0097313F" w:rsidP="00A622A7">
      <w:pPr>
        <w:snapToGrid w:val="0"/>
        <w:spacing w:line="360" w:lineRule="auto"/>
        <w:jc w:val="both"/>
        <w:rPr>
          <w:rFonts w:ascii="Book Antiqua" w:eastAsia="Book Antiqua" w:hAnsi="Book Antiqua" w:cs="Book Antiqua"/>
          <w:b/>
          <w:bCs/>
        </w:rPr>
      </w:pPr>
    </w:p>
    <w:p w14:paraId="7132E6EE" w14:textId="77777777" w:rsidR="0097313F" w:rsidRPr="00A622A7" w:rsidRDefault="0097313F" w:rsidP="00A622A7">
      <w:pPr>
        <w:snapToGrid w:val="0"/>
        <w:spacing w:line="360" w:lineRule="auto"/>
        <w:jc w:val="both"/>
        <w:rPr>
          <w:rFonts w:ascii="Book Antiqua" w:eastAsia="Book Antiqua" w:hAnsi="Book Antiqua" w:cs="Book Antiqua"/>
          <w:b/>
          <w:bCs/>
        </w:rPr>
      </w:pPr>
    </w:p>
    <w:p w14:paraId="48D2367D" w14:textId="77777777" w:rsidR="0097313F" w:rsidRPr="00A622A7" w:rsidRDefault="0097313F" w:rsidP="00A622A7">
      <w:pPr>
        <w:snapToGrid w:val="0"/>
        <w:spacing w:line="360" w:lineRule="auto"/>
        <w:jc w:val="both"/>
        <w:rPr>
          <w:rFonts w:ascii="Book Antiqua" w:eastAsia="Book Antiqua" w:hAnsi="Book Antiqua" w:cs="Book Antiqua"/>
          <w:b/>
          <w:bCs/>
        </w:rPr>
      </w:pPr>
    </w:p>
    <w:p w14:paraId="43814754" w14:textId="77777777" w:rsidR="0097313F" w:rsidRPr="00A622A7" w:rsidRDefault="0097313F" w:rsidP="00A622A7">
      <w:pPr>
        <w:snapToGrid w:val="0"/>
        <w:spacing w:line="360" w:lineRule="auto"/>
        <w:jc w:val="both"/>
        <w:rPr>
          <w:rFonts w:ascii="Book Antiqua" w:eastAsia="Book Antiqua" w:hAnsi="Book Antiqua" w:cs="Book Antiqua"/>
          <w:b/>
          <w:bCs/>
        </w:rPr>
      </w:pPr>
    </w:p>
    <w:p w14:paraId="519A4D43" w14:textId="77777777" w:rsidR="0097313F" w:rsidRPr="00A622A7" w:rsidRDefault="0097313F" w:rsidP="00A622A7">
      <w:pPr>
        <w:snapToGrid w:val="0"/>
        <w:spacing w:line="360" w:lineRule="auto"/>
        <w:jc w:val="both"/>
        <w:rPr>
          <w:rFonts w:ascii="Book Antiqua" w:eastAsia="Book Antiqua" w:hAnsi="Book Antiqua" w:cs="Book Antiqua"/>
          <w:b/>
          <w:bCs/>
        </w:rPr>
      </w:pPr>
    </w:p>
    <w:p w14:paraId="2792E4D3" w14:textId="77777777" w:rsidR="0097313F" w:rsidRPr="00A622A7" w:rsidRDefault="0097313F" w:rsidP="00A622A7">
      <w:pPr>
        <w:snapToGrid w:val="0"/>
        <w:spacing w:line="360" w:lineRule="auto"/>
        <w:jc w:val="both"/>
        <w:rPr>
          <w:rFonts w:ascii="Book Antiqua" w:eastAsia="Book Antiqua" w:hAnsi="Book Antiqua" w:cs="Book Antiqua"/>
          <w:b/>
          <w:bCs/>
        </w:rPr>
      </w:pPr>
    </w:p>
    <w:p w14:paraId="49613231" w14:textId="77777777" w:rsidR="0097313F" w:rsidRPr="00A622A7" w:rsidRDefault="0097313F" w:rsidP="00A622A7">
      <w:pPr>
        <w:snapToGrid w:val="0"/>
        <w:spacing w:line="360" w:lineRule="auto"/>
        <w:jc w:val="both"/>
        <w:rPr>
          <w:rFonts w:ascii="Book Antiqua" w:eastAsia="Book Antiqua" w:hAnsi="Book Antiqua" w:cs="Book Antiqua"/>
          <w:b/>
          <w:bCs/>
        </w:rPr>
      </w:pPr>
    </w:p>
    <w:p w14:paraId="30CF5CD7" w14:textId="77777777" w:rsidR="0097313F" w:rsidRPr="00A622A7" w:rsidRDefault="0097313F" w:rsidP="00A622A7">
      <w:pPr>
        <w:snapToGrid w:val="0"/>
        <w:spacing w:line="360" w:lineRule="auto"/>
        <w:jc w:val="both"/>
        <w:rPr>
          <w:rFonts w:ascii="Book Antiqua" w:eastAsia="Book Antiqua" w:hAnsi="Book Antiqua" w:cs="Book Antiqua"/>
          <w:b/>
          <w:bCs/>
        </w:rPr>
      </w:pPr>
    </w:p>
    <w:p w14:paraId="1E29722F" w14:textId="77777777" w:rsidR="0097313F" w:rsidRPr="00A622A7" w:rsidRDefault="0097313F" w:rsidP="00A622A7">
      <w:pPr>
        <w:snapToGrid w:val="0"/>
        <w:spacing w:line="360" w:lineRule="auto"/>
        <w:jc w:val="both"/>
        <w:rPr>
          <w:rFonts w:ascii="Book Antiqua" w:eastAsia="Book Antiqua" w:hAnsi="Book Antiqua" w:cs="Book Antiqua"/>
          <w:b/>
          <w:bCs/>
        </w:rPr>
      </w:pPr>
    </w:p>
    <w:p w14:paraId="370E32E4" w14:textId="77777777" w:rsidR="0097313F" w:rsidRPr="00A622A7" w:rsidRDefault="0097313F" w:rsidP="00A622A7">
      <w:pPr>
        <w:snapToGrid w:val="0"/>
        <w:spacing w:line="360" w:lineRule="auto"/>
        <w:jc w:val="both"/>
        <w:rPr>
          <w:rFonts w:ascii="Book Antiqua" w:eastAsia="Book Antiqua" w:hAnsi="Book Antiqua" w:cs="Book Antiqua"/>
          <w:b/>
          <w:bCs/>
        </w:rPr>
      </w:pPr>
    </w:p>
    <w:p w14:paraId="36C3290C" w14:textId="77777777" w:rsidR="0097313F" w:rsidRPr="00A622A7" w:rsidRDefault="0097313F" w:rsidP="00A622A7">
      <w:pPr>
        <w:snapToGrid w:val="0"/>
        <w:spacing w:line="360" w:lineRule="auto"/>
        <w:jc w:val="both"/>
        <w:rPr>
          <w:rFonts w:ascii="Book Antiqua" w:eastAsia="Book Antiqua" w:hAnsi="Book Antiqua" w:cs="Book Antiqua"/>
          <w:b/>
          <w:bCs/>
        </w:rPr>
      </w:pPr>
    </w:p>
    <w:p w14:paraId="780A917D" w14:textId="77777777" w:rsidR="0097313F" w:rsidRPr="00A622A7" w:rsidRDefault="0097313F" w:rsidP="00A622A7">
      <w:pPr>
        <w:snapToGrid w:val="0"/>
        <w:spacing w:line="360" w:lineRule="auto"/>
        <w:jc w:val="both"/>
        <w:rPr>
          <w:rFonts w:ascii="Book Antiqua" w:eastAsia="Book Antiqua" w:hAnsi="Book Antiqua" w:cs="Book Antiqua"/>
          <w:b/>
          <w:bCs/>
        </w:rPr>
      </w:pPr>
    </w:p>
    <w:p w14:paraId="487C6A56" w14:textId="77777777" w:rsidR="0097313F" w:rsidRPr="00A622A7" w:rsidRDefault="0097313F" w:rsidP="00A622A7">
      <w:pPr>
        <w:snapToGrid w:val="0"/>
        <w:spacing w:line="360" w:lineRule="auto"/>
        <w:jc w:val="both"/>
        <w:rPr>
          <w:rFonts w:ascii="Book Antiqua" w:eastAsia="Book Antiqua" w:hAnsi="Book Antiqua" w:cs="Book Antiqua"/>
          <w:b/>
          <w:bCs/>
        </w:rPr>
      </w:pPr>
    </w:p>
    <w:p w14:paraId="68083DE1" w14:textId="77777777" w:rsidR="0097313F" w:rsidRPr="00A622A7" w:rsidRDefault="0097313F" w:rsidP="00A622A7">
      <w:pPr>
        <w:snapToGrid w:val="0"/>
        <w:spacing w:line="360" w:lineRule="auto"/>
        <w:jc w:val="both"/>
        <w:rPr>
          <w:rFonts w:ascii="Book Antiqua" w:eastAsia="Book Antiqua" w:hAnsi="Book Antiqua" w:cs="Book Antiqua"/>
          <w:b/>
          <w:bCs/>
        </w:rPr>
      </w:pPr>
    </w:p>
    <w:p w14:paraId="1F3ADC5F" w14:textId="77777777" w:rsidR="00006030" w:rsidRPr="00A622A7" w:rsidRDefault="00006030" w:rsidP="00A622A7">
      <w:pPr>
        <w:snapToGrid w:val="0"/>
        <w:spacing w:line="360" w:lineRule="auto"/>
        <w:jc w:val="both"/>
      </w:pPr>
      <w:r w:rsidRPr="00A622A7">
        <w:rPr>
          <w:noProof/>
          <w:lang w:eastAsia="zh-CN"/>
        </w:rPr>
        <w:lastRenderedPageBreak/>
        <w:drawing>
          <wp:inline distT="0" distB="0" distL="0" distR="0" wp14:anchorId="52BD2702" wp14:editId="3D8E5A8F">
            <wp:extent cx="5943600" cy="2334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2334260"/>
                    </a:xfrm>
                    <a:prstGeom prst="rect">
                      <a:avLst/>
                    </a:prstGeom>
                  </pic:spPr>
                </pic:pic>
              </a:graphicData>
            </a:graphic>
          </wp:inline>
        </w:drawing>
      </w:r>
    </w:p>
    <w:p w14:paraId="3024F71D" w14:textId="271EE4E3"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Figure 3 Fine needle aspiration cytology of the thyroid lesions stained with hematoxylin and eosin (</w:t>
      </w:r>
      <w:r w:rsidR="005C79F6" w:rsidRPr="00A622A7">
        <w:rPr>
          <w:rFonts w:ascii="Book Antiqua" w:eastAsia="Book Antiqua" w:hAnsi="Book Antiqua" w:cs="Book Antiqua"/>
          <w:b/>
          <w:bCs/>
        </w:rPr>
        <w:t xml:space="preserve">× </w:t>
      </w:r>
      <w:r w:rsidRPr="00A622A7">
        <w:rPr>
          <w:rFonts w:ascii="Book Antiqua" w:eastAsia="Book Antiqua" w:hAnsi="Book Antiqua" w:cs="Book Antiqua"/>
          <w:b/>
          <w:bCs/>
        </w:rPr>
        <w:t>200)</w:t>
      </w:r>
      <w:r w:rsidR="00A622A7">
        <w:rPr>
          <w:rFonts w:ascii="Book Antiqua" w:eastAsia="Book Antiqua" w:hAnsi="Book Antiqua" w:cs="Book Antiqua"/>
          <w:b/>
          <w:bCs/>
        </w:rPr>
        <w:t>.</w:t>
      </w:r>
      <w:r w:rsidRPr="00A622A7">
        <w:rPr>
          <w:rFonts w:ascii="Book Antiqua" w:eastAsia="Book Antiqua" w:hAnsi="Book Antiqua" w:cs="Book Antiqua"/>
        </w:rPr>
        <w:t xml:space="preserve"> A: It shows malignant tumor cells (yellow arrows); B: It shows malignant tumor cells (yellow arrows).</w:t>
      </w:r>
    </w:p>
    <w:p w14:paraId="1528DBC5" w14:textId="77777777" w:rsidR="0097313F" w:rsidRPr="00A622A7" w:rsidRDefault="0097313F" w:rsidP="00A622A7">
      <w:pPr>
        <w:snapToGrid w:val="0"/>
        <w:spacing w:line="360" w:lineRule="auto"/>
        <w:jc w:val="both"/>
        <w:rPr>
          <w:rFonts w:ascii="Book Antiqua" w:eastAsia="Book Antiqua" w:hAnsi="Book Antiqua" w:cs="Book Antiqua"/>
        </w:rPr>
      </w:pPr>
    </w:p>
    <w:p w14:paraId="5B83CBF0" w14:textId="77777777" w:rsidR="0097313F" w:rsidRPr="00A622A7" w:rsidRDefault="0097313F" w:rsidP="00A622A7">
      <w:pPr>
        <w:snapToGrid w:val="0"/>
        <w:spacing w:line="360" w:lineRule="auto"/>
        <w:jc w:val="both"/>
        <w:rPr>
          <w:rFonts w:ascii="Book Antiqua" w:eastAsia="Book Antiqua" w:hAnsi="Book Antiqua" w:cs="Book Antiqua"/>
        </w:rPr>
      </w:pPr>
    </w:p>
    <w:p w14:paraId="6A3398F1" w14:textId="77777777" w:rsidR="00394200" w:rsidRPr="00A622A7" w:rsidRDefault="00394200" w:rsidP="00A622A7">
      <w:pPr>
        <w:snapToGrid w:val="0"/>
        <w:spacing w:line="360" w:lineRule="auto"/>
        <w:jc w:val="both"/>
        <w:rPr>
          <w:rFonts w:ascii="Book Antiqua" w:eastAsia="Book Antiqua" w:hAnsi="Book Antiqua" w:cs="Book Antiqua"/>
        </w:rPr>
      </w:pPr>
    </w:p>
    <w:p w14:paraId="587F3ED3" w14:textId="77777777" w:rsidR="00006030" w:rsidRPr="00A622A7" w:rsidRDefault="00006030" w:rsidP="00A622A7">
      <w:pPr>
        <w:snapToGrid w:val="0"/>
        <w:spacing w:line="360" w:lineRule="auto"/>
        <w:jc w:val="both"/>
      </w:pPr>
      <w:r w:rsidRPr="00A622A7">
        <w:rPr>
          <w:noProof/>
          <w:lang w:eastAsia="zh-CN"/>
        </w:rPr>
        <w:lastRenderedPageBreak/>
        <w:drawing>
          <wp:inline distT="0" distB="0" distL="0" distR="0" wp14:anchorId="1934E9D5" wp14:editId="1DFB479A">
            <wp:extent cx="4740051" cy="4465707"/>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40051" cy="4465707"/>
                    </a:xfrm>
                    <a:prstGeom prst="rect">
                      <a:avLst/>
                    </a:prstGeom>
                  </pic:spPr>
                </pic:pic>
              </a:graphicData>
            </a:graphic>
          </wp:inline>
        </w:drawing>
      </w:r>
    </w:p>
    <w:p w14:paraId="249A065C" w14:textId="77777777"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 xml:space="preserve">Figure 4 Fluorine-18-deoxyglucose positron emission tomography-computed tomography fused </w:t>
      </w:r>
      <w:proofErr w:type="spellStart"/>
      <w:r w:rsidRPr="00A622A7">
        <w:rPr>
          <w:rFonts w:ascii="Book Antiqua" w:eastAsia="Book Antiqua" w:hAnsi="Book Antiqua" w:cs="Book Antiqua"/>
          <w:b/>
          <w:bCs/>
        </w:rPr>
        <w:t>transaxial</w:t>
      </w:r>
      <w:proofErr w:type="spellEnd"/>
      <w:r w:rsidRPr="00A622A7">
        <w:rPr>
          <w:rFonts w:ascii="Book Antiqua" w:eastAsia="Book Antiqua" w:hAnsi="Book Antiqua" w:cs="Book Antiqua"/>
          <w:b/>
          <w:bCs/>
        </w:rPr>
        <w:t xml:space="preserve"> images (A</w:t>
      </w:r>
      <w:r w:rsidR="0026453A" w:rsidRPr="00A622A7">
        <w:rPr>
          <w:rFonts w:ascii="Book Antiqua" w:eastAsia="Book Antiqua" w:hAnsi="Book Antiqua" w:cs="Book Antiqua"/>
          <w:b/>
          <w:bCs/>
        </w:rPr>
        <w:t>-</w:t>
      </w:r>
      <w:r w:rsidRPr="00A622A7">
        <w:rPr>
          <w:rFonts w:ascii="Book Antiqua" w:eastAsia="Book Antiqua" w:hAnsi="Book Antiqua" w:cs="Book Antiqua"/>
          <w:b/>
          <w:bCs/>
        </w:rPr>
        <w:t xml:space="preserve">C) and maximum intensity projection (D). </w:t>
      </w:r>
      <w:r w:rsidRPr="00A622A7">
        <w:rPr>
          <w:rFonts w:ascii="Book Antiqua" w:eastAsia="Book Antiqua" w:hAnsi="Book Antiqua" w:cs="Book Antiqua"/>
        </w:rPr>
        <w:t>A and C: They show the uptake nodal focus (center of crossing); B: It shows an enlarged lymph node (center of crossing) and esophageal lesion (white arrow); D: It shows widespread lymph node involvement (yellow arrows) and an esophageal lesion (white arrow).</w:t>
      </w:r>
    </w:p>
    <w:p w14:paraId="43F2CBDE" w14:textId="77777777" w:rsidR="00006030" w:rsidRPr="00A622A7" w:rsidRDefault="00006030" w:rsidP="00A622A7">
      <w:pPr>
        <w:snapToGrid w:val="0"/>
        <w:spacing w:line="360" w:lineRule="auto"/>
        <w:jc w:val="both"/>
      </w:pPr>
      <w:r w:rsidRPr="00A622A7">
        <w:rPr>
          <w:noProof/>
          <w:lang w:eastAsia="zh-CN"/>
        </w:rPr>
        <w:lastRenderedPageBreak/>
        <w:drawing>
          <wp:inline distT="0" distB="0" distL="0" distR="0" wp14:anchorId="4BF6B3C4" wp14:editId="525B315B">
            <wp:extent cx="5943600" cy="2200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2200910"/>
                    </a:xfrm>
                    <a:prstGeom prst="rect">
                      <a:avLst/>
                    </a:prstGeom>
                  </pic:spPr>
                </pic:pic>
              </a:graphicData>
            </a:graphic>
          </wp:inline>
        </w:drawing>
      </w:r>
    </w:p>
    <w:p w14:paraId="5483D252" w14:textId="3FFFFA52" w:rsidR="00A77B3E" w:rsidRPr="00A622A7" w:rsidRDefault="00306C4B" w:rsidP="00A622A7">
      <w:pPr>
        <w:snapToGrid w:val="0"/>
        <w:spacing w:line="360" w:lineRule="auto"/>
        <w:jc w:val="both"/>
      </w:pPr>
      <w:r w:rsidRPr="00A622A7">
        <w:rPr>
          <w:rFonts w:ascii="Book Antiqua" w:eastAsia="Book Antiqua" w:hAnsi="Book Antiqua" w:cs="Book Antiqua"/>
          <w:b/>
          <w:bCs/>
        </w:rPr>
        <w:t>Figure 5 Fine needle aspiration cytology of the thyroid lesions stained with hematoxylin and eosin (</w:t>
      </w:r>
      <w:r w:rsidR="0097313F" w:rsidRPr="00A622A7">
        <w:rPr>
          <w:rFonts w:ascii="Book Antiqua" w:eastAsia="Book Antiqua" w:hAnsi="Book Antiqua" w:cs="Book Antiqua"/>
          <w:b/>
          <w:bCs/>
        </w:rPr>
        <w:t xml:space="preserve">× </w:t>
      </w:r>
      <w:r w:rsidRPr="00A622A7">
        <w:rPr>
          <w:rFonts w:ascii="Book Antiqua" w:eastAsia="Book Antiqua" w:hAnsi="Book Antiqua" w:cs="Book Antiqua"/>
          <w:b/>
          <w:bCs/>
        </w:rPr>
        <w:t xml:space="preserve">200) and the immunohistochemical features. </w:t>
      </w:r>
      <w:r w:rsidRPr="00A622A7">
        <w:rPr>
          <w:rFonts w:ascii="Book Antiqua" w:eastAsia="Book Antiqua" w:hAnsi="Book Antiqua" w:cs="Book Antiqua"/>
        </w:rPr>
        <w:t>A: Permanent section of the esophagus stained with hematoxylin and eosin shows esophageal squamous cell carcinoma (</w:t>
      </w:r>
      <w:r w:rsidR="0097313F" w:rsidRPr="00A622A7">
        <w:rPr>
          <w:rFonts w:ascii="Book Antiqua" w:eastAsia="Book Antiqua" w:hAnsi="Book Antiqua" w:cs="Book Antiqua"/>
        </w:rPr>
        <w:t xml:space="preserve">× </w:t>
      </w:r>
      <w:r w:rsidRPr="00A622A7">
        <w:rPr>
          <w:rFonts w:ascii="Book Antiqua" w:eastAsia="Book Antiqua" w:hAnsi="Book Antiqua" w:cs="Book Antiqua"/>
        </w:rPr>
        <w:t>200); B: Histology of MTG stained with hematoxylin and eosin shows multifocal tumor nests (yellow arrow) (×</w:t>
      </w:r>
      <w:r w:rsidR="0097313F" w:rsidRPr="00A622A7">
        <w:rPr>
          <w:rFonts w:ascii="Book Antiqua" w:eastAsia="Book Antiqua" w:hAnsi="Book Antiqua" w:cs="Book Antiqua"/>
        </w:rPr>
        <w:t xml:space="preserve"> 40</w:t>
      </w:r>
      <w:r w:rsidRPr="00A622A7">
        <w:rPr>
          <w:rFonts w:ascii="Book Antiqua" w:eastAsia="Book Antiqua" w:hAnsi="Book Antiqua" w:cs="Book Antiqua"/>
        </w:rPr>
        <w:t xml:space="preserve">); C: Immunohistochemical negative staining of </w:t>
      </w:r>
      <w:r w:rsidR="00076D00" w:rsidRPr="00A622A7">
        <w:rPr>
          <w:rFonts w:ascii="Book Antiqua" w:eastAsia="Book Antiqua" w:hAnsi="Book Antiqua" w:cs="Book Antiqua"/>
        </w:rPr>
        <w:t>metastasis to the thyroid gland (</w:t>
      </w:r>
      <w:r w:rsidRPr="00A622A7">
        <w:rPr>
          <w:rFonts w:ascii="Book Antiqua" w:eastAsia="Book Antiqua" w:hAnsi="Book Antiqua" w:cs="Book Antiqua"/>
        </w:rPr>
        <w:t>MTG</w:t>
      </w:r>
      <w:r w:rsidR="00076D00" w:rsidRPr="00A622A7">
        <w:rPr>
          <w:rFonts w:ascii="Book Antiqua" w:eastAsia="Book Antiqua" w:hAnsi="Book Antiqua" w:cs="Book Antiqua"/>
        </w:rPr>
        <w:t>)</w:t>
      </w:r>
      <w:r w:rsidRPr="00A622A7">
        <w:rPr>
          <w:rFonts w:ascii="Book Antiqua" w:eastAsia="Book Antiqua" w:hAnsi="Book Antiqua" w:cs="Book Antiqua"/>
        </w:rPr>
        <w:t xml:space="preserve"> for </w:t>
      </w:r>
      <w:r w:rsidR="00076D00" w:rsidRPr="00A622A7">
        <w:rPr>
          <w:rFonts w:ascii="Book Antiqua" w:eastAsia="Book Antiqua" w:hAnsi="Book Antiqua" w:cs="Book Antiqua"/>
        </w:rPr>
        <w:t>thyroid transcription factor-1</w:t>
      </w:r>
      <w:r w:rsidRPr="00A622A7">
        <w:rPr>
          <w:rFonts w:ascii="Book Antiqua" w:eastAsia="Book Antiqua" w:hAnsi="Book Antiqua" w:cs="Book Antiqua"/>
        </w:rPr>
        <w:t xml:space="preserve"> (yellow arrow) (</w:t>
      </w:r>
      <w:r w:rsidR="0097313F" w:rsidRPr="00A622A7">
        <w:rPr>
          <w:rFonts w:ascii="Book Antiqua" w:eastAsia="Book Antiqua" w:hAnsi="Book Antiqua" w:cs="Book Antiqua"/>
        </w:rPr>
        <w:t>× 200</w:t>
      </w:r>
      <w:r w:rsidRPr="00A622A7">
        <w:rPr>
          <w:rFonts w:ascii="Book Antiqua" w:eastAsia="Book Antiqua" w:hAnsi="Book Antiqua" w:cs="Book Antiqua"/>
        </w:rPr>
        <w:t>); D: Immunohistochemical negative staining of MTG for thyroglobulin (yellow arrow) (</w:t>
      </w:r>
      <w:r w:rsidR="0097313F" w:rsidRPr="00A622A7">
        <w:rPr>
          <w:rFonts w:ascii="Book Antiqua" w:eastAsia="Book Antiqua" w:hAnsi="Book Antiqua" w:cs="Book Antiqua"/>
        </w:rPr>
        <w:t>× 200</w:t>
      </w:r>
      <w:r w:rsidRPr="00A622A7">
        <w:rPr>
          <w:rFonts w:ascii="Book Antiqua" w:eastAsia="Book Antiqua" w:hAnsi="Book Antiqua" w:cs="Book Antiqua"/>
        </w:rPr>
        <w:t>); E: Immunohistochemical positive staining of MTG for CK5/6 (yellow arrow) (</w:t>
      </w:r>
      <w:r w:rsidR="0097313F" w:rsidRPr="00A622A7">
        <w:rPr>
          <w:rFonts w:ascii="Book Antiqua" w:eastAsia="Book Antiqua" w:hAnsi="Book Antiqua" w:cs="Book Antiqua"/>
        </w:rPr>
        <w:t>× 200</w:t>
      </w:r>
      <w:r w:rsidRPr="00A622A7">
        <w:rPr>
          <w:rFonts w:ascii="Book Antiqua" w:eastAsia="Book Antiqua" w:hAnsi="Book Antiqua" w:cs="Book Antiqua"/>
        </w:rPr>
        <w:t>); F: Immunohistochemical positive staining of MTG for P40 (yellow arrow) (</w:t>
      </w:r>
      <w:r w:rsidR="0097313F" w:rsidRPr="00A622A7">
        <w:rPr>
          <w:rFonts w:ascii="Book Antiqua" w:eastAsia="Book Antiqua" w:hAnsi="Book Antiqua" w:cs="Book Antiqua"/>
        </w:rPr>
        <w:t>× 200</w:t>
      </w:r>
      <w:r w:rsidRPr="00A622A7">
        <w:rPr>
          <w:rFonts w:ascii="Book Antiqua" w:eastAsia="Book Antiqua" w:hAnsi="Book Antiqua" w:cs="Book Antiqua"/>
        </w:rPr>
        <w:t>); G: Immunohistochemical negative staining of MTG for (yellow arrow) (</w:t>
      </w:r>
      <w:r w:rsidR="0097313F" w:rsidRPr="00A622A7">
        <w:rPr>
          <w:rFonts w:ascii="Book Antiqua" w:eastAsia="Book Antiqua" w:hAnsi="Book Antiqua" w:cs="Book Antiqua"/>
        </w:rPr>
        <w:t>× 200</w:t>
      </w:r>
      <w:r w:rsidRPr="00A622A7">
        <w:rPr>
          <w:rFonts w:ascii="Book Antiqua" w:eastAsia="Book Antiqua" w:hAnsi="Book Antiqua" w:cs="Book Antiqua"/>
        </w:rPr>
        <w:t xml:space="preserve">); H: Immunohistochemical negative staining of MTG for </w:t>
      </w:r>
      <w:r w:rsidR="005C79F6" w:rsidRPr="00A622A7">
        <w:rPr>
          <w:rFonts w:ascii="Book Antiqua" w:eastAsia="Book Antiqua" w:hAnsi="Book Antiqua" w:cs="Book Antiqua"/>
        </w:rPr>
        <w:t>paired box gene 8</w:t>
      </w:r>
      <w:r w:rsidRPr="00A622A7">
        <w:rPr>
          <w:rFonts w:ascii="Book Antiqua" w:eastAsia="Book Antiqua" w:hAnsi="Book Antiqua" w:cs="Book Antiqua"/>
        </w:rPr>
        <w:t xml:space="preserve"> (yellow arrow) (</w:t>
      </w:r>
      <w:r w:rsidR="0097313F" w:rsidRPr="00A622A7">
        <w:rPr>
          <w:rFonts w:ascii="Book Antiqua" w:eastAsia="Book Antiqua" w:hAnsi="Book Antiqua" w:cs="Book Antiqua"/>
        </w:rPr>
        <w:t>× 200</w:t>
      </w:r>
      <w:r w:rsidRPr="00A622A7">
        <w:rPr>
          <w:rFonts w:ascii="Book Antiqua" w:eastAsia="Book Antiqua" w:hAnsi="Book Antiqua" w:cs="Book Antiqua"/>
        </w:rPr>
        <w:t>).</w:t>
      </w:r>
    </w:p>
    <w:sectPr w:rsidR="00A77B3E" w:rsidRPr="00A622A7" w:rsidSect="00F86EFC">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64400" w14:textId="77777777" w:rsidR="00433D6C" w:rsidRDefault="00433D6C" w:rsidP="00E23ADA">
      <w:r>
        <w:separator/>
      </w:r>
    </w:p>
  </w:endnote>
  <w:endnote w:type="continuationSeparator" w:id="0">
    <w:p w14:paraId="42E54B0E" w14:textId="77777777" w:rsidR="00433D6C" w:rsidRDefault="00433D6C" w:rsidP="00E2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655068449"/>
      <w:docPartObj>
        <w:docPartGallery w:val="Page Numbers (Bottom of Page)"/>
        <w:docPartUnique/>
      </w:docPartObj>
    </w:sdtPr>
    <w:sdtEndPr>
      <w:rPr>
        <w:noProof/>
      </w:rPr>
    </w:sdtEndPr>
    <w:sdtContent>
      <w:p w14:paraId="0F945E49" w14:textId="2AE64C8A" w:rsidR="00B057AB" w:rsidRPr="00B057AB" w:rsidRDefault="00B1571A">
        <w:pPr>
          <w:pStyle w:val="ac"/>
          <w:jc w:val="right"/>
          <w:rPr>
            <w:rFonts w:ascii="Book Antiqua" w:hAnsi="Book Antiqua"/>
            <w:sz w:val="24"/>
            <w:szCs w:val="24"/>
          </w:rPr>
        </w:pPr>
        <w:r w:rsidRPr="00B057AB">
          <w:rPr>
            <w:rFonts w:ascii="Book Antiqua" w:hAnsi="Book Antiqua"/>
            <w:sz w:val="24"/>
            <w:szCs w:val="24"/>
          </w:rPr>
          <w:fldChar w:fldCharType="begin"/>
        </w:r>
        <w:r w:rsidR="00B057AB" w:rsidRPr="00B057AB">
          <w:rPr>
            <w:rFonts w:ascii="Book Antiqua" w:hAnsi="Book Antiqua"/>
            <w:sz w:val="24"/>
            <w:szCs w:val="24"/>
          </w:rPr>
          <w:instrText xml:space="preserve"> PAGE   \* MERGEFORMAT </w:instrText>
        </w:r>
        <w:r w:rsidRPr="00B057AB">
          <w:rPr>
            <w:rFonts w:ascii="Book Antiqua" w:hAnsi="Book Antiqua"/>
            <w:sz w:val="24"/>
            <w:szCs w:val="24"/>
          </w:rPr>
          <w:fldChar w:fldCharType="separate"/>
        </w:r>
        <w:r w:rsidR="005D025B">
          <w:rPr>
            <w:rFonts w:ascii="Book Antiqua" w:hAnsi="Book Antiqua"/>
            <w:noProof/>
            <w:sz w:val="24"/>
            <w:szCs w:val="24"/>
          </w:rPr>
          <w:t>1</w:t>
        </w:r>
        <w:r w:rsidRPr="00B057AB">
          <w:rPr>
            <w:rFonts w:ascii="Book Antiqua" w:hAnsi="Book Antiqua"/>
            <w:noProof/>
            <w:sz w:val="24"/>
            <w:szCs w:val="24"/>
          </w:rPr>
          <w:fldChar w:fldCharType="end"/>
        </w:r>
        <w:r w:rsidR="00A622A7">
          <w:rPr>
            <w:rFonts w:ascii="Book Antiqua" w:hAnsi="Book Antiqua"/>
            <w:noProof/>
            <w:sz w:val="24"/>
            <w:szCs w:val="24"/>
          </w:rPr>
          <w:t xml:space="preserve"> </w:t>
        </w:r>
        <w:r w:rsidR="00B057AB" w:rsidRPr="00B057AB">
          <w:rPr>
            <w:rFonts w:ascii="Book Antiqua" w:hAnsi="Book Antiqua"/>
            <w:noProof/>
            <w:sz w:val="24"/>
            <w:szCs w:val="24"/>
          </w:rPr>
          <w:t>/</w:t>
        </w:r>
        <w:r w:rsidR="00A622A7">
          <w:rPr>
            <w:rFonts w:ascii="Book Antiqua" w:hAnsi="Book Antiqua"/>
            <w:noProof/>
            <w:sz w:val="24"/>
            <w:szCs w:val="24"/>
          </w:rPr>
          <w:t xml:space="preserve"> </w:t>
        </w:r>
        <w:r w:rsidR="00B057AB" w:rsidRPr="00B057AB">
          <w:rPr>
            <w:rFonts w:ascii="Book Antiqua" w:hAnsi="Book Antiqua"/>
            <w:noProof/>
            <w:sz w:val="24"/>
            <w:szCs w:val="24"/>
          </w:rPr>
          <w:t>1</w:t>
        </w:r>
        <w:r w:rsidR="00A622A7">
          <w:rPr>
            <w:rFonts w:ascii="Book Antiqua" w:hAnsi="Book Antiqua"/>
            <w:noProof/>
            <w:sz w:val="24"/>
            <w:szCs w:val="24"/>
          </w:rPr>
          <w:t>8</w:t>
        </w:r>
      </w:p>
    </w:sdtContent>
  </w:sdt>
  <w:p w14:paraId="49F1D66F" w14:textId="77777777" w:rsidR="00006030" w:rsidRDefault="0000603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1996D" w14:textId="77777777" w:rsidR="00433D6C" w:rsidRDefault="00433D6C" w:rsidP="00E23ADA">
      <w:r>
        <w:separator/>
      </w:r>
    </w:p>
  </w:footnote>
  <w:footnote w:type="continuationSeparator" w:id="0">
    <w:p w14:paraId="0B645728" w14:textId="77777777" w:rsidR="00433D6C" w:rsidRDefault="00433D6C" w:rsidP="00E23A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7B3E"/>
    <w:rsid w:val="00006030"/>
    <w:rsid w:val="000072F1"/>
    <w:rsid w:val="00076D00"/>
    <w:rsid w:val="000D2974"/>
    <w:rsid w:val="000F68C8"/>
    <w:rsid w:val="00177923"/>
    <w:rsid w:val="00182F18"/>
    <w:rsid w:val="00257A59"/>
    <w:rsid w:val="002628E8"/>
    <w:rsid w:val="0026453A"/>
    <w:rsid w:val="002E5069"/>
    <w:rsid w:val="00306C4B"/>
    <w:rsid w:val="00366395"/>
    <w:rsid w:val="00372C14"/>
    <w:rsid w:val="00394200"/>
    <w:rsid w:val="003E69EE"/>
    <w:rsid w:val="004240DD"/>
    <w:rsid w:val="00433D6C"/>
    <w:rsid w:val="004A7571"/>
    <w:rsid w:val="004F500E"/>
    <w:rsid w:val="00516FFE"/>
    <w:rsid w:val="005C3294"/>
    <w:rsid w:val="005C79F6"/>
    <w:rsid w:val="005D025B"/>
    <w:rsid w:val="00616D52"/>
    <w:rsid w:val="0068007D"/>
    <w:rsid w:val="0074731D"/>
    <w:rsid w:val="00895836"/>
    <w:rsid w:val="008A17A2"/>
    <w:rsid w:val="00912189"/>
    <w:rsid w:val="0097313F"/>
    <w:rsid w:val="009C3769"/>
    <w:rsid w:val="009D4A75"/>
    <w:rsid w:val="00A0027F"/>
    <w:rsid w:val="00A24083"/>
    <w:rsid w:val="00A622A7"/>
    <w:rsid w:val="00A7242C"/>
    <w:rsid w:val="00A77B3E"/>
    <w:rsid w:val="00AD4B8A"/>
    <w:rsid w:val="00B057AB"/>
    <w:rsid w:val="00B1571A"/>
    <w:rsid w:val="00B42061"/>
    <w:rsid w:val="00B51930"/>
    <w:rsid w:val="00B52AF5"/>
    <w:rsid w:val="00B704C7"/>
    <w:rsid w:val="00BB65A8"/>
    <w:rsid w:val="00BE42EC"/>
    <w:rsid w:val="00C3240E"/>
    <w:rsid w:val="00C95A40"/>
    <w:rsid w:val="00CA2A55"/>
    <w:rsid w:val="00D414EF"/>
    <w:rsid w:val="00D83B6F"/>
    <w:rsid w:val="00DD7F20"/>
    <w:rsid w:val="00E23ADA"/>
    <w:rsid w:val="00E515EA"/>
    <w:rsid w:val="00E56E9E"/>
    <w:rsid w:val="00F33C9B"/>
    <w:rsid w:val="00F86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9"/>
        <o:r id="V:Rule2" type="connector" idref="#_x0000_s1028"/>
        <o:r id="V:Rule3" type="connector" idref="#_x0000_s1027"/>
        <o:r id="V:Rule4" type="connector" idref="#_x0000_s1030"/>
      </o:rules>
    </o:shapelayout>
  </w:shapeDefaults>
  <w:decimalSymbol w:val="."/>
  <w:listSeparator w:val=","/>
  <w14:docId w14:val="3AAB7823"/>
  <w15:docId w15:val="{C5E229BC-2CF9-4F2B-A60C-4D7B821B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86EF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06C4B"/>
    <w:rPr>
      <w:sz w:val="21"/>
      <w:szCs w:val="21"/>
    </w:rPr>
  </w:style>
  <w:style w:type="paragraph" w:styleId="a4">
    <w:name w:val="annotation text"/>
    <w:basedOn w:val="a"/>
    <w:link w:val="a5"/>
    <w:semiHidden/>
    <w:unhideWhenUsed/>
    <w:rsid w:val="00306C4B"/>
  </w:style>
  <w:style w:type="character" w:customStyle="1" w:styleId="a5">
    <w:name w:val="批注文字 字符"/>
    <w:basedOn w:val="a0"/>
    <w:link w:val="a4"/>
    <w:semiHidden/>
    <w:rsid w:val="00306C4B"/>
    <w:rPr>
      <w:sz w:val="24"/>
      <w:szCs w:val="24"/>
    </w:rPr>
  </w:style>
  <w:style w:type="paragraph" w:styleId="a6">
    <w:name w:val="annotation subject"/>
    <w:basedOn w:val="a4"/>
    <w:next w:val="a4"/>
    <w:link w:val="a7"/>
    <w:semiHidden/>
    <w:unhideWhenUsed/>
    <w:rsid w:val="00306C4B"/>
    <w:rPr>
      <w:b/>
      <w:bCs/>
    </w:rPr>
  </w:style>
  <w:style w:type="character" w:customStyle="1" w:styleId="a7">
    <w:name w:val="批注主题 字符"/>
    <w:basedOn w:val="a5"/>
    <w:link w:val="a6"/>
    <w:semiHidden/>
    <w:rsid w:val="00306C4B"/>
    <w:rPr>
      <w:b/>
      <w:bCs/>
      <w:sz w:val="24"/>
      <w:szCs w:val="24"/>
    </w:rPr>
  </w:style>
  <w:style w:type="paragraph" w:styleId="a8">
    <w:name w:val="Balloon Text"/>
    <w:basedOn w:val="a"/>
    <w:link w:val="a9"/>
    <w:rsid w:val="00306C4B"/>
    <w:rPr>
      <w:sz w:val="18"/>
      <w:szCs w:val="18"/>
    </w:rPr>
  </w:style>
  <w:style w:type="character" w:customStyle="1" w:styleId="a9">
    <w:name w:val="批注框文本 字符"/>
    <w:basedOn w:val="a0"/>
    <w:link w:val="a8"/>
    <w:rsid w:val="00306C4B"/>
    <w:rPr>
      <w:sz w:val="18"/>
      <w:szCs w:val="18"/>
    </w:rPr>
  </w:style>
  <w:style w:type="paragraph" w:styleId="aa">
    <w:name w:val="header"/>
    <w:basedOn w:val="a"/>
    <w:link w:val="ab"/>
    <w:unhideWhenUsed/>
    <w:rsid w:val="00E23AD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23ADA"/>
    <w:rPr>
      <w:sz w:val="18"/>
      <w:szCs w:val="18"/>
    </w:rPr>
  </w:style>
  <w:style w:type="paragraph" w:styleId="ac">
    <w:name w:val="footer"/>
    <w:basedOn w:val="a"/>
    <w:link w:val="ad"/>
    <w:uiPriority w:val="99"/>
    <w:unhideWhenUsed/>
    <w:rsid w:val="00E23ADA"/>
    <w:pPr>
      <w:tabs>
        <w:tab w:val="center" w:pos="4153"/>
        <w:tab w:val="right" w:pos="8306"/>
      </w:tabs>
      <w:snapToGrid w:val="0"/>
    </w:pPr>
    <w:rPr>
      <w:sz w:val="18"/>
      <w:szCs w:val="18"/>
    </w:rPr>
  </w:style>
  <w:style w:type="character" w:customStyle="1" w:styleId="ad">
    <w:name w:val="页脚 字符"/>
    <w:basedOn w:val="a0"/>
    <w:link w:val="ac"/>
    <w:uiPriority w:val="99"/>
    <w:rsid w:val="00E23A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18</Pages>
  <Words>2938</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2020-09-12T01:26:00Z</dcterms:created>
  <dcterms:modified xsi:type="dcterms:W3CDTF">2020-09-14T07:46:00Z</dcterms:modified>
</cp:coreProperties>
</file>