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00A4" w14:textId="77777777" w:rsidR="00A77B3E" w:rsidRDefault="007649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C437EF4" w14:textId="77777777" w:rsidR="00A77B3E" w:rsidRDefault="007649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56239</w:t>
      </w:r>
    </w:p>
    <w:p w14:paraId="646A155B" w14:textId="77777777" w:rsidR="00A77B3E" w:rsidRDefault="007649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4C21F2C" w14:textId="77777777" w:rsidR="00A77B3E" w:rsidRDefault="00A77B3E">
      <w:pPr>
        <w:spacing w:line="360" w:lineRule="auto"/>
        <w:jc w:val="both"/>
      </w:pPr>
    </w:p>
    <w:p w14:paraId="3632B007" w14:textId="77777777" w:rsidR="00A77B3E" w:rsidRDefault="00764975">
      <w:pPr>
        <w:spacing w:line="360" w:lineRule="auto"/>
        <w:jc w:val="both"/>
      </w:pPr>
      <w:r>
        <w:rPr>
          <w:rFonts w:ascii="Book Antiqua" w:eastAsia="Book Antiqua" w:hAnsi="Book Antiqua" w:cs="Book Antiqua"/>
          <w:b/>
          <w:bCs/>
          <w:color w:val="000000"/>
        </w:rPr>
        <w:t>Review of inflammatory bowel disease and COVID-19</w:t>
      </w:r>
    </w:p>
    <w:p w14:paraId="5197DC9A" w14:textId="77777777" w:rsidR="00A77B3E" w:rsidRDefault="00A77B3E">
      <w:pPr>
        <w:spacing w:line="360" w:lineRule="auto"/>
        <w:jc w:val="both"/>
      </w:pPr>
    </w:p>
    <w:p w14:paraId="49F6D48A" w14:textId="77777777" w:rsidR="00A77B3E" w:rsidRDefault="00764975">
      <w:pPr>
        <w:spacing w:line="360" w:lineRule="auto"/>
        <w:jc w:val="both"/>
      </w:pPr>
      <w:r>
        <w:rPr>
          <w:rFonts w:ascii="Book Antiqua" w:eastAsia="Book Antiqua" w:hAnsi="Book Antiqua" w:cs="Book Antiqua"/>
          <w:color w:val="000000"/>
        </w:rPr>
        <w:t xml:space="preserve">Sultan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Review of IBD and COVID-19</w:t>
      </w:r>
    </w:p>
    <w:p w14:paraId="1D448EBF" w14:textId="77777777" w:rsidR="00A77B3E" w:rsidRDefault="00A77B3E">
      <w:pPr>
        <w:spacing w:line="360" w:lineRule="auto"/>
        <w:jc w:val="both"/>
      </w:pPr>
    </w:p>
    <w:p w14:paraId="6A24FC57" w14:textId="77777777" w:rsidR="00A77B3E" w:rsidRDefault="00764975">
      <w:pPr>
        <w:spacing w:line="360" w:lineRule="auto"/>
        <w:jc w:val="both"/>
      </w:pPr>
      <w:r>
        <w:rPr>
          <w:rFonts w:ascii="Book Antiqua" w:eastAsia="Book Antiqua" w:hAnsi="Book Antiqua" w:cs="Book Antiqua"/>
          <w:color w:val="000000"/>
        </w:rPr>
        <w:t xml:space="preserve">Keith Sultan, Anjali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Laura Durbin, </w:t>
      </w:r>
      <w:proofErr w:type="spellStart"/>
      <w:r>
        <w:rPr>
          <w:rFonts w:ascii="Book Antiqua" w:eastAsia="Book Antiqua" w:hAnsi="Book Antiqua" w:cs="Book Antiqua"/>
          <w:color w:val="000000"/>
        </w:rPr>
        <w:t>Samreen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Khuwaja</w:t>
      </w:r>
      <w:proofErr w:type="spellEnd"/>
      <w:r>
        <w:rPr>
          <w:rFonts w:ascii="Book Antiqua" w:eastAsia="Book Antiqua" w:hAnsi="Book Antiqua" w:cs="Book Antiqua"/>
          <w:color w:val="000000"/>
        </w:rPr>
        <w:t xml:space="preserve">, Arun </w:t>
      </w:r>
      <w:proofErr w:type="spellStart"/>
      <w:r>
        <w:rPr>
          <w:rFonts w:ascii="Book Antiqua" w:eastAsia="Book Antiqua" w:hAnsi="Book Antiqua" w:cs="Book Antiqua"/>
          <w:color w:val="000000"/>
        </w:rPr>
        <w:t>Swaminath</w:t>
      </w:r>
      <w:proofErr w:type="spellEnd"/>
    </w:p>
    <w:p w14:paraId="27F19656" w14:textId="77777777" w:rsidR="00A77B3E" w:rsidRDefault="00A77B3E">
      <w:pPr>
        <w:spacing w:line="360" w:lineRule="auto"/>
        <w:jc w:val="both"/>
      </w:pPr>
    </w:p>
    <w:p w14:paraId="7A2116F6" w14:textId="49E35119" w:rsidR="00A77B3E" w:rsidRDefault="00764975">
      <w:pPr>
        <w:spacing w:line="360" w:lineRule="auto"/>
        <w:jc w:val="both"/>
      </w:pPr>
      <w:r>
        <w:rPr>
          <w:rFonts w:ascii="Book Antiqua" w:eastAsia="Book Antiqua" w:hAnsi="Book Antiqua" w:cs="Book Antiqua"/>
          <w:b/>
          <w:bCs/>
          <w:color w:val="000000"/>
        </w:rPr>
        <w:t xml:space="preserve">Keith Sultan, </w:t>
      </w:r>
      <w:r>
        <w:rPr>
          <w:rFonts w:ascii="Book Antiqua" w:eastAsia="Book Antiqua" w:hAnsi="Book Antiqua" w:cs="Book Antiqua"/>
          <w:color w:val="000000"/>
        </w:rPr>
        <w:t xml:space="preserve">Division of Gastroenterology, Northwell Health, North Shore University Hospital and Long Island Jewish </w:t>
      </w:r>
      <w:r w:rsidR="00ED5E6F">
        <w:rPr>
          <w:rFonts w:ascii="Book Antiqua" w:eastAsia="Book Antiqua" w:hAnsi="Book Antiqua" w:cs="Book Antiqua"/>
          <w:color w:val="000000"/>
        </w:rPr>
        <w:t>Medical Center, Great Neck, N</w:t>
      </w:r>
      <w:r>
        <w:rPr>
          <w:rFonts w:ascii="Book Antiqua" w:eastAsia="Book Antiqua" w:hAnsi="Book Antiqua" w:cs="Book Antiqua"/>
          <w:color w:val="000000"/>
        </w:rPr>
        <w:t>Y</w:t>
      </w:r>
      <w:r w:rsidR="00ED5E6F">
        <w:rPr>
          <w:rFonts w:ascii="Book Antiqua" w:eastAsia="Book Antiqua" w:hAnsi="Book Antiqua" w:cs="Book Antiqua"/>
          <w:color w:val="000000"/>
        </w:rPr>
        <w:t xml:space="preserve"> </w:t>
      </w:r>
      <w:r>
        <w:rPr>
          <w:rFonts w:ascii="Book Antiqua" w:eastAsia="Book Antiqua" w:hAnsi="Book Antiqua" w:cs="Book Antiqua"/>
          <w:color w:val="000000"/>
        </w:rPr>
        <w:t>10021, United States</w:t>
      </w:r>
    </w:p>
    <w:p w14:paraId="627AE4A2" w14:textId="77777777" w:rsidR="00A77B3E" w:rsidRDefault="00A77B3E">
      <w:pPr>
        <w:spacing w:line="360" w:lineRule="auto"/>
        <w:jc w:val="both"/>
      </w:pPr>
    </w:p>
    <w:p w14:paraId="1FA21211" w14:textId="77777777" w:rsidR="00A77B3E" w:rsidRDefault="00764975">
      <w:pPr>
        <w:spacing w:line="360" w:lineRule="auto"/>
        <w:jc w:val="both"/>
      </w:pPr>
      <w:r>
        <w:rPr>
          <w:rFonts w:ascii="Book Antiqua" w:eastAsia="Book Antiqua" w:hAnsi="Book Antiqua" w:cs="Book Antiqua"/>
          <w:b/>
          <w:bCs/>
          <w:color w:val="000000"/>
        </w:rPr>
        <w:t xml:space="preserve">Anjali </w:t>
      </w:r>
      <w:proofErr w:type="spellStart"/>
      <w:r>
        <w:rPr>
          <w:rFonts w:ascii="Book Antiqua" w:eastAsia="Book Antiqua" w:hAnsi="Book Antiqua" w:cs="Book Antiqua"/>
          <w:b/>
          <w:bCs/>
          <w:color w:val="000000"/>
        </w:rPr>
        <w:t>Mone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Northwell Health, Lenox Hill Hospital, New York, NY 10075, United States</w:t>
      </w:r>
    </w:p>
    <w:p w14:paraId="279BC947" w14:textId="77777777" w:rsidR="00A77B3E" w:rsidRDefault="00A77B3E">
      <w:pPr>
        <w:spacing w:line="360" w:lineRule="auto"/>
        <w:jc w:val="both"/>
      </w:pPr>
    </w:p>
    <w:p w14:paraId="1E857DFD" w14:textId="77777777" w:rsidR="00A77B3E" w:rsidRDefault="00764975">
      <w:pPr>
        <w:spacing w:line="360" w:lineRule="auto"/>
        <w:jc w:val="both"/>
      </w:pPr>
      <w:r>
        <w:rPr>
          <w:rFonts w:ascii="Book Antiqua" w:eastAsia="Book Antiqua" w:hAnsi="Book Antiqua" w:cs="Book Antiqua"/>
          <w:b/>
          <w:bCs/>
          <w:color w:val="000000"/>
        </w:rPr>
        <w:t xml:space="preserve">Laura Durbin, </w:t>
      </w:r>
      <w:r>
        <w:rPr>
          <w:rFonts w:ascii="Book Antiqua" w:eastAsia="Book Antiqua" w:hAnsi="Book Antiqua" w:cs="Book Antiqua"/>
          <w:color w:val="000000"/>
        </w:rPr>
        <w:t>Department of Medicine, Northwell Health, Lenox Hill Hospital, New York, NY 10075, United States</w:t>
      </w:r>
    </w:p>
    <w:p w14:paraId="023F1A8C" w14:textId="77777777" w:rsidR="00A77B3E" w:rsidRDefault="00A77B3E">
      <w:pPr>
        <w:spacing w:line="360" w:lineRule="auto"/>
        <w:jc w:val="both"/>
      </w:pPr>
    </w:p>
    <w:p w14:paraId="49EA12D9" w14:textId="1CB3D165" w:rsidR="00A77B3E" w:rsidRDefault="00764975">
      <w:pPr>
        <w:spacing w:line="360" w:lineRule="auto"/>
        <w:jc w:val="both"/>
      </w:pPr>
      <w:proofErr w:type="spellStart"/>
      <w:r>
        <w:rPr>
          <w:rFonts w:ascii="Book Antiqua" w:eastAsia="Book Antiqua" w:hAnsi="Book Antiqua" w:cs="Book Antiqua"/>
          <w:b/>
          <w:bCs/>
          <w:color w:val="000000"/>
        </w:rPr>
        <w:t>Samreen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Khuwaja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Northwell Health, </w:t>
      </w:r>
      <w:r w:rsidR="003159C5">
        <w:rPr>
          <w:rFonts w:ascii="Book Antiqua" w:eastAsia="Book Antiqua" w:hAnsi="Book Antiqua" w:cs="Book Antiqua"/>
          <w:color w:val="000000"/>
        </w:rPr>
        <w:t xml:space="preserve">Long Island Jewish </w:t>
      </w:r>
      <w:r>
        <w:rPr>
          <w:rFonts w:ascii="Book Antiqua" w:eastAsia="Book Antiqua" w:hAnsi="Book Antiqua" w:cs="Book Antiqua"/>
          <w:color w:val="000000"/>
        </w:rPr>
        <w:t>Forest Hills Hospital, Queens, NY 11375, United States</w:t>
      </w:r>
    </w:p>
    <w:p w14:paraId="33E1EC32" w14:textId="77777777" w:rsidR="00A77B3E" w:rsidRDefault="00A77B3E">
      <w:pPr>
        <w:spacing w:line="360" w:lineRule="auto"/>
        <w:jc w:val="both"/>
      </w:pPr>
    </w:p>
    <w:p w14:paraId="7D2F1114" w14:textId="77777777" w:rsidR="00A77B3E" w:rsidRDefault="00764975">
      <w:pPr>
        <w:spacing w:line="360" w:lineRule="auto"/>
        <w:jc w:val="both"/>
      </w:pPr>
      <w:r>
        <w:rPr>
          <w:rFonts w:ascii="Book Antiqua" w:eastAsia="Book Antiqua" w:hAnsi="Book Antiqua" w:cs="Book Antiqua"/>
          <w:b/>
          <w:bCs/>
          <w:color w:val="000000"/>
        </w:rPr>
        <w:t xml:space="preserve">Arun </w:t>
      </w:r>
      <w:proofErr w:type="spellStart"/>
      <w:r>
        <w:rPr>
          <w:rFonts w:ascii="Book Antiqua" w:eastAsia="Book Antiqua" w:hAnsi="Book Antiqua" w:cs="Book Antiqua"/>
          <w:b/>
          <w:bCs/>
          <w:color w:val="000000"/>
        </w:rPr>
        <w:t>Swaminath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Northwell Health, Lenox Hill Hospital, New York, NY 10075, United States</w:t>
      </w:r>
    </w:p>
    <w:p w14:paraId="11AF2115" w14:textId="77777777" w:rsidR="00A77B3E" w:rsidRDefault="00A77B3E">
      <w:pPr>
        <w:spacing w:line="360" w:lineRule="auto"/>
        <w:jc w:val="both"/>
      </w:pPr>
    </w:p>
    <w:p w14:paraId="0694DD00" w14:textId="77777777" w:rsidR="00A77B3E" w:rsidRDefault="0076497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Sultan K conceived of the manuscript and wrote the first and final versions of the manuscript;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did the final editing; </w:t>
      </w:r>
      <w:proofErr w:type="spellStart"/>
      <w:r>
        <w:rPr>
          <w:rFonts w:ascii="Book Antiqua" w:eastAsia="Book Antiqua" w:hAnsi="Book Antiqua" w:cs="Book Antiqua"/>
          <w:color w:val="000000"/>
        </w:rPr>
        <w:t>Khuwaja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A and Durbin L conducted the literature search and edited the original and final versions of the manuscript.</w:t>
      </w:r>
    </w:p>
    <w:p w14:paraId="17EF0F96" w14:textId="77777777" w:rsidR="00A77B3E" w:rsidRDefault="00A77B3E">
      <w:pPr>
        <w:spacing w:line="360" w:lineRule="auto"/>
        <w:jc w:val="both"/>
      </w:pPr>
    </w:p>
    <w:p w14:paraId="4935A504" w14:textId="32043B6E" w:rsidR="00A77B3E" w:rsidRDefault="00764975">
      <w:pPr>
        <w:spacing w:line="360" w:lineRule="auto"/>
        <w:jc w:val="both"/>
      </w:pPr>
      <w:r>
        <w:rPr>
          <w:rFonts w:ascii="Book Antiqua" w:eastAsia="Book Antiqua" w:hAnsi="Book Antiqua" w:cs="Book Antiqua"/>
          <w:b/>
          <w:bCs/>
          <w:color w:val="000000"/>
        </w:rPr>
        <w:lastRenderedPageBreak/>
        <w:t xml:space="preserve">Corresponding author: Keith Sultan, MD, Associate Professor, </w:t>
      </w:r>
      <w:r>
        <w:rPr>
          <w:rFonts w:ascii="Book Antiqua" w:eastAsia="Book Antiqua" w:hAnsi="Book Antiqua" w:cs="Book Antiqua"/>
          <w:color w:val="000000"/>
        </w:rPr>
        <w:t>Division of Gastroenterology, Northwell Health, North Shore University Hospital and Long Island Jewish Medical Center, 600 Northern B</w:t>
      </w:r>
      <w:r w:rsidR="003A74B8">
        <w:rPr>
          <w:rFonts w:ascii="Book Antiqua" w:eastAsia="Book Antiqua" w:hAnsi="Book Antiqua" w:cs="Book Antiqua"/>
          <w:color w:val="000000"/>
        </w:rPr>
        <w:t>LVD, Suite 111, Great Neck, N</w:t>
      </w:r>
      <w:r>
        <w:rPr>
          <w:rFonts w:ascii="Book Antiqua" w:eastAsia="Book Antiqua" w:hAnsi="Book Antiqua" w:cs="Book Antiqua"/>
          <w:color w:val="000000"/>
        </w:rPr>
        <w:t>Y</w:t>
      </w:r>
      <w:r w:rsidR="003A74B8">
        <w:rPr>
          <w:rFonts w:ascii="Book Antiqua" w:eastAsia="Book Antiqua" w:hAnsi="Book Antiqua" w:cs="Book Antiqua"/>
          <w:color w:val="000000"/>
        </w:rPr>
        <w:t xml:space="preserve"> </w:t>
      </w:r>
      <w:r>
        <w:rPr>
          <w:rFonts w:ascii="Book Antiqua" w:eastAsia="Book Antiqua" w:hAnsi="Book Antiqua" w:cs="Book Antiqua"/>
          <w:color w:val="000000"/>
        </w:rPr>
        <w:t>10021, United States. ksultan@northwell.edu</w:t>
      </w:r>
    </w:p>
    <w:p w14:paraId="2A0854C9" w14:textId="77777777" w:rsidR="00A77B3E" w:rsidRDefault="00A77B3E">
      <w:pPr>
        <w:spacing w:line="360" w:lineRule="auto"/>
        <w:jc w:val="both"/>
      </w:pPr>
    </w:p>
    <w:p w14:paraId="1CA95DB1" w14:textId="77777777" w:rsidR="00A77B3E" w:rsidRDefault="007649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2020</w:t>
      </w:r>
    </w:p>
    <w:p w14:paraId="287C0B65" w14:textId="77777777" w:rsidR="00A77B3E" w:rsidRDefault="0076497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14, 2020</w:t>
      </w:r>
    </w:p>
    <w:p w14:paraId="39CDEF18" w14:textId="331D2EDA" w:rsidR="00A77B3E" w:rsidRPr="00490877" w:rsidRDefault="00764975" w:rsidP="00490877">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490877" w:rsidRPr="00490877">
        <w:rPr>
          <w:rFonts w:ascii="Book Antiqua" w:hAnsi="Book Antiqua" w:cs="Arial"/>
          <w:color w:val="000000" w:themeColor="text1"/>
          <w:shd w:val="clear" w:color="auto" w:fill="FFFFFF"/>
        </w:rPr>
        <w:t xml:space="preserve"> </w:t>
      </w:r>
      <w:r w:rsidR="00490877">
        <w:rPr>
          <w:rFonts w:ascii="Book Antiqua" w:hAnsi="Book Antiqua" w:cs="Arial"/>
          <w:color w:val="000000" w:themeColor="text1"/>
          <w:shd w:val="clear" w:color="auto" w:fill="FFFFFF"/>
        </w:rPr>
        <w:t>September 1, 2020</w:t>
      </w:r>
      <w:r>
        <w:rPr>
          <w:rFonts w:ascii="Book Antiqua" w:eastAsia="Book Antiqua" w:hAnsi="Book Antiqua" w:cs="Book Antiqua"/>
          <w:b/>
          <w:bCs/>
          <w:color w:val="000000"/>
        </w:rPr>
        <w:t xml:space="preserve"> </w:t>
      </w:r>
    </w:p>
    <w:p w14:paraId="300618D1" w14:textId="4C38B546" w:rsidR="00DA4DCE" w:rsidRDefault="00764975" w:rsidP="009C47FE">
      <w:pPr>
        <w:spacing w:line="360" w:lineRule="auto"/>
        <w:jc w:val="both"/>
      </w:pPr>
      <w:r>
        <w:rPr>
          <w:rFonts w:ascii="Book Antiqua" w:eastAsia="Book Antiqua" w:hAnsi="Book Antiqua" w:cs="Book Antiqua"/>
          <w:b/>
          <w:bCs/>
          <w:color w:val="000000"/>
        </w:rPr>
        <w:t xml:space="preserve">Published online: </w:t>
      </w:r>
    </w:p>
    <w:p w14:paraId="36CB7970" w14:textId="77777777" w:rsidR="00DA4DCE" w:rsidRDefault="00DA4DCE">
      <w:pPr>
        <w:spacing w:line="360" w:lineRule="auto"/>
        <w:jc w:val="both"/>
      </w:pPr>
    </w:p>
    <w:p w14:paraId="7B91271B" w14:textId="77777777" w:rsidR="00AB10B2" w:rsidRDefault="00AB10B2">
      <w:pPr>
        <w:rPr>
          <w:rFonts w:ascii="Book Antiqua" w:eastAsia="Book Antiqua" w:hAnsi="Book Antiqua" w:cs="Book Antiqua"/>
          <w:b/>
          <w:color w:val="000000"/>
        </w:rPr>
      </w:pPr>
      <w:r>
        <w:rPr>
          <w:rFonts w:ascii="Book Antiqua" w:eastAsia="Book Antiqua" w:hAnsi="Book Antiqua" w:cs="Book Antiqua"/>
          <w:b/>
          <w:color w:val="000000"/>
        </w:rPr>
        <w:br w:type="page"/>
      </w:r>
    </w:p>
    <w:p w14:paraId="71516398" w14:textId="2C84BE9C" w:rsidR="00A77B3E" w:rsidRDefault="00764975">
      <w:pPr>
        <w:spacing w:line="360" w:lineRule="auto"/>
        <w:jc w:val="both"/>
      </w:pPr>
      <w:r>
        <w:rPr>
          <w:rFonts w:ascii="Book Antiqua" w:eastAsia="Book Antiqua" w:hAnsi="Book Antiqua" w:cs="Book Antiqua"/>
          <w:b/>
          <w:color w:val="000000"/>
        </w:rPr>
        <w:lastRenderedPageBreak/>
        <w:t>Abstract</w:t>
      </w:r>
    </w:p>
    <w:p w14:paraId="5A66B979" w14:textId="59F78484" w:rsidR="00A77B3E" w:rsidRDefault="00764975">
      <w:pPr>
        <w:spacing w:line="360" w:lineRule="auto"/>
        <w:jc w:val="both"/>
      </w:pPr>
      <w:r>
        <w:rPr>
          <w:rFonts w:ascii="Book Antiqua" w:eastAsia="Book Antiqua" w:hAnsi="Book Antiqua" w:cs="Book Antiqua"/>
          <w:color w:val="000000"/>
        </w:rPr>
        <w:t>The first cases of a novel corona virus infection were reported in Wuhan China in December of 2019, followed by the declaration of an international pandemic by the World Health Organization in March 2020.</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Early reports of the virus, now known as </w:t>
      </w:r>
      <w:r w:rsidR="00A104D2">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and its clinical disease </w:t>
      </w:r>
      <w:r w:rsidR="00A104D2">
        <w:rPr>
          <w:rFonts w:ascii="Book Antiqua" w:eastAsia="Book Antiqua" w:hAnsi="Book Antiqua" w:cs="Book Antiqua"/>
          <w:color w:val="000000"/>
        </w:rPr>
        <w:t>coronavirus disease 2019 (COVID-19)</w:t>
      </w:r>
      <w:r>
        <w:rPr>
          <w:rFonts w:ascii="Book Antiqua" w:eastAsia="Book Antiqua" w:hAnsi="Book Antiqua" w:cs="Book Antiqua"/>
          <w:color w:val="000000"/>
        </w:rPr>
        <w:t>, has shown higher rates of morbidity and mortality in the elderly and those with pre-existing medical conditions.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Of particular concern is the safety of those with compromised immune systems.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Inflammatory Bowel disease (IBD) is itself caused by a disordered immune response, with the most effective medical therapies being immune suppressing or modifying.</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As such, the risk of COVID-19, virus related outcomes, and appropriate management of IBD patients during the global pandemic is of immediate concern to gastroenterologists worldwide.</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There has been a rapid accumulation of clinical data and expert opinion on the topic.</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This review will highlight the latest source information on clinical observation/outcomes of the IBD population and provide a concise summary of the most up to date perspectives on IBD management in the age of COVID-19.</w:t>
      </w:r>
    </w:p>
    <w:p w14:paraId="31E64F85" w14:textId="77777777" w:rsidR="00A77B3E" w:rsidRDefault="00A77B3E">
      <w:pPr>
        <w:spacing w:line="360" w:lineRule="auto"/>
        <w:jc w:val="both"/>
      </w:pPr>
    </w:p>
    <w:p w14:paraId="6B855EC1" w14:textId="77777777" w:rsidR="00A77B3E" w:rsidRDefault="0076497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Inflammatory bowel disease; COVID-19; SARS-CoV-2; Corona virus; Pandemic</w:t>
      </w:r>
    </w:p>
    <w:p w14:paraId="76911037" w14:textId="77777777" w:rsidR="00A77B3E" w:rsidRDefault="00A77B3E">
      <w:pPr>
        <w:spacing w:line="360" w:lineRule="auto"/>
        <w:jc w:val="both"/>
      </w:pPr>
    </w:p>
    <w:p w14:paraId="362802CB" w14:textId="77777777" w:rsidR="00A77B3E" w:rsidRDefault="00764975">
      <w:pPr>
        <w:spacing w:line="360" w:lineRule="auto"/>
        <w:jc w:val="both"/>
      </w:pPr>
      <w:r>
        <w:rPr>
          <w:rFonts w:ascii="Book Antiqua" w:eastAsia="Book Antiqua" w:hAnsi="Book Antiqua" w:cs="Book Antiqua"/>
          <w:color w:val="000000"/>
        </w:rPr>
        <w:t xml:space="preserve">Sultan K,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A, Durbin L, </w:t>
      </w:r>
      <w:proofErr w:type="spellStart"/>
      <w:r>
        <w:rPr>
          <w:rFonts w:ascii="Book Antiqua" w:eastAsia="Book Antiqua" w:hAnsi="Book Antiqua" w:cs="Book Antiqua"/>
          <w:color w:val="000000"/>
        </w:rPr>
        <w:t>Khuwaja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Review of inflammatory bowel disease and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800067B" w14:textId="77777777" w:rsidR="00A77B3E" w:rsidRDefault="00A77B3E">
      <w:pPr>
        <w:spacing w:line="360" w:lineRule="auto"/>
        <w:jc w:val="both"/>
      </w:pPr>
    </w:p>
    <w:p w14:paraId="74056343" w14:textId="77777777" w:rsidR="00A77B3E" w:rsidRDefault="0076497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rapid spread of coronavirus disease 2019 (COVID-19) has impacted patients and medical practice across the globe. While all individuals are at risk for COVID-19, this risk is of particular concern to those with compromised immune systems. Inflammatory bowel disease (IBD) patients are presumed to be particularly vulnerable, particularly those on immune suppressing/modifying medications. There has been rapid publication of peer reviewed source material and expert opinion addressing IBD experience, </w:t>
      </w:r>
      <w:r>
        <w:rPr>
          <w:rFonts w:ascii="Book Antiqua" w:eastAsia="Book Antiqua" w:hAnsi="Book Antiqua" w:cs="Book Antiqua"/>
          <w:color w:val="000000"/>
        </w:rPr>
        <w:lastRenderedPageBreak/>
        <w:t>outcomes, and management in the age of COVID-19. This review provides a concise summary to help facilitate safe and effective patient management.</w:t>
      </w:r>
    </w:p>
    <w:p w14:paraId="0DBE0597" w14:textId="77777777" w:rsidR="00A77B3E" w:rsidRDefault="00A77B3E">
      <w:pPr>
        <w:spacing w:line="360" w:lineRule="auto"/>
        <w:jc w:val="both"/>
      </w:pPr>
    </w:p>
    <w:p w14:paraId="4DE93C42" w14:textId="77777777" w:rsidR="00A77B3E" w:rsidRDefault="00764975">
      <w:pPr>
        <w:spacing w:line="360" w:lineRule="auto"/>
        <w:jc w:val="both"/>
      </w:pPr>
      <w:r>
        <w:rPr>
          <w:rFonts w:ascii="Book Antiqua" w:eastAsia="Book Antiqua" w:hAnsi="Book Antiqua" w:cs="Book Antiqua"/>
          <w:b/>
          <w:caps/>
          <w:color w:val="000000"/>
          <w:u w:val="single"/>
        </w:rPr>
        <w:t>INTRODUCTION</w:t>
      </w:r>
    </w:p>
    <w:p w14:paraId="07B997FB" w14:textId="748F3BB2" w:rsidR="00A77B3E" w:rsidRDefault="00764975">
      <w:pPr>
        <w:spacing w:line="360" w:lineRule="auto"/>
        <w:jc w:val="both"/>
      </w:pPr>
      <w:r>
        <w:rPr>
          <w:rFonts w:ascii="Book Antiqua" w:eastAsia="Book Antiqua" w:hAnsi="Book Antiqua" w:cs="Book Antiqua"/>
          <w:color w:val="000000"/>
        </w:rPr>
        <w:t>The first cases of a novel coronavirus infection were reported in Wuhan, China in December of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Since that time the virus has spread to all continents except Antarctica, with the World Health Organization declaring a global pandemic on March 11, 2020.</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As with other, similar coronaviruses, such as those associated with</w:t>
      </w:r>
      <w:r w:rsidR="009B1B16">
        <w:rPr>
          <w:rFonts w:ascii="Book Antiqua" w:eastAsia="Book Antiqua" w:hAnsi="Book Antiqua" w:cs="Book Antiqua"/>
          <w:color w:val="000000"/>
        </w:rPr>
        <w:t xml:space="preserve"> severe acute respiratory syndrome</w:t>
      </w:r>
      <w:r>
        <w:rPr>
          <w:rFonts w:ascii="Book Antiqua" w:eastAsia="Book Antiqua" w:hAnsi="Book Antiqua" w:cs="Book Antiqua"/>
          <w:color w:val="000000"/>
        </w:rPr>
        <w:t xml:space="preserve"> (SARS) and Middle East </w:t>
      </w:r>
      <w:r w:rsidR="009B1B16">
        <w:rPr>
          <w:rFonts w:ascii="Book Antiqua" w:eastAsia="Book Antiqua" w:hAnsi="Book Antiqua" w:cs="Book Antiqua"/>
          <w:color w:val="000000"/>
        </w:rPr>
        <w:t>respiratory syndrome</w:t>
      </w:r>
      <w:r>
        <w:rPr>
          <w:rFonts w:ascii="Book Antiqua" w:eastAsia="Book Antiqua" w:hAnsi="Book Antiqua" w:cs="Book Antiqua"/>
          <w:color w:val="000000"/>
        </w:rPr>
        <w:t xml:space="preserve"> (MERS), the primary manifestations of active infection are respiratory.</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typically develop fever, cough, and shortness of breath, with a significant minority progressing to severe lung injury requiring the use of supplemental oxygen, and the need for mechanical ventilation with a high associated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Since its identification, the virus has been assigned the formal nomenclature of severe acute respiratory syndrome coronavirus 2 (SARS-CoV-2), with the associated clinical illness designated as 2019 novel coronavirus (2019-nCoV) or </w:t>
      </w:r>
      <w:r w:rsidR="008771D2">
        <w:rPr>
          <w:rFonts w:ascii="Book Antiqua" w:eastAsia="Book Antiqua" w:hAnsi="Book Antiqua" w:cs="Book Antiqua"/>
          <w:color w:val="000000"/>
        </w:rPr>
        <w:t>coronavirus disease 2019 (COVID-</w:t>
      </w:r>
      <w:proofErr w:type="gramStart"/>
      <w:r w:rsidR="008771D2">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43126B28" w14:textId="5455FB3B" w:rsidR="00A77B3E" w:rsidRDefault="00764975" w:rsidP="00107F26">
      <w:pPr>
        <w:spacing w:line="360" w:lineRule="auto"/>
        <w:ind w:firstLine="480"/>
        <w:jc w:val="both"/>
      </w:pPr>
      <w:r>
        <w:rPr>
          <w:rFonts w:ascii="Book Antiqua" w:eastAsia="Book Antiqua" w:hAnsi="Book Antiqua" w:cs="Book Antiqua"/>
          <w:color w:val="000000"/>
        </w:rPr>
        <w:t xml:space="preserve">As was observed during the initial outbreak in China, and then even more dramatically in Italy, those at highest risk were noted to be the elderly and those with preexisting medical conditions, particularly cardiovascular, respiratory, endocrine, and </w:t>
      </w:r>
      <w:proofErr w:type="gramStart"/>
      <w:r>
        <w:rPr>
          <w:rFonts w:ascii="Book Antiqua" w:eastAsia="Book Antiqua" w:hAnsi="Book Antiqua" w:cs="Book Antiqua"/>
          <w:color w:val="000000"/>
        </w:rPr>
        <w:t>oncologic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As with most communicable infectious diseases, particular concern has also been raised for the safety of those with coexisting immune mediated disease, and/or those on immune compromising therapies.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gastroenterology community (providers, patients and caregivers) this has obviously sparked particular concern for those individuals with </w:t>
      </w:r>
      <w:r w:rsidR="009B4637">
        <w:rPr>
          <w:rFonts w:ascii="Book Antiqua" w:eastAsia="Book Antiqua" w:hAnsi="Book Antiqua" w:cs="Book Antiqua"/>
          <w:color w:val="000000"/>
        </w:rPr>
        <w:t>inflammatory bowel disease</w:t>
      </w:r>
      <w:r>
        <w:rPr>
          <w:rFonts w:ascii="Book Antiqua" w:eastAsia="Book Antiqua" w:hAnsi="Book Antiqua" w:cs="Book Antiqua"/>
          <w:color w:val="000000"/>
        </w:rPr>
        <w:t xml:space="preserve"> (IBD).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IBD is regarded as a disease of immune dysregulation, and with the exception of some limited use of diet, antibiotic and topical anti-inflammatory therapies, the vast majority of effective IBD medications for moderate to severe disease are immune suppressing/</w:t>
      </w:r>
      <w:proofErr w:type="gramStart"/>
      <w:r>
        <w:rPr>
          <w:rFonts w:ascii="Book Antiqua" w:eastAsia="Book Antiqua" w:hAnsi="Book Antiqua" w:cs="Book Antiqua"/>
          <w:color w:val="000000"/>
        </w:rPr>
        <w:t>modifying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While IBD itself is not regarded to increase non-gastrointestinal (GI) infectious disease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 is ample evidence demonstrating an increased risk of non-GI, opportunistic infections associated </w:t>
      </w:r>
      <w:r>
        <w:rPr>
          <w:rFonts w:ascii="Book Antiqua" w:eastAsia="Book Antiqua" w:hAnsi="Book Antiqua" w:cs="Book Antiqua"/>
          <w:color w:val="000000"/>
        </w:rPr>
        <w:lastRenderedPageBreak/>
        <w:t>with IBD therapies</w:t>
      </w:r>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Given the need for clinical evidence and expert guidance, the past weeks have seen the rapid growth of information specifically geared towards answering the core questions faced by IBD patients and providers.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This work falls into two main categories, each of which we will briefly review:</w:t>
      </w:r>
      <w:r w:rsidR="00107F26">
        <w:rPr>
          <w:rFonts w:hint="eastAsia"/>
          <w:lang w:eastAsia="zh-CN"/>
        </w:rPr>
        <w:t xml:space="preserve"> </w:t>
      </w:r>
      <w:r w:rsidR="00107F26" w:rsidRPr="00107F26">
        <w:rPr>
          <w:rFonts w:ascii="Book Antiqua" w:hAnsi="Book Antiqua"/>
          <w:lang w:eastAsia="zh-CN"/>
        </w:rPr>
        <w:t xml:space="preserve">(1) </w:t>
      </w:r>
      <w:r>
        <w:rPr>
          <w:rFonts w:ascii="Book Antiqua" w:eastAsia="Book Antiqua" w:hAnsi="Book Antiqua" w:cs="Book Antiqua"/>
          <w:color w:val="000000"/>
        </w:rPr>
        <w:t>Clinical observation of the IBD patient experience during the COVID-19 pandemic.</w:t>
      </w:r>
      <w:r w:rsidR="00107F26">
        <w:rPr>
          <w:rFonts w:ascii="Book Antiqua" w:eastAsia="Book Antiqua" w:hAnsi="Book Antiqua" w:cs="Book Antiqua"/>
          <w:color w:val="000000"/>
        </w:rPr>
        <w:t xml:space="preserve"> And </w:t>
      </w:r>
      <w:r w:rsidR="00107F26" w:rsidRPr="00107F26">
        <w:rPr>
          <w:rFonts w:ascii="Book Antiqua" w:hAnsi="Book Antiqua"/>
          <w:lang w:eastAsia="zh-CN"/>
        </w:rPr>
        <w:t>(</w:t>
      </w:r>
      <w:r w:rsidR="00107F26">
        <w:rPr>
          <w:rFonts w:ascii="Book Antiqua" w:hAnsi="Book Antiqua"/>
          <w:lang w:eastAsia="zh-CN"/>
        </w:rPr>
        <w:t>2</w:t>
      </w:r>
      <w:r w:rsidR="00107F26" w:rsidRPr="00107F26">
        <w:rPr>
          <w:rFonts w:ascii="Book Antiqua" w:hAnsi="Book Antiqua"/>
          <w:lang w:eastAsia="zh-CN"/>
        </w:rPr>
        <w:t>)</w:t>
      </w:r>
      <w:r w:rsidR="00107F26">
        <w:rPr>
          <w:rFonts w:hint="eastAsia"/>
          <w:lang w:eastAsia="zh-CN"/>
        </w:rPr>
        <w:t xml:space="preserve"> </w:t>
      </w:r>
      <w:r>
        <w:rPr>
          <w:rFonts w:ascii="Book Antiqua" w:eastAsia="Book Antiqua" w:hAnsi="Book Antiqua" w:cs="Book Antiqua"/>
          <w:color w:val="000000"/>
        </w:rPr>
        <w:t>Expert opinion on the management of IBD in an environment of COVID-19.</w:t>
      </w:r>
    </w:p>
    <w:p w14:paraId="34A5A9CF" w14:textId="77777777" w:rsidR="00A77B3E" w:rsidRDefault="00A77B3E">
      <w:pPr>
        <w:spacing w:line="360" w:lineRule="auto"/>
        <w:jc w:val="both"/>
      </w:pPr>
    </w:p>
    <w:p w14:paraId="52704097" w14:textId="7FFC2220" w:rsidR="00A77B3E" w:rsidRDefault="009B4637">
      <w:pPr>
        <w:spacing w:line="360" w:lineRule="auto"/>
        <w:jc w:val="both"/>
      </w:pPr>
      <w:r w:rsidRPr="009B4637">
        <w:rPr>
          <w:rFonts w:ascii="Book Antiqua" w:eastAsia="Book Antiqua" w:hAnsi="Book Antiqua" w:cs="Book Antiqua"/>
          <w:b/>
          <w:bCs/>
          <w:caps/>
          <w:color w:val="000000"/>
          <w:u w:val="single" w:color="000000"/>
        </w:rPr>
        <w:t>IBD</w:t>
      </w:r>
      <w:r w:rsidR="00764975">
        <w:rPr>
          <w:rFonts w:ascii="Book Antiqua" w:eastAsia="Book Antiqua" w:hAnsi="Book Antiqua" w:cs="Book Antiqua"/>
          <w:b/>
          <w:bCs/>
          <w:caps/>
          <w:color w:val="000000"/>
          <w:u w:val="single" w:color="000000"/>
        </w:rPr>
        <w:t xml:space="preserve"> AND </w:t>
      </w:r>
      <w:r w:rsidRPr="009B4637">
        <w:rPr>
          <w:rFonts w:ascii="Book Antiqua" w:eastAsia="Book Antiqua" w:hAnsi="Book Antiqua" w:cs="Book Antiqua"/>
          <w:b/>
          <w:bCs/>
          <w:caps/>
          <w:color w:val="000000"/>
          <w:u w:val="single" w:color="000000"/>
        </w:rPr>
        <w:t>COVID-19</w:t>
      </w:r>
      <w:r w:rsidR="00764975">
        <w:rPr>
          <w:rFonts w:ascii="Book Antiqua" w:eastAsia="Book Antiqua" w:hAnsi="Book Antiqua" w:cs="Book Antiqua"/>
          <w:b/>
          <w:bCs/>
          <w:caps/>
          <w:color w:val="000000"/>
          <w:u w:val="single" w:color="000000"/>
        </w:rPr>
        <w:t xml:space="preserve"> CLINICAL EXPERIENCE</w:t>
      </w:r>
    </w:p>
    <w:p w14:paraId="376ACB41" w14:textId="27F47A80" w:rsidR="00A77B3E" w:rsidRDefault="00764975">
      <w:pPr>
        <w:spacing w:line="360" w:lineRule="auto"/>
        <w:jc w:val="both"/>
      </w:pPr>
      <w:r>
        <w:rPr>
          <w:rFonts w:ascii="Book Antiqua" w:eastAsia="Book Antiqua" w:hAnsi="Book Antiqua" w:cs="Book Antiqua"/>
          <w:color w:val="000000"/>
        </w:rPr>
        <w:t>Though there is currently no evidence of SARS-CoV-2 exacerbating underlying IBD, it is now well recognized that many patients with COVID-19 will develop GI complaints.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SARS-CoV-2 invades human cells by interactions with angiotensin-converting enzyme 2 (ACE2).</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The ACE2 receptor is found in different tissues throughout the body, including those of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Studies have shown the presence of SARS-CoV-2 in stool with persistence of viral shedding in the stool even after the resolution of respiratory </w:t>
      </w:r>
      <w:proofErr w:type="gramStart"/>
      <w:r>
        <w:rPr>
          <w:rFonts w:ascii="Book Antiqua" w:eastAsia="Book Antiqua" w:hAnsi="Book Antiqua" w:cs="Book Antiqua"/>
          <w:color w:val="000000"/>
        </w:rPr>
        <w:t>complaints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Notably, recent basic scientific evidence has observed an up-regulation of ACE2 in the inflamed mucosa of IBD patients, suggesting how IBD patients might be at increased risk for COVID-19</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However, it is also worth noting that a soluble form of ACE2 circulating in the blood is </w:t>
      </w:r>
      <w:r>
        <w:rPr>
          <w:rFonts w:ascii="Book Antiqua" w:eastAsia="Book Antiqua" w:hAnsi="Book Antiqua" w:cs="Book Antiqua"/>
          <w:i/>
          <w:iCs/>
          <w:color w:val="000000"/>
        </w:rPr>
        <w:t>also</w:t>
      </w:r>
      <w:r>
        <w:rPr>
          <w:rFonts w:ascii="Book Antiqua" w:eastAsia="Book Antiqua" w:hAnsi="Book Antiqua" w:cs="Book Antiqua"/>
          <w:color w:val="000000"/>
        </w:rPr>
        <w:t xml:space="preserve"> up-regulated in IBD, which may provide an alternate binding site for SARS-CoV-2 that could limit viral binding to cell </w:t>
      </w:r>
      <w:proofErr w:type="gramStart"/>
      <w:r>
        <w:rPr>
          <w:rFonts w:ascii="Book Antiqua" w:eastAsia="Book Antiqua" w:hAnsi="Book Antiqua" w:cs="Book Antiqua"/>
          <w:color w:val="000000"/>
        </w:rPr>
        <w:t>surfaces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Further studies on viral load and viral dynamics are required to clarify the clinical significance of these findings.</w:t>
      </w:r>
    </w:p>
    <w:p w14:paraId="170453C2" w14:textId="1CAEE96C" w:rsidR="00A77B3E" w:rsidRDefault="00764975">
      <w:pPr>
        <w:spacing w:line="360" w:lineRule="auto"/>
        <w:ind w:firstLine="480"/>
        <w:jc w:val="both"/>
      </w:pPr>
      <w:r>
        <w:rPr>
          <w:rFonts w:ascii="Book Antiqua" w:eastAsia="Book Antiqua" w:hAnsi="Book Antiqua" w:cs="Book Antiqua"/>
          <w:color w:val="000000"/>
        </w:rPr>
        <w:t xml:space="preserve"> Cheung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their systematic review and meta-analysis of 69 studies (53 from China) including 4243 COVID-19 patients, demonstrated a pooled prevalence of all gastrointestinal symptoms of 16.1% [95% Confidence Interval (CI): 10.9</w:t>
      </w:r>
      <w:r w:rsidR="00934E4A">
        <w:rPr>
          <w:rFonts w:ascii="Book Antiqua" w:eastAsia="Book Antiqua" w:hAnsi="Book Antiqua" w:cs="Book Antiqua"/>
          <w:color w:val="000000"/>
        </w:rPr>
        <w:t>-</w:t>
      </w:r>
      <w:r>
        <w:rPr>
          <w:rFonts w:ascii="Book Antiqua" w:eastAsia="Book Antiqua" w:hAnsi="Book Antiqua" w:cs="Book Antiqua"/>
          <w:color w:val="000000"/>
        </w:rPr>
        <w:t>23.0] from China, and 33.4% (95%CI: 15.2</w:t>
      </w:r>
      <w:r w:rsidR="00934E4A">
        <w:rPr>
          <w:rFonts w:ascii="Book Antiqua" w:eastAsia="Book Antiqua" w:hAnsi="Book Antiqua" w:cs="Book Antiqua"/>
          <w:color w:val="000000"/>
        </w:rPr>
        <w:t>-</w:t>
      </w:r>
      <w:r>
        <w:rPr>
          <w:rFonts w:ascii="Book Antiqua" w:eastAsia="Book Antiqua" w:hAnsi="Book Antiqua" w:cs="Book Antiqua"/>
          <w:color w:val="000000"/>
        </w:rPr>
        <w:t>58.3) in studies from all other countries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most common complaint was anorexia 26.8% (95%CI: 16.2</w:t>
      </w:r>
      <w:r w:rsidR="00934E4A">
        <w:rPr>
          <w:rFonts w:ascii="Book Antiqua" w:eastAsia="Book Antiqua" w:hAnsi="Book Antiqua" w:cs="Book Antiqua"/>
          <w:color w:val="000000"/>
        </w:rPr>
        <w:t>-</w:t>
      </w:r>
      <w:r>
        <w:rPr>
          <w:rFonts w:ascii="Book Antiqua" w:eastAsia="Book Antiqua" w:hAnsi="Book Antiqua" w:cs="Book Antiqua"/>
          <w:color w:val="000000"/>
        </w:rPr>
        <w:t>40.8), followed by nausea/vomiting 10.2% (95%CI: 6.6</w:t>
      </w:r>
      <w:r w:rsidR="00934E4A">
        <w:rPr>
          <w:rFonts w:ascii="Book Antiqua" w:eastAsia="Book Antiqua" w:hAnsi="Book Antiqua" w:cs="Book Antiqua"/>
          <w:color w:val="000000"/>
        </w:rPr>
        <w:t>-</w:t>
      </w:r>
      <w:r>
        <w:rPr>
          <w:rFonts w:ascii="Book Antiqua" w:eastAsia="Book Antiqua" w:hAnsi="Book Antiqua" w:cs="Book Antiqua"/>
          <w:color w:val="000000"/>
        </w:rPr>
        <w:t>15.3), diarrhea 12.5% (95%CI: 9.6</w:t>
      </w:r>
      <w:r w:rsidR="00934E4A">
        <w:rPr>
          <w:rFonts w:ascii="Book Antiqua" w:eastAsia="Book Antiqua" w:hAnsi="Book Antiqua" w:cs="Book Antiqua"/>
          <w:color w:val="000000"/>
        </w:rPr>
        <w:t>-</w:t>
      </w:r>
      <w:r>
        <w:rPr>
          <w:rFonts w:ascii="Book Antiqua" w:eastAsia="Book Antiqua" w:hAnsi="Book Antiqua" w:cs="Book Antiqua"/>
          <w:color w:val="000000"/>
        </w:rPr>
        <w:t>16.0), and abdominal pain/discomfort 9.2% (95%CI: 5.7</w:t>
      </w:r>
      <w:r w:rsidR="00934E4A">
        <w:rPr>
          <w:rFonts w:ascii="Book Antiqua" w:eastAsia="Book Antiqua" w:hAnsi="Book Antiqua" w:cs="Book Antiqua"/>
          <w:color w:val="000000"/>
        </w:rPr>
        <w:t>-</w:t>
      </w:r>
      <w:r>
        <w:rPr>
          <w:rFonts w:ascii="Book Antiqua" w:eastAsia="Book Antiqua" w:hAnsi="Book Antiqua" w:cs="Book Antiqua"/>
          <w:color w:val="000000"/>
        </w:rPr>
        <w:t>14.5).</w:t>
      </w:r>
      <w:r w:rsidR="00753679">
        <w:rPr>
          <w:rFonts w:ascii="Book Antiqua" w:eastAsia="Book Antiqua" w:hAnsi="Book Antiqua" w:cs="Book Antiqua"/>
          <w:color w:val="000000"/>
        </w:rPr>
        <w:t xml:space="preserve"> </w:t>
      </w:r>
      <w:r>
        <w:rPr>
          <w:rFonts w:ascii="Book Antiqua" w:eastAsia="Book Antiqua" w:hAnsi="Book Antiqua" w:cs="Book Antiqua"/>
          <w:color w:val="000000"/>
        </w:rPr>
        <w:t>It is unknown however how many of these patients had a prior IBD diagnosis or other GI condition.</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Goyal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a more recent analysis of 393 consecutive </w:t>
      </w:r>
      <w:r>
        <w:rPr>
          <w:rFonts w:ascii="Book Antiqua" w:eastAsia="Book Antiqua" w:hAnsi="Book Antiqua" w:cs="Book Antiqua"/>
          <w:color w:val="000000"/>
        </w:rPr>
        <w:lastRenderedPageBreak/>
        <w:t>patients admitted to 2 New York City hospitals also showed GI complaints were prominent, including diarrhea (23.7%) and nausea with vomiting (19.1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C0DF679" w14:textId="20FD9005" w:rsidR="00A77B3E" w:rsidRDefault="00764975">
      <w:pPr>
        <w:spacing w:line="360" w:lineRule="auto"/>
        <w:ind w:firstLine="480"/>
        <w:jc w:val="both"/>
      </w:pPr>
      <w:r>
        <w:rPr>
          <w:rFonts w:ascii="Book Antiqua" w:eastAsia="Book Antiqua" w:hAnsi="Book Antiqua" w:cs="Book Antiqua"/>
          <w:color w:val="000000"/>
        </w:rPr>
        <w:t xml:space="preserve">Despite these high rates of GI complaints, Mao </w:t>
      </w:r>
      <w:r>
        <w:rPr>
          <w:rFonts w:ascii="Book Antiqua" w:eastAsia="Book Antiqua" w:hAnsi="Book Antiqua" w:cs="Book Antiqua"/>
          <w:i/>
          <w:iCs/>
          <w:color w:val="000000"/>
        </w:rPr>
        <w:t xml:space="preserve">et al </w:t>
      </w:r>
      <w:r>
        <w:rPr>
          <w:rFonts w:ascii="Book Antiqua" w:eastAsia="Book Antiqua" w:hAnsi="Book Antiqua" w:cs="Book Antiqua"/>
          <w:color w:val="000000"/>
        </w:rPr>
        <w:t>in their report of COVID-19’s impact on those with preexisting GI conditions, noted that there had been no reports of IBD patients infected with SARS-CoV-2 in the IBD Elite Union, a consortium of the seven largest Chinese IBD referral centers, caring for over 20000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authors also reported that there had been no cases of IBD/SARS-CoV-2 infected patients in the three largest tertiary IBD centers in Wuhan (Tongji Hospital, Union Hospital, and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at the time their manuscript was prepared, March 8, 2020.</w:t>
      </w:r>
      <w:r w:rsidR="00753679">
        <w:rPr>
          <w:rFonts w:ascii="Book Antiqua" w:eastAsia="Book Antiqua" w:hAnsi="Book Antiqua" w:cs="Book Antiqua"/>
          <w:color w:val="000000"/>
        </w:rPr>
        <w:t xml:space="preserve"> </w:t>
      </w:r>
      <w:r>
        <w:rPr>
          <w:rFonts w:ascii="Book Antiqua" w:eastAsia="Book Antiqua" w:hAnsi="Book Antiqua" w:cs="Book Antiqua"/>
          <w:color w:val="000000"/>
        </w:rPr>
        <w:t>While these results are encouraging, the methodology of case identification/reporting, and thus the true rate of IBD/SARS-CoV-2, remains unclear.</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Also, as rates of IBD and utilization of IBD medication may differ in China from those in other countries, these results may not be applicable to other populations.</w:t>
      </w:r>
    </w:p>
    <w:p w14:paraId="5EB52DE3" w14:textId="6A73C55B" w:rsidR="00A77B3E" w:rsidRDefault="00764975">
      <w:pPr>
        <w:spacing w:line="360" w:lineRule="auto"/>
        <w:ind w:firstLine="480"/>
        <w:jc w:val="both"/>
      </w:pPr>
      <w:r>
        <w:rPr>
          <w:rFonts w:ascii="Book Antiqua" w:eastAsia="Book Antiqua" w:hAnsi="Book Antiqua" w:cs="Book Antiqua"/>
          <w:color w:val="000000"/>
        </w:rPr>
        <w:t>Low rates of IBD/SARS-CoV-2 have also been reported in Lombardy, Italy, the next major COVID-19 hot spot.</w:t>
      </w:r>
      <w:r w:rsidR="007536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34E4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acknowledging that the pandemic is still ongoing, reported on their region’s experience (including their IBD center) up to the time of </w:t>
      </w:r>
      <w:proofErr w:type="gramStart"/>
      <w:r>
        <w:rPr>
          <w:rFonts w:ascii="Book Antiqua" w:eastAsia="Book Antiqua" w:hAnsi="Book Antiqua" w:cs="Book Antiqua"/>
          <w:color w:val="000000"/>
        </w:rPr>
        <w:t>publication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rPr>
        <w:t xml:space="preserve">. At that </w:t>
      </w:r>
      <w:proofErr w:type="gramStart"/>
      <w:r>
        <w:rPr>
          <w:rFonts w:ascii="Book Antiqua" w:eastAsia="Book Antiqua" w:hAnsi="Book Antiqua" w:cs="Book Antiqua"/>
          <w:color w:val="000000"/>
        </w:rPr>
        <w:t>time</w:t>
      </w:r>
      <w:proofErr w:type="gramEnd"/>
      <w:r>
        <w:rPr>
          <w:rFonts w:ascii="Book Antiqua" w:eastAsia="Book Antiqua" w:hAnsi="Book Antiqua" w:cs="Book Antiqua"/>
          <w:color w:val="000000"/>
        </w:rPr>
        <w:t xml:space="preserve"> they observed the highest rates reported in the world: 6471 cases of COVID-19 out of a population of 1.1 million.</w:t>
      </w:r>
      <w:r w:rsidR="00753679">
        <w:rPr>
          <w:rFonts w:ascii="Book Antiqua" w:eastAsia="Book Antiqua" w:hAnsi="Book Antiqua" w:cs="Book Antiqua"/>
          <w:color w:val="000000"/>
        </w:rPr>
        <w:t xml:space="preserve"> </w:t>
      </w:r>
      <w:r>
        <w:rPr>
          <w:rFonts w:ascii="Book Antiqua" w:eastAsia="Book Antiqua" w:hAnsi="Book Antiqua" w:cs="Book Antiqua"/>
          <w:color w:val="000000"/>
        </w:rPr>
        <w:t>Of the 522 IBD patients followed at their center (11% pediatric, 22% on immunomodulators (IMM), and 16% on biologics) there had been no cases of COVID-19 reported.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Based on Wuhan population modeling, the authors had anticipated 21 IBD infected patients by that time point.</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authors do acknowledge that their results are not definitive, as only patients with severe symptoms and/or those receiving a nasopharyngeal swab were counted.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case reporting methodology, which was at least partially dependent upon patient self-reporting, again may have been biased towards an underestimate of true cases.</w:t>
      </w:r>
      <w:r w:rsidR="00753679">
        <w:rPr>
          <w:rFonts w:ascii="Book Antiqua" w:eastAsia="Book Antiqua" w:hAnsi="Book Antiqua" w:cs="Book Antiqua"/>
          <w:color w:val="000000"/>
        </w:rPr>
        <w:t xml:space="preserve"> </w:t>
      </w:r>
    </w:p>
    <w:p w14:paraId="67AE4490" w14:textId="2FF4D370" w:rsidR="00A77B3E" w:rsidRDefault="00764975">
      <w:pPr>
        <w:spacing w:line="360" w:lineRule="auto"/>
        <w:ind w:firstLine="480"/>
        <w:jc w:val="both"/>
      </w:pPr>
      <w:r>
        <w:rPr>
          <w:rFonts w:ascii="Book Antiqua" w:eastAsia="Book Antiqua" w:hAnsi="Book Antiqua" w:cs="Book Antiqua"/>
          <w:color w:val="000000"/>
        </w:rPr>
        <w:t>More recently, case series and observational cohort data has emerged reporting on identified IBD/COVID-19 patients.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Rodriguez-Lago </w:t>
      </w:r>
      <w:r>
        <w:rPr>
          <w:rFonts w:ascii="Book Antiqua" w:eastAsia="Book Antiqua" w:hAnsi="Book Antiqua" w:cs="Book Antiqua"/>
          <w:i/>
          <w:iCs/>
          <w:color w:val="000000"/>
        </w:rPr>
        <w:t>et al</w:t>
      </w:r>
      <w:r w:rsidR="00934E4A">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on 40 cases of IBD (21 hospitalized) with confirmed positive tests for SARS-CoV-2 from 5 sites in the Basque Country (Spain)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 median age 59 years, 60% male, 32% Crohn’s disease (CD), with 28% </w:t>
      </w:r>
      <w:r>
        <w:rPr>
          <w:rFonts w:ascii="Book Antiqua" w:eastAsia="Book Antiqua" w:hAnsi="Book Antiqua" w:cs="Book Antiqua"/>
          <w:color w:val="000000"/>
        </w:rPr>
        <w:lastRenderedPageBreak/>
        <w:t>on immune therapy, 18% biologic, and 10% systemic corticosteroids.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Two deaths (5%) were reported, including an 86 years old male, on mesalamine, with prostate adenocarcinoma, and a 77 years old male on mesalamine and methotrexate.</w:t>
      </w:r>
      <w:r w:rsidR="007536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Taxonera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4E4A">
        <w:rPr>
          <w:rFonts w:ascii="Book Antiqua" w:eastAsia="Book Antiqua" w:hAnsi="Book Antiqua" w:cs="Book Antiqua"/>
          <w:color w:val="000000"/>
          <w:szCs w:val="30"/>
          <w:vertAlign w:val="superscript"/>
        </w:rPr>
        <w:t>[</w:t>
      </w:r>
      <w:proofErr w:type="gramEnd"/>
      <w:r w:rsidR="00934E4A">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reporting from the Madrid region of Spain, observed 12 IBD cases with laboratory confirmed COVID-19 from 1912 IBD patients followed in their database. Their patients’ mean age was 52 years, with 75% female, and 58.3% CD.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Seven patients (58.3%) were on immune and/or biologic therapy.</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There was no reporting of rates of corticosteroid use. Eight patients required hospitalization, 1 required mechanical ventilation and 2 died; a 76 years old male with UC and a 72 years old female with UC, neither of whom was receiving immune or biologic therapy.</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authors additionally compared their findings in the IBD cohort to the observed rates and mortality of COVID-19 in the general population of Madrid.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They found a significantly lower risk of COVID-19 for IBD </w:t>
      </w:r>
      <w:r w:rsidR="00861FF4">
        <w:rPr>
          <w:rFonts w:ascii="Book Antiqua" w:eastAsia="Book Antiqua" w:hAnsi="Book Antiqua" w:cs="Book Antiqua"/>
          <w:color w:val="000000"/>
        </w:rPr>
        <w:t>[</w:t>
      </w:r>
      <w:r>
        <w:rPr>
          <w:rFonts w:ascii="Book Antiqua" w:eastAsia="Book Antiqua" w:hAnsi="Book Antiqua" w:cs="Book Antiqua"/>
          <w:color w:val="000000"/>
        </w:rPr>
        <w:t>Odds ratio (OR) 0.74, 95%CI</w:t>
      </w:r>
      <w:r w:rsidR="00861FF4">
        <w:rPr>
          <w:rFonts w:ascii="Book Antiqua" w:eastAsia="Book Antiqua" w:hAnsi="Book Antiqua" w:cs="Book Antiqua"/>
          <w:color w:val="000000"/>
        </w:rPr>
        <w:t>:</w:t>
      </w:r>
      <w:r>
        <w:rPr>
          <w:rFonts w:ascii="Book Antiqua" w:eastAsia="Book Antiqua" w:hAnsi="Book Antiqua" w:cs="Book Antiqua"/>
          <w:color w:val="000000"/>
        </w:rPr>
        <w:t xml:space="preserve"> 0.70-0.77;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001</w:t>
      </w:r>
      <w:r w:rsidR="00861FF4">
        <w:rPr>
          <w:rFonts w:ascii="Book Antiqua" w:eastAsia="Book Antiqua" w:hAnsi="Book Antiqua" w:cs="Book Antiqua"/>
          <w:color w:val="000000"/>
        </w:rPr>
        <w:t>]</w:t>
      </w:r>
      <w:r>
        <w:rPr>
          <w:rFonts w:ascii="Book Antiqua" w:eastAsia="Book Antiqua" w:hAnsi="Book Antiqua" w:cs="Book Antiqua"/>
          <w:color w:val="000000"/>
        </w:rPr>
        <w:t>,</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with no significant difference in the case fatality rate for COVID-19 for IBD patients of 16.7% </w:t>
      </w:r>
      <w:r>
        <w:rPr>
          <w:rFonts w:ascii="Book Antiqua" w:eastAsia="Book Antiqua" w:hAnsi="Book Antiqua" w:cs="Book Antiqua"/>
          <w:i/>
          <w:iCs/>
          <w:color w:val="000000"/>
        </w:rPr>
        <w:t>vs</w:t>
      </w:r>
      <w:r>
        <w:rPr>
          <w:rFonts w:ascii="Book Antiqua" w:eastAsia="Book Antiqua" w:hAnsi="Book Antiqua" w:cs="Book Antiqua"/>
          <w:color w:val="000000"/>
        </w:rPr>
        <w:t xml:space="preserve"> 13.2% for the general population (OR 1.31, 95%CI: 0.29-6.00,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0.72).</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An additional 15 IBD patients with COVID-19 have been reported by the combined centers of Nancy University Hospital in France and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Milan, </w:t>
      </w:r>
      <w:proofErr w:type="gramStart"/>
      <w:r>
        <w:rPr>
          <w:rFonts w:ascii="Book Antiqua" w:eastAsia="Book Antiqua" w:hAnsi="Book Antiqua" w:cs="Book Antiqua"/>
          <w:color w:val="000000"/>
        </w:rPr>
        <w:t>Italy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861FF4">
        <w:rPr>
          <w:rFonts w:ascii="Book Antiqua" w:eastAsia="Book Antiqua" w:hAnsi="Book Antiqua" w:cs="Book Antiqua"/>
          <w:color w:val="000000"/>
        </w:rPr>
        <w:t>f</w:t>
      </w:r>
      <w:r>
        <w:rPr>
          <w:rFonts w:ascii="Book Antiqua" w:eastAsia="Book Antiqua" w:hAnsi="Book Antiqua" w:cs="Book Antiqua"/>
          <w:color w:val="000000"/>
        </w:rPr>
        <w:t>rom their combined cohorts of over 6000 IBD patients, they identified 15 patients who tested positive for COVID-19 via routine tele-medicine and infusion center visits.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Thirteen patients were on immune and/or biologic therapy, and there was no mention of corticosteroid use. Five patients required hospitalization, but no deaths were reported.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authors observed an incidence of COVID-19 positive IBD patients in the cohort of 0.0025, which was similar to the current cumulative incidence of 0.0017 in France and Italy at that time.</w:t>
      </w:r>
    </w:p>
    <w:p w14:paraId="2389461F" w14:textId="7750B378" w:rsidR="00A77B3E" w:rsidRDefault="00764975">
      <w:pPr>
        <w:spacing w:line="360" w:lineRule="auto"/>
        <w:ind w:firstLine="480"/>
        <w:jc w:val="both"/>
      </w:pPr>
      <w:r>
        <w:rPr>
          <w:rFonts w:ascii="Book Antiqua" w:eastAsia="Book Antiqua" w:hAnsi="Book Antiqua" w:cs="Book Antiqua"/>
          <w:color w:val="000000"/>
        </w:rPr>
        <w:t>To date, the largest national case reporting has come from a combined 24 IBD referral centers in Italy, affiliated with the Italian Group for the Study of Inflammatory Bowel Disease (IG-</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Patients either had laboratory testing confirming Sars-CoV-2 or a known infected contact and a combination of suspicious clinical complaints and/or lung CT findings of COVID-19.</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In total 79 patients were described, median age 45 years, 44.3% female, 32 CD, of whom 8% were on thiopurines, 37% anti-TNF, 20% vedolizumab, 4% </w:t>
      </w:r>
      <w:proofErr w:type="spellStart"/>
      <w:r>
        <w:rPr>
          <w:rFonts w:ascii="Book Antiqua" w:eastAsia="Book Antiqua" w:hAnsi="Book Antiqua" w:cs="Book Antiqua"/>
          <w:color w:val="000000"/>
        </w:rPr>
        <w:lastRenderedPageBreak/>
        <w:t>ustekinumab</w:t>
      </w:r>
      <w:proofErr w:type="spellEnd"/>
      <w:r>
        <w:rPr>
          <w:rFonts w:ascii="Book Antiqua" w:eastAsia="Book Antiqua" w:hAnsi="Book Antiqua" w:cs="Book Antiqua"/>
          <w:color w:val="000000"/>
        </w:rPr>
        <w:t xml:space="preserve"> and 11% systemic corticosteroids.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Additionally, 28% of patients (12% of CD and 35% of UC) were determined to have active disease based upon chart abstraction of the Harvey-Bradshaw index for CD and partial Mayo score for UC.</w:t>
      </w:r>
      <w:r w:rsidR="007536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36 patients (46%) had COVID-19 related pneumonia, 22 (28%) were hospitalized, 2 (3%) required mechanical ventilation, and 6 (8%) died.</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Important observations included a significant association between active IBD and COVID-19 related pneumonia (OR 10.25, 95%CI 2.11-49.73,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0.003), and active IBD and COVID-19 related death (OR 8.45, 95%CI</w:t>
      </w:r>
      <w:r w:rsidR="00FE66D9">
        <w:rPr>
          <w:rFonts w:ascii="Book Antiqua" w:eastAsia="Book Antiqua" w:hAnsi="Book Antiqua" w:cs="Book Antiqua"/>
          <w:color w:val="000000"/>
        </w:rPr>
        <w:t>:</w:t>
      </w:r>
      <w:r>
        <w:rPr>
          <w:rFonts w:ascii="Book Antiqua" w:eastAsia="Book Antiqua" w:hAnsi="Book Antiqua" w:cs="Book Antiqua"/>
          <w:color w:val="000000"/>
        </w:rPr>
        <w:t xml:space="preserve"> 1.26-56.56,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0.02).</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There was no association between either corticosteroid use or anti-TNF use and COVID-19 related death. Age &gt;</w:t>
      </w:r>
      <w:r w:rsidR="00C92489">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was the strongest predictor of COVID-19 related death (OR 19.6, 95%CI 2.95-130.6,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0.002).</w:t>
      </w:r>
    </w:p>
    <w:p w14:paraId="6453C5C3" w14:textId="5AC4D1B4" w:rsidR="00A77B3E" w:rsidRDefault="00764975">
      <w:pPr>
        <w:spacing w:line="360" w:lineRule="auto"/>
        <w:ind w:firstLine="480"/>
        <w:jc w:val="both"/>
      </w:pPr>
      <w:r>
        <w:rPr>
          <w:rFonts w:ascii="Book Antiqua" w:eastAsia="Book Antiqua" w:hAnsi="Book Antiqua" w:cs="Book Antiqua"/>
          <w:color w:val="000000"/>
        </w:rPr>
        <w:t>Also, in keeping with the observed low rates of clinically significant disease in the young, low rates have also been reported from a sample of the 102 pediatric IBD (PIBD) centers (mostly in Europe), part of the Porto group of the European Society of Pediatric Gastroenterology, Hepatology and Nutrition (ESPGHAN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voluntary reporting system was constructed to include those with </w:t>
      </w:r>
      <w:proofErr w:type="spellStart"/>
      <w:r>
        <w:rPr>
          <w:rFonts w:ascii="Book Antiqua" w:eastAsia="Book Antiqua" w:hAnsi="Book Antiqua" w:cs="Book Antiqua"/>
          <w:color w:val="000000"/>
        </w:rPr>
        <w:t>virologically</w:t>
      </w:r>
      <w:proofErr w:type="spellEnd"/>
      <w:r>
        <w:rPr>
          <w:rFonts w:ascii="Book Antiqua" w:eastAsia="Book Antiqua" w:hAnsi="Book Antiqua" w:cs="Book Antiqua"/>
          <w:color w:val="000000"/>
        </w:rPr>
        <w:t xml:space="preserve"> confirmed SARS-CoV-2, as well as cases with strong clinical suspicion in those without access to testing.</w:t>
      </w:r>
      <w:r w:rsidR="00753679">
        <w:rPr>
          <w:rFonts w:ascii="Book Antiqua" w:eastAsia="Book Antiqua" w:hAnsi="Book Antiqua" w:cs="Book Antiqua"/>
          <w:color w:val="000000"/>
        </w:rPr>
        <w:t xml:space="preserve"> </w:t>
      </w:r>
      <w:r>
        <w:rPr>
          <w:rFonts w:ascii="Book Antiqua" w:eastAsia="Book Antiqua" w:hAnsi="Book Antiqua" w:cs="Book Antiqua"/>
          <w:color w:val="000000"/>
        </w:rPr>
        <w:t>Reporting required a 7-d follow-up to ensure documentation of disease severity.</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Chinese pediatric centers (84% from Wuhan) reported 917 confirmed or suspected cases of COVID-19, none in the IBD patients.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South Korean cohort reported no cases of COVID-19 out of the 272 children with IBD followed at four tertiary care centers.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Reporting from a combined 32 centers in Europe, Canada, and Israel up through March 26, 2020 resulted in a total of 7 cases of PIBD and COVID-19, all with mild disease despite ongoing treatment with immunomodulators, corticosteroids and/or biologics.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Notably, despite reporting no cases of IBD patients contracting COVID-19 at the Chinese centers, the crisis created by COVID-19 resulted in delays of scheduled infusions.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There were 233 PIBD patients scheduled to receive infliximab during the pandemic.</w:t>
      </w:r>
      <w:r w:rsidR="00753679">
        <w:rPr>
          <w:rFonts w:ascii="Book Antiqua" w:eastAsia="Book Antiqua" w:hAnsi="Book Antiqua" w:cs="Book Antiqua"/>
          <w:color w:val="000000"/>
        </w:rPr>
        <w:t xml:space="preserve"> </w:t>
      </w:r>
      <w:r>
        <w:rPr>
          <w:rFonts w:ascii="Book Antiqua" w:eastAsia="Book Antiqua" w:hAnsi="Book Antiqua" w:cs="Book Antiqua"/>
          <w:color w:val="000000"/>
        </w:rPr>
        <w:t>Of these, 66 (28%) had their infusions delayed, resulting in 14 disease exacerbations and 10 hospitalizations.</w:t>
      </w:r>
      <w:r w:rsidR="00753679">
        <w:rPr>
          <w:rFonts w:ascii="Book Antiqua" w:eastAsia="Book Antiqua" w:hAnsi="Book Antiqua" w:cs="Book Antiqua"/>
          <w:color w:val="000000"/>
        </w:rPr>
        <w:t xml:space="preserve"> </w:t>
      </w:r>
    </w:p>
    <w:p w14:paraId="7CD6B403" w14:textId="6B25E598" w:rsidR="00A77B3E" w:rsidRDefault="00764975">
      <w:pPr>
        <w:spacing w:line="360" w:lineRule="auto"/>
        <w:ind w:firstLine="480"/>
        <w:jc w:val="both"/>
      </w:pPr>
      <w:r>
        <w:rPr>
          <w:rFonts w:ascii="Book Antiqua" w:eastAsia="Book Antiqua" w:hAnsi="Book Antiqua" w:cs="Book Antiqua"/>
          <w:color w:val="000000"/>
        </w:rPr>
        <w:t xml:space="preserve">In an attempt to keep up with the pace of the pandemic and the need for updated data, the Surveillance Epidemiology of Coronavirus Under Research Exclusion </w:t>
      </w:r>
      <w:r>
        <w:rPr>
          <w:rFonts w:ascii="Book Antiqua" w:eastAsia="Book Antiqua" w:hAnsi="Book Antiqua" w:cs="Book Antiqua"/>
          <w:color w:val="000000"/>
        </w:rPr>
        <w:lastRenderedPageBreak/>
        <w:t xml:space="preserve">(SECURE-IBD) database has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It is an international, pediatric and adult database to monitor and report on outcomes of COVID-19 occurring in IBD patients.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database is open to reporting by IBD clinicians, both pediatric and adult, worldwide.</w:t>
      </w:r>
      <w:r w:rsidR="00753679">
        <w:rPr>
          <w:rFonts w:ascii="Book Antiqua" w:eastAsia="Book Antiqua" w:hAnsi="Book Antiqua" w:cs="Book Antiqua"/>
          <w:color w:val="000000"/>
        </w:rPr>
        <w:t xml:space="preserve"> </w:t>
      </w:r>
      <w:r>
        <w:rPr>
          <w:rFonts w:ascii="Book Antiqua" w:eastAsia="Book Antiqua" w:hAnsi="Book Antiqua" w:cs="Book Antiqua"/>
          <w:color w:val="000000"/>
        </w:rPr>
        <w:t>Reporters are encouraged to include both symptomatic and asymptomatic patients.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De-identified data points collected for analysis include age, gender, country of origin, IBD disease type and IBD medication use.</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database is tracking rates of hospitalizations, ICU admission, need for mechanical ventilation and mortality.</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At the time of this manuscript’s submission, the first published reports from the database have become available.</w:t>
      </w:r>
      <w:r w:rsidR="00753679">
        <w:rPr>
          <w:rFonts w:ascii="Book Antiqua" w:eastAsia="Book Antiqua" w:hAnsi="Book Antiqua" w:cs="Book Antiqua"/>
          <w:color w:val="000000"/>
        </w:rPr>
        <w:t xml:space="preserve"> </w:t>
      </w:r>
      <w:r>
        <w:rPr>
          <w:rFonts w:ascii="Book Antiqua" w:eastAsia="Book Antiqua" w:hAnsi="Book Antiqua" w:cs="Book Antiqua"/>
          <w:color w:val="000000"/>
        </w:rPr>
        <w:t>Currently “in press,” the authors report 525 cases from 33 countries (Median age 43 years, 53% men).</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primary outcome of interest was severe COVID-19, defined as a composite of ICU admission, ventilator use, and/or death.</w:t>
      </w:r>
      <w:r w:rsidR="007536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Thirty seven</w:t>
      </w:r>
      <w:proofErr w:type="gramEnd"/>
      <w:r>
        <w:rPr>
          <w:rFonts w:ascii="Book Antiqua" w:eastAsia="Book Antiqua" w:hAnsi="Book Antiqua" w:cs="Book Antiqua"/>
          <w:color w:val="000000"/>
        </w:rPr>
        <w:t xml:space="preserve"> patients (7%) had severe COVID-19 (as determined by physician global assessment), 161 (31%) were hospitalized, and 16 patients died (3% case fatality rate). Age-standardized mortality ratios for IBD patients were 1.8 (</w:t>
      </w:r>
      <w:r w:rsidR="00FD213C">
        <w:rPr>
          <w:rFonts w:ascii="Book Antiqua" w:eastAsia="Book Antiqua" w:hAnsi="Book Antiqua" w:cs="Book Antiqua"/>
          <w:color w:val="000000"/>
        </w:rPr>
        <w:t>95%CI:</w:t>
      </w:r>
      <w:r>
        <w:rPr>
          <w:rFonts w:ascii="Book Antiqua" w:eastAsia="Book Antiqua" w:hAnsi="Book Antiqua" w:cs="Book Antiqua"/>
          <w:color w:val="000000"/>
        </w:rPr>
        <w:t xml:space="preserve"> 0.9-2.6), 1.5 (95%CI</w:t>
      </w:r>
      <w:r w:rsidR="00FD213C">
        <w:rPr>
          <w:rFonts w:ascii="Book Antiqua" w:eastAsia="Book Antiqua" w:hAnsi="Book Antiqua" w:cs="Book Antiqua"/>
          <w:color w:val="000000"/>
        </w:rPr>
        <w:t>:</w:t>
      </w:r>
      <w:r>
        <w:rPr>
          <w:rFonts w:ascii="Book Antiqua" w:eastAsia="Book Antiqua" w:hAnsi="Book Antiqua" w:cs="Book Antiqua"/>
          <w:color w:val="000000"/>
        </w:rPr>
        <w:t xml:space="preserve"> 0.7-2.2), and 1.7 (95%CI</w:t>
      </w:r>
      <w:r w:rsidR="00F50211">
        <w:rPr>
          <w:rFonts w:ascii="Book Antiqua" w:eastAsia="Book Antiqua" w:hAnsi="Book Antiqua" w:cs="Book Antiqua"/>
          <w:color w:val="000000"/>
        </w:rPr>
        <w:t>:</w:t>
      </w:r>
      <w:r>
        <w:rPr>
          <w:rFonts w:ascii="Book Antiqua" w:eastAsia="Book Antiqua" w:hAnsi="Book Antiqua" w:cs="Book Antiqua"/>
          <w:color w:val="000000"/>
        </w:rPr>
        <w:t xml:space="preserve"> 0.9-2.5) relative to data from China, Italy, and the US, respectively. On multivariable analysis, risk factors for severe COVID-19 among IBD patients included increasing age </w:t>
      </w:r>
      <w:r w:rsidR="00B61557">
        <w:rPr>
          <w:rFonts w:ascii="Book Antiqua" w:eastAsia="Book Antiqua" w:hAnsi="Book Antiqua" w:cs="Book Antiqua"/>
          <w:color w:val="000000"/>
        </w:rPr>
        <w:t>[</w:t>
      </w:r>
      <w:r>
        <w:rPr>
          <w:rFonts w:ascii="Book Antiqua" w:eastAsia="Book Antiqua" w:hAnsi="Book Antiqua" w:cs="Book Antiqua"/>
          <w:color w:val="000000"/>
        </w:rPr>
        <w:t xml:space="preserve">adjusted OR </w:t>
      </w:r>
      <w:r w:rsidR="00B61557">
        <w:rPr>
          <w:rFonts w:ascii="Book Antiqua" w:eastAsia="Book Antiqua" w:hAnsi="Book Antiqua" w:cs="Book Antiqua"/>
          <w:color w:val="000000"/>
        </w:rPr>
        <w:t>(</w:t>
      </w:r>
      <w:proofErr w:type="spellStart"/>
      <w:r>
        <w:rPr>
          <w:rFonts w:ascii="Book Antiqua" w:eastAsia="Book Antiqua" w:hAnsi="Book Antiqua" w:cs="Book Antiqua"/>
          <w:color w:val="000000"/>
        </w:rPr>
        <w:t>aOR</w:t>
      </w:r>
      <w:proofErr w:type="spellEnd"/>
      <w:r w:rsidR="00B61557">
        <w:rPr>
          <w:rFonts w:ascii="Book Antiqua" w:eastAsia="Book Antiqua" w:hAnsi="Book Antiqua" w:cs="Book Antiqua"/>
          <w:color w:val="000000"/>
        </w:rPr>
        <w:t>)</w:t>
      </w:r>
      <w:r>
        <w:rPr>
          <w:rFonts w:ascii="Book Antiqua" w:eastAsia="Book Antiqua" w:hAnsi="Book Antiqua" w:cs="Book Antiqua"/>
          <w:color w:val="000000"/>
        </w:rPr>
        <w:t xml:space="preserve"> 1.04, 95%CI</w:t>
      </w:r>
      <w:r w:rsidR="00B61557">
        <w:rPr>
          <w:rFonts w:ascii="Book Antiqua" w:eastAsia="Book Antiqua" w:hAnsi="Book Antiqua" w:cs="Book Antiqua"/>
          <w:color w:val="000000"/>
        </w:rPr>
        <w:t>:</w:t>
      </w:r>
      <w:r>
        <w:rPr>
          <w:rFonts w:ascii="Book Antiqua" w:eastAsia="Book Antiqua" w:hAnsi="Book Antiqua" w:cs="Book Antiqua"/>
          <w:color w:val="000000"/>
        </w:rPr>
        <w:t xml:space="preserve"> 1.01-1.02</w:t>
      </w:r>
      <w:r w:rsidR="00B61557">
        <w:rPr>
          <w:rFonts w:ascii="Book Antiqua" w:eastAsia="Book Antiqua" w:hAnsi="Book Antiqua" w:cs="Book Antiqua"/>
          <w:color w:val="000000"/>
        </w:rPr>
        <w:t>]</w:t>
      </w:r>
      <w:r>
        <w:rPr>
          <w:rFonts w:ascii="Book Antiqua" w:eastAsia="Book Antiqua" w:hAnsi="Book Antiqua" w:cs="Book Antiqua"/>
          <w:color w:val="000000"/>
        </w:rPr>
        <w:t>, ≥</w:t>
      </w:r>
      <w:r w:rsidR="00B61557">
        <w:rPr>
          <w:rFonts w:ascii="Book Antiqua" w:eastAsia="Book Antiqua" w:hAnsi="Book Antiqua" w:cs="Book Antiqua"/>
          <w:color w:val="000000"/>
        </w:rPr>
        <w:t xml:space="preserve"> </w:t>
      </w:r>
      <w:r>
        <w:rPr>
          <w:rFonts w:ascii="Book Antiqua" w:eastAsia="Book Antiqua" w:hAnsi="Book Antiqua" w:cs="Book Antiqua"/>
          <w:color w:val="000000"/>
        </w:rPr>
        <w:t>2 comorbidities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2.9, 95%CI</w:t>
      </w:r>
      <w:r w:rsidR="00B61557">
        <w:rPr>
          <w:rFonts w:ascii="Book Antiqua" w:eastAsia="Book Antiqua" w:hAnsi="Book Antiqua" w:cs="Book Antiqua"/>
          <w:color w:val="000000"/>
        </w:rPr>
        <w:t>:</w:t>
      </w:r>
      <w:r>
        <w:rPr>
          <w:rFonts w:ascii="Book Antiqua" w:eastAsia="Book Antiqua" w:hAnsi="Book Antiqua" w:cs="Book Antiqua"/>
          <w:color w:val="000000"/>
        </w:rPr>
        <w:t xml:space="preserve"> 1.1-7.8), systemic corticosteroids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6.9, 95%CI</w:t>
      </w:r>
      <w:r w:rsidR="00B61557">
        <w:rPr>
          <w:rFonts w:ascii="Book Antiqua" w:eastAsia="Book Antiqua" w:hAnsi="Book Antiqua" w:cs="Book Antiqua"/>
          <w:color w:val="000000"/>
        </w:rPr>
        <w:t>:</w:t>
      </w:r>
      <w:r>
        <w:rPr>
          <w:rFonts w:ascii="Book Antiqua" w:eastAsia="Book Antiqua" w:hAnsi="Book Antiqua" w:cs="Book Antiqua"/>
          <w:color w:val="000000"/>
        </w:rPr>
        <w:t xml:space="preserve"> 2.3-20.5), and sulfasalazine or 5-aminosalicylate use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3.1, 95%CI</w:t>
      </w:r>
      <w:r w:rsidR="00B61557">
        <w:rPr>
          <w:rFonts w:ascii="Book Antiqua" w:eastAsia="Book Antiqua" w:hAnsi="Book Antiqua" w:cs="Book Antiqua"/>
          <w:color w:val="000000"/>
        </w:rPr>
        <w:t>:</w:t>
      </w:r>
      <w:r>
        <w:rPr>
          <w:rFonts w:ascii="Book Antiqua" w:eastAsia="Book Antiqua" w:hAnsi="Book Antiqua" w:cs="Book Antiqua"/>
          <w:color w:val="000000"/>
        </w:rPr>
        <w:t xml:space="preserve"> 1.3-7.7). TNF antagonist treatment was not associated with severe COVID-19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0.9, 95%CI</w:t>
      </w:r>
      <w:r w:rsidR="00B61557">
        <w:rPr>
          <w:rFonts w:ascii="Book Antiqua" w:eastAsia="Book Antiqua" w:hAnsi="Book Antiqua" w:cs="Book Antiqua"/>
          <w:color w:val="000000"/>
        </w:rPr>
        <w:t>:</w:t>
      </w:r>
      <w:r>
        <w:rPr>
          <w:rFonts w:ascii="Book Antiqua" w:eastAsia="Book Antiqua" w:hAnsi="Book Antiqua" w:cs="Book Antiqua"/>
          <w:color w:val="000000"/>
        </w:rPr>
        <w:t xml:space="preserve"> 0.4-2.2).</w:t>
      </w:r>
      <w:r w:rsidR="00753679">
        <w:rPr>
          <w:rFonts w:ascii="Book Antiqua" w:eastAsia="Book Antiqua" w:hAnsi="Book Antiqua" w:cs="Book Antiqua"/>
          <w:color w:val="000000"/>
        </w:rPr>
        <w:t xml:space="preserve"> </w:t>
      </w:r>
      <w:r>
        <w:rPr>
          <w:rFonts w:ascii="Book Antiqua" w:eastAsia="Book Antiqua" w:hAnsi="Book Antiqua" w:cs="Book Antiqua"/>
          <w:color w:val="000000"/>
        </w:rPr>
        <w:t>Of note, only 3 cases of COVID-19 were reported in the age range of 0-9 years, and 26 patients in the range 1-19 years.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Only 3 pediatric patients required hospitalization; none required ICU or ventilator support.</w:t>
      </w:r>
    </w:p>
    <w:p w14:paraId="53C4BFB0" w14:textId="77777777" w:rsidR="00A77B3E" w:rsidRDefault="00A77B3E">
      <w:pPr>
        <w:spacing w:line="360" w:lineRule="auto"/>
        <w:ind w:firstLine="480"/>
        <w:jc w:val="both"/>
      </w:pPr>
    </w:p>
    <w:p w14:paraId="3DFAB2A8" w14:textId="2A7F304D" w:rsidR="00A77B3E" w:rsidRDefault="00FE03AA">
      <w:pPr>
        <w:spacing w:line="360" w:lineRule="auto"/>
        <w:jc w:val="both"/>
      </w:pPr>
      <w:r w:rsidRPr="00FE03AA">
        <w:rPr>
          <w:rFonts w:ascii="Book Antiqua" w:eastAsia="Book Antiqua" w:hAnsi="Book Antiqua" w:cs="Book Antiqua"/>
          <w:b/>
          <w:bCs/>
          <w:caps/>
          <w:color w:val="000000"/>
          <w:u w:val="single" w:color="000000"/>
        </w:rPr>
        <w:t>IBD</w:t>
      </w:r>
      <w:r w:rsidR="00764975">
        <w:rPr>
          <w:rFonts w:ascii="Book Antiqua" w:eastAsia="Book Antiqua" w:hAnsi="Book Antiqua" w:cs="Book Antiqua"/>
          <w:b/>
          <w:bCs/>
          <w:caps/>
          <w:color w:val="000000"/>
          <w:u w:val="single" w:color="000000"/>
        </w:rPr>
        <w:t xml:space="preserve"> AND</w:t>
      </w:r>
      <w:r w:rsidR="00764975">
        <w:rPr>
          <w:rFonts w:ascii="Book Antiqua" w:eastAsia="Book Antiqua" w:hAnsi="Book Antiqua" w:cs="Book Antiqua"/>
          <w:b/>
          <w:caps/>
          <w:color w:val="000000"/>
          <w:u w:val="single" w:color="000000"/>
        </w:rPr>
        <w:t xml:space="preserve"> </w:t>
      </w:r>
      <w:r w:rsidR="009B4637" w:rsidRPr="009B4637">
        <w:rPr>
          <w:rFonts w:ascii="Book Antiqua" w:eastAsia="Book Antiqua" w:hAnsi="Book Antiqua" w:cs="Book Antiqua"/>
          <w:b/>
          <w:bCs/>
          <w:caps/>
          <w:color w:val="000000"/>
          <w:u w:val="single" w:color="000000"/>
        </w:rPr>
        <w:t>COVID-19</w:t>
      </w:r>
      <w:r w:rsidR="009B4637">
        <w:rPr>
          <w:rFonts w:ascii="Book Antiqua" w:eastAsia="Book Antiqua" w:hAnsi="Book Antiqua" w:cs="Book Antiqua"/>
          <w:b/>
          <w:caps/>
          <w:color w:val="000000"/>
          <w:u w:val="single" w:color="000000"/>
        </w:rPr>
        <w:t xml:space="preserve"> </w:t>
      </w:r>
      <w:r w:rsidR="00764975">
        <w:rPr>
          <w:rFonts w:ascii="Book Antiqua" w:eastAsia="Book Antiqua" w:hAnsi="Book Antiqua" w:cs="Book Antiqua"/>
          <w:b/>
          <w:bCs/>
          <w:caps/>
          <w:color w:val="000000"/>
          <w:u w:val="single" w:color="000000"/>
        </w:rPr>
        <w:t>EXPERT RECOMMENDATIONS</w:t>
      </w:r>
    </w:p>
    <w:p w14:paraId="55A4AA33" w14:textId="42FCC43F" w:rsidR="00A77B3E" w:rsidRDefault="00764975">
      <w:pPr>
        <w:spacing w:line="360" w:lineRule="auto"/>
        <w:jc w:val="both"/>
      </w:pPr>
      <w:r>
        <w:rPr>
          <w:rFonts w:ascii="Book Antiqua" w:eastAsia="Book Antiqua" w:hAnsi="Book Antiqua" w:cs="Book Antiqua"/>
          <w:color w:val="000000"/>
        </w:rPr>
        <w:t>In the weeks and months since the initial outbreak, several GI professional societies and patient support organizations have developed recommendations for the management of IBD in the era of COVID-19</w:t>
      </w:r>
      <w:r>
        <w:rPr>
          <w:rFonts w:ascii="Book Antiqua" w:eastAsia="Book Antiqua" w:hAnsi="Book Antiqua" w:cs="Book Antiqua"/>
          <w:color w:val="000000"/>
          <w:szCs w:val="30"/>
          <w:vertAlign w:val="superscript"/>
        </w:rPr>
        <w:t>[27,35-38]</w:t>
      </w:r>
      <w:r>
        <w:rPr>
          <w:rFonts w:ascii="Book Antiqua" w:eastAsia="Book Antiqua" w:hAnsi="Book Antiqua" w:cs="Book Antiqua"/>
          <w:color w:val="000000"/>
        </w:rPr>
        <w:t xml:space="preserve">. Expert opinion has focused on several core questions: </w:t>
      </w:r>
      <w:r w:rsidR="00A05E77">
        <w:rPr>
          <w:rFonts w:ascii="Book Antiqua" w:eastAsia="Book Antiqua" w:hAnsi="Book Antiqua" w:cs="Book Antiqua"/>
          <w:color w:val="000000"/>
        </w:rPr>
        <w:t>(</w:t>
      </w:r>
      <w:r>
        <w:rPr>
          <w:rFonts w:ascii="Book Antiqua" w:eastAsia="Book Antiqua" w:hAnsi="Book Antiqua" w:cs="Book Antiqua"/>
          <w:color w:val="000000"/>
        </w:rPr>
        <w:t>1</w:t>
      </w:r>
      <w:r w:rsidR="00A05E77">
        <w:rPr>
          <w:rFonts w:ascii="Book Antiqua" w:eastAsia="Book Antiqua" w:hAnsi="Book Antiqua" w:cs="Book Antiqua"/>
          <w:color w:val="000000"/>
        </w:rPr>
        <w:t xml:space="preserve">) </w:t>
      </w:r>
      <w:r>
        <w:rPr>
          <w:rFonts w:ascii="Book Antiqua" w:eastAsia="Book Antiqua" w:hAnsi="Book Antiqua" w:cs="Book Antiqua"/>
          <w:color w:val="000000"/>
        </w:rPr>
        <w:t>Are IBD patients at greater risk for contracting COVID-19?</w:t>
      </w:r>
      <w:r w:rsidR="00753679">
        <w:rPr>
          <w:rFonts w:ascii="Book Antiqua" w:eastAsia="Book Antiqua" w:hAnsi="Book Antiqua" w:cs="Book Antiqua"/>
          <w:color w:val="000000"/>
        </w:rPr>
        <w:t xml:space="preserve"> </w:t>
      </w:r>
      <w:r w:rsidR="00A05E77">
        <w:rPr>
          <w:rFonts w:ascii="Book Antiqua" w:eastAsia="Book Antiqua" w:hAnsi="Book Antiqua" w:cs="Book Antiqua"/>
          <w:color w:val="000000"/>
        </w:rPr>
        <w:t>(</w:t>
      </w:r>
      <w:r>
        <w:rPr>
          <w:rFonts w:ascii="Book Antiqua" w:eastAsia="Book Antiqua" w:hAnsi="Book Antiqua" w:cs="Book Antiqua"/>
          <w:color w:val="000000"/>
        </w:rPr>
        <w:t>2</w:t>
      </w:r>
      <w:r w:rsidR="00A05E77">
        <w:rPr>
          <w:rFonts w:ascii="Book Antiqua" w:eastAsia="Book Antiqua" w:hAnsi="Book Antiqua" w:cs="Book Antiqua"/>
          <w:color w:val="000000"/>
        </w:rPr>
        <w:t xml:space="preserve">) </w:t>
      </w:r>
      <w:r>
        <w:rPr>
          <w:rFonts w:ascii="Book Antiqua" w:eastAsia="Book Antiqua" w:hAnsi="Book Antiqua" w:cs="Book Antiqua"/>
          <w:color w:val="000000"/>
        </w:rPr>
        <w:t xml:space="preserve">How should IBD be managed in an environment of COVID-19? </w:t>
      </w:r>
      <w:r w:rsidR="00A05E77">
        <w:rPr>
          <w:rFonts w:ascii="Book Antiqua" w:eastAsia="Book Antiqua" w:hAnsi="Book Antiqua" w:cs="Book Antiqua"/>
          <w:color w:val="000000"/>
        </w:rPr>
        <w:t xml:space="preserve">And (3) </w:t>
      </w:r>
      <w:r>
        <w:rPr>
          <w:rFonts w:ascii="Book Antiqua" w:eastAsia="Book Antiqua" w:hAnsi="Book Antiqua" w:cs="Book Antiqua"/>
          <w:color w:val="000000"/>
        </w:rPr>
        <w:t xml:space="preserve">How should IBD patients with known </w:t>
      </w:r>
      <w:r>
        <w:rPr>
          <w:rFonts w:ascii="Book Antiqua" w:eastAsia="Book Antiqua" w:hAnsi="Book Antiqua" w:cs="Book Antiqua"/>
          <w:color w:val="000000"/>
        </w:rPr>
        <w:lastRenderedPageBreak/>
        <w:t>or suspected COVID-19 be treated?</w:t>
      </w:r>
      <w:r w:rsidR="00A13DC5">
        <w:rPr>
          <w:rFonts w:ascii="Book Antiqua" w:eastAsia="Book Antiqua" w:hAnsi="Book Antiqua" w:cs="Book Antiqua"/>
          <w:color w:val="000000"/>
        </w:rPr>
        <w:t xml:space="preserve"> </w:t>
      </w:r>
      <w:r>
        <w:rPr>
          <w:rFonts w:ascii="Book Antiqua" w:eastAsia="Book Antiqua" w:hAnsi="Book Antiqua" w:cs="Book Antiqua"/>
          <w:color w:val="000000"/>
        </w:rPr>
        <w:t>As acknowledged by the authors, much more data is still needed, with the current recommendations drawing heavily upon IBD experience with other infections, and with the mechanisms and the accumulated clinical experience with different IBD therapies.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The current consensus is that IBD itself is not a risk factor for COVID-19, but that the risk lies mainly with the use of IBD medications, including corticosteroids, immunomodulators and biologic therapies.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While there are active clinical trials using immune therapies to treat the inflammatory storm typical of severe COVID-19, none of the drugs involved are those currently approved for IBD management, and the results of these trials all are still pending.</w:t>
      </w:r>
      <w:r w:rsidR="00753679">
        <w:rPr>
          <w:rFonts w:ascii="Book Antiqua" w:eastAsia="Book Antiqua" w:hAnsi="Book Antiqua" w:cs="Book Antiqua"/>
          <w:color w:val="000000"/>
        </w:rPr>
        <w:t xml:space="preserve"> </w:t>
      </w:r>
      <w:r>
        <w:rPr>
          <w:rFonts w:ascii="Book Antiqua" w:eastAsia="Book Antiqua" w:hAnsi="Book Antiqua" w:cs="Book Antiqua"/>
          <w:color w:val="000000"/>
        </w:rPr>
        <w:t>None of the society statements recommend discontinuing 5-ASA/mesalamine therapies. All of the recommendations support continuity of IBD therapy as long as the patient has not acquired SARS-CoV-2 or developed COVID-19, and all of the groups that address endoscopy/surgery suggest postponing any non-urgent procedures.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726F81">
        <w:rPr>
          <w:rFonts w:ascii="Book Antiqua" w:eastAsia="Book Antiqua" w:hAnsi="Book Antiqua" w:cs="Book Antiqua"/>
          <w:color w:val="000000"/>
        </w:rPr>
        <w:t>s</w:t>
      </w:r>
      <w:r>
        <w:rPr>
          <w:rFonts w:ascii="Book Antiqua" w:eastAsia="Book Antiqua" w:hAnsi="Book Antiqua" w:cs="Book Antiqua"/>
          <w:color w:val="000000"/>
        </w:rPr>
        <w:t xml:space="preserve"> 1</w:t>
      </w:r>
      <w:r w:rsidR="00726F81">
        <w:rPr>
          <w:rFonts w:ascii="Book Antiqua" w:eastAsia="Book Antiqua" w:hAnsi="Book Antiqua" w:cs="Book Antiqua"/>
          <w:color w:val="000000"/>
        </w:rPr>
        <w:t xml:space="preserve"> and</w:t>
      </w:r>
      <w:r w:rsidR="0095051D">
        <w:rPr>
          <w:rFonts w:ascii="Book Antiqua" w:eastAsia="Book Antiqua" w:hAnsi="Book Antiqua" w:cs="Book Antiqua"/>
          <w:color w:val="000000"/>
        </w:rPr>
        <w:t xml:space="preserve"> </w:t>
      </w:r>
      <w:r w:rsidR="00726F81">
        <w:rPr>
          <w:rFonts w:ascii="Book Antiqua" w:eastAsia="Book Antiqua" w:hAnsi="Book Antiqua" w:cs="Book Antiqua"/>
          <w:color w:val="000000"/>
        </w:rPr>
        <w:t>2</w:t>
      </w:r>
      <w:r w:rsidR="00753679">
        <w:rPr>
          <w:rFonts w:ascii="Book Antiqua" w:eastAsia="Book Antiqua" w:hAnsi="Book Antiqua" w:cs="Book Antiqua"/>
          <w:color w:val="000000"/>
        </w:rPr>
        <w:t xml:space="preserve"> </w:t>
      </w:r>
      <w:r>
        <w:rPr>
          <w:rFonts w:ascii="Book Antiqua" w:eastAsia="Book Antiqua" w:hAnsi="Book Antiqua" w:cs="Book Antiqua"/>
          <w:color w:val="000000"/>
        </w:rPr>
        <w:t>summarize some key points related to disease management from the recommendations.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For detailed clinical management scenarios, we recommend referring to the treatment algorithm provided in the AGA practice update or to the 76 expert consensus statements provided by the IOIBD. </w:t>
      </w:r>
    </w:p>
    <w:p w14:paraId="29225832" w14:textId="77777777" w:rsidR="00A77B3E" w:rsidRDefault="00A77B3E">
      <w:pPr>
        <w:spacing w:line="360" w:lineRule="auto"/>
        <w:jc w:val="both"/>
      </w:pPr>
    </w:p>
    <w:p w14:paraId="259E3EB2" w14:textId="77777777" w:rsidR="00A77B3E" w:rsidRDefault="00764975">
      <w:pPr>
        <w:spacing w:line="360" w:lineRule="auto"/>
        <w:jc w:val="both"/>
      </w:pPr>
      <w:r>
        <w:rPr>
          <w:rFonts w:ascii="Book Antiqua" w:eastAsia="Book Antiqua" w:hAnsi="Book Antiqua" w:cs="Book Antiqua"/>
          <w:b/>
          <w:caps/>
          <w:color w:val="000000"/>
          <w:u w:val="single"/>
        </w:rPr>
        <w:t>CONCLUSION</w:t>
      </w:r>
    </w:p>
    <w:p w14:paraId="42D805E9" w14:textId="4998E492" w:rsidR="00A77B3E" w:rsidRDefault="00764975">
      <w:pPr>
        <w:spacing w:line="360" w:lineRule="auto"/>
        <w:jc w:val="both"/>
      </w:pPr>
      <w:r>
        <w:rPr>
          <w:rFonts w:ascii="Book Antiqua" w:eastAsia="Book Antiqua" w:hAnsi="Book Antiqua" w:cs="Book Antiqua"/>
          <w:color w:val="000000"/>
        </w:rPr>
        <w:t>Just a few months ago patients with IBD and their providers entered a new and uncertain world dominated daily by the specter of COVID-19.</w:t>
      </w:r>
      <w:r w:rsidR="00753679">
        <w:rPr>
          <w:rFonts w:ascii="Book Antiqua" w:eastAsia="Book Antiqua" w:hAnsi="Book Antiqua" w:cs="Book Antiqua"/>
          <w:color w:val="000000"/>
        </w:rPr>
        <w:t xml:space="preserve"> </w:t>
      </w:r>
      <w:r>
        <w:rPr>
          <w:rFonts w:ascii="Book Antiqua" w:eastAsia="Book Antiqua" w:hAnsi="Book Antiqua" w:cs="Book Antiqua"/>
          <w:color w:val="000000"/>
        </w:rPr>
        <w:t>Added to the significant concerns of the general public, facing a highly communicable and sometimes fatal illness, the IBD community carries the additional concerns of a high-risk group.</w:t>
      </w:r>
      <w:r w:rsidR="00753679">
        <w:rPr>
          <w:rFonts w:ascii="Book Antiqua" w:eastAsia="Book Antiqua" w:hAnsi="Book Antiqua" w:cs="Book Antiqua"/>
          <w:color w:val="000000"/>
        </w:rPr>
        <w:t xml:space="preserve"> </w:t>
      </w:r>
      <w:r>
        <w:rPr>
          <w:rFonts w:ascii="Book Antiqua" w:eastAsia="Book Antiqua" w:hAnsi="Book Antiqua" w:cs="Book Antiqua"/>
          <w:color w:val="000000"/>
        </w:rPr>
        <w:t>While IBD is characterized by an innate immune dysfunction, there fortunately is no evidence yet to suggest a higher risk for a severe clinical course of COVID-19 conferred by IBD alone.</w:t>
      </w:r>
      <w:r w:rsidR="00753679">
        <w:rPr>
          <w:rFonts w:ascii="Book Antiqua" w:eastAsia="Book Antiqua" w:hAnsi="Book Antiqua" w:cs="Book Antiqua"/>
          <w:color w:val="000000"/>
        </w:rPr>
        <w:t xml:space="preserve"> </w:t>
      </w:r>
      <w:r>
        <w:rPr>
          <w:rFonts w:ascii="Book Antiqua" w:eastAsia="Book Antiqua" w:hAnsi="Book Antiqua" w:cs="Book Antiqua"/>
          <w:color w:val="000000"/>
        </w:rPr>
        <w:t xml:space="preserve">While it is too early to say whether the therapies used for IBD, currently centered around immune suppression/modification, place patients at higher risk of infection itself or severe outcomes of infection, we are hopeful that the rapid accumulation of collaborative data from around the world will begin to provide answers. While the rapidity of data collection is impressive, there remains a significant risk of bias in the cases submitted to </w:t>
      </w:r>
      <w:r>
        <w:rPr>
          <w:rFonts w:ascii="Book Antiqua" w:eastAsia="Book Antiqua" w:hAnsi="Book Antiqua" w:cs="Book Antiqua"/>
          <w:color w:val="000000"/>
        </w:rPr>
        <w:lastRenderedPageBreak/>
        <w:t>“real time” registries that may prevent their generalization to specific populations. It is also not clear whether “risks” of a severe outcome from COVID-19 infection in this population is modified by country specific variables, such as severity of lockdowns, access to care, access to ventilators, threshold for admission to hospitals based on availability of beds, availability of COVID PCR testing, all of which vary by locality and cannot be adjusted for in the final analysis.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This leaves a knowledge gap for concentrated data from a single location that minimizes the risk of bias during data collection and variability in outcomes resulting from country specific health care resources.</w:t>
      </w:r>
      <w:r w:rsidR="00753679">
        <w:rPr>
          <w:rFonts w:ascii="Book Antiqua" w:eastAsia="Book Antiqua" w:hAnsi="Book Antiqua" w:cs="Book Antiqua"/>
          <w:color w:val="000000"/>
        </w:rPr>
        <w:t xml:space="preserve"> </w:t>
      </w:r>
      <w:r>
        <w:rPr>
          <w:rFonts w:ascii="Book Antiqua" w:eastAsia="Book Antiqua" w:hAnsi="Book Antiqua" w:cs="Book Antiqua"/>
          <w:color w:val="000000"/>
        </w:rPr>
        <w:t>Just as we are increasingly in a world where many of our patients can receive expert care without the risks of leaving their own home, so too does the almost real time collection and analysis of data from around the world offer the promise of rapidly providing answers to those most urgent questions raised by the worldwide IBD community.</w:t>
      </w:r>
    </w:p>
    <w:p w14:paraId="74678DEA" w14:textId="77777777" w:rsidR="00A77B3E" w:rsidRDefault="00A77B3E">
      <w:pPr>
        <w:spacing w:line="360" w:lineRule="auto"/>
        <w:jc w:val="both"/>
      </w:pPr>
    </w:p>
    <w:p w14:paraId="43BC34C8" w14:textId="77777777" w:rsidR="00A77B3E" w:rsidRDefault="00764975">
      <w:pPr>
        <w:spacing w:line="360" w:lineRule="auto"/>
        <w:jc w:val="both"/>
      </w:pPr>
      <w:r>
        <w:rPr>
          <w:rFonts w:ascii="Book Antiqua" w:eastAsia="Book Antiqua" w:hAnsi="Book Antiqua" w:cs="Book Antiqua"/>
          <w:b/>
          <w:color w:val="000000"/>
        </w:rPr>
        <w:t>REFERENCES</w:t>
      </w:r>
    </w:p>
    <w:p w14:paraId="2641B05A" w14:textId="152B4A2B" w:rsidR="00A77B3E" w:rsidRDefault="00764975">
      <w:pPr>
        <w:spacing w:line="360" w:lineRule="auto"/>
        <w:jc w:val="both"/>
      </w:pPr>
      <w:r w:rsidRPr="00032858">
        <w:rPr>
          <w:rFonts w:ascii="Book Antiqua" w:eastAsia="Book Antiqua" w:hAnsi="Book Antiqua" w:cs="Book Antiqua"/>
          <w:color w:val="000000"/>
          <w:highlight w:val="yellow"/>
        </w:rPr>
        <w:t xml:space="preserve">1 </w:t>
      </w:r>
      <w:r w:rsidRPr="00032858">
        <w:rPr>
          <w:rFonts w:ascii="Book Antiqua" w:eastAsia="Book Antiqua" w:hAnsi="Book Antiqua" w:cs="Book Antiqua"/>
          <w:b/>
          <w:color w:val="000000"/>
          <w:highlight w:val="yellow"/>
        </w:rPr>
        <w:t>Centers for Disease Control and Prevention</w:t>
      </w:r>
      <w:r w:rsidRPr="00032858">
        <w:rPr>
          <w:rFonts w:ascii="Book Antiqua" w:eastAsia="Book Antiqua" w:hAnsi="Book Antiqua" w:cs="Book Antiqua"/>
          <w:color w:val="000000"/>
          <w:highlight w:val="yellow"/>
        </w:rPr>
        <w:t xml:space="preserve">. Coronavirus disease 2019 (COVID-19). Available from: </w:t>
      </w:r>
      <w:hyperlink r:id="rId6" w:history="1">
        <w:r w:rsidR="00032858" w:rsidRPr="00032858">
          <w:rPr>
            <w:rStyle w:val="ae"/>
            <w:rFonts w:ascii="Book Antiqua" w:eastAsia="Book Antiqua" w:hAnsi="Book Antiqua" w:cs="Book Antiqua"/>
            <w:highlight w:val="yellow"/>
          </w:rPr>
          <w:t>https://www.cdc.gov/coronavirus/2019-ncov/downloads/2019-ncov-factsheet.pdf</w:t>
        </w:r>
      </w:hyperlink>
      <w:r w:rsidR="00032858">
        <w:rPr>
          <w:rFonts w:ascii="Book Antiqua" w:eastAsia="Book Antiqua" w:hAnsi="Book Antiqua" w:cs="Book Antiqua"/>
          <w:color w:val="000000"/>
        </w:rPr>
        <w:t xml:space="preserve"> </w:t>
      </w:r>
    </w:p>
    <w:p w14:paraId="4117426A" w14:textId="351431E8" w:rsidR="00A77B3E" w:rsidRDefault="0076497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[PMID: 32031570 DOI: 10.1001/jama.2020.1585]</w:t>
      </w:r>
    </w:p>
    <w:p w14:paraId="345BAE8E" w14:textId="77777777" w:rsidR="00A77B3E" w:rsidRDefault="007649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3C445374" w14:textId="77777777" w:rsidR="00A77B3E" w:rsidRDefault="0076497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w:t>
      </w:r>
      <w:r>
        <w:rPr>
          <w:rFonts w:ascii="Book Antiqua" w:eastAsia="Book Antiqua" w:hAnsi="Book Antiqua" w:cs="Book Antiqua"/>
          <w:color w:val="000000"/>
        </w:rPr>
        <w:lastRenderedPageBreak/>
        <w:t xml:space="preserve">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4426920" w14:textId="77777777" w:rsidR="00A77B3E" w:rsidRDefault="0076497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Morens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Daszak</w:t>
      </w:r>
      <w:proofErr w:type="spellEnd"/>
      <w:r>
        <w:rPr>
          <w:rFonts w:ascii="Book Antiqua" w:eastAsia="Book Antiqua" w:hAnsi="Book Antiqua" w:cs="Book Antiqua"/>
          <w:color w:val="000000"/>
        </w:rPr>
        <w:t xml:space="preserve"> P, Taubenberger JK. Escaping Pandora's Box - Another Novel Coronavirus.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1293-1295 [PMID: 32101660 DOI: 10.1056/NEJMp2002106]</w:t>
      </w:r>
    </w:p>
    <w:p w14:paraId="22C7BE41" w14:textId="0ACFE41F" w:rsidR="00A77B3E" w:rsidRDefault="0076497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w:t>
      </w:r>
      <w:r w:rsidR="00032858" w:rsidRPr="00032858">
        <w:rPr>
          <w:rFonts w:ascii="Book Antiqua" w:eastAsia="Book Antiqua" w:hAnsi="Book Antiqua" w:cs="Book Antiqua"/>
          <w:color w:val="000000"/>
        </w:rPr>
        <w:t>72 314</w:t>
      </w:r>
      <w:r>
        <w:rPr>
          <w:rFonts w:ascii="Book Antiqua" w:eastAsia="Book Antiqua" w:hAnsi="Book Antiqua" w:cs="Book Antiqua"/>
          <w:color w:val="000000"/>
        </w:rPr>
        <w:t xml:space="preserve">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[PMID: 32091</w:t>
      </w:r>
      <w:r w:rsidR="00DD443C">
        <w:rPr>
          <w:rFonts w:ascii="Book Antiqua" w:eastAsia="Book Antiqua" w:hAnsi="Book Antiqua" w:cs="Book Antiqua"/>
          <w:color w:val="000000"/>
        </w:rPr>
        <w:t>533 DOI: 10.1001/jama.2020.2648</w:t>
      </w:r>
      <w:r>
        <w:rPr>
          <w:rFonts w:ascii="Book Antiqua" w:eastAsia="Book Antiqua" w:hAnsi="Book Antiqua" w:cs="Book Antiqua"/>
          <w:color w:val="000000"/>
        </w:rPr>
        <w:t>]</w:t>
      </w:r>
    </w:p>
    <w:p w14:paraId="63DA7DFB" w14:textId="14C6152D" w:rsidR="00A77B3E" w:rsidRDefault="007649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Grasselli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Antonelli M, Cabrini L, Castelli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Coluccello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Piatti</w:t>
      </w:r>
      <w:proofErr w:type="spellEnd"/>
      <w:r>
        <w:rPr>
          <w:rFonts w:ascii="Book Antiqua" w:eastAsia="Book Antiqua" w:hAnsi="Book Antiqua" w:cs="Book Antiqua"/>
          <w:color w:val="000000"/>
        </w:rPr>
        <w:t xml:space="preserve"> A, Ranieri MV,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COVID-19 Lombardy ICU Network, </w:t>
      </w:r>
      <w:proofErr w:type="spellStart"/>
      <w:r>
        <w:rPr>
          <w:rFonts w:ascii="Book Antiqua" w:eastAsia="Book Antiqua" w:hAnsi="Book Antiqua" w:cs="Book Antiqua"/>
          <w:color w:val="000000"/>
        </w:rPr>
        <w:t>Nailescu</w:t>
      </w:r>
      <w:proofErr w:type="spellEnd"/>
      <w:r>
        <w:rPr>
          <w:rFonts w:ascii="Book Antiqua" w:eastAsia="Book Antiqua" w:hAnsi="Book Antiqua" w:cs="Book Antiqua"/>
          <w:color w:val="000000"/>
        </w:rPr>
        <w:t xml:space="preserve"> A, Corona A,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Albertin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Forastieri</w:t>
      </w:r>
      <w:proofErr w:type="spellEnd"/>
      <w:r>
        <w:rPr>
          <w:rFonts w:ascii="Book Antiqua" w:eastAsia="Book Antiqua" w:hAnsi="Book Antiqua" w:cs="Book Antiqua"/>
          <w:color w:val="000000"/>
        </w:rPr>
        <w:t xml:space="preserve"> Molinari A, Lombardo A, </w:t>
      </w:r>
      <w:proofErr w:type="spellStart"/>
      <w:r>
        <w:rPr>
          <w:rFonts w:ascii="Book Antiqua" w:eastAsia="Book Antiqua" w:hAnsi="Book Antiqua" w:cs="Book Antiqua"/>
          <w:color w:val="000000"/>
        </w:rPr>
        <w:t>Pezzi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Malara</w:t>
      </w:r>
      <w:proofErr w:type="spellEnd"/>
      <w:r>
        <w:rPr>
          <w:rFonts w:ascii="Book Antiqua" w:eastAsia="Book Antiqua" w:hAnsi="Book Antiqua" w:cs="Book Antiqua"/>
          <w:color w:val="000000"/>
        </w:rPr>
        <w:t xml:space="preserve"> A, Castelli A, </w:t>
      </w:r>
      <w:proofErr w:type="spellStart"/>
      <w:r>
        <w:rPr>
          <w:rFonts w:ascii="Book Antiqua" w:eastAsia="Book Antiqua" w:hAnsi="Book Antiqua" w:cs="Book Antiqua"/>
          <w:color w:val="000000"/>
        </w:rPr>
        <w:t>Coluccello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Micucci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Sala A, </w:t>
      </w:r>
      <w:proofErr w:type="spellStart"/>
      <w:r>
        <w:rPr>
          <w:rFonts w:ascii="Book Antiqua" w:eastAsia="Book Antiqua" w:hAnsi="Book Antiqua" w:cs="Book Antiqua"/>
          <w:color w:val="000000"/>
        </w:rPr>
        <w:t>Alborghetti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B, Capra C, Troiano C, </w:t>
      </w:r>
      <w:proofErr w:type="spellStart"/>
      <w:r>
        <w:rPr>
          <w:rFonts w:ascii="Book Antiqua" w:eastAsia="Book Antiqua" w:hAnsi="Book Antiqua" w:cs="Book Antiqua"/>
          <w:color w:val="000000"/>
        </w:rPr>
        <w:t>Roscitano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Radrizzani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Chiumello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Coppini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Guzzon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Malpetti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Zoia</w:t>
      </w:r>
      <w:proofErr w:type="spellEnd"/>
      <w:r>
        <w:rPr>
          <w:rFonts w:ascii="Book Antiqua" w:eastAsia="Book Antiqua" w:hAnsi="Book Antiqua" w:cs="Book Antiqua"/>
          <w:color w:val="000000"/>
        </w:rPr>
        <w:t xml:space="preserve"> E, Catena E, </w:t>
      </w:r>
      <w:proofErr w:type="spellStart"/>
      <w:r>
        <w:rPr>
          <w:rFonts w:ascii="Book Antiqua" w:eastAsia="Book Antiqua" w:hAnsi="Book Antiqua" w:cs="Book Antiqua"/>
          <w:color w:val="000000"/>
        </w:rPr>
        <w:t>Agosteo</w:t>
      </w:r>
      <w:proofErr w:type="spellEnd"/>
      <w:r>
        <w:rPr>
          <w:rFonts w:ascii="Book Antiqua" w:eastAsia="Book Antiqua" w:hAnsi="Book Antiqua" w:cs="Book Antiqua"/>
          <w:color w:val="000000"/>
        </w:rPr>
        <w:t xml:space="preserve"> E, Barbara E, Beretta E, Boselli E,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Harizay</w:t>
      </w:r>
      <w:proofErr w:type="spellEnd"/>
      <w:r>
        <w:rPr>
          <w:rFonts w:ascii="Book Antiqua" w:eastAsia="Book Antiqua" w:hAnsi="Book Antiqua" w:cs="Book Antiqua"/>
          <w:color w:val="000000"/>
        </w:rPr>
        <w:t xml:space="preserve"> F, Della Mura F, </w:t>
      </w:r>
      <w:proofErr w:type="spellStart"/>
      <w:r>
        <w:rPr>
          <w:rFonts w:ascii="Book Antiqua" w:eastAsia="Book Antiqua" w:hAnsi="Book Antiqua" w:cs="Book Antiqua"/>
          <w:color w:val="000000"/>
        </w:rPr>
        <w:t>Lorini</w:t>
      </w:r>
      <w:proofErr w:type="spellEnd"/>
      <w:r>
        <w:rPr>
          <w:rFonts w:ascii="Book Antiqua" w:eastAsia="Book Antiqua" w:hAnsi="Book Antiqua" w:cs="Book Antiqua"/>
          <w:color w:val="000000"/>
        </w:rPr>
        <w:t xml:space="preserve"> FL, Donato </w:t>
      </w:r>
      <w:proofErr w:type="spellStart"/>
      <w:r>
        <w:rPr>
          <w:rFonts w:ascii="Book Antiqua" w:eastAsia="Book Antiqua" w:hAnsi="Book Antiqua" w:cs="Book Antiqua"/>
          <w:color w:val="000000"/>
        </w:rPr>
        <w:t>Sigurtà</w:t>
      </w:r>
      <w:proofErr w:type="spellEnd"/>
      <w:r>
        <w:rPr>
          <w:rFonts w:ascii="Book Antiqua" w:eastAsia="Book Antiqua" w:hAnsi="Book Antiqua" w:cs="Book Antiqua"/>
          <w:color w:val="000000"/>
        </w:rPr>
        <w:t xml:space="preserve"> F, Marino F, </w:t>
      </w:r>
      <w:proofErr w:type="spellStart"/>
      <w:r>
        <w:rPr>
          <w:rFonts w:ascii="Book Antiqua" w:eastAsia="Book Antiqua" w:hAnsi="Book Antiqua" w:cs="Book Antiqua"/>
          <w:color w:val="000000"/>
        </w:rPr>
        <w:t>Mojoli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Rasulo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Grasselli</w:t>
      </w:r>
      <w:proofErr w:type="spellEnd"/>
      <w:r>
        <w:rPr>
          <w:rFonts w:ascii="Book Antiqua" w:eastAsia="Book Antiqua" w:hAnsi="Book Antiqua" w:cs="Book Antiqua"/>
          <w:color w:val="000000"/>
        </w:rPr>
        <w:t xml:space="preserve"> G, Casella G, De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G, Castelli G, </w:t>
      </w:r>
      <w:proofErr w:type="spellStart"/>
      <w:r>
        <w:rPr>
          <w:rFonts w:ascii="Book Antiqua" w:eastAsia="Book Antiqua" w:hAnsi="Book Antiqua" w:cs="Book Antiqua"/>
          <w:color w:val="000000"/>
        </w:rPr>
        <w:t>Aldegheri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Gallioli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G, Albano G,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Marino G, Vitale G, Battista </w:t>
      </w:r>
      <w:proofErr w:type="spellStart"/>
      <w:r>
        <w:rPr>
          <w:rFonts w:ascii="Book Antiqua" w:eastAsia="Book Antiqua" w:hAnsi="Book Antiqua" w:cs="Book Antiqua"/>
          <w:color w:val="000000"/>
        </w:rPr>
        <w:t>Perego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Evasi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Sforzini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Bianciardi</w:t>
      </w:r>
      <w:proofErr w:type="spellEnd"/>
      <w:r>
        <w:rPr>
          <w:rFonts w:ascii="Book Antiqua" w:eastAsia="Book Antiqua" w:hAnsi="Book Antiqua" w:cs="Book Antiqua"/>
          <w:color w:val="000000"/>
        </w:rPr>
        <w:t xml:space="preserve"> L, Carnevale L, </w:t>
      </w:r>
      <w:proofErr w:type="spellStart"/>
      <w:r>
        <w:rPr>
          <w:rFonts w:ascii="Book Antiqua" w:eastAsia="Book Antiqua" w:hAnsi="Book Antiqua" w:cs="Book Antiqua"/>
          <w:color w:val="000000"/>
        </w:rPr>
        <w:t>Grazioli</w:t>
      </w:r>
      <w:proofErr w:type="spellEnd"/>
      <w:r>
        <w:rPr>
          <w:rFonts w:ascii="Book Antiqua" w:eastAsia="Book Antiqua" w:hAnsi="Book Antiqua" w:cs="Book Antiqua"/>
          <w:color w:val="000000"/>
        </w:rPr>
        <w:t xml:space="preserve"> L, Cabrini L, </w:t>
      </w:r>
      <w:proofErr w:type="spellStart"/>
      <w:r>
        <w:rPr>
          <w:rFonts w:ascii="Book Antiqua" w:eastAsia="Book Antiqua" w:hAnsi="Book Antiqua" w:cs="Book Antiqua"/>
          <w:color w:val="000000"/>
        </w:rPr>
        <w:t>Guatteri</w:t>
      </w:r>
      <w:proofErr w:type="spellEnd"/>
      <w:r>
        <w:rPr>
          <w:rFonts w:ascii="Book Antiqua" w:eastAsia="Book Antiqua" w:hAnsi="Book Antiqua" w:cs="Book Antiqua"/>
          <w:color w:val="000000"/>
        </w:rPr>
        <w:t xml:space="preserve"> L, Salvi L, Dei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Galletti</w:t>
      </w:r>
      <w:proofErr w:type="spellEnd"/>
      <w:r>
        <w:rPr>
          <w:rFonts w:ascii="Book Antiqua" w:eastAsia="Book Antiqua" w:hAnsi="Book Antiqua" w:cs="Book Antiqua"/>
          <w:color w:val="000000"/>
        </w:rPr>
        <w:t xml:space="preserve"> M, Gemma M, </w:t>
      </w:r>
      <w:proofErr w:type="spellStart"/>
      <w:r>
        <w:rPr>
          <w:rFonts w:ascii="Book Antiqua" w:eastAsia="Book Antiqua" w:hAnsi="Book Antiqua" w:cs="Book Antiqua"/>
          <w:color w:val="000000"/>
        </w:rPr>
        <w:t>Ranucci</w:t>
      </w:r>
      <w:proofErr w:type="spellEnd"/>
      <w:r>
        <w:rPr>
          <w:rFonts w:ascii="Book Antiqua" w:eastAsia="Book Antiqua" w:hAnsi="Book Antiqua" w:cs="Book Antiqua"/>
          <w:color w:val="000000"/>
        </w:rPr>
        <w:t xml:space="preserve"> M, Riccio M, Borelli M, </w:t>
      </w:r>
      <w:proofErr w:type="spellStart"/>
      <w:r>
        <w:rPr>
          <w:rFonts w:ascii="Book Antiqua" w:eastAsia="Book Antiqua" w:hAnsi="Book Antiqua" w:cs="Book Antiqua"/>
          <w:color w:val="000000"/>
        </w:rPr>
        <w:t>Zambon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MG, Raimondi M, </w:t>
      </w:r>
      <w:proofErr w:type="spellStart"/>
      <w:r>
        <w:rPr>
          <w:rFonts w:ascii="Book Antiqua" w:eastAsia="Book Antiqua" w:hAnsi="Book Antiqua" w:cs="Book Antiqua"/>
          <w:color w:val="000000"/>
        </w:rPr>
        <w:t>Panigada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Belliato</w:t>
      </w:r>
      <w:proofErr w:type="spellEnd"/>
      <w:r>
        <w:rPr>
          <w:rFonts w:ascii="Book Antiqua" w:eastAsia="Book Antiqua" w:hAnsi="Book Antiqua" w:cs="Book Antiqua"/>
          <w:color w:val="000000"/>
        </w:rPr>
        <w:t xml:space="preserve"> M, Bronzini N,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Petrucci N, </w:t>
      </w:r>
      <w:proofErr w:type="spellStart"/>
      <w:r>
        <w:rPr>
          <w:rFonts w:ascii="Book Antiqua" w:eastAsia="Book Antiqua" w:hAnsi="Book Antiqua" w:cs="Book Antiqua"/>
          <w:color w:val="000000"/>
        </w:rPr>
        <w:t>Belgiorno</w:t>
      </w:r>
      <w:proofErr w:type="spellEnd"/>
      <w:r>
        <w:rPr>
          <w:rFonts w:ascii="Book Antiqua" w:eastAsia="Book Antiqua" w:hAnsi="Book Antiqua" w:cs="Book Antiqua"/>
          <w:color w:val="000000"/>
        </w:rPr>
        <w:t xml:space="preserve"> N, Tagliabue P, </w:t>
      </w:r>
      <w:proofErr w:type="spellStart"/>
      <w:r>
        <w:rPr>
          <w:rFonts w:ascii="Book Antiqua" w:eastAsia="Book Antiqua" w:hAnsi="Book Antiqua" w:cs="Book Antiqua"/>
          <w:color w:val="000000"/>
        </w:rPr>
        <w:t>Cortellazzi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Gnesin</w:t>
      </w:r>
      <w:proofErr w:type="spellEnd"/>
      <w:r>
        <w:rPr>
          <w:rFonts w:ascii="Book Antiqua" w:eastAsia="Book Antiqua" w:hAnsi="Book Antiqua" w:cs="Book Antiqua"/>
          <w:color w:val="000000"/>
        </w:rPr>
        <w:t xml:space="preserve"> P, Grosso P, </w:t>
      </w:r>
      <w:proofErr w:type="spellStart"/>
      <w:r>
        <w:rPr>
          <w:rFonts w:ascii="Book Antiqua" w:eastAsia="Book Antiqua" w:hAnsi="Book Antiqua" w:cs="Book Antiqua"/>
          <w:color w:val="000000"/>
        </w:rPr>
        <w:t>Gritti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Perazzo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Severgnini</w:t>
      </w:r>
      <w:proofErr w:type="spellEnd"/>
      <w:r>
        <w:rPr>
          <w:rFonts w:ascii="Book Antiqua" w:eastAsia="Book Antiqua" w:hAnsi="Book Antiqua" w:cs="Book Antiqua"/>
          <w:color w:val="000000"/>
        </w:rPr>
        <w:t xml:space="preserve"> P, Ruggeri P, Sebastiano P, </w:t>
      </w:r>
      <w:proofErr w:type="spellStart"/>
      <w:r>
        <w:rPr>
          <w:rFonts w:ascii="Book Antiqua" w:eastAsia="Book Antiqua" w:hAnsi="Book Antiqua" w:cs="Book Antiqua"/>
          <w:color w:val="000000"/>
        </w:rPr>
        <w:t>Covello</w:t>
      </w:r>
      <w:proofErr w:type="spellEnd"/>
      <w:r>
        <w:rPr>
          <w:rFonts w:ascii="Book Antiqua" w:eastAsia="Book Antiqua" w:hAnsi="Book Antiqua" w:cs="Book Antiqua"/>
          <w:color w:val="000000"/>
        </w:rPr>
        <w:t xml:space="preserve"> RD, Fernandez-Olmos R,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R, Rona R, Valsecchi R, </w:t>
      </w:r>
      <w:proofErr w:type="spellStart"/>
      <w:r>
        <w:rPr>
          <w:rFonts w:ascii="Book Antiqua" w:eastAsia="Book Antiqua" w:hAnsi="Book Antiqua" w:cs="Book Antiqua"/>
          <w:color w:val="000000"/>
        </w:rPr>
        <w:t>Cattaneo</w:t>
      </w:r>
      <w:proofErr w:type="spellEnd"/>
      <w:r>
        <w:rPr>
          <w:rFonts w:ascii="Book Antiqua" w:eastAsia="Book Antiqua" w:hAnsi="Book Antiqua" w:cs="Book Antiqua"/>
          <w:color w:val="000000"/>
        </w:rPr>
        <w:t xml:space="preserve"> S, Colombo S, Cirri S, </w:t>
      </w:r>
      <w:proofErr w:type="spellStart"/>
      <w:r>
        <w:rPr>
          <w:rFonts w:ascii="Book Antiqua" w:eastAsia="Book Antiqua" w:hAnsi="Book Antiqua" w:cs="Book Antiqua"/>
          <w:color w:val="000000"/>
        </w:rPr>
        <w:t>Bonazzi</w:t>
      </w:r>
      <w:proofErr w:type="spellEnd"/>
      <w:r>
        <w:rPr>
          <w:rFonts w:ascii="Book Antiqua" w:eastAsia="Book Antiqua" w:hAnsi="Book Antiqua" w:cs="Book Antiqua"/>
          <w:color w:val="000000"/>
        </w:rPr>
        <w:t xml:space="preserve"> S, Greco S, </w:t>
      </w:r>
      <w:proofErr w:type="spellStart"/>
      <w:r>
        <w:rPr>
          <w:rFonts w:ascii="Book Antiqua" w:eastAsia="Book Antiqua" w:hAnsi="Book Antiqua" w:cs="Book Antiqua"/>
          <w:color w:val="000000"/>
        </w:rPr>
        <w:t>Muttini</w:t>
      </w:r>
      <w:proofErr w:type="spellEnd"/>
      <w:r>
        <w:rPr>
          <w:rFonts w:ascii="Book Antiqua" w:eastAsia="Book Antiqua" w:hAnsi="Book Antiqua" w:cs="Book Antiqua"/>
          <w:color w:val="000000"/>
        </w:rPr>
        <w:t xml:space="preserve"> S, Langer T, </w:t>
      </w:r>
      <w:proofErr w:type="spellStart"/>
      <w:r>
        <w:rPr>
          <w:rFonts w:ascii="Book Antiqua" w:eastAsia="Book Antiqua" w:hAnsi="Book Antiqua" w:cs="Book Antiqua"/>
          <w:color w:val="000000"/>
        </w:rPr>
        <w:t>Alaimo</w:t>
      </w:r>
      <w:proofErr w:type="spellEnd"/>
      <w:r>
        <w:rPr>
          <w:rFonts w:ascii="Book Antiqua" w:eastAsia="Book Antiqua" w:hAnsi="Book Antiqua" w:cs="Book Antiqua"/>
          <w:color w:val="000000"/>
        </w:rPr>
        <w:t xml:space="preserve"> V, Viola U. Baseline Characteristics and Outcomes of 1591 Patients </w:t>
      </w:r>
      <w:r>
        <w:rPr>
          <w:rFonts w:ascii="Book Antiqua" w:eastAsia="Book Antiqua" w:hAnsi="Book Antiqua" w:cs="Book Antiqua"/>
          <w:color w:val="000000"/>
        </w:rPr>
        <w:lastRenderedPageBreak/>
        <w:t xml:space="preserve">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[PMID: 32250385 DOI: 10.1001/jama.2020.5394]</w:t>
      </w:r>
    </w:p>
    <w:p w14:paraId="501FF321" w14:textId="77777777" w:rsidR="00A77B3E" w:rsidRDefault="007649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Feuerstein JD</w:t>
      </w:r>
      <w:r>
        <w:rPr>
          <w:rFonts w:ascii="Book Antiqua" w:eastAsia="Book Antiqua" w:hAnsi="Book Antiqua" w:cs="Book Antiqua"/>
          <w:color w:val="000000"/>
        </w:rPr>
        <w:t>, Isaacs KL, Schneider Y, Siddique SM,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Singh S; AGA Institute Clinical Guidelines Committee. AGA Clinical Practice Guidelines on the Management of Moderate to Severe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1450-1461 [PMID: 31945371 DOI: 10.1053/j.gastro.2020.01.006]</w:t>
      </w:r>
    </w:p>
    <w:p w14:paraId="74BF16DF" w14:textId="77777777" w:rsidR="00A77B3E" w:rsidRDefault="0076497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Doherty G,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Raine T,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Bachmann O, </w:t>
      </w:r>
      <w:proofErr w:type="spellStart"/>
      <w:r>
        <w:rPr>
          <w:rFonts w:ascii="Book Antiqua" w:eastAsia="Book Antiqua" w:hAnsi="Book Antiqua" w:cs="Book Antiqua"/>
          <w:color w:val="000000"/>
        </w:rPr>
        <w:t>Bager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Collins P,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Ellul P, Frei-</w:t>
      </w:r>
      <w:proofErr w:type="spellStart"/>
      <w:r>
        <w:rPr>
          <w:rFonts w:ascii="Book Antiqua" w:eastAsia="Book Antiqua" w:hAnsi="Book Antiqua" w:cs="Book Antiqua"/>
          <w:color w:val="000000"/>
        </w:rPr>
        <w:t>Lanter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Gingert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González-Lorenzo M, Gordon H, </w:t>
      </w:r>
      <w:proofErr w:type="spellStart"/>
      <w:r>
        <w:rPr>
          <w:rFonts w:ascii="Book Antiqua" w:eastAsia="Book Antiqua" w:hAnsi="Book Antiqua" w:cs="Book Antiqua"/>
          <w:color w:val="000000"/>
        </w:rPr>
        <w:t>Hlavaty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Krustins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Marshall JK,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Rosa I, Sabino J, Savarino E, Spinelli A, Stassen L,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Fiorino G. ECCO Guidelines on Therapeutics in Crohn's Disease: Medical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4-22 [PMID: 31711158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/jjz180]</w:t>
      </w:r>
    </w:p>
    <w:p w14:paraId="61DD59B4" w14:textId="77777777" w:rsidR="00A77B3E" w:rsidRDefault="0076497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Ooi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Gibson PR,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Ahuja V, Ling KL, Lim WC, </w:t>
      </w:r>
      <w:proofErr w:type="spellStart"/>
      <w:r>
        <w:rPr>
          <w:rFonts w:ascii="Book Antiqua" w:eastAsia="Book Antiqua" w:hAnsi="Book Antiqua" w:cs="Book Antiqua"/>
          <w:color w:val="000000"/>
        </w:rPr>
        <w:t>Thia</w:t>
      </w:r>
      <w:proofErr w:type="spellEnd"/>
      <w:r>
        <w:rPr>
          <w:rFonts w:ascii="Book Antiqua" w:eastAsia="Book Antiqua" w:hAnsi="Book Antiqua" w:cs="Book Antiqua"/>
          <w:color w:val="000000"/>
        </w:rPr>
        <w:t xml:space="preserve"> KT, Wei SC, Leung WK, Koh PK,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Goh KL, Ouyang Q,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Manatsathit</w:t>
      </w:r>
      <w:proofErr w:type="spellEnd"/>
      <w:r>
        <w:rPr>
          <w:rFonts w:ascii="Book Antiqua" w:eastAsia="Book Antiqua" w:hAnsi="Book Antiqua" w:cs="Book Antiqua"/>
          <w:color w:val="000000"/>
        </w:rPr>
        <w:t xml:space="preserve"> S, de Silva HJ,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Pisespongsa</w:t>
      </w:r>
      <w:proofErr w:type="spellEnd"/>
      <w:r>
        <w:rPr>
          <w:rFonts w:ascii="Book Antiqua" w:eastAsia="Book Antiqua" w:hAnsi="Book Antiqua" w:cs="Book Antiqua"/>
          <w:color w:val="000000"/>
        </w:rPr>
        <w:t xml:space="preserve"> P, Abu Hassan MR, Sung J,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Boey</w:t>
      </w:r>
      <w:proofErr w:type="spellEnd"/>
      <w:r>
        <w:rPr>
          <w:rFonts w:ascii="Book Antiqua" w:eastAsia="Book Antiqua" w:hAnsi="Book Antiqua" w:cs="Book Antiqua"/>
          <w:color w:val="000000"/>
        </w:rPr>
        <w:t xml:space="preserve"> CC, Moran N, Leong RW; Asia Pacific Association of Gastroenterology (APAGE) Working Group on Inflammatory Bowel Disease. Asia-Pacific consensus statements on Crohn's disease. Part 2: Management.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56-68 [PMID: 25819311 DOI: 10.1111/jgh.12958]</w:t>
      </w:r>
    </w:p>
    <w:p w14:paraId="03C72F6D" w14:textId="77777777" w:rsidR="00A77B3E" w:rsidRDefault="0076497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Rahier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Abreu C,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Cottone</w:t>
      </w:r>
      <w:proofErr w:type="spellEnd"/>
      <w:r>
        <w:rPr>
          <w:rFonts w:ascii="Book Antiqua" w:eastAsia="Book Antiqua" w:hAnsi="Book Antiqua" w:cs="Book Antiqua"/>
          <w:color w:val="000000"/>
        </w:rPr>
        <w:t xml:space="preserve"> M, de Ridder L, Doherty G, </w:t>
      </w:r>
      <w:proofErr w:type="spellStart"/>
      <w:r>
        <w:rPr>
          <w:rFonts w:ascii="Book Antiqua" w:eastAsia="Book Antiqua" w:hAnsi="Book Antiqua" w:cs="Book Antiqua"/>
          <w:color w:val="000000"/>
        </w:rPr>
        <w:t>Ehehalt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Lees CW,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Moreels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Tremblay L,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Viget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Y, Eliakim 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Second European evidence-based consensus on the prevention, diagnosis and management of opportunistic infections in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443-468 [PMID: 24613021 DOI: 10.1016/j.crohns.2013.12.013]</w:t>
      </w:r>
    </w:p>
    <w:p w14:paraId="0B7324B2" w14:textId="77777777" w:rsidR="00A77B3E" w:rsidRDefault="0076497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Shah ED</w:t>
      </w:r>
      <w:r>
        <w:rPr>
          <w:rFonts w:ascii="Book Antiqua" w:eastAsia="Book Antiqua" w:hAnsi="Book Antiqua" w:cs="Book Antiqua"/>
          <w:color w:val="000000"/>
        </w:rPr>
        <w:t xml:space="preserve">, Farida JP, Siegel CA, Chong K,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Risk for Overall Infection with Anti-TNF and Anti-integrin Agents Used in IBD: A Systematic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570-577 [PMID: 28230558 DOI: 10.1097/MIB.0000000000001049]</w:t>
      </w:r>
    </w:p>
    <w:p w14:paraId="5B5367B3" w14:textId="77777777" w:rsidR="00A77B3E" w:rsidRDefault="0076497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Bonovas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Fiorino G,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Nikolopoulos GK,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Biologic Therapies and Risk of Infection and Malignancy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A Systematic Review and Network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1385-1397.e10 [PMID: 27189910 DOI: 10.1016/j.cgh.2016.04.039]</w:t>
      </w:r>
    </w:p>
    <w:p w14:paraId="29BE3038" w14:textId="77777777" w:rsidR="00A77B3E" w:rsidRDefault="0076497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Luthra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Ford AC. Systematic review and meta-analysis: opportunistic infections and malignancies during treatment with anti-integrin antibodies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1227-1236 [PMID: 25903741 DOI: 10.1111/apt.13215]</w:t>
      </w:r>
    </w:p>
    <w:p w14:paraId="004CA74B" w14:textId="77777777" w:rsidR="00A77B3E" w:rsidRDefault="0076497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Opportunistic infections with anti-tumor necrosis factor-α therapy in inflammatory bowel disease: meta-analysis of randomized controlled trials.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1268-1276 [PMID: 23649185 DOI: 10.1038/ajg.2013.138]</w:t>
      </w:r>
    </w:p>
    <w:p w14:paraId="17BA9EA6" w14:textId="77777777" w:rsidR="00A77B3E" w:rsidRDefault="007649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Olivera PA</w:t>
      </w:r>
      <w:r>
        <w:rPr>
          <w:rFonts w:ascii="Book Antiqua" w:eastAsia="Book Antiqua" w:hAnsi="Book Antiqua" w:cs="Book Antiqua"/>
          <w:color w:val="000000"/>
        </w:rPr>
        <w:t xml:space="preserve">, Lasa JS,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Safety of Janus Kinase Inhibitors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Diseases or Other Immune-mediated Diseases: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1554-1573.e12 [PMID: 31926171 DOI: 10.1053/j.gastro.2020.01.001]</w:t>
      </w:r>
    </w:p>
    <w:p w14:paraId="6D64F4D6" w14:textId="77777777" w:rsidR="00A77B3E" w:rsidRDefault="0076497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 Y</w:t>
      </w:r>
      <w:r>
        <w:rPr>
          <w:rFonts w:ascii="Book Antiqua" w:eastAsia="Book Antiqua" w:hAnsi="Book Antiqua" w:cs="Book Antiqua"/>
          <w:color w:val="000000"/>
        </w:rPr>
        <w:t xml:space="preserve">, Shang J, Graham R, Baric RS, Li F. Receptor Recognition by the Novel Coronavirus from Wuhan: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Analysis Based on Decade-Long Structural Studies of SARS Coronavirus.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[PMID: 31996437 DOI: 10.1128/JVI.00127-20]</w:t>
      </w:r>
    </w:p>
    <w:p w14:paraId="5511963B" w14:textId="77777777" w:rsidR="00A77B3E" w:rsidRDefault="0076497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Feng Z, Rao S, Xiao C,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Lin Z, Zhang Q, Qi W.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may be underestimated: a missing link in 2019 novel coronavirus.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1141-1143 [PMID: 32102928 DOI: 10.1136/gutjnl-2020-320832]</w:t>
      </w:r>
    </w:p>
    <w:p w14:paraId="1EBD356B" w14:textId="77777777" w:rsidR="00A77B3E" w:rsidRDefault="007649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BB7177F" w14:textId="77777777" w:rsidR="00A77B3E" w:rsidRDefault="00764975">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Gu J</w:t>
      </w:r>
      <w:r>
        <w:rPr>
          <w:rFonts w:ascii="Book Antiqua" w:eastAsia="Book Antiqua" w:hAnsi="Book Antiqua" w:cs="Book Antiqua"/>
          <w:color w:val="000000"/>
        </w:rPr>
        <w:t xml:space="preserve">, Han B, Wang J. COVID-19: Gastrointestinal Manifestations and Potential Fecal-Oral Transmission.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1518-1519 [PMID: 32142785 DOI: 10.1053/j.gastro.2020.02.054]</w:t>
      </w:r>
    </w:p>
    <w:p w14:paraId="1A0D43DF" w14:textId="77777777" w:rsidR="00A77B3E" w:rsidRDefault="007649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Y</w:t>
      </w:r>
      <w:r>
        <w:rPr>
          <w:rFonts w:ascii="Book Antiqua" w:eastAsia="Book Antiqua" w:hAnsi="Book Antiqua" w:cs="Book Antiqua"/>
          <w:color w:val="000000"/>
        </w:rPr>
        <w:t xml:space="preserve">, Guo C, Tang L, Hong Z, Zhou J, Dong X, Yin H, Xiao Q, Tang Y, Qu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L, Fang X, Mishra N, Lu J, Shan H, Jiang G, Huang X. Prolonged presence of SARS-CoV-2 viral RNA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09F18899" w14:textId="0FB8CFE9" w:rsidR="00A77B3E" w:rsidRDefault="0076497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Monteleone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Are patients with inflammatory bowel disease at increased risk for Covid-19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[PMID: 32215548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/jjaa061]</w:t>
      </w:r>
    </w:p>
    <w:p w14:paraId="12120D1B" w14:textId="77777777" w:rsidR="00A77B3E" w:rsidRDefault="007649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Garg M</w:t>
      </w:r>
      <w:r>
        <w:rPr>
          <w:rFonts w:ascii="Book Antiqua" w:eastAsia="Book Antiqua" w:hAnsi="Book Antiqua" w:cs="Book Antiqua"/>
          <w:color w:val="000000"/>
        </w:rPr>
        <w:t xml:space="preserve">, Royce SG, </w:t>
      </w:r>
      <w:proofErr w:type="spellStart"/>
      <w:r>
        <w:rPr>
          <w:rFonts w:ascii="Book Antiqua" w:eastAsia="Book Antiqua" w:hAnsi="Book Antiqua" w:cs="Book Antiqua"/>
          <w:color w:val="000000"/>
        </w:rPr>
        <w:t>Tikellis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Shallue</w:t>
      </w:r>
      <w:proofErr w:type="spellEnd"/>
      <w:r>
        <w:rPr>
          <w:rFonts w:ascii="Book Antiqua" w:eastAsia="Book Antiqua" w:hAnsi="Book Antiqua" w:cs="Book Antiqua"/>
          <w:color w:val="000000"/>
        </w:rPr>
        <w:t xml:space="preserve"> C, Batu D,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Burrell LM, Patel SK, Beswick L, Jackson A, Britto K, </w:t>
      </w:r>
      <w:proofErr w:type="spellStart"/>
      <w:r>
        <w:rPr>
          <w:rFonts w:ascii="Book Antiqua" w:eastAsia="Book Antiqua" w:hAnsi="Book Antiqua" w:cs="Book Antiqua"/>
          <w:color w:val="000000"/>
        </w:rPr>
        <w:t>Lukies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Sluka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Wardan</w:t>
      </w:r>
      <w:proofErr w:type="spellEnd"/>
      <w:r>
        <w:rPr>
          <w:rFonts w:ascii="Book Antiqua" w:eastAsia="Book Antiqua" w:hAnsi="Book Antiqua" w:cs="Book Antiqua"/>
          <w:color w:val="000000"/>
        </w:rPr>
        <w:t xml:space="preserve"> H, Hirokawa Y, Tan CW, Faux M, Burgess AW, Hosking P, </w:t>
      </w:r>
      <w:proofErr w:type="spellStart"/>
      <w:r>
        <w:rPr>
          <w:rFonts w:ascii="Book Antiqua" w:eastAsia="Book Antiqua" w:hAnsi="Book Antiqua" w:cs="Book Antiqua"/>
          <w:color w:val="000000"/>
        </w:rPr>
        <w:t>Monagle</w:t>
      </w:r>
      <w:proofErr w:type="spellEnd"/>
      <w:r>
        <w:rPr>
          <w:rFonts w:ascii="Book Antiqua" w:eastAsia="Book Antiqua" w:hAnsi="Book Antiqua" w:cs="Book Antiqua"/>
          <w:color w:val="000000"/>
        </w:rPr>
        <w:t xml:space="preserve"> S, Thomas M, Gibson PR,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 Imbalance of the renin-angiotensin system may contribute to inflammation and fibrosis in IBD: a novel therapeutic target?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841-851 [PMID: 31409604 DOI: 10.1136/gutjnl-2019-318512]</w:t>
      </w:r>
    </w:p>
    <w:p w14:paraId="598D8F23" w14:textId="77777777" w:rsidR="00A77B3E" w:rsidRDefault="0076497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Garg M</w:t>
      </w:r>
      <w:r>
        <w:rPr>
          <w:rFonts w:ascii="Book Antiqua" w:eastAsia="Book Antiqua" w:hAnsi="Book Antiqua" w:cs="Book Antiqua"/>
          <w:color w:val="000000"/>
        </w:rPr>
        <w:t xml:space="preserve">, Burrell LM,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Griggs K, Angus PW, Gibson PR,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JS. Upregulation of circulating components of the alternative renin-angiotensin system in inflammatory bowel disease: A pilot study. </w:t>
      </w:r>
      <w:r>
        <w:rPr>
          <w:rFonts w:ascii="Book Antiqua" w:eastAsia="Book Antiqua" w:hAnsi="Book Antiqua" w:cs="Book Antiqua"/>
          <w:i/>
          <w:iCs/>
          <w:color w:val="000000"/>
        </w:rPr>
        <w:t>J Renin Angiotensin Aldosterone Syst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559-569 [PMID: 24505094 DOI: 10.1177/1470320314521086]</w:t>
      </w:r>
    </w:p>
    <w:p w14:paraId="26B912C0" w14:textId="77777777" w:rsidR="00A77B3E" w:rsidRDefault="007649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25110BD8" w14:textId="77777777" w:rsidR="00A77B3E" w:rsidRDefault="0076497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Goyal P</w:t>
      </w:r>
      <w:r>
        <w:rPr>
          <w:rFonts w:ascii="Book Antiqua" w:eastAsia="Book Antiqua" w:hAnsi="Book Antiqua" w:cs="Book Antiqua"/>
          <w:color w:val="000000"/>
        </w:rPr>
        <w:t xml:space="preserve">, Choi JJ, Pinheiro LC, Schenck EJ, Chen R, Jabri A, </w:t>
      </w:r>
      <w:proofErr w:type="spellStart"/>
      <w:r>
        <w:rPr>
          <w:rFonts w:ascii="Book Antiqua" w:eastAsia="Book Antiqua" w:hAnsi="Book Antiqua" w:cs="Book Antiqua"/>
          <w:color w:val="000000"/>
        </w:rPr>
        <w:t>Satlin</w:t>
      </w:r>
      <w:proofErr w:type="spellEnd"/>
      <w:r>
        <w:rPr>
          <w:rFonts w:ascii="Book Antiqua" w:eastAsia="Book Antiqua" w:hAnsi="Book Antiqua" w:cs="Book Antiqua"/>
          <w:color w:val="000000"/>
        </w:rPr>
        <w:t xml:space="preserve"> MJ, Campion TR Jr, Nahid M, </w:t>
      </w:r>
      <w:proofErr w:type="spellStart"/>
      <w:r>
        <w:rPr>
          <w:rFonts w:ascii="Book Antiqua" w:eastAsia="Book Antiqua" w:hAnsi="Book Antiqua" w:cs="Book Antiqua"/>
          <w:color w:val="000000"/>
        </w:rPr>
        <w:t>Ringel</w:t>
      </w:r>
      <w:proofErr w:type="spellEnd"/>
      <w:r>
        <w:rPr>
          <w:rFonts w:ascii="Book Antiqua" w:eastAsia="Book Antiqua" w:hAnsi="Book Antiqua" w:cs="Book Antiqua"/>
          <w:color w:val="000000"/>
        </w:rPr>
        <w:t xml:space="preserve"> JB, Hoffman KL, </w:t>
      </w:r>
      <w:proofErr w:type="spellStart"/>
      <w:r>
        <w:rPr>
          <w:rFonts w:ascii="Book Antiqua" w:eastAsia="Book Antiqua" w:hAnsi="Book Antiqua" w:cs="Book Antiqua"/>
          <w:color w:val="000000"/>
        </w:rPr>
        <w:t>Alshak</w:t>
      </w:r>
      <w:proofErr w:type="spellEnd"/>
      <w:r>
        <w:rPr>
          <w:rFonts w:ascii="Book Antiqua" w:eastAsia="Book Antiqua" w:hAnsi="Book Antiqua" w:cs="Book Antiqua"/>
          <w:color w:val="000000"/>
        </w:rPr>
        <w:t xml:space="preserve"> MN, Li HA, </w:t>
      </w:r>
      <w:proofErr w:type="spellStart"/>
      <w:r>
        <w:rPr>
          <w:rFonts w:ascii="Book Antiqua" w:eastAsia="Book Antiqua" w:hAnsi="Book Antiqua" w:cs="Book Antiqua"/>
          <w:color w:val="000000"/>
        </w:rPr>
        <w:t>Wehmeyer</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Reshetnyak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Hupert</w:t>
      </w:r>
      <w:proofErr w:type="spellEnd"/>
      <w:r>
        <w:rPr>
          <w:rFonts w:ascii="Book Antiqua" w:eastAsia="Book Antiqua" w:hAnsi="Book Antiqua" w:cs="Book Antiqua"/>
          <w:color w:val="000000"/>
        </w:rPr>
        <w:t xml:space="preserve"> N, Horn EM, Martinez FJ, Gulick RM, Safford MM. Clinical </w:t>
      </w:r>
      <w:r>
        <w:rPr>
          <w:rFonts w:ascii="Book Antiqua" w:eastAsia="Book Antiqua" w:hAnsi="Book Antiqua" w:cs="Book Antiqua"/>
          <w:color w:val="000000"/>
        </w:rPr>
        <w:lastRenderedPageBreak/>
        <w:t xml:space="preserve">Characteristics of Covid-19 in New York City.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2372-2374 [PMID: 32302078 DOI: 10.1056/NEJMc2010419]</w:t>
      </w:r>
    </w:p>
    <w:p w14:paraId="1A002ADF" w14:textId="77777777" w:rsidR="00A77B3E" w:rsidRDefault="0076497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425-427 [PMID: 32171057 DOI: 10.1016/S2468-1253(20)30076-5]</w:t>
      </w:r>
    </w:p>
    <w:p w14:paraId="137978D8" w14:textId="77777777" w:rsidR="00A77B3E" w:rsidRDefault="0076497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Norsa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Indriolo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Sansotta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P, Greco S,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Uneventful Course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During the Severe Acute Respiratory Syndrome Coronavirus 2 Outbreak in Northern Italy.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371-372 [PMID: 32247695 DOI: 10.1053/j.gastro.2020.03.062]</w:t>
      </w:r>
    </w:p>
    <w:p w14:paraId="361DA30D" w14:textId="77777777" w:rsidR="00A77B3E" w:rsidRDefault="0076497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Rodríguez-Lago I</w:t>
      </w:r>
      <w:r>
        <w:rPr>
          <w:rFonts w:ascii="Book Antiqua" w:eastAsia="Book Antiqua" w:hAnsi="Book Antiqua" w:cs="Book Antiqua"/>
          <w:color w:val="000000"/>
        </w:rPr>
        <w:t xml:space="preserve">, Ramírez de la Piscina P, Elorza A, Merino O, Ortiz de </w:t>
      </w:r>
      <w:proofErr w:type="spellStart"/>
      <w:r>
        <w:rPr>
          <w:rFonts w:ascii="Book Antiqua" w:eastAsia="Book Antiqua" w:hAnsi="Book Antiqua" w:cs="Book Antiqua"/>
          <w:color w:val="000000"/>
        </w:rPr>
        <w:t>Zárate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Cabriada</w:t>
      </w:r>
      <w:proofErr w:type="spellEnd"/>
      <w:r>
        <w:rPr>
          <w:rFonts w:ascii="Book Antiqua" w:eastAsia="Book Antiqua" w:hAnsi="Book Antiqua" w:cs="Book Antiqua"/>
          <w:color w:val="000000"/>
        </w:rPr>
        <w:t xml:space="preserve"> JL. Characteristics and Prognosis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During the SARS-CoV-2 Pandemic in the Basque Country (Spain).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781-783 [PMID: 32330477 DOI: 10.1053/j.gastro.2020.04.043]</w:t>
      </w:r>
    </w:p>
    <w:p w14:paraId="2A05067C" w14:textId="77777777" w:rsidR="00A77B3E" w:rsidRDefault="0076497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Sagastagoitia</w:t>
      </w:r>
      <w:proofErr w:type="spellEnd"/>
      <w:r>
        <w:rPr>
          <w:rFonts w:ascii="Book Antiqua" w:eastAsia="Book Antiqua" w:hAnsi="Book Antiqua" w:cs="Book Antiqua"/>
          <w:color w:val="000000"/>
        </w:rPr>
        <w:t xml:space="preserve"> I, Alba C, </w:t>
      </w:r>
      <w:proofErr w:type="spellStart"/>
      <w:r>
        <w:rPr>
          <w:rFonts w:ascii="Book Antiqua" w:eastAsia="Book Antiqua" w:hAnsi="Book Antiqua" w:cs="Book Antiqua"/>
          <w:color w:val="000000"/>
        </w:rPr>
        <w:t>Mañas</w:t>
      </w:r>
      <w:proofErr w:type="spellEnd"/>
      <w:r>
        <w:rPr>
          <w:rFonts w:ascii="Book Antiqua" w:eastAsia="Book Antiqua" w:hAnsi="Book Antiqua" w:cs="Book Antiqua"/>
          <w:color w:val="000000"/>
        </w:rPr>
        <w:t xml:space="preserve"> N, Olivares D, Rey E. 2019 novel coronavirus disease (COVID-19) in patients with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276-283 [PMID: 32359205 DOI: 10.1111/apt.15804]</w:t>
      </w:r>
    </w:p>
    <w:p w14:paraId="1DD697F1" w14:textId="77777777" w:rsidR="00A77B3E" w:rsidRDefault="0076497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Allocca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Fiorino G, </w:t>
      </w:r>
      <w:proofErr w:type="spellStart"/>
      <w:r>
        <w:rPr>
          <w:rFonts w:ascii="Book Antiqua" w:eastAsia="Book Antiqua" w:hAnsi="Book Antiqua" w:cs="Book Antiqua"/>
          <w:color w:val="000000"/>
        </w:rPr>
        <w:t>Zallot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Incidence and Patterns of COVID-19 Among Inflammatory Bowel Disease Patients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Nancy and Milan Cohorts.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2134-2135 [PMID: 32360811 DOI: 10.1016/j.cgh.2020.04.071]</w:t>
      </w:r>
    </w:p>
    <w:p w14:paraId="4C8FCAAC" w14:textId="77777777" w:rsidR="00A77B3E" w:rsidRDefault="0076497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Bezzio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Saibeni</w:t>
      </w:r>
      <w:proofErr w:type="spellEnd"/>
      <w:r>
        <w:rPr>
          <w:rFonts w:ascii="Book Antiqua" w:eastAsia="Book Antiqua" w:hAnsi="Book Antiqua" w:cs="Book Antiqua"/>
          <w:color w:val="000000"/>
        </w:rPr>
        <w:t xml:space="preserve"> S, Variola A,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Casini</w:t>
      </w:r>
      <w:proofErr w:type="spellEnd"/>
      <w:r>
        <w:rPr>
          <w:rFonts w:ascii="Book Antiqua" w:eastAsia="Book Antiqua" w:hAnsi="Book Antiqua" w:cs="Book Antiqua"/>
          <w:color w:val="000000"/>
        </w:rPr>
        <w:t xml:space="preserve"> V, Ricci C, </w:t>
      </w:r>
      <w:proofErr w:type="spellStart"/>
      <w:r>
        <w:rPr>
          <w:rFonts w:ascii="Book Antiqua" w:eastAsia="Book Antiqua" w:hAnsi="Book Antiqua" w:cs="Book Antiqua"/>
          <w:color w:val="000000"/>
        </w:rPr>
        <w:t>Zingone</w:t>
      </w:r>
      <w:proofErr w:type="spellEnd"/>
      <w:r>
        <w:rPr>
          <w:rFonts w:ascii="Book Antiqua" w:eastAsia="Book Antiqua" w:hAnsi="Book Antiqua" w:cs="Book Antiqua"/>
          <w:color w:val="000000"/>
        </w:rPr>
        <w:t xml:space="preserve"> F, Amato A,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Lenti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Ascolani</w:t>
      </w:r>
      <w:proofErr w:type="spellEnd"/>
      <w:r>
        <w:rPr>
          <w:rFonts w:ascii="Book Antiqua" w:eastAsia="Book Antiqua" w:hAnsi="Book Antiqua" w:cs="Book Antiqua"/>
          <w:color w:val="000000"/>
        </w:rPr>
        <w:t xml:space="preserve"> M, Bossa F, Castiglione F, </w:t>
      </w:r>
      <w:proofErr w:type="spellStart"/>
      <w:r>
        <w:rPr>
          <w:rFonts w:ascii="Book Antiqua" w:eastAsia="Book Antiqua" w:hAnsi="Book Antiqua" w:cs="Book Antiqua"/>
          <w:color w:val="000000"/>
        </w:rPr>
        <w:t>Cortelezzi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L, Milla M, </w:t>
      </w:r>
      <w:proofErr w:type="spellStart"/>
      <w:r>
        <w:rPr>
          <w:rFonts w:ascii="Book Antiqua" w:eastAsia="Book Antiqua" w:hAnsi="Book Antiqua" w:cs="Book Antiqua"/>
          <w:color w:val="000000"/>
        </w:rPr>
        <w:t>Morganti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Ribaldone</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Sartini</w:t>
      </w:r>
      <w:proofErr w:type="spellEnd"/>
      <w:r>
        <w:rPr>
          <w:rFonts w:ascii="Book Antiqua" w:eastAsia="Book Antiqua" w:hAnsi="Book Antiqua" w:cs="Book Antiqua"/>
          <w:color w:val="000000"/>
        </w:rPr>
        <w:t xml:space="preserve"> A, Soriano A, Manes G,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Fiorino G; Italian Group for the Study of Inflammatory Bowel Disease (IG-IBD). Outcomes of COVID-19 in 79 patients with IBD in Italy: an IG-IBD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1213-1217 [PMID: 32354990 DOI: 10.1136/gutjnl-2020-321411]</w:t>
      </w:r>
    </w:p>
    <w:p w14:paraId="435F0552" w14:textId="786DE4BD" w:rsidR="00A77B3E" w:rsidRDefault="00764975">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Huang Y, Martín-de-Carpi J,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G, Kang B, Zhou Y, Sanchez C,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Uhlig HH, Pujol-</w:t>
      </w:r>
      <w:proofErr w:type="spellStart"/>
      <w:r>
        <w:rPr>
          <w:rFonts w:ascii="Book Antiqua" w:eastAsia="Book Antiqua" w:hAnsi="Book Antiqua" w:cs="Book Antiqua"/>
          <w:color w:val="000000"/>
        </w:rPr>
        <w:t>Muncunill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Ledder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Dias JA,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Russell RK;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IBD Porto group of ESPGHAN. COVID-19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Diseases: Global Experience and Provisional Guidance (March 2020) from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IBD Porto group of ESPGHAN. J </w:t>
      </w:r>
      <w:proofErr w:type="spellStart"/>
      <w:r>
        <w:rPr>
          <w:rFonts w:ascii="Book Antiqua" w:eastAsia="Book Antiqua" w:hAnsi="Book Antiqua" w:cs="Book Antiqua"/>
          <w:color w:val="000000"/>
        </w:rPr>
        <w:t>Pediatr</w:t>
      </w:r>
      <w:proofErr w:type="spellEnd"/>
      <w:r>
        <w:rPr>
          <w:rFonts w:ascii="Book Antiqua" w:eastAsia="Book Antiqua" w:hAnsi="Book Antiqua" w:cs="Book Antiqua"/>
          <w:color w:val="000000"/>
        </w:rPr>
        <w:t xml:space="preserve"> Gastroenterol </w:t>
      </w:r>
      <w:proofErr w:type="spellStart"/>
      <w:r>
        <w:rPr>
          <w:rFonts w:ascii="Book Antiqua" w:eastAsia="Book Antiqua" w:hAnsi="Book Antiqua" w:cs="Book Antiqua"/>
          <w:color w:val="000000"/>
        </w:rPr>
        <w:t>Nutr</w:t>
      </w:r>
      <w:proofErr w:type="spellEnd"/>
      <w:r>
        <w:rPr>
          <w:rFonts w:ascii="Book Antiqua" w:eastAsia="Book Antiqua" w:hAnsi="Book Antiqua" w:cs="Book Antiqua"/>
          <w:color w:val="000000"/>
        </w:rPr>
        <w:t>. 2020 Mar 31. [PMID: 32235161 DOI: 10.1097/MPG.0000000000002729]</w:t>
      </w:r>
    </w:p>
    <w:p w14:paraId="2F5BF6A7" w14:textId="44A906A4" w:rsidR="00A77B3E" w:rsidRDefault="00764975">
      <w:pPr>
        <w:spacing w:line="360" w:lineRule="auto"/>
        <w:jc w:val="both"/>
      </w:pPr>
      <w:r w:rsidRPr="0013291E">
        <w:rPr>
          <w:rFonts w:ascii="Book Antiqua" w:eastAsia="Book Antiqua" w:hAnsi="Book Antiqua" w:cs="Book Antiqua"/>
          <w:color w:val="000000"/>
          <w:highlight w:val="yellow"/>
        </w:rPr>
        <w:t xml:space="preserve">34 Coronavirus and IBD Reporting Database. Available from: </w:t>
      </w:r>
      <w:hyperlink r:id="rId7" w:history="1">
        <w:r w:rsidR="0013291E" w:rsidRPr="0013291E">
          <w:rPr>
            <w:rStyle w:val="ae"/>
            <w:rFonts w:ascii="Book Antiqua" w:eastAsia="Book Antiqua" w:hAnsi="Book Antiqua" w:cs="Book Antiqua"/>
            <w:highlight w:val="yellow"/>
          </w:rPr>
          <w:t>https://covidibd.org/</w:t>
        </w:r>
      </w:hyperlink>
      <w:r w:rsidR="0013291E">
        <w:rPr>
          <w:rFonts w:ascii="Book Antiqua" w:eastAsia="Book Antiqua" w:hAnsi="Book Antiqua" w:cs="Book Antiqua"/>
          <w:color w:val="000000"/>
        </w:rPr>
        <w:t xml:space="preserve"> </w:t>
      </w:r>
    </w:p>
    <w:p w14:paraId="761232AA" w14:textId="77777777" w:rsidR="00A77B3E" w:rsidRDefault="0076497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Jones GR, Lamb CA, Appleby R, Arnott I, Beattie RM, Bloom S, Brooks AJ, Cooney R, Dart RJ, Edwards C, Fraser A, Gaya DR, Ghosh S, </w:t>
      </w:r>
      <w:proofErr w:type="spellStart"/>
      <w:r>
        <w:rPr>
          <w:rFonts w:ascii="Book Antiqua" w:eastAsia="Book Antiqua" w:hAnsi="Book Antiqua" w:cs="Book Antiqua"/>
          <w:color w:val="000000"/>
        </w:rPr>
        <w:t>Greveson</w:t>
      </w:r>
      <w:proofErr w:type="spellEnd"/>
      <w:r>
        <w:rPr>
          <w:rFonts w:ascii="Book Antiqua" w:eastAsia="Book Antiqua" w:hAnsi="Book Antiqua" w:cs="Book Antiqua"/>
          <w:color w:val="000000"/>
        </w:rPr>
        <w:t xml:space="preserve"> K, Hansen R, Hart A, Hawthorne AB,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984-990 [PMID: 32303607 DOI: 10.1136/gutjnl-2020-321244]</w:t>
      </w:r>
    </w:p>
    <w:p w14:paraId="332EA755" w14:textId="77777777" w:rsidR="00A77B3E" w:rsidRDefault="0076497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350-357 [PMID: 32283100 DOI: 10.1053/j.gastro.2020.04.012]</w:t>
      </w:r>
    </w:p>
    <w:p w14:paraId="1FD64039" w14:textId="77777777" w:rsidR="00A77B3E" w:rsidRDefault="0076497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and Ulcerative Colitis During the Coronavirus Disease-2019 Pandemic: Results of an International Meeting.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w:t>
      </w:r>
      <w:proofErr w:type="gramStart"/>
      <w:r>
        <w:rPr>
          <w:rFonts w:ascii="Book Antiqua" w:eastAsia="Book Antiqua" w:hAnsi="Book Antiqua" w:cs="Book Antiqua"/>
          <w:color w:val="000000"/>
        </w:rPr>
        <w:t>13.e</w:t>
      </w:r>
      <w:proofErr w:type="gramEnd"/>
      <w:r>
        <w:rPr>
          <w:rFonts w:ascii="Book Antiqua" w:eastAsia="Book Antiqua" w:hAnsi="Book Antiqua" w:cs="Book Antiqua"/>
          <w:color w:val="000000"/>
        </w:rPr>
        <w:t>6 [PMID: 32272113 DOI: 10.1053/j.gastro.2020.04.002]</w:t>
      </w:r>
    </w:p>
    <w:p w14:paraId="796A8419" w14:textId="26EC6E82" w:rsidR="00A77B3E" w:rsidRDefault="00764975">
      <w:pPr>
        <w:spacing w:line="360" w:lineRule="auto"/>
        <w:jc w:val="both"/>
      </w:pPr>
      <w:r w:rsidRPr="00DD443C">
        <w:rPr>
          <w:rFonts w:ascii="Book Antiqua" w:eastAsia="Book Antiqua" w:hAnsi="Book Antiqua" w:cs="Book Antiqua"/>
          <w:color w:val="000000"/>
          <w:highlight w:val="yellow"/>
        </w:rPr>
        <w:t xml:space="preserve">38 COVID-19 (Coronavirus): What IBD Patients Should Know. Available from: </w:t>
      </w:r>
      <w:hyperlink r:id="rId8" w:history="1">
        <w:r w:rsidR="00DD443C" w:rsidRPr="00DD443C">
          <w:rPr>
            <w:rStyle w:val="ae"/>
            <w:rFonts w:ascii="Book Antiqua" w:eastAsia="Book Antiqua" w:hAnsi="Book Antiqua" w:cs="Book Antiqua"/>
            <w:highlight w:val="yellow"/>
          </w:rPr>
          <w:t>https://www.crohnscolitisfoundation.org/coronavirus/what-ibd-patients-should-know</w:t>
        </w:r>
      </w:hyperlink>
      <w:r w:rsidR="00DD443C">
        <w:rPr>
          <w:rFonts w:ascii="Book Antiqua" w:eastAsia="Book Antiqua" w:hAnsi="Book Antiqua" w:cs="Book Antiqua"/>
          <w:color w:val="000000"/>
        </w:rPr>
        <w:t xml:space="preserve"> </w:t>
      </w:r>
    </w:p>
    <w:p w14:paraId="5725D2C1" w14:textId="77777777" w:rsidR="00E12D9F" w:rsidRDefault="00E12D9F">
      <w:pPr>
        <w:rPr>
          <w:rFonts w:ascii="Book Antiqua" w:eastAsia="Book Antiqua" w:hAnsi="Book Antiqua" w:cs="Book Antiqua"/>
          <w:b/>
          <w:color w:val="000000"/>
        </w:rPr>
      </w:pPr>
      <w:r>
        <w:rPr>
          <w:rFonts w:ascii="Book Antiqua" w:eastAsia="Book Antiqua" w:hAnsi="Book Antiqua" w:cs="Book Antiqua"/>
          <w:b/>
          <w:color w:val="000000"/>
        </w:rPr>
        <w:br w:type="page"/>
      </w:r>
    </w:p>
    <w:p w14:paraId="61660036" w14:textId="6B8136F2" w:rsidR="00A77B3E" w:rsidRDefault="00764975">
      <w:pPr>
        <w:spacing w:line="360" w:lineRule="auto"/>
        <w:jc w:val="both"/>
      </w:pPr>
      <w:r>
        <w:rPr>
          <w:rFonts w:ascii="Book Antiqua" w:eastAsia="Book Antiqua" w:hAnsi="Book Antiqua" w:cs="Book Antiqua"/>
          <w:b/>
          <w:color w:val="000000"/>
        </w:rPr>
        <w:lastRenderedPageBreak/>
        <w:t>Footnotes</w:t>
      </w:r>
    </w:p>
    <w:p w14:paraId="21230A69" w14:textId="77777777" w:rsidR="00A77B3E" w:rsidRDefault="0076497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None of the authors have conflicts of interest to declare.</w:t>
      </w:r>
    </w:p>
    <w:p w14:paraId="58531C1C" w14:textId="77777777" w:rsidR="00A77B3E" w:rsidRDefault="00A77B3E">
      <w:pPr>
        <w:spacing w:line="360" w:lineRule="auto"/>
        <w:jc w:val="both"/>
      </w:pPr>
    </w:p>
    <w:p w14:paraId="076A4055" w14:textId="77777777" w:rsidR="00A77B3E" w:rsidRDefault="007649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32AE69" w14:textId="77777777" w:rsidR="00A77B3E" w:rsidRDefault="00A77B3E">
      <w:pPr>
        <w:spacing w:line="360" w:lineRule="auto"/>
        <w:jc w:val="both"/>
      </w:pPr>
    </w:p>
    <w:p w14:paraId="3D59A818" w14:textId="2CDECF5F" w:rsidR="00A77B3E" w:rsidRDefault="0076497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87570">
        <w:rPr>
          <w:rFonts w:ascii="Book Antiqua" w:eastAsia="Book Antiqua" w:hAnsi="Book Antiqua" w:cs="Book Antiqua"/>
          <w:color w:val="000000"/>
        </w:rPr>
        <w:t>m</w:t>
      </w:r>
      <w:r>
        <w:rPr>
          <w:rFonts w:ascii="Book Antiqua" w:eastAsia="Book Antiqua" w:hAnsi="Book Antiqua" w:cs="Book Antiqua"/>
          <w:color w:val="000000"/>
        </w:rPr>
        <w:t>anuscript</w:t>
      </w:r>
    </w:p>
    <w:p w14:paraId="3392722B" w14:textId="77777777" w:rsidR="00A77B3E" w:rsidRDefault="00A77B3E">
      <w:pPr>
        <w:spacing w:line="360" w:lineRule="auto"/>
        <w:jc w:val="both"/>
      </w:pPr>
    </w:p>
    <w:p w14:paraId="1432A01C" w14:textId="77777777" w:rsidR="00A77B3E" w:rsidRDefault="007649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2020</w:t>
      </w:r>
    </w:p>
    <w:p w14:paraId="75350665" w14:textId="77777777" w:rsidR="00A77B3E" w:rsidRDefault="007649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0E4341B0" w14:textId="77777777" w:rsidR="00A77B3E" w:rsidRDefault="00764975">
      <w:pPr>
        <w:spacing w:line="360" w:lineRule="auto"/>
        <w:jc w:val="both"/>
      </w:pPr>
      <w:r>
        <w:rPr>
          <w:rFonts w:ascii="Book Antiqua" w:eastAsia="Book Antiqua" w:hAnsi="Book Antiqua" w:cs="Book Antiqua"/>
          <w:b/>
          <w:color w:val="000000"/>
        </w:rPr>
        <w:t xml:space="preserve">Article in press: </w:t>
      </w:r>
    </w:p>
    <w:p w14:paraId="453BAD1E" w14:textId="77777777" w:rsidR="00A77B3E" w:rsidRDefault="00A77B3E">
      <w:pPr>
        <w:spacing w:line="360" w:lineRule="auto"/>
        <w:jc w:val="both"/>
      </w:pPr>
    </w:p>
    <w:p w14:paraId="1D6D29DF" w14:textId="14813E82" w:rsidR="00A77B3E" w:rsidRDefault="007649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17B72">
        <w:rPr>
          <w:rFonts w:ascii="Book Antiqua" w:eastAsia="Book Antiqua" w:hAnsi="Book Antiqua" w:cs="Book Antiqua"/>
          <w:color w:val="000000"/>
        </w:rPr>
        <w:t>h</w:t>
      </w:r>
      <w:r>
        <w:rPr>
          <w:rFonts w:ascii="Book Antiqua" w:eastAsia="Book Antiqua" w:hAnsi="Book Antiqua" w:cs="Book Antiqua"/>
          <w:color w:val="000000"/>
        </w:rPr>
        <w:t>epatology</w:t>
      </w:r>
    </w:p>
    <w:p w14:paraId="7FEC1EE8" w14:textId="77777777" w:rsidR="00A77B3E" w:rsidRDefault="007649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06AB4C0" w14:textId="77777777" w:rsidR="00A77B3E" w:rsidRDefault="00764975">
      <w:pPr>
        <w:spacing w:line="360" w:lineRule="auto"/>
        <w:jc w:val="both"/>
      </w:pPr>
      <w:r>
        <w:rPr>
          <w:rFonts w:ascii="Book Antiqua" w:eastAsia="Book Antiqua" w:hAnsi="Book Antiqua" w:cs="Book Antiqua"/>
          <w:b/>
          <w:color w:val="000000"/>
        </w:rPr>
        <w:t>Peer-review report’s scientific quality classification</w:t>
      </w:r>
    </w:p>
    <w:p w14:paraId="38A4F700" w14:textId="77777777" w:rsidR="00A77B3E" w:rsidRDefault="00764975">
      <w:pPr>
        <w:spacing w:line="360" w:lineRule="auto"/>
        <w:jc w:val="both"/>
      </w:pPr>
      <w:r>
        <w:rPr>
          <w:rFonts w:ascii="Book Antiqua" w:eastAsia="Book Antiqua" w:hAnsi="Book Antiqua" w:cs="Book Antiqua"/>
          <w:color w:val="000000"/>
        </w:rPr>
        <w:t>Grade A (Excellent): 0</w:t>
      </w:r>
    </w:p>
    <w:p w14:paraId="2BA49F41" w14:textId="77777777" w:rsidR="00A77B3E" w:rsidRDefault="00764975">
      <w:pPr>
        <w:spacing w:line="360" w:lineRule="auto"/>
        <w:jc w:val="both"/>
      </w:pPr>
      <w:r>
        <w:rPr>
          <w:rFonts w:ascii="Book Antiqua" w:eastAsia="Book Antiqua" w:hAnsi="Book Antiqua" w:cs="Book Antiqua"/>
          <w:color w:val="000000"/>
        </w:rPr>
        <w:t>Grade B (Very good): 0</w:t>
      </w:r>
    </w:p>
    <w:p w14:paraId="657E5BCD" w14:textId="77777777" w:rsidR="00A77B3E" w:rsidRDefault="00764975">
      <w:pPr>
        <w:spacing w:line="360" w:lineRule="auto"/>
        <w:jc w:val="both"/>
      </w:pPr>
      <w:r>
        <w:rPr>
          <w:rFonts w:ascii="Book Antiqua" w:eastAsia="Book Antiqua" w:hAnsi="Book Antiqua" w:cs="Book Antiqua"/>
          <w:color w:val="000000"/>
        </w:rPr>
        <w:t>Grade C (Good): C, C</w:t>
      </w:r>
    </w:p>
    <w:p w14:paraId="3B94A37C" w14:textId="77777777" w:rsidR="00A77B3E" w:rsidRDefault="00764975">
      <w:pPr>
        <w:spacing w:line="360" w:lineRule="auto"/>
        <w:jc w:val="both"/>
      </w:pPr>
      <w:r>
        <w:rPr>
          <w:rFonts w:ascii="Book Antiqua" w:eastAsia="Book Antiqua" w:hAnsi="Book Antiqua" w:cs="Book Antiqua"/>
          <w:color w:val="000000"/>
        </w:rPr>
        <w:t>Grade D (Fair): 0</w:t>
      </w:r>
    </w:p>
    <w:p w14:paraId="5050A7FC" w14:textId="77777777" w:rsidR="00A77B3E" w:rsidRDefault="00764975">
      <w:pPr>
        <w:spacing w:line="360" w:lineRule="auto"/>
        <w:jc w:val="both"/>
      </w:pPr>
      <w:r>
        <w:rPr>
          <w:rFonts w:ascii="Book Antiqua" w:eastAsia="Book Antiqua" w:hAnsi="Book Antiqua" w:cs="Book Antiqua"/>
          <w:color w:val="000000"/>
        </w:rPr>
        <w:t>Grade E (Poor): 0</w:t>
      </w:r>
    </w:p>
    <w:p w14:paraId="41494384" w14:textId="77777777" w:rsidR="00A77B3E" w:rsidRDefault="00A77B3E">
      <w:pPr>
        <w:spacing w:line="360" w:lineRule="auto"/>
        <w:jc w:val="both"/>
      </w:pPr>
    </w:p>
    <w:p w14:paraId="32AFF80B" w14:textId="68EF1633" w:rsidR="00A77B3E" w:rsidRDefault="007649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Orlando A,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w:t>
      </w:r>
      <w:r w:rsidR="00753679">
        <w:rPr>
          <w:rFonts w:ascii="Book Antiqua" w:eastAsia="Book Antiqua" w:hAnsi="Book Antiqua" w:cs="Book Antiqua"/>
          <w:b/>
          <w:color w:val="000000"/>
        </w:rPr>
        <w:t xml:space="preserve"> </w:t>
      </w:r>
      <w:r w:rsidR="00467455">
        <w:rPr>
          <w:rFonts w:ascii="Book Antiqua" w:hAnsi="Book Antiqua" w:cs="Book Antiqua"/>
          <w:b/>
          <w:color w:val="000000"/>
          <w:lang w:eastAsia="zh-CN"/>
        </w:rPr>
        <w:t>P</w:t>
      </w:r>
      <w:r>
        <w:rPr>
          <w:rFonts w:ascii="Book Antiqua" w:eastAsia="Book Antiqua" w:hAnsi="Book Antiqua" w:cs="Book Antiqua"/>
          <w:b/>
          <w:color w:val="000000"/>
        </w:rPr>
        <w:t xml:space="preserve">-Editor: </w:t>
      </w:r>
    </w:p>
    <w:p w14:paraId="36883096" w14:textId="77777777" w:rsidR="00E12D9F" w:rsidRDefault="00E12D9F">
      <w:pPr>
        <w:rPr>
          <w:rFonts w:ascii="Book Antiqua" w:eastAsia="Arial Unicode MS" w:hAnsi="Book Antiqua" w:cs="Arial Unicode MS"/>
          <w:b/>
          <w:bCs/>
          <w:color w:val="000000"/>
          <w:u w:color="000000"/>
          <w:bdr w:val="nil"/>
        </w:rPr>
      </w:pPr>
      <w:r>
        <w:rPr>
          <w:rFonts w:ascii="Book Antiqua" w:hAnsi="Book Antiqua"/>
          <w:b/>
          <w:bCs/>
        </w:rPr>
        <w:br w:type="page"/>
      </w:r>
    </w:p>
    <w:p w14:paraId="59423DBF" w14:textId="6113253B" w:rsidR="00764975" w:rsidRPr="00B7180C" w:rsidRDefault="00764975" w:rsidP="00764975">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lastRenderedPageBreak/>
        <w:t>Table 1 Summary of expert opinions and guidelines</w:t>
      </w:r>
    </w:p>
    <w:tbl>
      <w:tblPr>
        <w:tblW w:w="9350" w:type="dxa"/>
        <w:tblInd w:w="108" w:type="dxa"/>
        <w:tblBorders>
          <w:top w:val="single" w:sz="4" w:space="0" w:color="000000"/>
          <w:bottom w:val="single" w:sz="4" w:space="0" w:color="000000"/>
        </w:tblBorders>
        <w:shd w:val="clear" w:color="auto" w:fill="D0DDEF"/>
        <w:tblLayout w:type="fixed"/>
        <w:tblLook w:val="04A0" w:firstRow="1" w:lastRow="0" w:firstColumn="1" w:lastColumn="0" w:noHBand="0" w:noVBand="1"/>
      </w:tblPr>
      <w:tblGrid>
        <w:gridCol w:w="1735"/>
        <w:gridCol w:w="3030"/>
        <w:gridCol w:w="1790"/>
        <w:gridCol w:w="2795"/>
      </w:tblGrid>
      <w:tr w:rsidR="00764975" w:rsidRPr="00B7180C" w14:paraId="3B5E5F29" w14:textId="77777777" w:rsidTr="00216D54">
        <w:trPr>
          <w:trHeight w:val="486"/>
        </w:trPr>
        <w:tc>
          <w:tcPr>
            <w:tcW w:w="1735" w:type="dxa"/>
            <w:tcBorders>
              <w:top w:val="single" w:sz="4" w:space="0" w:color="000000"/>
              <w:bottom w:val="single" w:sz="4" w:space="0" w:color="000000"/>
            </w:tcBorders>
            <w:shd w:val="clear" w:color="auto" w:fill="auto"/>
            <w:tcMar>
              <w:top w:w="80" w:type="dxa"/>
              <w:left w:w="80" w:type="dxa"/>
              <w:bottom w:w="80" w:type="dxa"/>
              <w:right w:w="80" w:type="dxa"/>
            </w:tcMar>
          </w:tcPr>
          <w:p w14:paraId="5D47A034" w14:textId="77777777"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Organization</w:t>
            </w:r>
          </w:p>
        </w:tc>
        <w:tc>
          <w:tcPr>
            <w:tcW w:w="4820" w:type="dxa"/>
            <w:gridSpan w:val="2"/>
            <w:tcBorders>
              <w:top w:val="single" w:sz="4" w:space="0" w:color="000000"/>
              <w:bottom w:val="single" w:sz="4" w:space="0" w:color="000000"/>
            </w:tcBorders>
            <w:shd w:val="clear" w:color="auto" w:fill="auto"/>
            <w:tcMar>
              <w:top w:w="80" w:type="dxa"/>
              <w:left w:w="80" w:type="dxa"/>
              <w:bottom w:w="80" w:type="dxa"/>
              <w:right w:w="80" w:type="dxa"/>
            </w:tcMar>
          </w:tcPr>
          <w:p w14:paraId="7FB0935D" w14:textId="7F9B830B" w:rsidR="00764975" w:rsidRPr="003C03E2" w:rsidRDefault="00764975" w:rsidP="003C03E2">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IBD treatment, stable disease</w:t>
            </w:r>
            <w:r w:rsidR="003C03E2">
              <w:rPr>
                <w:rFonts w:ascii="Book Antiqua" w:hAnsi="Book Antiqua"/>
                <w:b/>
                <w:bCs/>
                <w:sz w:val="24"/>
                <w:szCs w:val="24"/>
              </w:rPr>
              <w:t xml:space="preserve"> </w:t>
            </w:r>
            <w:r w:rsidRPr="00B7180C">
              <w:rPr>
                <w:rFonts w:ascii="Book Antiqua" w:hAnsi="Book Antiqua"/>
                <w:b/>
                <w:bCs/>
              </w:rPr>
              <w:t xml:space="preserve">(No </w:t>
            </w:r>
            <w:r w:rsidR="003C03E2" w:rsidRPr="00B7180C">
              <w:rPr>
                <w:rFonts w:ascii="Book Antiqua" w:hAnsi="Book Antiqua"/>
                <w:b/>
                <w:bCs/>
              </w:rPr>
              <w:t>k</w:t>
            </w:r>
            <w:r w:rsidRPr="00B7180C">
              <w:rPr>
                <w:rFonts w:ascii="Book Antiqua" w:hAnsi="Book Antiqua"/>
                <w:b/>
                <w:bCs/>
              </w:rPr>
              <w:t>nown or suspected COVID-19)</w:t>
            </w:r>
          </w:p>
        </w:tc>
        <w:tc>
          <w:tcPr>
            <w:tcW w:w="2795" w:type="dxa"/>
            <w:tcBorders>
              <w:top w:val="single" w:sz="4" w:space="0" w:color="000000"/>
              <w:bottom w:val="single" w:sz="4" w:space="0" w:color="000000"/>
            </w:tcBorders>
            <w:shd w:val="clear" w:color="auto" w:fill="auto"/>
            <w:tcMar>
              <w:top w:w="80" w:type="dxa"/>
              <w:left w:w="80" w:type="dxa"/>
              <w:bottom w:w="80" w:type="dxa"/>
              <w:right w:w="80" w:type="dxa"/>
            </w:tcMar>
          </w:tcPr>
          <w:p w14:paraId="34124142" w14:textId="01263911"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 xml:space="preserve">Known or </w:t>
            </w:r>
            <w:r w:rsidR="004B7518" w:rsidRPr="00B7180C">
              <w:rPr>
                <w:rFonts w:ascii="Book Antiqua" w:hAnsi="Book Antiqua"/>
                <w:b/>
                <w:bCs/>
                <w:sz w:val="24"/>
                <w:szCs w:val="24"/>
              </w:rPr>
              <w:t>s</w:t>
            </w:r>
            <w:r w:rsidRPr="00B7180C">
              <w:rPr>
                <w:rFonts w:ascii="Book Antiqua" w:hAnsi="Book Antiqua"/>
                <w:b/>
                <w:bCs/>
                <w:sz w:val="24"/>
                <w:szCs w:val="24"/>
              </w:rPr>
              <w:t>uspected COVID-19</w:t>
            </w:r>
          </w:p>
        </w:tc>
      </w:tr>
      <w:tr w:rsidR="00764975" w:rsidRPr="00B7180C" w14:paraId="74AA6063" w14:textId="77777777" w:rsidTr="001E60C1">
        <w:trPr>
          <w:trHeight w:val="1186"/>
        </w:trPr>
        <w:tc>
          <w:tcPr>
            <w:tcW w:w="1735" w:type="dxa"/>
            <w:tcBorders>
              <w:top w:val="single" w:sz="4" w:space="0" w:color="000000"/>
            </w:tcBorders>
            <w:shd w:val="clear" w:color="auto" w:fill="auto"/>
            <w:tcMar>
              <w:top w:w="80" w:type="dxa"/>
              <w:left w:w="80" w:type="dxa"/>
              <w:bottom w:w="80" w:type="dxa"/>
              <w:right w:w="80" w:type="dxa"/>
            </w:tcMar>
          </w:tcPr>
          <w:p w14:paraId="2E758E1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Chinese IBD Society</w:t>
            </w:r>
          </w:p>
        </w:tc>
        <w:tc>
          <w:tcPr>
            <w:tcW w:w="3030" w:type="dxa"/>
            <w:tcBorders>
              <w:top w:val="single" w:sz="4" w:space="0" w:color="000000"/>
            </w:tcBorders>
            <w:shd w:val="clear" w:color="auto" w:fill="auto"/>
            <w:tcMar>
              <w:top w:w="80" w:type="dxa"/>
              <w:left w:w="80" w:type="dxa"/>
              <w:bottom w:w="80" w:type="dxa"/>
              <w:right w:w="80" w:type="dxa"/>
            </w:tcMar>
          </w:tcPr>
          <w:p w14:paraId="6ED925A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May continue anti-TNF</w:t>
            </w:r>
          </w:p>
          <w:p w14:paraId="1B85757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9F755E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May continue vedolizumab</w:t>
            </w:r>
          </w:p>
          <w:p w14:paraId="50A66CCF"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BA9136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May continue </w:t>
            </w:r>
            <w:proofErr w:type="spellStart"/>
            <w:r w:rsidRPr="00B7180C">
              <w:rPr>
                <w:rFonts w:ascii="Book Antiqua" w:hAnsi="Book Antiqua"/>
                <w:sz w:val="24"/>
                <w:szCs w:val="24"/>
              </w:rPr>
              <w:t>ustekinumab</w:t>
            </w:r>
            <w:proofErr w:type="spellEnd"/>
            <w:r w:rsidRPr="00B7180C">
              <w:rPr>
                <w:rFonts w:ascii="Book Antiqua" w:hAnsi="Book Antiqua"/>
                <w:sz w:val="24"/>
                <w:szCs w:val="24"/>
              </w:rPr>
              <w:t xml:space="preserve"> but avoid new IV infusion initiation (to avoid infusion center)</w:t>
            </w:r>
          </w:p>
          <w:p w14:paraId="4059ED7F"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54F8F8E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Discourage new tofacitinib use in endemic areas</w:t>
            </w:r>
          </w:p>
          <w:p w14:paraId="6E709E1C"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716E983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Discourage new or increased dose of immunosuppressant</w:t>
            </w:r>
          </w:p>
          <w:p w14:paraId="3AD2ACE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F3F1C6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Postpone elective surgery or endoscopy</w:t>
            </w:r>
          </w:p>
        </w:tc>
        <w:tc>
          <w:tcPr>
            <w:tcW w:w="1790" w:type="dxa"/>
            <w:tcBorders>
              <w:top w:val="single" w:sz="4" w:space="0" w:color="000000"/>
            </w:tcBorders>
            <w:shd w:val="clear" w:color="auto" w:fill="auto"/>
            <w:tcMar>
              <w:top w:w="80" w:type="dxa"/>
              <w:left w:w="80" w:type="dxa"/>
              <w:bottom w:w="80" w:type="dxa"/>
              <w:right w:w="80" w:type="dxa"/>
            </w:tcMar>
          </w:tcPr>
          <w:p w14:paraId="7331DED4" w14:textId="77777777" w:rsidR="00764975" w:rsidRPr="00B7180C" w:rsidRDefault="00764975" w:rsidP="00216D54">
            <w:pPr>
              <w:adjustRightInd w:val="0"/>
              <w:snapToGrid w:val="0"/>
              <w:spacing w:line="360" w:lineRule="auto"/>
              <w:jc w:val="both"/>
              <w:rPr>
                <w:rFonts w:ascii="Book Antiqua" w:hAnsi="Book Antiqua"/>
              </w:rPr>
            </w:pPr>
          </w:p>
        </w:tc>
        <w:tc>
          <w:tcPr>
            <w:tcW w:w="2795" w:type="dxa"/>
            <w:tcBorders>
              <w:top w:val="single" w:sz="4" w:space="0" w:color="000000"/>
            </w:tcBorders>
            <w:shd w:val="clear" w:color="auto" w:fill="auto"/>
            <w:tcMar>
              <w:top w:w="80" w:type="dxa"/>
              <w:left w:w="80" w:type="dxa"/>
              <w:bottom w:w="80" w:type="dxa"/>
              <w:right w:w="80" w:type="dxa"/>
            </w:tcMar>
          </w:tcPr>
          <w:p w14:paraId="5B3E606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Contact physician for temperature over 38 C</w:t>
            </w:r>
          </w:p>
          <w:p w14:paraId="030627B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E2E637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Hold</w:t>
            </w:r>
            <w:r>
              <w:rPr>
                <w:rFonts w:ascii="Book Antiqua" w:hAnsi="Book Antiqua"/>
                <w:sz w:val="24"/>
                <w:szCs w:val="24"/>
              </w:rPr>
              <w:t xml:space="preserve"> </w:t>
            </w:r>
            <w:r w:rsidRPr="00B7180C">
              <w:rPr>
                <w:rFonts w:ascii="Book Antiqua" w:hAnsi="Book Antiqua"/>
                <w:sz w:val="24"/>
                <w:szCs w:val="24"/>
              </w:rPr>
              <w:t>immunosuppressant and biologic agents for suspected COVID-19</w:t>
            </w:r>
          </w:p>
        </w:tc>
      </w:tr>
      <w:tr w:rsidR="00764975" w:rsidRPr="00DA4DCE" w14:paraId="0EA9C3E1" w14:textId="77777777" w:rsidTr="00216D54">
        <w:trPr>
          <w:trHeight w:val="746"/>
        </w:trPr>
        <w:tc>
          <w:tcPr>
            <w:tcW w:w="1735" w:type="dxa"/>
            <w:shd w:val="clear" w:color="auto" w:fill="auto"/>
            <w:tcMar>
              <w:top w:w="80" w:type="dxa"/>
              <w:left w:w="80" w:type="dxa"/>
              <w:bottom w:w="80" w:type="dxa"/>
              <w:right w:w="80" w:type="dxa"/>
            </w:tcMar>
          </w:tcPr>
          <w:p w14:paraId="4740A17D" w14:textId="77777777" w:rsidR="00764975" w:rsidRPr="00B7180C" w:rsidRDefault="00764975" w:rsidP="00216D54">
            <w:pPr>
              <w:adjustRightInd w:val="0"/>
              <w:snapToGrid w:val="0"/>
              <w:spacing w:line="360" w:lineRule="auto"/>
              <w:jc w:val="both"/>
              <w:rPr>
                <w:rFonts w:ascii="Book Antiqua" w:hAnsi="Book Antiqua"/>
              </w:rPr>
            </w:pPr>
          </w:p>
        </w:tc>
        <w:tc>
          <w:tcPr>
            <w:tcW w:w="3030" w:type="dxa"/>
            <w:shd w:val="clear" w:color="auto" w:fill="auto"/>
            <w:tcMar>
              <w:top w:w="80" w:type="dxa"/>
              <w:left w:w="80" w:type="dxa"/>
              <w:bottom w:w="80" w:type="dxa"/>
              <w:right w:w="80" w:type="dxa"/>
            </w:tcMar>
          </w:tcPr>
          <w:p w14:paraId="15800511" w14:textId="77777777" w:rsidR="00764975" w:rsidRPr="00DA4DCE" w:rsidRDefault="00764975" w:rsidP="00216D54">
            <w:pPr>
              <w:adjustRightInd w:val="0"/>
              <w:snapToGrid w:val="0"/>
              <w:spacing w:line="360" w:lineRule="auto"/>
              <w:jc w:val="both"/>
              <w:rPr>
                <w:rFonts w:ascii="Book Antiqua" w:hAnsi="Book Antiqua"/>
              </w:rPr>
            </w:pPr>
          </w:p>
        </w:tc>
        <w:tc>
          <w:tcPr>
            <w:tcW w:w="1790" w:type="dxa"/>
            <w:shd w:val="clear" w:color="auto" w:fill="auto"/>
            <w:tcMar>
              <w:top w:w="80" w:type="dxa"/>
              <w:left w:w="80" w:type="dxa"/>
              <w:bottom w:w="80" w:type="dxa"/>
              <w:right w:w="80" w:type="dxa"/>
            </w:tcMar>
          </w:tcPr>
          <w:p w14:paraId="6B4F09AE" w14:textId="77777777" w:rsidR="00764975" w:rsidRPr="00DA4DCE" w:rsidRDefault="00764975" w:rsidP="00216D54">
            <w:pPr>
              <w:pStyle w:val="Body"/>
              <w:adjustRightInd w:val="0"/>
              <w:snapToGrid w:val="0"/>
              <w:spacing w:after="0" w:line="360" w:lineRule="auto"/>
              <w:jc w:val="both"/>
              <w:rPr>
                <w:rFonts w:ascii="Book Antiqua" w:hAnsi="Book Antiqua"/>
                <w:sz w:val="24"/>
                <w:szCs w:val="24"/>
              </w:rPr>
            </w:pPr>
            <w:r w:rsidRPr="00DA4DCE">
              <w:rPr>
                <w:rFonts w:ascii="Book Antiqua" w:hAnsi="Book Antiqua"/>
                <w:sz w:val="24"/>
                <w:szCs w:val="24"/>
              </w:rPr>
              <w:t>Sars-CoV-2 positive testing (without COVID-19 disease)</w:t>
            </w:r>
          </w:p>
        </w:tc>
        <w:tc>
          <w:tcPr>
            <w:tcW w:w="2795" w:type="dxa"/>
            <w:shd w:val="clear" w:color="auto" w:fill="auto"/>
            <w:tcMar>
              <w:top w:w="80" w:type="dxa"/>
              <w:left w:w="80" w:type="dxa"/>
              <w:bottom w:w="80" w:type="dxa"/>
              <w:right w:w="80" w:type="dxa"/>
            </w:tcMar>
          </w:tcPr>
          <w:p w14:paraId="5233545E" w14:textId="77777777" w:rsidR="00764975" w:rsidRPr="00DA4DCE" w:rsidRDefault="00764975" w:rsidP="00216D54">
            <w:pPr>
              <w:pStyle w:val="Body"/>
              <w:adjustRightInd w:val="0"/>
              <w:snapToGrid w:val="0"/>
              <w:spacing w:after="0" w:line="360" w:lineRule="auto"/>
              <w:jc w:val="both"/>
              <w:rPr>
                <w:rFonts w:ascii="Book Antiqua" w:hAnsi="Book Antiqua"/>
                <w:sz w:val="24"/>
                <w:szCs w:val="24"/>
              </w:rPr>
            </w:pPr>
            <w:r w:rsidRPr="00DA4DCE">
              <w:rPr>
                <w:rFonts w:ascii="Book Antiqua" w:hAnsi="Book Antiqua"/>
                <w:sz w:val="24"/>
                <w:szCs w:val="24"/>
              </w:rPr>
              <w:t>Sars-CoV-2 positive testing</w:t>
            </w:r>
          </w:p>
          <w:p w14:paraId="1638733E" w14:textId="77777777" w:rsidR="00764975" w:rsidRPr="00DA4DCE" w:rsidRDefault="00764975" w:rsidP="00216D54">
            <w:pPr>
              <w:pStyle w:val="Body"/>
              <w:adjustRightInd w:val="0"/>
              <w:snapToGrid w:val="0"/>
              <w:spacing w:after="0" w:line="360" w:lineRule="auto"/>
              <w:jc w:val="both"/>
              <w:rPr>
                <w:rFonts w:ascii="Book Antiqua" w:hAnsi="Book Antiqua"/>
                <w:sz w:val="24"/>
                <w:szCs w:val="24"/>
              </w:rPr>
            </w:pPr>
            <w:r w:rsidRPr="00DA4DCE">
              <w:rPr>
                <w:rFonts w:ascii="Book Antiqua" w:hAnsi="Book Antiqua"/>
                <w:sz w:val="24"/>
                <w:szCs w:val="24"/>
              </w:rPr>
              <w:t>(with COVID-19 disease)</w:t>
            </w:r>
          </w:p>
        </w:tc>
      </w:tr>
      <w:tr w:rsidR="00764975" w:rsidRPr="00B7180C" w14:paraId="596ED123" w14:textId="77777777" w:rsidTr="001E60C1">
        <w:trPr>
          <w:trHeight w:val="488"/>
        </w:trPr>
        <w:tc>
          <w:tcPr>
            <w:tcW w:w="1735" w:type="dxa"/>
            <w:shd w:val="clear" w:color="auto" w:fill="auto"/>
            <w:tcMar>
              <w:top w:w="80" w:type="dxa"/>
              <w:left w:w="80" w:type="dxa"/>
              <w:bottom w:w="80" w:type="dxa"/>
              <w:right w:w="80" w:type="dxa"/>
            </w:tcMar>
          </w:tcPr>
          <w:p w14:paraId="21CC449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IOIBD</w:t>
            </w:r>
          </w:p>
        </w:tc>
        <w:tc>
          <w:tcPr>
            <w:tcW w:w="3030" w:type="dxa"/>
            <w:shd w:val="clear" w:color="auto" w:fill="auto"/>
            <w:tcMar>
              <w:top w:w="80" w:type="dxa"/>
              <w:left w:w="80" w:type="dxa"/>
              <w:bottom w:w="80" w:type="dxa"/>
              <w:right w:w="80" w:type="dxa"/>
            </w:tcMar>
          </w:tcPr>
          <w:p w14:paraId="3471058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Continue infusions (if center has COVID-19 testing protocol)</w:t>
            </w:r>
          </w:p>
          <w:p w14:paraId="6EED618E"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3C4852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Reduce or DC prednisone (but not other therapies)</w:t>
            </w:r>
          </w:p>
          <w:p w14:paraId="45356A6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D4002EE"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Treat moderate to severe IBD (new or relapsing disease) with same therapies as pre-COVID-19</w:t>
            </w:r>
          </w:p>
          <w:p w14:paraId="0BBD349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7496327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Postpone elective procedures</w:t>
            </w:r>
          </w:p>
        </w:tc>
        <w:tc>
          <w:tcPr>
            <w:tcW w:w="1790" w:type="dxa"/>
            <w:shd w:val="clear" w:color="auto" w:fill="auto"/>
            <w:tcMar>
              <w:top w:w="80" w:type="dxa"/>
              <w:left w:w="80" w:type="dxa"/>
              <w:bottom w:w="80" w:type="dxa"/>
              <w:right w:w="80" w:type="dxa"/>
            </w:tcMar>
          </w:tcPr>
          <w:p w14:paraId="411A8A8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241E0D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Uncertain if need to stop anti-TNF </w:t>
            </w:r>
          </w:p>
          <w:p w14:paraId="245AA877"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44FD9E5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Uncertain if need to stop </w:t>
            </w:r>
            <w:proofErr w:type="spellStart"/>
            <w:r w:rsidRPr="00B7180C">
              <w:rPr>
                <w:rFonts w:ascii="Book Antiqua" w:hAnsi="Book Antiqua"/>
                <w:sz w:val="24"/>
                <w:szCs w:val="24"/>
              </w:rPr>
              <w:t>ustekinumab</w:t>
            </w:r>
            <w:proofErr w:type="spellEnd"/>
          </w:p>
          <w:p w14:paraId="50B069E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ADB1417"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Stop tofacitinib</w:t>
            </w:r>
          </w:p>
          <w:p w14:paraId="619E7C0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80962A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B19698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(IBD medications can be restarted after 14 d if the patient has not developed COVID-19)</w:t>
            </w:r>
          </w:p>
        </w:tc>
        <w:tc>
          <w:tcPr>
            <w:tcW w:w="2795" w:type="dxa"/>
            <w:shd w:val="clear" w:color="auto" w:fill="auto"/>
            <w:tcMar>
              <w:top w:w="80" w:type="dxa"/>
              <w:left w:w="80" w:type="dxa"/>
              <w:bottom w:w="80" w:type="dxa"/>
              <w:right w:w="80" w:type="dxa"/>
            </w:tcMar>
          </w:tcPr>
          <w:p w14:paraId="58F2D60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7709D74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Stop anti-TNF, </w:t>
            </w:r>
            <w:proofErr w:type="spellStart"/>
            <w:r w:rsidRPr="00B7180C">
              <w:rPr>
                <w:rFonts w:ascii="Book Antiqua" w:hAnsi="Book Antiqua"/>
                <w:sz w:val="24"/>
                <w:szCs w:val="24"/>
              </w:rPr>
              <w:t>ustekinumab</w:t>
            </w:r>
            <w:proofErr w:type="spellEnd"/>
            <w:r w:rsidRPr="00B7180C">
              <w:rPr>
                <w:rFonts w:ascii="Book Antiqua" w:hAnsi="Book Antiqua"/>
                <w:sz w:val="24"/>
                <w:szCs w:val="24"/>
              </w:rPr>
              <w:t>, tofacitinib</w:t>
            </w:r>
          </w:p>
          <w:p w14:paraId="4F93DD7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76A3D3A7"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Stop IMM if on combination therapy</w:t>
            </w:r>
          </w:p>
          <w:p w14:paraId="05FB9B1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078962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Uncertain if need to stop vedolizumab</w:t>
            </w:r>
          </w:p>
          <w:p w14:paraId="4D24E16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AE8361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(IBD medications stopped may be restarted after COVID-19 symptoms resolve and/or after 2 nasopharyngeal PCR tests are negative</w:t>
            </w:r>
          </w:p>
        </w:tc>
      </w:tr>
      <w:tr w:rsidR="00764975" w:rsidRPr="00B7180C" w14:paraId="626E44C7" w14:textId="77777777" w:rsidTr="00216D54">
        <w:trPr>
          <w:trHeight w:val="2826"/>
        </w:trPr>
        <w:tc>
          <w:tcPr>
            <w:tcW w:w="1735" w:type="dxa"/>
            <w:shd w:val="clear" w:color="auto" w:fill="auto"/>
            <w:tcMar>
              <w:top w:w="80" w:type="dxa"/>
              <w:left w:w="80" w:type="dxa"/>
              <w:bottom w:w="80" w:type="dxa"/>
              <w:right w:w="80" w:type="dxa"/>
            </w:tcMar>
          </w:tcPr>
          <w:p w14:paraId="0B5A16F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AGA</w:t>
            </w:r>
          </w:p>
        </w:tc>
        <w:tc>
          <w:tcPr>
            <w:tcW w:w="3030" w:type="dxa"/>
            <w:shd w:val="clear" w:color="auto" w:fill="auto"/>
            <w:tcMar>
              <w:top w:w="80" w:type="dxa"/>
              <w:left w:w="80" w:type="dxa"/>
              <w:bottom w:w="80" w:type="dxa"/>
              <w:right w:w="80" w:type="dxa"/>
            </w:tcMar>
          </w:tcPr>
          <w:p w14:paraId="1A2ECC4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Continue current IBD therapies</w:t>
            </w:r>
          </w:p>
          <w:p w14:paraId="105EB60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C78F66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Continue infusions at appropriate infusion centers</w:t>
            </w:r>
          </w:p>
          <w:p w14:paraId="6792273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CF803C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Only perform urgent or emergent procedures</w:t>
            </w:r>
          </w:p>
        </w:tc>
        <w:tc>
          <w:tcPr>
            <w:tcW w:w="1790" w:type="dxa"/>
            <w:shd w:val="clear" w:color="auto" w:fill="auto"/>
            <w:tcMar>
              <w:top w:w="80" w:type="dxa"/>
              <w:left w:w="80" w:type="dxa"/>
              <w:bottom w:w="80" w:type="dxa"/>
              <w:right w:w="80" w:type="dxa"/>
            </w:tcMar>
          </w:tcPr>
          <w:p w14:paraId="01B516F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Hold thiopurines, methotrexate, and tofacitinib</w:t>
            </w:r>
          </w:p>
          <w:p w14:paraId="1B3E2A4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AE933B3" w14:textId="5E391768" w:rsidR="00764975" w:rsidRPr="00B7180C" w:rsidRDefault="001C10AF" w:rsidP="001C10AF">
            <w:pPr>
              <w:pStyle w:val="Body"/>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Delay biologic therapy for 2 </w:t>
            </w:r>
            <w:proofErr w:type="spellStart"/>
            <w:r>
              <w:rPr>
                <w:rFonts w:ascii="Book Antiqua" w:hAnsi="Book Antiqua"/>
                <w:sz w:val="24"/>
                <w:szCs w:val="24"/>
              </w:rPr>
              <w:t>wk</w:t>
            </w:r>
            <w:proofErr w:type="spellEnd"/>
            <w:r>
              <w:rPr>
                <w:rFonts w:ascii="Book Antiqua" w:hAnsi="Book Antiqua"/>
                <w:sz w:val="24"/>
                <w:szCs w:val="24"/>
              </w:rPr>
              <w:t xml:space="preserve"> </w:t>
            </w:r>
            <w:r w:rsidR="00764975" w:rsidRPr="00B7180C">
              <w:rPr>
                <w:rFonts w:ascii="Book Antiqua" w:hAnsi="Book Antiqua"/>
                <w:sz w:val="24"/>
                <w:szCs w:val="24"/>
              </w:rPr>
              <w:t xml:space="preserve">while </w:t>
            </w:r>
            <w:r w:rsidR="00764975" w:rsidRPr="00B7180C">
              <w:rPr>
                <w:rFonts w:ascii="Book Antiqua" w:hAnsi="Book Antiqua"/>
                <w:sz w:val="24"/>
                <w:szCs w:val="24"/>
              </w:rPr>
              <w:lastRenderedPageBreak/>
              <w:t>monitoring for COVID-19 symptoms</w:t>
            </w:r>
          </w:p>
        </w:tc>
        <w:tc>
          <w:tcPr>
            <w:tcW w:w="2795" w:type="dxa"/>
            <w:shd w:val="clear" w:color="auto" w:fill="auto"/>
            <w:tcMar>
              <w:top w:w="80" w:type="dxa"/>
              <w:left w:w="80" w:type="dxa"/>
              <w:bottom w:w="80" w:type="dxa"/>
              <w:right w:w="80" w:type="dxa"/>
            </w:tcMar>
          </w:tcPr>
          <w:p w14:paraId="1F712A3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Hold thiopurines, methotrexate, tofacitinib, and biological therapies</w:t>
            </w:r>
          </w:p>
          <w:p w14:paraId="536CCE0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027D04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(IBD medications may be restarted after complete symptom resolution or </w:t>
            </w:r>
            <w:r w:rsidRPr="00B7180C">
              <w:rPr>
                <w:rFonts w:ascii="Book Antiqua" w:hAnsi="Book Antiqua"/>
                <w:sz w:val="24"/>
                <w:szCs w:val="24"/>
              </w:rPr>
              <w:lastRenderedPageBreak/>
              <w:t>when follow up viral testing is negative or serology demonstrates convalescent stage</w:t>
            </w:r>
          </w:p>
        </w:tc>
      </w:tr>
    </w:tbl>
    <w:p w14:paraId="3B517257" w14:textId="525D1E63" w:rsidR="00764975" w:rsidRDefault="00764975" w:rsidP="00764975">
      <w:pPr>
        <w:pStyle w:val="Body"/>
        <w:widowControl w:val="0"/>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lastRenderedPageBreak/>
        <w:t>I</w:t>
      </w:r>
      <w:r>
        <w:rPr>
          <w:rFonts w:ascii="Book Antiqua" w:hAnsi="Book Antiqua"/>
          <w:sz w:val="24"/>
          <w:szCs w:val="24"/>
          <w:lang w:eastAsia="zh-CN"/>
        </w:rPr>
        <w:t>BD:</w:t>
      </w:r>
      <w:r w:rsidRPr="00DF01DE">
        <w:rPr>
          <w:rFonts w:ascii="Book Antiqua" w:hAnsi="Book Antiqua"/>
          <w:sz w:val="24"/>
          <w:szCs w:val="24"/>
        </w:rPr>
        <w:t xml:space="preserve"> </w:t>
      </w:r>
      <w:r w:rsidRPr="00B7180C">
        <w:rPr>
          <w:rFonts w:ascii="Book Antiqua" w:hAnsi="Book Antiqua"/>
          <w:sz w:val="24"/>
          <w:szCs w:val="24"/>
        </w:rPr>
        <w:t>Inflammatory bowel disease</w:t>
      </w:r>
      <w:r>
        <w:rPr>
          <w:rFonts w:ascii="Book Antiqua" w:hAnsi="Book Antiqua"/>
          <w:sz w:val="24"/>
          <w:szCs w:val="24"/>
        </w:rPr>
        <w:t xml:space="preserve">; </w:t>
      </w:r>
      <w:r w:rsidRPr="00B7180C">
        <w:rPr>
          <w:rFonts w:ascii="Book Antiqua" w:hAnsi="Book Antiqua"/>
          <w:sz w:val="24"/>
          <w:szCs w:val="24"/>
        </w:rPr>
        <w:t>COVID-19</w:t>
      </w:r>
      <w:r>
        <w:rPr>
          <w:rFonts w:ascii="Book Antiqua" w:hAnsi="Book Antiqua"/>
          <w:sz w:val="24"/>
          <w:szCs w:val="24"/>
        </w:rPr>
        <w:t xml:space="preserve">: </w:t>
      </w:r>
      <w:r w:rsidRPr="00E44A09">
        <w:rPr>
          <w:rFonts w:ascii="Book Antiqua" w:eastAsia="宋体" w:hAnsi="Book Antiqua"/>
          <w:sz w:val="24"/>
          <w:szCs w:val="24"/>
        </w:rPr>
        <w:t>Coronavirus disease 2019</w:t>
      </w:r>
      <w:r>
        <w:rPr>
          <w:rFonts w:ascii="Book Antiqua" w:eastAsia="宋体" w:hAnsi="Book Antiqua"/>
          <w:sz w:val="24"/>
          <w:szCs w:val="24"/>
        </w:rPr>
        <w:t xml:space="preserve">; </w:t>
      </w:r>
      <w:r w:rsidR="00A46A9E">
        <w:rPr>
          <w:rFonts w:ascii="Book Antiqua" w:hAnsi="Book Antiqua"/>
          <w:sz w:val="24"/>
          <w:szCs w:val="24"/>
        </w:rPr>
        <w:t xml:space="preserve">TNF: </w:t>
      </w:r>
      <w:bookmarkStart w:id="0" w:name="_Hlk49429229"/>
      <w:r w:rsidR="003159C5">
        <w:rPr>
          <w:rFonts w:ascii="Book Antiqua" w:hAnsi="Book Antiqua"/>
          <w:sz w:val="24"/>
          <w:szCs w:val="24"/>
        </w:rPr>
        <w:t xml:space="preserve">Tumor </w:t>
      </w:r>
      <w:r w:rsidR="00005E1D">
        <w:rPr>
          <w:rFonts w:ascii="Book Antiqua" w:hAnsi="Book Antiqua"/>
          <w:sz w:val="24"/>
          <w:szCs w:val="24"/>
        </w:rPr>
        <w:t>necrosis factor</w:t>
      </w:r>
      <w:bookmarkEnd w:id="0"/>
      <w:r w:rsidR="00A46A9E">
        <w:rPr>
          <w:rFonts w:ascii="Book Antiqua" w:hAnsi="Book Antiqua"/>
          <w:sz w:val="24"/>
          <w:szCs w:val="24"/>
        </w:rPr>
        <w:t>;</w:t>
      </w:r>
      <w:r>
        <w:rPr>
          <w:rFonts w:ascii="Book Antiqua" w:hAnsi="Book Antiqua"/>
          <w:sz w:val="24"/>
          <w:szCs w:val="24"/>
        </w:rPr>
        <w:t xml:space="preserve"> </w:t>
      </w:r>
      <w:r w:rsidRPr="00B7180C">
        <w:rPr>
          <w:rFonts w:ascii="Book Antiqua" w:hAnsi="Book Antiqua"/>
          <w:sz w:val="24"/>
          <w:szCs w:val="24"/>
        </w:rPr>
        <w:t>Sars-CoV-2</w:t>
      </w:r>
      <w:r>
        <w:rPr>
          <w:rFonts w:ascii="Book Antiqua" w:hAnsi="Book Antiqua"/>
          <w:sz w:val="24"/>
          <w:szCs w:val="24"/>
        </w:rPr>
        <w:t xml:space="preserve">: </w:t>
      </w:r>
      <w:r w:rsidRPr="00B7180C">
        <w:rPr>
          <w:rFonts w:ascii="Book Antiqua" w:hAnsi="Book Antiqua"/>
          <w:sz w:val="24"/>
          <w:szCs w:val="24"/>
        </w:rPr>
        <w:t>Severe acute respiratory syndrome coronavirus 2</w:t>
      </w:r>
      <w:r>
        <w:rPr>
          <w:rFonts w:ascii="Book Antiqua" w:hAnsi="Book Antiqua"/>
          <w:sz w:val="24"/>
          <w:szCs w:val="24"/>
        </w:rPr>
        <w:t xml:space="preserve">; </w:t>
      </w:r>
      <w:r w:rsidRPr="00B7180C">
        <w:rPr>
          <w:rFonts w:ascii="Book Antiqua" w:hAnsi="Book Antiqua"/>
          <w:sz w:val="24"/>
          <w:szCs w:val="24"/>
        </w:rPr>
        <w:t>IOIBD</w:t>
      </w:r>
      <w:r>
        <w:rPr>
          <w:rFonts w:ascii="Book Antiqua" w:hAnsi="Book Antiqua"/>
          <w:sz w:val="24"/>
          <w:szCs w:val="24"/>
        </w:rPr>
        <w:t xml:space="preserve">: </w:t>
      </w:r>
      <w:r w:rsidRPr="00B7180C">
        <w:rPr>
          <w:rFonts w:ascii="Book Antiqua" w:hAnsi="Book Antiqua"/>
          <w:sz w:val="24"/>
          <w:szCs w:val="24"/>
        </w:rPr>
        <w:t>International Organization for the Study of Inflammatory Bowel Disease</w:t>
      </w:r>
      <w:r>
        <w:rPr>
          <w:rFonts w:ascii="Book Antiqua" w:hAnsi="Book Antiqua"/>
          <w:sz w:val="24"/>
          <w:szCs w:val="24"/>
        </w:rPr>
        <w:t xml:space="preserve">; </w:t>
      </w:r>
      <w:bookmarkStart w:id="1" w:name="_Hlk49438914"/>
      <w:r>
        <w:rPr>
          <w:rFonts w:ascii="Book Antiqua" w:hAnsi="Book Antiqua"/>
          <w:sz w:val="24"/>
          <w:szCs w:val="24"/>
        </w:rPr>
        <w:t>DC</w:t>
      </w:r>
      <w:bookmarkEnd w:id="1"/>
      <w:r>
        <w:rPr>
          <w:rFonts w:ascii="Book Antiqua" w:hAnsi="Book Antiqua"/>
          <w:sz w:val="24"/>
          <w:szCs w:val="24"/>
        </w:rPr>
        <w:t>:</w:t>
      </w:r>
      <w:r w:rsidR="00A46A9E">
        <w:rPr>
          <w:rFonts w:ascii="Book Antiqua" w:hAnsi="Book Antiqua"/>
          <w:sz w:val="24"/>
          <w:szCs w:val="24"/>
        </w:rPr>
        <w:t xml:space="preserve"> </w:t>
      </w:r>
      <w:r w:rsidR="00005E1D">
        <w:rPr>
          <w:rFonts w:ascii="Book Antiqua" w:hAnsi="Book Antiqua"/>
          <w:sz w:val="24"/>
          <w:szCs w:val="24"/>
        </w:rPr>
        <w:t>D</w:t>
      </w:r>
      <w:r w:rsidR="00A46A9E">
        <w:rPr>
          <w:rFonts w:ascii="Book Antiqua" w:hAnsi="Book Antiqua"/>
          <w:sz w:val="24"/>
          <w:szCs w:val="24"/>
        </w:rPr>
        <w:t>iscontinue;</w:t>
      </w:r>
      <w:r>
        <w:rPr>
          <w:rFonts w:ascii="Book Antiqua" w:hAnsi="Book Antiqua"/>
          <w:sz w:val="24"/>
          <w:szCs w:val="24"/>
        </w:rPr>
        <w:t xml:space="preserve"> </w:t>
      </w:r>
      <w:r w:rsidRPr="00B7180C">
        <w:rPr>
          <w:rFonts w:ascii="Book Antiqua" w:hAnsi="Book Antiqua"/>
          <w:sz w:val="24"/>
          <w:szCs w:val="24"/>
        </w:rPr>
        <w:t>IMM</w:t>
      </w:r>
      <w:r>
        <w:rPr>
          <w:rFonts w:ascii="Book Antiqua" w:hAnsi="Book Antiqua"/>
          <w:sz w:val="24"/>
          <w:szCs w:val="24"/>
        </w:rPr>
        <w:t xml:space="preserve">: </w:t>
      </w:r>
      <w:r w:rsidRPr="00B7180C">
        <w:rPr>
          <w:rFonts w:ascii="Book Antiqua" w:hAnsi="Book Antiqua"/>
          <w:sz w:val="24"/>
          <w:szCs w:val="24"/>
        </w:rPr>
        <w:t>Immunomodulators</w:t>
      </w:r>
      <w:r>
        <w:rPr>
          <w:rFonts w:ascii="Book Antiqua" w:hAnsi="Book Antiqua"/>
          <w:sz w:val="24"/>
          <w:szCs w:val="24"/>
        </w:rPr>
        <w:t xml:space="preserve">; </w:t>
      </w:r>
      <w:r w:rsidRPr="00B7180C">
        <w:rPr>
          <w:rFonts w:ascii="Book Antiqua" w:hAnsi="Book Antiqua"/>
          <w:sz w:val="24"/>
          <w:szCs w:val="24"/>
        </w:rPr>
        <w:t>AGA</w:t>
      </w:r>
      <w:r>
        <w:rPr>
          <w:rFonts w:ascii="Book Antiqua" w:hAnsi="Book Antiqua"/>
          <w:sz w:val="24"/>
          <w:szCs w:val="24"/>
        </w:rPr>
        <w:t xml:space="preserve">: </w:t>
      </w:r>
      <w:r w:rsidRPr="00B7180C">
        <w:rPr>
          <w:rFonts w:ascii="Book Antiqua" w:hAnsi="Book Antiqua"/>
          <w:sz w:val="24"/>
          <w:szCs w:val="24"/>
          <w:lang w:val="pt-PT"/>
        </w:rPr>
        <w:t>American Gastroenterological Association</w:t>
      </w:r>
      <w:r>
        <w:rPr>
          <w:rFonts w:ascii="Book Antiqua" w:hAnsi="Book Antiqua"/>
          <w:sz w:val="24"/>
          <w:szCs w:val="24"/>
          <w:lang w:val="pt-PT"/>
        </w:rPr>
        <w:t>.</w:t>
      </w:r>
    </w:p>
    <w:p w14:paraId="31F0C5FC" w14:textId="77777777" w:rsidR="001E60C1" w:rsidRDefault="001E60C1">
      <w:pPr>
        <w:rPr>
          <w:rFonts w:ascii="Book Antiqua" w:eastAsia="Arial Unicode MS" w:hAnsi="Book Antiqua" w:cs="Arial Unicode MS"/>
          <w:color w:val="000000"/>
          <w:u w:color="000000"/>
          <w:bdr w:val="nil"/>
        </w:rPr>
      </w:pPr>
      <w:r>
        <w:rPr>
          <w:rFonts w:ascii="Book Antiqua" w:hAnsi="Book Antiqua"/>
        </w:rPr>
        <w:br w:type="page"/>
      </w:r>
    </w:p>
    <w:p w14:paraId="4AD7D900" w14:textId="7E482CEF" w:rsidR="00764975" w:rsidRPr="00B7180C" w:rsidRDefault="00726F81" w:rsidP="00764975">
      <w:pPr>
        <w:pStyle w:val="Body"/>
        <w:widowControl w:val="0"/>
        <w:adjustRightInd w:val="0"/>
        <w:snapToGrid w:val="0"/>
        <w:spacing w:after="0" w:line="360" w:lineRule="auto"/>
        <w:jc w:val="both"/>
        <w:rPr>
          <w:rFonts w:ascii="Book Antiqua" w:hAnsi="Book Antiqua"/>
          <w:sz w:val="24"/>
          <w:szCs w:val="24"/>
        </w:rPr>
      </w:pPr>
      <w:r w:rsidRPr="00B7180C">
        <w:rPr>
          <w:rFonts w:ascii="Book Antiqua" w:hAnsi="Book Antiqua"/>
          <w:b/>
          <w:bCs/>
          <w:sz w:val="24"/>
          <w:szCs w:val="24"/>
        </w:rPr>
        <w:lastRenderedPageBreak/>
        <w:t xml:space="preserve">Table </w:t>
      </w:r>
      <w:r>
        <w:rPr>
          <w:rFonts w:ascii="Book Antiqua" w:hAnsi="Book Antiqua"/>
          <w:b/>
          <w:bCs/>
          <w:sz w:val="24"/>
          <w:szCs w:val="24"/>
        </w:rPr>
        <w:t>2 Continued</w:t>
      </w:r>
      <w:r w:rsidRPr="00B7180C">
        <w:rPr>
          <w:rFonts w:ascii="Book Antiqua" w:hAnsi="Book Antiqua"/>
          <w:b/>
          <w:bCs/>
          <w:sz w:val="24"/>
          <w:szCs w:val="24"/>
        </w:rPr>
        <w:t xml:space="preserve"> </w:t>
      </w:r>
      <w:r w:rsidR="00005E1D" w:rsidRPr="00B7180C">
        <w:rPr>
          <w:rFonts w:ascii="Book Antiqua" w:hAnsi="Book Antiqua"/>
          <w:b/>
          <w:bCs/>
          <w:sz w:val="24"/>
          <w:szCs w:val="24"/>
        </w:rPr>
        <w:t>s</w:t>
      </w:r>
      <w:r w:rsidRPr="00B7180C">
        <w:rPr>
          <w:rFonts w:ascii="Book Antiqua" w:hAnsi="Book Antiqua"/>
          <w:b/>
          <w:bCs/>
          <w:sz w:val="24"/>
          <w:szCs w:val="24"/>
        </w:rPr>
        <w:t>ummary of expert opinions and guidelines</w:t>
      </w:r>
    </w:p>
    <w:tbl>
      <w:tblPr>
        <w:tblW w:w="9350" w:type="dxa"/>
        <w:tblInd w:w="108" w:type="dxa"/>
        <w:tblBorders>
          <w:top w:val="single" w:sz="4" w:space="0" w:color="000000"/>
          <w:bottom w:val="single" w:sz="4" w:space="0" w:color="000000"/>
        </w:tblBorders>
        <w:shd w:val="clear" w:color="auto" w:fill="D0DDEF"/>
        <w:tblLayout w:type="fixed"/>
        <w:tblLook w:val="04A0" w:firstRow="1" w:lastRow="0" w:firstColumn="1" w:lastColumn="0" w:noHBand="0" w:noVBand="1"/>
      </w:tblPr>
      <w:tblGrid>
        <w:gridCol w:w="1345"/>
        <w:gridCol w:w="2340"/>
        <w:gridCol w:w="1890"/>
        <w:gridCol w:w="1927"/>
        <w:gridCol w:w="1848"/>
      </w:tblGrid>
      <w:tr w:rsidR="00764975" w:rsidRPr="00B7180C" w14:paraId="2BEFFF24" w14:textId="77777777" w:rsidTr="00216D54">
        <w:trPr>
          <w:trHeight w:val="1001"/>
        </w:trPr>
        <w:tc>
          <w:tcPr>
            <w:tcW w:w="1345" w:type="dxa"/>
            <w:tcBorders>
              <w:top w:val="single" w:sz="4" w:space="0" w:color="000000"/>
              <w:bottom w:val="single" w:sz="4" w:space="0" w:color="000000"/>
            </w:tcBorders>
            <w:shd w:val="clear" w:color="auto" w:fill="auto"/>
            <w:tcMar>
              <w:top w:w="80" w:type="dxa"/>
              <w:left w:w="80" w:type="dxa"/>
              <w:bottom w:w="80" w:type="dxa"/>
              <w:right w:w="80" w:type="dxa"/>
            </w:tcMar>
          </w:tcPr>
          <w:p w14:paraId="55ACB8CE" w14:textId="77777777" w:rsidR="00764975" w:rsidRPr="00B7180C" w:rsidRDefault="00764975" w:rsidP="00216D54">
            <w:pPr>
              <w:adjustRightInd w:val="0"/>
              <w:snapToGrid w:val="0"/>
              <w:spacing w:line="360" w:lineRule="auto"/>
              <w:jc w:val="both"/>
              <w:rPr>
                <w:rFonts w:ascii="Book Antiqua" w:hAnsi="Book Antiqua"/>
              </w:rPr>
            </w:pPr>
          </w:p>
        </w:tc>
        <w:tc>
          <w:tcPr>
            <w:tcW w:w="2340" w:type="dxa"/>
            <w:tcBorders>
              <w:top w:val="single" w:sz="4" w:space="0" w:color="000000"/>
              <w:bottom w:val="single" w:sz="4" w:space="0" w:color="000000"/>
            </w:tcBorders>
            <w:shd w:val="clear" w:color="auto" w:fill="auto"/>
            <w:tcMar>
              <w:top w:w="80" w:type="dxa"/>
              <w:left w:w="80" w:type="dxa"/>
              <w:bottom w:w="80" w:type="dxa"/>
              <w:right w:w="80" w:type="dxa"/>
            </w:tcMar>
          </w:tcPr>
          <w:p w14:paraId="5E3A8E93" w14:textId="77777777"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General recommendations</w:t>
            </w:r>
          </w:p>
        </w:tc>
        <w:tc>
          <w:tcPr>
            <w:tcW w:w="1890" w:type="dxa"/>
            <w:tcBorders>
              <w:top w:val="single" w:sz="4" w:space="0" w:color="000000"/>
              <w:bottom w:val="single" w:sz="4" w:space="0" w:color="000000"/>
            </w:tcBorders>
            <w:shd w:val="clear" w:color="auto" w:fill="auto"/>
            <w:tcMar>
              <w:top w:w="80" w:type="dxa"/>
              <w:left w:w="80" w:type="dxa"/>
              <w:bottom w:w="80" w:type="dxa"/>
              <w:right w:w="80" w:type="dxa"/>
            </w:tcMar>
          </w:tcPr>
          <w:p w14:paraId="50FF48C4" w14:textId="58AA0D4B"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Serious COVID</w:t>
            </w:r>
            <w:r>
              <w:rPr>
                <w:rFonts w:ascii="Book Antiqua" w:hAnsi="Book Antiqua"/>
                <w:b/>
                <w:bCs/>
                <w:sz w:val="24"/>
                <w:szCs w:val="24"/>
              </w:rPr>
              <w:t>-</w:t>
            </w:r>
            <w:r w:rsidRPr="00B7180C">
              <w:rPr>
                <w:rFonts w:ascii="Book Antiqua" w:hAnsi="Book Antiqua"/>
                <w:b/>
                <w:bCs/>
                <w:sz w:val="24"/>
                <w:szCs w:val="24"/>
              </w:rPr>
              <w:t>19 disease risk:</w:t>
            </w:r>
            <w:r w:rsidR="00440E15">
              <w:rPr>
                <w:rFonts w:ascii="Book Antiqua" w:hAnsi="Book Antiqua" w:hint="eastAsia"/>
                <w:b/>
                <w:bCs/>
                <w:sz w:val="24"/>
                <w:szCs w:val="24"/>
                <w:lang w:eastAsia="zh-CN"/>
              </w:rPr>
              <w:t xml:space="preserve"> </w:t>
            </w:r>
            <w:r w:rsidR="00440E15" w:rsidRPr="00240A2A">
              <w:rPr>
                <w:rFonts w:ascii="Book Antiqua" w:hAnsi="Book Antiqua"/>
                <w:b/>
                <w:bCs/>
                <w:caps/>
                <w:sz w:val="24"/>
                <w:szCs w:val="24"/>
              </w:rPr>
              <w:t>h</w:t>
            </w:r>
            <w:r w:rsidR="00440E15" w:rsidRPr="00B7180C">
              <w:rPr>
                <w:rFonts w:ascii="Book Antiqua" w:hAnsi="Book Antiqua"/>
                <w:b/>
                <w:bCs/>
                <w:sz w:val="24"/>
                <w:szCs w:val="24"/>
              </w:rPr>
              <w:t>ighest risk</w:t>
            </w:r>
          </w:p>
        </w:tc>
        <w:tc>
          <w:tcPr>
            <w:tcW w:w="1927" w:type="dxa"/>
            <w:tcBorders>
              <w:top w:val="single" w:sz="4" w:space="0" w:color="000000"/>
              <w:bottom w:val="single" w:sz="4" w:space="0" w:color="000000"/>
            </w:tcBorders>
            <w:shd w:val="clear" w:color="auto" w:fill="auto"/>
            <w:tcMar>
              <w:top w:w="80" w:type="dxa"/>
              <w:left w:w="80" w:type="dxa"/>
              <w:bottom w:w="80" w:type="dxa"/>
              <w:right w:w="80" w:type="dxa"/>
            </w:tcMar>
          </w:tcPr>
          <w:p w14:paraId="73399FDB" w14:textId="77777777"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Moderate Risk</w:t>
            </w:r>
          </w:p>
        </w:tc>
        <w:tc>
          <w:tcPr>
            <w:tcW w:w="1848" w:type="dxa"/>
            <w:tcBorders>
              <w:top w:val="single" w:sz="4" w:space="0" w:color="000000"/>
              <w:bottom w:val="single" w:sz="4" w:space="0" w:color="000000"/>
            </w:tcBorders>
            <w:shd w:val="clear" w:color="auto" w:fill="auto"/>
            <w:tcMar>
              <w:top w:w="80" w:type="dxa"/>
              <w:left w:w="80" w:type="dxa"/>
              <w:bottom w:w="80" w:type="dxa"/>
              <w:right w:w="80" w:type="dxa"/>
            </w:tcMar>
          </w:tcPr>
          <w:p w14:paraId="333FA6D5" w14:textId="77777777" w:rsidR="00764975" w:rsidRPr="00B7180C" w:rsidRDefault="00764975" w:rsidP="00216D54">
            <w:pPr>
              <w:pStyle w:val="Body"/>
              <w:adjustRightInd w:val="0"/>
              <w:snapToGrid w:val="0"/>
              <w:spacing w:after="0" w:line="360" w:lineRule="auto"/>
              <w:jc w:val="both"/>
              <w:rPr>
                <w:rFonts w:ascii="Book Antiqua" w:hAnsi="Book Antiqua"/>
                <w:b/>
                <w:bCs/>
                <w:sz w:val="24"/>
                <w:szCs w:val="24"/>
              </w:rPr>
            </w:pPr>
            <w:r w:rsidRPr="00B7180C">
              <w:rPr>
                <w:rFonts w:ascii="Book Antiqua" w:hAnsi="Book Antiqua"/>
                <w:b/>
                <w:bCs/>
                <w:sz w:val="24"/>
                <w:szCs w:val="24"/>
              </w:rPr>
              <w:t>Lowest Risk</w:t>
            </w:r>
          </w:p>
        </w:tc>
      </w:tr>
      <w:tr w:rsidR="00764975" w:rsidRPr="00B7180C" w14:paraId="00731AD1" w14:textId="77777777" w:rsidTr="001E60C1">
        <w:trPr>
          <w:trHeight w:val="7140"/>
        </w:trPr>
        <w:tc>
          <w:tcPr>
            <w:tcW w:w="1345" w:type="dxa"/>
            <w:tcBorders>
              <w:top w:val="single" w:sz="4" w:space="0" w:color="000000"/>
            </w:tcBorders>
            <w:shd w:val="clear" w:color="auto" w:fill="auto"/>
            <w:tcMar>
              <w:top w:w="80" w:type="dxa"/>
              <w:left w:w="80" w:type="dxa"/>
              <w:bottom w:w="80" w:type="dxa"/>
              <w:right w:w="80" w:type="dxa"/>
            </w:tcMar>
          </w:tcPr>
          <w:p w14:paraId="311BBFA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BSG</w:t>
            </w:r>
          </w:p>
        </w:tc>
        <w:tc>
          <w:tcPr>
            <w:tcW w:w="2340" w:type="dxa"/>
            <w:tcBorders>
              <w:top w:val="single" w:sz="4" w:space="0" w:color="000000"/>
            </w:tcBorders>
            <w:shd w:val="clear" w:color="auto" w:fill="auto"/>
            <w:tcMar>
              <w:top w:w="80" w:type="dxa"/>
              <w:left w:w="80" w:type="dxa"/>
              <w:bottom w:w="80" w:type="dxa"/>
              <w:right w:w="80" w:type="dxa"/>
            </w:tcMar>
          </w:tcPr>
          <w:p w14:paraId="1095212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Continue current medications</w:t>
            </w:r>
          </w:p>
          <w:p w14:paraId="4425655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9AE108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Avoid corticosteroids if possible</w:t>
            </w:r>
          </w:p>
          <w:p w14:paraId="55BCD4EC" w14:textId="7CDD9CC8"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Observe “shielding” while prednisone dose ≥</w:t>
            </w:r>
            <w:r>
              <w:rPr>
                <w:rFonts w:ascii="Book Antiqua" w:hAnsi="Book Antiqua"/>
                <w:sz w:val="24"/>
                <w:szCs w:val="24"/>
              </w:rPr>
              <w:t xml:space="preserve"> </w:t>
            </w:r>
            <w:r w:rsidRPr="00B7180C">
              <w:rPr>
                <w:rFonts w:ascii="Book Antiqua" w:hAnsi="Book Antiqua"/>
                <w:sz w:val="24"/>
                <w:szCs w:val="24"/>
              </w:rPr>
              <w:t>20</w:t>
            </w:r>
            <w:r w:rsidR="001E60C1">
              <w:rPr>
                <w:rFonts w:ascii="Book Antiqua" w:hAnsi="Book Antiqua"/>
                <w:sz w:val="24"/>
                <w:szCs w:val="24"/>
              </w:rPr>
              <w:t xml:space="preserve"> </w:t>
            </w:r>
            <w:r w:rsidRPr="00B7180C">
              <w:rPr>
                <w:rFonts w:ascii="Book Antiqua" w:hAnsi="Book Antiqua"/>
                <w:sz w:val="24"/>
                <w:szCs w:val="24"/>
              </w:rPr>
              <w:t>mg daily</w:t>
            </w:r>
          </w:p>
          <w:p w14:paraId="48413F5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0A27019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Initiation of IMM monotherapy not advised</w:t>
            </w:r>
          </w:p>
          <w:p w14:paraId="157588D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590EE79C"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Consider stopping thiopurines in older patients or those with significant comorbidity who are in sustained remission</w:t>
            </w:r>
          </w:p>
          <w:p w14:paraId="2BD8272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E63216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 xml:space="preserve">Consider monotherapy with anti-TNF </w:t>
            </w:r>
          </w:p>
          <w:p w14:paraId="5C05D15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63C339E"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Consider adalimumab over infliximab to promote home care</w:t>
            </w:r>
          </w:p>
          <w:p w14:paraId="2E9525C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AD6A33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Early use of therapeutic drug monitoring</w:t>
            </w:r>
          </w:p>
          <w:p w14:paraId="0740A57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56178A7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Do not recommend switching from IV to S/C</w:t>
            </w:r>
          </w:p>
        </w:tc>
        <w:tc>
          <w:tcPr>
            <w:tcW w:w="1890" w:type="dxa"/>
            <w:tcBorders>
              <w:top w:val="single" w:sz="4" w:space="0" w:color="000000"/>
            </w:tcBorders>
            <w:shd w:val="clear" w:color="auto" w:fill="auto"/>
            <w:tcMar>
              <w:top w:w="80" w:type="dxa"/>
              <w:left w:w="80" w:type="dxa"/>
              <w:bottom w:w="80" w:type="dxa"/>
              <w:right w:w="80" w:type="dxa"/>
            </w:tcMar>
          </w:tcPr>
          <w:p w14:paraId="6027A35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IBD and a comorbidity</w:t>
            </w:r>
          </w:p>
          <w:p w14:paraId="6BB3001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 Hypertension </w:t>
            </w:r>
          </w:p>
          <w:p w14:paraId="4D17ACB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 Diabetes</w:t>
            </w:r>
          </w:p>
          <w:p w14:paraId="20494557" w14:textId="2B8E2BC5"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 Age ≥</w:t>
            </w:r>
            <w:r w:rsidR="001E60C1">
              <w:rPr>
                <w:rFonts w:ascii="Book Antiqua" w:hAnsi="Book Antiqua"/>
                <w:sz w:val="24"/>
                <w:szCs w:val="24"/>
              </w:rPr>
              <w:t xml:space="preserve"> </w:t>
            </w:r>
            <w:r w:rsidRPr="00B7180C">
              <w:rPr>
                <w:rFonts w:ascii="Book Antiqua" w:hAnsi="Book Antiqua"/>
                <w:sz w:val="24"/>
                <w:szCs w:val="24"/>
              </w:rPr>
              <w:t xml:space="preserve">70 </w:t>
            </w:r>
            <w:proofErr w:type="spellStart"/>
            <w:r w:rsidRPr="00B7180C">
              <w:rPr>
                <w:rFonts w:ascii="Book Antiqua" w:hAnsi="Book Antiqua"/>
                <w:sz w:val="24"/>
                <w:szCs w:val="24"/>
              </w:rPr>
              <w:t>yr</w:t>
            </w:r>
            <w:proofErr w:type="spellEnd"/>
          </w:p>
          <w:p w14:paraId="35F5ED2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AND one from “Moderate Risk” column OR</w:t>
            </w:r>
          </w:p>
          <w:p w14:paraId="3698B7A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Moderate to severely active disease</w:t>
            </w:r>
          </w:p>
          <w:p w14:paraId="1BC984F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CFFAE29" w14:textId="0831E2FC"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w:t>
            </w:r>
            <w:r w:rsidR="001E60C1">
              <w:rPr>
                <w:rFonts w:ascii="Book Antiqua" w:hAnsi="Book Antiqua"/>
                <w:sz w:val="24"/>
                <w:szCs w:val="24"/>
              </w:rPr>
              <w:t xml:space="preserve"> </w:t>
            </w:r>
            <w:r w:rsidRPr="00B7180C">
              <w:rPr>
                <w:rFonts w:ascii="Book Antiqua" w:hAnsi="Book Antiqua"/>
                <w:sz w:val="24"/>
                <w:szCs w:val="24"/>
              </w:rPr>
              <w:t>20</w:t>
            </w:r>
            <w:r w:rsidRPr="00B7180C">
              <w:rPr>
                <w:rFonts w:ascii="MS Mincho" w:eastAsia="MS Mincho" w:hAnsi="MS Mincho" w:cs="MS Mincho" w:hint="eastAsia"/>
                <w:sz w:val="24"/>
                <w:szCs w:val="24"/>
              </w:rPr>
              <w:t> </w:t>
            </w:r>
            <w:r w:rsidRPr="00B7180C">
              <w:rPr>
                <w:rFonts w:ascii="Book Antiqua" w:hAnsi="Book Antiqua"/>
                <w:sz w:val="24"/>
                <w:szCs w:val="24"/>
              </w:rPr>
              <w:t>mg prednisolone or equivalent</w:t>
            </w:r>
          </w:p>
          <w:p w14:paraId="17C922F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A4FA09F" w14:textId="41E13CBB"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New biologic &lt;</w:t>
            </w:r>
            <w:r w:rsidR="001E60C1">
              <w:rPr>
                <w:rFonts w:ascii="Book Antiqua" w:hAnsi="Book Antiqua"/>
                <w:sz w:val="24"/>
                <w:szCs w:val="24"/>
              </w:rPr>
              <w:t xml:space="preserve"> 6 </w:t>
            </w:r>
            <w:proofErr w:type="spellStart"/>
            <w:r w:rsidR="001E60C1">
              <w:rPr>
                <w:rFonts w:ascii="Book Antiqua" w:hAnsi="Book Antiqua"/>
                <w:sz w:val="24"/>
                <w:szCs w:val="24"/>
              </w:rPr>
              <w:t>wk</w:t>
            </w:r>
            <w:proofErr w:type="spellEnd"/>
          </w:p>
          <w:p w14:paraId="7BD1B865"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79BE33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Moderate to severely active disease NOT </w:t>
            </w:r>
            <w:r w:rsidRPr="00B7180C">
              <w:rPr>
                <w:rFonts w:ascii="Book Antiqua" w:hAnsi="Book Antiqua"/>
                <w:sz w:val="24"/>
                <w:szCs w:val="24"/>
              </w:rPr>
              <w:lastRenderedPageBreak/>
              <w:t>controlled on Moderate risk Rx</w:t>
            </w:r>
          </w:p>
          <w:p w14:paraId="72689DC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27AC61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Short bowel syndrome ON nutritional support</w:t>
            </w:r>
          </w:p>
          <w:p w14:paraId="2B0E740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4867DFF"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Requirement for Parenteral nutrition</w:t>
            </w:r>
          </w:p>
        </w:tc>
        <w:tc>
          <w:tcPr>
            <w:tcW w:w="1927" w:type="dxa"/>
            <w:tcBorders>
              <w:top w:val="single" w:sz="4" w:space="0" w:color="000000"/>
            </w:tcBorders>
            <w:shd w:val="clear" w:color="auto" w:fill="auto"/>
            <w:tcMar>
              <w:top w:w="80" w:type="dxa"/>
              <w:left w:w="80" w:type="dxa"/>
              <w:bottom w:w="80" w:type="dxa"/>
              <w:right w:w="80" w:type="dxa"/>
            </w:tcMar>
          </w:tcPr>
          <w:p w14:paraId="169C7BB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Anti-TNF monotherapy</w:t>
            </w:r>
          </w:p>
          <w:p w14:paraId="0C434B1E"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0CA5686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Biologic plus immunomodulator in stable patients</w:t>
            </w:r>
          </w:p>
          <w:p w14:paraId="40A2511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E0CCE5F"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Ustekinumab</w:t>
            </w:r>
          </w:p>
          <w:p w14:paraId="3C55DA25"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449E89C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Vedolizumab</w:t>
            </w:r>
          </w:p>
          <w:p w14:paraId="11190E1C"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093F0817"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Thiopurines </w:t>
            </w:r>
          </w:p>
          <w:p w14:paraId="52260B8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8945A1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Methotrexate</w:t>
            </w:r>
          </w:p>
          <w:p w14:paraId="0E4FD781"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280B327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Calcineurin inhibitors (tacrolimus or ciclosporin)</w:t>
            </w:r>
          </w:p>
          <w:p w14:paraId="509C3827"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1423151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Janus kinase inhibitors (tofacitinib)</w:t>
            </w:r>
          </w:p>
          <w:p w14:paraId="20ED2D4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45EE1A4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Immunosuppressive trial medication</w:t>
            </w:r>
          </w:p>
          <w:p w14:paraId="5A725BA6"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7032CAF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Mycophenolate mofetil</w:t>
            </w:r>
          </w:p>
          <w:p w14:paraId="67A05F02"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0E69B97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Thalidomide</w:t>
            </w:r>
          </w:p>
          <w:p w14:paraId="08FC55EF"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53796D8B" w14:textId="78E3B79C"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Prednisolone &lt;</w:t>
            </w:r>
            <w:r w:rsidR="001E60C1">
              <w:rPr>
                <w:rFonts w:ascii="Book Antiqua" w:hAnsi="Book Antiqua"/>
                <w:sz w:val="24"/>
                <w:szCs w:val="24"/>
              </w:rPr>
              <w:t xml:space="preserve"> </w:t>
            </w:r>
            <w:r w:rsidRPr="00B7180C">
              <w:rPr>
                <w:rFonts w:ascii="Book Antiqua" w:hAnsi="Book Antiqua"/>
                <w:sz w:val="24"/>
                <w:szCs w:val="24"/>
              </w:rPr>
              <w:t>20</w:t>
            </w:r>
            <w:r w:rsidRPr="00B7180C">
              <w:rPr>
                <w:rFonts w:ascii="MS Mincho" w:eastAsia="MS Mincho" w:hAnsi="MS Mincho" w:cs="MS Mincho" w:hint="eastAsia"/>
                <w:sz w:val="24"/>
                <w:szCs w:val="24"/>
              </w:rPr>
              <w:t> </w:t>
            </w:r>
            <w:r w:rsidRPr="00B7180C">
              <w:rPr>
                <w:rFonts w:ascii="Book Antiqua" w:hAnsi="Book Antiqua"/>
                <w:sz w:val="24"/>
                <w:szCs w:val="24"/>
              </w:rPr>
              <w:t>mg or equivalent per day</w:t>
            </w:r>
          </w:p>
        </w:tc>
        <w:tc>
          <w:tcPr>
            <w:tcW w:w="1848" w:type="dxa"/>
            <w:tcBorders>
              <w:top w:val="single" w:sz="4" w:space="0" w:color="000000"/>
            </w:tcBorders>
            <w:shd w:val="clear" w:color="auto" w:fill="auto"/>
            <w:tcMar>
              <w:top w:w="80" w:type="dxa"/>
              <w:left w:w="80" w:type="dxa"/>
              <w:bottom w:w="80" w:type="dxa"/>
              <w:right w:w="80" w:type="dxa"/>
            </w:tcMar>
          </w:tcPr>
          <w:p w14:paraId="746C3E6A"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5-ASA users</w:t>
            </w:r>
          </w:p>
          <w:p w14:paraId="77A36F4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53F1D47B"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Rectal therapies</w:t>
            </w:r>
          </w:p>
          <w:p w14:paraId="7F71681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CB352C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Orally administered topically acting steroids (budesonide or </w:t>
            </w:r>
            <w:proofErr w:type="spellStart"/>
            <w:r w:rsidRPr="00B7180C">
              <w:rPr>
                <w:rFonts w:ascii="Book Antiqua" w:hAnsi="Book Antiqua"/>
                <w:sz w:val="24"/>
                <w:szCs w:val="24"/>
              </w:rPr>
              <w:t>beclometasone</w:t>
            </w:r>
            <w:proofErr w:type="spellEnd"/>
            <w:r w:rsidRPr="00B7180C">
              <w:rPr>
                <w:rFonts w:ascii="Book Antiqua" w:hAnsi="Book Antiqua"/>
                <w:sz w:val="24"/>
                <w:szCs w:val="24"/>
              </w:rPr>
              <w:t>)</w:t>
            </w:r>
          </w:p>
          <w:p w14:paraId="467AC800"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F577493"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 xml:space="preserve">Therapies for bile acid </w:t>
            </w:r>
            <w:proofErr w:type="spellStart"/>
            <w:r w:rsidRPr="00B7180C">
              <w:rPr>
                <w:rFonts w:ascii="Book Antiqua" w:hAnsi="Book Antiqua"/>
                <w:sz w:val="24"/>
                <w:szCs w:val="24"/>
              </w:rPr>
              <w:t>diarrhoea</w:t>
            </w:r>
            <w:proofErr w:type="spellEnd"/>
            <w:r w:rsidRPr="00B7180C">
              <w:rPr>
                <w:rFonts w:ascii="Book Antiqua" w:hAnsi="Book Antiqua"/>
                <w:sz w:val="24"/>
                <w:szCs w:val="24"/>
              </w:rPr>
              <w:t xml:space="preserve"> (cholestyramine, </w:t>
            </w:r>
            <w:proofErr w:type="spellStart"/>
            <w:r w:rsidRPr="00B7180C">
              <w:rPr>
                <w:rFonts w:ascii="Book Antiqua" w:hAnsi="Book Antiqua"/>
                <w:sz w:val="24"/>
                <w:szCs w:val="24"/>
              </w:rPr>
              <w:t>colesevelam</w:t>
            </w:r>
            <w:proofErr w:type="spellEnd"/>
            <w:r w:rsidRPr="00B7180C">
              <w:rPr>
                <w:rFonts w:ascii="Book Antiqua" w:hAnsi="Book Antiqua"/>
                <w:sz w:val="24"/>
                <w:szCs w:val="24"/>
              </w:rPr>
              <w:t>, colestipol)</w:t>
            </w:r>
          </w:p>
          <w:p w14:paraId="09201DAC"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301F031C"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roofErr w:type="spellStart"/>
            <w:r w:rsidRPr="00B7180C">
              <w:rPr>
                <w:rFonts w:ascii="Book Antiqua" w:hAnsi="Book Antiqua"/>
                <w:sz w:val="24"/>
                <w:szCs w:val="24"/>
              </w:rPr>
              <w:t>Antidiarrhoeals</w:t>
            </w:r>
            <w:proofErr w:type="spellEnd"/>
            <w:r w:rsidRPr="00B7180C">
              <w:rPr>
                <w:rFonts w:ascii="Book Antiqua" w:hAnsi="Book Antiqua"/>
                <w:sz w:val="24"/>
                <w:szCs w:val="24"/>
              </w:rPr>
              <w:t xml:space="preserve"> (</w:t>
            </w:r>
            <w:r w:rsidRPr="00B7180C">
              <w:rPr>
                <w:rFonts w:ascii="Book Antiqua" w:hAnsi="Book Antiqua"/>
                <w:i/>
                <w:iCs/>
                <w:sz w:val="24"/>
                <w:szCs w:val="24"/>
              </w:rPr>
              <w:t>e.g.</w:t>
            </w:r>
            <w:r w:rsidRPr="00B7180C">
              <w:rPr>
                <w:rFonts w:ascii="Book Antiqua" w:hAnsi="Book Antiqua"/>
                <w:sz w:val="24"/>
                <w:szCs w:val="24"/>
              </w:rPr>
              <w:t>, loperamide)</w:t>
            </w:r>
          </w:p>
          <w:p w14:paraId="30C728C8"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p w14:paraId="637451CD"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Antibiotics for bacterial overgrowth or perianal disease</w:t>
            </w:r>
          </w:p>
        </w:tc>
      </w:tr>
      <w:tr w:rsidR="00764975" w:rsidRPr="00B7180C" w14:paraId="69CD78D8" w14:textId="77777777" w:rsidTr="001E60C1">
        <w:trPr>
          <w:trHeight w:val="1491"/>
        </w:trPr>
        <w:tc>
          <w:tcPr>
            <w:tcW w:w="1345" w:type="dxa"/>
            <w:shd w:val="clear" w:color="auto" w:fill="auto"/>
            <w:tcMar>
              <w:top w:w="80" w:type="dxa"/>
              <w:left w:w="80" w:type="dxa"/>
              <w:bottom w:w="80" w:type="dxa"/>
              <w:right w:w="80" w:type="dxa"/>
            </w:tcMar>
          </w:tcPr>
          <w:p w14:paraId="5AD86245"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lastRenderedPageBreak/>
              <w:t>CCF</w:t>
            </w:r>
          </w:p>
        </w:tc>
        <w:tc>
          <w:tcPr>
            <w:tcW w:w="4230" w:type="dxa"/>
            <w:gridSpan w:val="2"/>
            <w:shd w:val="clear" w:color="auto" w:fill="auto"/>
            <w:tcMar>
              <w:top w:w="80" w:type="dxa"/>
              <w:left w:w="80" w:type="dxa"/>
              <w:bottom w:w="80" w:type="dxa"/>
              <w:right w:w="80" w:type="dxa"/>
            </w:tcMar>
          </w:tcPr>
          <w:p w14:paraId="3A3EE090" w14:textId="77777777" w:rsidR="00764975"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Stay on your medications</w:t>
            </w:r>
          </w:p>
          <w:p w14:paraId="4C783AEB" w14:textId="77777777" w:rsidR="001C10AF" w:rsidRPr="00B7180C" w:rsidRDefault="001C10AF" w:rsidP="00216D54">
            <w:pPr>
              <w:pStyle w:val="Body"/>
              <w:adjustRightInd w:val="0"/>
              <w:snapToGrid w:val="0"/>
              <w:spacing w:after="0" w:line="360" w:lineRule="auto"/>
              <w:jc w:val="both"/>
              <w:rPr>
                <w:rFonts w:ascii="Book Antiqua" w:hAnsi="Book Antiqua"/>
                <w:sz w:val="24"/>
                <w:szCs w:val="24"/>
              </w:rPr>
            </w:pPr>
          </w:p>
          <w:p w14:paraId="573C7BA5" w14:textId="77777777" w:rsidR="00764975"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Do not skip infusion appointments</w:t>
            </w:r>
          </w:p>
          <w:p w14:paraId="3B7925D5" w14:textId="77777777" w:rsidR="001C10AF" w:rsidRPr="00B7180C" w:rsidRDefault="001C10AF" w:rsidP="00216D54">
            <w:pPr>
              <w:pStyle w:val="Body"/>
              <w:adjustRightInd w:val="0"/>
              <w:snapToGrid w:val="0"/>
              <w:spacing w:after="0" w:line="360" w:lineRule="auto"/>
              <w:jc w:val="both"/>
              <w:rPr>
                <w:rFonts w:ascii="Book Antiqua" w:hAnsi="Book Antiqua"/>
                <w:sz w:val="24"/>
                <w:szCs w:val="24"/>
              </w:rPr>
            </w:pPr>
          </w:p>
          <w:p w14:paraId="766A5EC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Consider rescheduling non urgent endoscopic procedures</w:t>
            </w:r>
          </w:p>
        </w:tc>
        <w:tc>
          <w:tcPr>
            <w:tcW w:w="1927" w:type="dxa"/>
            <w:shd w:val="clear" w:color="auto" w:fill="auto"/>
            <w:tcMar>
              <w:top w:w="80" w:type="dxa"/>
              <w:left w:w="80" w:type="dxa"/>
              <w:bottom w:w="80" w:type="dxa"/>
              <w:right w:w="80" w:type="dxa"/>
            </w:tcMar>
          </w:tcPr>
          <w:p w14:paraId="69C26D34"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tc>
        <w:tc>
          <w:tcPr>
            <w:tcW w:w="1848" w:type="dxa"/>
            <w:shd w:val="clear" w:color="auto" w:fill="auto"/>
            <w:tcMar>
              <w:top w:w="80" w:type="dxa"/>
              <w:left w:w="80" w:type="dxa"/>
              <w:bottom w:w="80" w:type="dxa"/>
              <w:right w:w="80" w:type="dxa"/>
            </w:tcMar>
          </w:tcPr>
          <w:p w14:paraId="62E44239" w14:textId="77777777" w:rsidR="00764975" w:rsidRPr="00B7180C" w:rsidRDefault="00764975" w:rsidP="00216D54">
            <w:pPr>
              <w:pStyle w:val="Body"/>
              <w:adjustRightInd w:val="0"/>
              <w:snapToGrid w:val="0"/>
              <w:spacing w:after="0" w:line="360" w:lineRule="auto"/>
              <w:jc w:val="both"/>
              <w:rPr>
                <w:rFonts w:ascii="Book Antiqua" w:hAnsi="Book Antiqua"/>
                <w:sz w:val="24"/>
                <w:szCs w:val="24"/>
              </w:rPr>
            </w:pPr>
          </w:p>
        </w:tc>
      </w:tr>
    </w:tbl>
    <w:p w14:paraId="7562414C" w14:textId="765A205D" w:rsidR="00764975" w:rsidRPr="001E60C1" w:rsidRDefault="00764975" w:rsidP="001E60C1">
      <w:pPr>
        <w:pStyle w:val="Body"/>
        <w:adjustRightInd w:val="0"/>
        <w:snapToGrid w:val="0"/>
        <w:spacing w:after="0" w:line="360" w:lineRule="auto"/>
        <w:jc w:val="both"/>
        <w:rPr>
          <w:rFonts w:ascii="Book Antiqua" w:hAnsi="Book Antiqua"/>
          <w:sz w:val="24"/>
          <w:szCs w:val="24"/>
        </w:rPr>
      </w:pPr>
      <w:r w:rsidRPr="00B7180C">
        <w:rPr>
          <w:rFonts w:ascii="Book Antiqua" w:hAnsi="Book Antiqua"/>
          <w:sz w:val="24"/>
          <w:szCs w:val="24"/>
        </w:rPr>
        <w:t>COVID-19</w:t>
      </w:r>
      <w:r>
        <w:rPr>
          <w:rFonts w:ascii="Book Antiqua" w:hAnsi="Book Antiqua"/>
          <w:sz w:val="24"/>
          <w:szCs w:val="24"/>
        </w:rPr>
        <w:t xml:space="preserve">: </w:t>
      </w:r>
      <w:r w:rsidRPr="00E44A09">
        <w:rPr>
          <w:rFonts w:ascii="Book Antiqua" w:eastAsia="宋体" w:hAnsi="Book Antiqua"/>
          <w:sz w:val="24"/>
          <w:szCs w:val="24"/>
        </w:rPr>
        <w:t>Coronavirus disease 2019</w:t>
      </w:r>
      <w:r>
        <w:rPr>
          <w:rFonts w:ascii="Book Antiqua" w:eastAsia="宋体" w:hAnsi="Book Antiqua"/>
          <w:sz w:val="24"/>
          <w:szCs w:val="24"/>
        </w:rPr>
        <w:t>;</w:t>
      </w:r>
      <w:r w:rsidRPr="00DF01DE">
        <w:rPr>
          <w:rFonts w:ascii="Book Antiqua" w:hAnsi="Book Antiqua"/>
          <w:sz w:val="24"/>
          <w:szCs w:val="24"/>
        </w:rPr>
        <w:t xml:space="preserve"> </w:t>
      </w:r>
      <w:r w:rsidRPr="00B7180C">
        <w:rPr>
          <w:rFonts w:ascii="Book Antiqua" w:hAnsi="Book Antiqua"/>
          <w:sz w:val="24"/>
          <w:szCs w:val="24"/>
        </w:rPr>
        <w:t>BSG</w:t>
      </w:r>
      <w:r>
        <w:rPr>
          <w:rFonts w:ascii="Book Antiqua" w:hAnsi="Book Antiqua"/>
          <w:sz w:val="24"/>
          <w:szCs w:val="24"/>
        </w:rPr>
        <w:t xml:space="preserve">: </w:t>
      </w:r>
      <w:r w:rsidRPr="00B7180C">
        <w:rPr>
          <w:rFonts w:ascii="Book Antiqua" w:hAnsi="Book Antiqua"/>
          <w:sz w:val="24"/>
          <w:szCs w:val="24"/>
        </w:rPr>
        <w:t>British society of gastroenterology</w:t>
      </w:r>
      <w:r>
        <w:rPr>
          <w:rFonts w:ascii="Book Antiqua" w:hAnsi="Book Antiqua"/>
          <w:sz w:val="24"/>
          <w:szCs w:val="24"/>
        </w:rPr>
        <w:t xml:space="preserve">; </w:t>
      </w:r>
      <w:r w:rsidRPr="00B7180C">
        <w:rPr>
          <w:rFonts w:ascii="Book Antiqua" w:hAnsi="Book Antiqua"/>
          <w:sz w:val="24"/>
          <w:szCs w:val="24"/>
        </w:rPr>
        <w:t>IBD</w:t>
      </w:r>
      <w:r>
        <w:rPr>
          <w:rFonts w:ascii="Book Antiqua" w:hAnsi="Book Antiqua"/>
          <w:sz w:val="24"/>
          <w:szCs w:val="24"/>
        </w:rPr>
        <w:t xml:space="preserve">: </w:t>
      </w:r>
      <w:r w:rsidRPr="00B7180C">
        <w:rPr>
          <w:rFonts w:ascii="Book Antiqua" w:hAnsi="Book Antiqua"/>
          <w:sz w:val="24"/>
          <w:szCs w:val="24"/>
        </w:rPr>
        <w:t>Inflammatory bowel disease</w:t>
      </w:r>
      <w:r>
        <w:rPr>
          <w:rFonts w:ascii="Book Antiqua" w:hAnsi="Book Antiqua"/>
          <w:sz w:val="24"/>
          <w:szCs w:val="24"/>
        </w:rPr>
        <w:t>; TNF:</w:t>
      </w:r>
      <w:r w:rsidR="00DA1582" w:rsidRPr="00DA1582">
        <w:rPr>
          <w:rFonts w:ascii="Book Antiqua" w:hAnsi="Book Antiqua"/>
          <w:sz w:val="24"/>
          <w:szCs w:val="24"/>
        </w:rPr>
        <w:t xml:space="preserve"> </w:t>
      </w:r>
      <w:r w:rsidR="00DA1582">
        <w:rPr>
          <w:rFonts w:ascii="Book Antiqua" w:hAnsi="Book Antiqua"/>
          <w:sz w:val="24"/>
          <w:szCs w:val="24"/>
        </w:rPr>
        <w:t>Tumor Necrosis Factor;</w:t>
      </w:r>
      <w:r>
        <w:rPr>
          <w:rFonts w:ascii="Book Antiqua" w:hAnsi="Book Antiqua"/>
          <w:sz w:val="24"/>
          <w:szCs w:val="24"/>
        </w:rPr>
        <w:t xml:space="preserve"> </w:t>
      </w:r>
      <w:r w:rsidRPr="00B7180C">
        <w:rPr>
          <w:rFonts w:ascii="Book Antiqua" w:hAnsi="Book Antiqua"/>
          <w:sz w:val="24"/>
          <w:szCs w:val="24"/>
        </w:rPr>
        <w:t>IMM</w:t>
      </w:r>
      <w:r>
        <w:rPr>
          <w:rFonts w:ascii="Book Antiqua" w:hAnsi="Book Antiqua"/>
          <w:sz w:val="24"/>
          <w:szCs w:val="24"/>
        </w:rPr>
        <w:t xml:space="preserve">: </w:t>
      </w:r>
      <w:r w:rsidRPr="00B7180C">
        <w:rPr>
          <w:rFonts w:ascii="Book Antiqua" w:hAnsi="Book Antiqua"/>
          <w:sz w:val="24"/>
          <w:szCs w:val="24"/>
        </w:rPr>
        <w:t>Immunomodulators</w:t>
      </w:r>
      <w:r>
        <w:rPr>
          <w:rFonts w:ascii="Book Antiqua" w:hAnsi="Book Antiqua"/>
          <w:sz w:val="24"/>
          <w:szCs w:val="24"/>
        </w:rPr>
        <w:t xml:space="preserve">; </w:t>
      </w:r>
      <w:bookmarkStart w:id="2" w:name="_Hlk49439239"/>
      <w:r w:rsidRPr="00B7180C">
        <w:rPr>
          <w:rFonts w:ascii="Book Antiqua" w:hAnsi="Book Antiqua"/>
          <w:sz w:val="24"/>
          <w:szCs w:val="24"/>
        </w:rPr>
        <w:t>ASA</w:t>
      </w:r>
      <w:r>
        <w:rPr>
          <w:rFonts w:ascii="Book Antiqua" w:hAnsi="Book Antiqua"/>
          <w:sz w:val="24"/>
          <w:szCs w:val="24"/>
        </w:rPr>
        <w:t>:</w:t>
      </w:r>
      <w:bookmarkEnd w:id="2"/>
      <w:r w:rsidR="003159C5" w:rsidRPr="003159C5">
        <w:rPr>
          <w:rFonts w:ascii="Arial" w:hAnsi="Arial" w:cs="Arial"/>
          <w:color w:val="4D5156"/>
          <w:sz w:val="21"/>
          <w:szCs w:val="21"/>
          <w:shd w:val="clear" w:color="auto" w:fill="FFFFFF"/>
        </w:rPr>
        <w:t xml:space="preserve"> </w:t>
      </w:r>
      <w:proofErr w:type="spellStart"/>
      <w:r w:rsidR="003159C5" w:rsidRPr="0034428B">
        <w:rPr>
          <w:rFonts w:ascii="Book Antiqua" w:hAnsi="Book Antiqua" w:cs="Arial"/>
          <w:color w:val="4D5156"/>
          <w:sz w:val="24"/>
          <w:szCs w:val="21"/>
          <w:shd w:val="clear" w:color="auto" w:fill="FFFFFF"/>
        </w:rPr>
        <w:t>Aminosalicylic</w:t>
      </w:r>
      <w:proofErr w:type="spellEnd"/>
      <w:r w:rsidR="003159C5" w:rsidRPr="0034428B">
        <w:rPr>
          <w:rFonts w:ascii="Book Antiqua" w:hAnsi="Book Antiqua" w:cs="Arial"/>
          <w:color w:val="4D5156"/>
          <w:sz w:val="24"/>
          <w:szCs w:val="21"/>
          <w:shd w:val="clear" w:color="auto" w:fill="FFFFFF"/>
        </w:rPr>
        <w:t xml:space="preserve"> acids</w:t>
      </w:r>
      <w:r w:rsidR="00916616">
        <w:rPr>
          <w:rFonts w:ascii="Book Antiqua" w:hAnsi="Book Antiqua" w:cs="Arial"/>
          <w:color w:val="4D5156"/>
          <w:sz w:val="24"/>
          <w:szCs w:val="21"/>
          <w:shd w:val="clear" w:color="auto" w:fill="FFFFFF"/>
        </w:rPr>
        <w:t>;</w:t>
      </w:r>
      <w:r w:rsidR="003159C5">
        <w:rPr>
          <w:rFonts w:ascii="Book Antiqua" w:hAnsi="Book Antiqua" w:cs="Arial"/>
          <w:color w:val="4D5156"/>
          <w:sz w:val="24"/>
          <w:szCs w:val="21"/>
          <w:shd w:val="clear" w:color="auto" w:fill="FFFFFF"/>
        </w:rPr>
        <w:t xml:space="preserve"> </w:t>
      </w:r>
      <w:r w:rsidRPr="00B7180C">
        <w:rPr>
          <w:rFonts w:ascii="Book Antiqua" w:hAnsi="Book Antiqua"/>
          <w:sz w:val="24"/>
          <w:szCs w:val="24"/>
        </w:rPr>
        <w:t>CCF</w:t>
      </w:r>
      <w:r>
        <w:rPr>
          <w:rFonts w:ascii="Book Antiqua" w:hAnsi="Book Antiqua"/>
          <w:sz w:val="24"/>
          <w:szCs w:val="24"/>
        </w:rPr>
        <w:t xml:space="preserve">: </w:t>
      </w:r>
      <w:r w:rsidRPr="00B7180C">
        <w:rPr>
          <w:rFonts w:ascii="Book Antiqua" w:hAnsi="Book Antiqua"/>
          <w:sz w:val="24"/>
          <w:szCs w:val="24"/>
          <w:lang w:val="de-DE"/>
        </w:rPr>
        <w:t>Crohn</w:t>
      </w:r>
      <w:r w:rsidRPr="00B7180C">
        <w:rPr>
          <w:rFonts w:ascii="Book Antiqua" w:hAnsi="Book Antiqua"/>
          <w:sz w:val="24"/>
          <w:szCs w:val="24"/>
        </w:rPr>
        <w:t>’s and colitis foundation</w:t>
      </w:r>
      <w:r>
        <w:rPr>
          <w:rFonts w:ascii="Book Antiqua" w:hAnsi="Book Antiqua"/>
          <w:sz w:val="24"/>
          <w:szCs w:val="24"/>
        </w:rPr>
        <w:t>.</w:t>
      </w:r>
    </w:p>
    <w:sectPr w:rsidR="00764975" w:rsidRPr="001E60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19D0" w14:textId="77777777" w:rsidR="00B26C6A" w:rsidRDefault="00B26C6A" w:rsidP="00B671BB">
      <w:r>
        <w:separator/>
      </w:r>
    </w:p>
  </w:endnote>
  <w:endnote w:type="continuationSeparator" w:id="0">
    <w:p w14:paraId="13F06545" w14:textId="77777777" w:rsidR="00B26C6A" w:rsidRDefault="00B26C6A" w:rsidP="00B6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2868946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A7F3325" w14:textId="0DB95471" w:rsidR="00DA4DCE" w:rsidRPr="00DA4DCE" w:rsidRDefault="00DA4DCE">
            <w:pPr>
              <w:pStyle w:val="ac"/>
              <w:jc w:val="right"/>
              <w:rPr>
                <w:rFonts w:ascii="Book Antiqua" w:hAnsi="Book Antiqua"/>
                <w:sz w:val="24"/>
                <w:szCs w:val="24"/>
              </w:rPr>
            </w:pPr>
            <w:r w:rsidRPr="00DA4DCE">
              <w:rPr>
                <w:rFonts w:ascii="Book Antiqua" w:hAnsi="Book Antiqua"/>
                <w:sz w:val="24"/>
                <w:szCs w:val="24"/>
              </w:rPr>
              <w:fldChar w:fldCharType="begin"/>
            </w:r>
            <w:r w:rsidRPr="00DA4DCE">
              <w:rPr>
                <w:rFonts w:ascii="Book Antiqua" w:hAnsi="Book Antiqua"/>
                <w:sz w:val="24"/>
                <w:szCs w:val="24"/>
              </w:rPr>
              <w:instrText>PAGE</w:instrText>
            </w:r>
            <w:r w:rsidRPr="00DA4DCE">
              <w:rPr>
                <w:rFonts w:ascii="Book Antiqua" w:hAnsi="Book Antiqua"/>
                <w:sz w:val="24"/>
                <w:szCs w:val="24"/>
              </w:rPr>
              <w:fldChar w:fldCharType="separate"/>
            </w:r>
            <w:r w:rsidR="00AB10B2">
              <w:rPr>
                <w:rFonts w:ascii="Book Antiqua" w:hAnsi="Book Antiqua"/>
                <w:noProof/>
                <w:sz w:val="24"/>
                <w:szCs w:val="24"/>
              </w:rPr>
              <w:t>10</w:t>
            </w:r>
            <w:r w:rsidRPr="00DA4DCE">
              <w:rPr>
                <w:rFonts w:ascii="Book Antiqua" w:hAnsi="Book Antiqua"/>
                <w:sz w:val="24"/>
                <w:szCs w:val="24"/>
              </w:rPr>
              <w:fldChar w:fldCharType="end"/>
            </w:r>
            <w:r w:rsidRPr="00DA4DCE">
              <w:rPr>
                <w:rFonts w:ascii="Book Antiqua" w:hAnsi="Book Antiqua"/>
                <w:sz w:val="24"/>
                <w:szCs w:val="24"/>
                <w:lang w:val="zh-CN" w:eastAsia="zh-CN"/>
              </w:rPr>
              <w:t>/</w:t>
            </w:r>
            <w:r w:rsidRPr="00DA4DCE">
              <w:rPr>
                <w:rFonts w:ascii="Book Antiqua" w:hAnsi="Book Antiqua"/>
                <w:sz w:val="24"/>
                <w:szCs w:val="24"/>
              </w:rPr>
              <w:fldChar w:fldCharType="begin"/>
            </w:r>
            <w:r w:rsidRPr="00DA4DCE">
              <w:rPr>
                <w:rFonts w:ascii="Book Antiqua" w:hAnsi="Book Antiqua"/>
                <w:sz w:val="24"/>
                <w:szCs w:val="24"/>
              </w:rPr>
              <w:instrText>NUMPAGES</w:instrText>
            </w:r>
            <w:r w:rsidRPr="00DA4DCE">
              <w:rPr>
                <w:rFonts w:ascii="Book Antiqua" w:hAnsi="Book Antiqua"/>
                <w:sz w:val="24"/>
                <w:szCs w:val="24"/>
              </w:rPr>
              <w:fldChar w:fldCharType="separate"/>
            </w:r>
            <w:r w:rsidR="00AB10B2">
              <w:rPr>
                <w:rFonts w:ascii="Book Antiqua" w:hAnsi="Book Antiqua"/>
                <w:noProof/>
                <w:sz w:val="24"/>
                <w:szCs w:val="24"/>
              </w:rPr>
              <w:t>23</w:t>
            </w:r>
            <w:r w:rsidRPr="00DA4DCE">
              <w:rPr>
                <w:rFonts w:ascii="Book Antiqua" w:hAnsi="Book Antiqua"/>
                <w:sz w:val="24"/>
                <w:szCs w:val="24"/>
              </w:rPr>
              <w:fldChar w:fldCharType="end"/>
            </w:r>
          </w:p>
        </w:sdtContent>
      </w:sdt>
    </w:sdtContent>
  </w:sdt>
  <w:p w14:paraId="7C1D1C32" w14:textId="77777777" w:rsidR="00DA4DCE" w:rsidRPr="00DA4DCE" w:rsidRDefault="00DA4DCE">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3CDC" w14:textId="77777777" w:rsidR="00B26C6A" w:rsidRDefault="00B26C6A" w:rsidP="00B671BB">
      <w:r>
        <w:separator/>
      </w:r>
    </w:p>
  </w:footnote>
  <w:footnote w:type="continuationSeparator" w:id="0">
    <w:p w14:paraId="35421CD3" w14:textId="77777777" w:rsidR="00B26C6A" w:rsidRDefault="00B26C6A" w:rsidP="00B6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E1D"/>
    <w:rsid w:val="00032858"/>
    <w:rsid w:val="000D3261"/>
    <w:rsid w:val="00107F26"/>
    <w:rsid w:val="0013291E"/>
    <w:rsid w:val="001C10AF"/>
    <w:rsid w:val="001E60C1"/>
    <w:rsid w:val="002033A1"/>
    <w:rsid w:val="00223D7F"/>
    <w:rsid w:val="00240A2A"/>
    <w:rsid w:val="00291CDF"/>
    <w:rsid w:val="003159C5"/>
    <w:rsid w:val="00317B72"/>
    <w:rsid w:val="0034428B"/>
    <w:rsid w:val="003A74B8"/>
    <w:rsid w:val="003C03E2"/>
    <w:rsid w:val="00440E15"/>
    <w:rsid w:val="00467455"/>
    <w:rsid w:val="00490877"/>
    <w:rsid w:val="004B2B59"/>
    <w:rsid w:val="004B7518"/>
    <w:rsid w:val="004D1AF9"/>
    <w:rsid w:val="004D4201"/>
    <w:rsid w:val="00552B21"/>
    <w:rsid w:val="00557709"/>
    <w:rsid w:val="005C3D57"/>
    <w:rsid w:val="00614C8A"/>
    <w:rsid w:val="00625601"/>
    <w:rsid w:val="00687570"/>
    <w:rsid w:val="00726F81"/>
    <w:rsid w:val="00753679"/>
    <w:rsid w:val="00764975"/>
    <w:rsid w:val="00861FF4"/>
    <w:rsid w:val="008771D2"/>
    <w:rsid w:val="008A7515"/>
    <w:rsid w:val="008B65BC"/>
    <w:rsid w:val="00916616"/>
    <w:rsid w:val="00934E4A"/>
    <w:rsid w:val="009354A6"/>
    <w:rsid w:val="0095051D"/>
    <w:rsid w:val="009B1B16"/>
    <w:rsid w:val="009B4637"/>
    <w:rsid w:val="009C47FE"/>
    <w:rsid w:val="00A05E77"/>
    <w:rsid w:val="00A104D2"/>
    <w:rsid w:val="00A13DC5"/>
    <w:rsid w:val="00A46A9E"/>
    <w:rsid w:val="00A77B3E"/>
    <w:rsid w:val="00AB10B2"/>
    <w:rsid w:val="00B26C6A"/>
    <w:rsid w:val="00B61557"/>
    <w:rsid w:val="00B671BB"/>
    <w:rsid w:val="00C92489"/>
    <w:rsid w:val="00CA2A55"/>
    <w:rsid w:val="00DA1582"/>
    <w:rsid w:val="00DA4DCE"/>
    <w:rsid w:val="00DD443C"/>
    <w:rsid w:val="00E12D9F"/>
    <w:rsid w:val="00E23022"/>
    <w:rsid w:val="00E716FA"/>
    <w:rsid w:val="00EA0406"/>
    <w:rsid w:val="00ED5E6F"/>
    <w:rsid w:val="00ED778B"/>
    <w:rsid w:val="00F50211"/>
    <w:rsid w:val="00FA0458"/>
    <w:rsid w:val="00FD213C"/>
    <w:rsid w:val="00FE03AA"/>
    <w:rsid w:val="00FE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A05A"/>
  <w15:docId w15:val="{08DDDCD7-39C4-48F2-B3AF-FBB4107E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64975"/>
    <w:rPr>
      <w:sz w:val="21"/>
      <w:szCs w:val="21"/>
    </w:rPr>
  </w:style>
  <w:style w:type="paragraph" w:styleId="a4">
    <w:name w:val="annotation text"/>
    <w:basedOn w:val="a"/>
    <w:link w:val="a5"/>
    <w:semiHidden/>
    <w:unhideWhenUsed/>
    <w:rsid w:val="00764975"/>
  </w:style>
  <w:style w:type="character" w:customStyle="1" w:styleId="a5">
    <w:name w:val="批注文字 字符"/>
    <w:basedOn w:val="a0"/>
    <w:link w:val="a4"/>
    <w:semiHidden/>
    <w:rsid w:val="00764975"/>
    <w:rPr>
      <w:sz w:val="24"/>
      <w:szCs w:val="24"/>
    </w:rPr>
  </w:style>
  <w:style w:type="paragraph" w:styleId="a6">
    <w:name w:val="annotation subject"/>
    <w:basedOn w:val="a4"/>
    <w:next w:val="a4"/>
    <w:link w:val="a7"/>
    <w:semiHidden/>
    <w:unhideWhenUsed/>
    <w:rsid w:val="00764975"/>
    <w:rPr>
      <w:b/>
      <w:bCs/>
    </w:rPr>
  </w:style>
  <w:style w:type="character" w:customStyle="1" w:styleId="a7">
    <w:name w:val="批注主题 字符"/>
    <w:basedOn w:val="a5"/>
    <w:link w:val="a6"/>
    <w:semiHidden/>
    <w:rsid w:val="00764975"/>
    <w:rPr>
      <w:b/>
      <w:bCs/>
      <w:sz w:val="24"/>
      <w:szCs w:val="24"/>
    </w:rPr>
  </w:style>
  <w:style w:type="paragraph" w:styleId="a8">
    <w:name w:val="Balloon Text"/>
    <w:basedOn w:val="a"/>
    <w:link w:val="a9"/>
    <w:rsid w:val="00764975"/>
    <w:rPr>
      <w:sz w:val="18"/>
      <w:szCs w:val="18"/>
    </w:rPr>
  </w:style>
  <w:style w:type="character" w:customStyle="1" w:styleId="a9">
    <w:name w:val="批注框文本 字符"/>
    <w:basedOn w:val="a0"/>
    <w:link w:val="a8"/>
    <w:rsid w:val="00764975"/>
    <w:rPr>
      <w:sz w:val="18"/>
      <w:szCs w:val="18"/>
    </w:rPr>
  </w:style>
  <w:style w:type="paragraph" w:customStyle="1" w:styleId="Body">
    <w:name w:val="Body"/>
    <w:rsid w:val="0076497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styleId="aa">
    <w:name w:val="header"/>
    <w:basedOn w:val="a"/>
    <w:link w:val="ab"/>
    <w:unhideWhenUsed/>
    <w:rsid w:val="00B671B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671BB"/>
    <w:rPr>
      <w:sz w:val="18"/>
      <w:szCs w:val="18"/>
    </w:rPr>
  </w:style>
  <w:style w:type="paragraph" w:styleId="ac">
    <w:name w:val="footer"/>
    <w:basedOn w:val="a"/>
    <w:link w:val="ad"/>
    <w:uiPriority w:val="99"/>
    <w:unhideWhenUsed/>
    <w:rsid w:val="00B671BB"/>
    <w:pPr>
      <w:tabs>
        <w:tab w:val="center" w:pos="4153"/>
        <w:tab w:val="right" w:pos="8306"/>
      </w:tabs>
      <w:snapToGrid w:val="0"/>
    </w:pPr>
    <w:rPr>
      <w:sz w:val="18"/>
      <w:szCs w:val="18"/>
    </w:rPr>
  </w:style>
  <w:style w:type="character" w:customStyle="1" w:styleId="ad">
    <w:name w:val="页脚 字符"/>
    <w:basedOn w:val="a0"/>
    <w:link w:val="ac"/>
    <w:uiPriority w:val="99"/>
    <w:rsid w:val="00B671BB"/>
    <w:rPr>
      <w:sz w:val="18"/>
      <w:szCs w:val="18"/>
    </w:rPr>
  </w:style>
  <w:style w:type="character" w:styleId="ae">
    <w:name w:val="Hyperlink"/>
    <w:basedOn w:val="a0"/>
    <w:unhideWhenUsed/>
    <w:rsid w:val="0003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8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ohnscolitisfoundation.org/coronavirus/what-ibd-patients-should-know" TargetMode="External"/><Relationship Id="rId3" Type="http://schemas.openxmlformats.org/officeDocument/2006/relationships/webSettings" Target="webSettings.xml"/><Relationship Id="rId7" Type="http://schemas.openxmlformats.org/officeDocument/2006/relationships/hyperlink" Target="https://covidib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downloads/2019-ncov-factshee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Swaminath, Arun</dc:creator>
  <cp:lastModifiedBy>Liansheng Ma</cp:lastModifiedBy>
  <cp:revision>2</cp:revision>
  <dcterms:created xsi:type="dcterms:W3CDTF">2020-08-31T19:21:00Z</dcterms:created>
  <dcterms:modified xsi:type="dcterms:W3CDTF">2020-08-31T19:21:00Z</dcterms:modified>
</cp:coreProperties>
</file>