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color w:val="000000"/>
          <w:sz w:val="24"/>
        </w:rPr>
        <w:t xml:space="preserve">Name of Journal: </w:t>
      </w:r>
      <w:r>
        <w:rPr>
          <w:rFonts w:ascii="Book Antiqua" w:eastAsia="Book Antiqua" w:hAnsi="Book Antiqua" w:cs="Book Antiqua"/>
          <w:i/>
          <w:color w:val="000000"/>
          <w:sz w:val="24"/>
        </w:rPr>
        <w:t>World Journal of Clinical Cases</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color w:val="000000"/>
          <w:sz w:val="24"/>
        </w:rPr>
        <w:t xml:space="preserve">Manuscript NO: </w:t>
      </w:r>
      <w:r>
        <w:rPr>
          <w:rFonts w:ascii="Book Antiqua" w:eastAsia="Book Antiqua" w:hAnsi="Book Antiqua" w:cs="Book Antiqua"/>
          <w:color w:val="000000"/>
          <w:sz w:val="24"/>
        </w:rPr>
        <w:t>56264</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color w:val="000000"/>
          <w:sz w:val="24"/>
        </w:rPr>
        <w:t xml:space="preserve">Manuscript Type: </w:t>
      </w:r>
      <w:r>
        <w:rPr>
          <w:rFonts w:ascii="Book Antiqua" w:eastAsia="Book Antiqua" w:hAnsi="Book Antiqua" w:cs="Book Antiqua"/>
          <w:color w:val="000000"/>
          <w:sz w:val="24"/>
        </w:rPr>
        <w:t>CASE REPORT</w:t>
      </w:r>
    </w:p>
    <w:p w:rsidR="00E34139" w:rsidRDefault="00E34139">
      <w:pPr>
        <w:adjustRightInd w:val="0"/>
        <w:snapToGrid w:val="0"/>
        <w:spacing w:line="360" w:lineRule="auto"/>
        <w:rPr>
          <w:rFonts w:ascii="Book Antiqua" w:hAnsi="Book Antiqua"/>
          <w:sz w:val="24"/>
        </w:rPr>
      </w:pPr>
    </w:p>
    <w:p w:rsidR="00E34139" w:rsidRDefault="00E34139">
      <w:pPr>
        <w:adjustRightInd w:val="0"/>
        <w:snapToGrid w:val="0"/>
        <w:spacing w:line="360" w:lineRule="auto"/>
        <w:rPr>
          <w:rFonts w:ascii="Book Antiqua" w:hAnsi="Book Antiqua"/>
          <w:sz w:val="24"/>
        </w:rPr>
      </w:pPr>
      <w:proofErr w:type="spellStart"/>
      <w:r>
        <w:rPr>
          <w:rFonts w:ascii="Book Antiqua" w:eastAsia="Book Antiqua" w:hAnsi="Book Antiqua" w:cs="Book Antiqua"/>
          <w:b/>
          <w:bCs/>
          <w:color w:val="000000"/>
          <w:sz w:val="24"/>
        </w:rPr>
        <w:t>Gastroduodenitis</w:t>
      </w:r>
      <w:proofErr w:type="spellEnd"/>
      <w:r>
        <w:rPr>
          <w:rFonts w:ascii="Book Antiqua" w:eastAsia="Book Antiqua" w:hAnsi="Book Antiqua" w:cs="Book Antiqua"/>
          <w:b/>
          <w:bCs/>
          <w:color w:val="000000"/>
          <w:sz w:val="24"/>
        </w:rPr>
        <w:t xml:space="preserve"> associated with ulcerative colitis: A case report</w:t>
      </w:r>
    </w:p>
    <w:p w:rsidR="00E34139" w:rsidRDefault="00E34139">
      <w:pPr>
        <w:adjustRightInd w:val="0"/>
        <w:snapToGrid w:val="0"/>
        <w:spacing w:line="360" w:lineRule="auto"/>
        <w:rPr>
          <w:rFonts w:ascii="Book Antiqua" w:hAnsi="Book Antiqua"/>
          <w:sz w:val="24"/>
        </w:rPr>
      </w:pPr>
    </w:p>
    <w:p w:rsidR="00E34139" w:rsidRPr="00F751F6" w:rsidRDefault="00E34139">
      <w:pPr>
        <w:adjustRightInd w:val="0"/>
        <w:snapToGrid w:val="0"/>
        <w:spacing w:line="360" w:lineRule="auto"/>
        <w:rPr>
          <w:rFonts w:ascii="Book Antiqua" w:hAnsi="Book Antiqua"/>
          <w:sz w:val="24"/>
        </w:rPr>
      </w:pPr>
      <w:r w:rsidRPr="00F751F6">
        <w:rPr>
          <w:rFonts w:ascii="Book Antiqua" w:eastAsia="Book Antiqua" w:hAnsi="Book Antiqua" w:cs="Book Antiqua"/>
          <w:color w:val="000000"/>
          <w:sz w:val="24"/>
        </w:rPr>
        <w:t xml:space="preserve">Yang Y </w:t>
      </w:r>
      <w:r w:rsidRPr="00F751F6">
        <w:rPr>
          <w:rFonts w:ascii="Book Antiqua" w:eastAsia="Book Antiqua" w:hAnsi="Book Antiqua" w:cs="Book Antiqua"/>
          <w:i/>
          <w:iCs/>
          <w:color w:val="000000"/>
          <w:sz w:val="24"/>
        </w:rPr>
        <w:t xml:space="preserve">et al. </w:t>
      </w:r>
      <w:proofErr w:type="spellStart"/>
      <w:r w:rsidRPr="00F751F6">
        <w:rPr>
          <w:rFonts w:ascii="Book Antiqua" w:eastAsia="Book Antiqua" w:hAnsi="Book Antiqua" w:cs="Book Antiqua"/>
          <w:color w:val="000000"/>
          <w:sz w:val="24"/>
        </w:rPr>
        <w:t>Gastroduodenitis</w:t>
      </w:r>
      <w:proofErr w:type="spellEnd"/>
      <w:r w:rsidRPr="00F751F6">
        <w:rPr>
          <w:rFonts w:ascii="Book Antiqua" w:eastAsia="Book Antiqua" w:hAnsi="Book Antiqua" w:cs="Book Antiqua"/>
          <w:color w:val="000000"/>
          <w:sz w:val="24"/>
        </w:rPr>
        <w:t xml:space="preserve"> associated with ulcerative colitis</w:t>
      </w:r>
    </w:p>
    <w:p w:rsidR="00E34139" w:rsidRDefault="00E34139">
      <w:pPr>
        <w:adjustRightInd w:val="0"/>
        <w:snapToGrid w:val="0"/>
        <w:spacing w:line="360" w:lineRule="auto"/>
        <w:rPr>
          <w:rFonts w:ascii="Book Antiqua" w:hAnsi="Book Antiqua"/>
          <w:sz w:val="24"/>
        </w:rPr>
      </w:pP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color w:val="000000"/>
          <w:sz w:val="24"/>
        </w:rPr>
        <w:t>Ye Yang, Chun-</w:t>
      </w:r>
      <w:proofErr w:type="spellStart"/>
      <w:r>
        <w:rPr>
          <w:rFonts w:ascii="Book Antiqua" w:eastAsia="Book Antiqua" w:hAnsi="Book Antiqua" w:cs="Book Antiqua"/>
          <w:color w:val="000000"/>
          <w:sz w:val="24"/>
        </w:rPr>
        <w:t>Qiang</w:t>
      </w:r>
      <w:proofErr w:type="spellEnd"/>
      <w:r>
        <w:rPr>
          <w:rFonts w:ascii="Book Antiqua" w:eastAsia="Book Antiqua" w:hAnsi="Book Antiqua" w:cs="Book Antiqua"/>
          <w:color w:val="000000"/>
          <w:sz w:val="24"/>
        </w:rPr>
        <w:t xml:space="preserve"> Li, Wu-</w:t>
      </w:r>
      <w:proofErr w:type="spellStart"/>
      <w:r>
        <w:rPr>
          <w:rFonts w:ascii="Book Antiqua" w:eastAsia="Book Antiqua" w:hAnsi="Book Antiqua" w:cs="Book Antiqua"/>
          <w:color w:val="000000"/>
          <w:sz w:val="24"/>
        </w:rPr>
        <w:t>Jie</w:t>
      </w:r>
      <w:proofErr w:type="spellEnd"/>
      <w:r>
        <w:rPr>
          <w:rFonts w:ascii="Book Antiqua" w:eastAsia="Book Antiqua" w:hAnsi="Book Antiqua" w:cs="Book Antiqua"/>
          <w:color w:val="000000"/>
          <w:sz w:val="24"/>
        </w:rPr>
        <w:t xml:space="preserve"> Chen, Zhen-Hua Ma, Gang Liu</w:t>
      </w:r>
    </w:p>
    <w:p w:rsidR="00E34139" w:rsidRDefault="00E34139">
      <w:pPr>
        <w:adjustRightInd w:val="0"/>
        <w:snapToGrid w:val="0"/>
        <w:spacing w:line="360" w:lineRule="auto"/>
        <w:rPr>
          <w:rFonts w:ascii="Book Antiqua" w:hAnsi="Book Antiqua"/>
          <w:sz w:val="24"/>
        </w:rPr>
      </w:pP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bCs/>
          <w:color w:val="000000"/>
          <w:sz w:val="24"/>
        </w:rPr>
        <w:t>Ye Yang, Wu-</w:t>
      </w:r>
      <w:proofErr w:type="spellStart"/>
      <w:r>
        <w:rPr>
          <w:rFonts w:ascii="Book Antiqua" w:eastAsia="Book Antiqua" w:hAnsi="Book Antiqua" w:cs="Book Antiqua"/>
          <w:b/>
          <w:bCs/>
          <w:color w:val="000000"/>
          <w:sz w:val="24"/>
        </w:rPr>
        <w:t>Jie</w:t>
      </w:r>
      <w:proofErr w:type="spellEnd"/>
      <w:r>
        <w:rPr>
          <w:rFonts w:ascii="Book Antiqua" w:eastAsia="Book Antiqua" w:hAnsi="Book Antiqua" w:cs="Book Antiqua"/>
          <w:b/>
          <w:bCs/>
          <w:color w:val="000000"/>
          <w:sz w:val="24"/>
        </w:rPr>
        <w:t xml:space="preserve"> Chen, Zhen-Hua Ma, </w:t>
      </w:r>
      <w:r>
        <w:rPr>
          <w:rFonts w:ascii="Book Antiqua" w:eastAsia="Book Antiqua" w:hAnsi="Book Antiqua" w:cs="Book Antiqua"/>
          <w:color w:val="000000"/>
          <w:sz w:val="24"/>
        </w:rPr>
        <w:t xml:space="preserve">Department of Gastroenterology, </w:t>
      </w:r>
      <w:proofErr w:type="spellStart"/>
      <w:r>
        <w:rPr>
          <w:rFonts w:ascii="Book Antiqua" w:eastAsia="Book Antiqua" w:hAnsi="Book Antiqua" w:cs="Book Antiqua"/>
          <w:color w:val="000000"/>
          <w:sz w:val="24"/>
        </w:rPr>
        <w:t>HwaMei</w:t>
      </w:r>
      <w:proofErr w:type="spellEnd"/>
      <w:r>
        <w:rPr>
          <w:rFonts w:ascii="Book Antiqua" w:eastAsia="Book Antiqua" w:hAnsi="Book Antiqua" w:cs="Book Antiqua"/>
          <w:color w:val="000000"/>
          <w:sz w:val="24"/>
        </w:rPr>
        <w:t xml:space="preserve"> Hospital, University of Chinese Academy of Sciences, Ningbo 315000, Zhejiang Province, China</w:t>
      </w:r>
    </w:p>
    <w:p w:rsidR="00E34139" w:rsidRDefault="00E34139">
      <w:pPr>
        <w:adjustRightInd w:val="0"/>
        <w:snapToGrid w:val="0"/>
        <w:spacing w:line="360" w:lineRule="auto"/>
        <w:rPr>
          <w:rFonts w:ascii="Book Antiqua" w:hAnsi="Book Antiqua" w:cs="Book Antiqua"/>
          <w:color w:val="000000"/>
          <w:sz w:val="24"/>
        </w:rPr>
      </w:pP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bCs/>
          <w:color w:val="000000"/>
          <w:sz w:val="24"/>
        </w:rPr>
        <w:t>Ye Yang, Wu-</w:t>
      </w:r>
      <w:proofErr w:type="spellStart"/>
      <w:r>
        <w:rPr>
          <w:rFonts w:ascii="Book Antiqua" w:eastAsia="Book Antiqua" w:hAnsi="Book Antiqua" w:cs="Book Antiqua"/>
          <w:b/>
          <w:bCs/>
          <w:color w:val="000000"/>
          <w:sz w:val="24"/>
        </w:rPr>
        <w:t>Jie</w:t>
      </w:r>
      <w:proofErr w:type="spellEnd"/>
      <w:r>
        <w:rPr>
          <w:rFonts w:ascii="Book Antiqua" w:eastAsia="Book Antiqua" w:hAnsi="Book Antiqua" w:cs="Book Antiqua"/>
          <w:b/>
          <w:bCs/>
          <w:color w:val="000000"/>
          <w:sz w:val="24"/>
        </w:rPr>
        <w:t xml:space="preserve"> Chen, Zhen-Hua Ma, </w:t>
      </w:r>
      <w:r>
        <w:rPr>
          <w:rFonts w:ascii="Book Antiqua" w:eastAsia="Book Antiqua" w:hAnsi="Book Antiqua" w:cs="Book Antiqua"/>
          <w:color w:val="000000"/>
          <w:sz w:val="24"/>
        </w:rPr>
        <w:t>Ningbo Institute of Life and Health Industry, University of Chinese Academy of Sciences, Ningbo 315000, Zhejiang Province, China</w:t>
      </w:r>
    </w:p>
    <w:p w:rsidR="00E34139" w:rsidRDefault="00E34139">
      <w:pPr>
        <w:adjustRightInd w:val="0"/>
        <w:snapToGrid w:val="0"/>
        <w:spacing w:line="360" w:lineRule="auto"/>
        <w:rPr>
          <w:rFonts w:ascii="Book Antiqua" w:eastAsia="Book Antiqua" w:hAnsi="Book Antiqua" w:cs="Book Antiqua"/>
          <w:color w:val="000000"/>
          <w:sz w:val="24"/>
        </w:rPr>
      </w:pP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bCs/>
          <w:color w:val="000000"/>
          <w:sz w:val="24"/>
        </w:rPr>
        <w:t>Ye Yang, Wu-</w:t>
      </w:r>
      <w:proofErr w:type="spellStart"/>
      <w:r>
        <w:rPr>
          <w:rFonts w:ascii="Book Antiqua" w:eastAsia="Book Antiqua" w:hAnsi="Book Antiqua" w:cs="Book Antiqua"/>
          <w:b/>
          <w:bCs/>
          <w:color w:val="000000"/>
          <w:sz w:val="24"/>
        </w:rPr>
        <w:t>Jie</w:t>
      </w:r>
      <w:proofErr w:type="spellEnd"/>
      <w:r>
        <w:rPr>
          <w:rFonts w:ascii="Book Antiqua" w:eastAsia="Book Antiqua" w:hAnsi="Book Antiqua" w:cs="Book Antiqua"/>
          <w:b/>
          <w:bCs/>
          <w:color w:val="000000"/>
          <w:sz w:val="24"/>
        </w:rPr>
        <w:t xml:space="preserve"> Chen, Zhen-Hua Ma, </w:t>
      </w:r>
      <w:r>
        <w:rPr>
          <w:rFonts w:ascii="Book Antiqua" w:eastAsia="Book Antiqua" w:hAnsi="Book Antiqua" w:cs="Book Antiqua"/>
          <w:color w:val="000000"/>
          <w:sz w:val="24"/>
        </w:rPr>
        <w:t>Key Laboratory of Diagnosis and Treatment of Digestive System Tumors of Zhejiang Province, Ningbo 315000, Zhejiang Province, China</w:t>
      </w:r>
    </w:p>
    <w:p w:rsidR="00E34139" w:rsidRDefault="00E34139">
      <w:pPr>
        <w:adjustRightInd w:val="0"/>
        <w:snapToGrid w:val="0"/>
        <w:spacing w:line="360" w:lineRule="auto"/>
        <w:rPr>
          <w:rFonts w:ascii="Book Antiqua" w:eastAsia="Book Antiqua" w:hAnsi="Book Antiqua" w:cs="Book Antiqua"/>
          <w:color w:val="000000"/>
          <w:sz w:val="24"/>
        </w:rPr>
      </w:pP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bCs/>
          <w:color w:val="000000"/>
          <w:sz w:val="24"/>
        </w:rPr>
        <w:t>Ye Yang, Wu-</w:t>
      </w:r>
      <w:proofErr w:type="spellStart"/>
      <w:r>
        <w:rPr>
          <w:rFonts w:ascii="Book Antiqua" w:eastAsia="Book Antiqua" w:hAnsi="Book Antiqua" w:cs="Book Antiqua"/>
          <w:b/>
          <w:bCs/>
          <w:color w:val="000000"/>
          <w:sz w:val="24"/>
        </w:rPr>
        <w:t>Jie</w:t>
      </w:r>
      <w:proofErr w:type="spellEnd"/>
      <w:r>
        <w:rPr>
          <w:rFonts w:ascii="Book Antiqua" w:eastAsia="Book Antiqua" w:hAnsi="Book Antiqua" w:cs="Book Antiqua"/>
          <w:b/>
          <w:bCs/>
          <w:color w:val="000000"/>
          <w:sz w:val="24"/>
        </w:rPr>
        <w:t xml:space="preserve"> Chen, Zhen-Hua Ma, </w:t>
      </w:r>
      <w:r>
        <w:rPr>
          <w:rFonts w:ascii="Book Antiqua" w:eastAsia="Book Antiqua" w:hAnsi="Book Antiqua" w:cs="Book Antiqua"/>
          <w:color w:val="000000"/>
          <w:sz w:val="24"/>
        </w:rPr>
        <w:t>Ningbo Clinical Research Center for Digestive System Tumors, Ningbo 315000, Zhejiang Province, China</w:t>
      </w:r>
    </w:p>
    <w:p w:rsidR="00E34139" w:rsidRDefault="00E34139">
      <w:pPr>
        <w:adjustRightInd w:val="0"/>
        <w:snapToGrid w:val="0"/>
        <w:spacing w:line="360" w:lineRule="auto"/>
        <w:rPr>
          <w:rFonts w:ascii="Book Antiqua" w:hAnsi="Book Antiqua"/>
          <w:sz w:val="24"/>
        </w:rPr>
      </w:pP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bCs/>
          <w:color w:val="000000"/>
          <w:sz w:val="24"/>
        </w:rPr>
        <w:t>Chun-</w:t>
      </w:r>
      <w:proofErr w:type="spellStart"/>
      <w:r>
        <w:rPr>
          <w:rFonts w:ascii="Book Antiqua" w:eastAsia="Book Antiqua" w:hAnsi="Book Antiqua" w:cs="Book Antiqua"/>
          <w:b/>
          <w:bCs/>
          <w:color w:val="000000"/>
          <w:sz w:val="24"/>
        </w:rPr>
        <w:t>Qiang</w:t>
      </w:r>
      <w:proofErr w:type="spellEnd"/>
      <w:r>
        <w:rPr>
          <w:rFonts w:ascii="Book Antiqua" w:eastAsia="Book Antiqua" w:hAnsi="Book Antiqua" w:cs="Book Antiqua"/>
          <w:b/>
          <w:bCs/>
          <w:color w:val="000000"/>
          <w:sz w:val="24"/>
        </w:rPr>
        <w:t xml:space="preserve"> Li, Gang Liu, </w:t>
      </w:r>
      <w:r>
        <w:rPr>
          <w:rFonts w:ascii="Book Antiqua" w:eastAsia="Book Antiqua" w:hAnsi="Book Antiqua" w:cs="Book Antiqua"/>
          <w:color w:val="000000"/>
          <w:sz w:val="24"/>
        </w:rPr>
        <w:t>Department of General Surgery, Tianjin Medical University General Hospital, Tianjin 300052, China</w:t>
      </w:r>
    </w:p>
    <w:p w:rsidR="00E34139" w:rsidRDefault="00E34139">
      <w:pPr>
        <w:adjustRightInd w:val="0"/>
        <w:snapToGrid w:val="0"/>
        <w:spacing w:line="360" w:lineRule="auto"/>
        <w:rPr>
          <w:rFonts w:ascii="Book Antiqua" w:hAnsi="Book Antiqua"/>
          <w:sz w:val="24"/>
        </w:rPr>
      </w:pP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bCs/>
          <w:color w:val="000000"/>
          <w:sz w:val="24"/>
        </w:rPr>
        <w:t xml:space="preserve">Author contributions: </w:t>
      </w:r>
      <w:r>
        <w:rPr>
          <w:rFonts w:ascii="Book Antiqua" w:eastAsia="Book Antiqua" w:hAnsi="Book Antiqua" w:cs="Book Antiqua"/>
          <w:color w:val="000000"/>
          <w:sz w:val="24"/>
        </w:rPr>
        <w:t xml:space="preserve">Yang Y collected basic information from the patient and image data, and wrote the main content of the manuscript; Li CQ, Chen WJ, and Ma ZH </w:t>
      </w:r>
      <w:r>
        <w:rPr>
          <w:rFonts w:ascii="Book Antiqua" w:hAnsi="Book Antiqua" w:cs="Book Antiqua" w:hint="eastAsia"/>
          <w:color w:val="000000"/>
          <w:sz w:val="24"/>
        </w:rPr>
        <w:t xml:space="preserve">are </w:t>
      </w:r>
      <w:r>
        <w:rPr>
          <w:rFonts w:ascii="Book Antiqua" w:hAnsi="Book Antiqua" w:cs="Book Antiqua" w:hint="eastAsia"/>
          <w:color w:val="000000"/>
          <w:sz w:val="24"/>
        </w:rPr>
        <w:lastRenderedPageBreak/>
        <w:t xml:space="preserve">involved in </w:t>
      </w:r>
      <w:r>
        <w:rPr>
          <w:rFonts w:ascii="Book Antiqua" w:eastAsia="Book Antiqua" w:hAnsi="Book Antiqua" w:cs="Book Antiqua"/>
          <w:color w:val="000000"/>
          <w:sz w:val="24"/>
        </w:rPr>
        <w:t>the manuscript</w:t>
      </w:r>
      <w:r>
        <w:rPr>
          <w:rFonts w:ascii="Book Antiqua" w:hAnsi="Book Antiqua" w:cs="Book Antiqua" w:hint="eastAsia"/>
          <w:color w:val="000000"/>
          <w:sz w:val="24"/>
        </w:rPr>
        <w:t xml:space="preserve"> writing and revision</w:t>
      </w:r>
      <w:r>
        <w:rPr>
          <w:rFonts w:ascii="Book Antiqua" w:eastAsia="Book Antiqua" w:hAnsi="Book Antiqua" w:cs="Book Antiqua"/>
          <w:color w:val="000000"/>
          <w:sz w:val="24"/>
        </w:rPr>
        <w:t>; Liu G provided guidance on the writing of the manuscript.</w:t>
      </w:r>
    </w:p>
    <w:p w:rsidR="00E34139" w:rsidRDefault="00E34139">
      <w:pPr>
        <w:adjustRightInd w:val="0"/>
        <w:snapToGrid w:val="0"/>
        <w:spacing w:line="360" w:lineRule="auto"/>
        <w:rPr>
          <w:rFonts w:ascii="Book Antiqua" w:hAnsi="Book Antiqua"/>
          <w:sz w:val="24"/>
        </w:rPr>
      </w:pP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bCs/>
          <w:color w:val="000000"/>
          <w:sz w:val="24"/>
        </w:rPr>
        <w:t xml:space="preserve">Corresponding author: Gang Liu, MD, PhD, Professor, Surgeon, </w:t>
      </w:r>
      <w:r>
        <w:rPr>
          <w:rFonts w:ascii="Book Antiqua" w:eastAsia="Book Antiqua" w:hAnsi="Book Antiqua" w:cs="Book Antiqua"/>
          <w:color w:val="000000"/>
          <w:sz w:val="24"/>
        </w:rPr>
        <w:t xml:space="preserve">Department of General Surgery, Tianjin Medical University General Hospital, No. 154 Anshan Road, </w:t>
      </w:r>
      <w:proofErr w:type="spellStart"/>
      <w:r>
        <w:rPr>
          <w:rFonts w:ascii="Book Antiqua" w:eastAsia="Book Antiqua" w:hAnsi="Book Antiqua" w:cs="Book Antiqua"/>
          <w:color w:val="000000"/>
          <w:sz w:val="24"/>
        </w:rPr>
        <w:t>Heping</w:t>
      </w:r>
      <w:proofErr w:type="spellEnd"/>
      <w:r>
        <w:rPr>
          <w:rFonts w:ascii="Book Antiqua" w:eastAsia="Book Antiqua" w:hAnsi="Book Antiqua" w:cs="Book Antiqua"/>
          <w:color w:val="000000"/>
          <w:sz w:val="24"/>
        </w:rPr>
        <w:t xml:space="preserve"> District, Tianjin 300052, China. landmark1503@sina.com</w:t>
      </w:r>
    </w:p>
    <w:p w:rsidR="00E34139" w:rsidRDefault="00E34139">
      <w:pPr>
        <w:adjustRightInd w:val="0"/>
        <w:snapToGrid w:val="0"/>
        <w:spacing w:line="360" w:lineRule="auto"/>
        <w:rPr>
          <w:rFonts w:ascii="Book Antiqua" w:hAnsi="Book Antiqua"/>
          <w:sz w:val="24"/>
        </w:rPr>
      </w:pP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bCs/>
          <w:color w:val="000000"/>
          <w:sz w:val="24"/>
        </w:rPr>
        <w:t xml:space="preserve">Received: </w:t>
      </w:r>
      <w:r>
        <w:rPr>
          <w:rFonts w:ascii="Book Antiqua" w:eastAsia="Book Antiqua" w:hAnsi="Book Antiqua" w:cs="Book Antiqua"/>
          <w:color w:val="000000"/>
          <w:sz w:val="24"/>
        </w:rPr>
        <w:t>April 23, 2020</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bCs/>
          <w:color w:val="000000"/>
          <w:sz w:val="24"/>
        </w:rPr>
        <w:t xml:space="preserve">Revised: </w:t>
      </w:r>
      <w:r>
        <w:rPr>
          <w:rFonts w:ascii="Book Antiqua" w:eastAsia="Book Antiqua" w:hAnsi="Book Antiqua" w:cs="Book Antiqua"/>
          <w:color w:val="000000"/>
          <w:sz w:val="24"/>
        </w:rPr>
        <w:t>June 23, 2020</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bCs/>
          <w:color w:val="000000"/>
          <w:sz w:val="24"/>
        </w:rPr>
        <w:t>Accepted:</w:t>
      </w:r>
      <w:r>
        <w:t xml:space="preserve"> </w:t>
      </w:r>
      <w:r>
        <w:rPr>
          <w:rFonts w:ascii="Book Antiqua" w:eastAsia="Book Antiqua" w:hAnsi="Book Antiqua" w:cs="Book Antiqua"/>
          <w:color w:val="000000"/>
          <w:sz w:val="24"/>
        </w:rPr>
        <w:t xml:space="preserve">July 30, 2020 </w:t>
      </w:r>
    </w:p>
    <w:p w:rsidR="00E34139" w:rsidRDefault="00E34139">
      <w:pPr>
        <w:adjustRightInd w:val="0"/>
        <w:snapToGrid w:val="0"/>
        <w:spacing w:line="360" w:lineRule="auto"/>
        <w:rPr>
          <w:rFonts w:ascii="Book Antiqua" w:eastAsia="Book Antiqua" w:hAnsi="Book Antiqua" w:cs="Book Antiqua"/>
          <w:b/>
          <w:bCs/>
          <w:color w:val="000000"/>
          <w:sz w:val="24"/>
        </w:rPr>
      </w:pPr>
      <w:r>
        <w:rPr>
          <w:rFonts w:ascii="Book Antiqua" w:eastAsia="Book Antiqua" w:hAnsi="Book Antiqua" w:cs="Book Antiqua"/>
          <w:b/>
          <w:bCs/>
          <w:color w:val="000000"/>
          <w:sz w:val="24"/>
        </w:rPr>
        <w:t xml:space="preserve">Published online: </w:t>
      </w:r>
      <w:r w:rsidR="008C63B4" w:rsidRPr="008C63B4">
        <w:rPr>
          <w:rFonts w:ascii="Book Antiqua" w:eastAsia="Book Antiqua" w:hAnsi="Book Antiqua" w:cs="Book Antiqua"/>
          <w:bCs/>
          <w:color w:val="000000"/>
          <w:sz w:val="24"/>
        </w:rPr>
        <w:t>September 6, 2020</w:t>
      </w:r>
    </w:p>
    <w:p w:rsidR="00E34139" w:rsidRDefault="00E34139">
      <w:pPr>
        <w:adjustRightInd w:val="0"/>
        <w:snapToGrid w:val="0"/>
        <w:spacing w:line="360" w:lineRule="auto"/>
        <w:rPr>
          <w:rFonts w:ascii="Book Antiqua" w:eastAsia="Book Antiqua" w:hAnsi="Book Antiqua" w:cs="Book Antiqua"/>
          <w:b/>
          <w:bCs/>
          <w:color w:val="000000"/>
          <w:sz w:val="24"/>
        </w:rPr>
      </w:pP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color w:val="000000"/>
          <w:sz w:val="24"/>
        </w:rPr>
        <w:br w:type="page"/>
      </w:r>
      <w:r>
        <w:rPr>
          <w:rFonts w:ascii="Book Antiqua" w:eastAsia="Book Antiqua" w:hAnsi="Book Antiqua" w:cs="Book Antiqua"/>
          <w:b/>
          <w:color w:val="000000"/>
          <w:sz w:val="24"/>
        </w:rPr>
        <w:lastRenderedPageBreak/>
        <w:t>Abstract</w:t>
      </w:r>
    </w:p>
    <w:p w:rsidR="00E34139" w:rsidRPr="00F751F6" w:rsidRDefault="00E34139">
      <w:pPr>
        <w:adjustRightInd w:val="0"/>
        <w:snapToGrid w:val="0"/>
        <w:spacing w:line="360" w:lineRule="auto"/>
        <w:rPr>
          <w:rFonts w:ascii="Book Antiqua" w:hAnsi="Book Antiqua"/>
          <w:b/>
          <w:sz w:val="24"/>
        </w:rPr>
      </w:pPr>
      <w:r w:rsidRPr="00F751F6">
        <w:rPr>
          <w:rFonts w:ascii="Book Antiqua" w:eastAsia="Book Antiqua" w:hAnsi="Book Antiqua" w:cs="Book Antiqua"/>
          <w:b/>
          <w:color w:val="000000"/>
          <w:sz w:val="24"/>
        </w:rPr>
        <w:t>BACKGROUND</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color w:val="000000"/>
          <w:sz w:val="24"/>
        </w:rPr>
        <w:t xml:space="preserve">Ulcerative colitis (UC) is defined as a chronic inflammatory bowel disease that can occur in any part of the large bowel. In addition, UC affects only the large bowel except for backwash ileitis and </w:t>
      </w:r>
      <w:proofErr w:type="spellStart"/>
      <w:r>
        <w:rPr>
          <w:rFonts w:ascii="Book Antiqua" w:eastAsia="Book Antiqua" w:hAnsi="Book Antiqua" w:cs="Book Antiqua"/>
          <w:color w:val="000000"/>
          <w:sz w:val="24"/>
        </w:rPr>
        <w:t>pouchitis</w:t>
      </w:r>
      <w:proofErr w:type="spellEnd"/>
      <w:r>
        <w:rPr>
          <w:rFonts w:ascii="Book Antiqua" w:eastAsia="Book Antiqua" w:hAnsi="Book Antiqua" w:cs="Book Antiqua"/>
          <w:color w:val="000000"/>
          <w:sz w:val="24"/>
        </w:rPr>
        <w:t xml:space="preserve">, whereas Crohn's disease (CD) affects the entire digestive tract. Inflammatory bowel disease (IBD) patients tend to be diagnosed with CD or indeterminate colitis when combined with gastric lesion. However, in recent years, some UC patients are reported to </w:t>
      </w:r>
      <w:r>
        <w:rPr>
          <w:rFonts w:ascii="Book Antiqua" w:hAnsi="Book Antiqua" w:cs="Book Antiqua" w:hint="eastAsia"/>
          <w:color w:val="000000"/>
          <w:sz w:val="24"/>
        </w:rPr>
        <w:t>have</w:t>
      </w:r>
      <w:r>
        <w:rPr>
          <w:rFonts w:ascii="Book Antiqua" w:eastAsia="Book Antiqua" w:hAnsi="Book Antiqua" w:cs="Book Antiqua"/>
          <w:color w:val="000000"/>
          <w:sz w:val="24"/>
        </w:rPr>
        <w:t xml:space="preserve"> various degrees of lesion</w:t>
      </w:r>
      <w:r>
        <w:rPr>
          <w:rFonts w:ascii="Book Antiqua" w:hAnsi="Book Antiqua" w:cs="Book Antiqua" w:hint="eastAsia"/>
          <w:color w:val="000000"/>
          <w:sz w:val="24"/>
        </w:rPr>
        <w:t>s</w:t>
      </w:r>
      <w:r>
        <w:rPr>
          <w:rFonts w:ascii="Book Antiqua" w:eastAsia="Book Antiqua" w:hAnsi="Book Antiqua" w:cs="Book Antiqua"/>
          <w:color w:val="000000"/>
          <w:sz w:val="24"/>
        </w:rPr>
        <w:t xml:space="preserve"> in </w:t>
      </w:r>
      <w:proofErr w:type="spellStart"/>
      <w:r>
        <w:rPr>
          <w:rFonts w:ascii="Book Antiqua" w:eastAsia="Book Antiqua" w:hAnsi="Book Antiqua" w:cs="Book Antiqua"/>
          <w:color w:val="000000"/>
          <w:sz w:val="24"/>
        </w:rPr>
        <w:t>gastroduodenum</w:t>
      </w:r>
      <w:proofErr w:type="spellEnd"/>
      <w:r>
        <w:rPr>
          <w:rFonts w:ascii="Book Antiqua" w:eastAsia="Book Antiqua" w:hAnsi="Book Antiqua" w:cs="Book Antiqua"/>
          <w:color w:val="000000"/>
          <w:sz w:val="24"/>
        </w:rPr>
        <w:t xml:space="preserve">. Here, we report a case of </w:t>
      </w:r>
      <w:proofErr w:type="spellStart"/>
      <w:r>
        <w:rPr>
          <w:rFonts w:ascii="Book Antiqua" w:eastAsia="Book Antiqua" w:hAnsi="Book Antiqua" w:cs="Book Antiqua"/>
          <w:color w:val="000000"/>
          <w:sz w:val="24"/>
        </w:rPr>
        <w:t>gastroduodenitis</w:t>
      </w:r>
      <w:proofErr w:type="spellEnd"/>
      <w:r>
        <w:rPr>
          <w:rFonts w:ascii="Book Antiqua" w:eastAsia="Book Antiqua" w:hAnsi="Book Antiqua" w:cs="Book Antiqua"/>
          <w:color w:val="000000"/>
          <w:sz w:val="24"/>
        </w:rPr>
        <w:t xml:space="preserve"> associated with UC (GDUC).</w:t>
      </w:r>
    </w:p>
    <w:p w:rsidR="00E34139" w:rsidRDefault="00E34139">
      <w:pPr>
        <w:adjustRightInd w:val="0"/>
        <w:snapToGrid w:val="0"/>
        <w:spacing w:line="360" w:lineRule="auto"/>
        <w:rPr>
          <w:rFonts w:ascii="Book Antiqua" w:hAnsi="Book Antiqua"/>
          <w:sz w:val="24"/>
        </w:rPr>
      </w:pPr>
    </w:p>
    <w:p w:rsidR="00E34139" w:rsidRDefault="00E34139">
      <w:pPr>
        <w:adjustRightInd w:val="0"/>
        <w:snapToGrid w:val="0"/>
        <w:spacing w:line="360" w:lineRule="auto"/>
        <w:rPr>
          <w:rFonts w:ascii="Book Antiqua" w:hAnsi="Book Antiqua"/>
          <w:b/>
          <w:sz w:val="24"/>
        </w:rPr>
      </w:pPr>
      <w:r>
        <w:rPr>
          <w:rFonts w:ascii="Book Antiqua" w:eastAsia="Book Antiqua" w:hAnsi="Book Antiqua" w:cs="Book Antiqua"/>
          <w:b/>
          <w:color w:val="000000"/>
          <w:sz w:val="24"/>
        </w:rPr>
        <w:t>CASE SUMMARY</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color w:val="000000"/>
          <w:sz w:val="24"/>
        </w:rPr>
        <w:t xml:space="preserve">A 25-year-old man with a history of </w:t>
      </w:r>
      <w:proofErr w:type="spellStart"/>
      <w:r>
        <w:rPr>
          <w:rFonts w:ascii="Book Antiqua" w:eastAsia="Book Antiqua" w:hAnsi="Book Antiqua" w:cs="Book Antiqua"/>
          <w:color w:val="000000"/>
          <w:sz w:val="24"/>
        </w:rPr>
        <w:t>Klippel-Trenaunay</w:t>
      </w:r>
      <w:proofErr w:type="spellEnd"/>
      <w:r>
        <w:rPr>
          <w:rFonts w:ascii="Book Antiqua" w:eastAsia="Book Antiqua" w:hAnsi="Book Antiqua" w:cs="Book Antiqua"/>
          <w:color w:val="000000"/>
          <w:sz w:val="24"/>
        </w:rPr>
        <w:t xml:space="preserve"> </w:t>
      </w:r>
      <w:r>
        <w:rPr>
          <w:rFonts w:ascii="Book Antiqua" w:hAnsi="Book Antiqua" w:cs="Book Antiqua" w:hint="eastAsia"/>
          <w:color w:val="000000"/>
          <w:sz w:val="24"/>
        </w:rPr>
        <w:t>s</w:t>
      </w:r>
      <w:r>
        <w:rPr>
          <w:rFonts w:ascii="Book Antiqua" w:eastAsia="Book Antiqua" w:hAnsi="Book Antiqua" w:cs="Book Antiqua"/>
          <w:color w:val="000000"/>
          <w:sz w:val="24"/>
        </w:rPr>
        <w:t>yndrome presented to the hospital with mucopurulent bloody stool and epigastric persistent colic pain for 2 wk. Continuous superficial ulcers and spontaneous bleeding were observed under colonoscopy. Subsequent gastroscop</w:t>
      </w:r>
      <w:r>
        <w:rPr>
          <w:rFonts w:ascii="Book Antiqua" w:hAnsi="Book Antiqua" w:cs="Book Antiqua" w:hint="eastAsia"/>
          <w:color w:val="000000"/>
          <w:sz w:val="24"/>
        </w:rPr>
        <w:t>y</w:t>
      </w:r>
      <w:r>
        <w:rPr>
          <w:rFonts w:ascii="Book Antiqua" w:eastAsia="Book Antiqua" w:hAnsi="Book Antiqua" w:cs="Book Antiqua"/>
          <w:color w:val="000000"/>
          <w:sz w:val="24"/>
        </w:rPr>
        <w:t xml:space="preserve"> revealed mucosa with diffuse edema, ulcers, </w:t>
      </w:r>
      <w:proofErr w:type="spellStart"/>
      <w:r>
        <w:rPr>
          <w:rFonts w:ascii="Book Antiqua" w:eastAsia="Book Antiqua" w:hAnsi="Book Antiqua" w:cs="Book Antiqua"/>
          <w:color w:val="000000"/>
          <w:sz w:val="24"/>
        </w:rPr>
        <w:t>errhysis</w:t>
      </w:r>
      <w:proofErr w:type="spellEnd"/>
      <w:r>
        <w:rPr>
          <w:rFonts w:ascii="Book Antiqua" w:eastAsia="Book Antiqua" w:hAnsi="Book Antiqua" w:cs="Book Antiqua"/>
          <w:color w:val="000000"/>
          <w:sz w:val="24"/>
        </w:rPr>
        <w:t xml:space="preserve">, and granular and friable changes in the stomach and duodenal bulb, which </w:t>
      </w:r>
      <w:r>
        <w:rPr>
          <w:rFonts w:ascii="Book Antiqua" w:hAnsi="Book Antiqua" w:cs="Book Antiqua" w:hint="eastAsia"/>
          <w:color w:val="000000"/>
          <w:sz w:val="24"/>
        </w:rPr>
        <w:t xml:space="preserve">were </w:t>
      </w:r>
      <w:r>
        <w:rPr>
          <w:rFonts w:ascii="Book Antiqua" w:eastAsia="Book Antiqua" w:hAnsi="Book Antiqua" w:cs="Book Antiqua"/>
          <w:color w:val="000000"/>
          <w:sz w:val="24"/>
        </w:rPr>
        <w:t xml:space="preserve">similar to the appearance of the rectum. After ruling out other possibilities according to a series of examinations, a diagnosis of GDUC was considered. The patient hesitated </w:t>
      </w:r>
      <w:r>
        <w:rPr>
          <w:rFonts w:ascii="Book Antiqua" w:hAnsi="Book Antiqua" w:cs="Book Antiqua" w:hint="eastAsia"/>
          <w:color w:val="000000"/>
          <w:sz w:val="24"/>
        </w:rPr>
        <w:t>about</w:t>
      </w:r>
      <w:r>
        <w:rPr>
          <w:rFonts w:ascii="Book Antiqua" w:eastAsia="Book Antiqua" w:hAnsi="Book Antiqua" w:cs="Book Antiqua"/>
          <w:color w:val="000000"/>
          <w:sz w:val="24"/>
        </w:rPr>
        <w:t xml:space="preserve"> intravenous corticosteroids, so he received a standardized treatment with </w:t>
      </w:r>
      <w:proofErr w:type="spellStart"/>
      <w:r>
        <w:rPr>
          <w:rFonts w:ascii="Book Antiqua" w:eastAsia="Book Antiqua" w:hAnsi="Book Antiqua" w:cs="Book Antiqua"/>
          <w:color w:val="000000"/>
          <w:sz w:val="24"/>
        </w:rPr>
        <w:t>pentasa</w:t>
      </w:r>
      <w:proofErr w:type="spellEnd"/>
      <w:r>
        <w:rPr>
          <w:rFonts w:ascii="Book Antiqua" w:eastAsia="Book Antiqua" w:hAnsi="Book Antiqua" w:cs="Book Antiqua"/>
          <w:color w:val="000000"/>
          <w:sz w:val="24"/>
        </w:rPr>
        <w:t xml:space="preserve"> of 3.2 g/d. After 0.5 </w:t>
      </w:r>
      <w:proofErr w:type="spellStart"/>
      <w:r>
        <w:rPr>
          <w:rFonts w:ascii="Book Antiqua" w:eastAsia="Book Antiqua" w:hAnsi="Book Antiqua" w:cs="Book Antiqua"/>
          <w:color w:val="000000"/>
          <w:sz w:val="24"/>
        </w:rPr>
        <w:t>mo</w:t>
      </w:r>
      <w:proofErr w:type="spellEnd"/>
      <w:r>
        <w:rPr>
          <w:rFonts w:ascii="Book Antiqua" w:eastAsia="Book Antiqua" w:hAnsi="Book Antiqua" w:cs="Book Antiqua"/>
          <w:color w:val="000000"/>
          <w:sz w:val="24"/>
        </w:rPr>
        <w:t xml:space="preserve"> of treatment, the patient’s symptoms achieved complete remission. Follow-up endoscopy and imaging </w:t>
      </w:r>
      <w:r>
        <w:rPr>
          <w:rFonts w:ascii="Book Antiqua" w:hAnsi="Book Antiqua" w:cs="Book Antiqua" w:hint="eastAsia"/>
          <w:color w:val="000000"/>
          <w:sz w:val="24"/>
        </w:rPr>
        <w:t>findings</w:t>
      </w:r>
      <w:r>
        <w:rPr>
          <w:rFonts w:ascii="Book Antiqua" w:eastAsia="Book Antiqua" w:hAnsi="Book Antiqua" w:cs="Book Antiqua"/>
          <w:color w:val="000000"/>
          <w:sz w:val="24"/>
        </w:rPr>
        <w:t xml:space="preserve"> show</w:t>
      </w:r>
      <w:r>
        <w:rPr>
          <w:rFonts w:ascii="Book Antiqua" w:hAnsi="Book Antiqua" w:cs="Book Antiqua" w:hint="eastAsia"/>
          <w:color w:val="000000"/>
          <w:sz w:val="24"/>
        </w:rPr>
        <w:t>ed</w:t>
      </w:r>
      <w:r>
        <w:rPr>
          <w:rFonts w:ascii="Book Antiqua" w:eastAsia="Book Antiqua" w:hAnsi="Book Antiqua" w:cs="Book Antiqua"/>
          <w:color w:val="000000"/>
          <w:sz w:val="24"/>
        </w:rPr>
        <w:t xml:space="preserve"> no evidence of recurrence for 26 </w:t>
      </w:r>
      <w:proofErr w:type="gramStart"/>
      <w:r>
        <w:rPr>
          <w:rFonts w:ascii="Book Antiqua" w:eastAsia="Book Antiqua" w:hAnsi="Book Antiqua" w:cs="Book Antiqua"/>
          <w:color w:val="000000"/>
          <w:sz w:val="24"/>
        </w:rPr>
        <w:t>mo</w:t>
      </w:r>
      <w:proofErr w:type="gramEnd"/>
      <w:r>
        <w:rPr>
          <w:rFonts w:ascii="Book Antiqua" w:eastAsia="Book Antiqua" w:hAnsi="Book Antiqua" w:cs="Book Antiqua"/>
          <w:color w:val="000000"/>
          <w:sz w:val="24"/>
        </w:rPr>
        <w:t>.</w:t>
      </w:r>
    </w:p>
    <w:p w:rsidR="00E34139" w:rsidRDefault="00E34139">
      <w:pPr>
        <w:adjustRightInd w:val="0"/>
        <w:snapToGrid w:val="0"/>
        <w:spacing w:line="360" w:lineRule="auto"/>
        <w:rPr>
          <w:rFonts w:ascii="Book Antiqua" w:hAnsi="Book Antiqua"/>
          <w:sz w:val="24"/>
        </w:rPr>
      </w:pPr>
    </w:p>
    <w:p w:rsidR="00E34139" w:rsidRDefault="00E34139">
      <w:pPr>
        <w:adjustRightInd w:val="0"/>
        <w:snapToGrid w:val="0"/>
        <w:spacing w:line="360" w:lineRule="auto"/>
        <w:rPr>
          <w:rFonts w:ascii="Book Antiqua" w:hAnsi="Book Antiqua"/>
          <w:b/>
          <w:bCs/>
          <w:sz w:val="24"/>
        </w:rPr>
      </w:pPr>
      <w:r>
        <w:rPr>
          <w:rFonts w:ascii="Book Antiqua" w:eastAsia="Book Antiqua" w:hAnsi="Book Antiqua" w:cs="Book Antiqua"/>
          <w:b/>
          <w:bCs/>
          <w:color w:val="000000"/>
          <w:sz w:val="24"/>
        </w:rPr>
        <w:t>CONCLUSION</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color w:val="000000"/>
          <w:sz w:val="24"/>
        </w:rPr>
        <w:t>The occurrence of gastrointestinal involvement in UC is rare, which may open a new window for studying the etiology and pathogenesis of UC. Physicians should consider broad differential diagnosis by endoscopic biopsy and laboratory examinations.</w:t>
      </w:r>
    </w:p>
    <w:p w:rsidR="00E34139" w:rsidRDefault="00E34139">
      <w:pPr>
        <w:adjustRightInd w:val="0"/>
        <w:snapToGrid w:val="0"/>
        <w:spacing w:line="360" w:lineRule="auto"/>
        <w:rPr>
          <w:rFonts w:ascii="Book Antiqua" w:hAnsi="Book Antiqua"/>
          <w:sz w:val="24"/>
        </w:rPr>
      </w:pP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bCs/>
          <w:color w:val="000000"/>
          <w:sz w:val="24"/>
        </w:rPr>
        <w:lastRenderedPageBreak/>
        <w:t xml:space="preserve">Key words: </w:t>
      </w:r>
      <w:r>
        <w:rPr>
          <w:rFonts w:ascii="Book Antiqua" w:eastAsia="Book Antiqua" w:hAnsi="Book Antiqua" w:cs="Book Antiqua"/>
          <w:color w:val="000000"/>
          <w:sz w:val="24"/>
        </w:rPr>
        <w:t xml:space="preserve">Ulcerative colitis; Gastritis; </w:t>
      </w:r>
      <w:proofErr w:type="spellStart"/>
      <w:r>
        <w:rPr>
          <w:rFonts w:ascii="Book Antiqua" w:eastAsia="Book Antiqua" w:hAnsi="Book Antiqua" w:cs="Book Antiqua"/>
          <w:color w:val="000000"/>
          <w:sz w:val="24"/>
        </w:rPr>
        <w:t>Duodenitis</w:t>
      </w:r>
      <w:proofErr w:type="spellEnd"/>
      <w:r>
        <w:rPr>
          <w:rFonts w:ascii="Book Antiqua" w:eastAsia="Book Antiqua" w:hAnsi="Book Antiqua" w:cs="Book Antiqua"/>
          <w:color w:val="000000"/>
          <w:sz w:val="24"/>
        </w:rPr>
        <w:t xml:space="preserve">; </w:t>
      </w:r>
      <w:proofErr w:type="spellStart"/>
      <w:r>
        <w:rPr>
          <w:rFonts w:ascii="Book Antiqua" w:eastAsia="Book Antiqua" w:hAnsi="Book Antiqua" w:cs="Book Antiqua"/>
          <w:color w:val="000000"/>
          <w:sz w:val="24"/>
        </w:rPr>
        <w:t>Gastroduodenitis</w:t>
      </w:r>
      <w:proofErr w:type="spellEnd"/>
      <w:r>
        <w:rPr>
          <w:rFonts w:ascii="Book Antiqua" w:eastAsia="Book Antiqua" w:hAnsi="Book Antiqua" w:cs="Book Antiqua"/>
          <w:color w:val="000000"/>
          <w:sz w:val="24"/>
        </w:rPr>
        <w:t>; Abdominal pain; Case report</w:t>
      </w:r>
    </w:p>
    <w:p w:rsidR="00E34139" w:rsidRDefault="00E34139">
      <w:pPr>
        <w:adjustRightInd w:val="0"/>
        <w:snapToGrid w:val="0"/>
        <w:spacing w:line="360" w:lineRule="auto"/>
        <w:rPr>
          <w:rFonts w:ascii="Book Antiqua" w:hAnsi="Book Antiqua"/>
          <w:sz w:val="24"/>
        </w:rPr>
      </w:pPr>
    </w:p>
    <w:p w:rsidR="008C63B4" w:rsidRPr="008C63B4" w:rsidRDefault="00E34139" w:rsidP="008C63B4">
      <w:pPr>
        <w:adjustRightInd w:val="0"/>
        <w:snapToGrid w:val="0"/>
        <w:spacing w:line="360" w:lineRule="auto"/>
        <w:rPr>
          <w:rFonts w:ascii="Book Antiqua" w:hAnsi="Book Antiqua"/>
          <w:iCs/>
          <w:sz w:val="24"/>
        </w:rPr>
      </w:pPr>
      <w:r>
        <w:rPr>
          <w:rFonts w:ascii="Book Antiqua" w:eastAsia="Book Antiqua" w:hAnsi="Book Antiqua" w:cs="Book Antiqua"/>
          <w:color w:val="000000"/>
          <w:sz w:val="24"/>
        </w:rPr>
        <w:t xml:space="preserve">Yang Y, Li CQ, Chen WJ, Ma ZH, Liu G. </w:t>
      </w:r>
      <w:proofErr w:type="spellStart"/>
      <w:r>
        <w:rPr>
          <w:rFonts w:ascii="Book Antiqua" w:eastAsia="Book Antiqua" w:hAnsi="Book Antiqua" w:cs="Book Antiqua"/>
          <w:color w:val="000000"/>
          <w:sz w:val="24"/>
        </w:rPr>
        <w:t>Gastroduodenitis</w:t>
      </w:r>
      <w:proofErr w:type="spellEnd"/>
      <w:r>
        <w:rPr>
          <w:rFonts w:ascii="Book Antiqua" w:eastAsia="Book Antiqua" w:hAnsi="Book Antiqua" w:cs="Book Antiqua"/>
          <w:color w:val="000000"/>
          <w:sz w:val="24"/>
        </w:rPr>
        <w:t xml:space="preserve"> associated with ulcerative colitis: A case report. </w:t>
      </w:r>
      <w:r>
        <w:rPr>
          <w:rFonts w:ascii="Book Antiqua" w:eastAsia="Book Antiqua" w:hAnsi="Book Antiqua" w:cs="Book Antiqua"/>
          <w:i/>
          <w:iCs/>
          <w:color w:val="000000"/>
          <w:sz w:val="24"/>
        </w:rPr>
        <w:t xml:space="preserve">World J </w:t>
      </w:r>
      <w:proofErr w:type="spellStart"/>
      <w:r>
        <w:rPr>
          <w:rFonts w:ascii="Book Antiqua" w:eastAsia="Book Antiqua" w:hAnsi="Book Antiqua" w:cs="Book Antiqua"/>
          <w:i/>
          <w:iCs/>
          <w:color w:val="000000"/>
          <w:sz w:val="24"/>
        </w:rPr>
        <w:t>Clin</w:t>
      </w:r>
      <w:proofErr w:type="spellEnd"/>
      <w:r>
        <w:rPr>
          <w:rFonts w:ascii="Book Antiqua" w:eastAsia="Book Antiqua" w:hAnsi="Book Antiqua" w:cs="Book Antiqua"/>
          <w:i/>
          <w:iCs/>
          <w:color w:val="000000"/>
          <w:sz w:val="24"/>
        </w:rPr>
        <w:t xml:space="preserve"> Cases</w:t>
      </w:r>
      <w:r w:rsidR="008C63B4">
        <w:rPr>
          <w:rFonts w:ascii="Book Antiqua" w:eastAsia="Book Antiqua" w:hAnsi="Book Antiqua" w:cs="Book Antiqua"/>
          <w:color w:val="000000"/>
          <w:sz w:val="24"/>
        </w:rPr>
        <w:t xml:space="preserve"> 2020;</w:t>
      </w:r>
      <w:r w:rsidR="008C63B4">
        <w:rPr>
          <w:rFonts w:ascii="Book Antiqua" w:eastAsiaTheme="minorEastAsia" w:hAnsi="Book Antiqua" w:cs="Book Antiqua" w:hint="eastAsia"/>
          <w:color w:val="000000"/>
          <w:sz w:val="24"/>
        </w:rPr>
        <w:t xml:space="preserve"> </w:t>
      </w:r>
      <w:r w:rsidR="008C63B4">
        <w:rPr>
          <w:rFonts w:ascii="Book Antiqua" w:hAnsi="Book Antiqua" w:hint="eastAsia"/>
          <w:iCs/>
          <w:sz w:val="24"/>
        </w:rPr>
        <w:t xml:space="preserve">3847-3852 </w:t>
      </w:r>
      <w:r w:rsidR="008C63B4" w:rsidRPr="00651643">
        <w:rPr>
          <w:rFonts w:ascii="Book Antiqua" w:hAnsi="Book Antiqua"/>
          <w:iCs/>
          <w:sz w:val="24"/>
        </w:rPr>
        <w:t>URL: https://www.wjgnet.com/2307-8960/full/v8/i</w:t>
      </w:r>
      <w:r w:rsidR="008C63B4">
        <w:rPr>
          <w:rFonts w:ascii="Book Antiqua" w:hAnsi="Book Antiqua" w:hint="eastAsia"/>
          <w:iCs/>
          <w:sz w:val="24"/>
        </w:rPr>
        <w:t>17</w:t>
      </w:r>
      <w:r w:rsidR="008C63B4" w:rsidRPr="00651643">
        <w:rPr>
          <w:rFonts w:ascii="Book Antiqua" w:hAnsi="Book Antiqua"/>
          <w:iCs/>
          <w:sz w:val="24"/>
        </w:rPr>
        <w:t>/</w:t>
      </w:r>
      <w:r w:rsidR="008C63B4">
        <w:rPr>
          <w:rFonts w:ascii="Book Antiqua" w:hAnsi="Book Antiqua" w:hint="eastAsia"/>
          <w:iCs/>
          <w:sz w:val="24"/>
        </w:rPr>
        <w:t>3847</w:t>
      </w:r>
      <w:r w:rsidR="008C63B4">
        <w:rPr>
          <w:rFonts w:ascii="Book Antiqua" w:hAnsi="Book Antiqua"/>
          <w:iCs/>
          <w:sz w:val="24"/>
        </w:rPr>
        <w:t>.htm</w:t>
      </w:r>
      <w:r w:rsidR="008C63B4">
        <w:rPr>
          <w:rFonts w:ascii="Book Antiqua" w:hAnsi="Book Antiqua" w:hint="eastAsia"/>
          <w:iCs/>
          <w:sz w:val="24"/>
        </w:rPr>
        <w:t xml:space="preserve"> </w:t>
      </w:r>
      <w:r w:rsidR="008C63B4" w:rsidRPr="00651643">
        <w:rPr>
          <w:rFonts w:ascii="Book Antiqua" w:hAnsi="Book Antiqua"/>
          <w:iCs/>
          <w:sz w:val="24"/>
        </w:rPr>
        <w:t xml:space="preserve">DOI: </w:t>
      </w:r>
      <w:bookmarkStart w:id="0" w:name="_GoBack"/>
      <w:r w:rsidR="008C63B4" w:rsidRPr="00651643">
        <w:rPr>
          <w:rFonts w:ascii="Book Antiqua" w:hAnsi="Book Antiqua"/>
          <w:iCs/>
          <w:sz w:val="24"/>
        </w:rPr>
        <w:t>https://dx.doi.org/10.12998/wjcc.v8.i</w:t>
      </w:r>
      <w:r w:rsidR="008C63B4">
        <w:rPr>
          <w:rFonts w:ascii="Book Antiqua" w:hAnsi="Book Antiqua" w:hint="eastAsia"/>
          <w:iCs/>
          <w:sz w:val="24"/>
        </w:rPr>
        <w:t>17</w:t>
      </w:r>
      <w:r w:rsidR="008C63B4" w:rsidRPr="00651643">
        <w:rPr>
          <w:rFonts w:ascii="Book Antiqua" w:hAnsi="Book Antiqua"/>
          <w:iCs/>
          <w:sz w:val="24"/>
        </w:rPr>
        <w:t>.</w:t>
      </w:r>
      <w:r w:rsidR="008C63B4">
        <w:rPr>
          <w:rFonts w:ascii="Book Antiqua" w:hAnsi="Book Antiqua" w:hint="eastAsia"/>
          <w:iCs/>
          <w:sz w:val="24"/>
        </w:rPr>
        <w:t>3847</w:t>
      </w:r>
      <w:bookmarkEnd w:id="0"/>
    </w:p>
    <w:p w:rsidR="00E34139" w:rsidRDefault="00E34139">
      <w:pPr>
        <w:adjustRightInd w:val="0"/>
        <w:snapToGrid w:val="0"/>
        <w:spacing w:line="360" w:lineRule="auto"/>
        <w:rPr>
          <w:rFonts w:ascii="Book Antiqua" w:hAnsi="Book Antiqua"/>
          <w:sz w:val="24"/>
        </w:rPr>
      </w:pPr>
    </w:p>
    <w:p w:rsidR="00E34139" w:rsidRDefault="00E34139">
      <w:pPr>
        <w:adjustRightInd w:val="0"/>
        <w:snapToGrid w:val="0"/>
        <w:spacing w:line="360" w:lineRule="auto"/>
        <w:rPr>
          <w:rFonts w:ascii="Book Antiqua" w:hAnsi="Book Antiqua"/>
          <w:sz w:val="24"/>
        </w:rPr>
      </w:pP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bCs/>
          <w:color w:val="000000"/>
          <w:sz w:val="24"/>
        </w:rPr>
        <w:t xml:space="preserve">Core tip: </w:t>
      </w:r>
      <w:proofErr w:type="spellStart"/>
      <w:r>
        <w:rPr>
          <w:rFonts w:ascii="Book Antiqua" w:eastAsia="Book Antiqua" w:hAnsi="Book Antiqua" w:cs="Book Antiqua"/>
          <w:color w:val="000000"/>
          <w:sz w:val="24"/>
        </w:rPr>
        <w:t>Gastroduodenitis</w:t>
      </w:r>
      <w:proofErr w:type="spellEnd"/>
      <w:r>
        <w:rPr>
          <w:rFonts w:ascii="Book Antiqua" w:eastAsia="Book Antiqua" w:hAnsi="Book Antiqua" w:cs="Book Antiqua"/>
          <w:color w:val="000000"/>
          <w:sz w:val="24"/>
        </w:rPr>
        <w:t xml:space="preserve"> associated with </w:t>
      </w:r>
      <w:r>
        <w:rPr>
          <w:rFonts w:ascii="Book Antiqua" w:hAnsi="Book Antiqua" w:cs="Book Antiqua" w:hint="eastAsia"/>
          <w:color w:val="000000"/>
          <w:sz w:val="24"/>
        </w:rPr>
        <w:t>u</w:t>
      </w:r>
      <w:r>
        <w:rPr>
          <w:rFonts w:ascii="Book Antiqua" w:eastAsia="Book Antiqua" w:hAnsi="Book Antiqua" w:cs="Book Antiqua"/>
          <w:color w:val="000000"/>
          <w:sz w:val="24"/>
        </w:rPr>
        <w:t>lcerative colitis (</w:t>
      </w:r>
      <w:r w:rsidR="00667930" w:rsidRPr="00E34139">
        <w:rPr>
          <w:rFonts w:ascii="Book Antiqua" w:hAnsi="Book Antiqua" w:cs="Book Antiqua" w:hint="eastAsia"/>
          <w:color w:val="000000"/>
          <w:sz w:val="24"/>
        </w:rPr>
        <w:t>GD</w:t>
      </w:r>
      <w:r>
        <w:rPr>
          <w:rFonts w:ascii="Book Antiqua" w:eastAsia="Book Antiqua" w:hAnsi="Book Antiqua" w:cs="Book Antiqua"/>
          <w:color w:val="000000"/>
          <w:sz w:val="24"/>
        </w:rPr>
        <w:t xml:space="preserve">UC) is rare. </w:t>
      </w:r>
      <w:r>
        <w:rPr>
          <w:rFonts w:ascii="Book Antiqua" w:hAnsi="Book Antiqua" w:cs="Book Antiqua" w:hint="eastAsia"/>
          <w:color w:val="000000"/>
          <w:sz w:val="24"/>
        </w:rPr>
        <w:t>W</w:t>
      </w:r>
      <w:r>
        <w:rPr>
          <w:rFonts w:ascii="Book Antiqua" w:eastAsia="Book Antiqua" w:hAnsi="Book Antiqua" w:cs="Book Antiqua"/>
          <w:color w:val="000000"/>
          <w:sz w:val="24"/>
        </w:rPr>
        <w:t xml:space="preserve">e </w:t>
      </w:r>
      <w:r>
        <w:rPr>
          <w:rFonts w:ascii="Book Antiqua" w:hAnsi="Book Antiqua" w:cs="Book Antiqua" w:hint="eastAsia"/>
          <w:color w:val="000000"/>
          <w:sz w:val="24"/>
        </w:rPr>
        <w:t xml:space="preserve">here </w:t>
      </w:r>
      <w:r>
        <w:rPr>
          <w:rFonts w:ascii="Book Antiqua" w:eastAsia="Book Antiqua" w:hAnsi="Book Antiqua" w:cs="Book Antiqua"/>
          <w:color w:val="000000"/>
          <w:sz w:val="24"/>
        </w:rPr>
        <w:t xml:space="preserve">report a case of </w:t>
      </w:r>
      <w:r w:rsidR="00667930" w:rsidRPr="00E34139">
        <w:rPr>
          <w:rFonts w:ascii="Book Antiqua" w:hAnsi="Book Antiqua" w:cs="Book Antiqua" w:hint="eastAsia"/>
          <w:color w:val="000000"/>
          <w:sz w:val="24"/>
        </w:rPr>
        <w:t>GD</w:t>
      </w:r>
      <w:r>
        <w:rPr>
          <w:rFonts w:ascii="Book Antiqua" w:eastAsia="Book Antiqua" w:hAnsi="Book Antiqua" w:cs="Book Antiqua"/>
          <w:color w:val="000000"/>
          <w:sz w:val="24"/>
        </w:rPr>
        <w:t>UC. The Diagno</w:t>
      </w:r>
      <w:r>
        <w:rPr>
          <w:rFonts w:ascii="Book Antiqua" w:hAnsi="Book Antiqua" w:cs="Book Antiqua" w:hint="eastAsia"/>
          <w:color w:val="000000"/>
          <w:sz w:val="24"/>
        </w:rPr>
        <w:t xml:space="preserve">sis </w:t>
      </w:r>
      <w:r>
        <w:rPr>
          <w:rFonts w:ascii="Book Antiqua" w:hAnsi="Book Antiqua" w:cs="Book Antiqua"/>
          <w:color w:val="000000"/>
          <w:sz w:val="24"/>
        </w:rPr>
        <w:t>and</w:t>
      </w:r>
      <w:r>
        <w:rPr>
          <w:rFonts w:ascii="Book Antiqua" w:hAnsi="Book Antiqua" w:cs="Book Antiqua" w:hint="eastAsia"/>
          <w:color w:val="000000"/>
          <w:sz w:val="24"/>
        </w:rPr>
        <w:t xml:space="preserve"> treatment</w:t>
      </w:r>
      <w:r>
        <w:rPr>
          <w:rFonts w:ascii="Book Antiqua" w:eastAsia="Book Antiqua" w:hAnsi="Book Antiqua" w:cs="Book Antiqua"/>
          <w:color w:val="000000"/>
          <w:sz w:val="24"/>
        </w:rPr>
        <w:t xml:space="preserve"> process </w:t>
      </w:r>
      <w:r>
        <w:rPr>
          <w:rFonts w:ascii="Book Antiqua" w:hAnsi="Book Antiqua" w:cs="Book Antiqua" w:hint="eastAsia"/>
          <w:color w:val="000000"/>
          <w:sz w:val="24"/>
        </w:rPr>
        <w:t>was</w:t>
      </w:r>
      <w:r>
        <w:rPr>
          <w:rFonts w:ascii="Book Antiqua" w:eastAsia="Book Antiqua" w:hAnsi="Book Antiqua" w:cs="Book Antiqua"/>
          <w:color w:val="000000"/>
          <w:sz w:val="24"/>
        </w:rPr>
        <w:t xml:space="preserve"> described</w:t>
      </w:r>
      <w:r>
        <w:rPr>
          <w:rFonts w:ascii="Book Antiqua" w:hAnsi="Book Antiqua" w:cs="Book Antiqua" w:hint="eastAsia"/>
          <w:color w:val="000000"/>
          <w:sz w:val="24"/>
        </w:rPr>
        <w:t xml:space="preserve"> in detail</w:t>
      </w:r>
      <w:r>
        <w:rPr>
          <w:rFonts w:ascii="Book Antiqua" w:eastAsia="Book Antiqua" w:hAnsi="Book Antiqua" w:cs="Book Antiqua"/>
          <w:color w:val="000000"/>
          <w:sz w:val="24"/>
        </w:rPr>
        <w:t xml:space="preserve">, which may open a new window for studying the etiology and pathogenesis of UC. </w:t>
      </w:r>
      <w:r>
        <w:rPr>
          <w:rFonts w:ascii="Book Antiqua" w:hAnsi="Book Antiqua" w:cs="Book Antiqua" w:hint="eastAsia"/>
          <w:color w:val="000000"/>
          <w:sz w:val="24"/>
        </w:rPr>
        <w:t>W</w:t>
      </w:r>
      <w:r>
        <w:rPr>
          <w:rFonts w:ascii="Book Antiqua" w:eastAsia="Book Antiqua" w:hAnsi="Book Antiqua" w:cs="Book Antiqua"/>
          <w:color w:val="000000"/>
          <w:sz w:val="24"/>
        </w:rPr>
        <w:t xml:space="preserve">e </w:t>
      </w:r>
      <w:r>
        <w:rPr>
          <w:rFonts w:ascii="Book Antiqua" w:hAnsi="Book Antiqua" w:cs="Book Antiqua" w:hint="eastAsia"/>
          <w:color w:val="000000"/>
          <w:sz w:val="24"/>
        </w:rPr>
        <w:t xml:space="preserve">also </w:t>
      </w:r>
      <w:r>
        <w:rPr>
          <w:rFonts w:ascii="Book Antiqua" w:eastAsia="Book Antiqua" w:hAnsi="Book Antiqua" w:cs="Book Antiqua"/>
          <w:color w:val="000000"/>
          <w:sz w:val="24"/>
        </w:rPr>
        <w:t>discussed the relationship between UC and gastric lesion</w:t>
      </w:r>
      <w:r>
        <w:rPr>
          <w:rFonts w:ascii="Book Antiqua" w:hAnsi="Book Antiqua" w:cs="Book Antiqua" w:hint="eastAsia"/>
          <w:color w:val="000000"/>
          <w:sz w:val="24"/>
        </w:rPr>
        <w:t>s.</w:t>
      </w:r>
      <w:r>
        <w:rPr>
          <w:rFonts w:ascii="Book Antiqua" w:eastAsia="Book Antiqua" w:hAnsi="Book Antiqua" w:cs="Book Antiqua"/>
          <w:color w:val="000000"/>
          <w:sz w:val="24"/>
        </w:rPr>
        <w:t xml:space="preserve"> Physicians should consider broad</w:t>
      </w:r>
      <w:r>
        <w:rPr>
          <w:rFonts w:ascii="Book Antiqua" w:hAnsi="Book Antiqua" w:cs="Book Antiqua" w:hint="eastAsia"/>
          <w:color w:val="000000"/>
          <w:sz w:val="24"/>
        </w:rPr>
        <w:t>er</w:t>
      </w:r>
      <w:r>
        <w:rPr>
          <w:rFonts w:ascii="Book Antiqua" w:eastAsia="Book Antiqua" w:hAnsi="Book Antiqua" w:cs="Book Antiqua"/>
          <w:color w:val="000000"/>
          <w:sz w:val="24"/>
        </w:rPr>
        <w:t xml:space="preserve"> differential diagnosis by endoscopic biopsy and laboratory examinations. </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color w:val="000000"/>
          <w:sz w:val="24"/>
          <w:u w:val="single"/>
        </w:rPr>
        <w:t>INTRODUCTION</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color w:val="000000"/>
          <w:sz w:val="24"/>
        </w:rPr>
        <w:t xml:space="preserve">Ulcerative colitis </w:t>
      </w:r>
      <w:r>
        <w:rPr>
          <w:rFonts w:ascii="Book Antiqua" w:hAnsi="Book Antiqua" w:cs="Book Antiqua" w:hint="eastAsia"/>
          <w:color w:val="000000"/>
          <w:sz w:val="24"/>
        </w:rPr>
        <w:t xml:space="preserve">(UC) </w:t>
      </w:r>
      <w:r>
        <w:rPr>
          <w:rFonts w:ascii="Book Antiqua" w:eastAsia="Book Antiqua" w:hAnsi="Book Antiqua" w:cs="Book Antiqua"/>
          <w:color w:val="000000"/>
          <w:sz w:val="24"/>
        </w:rPr>
        <w:t xml:space="preserve">is a chronic nonspecific inflammatory disease of the colon and rectum. Its etiology is </w:t>
      </w:r>
      <w:r>
        <w:rPr>
          <w:rFonts w:ascii="Book Antiqua" w:hAnsi="Book Antiqua" w:cs="Book Antiqua" w:hint="eastAsia"/>
          <w:color w:val="000000"/>
          <w:sz w:val="24"/>
        </w:rPr>
        <w:t>unclear</w:t>
      </w:r>
      <w:r>
        <w:rPr>
          <w:rFonts w:ascii="Book Antiqua" w:eastAsia="Book Antiqua" w:hAnsi="Book Antiqua" w:cs="Book Antiqua"/>
          <w:color w:val="000000"/>
          <w:sz w:val="24"/>
        </w:rPr>
        <w:t>. Some studies have confirmed that the disease is related to genetic, infectious and autoimmune</w:t>
      </w:r>
      <w:r>
        <w:rPr>
          <w:rFonts w:ascii="Book Antiqua" w:hAnsi="Book Antiqua" w:cs="Book Antiqua" w:hint="eastAsia"/>
          <w:color w:val="000000"/>
          <w:sz w:val="24"/>
        </w:rPr>
        <w:t xml:space="preserve"> </w:t>
      </w:r>
      <w:proofErr w:type="gramStart"/>
      <w:r>
        <w:rPr>
          <w:rFonts w:ascii="Book Antiqua" w:hAnsi="Book Antiqua" w:cs="Book Antiqua" w:hint="eastAsia"/>
          <w:color w:val="000000"/>
          <w:sz w:val="24"/>
        </w:rPr>
        <w:t>factors</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1]</w:t>
      </w:r>
      <w:r>
        <w:rPr>
          <w:rFonts w:ascii="Book Antiqua" w:eastAsia="Book Antiqua" w:hAnsi="Book Antiqua" w:cs="Book Antiqua"/>
          <w:color w:val="000000"/>
          <w:sz w:val="24"/>
        </w:rPr>
        <w:t>. Bloody diarrhea is the most common early symptom. Other symptoms include abdominal pain, hematochezia, weight loss, vomiting and so on. U</w:t>
      </w:r>
      <w:r>
        <w:rPr>
          <w:rFonts w:ascii="Book Antiqua" w:hAnsi="Book Antiqua" w:cs="Book Antiqua" w:hint="eastAsia"/>
          <w:color w:val="000000"/>
          <w:sz w:val="24"/>
        </w:rPr>
        <w:t>C</w:t>
      </w:r>
      <w:r>
        <w:rPr>
          <w:rFonts w:ascii="Book Antiqua" w:eastAsia="Book Antiqua" w:hAnsi="Book Antiqua" w:cs="Book Antiqua"/>
          <w:color w:val="000000"/>
          <w:sz w:val="24"/>
        </w:rPr>
        <w:t xml:space="preserve"> generally affects rectum and colon. The upper digestive tract is not generally considered to be the target organ in </w:t>
      </w:r>
      <w:r>
        <w:rPr>
          <w:rFonts w:ascii="Book Antiqua" w:hAnsi="Book Antiqua" w:cs="Book Antiqua" w:hint="eastAsia"/>
          <w:color w:val="000000"/>
          <w:sz w:val="24"/>
        </w:rPr>
        <w:t>UC</w:t>
      </w:r>
      <w:r>
        <w:rPr>
          <w:rFonts w:ascii="Book Antiqua" w:eastAsia="Book Antiqua" w:hAnsi="Book Antiqua" w:cs="Book Antiqua"/>
          <w:color w:val="000000"/>
          <w:sz w:val="24"/>
        </w:rPr>
        <w:t xml:space="preserve">. In recent years, it has been reported that gastric and duodenal mucosal lesions may also occur in patients with </w:t>
      </w:r>
      <w:proofErr w:type="gramStart"/>
      <w:r>
        <w:rPr>
          <w:rFonts w:ascii="Book Antiqua" w:hAnsi="Book Antiqua" w:cs="Book Antiqua" w:hint="eastAsia"/>
          <w:color w:val="000000"/>
          <w:sz w:val="24"/>
        </w:rPr>
        <w:t>UC</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2-5]</w:t>
      </w:r>
      <w:r>
        <w:rPr>
          <w:rFonts w:ascii="Book Antiqua" w:eastAsia="Book Antiqua" w:hAnsi="Book Antiqua" w:cs="Book Antiqua"/>
          <w:color w:val="000000"/>
          <w:sz w:val="24"/>
        </w:rPr>
        <w:t xml:space="preserve">. </w:t>
      </w:r>
      <w:r>
        <w:rPr>
          <w:rFonts w:ascii="Book Antiqua" w:hAnsi="Book Antiqua" w:cs="Book Antiqua" w:hint="eastAsia"/>
          <w:color w:val="000000"/>
          <w:sz w:val="24"/>
        </w:rPr>
        <w:t>We</w:t>
      </w:r>
      <w:r>
        <w:rPr>
          <w:rFonts w:ascii="Book Antiqua" w:eastAsia="Book Antiqua" w:hAnsi="Book Antiqua" w:cs="Book Antiqua"/>
          <w:color w:val="000000"/>
          <w:sz w:val="24"/>
        </w:rPr>
        <w:t xml:space="preserve"> describe a rare case of </w:t>
      </w:r>
      <w:r>
        <w:rPr>
          <w:rFonts w:ascii="Book Antiqua" w:hAnsi="Book Antiqua" w:cs="Book Antiqua" w:hint="eastAsia"/>
          <w:color w:val="000000"/>
          <w:sz w:val="24"/>
        </w:rPr>
        <w:t>UC</w:t>
      </w:r>
      <w:r>
        <w:rPr>
          <w:rFonts w:ascii="Book Antiqua" w:eastAsia="Book Antiqua" w:hAnsi="Book Antiqua" w:cs="Book Antiqua"/>
          <w:color w:val="000000"/>
          <w:sz w:val="24"/>
        </w:rPr>
        <w:t xml:space="preserve"> involving </w:t>
      </w:r>
      <w:proofErr w:type="spellStart"/>
      <w:r>
        <w:rPr>
          <w:rFonts w:ascii="Book Antiqua" w:eastAsia="Book Antiqua" w:hAnsi="Book Antiqua" w:cs="Book Antiqua"/>
          <w:color w:val="000000"/>
          <w:sz w:val="24"/>
        </w:rPr>
        <w:t>gastroduodenum</w:t>
      </w:r>
      <w:proofErr w:type="spellEnd"/>
      <w:r w:rsidR="00667930" w:rsidRPr="00E34139">
        <w:rPr>
          <w:rFonts w:ascii="Book Antiqua" w:hAnsi="Book Antiqua" w:cs="Book Antiqua" w:hint="eastAsia"/>
          <w:color w:val="000000"/>
          <w:sz w:val="24"/>
        </w:rPr>
        <w:t>,</w:t>
      </w:r>
      <w:r>
        <w:rPr>
          <w:rFonts w:ascii="Book Antiqua" w:eastAsia="Book Antiqua" w:hAnsi="Book Antiqua" w:cs="Book Antiqua"/>
          <w:color w:val="000000"/>
          <w:sz w:val="24"/>
        </w:rPr>
        <w:t xml:space="preserve"> and </w:t>
      </w:r>
      <w:proofErr w:type="gramStart"/>
      <w:r>
        <w:rPr>
          <w:rFonts w:ascii="Book Antiqua" w:eastAsia="Book Antiqua" w:hAnsi="Book Antiqua" w:cs="Book Antiqua"/>
          <w:color w:val="000000"/>
          <w:sz w:val="24"/>
        </w:rPr>
        <w:t>demonstrates</w:t>
      </w:r>
      <w:proofErr w:type="gramEnd"/>
      <w:r>
        <w:rPr>
          <w:rFonts w:ascii="Book Antiqua" w:eastAsia="Book Antiqua" w:hAnsi="Book Antiqua" w:cs="Book Antiqua"/>
          <w:color w:val="000000"/>
          <w:sz w:val="24"/>
        </w:rPr>
        <w:t xml:space="preserve"> that the manifestations of the </w:t>
      </w:r>
      <w:proofErr w:type="spellStart"/>
      <w:r>
        <w:rPr>
          <w:rFonts w:ascii="Book Antiqua" w:eastAsia="Book Antiqua" w:hAnsi="Book Antiqua" w:cs="Book Antiqua"/>
          <w:color w:val="000000"/>
          <w:sz w:val="24"/>
        </w:rPr>
        <w:t>gastroduodenum</w:t>
      </w:r>
      <w:proofErr w:type="spellEnd"/>
      <w:r>
        <w:rPr>
          <w:rFonts w:ascii="Book Antiqua" w:eastAsia="Book Antiqua" w:hAnsi="Book Antiqua" w:cs="Book Antiqua"/>
          <w:color w:val="000000"/>
          <w:sz w:val="24"/>
        </w:rPr>
        <w:t xml:space="preserve"> under endoscopy, histopathology and radiography are similar to the lesions of </w:t>
      </w:r>
      <w:proofErr w:type="spellStart"/>
      <w:r>
        <w:rPr>
          <w:rFonts w:ascii="Book Antiqua" w:eastAsia="Book Antiqua" w:hAnsi="Book Antiqua" w:cs="Book Antiqua"/>
          <w:color w:val="000000"/>
          <w:sz w:val="24"/>
        </w:rPr>
        <w:t>colorectum</w:t>
      </w:r>
      <w:proofErr w:type="spellEnd"/>
      <w:r>
        <w:rPr>
          <w:rFonts w:ascii="Book Antiqua" w:eastAsia="Book Antiqua" w:hAnsi="Book Antiqua" w:cs="Book Antiqua"/>
          <w:color w:val="000000"/>
          <w:sz w:val="24"/>
        </w:rPr>
        <w:t>.</w:t>
      </w:r>
    </w:p>
    <w:p w:rsidR="00E34139" w:rsidRDefault="00E34139">
      <w:pPr>
        <w:adjustRightInd w:val="0"/>
        <w:snapToGrid w:val="0"/>
        <w:spacing w:line="360" w:lineRule="auto"/>
        <w:rPr>
          <w:rFonts w:ascii="Book Antiqua" w:hAnsi="Book Antiqua"/>
          <w:sz w:val="24"/>
        </w:rPr>
      </w:pP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color w:val="000000"/>
          <w:sz w:val="24"/>
          <w:u w:val="single"/>
        </w:rPr>
        <w:t>CASE PRESENTATION</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i/>
          <w:color w:val="000000"/>
          <w:sz w:val="24"/>
        </w:rPr>
        <w:t>Chief complaints</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color w:val="000000"/>
          <w:sz w:val="24"/>
        </w:rPr>
        <w:lastRenderedPageBreak/>
        <w:t xml:space="preserve">A 25-year-old man presented to the hospital with mucopurulent bloody stool and epigastric persistent colic pain. </w:t>
      </w:r>
    </w:p>
    <w:p w:rsidR="00E34139" w:rsidRDefault="00E34139">
      <w:pPr>
        <w:adjustRightInd w:val="0"/>
        <w:snapToGrid w:val="0"/>
        <w:spacing w:line="360" w:lineRule="auto"/>
        <w:rPr>
          <w:rFonts w:ascii="Book Antiqua" w:hAnsi="Book Antiqua"/>
          <w:sz w:val="24"/>
        </w:rPr>
      </w:pP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i/>
          <w:color w:val="000000"/>
          <w:sz w:val="24"/>
        </w:rPr>
        <w:t>History of present illness</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color w:val="000000"/>
          <w:sz w:val="24"/>
        </w:rPr>
        <w:t xml:space="preserve">The patient’s symptoms started 2 </w:t>
      </w:r>
      <w:proofErr w:type="spellStart"/>
      <w:r>
        <w:rPr>
          <w:rFonts w:ascii="Book Antiqua" w:eastAsia="Book Antiqua" w:hAnsi="Book Antiqua" w:cs="Book Antiqua"/>
          <w:color w:val="000000"/>
          <w:sz w:val="24"/>
        </w:rPr>
        <w:t>wk</w:t>
      </w:r>
      <w:proofErr w:type="spellEnd"/>
      <w:r>
        <w:rPr>
          <w:rFonts w:ascii="Book Antiqua" w:eastAsia="Book Antiqua" w:hAnsi="Book Antiqua" w:cs="Book Antiqua"/>
          <w:color w:val="000000"/>
          <w:sz w:val="24"/>
        </w:rPr>
        <w:t xml:space="preserve"> ago. He was treated with a 2-wk course of standard anti</w:t>
      </w:r>
      <w:r>
        <w:rPr>
          <w:rFonts w:ascii="宋体" w:hAnsi="宋体" w:cs="Book Antiqua" w:hint="eastAsia"/>
          <w:color w:val="000000"/>
          <w:sz w:val="24"/>
        </w:rPr>
        <w:t>-</w:t>
      </w:r>
      <w:r>
        <w:rPr>
          <w:rFonts w:ascii="Book Antiqua" w:eastAsia="Book Antiqua" w:hAnsi="Book Antiqua" w:cs="Book Antiqua"/>
          <w:color w:val="000000"/>
          <w:sz w:val="24"/>
        </w:rPr>
        <w:t>acid</w:t>
      </w:r>
      <w:r>
        <w:rPr>
          <w:rFonts w:ascii="Book Antiqua" w:hAnsi="Book Antiqua" w:cs="Book Antiqua" w:hint="eastAsia"/>
          <w:color w:val="000000"/>
          <w:sz w:val="24"/>
        </w:rPr>
        <w:t xml:space="preserve"> </w:t>
      </w:r>
      <w:r>
        <w:rPr>
          <w:rFonts w:ascii="Book Antiqua" w:eastAsia="Book Antiqua" w:hAnsi="Book Antiqua" w:cs="Book Antiqua"/>
          <w:color w:val="000000"/>
          <w:sz w:val="24"/>
        </w:rPr>
        <w:t xml:space="preserve">treatment as well as symptomatic therapies, such as </w:t>
      </w:r>
      <w:proofErr w:type="spellStart"/>
      <w:r>
        <w:rPr>
          <w:rFonts w:ascii="Book Antiqua" w:eastAsia="Book Antiqua" w:hAnsi="Book Antiqua" w:cs="Book Antiqua"/>
          <w:color w:val="000000"/>
          <w:sz w:val="24"/>
        </w:rPr>
        <w:t>spasmolysis</w:t>
      </w:r>
      <w:proofErr w:type="spellEnd"/>
      <w:r>
        <w:rPr>
          <w:rFonts w:ascii="Book Antiqua" w:eastAsia="Book Antiqua" w:hAnsi="Book Antiqua" w:cs="Book Antiqua"/>
          <w:color w:val="000000"/>
          <w:sz w:val="24"/>
        </w:rPr>
        <w:t xml:space="preserve"> and antibiotics, which w</w:t>
      </w:r>
      <w:r>
        <w:rPr>
          <w:rFonts w:ascii="Book Antiqua" w:hAnsi="Book Antiqua" w:cs="Book Antiqua" w:hint="eastAsia"/>
          <w:color w:val="000000"/>
          <w:sz w:val="24"/>
        </w:rPr>
        <w:t>ere</w:t>
      </w:r>
      <w:r>
        <w:rPr>
          <w:rFonts w:ascii="Book Antiqua" w:eastAsia="Book Antiqua" w:hAnsi="Book Antiqua" w:cs="Book Antiqua"/>
          <w:color w:val="000000"/>
          <w:sz w:val="24"/>
        </w:rPr>
        <w:t xml:space="preserve"> ineffective in alleviating his symptoms.</w:t>
      </w:r>
    </w:p>
    <w:p w:rsidR="00E34139" w:rsidRDefault="00E34139">
      <w:pPr>
        <w:adjustRightInd w:val="0"/>
        <w:snapToGrid w:val="0"/>
        <w:spacing w:line="360" w:lineRule="auto"/>
        <w:rPr>
          <w:rFonts w:ascii="Book Antiqua" w:hAnsi="Book Antiqua"/>
          <w:sz w:val="24"/>
        </w:rPr>
      </w:pP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i/>
          <w:color w:val="000000"/>
          <w:sz w:val="24"/>
        </w:rPr>
        <w:t>History of past illness</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color w:val="000000"/>
          <w:sz w:val="24"/>
        </w:rPr>
        <w:t xml:space="preserve">The patient was previously diagnosed </w:t>
      </w:r>
      <w:r>
        <w:rPr>
          <w:rFonts w:ascii="Book Antiqua" w:hAnsi="Book Antiqua" w:cs="Book Antiqua" w:hint="eastAsia"/>
          <w:color w:val="000000"/>
          <w:sz w:val="24"/>
        </w:rPr>
        <w:t>with</w:t>
      </w:r>
      <w:r>
        <w:rPr>
          <w:rFonts w:ascii="Book Antiqua" w:eastAsia="Book Antiqua" w:hAnsi="Book Antiqua" w:cs="Book Antiqua"/>
          <w:color w:val="000000"/>
          <w:sz w:val="24"/>
        </w:rPr>
        <w:t xml:space="preserve"> </w:t>
      </w:r>
      <w:proofErr w:type="spellStart"/>
      <w:r>
        <w:rPr>
          <w:rFonts w:ascii="Book Antiqua" w:eastAsia="Book Antiqua" w:hAnsi="Book Antiqua" w:cs="Book Antiqua"/>
          <w:color w:val="000000"/>
          <w:sz w:val="24"/>
        </w:rPr>
        <w:t>Klippel-Trenaunay</w:t>
      </w:r>
      <w:proofErr w:type="spellEnd"/>
      <w:r>
        <w:rPr>
          <w:rFonts w:ascii="Book Antiqua" w:eastAsia="Book Antiqua" w:hAnsi="Book Antiqua" w:cs="Book Antiqua"/>
          <w:color w:val="000000"/>
          <w:sz w:val="24"/>
        </w:rPr>
        <w:t xml:space="preserve"> syndrome. </w:t>
      </w:r>
    </w:p>
    <w:p w:rsidR="00E34139" w:rsidRDefault="00E34139">
      <w:pPr>
        <w:adjustRightInd w:val="0"/>
        <w:snapToGrid w:val="0"/>
        <w:spacing w:line="360" w:lineRule="auto"/>
        <w:rPr>
          <w:rFonts w:ascii="Book Antiqua" w:hAnsi="Book Antiqua"/>
          <w:sz w:val="24"/>
        </w:rPr>
      </w:pP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i/>
          <w:color w:val="000000"/>
          <w:sz w:val="24"/>
        </w:rPr>
        <w:t>Physical examination</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color w:val="000000"/>
          <w:sz w:val="24"/>
        </w:rPr>
        <w:t xml:space="preserve">The patient's vital signs were stable. </w:t>
      </w:r>
      <w:r>
        <w:rPr>
          <w:rFonts w:ascii="Book Antiqua" w:hAnsi="Book Antiqua" w:cs="Book Antiqua" w:hint="eastAsia"/>
          <w:color w:val="000000"/>
          <w:sz w:val="24"/>
        </w:rPr>
        <w:t>P</w:t>
      </w:r>
      <w:r>
        <w:rPr>
          <w:rFonts w:ascii="Book Antiqua" w:eastAsia="Book Antiqua" w:hAnsi="Book Antiqua" w:cs="Book Antiqua"/>
          <w:color w:val="000000"/>
          <w:sz w:val="24"/>
        </w:rPr>
        <w:t>hysical examination showed epigastric tenderness.</w:t>
      </w:r>
    </w:p>
    <w:p w:rsidR="00E34139" w:rsidRPr="00F90881" w:rsidRDefault="00E34139">
      <w:pPr>
        <w:adjustRightInd w:val="0"/>
        <w:snapToGrid w:val="0"/>
        <w:spacing w:line="360" w:lineRule="auto"/>
        <w:rPr>
          <w:rFonts w:ascii="Book Antiqua" w:hAnsi="Book Antiqua"/>
          <w:sz w:val="24"/>
        </w:rPr>
      </w:pP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i/>
          <w:color w:val="000000"/>
          <w:sz w:val="24"/>
        </w:rPr>
        <w:t>Laboratory examinations</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color w:val="000000"/>
          <w:sz w:val="24"/>
        </w:rPr>
        <w:t>Laboratory results showed a significant elevation of white-cell count and C-reactive protein value, which were respectively 18.8 × 10</w:t>
      </w:r>
      <w:r>
        <w:rPr>
          <w:rFonts w:ascii="Book Antiqua" w:eastAsia="Book Antiqua" w:hAnsi="Book Antiqua" w:cs="Book Antiqua"/>
          <w:color w:val="000000"/>
          <w:sz w:val="24"/>
          <w:vertAlign w:val="superscript"/>
        </w:rPr>
        <w:t>9</w:t>
      </w:r>
      <w:r>
        <w:rPr>
          <w:rFonts w:ascii="Book Antiqua" w:eastAsia="Book Antiqua" w:hAnsi="Book Antiqua" w:cs="Book Antiqua"/>
          <w:color w:val="000000"/>
          <w:sz w:val="24"/>
        </w:rPr>
        <w:t xml:space="preserve">/L and 59 mg/L. </w:t>
      </w:r>
      <w:r>
        <w:rPr>
          <w:rFonts w:ascii="Book Antiqua" w:hAnsi="Book Antiqua" w:cs="Book Antiqua" w:hint="eastAsia"/>
          <w:color w:val="000000"/>
          <w:sz w:val="24"/>
        </w:rPr>
        <w:t>Test</w:t>
      </w:r>
      <w:r w:rsidR="00EC3903">
        <w:rPr>
          <w:rFonts w:ascii="Book Antiqua" w:hAnsi="Book Antiqua" w:cs="Book Antiqua" w:hint="eastAsia"/>
          <w:color w:val="000000"/>
          <w:sz w:val="24"/>
        </w:rPr>
        <w:t>s</w:t>
      </w:r>
      <w:r>
        <w:rPr>
          <w:rFonts w:ascii="Book Antiqua" w:hAnsi="Book Antiqua" w:cs="Book Antiqua" w:hint="eastAsia"/>
          <w:color w:val="000000"/>
          <w:sz w:val="24"/>
        </w:rPr>
        <w:t xml:space="preserve"> for p</w:t>
      </w:r>
      <w:r>
        <w:rPr>
          <w:rFonts w:ascii="Book Antiqua" w:eastAsia="Book Antiqua" w:hAnsi="Book Antiqua" w:cs="Book Antiqua"/>
          <w:color w:val="000000"/>
          <w:sz w:val="24"/>
        </w:rPr>
        <w:t xml:space="preserve">erinuclear </w:t>
      </w:r>
      <w:proofErr w:type="spellStart"/>
      <w:r>
        <w:rPr>
          <w:rFonts w:ascii="Book Antiqua" w:eastAsia="Book Antiqua" w:hAnsi="Book Antiqua" w:cs="Book Antiqua"/>
          <w:color w:val="000000"/>
          <w:sz w:val="24"/>
        </w:rPr>
        <w:t>antineutrophil</w:t>
      </w:r>
      <w:proofErr w:type="spellEnd"/>
      <w:r>
        <w:rPr>
          <w:rFonts w:ascii="Book Antiqua" w:eastAsia="Book Antiqua" w:hAnsi="Book Antiqua" w:cs="Book Antiqua"/>
          <w:color w:val="000000"/>
          <w:sz w:val="24"/>
        </w:rPr>
        <w:t xml:space="preserve"> cytoplasmic antibod</w:t>
      </w:r>
      <w:r>
        <w:rPr>
          <w:rFonts w:ascii="Book Antiqua" w:hAnsi="Book Antiqua" w:cs="Book Antiqua" w:hint="eastAsia"/>
          <w:color w:val="000000"/>
          <w:sz w:val="24"/>
        </w:rPr>
        <w:t xml:space="preserve">ies </w:t>
      </w:r>
      <w:r>
        <w:rPr>
          <w:rFonts w:ascii="Book Antiqua" w:eastAsia="Book Antiqua" w:hAnsi="Book Antiqua" w:cs="Book Antiqua"/>
          <w:color w:val="000000"/>
          <w:sz w:val="24"/>
        </w:rPr>
        <w:t>and</w:t>
      </w:r>
      <w:r>
        <w:rPr>
          <w:rFonts w:ascii="Book Antiqua" w:hAnsi="Book Antiqua" w:cs="Book Antiqua" w:hint="eastAsia"/>
          <w:color w:val="000000"/>
          <w:sz w:val="24"/>
        </w:rPr>
        <w:t xml:space="preserve"> </w:t>
      </w:r>
      <w:r>
        <w:rPr>
          <w:rFonts w:ascii="Book Antiqua" w:eastAsia="Book Antiqua" w:hAnsi="Book Antiqua" w:cs="Book Antiqua"/>
          <w:color w:val="000000"/>
          <w:sz w:val="24"/>
        </w:rPr>
        <w:t>anti-Saccharomyces cerevisiae antibodies</w:t>
      </w:r>
      <w:r>
        <w:rPr>
          <w:rFonts w:ascii="Book Antiqua" w:hAnsi="Book Antiqua" w:cs="Book Antiqua" w:hint="eastAsia"/>
          <w:color w:val="000000"/>
          <w:sz w:val="24"/>
        </w:rPr>
        <w:t xml:space="preserve"> w</w:t>
      </w:r>
      <w:r w:rsidR="00EC3903">
        <w:rPr>
          <w:rFonts w:ascii="Book Antiqua" w:hAnsi="Book Antiqua" w:cs="Book Antiqua" w:hint="eastAsia"/>
          <w:color w:val="000000"/>
          <w:sz w:val="24"/>
        </w:rPr>
        <w:t>ere</w:t>
      </w:r>
      <w:r>
        <w:rPr>
          <w:rFonts w:ascii="Book Antiqua" w:hAnsi="Book Antiqua" w:cs="Book Antiqua" w:hint="eastAsia"/>
          <w:color w:val="000000"/>
          <w:sz w:val="24"/>
        </w:rPr>
        <w:t xml:space="preserve"> </w:t>
      </w:r>
      <w:r>
        <w:rPr>
          <w:rFonts w:ascii="Book Antiqua" w:hAnsi="Book Antiqua" w:cs="Book Antiqua"/>
          <w:color w:val="000000"/>
          <w:sz w:val="24"/>
        </w:rPr>
        <w:t>negative</w:t>
      </w:r>
      <w:r>
        <w:rPr>
          <w:rFonts w:ascii="Book Antiqua" w:eastAsia="Book Antiqua" w:hAnsi="Book Antiqua" w:cs="Book Antiqua"/>
          <w:color w:val="000000"/>
          <w:sz w:val="24"/>
        </w:rPr>
        <w:t xml:space="preserve">. Neither </w:t>
      </w:r>
      <w:r>
        <w:rPr>
          <w:rFonts w:ascii="Book Antiqua" w:eastAsia="Book Antiqua" w:hAnsi="Book Antiqua" w:cs="Book Antiqua"/>
          <w:i/>
          <w:iCs/>
          <w:color w:val="000000"/>
          <w:sz w:val="24"/>
        </w:rPr>
        <w:t>Helicobacter Pylori</w:t>
      </w:r>
      <w:r>
        <w:rPr>
          <w:rFonts w:ascii="Book Antiqua" w:eastAsia="Book Antiqua" w:hAnsi="Book Antiqua" w:cs="Book Antiqua"/>
          <w:color w:val="000000"/>
          <w:sz w:val="24"/>
        </w:rPr>
        <w:t xml:space="preserve"> nor </w:t>
      </w:r>
      <w:r>
        <w:rPr>
          <w:rFonts w:ascii="Book Antiqua" w:eastAsia="Book Antiqua" w:hAnsi="Book Antiqua" w:cs="Book Antiqua"/>
          <w:i/>
          <w:iCs/>
          <w:color w:val="000000"/>
          <w:sz w:val="24"/>
        </w:rPr>
        <w:t xml:space="preserve">Epstein-Barr </w:t>
      </w:r>
      <w:r>
        <w:rPr>
          <w:rFonts w:ascii="Book Antiqua" w:eastAsia="Book Antiqua" w:hAnsi="Book Antiqua" w:cs="Book Antiqua"/>
          <w:color w:val="000000"/>
          <w:sz w:val="24"/>
        </w:rPr>
        <w:t xml:space="preserve">virus infection was detected. </w:t>
      </w:r>
    </w:p>
    <w:p w:rsidR="00E34139" w:rsidRDefault="00E34139">
      <w:pPr>
        <w:adjustRightInd w:val="0"/>
        <w:snapToGrid w:val="0"/>
        <w:spacing w:line="360" w:lineRule="auto"/>
        <w:rPr>
          <w:rFonts w:ascii="Book Antiqua" w:hAnsi="Book Antiqua"/>
          <w:sz w:val="24"/>
        </w:rPr>
      </w:pP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i/>
          <w:color w:val="000000"/>
          <w:sz w:val="24"/>
        </w:rPr>
        <w:t>Imaging examinations</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color w:val="000000"/>
          <w:sz w:val="24"/>
        </w:rPr>
        <w:t xml:space="preserve">Endoscopy revealed mucosa with diffuse edema, ulcers, </w:t>
      </w:r>
      <w:proofErr w:type="spellStart"/>
      <w:r>
        <w:rPr>
          <w:rFonts w:ascii="Book Antiqua" w:eastAsia="Book Antiqua" w:hAnsi="Book Antiqua" w:cs="Book Antiqua"/>
          <w:color w:val="000000"/>
          <w:sz w:val="24"/>
        </w:rPr>
        <w:t>errhysis</w:t>
      </w:r>
      <w:proofErr w:type="spellEnd"/>
      <w:r>
        <w:rPr>
          <w:rFonts w:ascii="Book Antiqua" w:eastAsia="Book Antiqua" w:hAnsi="Book Antiqua" w:cs="Book Antiqua"/>
          <w:color w:val="000000"/>
          <w:sz w:val="24"/>
        </w:rPr>
        <w:t xml:space="preserve">, and granular and friable changes in the stomach (Figure 1A and B) and duodenal bulb (Figure 1C), which were similar to the appearance of the rectum (Figure 1D). Biopsy specimens from the </w:t>
      </w:r>
      <w:proofErr w:type="spellStart"/>
      <w:r>
        <w:rPr>
          <w:rFonts w:ascii="Book Antiqua" w:eastAsia="Book Antiqua" w:hAnsi="Book Antiqua" w:cs="Book Antiqua"/>
          <w:color w:val="000000"/>
          <w:sz w:val="24"/>
        </w:rPr>
        <w:t>gastroduodenum</w:t>
      </w:r>
      <w:proofErr w:type="spellEnd"/>
      <w:r>
        <w:rPr>
          <w:rFonts w:ascii="Book Antiqua" w:eastAsia="Book Antiqua" w:hAnsi="Book Antiqua" w:cs="Book Antiqua"/>
          <w:color w:val="000000"/>
          <w:sz w:val="24"/>
        </w:rPr>
        <w:t xml:space="preserve"> (Figure 2A and B) and </w:t>
      </w:r>
      <w:proofErr w:type="spellStart"/>
      <w:r>
        <w:rPr>
          <w:rFonts w:ascii="Book Antiqua" w:eastAsia="Book Antiqua" w:hAnsi="Book Antiqua" w:cs="Book Antiqua"/>
          <w:color w:val="000000"/>
          <w:sz w:val="24"/>
        </w:rPr>
        <w:t>colorectum</w:t>
      </w:r>
      <w:proofErr w:type="spellEnd"/>
      <w:r>
        <w:rPr>
          <w:rFonts w:ascii="Book Antiqua" w:eastAsia="Book Antiqua" w:hAnsi="Book Antiqua" w:cs="Book Antiqua"/>
          <w:color w:val="000000"/>
          <w:sz w:val="24"/>
        </w:rPr>
        <w:t xml:space="preserve"> (Figure 2C) showed diffuse inflammation, acute </w:t>
      </w:r>
      <w:proofErr w:type="spellStart"/>
      <w:r>
        <w:rPr>
          <w:rFonts w:ascii="Book Antiqua" w:eastAsia="Book Antiqua" w:hAnsi="Book Antiqua" w:cs="Book Antiqua"/>
          <w:color w:val="000000"/>
          <w:sz w:val="24"/>
        </w:rPr>
        <w:t>cryptitis</w:t>
      </w:r>
      <w:proofErr w:type="spellEnd"/>
      <w:r>
        <w:rPr>
          <w:rFonts w:ascii="Book Antiqua" w:eastAsia="Book Antiqua" w:hAnsi="Book Antiqua" w:cs="Book Antiqua"/>
          <w:color w:val="000000"/>
          <w:sz w:val="24"/>
        </w:rPr>
        <w:t xml:space="preserve">, and abscesses. Disease activity and extent were determined, and the activity of the mucosal inflammation was scored using the Mayo endoscopic </w:t>
      </w:r>
      <w:proofErr w:type="spellStart"/>
      <w:r>
        <w:rPr>
          <w:rFonts w:ascii="Book Antiqua" w:eastAsia="Book Antiqua" w:hAnsi="Book Antiqua" w:cs="Book Antiqua"/>
          <w:color w:val="000000"/>
          <w:sz w:val="24"/>
        </w:rPr>
        <w:t>subscore</w:t>
      </w:r>
      <w:proofErr w:type="spellEnd"/>
      <w:r>
        <w:rPr>
          <w:rFonts w:ascii="Book Antiqua" w:eastAsia="Book Antiqua" w:hAnsi="Book Antiqua" w:cs="Book Antiqua"/>
          <w:color w:val="000000"/>
          <w:sz w:val="24"/>
        </w:rPr>
        <w:t xml:space="preserve"> (Table 1).</w:t>
      </w:r>
    </w:p>
    <w:p w:rsidR="00E34139" w:rsidRDefault="00E34139">
      <w:pPr>
        <w:adjustRightInd w:val="0"/>
        <w:snapToGrid w:val="0"/>
        <w:spacing w:line="360" w:lineRule="auto"/>
        <w:rPr>
          <w:rFonts w:ascii="Book Antiqua" w:hAnsi="Book Antiqua"/>
          <w:sz w:val="24"/>
        </w:rPr>
      </w:pPr>
    </w:p>
    <w:p w:rsidR="00E34139" w:rsidRDefault="00E34139">
      <w:pPr>
        <w:adjustRightInd w:val="0"/>
        <w:snapToGrid w:val="0"/>
        <w:spacing w:line="360" w:lineRule="auto"/>
        <w:rPr>
          <w:rFonts w:ascii="Book Antiqua" w:hAnsi="Book Antiqua"/>
          <w:sz w:val="24"/>
        </w:rPr>
      </w:pP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bCs/>
          <w:i/>
          <w:iCs/>
          <w:color w:val="000000"/>
          <w:sz w:val="24"/>
        </w:rPr>
        <w:t>Further diagnostic work-up</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color w:val="000000"/>
          <w:sz w:val="24"/>
        </w:rPr>
        <w:t xml:space="preserve">In order to determine whether other parts of the digestive tract were also involved, </w:t>
      </w:r>
      <w:proofErr w:type="spellStart"/>
      <w:r>
        <w:rPr>
          <w:rFonts w:ascii="Book Antiqua" w:eastAsia="Book Antiqua" w:hAnsi="Book Antiqua" w:cs="Book Antiqua"/>
          <w:color w:val="000000"/>
          <w:sz w:val="24"/>
        </w:rPr>
        <w:t>enteroscopy</w:t>
      </w:r>
      <w:proofErr w:type="spellEnd"/>
      <w:r>
        <w:rPr>
          <w:rFonts w:ascii="Book Antiqua" w:eastAsia="Book Antiqua" w:hAnsi="Book Antiqua" w:cs="Book Antiqua"/>
          <w:color w:val="000000"/>
          <w:sz w:val="24"/>
        </w:rPr>
        <w:t xml:space="preserve"> was suggested</w:t>
      </w:r>
      <w:r w:rsidR="008D1B6F" w:rsidRPr="00E34139">
        <w:rPr>
          <w:rFonts w:ascii="Book Antiqua" w:hAnsi="Book Antiqua" w:cs="Book Antiqua" w:hint="eastAsia"/>
          <w:color w:val="000000"/>
          <w:sz w:val="24"/>
        </w:rPr>
        <w:t>,</w:t>
      </w:r>
      <w:r>
        <w:rPr>
          <w:rFonts w:ascii="Book Antiqua" w:eastAsia="Book Antiqua" w:hAnsi="Book Antiqua" w:cs="Book Antiqua"/>
          <w:color w:val="000000"/>
          <w:sz w:val="24"/>
        </w:rPr>
        <w:t xml:space="preserve"> but the patient refused. We identified the intactness of the small </w:t>
      </w:r>
      <w:bookmarkStart w:id="1" w:name="_Hlk47979014"/>
      <w:r w:rsidR="008D1B6F" w:rsidRPr="00E34139">
        <w:rPr>
          <w:rFonts w:ascii="Book Antiqua" w:hAnsi="Book Antiqua" w:cs="Book Antiqua" w:hint="eastAsia"/>
          <w:color w:val="000000"/>
          <w:sz w:val="24"/>
        </w:rPr>
        <w:t>intestine</w:t>
      </w:r>
      <w:bookmarkEnd w:id="1"/>
      <w:r>
        <w:rPr>
          <w:rFonts w:ascii="Book Antiqua" w:eastAsia="Book Antiqua" w:hAnsi="Book Antiqua" w:cs="Book Antiqua"/>
          <w:color w:val="000000"/>
          <w:sz w:val="24"/>
        </w:rPr>
        <w:t xml:space="preserve"> through looking into the terminal ileum by colonoscopy and </w:t>
      </w:r>
      <w:r w:rsidR="00DE7D7A">
        <w:rPr>
          <w:rFonts w:ascii="Book Antiqua" w:eastAsia="Book Antiqua" w:hAnsi="Book Antiqua" w:cs="Book Antiqua"/>
          <w:color w:val="000000"/>
          <w:sz w:val="24"/>
        </w:rPr>
        <w:t>comput</w:t>
      </w:r>
      <w:r w:rsidR="00DE7D7A" w:rsidRPr="00E34139">
        <w:rPr>
          <w:rFonts w:ascii="Book Antiqua" w:hAnsi="Book Antiqua" w:cs="Book Antiqua" w:hint="eastAsia"/>
          <w:color w:val="000000"/>
          <w:sz w:val="24"/>
        </w:rPr>
        <w:t>ed</w:t>
      </w:r>
      <w:r w:rsidR="00DE7D7A">
        <w:rPr>
          <w:rFonts w:ascii="Book Antiqua" w:eastAsia="Book Antiqua" w:hAnsi="Book Antiqua" w:cs="Book Antiqua"/>
          <w:color w:val="000000"/>
          <w:sz w:val="24"/>
        </w:rPr>
        <w:t xml:space="preserve"> </w:t>
      </w:r>
      <w:r>
        <w:rPr>
          <w:rFonts w:ascii="Book Antiqua" w:eastAsia="Book Antiqua" w:hAnsi="Book Antiqua" w:cs="Book Antiqua"/>
          <w:color w:val="000000"/>
          <w:sz w:val="24"/>
        </w:rPr>
        <w:t xml:space="preserve">tomography (CT). Diffuse thickening </w:t>
      </w:r>
      <w:r w:rsidR="008D1B6F" w:rsidRPr="00E34139">
        <w:rPr>
          <w:rFonts w:ascii="Book Antiqua" w:hAnsi="Book Antiqua" w:cs="Book Antiqua" w:hint="eastAsia"/>
          <w:color w:val="000000"/>
          <w:sz w:val="24"/>
        </w:rPr>
        <w:t>of</w:t>
      </w:r>
      <w:r w:rsidR="008D1B6F">
        <w:rPr>
          <w:rFonts w:ascii="Book Antiqua" w:eastAsia="Book Antiqua" w:hAnsi="Book Antiqua" w:cs="Book Antiqua"/>
          <w:color w:val="000000"/>
          <w:sz w:val="24"/>
        </w:rPr>
        <w:t xml:space="preserve"> </w:t>
      </w:r>
      <w:r w:rsidR="00F90881" w:rsidRPr="00E34139">
        <w:rPr>
          <w:rFonts w:ascii="Book Antiqua" w:hAnsi="Book Antiqua" w:cs="Book Antiqua" w:hint="eastAsia"/>
          <w:color w:val="000000"/>
          <w:sz w:val="24"/>
        </w:rPr>
        <w:t xml:space="preserve">the </w:t>
      </w:r>
      <w:r>
        <w:rPr>
          <w:rFonts w:ascii="Book Antiqua" w:eastAsia="Book Antiqua" w:hAnsi="Book Antiqua" w:cs="Book Antiqua"/>
          <w:color w:val="000000"/>
          <w:sz w:val="24"/>
        </w:rPr>
        <w:t xml:space="preserve">stomach and </w:t>
      </w:r>
      <w:r w:rsidR="008D1B6F">
        <w:rPr>
          <w:rFonts w:ascii="Book Antiqua" w:eastAsia="Book Antiqua" w:hAnsi="Book Antiqua" w:cs="Book Antiqua"/>
          <w:color w:val="000000"/>
          <w:sz w:val="24"/>
        </w:rPr>
        <w:t>colorect</w:t>
      </w:r>
      <w:r w:rsidR="008D1B6F" w:rsidRPr="00E34139">
        <w:rPr>
          <w:rFonts w:ascii="Book Antiqua" w:hAnsi="Book Antiqua" w:cs="Book Antiqua" w:hint="eastAsia"/>
          <w:color w:val="000000"/>
          <w:sz w:val="24"/>
        </w:rPr>
        <w:t>al</w:t>
      </w:r>
      <w:r w:rsidR="008D1B6F">
        <w:rPr>
          <w:rFonts w:ascii="Book Antiqua" w:eastAsia="Book Antiqua" w:hAnsi="Book Antiqua" w:cs="Book Antiqua"/>
          <w:color w:val="000000"/>
          <w:sz w:val="24"/>
        </w:rPr>
        <w:t xml:space="preserve"> </w:t>
      </w:r>
      <w:r>
        <w:rPr>
          <w:rFonts w:ascii="Book Antiqua" w:eastAsia="Book Antiqua" w:hAnsi="Book Antiqua" w:cs="Book Antiqua"/>
          <w:color w:val="000000"/>
          <w:sz w:val="24"/>
        </w:rPr>
        <w:t xml:space="preserve">wall </w:t>
      </w:r>
      <w:r>
        <w:rPr>
          <w:rFonts w:ascii="Book Antiqua" w:hAnsi="Book Antiqua" w:cs="Book Antiqua" w:hint="eastAsia"/>
          <w:color w:val="000000"/>
          <w:sz w:val="24"/>
        </w:rPr>
        <w:t>was</w:t>
      </w:r>
      <w:r>
        <w:rPr>
          <w:rFonts w:ascii="Book Antiqua" w:eastAsia="Book Antiqua" w:hAnsi="Book Antiqua" w:cs="Book Antiqua"/>
          <w:color w:val="000000"/>
          <w:sz w:val="24"/>
        </w:rPr>
        <w:t xml:space="preserve"> seen </w:t>
      </w:r>
      <w:r>
        <w:rPr>
          <w:rFonts w:ascii="Book Antiqua" w:hAnsi="Book Antiqua" w:cs="Book Antiqua" w:hint="eastAsia"/>
          <w:color w:val="000000"/>
          <w:sz w:val="24"/>
        </w:rPr>
        <w:t xml:space="preserve">on </w:t>
      </w:r>
      <w:r w:rsidR="008D1B6F">
        <w:rPr>
          <w:rFonts w:ascii="Book Antiqua" w:hAnsi="Book Antiqua" w:cs="Book Antiqua" w:hint="eastAsia"/>
          <w:color w:val="000000"/>
          <w:sz w:val="24"/>
        </w:rPr>
        <w:t>CT</w:t>
      </w:r>
      <w:r>
        <w:rPr>
          <w:rFonts w:ascii="Book Antiqua" w:eastAsia="Book Antiqua" w:hAnsi="Book Antiqua" w:cs="Book Antiqua"/>
          <w:color w:val="000000"/>
          <w:sz w:val="24"/>
        </w:rPr>
        <w:t xml:space="preserve">, while the small </w:t>
      </w:r>
      <w:r w:rsidR="008D1B6F" w:rsidRPr="00E34139">
        <w:rPr>
          <w:rFonts w:ascii="Book Antiqua" w:hAnsi="Book Antiqua" w:cs="Book Antiqua" w:hint="eastAsia"/>
          <w:color w:val="000000"/>
          <w:sz w:val="24"/>
        </w:rPr>
        <w:t xml:space="preserve">intestine </w:t>
      </w:r>
      <w:r>
        <w:rPr>
          <w:rFonts w:ascii="Book Antiqua" w:eastAsia="Book Antiqua" w:hAnsi="Book Antiqua" w:cs="Book Antiqua"/>
          <w:color w:val="000000"/>
          <w:sz w:val="24"/>
        </w:rPr>
        <w:t>was not involved (Figure 3).</w:t>
      </w:r>
    </w:p>
    <w:p w:rsidR="00E34139" w:rsidRDefault="00E34139">
      <w:pPr>
        <w:adjustRightInd w:val="0"/>
        <w:snapToGrid w:val="0"/>
        <w:spacing w:line="360" w:lineRule="auto"/>
        <w:rPr>
          <w:rFonts w:ascii="Book Antiqua" w:hAnsi="Book Antiqua"/>
          <w:sz w:val="24"/>
        </w:rPr>
      </w:pP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color w:val="000000"/>
          <w:sz w:val="24"/>
          <w:u w:val="single"/>
        </w:rPr>
        <w:t>FINAL DIAGNOSIS</w:t>
      </w:r>
    </w:p>
    <w:p w:rsidR="00E34139" w:rsidRDefault="00E34139">
      <w:pPr>
        <w:adjustRightInd w:val="0"/>
        <w:snapToGrid w:val="0"/>
        <w:spacing w:line="360" w:lineRule="auto"/>
        <w:rPr>
          <w:rFonts w:ascii="Book Antiqua" w:hAnsi="Book Antiqua"/>
          <w:sz w:val="24"/>
        </w:rPr>
      </w:pPr>
      <w:proofErr w:type="spellStart"/>
      <w:r>
        <w:rPr>
          <w:rFonts w:ascii="Book Antiqua" w:eastAsia="Book Antiqua" w:hAnsi="Book Antiqua" w:cs="Book Antiqua"/>
          <w:color w:val="000000"/>
          <w:sz w:val="24"/>
        </w:rPr>
        <w:t>Gastroduodenitis</w:t>
      </w:r>
      <w:proofErr w:type="spellEnd"/>
      <w:r>
        <w:rPr>
          <w:rFonts w:ascii="Book Antiqua" w:eastAsia="Book Antiqua" w:hAnsi="Book Antiqua" w:cs="Book Antiqua"/>
          <w:color w:val="000000"/>
          <w:sz w:val="24"/>
        </w:rPr>
        <w:t xml:space="preserve"> associated with ulcerative colitis</w:t>
      </w:r>
      <w:r w:rsidR="00B53F63" w:rsidRPr="001724EF">
        <w:rPr>
          <w:rFonts w:ascii="Book Antiqua" w:hAnsi="Book Antiqua" w:cs="Book Antiqua" w:hint="eastAsia"/>
          <w:color w:val="000000"/>
          <w:sz w:val="24"/>
        </w:rPr>
        <w:t xml:space="preserve"> (</w:t>
      </w:r>
      <w:r>
        <w:rPr>
          <w:rFonts w:ascii="Book Antiqua" w:hAnsi="Book Antiqua" w:cs="Book Antiqua" w:hint="eastAsia"/>
          <w:color w:val="000000"/>
          <w:sz w:val="24"/>
        </w:rPr>
        <w:t>GDUC</w:t>
      </w:r>
      <w:r w:rsidR="00B53F63">
        <w:rPr>
          <w:rFonts w:ascii="Book Antiqua" w:hAnsi="Book Antiqua" w:cs="Book Antiqua" w:hint="eastAsia"/>
          <w:color w:val="000000"/>
          <w:sz w:val="24"/>
        </w:rPr>
        <w:t>)</w:t>
      </w:r>
      <w:r>
        <w:rPr>
          <w:rFonts w:ascii="Book Antiqua" w:eastAsia="Book Antiqua" w:hAnsi="Book Antiqua" w:cs="Book Antiqua"/>
          <w:color w:val="000000"/>
          <w:sz w:val="24"/>
        </w:rPr>
        <w:t>.</w:t>
      </w:r>
      <w:r>
        <w:rPr>
          <w:rFonts w:ascii="Book Antiqua" w:eastAsia="Book Antiqua" w:hAnsi="Book Antiqua" w:cs="Book Antiqua"/>
          <w:i/>
          <w:iCs/>
          <w:color w:val="000000"/>
          <w:sz w:val="24"/>
        </w:rPr>
        <w:t xml:space="preserve"> </w:t>
      </w:r>
    </w:p>
    <w:p w:rsidR="00E34139" w:rsidRDefault="00E34139">
      <w:pPr>
        <w:adjustRightInd w:val="0"/>
        <w:snapToGrid w:val="0"/>
        <w:spacing w:line="360" w:lineRule="auto"/>
        <w:rPr>
          <w:rFonts w:ascii="Book Antiqua" w:hAnsi="Book Antiqua"/>
          <w:sz w:val="24"/>
        </w:rPr>
      </w:pP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color w:val="000000"/>
          <w:sz w:val="24"/>
          <w:u w:val="single"/>
        </w:rPr>
        <w:t>TREATMENT</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color w:val="000000"/>
          <w:sz w:val="24"/>
        </w:rPr>
        <w:t xml:space="preserve">The patient received a standardized treatment with </w:t>
      </w:r>
      <w:proofErr w:type="spellStart"/>
      <w:r>
        <w:rPr>
          <w:rFonts w:ascii="Book Antiqua" w:eastAsia="Book Antiqua" w:hAnsi="Book Antiqua" w:cs="Book Antiqua"/>
          <w:color w:val="000000"/>
          <w:sz w:val="24"/>
        </w:rPr>
        <w:t>pentasa</w:t>
      </w:r>
      <w:proofErr w:type="spellEnd"/>
      <w:r>
        <w:rPr>
          <w:rFonts w:ascii="Book Antiqua" w:eastAsia="Book Antiqua" w:hAnsi="Book Antiqua" w:cs="Book Antiqua"/>
          <w:color w:val="000000"/>
          <w:sz w:val="24"/>
        </w:rPr>
        <w:t xml:space="preserve"> of 3.2 g/d.</w:t>
      </w:r>
    </w:p>
    <w:p w:rsidR="00E34139" w:rsidRDefault="00E34139">
      <w:pPr>
        <w:adjustRightInd w:val="0"/>
        <w:snapToGrid w:val="0"/>
        <w:spacing w:line="360" w:lineRule="auto"/>
        <w:rPr>
          <w:rFonts w:ascii="Book Antiqua" w:hAnsi="Book Antiqua"/>
          <w:sz w:val="24"/>
        </w:rPr>
      </w:pP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color w:val="000000"/>
          <w:sz w:val="24"/>
          <w:u w:val="single"/>
        </w:rPr>
        <w:t>OUTCOME AND FOLLOW-UP</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color w:val="000000"/>
          <w:sz w:val="24"/>
        </w:rPr>
        <w:t xml:space="preserve">After 0.5 </w:t>
      </w:r>
      <w:proofErr w:type="spellStart"/>
      <w:r>
        <w:rPr>
          <w:rFonts w:ascii="Book Antiqua" w:eastAsia="Book Antiqua" w:hAnsi="Book Antiqua" w:cs="Book Antiqua"/>
          <w:color w:val="000000"/>
          <w:sz w:val="24"/>
        </w:rPr>
        <w:t>mo</w:t>
      </w:r>
      <w:proofErr w:type="spellEnd"/>
      <w:r>
        <w:rPr>
          <w:rFonts w:ascii="Book Antiqua" w:eastAsia="Book Antiqua" w:hAnsi="Book Antiqua" w:cs="Book Antiqua"/>
          <w:color w:val="000000"/>
          <w:sz w:val="24"/>
        </w:rPr>
        <w:t xml:space="preserve"> of treatment, the patient’s symptoms achieved complete remission. The follow-up endoscopy showed no significant abnormalities in the fundus of the stomach, duodenum, or rectum. Polypoid hyperplasia was observed in the gastric antrum (Figure 4). The Mayo endoscopic </w:t>
      </w:r>
      <w:proofErr w:type="spellStart"/>
      <w:r>
        <w:rPr>
          <w:rFonts w:ascii="Book Antiqua" w:eastAsia="Book Antiqua" w:hAnsi="Book Antiqua" w:cs="Book Antiqua"/>
          <w:color w:val="000000"/>
          <w:sz w:val="24"/>
        </w:rPr>
        <w:t>subscore</w:t>
      </w:r>
      <w:proofErr w:type="spellEnd"/>
      <w:r>
        <w:rPr>
          <w:rFonts w:ascii="Book Antiqua" w:eastAsia="Book Antiqua" w:hAnsi="Book Antiqua" w:cs="Book Antiqua"/>
          <w:color w:val="000000"/>
          <w:sz w:val="24"/>
        </w:rPr>
        <w:t xml:space="preserve"> suggested that the mucosal inflammation was “normal or inactive disease” (Table 1). The follow-up endoscopy and imaging </w:t>
      </w:r>
      <w:r>
        <w:rPr>
          <w:rFonts w:ascii="Book Antiqua" w:hAnsi="Book Antiqua" w:cs="Book Antiqua" w:hint="eastAsia"/>
          <w:color w:val="000000"/>
          <w:sz w:val="24"/>
        </w:rPr>
        <w:t>examination</w:t>
      </w:r>
      <w:r>
        <w:rPr>
          <w:rFonts w:ascii="Book Antiqua" w:eastAsia="Book Antiqua" w:hAnsi="Book Antiqua" w:cs="Book Antiqua"/>
          <w:color w:val="000000"/>
          <w:sz w:val="24"/>
        </w:rPr>
        <w:t xml:space="preserve"> show</w:t>
      </w:r>
      <w:r>
        <w:rPr>
          <w:rFonts w:ascii="Book Antiqua" w:hAnsi="Book Antiqua" w:cs="Book Antiqua" w:hint="eastAsia"/>
          <w:color w:val="000000"/>
          <w:sz w:val="24"/>
        </w:rPr>
        <w:t xml:space="preserve">ed </w:t>
      </w:r>
      <w:r>
        <w:rPr>
          <w:rFonts w:ascii="Book Antiqua" w:eastAsia="Book Antiqua" w:hAnsi="Book Antiqua" w:cs="Book Antiqua"/>
          <w:color w:val="000000"/>
          <w:sz w:val="24"/>
        </w:rPr>
        <w:t xml:space="preserve">no evidence of recurrence for 26 </w:t>
      </w:r>
      <w:proofErr w:type="gramStart"/>
      <w:r>
        <w:rPr>
          <w:rFonts w:ascii="Book Antiqua" w:eastAsia="Book Antiqua" w:hAnsi="Book Antiqua" w:cs="Book Antiqua"/>
          <w:color w:val="000000"/>
          <w:sz w:val="24"/>
        </w:rPr>
        <w:t>mo</w:t>
      </w:r>
      <w:proofErr w:type="gramEnd"/>
      <w:r>
        <w:rPr>
          <w:rFonts w:ascii="Book Antiqua" w:eastAsia="Book Antiqua" w:hAnsi="Book Antiqua" w:cs="Book Antiqua"/>
          <w:color w:val="000000"/>
          <w:sz w:val="24"/>
        </w:rPr>
        <w:t xml:space="preserve">. </w:t>
      </w:r>
    </w:p>
    <w:p w:rsidR="00E34139" w:rsidRDefault="00E34139">
      <w:pPr>
        <w:adjustRightInd w:val="0"/>
        <w:snapToGrid w:val="0"/>
        <w:spacing w:line="360" w:lineRule="auto"/>
        <w:rPr>
          <w:rFonts w:ascii="Book Antiqua" w:hAnsi="Book Antiqua"/>
          <w:sz w:val="24"/>
        </w:rPr>
      </w:pP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color w:val="000000"/>
          <w:sz w:val="24"/>
          <w:u w:val="single"/>
        </w:rPr>
        <w:t>DISCUSSION</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color w:val="000000"/>
          <w:sz w:val="24"/>
        </w:rPr>
        <w:t xml:space="preserve">In the past years, there has been a consensus that UC is limited to colon and rectum, and total colorectal resection is </w:t>
      </w:r>
      <w:r>
        <w:rPr>
          <w:rFonts w:ascii="Book Antiqua" w:hAnsi="Book Antiqua" w:cs="Book Antiqua" w:hint="eastAsia"/>
          <w:color w:val="000000"/>
          <w:sz w:val="24"/>
        </w:rPr>
        <w:t xml:space="preserve">thus </w:t>
      </w:r>
      <w:r>
        <w:rPr>
          <w:rFonts w:ascii="Book Antiqua" w:eastAsia="Book Antiqua" w:hAnsi="Book Antiqua" w:cs="Book Antiqua"/>
          <w:color w:val="000000"/>
          <w:sz w:val="24"/>
        </w:rPr>
        <w:t xml:space="preserve">regarded as radical treatment. </w:t>
      </w:r>
      <w:r>
        <w:rPr>
          <w:rFonts w:ascii="Book Antiqua" w:hAnsi="Book Antiqua" w:cs="Book Antiqua" w:hint="eastAsia"/>
          <w:color w:val="000000"/>
          <w:sz w:val="24"/>
        </w:rPr>
        <w:t xml:space="preserve">Little is known about </w:t>
      </w:r>
      <w:r>
        <w:rPr>
          <w:rFonts w:ascii="Book Antiqua" w:eastAsia="Book Antiqua" w:hAnsi="Book Antiqua" w:cs="Book Antiqua"/>
          <w:color w:val="000000"/>
          <w:sz w:val="24"/>
        </w:rPr>
        <w:t xml:space="preserve">UC involving </w:t>
      </w:r>
      <w:proofErr w:type="spellStart"/>
      <w:r>
        <w:rPr>
          <w:rFonts w:ascii="Book Antiqua" w:eastAsia="Book Antiqua" w:hAnsi="Book Antiqua" w:cs="Book Antiqua"/>
          <w:color w:val="000000"/>
          <w:sz w:val="24"/>
        </w:rPr>
        <w:t>gastroduodenum</w:t>
      </w:r>
      <w:proofErr w:type="spellEnd"/>
      <w:r>
        <w:rPr>
          <w:rFonts w:ascii="Book Antiqua" w:eastAsia="Book Antiqua" w:hAnsi="Book Antiqua" w:cs="Book Antiqua"/>
          <w:color w:val="000000"/>
          <w:sz w:val="24"/>
        </w:rPr>
        <w:t xml:space="preserve">. In recent years, there have been some reports describing the involvement of the upper digestive tract in </w:t>
      </w:r>
      <w:proofErr w:type="gramStart"/>
      <w:r>
        <w:rPr>
          <w:rFonts w:ascii="Book Antiqua" w:eastAsia="Book Antiqua" w:hAnsi="Book Antiqua" w:cs="Book Antiqua"/>
          <w:color w:val="000000"/>
          <w:sz w:val="24"/>
        </w:rPr>
        <w:t>UC</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6-9]</w:t>
      </w:r>
      <w:r>
        <w:rPr>
          <w:rFonts w:ascii="Book Antiqua" w:eastAsia="Book Antiqua" w:hAnsi="Book Antiqua" w:cs="Book Antiqua"/>
          <w:color w:val="000000"/>
          <w:sz w:val="24"/>
        </w:rPr>
        <w:t xml:space="preserve">. The concept of GDUC was first proposed by Hori </w:t>
      </w:r>
      <w:r>
        <w:rPr>
          <w:rFonts w:ascii="Book Antiqua" w:eastAsia="Book Antiqua" w:hAnsi="Book Antiqua" w:cs="Book Antiqua"/>
          <w:i/>
          <w:iCs/>
          <w:color w:val="000000"/>
          <w:sz w:val="24"/>
        </w:rPr>
        <w:t xml:space="preserve">et </w:t>
      </w:r>
      <w:proofErr w:type="gramStart"/>
      <w:r>
        <w:rPr>
          <w:rFonts w:ascii="Book Antiqua" w:eastAsia="Book Antiqua" w:hAnsi="Book Antiqua" w:cs="Book Antiqua"/>
          <w:i/>
          <w:iCs/>
          <w:color w:val="000000"/>
          <w:sz w:val="24"/>
        </w:rPr>
        <w:t>al</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10]</w:t>
      </w:r>
      <w:r>
        <w:rPr>
          <w:rFonts w:ascii="Book Antiqua" w:eastAsia="Book Antiqua" w:hAnsi="Book Antiqua" w:cs="Book Antiqua"/>
          <w:color w:val="000000"/>
          <w:sz w:val="24"/>
        </w:rPr>
        <w:t xml:space="preserve">, but the diagnosis standard is not rigorous enough </w:t>
      </w:r>
      <w:r>
        <w:rPr>
          <w:rFonts w:ascii="Book Antiqua" w:eastAsia="Book Antiqua" w:hAnsi="Book Antiqua" w:cs="Book Antiqua"/>
          <w:color w:val="000000"/>
          <w:sz w:val="24"/>
        </w:rPr>
        <w:lastRenderedPageBreak/>
        <w:t xml:space="preserve">due to the scanty reports. More extensive colitis and a lower dose of prednisolone administration might be the main risk factors for </w:t>
      </w:r>
      <w:proofErr w:type="gramStart"/>
      <w:r>
        <w:rPr>
          <w:rFonts w:ascii="Book Antiqua" w:eastAsia="Book Antiqua" w:hAnsi="Book Antiqua" w:cs="Book Antiqua"/>
          <w:color w:val="000000"/>
          <w:sz w:val="24"/>
        </w:rPr>
        <w:t>GDUC</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9,11]</w:t>
      </w:r>
      <w:r>
        <w:rPr>
          <w:rFonts w:ascii="Book Antiqua" w:eastAsia="Book Antiqua" w:hAnsi="Book Antiqua" w:cs="Book Antiqua"/>
          <w:color w:val="000000"/>
          <w:sz w:val="24"/>
        </w:rPr>
        <w:t xml:space="preserve">. </w:t>
      </w:r>
    </w:p>
    <w:p w:rsidR="00E34139" w:rsidRDefault="00E34139">
      <w:pPr>
        <w:adjustRightInd w:val="0"/>
        <w:snapToGrid w:val="0"/>
        <w:spacing w:line="360" w:lineRule="auto"/>
        <w:ind w:firstLineChars="150" w:firstLine="360"/>
        <w:rPr>
          <w:rFonts w:ascii="Book Antiqua" w:eastAsia="Book Antiqua" w:hAnsi="Book Antiqua" w:cs="Book Antiqua"/>
          <w:color w:val="000000"/>
          <w:sz w:val="24"/>
        </w:rPr>
      </w:pPr>
      <w:r>
        <w:rPr>
          <w:rFonts w:ascii="Book Antiqua" w:eastAsia="Book Antiqua" w:hAnsi="Book Antiqua" w:cs="Book Antiqua"/>
          <w:color w:val="000000"/>
          <w:sz w:val="24"/>
        </w:rPr>
        <w:t xml:space="preserve">Although the etiology of GDUC is </w:t>
      </w:r>
      <w:r>
        <w:rPr>
          <w:rFonts w:ascii="Book Antiqua" w:eastAsia="Book Antiqua" w:hAnsi="Book Antiqua" w:cs="Book Antiqua" w:hint="eastAsia"/>
          <w:color w:val="000000"/>
          <w:sz w:val="24"/>
        </w:rPr>
        <w:t>unclear</w:t>
      </w:r>
      <w:r>
        <w:rPr>
          <w:rFonts w:ascii="Book Antiqua" w:eastAsia="Book Antiqua" w:hAnsi="Book Antiqua" w:cs="Book Antiqua"/>
          <w:color w:val="000000"/>
          <w:sz w:val="24"/>
        </w:rPr>
        <w:t xml:space="preserve">, several studies have revealed that it may be associated with the imbalance of immune response of genetically susceptible hosts to bacterial antigens, resulting in an excessive autoimmune response to the gastroduodenal </w:t>
      </w:r>
      <w:proofErr w:type="gramStart"/>
      <w:r>
        <w:rPr>
          <w:rFonts w:ascii="Book Antiqua" w:eastAsia="Book Antiqua" w:hAnsi="Book Antiqua" w:cs="Book Antiqua"/>
          <w:color w:val="000000"/>
          <w:sz w:val="24"/>
        </w:rPr>
        <w:t>epithelium</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3,10]</w:t>
      </w:r>
      <w:r>
        <w:rPr>
          <w:rFonts w:ascii="Book Antiqua" w:eastAsia="Book Antiqua" w:hAnsi="Book Antiqua" w:cs="Book Antiqua"/>
          <w:color w:val="000000"/>
          <w:sz w:val="24"/>
        </w:rPr>
        <w:t xml:space="preserve">. Remarkably, inflammatory cells of the gastrointestinal tract in patients with GDUC were recruited from primary colorectal lesions via memory T </w:t>
      </w:r>
      <w:proofErr w:type="gramStart"/>
      <w:r>
        <w:rPr>
          <w:rFonts w:ascii="Book Antiqua" w:eastAsia="Book Antiqua" w:hAnsi="Book Antiqua" w:cs="Book Antiqua"/>
          <w:color w:val="000000"/>
          <w:sz w:val="24"/>
        </w:rPr>
        <w:t>cells</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3,10]</w:t>
      </w:r>
      <w:r>
        <w:rPr>
          <w:rFonts w:ascii="Book Antiqua" w:eastAsia="Book Antiqua" w:hAnsi="Book Antiqua" w:cs="Book Antiqua"/>
          <w:color w:val="000000"/>
          <w:sz w:val="24"/>
        </w:rPr>
        <w:t xml:space="preserve">. </w:t>
      </w:r>
    </w:p>
    <w:p w:rsidR="00E34139" w:rsidRDefault="00E34139">
      <w:pPr>
        <w:adjustRightInd w:val="0"/>
        <w:snapToGrid w:val="0"/>
        <w:spacing w:line="360" w:lineRule="auto"/>
        <w:ind w:firstLineChars="200" w:firstLine="480"/>
        <w:rPr>
          <w:rFonts w:ascii="Book Antiqua" w:hAnsi="Book Antiqua"/>
          <w:sz w:val="24"/>
        </w:rPr>
      </w:pPr>
      <w:r>
        <w:rPr>
          <w:rFonts w:ascii="Book Antiqua" w:eastAsia="Book Antiqua" w:hAnsi="Book Antiqua" w:cs="Book Antiqua"/>
          <w:color w:val="000000"/>
          <w:sz w:val="24"/>
        </w:rPr>
        <w:t xml:space="preserve">Upper gastrointestinal lesions of GDUC are usually recognized by endoscopy, and these lesions are defined as friable mucosa, granular mucosa, or, conditionally, multiple </w:t>
      </w:r>
      <w:proofErr w:type="gramStart"/>
      <w:r>
        <w:rPr>
          <w:rFonts w:ascii="Book Antiqua" w:eastAsia="Book Antiqua" w:hAnsi="Book Antiqua" w:cs="Book Antiqua"/>
          <w:color w:val="000000"/>
          <w:sz w:val="24"/>
        </w:rPr>
        <w:t>aphthae</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10]</w:t>
      </w:r>
      <w:r>
        <w:rPr>
          <w:rFonts w:ascii="Book Antiqua" w:eastAsia="Book Antiqua" w:hAnsi="Book Antiqua" w:cs="Book Antiqua"/>
          <w:color w:val="000000"/>
          <w:sz w:val="24"/>
        </w:rPr>
        <w:t xml:space="preserve">. Pathologic examination of UC reveals that the lesions are limited to the mucosal layer with Paneth cell metaplasia, mucin depletion, distortion of crypt architecture, crypt abscesses, and infiltrates of the mucosa with inflammatory cells. It is noticeable that the gastroduodenal lesions in the present case possessed similar pathological features with the colorectal lesion, which is consistent with the </w:t>
      </w:r>
      <w:r w:rsidR="008E2B95" w:rsidRPr="00E34139">
        <w:rPr>
          <w:rFonts w:ascii="Book Antiqua" w:hAnsi="Book Antiqua" w:cs="Book Antiqua" w:hint="eastAsia"/>
          <w:color w:val="000000"/>
          <w:sz w:val="24"/>
        </w:rPr>
        <w:t xml:space="preserve">previous </w:t>
      </w:r>
      <w:r>
        <w:rPr>
          <w:rFonts w:ascii="Book Antiqua" w:eastAsia="Book Antiqua" w:hAnsi="Book Antiqua" w:cs="Book Antiqua"/>
          <w:color w:val="000000"/>
          <w:sz w:val="24"/>
        </w:rPr>
        <w:t xml:space="preserve">reports </w:t>
      </w:r>
      <w:r>
        <w:rPr>
          <w:rFonts w:ascii="Book Antiqua" w:eastAsia="Book Antiqua" w:hAnsi="Book Antiqua" w:cs="Book Antiqua"/>
          <w:color w:val="000000"/>
          <w:sz w:val="24"/>
          <w:vertAlign w:val="superscript"/>
        </w:rPr>
        <w:t>[3</w:t>
      </w:r>
      <w:proofErr w:type="gramStart"/>
      <w:r>
        <w:rPr>
          <w:rFonts w:ascii="Book Antiqua" w:eastAsia="Book Antiqua" w:hAnsi="Book Antiqua" w:cs="Book Antiqua"/>
          <w:color w:val="000000"/>
          <w:sz w:val="24"/>
          <w:vertAlign w:val="superscript"/>
        </w:rPr>
        <w:t>,9</w:t>
      </w:r>
      <w:proofErr w:type="gramEnd"/>
      <w:r>
        <w:rPr>
          <w:rFonts w:ascii="Book Antiqua" w:eastAsia="Book Antiqua" w:hAnsi="Book Antiqua" w:cs="Book Antiqua"/>
          <w:color w:val="000000"/>
          <w:sz w:val="24"/>
          <w:vertAlign w:val="superscript"/>
        </w:rPr>
        <w:t>-11]</w:t>
      </w:r>
      <w:r>
        <w:rPr>
          <w:rFonts w:ascii="Book Antiqua" w:eastAsia="Book Antiqua" w:hAnsi="Book Antiqua" w:cs="Book Antiqua"/>
          <w:color w:val="000000"/>
          <w:sz w:val="24"/>
        </w:rPr>
        <w:t xml:space="preserve">. Furthermore, </w:t>
      </w:r>
      <w:proofErr w:type="spellStart"/>
      <w:r>
        <w:rPr>
          <w:rFonts w:ascii="Book Antiqua" w:eastAsia="Book Antiqua" w:hAnsi="Book Antiqua" w:cs="Book Antiqua"/>
          <w:color w:val="000000"/>
          <w:sz w:val="24"/>
        </w:rPr>
        <w:t>Hisabe</w:t>
      </w:r>
      <w:proofErr w:type="spellEnd"/>
      <w:r>
        <w:rPr>
          <w:rFonts w:ascii="Book Antiqua" w:eastAsia="Book Antiqua" w:hAnsi="Book Antiqua" w:cs="Book Antiqua"/>
          <w:color w:val="000000"/>
          <w:sz w:val="24"/>
        </w:rPr>
        <w:t xml:space="preserve"> </w:t>
      </w:r>
      <w:r>
        <w:rPr>
          <w:rFonts w:ascii="Book Antiqua" w:eastAsia="Book Antiqua" w:hAnsi="Book Antiqua" w:cs="Book Antiqua"/>
          <w:i/>
          <w:iCs/>
          <w:color w:val="000000"/>
          <w:sz w:val="24"/>
        </w:rPr>
        <w:t xml:space="preserve">et al </w:t>
      </w:r>
      <w:r>
        <w:rPr>
          <w:rFonts w:ascii="Book Antiqua" w:eastAsia="Book Antiqua" w:hAnsi="Book Antiqua" w:cs="Book Antiqua"/>
          <w:color w:val="000000"/>
          <w:sz w:val="24"/>
        </w:rPr>
        <w:t xml:space="preserve">proposed diagnostic criteria for GDUC: (1) improvement of the lesions with treatment of UC; and/or (2) resemblance of the lesions to UC in pathological </w:t>
      </w:r>
      <w:proofErr w:type="gramStart"/>
      <w:r>
        <w:rPr>
          <w:rFonts w:ascii="Book Antiqua" w:eastAsia="Book Antiqua" w:hAnsi="Book Antiqua" w:cs="Book Antiqua"/>
          <w:color w:val="000000"/>
          <w:sz w:val="24"/>
        </w:rPr>
        <w:t>findings</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3]</w:t>
      </w:r>
      <w:r>
        <w:rPr>
          <w:rFonts w:ascii="Book Antiqua" w:eastAsia="Book Antiqua" w:hAnsi="Book Antiqua" w:cs="Book Antiqua"/>
          <w:color w:val="000000"/>
          <w:sz w:val="24"/>
        </w:rPr>
        <w:t xml:space="preserve">. In our case, diagnosis was </w:t>
      </w:r>
      <w:r w:rsidR="008E2B95" w:rsidRPr="00E34139">
        <w:rPr>
          <w:rFonts w:ascii="Book Antiqua" w:hAnsi="Book Antiqua" w:cs="Book Antiqua" w:hint="eastAsia"/>
          <w:color w:val="000000"/>
          <w:sz w:val="24"/>
        </w:rPr>
        <w:t>established</w:t>
      </w:r>
      <w:r w:rsidR="008E2B95">
        <w:rPr>
          <w:rFonts w:ascii="Book Antiqua" w:eastAsia="Book Antiqua" w:hAnsi="Book Antiqua" w:cs="Book Antiqua"/>
          <w:color w:val="000000"/>
          <w:sz w:val="24"/>
        </w:rPr>
        <w:t xml:space="preserve"> </w:t>
      </w:r>
      <w:r w:rsidR="008E2B95" w:rsidRPr="00E34139">
        <w:rPr>
          <w:rFonts w:ascii="Book Antiqua" w:hAnsi="Book Antiqua" w:cs="Book Antiqua" w:hint="eastAsia"/>
          <w:color w:val="000000"/>
          <w:sz w:val="24"/>
        </w:rPr>
        <w:t>based on</w:t>
      </w:r>
      <w:r w:rsidR="008E2B95">
        <w:rPr>
          <w:rFonts w:ascii="Book Antiqua" w:eastAsia="Book Antiqua" w:hAnsi="Book Antiqua" w:cs="Book Antiqua"/>
          <w:color w:val="000000"/>
          <w:sz w:val="24"/>
        </w:rPr>
        <w:t xml:space="preserve"> </w:t>
      </w:r>
      <w:r>
        <w:rPr>
          <w:rFonts w:ascii="Book Antiqua" w:eastAsia="Book Antiqua" w:hAnsi="Book Antiqua" w:cs="Book Antiqua"/>
          <w:color w:val="000000"/>
          <w:sz w:val="24"/>
        </w:rPr>
        <w:t xml:space="preserve">the initial treatment failure, exclusion of autoimmune, </w:t>
      </w:r>
      <w:proofErr w:type="spellStart"/>
      <w:r>
        <w:rPr>
          <w:rFonts w:ascii="Book Antiqua" w:eastAsia="Book Antiqua" w:hAnsi="Book Antiqua" w:cs="Book Antiqua"/>
          <w:color w:val="000000"/>
          <w:sz w:val="24"/>
        </w:rPr>
        <w:t>nonautoimmune</w:t>
      </w:r>
      <w:proofErr w:type="spellEnd"/>
      <w:r>
        <w:rPr>
          <w:rFonts w:ascii="Book Antiqua" w:eastAsia="Book Antiqua" w:hAnsi="Book Antiqua" w:cs="Book Antiqua"/>
          <w:color w:val="000000"/>
          <w:sz w:val="24"/>
        </w:rPr>
        <w:t xml:space="preserve"> conditions and infection, the high degree of similarity between the gastroduodenal and colorectal manifestations, and the good response to </w:t>
      </w:r>
      <w:proofErr w:type="spellStart"/>
      <w:r>
        <w:rPr>
          <w:rFonts w:ascii="Book Antiqua" w:eastAsia="Book Antiqua" w:hAnsi="Book Antiqua" w:cs="Book Antiqua"/>
          <w:color w:val="000000"/>
          <w:sz w:val="24"/>
        </w:rPr>
        <w:t>mesalamine</w:t>
      </w:r>
      <w:proofErr w:type="spellEnd"/>
      <w:r>
        <w:rPr>
          <w:rFonts w:ascii="Book Antiqua" w:eastAsia="Book Antiqua" w:hAnsi="Book Antiqua" w:cs="Book Antiqua"/>
          <w:color w:val="000000"/>
          <w:sz w:val="24"/>
        </w:rPr>
        <w:t xml:space="preserve">. </w:t>
      </w:r>
      <w:r w:rsidR="008E2B95" w:rsidRPr="00E34139">
        <w:rPr>
          <w:rFonts w:ascii="Book Antiqua" w:hAnsi="Book Antiqua" w:cs="Book Antiqua" w:hint="eastAsia"/>
          <w:color w:val="000000"/>
          <w:sz w:val="24"/>
        </w:rPr>
        <w:t>Therefore</w:t>
      </w:r>
      <w:r>
        <w:rPr>
          <w:rFonts w:ascii="Book Antiqua" w:eastAsia="Book Antiqua" w:hAnsi="Book Antiqua" w:cs="Book Antiqua"/>
          <w:color w:val="000000"/>
          <w:sz w:val="24"/>
        </w:rPr>
        <w:t xml:space="preserve">, </w:t>
      </w:r>
      <w:r w:rsidR="008E2B95" w:rsidRPr="00E34139">
        <w:rPr>
          <w:rFonts w:ascii="Book Antiqua" w:hAnsi="Book Antiqua" w:cs="Book Antiqua" w:hint="eastAsia"/>
          <w:color w:val="000000"/>
          <w:sz w:val="24"/>
        </w:rPr>
        <w:t xml:space="preserve">more </w:t>
      </w:r>
      <w:r>
        <w:rPr>
          <w:rFonts w:ascii="Book Antiqua" w:eastAsia="Book Antiqua" w:hAnsi="Book Antiqua" w:cs="Book Antiqua"/>
          <w:color w:val="000000"/>
          <w:sz w:val="24"/>
        </w:rPr>
        <w:t xml:space="preserve">studies </w:t>
      </w:r>
      <w:r w:rsidR="008E2B95" w:rsidRPr="00E34139">
        <w:rPr>
          <w:rFonts w:ascii="Book Antiqua" w:hAnsi="Book Antiqua" w:cs="Book Antiqua" w:hint="eastAsia"/>
          <w:color w:val="000000"/>
          <w:sz w:val="24"/>
        </w:rPr>
        <w:t>are needed</w:t>
      </w:r>
      <w:r>
        <w:rPr>
          <w:rFonts w:ascii="Book Antiqua" w:eastAsia="Book Antiqua" w:hAnsi="Book Antiqua" w:cs="Book Antiqua"/>
          <w:color w:val="000000"/>
          <w:sz w:val="24"/>
        </w:rPr>
        <w:t xml:space="preserve"> to explore the pathogenesis of UC in the future.</w:t>
      </w:r>
    </w:p>
    <w:p w:rsidR="00E34139" w:rsidRDefault="00E34139">
      <w:pPr>
        <w:adjustRightInd w:val="0"/>
        <w:snapToGrid w:val="0"/>
        <w:spacing w:line="360" w:lineRule="auto"/>
        <w:rPr>
          <w:rFonts w:ascii="Book Antiqua" w:hAnsi="Book Antiqua"/>
          <w:sz w:val="24"/>
        </w:rPr>
      </w:pP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color w:val="000000"/>
          <w:sz w:val="24"/>
          <w:u w:val="single"/>
        </w:rPr>
        <w:t>CONCLUSION</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color w:val="000000"/>
          <w:sz w:val="24"/>
        </w:rPr>
        <w:t xml:space="preserve">Our report describes a case of </w:t>
      </w:r>
      <w:r w:rsidR="008E2B95" w:rsidRPr="00E34139">
        <w:rPr>
          <w:rFonts w:ascii="Book Antiqua" w:hAnsi="Book Antiqua" w:cs="Book Antiqua" w:hint="eastAsia"/>
          <w:color w:val="000000"/>
          <w:sz w:val="24"/>
        </w:rPr>
        <w:t>GD</w:t>
      </w:r>
      <w:r>
        <w:rPr>
          <w:rFonts w:ascii="Book Antiqua" w:eastAsia="Book Antiqua" w:hAnsi="Book Antiqua" w:cs="Book Antiqua"/>
          <w:color w:val="000000"/>
          <w:sz w:val="24"/>
        </w:rPr>
        <w:t>UC. The occurrence of gastrointestinal involvement in UC is rare</w:t>
      </w:r>
      <w:r w:rsidR="00DE7D7A" w:rsidRPr="00E34139">
        <w:rPr>
          <w:rFonts w:ascii="Book Antiqua" w:hAnsi="Book Antiqua" w:cs="Book Antiqua" w:hint="eastAsia"/>
          <w:color w:val="000000"/>
          <w:sz w:val="24"/>
        </w:rPr>
        <w:t>.</w:t>
      </w:r>
      <w:r w:rsidR="00DE7D7A">
        <w:rPr>
          <w:rFonts w:ascii="Book Antiqua" w:eastAsia="Book Antiqua" w:hAnsi="Book Antiqua" w:cs="Book Antiqua"/>
          <w:color w:val="000000"/>
          <w:sz w:val="24"/>
        </w:rPr>
        <w:t xml:space="preserve"> </w:t>
      </w:r>
      <w:r w:rsidR="00DE7D7A" w:rsidRPr="00E34139">
        <w:rPr>
          <w:rFonts w:ascii="Book Antiqua" w:hAnsi="Book Antiqua" w:cs="Book Antiqua" w:hint="eastAsia"/>
          <w:color w:val="000000"/>
          <w:sz w:val="24"/>
        </w:rPr>
        <w:t>T</w:t>
      </w:r>
      <w:r w:rsidR="008E2B95" w:rsidRPr="00E34139">
        <w:rPr>
          <w:rFonts w:ascii="Book Antiqua" w:hAnsi="Book Antiqua" w:cs="Book Antiqua" w:hint="eastAsia"/>
          <w:color w:val="000000"/>
          <w:sz w:val="24"/>
        </w:rPr>
        <w:t>his report</w:t>
      </w:r>
      <w:r w:rsidR="008E2B95">
        <w:rPr>
          <w:rFonts w:ascii="Book Antiqua" w:eastAsia="Book Antiqua" w:hAnsi="Book Antiqua" w:cs="Book Antiqua"/>
          <w:color w:val="000000"/>
          <w:sz w:val="24"/>
        </w:rPr>
        <w:t xml:space="preserve"> </w:t>
      </w:r>
      <w:r>
        <w:rPr>
          <w:rFonts w:ascii="Book Antiqua" w:eastAsia="Book Antiqua" w:hAnsi="Book Antiqua" w:cs="Book Antiqua"/>
          <w:color w:val="000000"/>
          <w:sz w:val="24"/>
        </w:rPr>
        <w:t>may open a new window for studying the etiology and pathogenesis of UC. We also discussed the relationship between UC and gastric lesion</w:t>
      </w:r>
      <w:r>
        <w:rPr>
          <w:rFonts w:ascii="Book Antiqua" w:hAnsi="Book Antiqua" w:cs="Book Antiqua" w:hint="eastAsia"/>
          <w:color w:val="000000"/>
          <w:sz w:val="24"/>
        </w:rPr>
        <w:t>s</w:t>
      </w:r>
      <w:r>
        <w:rPr>
          <w:rFonts w:ascii="Book Antiqua" w:eastAsia="Book Antiqua" w:hAnsi="Book Antiqua" w:cs="Book Antiqua"/>
          <w:color w:val="000000"/>
          <w:sz w:val="24"/>
        </w:rPr>
        <w:t>. Physicians should consider broader differential diagnosis by endoscopic biopsy and laboratory examinations.</w:t>
      </w:r>
    </w:p>
    <w:p w:rsidR="00E34139" w:rsidRDefault="00E34139">
      <w:pPr>
        <w:adjustRightInd w:val="0"/>
        <w:snapToGrid w:val="0"/>
        <w:spacing w:line="360" w:lineRule="auto"/>
        <w:rPr>
          <w:rFonts w:ascii="Book Antiqua" w:hAnsi="Book Antiqua"/>
          <w:sz w:val="24"/>
        </w:rPr>
      </w:pP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color w:val="000000"/>
          <w:sz w:val="24"/>
        </w:rPr>
        <w:t>REFERENCES</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color w:val="000000"/>
          <w:sz w:val="24"/>
        </w:rPr>
        <w:t xml:space="preserve">1 </w:t>
      </w:r>
      <w:r>
        <w:rPr>
          <w:rFonts w:ascii="Book Antiqua" w:eastAsia="Book Antiqua" w:hAnsi="Book Antiqua" w:cs="Book Antiqua"/>
          <w:b/>
          <w:bCs/>
          <w:color w:val="000000"/>
          <w:sz w:val="24"/>
        </w:rPr>
        <w:t>Gould NJ</w:t>
      </w:r>
      <w:r>
        <w:rPr>
          <w:rFonts w:ascii="Book Antiqua" w:eastAsia="Book Antiqua" w:hAnsi="Book Antiqua" w:cs="Book Antiqua"/>
          <w:color w:val="000000"/>
          <w:sz w:val="24"/>
        </w:rPr>
        <w:t xml:space="preserve">, Davidson KL, </w:t>
      </w:r>
      <w:proofErr w:type="spellStart"/>
      <w:r>
        <w:rPr>
          <w:rFonts w:ascii="Book Antiqua" w:eastAsia="Book Antiqua" w:hAnsi="Book Antiqua" w:cs="Book Antiqua"/>
          <w:color w:val="000000"/>
          <w:sz w:val="24"/>
        </w:rPr>
        <w:t>Nwokolo</w:t>
      </w:r>
      <w:proofErr w:type="spellEnd"/>
      <w:r>
        <w:rPr>
          <w:rFonts w:ascii="Book Antiqua" w:eastAsia="Book Antiqua" w:hAnsi="Book Antiqua" w:cs="Book Antiqua"/>
          <w:color w:val="000000"/>
          <w:sz w:val="24"/>
        </w:rPr>
        <w:t xml:space="preserve"> CU, </w:t>
      </w:r>
      <w:proofErr w:type="spellStart"/>
      <w:r>
        <w:rPr>
          <w:rFonts w:ascii="Book Antiqua" w:eastAsia="Book Antiqua" w:hAnsi="Book Antiqua" w:cs="Book Antiqua"/>
          <w:color w:val="000000"/>
          <w:sz w:val="24"/>
        </w:rPr>
        <w:t>Arasaradnam</w:t>
      </w:r>
      <w:proofErr w:type="spellEnd"/>
      <w:r>
        <w:rPr>
          <w:rFonts w:ascii="Book Antiqua" w:eastAsia="Book Antiqua" w:hAnsi="Book Antiqua" w:cs="Book Antiqua"/>
          <w:color w:val="000000"/>
          <w:sz w:val="24"/>
        </w:rPr>
        <w:t xml:space="preserve"> RP. </w:t>
      </w:r>
      <w:proofErr w:type="gramStart"/>
      <w:r>
        <w:rPr>
          <w:rFonts w:ascii="Book Antiqua" w:eastAsia="Book Antiqua" w:hAnsi="Book Antiqua" w:cs="Book Antiqua"/>
          <w:color w:val="000000"/>
          <w:sz w:val="24"/>
        </w:rPr>
        <w:t>A systematic review of the role of DNA methylation on inflammatory genes in ulcerative colitis.</w:t>
      </w:r>
      <w:proofErr w:type="gramEnd"/>
      <w:r>
        <w:rPr>
          <w:rFonts w:ascii="Book Antiqua" w:eastAsia="Book Antiqua" w:hAnsi="Book Antiqua" w:cs="Book Antiqua"/>
          <w:color w:val="000000"/>
          <w:sz w:val="24"/>
        </w:rPr>
        <w:t xml:space="preserve"> </w:t>
      </w:r>
      <w:proofErr w:type="spellStart"/>
      <w:r>
        <w:rPr>
          <w:rFonts w:ascii="Book Antiqua" w:eastAsia="Book Antiqua" w:hAnsi="Book Antiqua" w:cs="Book Antiqua"/>
          <w:i/>
          <w:iCs/>
          <w:color w:val="000000"/>
          <w:sz w:val="24"/>
        </w:rPr>
        <w:t>Epigenomics</w:t>
      </w:r>
      <w:proofErr w:type="spellEnd"/>
      <w:r>
        <w:rPr>
          <w:rFonts w:ascii="Book Antiqua" w:eastAsia="Book Antiqua" w:hAnsi="Book Antiqua" w:cs="Book Antiqua"/>
          <w:color w:val="000000"/>
          <w:sz w:val="24"/>
        </w:rPr>
        <w:t xml:space="preserve"> 2016; </w:t>
      </w:r>
      <w:r>
        <w:rPr>
          <w:rFonts w:ascii="Book Antiqua" w:eastAsia="Book Antiqua" w:hAnsi="Book Antiqua" w:cs="Book Antiqua"/>
          <w:b/>
          <w:bCs/>
          <w:color w:val="000000"/>
          <w:sz w:val="24"/>
        </w:rPr>
        <w:t>8</w:t>
      </w:r>
      <w:r>
        <w:rPr>
          <w:rFonts w:ascii="Book Antiqua" w:eastAsia="Book Antiqua" w:hAnsi="Book Antiqua" w:cs="Book Antiqua"/>
          <w:color w:val="000000"/>
          <w:sz w:val="24"/>
        </w:rPr>
        <w:t>: 667-684 [PMID: 27096966 DOI: 10.2217/epi-2016-0006]</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color w:val="000000"/>
          <w:sz w:val="24"/>
        </w:rPr>
        <w:t xml:space="preserve">2 </w:t>
      </w:r>
      <w:r>
        <w:rPr>
          <w:rFonts w:ascii="Book Antiqua" w:eastAsia="Book Antiqua" w:hAnsi="Book Antiqua" w:cs="Book Antiqua"/>
          <w:b/>
          <w:bCs/>
          <w:color w:val="000000"/>
          <w:sz w:val="24"/>
        </w:rPr>
        <w:t>Kato R</w:t>
      </w:r>
      <w:r>
        <w:rPr>
          <w:rFonts w:ascii="Book Antiqua" w:eastAsia="Book Antiqua" w:hAnsi="Book Antiqua" w:cs="Book Antiqua"/>
          <w:color w:val="000000"/>
          <w:sz w:val="24"/>
        </w:rPr>
        <w:t xml:space="preserve">, </w:t>
      </w:r>
      <w:proofErr w:type="spellStart"/>
      <w:r>
        <w:rPr>
          <w:rFonts w:ascii="Book Antiqua" w:eastAsia="Book Antiqua" w:hAnsi="Book Antiqua" w:cs="Book Antiqua"/>
          <w:color w:val="000000"/>
          <w:sz w:val="24"/>
        </w:rPr>
        <w:t>Iwamuro</w:t>
      </w:r>
      <w:proofErr w:type="spellEnd"/>
      <w:r>
        <w:rPr>
          <w:rFonts w:ascii="Book Antiqua" w:eastAsia="Book Antiqua" w:hAnsi="Book Antiqua" w:cs="Book Antiqua"/>
          <w:color w:val="000000"/>
          <w:sz w:val="24"/>
        </w:rPr>
        <w:t xml:space="preserve"> M, </w:t>
      </w:r>
      <w:proofErr w:type="spellStart"/>
      <w:r>
        <w:rPr>
          <w:rFonts w:ascii="Book Antiqua" w:eastAsia="Book Antiqua" w:hAnsi="Book Antiqua" w:cs="Book Antiqua"/>
          <w:color w:val="000000"/>
          <w:sz w:val="24"/>
        </w:rPr>
        <w:t>Hiraoka</w:t>
      </w:r>
      <w:proofErr w:type="spellEnd"/>
      <w:r>
        <w:rPr>
          <w:rFonts w:ascii="Book Antiqua" w:eastAsia="Book Antiqua" w:hAnsi="Book Antiqua" w:cs="Book Antiqua"/>
          <w:color w:val="000000"/>
          <w:sz w:val="24"/>
        </w:rPr>
        <w:t xml:space="preserve"> S, Takashima S, </w:t>
      </w:r>
      <w:proofErr w:type="spellStart"/>
      <w:r>
        <w:rPr>
          <w:rFonts w:ascii="Book Antiqua" w:eastAsia="Book Antiqua" w:hAnsi="Book Antiqua" w:cs="Book Antiqua"/>
          <w:color w:val="000000"/>
          <w:sz w:val="24"/>
        </w:rPr>
        <w:t>Inokuchi</w:t>
      </w:r>
      <w:proofErr w:type="spellEnd"/>
      <w:r>
        <w:rPr>
          <w:rFonts w:ascii="Book Antiqua" w:eastAsia="Book Antiqua" w:hAnsi="Book Antiqua" w:cs="Book Antiqua"/>
          <w:color w:val="000000"/>
          <w:sz w:val="24"/>
        </w:rPr>
        <w:t xml:space="preserve"> T, </w:t>
      </w:r>
      <w:proofErr w:type="spellStart"/>
      <w:r>
        <w:rPr>
          <w:rFonts w:ascii="Book Antiqua" w:eastAsia="Book Antiqua" w:hAnsi="Book Antiqua" w:cs="Book Antiqua"/>
          <w:color w:val="000000"/>
          <w:sz w:val="24"/>
        </w:rPr>
        <w:t>Takahara</w:t>
      </w:r>
      <w:proofErr w:type="spellEnd"/>
      <w:r>
        <w:rPr>
          <w:rFonts w:ascii="Book Antiqua" w:eastAsia="Book Antiqua" w:hAnsi="Book Antiqua" w:cs="Book Antiqua"/>
          <w:color w:val="000000"/>
          <w:sz w:val="24"/>
        </w:rPr>
        <w:t xml:space="preserve"> M, Kondo Y, Tanaka T, Okada H. Evaluation of the Upper Gastrointestinal Tract in Ulcerative Colitis Patients. </w:t>
      </w:r>
      <w:proofErr w:type="spellStart"/>
      <w:r>
        <w:rPr>
          <w:rFonts w:ascii="Book Antiqua" w:eastAsia="Book Antiqua" w:hAnsi="Book Antiqua" w:cs="Book Antiqua"/>
          <w:i/>
          <w:iCs/>
          <w:color w:val="000000"/>
          <w:sz w:val="24"/>
        </w:rPr>
        <w:t>Acta</w:t>
      </w:r>
      <w:proofErr w:type="spellEnd"/>
      <w:r>
        <w:rPr>
          <w:rFonts w:ascii="Book Antiqua" w:eastAsia="Book Antiqua" w:hAnsi="Book Antiqua" w:cs="Book Antiqua"/>
          <w:i/>
          <w:iCs/>
          <w:color w:val="000000"/>
          <w:sz w:val="24"/>
        </w:rPr>
        <w:t xml:space="preserve"> Med Okayama</w:t>
      </w:r>
      <w:r>
        <w:rPr>
          <w:rFonts w:ascii="Book Antiqua" w:eastAsia="Book Antiqua" w:hAnsi="Book Antiqua" w:cs="Book Antiqua"/>
          <w:color w:val="000000"/>
          <w:sz w:val="24"/>
        </w:rPr>
        <w:t xml:space="preserve"> 2018; </w:t>
      </w:r>
      <w:r>
        <w:rPr>
          <w:rFonts w:ascii="Book Antiqua" w:eastAsia="Book Antiqua" w:hAnsi="Book Antiqua" w:cs="Book Antiqua"/>
          <w:b/>
          <w:bCs/>
          <w:color w:val="000000"/>
          <w:sz w:val="24"/>
        </w:rPr>
        <w:t>72</w:t>
      </w:r>
      <w:r>
        <w:rPr>
          <w:rFonts w:ascii="Book Antiqua" w:eastAsia="Book Antiqua" w:hAnsi="Book Antiqua" w:cs="Book Antiqua"/>
          <w:color w:val="000000"/>
          <w:sz w:val="24"/>
        </w:rPr>
        <w:t>: 105-113 [PMID: 29674758 DOI: 10.18926/AMO/55850]</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color w:val="000000"/>
          <w:sz w:val="24"/>
        </w:rPr>
        <w:t xml:space="preserve">3 </w:t>
      </w:r>
      <w:proofErr w:type="spellStart"/>
      <w:r>
        <w:rPr>
          <w:rFonts w:ascii="Book Antiqua" w:eastAsia="Book Antiqua" w:hAnsi="Book Antiqua" w:cs="Book Antiqua"/>
          <w:b/>
          <w:bCs/>
          <w:color w:val="000000"/>
          <w:sz w:val="24"/>
        </w:rPr>
        <w:t>Hisabe</w:t>
      </w:r>
      <w:proofErr w:type="spellEnd"/>
      <w:r>
        <w:rPr>
          <w:rFonts w:ascii="Book Antiqua" w:eastAsia="Book Antiqua" w:hAnsi="Book Antiqua" w:cs="Book Antiqua"/>
          <w:b/>
          <w:bCs/>
          <w:color w:val="000000"/>
          <w:sz w:val="24"/>
        </w:rPr>
        <w:t xml:space="preserve"> T</w:t>
      </w:r>
      <w:r>
        <w:rPr>
          <w:rFonts w:ascii="Book Antiqua" w:eastAsia="Book Antiqua" w:hAnsi="Book Antiqua" w:cs="Book Antiqua"/>
          <w:color w:val="000000"/>
          <w:sz w:val="24"/>
        </w:rPr>
        <w:t xml:space="preserve">, Matsui T, </w:t>
      </w:r>
      <w:proofErr w:type="spellStart"/>
      <w:r>
        <w:rPr>
          <w:rFonts w:ascii="Book Antiqua" w:eastAsia="Book Antiqua" w:hAnsi="Book Antiqua" w:cs="Book Antiqua"/>
          <w:color w:val="000000"/>
          <w:sz w:val="24"/>
        </w:rPr>
        <w:t>Miyaoka</w:t>
      </w:r>
      <w:proofErr w:type="spellEnd"/>
      <w:r>
        <w:rPr>
          <w:rFonts w:ascii="Book Antiqua" w:eastAsia="Book Antiqua" w:hAnsi="Book Antiqua" w:cs="Book Antiqua"/>
          <w:color w:val="000000"/>
          <w:sz w:val="24"/>
        </w:rPr>
        <w:t xml:space="preserve"> M, </w:t>
      </w:r>
      <w:proofErr w:type="spellStart"/>
      <w:r>
        <w:rPr>
          <w:rFonts w:ascii="Book Antiqua" w:eastAsia="Book Antiqua" w:hAnsi="Book Antiqua" w:cs="Book Antiqua"/>
          <w:color w:val="000000"/>
          <w:sz w:val="24"/>
        </w:rPr>
        <w:t>Ninomiya</w:t>
      </w:r>
      <w:proofErr w:type="spellEnd"/>
      <w:r>
        <w:rPr>
          <w:rFonts w:ascii="Book Antiqua" w:eastAsia="Book Antiqua" w:hAnsi="Book Antiqua" w:cs="Book Antiqua"/>
          <w:color w:val="000000"/>
          <w:sz w:val="24"/>
        </w:rPr>
        <w:t xml:space="preserve"> K, Ishihara H, </w:t>
      </w:r>
      <w:proofErr w:type="spellStart"/>
      <w:r>
        <w:rPr>
          <w:rFonts w:ascii="Book Antiqua" w:eastAsia="Book Antiqua" w:hAnsi="Book Antiqua" w:cs="Book Antiqua"/>
          <w:color w:val="000000"/>
          <w:sz w:val="24"/>
        </w:rPr>
        <w:t>Nagahama</w:t>
      </w:r>
      <w:proofErr w:type="spellEnd"/>
      <w:r>
        <w:rPr>
          <w:rFonts w:ascii="Book Antiqua" w:eastAsia="Book Antiqua" w:hAnsi="Book Antiqua" w:cs="Book Antiqua"/>
          <w:color w:val="000000"/>
          <w:sz w:val="24"/>
        </w:rPr>
        <w:t xml:space="preserve"> T, </w:t>
      </w:r>
      <w:proofErr w:type="spellStart"/>
      <w:r>
        <w:rPr>
          <w:rFonts w:ascii="Book Antiqua" w:eastAsia="Book Antiqua" w:hAnsi="Book Antiqua" w:cs="Book Antiqua"/>
          <w:color w:val="000000"/>
          <w:sz w:val="24"/>
        </w:rPr>
        <w:t>Takaki</w:t>
      </w:r>
      <w:proofErr w:type="spellEnd"/>
      <w:r>
        <w:rPr>
          <w:rFonts w:ascii="Book Antiqua" w:eastAsia="Book Antiqua" w:hAnsi="Book Antiqua" w:cs="Book Antiqua"/>
          <w:color w:val="000000"/>
          <w:sz w:val="24"/>
        </w:rPr>
        <w:t xml:space="preserve"> Y, Hirai F, Ikeda K, Iwashita A, Higashi D, </w:t>
      </w:r>
      <w:proofErr w:type="spellStart"/>
      <w:r>
        <w:rPr>
          <w:rFonts w:ascii="Book Antiqua" w:eastAsia="Book Antiqua" w:hAnsi="Book Antiqua" w:cs="Book Antiqua"/>
          <w:color w:val="000000"/>
          <w:sz w:val="24"/>
        </w:rPr>
        <w:t>Futami</w:t>
      </w:r>
      <w:proofErr w:type="spellEnd"/>
      <w:r>
        <w:rPr>
          <w:rFonts w:ascii="Book Antiqua" w:eastAsia="Book Antiqua" w:hAnsi="Book Antiqua" w:cs="Book Antiqua"/>
          <w:color w:val="000000"/>
          <w:sz w:val="24"/>
        </w:rPr>
        <w:t xml:space="preserve"> K. Diagnosis and clinical course of ulcerative gastroduodenal lesion associated with ulcerative colitis: possible relationship with </w:t>
      </w:r>
      <w:proofErr w:type="spellStart"/>
      <w:r>
        <w:rPr>
          <w:rFonts w:ascii="Book Antiqua" w:eastAsia="Book Antiqua" w:hAnsi="Book Antiqua" w:cs="Book Antiqua"/>
          <w:color w:val="000000"/>
          <w:sz w:val="24"/>
        </w:rPr>
        <w:t>pouchitis</w:t>
      </w:r>
      <w:proofErr w:type="spellEnd"/>
      <w:r>
        <w:rPr>
          <w:rFonts w:ascii="Book Antiqua" w:eastAsia="Book Antiqua" w:hAnsi="Book Antiqua" w:cs="Book Antiqua"/>
          <w:color w:val="000000"/>
          <w:sz w:val="24"/>
        </w:rPr>
        <w:t xml:space="preserve">. </w:t>
      </w:r>
      <w:r>
        <w:rPr>
          <w:rFonts w:ascii="Book Antiqua" w:eastAsia="Book Antiqua" w:hAnsi="Book Antiqua" w:cs="Book Antiqua"/>
          <w:i/>
          <w:iCs/>
          <w:color w:val="000000"/>
          <w:sz w:val="24"/>
        </w:rPr>
        <w:t xml:space="preserve">Dig </w:t>
      </w:r>
      <w:proofErr w:type="spellStart"/>
      <w:r>
        <w:rPr>
          <w:rFonts w:ascii="Book Antiqua" w:eastAsia="Book Antiqua" w:hAnsi="Book Antiqua" w:cs="Book Antiqua"/>
          <w:i/>
          <w:iCs/>
          <w:color w:val="000000"/>
          <w:sz w:val="24"/>
        </w:rPr>
        <w:t>Endosc</w:t>
      </w:r>
      <w:proofErr w:type="spellEnd"/>
      <w:r>
        <w:rPr>
          <w:rFonts w:ascii="Book Antiqua" w:eastAsia="Book Antiqua" w:hAnsi="Book Antiqua" w:cs="Book Antiqua"/>
          <w:color w:val="000000"/>
          <w:sz w:val="24"/>
        </w:rPr>
        <w:t xml:space="preserve"> 2010; </w:t>
      </w:r>
      <w:r>
        <w:rPr>
          <w:rFonts w:ascii="Book Antiqua" w:eastAsia="Book Antiqua" w:hAnsi="Book Antiqua" w:cs="Book Antiqua"/>
          <w:b/>
          <w:bCs/>
          <w:color w:val="000000"/>
          <w:sz w:val="24"/>
        </w:rPr>
        <w:t>22</w:t>
      </w:r>
      <w:r>
        <w:rPr>
          <w:rFonts w:ascii="Book Antiqua" w:eastAsia="Book Antiqua" w:hAnsi="Book Antiqua" w:cs="Book Antiqua"/>
          <w:color w:val="000000"/>
          <w:sz w:val="24"/>
        </w:rPr>
        <w:t>: 268-274 [PMID: 21175478 DOI: 10.1111/j.1443-1661.2010.01006.x]</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color w:val="000000"/>
          <w:sz w:val="24"/>
        </w:rPr>
        <w:t xml:space="preserve">4 </w:t>
      </w:r>
      <w:r>
        <w:rPr>
          <w:rFonts w:ascii="Book Antiqua" w:eastAsia="Book Antiqua" w:hAnsi="Book Antiqua" w:cs="Book Antiqua"/>
          <w:b/>
          <w:bCs/>
          <w:color w:val="000000"/>
          <w:sz w:val="24"/>
        </w:rPr>
        <w:t>Li M</w:t>
      </w:r>
      <w:r>
        <w:rPr>
          <w:rFonts w:ascii="Book Antiqua" w:eastAsia="Book Antiqua" w:hAnsi="Book Antiqua" w:cs="Book Antiqua"/>
          <w:color w:val="000000"/>
          <w:sz w:val="24"/>
        </w:rPr>
        <w:t xml:space="preserve">, Liu Y, Cui J, Qin H, Shi Y, Zhang S, Zhao Y. Ulcerative colitis with mucosal lesions in duodenum: Two case reports. </w:t>
      </w:r>
      <w:r>
        <w:rPr>
          <w:rFonts w:ascii="Book Antiqua" w:eastAsia="Book Antiqua" w:hAnsi="Book Antiqua" w:cs="Book Antiqua"/>
          <w:i/>
          <w:iCs/>
          <w:color w:val="000000"/>
          <w:sz w:val="24"/>
        </w:rPr>
        <w:t>Medicine (Baltimore)</w:t>
      </w:r>
      <w:r>
        <w:rPr>
          <w:rFonts w:ascii="Book Antiqua" w:eastAsia="Book Antiqua" w:hAnsi="Book Antiqua" w:cs="Book Antiqua"/>
          <w:color w:val="000000"/>
          <w:sz w:val="24"/>
        </w:rPr>
        <w:t xml:space="preserve"> 2019; </w:t>
      </w:r>
      <w:r>
        <w:rPr>
          <w:rFonts w:ascii="Book Antiqua" w:eastAsia="Book Antiqua" w:hAnsi="Book Antiqua" w:cs="Book Antiqua"/>
          <w:b/>
          <w:bCs/>
          <w:color w:val="000000"/>
          <w:sz w:val="24"/>
        </w:rPr>
        <w:t>98</w:t>
      </w:r>
      <w:r>
        <w:rPr>
          <w:rFonts w:ascii="Book Antiqua" w:eastAsia="Book Antiqua" w:hAnsi="Book Antiqua" w:cs="Book Antiqua"/>
          <w:color w:val="000000"/>
          <w:sz w:val="24"/>
        </w:rPr>
        <w:t>: e15035 [PMID: 30946342 DOI: 10.1097/MD.0000000000015035]</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color w:val="000000"/>
          <w:sz w:val="24"/>
        </w:rPr>
        <w:t xml:space="preserve">5 </w:t>
      </w:r>
      <w:r>
        <w:rPr>
          <w:rFonts w:ascii="Book Antiqua" w:eastAsia="Book Antiqua" w:hAnsi="Book Antiqua" w:cs="Book Antiqua"/>
          <w:b/>
          <w:bCs/>
          <w:color w:val="000000"/>
          <w:sz w:val="24"/>
        </w:rPr>
        <w:t>Rubenstein J</w:t>
      </w:r>
      <w:r>
        <w:rPr>
          <w:rFonts w:ascii="Book Antiqua" w:eastAsia="Book Antiqua" w:hAnsi="Book Antiqua" w:cs="Book Antiqua"/>
          <w:color w:val="000000"/>
          <w:sz w:val="24"/>
        </w:rPr>
        <w:t xml:space="preserve">, </w:t>
      </w:r>
      <w:proofErr w:type="spellStart"/>
      <w:r>
        <w:rPr>
          <w:rFonts w:ascii="Book Antiqua" w:eastAsia="Book Antiqua" w:hAnsi="Book Antiqua" w:cs="Book Antiqua"/>
          <w:color w:val="000000"/>
          <w:sz w:val="24"/>
        </w:rPr>
        <w:t>Sherif</w:t>
      </w:r>
      <w:proofErr w:type="spellEnd"/>
      <w:r>
        <w:rPr>
          <w:rFonts w:ascii="Book Antiqua" w:eastAsia="Book Antiqua" w:hAnsi="Book Antiqua" w:cs="Book Antiqua"/>
          <w:color w:val="000000"/>
          <w:sz w:val="24"/>
        </w:rPr>
        <w:t xml:space="preserve"> A, </w:t>
      </w:r>
      <w:proofErr w:type="spellStart"/>
      <w:r>
        <w:rPr>
          <w:rFonts w:ascii="Book Antiqua" w:eastAsia="Book Antiqua" w:hAnsi="Book Antiqua" w:cs="Book Antiqua"/>
          <w:color w:val="000000"/>
          <w:sz w:val="24"/>
        </w:rPr>
        <w:t>Appelman</w:t>
      </w:r>
      <w:proofErr w:type="spellEnd"/>
      <w:r>
        <w:rPr>
          <w:rFonts w:ascii="Book Antiqua" w:eastAsia="Book Antiqua" w:hAnsi="Book Antiqua" w:cs="Book Antiqua"/>
          <w:color w:val="000000"/>
          <w:sz w:val="24"/>
        </w:rPr>
        <w:t xml:space="preserve"> H, </w:t>
      </w:r>
      <w:proofErr w:type="spellStart"/>
      <w:proofErr w:type="gramStart"/>
      <w:r>
        <w:rPr>
          <w:rFonts w:ascii="Book Antiqua" w:eastAsia="Book Antiqua" w:hAnsi="Book Antiqua" w:cs="Book Antiqua"/>
          <w:color w:val="000000"/>
          <w:sz w:val="24"/>
        </w:rPr>
        <w:t>Chey</w:t>
      </w:r>
      <w:proofErr w:type="spellEnd"/>
      <w:proofErr w:type="gramEnd"/>
      <w:r>
        <w:rPr>
          <w:rFonts w:ascii="Book Antiqua" w:eastAsia="Book Antiqua" w:hAnsi="Book Antiqua" w:cs="Book Antiqua"/>
          <w:color w:val="000000"/>
          <w:sz w:val="24"/>
        </w:rPr>
        <w:t xml:space="preserve"> WD. Ulcerative colitis associated enteritis: is ulcerative colitis always confined to the colon? </w:t>
      </w:r>
      <w:r>
        <w:rPr>
          <w:rFonts w:ascii="Book Antiqua" w:eastAsia="Book Antiqua" w:hAnsi="Book Antiqua" w:cs="Book Antiqua"/>
          <w:i/>
          <w:iCs/>
          <w:color w:val="000000"/>
          <w:sz w:val="24"/>
        </w:rPr>
        <w:t xml:space="preserve">J </w:t>
      </w:r>
      <w:proofErr w:type="spellStart"/>
      <w:r>
        <w:rPr>
          <w:rFonts w:ascii="Book Antiqua" w:eastAsia="Book Antiqua" w:hAnsi="Book Antiqua" w:cs="Book Antiqua"/>
          <w:i/>
          <w:iCs/>
          <w:color w:val="000000"/>
          <w:sz w:val="24"/>
        </w:rPr>
        <w:t>Clin</w:t>
      </w:r>
      <w:proofErr w:type="spellEnd"/>
      <w:r>
        <w:rPr>
          <w:rFonts w:ascii="Book Antiqua" w:eastAsia="Book Antiqua" w:hAnsi="Book Antiqua" w:cs="Book Antiqua"/>
          <w:i/>
          <w:iCs/>
          <w:color w:val="000000"/>
          <w:sz w:val="24"/>
        </w:rPr>
        <w:t xml:space="preserve"> </w:t>
      </w:r>
      <w:proofErr w:type="spellStart"/>
      <w:r>
        <w:rPr>
          <w:rFonts w:ascii="Book Antiqua" w:eastAsia="Book Antiqua" w:hAnsi="Book Antiqua" w:cs="Book Antiqua"/>
          <w:i/>
          <w:iCs/>
          <w:color w:val="000000"/>
          <w:sz w:val="24"/>
        </w:rPr>
        <w:t>Gastroenterol</w:t>
      </w:r>
      <w:proofErr w:type="spellEnd"/>
      <w:r>
        <w:rPr>
          <w:rFonts w:ascii="Book Antiqua" w:eastAsia="Book Antiqua" w:hAnsi="Book Antiqua" w:cs="Book Antiqua"/>
          <w:color w:val="000000"/>
          <w:sz w:val="24"/>
        </w:rPr>
        <w:t xml:space="preserve"> 2004; </w:t>
      </w:r>
      <w:r>
        <w:rPr>
          <w:rFonts w:ascii="Book Antiqua" w:eastAsia="Book Antiqua" w:hAnsi="Book Antiqua" w:cs="Book Antiqua"/>
          <w:b/>
          <w:bCs/>
          <w:color w:val="000000"/>
          <w:sz w:val="24"/>
        </w:rPr>
        <w:t>38</w:t>
      </w:r>
      <w:r>
        <w:rPr>
          <w:rFonts w:ascii="Book Antiqua" w:eastAsia="Book Antiqua" w:hAnsi="Book Antiqua" w:cs="Book Antiqua"/>
          <w:color w:val="000000"/>
          <w:sz w:val="24"/>
        </w:rPr>
        <w:t>: 46-51 [PMID: 14679327 DOI: 10.1097/00004836-200401000-00011].]</w:t>
      </w:r>
    </w:p>
    <w:p w:rsidR="00E34139" w:rsidRDefault="00E34139">
      <w:pPr>
        <w:adjustRightInd w:val="0"/>
        <w:snapToGrid w:val="0"/>
        <w:spacing w:line="360" w:lineRule="auto"/>
        <w:rPr>
          <w:rFonts w:ascii="Book Antiqua" w:hAnsi="Book Antiqua"/>
          <w:sz w:val="24"/>
        </w:rPr>
      </w:pPr>
      <w:proofErr w:type="gramStart"/>
      <w:r>
        <w:rPr>
          <w:rFonts w:ascii="Book Antiqua" w:eastAsia="Book Antiqua" w:hAnsi="Book Antiqua" w:cs="Book Antiqua"/>
          <w:color w:val="000000"/>
          <w:sz w:val="24"/>
        </w:rPr>
        <w:t xml:space="preserve">6 </w:t>
      </w:r>
      <w:r>
        <w:rPr>
          <w:rFonts w:ascii="Book Antiqua" w:eastAsia="Book Antiqua" w:hAnsi="Book Antiqua" w:cs="Book Antiqua"/>
          <w:b/>
          <w:bCs/>
          <w:color w:val="000000"/>
          <w:sz w:val="24"/>
        </w:rPr>
        <w:t>Valdez R</w:t>
      </w:r>
      <w:r>
        <w:rPr>
          <w:rFonts w:ascii="Book Antiqua" w:eastAsia="Book Antiqua" w:hAnsi="Book Antiqua" w:cs="Book Antiqua"/>
          <w:color w:val="000000"/>
          <w:sz w:val="24"/>
        </w:rPr>
        <w:t xml:space="preserve">, </w:t>
      </w:r>
      <w:proofErr w:type="spellStart"/>
      <w:r>
        <w:rPr>
          <w:rFonts w:ascii="Book Antiqua" w:eastAsia="Book Antiqua" w:hAnsi="Book Antiqua" w:cs="Book Antiqua"/>
          <w:color w:val="000000"/>
          <w:sz w:val="24"/>
        </w:rPr>
        <w:t>Appelman</w:t>
      </w:r>
      <w:proofErr w:type="spellEnd"/>
      <w:r>
        <w:rPr>
          <w:rFonts w:ascii="Book Antiqua" w:eastAsia="Book Antiqua" w:hAnsi="Book Antiqua" w:cs="Book Antiqua"/>
          <w:color w:val="000000"/>
          <w:sz w:val="24"/>
        </w:rPr>
        <w:t xml:space="preserve"> HD, </w:t>
      </w:r>
      <w:proofErr w:type="spellStart"/>
      <w:r>
        <w:rPr>
          <w:rFonts w:ascii="Book Antiqua" w:eastAsia="Book Antiqua" w:hAnsi="Book Antiqua" w:cs="Book Antiqua"/>
          <w:color w:val="000000"/>
          <w:sz w:val="24"/>
        </w:rPr>
        <w:t>Bronner</w:t>
      </w:r>
      <w:proofErr w:type="spellEnd"/>
      <w:r>
        <w:rPr>
          <w:rFonts w:ascii="Book Antiqua" w:eastAsia="Book Antiqua" w:hAnsi="Book Antiqua" w:cs="Book Antiqua"/>
          <w:color w:val="000000"/>
          <w:sz w:val="24"/>
        </w:rPr>
        <w:t xml:space="preserve"> MP, </w:t>
      </w:r>
      <w:proofErr w:type="spellStart"/>
      <w:r>
        <w:rPr>
          <w:rFonts w:ascii="Book Antiqua" w:eastAsia="Book Antiqua" w:hAnsi="Book Antiqua" w:cs="Book Antiqua"/>
          <w:color w:val="000000"/>
          <w:sz w:val="24"/>
        </w:rPr>
        <w:t>Greenson</w:t>
      </w:r>
      <w:proofErr w:type="spellEnd"/>
      <w:r>
        <w:rPr>
          <w:rFonts w:ascii="Book Antiqua" w:eastAsia="Book Antiqua" w:hAnsi="Book Antiqua" w:cs="Book Antiqua"/>
          <w:color w:val="000000"/>
          <w:sz w:val="24"/>
        </w:rPr>
        <w:t xml:space="preserve"> JK.</w:t>
      </w:r>
      <w:proofErr w:type="gramEnd"/>
      <w:r>
        <w:rPr>
          <w:rFonts w:ascii="Book Antiqua" w:eastAsia="Book Antiqua" w:hAnsi="Book Antiqua" w:cs="Book Antiqua"/>
          <w:color w:val="000000"/>
          <w:sz w:val="24"/>
        </w:rPr>
        <w:t xml:space="preserve"> Diffuse </w:t>
      </w:r>
      <w:proofErr w:type="spellStart"/>
      <w:r>
        <w:rPr>
          <w:rFonts w:ascii="Book Antiqua" w:eastAsia="Book Antiqua" w:hAnsi="Book Antiqua" w:cs="Book Antiqua"/>
          <w:color w:val="000000"/>
          <w:sz w:val="24"/>
        </w:rPr>
        <w:t>duodenitis</w:t>
      </w:r>
      <w:proofErr w:type="spellEnd"/>
      <w:r>
        <w:rPr>
          <w:rFonts w:ascii="Book Antiqua" w:eastAsia="Book Antiqua" w:hAnsi="Book Antiqua" w:cs="Book Antiqua"/>
          <w:color w:val="000000"/>
          <w:sz w:val="24"/>
        </w:rPr>
        <w:t xml:space="preserve"> associated with ulcerative colitis. </w:t>
      </w:r>
      <w:r>
        <w:rPr>
          <w:rFonts w:ascii="Book Antiqua" w:eastAsia="Book Antiqua" w:hAnsi="Book Antiqua" w:cs="Book Antiqua"/>
          <w:i/>
          <w:iCs/>
          <w:color w:val="000000"/>
          <w:sz w:val="24"/>
        </w:rPr>
        <w:t xml:space="preserve">Am J </w:t>
      </w:r>
      <w:proofErr w:type="spellStart"/>
      <w:r>
        <w:rPr>
          <w:rFonts w:ascii="Book Antiqua" w:eastAsia="Book Antiqua" w:hAnsi="Book Antiqua" w:cs="Book Antiqua"/>
          <w:i/>
          <w:iCs/>
          <w:color w:val="000000"/>
          <w:sz w:val="24"/>
        </w:rPr>
        <w:t>Surg</w:t>
      </w:r>
      <w:proofErr w:type="spellEnd"/>
      <w:r>
        <w:rPr>
          <w:rFonts w:ascii="Book Antiqua" w:eastAsia="Book Antiqua" w:hAnsi="Book Antiqua" w:cs="Book Antiqua"/>
          <w:i/>
          <w:iCs/>
          <w:color w:val="000000"/>
          <w:sz w:val="24"/>
        </w:rPr>
        <w:t xml:space="preserve"> </w:t>
      </w:r>
      <w:proofErr w:type="spellStart"/>
      <w:r>
        <w:rPr>
          <w:rFonts w:ascii="Book Antiqua" w:eastAsia="Book Antiqua" w:hAnsi="Book Antiqua" w:cs="Book Antiqua"/>
          <w:i/>
          <w:iCs/>
          <w:color w:val="000000"/>
          <w:sz w:val="24"/>
        </w:rPr>
        <w:t>Pathol</w:t>
      </w:r>
      <w:proofErr w:type="spellEnd"/>
      <w:r>
        <w:rPr>
          <w:rFonts w:ascii="Book Antiqua" w:eastAsia="Book Antiqua" w:hAnsi="Book Antiqua" w:cs="Book Antiqua"/>
          <w:color w:val="000000"/>
          <w:sz w:val="24"/>
        </w:rPr>
        <w:t xml:space="preserve"> 2000; </w:t>
      </w:r>
      <w:r>
        <w:rPr>
          <w:rFonts w:ascii="Book Antiqua" w:eastAsia="Book Antiqua" w:hAnsi="Book Antiqua" w:cs="Book Antiqua"/>
          <w:b/>
          <w:bCs/>
          <w:color w:val="000000"/>
          <w:sz w:val="24"/>
        </w:rPr>
        <w:t>24</w:t>
      </w:r>
      <w:r>
        <w:rPr>
          <w:rFonts w:ascii="Book Antiqua" w:eastAsia="Book Antiqua" w:hAnsi="Book Antiqua" w:cs="Book Antiqua"/>
          <w:color w:val="000000"/>
          <w:sz w:val="24"/>
        </w:rPr>
        <w:t>: 1407-1413 [PMID: 11023103 DOI: 10.1097/00000478-200010000-00011]</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color w:val="000000"/>
          <w:sz w:val="24"/>
        </w:rPr>
        <w:t xml:space="preserve">7 </w:t>
      </w:r>
      <w:proofErr w:type="spellStart"/>
      <w:r>
        <w:rPr>
          <w:rFonts w:ascii="Book Antiqua" w:eastAsia="Book Antiqua" w:hAnsi="Book Antiqua" w:cs="Book Antiqua"/>
          <w:b/>
          <w:bCs/>
          <w:color w:val="000000"/>
          <w:sz w:val="24"/>
        </w:rPr>
        <w:t>Ikeuchi</w:t>
      </w:r>
      <w:proofErr w:type="spellEnd"/>
      <w:r>
        <w:rPr>
          <w:rFonts w:ascii="Book Antiqua" w:eastAsia="Book Antiqua" w:hAnsi="Book Antiqua" w:cs="Book Antiqua"/>
          <w:b/>
          <w:bCs/>
          <w:color w:val="000000"/>
          <w:sz w:val="24"/>
        </w:rPr>
        <w:t xml:space="preserve"> H</w:t>
      </w:r>
      <w:r>
        <w:rPr>
          <w:rFonts w:ascii="Book Antiqua" w:eastAsia="Book Antiqua" w:hAnsi="Book Antiqua" w:cs="Book Antiqua"/>
          <w:color w:val="000000"/>
          <w:sz w:val="24"/>
        </w:rPr>
        <w:t xml:space="preserve">, Hori K, </w:t>
      </w:r>
      <w:proofErr w:type="spellStart"/>
      <w:r>
        <w:rPr>
          <w:rFonts w:ascii="Book Antiqua" w:eastAsia="Book Antiqua" w:hAnsi="Book Antiqua" w:cs="Book Antiqua"/>
          <w:color w:val="000000"/>
          <w:sz w:val="24"/>
        </w:rPr>
        <w:t>Nishigami</w:t>
      </w:r>
      <w:proofErr w:type="spellEnd"/>
      <w:r>
        <w:rPr>
          <w:rFonts w:ascii="Book Antiqua" w:eastAsia="Book Antiqua" w:hAnsi="Book Antiqua" w:cs="Book Antiqua"/>
          <w:color w:val="000000"/>
          <w:sz w:val="24"/>
        </w:rPr>
        <w:t xml:space="preserve"> T, Nakano H, Uchino M, Nakamura M, </w:t>
      </w:r>
      <w:proofErr w:type="spellStart"/>
      <w:r>
        <w:rPr>
          <w:rFonts w:ascii="Book Antiqua" w:eastAsia="Book Antiqua" w:hAnsi="Book Antiqua" w:cs="Book Antiqua"/>
          <w:color w:val="000000"/>
          <w:sz w:val="24"/>
        </w:rPr>
        <w:t>Kaibe</w:t>
      </w:r>
      <w:proofErr w:type="spellEnd"/>
      <w:r>
        <w:rPr>
          <w:rFonts w:ascii="Book Antiqua" w:eastAsia="Book Antiqua" w:hAnsi="Book Antiqua" w:cs="Book Antiqua"/>
          <w:color w:val="000000"/>
          <w:sz w:val="24"/>
        </w:rPr>
        <w:t xml:space="preserve"> N, Noda M, </w:t>
      </w:r>
      <w:proofErr w:type="spellStart"/>
      <w:r>
        <w:rPr>
          <w:rFonts w:ascii="Book Antiqua" w:eastAsia="Book Antiqua" w:hAnsi="Book Antiqua" w:cs="Book Antiqua"/>
          <w:color w:val="000000"/>
          <w:sz w:val="24"/>
        </w:rPr>
        <w:t>Yanagi</w:t>
      </w:r>
      <w:proofErr w:type="spellEnd"/>
      <w:r>
        <w:rPr>
          <w:rFonts w:ascii="Book Antiqua" w:eastAsia="Book Antiqua" w:hAnsi="Book Antiqua" w:cs="Book Antiqua"/>
          <w:color w:val="000000"/>
          <w:sz w:val="24"/>
        </w:rPr>
        <w:t xml:space="preserve"> H, Yamamura T. Diffuse </w:t>
      </w:r>
      <w:proofErr w:type="spellStart"/>
      <w:r>
        <w:rPr>
          <w:rFonts w:ascii="Book Antiqua" w:eastAsia="Book Antiqua" w:hAnsi="Book Antiqua" w:cs="Book Antiqua"/>
          <w:color w:val="000000"/>
          <w:sz w:val="24"/>
        </w:rPr>
        <w:t>gastroduodenitis</w:t>
      </w:r>
      <w:proofErr w:type="spellEnd"/>
      <w:r>
        <w:rPr>
          <w:rFonts w:ascii="Book Antiqua" w:eastAsia="Book Antiqua" w:hAnsi="Book Antiqua" w:cs="Book Antiqua"/>
          <w:color w:val="000000"/>
          <w:sz w:val="24"/>
        </w:rPr>
        <w:t xml:space="preserve"> and </w:t>
      </w:r>
      <w:proofErr w:type="spellStart"/>
      <w:r>
        <w:rPr>
          <w:rFonts w:ascii="Book Antiqua" w:eastAsia="Book Antiqua" w:hAnsi="Book Antiqua" w:cs="Book Antiqua"/>
          <w:color w:val="000000"/>
          <w:sz w:val="24"/>
        </w:rPr>
        <w:t>pouchitis</w:t>
      </w:r>
      <w:proofErr w:type="spellEnd"/>
      <w:r>
        <w:rPr>
          <w:rFonts w:ascii="Book Antiqua" w:eastAsia="Book Antiqua" w:hAnsi="Book Antiqua" w:cs="Book Antiqua"/>
          <w:color w:val="000000"/>
          <w:sz w:val="24"/>
        </w:rPr>
        <w:t xml:space="preserve"> associated with ulcerative colitis. </w:t>
      </w:r>
      <w:r>
        <w:rPr>
          <w:rFonts w:ascii="Book Antiqua" w:eastAsia="Book Antiqua" w:hAnsi="Book Antiqua" w:cs="Book Antiqua"/>
          <w:i/>
          <w:iCs/>
          <w:color w:val="000000"/>
          <w:sz w:val="24"/>
        </w:rPr>
        <w:t xml:space="preserve">World J </w:t>
      </w:r>
      <w:proofErr w:type="spellStart"/>
      <w:r>
        <w:rPr>
          <w:rFonts w:ascii="Book Antiqua" w:eastAsia="Book Antiqua" w:hAnsi="Book Antiqua" w:cs="Book Antiqua"/>
          <w:i/>
          <w:iCs/>
          <w:color w:val="000000"/>
          <w:sz w:val="24"/>
        </w:rPr>
        <w:t>Gastroenterol</w:t>
      </w:r>
      <w:proofErr w:type="spellEnd"/>
      <w:r>
        <w:rPr>
          <w:rFonts w:ascii="Book Antiqua" w:eastAsia="Book Antiqua" w:hAnsi="Book Antiqua" w:cs="Book Antiqua"/>
          <w:color w:val="000000"/>
          <w:sz w:val="24"/>
        </w:rPr>
        <w:t xml:space="preserve"> 2006; </w:t>
      </w:r>
      <w:r>
        <w:rPr>
          <w:rFonts w:ascii="Book Antiqua" w:eastAsia="Book Antiqua" w:hAnsi="Book Antiqua" w:cs="Book Antiqua"/>
          <w:b/>
          <w:bCs/>
          <w:color w:val="000000"/>
          <w:sz w:val="24"/>
        </w:rPr>
        <w:t>12</w:t>
      </w:r>
      <w:r>
        <w:rPr>
          <w:rFonts w:ascii="Book Antiqua" w:eastAsia="Book Antiqua" w:hAnsi="Book Antiqua" w:cs="Book Antiqua"/>
          <w:color w:val="000000"/>
          <w:sz w:val="24"/>
        </w:rPr>
        <w:t>: 5913-5915 [PMID: 17007066 DOI: 10.3748/wjg.v12.i36.5913]</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color w:val="000000"/>
          <w:sz w:val="24"/>
        </w:rPr>
        <w:t xml:space="preserve">8 </w:t>
      </w:r>
      <w:proofErr w:type="spellStart"/>
      <w:r>
        <w:rPr>
          <w:rFonts w:ascii="Book Antiqua" w:eastAsia="Book Antiqua" w:hAnsi="Book Antiqua" w:cs="Book Antiqua"/>
          <w:b/>
          <w:bCs/>
          <w:color w:val="000000"/>
          <w:sz w:val="24"/>
        </w:rPr>
        <w:t>Terashima</w:t>
      </w:r>
      <w:proofErr w:type="spellEnd"/>
      <w:r>
        <w:rPr>
          <w:rFonts w:ascii="Book Antiqua" w:eastAsia="Book Antiqua" w:hAnsi="Book Antiqua" w:cs="Book Antiqua"/>
          <w:b/>
          <w:bCs/>
          <w:color w:val="000000"/>
          <w:sz w:val="24"/>
        </w:rPr>
        <w:t xml:space="preserve"> S</w:t>
      </w:r>
      <w:r>
        <w:rPr>
          <w:rFonts w:ascii="Book Antiqua" w:eastAsia="Book Antiqua" w:hAnsi="Book Antiqua" w:cs="Book Antiqua"/>
          <w:color w:val="000000"/>
          <w:sz w:val="24"/>
        </w:rPr>
        <w:t xml:space="preserve">, Hoshino Y, </w:t>
      </w:r>
      <w:proofErr w:type="spellStart"/>
      <w:r>
        <w:rPr>
          <w:rFonts w:ascii="Book Antiqua" w:eastAsia="Book Antiqua" w:hAnsi="Book Antiqua" w:cs="Book Antiqua"/>
          <w:color w:val="000000"/>
          <w:sz w:val="24"/>
        </w:rPr>
        <w:t>Kanzaki</w:t>
      </w:r>
      <w:proofErr w:type="spellEnd"/>
      <w:r>
        <w:rPr>
          <w:rFonts w:ascii="Book Antiqua" w:eastAsia="Book Antiqua" w:hAnsi="Book Antiqua" w:cs="Book Antiqua"/>
          <w:color w:val="000000"/>
          <w:sz w:val="24"/>
        </w:rPr>
        <w:t xml:space="preserve"> N, </w:t>
      </w:r>
      <w:proofErr w:type="spellStart"/>
      <w:r>
        <w:rPr>
          <w:rFonts w:ascii="Book Antiqua" w:eastAsia="Book Antiqua" w:hAnsi="Book Antiqua" w:cs="Book Antiqua"/>
          <w:color w:val="000000"/>
          <w:sz w:val="24"/>
        </w:rPr>
        <w:t>Kogure</w:t>
      </w:r>
      <w:proofErr w:type="spellEnd"/>
      <w:r>
        <w:rPr>
          <w:rFonts w:ascii="Book Antiqua" w:eastAsia="Book Antiqua" w:hAnsi="Book Antiqua" w:cs="Book Antiqua"/>
          <w:color w:val="000000"/>
          <w:sz w:val="24"/>
        </w:rPr>
        <w:t xml:space="preserve"> M, </w:t>
      </w:r>
      <w:proofErr w:type="spellStart"/>
      <w:r>
        <w:rPr>
          <w:rFonts w:ascii="Book Antiqua" w:eastAsia="Book Antiqua" w:hAnsi="Book Antiqua" w:cs="Book Antiqua"/>
          <w:color w:val="000000"/>
          <w:sz w:val="24"/>
        </w:rPr>
        <w:t>Gotoh</w:t>
      </w:r>
      <w:proofErr w:type="spellEnd"/>
      <w:r>
        <w:rPr>
          <w:rFonts w:ascii="Book Antiqua" w:eastAsia="Book Antiqua" w:hAnsi="Book Antiqua" w:cs="Book Antiqua"/>
          <w:color w:val="000000"/>
          <w:sz w:val="24"/>
        </w:rPr>
        <w:t xml:space="preserve"> M. Ulcerative </w:t>
      </w:r>
      <w:proofErr w:type="spellStart"/>
      <w:r>
        <w:rPr>
          <w:rFonts w:ascii="Book Antiqua" w:eastAsia="Book Antiqua" w:hAnsi="Book Antiqua" w:cs="Book Antiqua"/>
          <w:color w:val="000000"/>
          <w:sz w:val="24"/>
        </w:rPr>
        <w:t>duodenitis</w:t>
      </w:r>
      <w:proofErr w:type="spellEnd"/>
      <w:r>
        <w:rPr>
          <w:rFonts w:ascii="Book Antiqua" w:eastAsia="Book Antiqua" w:hAnsi="Book Antiqua" w:cs="Book Antiqua"/>
          <w:color w:val="000000"/>
          <w:sz w:val="24"/>
        </w:rPr>
        <w:t xml:space="preserve"> accompanying ulcerative colitis. </w:t>
      </w:r>
      <w:r>
        <w:rPr>
          <w:rFonts w:ascii="Book Antiqua" w:eastAsia="Book Antiqua" w:hAnsi="Book Antiqua" w:cs="Book Antiqua"/>
          <w:i/>
          <w:iCs/>
          <w:color w:val="000000"/>
          <w:sz w:val="24"/>
        </w:rPr>
        <w:t xml:space="preserve">J </w:t>
      </w:r>
      <w:proofErr w:type="spellStart"/>
      <w:r>
        <w:rPr>
          <w:rFonts w:ascii="Book Antiqua" w:eastAsia="Book Antiqua" w:hAnsi="Book Antiqua" w:cs="Book Antiqua"/>
          <w:i/>
          <w:iCs/>
          <w:color w:val="000000"/>
          <w:sz w:val="24"/>
        </w:rPr>
        <w:t>Clin</w:t>
      </w:r>
      <w:proofErr w:type="spellEnd"/>
      <w:r>
        <w:rPr>
          <w:rFonts w:ascii="Book Antiqua" w:eastAsia="Book Antiqua" w:hAnsi="Book Antiqua" w:cs="Book Antiqua"/>
          <w:i/>
          <w:iCs/>
          <w:color w:val="000000"/>
          <w:sz w:val="24"/>
        </w:rPr>
        <w:t xml:space="preserve"> </w:t>
      </w:r>
      <w:proofErr w:type="spellStart"/>
      <w:r>
        <w:rPr>
          <w:rFonts w:ascii="Book Antiqua" w:eastAsia="Book Antiqua" w:hAnsi="Book Antiqua" w:cs="Book Antiqua"/>
          <w:i/>
          <w:iCs/>
          <w:color w:val="000000"/>
          <w:sz w:val="24"/>
        </w:rPr>
        <w:t>Gastroenterol</w:t>
      </w:r>
      <w:proofErr w:type="spellEnd"/>
      <w:r>
        <w:rPr>
          <w:rFonts w:ascii="Book Antiqua" w:eastAsia="Book Antiqua" w:hAnsi="Book Antiqua" w:cs="Book Antiqua"/>
          <w:color w:val="000000"/>
          <w:sz w:val="24"/>
        </w:rPr>
        <w:t xml:space="preserve"> 2001; </w:t>
      </w:r>
      <w:r>
        <w:rPr>
          <w:rFonts w:ascii="Book Antiqua" w:eastAsia="Book Antiqua" w:hAnsi="Book Antiqua" w:cs="Book Antiqua"/>
          <w:b/>
          <w:bCs/>
          <w:color w:val="000000"/>
          <w:sz w:val="24"/>
        </w:rPr>
        <w:t>32</w:t>
      </w:r>
      <w:r>
        <w:rPr>
          <w:rFonts w:ascii="Book Antiqua" w:eastAsia="Book Antiqua" w:hAnsi="Book Antiqua" w:cs="Book Antiqua"/>
          <w:color w:val="000000"/>
          <w:sz w:val="24"/>
        </w:rPr>
        <w:t xml:space="preserve">: 172-175 [PMID: 11205658 </w:t>
      </w:r>
      <w:r>
        <w:rPr>
          <w:rFonts w:ascii="Book Antiqua" w:eastAsia="Book Antiqua" w:hAnsi="Book Antiqua" w:cs="Book Antiqua"/>
          <w:color w:val="000000"/>
          <w:sz w:val="24"/>
        </w:rPr>
        <w:lastRenderedPageBreak/>
        <w:t>DOI: 10.1097/00004836-200102000-00018]</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color w:val="000000"/>
          <w:sz w:val="24"/>
        </w:rPr>
        <w:t xml:space="preserve">9 </w:t>
      </w:r>
      <w:r>
        <w:rPr>
          <w:rFonts w:ascii="Book Antiqua" w:eastAsia="Book Antiqua" w:hAnsi="Book Antiqua" w:cs="Book Antiqua"/>
          <w:b/>
          <w:bCs/>
          <w:color w:val="000000"/>
          <w:sz w:val="24"/>
        </w:rPr>
        <w:t>Sasaki M</w:t>
      </w:r>
      <w:r>
        <w:rPr>
          <w:rFonts w:ascii="Book Antiqua" w:eastAsia="Book Antiqua" w:hAnsi="Book Antiqua" w:cs="Book Antiqua"/>
          <w:color w:val="000000"/>
          <w:sz w:val="24"/>
        </w:rPr>
        <w:t xml:space="preserve">, Okada K, Koyama S, Yoshioka U, Inoue H, Fujiyama Y, </w:t>
      </w:r>
      <w:proofErr w:type="spellStart"/>
      <w:r>
        <w:rPr>
          <w:rFonts w:ascii="Book Antiqua" w:eastAsia="Book Antiqua" w:hAnsi="Book Antiqua" w:cs="Book Antiqua"/>
          <w:color w:val="000000"/>
          <w:sz w:val="24"/>
        </w:rPr>
        <w:t>Bamba</w:t>
      </w:r>
      <w:proofErr w:type="spellEnd"/>
      <w:r>
        <w:rPr>
          <w:rFonts w:ascii="Book Antiqua" w:eastAsia="Book Antiqua" w:hAnsi="Book Antiqua" w:cs="Book Antiqua"/>
          <w:color w:val="000000"/>
          <w:sz w:val="24"/>
        </w:rPr>
        <w:t xml:space="preserve"> T. Ulcerative colitis complicated by gastroduodenal lesions. </w:t>
      </w:r>
      <w:r>
        <w:rPr>
          <w:rFonts w:ascii="Book Antiqua" w:eastAsia="Book Antiqua" w:hAnsi="Book Antiqua" w:cs="Book Antiqua"/>
          <w:i/>
          <w:iCs/>
          <w:color w:val="000000"/>
          <w:sz w:val="24"/>
        </w:rPr>
        <w:t xml:space="preserve">J </w:t>
      </w:r>
      <w:proofErr w:type="spellStart"/>
      <w:r>
        <w:rPr>
          <w:rFonts w:ascii="Book Antiqua" w:eastAsia="Book Antiqua" w:hAnsi="Book Antiqua" w:cs="Book Antiqua"/>
          <w:i/>
          <w:iCs/>
          <w:color w:val="000000"/>
          <w:sz w:val="24"/>
        </w:rPr>
        <w:t>Gastroenterol</w:t>
      </w:r>
      <w:proofErr w:type="spellEnd"/>
      <w:r>
        <w:rPr>
          <w:rFonts w:ascii="Book Antiqua" w:eastAsia="Book Antiqua" w:hAnsi="Book Antiqua" w:cs="Book Antiqua"/>
          <w:color w:val="000000"/>
          <w:sz w:val="24"/>
        </w:rPr>
        <w:t xml:space="preserve"> 1996; </w:t>
      </w:r>
      <w:r>
        <w:rPr>
          <w:rFonts w:ascii="Book Antiqua" w:eastAsia="Book Antiqua" w:hAnsi="Book Antiqua" w:cs="Book Antiqua"/>
          <w:b/>
          <w:bCs/>
          <w:color w:val="000000"/>
          <w:sz w:val="24"/>
        </w:rPr>
        <w:t>31</w:t>
      </w:r>
      <w:r>
        <w:rPr>
          <w:rFonts w:ascii="Book Antiqua" w:eastAsia="Book Antiqua" w:hAnsi="Book Antiqua" w:cs="Book Antiqua"/>
          <w:color w:val="000000"/>
          <w:sz w:val="24"/>
        </w:rPr>
        <w:t>: 585-589 [PMID: 8844483 DOI: 10.1007/bf02355062].]</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color w:val="000000"/>
          <w:sz w:val="24"/>
        </w:rPr>
        <w:t xml:space="preserve">10 </w:t>
      </w:r>
      <w:r>
        <w:rPr>
          <w:rFonts w:ascii="Book Antiqua" w:eastAsia="Book Antiqua" w:hAnsi="Book Antiqua" w:cs="Book Antiqua"/>
          <w:b/>
          <w:bCs/>
          <w:color w:val="000000"/>
          <w:sz w:val="24"/>
        </w:rPr>
        <w:t>Hori K</w:t>
      </w:r>
      <w:r>
        <w:rPr>
          <w:rFonts w:ascii="Book Antiqua" w:eastAsia="Book Antiqua" w:hAnsi="Book Antiqua" w:cs="Book Antiqua"/>
          <w:color w:val="000000"/>
          <w:sz w:val="24"/>
        </w:rPr>
        <w:t xml:space="preserve">, </w:t>
      </w:r>
      <w:proofErr w:type="spellStart"/>
      <w:r>
        <w:rPr>
          <w:rFonts w:ascii="Book Antiqua" w:eastAsia="Book Antiqua" w:hAnsi="Book Antiqua" w:cs="Book Antiqua"/>
          <w:color w:val="000000"/>
          <w:sz w:val="24"/>
        </w:rPr>
        <w:t>Ikeuchi</w:t>
      </w:r>
      <w:proofErr w:type="spellEnd"/>
      <w:r>
        <w:rPr>
          <w:rFonts w:ascii="Book Antiqua" w:eastAsia="Book Antiqua" w:hAnsi="Book Antiqua" w:cs="Book Antiqua"/>
          <w:color w:val="000000"/>
          <w:sz w:val="24"/>
        </w:rPr>
        <w:t xml:space="preserve"> H, Nakano H, Uchino M, Tomita T, </w:t>
      </w:r>
      <w:proofErr w:type="spellStart"/>
      <w:r>
        <w:rPr>
          <w:rFonts w:ascii="Book Antiqua" w:eastAsia="Book Antiqua" w:hAnsi="Book Antiqua" w:cs="Book Antiqua"/>
          <w:color w:val="000000"/>
          <w:sz w:val="24"/>
        </w:rPr>
        <w:t>Ohda</w:t>
      </w:r>
      <w:proofErr w:type="spellEnd"/>
      <w:r>
        <w:rPr>
          <w:rFonts w:ascii="Book Antiqua" w:eastAsia="Book Antiqua" w:hAnsi="Book Antiqua" w:cs="Book Antiqua"/>
          <w:color w:val="000000"/>
          <w:sz w:val="24"/>
        </w:rPr>
        <w:t xml:space="preserve"> Y, </w:t>
      </w:r>
      <w:proofErr w:type="spellStart"/>
      <w:r>
        <w:rPr>
          <w:rFonts w:ascii="Book Antiqua" w:eastAsia="Book Antiqua" w:hAnsi="Book Antiqua" w:cs="Book Antiqua"/>
          <w:color w:val="000000"/>
          <w:sz w:val="24"/>
        </w:rPr>
        <w:t>Hida</w:t>
      </w:r>
      <w:proofErr w:type="spellEnd"/>
      <w:r>
        <w:rPr>
          <w:rFonts w:ascii="Book Antiqua" w:eastAsia="Book Antiqua" w:hAnsi="Book Antiqua" w:cs="Book Antiqua"/>
          <w:color w:val="000000"/>
          <w:sz w:val="24"/>
        </w:rPr>
        <w:t xml:space="preserve"> N, Matsumoto T, Fukuda Y, Miwa H. </w:t>
      </w:r>
      <w:proofErr w:type="spellStart"/>
      <w:r>
        <w:rPr>
          <w:rFonts w:ascii="Book Antiqua" w:eastAsia="Book Antiqua" w:hAnsi="Book Antiqua" w:cs="Book Antiqua"/>
          <w:color w:val="000000"/>
          <w:sz w:val="24"/>
        </w:rPr>
        <w:t>Gastroduodenitis</w:t>
      </w:r>
      <w:proofErr w:type="spellEnd"/>
      <w:r>
        <w:rPr>
          <w:rFonts w:ascii="Book Antiqua" w:eastAsia="Book Antiqua" w:hAnsi="Book Antiqua" w:cs="Book Antiqua"/>
          <w:color w:val="000000"/>
          <w:sz w:val="24"/>
        </w:rPr>
        <w:t xml:space="preserve"> associated with ulcerative colitis. </w:t>
      </w:r>
      <w:r>
        <w:rPr>
          <w:rFonts w:ascii="Book Antiqua" w:eastAsia="Book Antiqua" w:hAnsi="Book Antiqua" w:cs="Book Antiqua"/>
          <w:i/>
          <w:iCs/>
          <w:color w:val="000000"/>
          <w:sz w:val="24"/>
        </w:rPr>
        <w:t xml:space="preserve">J </w:t>
      </w:r>
      <w:proofErr w:type="spellStart"/>
      <w:r>
        <w:rPr>
          <w:rFonts w:ascii="Book Antiqua" w:eastAsia="Book Antiqua" w:hAnsi="Book Antiqua" w:cs="Book Antiqua"/>
          <w:i/>
          <w:iCs/>
          <w:color w:val="000000"/>
          <w:sz w:val="24"/>
        </w:rPr>
        <w:t>Gastroenterol</w:t>
      </w:r>
      <w:proofErr w:type="spellEnd"/>
      <w:r>
        <w:rPr>
          <w:rFonts w:ascii="Book Antiqua" w:eastAsia="Book Antiqua" w:hAnsi="Book Antiqua" w:cs="Book Antiqua"/>
          <w:color w:val="000000"/>
          <w:sz w:val="24"/>
        </w:rPr>
        <w:t xml:space="preserve"> 2008; </w:t>
      </w:r>
      <w:r>
        <w:rPr>
          <w:rFonts w:ascii="Book Antiqua" w:eastAsia="Book Antiqua" w:hAnsi="Book Antiqua" w:cs="Book Antiqua"/>
          <w:b/>
          <w:bCs/>
          <w:color w:val="000000"/>
          <w:sz w:val="24"/>
        </w:rPr>
        <w:t>43</w:t>
      </w:r>
      <w:r>
        <w:rPr>
          <w:rFonts w:ascii="Book Antiqua" w:eastAsia="Book Antiqua" w:hAnsi="Book Antiqua" w:cs="Book Antiqua"/>
          <w:color w:val="000000"/>
          <w:sz w:val="24"/>
        </w:rPr>
        <w:t>: 193-201 [PMID: 18373161 DOI: 10.1007/s00535-007-2143-8]</w:t>
      </w:r>
    </w:p>
    <w:p w:rsidR="00E34139" w:rsidRDefault="00E34139">
      <w:pPr>
        <w:adjustRightInd w:val="0"/>
        <w:snapToGrid w:val="0"/>
        <w:spacing w:line="360" w:lineRule="auto"/>
        <w:rPr>
          <w:rFonts w:ascii="Book Antiqua" w:hAnsi="Book Antiqua"/>
          <w:sz w:val="24"/>
        </w:rPr>
        <w:sectPr w:rsidR="00E34139">
          <w:footerReference w:type="default" r:id="rId8"/>
          <w:pgSz w:w="12240" w:h="15840"/>
          <w:pgMar w:top="1440" w:right="1440" w:bottom="1440" w:left="1440" w:header="720" w:footer="720" w:gutter="0"/>
          <w:cols w:space="720"/>
          <w:docGrid w:linePitch="360"/>
        </w:sectPr>
      </w:pPr>
      <w:r>
        <w:rPr>
          <w:rFonts w:ascii="Book Antiqua" w:eastAsia="Book Antiqua" w:hAnsi="Book Antiqua" w:cs="Book Antiqua"/>
          <w:color w:val="000000"/>
          <w:sz w:val="24"/>
        </w:rPr>
        <w:t xml:space="preserve">11 </w:t>
      </w:r>
      <w:proofErr w:type="spellStart"/>
      <w:r>
        <w:rPr>
          <w:rFonts w:ascii="Book Antiqua" w:eastAsia="Book Antiqua" w:hAnsi="Book Antiqua" w:cs="Book Antiqua"/>
          <w:b/>
          <w:bCs/>
          <w:color w:val="000000"/>
          <w:sz w:val="24"/>
        </w:rPr>
        <w:t>García</w:t>
      </w:r>
      <w:proofErr w:type="spellEnd"/>
      <w:r>
        <w:rPr>
          <w:rFonts w:ascii="Book Antiqua" w:eastAsia="Book Antiqua" w:hAnsi="Book Antiqua" w:cs="Book Antiqua"/>
          <w:b/>
          <w:bCs/>
          <w:color w:val="000000"/>
          <w:sz w:val="24"/>
        </w:rPr>
        <w:t xml:space="preserve"> </w:t>
      </w:r>
      <w:proofErr w:type="spellStart"/>
      <w:r>
        <w:rPr>
          <w:rFonts w:ascii="Book Antiqua" w:eastAsia="Book Antiqua" w:hAnsi="Book Antiqua" w:cs="Book Antiqua"/>
          <w:b/>
          <w:bCs/>
          <w:color w:val="000000"/>
          <w:sz w:val="24"/>
        </w:rPr>
        <w:t>Gavilán</w:t>
      </w:r>
      <w:proofErr w:type="spellEnd"/>
      <w:r>
        <w:rPr>
          <w:rFonts w:ascii="Book Antiqua" w:eastAsia="Book Antiqua" w:hAnsi="Book Antiqua" w:cs="Book Antiqua"/>
          <w:b/>
          <w:bCs/>
          <w:color w:val="000000"/>
          <w:sz w:val="24"/>
        </w:rPr>
        <w:t xml:space="preserve"> MDC</w:t>
      </w:r>
      <w:r>
        <w:rPr>
          <w:rFonts w:ascii="Book Antiqua" w:eastAsia="Book Antiqua" w:hAnsi="Book Antiqua" w:cs="Book Antiqua"/>
          <w:color w:val="000000"/>
          <w:sz w:val="24"/>
        </w:rPr>
        <w:t xml:space="preserve">, </w:t>
      </w:r>
      <w:proofErr w:type="spellStart"/>
      <w:r>
        <w:rPr>
          <w:rFonts w:ascii="Book Antiqua" w:eastAsia="Book Antiqua" w:hAnsi="Book Antiqua" w:cs="Book Antiqua"/>
          <w:color w:val="000000"/>
          <w:sz w:val="24"/>
        </w:rPr>
        <w:t>López</w:t>
      </w:r>
      <w:proofErr w:type="spellEnd"/>
      <w:r>
        <w:rPr>
          <w:rFonts w:ascii="Book Antiqua" w:eastAsia="Book Antiqua" w:hAnsi="Book Antiqua" w:cs="Book Antiqua"/>
          <w:color w:val="000000"/>
          <w:sz w:val="24"/>
        </w:rPr>
        <w:t xml:space="preserve"> Vega MC, Sánchez IM. </w:t>
      </w:r>
      <w:proofErr w:type="gramStart"/>
      <w:r>
        <w:rPr>
          <w:rFonts w:ascii="Book Antiqua" w:eastAsia="Book Antiqua" w:hAnsi="Book Antiqua" w:cs="Book Antiqua"/>
          <w:color w:val="000000"/>
          <w:sz w:val="24"/>
        </w:rPr>
        <w:t>Ulcerative colitis with gastric and duodenal involvement.</w:t>
      </w:r>
      <w:proofErr w:type="gramEnd"/>
      <w:r>
        <w:rPr>
          <w:rFonts w:ascii="Book Antiqua" w:eastAsia="Book Antiqua" w:hAnsi="Book Antiqua" w:cs="Book Antiqua"/>
          <w:color w:val="000000"/>
          <w:sz w:val="24"/>
        </w:rPr>
        <w:t xml:space="preserve"> </w:t>
      </w:r>
      <w:r>
        <w:rPr>
          <w:rFonts w:ascii="Book Antiqua" w:eastAsia="Book Antiqua" w:hAnsi="Book Antiqua" w:cs="Book Antiqua"/>
          <w:i/>
          <w:iCs/>
          <w:color w:val="000000"/>
          <w:sz w:val="24"/>
        </w:rPr>
        <w:t xml:space="preserve">Rev </w:t>
      </w:r>
      <w:proofErr w:type="spellStart"/>
      <w:proofErr w:type="gramStart"/>
      <w:r>
        <w:rPr>
          <w:rFonts w:ascii="Book Antiqua" w:eastAsia="Book Antiqua" w:hAnsi="Book Antiqua" w:cs="Book Antiqua"/>
          <w:i/>
          <w:iCs/>
          <w:color w:val="000000"/>
          <w:sz w:val="24"/>
        </w:rPr>
        <w:t>Esp</w:t>
      </w:r>
      <w:proofErr w:type="spellEnd"/>
      <w:proofErr w:type="gramEnd"/>
      <w:r>
        <w:rPr>
          <w:rFonts w:ascii="Book Antiqua" w:eastAsia="Book Antiqua" w:hAnsi="Book Antiqua" w:cs="Book Antiqua"/>
          <w:i/>
          <w:iCs/>
          <w:color w:val="000000"/>
          <w:sz w:val="24"/>
        </w:rPr>
        <w:t xml:space="preserve"> </w:t>
      </w:r>
      <w:proofErr w:type="spellStart"/>
      <w:r>
        <w:rPr>
          <w:rFonts w:ascii="Book Antiqua" w:eastAsia="Book Antiqua" w:hAnsi="Book Antiqua" w:cs="Book Antiqua"/>
          <w:i/>
          <w:iCs/>
          <w:color w:val="000000"/>
          <w:sz w:val="24"/>
        </w:rPr>
        <w:t>Enferm</w:t>
      </w:r>
      <w:proofErr w:type="spellEnd"/>
      <w:r>
        <w:rPr>
          <w:rFonts w:ascii="Book Antiqua" w:eastAsia="Book Antiqua" w:hAnsi="Book Antiqua" w:cs="Book Antiqua"/>
          <w:i/>
          <w:iCs/>
          <w:color w:val="000000"/>
          <w:sz w:val="24"/>
        </w:rPr>
        <w:t xml:space="preserve"> Dig</w:t>
      </w:r>
      <w:r>
        <w:rPr>
          <w:rFonts w:ascii="Book Antiqua" w:eastAsia="Book Antiqua" w:hAnsi="Book Antiqua" w:cs="Book Antiqua"/>
          <w:color w:val="000000"/>
          <w:sz w:val="24"/>
        </w:rPr>
        <w:t xml:space="preserve"> 2017; </w:t>
      </w:r>
      <w:r>
        <w:rPr>
          <w:rFonts w:ascii="Book Antiqua" w:eastAsia="Book Antiqua" w:hAnsi="Book Antiqua" w:cs="Book Antiqua"/>
          <w:b/>
          <w:bCs/>
          <w:color w:val="000000"/>
          <w:sz w:val="24"/>
        </w:rPr>
        <w:t>109</w:t>
      </w:r>
      <w:r>
        <w:rPr>
          <w:rFonts w:ascii="Book Antiqua" w:eastAsia="Book Antiqua" w:hAnsi="Book Antiqua" w:cs="Book Antiqua"/>
          <w:color w:val="000000"/>
          <w:sz w:val="24"/>
        </w:rPr>
        <w:t>: 535-536 [PMID: 28530110 DOI: 10.17235/reed.2017.4685/2016]</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color w:val="000000"/>
          <w:sz w:val="24"/>
        </w:rPr>
        <w:lastRenderedPageBreak/>
        <w:t>Footnotes</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bCs/>
          <w:color w:val="000000"/>
          <w:sz w:val="24"/>
        </w:rPr>
        <w:t xml:space="preserve">Informed consent statement: </w:t>
      </w:r>
      <w:r>
        <w:rPr>
          <w:rFonts w:ascii="Book Antiqua" w:eastAsia="Book Antiqua" w:hAnsi="Book Antiqua" w:cs="Book Antiqua"/>
          <w:color w:val="000000"/>
          <w:sz w:val="24"/>
        </w:rPr>
        <w:t xml:space="preserve">Informed written consent was obtained from the patient for publication of this report and any accompanying images. </w:t>
      </w:r>
    </w:p>
    <w:p w:rsidR="00E34139" w:rsidRDefault="00E34139">
      <w:pPr>
        <w:adjustRightInd w:val="0"/>
        <w:snapToGrid w:val="0"/>
        <w:spacing w:line="360" w:lineRule="auto"/>
        <w:rPr>
          <w:rFonts w:ascii="Book Antiqua" w:hAnsi="Book Antiqua"/>
          <w:sz w:val="24"/>
        </w:rPr>
      </w:pP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bCs/>
          <w:color w:val="000000"/>
          <w:sz w:val="24"/>
        </w:rPr>
        <w:t xml:space="preserve">Conflict-of-interest statement: </w:t>
      </w:r>
      <w:r>
        <w:rPr>
          <w:rFonts w:ascii="Book Antiqua" w:eastAsia="Book Antiqua" w:hAnsi="Book Antiqua" w:cs="Book Antiqua"/>
          <w:color w:val="000000"/>
          <w:sz w:val="24"/>
        </w:rPr>
        <w:t xml:space="preserve">The authors declare that they have no conflict of interest. </w:t>
      </w:r>
    </w:p>
    <w:p w:rsidR="00E34139" w:rsidRDefault="00E34139">
      <w:pPr>
        <w:adjustRightInd w:val="0"/>
        <w:snapToGrid w:val="0"/>
        <w:spacing w:line="360" w:lineRule="auto"/>
        <w:rPr>
          <w:rFonts w:ascii="Book Antiqua" w:hAnsi="Book Antiqua"/>
          <w:sz w:val="24"/>
        </w:rPr>
      </w:pP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bCs/>
          <w:color w:val="000000"/>
          <w:sz w:val="24"/>
        </w:rPr>
        <w:t xml:space="preserve">CARE Checklist (2016) statement: </w:t>
      </w:r>
      <w:r>
        <w:rPr>
          <w:rFonts w:ascii="Book Antiqua" w:eastAsia="Book Antiqua" w:hAnsi="Book Antiqua" w:cs="Book Antiqua"/>
          <w:color w:val="000000"/>
          <w:sz w:val="24"/>
        </w:rPr>
        <w:t xml:space="preserve">The authors have read the CARE Checklist (2016), and the manuscript was prepared and revised according to the CARE Checklist (2016). </w:t>
      </w:r>
    </w:p>
    <w:p w:rsidR="00E34139" w:rsidRDefault="00E34139">
      <w:pPr>
        <w:adjustRightInd w:val="0"/>
        <w:snapToGrid w:val="0"/>
        <w:spacing w:line="360" w:lineRule="auto"/>
        <w:rPr>
          <w:rFonts w:ascii="Book Antiqua" w:hAnsi="Book Antiqua"/>
          <w:sz w:val="24"/>
        </w:rPr>
      </w:pP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bCs/>
          <w:color w:val="000000"/>
          <w:sz w:val="24"/>
        </w:rPr>
        <w:t xml:space="preserve">Open-Access: </w:t>
      </w:r>
      <w:r>
        <w:rPr>
          <w:rFonts w:ascii="Book Antiqua" w:eastAsia="Book Antiqua" w:hAnsi="Book Antiqua" w:cs="Book Antiqua"/>
          <w:color w:val="000000"/>
          <w:sz w:val="24"/>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sz w:val="24"/>
        </w:rPr>
        <w:t>NonCommercial</w:t>
      </w:r>
      <w:proofErr w:type="spellEnd"/>
      <w:r>
        <w:rPr>
          <w:rFonts w:ascii="Book Antiqua" w:eastAsia="Book Antiqua" w:hAnsi="Book Antiqua" w:cs="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E34139" w:rsidRDefault="00E34139">
      <w:pPr>
        <w:adjustRightInd w:val="0"/>
        <w:snapToGrid w:val="0"/>
        <w:spacing w:line="360" w:lineRule="auto"/>
        <w:rPr>
          <w:rFonts w:ascii="Book Antiqua" w:hAnsi="Book Antiqua"/>
          <w:sz w:val="24"/>
        </w:rPr>
      </w:pP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color w:val="000000"/>
          <w:sz w:val="24"/>
        </w:rPr>
        <w:t xml:space="preserve">Manuscript source: </w:t>
      </w:r>
      <w:r>
        <w:rPr>
          <w:rFonts w:ascii="Book Antiqua" w:eastAsia="Book Antiqua" w:hAnsi="Book Antiqua" w:cs="Book Antiqua"/>
          <w:color w:val="000000"/>
          <w:sz w:val="24"/>
        </w:rPr>
        <w:t>Unsolicited Manuscript</w:t>
      </w:r>
    </w:p>
    <w:p w:rsidR="00E34139" w:rsidRDefault="00E34139">
      <w:pPr>
        <w:adjustRightInd w:val="0"/>
        <w:snapToGrid w:val="0"/>
        <w:spacing w:line="360" w:lineRule="auto"/>
        <w:rPr>
          <w:rFonts w:ascii="Book Antiqua" w:hAnsi="Book Antiqua"/>
          <w:sz w:val="24"/>
        </w:rPr>
      </w:pP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color w:val="000000"/>
          <w:sz w:val="24"/>
        </w:rPr>
        <w:t xml:space="preserve">Peer-review started: </w:t>
      </w:r>
      <w:r>
        <w:rPr>
          <w:rFonts w:ascii="Book Antiqua" w:eastAsia="Book Antiqua" w:hAnsi="Book Antiqua" w:cs="Book Antiqua"/>
          <w:color w:val="000000"/>
          <w:sz w:val="24"/>
        </w:rPr>
        <w:t>April 23, 2020</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color w:val="000000"/>
          <w:sz w:val="24"/>
        </w:rPr>
        <w:t xml:space="preserve">First decision: </w:t>
      </w:r>
      <w:r>
        <w:rPr>
          <w:rFonts w:ascii="Book Antiqua" w:eastAsia="Book Antiqua" w:hAnsi="Book Antiqua" w:cs="Book Antiqua"/>
          <w:color w:val="000000"/>
          <w:sz w:val="24"/>
        </w:rPr>
        <w:t>June 13, 2020</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color w:val="000000"/>
          <w:sz w:val="24"/>
        </w:rPr>
        <w:t xml:space="preserve">Article in press: </w:t>
      </w:r>
    </w:p>
    <w:p w:rsidR="00E34139" w:rsidRDefault="00E34139">
      <w:pPr>
        <w:adjustRightInd w:val="0"/>
        <w:snapToGrid w:val="0"/>
        <w:spacing w:line="360" w:lineRule="auto"/>
        <w:rPr>
          <w:rFonts w:ascii="Book Antiqua" w:hAnsi="Book Antiqua"/>
          <w:sz w:val="24"/>
        </w:rPr>
      </w:pP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color w:val="000000"/>
          <w:sz w:val="24"/>
        </w:rPr>
        <w:t xml:space="preserve">Specialty type: </w:t>
      </w:r>
      <w:r>
        <w:rPr>
          <w:rFonts w:ascii="Book Antiqua" w:eastAsia="Book Antiqua" w:hAnsi="Book Antiqua" w:cs="Book Antiqua"/>
          <w:color w:val="000000"/>
          <w:sz w:val="24"/>
        </w:rPr>
        <w:t>Gastroenterology and hepatology</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color w:val="000000"/>
          <w:sz w:val="24"/>
        </w:rPr>
        <w:t xml:space="preserve">Country/Territory of origin: </w:t>
      </w:r>
      <w:r>
        <w:rPr>
          <w:rFonts w:ascii="Book Antiqua" w:eastAsia="Book Antiqua" w:hAnsi="Book Antiqua" w:cs="Book Antiqua"/>
          <w:color w:val="000000"/>
          <w:sz w:val="24"/>
        </w:rPr>
        <w:t>China</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b/>
          <w:color w:val="000000"/>
          <w:sz w:val="24"/>
        </w:rPr>
        <w:t>Peer-review report’s scientific quality classification</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color w:val="000000"/>
          <w:sz w:val="24"/>
        </w:rPr>
        <w:t xml:space="preserve">Grade </w:t>
      </w:r>
      <w:proofErr w:type="gramStart"/>
      <w:r>
        <w:rPr>
          <w:rFonts w:ascii="Book Antiqua" w:eastAsia="Book Antiqua" w:hAnsi="Book Antiqua" w:cs="Book Antiqua"/>
          <w:color w:val="000000"/>
          <w:sz w:val="24"/>
        </w:rPr>
        <w:t>A</w:t>
      </w:r>
      <w:proofErr w:type="gramEnd"/>
      <w:r>
        <w:rPr>
          <w:rFonts w:ascii="Book Antiqua" w:eastAsia="Book Antiqua" w:hAnsi="Book Antiqua" w:cs="Book Antiqua"/>
          <w:color w:val="000000"/>
          <w:sz w:val="24"/>
        </w:rPr>
        <w:t xml:space="preserve"> (Excellent): 0</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color w:val="000000"/>
          <w:sz w:val="24"/>
        </w:rPr>
        <w:t>Grade B (Very good): 0</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color w:val="000000"/>
          <w:sz w:val="24"/>
        </w:rPr>
        <w:lastRenderedPageBreak/>
        <w:t>Grade C (Good): C</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color w:val="000000"/>
          <w:sz w:val="24"/>
        </w:rPr>
        <w:t>Grade D (Fair): 0</w:t>
      </w:r>
    </w:p>
    <w:p w:rsidR="00E34139" w:rsidRDefault="00E34139">
      <w:pPr>
        <w:adjustRightInd w:val="0"/>
        <w:snapToGrid w:val="0"/>
        <w:spacing w:line="360" w:lineRule="auto"/>
        <w:rPr>
          <w:rFonts w:ascii="Book Antiqua" w:hAnsi="Book Antiqua"/>
          <w:sz w:val="24"/>
        </w:rPr>
      </w:pPr>
      <w:r>
        <w:rPr>
          <w:rFonts w:ascii="Book Antiqua" w:eastAsia="Book Antiqua" w:hAnsi="Book Antiqua" w:cs="Book Antiqua"/>
          <w:color w:val="000000"/>
          <w:sz w:val="24"/>
        </w:rPr>
        <w:t>Grade E (Poor): 0</w:t>
      </w:r>
    </w:p>
    <w:p w:rsidR="00E34139" w:rsidRDefault="00E34139">
      <w:pPr>
        <w:adjustRightInd w:val="0"/>
        <w:snapToGrid w:val="0"/>
        <w:spacing w:line="360" w:lineRule="auto"/>
        <w:rPr>
          <w:rFonts w:ascii="Book Antiqua" w:hAnsi="Book Antiqua"/>
          <w:sz w:val="24"/>
        </w:rPr>
      </w:pPr>
    </w:p>
    <w:p w:rsidR="00E34139" w:rsidRDefault="00E34139">
      <w:pPr>
        <w:widowControl/>
        <w:adjustRightInd w:val="0"/>
        <w:snapToGrid w:val="0"/>
        <w:spacing w:line="360" w:lineRule="auto"/>
        <w:rPr>
          <w:rFonts w:ascii="Book Antiqua" w:eastAsia="Book Antiqua" w:hAnsi="Book Antiqua" w:cs="Book Antiqua"/>
          <w:b/>
          <w:color w:val="000000"/>
          <w:kern w:val="0"/>
          <w:sz w:val="24"/>
          <w:lang w:bidi="ar"/>
        </w:rPr>
      </w:pPr>
      <w:r>
        <w:rPr>
          <w:rFonts w:ascii="Book Antiqua" w:eastAsia="Book Antiqua" w:hAnsi="Book Antiqua" w:cs="Book Antiqua"/>
          <w:b/>
          <w:color w:val="000000"/>
          <w:sz w:val="24"/>
        </w:rPr>
        <w:t xml:space="preserve">P-Reviewer: </w:t>
      </w:r>
      <w:r>
        <w:rPr>
          <w:rFonts w:ascii="Book Antiqua" w:eastAsia="Book Antiqua" w:hAnsi="Book Antiqua" w:cs="Book Antiqua"/>
          <w:color w:val="000000"/>
          <w:sz w:val="24"/>
        </w:rPr>
        <w:t>Rosen SA</w:t>
      </w:r>
      <w:r>
        <w:rPr>
          <w:rFonts w:ascii="Book Antiqua" w:eastAsia="Book Antiqua" w:hAnsi="Book Antiqua" w:cs="Book Antiqua"/>
          <w:b/>
          <w:color w:val="000000"/>
          <w:sz w:val="24"/>
        </w:rPr>
        <w:t xml:space="preserve"> S-Editor: </w:t>
      </w:r>
      <w:r>
        <w:rPr>
          <w:rFonts w:ascii="Book Antiqua" w:eastAsia="Book Antiqua" w:hAnsi="Book Antiqua" w:cs="Book Antiqua"/>
          <w:color w:val="000000"/>
          <w:sz w:val="24"/>
        </w:rPr>
        <w:t>Wang (Technical Editor) DM</w:t>
      </w:r>
      <w:r>
        <w:rPr>
          <w:rFonts w:ascii="Book Antiqua" w:eastAsia="Book Antiqua" w:hAnsi="Book Antiqua" w:cs="Book Antiqua"/>
          <w:b/>
          <w:color w:val="000000"/>
          <w:sz w:val="24"/>
        </w:rPr>
        <w:t xml:space="preserve"> L-Editor:  </w:t>
      </w:r>
      <w:proofErr w:type="spellStart"/>
      <w:r w:rsidRPr="00F751F6">
        <w:rPr>
          <w:rFonts w:ascii="Book Antiqua" w:hAnsi="Book Antiqua" w:cs="Book Antiqua" w:hint="eastAsia"/>
          <w:color w:val="000000"/>
          <w:sz w:val="24"/>
        </w:rPr>
        <w:t>MedE</w:t>
      </w:r>
      <w:proofErr w:type="spellEnd"/>
      <w:r w:rsidRPr="00F751F6">
        <w:rPr>
          <w:rFonts w:ascii="Book Antiqua" w:hAnsi="Book Antiqua" w:cs="Book Antiqua" w:hint="eastAsia"/>
          <w:color w:val="000000"/>
          <w:sz w:val="24"/>
        </w:rPr>
        <w:t>-Ma JY</w:t>
      </w:r>
      <w:r>
        <w:rPr>
          <w:rFonts w:ascii="Book Antiqua" w:hAnsi="Book Antiqua" w:cs="Book Antiqua" w:hint="eastAsia"/>
          <w:b/>
          <w:color w:val="000000"/>
          <w:sz w:val="24"/>
        </w:rPr>
        <w:t xml:space="preserve"> </w:t>
      </w:r>
      <w:r>
        <w:rPr>
          <w:rFonts w:ascii="Book Antiqua" w:eastAsia="Book Antiqua" w:hAnsi="Book Antiqua" w:cs="Book Antiqua"/>
          <w:b/>
          <w:color w:val="000000"/>
          <w:sz w:val="24"/>
        </w:rPr>
        <w:t>E-Editor:</w:t>
      </w:r>
    </w:p>
    <w:p w:rsidR="00E34139" w:rsidRDefault="00E34139">
      <w:pPr>
        <w:widowControl/>
        <w:spacing w:line="360" w:lineRule="auto"/>
        <w:jc w:val="left"/>
        <w:rPr>
          <w:rFonts w:ascii="Book Antiqua" w:eastAsia="Book Antiqua" w:hAnsi="Book Antiqua" w:cs="Book Antiqua"/>
          <w:b/>
          <w:color w:val="000000"/>
          <w:kern w:val="0"/>
          <w:sz w:val="24"/>
          <w:lang w:bidi="ar"/>
        </w:rPr>
      </w:pPr>
      <w:r>
        <w:rPr>
          <w:rFonts w:ascii="Book Antiqua" w:eastAsia="Book Antiqua" w:hAnsi="Book Antiqua" w:cs="Book Antiqua"/>
          <w:b/>
          <w:color w:val="000000"/>
          <w:kern w:val="0"/>
          <w:sz w:val="24"/>
          <w:lang w:bidi="ar"/>
        </w:rPr>
        <w:br w:type="page"/>
      </w:r>
      <w:r>
        <w:rPr>
          <w:rFonts w:ascii="Book Antiqua" w:eastAsia="Book Antiqua" w:hAnsi="Book Antiqua" w:cs="Book Antiqua"/>
          <w:b/>
          <w:color w:val="000000"/>
          <w:kern w:val="0"/>
          <w:sz w:val="24"/>
          <w:lang w:bidi="ar"/>
        </w:rPr>
        <w:lastRenderedPageBreak/>
        <w:t>Figure Legends</w:t>
      </w:r>
    </w:p>
    <w:p w:rsidR="00E34139" w:rsidRDefault="009165BA">
      <w:pPr>
        <w:widowControl/>
        <w:spacing w:line="360" w:lineRule="auto"/>
        <w:jc w:val="left"/>
        <w:rPr>
          <w:rFonts w:ascii="Book Antiqua" w:eastAsia="等线" w:hAnsi="Book Antiqua" w:cs="Book Antiqua"/>
          <w:sz w:val="24"/>
        </w:rPr>
      </w:pPr>
      <w:r>
        <w:rPr>
          <w:rFonts w:ascii="Book Antiqua" w:eastAsia="等线" w:hAnsi="Book Antiqua" w:cs="Book Antiqua" w:hint="eastAsia"/>
          <w:noProof/>
          <w:sz w:val="24"/>
        </w:rPr>
        <w:drawing>
          <wp:inline distT="0" distB="0" distL="0" distR="0" wp14:anchorId="79EE6F73" wp14:editId="4B3690B4">
            <wp:extent cx="3364230" cy="3364230"/>
            <wp:effectExtent l="0" t="0" r="7620" b="7620"/>
            <wp:docPr id="1" name="图片 1"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ig.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4230" cy="3364230"/>
                    </a:xfrm>
                    <a:prstGeom prst="rect">
                      <a:avLst/>
                    </a:prstGeom>
                    <a:noFill/>
                    <a:ln>
                      <a:noFill/>
                    </a:ln>
                    <a:effectLst/>
                  </pic:spPr>
                </pic:pic>
              </a:graphicData>
            </a:graphic>
          </wp:inline>
        </w:drawing>
      </w:r>
    </w:p>
    <w:p w:rsidR="00E34139" w:rsidRDefault="00E34139">
      <w:pPr>
        <w:widowControl/>
        <w:spacing w:line="360" w:lineRule="auto"/>
        <w:rPr>
          <w:rFonts w:ascii="Book Antiqua" w:eastAsia="等线" w:hAnsi="Book Antiqua" w:cs="Book Antiqua"/>
          <w:sz w:val="24"/>
        </w:rPr>
      </w:pPr>
      <w:r>
        <w:rPr>
          <w:rFonts w:ascii="Book Antiqua" w:eastAsia="等线" w:hAnsi="Book Antiqua" w:cs="Book Antiqua" w:hint="eastAsia"/>
          <w:b/>
          <w:bCs/>
          <w:sz w:val="24"/>
        </w:rPr>
        <w:t xml:space="preserve">Figure 1 Mucosal </w:t>
      </w:r>
      <w:r>
        <w:rPr>
          <w:rFonts w:ascii="Book Antiqua" w:eastAsia="等线" w:hAnsi="Book Antiqua" w:cs="Book Antiqua"/>
          <w:b/>
          <w:bCs/>
          <w:sz w:val="24"/>
        </w:rPr>
        <w:t>manifestation</w:t>
      </w:r>
      <w:r>
        <w:rPr>
          <w:rFonts w:ascii="Book Antiqua" w:eastAsia="等线" w:hAnsi="Book Antiqua" w:cs="Book Antiqua" w:hint="eastAsia"/>
          <w:b/>
          <w:bCs/>
          <w:sz w:val="24"/>
        </w:rPr>
        <w:t xml:space="preserve"> under gastroscopy and </w:t>
      </w:r>
      <w:proofErr w:type="spellStart"/>
      <w:r>
        <w:rPr>
          <w:rFonts w:ascii="Book Antiqua" w:eastAsia="等线" w:hAnsi="Book Antiqua" w:cs="Book Antiqua" w:hint="eastAsia"/>
          <w:b/>
          <w:bCs/>
          <w:sz w:val="24"/>
        </w:rPr>
        <w:t>enteroscopy</w:t>
      </w:r>
      <w:proofErr w:type="spellEnd"/>
      <w:r>
        <w:rPr>
          <w:rFonts w:ascii="Book Antiqua" w:eastAsia="等线" w:hAnsi="Book Antiqua" w:cs="Book Antiqua" w:hint="eastAsia"/>
          <w:b/>
          <w:bCs/>
          <w:sz w:val="24"/>
        </w:rPr>
        <w:t>.</w:t>
      </w:r>
      <w:r>
        <w:rPr>
          <w:rFonts w:ascii="Book Antiqua" w:eastAsia="等线" w:hAnsi="Book Antiqua" w:cs="Book Antiqua" w:hint="eastAsia"/>
          <w:sz w:val="24"/>
        </w:rPr>
        <w:t xml:space="preserve"> A:  Gastroscopy showed diffuse edema and local mucosal erosion, ulcers, and bleeding in the fundus of the stomach; B: Granular and friable changes were observed in the gastric antrum without causing lumen stenosis; C: The mucosa contained edema and erosions in front of the duodenal bulb; D: Continuous superficial ulcers and spontaneous bleeding were observed in the rectum by colonoscopy.</w:t>
      </w:r>
    </w:p>
    <w:p w:rsidR="00E34139" w:rsidRDefault="00E34139">
      <w:pPr>
        <w:widowControl/>
        <w:spacing w:line="360" w:lineRule="auto"/>
        <w:jc w:val="left"/>
        <w:rPr>
          <w:rFonts w:ascii="Book Antiqua" w:eastAsia="等线" w:hAnsi="Book Antiqua" w:cs="Book Antiqua"/>
          <w:sz w:val="24"/>
        </w:rPr>
      </w:pPr>
      <w:r>
        <w:rPr>
          <w:rFonts w:ascii="Book Antiqua" w:eastAsia="等线" w:hAnsi="Book Antiqua" w:cs="Book Antiqua"/>
          <w:sz w:val="24"/>
        </w:rPr>
        <w:br w:type="page"/>
      </w:r>
      <w:r w:rsidR="009165BA">
        <w:rPr>
          <w:rFonts w:ascii="Book Antiqua" w:eastAsia="等线" w:hAnsi="Book Antiqua" w:cs="Book Antiqua" w:hint="eastAsia"/>
          <w:noProof/>
          <w:sz w:val="24"/>
        </w:rPr>
        <w:lastRenderedPageBreak/>
        <w:drawing>
          <wp:inline distT="0" distB="0" distL="0" distR="0" wp14:anchorId="075A21E2" wp14:editId="27D2A26F">
            <wp:extent cx="5210810" cy="1711325"/>
            <wp:effectExtent l="0" t="0" r="8890" b="3175"/>
            <wp:docPr id="2" name="图片 2" descr="病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病理"/>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0810" cy="1711325"/>
                    </a:xfrm>
                    <a:prstGeom prst="rect">
                      <a:avLst/>
                    </a:prstGeom>
                    <a:noFill/>
                    <a:ln>
                      <a:noFill/>
                    </a:ln>
                  </pic:spPr>
                </pic:pic>
              </a:graphicData>
            </a:graphic>
          </wp:inline>
        </w:drawing>
      </w:r>
    </w:p>
    <w:p w:rsidR="00E34139" w:rsidRDefault="00E34139">
      <w:pPr>
        <w:widowControl/>
        <w:spacing w:line="360" w:lineRule="auto"/>
        <w:rPr>
          <w:rFonts w:ascii="Book Antiqua" w:eastAsia="等线" w:hAnsi="Book Antiqua" w:cs="Book Antiqua"/>
          <w:sz w:val="24"/>
        </w:rPr>
      </w:pPr>
      <w:r>
        <w:rPr>
          <w:rFonts w:ascii="Book Antiqua" w:eastAsia="等线" w:hAnsi="Book Antiqua" w:cs="Book Antiqua" w:hint="eastAsia"/>
          <w:b/>
          <w:bCs/>
          <w:sz w:val="24"/>
        </w:rPr>
        <w:t xml:space="preserve">Figure 2 Biopsy specimens from the </w:t>
      </w:r>
      <w:proofErr w:type="spellStart"/>
      <w:r>
        <w:rPr>
          <w:rFonts w:ascii="Book Antiqua" w:eastAsia="等线" w:hAnsi="Book Antiqua" w:cs="Book Antiqua" w:hint="eastAsia"/>
          <w:b/>
          <w:bCs/>
          <w:sz w:val="24"/>
        </w:rPr>
        <w:t>gastroduodenum</w:t>
      </w:r>
      <w:proofErr w:type="spellEnd"/>
      <w:r>
        <w:rPr>
          <w:rFonts w:ascii="Book Antiqua" w:eastAsia="等线" w:hAnsi="Book Antiqua" w:cs="Book Antiqua" w:hint="eastAsia"/>
          <w:b/>
          <w:bCs/>
          <w:sz w:val="24"/>
        </w:rPr>
        <w:t xml:space="preserve"> and </w:t>
      </w:r>
      <w:proofErr w:type="spellStart"/>
      <w:r>
        <w:rPr>
          <w:rFonts w:ascii="Book Antiqua" w:eastAsia="等线" w:hAnsi="Book Antiqua" w:cs="Book Antiqua" w:hint="eastAsia"/>
          <w:b/>
          <w:bCs/>
          <w:sz w:val="24"/>
        </w:rPr>
        <w:t>colorectum</w:t>
      </w:r>
      <w:proofErr w:type="spellEnd"/>
      <w:r>
        <w:rPr>
          <w:rFonts w:ascii="Book Antiqua" w:eastAsia="等线" w:hAnsi="Book Antiqua" w:cs="Book Antiqua" w:hint="eastAsia"/>
          <w:b/>
          <w:bCs/>
          <w:sz w:val="24"/>
        </w:rPr>
        <w:t xml:space="preserve"> [hematoxylin and eosin (HE) staining, original magnification </w:t>
      </w:r>
      <w:r>
        <w:rPr>
          <w:rFonts w:ascii="Book Antiqua" w:eastAsia="等线" w:hAnsi="Book Antiqua" w:cs="Book Antiqua" w:hint="eastAsia"/>
          <w:b/>
          <w:bCs/>
          <w:sz w:val="24"/>
        </w:rPr>
        <w:t>×</w:t>
      </w:r>
      <w:r>
        <w:rPr>
          <w:rFonts w:ascii="Book Antiqua" w:eastAsia="等线" w:hAnsi="Book Antiqua" w:cs="Book Antiqua" w:hint="eastAsia"/>
          <w:b/>
          <w:bCs/>
          <w:sz w:val="24"/>
        </w:rPr>
        <w:t>100].</w:t>
      </w:r>
      <w:r>
        <w:rPr>
          <w:rFonts w:ascii="Book Antiqua" w:eastAsia="等线" w:hAnsi="Book Antiqua" w:cs="Book Antiqua" w:hint="eastAsia"/>
          <w:sz w:val="24"/>
        </w:rPr>
        <w:t xml:space="preserve"> </w:t>
      </w:r>
      <w:r>
        <w:rPr>
          <w:rFonts w:ascii="Book Antiqua" w:eastAsia="等线" w:hAnsi="Book Antiqua" w:cs="Book Antiqua" w:hint="eastAsia"/>
          <w:color w:val="000000"/>
          <w:sz w:val="24"/>
        </w:rPr>
        <w:t>A</w:t>
      </w:r>
      <w:r>
        <w:rPr>
          <w:rFonts w:ascii="Book Antiqua" w:eastAsia="等线" w:hAnsi="Book Antiqua" w:cs="Book Antiqua" w:hint="eastAsia"/>
          <w:b/>
          <w:bCs/>
          <w:color w:val="000000"/>
          <w:sz w:val="24"/>
        </w:rPr>
        <w:t>:</w:t>
      </w:r>
      <w:r>
        <w:rPr>
          <w:rFonts w:ascii="Book Antiqua" w:eastAsia="等线" w:hAnsi="Book Antiqua" w:cs="Book Antiqua" w:hint="eastAsia"/>
          <w:color w:val="000000"/>
          <w:sz w:val="24"/>
        </w:rPr>
        <w:t xml:space="preserve"> Diffuse inflammation accompanied by an abscess in the lesser curvature of the stomach; B: Diffuse inflammation in the duodenum; C: Diffuse colitis with a crypt abscess.</w:t>
      </w:r>
    </w:p>
    <w:p w:rsidR="00E34139" w:rsidRDefault="00E34139">
      <w:pPr>
        <w:widowControl/>
        <w:spacing w:line="360" w:lineRule="auto"/>
        <w:jc w:val="left"/>
        <w:rPr>
          <w:rFonts w:ascii="Book Antiqua" w:eastAsia="等线" w:hAnsi="Book Antiqua" w:cs="Book Antiqua"/>
          <w:sz w:val="24"/>
        </w:rPr>
      </w:pPr>
    </w:p>
    <w:p w:rsidR="00E34139" w:rsidRDefault="00E34139">
      <w:pPr>
        <w:widowControl/>
        <w:spacing w:line="360" w:lineRule="auto"/>
        <w:jc w:val="left"/>
        <w:rPr>
          <w:rFonts w:ascii="Book Antiqua" w:eastAsia="等线" w:hAnsi="Book Antiqua" w:cs="Book Antiqua"/>
          <w:sz w:val="24"/>
        </w:rPr>
      </w:pPr>
      <w:r>
        <w:rPr>
          <w:rFonts w:ascii="Book Antiqua" w:eastAsia="等线" w:hAnsi="Book Antiqua" w:cs="Book Antiqua"/>
          <w:sz w:val="24"/>
        </w:rPr>
        <w:br w:type="page"/>
      </w:r>
      <w:r w:rsidR="009165BA">
        <w:rPr>
          <w:rFonts w:ascii="Book Antiqua" w:eastAsia="等线" w:hAnsi="Book Antiqua" w:cs="Book Antiqua" w:hint="eastAsia"/>
          <w:noProof/>
          <w:sz w:val="24"/>
        </w:rPr>
        <w:lastRenderedPageBreak/>
        <w:drawing>
          <wp:inline distT="0" distB="0" distL="0" distR="0" wp14:anchorId="56AE532A" wp14:editId="78B96019">
            <wp:extent cx="2884170" cy="4865370"/>
            <wp:effectExtent l="0" t="0" r="0" b="0"/>
            <wp:docPr id="3" name="图片 4" descr="figure3腹部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figure3腹部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4170" cy="4865370"/>
                    </a:xfrm>
                    <a:prstGeom prst="rect">
                      <a:avLst/>
                    </a:prstGeom>
                    <a:noFill/>
                    <a:ln>
                      <a:noFill/>
                    </a:ln>
                  </pic:spPr>
                </pic:pic>
              </a:graphicData>
            </a:graphic>
          </wp:inline>
        </w:drawing>
      </w:r>
    </w:p>
    <w:p w:rsidR="00E34139" w:rsidRDefault="00E34139">
      <w:pPr>
        <w:widowControl/>
        <w:spacing w:line="360" w:lineRule="auto"/>
        <w:rPr>
          <w:rFonts w:ascii="Book Antiqua" w:hAnsi="Book Antiqua" w:cs="Book Antiqua"/>
          <w:color w:val="000000"/>
          <w:kern w:val="0"/>
          <w:sz w:val="24"/>
          <w:lang w:bidi="ar"/>
        </w:rPr>
      </w:pPr>
      <w:r>
        <w:rPr>
          <w:rFonts w:ascii="Book Antiqua" w:eastAsia="等线" w:hAnsi="Book Antiqua" w:cs="Book Antiqua" w:hint="eastAsia"/>
          <w:b/>
          <w:bCs/>
          <w:sz w:val="24"/>
        </w:rPr>
        <w:t xml:space="preserve">Figure 3 Abdominal </w:t>
      </w:r>
      <w:r w:rsidR="00DE7D7A">
        <w:rPr>
          <w:rFonts w:ascii="Book Antiqua" w:hAnsi="Book Antiqua" w:cs="Book Antiqua"/>
          <w:b/>
          <w:bCs/>
          <w:color w:val="000000"/>
          <w:kern w:val="0"/>
          <w:sz w:val="24"/>
          <w:lang w:bidi="ar"/>
        </w:rPr>
        <w:t>compute</w:t>
      </w:r>
      <w:r w:rsidR="00DE7D7A">
        <w:rPr>
          <w:rFonts w:ascii="Book Antiqua" w:hAnsi="Book Antiqua" w:cs="Book Antiqua" w:hint="eastAsia"/>
          <w:b/>
          <w:bCs/>
          <w:color w:val="000000"/>
          <w:kern w:val="0"/>
          <w:sz w:val="24"/>
          <w:lang w:bidi="ar"/>
        </w:rPr>
        <w:t>d</w:t>
      </w:r>
      <w:r w:rsidR="00DE7D7A">
        <w:rPr>
          <w:rFonts w:ascii="Book Antiqua" w:hAnsi="Book Antiqua" w:cs="Book Antiqua"/>
          <w:b/>
          <w:bCs/>
          <w:color w:val="000000"/>
          <w:kern w:val="0"/>
          <w:sz w:val="24"/>
          <w:lang w:bidi="ar"/>
        </w:rPr>
        <w:t xml:space="preserve"> </w:t>
      </w:r>
      <w:r>
        <w:rPr>
          <w:rFonts w:ascii="Book Antiqua" w:hAnsi="Book Antiqua" w:cs="Book Antiqua"/>
          <w:b/>
          <w:bCs/>
          <w:color w:val="000000"/>
          <w:kern w:val="0"/>
          <w:sz w:val="24"/>
          <w:lang w:bidi="ar"/>
        </w:rPr>
        <w:t>tomography</w:t>
      </w:r>
      <w:r>
        <w:rPr>
          <w:rFonts w:ascii="Book Antiqua" w:eastAsia="等线" w:hAnsi="Book Antiqua" w:cs="Book Antiqua" w:hint="eastAsia"/>
          <w:b/>
          <w:bCs/>
          <w:sz w:val="24"/>
        </w:rPr>
        <w:t>.</w:t>
      </w:r>
      <w:r>
        <w:rPr>
          <w:rFonts w:ascii="Book Antiqua" w:eastAsia="等线" w:hAnsi="Book Antiqua" w:cs="Book Antiqua"/>
          <w:b/>
          <w:bCs/>
          <w:sz w:val="24"/>
        </w:rPr>
        <w:t xml:space="preserve"> </w:t>
      </w:r>
      <w:r>
        <w:rPr>
          <w:rFonts w:ascii="Book Antiqua" w:hAnsi="Book Antiqua" w:cs="Book Antiqua"/>
          <w:color w:val="000000"/>
          <w:kern w:val="0"/>
          <w:sz w:val="24"/>
          <w:lang w:bidi="ar"/>
        </w:rPr>
        <w:t xml:space="preserve">Diffuse thickening in stomach and </w:t>
      </w:r>
      <w:proofErr w:type="spellStart"/>
      <w:r>
        <w:rPr>
          <w:rFonts w:ascii="Book Antiqua" w:hAnsi="Book Antiqua" w:cs="Book Antiqua"/>
          <w:color w:val="000000"/>
          <w:kern w:val="0"/>
          <w:sz w:val="24"/>
          <w:lang w:bidi="ar"/>
        </w:rPr>
        <w:t>colorectum</w:t>
      </w:r>
      <w:proofErr w:type="spellEnd"/>
      <w:r>
        <w:rPr>
          <w:rFonts w:ascii="Book Antiqua" w:hAnsi="Book Antiqua" w:cs="Book Antiqua"/>
          <w:color w:val="000000"/>
          <w:kern w:val="0"/>
          <w:sz w:val="24"/>
          <w:lang w:bidi="ar"/>
        </w:rPr>
        <w:t xml:space="preserve"> wall </w:t>
      </w:r>
      <w:r>
        <w:rPr>
          <w:rFonts w:ascii="Book Antiqua" w:hAnsi="Book Antiqua" w:cs="Book Antiqua" w:hint="eastAsia"/>
          <w:color w:val="000000"/>
          <w:kern w:val="0"/>
          <w:sz w:val="24"/>
          <w:lang w:bidi="ar"/>
        </w:rPr>
        <w:t>was</w:t>
      </w:r>
      <w:r>
        <w:rPr>
          <w:rFonts w:ascii="Book Antiqua" w:hAnsi="Book Antiqua" w:cs="Book Antiqua"/>
          <w:color w:val="000000"/>
          <w:kern w:val="0"/>
          <w:sz w:val="24"/>
          <w:lang w:bidi="ar"/>
        </w:rPr>
        <w:t xml:space="preserve"> seen, while the small intestin</w:t>
      </w:r>
      <w:r>
        <w:rPr>
          <w:rFonts w:ascii="Book Antiqua" w:hAnsi="Book Antiqua" w:cs="Book Antiqua" w:hint="eastAsia"/>
          <w:color w:val="000000"/>
          <w:kern w:val="0"/>
          <w:sz w:val="24"/>
          <w:lang w:bidi="ar"/>
        </w:rPr>
        <w:t>e</w:t>
      </w:r>
      <w:r>
        <w:rPr>
          <w:rFonts w:ascii="Book Antiqua" w:hAnsi="Book Antiqua" w:cs="Book Antiqua"/>
          <w:color w:val="000000"/>
          <w:kern w:val="0"/>
          <w:sz w:val="24"/>
          <w:lang w:bidi="ar"/>
        </w:rPr>
        <w:t xml:space="preserve"> was not involved</w:t>
      </w:r>
      <w:r>
        <w:rPr>
          <w:rFonts w:ascii="Book Antiqua" w:hAnsi="Book Antiqua" w:cs="Book Antiqua" w:hint="eastAsia"/>
          <w:color w:val="000000"/>
          <w:kern w:val="0"/>
          <w:sz w:val="24"/>
          <w:lang w:bidi="ar"/>
        </w:rPr>
        <w:t>.</w:t>
      </w:r>
    </w:p>
    <w:p w:rsidR="00E34139" w:rsidRDefault="00E34139">
      <w:pPr>
        <w:widowControl/>
        <w:spacing w:line="360" w:lineRule="auto"/>
        <w:rPr>
          <w:rFonts w:ascii="Book Antiqua" w:hAnsi="Book Antiqua" w:cs="Book Antiqua"/>
          <w:color w:val="000000"/>
          <w:kern w:val="0"/>
          <w:sz w:val="24"/>
          <w:lang w:bidi="ar"/>
        </w:rPr>
      </w:pPr>
      <w:r>
        <w:rPr>
          <w:rFonts w:ascii="Book Antiqua" w:hAnsi="Book Antiqua" w:cs="Book Antiqua"/>
          <w:color w:val="000000"/>
          <w:kern w:val="0"/>
          <w:sz w:val="24"/>
          <w:lang w:bidi="ar"/>
        </w:rPr>
        <w:br w:type="page"/>
      </w:r>
      <w:r w:rsidR="009165BA">
        <w:rPr>
          <w:rFonts w:ascii="Book Antiqua" w:hAnsi="Book Antiqua" w:cs="Book Antiqua" w:hint="eastAsia"/>
          <w:noProof/>
          <w:color w:val="000000"/>
          <w:kern w:val="0"/>
          <w:sz w:val="24"/>
        </w:rPr>
        <w:lastRenderedPageBreak/>
        <w:drawing>
          <wp:inline distT="0" distB="0" distL="0" distR="0" wp14:anchorId="7AA8AA38" wp14:editId="33973263">
            <wp:extent cx="3903980" cy="3669030"/>
            <wp:effectExtent l="0" t="0" r="1270" b="7620"/>
            <wp:docPr id="4"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图片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3980" cy="3669030"/>
                    </a:xfrm>
                    <a:prstGeom prst="rect">
                      <a:avLst/>
                    </a:prstGeom>
                    <a:noFill/>
                    <a:ln>
                      <a:noFill/>
                    </a:ln>
                  </pic:spPr>
                </pic:pic>
              </a:graphicData>
            </a:graphic>
          </wp:inline>
        </w:drawing>
      </w:r>
    </w:p>
    <w:p w:rsidR="00E34139" w:rsidRDefault="00E34139" w:rsidP="00F751F6">
      <w:pPr>
        <w:widowControl/>
        <w:spacing w:line="360" w:lineRule="auto"/>
        <w:rPr>
          <w:rFonts w:ascii="Book Antiqua" w:eastAsia="等线" w:hAnsi="Book Antiqua" w:cs="Book Antiqua"/>
          <w:sz w:val="24"/>
        </w:rPr>
      </w:pPr>
      <w:r>
        <w:rPr>
          <w:rFonts w:ascii="Book Antiqua" w:eastAsia="等线" w:hAnsi="Book Antiqua" w:cs="Book Antiqua" w:hint="eastAsia"/>
          <w:b/>
          <w:bCs/>
          <w:sz w:val="24"/>
        </w:rPr>
        <w:t xml:space="preserve">Figure </w:t>
      </w:r>
      <w:proofErr w:type="gramStart"/>
      <w:r>
        <w:rPr>
          <w:rFonts w:ascii="Book Antiqua" w:eastAsia="等线" w:hAnsi="Book Antiqua" w:cs="Book Antiqua" w:hint="eastAsia"/>
          <w:b/>
          <w:bCs/>
          <w:sz w:val="24"/>
        </w:rPr>
        <w:t>4 Follow-up endoscopy</w:t>
      </w:r>
      <w:proofErr w:type="gramEnd"/>
      <w:r>
        <w:rPr>
          <w:rFonts w:ascii="Book Antiqua" w:eastAsia="等线" w:hAnsi="Book Antiqua" w:cs="Book Antiqua" w:hint="eastAsia"/>
          <w:b/>
          <w:bCs/>
          <w:sz w:val="24"/>
        </w:rPr>
        <w:t>.</w:t>
      </w:r>
      <w:r>
        <w:rPr>
          <w:rFonts w:ascii="Book Antiqua" w:eastAsia="等线" w:hAnsi="Book Antiqua" w:cs="Book Antiqua" w:hint="eastAsia"/>
          <w:sz w:val="24"/>
        </w:rPr>
        <w:t xml:space="preserve"> Endoscopy showed no significant abnormalities in the fundus of the stomach</w:t>
      </w:r>
      <w:r>
        <w:rPr>
          <w:rFonts w:ascii="Book Antiqua" w:eastAsia="等线" w:hAnsi="Book Antiqua" w:cs="Book Antiqua"/>
          <w:sz w:val="24"/>
        </w:rPr>
        <w:t xml:space="preserve"> </w:t>
      </w:r>
      <w:r>
        <w:rPr>
          <w:rFonts w:ascii="Book Antiqua" w:eastAsia="等线" w:hAnsi="Book Antiqua" w:cs="Book Antiqua" w:hint="eastAsia"/>
          <w:sz w:val="24"/>
        </w:rPr>
        <w:t>(A), duodenum</w:t>
      </w:r>
      <w:r>
        <w:rPr>
          <w:rFonts w:ascii="Book Antiqua" w:eastAsia="等线" w:hAnsi="Book Antiqua" w:cs="Book Antiqua"/>
          <w:sz w:val="24"/>
        </w:rPr>
        <w:t xml:space="preserve"> </w:t>
      </w:r>
      <w:r>
        <w:rPr>
          <w:rFonts w:ascii="Book Antiqua" w:eastAsia="等线" w:hAnsi="Book Antiqua" w:cs="Book Antiqua" w:hint="eastAsia"/>
          <w:sz w:val="24"/>
        </w:rPr>
        <w:t>(</w:t>
      </w:r>
      <w:proofErr w:type="gramStart"/>
      <w:r>
        <w:rPr>
          <w:rFonts w:ascii="Book Antiqua" w:eastAsia="等线" w:hAnsi="Book Antiqua" w:cs="Book Antiqua" w:hint="eastAsia"/>
          <w:sz w:val="24"/>
        </w:rPr>
        <w:t>C )</w:t>
      </w:r>
      <w:proofErr w:type="gramEnd"/>
      <w:r>
        <w:rPr>
          <w:rFonts w:ascii="Book Antiqua" w:eastAsia="等线" w:hAnsi="Book Antiqua" w:cs="Book Antiqua" w:hint="eastAsia"/>
          <w:sz w:val="24"/>
        </w:rPr>
        <w:t xml:space="preserve"> or rectum</w:t>
      </w:r>
      <w:r>
        <w:rPr>
          <w:rFonts w:ascii="Book Antiqua" w:eastAsia="等线" w:hAnsi="Book Antiqua" w:cs="Book Antiqua"/>
          <w:sz w:val="24"/>
        </w:rPr>
        <w:t xml:space="preserve"> </w:t>
      </w:r>
      <w:r>
        <w:rPr>
          <w:rFonts w:ascii="Book Antiqua" w:eastAsia="等线" w:hAnsi="Book Antiqua" w:cs="Book Antiqua" w:hint="eastAsia"/>
          <w:sz w:val="24"/>
        </w:rPr>
        <w:t>(D).</w:t>
      </w:r>
      <w:r>
        <w:rPr>
          <w:rFonts w:ascii="Book Antiqua" w:eastAsia="等线" w:hAnsi="Book Antiqua" w:cs="Book Antiqua"/>
          <w:sz w:val="24"/>
        </w:rPr>
        <w:t xml:space="preserve"> </w:t>
      </w:r>
      <w:r>
        <w:rPr>
          <w:rFonts w:ascii="Book Antiqua" w:eastAsia="等线" w:hAnsi="Book Antiqua" w:cs="Book Antiqua" w:hint="eastAsia"/>
          <w:sz w:val="24"/>
        </w:rPr>
        <w:t>Polypoid hyperplasia was observed in the gastric antrum</w:t>
      </w:r>
      <w:r>
        <w:rPr>
          <w:rFonts w:ascii="Book Antiqua" w:eastAsia="等线" w:hAnsi="Book Antiqua" w:cs="Book Antiqua"/>
          <w:sz w:val="24"/>
        </w:rPr>
        <w:t xml:space="preserve"> </w:t>
      </w:r>
      <w:r>
        <w:rPr>
          <w:rFonts w:ascii="Book Antiqua" w:eastAsia="等线" w:hAnsi="Book Antiqua" w:cs="Book Antiqua" w:hint="eastAsia"/>
          <w:sz w:val="24"/>
        </w:rPr>
        <w:t>(B).</w:t>
      </w:r>
    </w:p>
    <w:p w:rsidR="00E34139" w:rsidRDefault="00E34139">
      <w:pPr>
        <w:widowControl/>
        <w:spacing w:line="360" w:lineRule="auto"/>
        <w:jc w:val="left"/>
        <w:rPr>
          <w:rFonts w:ascii="Book Antiqua" w:hAnsi="Book Antiqua" w:cs="Book Antiqua"/>
          <w:b/>
          <w:bCs/>
          <w:sz w:val="24"/>
        </w:rPr>
      </w:pPr>
      <w:r>
        <w:rPr>
          <w:rFonts w:ascii="Book Antiqua" w:eastAsia="等线" w:hAnsi="Book Antiqua" w:cs="Book Antiqua"/>
          <w:sz w:val="24"/>
        </w:rPr>
        <w:br w:type="page"/>
      </w:r>
      <w:r>
        <w:rPr>
          <w:rFonts w:ascii="Book Antiqua" w:hAnsi="Book Antiqua" w:cs="Book Antiqua"/>
          <w:b/>
          <w:bCs/>
          <w:sz w:val="24"/>
        </w:rPr>
        <w:lastRenderedPageBreak/>
        <w:t>T</w:t>
      </w:r>
      <w:r>
        <w:rPr>
          <w:rFonts w:ascii="Book Antiqua" w:hAnsi="Book Antiqua" w:cs="Book Antiqua" w:hint="eastAsia"/>
          <w:b/>
          <w:bCs/>
          <w:sz w:val="24"/>
        </w:rPr>
        <w:t>able</w:t>
      </w:r>
      <w:r>
        <w:rPr>
          <w:rFonts w:ascii="Book Antiqua" w:hAnsi="Book Antiqua" w:cs="Book Antiqua"/>
          <w:b/>
          <w:bCs/>
          <w:sz w:val="24"/>
        </w:rPr>
        <w:t xml:space="preserve"> 1 Mayo </w:t>
      </w:r>
      <w:r>
        <w:rPr>
          <w:rFonts w:ascii="Book Antiqua" w:hAnsi="Book Antiqua" w:cs="Book Antiqua" w:hint="eastAsia"/>
          <w:b/>
          <w:bCs/>
          <w:color w:val="000000"/>
          <w:kern w:val="0"/>
          <w:sz w:val="24"/>
          <w:lang w:bidi="ar"/>
        </w:rPr>
        <w:t>e</w:t>
      </w:r>
      <w:r>
        <w:rPr>
          <w:rFonts w:ascii="Book Antiqua" w:hAnsi="Book Antiqua" w:cs="Book Antiqua"/>
          <w:b/>
          <w:bCs/>
          <w:color w:val="000000"/>
          <w:kern w:val="0"/>
          <w:sz w:val="24"/>
          <w:lang w:bidi="ar"/>
        </w:rPr>
        <w:t>ndoscopic</w:t>
      </w:r>
      <w:r>
        <w:rPr>
          <w:rFonts w:ascii="Book Antiqua" w:hAnsi="Book Antiqua" w:cs="Book Antiqua" w:hint="eastAsia"/>
          <w:b/>
          <w:bCs/>
          <w:color w:val="000000"/>
          <w:kern w:val="0"/>
          <w:sz w:val="24"/>
          <w:lang w:bidi="ar"/>
        </w:rPr>
        <w:t xml:space="preserve"> </w:t>
      </w:r>
      <w:proofErr w:type="spellStart"/>
      <w:r>
        <w:rPr>
          <w:rFonts w:ascii="Book Antiqua" w:hAnsi="Book Antiqua" w:cs="Book Antiqua" w:hint="eastAsia"/>
          <w:b/>
          <w:bCs/>
          <w:color w:val="000000"/>
          <w:kern w:val="0"/>
          <w:sz w:val="24"/>
          <w:lang w:bidi="ar"/>
        </w:rPr>
        <w:t>subs</w:t>
      </w:r>
      <w:r>
        <w:rPr>
          <w:rFonts w:ascii="Book Antiqua" w:hAnsi="Book Antiqua" w:cs="Book Antiqua"/>
          <w:b/>
          <w:bCs/>
          <w:sz w:val="24"/>
        </w:rPr>
        <w:t>core</w:t>
      </w:r>
      <w:proofErr w:type="spellEnd"/>
      <w:r>
        <w:rPr>
          <w:rFonts w:ascii="Book Antiqua" w:hAnsi="Book Antiqua" w:cs="Book Antiqua"/>
          <w:b/>
          <w:bCs/>
          <w:sz w:val="24"/>
        </w:rPr>
        <w:t xml:space="preserve"> for </w:t>
      </w:r>
      <w:r>
        <w:rPr>
          <w:rFonts w:ascii="Book Antiqua" w:hAnsi="Book Antiqua" w:cs="Book Antiqua" w:hint="eastAsia"/>
          <w:b/>
          <w:bCs/>
          <w:sz w:val="24"/>
        </w:rPr>
        <w:t>a</w:t>
      </w:r>
      <w:r>
        <w:rPr>
          <w:rFonts w:ascii="Book Antiqua" w:hAnsi="Book Antiqua" w:cs="Book Antiqua"/>
          <w:b/>
          <w:bCs/>
          <w:sz w:val="24"/>
        </w:rPr>
        <w:t xml:space="preserve">ssessment of </w:t>
      </w:r>
      <w:r>
        <w:rPr>
          <w:rFonts w:ascii="Book Antiqua" w:eastAsia="Book Antiqua" w:hAnsi="Book Antiqua" w:cs="Book Antiqua"/>
          <w:b/>
          <w:bCs/>
          <w:color w:val="000000"/>
          <w:kern w:val="0"/>
          <w:sz w:val="24"/>
          <w:lang w:bidi="ar"/>
        </w:rPr>
        <w:t>ulcerative colitis</w:t>
      </w:r>
    </w:p>
    <w:tbl>
      <w:tblPr>
        <w:tblW w:w="8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0"/>
        <w:gridCol w:w="2853"/>
        <w:gridCol w:w="2854"/>
      </w:tblGrid>
      <w:tr w:rsidR="00E34139">
        <w:trPr>
          <w:trHeight w:val="498"/>
        </w:trPr>
        <w:tc>
          <w:tcPr>
            <w:tcW w:w="2650" w:type="dxa"/>
            <w:vMerge w:val="restart"/>
            <w:tcBorders>
              <w:left w:val="nil"/>
              <w:right w:val="nil"/>
            </w:tcBorders>
            <w:vAlign w:val="center"/>
          </w:tcPr>
          <w:p w:rsidR="00E34139" w:rsidRDefault="00E34139">
            <w:pPr>
              <w:jc w:val="center"/>
              <w:rPr>
                <w:rFonts w:ascii="Book Antiqua" w:hAnsi="Book Antiqua" w:cs="Book Antiqua"/>
                <w:b/>
                <w:bCs/>
                <w:sz w:val="24"/>
              </w:rPr>
            </w:pPr>
            <w:r>
              <w:rPr>
                <w:rFonts w:ascii="Book Antiqua" w:hAnsi="Book Antiqua" w:cs="Book Antiqua"/>
                <w:b/>
                <w:bCs/>
                <w:sz w:val="24"/>
              </w:rPr>
              <w:t>Locations</w:t>
            </w:r>
          </w:p>
        </w:tc>
        <w:tc>
          <w:tcPr>
            <w:tcW w:w="5707" w:type="dxa"/>
            <w:gridSpan w:val="2"/>
            <w:tcBorders>
              <w:left w:val="nil"/>
              <w:bottom w:val="single" w:sz="4" w:space="0" w:color="000000"/>
              <w:right w:val="nil"/>
            </w:tcBorders>
            <w:vAlign w:val="center"/>
          </w:tcPr>
          <w:p w:rsidR="00E34139" w:rsidRDefault="00E34139">
            <w:pPr>
              <w:widowControl/>
              <w:jc w:val="center"/>
              <w:rPr>
                <w:rFonts w:ascii="Book Antiqua" w:hAnsi="Book Antiqua" w:cs="Book Antiqua"/>
                <w:b/>
                <w:bCs/>
                <w:sz w:val="24"/>
              </w:rPr>
            </w:pPr>
            <w:r>
              <w:rPr>
                <w:rFonts w:ascii="Book Antiqua" w:eastAsia="MyriadPro-Regular" w:hAnsi="Book Antiqua" w:cs="Book Antiqua"/>
                <w:b/>
                <w:bCs/>
                <w:color w:val="231F20"/>
                <w:kern w:val="0"/>
                <w:sz w:val="24"/>
                <w:lang w:bidi="ar"/>
              </w:rPr>
              <w:t>MES</w:t>
            </w:r>
          </w:p>
        </w:tc>
      </w:tr>
      <w:tr w:rsidR="00E34139">
        <w:trPr>
          <w:trHeight w:val="315"/>
        </w:trPr>
        <w:tc>
          <w:tcPr>
            <w:tcW w:w="2650" w:type="dxa"/>
            <w:vMerge/>
            <w:tcBorders>
              <w:left w:val="nil"/>
              <w:bottom w:val="single" w:sz="4" w:space="0" w:color="000000"/>
              <w:right w:val="nil"/>
            </w:tcBorders>
            <w:vAlign w:val="center"/>
          </w:tcPr>
          <w:p w:rsidR="00E34139" w:rsidRDefault="00E34139">
            <w:pPr>
              <w:jc w:val="center"/>
              <w:rPr>
                <w:rFonts w:ascii="Book Antiqua" w:hAnsi="Book Antiqua" w:cs="Book Antiqua"/>
                <w:b/>
                <w:bCs/>
                <w:sz w:val="24"/>
              </w:rPr>
            </w:pPr>
          </w:p>
        </w:tc>
        <w:tc>
          <w:tcPr>
            <w:tcW w:w="2853" w:type="dxa"/>
            <w:tcBorders>
              <w:top w:val="single" w:sz="4" w:space="0" w:color="000000"/>
              <w:left w:val="nil"/>
              <w:bottom w:val="single" w:sz="4" w:space="0" w:color="000000"/>
              <w:right w:val="nil"/>
            </w:tcBorders>
            <w:vAlign w:val="center"/>
          </w:tcPr>
          <w:p w:rsidR="00E34139" w:rsidRDefault="00E34139">
            <w:pPr>
              <w:jc w:val="center"/>
              <w:rPr>
                <w:rFonts w:ascii="Book Antiqua" w:hAnsi="Book Antiqua" w:cs="Book Antiqua"/>
                <w:b/>
                <w:bCs/>
                <w:sz w:val="24"/>
              </w:rPr>
            </w:pPr>
            <w:r>
              <w:rPr>
                <w:rFonts w:ascii="Book Antiqua" w:hAnsi="Book Antiqua" w:cs="Book Antiqua"/>
                <w:b/>
                <w:bCs/>
                <w:sz w:val="24"/>
              </w:rPr>
              <w:t>Before treatment</w:t>
            </w:r>
          </w:p>
        </w:tc>
        <w:tc>
          <w:tcPr>
            <w:tcW w:w="2853" w:type="dxa"/>
            <w:tcBorders>
              <w:top w:val="single" w:sz="4" w:space="0" w:color="000000"/>
              <w:left w:val="nil"/>
              <w:bottom w:val="single" w:sz="4" w:space="0" w:color="000000"/>
              <w:right w:val="nil"/>
            </w:tcBorders>
            <w:vAlign w:val="center"/>
          </w:tcPr>
          <w:p w:rsidR="00E34139" w:rsidRDefault="00E34139">
            <w:pPr>
              <w:jc w:val="center"/>
              <w:rPr>
                <w:rFonts w:ascii="Book Antiqua" w:hAnsi="Book Antiqua" w:cs="Book Antiqua"/>
                <w:b/>
                <w:bCs/>
                <w:sz w:val="24"/>
              </w:rPr>
            </w:pPr>
            <w:r>
              <w:rPr>
                <w:rFonts w:ascii="Book Antiqua" w:hAnsi="Book Antiqua" w:cs="Book Antiqua"/>
                <w:b/>
                <w:bCs/>
                <w:sz w:val="24"/>
              </w:rPr>
              <w:t>After treatment</w:t>
            </w:r>
          </w:p>
        </w:tc>
      </w:tr>
      <w:tr w:rsidR="00E34139">
        <w:trPr>
          <w:trHeight w:val="632"/>
        </w:trPr>
        <w:tc>
          <w:tcPr>
            <w:tcW w:w="2650" w:type="dxa"/>
            <w:tcBorders>
              <w:top w:val="single" w:sz="4" w:space="0" w:color="000000"/>
              <w:left w:val="nil"/>
              <w:bottom w:val="nil"/>
              <w:right w:val="nil"/>
            </w:tcBorders>
            <w:vAlign w:val="center"/>
          </w:tcPr>
          <w:p w:rsidR="00E34139" w:rsidRDefault="00E34139" w:rsidP="00F751F6">
            <w:pPr>
              <w:rPr>
                <w:rFonts w:ascii="Book Antiqua" w:hAnsi="Book Antiqua" w:cs="Book Antiqua"/>
                <w:sz w:val="24"/>
              </w:rPr>
            </w:pPr>
            <w:proofErr w:type="spellStart"/>
            <w:r>
              <w:rPr>
                <w:rFonts w:ascii="Book Antiqua" w:hAnsi="Book Antiqua" w:cs="Book Antiqua"/>
                <w:sz w:val="24"/>
              </w:rPr>
              <w:t>Gastroduodenum</w:t>
            </w:r>
            <w:proofErr w:type="spellEnd"/>
          </w:p>
        </w:tc>
        <w:tc>
          <w:tcPr>
            <w:tcW w:w="2853" w:type="dxa"/>
            <w:tcBorders>
              <w:top w:val="single" w:sz="4" w:space="0" w:color="000000"/>
              <w:left w:val="nil"/>
              <w:bottom w:val="nil"/>
              <w:right w:val="nil"/>
            </w:tcBorders>
            <w:vAlign w:val="center"/>
          </w:tcPr>
          <w:p w:rsidR="00E34139" w:rsidRDefault="00E34139">
            <w:pPr>
              <w:jc w:val="center"/>
              <w:rPr>
                <w:rFonts w:ascii="Book Antiqua" w:hAnsi="Book Antiqua" w:cs="Book Antiqua"/>
                <w:sz w:val="24"/>
              </w:rPr>
            </w:pPr>
            <w:r>
              <w:rPr>
                <w:rFonts w:ascii="Book Antiqua" w:hAnsi="Book Antiqua" w:cs="Book Antiqua"/>
                <w:sz w:val="24"/>
              </w:rPr>
              <w:t>3</w:t>
            </w:r>
          </w:p>
        </w:tc>
        <w:tc>
          <w:tcPr>
            <w:tcW w:w="2853" w:type="dxa"/>
            <w:tcBorders>
              <w:top w:val="single" w:sz="4" w:space="0" w:color="000000"/>
              <w:left w:val="nil"/>
              <w:bottom w:val="nil"/>
              <w:right w:val="nil"/>
            </w:tcBorders>
            <w:vAlign w:val="center"/>
          </w:tcPr>
          <w:p w:rsidR="00E34139" w:rsidRDefault="00E34139">
            <w:pPr>
              <w:jc w:val="center"/>
              <w:rPr>
                <w:rFonts w:ascii="Book Antiqua" w:hAnsi="Book Antiqua" w:cs="Book Antiqua"/>
                <w:sz w:val="24"/>
              </w:rPr>
            </w:pPr>
            <w:r>
              <w:rPr>
                <w:rFonts w:ascii="Book Antiqua" w:hAnsi="Book Antiqua" w:cs="Book Antiqua"/>
                <w:sz w:val="24"/>
              </w:rPr>
              <w:t>0</w:t>
            </w:r>
          </w:p>
        </w:tc>
      </w:tr>
      <w:tr w:rsidR="00E34139">
        <w:trPr>
          <w:trHeight w:val="632"/>
        </w:trPr>
        <w:tc>
          <w:tcPr>
            <w:tcW w:w="2650" w:type="dxa"/>
            <w:tcBorders>
              <w:top w:val="nil"/>
              <w:left w:val="nil"/>
              <w:right w:val="nil"/>
            </w:tcBorders>
            <w:vAlign w:val="center"/>
          </w:tcPr>
          <w:p w:rsidR="00E34139" w:rsidRDefault="00E34139" w:rsidP="00F751F6">
            <w:pPr>
              <w:rPr>
                <w:rFonts w:ascii="Book Antiqua" w:hAnsi="Book Antiqua" w:cs="Book Antiqua"/>
                <w:sz w:val="24"/>
              </w:rPr>
            </w:pPr>
            <w:r>
              <w:rPr>
                <w:rFonts w:ascii="Book Antiqua" w:hAnsi="Book Antiqua" w:cs="Book Antiqua"/>
                <w:sz w:val="24"/>
              </w:rPr>
              <w:t>Rectum</w:t>
            </w:r>
          </w:p>
        </w:tc>
        <w:tc>
          <w:tcPr>
            <w:tcW w:w="2853" w:type="dxa"/>
            <w:tcBorders>
              <w:top w:val="nil"/>
              <w:left w:val="nil"/>
              <w:right w:val="nil"/>
            </w:tcBorders>
            <w:vAlign w:val="center"/>
          </w:tcPr>
          <w:p w:rsidR="00E34139" w:rsidRDefault="00E34139">
            <w:pPr>
              <w:jc w:val="center"/>
              <w:rPr>
                <w:rFonts w:ascii="Book Antiqua" w:hAnsi="Book Antiqua" w:cs="Book Antiqua"/>
                <w:sz w:val="24"/>
              </w:rPr>
            </w:pPr>
            <w:r>
              <w:rPr>
                <w:rFonts w:ascii="Book Antiqua" w:hAnsi="Book Antiqua" w:cs="Book Antiqua"/>
                <w:sz w:val="24"/>
              </w:rPr>
              <w:t>3</w:t>
            </w:r>
          </w:p>
        </w:tc>
        <w:tc>
          <w:tcPr>
            <w:tcW w:w="2853" w:type="dxa"/>
            <w:tcBorders>
              <w:top w:val="nil"/>
              <w:left w:val="nil"/>
              <w:right w:val="nil"/>
            </w:tcBorders>
            <w:vAlign w:val="center"/>
          </w:tcPr>
          <w:p w:rsidR="00E34139" w:rsidRDefault="00E34139">
            <w:pPr>
              <w:jc w:val="center"/>
              <w:rPr>
                <w:rFonts w:ascii="Book Antiqua" w:hAnsi="Book Antiqua" w:cs="Book Antiqua"/>
                <w:sz w:val="24"/>
              </w:rPr>
            </w:pPr>
            <w:r>
              <w:rPr>
                <w:rFonts w:ascii="Book Antiqua" w:hAnsi="Book Antiqua" w:cs="Book Antiqua"/>
                <w:sz w:val="24"/>
              </w:rPr>
              <w:t>0</w:t>
            </w:r>
          </w:p>
        </w:tc>
      </w:tr>
    </w:tbl>
    <w:p w:rsidR="00E34139" w:rsidRDefault="00E34139">
      <w:pPr>
        <w:widowControl/>
        <w:spacing w:line="360" w:lineRule="auto"/>
        <w:rPr>
          <w:rFonts w:ascii="Book Antiqua" w:hAnsi="Book Antiqua" w:cs="Book Antiqua"/>
          <w:color w:val="000000"/>
          <w:kern w:val="0"/>
          <w:sz w:val="24"/>
          <w:lang w:bidi="ar"/>
        </w:rPr>
      </w:pPr>
      <w:r>
        <w:rPr>
          <w:rFonts w:ascii="Book Antiqua" w:hAnsi="Book Antiqua" w:cs="Book Antiqua"/>
          <w:color w:val="000000"/>
          <w:kern w:val="0"/>
          <w:sz w:val="24"/>
          <w:lang w:bidi="ar"/>
        </w:rPr>
        <w:t xml:space="preserve">MES: Mayo </w:t>
      </w:r>
      <w:bookmarkStart w:id="2" w:name="OLE_LINK2"/>
      <w:r>
        <w:rPr>
          <w:rFonts w:ascii="Book Antiqua" w:hAnsi="Book Antiqua" w:cs="Book Antiqua"/>
          <w:color w:val="000000"/>
          <w:kern w:val="0"/>
          <w:sz w:val="24"/>
          <w:lang w:bidi="ar"/>
        </w:rPr>
        <w:t>Endoscopic</w:t>
      </w:r>
      <w:bookmarkEnd w:id="2"/>
      <w:r>
        <w:rPr>
          <w:rFonts w:ascii="Book Antiqua" w:hAnsi="Book Antiqua" w:cs="Book Antiqua"/>
          <w:color w:val="000000"/>
          <w:kern w:val="0"/>
          <w:sz w:val="24"/>
          <w:lang w:bidi="ar"/>
        </w:rPr>
        <w:t xml:space="preserve"> </w:t>
      </w:r>
      <w:proofErr w:type="spellStart"/>
      <w:r>
        <w:rPr>
          <w:rFonts w:ascii="Book Antiqua" w:hAnsi="Book Antiqua" w:cs="Book Antiqua"/>
          <w:color w:val="000000"/>
          <w:kern w:val="0"/>
          <w:sz w:val="24"/>
          <w:lang w:bidi="ar"/>
        </w:rPr>
        <w:t>Subscore</w:t>
      </w:r>
      <w:proofErr w:type="spellEnd"/>
      <w:r>
        <w:rPr>
          <w:rFonts w:ascii="Book Antiqua" w:hAnsi="Book Antiqua" w:cs="Book Antiqua"/>
          <w:color w:val="000000"/>
          <w:kern w:val="0"/>
          <w:sz w:val="24"/>
          <w:lang w:bidi="ar"/>
        </w:rPr>
        <w:t>;</w:t>
      </w:r>
      <w:r>
        <w:rPr>
          <w:rFonts w:ascii="Book Antiqua" w:hAnsi="Book Antiqua" w:cs="Book Antiqua" w:hint="eastAsia"/>
          <w:color w:val="000000"/>
          <w:kern w:val="0"/>
          <w:sz w:val="24"/>
          <w:lang w:bidi="ar"/>
        </w:rPr>
        <w:t xml:space="preserve"> </w:t>
      </w:r>
      <w:r>
        <w:rPr>
          <w:rFonts w:ascii="Book Antiqua" w:hAnsi="Book Antiqua" w:cs="Book Antiqua"/>
          <w:color w:val="000000"/>
          <w:kern w:val="0"/>
          <w:sz w:val="24"/>
          <w:lang w:bidi="ar"/>
        </w:rPr>
        <w:t>0: Normal or inactive disease;</w:t>
      </w:r>
      <w:r>
        <w:rPr>
          <w:rFonts w:ascii="Book Antiqua" w:hAnsi="Book Antiqua" w:cs="Book Antiqua" w:hint="eastAsia"/>
          <w:color w:val="000000"/>
          <w:kern w:val="0"/>
          <w:sz w:val="24"/>
          <w:lang w:bidi="ar"/>
        </w:rPr>
        <w:t xml:space="preserve"> </w:t>
      </w:r>
      <w:r>
        <w:rPr>
          <w:rFonts w:ascii="Book Antiqua" w:hAnsi="Book Antiqua" w:cs="Book Antiqua"/>
          <w:color w:val="000000"/>
          <w:kern w:val="0"/>
          <w:sz w:val="24"/>
          <w:lang w:bidi="ar"/>
        </w:rPr>
        <w:t>1: Mild disease (erythema, decrease vascular pattern, mild friability);</w:t>
      </w:r>
      <w:r>
        <w:rPr>
          <w:rFonts w:ascii="Book Antiqua" w:hAnsi="Book Antiqua" w:cs="Book Antiqua" w:hint="eastAsia"/>
          <w:color w:val="000000"/>
          <w:kern w:val="0"/>
          <w:sz w:val="24"/>
          <w:lang w:bidi="ar"/>
        </w:rPr>
        <w:t xml:space="preserve"> </w:t>
      </w:r>
      <w:r>
        <w:rPr>
          <w:rFonts w:ascii="Book Antiqua" w:hAnsi="Book Antiqua" w:cs="Book Antiqua"/>
          <w:color w:val="000000"/>
          <w:kern w:val="0"/>
          <w:sz w:val="24"/>
          <w:lang w:bidi="ar"/>
        </w:rPr>
        <w:t>2: Moderate disease (marked erythema, absent vascular pattern, friability, erosions);</w:t>
      </w:r>
      <w:r>
        <w:rPr>
          <w:rFonts w:ascii="Book Antiqua" w:hAnsi="Book Antiqua" w:cs="Book Antiqua" w:hint="eastAsia"/>
          <w:color w:val="000000"/>
          <w:kern w:val="0"/>
          <w:sz w:val="24"/>
          <w:lang w:bidi="ar"/>
        </w:rPr>
        <w:t xml:space="preserve"> </w:t>
      </w:r>
      <w:r>
        <w:rPr>
          <w:rFonts w:ascii="Book Antiqua" w:hAnsi="Book Antiqua" w:cs="Book Antiqua"/>
          <w:color w:val="000000"/>
          <w:kern w:val="0"/>
          <w:sz w:val="24"/>
          <w:lang w:bidi="ar"/>
        </w:rPr>
        <w:t xml:space="preserve">3: Severe disease (spontaneous </w:t>
      </w:r>
      <w:proofErr w:type="spellStart"/>
      <w:r>
        <w:rPr>
          <w:rFonts w:ascii="Book Antiqua" w:hAnsi="Book Antiqua" w:cs="Book Antiqua"/>
          <w:color w:val="000000"/>
          <w:kern w:val="0"/>
          <w:sz w:val="24"/>
          <w:lang w:bidi="ar"/>
        </w:rPr>
        <w:t>bleeding</w:t>
      </w:r>
      <w:proofErr w:type="gramStart"/>
      <w:r>
        <w:rPr>
          <w:rFonts w:ascii="Book Antiqua" w:hAnsi="Book Antiqua" w:cs="Book Antiqua"/>
          <w:color w:val="000000"/>
          <w:kern w:val="0"/>
          <w:sz w:val="24"/>
          <w:lang w:bidi="ar"/>
        </w:rPr>
        <w:t>,ulceration</w:t>
      </w:r>
      <w:proofErr w:type="spellEnd"/>
      <w:proofErr w:type="gramEnd"/>
      <w:r>
        <w:rPr>
          <w:rFonts w:ascii="Book Antiqua" w:hAnsi="Book Antiqua" w:cs="Book Antiqua"/>
          <w:color w:val="000000"/>
          <w:kern w:val="0"/>
          <w:sz w:val="24"/>
          <w:lang w:bidi="ar"/>
        </w:rPr>
        <w:t>).</w:t>
      </w:r>
    </w:p>
    <w:sectPr w:rsidR="00E34139">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185" w:rsidRDefault="00725185">
      <w:r>
        <w:separator/>
      </w:r>
    </w:p>
  </w:endnote>
  <w:endnote w:type="continuationSeparator" w:id="0">
    <w:p w:rsidR="00725185" w:rsidRDefault="00725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MyriadPro-Regular">
    <w:altName w:val="Segoe Print"/>
    <w:panose1 w:val="020B0503030403020204"/>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139" w:rsidRDefault="00E34139">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8C63B4">
      <w:rPr>
        <w:rFonts w:ascii="Book Antiqua" w:hAnsi="Book Antiqua"/>
        <w:noProof/>
        <w:sz w:val="24"/>
        <w:szCs w:val="24"/>
      </w:rPr>
      <w:t>4</w:t>
    </w:r>
    <w:r>
      <w:rPr>
        <w:rFonts w:ascii="Book Antiqua" w:hAnsi="Book Antiqua"/>
        <w:sz w:val="24"/>
        <w:szCs w:val="24"/>
      </w:rPr>
      <w:fldChar w:fldCharType="end"/>
    </w:r>
    <w:r>
      <w:rPr>
        <w:rFonts w:ascii="Book Antiqua" w:hAnsi="Book Antiqua"/>
        <w:sz w:val="24"/>
        <w:szCs w:val="24"/>
        <w:lang w:val="zh-CN"/>
      </w:rPr>
      <w:t>/</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8C63B4">
      <w:rPr>
        <w:rFonts w:ascii="Book Antiqua" w:hAnsi="Book Antiqua"/>
        <w:noProof/>
        <w:sz w:val="24"/>
        <w:szCs w:val="24"/>
      </w:rPr>
      <w:t>16</w:t>
    </w:r>
    <w:r>
      <w:rPr>
        <w:rFonts w:ascii="Book Antiqua" w:hAnsi="Book Antiqua"/>
        <w:sz w:val="24"/>
        <w:szCs w:val="24"/>
      </w:rPr>
      <w:fldChar w:fldCharType="end"/>
    </w:r>
  </w:p>
  <w:p w:rsidR="00E34139" w:rsidRDefault="00E3413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185" w:rsidRDefault="00725185">
      <w:r>
        <w:separator/>
      </w:r>
    </w:p>
  </w:footnote>
  <w:footnote w:type="continuationSeparator" w:id="0">
    <w:p w:rsidR="00725185" w:rsidRDefault="007251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rthritis Research Ther&lt;/Style&gt;&lt;LeftDelim&gt;{&lt;/LeftDelim&gt;&lt;RightDelim&gt;}&lt;/RightDelim&gt;&lt;FontName&gt;&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999a5ws3fae5xez005pwxpgxred0prz29zp&quot;&gt;我的EndNote库&lt;record-ids&gt;&lt;item&gt;335&lt;/item&gt;&lt;item&gt;336&lt;/item&gt;&lt;item&gt;337&lt;/item&gt;&lt;item&gt;338&lt;/item&gt;&lt;item&gt;339&lt;/item&gt;&lt;item&gt;340&lt;/item&gt;&lt;item&gt;341&lt;/item&gt;&lt;item&gt;342&lt;/item&gt;&lt;item&gt;343&lt;/item&gt;&lt;item&gt;344&lt;/item&gt;&lt;item&gt;345&lt;/item&gt;&lt;item&gt;346&lt;/item&gt;&lt;item&gt;351&lt;/item&gt;&lt;item&gt;352&lt;/item&gt;&lt;item&gt;353&lt;/item&gt;&lt;item&gt;354&lt;/item&gt;&lt;item&gt;355&lt;/item&gt;&lt;item&gt;356&lt;/item&gt;&lt;item&gt;357&lt;/item&gt;&lt;item&gt;358&lt;/item&gt;&lt;/record-ids&gt;&lt;/item&gt;&lt;/Libraries&gt;"/>
    <w:docVar w:name="KY.MR.DATA{1314E064-A331-436F-8CC2-C7D8F0537C6A}1" w:val="&lt;KyMRNote dbid=&quot;{1314E064-A331-436F-8CC2-C7D8F0537C6A}&quot; recid=&quot;1&quot;&gt;&lt;Data&gt;&lt;Field id=&quot;AccessNum&quot;&gt;&lt;/Field&gt;&lt;Field id=&quot;Author&quot;&gt;&lt;/Field&gt;&lt;Field id=&quot;AuthorTrans&quot;&gt;&lt;/Field&gt;&lt;Field id=&quot;DOI&quot;&gt;&lt;/Field&gt;&lt;Field id=&quot;Editor&quot;&gt;&lt;/Field&gt;&lt;Field id=&quot;FmtTitle&quot;&gt;&lt;/Field&gt;&lt;Field id=&quot;Issue&quot;&gt;&lt;/Field&gt;&lt;Field id=&quot;LIID&quot;&gt;1&lt;/Field&gt;&lt;Field id=&quot;Magazine&quot;&gt;&lt;/Field&gt;&lt;Field id=&quot;MagazineAB&quot;&gt;&lt;/Field&gt;&lt;Field id=&quot;MagazineTrans&quot;&gt;&lt;/Field&gt;&lt;Field id=&quot;PageNum&quot;&gt;&lt;/Field&gt;&lt;Field id=&quot;PubDate&quot;&gt;&lt;/Field&gt;&lt;Field id=&quot;PubPlace&quot;&gt;&lt;/Field&gt;&lt;Field id=&quot;PubPlaceTrans&quot;&gt;&lt;/Field&gt;&lt;Field id=&quot;PubYear&quot;&gt;&lt;/Field&gt;&lt;Field id=&quot;Publisher&quot;&gt;&lt;/Field&gt;&lt;Field id=&quot;PublisherTrans&quot;&gt;&lt;/Field&gt;&lt;Field id=&quot;TITrans&quot;&gt;&lt;/Field&gt;&lt;Field id=&quot;Title&quot;&gt;参考文献1&lt;/Field&gt;&lt;Field id=&quot;Translator&quot;&gt;&lt;/Field&gt;&lt;Field id=&quot;Type&quot;&gt;{041D4F77-279E-4405-0015-4388361B9CFF}&lt;/Field&gt;&lt;Field id=&quot;Version&quot;&gt;&lt;/Field&gt;&lt;Field id=&quot;Vol&quot;&gt;&lt;/Field&gt;&lt;/Data&gt;&lt;Ref&gt;&lt;Display&gt;&lt;Text StringText=&quot;「RefIndex」&quot; StringTextOri=&quot;「RefIndex」&quot; SuperScript=&quot;true&quot;/&gt;&lt;/Display&gt;&lt;/Ref&gt;&lt;Doc&gt;&lt;Display&gt;&lt;Text StringText=&quot;参考文献1&quot; StringGroup=&quot;Title&quot;/&gt;_x000d__x000a__x0009__x0009__x0009_&lt;Text StringText=&quot; &quot; StringGroup=&quot;Title&quot;/&gt;_x000d__x000a__x0009__x0009__x0009_&lt;Text StringText=&quot;.&quot; StringGroup=&quot;none&quot;/&gt;_x000d__x000a__x0009__x0009_&lt;/Display&gt;&lt;/Doc&gt;&lt;/KyMRNote&gt;"/>
    <w:docVar w:name="KY_MEDREF_DOCUID" w:val="{C207B37C-3A19-4849-826E-C45B5A278B17}"/>
    <w:docVar w:name="KY_MEDREF_VERSION" w:val="3"/>
  </w:docVars>
  <w:rsids>
    <w:rsidRoot w:val="001E4B4F"/>
    <w:rsid w:val="00032B59"/>
    <w:rsid w:val="00053A97"/>
    <w:rsid w:val="0005537B"/>
    <w:rsid w:val="00055D8A"/>
    <w:rsid w:val="00062427"/>
    <w:rsid w:val="000841B5"/>
    <w:rsid w:val="000C05B7"/>
    <w:rsid w:val="000E70AD"/>
    <w:rsid w:val="00103927"/>
    <w:rsid w:val="0011268B"/>
    <w:rsid w:val="001724EF"/>
    <w:rsid w:val="001A532D"/>
    <w:rsid w:val="001C7BD3"/>
    <w:rsid w:val="001E4B4F"/>
    <w:rsid w:val="001F201F"/>
    <w:rsid w:val="0020539D"/>
    <w:rsid w:val="0024285C"/>
    <w:rsid w:val="00250DE7"/>
    <w:rsid w:val="00281EEA"/>
    <w:rsid w:val="002A38B6"/>
    <w:rsid w:val="002B061B"/>
    <w:rsid w:val="00311A8C"/>
    <w:rsid w:val="003507A5"/>
    <w:rsid w:val="0037544D"/>
    <w:rsid w:val="003769F0"/>
    <w:rsid w:val="003A4374"/>
    <w:rsid w:val="003F15E9"/>
    <w:rsid w:val="003F5464"/>
    <w:rsid w:val="00420AD4"/>
    <w:rsid w:val="00426A8F"/>
    <w:rsid w:val="00451E9E"/>
    <w:rsid w:val="00474577"/>
    <w:rsid w:val="004A2CDA"/>
    <w:rsid w:val="004B0AB6"/>
    <w:rsid w:val="004C3710"/>
    <w:rsid w:val="004D1331"/>
    <w:rsid w:val="00501B3F"/>
    <w:rsid w:val="00503B68"/>
    <w:rsid w:val="00526888"/>
    <w:rsid w:val="005268B2"/>
    <w:rsid w:val="00567073"/>
    <w:rsid w:val="00594C56"/>
    <w:rsid w:val="005A5A62"/>
    <w:rsid w:val="005C4C99"/>
    <w:rsid w:val="005D34FD"/>
    <w:rsid w:val="005E7D7B"/>
    <w:rsid w:val="006166FD"/>
    <w:rsid w:val="00667930"/>
    <w:rsid w:val="00697D71"/>
    <w:rsid w:val="006A4A2B"/>
    <w:rsid w:val="006B7C32"/>
    <w:rsid w:val="006D78F0"/>
    <w:rsid w:val="006E159F"/>
    <w:rsid w:val="006E2913"/>
    <w:rsid w:val="006F619E"/>
    <w:rsid w:val="00725185"/>
    <w:rsid w:val="00740032"/>
    <w:rsid w:val="00750ABC"/>
    <w:rsid w:val="00760D43"/>
    <w:rsid w:val="007659A3"/>
    <w:rsid w:val="0078586F"/>
    <w:rsid w:val="007A3789"/>
    <w:rsid w:val="007C3564"/>
    <w:rsid w:val="007F00BF"/>
    <w:rsid w:val="008128AC"/>
    <w:rsid w:val="008237E6"/>
    <w:rsid w:val="008C63B4"/>
    <w:rsid w:val="008D1B6F"/>
    <w:rsid w:val="008E2B95"/>
    <w:rsid w:val="008F299F"/>
    <w:rsid w:val="009165BA"/>
    <w:rsid w:val="0096741E"/>
    <w:rsid w:val="00990F6B"/>
    <w:rsid w:val="009E633C"/>
    <w:rsid w:val="009F1E7C"/>
    <w:rsid w:val="00A313CF"/>
    <w:rsid w:val="00A42FD1"/>
    <w:rsid w:val="00A6392E"/>
    <w:rsid w:val="00B53F63"/>
    <w:rsid w:val="00B54846"/>
    <w:rsid w:val="00B57090"/>
    <w:rsid w:val="00B66E89"/>
    <w:rsid w:val="00B95911"/>
    <w:rsid w:val="00BC7B68"/>
    <w:rsid w:val="00BE57B3"/>
    <w:rsid w:val="00C42D2C"/>
    <w:rsid w:val="00C67052"/>
    <w:rsid w:val="00C87802"/>
    <w:rsid w:val="00C921BB"/>
    <w:rsid w:val="00CD24B9"/>
    <w:rsid w:val="00CE4277"/>
    <w:rsid w:val="00D53595"/>
    <w:rsid w:val="00D96B76"/>
    <w:rsid w:val="00DA479E"/>
    <w:rsid w:val="00DB5720"/>
    <w:rsid w:val="00DE7D7A"/>
    <w:rsid w:val="00DF7C63"/>
    <w:rsid w:val="00E24FF1"/>
    <w:rsid w:val="00E34139"/>
    <w:rsid w:val="00E378DF"/>
    <w:rsid w:val="00E60540"/>
    <w:rsid w:val="00E83283"/>
    <w:rsid w:val="00EB6801"/>
    <w:rsid w:val="00EC3903"/>
    <w:rsid w:val="00ED6D3A"/>
    <w:rsid w:val="00F12EB4"/>
    <w:rsid w:val="00F47D58"/>
    <w:rsid w:val="00F57E18"/>
    <w:rsid w:val="00F751F6"/>
    <w:rsid w:val="00F75570"/>
    <w:rsid w:val="00F90881"/>
    <w:rsid w:val="00FA3871"/>
    <w:rsid w:val="00FB2487"/>
    <w:rsid w:val="00FF2852"/>
    <w:rsid w:val="00FF28F0"/>
    <w:rsid w:val="01283379"/>
    <w:rsid w:val="018B1DA5"/>
    <w:rsid w:val="05EF6C22"/>
    <w:rsid w:val="0A304F30"/>
    <w:rsid w:val="0E08272D"/>
    <w:rsid w:val="0EB502E7"/>
    <w:rsid w:val="0EED0F9F"/>
    <w:rsid w:val="0FAD5EFD"/>
    <w:rsid w:val="1107666B"/>
    <w:rsid w:val="112550E0"/>
    <w:rsid w:val="11773682"/>
    <w:rsid w:val="11EC656B"/>
    <w:rsid w:val="11F52613"/>
    <w:rsid w:val="124E64DD"/>
    <w:rsid w:val="12A77555"/>
    <w:rsid w:val="15080A38"/>
    <w:rsid w:val="17526546"/>
    <w:rsid w:val="195C50CC"/>
    <w:rsid w:val="1B533DAE"/>
    <w:rsid w:val="1CAA1BAC"/>
    <w:rsid w:val="1E5100D8"/>
    <w:rsid w:val="205836F4"/>
    <w:rsid w:val="213F485C"/>
    <w:rsid w:val="25E52777"/>
    <w:rsid w:val="25EE6F4A"/>
    <w:rsid w:val="26C03237"/>
    <w:rsid w:val="285C037D"/>
    <w:rsid w:val="28BC6483"/>
    <w:rsid w:val="29B571B0"/>
    <w:rsid w:val="2C914D90"/>
    <w:rsid w:val="2DB667A5"/>
    <w:rsid w:val="2E9E2B00"/>
    <w:rsid w:val="2F8C2152"/>
    <w:rsid w:val="31191E86"/>
    <w:rsid w:val="320A4BD9"/>
    <w:rsid w:val="32C71ADC"/>
    <w:rsid w:val="35051C3C"/>
    <w:rsid w:val="36343388"/>
    <w:rsid w:val="36AE2EB2"/>
    <w:rsid w:val="378859DE"/>
    <w:rsid w:val="38C40F4F"/>
    <w:rsid w:val="38CB2032"/>
    <w:rsid w:val="38DB45BA"/>
    <w:rsid w:val="395530B0"/>
    <w:rsid w:val="3C313D30"/>
    <w:rsid w:val="3E66428C"/>
    <w:rsid w:val="3E9F32AB"/>
    <w:rsid w:val="3FBC0D12"/>
    <w:rsid w:val="40ED51A5"/>
    <w:rsid w:val="415507A4"/>
    <w:rsid w:val="42197426"/>
    <w:rsid w:val="447E557A"/>
    <w:rsid w:val="48F64378"/>
    <w:rsid w:val="4A9476A7"/>
    <w:rsid w:val="4C2E7380"/>
    <w:rsid w:val="4D867AF6"/>
    <w:rsid w:val="4DDB6EDE"/>
    <w:rsid w:val="4EBC7975"/>
    <w:rsid w:val="502203D7"/>
    <w:rsid w:val="509674A3"/>
    <w:rsid w:val="50A10DF9"/>
    <w:rsid w:val="50FE7E57"/>
    <w:rsid w:val="55060965"/>
    <w:rsid w:val="5666342B"/>
    <w:rsid w:val="57FB503E"/>
    <w:rsid w:val="58DE1D20"/>
    <w:rsid w:val="59082572"/>
    <w:rsid w:val="59B83824"/>
    <w:rsid w:val="5A460109"/>
    <w:rsid w:val="5B2908C7"/>
    <w:rsid w:val="5DB27B17"/>
    <w:rsid w:val="60314154"/>
    <w:rsid w:val="614F1956"/>
    <w:rsid w:val="61816CD0"/>
    <w:rsid w:val="63707DD5"/>
    <w:rsid w:val="648C1CCE"/>
    <w:rsid w:val="66DB3405"/>
    <w:rsid w:val="675E299E"/>
    <w:rsid w:val="68B81DF2"/>
    <w:rsid w:val="69522C75"/>
    <w:rsid w:val="69AE08D9"/>
    <w:rsid w:val="6AEC5C2C"/>
    <w:rsid w:val="6C07023D"/>
    <w:rsid w:val="6D1B4B94"/>
    <w:rsid w:val="6DA469F4"/>
    <w:rsid w:val="6EF413A8"/>
    <w:rsid w:val="6F3602A9"/>
    <w:rsid w:val="6F893098"/>
    <w:rsid w:val="71510C3D"/>
    <w:rsid w:val="719771EB"/>
    <w:rsid w:val="71BB5A57"/>
    <w:rsid w:val="72842316"/>
    <w:rsid w:val="7324275C"/>
    <w:rsid w:val="76311D8A"/>
    <w:rsid w:val="768D49BE"/>
    <w:rsid w:val="772B4A43"/>
    <w:rsid w:val="78C827CC"/>
    <w:rsid w:val="78DB4DFD"/>
    <w:rsid w:val="796716C5"/>
    <w:rsid w:val="79E538CC"/>
    <w:rsid w:val="7B016C70"/>
    <w:rsid w:val="7B480C69"/>
    <w:rsid w:val="7CB45391"/>
    <w:rsid w:val="7DD16BF1"/>
    <w:rsid w:val="7E4039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563C1"/>
      <w:u w:val="single"/>
    </w:rPr>
  </w:style>
  <w:style w:type="character" w:customStyle="1" w:styleId="Char">
    <w:name w:val="页脚 Char"/>
    <w:link w:val="a4"/>
    <w:uiPriority w:val="99"/>
    <w:rPr>
      <w:rFonts w:ascii="Calibri" w:hAnsi="Calibri"/>
      <w:kern w:val="2"/>
      <w:sz w:val="18"/>
      <w:szCs w:val="18"/>
    </w:rPr>
  </w:style>
  <w:style w:type="character" w:customStyle="1" w:styleId="a5">
    <w:name w:val="未处理的提及"/>
    <w:uiPriority w:val="99"/>
    <w:unhideWhenUsed/>
    <w:rPr>
      <w:color w:val="605E5C"/>
      <w:shd w:val="clear" w:color="auto" w:fill="E1DFDD"/>
    </w:rPr>
  </w:style>
  <w:style w:type="character" w:customStyle="1" w:styleId="Char0">
    <w:name w:val="页眉 Char"/>
    <w:link w:val="a6"/>
    <w:rPr>
      <w:rFonts w:ascii="Calibri" w:hAnsi="Calibri"/>
      <w:kern w:val="2"/>
      <w:sz w:val="18"/>
      <w:szCs w:val="18"/>
    </w:rPr>
  </w:style>
  <w:style w:type="character" w:customStyle="1" w:styleId="Char1">
    <w:name w:val="批注框文本 Char"/>
    <w:link w:val="a7"/>
    <w:rPr>
      <w:rFonts w:ascii="Calibri" w:hAnsi="Calibri"/>
      <w:kern w:val="2"/>
      <w:sz w:val="18"/>
      <w:szCs w:val="18"/>
    </w:rPr>
  </w:style>
  <w:style w:type="paragraph" w:styleId="a6">
    <w:name w:val="header"/>
    <w:basedOn w:val="a"/>
    <w:link w:val="Char0"/>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
    <w:uiPriority w:val="99"/>
    <w:pPr>
      <w:tabs>
        <w:tab w:val="center" w:pos="4153"/>
        <w:tab w:val="right" w:pos="8306"/>
      </w:tabs>
      <w:snapToGrid w:val="0"/>
      <w:jc w:val="left"/>
    </w:pPr>
    <w:rPr>
      <w:sz w:val="18"/>
      <w:szCs w:val="18"/>
    </w:rPr>
  </w:style>
  <w:style w:type="paragraph" w:styleId="a7">
    <w:name w:val="Balloon Text"/>
    <w:basedOn w:val="a"/>
    <w:link w:val="Char1"/>
    <w:rPr>
      <w:sz w:val="18"/>
      <w:szCs w:val="18"/>
    </w:rPr>
  </w:style>
  <w:style w:type="paragraph" w:customStyle="1" w:styleId="EndNoteBibliographyTitle">
    <w:name w:val="EndNote Bibliography Title"/>
    <w:pPr>
      <w:pBdr>
        <w:top w:val="none" w:sz="8" w:space="0" w:color="auto"/>
        <w:left w:val="none" w:sz="8" w:space="0" w:color="auto"/>
        <w:bottom w:val="none" w:sz="8" w:space="0" w:color="auto"/>
        <w:right w:val="none" w:sz="8" w:space="0" w:color="auto"/>
        <w:between w:val="none" w:sz="8" w:space="0" w:color="auto"/>
      </w:pBdr>
      <w:jc w:val="center"/>
    </w:pPr>
    <w:rPr>
      <w:rFonts w:ascii="Calibri" w:hAnsi="Calibri"/>
      <w:kern w:val="2"/>
      <w:szCs w:val="24"/>
    </w:rPr>
  </w:style>
  <w:style w:type="paragraph" w:customStyle="1" w:styleId="EndNoteBibliography">
    <w:name w:val="EndNote Bibliography"/>
    <w:pPr>
      <w:pBdr>
        <w:top w:val="none" w:sz="8" w:space="0" w:color="auto"/>
        <w:left w:val="none" w:sz="8" w:space="0" w:color="auto"/>
        <w:bottom w:val="none" w:sz="8" w:space="0" w:color="auto"/>
        <w:right w:val="none" w:sz="8" w:space="0" w:color="auto"/>
        <w:between w:val="none" w:sz="8" w:space="0" w:color="auto"/>
      </w:pBdr>
      <w:jc w:val="both"/>
    </w:pPr>
    <w:rPr>
      <w:rFonts w:ascii="Calibri" w:hAnsi="Calibri"/>
      <w:kern w:val="2"/>
      <w:szCs w:val="24"/>
    </w:rPr>
  </w:style>
  <w:style w:type="paragraph" w:styleId="a8">
    <w:name w:val="Revision"/>
    <w:uiPriority w:val="99"/>
    <w:unhideWhenUsed/>
    <w:rPr>
      <w:rFonts w:ascii="Calibri" w:hAnsi="Calibri"/>
      <w:kern w:val="2"/>
      <w:sz w:val="21"/>
      <w:szCs w:val="24"/>
    </w:rPr>
  </w:style>
  <w:style w:type="table" w:styleId="a9">
    <w:name w:val="Table Gri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aa">
    <w:name w:val="annotation reference"/>
    <w:rsid w:val="00EC3903"/>
    <w:rPr>
      <w:sz w:val="21"/>
      <w:szCs w:val="21"/>
    </w:rPr>
  </w:style>
  <w:style w:type="paragraph" w:styleId="ab">
    <w:name w:val="annotation text"/>
    <w:basedOn w:val="a"/>
    <w:link w:val="Char2"/>
    <w:rsid w:val="00EC3903"/>
    <w:pPr>
      <w:jc w:val="left"/>
    </w:pPr>
  </w:style>
  <w:style w:type="character" w:customStyle="1" w:styleId="Char2">
    <w:name w:val="批注文字 Char"/>
    <w:link w:val="ab"/>
    <w:rsid w:val="00EC3903"/>
    <w:rPr>
      <w:rFonts w:ascii="Calibri" w:hAnsi="Calibri"/>
      <w:kern w:val="2"/>
      <w:sz w:val="21"/>
      <w:szCs w:val="24"/>
    </w:rPr>
  </w:style>
  <w:style w:type="paragraph" w:styleId="ac">
    <w:name w:val="annotation subject"/>
    <w:basedOn w:val="ab"/>
    <w:next w:val="ab"/>
    <w:link w:val="Char3"/>
    <w:rsid w:val="00EC3903"/>
    <w:rPr>
      <w:b/>
      <w:bCs/>
    </w:rPr>
  </w:style>
  <w:style w:type="character" w:customStyle="1" w:styleId="Char3">
    <w:name w:val="批注主题 Char"/>
    <w:link w:val="ac"/>
    <w:rsid w:val="00EC3903"/>
    <w:rPr>
      <w:rFonts w:ascii="Calibri" w:hAnsi="Calibri"/>
      <w:b/>
      <w:bCs/>
      <w:kern w:val="2"/>
      <w:sz w:val="21"/>
      <w:szCs w:val="24"/>
    </w:rPr>
  </w:style>
  <w:style w:type="paragraph" w:styleId="ad">
    <w:name w:val="Normal (Web)"/>
    <w:basedOn w:val="a"/>
    <w:uiPriority w:val="99"/>
    <w:unhideWhenUsed/>
    <w:rsid w:val="00EC3903"/>
    <w:pPr>
      <w:widowControl/>
      <w:spacing w:before="100" w:beforeAutospacing="1" w:after="100" w:afterAutospacing="1"/>
      <w:jc w:val="left"/>
    </w:pPr>
    <w:rPr>
      <w:rFonts w:ascii="宋体" w:hAnsi="宋体" w:cs="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563C1"/>
      <w:u w:val="single"/>
    </w:rPr>
  </w:style>
  <w:style w:type="character" w:customStyle="1" w:styleId="Char">
    <w:name w:val="页脚 Char"/>
    <w:link w:val="a4"/>
    <w:uiPriority w:val="99"/>
    <w:rPr>
      <w:rFonts w:ascii="Calibri" w:hAnsi="Calibri"/>
      <w:kern w:val="2"/>
      <w:sz w:val="18"/>
      <w:szCs w:val="18"/>
    </w:rPr>
  </w:style>
  <w:style w:type="character" w:customStyle="1" w:styleId="a5">
    <w:name w:val="未处理的提及"/>
    <w:uiPriority w:val="99"/>
    <w:unhideWhenUsed/>
    <w:rPr>
      <w:color w:val="605E5C"/>
      <w:shd w:val="clear" w:color="auto" w:fill="E1DFDD"/>
    </w:rPr>
  </w:style>
  <w:style w:type="character" w:customStyle="1" w:styleId="Char0">
    <w:name w:val="页眉 Char"/>
    <w:link w:val="a6"/>
    <w:rPr>
      <w:rFonts w:ascii="Calibri" w:hAnsi="Calibri"/>
      <w:kern w:val="2"/>
      <w:sz w:val="18"/>
      <w:szCs w:val="18"/>
    </w:rPr>
  </w:style>
  <w:style w:type="character" w:customStyle="1" w:styleId="Char1">
    <w:name w:val="批注框文本 Char"/>
    <w:link w:val="a7"/>
    <w:rPr>
      <w:rFonts w:ascii="Calibri" w:hAnsi="Calibri"/>
      <w:kern w:val="2"/>
      <w:sz w:val="18"/>
      <w:szCs w:val="18"/>
    </w:rPr>
  </w:style>
  <w:style w:type="paragraph" w:styleId="a6">
    <w:name w:val="header"/>
    <w:basedOn w:val="a"/>
    <w:link w:val="Char0"/>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
    <w:uiPriority w:val="99"/>
    <w:pPr>
      <w:tabs>
        <w:tab w:val="center" w:pos="4153"/>
        <w:tab w:val="right" w:pos="8306"/>
      </w:tabs>
      <w:snapToGrid w:val="0"/>
      <w:jc w:val="left"/>
    </w:pPr>
    <w:rPr>
      <w:sz w:val="18"/>
      <w:szCs w:val="18"/>
    </w:rPr>
  </w:style>
  <w:style w:type="paragraph" w:styleId="a7">
    <w:name w:val="Balloon Text"/>
    <w:basedOn w:val="a"/>
    <w:link w:val="Char1"/>
    <w:rPr>
      <w:sz w:val="18"/>
      <w:szCs w:val="18"/>
    </w:rPr>
  </w:style>
  <w:style w:type="paragraph" w:customStyle="1" w:styleId="EndNoteBibliographyTitle">
    <w:name w:val="EndNote Bibliography Title"/>
    <w:pPr>
      <w:pBdr>
        <w:top w:val="none" w:sz="8" w:space="0" w:color="auto"/>
        <w:left w:val="none" w:sz="8" w:space="0" w:color="auto"/>
        <w:bottom w:val="none" w:sz="8" w:space="0" w:color="auto"/>
        <w:right w:val="none" w:sz="8" w:space="0" w:color="auto"/>
        <w:between w:val="none" w:sz="8" w:space="0" w:color="auto"/>
      </w:pBdr>
      <w:jc w:val="center"/>
    </w:pPr>
    <w:rPr>
      <w:rFonts w:ascii="Calibri" w:hAnsi="Calibri"/>
      <w:kern w:val="2"/>
      <w:szCs w:val="24"/>
    </w:rPr>
  </w:style>
  <w:style w:type="paragraph" w:customStyle="1" w:styleId="EndNoteBibliography">
    <w:name w:val="EndNote Bibliography"/>
    <w:pPr>
      <w:pBdr>
        <w:top w:val="none" w:sz="8" w:space="0" w:color="auto"/>
        <w:left w:val="none" w:sz="8" w:space="0" w:color="auto"/>
        <w:bottom w:val="none" w:sz="8" w:space="0" w:color="auto"/>
        <w:right w:val="none" w:sz="8" w:space="0" w:color="auto"/>
        <w:between w:val="none" w:sz="8" w:space="0" w:color="auto"/>
      </w:pBdr>
      <w:jc w:val="both"/>
    </w:pPr>
    <w:rPr>
      <w:rFonts w:ascii="Calibri" w:hAnsi="Calibri"/>
      <w:kern w:val="2"/>
      <w:szCs w:val="24"/>
    </w:rPr>
  </w:style>
  <w:style w:type="paragraph" w:styleId="a8">
    <w:name w:val="Revision"/>
    <w:uiPriority w:val="99"/>
    <w:unhideWhenUsed/>
    <w:rPr>
      <w:rFonts w:ascii="Calibri" w:hAnsi="Calibri"/>
      <w:kern w:val="2"/>
      <w:sz w:val="21"/>
      <w:szCs w:val="24"/>
    </w:rPr>
  </w:style>
  <w:style w:type="table" w:styleId="a9">
    <w:name w:val="Table Gri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aa">
    <w:name w:val="annotation reference"/>
    <w:rsid w:val="00EC3903"/>
    <w:rPr>
      <w:sz w:val="21"/>
      <w:szCs w:val="21"/>
    </w:rPr>
  </w:style>
  <w:style w:type="paragraph" w:styleId="ab">
    <w:name w:val="annotation text"/>
    <w:basedOn w:val="a"/>
    <w:link w:val="Char2"/>
    <w:rsid w:val="00EC3903"/>
    <w:pPr>
      <w:jc w:val="left"/>
    </w:pPr>
  </w:style>
  <w:style w:type="character" w:customStyle="1" w:styleId="Char2">
    <w:name w:val="批注文字 Char"/>
    <w:link w:val="ab"/>
    <w:rsid w:val="00EC3903"/>
    <w:rPr>
      <w:rFonts w:ascii="Calibri" w:hAnsi="Calibri"/>
      <w:kern w:val="2"/>
      <w:sz w:val="21"/>
      <w:szCs w:val="24"/>
    </w:rPr>
  </w:style>
  <w:style w:type="paragraph" w:styleId="ac">
    <w:name w:val="annotation subject"/>
    <w:basedOn w:val="ab"/>
    <w:next w:val="ab"/>
    <w:link w:val="Char3"/>
    <w:rsid w:val="00EC3903"/>
    <w:rPr>
      <w:b/>
      <w:bCs/>
    </w:rPr>
  </w:style>
  <w:style w:type="character" w:customStyle="1" w:styleId="Char3">
    <w:name w:val="批注主题 Char"/>
    <w:link w:val="ac"/>
    <w:rsid w:val="00EC3903"/>
    <w:rPr>
      <w:rFonts w:ascii="Calibri" w:hAnsi="Calibri"/>
      <w:b/>
      <w:bCs/>
      <w:kern w:val="2"/>
      <w:sz w:val="21"/>
      <w:szCs w:val="24"/>
    </w:rPr>
  </w:style>
  <w:style w:type="paragraph" w:styleId="ad">
    <w:name w:val="Normal (Web)"/>
    <w:basedOn w:val="a"/>
    <w:uiPriority w:val="99"/>
    <w:unhideWhenUsed/>
    <w:rsid w:val="00EC3903"/>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645992">
      <w:bodyDiv w:val="1"/>
      <w:marLeft w:val="0"/>
      <w:marRight w:val="0"/>
      <w:marTop w:val="0"/>
      <w:marBottom w:val="0"/>
      <w:divBdr>
        <w:top w:val="none" w:sz="0" w:space="0" w:color="auto"/>
        <w:left w:val="none" w:sz="0" w:space="0" w:color="auto"/>
        <w:bottom w:val="none" w:sz="0" w:space="0" w:color="auto"/>
        <w:right w:val="none" w:sz="0" w:space="0" w:color="auto"/>
      </w:divBdr>
      <w:divsChild>
        <w:div w:id="105976740">
          <w:marLeft w:val="0"/>
          <w:marRight w:val="0"/>
          <w:marTop w:val="0"/>
          <w:marBottom w:val="0"/>
          <w:divBdr>
            <w:top w:val="none" w:sz="0" w:space="0" w:color="auto"/>
            <w:left w:val="none" w:sz="0" w:space="0" w:color="auto"/>
            <w:bottom w:val="none" w:sz="0" w:space="0" w:color="auto"/>
            <w:right w:val="none" w:sz="0" w:space="0" w:color="auto"/>
          </w:divBdr>
        </w:div>
      </w:divsChild>
    </w:div>
    <w:div w:id="1084645732">
      <w:bodyDiv w:val="1"/>
      <w:marLeft w:val="0"/>
      <w:marRight w:val="0"/>
      <w:marTop w:val="0"/>
      <w:marBottom w:val="0"/>
      <w:divBdr>
        <w:top w:val="none" w:sz="0" w:space="0" w:color="auto"/>
        <w:left w:val="none" w:sz="0" w:space="0" w:color="auto"/>
        <w:bottom w:val="none" w:sz="0" w:space="0" w:color="auto"/>
        <w:right w:val="none" w:sz="0" w:space="0" w:color="auto"/>
      </w:divBdr>
      <w:divsChild>
        <w:div w:id="1729913941">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3FA80-02B1-477A-9460-36071CA22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2343</Words>
  <Characters>13356</Characters>
  <Application>Microsoft Office Word</Application>
  <DocSecurity>0</DocSecurity>
  <Lines>111</Lines>
  <Paragraphs>31</Paragraphs>
  <ScaleCrop>false</ScaleCrop>
  <Company>HP</Company>
  <LinksUpToDate>false</LinksUpToDate>
  <CharactersWithSpaces>15668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97011</dc:creator>
  <cp:lastModifiedBy>邢燕霞</cp:lastModifiedBy>
  <cp:revision>3</cp:revision>
  <dcterms:created xsi:type="dcterms:W3CDTF">2020-09-01T11:37:00Z</dcterms:created>
  <dcterms:modified xsi:type="dcterms:W3CDTF">2020-09-02T09:11:00Z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