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CFA3A" w14:textId="77777777" w:rsidR="00261AF9" w:rsidRPr="00582454" w:rsidRDefault="00261AF9" w:rsidP="0076735E">
      <w:pPr>
        <w:adjustRightInd w:val="0"/>
        <w:snapToGrid w:val="0"/>
        <w:spacing w:after="0" w:line="360" w:lineRule="auto"/>
        <w:jc w:val="both"/>
        <w:rPr>
          <w:rFonts w:ascii="Book Antiqua" w:eastAsia="SimSun" w:hAnsi="Book Antiqua"/>
          <w:sz w:val="24"/>
          <w:szCs w:val="24"/>
          <w:lang w:val="en-ZA"/>
        </w:rPr>
      </w:pPr>
      <w:r w:rsidRPr="00582454">
        <w:rPr>
          <w:rFonts w:ascii="Book Antiqua" w:eastAsia="SimSun" w:hAnsi="Book Antiqua"/>
          <w:b/>
          <w:bCs/>
          <w:sz w:val="24"/>
          <w:szCs w:val="24"/>
          <w:lang w:val="en-ZA"/>
        </w:rPr>
        <w:t xml:space="preserve">Name of </w:t>
      </w:r>
      <w:r w:rsidRPr="00076490">
        <w:rPr>
          <w:rFonts w:ascii="Book Antiqua" w:eastAsia="SimSun" w:hAnsi="Book Antiqua"/>
          <w:b/>
          <w:bCs/>
          <w:caps/>
          <w:sz w:val="24"/>
          <w:szCs w:val="24"/>
          <w:lang w:val="en-ZA"/>
        </w:rPr>
        <w:t>j</w:t>
      </w:r>
      <w:r w:rsidRPr="00582454">
        <w:rPr>
          <w:rFonts w:ascii="Book Antiqua" w:eastAsia="SimSun" w:hAnsi="Book Antiqua"/>
          <w:b/>
          <w:bCs/>
          <w:sz w:val="24"/>
          <w:szCs w:val="24"/>
          <w:lang w:val="en-ZA"/>
        </w:rPr>
        <w:t>ournal:</w:t>
      </w:r>
      <w:r w:rsidRPr="00582454">
        <w:rPr>
          <w:rFonts w:ascii="Book Antiqua" w:eastAsia="SimSun" w:hAnsi="Book Antiqua"/>
          <w:sz w:val="24"/>
          <w:szCs w:val="24"/>
          <w:lang w:val="en-ZA"/>
        </w:rPr>
        <w:t xml:space="preserve"> </w:t>
      </w:r>
      <w:r w:rsidRPr="00582454">
        <w:rPr>
          <w:rFonts w:ascii="Book Antiqua" w:eastAsia="SimSun" w:hAnsi="Book Antiqua"/>
          <w:i/>
          <w:sz w:val="24"/>
          <w:szCs w:val="24"/>
          <w:lang w:val="en-ZA"/>
        </w:rPr>
        <w:t>World Journal of Clinical Oncology</w:t>
      </w:r>
    </w:p>
    <w:p w14:paraId="14487796" w14:textId="5CCFF7CE" w:rsidR="00261AF9" w:rsidRPr="00582454" w:rsidRDefault="00261AF9" w:rsidP="0076735E">
      <w:pPr>
        <w:adjustRightInd w:val="0"/>
        <w:snapToGrid w:val="0"/>
        <w:spacing w:after="0" w:line="360" w:lineRule="auto"/>
        <w:jc w:val="both"/>
        <w:rPr>
          <w:rFonts w:ascii="Book Antiqua" w:eastAsia="SimSun" w:hAnsi="Book Antiqua"/>
          <w:b/>
          <w:bCs/>
          <w:sz w:val="24"/>
          <w:szCs w:val="24"/>
          <w:lang w:val="en-ZA"/>
        </w:rPr>
      </w:pPr>
      <w:r w:rsidRPr="00582454">
        <w:rPr>
          <w:rFonts w:ascii="Book Antiqua" w:eastAsia="SimSun" w:hAnsi="Book Antiqua"/>
          <w:b/>
          <w:bCs/>
          <w:sz w:val="24"/>
          <w:szCs w:val="24"/>
          <w:lang w:val="en-ZA"/>
        </w:rPr>
        <w:t xml:space="preserve">Manuscript NO: </w:t>
      </w:r>
      <w:r w:rsidR="00E06F6D" w:rsidRPr="00582454">
        <w:rPr>
          <w:rFonts w:ascii="Book Antiqua" w:eastAsia="SimSun" w:hAnsi="Book Antiqua" w:cstheme="minorHAnsi"/>
          <w:color w:val="000000"/>
          <w:sz w:val="24"/>
          <w:szCs w:val="24"/>
          <w:shd w:val="clear" w:color="auto" w:fill="FFFFFF"/>
        </w:rPr>
        <w:t>56288</w:t>
      </w:r>
    </w:p>
    <w:p w14:paraId="3B207A5A" w14:textId="180D5700" w:rsidR="00261AF9" w:rsidRPr="00582454" w:rsidRDefault="00261AF9" w:rsidP="0076735E">
      <w:pPr>
        <w:adjustRightInd w:val="0"/>
        <w:snapToGrid w:val="0"/>
        <w:spacing w:after="0" w:line="360" w:lineRule="auto"/>
        <w:jc w:val="both"/>
        <w:rPr>
          <w:rFonts w:ascii="Book Antiqua" w:eastAsia="SimSun" w:hAnsi="Book Antiqua"/>
          <w:sz w:val="24"/>
          <w:szCs w:val="24"/>
          <w:lang w:val="en-ZA"/>
        </w:rPr>
      </w:pPr>
      <w:r w:rsidRPr="00582454">
        <w:rPr>
          <w:rFonts w:ascii="Book Antiqua" w:eastAsia="SimSun" w:hAnsi="Book Antiqua"/>
          <w:b/>
          <w:bCs/>
          <w:sz w:val="24"/>
          <w:szCs w:val="24"/>
          <w:lang w:val="en-ZA"/>
        </w:rPr>
        <w:t>Manuscript Type:</w:t>
      </w:r>
      <w:r w:rsidRPr="00582454">
        <w:rPr>
          <w:rFonts w:ascii="Book Antiqua" w:eastAsia="SimSun" w:hAnsi="Book Antiqua"/>
          <w:sz w:val="24"/>
          <w:szCs w:val="24"/>
          <w:lang w:val="en-ZA"/>
        </w:rPr>
        <w:t xml:space="preserve"> </w:t>
      </w:r>
      <w:r w:rsidR="0094677F" w:rsidRPr="00582454">
        <w:rPr>
          <w:rFonts w:ascii="Book Antiqua" w:eastAsia="YouYuan" w:hAnsi="Book Antiqua" w:cs="Times New Roman"/>
          <w:sz w:val="24"/>
          <w:szCs w:val="24"/>
          <w:lang w:val="en-US"/>
        </w:rPr>
        <w:t>SYSTEMATIC REVIEWS</w:t>
      </w:r>
    </w:p>
    <w:p w14:paraId="6802A5C3" w14:textId="77777777" w:rsidR="00261AF9" w:rsidRPr="00582454" w:rsidRDefault="00261AF9" w:rsidP="0076735E">
      <w:pPr>
        <w:adjustRightInd w:val="0"/>
        <w:snapToGrid w:val="0"/>
        <w:spacing w:after="0" w:line="360" w:lineRule="auto"/>
        <w:jc w:val="both"/>
        <w:rPr>
          <w:rFonts w:ascii="Book Antiqua" w:eastAsia="SimSun" w:hAnsi="Book Antiqua"/>
          <w:sz w:val="24"/>
          <w:szCs w:val="24"/>
          <w:lang w:val="en-ZA"/>
        </w:rPr>
      </w:pPr>
    </w:p>
    <w:p w14:paraId="489E063A" w14:textId="493B503D" w:rsidR="00261AF9" w:rsidRPr="00582454" w:rsidRDefault="005649AD" w:rsidP="0076735E">
      <w:pPr>
        <w:adjustRightInd w:val="0"/>
        <w:snapToGrid w:val="0"/>
        <w:spacing w:after="0" w:line="360" w:lineRule="auto"/>
        <w:jc w:val="both"/>
        <w:rPr>
          <w:rFonts w:ascii="Book Antiqua" w:eastAsia="SimSun" w:hAnsi="Book Antiqua" w:cs="Arial"/>
          <w:b/>
          <w:sz w:val="24"/>
          <w:szCs w:val="24"/>
          <w:lang w:val="en-GB" w:eastAsia="en-GB"/>
        </w:rPr>
      </w:pPr>
      <w:bookmarkStart w:id="0" w:name="OLE_LINK50"/>
      <w:bookmarkStart w:id="1" w:name="OLE_LINK51"/>
      <w:r w:rsidRPr="00582454">
        <w:rPr>
          <w:rFonts w:ascii="Book Antiqua" w:eastAsia="SimSun" w:hAnsi="Book Antiqua" w:cs="Times New Roman"/>
          <w:b/>
          <w:sz w:val="24"/>
          <w:szCs w:val="24"/>
          <w:lang w:val="en-GB" w:eastAsia="zh-CN"/>
        </w:rPr>
        <w:t>M</w:t>
      </w:r>
      <w:r w:rsidR="00261AF9" w:rsidRPr="00582454">
        <w:rPr>
          <w:rFonts w:ascii="Book Antiqua" w:eastAsia="SimSun" w:hAnsi="Book Antiqua" w:cs="Times New Roman"/>
          <w:b/>
          <w:sz w:val="24"/>
          <w:szCs w:val="24"/>
          <w:lang w:val="en-GB"/>
        </w:rPr>
        <w:t>anagement of neuroblastoma in limited-resource settings</w:t>
      </w:r>
    </w:p>
    <w:p w14:paraId="1A00D1D9" w14:textId="77777777" w:rsidR="00B91F68" w:rsidRPr="00582454" w:rsidRDefault="00B91F68" w:rsidP="0076735E">
      <w:pPr>
        <w:adjustRightInd w:val="0"/>
        <w:snapToGrid w:val="0"/>
        <w:spacing w:after="0" w:line="360" w:lineRule="auto"/>
        <w:jc w:val="both"/>
        <w:rPr>
          <w:rFonts w:ascii="Book Antiqua" w:eastAsia="SimSun" w:hAnsi="Book Antiqua"/>
          <w:sz w:val="24"/>
          <w:szCs w:val="24"/>
          <w:lang w:val="en-ZA" w:eastAsia="zh-CN"/>
        </w:rPr>
      </w:pPr>
      <w:bookmarkStart w:id="2" w:name="OLE_LINK6"/>
      <w:bookmarkStart w:id="3" w:name="OLE_LINK7"/>
      <w:bookmarkStart w:id="4" w:name="OLE_LINK10"/>
      <w:bookmarkEnd w:id="0"/>
      <w:bookmarkEnd w:id="1"/>
    </w:p>
    <w:p w14:paraId="09004173" w14:textId="149C6457" w:rsidR="00B91F68" w:rsidRPr="00582454" w:rsidRDefault="00B91F68" w:rsidP="0076735E">
      <w:pPr>
        <w:adjustRightInd w:val="0"/>
        <w:snapToGrid w:val="0"/>
        <w:spacing w:after="0" w:line="360" w:lineRule="auto"/>
        <w:jc w:val="both"/>
        <w:rPr>
          <w:rFonts w:ascii="Book Antiqua" w:eastAsia="SimSun" w:hAnsi="Book Antiqua"/>
          <w:sz w:val="24"/>
          <w:szCs w:val="24"/>
          <w:lang w:val="en-ZA" w:eastAsia="zh-CN"/>
        </w:rPr>
      </w:pPr>
      <w:r w:rsidRPr="00582454">
        <w:rPr>
          <w:rFonts w:ascii="Book Antiqua" w:eastAsia="SimSun" w:hAnsi="Book Antiqua"/>
          <w:sz w:val="24"/>
          <w:szCs w:val="24"/>
          <w:lang w:val="en-ZA"/>
        </w:rPr>
        <w:t>van Heerden</w:t>
      </w:r>
      <w:r w:rsidRPr="00582454">
        <w:rPr>
          <w:rFonts w:ascii="Book Antiqua" w:eastAsia="SimSun" w:hAnsi="Book Antiqua"/>
          <w:sz w:val="24"/>
          <w:szCs w:val="24"/>
          <w:lang w:val="en-ZA" w:eastAsia="zh-CN"/>
        </w:rPr>
        <w:t xml:space="preserve"> J </w:t>
      </w:r>
      <w:r w:rsidRPr="00582454">
        <w:rPr>
          <w:rFonts w:ascii="Book Antiqua" w:eastAsia="SimSun" w:hAnsi="Book Antiqua"/>
          <w:i/>
          <w:sz w:val="24"/>
          <w:szCs w:val="24"/>
          <w:lang w:val="en-ZA" w:eastAsia="zh-CN"/>
        </w:rPr>
        <w:t>et al</w:t>
      </w:r>
      <w:r w:rsidRPr="00582454">
        <w:rPr>
          <w:rFonts w:ascii="Book Antiqua" w:eastAsia="SimSun" w:hAnsi="Book Antiqua"/>
          <w:sz w:val="24"/>
          <w:szCs w:val="24"/>
          <w:lang w:val="en-ZA" w:eastAsia="zh-CN"/>
        </w:rPr>
        <w:t>. Neuroblastoma in limited-resource countries</w:t>
      </w:r>
    </w:p>
    <w:p w14:paraId="69DB80C9" w14:textId="77777777" w:rsidR="00B91F68" w:rsidRPr="00582454" w:rsidRDefault="00B91F68" w:rsidP="0076735E">
      <w:pPr>
        <w:adjustRightInd w:val="0"/>
        <w:snapToGrid w:val="0"/>
        <w:spacing w:after="0" w:line="360" w:lineRule="auto"/>
        <w:jc w:val="both"/>
        <w:rPr>
          <w:rFonts w:ascii="Book Antiqua" w:eastAsia="SimSun" w:hAnsi="Book Antiqua"/>
          <w:sz w:val="24"/>
          <w:szCs w:val="24"/>
          <w:lang w:val="en-ZA" w:eastAsia="zh-CN"/>
        </w:rPr>
      </w:pPr>
    </w:p>
    <w:p w14:paraId="7161B77C" w14:textId="001254C7" w:rsidR="00261AF9" w:rsidRPr="00582454" w:rsidRDefault="00261AF9" w:rsidP="0076735E">
      <w:pPr>
        <w:adjustRightInd w:val="0"/>
        <w:snapToGrid w:val="0"/>
        <w:spacing w:after="0" w:line="360" w:lineRule="auto"/>
        <w:jc w:val="both"/>
        <w:rPr>
          <w:rFonts w:ascii="Book Antiqua" w:eastAsia="SimSun" w:hAnsi="Book Antiqua"/>
          <w:sz w:val="24"/>
          <w:szCs w:val="24"/>
          <w:lang w:val="en-ZA" w:eastAsia="zh-CN"/>
        </w:rPr>
      </w:pPr>
      <w:bookmarkStart w:id="5" w:name="OLE_LINK52"/>
      <w:bookmarkStart w:id="6" w:name="OLE_LINK53"/>
      <w:proofErr w:type="spellStart"/>
      <w:r w:rsidRPr="00582454">
        <w:rPr>
          <w:rFonts w:ascii="Book Antiqua" w:eastAsia="SimSun" w:hAnsi="Book Antiqua"/>
          <w:sz w:val="24"/>
          <w:szCs w:val="24"/>
          <w:lang w:val="en-ZA"/>
        </w:rPr>
        <w:t>Jaques</w:t>
      </w:r>
      <w:proofErr w:type="spellEnd"/>
      <w:r w:rsidRPr="00582454">
        <w:rPr>
          <w:rFonts w:ascii="Book Antiqua" w:eastAsia="SimSun" w:hAnsi="Book Antiqua"/>
          <w:sz w:val="24"/>
          <w:szCs w:val="24"/>
          <w:lang w:val="en-ZA"/>
        </w:rPr>
        <w:t xml:space="preserve"> </w:t>
      </w:r>
      <w:bookmarkStart w:id="7" w:name="OLE_LINK14"/>
      <w:bookmarkStart w:id="8" w:name="OLE_LINK15"/>
      <w:r w:rsidRPr="00582454">
        <w:rPr>
          <w:rFonts w:ascii="Book Antiqua" w:eastAsia="SimSun" w:hAnsi="Book Antiqua"/>
          <w:sz w:val="24"/>
          <w:szCs w:val="24"/>
          <w:lang w:val="en-ZA"/>
        </w:rPr>
        <w:t>van Heerden</w:t>
      </w:r>
      <w:bookmarkEnd w:id="2"/>
      <w:bookmarkEnd w:id="3"/>
      <w:bookmarkEnd w:id="4"/>
      <w:bookmarkEnd w:id="7"/>
      <w:bookmarkEnd w:id="8"/>
      <w:r w:rsidR="005649AD" w:rsidRPr="00582454">
        <w:rPr>
          <w:rFonts w:ascii="Book Antiqua" w:eastAsia="SimSun" w:hAnsi="Book Antiqua"/>
          <w:sz w:val="24"/>
          <w:szCs w:val="24"/>
          <w:lang w:val="en-ZA" w:eastAsia="zh-CN"/>
        </w:rPr>
        <w:t>,</w:t>
      </w:r>
      <w:r w:rsidRPr="00582454">
        <w:rPr>
          <w:rFonts w:ascii="Book Antiqua" w:eastAsia="SimSun" w:hAnsi="Book Antiqua"/>
          <w:sz w:val="24"/>
          <w:szCs w:val="24"/>
          <w:lang w:val="en-ZA"/>
        </w:rPr>
        <w:t xml:space="preserve"> </w:t>
      </w:r>
      <w:bookmarkStart w:id="9" w:name="OLE_LINK8"/>
      <w:bookmarkStart w:id="10" w:name="OLE_LINK9"/>
      <w:r w:rsidRPr="00582454">
        <w:rPr>
          <w:rFonts w:ascii="Book Antiqua" w:eastAsia="SimSun" w:hAnsi="Book Antiqua"/>
          <w:sz w:val="24"/>
          <w:szCs w:val="24"/>
          <w:lang w:val="en-ZA"/>
        </w:rPr>
        <w:t>Mariana Kruger</w:t>
      </w:r>
      <w:bookmarkEnd w:id="9"/>
      <w:bookmarkEnd w:id="10"/>
    </w:p>
    <w:bookmarkEnd w:id="5"/>
    <w:bookmarkEnd w:id="6"/>
    <w:p w14:paraId="1FE21A70" w14:textId="77777777" w:rsidR="00D5667E" w:rsidRPr="00582454" w:rsidRDefault="00D5667E" w:rsidP="0076735E">
      <w:pPr>
        <w:adjustRightInd w:val="0"/>
        <w:snapToGrid w:val="0"/>
        <w:spacing w:after="0" w:line="360" w:lineRule="auto"/>
        <w:jc w:val="both"/>
        <w:rPr>
          <w:rFonts w:ascii="Book Antiqua" w:eastAsia="SimSun" w:hAnsi="Book Antiqua"/>
          <w:b/>
          <w:sz w:val="24"/>
          <w:szCs w:val="24"/>
          <w:lang w:val="en-GB" w:eastAsia="zh-CN"/>
        </w:rPr>
      </w:pPr>
    </w:p>
    <w:p w14:paraId="13B299C5" w14:textId="1D98B195" w:rsidR="00261AF9" w:rsidRPr="00582454" w:rsidRDefault="005649AD" w:rsidP="0076735E">
      <w:pPr>
        <w:adjustRightInd w:val="0"/>
        <w:snapToGrid w:val="0"/>
        <w:spacing w:after="0" w:line="360" w:lineRule="auto"/>
        <w:jc w:val="both"/>
        <w:rPr>
          <w:rFonts w:ascii="Book Antiqua" w:eastAsia="SimSun" w:hAnsi="Book Antiqua"/>
          <w:sz w:val="24"/>
          <w:szCs w:val="24"/>
          <w:lang w:val="en-GB"/>
        </w:rPr>
      </w:pPr>
      <w:proofErr w:type="spellStart"/>
      <w:r w:rsidRPr="00582454">
        <w:rPr>
          <w:rFonts w:ascii="Book Antiqua" w:eastAsia="SimSun" w:hAnsi="Book Antiqua"/>
          <w:b/>
          <w:sz w:val="24"/>
          <w:szCs w:val="24"/>
          <w:lang w:val="en-ZA"/>
        </w:rPr>
        <w:t>Jaques</w:t>
      </w:r>
      <w:proofErr w:type="spellEnd"/>
      <w:r w:rsidRPr="00582454">
        <w:rPr>
          <w:rFonts w:ascii="Book Antiqua" w:eastAsia="SimSun" w:hAnsi="Book Antiqua"/>
          <w:b/>
          <w:sz w:val="24"/>
          <w:szCs w:val="24"/>
          <w:lang w:val="en-ZA"/>
        </w:rPr>
        <w:t xml:space="preserve"> van Heerden</w:t>
      </w:r>
      <w:r w:rsidRPr="00582454">
        <w:rPr>
          <w:rFonts w:ascii="Book Antiqua" w:eastAsia="SimSun" w:hAnsi="Book Antiqua"/>
          <w:b/>
          <w:sz w:val="24"/>
          <w:szCs w:val="24"/>
          <w:lang w:val="en-ZA" w:eastAsia="zh-CN"/>
        </w:rPr>
        <w:t xml:space="preserve">, </w:t>
      </w:r>
      <w:r w:rsidRPr="00582454">
        <w:rPr>
          <w:rFonts w:ascii="Book Antiqua" w:eastAsia="SimSun" w:hAnsi="Book Antiqua"/>
          <w:b/>
          <w:sz w:val="24"/>
          <w:szCs w:val="24"/>
          <w:lang w:val="en-ZA"/>
        </w:rPr>
        <w:t>Mariana Kruger</w:t>
      </w:r>
      <w:r w:rsidRPr="00582454">
        <w:rPr>
          <w:rFonts w:ascii="Book Antiqua" w:eastAsia="SimSun" w:hAnsi="Book Antiqua"/>
          <w:b/>
          <w:sz w:val="24"/>
          <w:szCs w:val="24"/>
          <w:lang w:val="en-ZA" w:eastAsia="zh-CN"/>
        </w:rPr>
        <w:t>,</w:t>
      </w:r>
      <w:r w:rsidRPr="00582454">
        <w:rPr>
          <w:rFonts w:ascii="Book Antiqua" w:eastAsia="SimSun" w:hAnsi="Book Antiqua"/>
          <w:sz w:val="24"/>
          <w:szCs w:val="24"/>
          <w:lang w:val="en-GB"/>
        </w:rPr>
        <w:t xml:space="preserve"> </w:t>
      </w:r>
      <w:r w:rsidR="00261AF9" w:rsidRPr="00582454">
        <w:rPr>
          <w:rFonts w:ascii="Book Antiqua" w:eastAsia="SimSun" w:hAnsi="Book Antiqua"/>
          <w:sz w:val="24"/>
          <w:szCs w:val="24"/>
          <w:lang w:val="en-GB"/>
        </w:rPr>
        <w:t>Department of Paediatrics and Child Health, Faculty of Medicine and Health Sciences, Stellenbosch University, Cape Town 8000, South Africa</w:t>
      </w:r>
    </w:p>
    <w:p w14:paraId="401CEBB1" w14:textId="77777777" w:rsidR="00D5667E" w:rsidRPr="00582454" w:rsidRDefault="00D5667E" w:rsidP="0076735E">
      <w:pPr>
        <w:adjustRightInd w:val="0"/>
        <w:snapToGrid w:val="0"/>
        <w:spacing w:after="0" w:line="360" w:lineRule="auto"/>
        <w:jc w:val="both"/>
        <w:rPr>
          <w:rFonts w:ascii="Book Antiqua" w:eastAsia="SimSun" w:hAnsi="Book Antiqua"/>
          <w:b/>
          <w:sz w:val="24"/>
          <w:szCs w:val="24"/>
          <w:lang w:val="en-ZA" w:eastAsia="zh-CN"/>
        </w:rPr>
      </w:pPr>
    </w:p>
    <w:p w14:paraId="45C1DB4E" w14:textId="2E56AD70" w:rsidR="00261AF9" w:rsidRPr="00582454" w:rsidRDefault="005649AD" w:rsidP="0076735E">
      <w:pPr>
        <w:adjustRightInd w:val="0"/>
        <w:snapToGrid w:val="0"/>
        <w:spacing w:after="0" w:line="360" w:lineRule="auto"/>
        <w:jc w:val="both"/>
        <w:rPr>
          <w:rFonts w:ascii="Book Antiqua" w:eastAsia="SimSun" w:hAnsi="Book Antiqua" w:cstheme="minorHAnsi"/>
          <w:sz w:val="24"/>
          <w:szCs w:val="24"/>
          <w:lang w:val="en-US" w:eastAsia="zh-CN"/>
        </w:rPr>
      </w:pPr>
      <w:proofErr w:type="spellStart"/>
      <w:r w:rsidRPr="00582454">
        <w:rPr>
          <w:rFonts w:ascii="Book Antiqua" w:eastAsia="SimSun" w:hAnsi="Book Antiqua"/>
          <w:b/>
          <w:sz w:val="24"/>
          <w:szCs w:val="24"/>
          <w:lang w:val="en-ZA"/>
        </w:rPr>
        <w:t>Jaques</w:t>
      </w:r>
      <w:proofErr w:type="spellEnd"/>
      <w:r w:rsidRPr="00582454">
        <w:rPr>
          <w:rFonts w:ascii="Book Antiqua" w:eastAsia="SimSun" w:hAnsi="Book Antiqua"/>
          <w:b/>
          <w:sz w:val="24"/>
          <w:szCs w:val="24"/>
          <w:lang w:val="en-ZA"/>
        </w:rPr>
        <w:t xml:space="preserve"> van Heerden</w:t>
      </w:r>
      <w:r w:rsidRPr="00582454">
        <w:rPr>
          <w:rFonts w:ascii="Book Antiqua" w:eastAsia="SimSun" w:hAnsi="Book Antiqua"/>
          <w:b/>
          <w:sz w:val="24"/>
          <w:szCs w:val="24"/>
          <w:lang w:val="en-ZA" w:eastAsia="zh-CN"/>
        </w:rPr>
        <w:t>,</w:t>
      </w:r>
      <w:r w:rsidRPr="00582454">
        <w:rPr>
          <w:rFonts w:ascii="Book Antiqua" w:eastAsia="SimSun" w:hAnsi="Book Antiqua"/>
          <w:sz w:val="24"/>
          <w:szCs w:val="24"/>
          <w:lang w:val="en-ZA" w:eastAsia="zh-CN"/>
        </w:rPr>
        <w:t xml:space="preserve"> </w:t>
      </w:r>
      <w:r w:rsidR="00261AF9" w:rsidRPr="00582454">
        <w:rPr>
          <w:rFonts w:ascii="Book Antiqua" w:eastAsia="SimSun" w:hAnsi="Book Antiqua" w:cstheme="minorHAnsi"/>
          <w:sz w:val="24"/>
          <w:szCs w:val="24"/>
          <w:lang w:val="en-US"/>
        </w:rPr>
        <w:t xml:space="preserve">Department of </w:t>
      </w:r>
      <w:proofErr w:type="spellStart"/>
      <w:r w:rsidR="00261AF9" w:rsidRPr="00582454">
        <w:rPr>
          <w:rFonts w:ascii="Book Antiqua" w:eastAsia="SimSun" w:hAnsi="Book Antiqua" w:cstheme="minorHAnsi"/>
          <w:sz w:val="24"/>
          <w:szCs w:val="24"/>
          <w:lang w:val="en-US"/>
        </w:rPr>
        <w:t>Paediatric</w:t>
      </w:r>
      <w:proofErr w:type="spellEnd"/>
      <w:r w:rsidR="00261AF9" w:rsidRPr="00582454">
        <w:rPr>
          <w:rFonts w:ascii="Book Antiqua" w:eastAsia="SimSun" w:hAnsi="Book Antiqua" w:cstheme="minorHAnsi"/>
          <w:sz w:val="24"/>
          <w:szCs w:val="24"/>
          <w:lang w:val="en-US"/>
        </w:rPr>
        <w:t xml:space="preserve"> </w:t>
      </w:r>
      <w:proofErr w:type="spellStart"/>
      <w:r w:rsidR="0039099A">
        <w:rPr>
          <w:rFonts w:ascii="Book Antiqua" w:eastAsia="SimSun" w:hAnsi="Book Antiqua" w:cs="Times New Roman"/>
          <w:sz w:val="24"/>
          <w:szCs w:val="24"/>
          <w:lang w:val="en-US"/>
        </w:rPr>
        <w:t>Haematology</w:t>
      </w:r>
      <w:proofErr w:type="spellEnd"/>
      <w:r w:rsidR="0039099A">
        <w:rPr>
          <w:rFonts w:ascii="Book Antiqua" w:eastAsia="SimSun" w:hAnsi="Book Antiqua" w:cs="Times New Roman"/>
          <w:sz w:val="24"/>
          <w:szCs w:val="24"/>
          <w:lang w:val="en-US"/>
        </w:rPr>
        <w:t xml:space="preserve"> and Oncology</w:t>
      </w:r>
      <w:r w:rsidR="00261AF9" w:rsidRPr="00582454">
        <w:rPr>
          <w:rFonts w:ascii="Book Antiqua" w:eastAsia="SimSun" w:hAnsi="Book Antiqua" w:cstheme="minorHAnsi"/>
          <w:sz w:val="24"/>
          <w:szCs w:val="24"/>
          <w:lang w:val="en-US"/>
        </w:rPr>
        <w:t xml:space="preserve">, </w:t>
      </w:r>
      <w:bookmarkStart w:id="11" w:name="OLE_LINK25"/>
      <w:bookmarkStart w:id="12" w:name="OLE_LINK26"/>
      <w:bookmarkStart w:id="13" w:name="OLE_LINK21"/>
      <w:bookmarkStart w:id="14" w:name="OLE_LINK22"/>
      <w:r w:rsidR="00261AF9" w:rsidRPr="00582454">
        <w:rPr>
          <w:rFonts w:ascii="Book Antiqua" w:eastAsia="SimSun" w:hAnsi="Book Antiqua" w:cstheme="minorHAnsi"/>
          <w:sz w:val="24"/>
          <w:szCs w:val="24"/>
          <w:lang w:val="en-US"/>
        </w:rPr>
        <w:t>Antwerp Univer</w:t>
      </w:r>
      <w:r w:rsidR="00D5667E" w:rsidRPr="00582454">
        <w:rPr>
          <w:rFonts w:ascii="Book Antiqua" w:eastAsia="SimSun" w:hAnsi="Book Antiqua" w:cstheme="minorHAnsi"/>
          <w:sz w:val="24"/>
          <w:szCs w:val="24"/>
          <w:lang w:val="en-US"/>
        </w:rPr>
        <w:t>sity Hospital</w:t>
      </w:r>
      <w:bookmarkEnd w:id="11"/>
      <w:bookmarkEnd w:id="12"/>
      <w:r w:rsidR="00D5667E" w:rsidRPr="00582454">
        <w:rPr>
          <w:rFonts w:ascii="Book Antiqua" w:eastAsia="SimSun" w:hAnsi="Book Antiqua" w:cstheme="minorHAnsi"/>
          <w:sz w:val="24"/>
          <w:szCs w:val="24"/>
          <w:lang w:val="en-US"/>
        </w:rPr>
        <w:t xml:space="preserve">, </w:t>
      </w:r>
      <w:proofErr w:type="spellStart"/>
      <w:r w:rsidR="00195A70" w:rsidRPr="00582454">
        <w:rPr>
          <w:rFonts w:ascii="Book Antiqua" w:eastAsia="DengXian" w:hAnsi="Book Antiqua" w:cs="Times New Roman"/>
          <w:bCs/>
          <w:sz w:val="24"/>
          <w:szCs w:val="24"/>
          <w:lang w:val="en-US" w:eastAsia="zh-CN"/>
        </w:rPr>
        <w:t>Edegem</w:t>
      </w:r>
      <w:proofErr w:type="spellEnd"/>
      <w:r w:rsidR="005E66F1" w:rsidRPr="00582454">
        <w:rPr>
          <w:rFonts w:ascii="Book Antiqua" w:eastAsia="SimSun" w:hAnsi="Book Antiqua" w:cstheme="minorHAnsi"/>
          <w:sz w:val="24"/>
          <w:szCs w:val="24"/>
          <w:lang w:val="en-US" w:eastAsia="zh-CN"/>
        </w:rPr>
        <w:t xml:space="preserve"> 2650</w:t>
      </w:r>
      <w:r w:rsidR="00D5667E" w:rsidRPr="00582454">
        <w:rPr>
          <w:rFonts w:ascii="Book Antiqua" w:eastAsia="SimSun" w:hAnsi="Book Antiqua" w:cstheme="minorHAnsi"/>
          <w:sz w:val="24"/>
          <w:szCs w:val="24"/>
          <w:lang w:val="en-US"/>
        </w:rPr>
        <w:t>, Belgium</w:t>
      </w:r>
      <w:bookmarkEnd w:id="13"/>
      <w:bookmarkEnd w:id="14"/>
    </w:p>
    <w:p w14:paraId="5DD50A6C" w14:textId="77777777" w:rsidR="00D5667E" w:rsidRPr="00582454" w:rsidRDefault="00D5667E" w:rsidP="00D5667E">
      <w:pPr>
        <w:adjustRightInd w:val="0"/>
        <w:snapToGrid w:val="0"/>
        <w:spacing w:after="0" w:line="360" w:lineRule="auto"/>
        <w:jc w:val="both"/>
        <w:rPr>
          <w:rFonts w:ascii="Book Antiqua" w:eastAsia="SimSun" w:hAnsi="Book Antiqua" w:cs="Times New Roman"/>
          <w:b/>
          <w:sz w:val="24"/>
          <w:szCs w:val="24"/>
          <w:lang w:val="en-GB" w:eastAsia="zh-CN"/>
        </w:rPr>
      </w:pPr>
    </w:p>
    <w:p w14:paraId="4CD9E28D" w14:textId="1E6347FA" w:rsidR="00D5667E" w:rsidRPr="00582454" w:rsidRDefault="00D5667E" w:rsidP="00D5667E">
      <w:pPr>
        <w:adjustRightInd w:val="0"/>
        <w:snapToGrid w:val="0"/>
        <w:spacing w:after="0" w:line="360" w:lineRule="auto"/>
        <w:jc w:val="both"/>
        <w:rPr>
          <w:rFonts w:ascii="Book Antiqua" w:eastAsia="SimSun" w:hAnsi="Book Antiqua" w:cs="Calibri"/>
          <w:sz w:val="24"/>
          <w:szCs w:val="24"/>
          <w:lang w:val="en-GB"/>
        </w:rPr>
      </w:pPr>
      <w:r w:rsidRPr="00582454">
        <w:rPr>
          <w:rFonts w:ascii="Book Antiqua" w:hAnsi="Book Antiqua"/>
          <w:b/>
          <w:sz w:val="24"/>
          <w:szCs w:val="24"/>
          <w:lang w:val="en-US"/>
        </w:rPr>
        <w:t>Author contributions:</w:t>
      </w:r>
      <w:r w:rsidRPr="00582454">
        <w:rPr>
          <w:rFonts w:ascii="Book Antiqua" w:hAnsi="Book Antiqua"/>
          <w:b/>
          <w:sz w:val="24"/>
          <w:szCs w:val="24"/>
          <w:lang w:val="en-US" w:eastAsia="zh-CN"/>
        </w:rPr>
        <w:t xml:space="preserve"> </w:t>
      </w:r>
      <w:r w:rsidRPr="00582454">
        <w:rPr>
          <w:rFonts w:ascii="Book Antiqua" w:eastAsia="SimSun" w:hAnsi="Book Antiqua" w:cs="Calibri"/>
          <w:sz w:val="24"/>
          <w:szCs w:val="24"/>
          <w:lang w:val="en-GB"/>
        </w:rPr>
        <w:t xml:space="preserve">van Heerden </w:t>
      </w:r>
      <w:r w:rsidR="001A6536" w:rsidRPr="00582454">
        <w:rPr>
          <w:rFonts w:ascii="Book Antiqua" w:eastAsia="SimSun" w:hAnsi="Book Antiqua" w:cs="Calibri"/>
          <w:sz w:val="24"/>
          <w:szCs w:val="24"/>
          <w:lang w:val="en-GB" w:eastAsia="zh-CN"/>
        </w:rPr>
        <w:t xml:space="preserve">J </w:t>
      </w:r>
      <w:r w:rsidRPr="00582454">
        <w:rPr>
          <w:rFonts w:ascii="Book Antiqua" w:eastAsia="SimSun" w:hAnsi="Book Antiqua" w:cs="Calibri"/>
          <w:sz w:val="24"/>
          <w:szCs w:val="24"/>
          <w:lang w:val="en-GB"/>
        </w:rPr>
        <w:t xml:space="preserve">conceptualised and designed the study, sourced and screened articles, collected the </w:t>
      </w:r>
      <w:r w:rsidR="001A6536" w:rsidRPr="00582454">
        <w:rPr>
          <w:rFonts w:ascii="Book Antiqua" w:eastAsia="SimSun" w:hAnsi="Book Antiqua" w:cs="Calibri"/>
          <w:sz w:val="24"/>
          <w:szCs w:val="24"/>
          <w:lang w:val="en-GB"/>
        </w:rPr>
        <w:t>data</w:t>
      </w:r>
      <w:r w:rsidRPr="00582454">
        <w:rPr>
          <w:rFonts w:ascii="Book Antiqua" w:eastAsia="SimSun" w:hAnsi="Book Antiqua" w:cs="Calibri"/>
          <w:sz w:val="24"/>
          <w:szCs w:val="24"/>
          <w:lang w:val="en-GB"/>
        </w:rPr>
        <w:t xml:space="preserve"> </w:t>
      </w:r>
      <w:r w:rsidR="001A6536" w:rsidRPr="00582454">
        <w:rPr>
          <w:rFonts w:ascii="Book Antiqua" w:eastAsia="SimSun" w:hAnsi="Book Antiqua" w:cs="Calibri"/>
          <w:sz w:val="24"/>
          <w:szCs w:val="24"/>
          <w:lang w:val="en-GB" w:eastAsia="zh-CN"/>
        </w:rPr>
        <w:t xml:space="preserve">and </w:t>
      </w:r>
      <w:r w:rsidRPr="00582454">
        <w:rPr>
          <w:rFonts w:ascii="Book Antiqua" w:eastAsia="SimSun" w:hAnsi="Book Antiqua" w:cs="Calibri"/>
          <w:sz w:val="24"/>
          <w:szCs w:val="24"/>
          <w:lang w:val="en-GB"/>
        </w:rPr>
        <w:t>performed the data an</w:t>
      </w:r>
      <w:r w:rsidR="00C57D13" w:rsidRPr="00582454">
        <w:rPr>
          <w:rFonts w:ascii="Book Antiqua" w:eastAsia="SimSun" w:hAnsi="Book Antiqua" w:cs="Calibri"/>
          <w:sz w:val="24"/>
          <w:szCs w:val="24"/>
          <w:lang w:val="en-GB"/>
        </w:rPr>
        <w:t>alysis and wrote the manuscript</w:t>
      </w:r>
      <w:r w:rsidR="00C57D13" w:rsidRPr="00582454">
        <w:rPr>
          <w:rFonts w:ascii="Book Antiqua" w:eastAsia="SimSun" w:hAnsi="Book Antiqua" w:cs="Calibri"/>
          <w:sz w:val="24"/>
          <w:szCs w:val="24"/>
          <w:lang w:val="en-GB" w:eastAsia="zh-CN"/>
        </w:rPr>
        <w:t xml:space="preserve">; </w:t>
      </w:r>
      <w:r w:rsidRPr="00582454">
        <w:rPr>
          <w:rFonts w:ascii="Book Antiqua" w:eastAsia="SimSun" w:hAnsi="Book Antiqua" w:cs="Calibri"/>
          <w:sz w:val="24"/>
          <w:szCs w:val="24"/>
          <w:lang w:val="en-GB"/>
        </w:rPr>
        <w:t xml:space="preserve">Kruger </w:t>
      </w:r>
      <w:r w:rsidR="001A6536" w:rsidRPr="00582454">
        <w:rPr>
          <w:rFonts w:ascii="Book Antiqua" w:eastAsia="SimSun" w:hAnsi="Book Antiqua" w:cs="Calibri"/>
          <w:sz w:val="24"/>
          <w:szCs w:val="24"/>
          <w:lang w:val="en-GB" w:eastAsia="zh-CN"/>
        </w:rPr>
        <w:t xml:space="preserve">M </w:t>
      </w:r>
      <w:r w:rsidRPr="00582454">
        <w:rPr>
          <w:rFonts w:ascii="Book Antiqua" w:eastAsia="SimSun" w:hAnsi="Book Antiqua" w:cs="Calibri"/>
          <w:sz w:val="24"/>
          <w:szCs w:val="24"/>
          <w:lang w:val="en-GB"/>
        </w:rPr>
        <w:t>conceptualised and designed the study, evaluated the source articles and critically reviewed and edited the manuscript.</w:t>
      </w:r>
    </w:p>
    <w:p w14:paraId="62F7EBF5" w14:textId="77777777" w:rsidR="00AF2B35" w:rsidRPr="00582454" w:rsidRDefault="00AF2B35" w:rsidP="00AF2B35">
      <w:pPr>
        <w:adjustRightInd w:val="0"/>
        <w:snapToGrid w:val="0"/>
        <w:spacing w:after="0" w:line="360" w:lineRule="auto"/>
        <w:jc w:val="both"/>
        <w:rPr>
          <w:rFonts w:ascii="Book Antiqua" w:eastAsia="SimSun" w:hAnsi="Book Antiqua" w:cstheme="minorHAnsi"/>
          <w:b/>
          <w:sz w:val="24"/>
          <w:szCs w:val="24"/>
          <w:lang w:val="en-GB" w:eastAsia="zh-CN"/>
        </w:rPr>
      </w:pPr>
    </w:p>
    <w:p w14:paraId="09281D47" w14:textId="05D6E636" w:rsidR="00AF2B35" w:rsidRPr="00582454" w:rsidRDefault="00AF2B35" w:rsidP="00AF2B35">
      <w:pPr>
        <w:adjustRightInd w:val="0"/>
        <w:snapToGrid w:val="0"/>
        <w:spacing w:after="0" w:line="360" w:lineRule="auto"/>
        <w:jc w:val="both"/>
        <w:rPr>
          <w:rFonts w:ascii="Book Antiqua" w:eastAsia="SimSun" w:hAnsi="Book Antiqua" w:cstheme="minorHAnsi"/>
          <w:sz w:val="24"/>
          <w:szCs w:val="24"/>
          <w:u w:val="single"/>
          <w:lang w:val="en-GB"/>
        </w:rPr>
      </w:pPr>
      <w:r w:rsidRPr="00582454">
        <w:rPr>
          <w:rFonts w:ascii="Book Antiqua" w:eastAsia="DengXian" w:hAnsi="Book Antiqua" w:cs="Times New Roman"/>
          <w:b/>
          <w:bCs/>
          <w:sz w:val="24"/>
          <w:szCs w:val="24"/>
          <w:lang w:val="en-US" w:eastAsia="it-IT"/>
        </w:rPr>
        <w:t>Corresponding author:</w:t>
      </w:r>
      <w:r w:rsidRPr="00582454">
        <w:rPr>
          <w:rFonts w:ascii="Book Antiqua" w:eastAsia="DengXian" w:hAnsi="Book Antiqua" w:cs="Times New Roman"/>
          <w:b/>
          <w:bCs/>
          <w:sz w:val="24"/>
          <w:szCs w:val="24"/>
          <w:lang w:val="en-US" w:eastAsia="zh-CN"/>
        </w:rPr>
        <w:t xml:space="preserve"> </w:t>
      </w:r>
      <w:proofErr w:type="spellStart"/>
      <w:r w:rsidR="00450E7F" w:rsidRPr="00582454">
        <w:rPr>
          <w:rFonts w:ascii="Book Antiqua" w:eastAsia="DengXian" w:hAnsi="Book Antiqua" w:cs="Times New Roman"/>
          <w:b/>
          <w:bCs/>
          <w:sz w:val="24"/>
          <w:szCs w:val="24"/>
          <w:lang w:val="en-US" w:eastAsia="zh-CN"/>
        </w:rPr>
        <w:t>Jaques</w:t>
      </w:r>
      <w:proofErr w:type="spellEnd"/>
      <w:r w:rsidR="00450E7F" w:rsidRPr="00582454">
        <w:rPr>
          <w:rFonts w:ascii="Book Antiqua" w:eastAsia="DengXian" w:hAnsi="Book Antiqua" w:cs="Times New Roman"/>
          <w:b/>
          <w:bCs/>
          <w:sz w:val="24"/>
          <w:szCs w:val="24"/>
          <w:lang w:val="en-US" w:eastAsia="zh-CN"/>
        </w:rPr>
        <w:t xml:space="preserve"> van Heerden, </w:t>
      </w:r>
      <w:r w:rsidR="00195A70" w:rsidRPr="00582454">
        <w:rPr>
          <w:rFonts w:ascii="Book Antiqua" w:eastAsia="DengXian" w:hAnsi="Book Antiqua" w:cs="Times New Roman"/>
          <w:b/>
          <w:bCs/>
          <w:sz w:val="24"/>
          <w:szCs w:val="24"/>
          <w:lang w:val="en-US" w:eastAsia="zh-CN"/>
        </w:rPr>
        <w:t>MD,</w:t>
      </w:r>
      <w:r w:rsidR="00195A70" w:rsidRPr="00582454">
        <w:rPr>
          <w:rFonts w:ascii="Book Antiqua" w:eastAsia="DengXian" w:hAnsi="Book Antiqua" w:cs="Times New Roman"/>
          <w:b/>
          <w:bCs/>
          <w:sz w:val="24"/>
          <w:szCs w:val="24"/>
          <w:lang w:val="en-US" w:eastAsia="zh-CN"/>
        </w:rPr>
        <w:tab/>
        <w:t>Doctor</w:t>
      </w:r>
      <w:r w:rsidR="00450E7F" w:rsidRPr="00582454">
        <w:rPr>
          <w:rFonts w:ascii="Book Antiqua" w:eastAsia="DengXian" w:hAnsi="Book Antiqua" w:cs="Times New Roman"/>
          <w:b/>
          <w:bCs/>
          <w:sz w:val="24"/>
          <w:szCs w:val="24"/>
          <w:lang w:val="en-US" w:eastAsia="zh-CN"/>
        </w:rPr>
        <w:t xml:space="preserve">, </w:t>
      </w:r>
      <w:r w:rsidR="00450E7F" w:rsidRPr="00582454">
        <w:rPr>
          <w:rFonts w:ascii="Book Antiqua" w:eastAsia="DengXian" w:hAnsi="Book Antiqua" w:cs="Times New Roman"/>
          <w:bCs/>
          <w:sz w:val="24"/>
          <w:szCs w:val="24"/>
          <w:lang w:val="en-US" w:eastAsia="zh-CN"/>
        </w:rPr>
        <w:t xml:space="preserve">Department of </w:t>
      </w:r>
      <w:proofErr w:type="spellStart"/>
      <w:r w:rsidR="00450E7F" w:rsidRPr="00582454">
        <w:rPr>
          <w:rFonts w:ascii="Book Antiqua" w:eastAsia="DengXian" w:hAnsi="Book Antiqua" w:cs="Times New Roman"/>
          <w:bCs/>
          <w:sz w:val="24"/>
          <w:szCs w:val="24"/>
          <w:lang w:val="en-US" w:eastAsia="zh-CN"/>
        </w:rPr>
        <w:t>Paediatric</w:t>
      </w:r>
      <w:proofErr w:type="spellEnd"/>
      <w:r w:rsidR="00450E7F" w:rsidRPr="00582454">
        <w:rPr>
          <w:rFonts w:ascii="Book Antiqua" w:eastAsia="DengXian" w:hAnsi="Book Antiqua" w:cs="Times New Roman"/>
          <w:bCs/>
          <w:sz w:val="24"/>
          <w:szCs w:val="24"/>
          <w:lang w:val="en-US" w:eastAsia="zh-CN"/>
        </w:rPr>
        <w:t xml:space="preserve"> </w:t>
      </w:r>
      <w:proofErr w:type="spellStart"/>
      <w:r w:rsidR="0039099A">
        <w:rPr>
          <w:rFonts w:ascii="Book Antiqua" w:eastAsia="SimSun" w:hAnsi="Book Antiqua" w:cs="Times New Roman"/>
          <w:sz w:val="24"/>
          <w:szCs w:val="24"/>
          <w:lang w:val="en-US"/>
        </w:rPr>
        <w:t>Haematology</w:t>
      </w:r>
      <w:proofErr w:type="spellEnd"/>
      <w:r w:rsidR="0039099A">
        <w:rPr>
          <w:rFonts w:ascii="Book Antiqua" w:eastAsia="SimSun" w:hAnsi="Book Antiqua" w:cs="Times New Roman"/>
          <w:sz w:val="24"/>
          <w:szCs w:val="24"/>
          <w:lang w:val="en-US"/>
        </w:rPr>
        <w:t xml:space="preserve"> and Oncology</w:t>
      </w:r>
      <w:r w:rsidR="00450E7F" w:rsidRPr="00582454">
        <w:rPr>
          <w:rFonts w:ascii="Book Antiqua" w:eastAsia="DengXian" w:hAnsi="Book Antiqua" w:cs="Times New Roman"/>
          <w:bCs/>
          <w:sz w:val="24"/>
          <w:szCs w:val="24"/>
          <w:lang w:val="en-US" w:eastAsia="zh-CN"/>
        </w:rPr>
        <w:t xml:space="preserve">, </w:t>
      </w:r>
      <w:r w:rsidR="00195A70" w:rsidRPr="00582454">
        <w:rPr>
          <w:rFonts w:ascii="Book Antiqua" w:eastAsia="SimSun" w:hAnsi="Book Antiqua" w:cstheme="minorHAnsi"/>
          <w:sz w:val="24"/>
          <w:szCs w:val="24"/>
          <w:lang w:val="en-US"/>
        </w:rPr>
        <w:t>Antwerp University Hospital</w:t>
      </w:r>
      <w:r w:rsidR="00450E7F" w:rsidRPr="00582454">
        <w:rPr>
          <w:rFonts w:ascii="Book Antiqua" w:eastAsia="DengXian" w:hAnsi="Book Antiqua" w:cs="Times New Roman"/>
          <w:bCs/>
          <w:sz w:val="24"/>
          <w:szCs w:val="24"/>
          <w:lang w:val="en-US" w:eastAsia="zh-CN"/>
        </w:rPr>
        <w:t xml:space="preserve">, </w:t>
      </w:r>
      <w:r w:rsidR="00195A70" w:rsidRPr="00582454">
        <w:rPr>
          <w:rFonts w:ascii="Book Antiqua" w:eastAsia="DengXian" w:hAnsi="Book Antiqua" w:cs="Times New Roman"/>
          <w:bCs/>
          <w:sz w:val="24"/>
          <w:szCs w:val="24"/>
          <w:lang w:val="en-US" w:eastAsia="zh-CN"/>
        </w:rPr>
        <w:t xml:space="preserve">No. 10, </w:t>
      </w:r>
      <w:proofErr w:type="spellStart"/>
      <w:r w:rsidR="00195A70" w:rsidRPr="00582454">
        <w:rPr>
          <w:rFonts w:ascii="Book Antiqua" w:eastAsia="DengXian" w:hAnsi="Book Antiqua" w:cs="Times New Roman"/>
          <w:bCs/>
          <w:sz w:val="24"/>
          <w:szCs w:val="24"/>
          <w:lang w:val="en-US" w:eastAsia="zh-CN"/>
        </w:rPr>
        <w:t>Wilrijkstreet</w:t>
      </w:r>
      <w:proofErr w:type="spellEnd"/>
      <w:r w:rsidR="00450E7F" w:rsidRPr="00582454">
        <w:rPr>
          <w:rFonts w:ascii="Book Antiqua" w:eastAsia="DengXian" w:hAnsi="Book Antiqua" w:cs="Times New Roman"/>
          <w:bCs/>
          <w:sz w:val="24"/>
          <w:szCs w:val="24"/>
          <w:lang w:val="en-US" w:eastAsia="zh-CN"/>
        </w:rPr>
        <w:t xml:space="preserve">, </w:t>
      </w:r>
      <w:bookmarkStart w:id="15" w:name="OLE_LINK23"/>
      <w:bookmarkStart w:id="16" w:name="OLE_LINK24"/>
      <w:proofErr w:type="spellStart"/>
      <w:r w:rsidR="00450E7F" w:rsidRPr="00582454">
        <w:rPr>
          <w:rFonts w:ascii="Book Antiqua" w:eastAsia="DengXian" w:hAnsi="Book Antiqua" w:cs="Times New Roman"/>
          <w:bCs/>
          <w:sz w:val="24"/>
          <w:szCs w:val="24"/>
          <w:lang w:val="en-US" w:eastAsia="zh-CN"/>
        </w:rPr>
        <w:t>Edegem</w:t>
      </w:r>
      <w:bookmarkEnd w:id="15"/>
      <w:bookmarkEnd w:id="16"/>
      <w:proofErr w:type="spellEnd"/>
      <w:r w:rsidR="00450E7F" w:rsidRPr="00582454">
        <w:rPr>
          <w:rFonts w:ascii="Book Antiqua" w:eastAsia="DengXian" w:hAnsi="Book Antiqua" w:cs="Times New Roman"/>
          <w:bCs/>
          <w:sz w:val="24"/>
          <w:szCs w:val="24"/>
          <w:lang w:val="en-US" w:eastAsia="zh-CN"/>
        </w:rPr>
        <w:t xml:space="preserve"> 2650, Belgium.</w:t>
      </w:r>
      <w:r w:rsidR="00FF10B1" w:rsidRPr="00582454">
        <w:rPr>
          <w:rFonts w:ascii="Book Antiqua" w:eastAsia="DengXian" w:hAnsi="Book Antiqua" w:cs="Times New Roman"/>
          <w:bCs/>
          <w:sz w:val="24"/>
          <w:szCs w:val="24"/>
          <w:lang w:val="en-US" w:eastAsia="zh-CN"/>
        </w:rPr>
        <w:t xml:space="preserve"> j</w:t>
      </w:r>
      <w:r w:rsidR="00450E7F" w:rsidRPr="00582454">
        <w:rPr>
          <w:rFonts w:ascii="Book Antiqua" w:eastAsia="DengXian" w:hAnsi="Book Antiqua" w:cs="Times New Roman"/>
          <w:bCs/>
          <w:sz w:val="24"/>
          <w:szCs w:val="24"/>
          <w:lang w:val="en-US" w:eastAsia="zh-CN"/>
        </w:rPr>
        <w:t>aques.vanheerden@uza.be</w:t>
      </w:r>
    </w:p>
    <w:p w14:paraId="7188DAFD" w14:textId="77777777" w:rsidR="00261AF9" w:rsidRPr="00582454" w:rsidRDefault="00261AF9" w:rsidP="0076735E">
      <w:pPr>
        <w:adjustRightInd w:val="0"/>
        <w:snapToGrid w:val="0"/>
        <w:spacing w:after="0" w:line="360" w:lineRule="auto"/>
        <w:jc w:val="both"/>
        <w:rPr>
          <w:rFonts w:ascii="Book Antiqua" w:eastAsia="SimSun" w:hAnsi="Book Antiqua" w:cstheme="minorHAnsi"/>
          <w:sz w:val="24"/>
          <w:szCs w:val="24"/>
          <w:lang w:val="en-US"/>
        </w:rPr>
      </w:pPr>
    </w:p>
    <w:p w14:paraId="08DC041A" w14:textId="509B7B16" w:rsidR="00D67CFF" w:rsidRPr="00582454" w:rsidRDefault="00D67CFF" w:rsidP="00D67CFF">
      <w:pPr>
        <w:adjustRightInd w:val="0"/>
        <w:snapToGrid w:val="0"/>
        <w:spacing w:after="0" w:line="360" w:lineRule="auto"/>
        <w:jc w:val="both"/>
        <w:rPr>
          <w:rFonts w:ascii="Book Antiqua" w:eastAsia="SimSun" w:hAnsi="Book Antiqua" w:cs="Times New Roman"/>
          <w:b/>
          <w:sz w:val="24"/>
          <w:szCs w:val="24"/>
          <w:lang w:val="en-US" w:eastAsia="zh-CN"/>
        </w:rPr>
      </w:pPr>
      <w:r w:rsidRPr="00582454">
        <w:rPr>
          <w:rFonts w:ascii="Book Antiqua" w:eastAsia="SimSun" w:hAnsi="Book Antiqua" w:cs="Times New Roman"/>
          <w:b/>
          <w:sz w:val="24"/>
          <w:szCs w:val="24"/>
          <w:lang w:val="en-US"/>
        </w:rPr>
        <w:t xml:space="preserve">Received: </w:t>
      </w:r>
      <w:bookmarkStart w:id="17" w:name="OLE_LINK477"/>
      <w:bookmarkStart w:id="18" w:name="OLE_LINK478"/>
      <w:r w:rsidRPr="00582454">
        <w:rPr>
          <w:rFonts w:ascii="Book Antiqua" w:eastAsia="SimSun" w:hAnsi="Book Antiqua" w:cs="Times New Roman"/>
          <w:sz w:val="24"/>
          <w:szCs w:val="24"/>
          <w:lang w:val="en-US" w:eastAsia="zh-CN"/>
        </w:rPr>
        <w:t>April 28, 20</w:t>
      </w:r>
      <w:bookmarkEnd w:id="17"/>
      <w:bookmarkEnd w:id="18"/>
      <w:r w:rsidRPr="00582454">
        <w:rPr>
          <w:rFonts w:ascii="Book Antiqua" w:eastAsia="SimSun" w:hAnsi="Book Antiqua" w:cs="Times New Roman"/>
          <w:sz w:val="24"/>
          <w:szCs w:val="24"/>
          <w:lang w:val="en-US" w:eastAsia="zh-CN"/>
        </w:rPr>
        <w:t>20</w:t>
      </w:r>
    </w:p>
    <w:p w14:paraId="7B960294" w14:textId="23F063C7" w:rsidR="00D67CFF" w:rsidRPr="00582454" w:rsidRDefault="00D67CFF" w:rsidP="00D67CFF">
      <w:pPr>
        <w:adjustRightInd w:val="0"/>
        <w:snapToGrid w:val="0"/>
        <w:spacing w:after="0" w:line="360" w:lineRule="auto"/>
        <w:jc w:val="both"/>
        <w:rPr>
          <w:rFonts w:ascii="Book Antiqua" w:eastAsia="SimSun" w:hAnsi="Book Antiqua" w:cs="Times New Roman"/>
          <w:b/>
          <w:sz w:val="24"/>
          <w:szCs w:val="24"/>
          <w:lang w:val="en-US" w:eastAsia="zh-CN"/>
        </w:rPr>
      </w:pPr>
      <w:r w:rsidRPr="00582454">
        <w:rPr>
          <w:rFonts w:ascii="Book Antiqua" w:eastAsia="SimSun" w:hAnsi="Book Antiqua" w:cs="Times New Roman"/>
          <w:b/>
          <w:sz w:val="24"/>
          <w:szCs w:val="24"/>
          <w:lang w:val="en-US"/>
        </w:rPr>
        <w:t xml:space="preserve">Revised: </w:t>
      </w:r>
      <w:r w:rsidRPr="00582454">
        <w:rPr>
          <w:rFonts w:ascii="Book Antiqua" w:eastAsia="SimSun" w:hAnsi="Book Antiqua" w:cs="Times New Roman"/>
          <w:sz w:val="24"/>
          <w:szCs w:val="24"/>
          <w:lang w:val="en-US" w:eastAsia="zh-CN"/>
        </w:rPr>
        <w:t>June 23, 2020</w:t>
      </w:r>
    </w:p>
    <w:p w14:paraId="44EDDD41" w14:textId="25CDFC3E" w:rsidR="00D67CFF" w:rsidRPr="00582454" w:rsidRDefault="00D67CFF" w:rsidP="00D67CFF">
      <w:pPr>
        <w:adjustRightInd w:val="0"/>
        <w:snapToGrid w:val="0"/>
        <w:spacing w:after="0" w:line="360" w:lineRule="auto"/>
        <w:jc w:val="both"/>
        <w:rPr>
          <w:rFonts w:ascii="Book Antiqua" w:eastAsia="SimSun" w:hAnsi="Book Antiqua" w:cs="Times New Roman"/>
          <w:b/>
          <w:sz w:val="24"/>
          <w:szCs w:val="24"/>
          <w:lang w:val="en-US"/>
        </w:rPr>
      </w:pPr>
      <w:r w:rsidRPr="00582454">
        <w:rPr>
          <w:rFonts w:ascii="Book Antiqua" w:eastAsia="SimSun" w:hAnsi="Book Antiqua" w:cs="Times New Roman"/>
          <w:b/>
          <w:sz w:val="24"/>
          <w:szCs w:val="24"/>
          <w:lang w:val="en-US"/>
        </w:rPr>
        <w:t>Accepted:</w:t>
      </w:r>
      <w:r w:rsidR="00E833B6">
        <w:rPr>
          <w:rFonts w:ascii="Book Antiqua" w:eastAsia="SimSun" w:hAnsi="Book Antiqua" w:cs="Times New Roman"/>
          <w:b/>
          <w:sz w:val="24"/>
          <w:szCs w:val="24"/>
          <w:lang w:val="en-US"/>
        </w:rPr>
        <w:t xml:space="preserve"> </w:t>
      </w:r>
      <w:r w:rsidR="00E833B6" w:rsidRPr="00E833B6">
        <w:rPr>
          <w:rFonts w:ascii="Book Antiqua" w:eastAsia="SimSun" w:hAnsi="Book Antiqua" w:cs="Times New Roman"/>
          <w:sz w:val="24"/>
          <w:szCs w:val="24"/>
          <w:lang w:val="en-US"/>
        </w:rPr>
        <w:t>July 26, 2020</w:t>
      </w:r>
    </w:p>
    <w:p w14:paraId="744DD942" w14:textId="77777777" w:rsidR="00D67CFF" w:rsidRPr="00582454" w:rsidRDefault="00D67CFF" w:rsidP="00D67CFF">
      <w:pPr>
        <w:adjustRightInd w:val="0"/>
        <w:snapToGrid w:val="0"/>
        <w:spacing w:after="0" w:line="360" w:lineRule="auto"/>
        <w:jc w:val="both"/>
        <w:rPr>
          <w:rFonts w:ascii="Book Antiqua" w:eastAsia="SimSun" w:hAnsi="Book Antiqua" w:cs="Times New Roman"/>
          <w:b/>
          <w:sz w:val="24"/>
          <w:szCs w:val="24"/>
          <w:lang w:val="en-US" w:eastAsia="zh-CN"/>
        </w:rPr>
      </w:pPr>
      <w:r w:rsidRPr="00582454">
        <w:rPr>
          <w:rFonts w:ascii="Book Antiqua" w:eastAsia="SimSun" w:hAnsi="Book Antiqua" w:cs="Times New Roman"/>
          <w:b/>
          <w:sz w:val="24"/>
          <w:szCs w:val="24"/>
          <w:lang w:val="en-US"/>
        </w:rPr>
        <w:t xml:space="preserve">Published online: </w:t>
      </w:r>
    </w:p>
    <w:p w14:paraId="0FC4E892" w14:textId="77777777" w:rsidR="00261AF9" w:rsidRPr="00582454" w:rsidRDefault="00261AF9" w:rsidP="0076735E">
      <w:pPr>
        <w:adjustRightInd w:val="0"/>
        <w:snapToGrid w:val="0"/>
        <w:spacing w:after="0" w:line="360" w:lineRule="auto"/>
        <w:jc w:val="both"/>
        <w:rPr>
          <w:rFonts w:ascii="Book Antiqua" w:eastAsia="SimSun" w:hAnsi="Book Antiqua" w:cstheme="minorHAnsi"/>
          <w:sz w:val="24"/>
          <w:szCs w:val="24"/>
          <w:lang w:val="en-GB"/>
        </w:rPr>
      </w:pPr>
    </w:p>
    <w:p w14:paraId="3E70861B" w14:textId="5551D918" w:rsidR="00261AF9" w:rsidRPr="00582454" w:rsidRDefault="00261AF9" w:rsidP="0076735E">
      <w:pPr>
        <w:adjustRightInd w:val="0"/>
        <w:snapToGrid w:val="0"/>
        <w:spacing w:after="0" w:line="360" w:lineRule="auto"/>
        <w:jc w:val="both"/>
        <w:rPr>
          <w:rFonts w:ascii="Book Antiqua" w:eastAsia="SimSun" w:hAnsi="Book Antiqua"/>
          <w:b/>
          <w:sz w:val="24"/>
          <w:szCs w:val="24"/>
          <w:lang w:val="en-GB"/>
        </w:rPr>
      </w:pPr>
      <w:r w:rsidRPr="00582454">
        <w:rPr>
          <w:rFonts w:ascii="Book Antiqua" w:eastAsia="SimSun" w:hAnsi="Book Antiqua"/>
          <w:b/>
          <w:sz w:val="24"/>
          <w:szCs w:val="24"/>
          <w:lang w:val="en-GB"/>
        </w:rPr>
        <w:t xml:space="preserve">Abstract </w:t>
      </w:r>
    </w:p>
    <w:p w14:paraId="7987D18F" w14:textId="77777777" w:rsidR="00E104F6" w:rsidRPr="00582454" w:rsidRDefault="00E104F6" w:rsidP="00E104F6">
      <w:pPr>
        <w:spacing w:after="0" w:line="360" w:lineRule="auto"/>
        <w:jc w:val="both"/>
        <w:rPr>
          <w:rFonts w:ascii="Book Antiqua" w:hAnsi="Book Antiqua"/>
          <w:color w:val="000000" w:themeColor="text1"/>
          <w:sz w:val="24"/>
          <w:szCs w:val="24"/>
        </w:rPr>
      </w:pPr>
      <w:r w:rsidRPr="00582454">
        <w:rPr>
          <w:rFonts w:ascii="Book Antiqua" w:hAnsi="Book Antiqua"/>
          <w:color w:val="000000" w:themeColor="text1"/>
          <w:sz w:val="24"/>
          <w:szCs w:val="24"/>
        </w:rPr>
        <w:lastRenderedPageBreak/>
        <w:t>BACKGROUND</w:t>
      </w:r>
      <w:r w:rsidRPr="00582454">
        <w:rPr>
          <w:rFonts w:ascii="Book Antiqua" w:hAnsi="Book Antiqua"/>
          <w:color w:val="0000FF"/>
          <w:sz w:val="24"/>
          <w:szCs w:val="24"/>
        </w:rPr>
        <w:t xml:space="preserve"> </w:t>
      </w:r>
    </w:p>
    <w:p w14:paraId="03355402" w14:textId="77777777" w:rsidR="00261AF9" w:rsidRPr="00582454" w:rsidRDefault="00261AF9" w:rsidP="0076735E">
      <w:pPr>
        <w:adjustRightInd w:val="0"/>
        <w:snapToGrid w:val="0"/>
        <w:spacing w:after="0" w:line="360" w:lineRule="auto"/>
        <w:jc w:val="both"/>
        <w:rPr>
          <w:rFonts w:ascii="Book Antiqua" w:eastAsia="SimSun" w:hAnsi="Book Antiqua"/>
          <w:b/>
          <w:sz w:val="24"/>
          <w:szCs w:val="24"/>
          <w:lang w:val="en-GB"/>
        </w:rPr>
      </w:pPr>
      <w:bookmarkStart w:id="19" w:name="OLE_LINK243"/>
      <w:bookmarkStart w:id="20" w:name="OLE_LINK244"/>
      <w:bookmarkStart w:id="21" w:name="OLE_LINK245"/>
      <w:r w:rsidRPr="00582454">
        <w:rPr>
          <w:rFonts w:ascii="Book Antiqua" w:eastAsia="SimSun" w:hAnsi="Book Antiqua"/>
          <w:bCs/>
          <w:sz w:val="24"/>
          <w:szCs w:val="24"/>
          <w:lang w:val="en-GB"/>
        </w:rPr>
        <w:t>Neuroblastoma</w:t>
      </w:r>
      <w:bookmarkEnd w:id="19"/>
      <w:bookmarkEnd w:id="20"/>
      <w:bookmarkEnd w:id="21"/>
      <w:r w:rsidRPr="00582454">
        <w:rPr>
          <w:rFonts w:ascii="Book Antiqua" w:eastAsia="SimSun" w:hAnsi="Book Antiqua"/>
          <w:bCs/>
          <w:sz w:val="24"/>
          <w:szCs w:val="24"/>
          <w:lang w:val="en-GB"/>
        </w:rPr>
        <w:t xml:space="preserve"> (NB) is a heterogeneous disease with variable outcomes among countries. Little is known about NB in </w:t>
      </w:r>
      <w:bookmarkStart w:id="22" w:name="OLE_LINK246"/>
      <w:bookmarkStart w:id="23" w:name="OLE_LINK247"/>
      <w:r w:rsidRPr="00582454">
        <w:rPr>
          <w:rFonts w:ascii="Book Antiqua" w:eastAsia="SimSun" w:hAnsi="Book Antiqua"/>
          <w:bCs/>
          <w:sz w:val="24"/>
          <w:szCs w:val="24"/>
          <w:lang w:val="en-GB"/>
        </w:rPr>
        <w:t xml:space="preserve">low- and middle-income countries </w:t>
      </w:r>
      <w:bookmarkEnd w:id="22"/>
      <w:bookmarkEnd w:id="23"/>
      <w:r w:rsidRPr="00582454">
        <w:rPr>
          <w:rFonts w:ascii="Book Antiqua" w:eastAsia="SimSun" w:hAnsi="Book Antiqua"/>
          <w:bCs/>
          <w:sz w:val="24"/>
          <w:szCs w:val="24"/>
          <w:lang w:val="en-GB"/>
        </w:rPr>
        <w:t>(LMICs).</w:t>
      </w:r>
      <w:r w:rsidRPr="00582454">
        <w:rPr>
          <w:rFonts w:ascii="Book Antiqua" w:eastAsia="SimSun" w:hAnsi="Book Antiqua"/>
          <w:b/>
          <w:sz w:val="24"/>
          <w:szCs w:val="24"/>
          <w:lang w:val="en-GB"/>
        </w:rPr>
        <w:t xml:space="preserve"> </w:t>
      </w:r>
    </w:p>
    <w:p w14:paraId="7F0E2F2B" w14:textId="77777777" w:rsidR="00E104F6" w:rsidRPr="00582454" w:rsidRDefault="00E104F6" w:rsidP="0076735E">
      <w:pPr>
        <w:adjustRightInd w:val="0"/>
        <w:snapToGrid w:val="0"/>
        <w:spacing w:after="0" w:line="360" w:lineRule="auto"/>
        <w:jc w:val="both"/>
        <w:rPr>
          <w:rFonts w:ascii="Book Antiqua" w:hAnsi="Book Antiqua"/>
          <w:bCs/>
          <w:sz w:val="24"/>
          <w:szCs w:val="24"/>
          <w:lang w:eastAsia="zh-CN"/>
        </w:rPr>
      </w:pPr>
    </w:p>
    <w:p w14:paraId="7230E239" w14:textId="77777777" w:rsidR="00E104F6" w:rsidRPr="00582454" w:rsidRDefault="00E104F6" w:rsidP="00E104F6">
      <w:pPr>
        <w:spacing w:after="0" w:line="360" w:lineRule="auto"/>
        <w:jc w:val="both"/>
        <w:rPr>
          <w:rFonts w:ascii="Book Antiqua" w:hAnsi="Book Antiqua"/>
          <w:color w:val="000000" w:themeColor="text1"/>
          <w:sz w:val="24"/>
          <w:szCs w:val="24"/>
        </w:rPr>
      </w:pPr>
      <w:r w:rsidRPr="00582454">
        <w:rPr>
          <w:rFonts w:ascii="Book Antiqua" w:hAnsi="Book Antiqua"/>
          <w:color w:val="000000" w:themeColor="text1"/>
          <w:sz w:val="24"/>
          <w:szCs w:val="24"/>
        </w:rPr>
        <w:t>AIM</w:t>
      </w:r>
    </w:p>
    <w:p w14:paraId="6F3A3356" w14:textId="58639313" w:rsidR="00261AF9" w:rsidRPr="00582454" w:rsidRDefault="00261AF9" w:rsidP="0076735E">
      <w:pPr>
        <w:adjustRightInd w:val="0"/>
        <w:snapToGrid w:val="0"/>
        <w:spacing w:after="0" w:line="360" w:lineRule="auto"/>
        <w:jc w:val="both"/>
        <w:rPr>
          <w:rFonts w:ascii="Book Antiqua" w:eastAsia="SimSun" w:hAnsi="Book Antiqua"/>
          <w:b/>
          <w:sz w:val="24"/>
          <w:szCs w:val="24"/>
          <w:lang w:val="en-GB"/>
        </w:rPr>
      </w:pPr>
      <w:r w:rsidRPr="00582454">
        <w:rPr>
          <w:rFonts w:ascii="Book Antiqua" w:eastAsia="SimSun" w:hAnsi="Book Antiqua" w:cs="Times New Roman"/>
          <w:sz w:val="24"/>
          <w:szCs w:val="24"/>
          <w:lang w:val="en-GB"/>
        </w:rPr>
        <w:t xml:space="preserve">The aim of this review was to evaluate regional management protocols and challenges in treating NB in paediatric oncology units in LMICs compared to </w:t>
      </w:r>
      <w:bookmarkStart w:id="24" w:name="OLE_LINK135"/>
      <w:bookmarkStart w:id="25" w:name="OLE_LINK136"/>
      <w:r w:rsidRPr="00582454">
        <w:rPr>
          <w:rFonts w:ascii="Book Antiqua" w:eastAsia="SimSun" w:hAnsi="Book Antiqua" w:cs="Times New Roman"/>
          <w:sz w:val="24"/>
          <w:szCs w:val="24"/>
          <w:lang w:val="en-GB"/>
        </w:rPr>
        <w:t>high-income countries (HICs)</w:t>
      </w:r>
      <w:bookmarkEnd w:id="24"/>
      <w:bookmarkEnd w:id="25"/>
      <w:r w:rsidRPr="00582454">
        <w:rPr>
          <w:rFonts w:ascii="Book Antiqua" w:eastAsia="SimSun" w:hAnsi="Book Antiqua" w:cs="Times New Roman"/>
          <w:sz w:val="24"/>
          <w:szCs w:val="24"/>
          <w:lang w:val="en-GB"/>
        </w:rPr>
        <w:t>.</w:t>
      </w:r>
    </w:p>
    <w:p w14:paraId="7FDE2E94" w14:textId="77777777" w:rsidR="00E104F6" w:rsidRPr="00582454" w:rsidRDefault="00E104F6" w:rsidP="00E104F6">
      <w:pPr>
        <w:adjustRightInd w:val="0"/>
        <w:snapToGrid w:val="0"/>
        <w:spacing w:after="0" w:line="360" w:lineRule="auto"/>
        <w:jc w:val="both"/>
        <w:rPr>
          <w:rFonts w:ascii="Book Antiqua" w:hAnsi="Book Antiqua"/>
          <w:bCs/>
          <w:caps/>
          <w:sz w:val="24"/>
          <w:szCs w:val="24"/>
          <w:lang w:eastAsia="zh-CN"/>
        </w:rPr>
      </w:pPr>
    </w:p>
    <w:p w14:paraId="19056AC8" w14:textId="17FFAC3E" w:rsidR="00E104F6" w:rsidRPr="00582454" w:rsidRDefault="00E104F6" w:rsidP="00E104F6">
      <w:pPr>
        <w:spacing w:after="0" w:line="360" w:lineRule="auto"/>
        <w:jc w:val="both"/>
        <w:rPr>
          <w:rFonts w:ascii="Book Antiqua" w:hAnsi="Book Antiqua"/>
          <w:color w:val="000000" w:themeColor="text1"/>
          <w:sz w:val="24"/>
          <w:szCs w:val="24"/>
        </w:rPr>
      </w:pPr>
      <w:r w:rsidRPr="00582454">
        <w:rPr>
          <w:rFonts w:ascii="Book Antiqua" w:hAnsi="Book Antiqua"/>
          <w:color w:val="000000" w:themeColor="text1"/>
          <w:sz w:val="24"/>
          <w:szCs w:val="24"/>
        </w:rPr>
        <w:t>METHODS</w:t>
      </w:r>
      <w:bookmarkStart w:id="26" w:name="OLE_LINK59"/>
      <w:bookmarkStart w:id="27" w:name="OLE_LINK60"/>
    </w:p>
    <w:p w14:paraId="2099B6E4" w14:textId="34433F69" w:rsidR="00261AF9" w:rsidRPr="00582454" w:rsidRDefault="008D68EF" w:rsidP="0076735E">
      <w:pPr>
        <w:adjustRightInd w:val="0"/>
        <w:snapToGrid w:val="0"/>
        <w:spacing w:after="0" w:line="360" w:lineRule="auto"/>
        <w:jc w:val="both"/>
        <w:rPr>
          <w:rFonts w:ascii="Book Antiqua" w:eastAsia="SimSun" w:hAnsi="Book Antiqua"/>
          <w:bCs/>
          <w:sz w:val="24"/>
          <w:szCs w:val="24"/>
          <w:lang w:val="en-GB"/>
        </w:rPr>
      </w:pPr>
      <w:r w:rsidRPr="00582454">
        <w:rPr>
          <w:rFonts w:ascii="Book Antiqua" w:eastAsia="SimSun" w:hAnsi="Book Antiqua" w:cs="Times New Roman"/>
          <w:sz w:val="24"/>
          <w:szCs w:val="24"/>
          <w:lang w:val="en-GB"/>
        </w:rPr>
        <w:t>Pub</w:t>
      </w:r>
      <w:r w:rsidRPr="00582454">
        <w:rPr>
          <w:rFonts w:ascii="Book Antiqua" w:eastAsia="SimSun" w:hAnsi="Book Antiqua" w:cs="Times New Roman"/>
          <w:sz w:val="24"/>
          <w:szCs w:val="24"/>
          <w:lang w:val="en-GB" w:eastAsia="zh-CN"/>
        </w:rPr>
        <w:t>M</w:t>
      </w:r>
      <w:r w:rsidR="00261AF9" w:rsidRPr="00582454">
        <w:rPr>
          <w:rFonts w:ascii="Book Antiqua" w:eastAsia="SimSun" w:hAnsi="Book Antiqua" w:cs="Times New Roman"/>
          <w:sz w:val="24"/>
          <w:szCs w:val="24"/>
          <w:lang w:val="en-GB"/>
        </w:rPr>
        <w:t xml:space="preserve">ed, Global Health, </w:t>
      </w:r>
      <w:bookmarkStart w:id="28" w:name="OLE_LINK57"/>
      <w:bookmarkStart w:id="29" w:name="OLE_LINK58"/>
      <w:proofErr w:type="spellStart"/>
      <w:r w:rsidR="00261AF9" w:rsidRPr="00582454">
        <w:rPr>
          <w:rFonts w:ascii="Book Antiqua" w:eastAsia="SimSun" w:hAnsi="Book Antiqua" w:cs="Times New Roman"/>
          <w:sz w:val="24"/>
          <w:szCs w:val="24"/>
          <w:lang w:val="en-GB"/>
        </w:rPr>
        <w:t>Embase</w:t>
      </w:r>
      <w:bookmarkEnd w:id="28"/>
      <w:bookmarkEnd w:id="29"/>
      <w:proofErr w:type="spellEnd"/>
      <w:r w:rsidR="00261AF9" w:rsidRPr="00582454">
        <w:rPr>
          <w:rFonts w:ascii="Book Antiqua" w:eastAsia="SimSun" w:hAnsi="Book Antiqua" w:cs="Times New Roman"/>
          <w:sz w:val="24"/>
          <w:szCs w:val="24"/>
          <w:lang w:val="en-GB"/>
        </w:rPr>
        <w:t xml:space="preserve">, </w:t>
      </w:r>
      <w:bookmarkStart w:id="30" w:name="OLE_LINK61"/>
      <w:bookmarkStart w:id="31" w:name="OLE_LINK62"/>
      <w:proofErr w:type="spellStart"/>
      <w:r w:rsidR="00261AF9" w:rsidRPr="00582454">
        <w:rPr>
          <w:rFonts w:ascii="Book Antiqua" w:eastAsia="SimSun" w:hAnsi="Book Antiqua" w:cs="Times New Roman"/>
          <w:sz w:val="24"/>
          <w:szCs w:val="24"/>
          <w:lang w:val="en-GB"/>
        </w:rPr>
        <w:t>Sci</w:t>
      </w:r>
      <w:r w:rsidRPr="00582454">
        <w:rPr>
          <w:rFonts w:ascii="Book Antiqua" w:eastAsia="SimSun" w:hAnsi="Book Antiqua" w:cs="Times New Roman"/>
          <w:sz w:val="24"/>
          <w:szCs w:val="24"/>
          <w:lang w:val="en-GB"/>
        </w:rPr>
        <w:t>ELO</w:t>
      </w:r>
      <w:bookmarkEnd w:id="26"/>
      <w:bookmarkEnd w:id="27"/>
      <w:bookmarkEnd w:id="30"/>
      <w:bookmarkEnd w:id="31"/>
      <w:proofErr w:type="spellEnd"/>
      <w:r w:rsidR="00261AF9" w:rsidRPr="00582454">
        <w:rPr>
          <w:rFonts w:ascii="Book Antiqua" w:eastAsia="SimSun" w:hAnsi="Book Antiqua" w:cs="Times New Roman"/>
          <w:sz w:val="24"/>
          <w:szCs w:val="24"/>
          <w:lang w:val="en-GB"/>
        </w:rPr>
        <w:t xml:space="preserve">, </w:t>
      </w:r>
      <w:bookmarkStart w:id="32" w:name="OLE_LINK63"/>
      <w:bookmarkStart w:id="33" w:name="OLE_LINK64"/>
      <w:r w:rsidR="00261AF9" w:rsidRPr="00582454">
        <w:rPr>
          <w:rFonts w:ascii="Book Antiqua" w:eastAsia="SimSun" w:hAnsi="Book Antiqua" w:cs="Times New Roman"/>
          <w:sz w:val="24"/>
          <w:szCs w:val="24"/>
          <w:lang w:val="en-GB"/>
        </w:rPr>
        <w:t>African Index Medicus</w:t>
      </w:r>
      <w:bookmarkEnd w:id="32"/>
      <w:bookmarkEnd w:id="33"/>
      <w:r w:rsidR="00261AF9" w:rsidRPr="00582454">
        <w:rPr>
          <w:rFonts w:ascii="Book Antiqua" w:eastAsia="SimSun" w:hAnsi="Book Antiqua" w:cs="Times New Roman"/>
          <w:sz w:val="24"/>
          <w:szCs w:val="24"/>
          <w:lang w:val="en-GB"/>
        </w:rPr>
        <w:t xml:space="preserve"> and </w:t>
      </w:r>
      <w:bookmarkStart w:id="34" w:name="OLE_LINK65"/>
      <w:bookmarkStart w:id="35" w:name="OLE_LINK66"/>
      <w:r w:rsidR="00261AF9" w:rsidRPr="00582454">
        <w:rPr>
          <w:rFonts w:ascii="Book Antiqua" w:eastAsia="SimSun" w:hAnsi="Book Antiqua" w:cs="Times New Roman"/>
          <w:sz w:val="24"/>
          <w:szCs w:val="24"/>
          <w:lang w:val="en-GB"/>
        </w:rPr>
        <w:t>Google Scholar</w:t>
      </w:r>
      <w:bookmarkEnd w:id="34"/>
      <w:bookmarkEnd w:id="35"/>
      <w:r w:rsidR="00261AF9" w:rsidRPr="00582454">
        <w:rPr>
          <w:rFonts w:ascii="Book Antiqua" w:eastAsia="SimSun" w:hAnsi="Book Antiqua" w:cs="Times New Roman"/>
          <w:sz w:val="24"/>
          <w:szCs w:val="24"/>
          <w:lang w:val="en-GB"/>
        </w:rPr>
        <w:t xml:space="preserve"> were searched for publications with keywords pertaining to NB, LMICs and outcomes. Only </w:t>
      </w:r>
      <w:r w:rsidR="00261AF9" w:rsidRPr="00582454">
        <w:rPr>
          <w:rFonts w:ascii="Book Antiqua" w:eastAsia="SimSun" w:hAnsi="Book Antiqua"/>
          <w:sz w:val="24"/>
          <w:szCs w:val="24"/>
          <w:lang w:val="en-GB"/>
        </w:rPr>
        <w:t xml:space="preserve">English language manuscripts and abstracts were included. </w:t>
      </w:r>
      <w:r w:rsidR="00261AF9" w:rsidRPr="00582454">
        <w:rPr>
          <w:rFonts w:ascii="Book Antiqua" w:eastAsia="SimSun" w:hAnsi="Book Antiqua" w:cstheme="minorHAnsi"/>
          <w:sz w:val="24"/>
          <w:szCs w:val="24"/>
          <w:lang w:val="en-GB"/>
        </w:rPr>
        <w:t xml:space="preserve">A descriptive review was done, and tables illustrating the findings were constructed. </w:t>
      </w:r>
    </w:p>
    <w:p w14:paraId="73361700" w14:textId="77777777" w:rsidR="00E104F6" w:rsidRPr="00582454" w:rsidRDefault="00E104F6" w:rsidP="00E104F6">
      <w:pPr>
        <w:adjustRightInd w:val="0"/>
        <w:snapToGrid w:val="0"/>
        <w:spacing w:after="0" w:line="360" w:lineRule="auto"/>
        <w:jc w:val="both"/>
        <w:rPr>
          <w:rFonts w:ascii="Book Antiqua" w:hAnsi="Book Antiqua"/>
          <w:bCs/>
          <w:caps/>
          <w:sz w:val="24"/>
          <w:szCs w:val="24"/>
          <w:lang w:eastAsia="zh-CN"/>
        </w:rPr>
      </w:pPr>
    </w:p>
    <w:p w14:paraId="6CCC4313" w14:textId="619C94C5" w:rsidR="00E104F6" w:rsidRPr="00582454" w:rsidRDefault="00E104F6" w:rsidP="00E104F6">
      <w:pPr>
        <w:spacing w:after="0" w:line="360" w:lineRule="auto"/>
        <w:jc w:val="both"/>
        <w:rPr>
          <w:rFonts w:ascii="Book Antiqua" w:hAnsi="Book Antiqua"/>
          <w:color w:val="000000" w:themeColor="text1"/>
          <w:sz w:val="24"/>
          <w:szCs w:val="24"/>
        </w:rPr>
      </w:pPr>
      <w:r w:rsidRPr="00582454">
        <w:rPr>
          <w:rFonts w:ascii="Book Antiqua" w:hAnsi="Book Antiqua"/>
          <w:color w:val="000000" w:themeColor="text1"/>
          <w:sz w:val="24"/>
          <w:szCs w:val="24"/>
        </w:rPr>
        <w:t>RESULTS</w:t>
      </w:r>
    </w:p>
    <w:p w14:paraId="4FB09C08" w14:textId="4FA237C4" w:rsidR="00261AF9" w:rsidRPr="00582454" w:rsidRDefault="00261AF9" w:rsidP="0076735E">
      <w:pPr>
        <w:adjustRightInd w:val="0"/>
        <w:snapToGrid w:val="0"/>
        <w:spacing w:after="0" w:line="360" w:lineRule="auto"/>
        <w:jc w:val="both"/>
        <w:rPr>
          <w:rFonts w:ascii="Book Antiqua" w:eastAsia="SimSun" w:hAnsi="Book Antiqua"/>
          <w:bCs/>
          <w:sz w:val="24"/>
          <w:szCs w:val="24"/>
          <w:lang w:val="en-GB"/>
        </w:rPr>
      </w:pPr>
      <w:r w:rsidRPr="00582454">
        <w:rPr>
          <w:rFonts w:ascii="Book Antiqua" w:eastAsia="SimSun" w:hAnsi="Book Antiqua"/>
          <w:bCs/>
          <w:sz w:val="24"/>
          <w:szCs w:val="24"/>
          <w:lang w:val="en-GB"/>
        </w:rPr>
        <w:t xml:space="preserve">Limited information beyond single-institution experiences regarding NB outcomes in LMICs was available. The disease characteristics varied among countries for the following variables: sex, age at presentation, MYCN amplification, stage and outcome. LMICs were found to be burdened with a higher percentage of </w:t>
      </w:r>
      <w:r w:rsidR="00791E67" w:rsidRPr="00582454">
        <w:rPr>
          <w:rFonts w:ascii="Book Antiqua" w:eastAsia="SimSun" w:hAnsi="Book Antiqua"/>
          <w:bCs/>
          <w:sz w:val="24"/>
          <w:szCs w:val="24"/>
          <w:lang w:val="en-GB"/>
        </w:rPr>
        <w:t>stage</w:t>
      </w:r>
      <w:r w:rsidRPr="00582454">
        <w:rPr>
          <w:rFonts w:ascii="Book Antiqua" w:eastAsia="SimSun" w:hAnsi="Book Antiqua"/>
          <w:bCs/>
          <w:sz w:val="24"/>
          <w:szCs w:val="24"/>
          <w:lang w:val="en-GB"/>
        </w:rPr>
        <w:t xml:space="preserve"> 4 and high-risk NB compared to HICs. Implementation of evidence-based treatment protocols was still a barrier to care</w:t>
      </w:r>
      <w:r w:rsidRPr="00582454">
        <w:rPr>
          <w:rFonts w:ascii="Book Antiqua" w:eastAsia="SimSun" w:hAnsi="Book Antiqua"/>
          <w:sz w:val="24"/>
          <w:szCs w:val="24"/>
          <w:lang w:val="en-GB"/>
        </w:rPr>
        <w:t>.</w:t>
      </w:r>
      <w:r w:rsidRPr="00582454">
        <w:rPr>
          <w:rFonts w:ascii="Book Antiqua" w:eastAsia="SimSun" w:hAnsi="Book Antiqua"/>
          <w:bCs/>
          <w:sz w:val="24"/>
          <w:szCs w:val="24"/>
          <w:lang w:val="en-GB"/>
        </w:rPr>
        <w:t xml:space="preserve"> </w:t>
      </w:r>
      <w:r w:rsidRPr="00582454">
        <w:rPr>
          <w:rFonts w:ascii="Book Antiqua" w:eastAsia="SimSun" w:hAnsi="Book Antiqua" w:cs="Arial"/>
          <w:sz w:val="24"/>
          <w:szCs w:val="24"/>
          <w:shd w:val="clear" w:color="auto" w:fill="FFFFFF"/>
          <w:lang w:val="en-GB"/>
        </w:rPr>
        <w:t>Many socioeconomic variables also influenced the diagnosis, management and follow-up of patients with NB.</w:t>
      </w:r>
      <w:r w:rsidRPr="00582454">
        <w:rPr>
          <w:rFonts w:ascii="Book Antiqua" w:eastAsia="SimSun" w:hAnsi="Book Antiqua"/>
          <w:bCs/>
          <w:sz w:val="24"/>
          <w:szCs w:val="24"/>
          <w:lang w:val="en-GB"/>
        </w:rPr>
        <w:t xml:space="preserve"> </w:t>
      </w:r>
    </w:p>
    <w:p w14:paraId="2B5CE7CC" w14:textId="77777777" w:rsidR="00CD4E49" w:rsidRPr="00582454" w:rsidRDefault="00CD4E49" w:rsidP="00CD4E49">
      <w:pPr>
        <w:adjustRightInd w:val="0"/>
        <w:snapToGrid w:val="0"/>
        <w:spacing w:after="0" w:line="360" w:lineRule="auto"/>
        <w:jc w:val="both"/>
        <w:rPr>
          <w:rFonts w:ascii="Book Antiqua" w:hAnsi="Book Antiqua"/>
          <w:color w:val="000000" w:themeColor="text1"/>
          <w:sz w:val="24"/>
          <w:szCs w:val="24"/>
          <w:lang w:eastAsia="zh-CN"/>
        </w:rPr>
      </w:pPr>
    </w:p>
    <w:p w14:paraId="28CF35B6" w14:textId="78BDFB41" w:rsidR="00CD4E49" w:rsidRPr="00582454" w:rsidRDefault="00CD4E49" w:rsidP="00CD4E49">
      <w:pPr>
        <w:adjustRightInd w:val="0"/>
        <w:snapToGrid w:val="0"/>
        <w:spacing w:after="0" w:line="360" w:lineRule="auto"/>
        <w:jc w:val="both"/>
        <w:rPr>
          <w:rFonts w:ascii="Book Antiqua" w:hAnsi="Book Antiqua"/>
          <w:color w:val="000000" w:themeColor="text1"/>
          <w:sz w:val="24"/>
          <w:szCs w:val="24"/>
        </w:rPr>
      </w:pPr>
      <w:r w:rsidRPr="00582454">
        <w:rPr>
          <w:rFonts w:ascii="Book Antiqua" w:hAnsi="Book Antiqua"/>
          <w:color w:val="000000" w:themeColor="text1"/>
          <w:sz w:val="24"/>
          <w:szCs w:val="24"/>
        </w:rPr>
        <w:t>CONCLUSION</w:t>
      </w:r>
    </w:p>
    <w:p w14:paraId="5E35A54E" w14:textId="77777777" w:rsidR="00261AF9" w:rsidRPr="00582454" w:rsidRDefault="00261AF9" w:rsidP="0076735E">
      <w:pPr>
        <w:adjustRightInd w:val="0"/>
        <w:snapToGrid w:val="0"/>
        <w:spacing w:after="0" w:line="360" w:lineRule="auto"/>
        <w:jc w:val="both"/>
        <w:rPr>
          <w:rFonts w:ascii="Book Antiqua" w:eastAsia="SimSun" w:hAnsi="Book Antiqua"/>
          <w:bCs/>
          <w:sz w:val="24"/>
          <w:szCs w:val="24"/>
          <w:lang w:val="en-GB"/>
        </w:rPr>
      </w:pPr>
      <w:r w:rsidRPr="00582454">
        <w:rPr>
          <w:rFonts w:ascii="Book Antiqua" w:eastAsia="SimSun" w:hAnsi="Book Antiqua"/>
          <w:bCs/>
          <w:sz w:val="24"/>
          <w:szCs w:val="24"/>
          <w:lang w:val="en-GB"/>
        </w:rPr>
        <w:t xml:space="preserve">Patients presented at a later age with more advanced disease in LMICs. Management was limited by the lack of resources and genetic studies for improved NB classification. Further research is needed to develop modified diagnostic and treatment protocols for LMICs in the face of limited resources. </w:t>
      </w:r>
    </w:p>
    <w:p w14:paraId="4B139CAB" w14:textId="77777777" w:rsidR="00261AF9" w:rsidRPr="00582454" w:rsidRDefault="00261AF9" w:rsidP="0076735E">
      <w:pPr>
        <w:adjustRightInd w:val="0"/>
        <w:snapToGrid w:val="0"/>
        <w:spacing w:after="0" w:line="360" w:lineRule="auto"/>
        <w:jc w:val="both"/>
        <w:rPr>
          <w:rFonts w:ascii="Book Antiqua" w:eastAsia="SimSun" w:hAnsi="Book Antiqua"/>
          <w:bCs/>
          <w:sz w:val="24"/>
          <w:szCs w:val="24"/>
          <w:lang w:val="en-GB"/>
        </w:rPr>
      </w:pPr>
    </w:p>
    <w:p w14:paraId="18FD516A" w14:textId="41D7B8C7" w:rsidR="00261AF9" w:rsidRPr="00582454" w:rsidRDefault="00261AF9" w:rsidP="0076735E">
      <w:pPr>
        <w:adjustRightInd w:val="0"/>
        <w:snapToGrid w:val="0"/>
        <w:spacing w:after="0" w:line="360" w:lineRule="auto"/>
        <w:jc w:val="both"/>
        <w:rPr>
          <w:rFonts w:ascii="Book Antiqua" w:eastAsia="SimSun" w:hAnsi="Book Antiqua"/>
          <w:sz w:val="24"/>
          <w:szCs w:val="24"/>
          <w:lang w:val="en-GB" w:eastAsia="zh-CN"/>
        </w:rPr>
      </w:pPr>
      <w:r w:rsidRPr="00582454">
        <w:rPr>
          <w:rFonts w:ascii="Book Antiqua" w:eastAsia="SimSun" w:hAnsi="Book Antiqua"/>
          <w:b/>
          <w:sz w:val="24"/>
          <w:szCs w:val="24"/>
          <w:lang w:val="en-GB"/>
        </w:rPr>
        <w:t>Key words</w:t>
      </w:r>
      <w:r w:rsidR="00964676" w:rsidRPr="00582454">
        <w:rPr>
          <w:rFonts w:ascii="Book Antiqua" w:eastAsia="SimSun" w:hAnsi="Book Antiqua"/>
          <w:bCs/>
          <w:sz w:val="24"/>
          <w:szCs w:val="24"/>
          <w:lang w:val="en-GB" w:eastAsia="zh-CN"/>
        </w:rPr>
        <w:t xml:space="preserve">: </w:t>
      </w:r>
      <w:r w:rsidR="00964676" w:rsidRPr="00582454">
        <w:rPr>
          <w:rFonts w:ascii="Book Antiqua" w:eastAsia="SimSun" w:hAnsi="Book Antiqua"/>
          <w:sz w:val="24"/>
          <w:szCs w:val="24"/>
          <w:lang w:val="en-GB"/>
        </w:rPr>
        <w:t>Neuroblastoma</w:t>
      </w:r>
      <w:r w:rsidR="00964676" w:rsidRPr="00582454">
        <w:rPr>
          <w:rFonts w:ascii="Book Antiqua" w:eastAsia="SimSun" w:hAnsi="Book Antiqua"/>
          <w:sz w:val="24"/>
          <w:szCs w:val="24"/>
          <w:lang w:val="en-GB" w:eastAsia="zh-CN"/>
        </w:rPr>
        <w:t>;</w:t>
      </w:r>
      <w:r w:rsidR="00964676" w:rsidRPr="00582454">
        <w:rPr>
          <w:rFonts w:ascii="Book Antiqua" w:eastAsia="SimSun" w:hAnsi="Book Antiqua"/>
          <w:sz w:val="24"/>
          <w:szCs w:val="24"/>
          <w:lang w:val="en-GB"/>
        </w:rPr>
        <w:t xml:space="preserve"> </w:t>
      </w:r>
      <w:r w:rsidR="00964676" w:rsidRPr="00582454">
        <w:rPr>
          <w:rFonts w:ascii="Book Antiqua" w:eastAsia="SimSun" w:hAnsi="Book Antiqua"/>
          <w:sz w:val="24"/>
          <w:szCs w:val="24"/>
          <w:lang w:val="en-GB" w:eastAsia="zh-CN"/>
        </w:rPr>
        <w:t>L</w:t>
      </w:r>
      <w:r w:rsidR="00964676" w:rsidRPr="00582454">
        <w:rPr>
          <w:rFonts w:ascii="Book Antiqua" w:eastAsia="SimSun" w:hAnsi="Book Antiqua"/>
          <w:sz w:val="24"/>
          <w:szCs w:val="24"/>
          <w:lang w:val="en-GB"/>
        </w:rPr>
        <w:t>imited resources</w:t>
      </w:r>
      <w:r w:rsidR="00964676" w:rsidRPr="00582454">
        <w:rPr>
          <w:rFonts w:ascii="Book Antiqua" w:eastAsia="SimSun" w:hAnsi="Book Antiqua"/>
          <w:sz w:val="24"/>
          <w:szCs w:val="24"/>
          <w:lang w:val="en-GB" w:eastAsia="zh-CN"/>
        </w:rPr>
        <w:t>;</w:t>
      </w:r>
      <w:r w:rsidR="00964676" w:rsidRPr="00582454">
        <w:rPr>
          <w:rFonts w:ascii="Book Antiqua" w:eastAsia="SimSun" w:hAnsi="Book Antiqua"/>
          <w:sz w:val="24"/>
          <w:szCs w:val="24"/>
          <w:lang w:val="en-GB"/>
        </w:rPr>
        <w:t xml:space="preserve"> </w:t>
      </w:r>
      <w:r w:rsidR="00964676" w:rsidRPr="00582454">
        <w:rPr>
          <w:rFonts w:ascii="Book Antiqua" w:eastAsia="SimSun" w:hAnsi="Book Antiqua"/>
          <w:sz w:val="24"/>
          <w:szCs w:val="24"/>
          <w:lang w:val="en-GB" w:eastAsia="zh-CN"/>
        </w:rPr>
        <w:t>M</w:t>
      </w:r>
      <w:r w:rsidR="00964676" w:rsidRPr="00582454">
        <w:rPr>
          <w:rFonts w:ascii="Book Antiqua" w:eastAsia="SimSun" w:hAnsi="Book Antiqua"/>
          <w:sz w:val="24"/>
          <w:szCs w:val="24"/>
          <w:lang w:val="en-GB"/>
        </w:rPr>
        <w:t>anagement</w:t>
      </w:r>
      <w:r w:rsidR="00964676" w:rsidRPr="00582454">
        <w:rPr>
          <w:rFonts w:ascii="Book Antiqua" w:eastAsia="SimSun" w:hAnsi="Book Antiqua"/>
          <w:sz w:val="24"/>
          <w:szCs w:val="24"/>
          <w:lang w:val="en-GB" w:eastAsia="zh-CN"/>
        </w:rPr>
        <w:t>;</w:t>
      </w:r>
      <w:r w:rsidR="00964676" w:rsidRPr="00582454">
        <w:rPr>
          <w:rFonts w:ascii="Book Antiqua" w:eastAsia="SimSun" w:hAnsi="Book Antiqua"/>
          <w:sz w:val="24"/>
          <w:szCs w:val="24"/>
          <w:lang w:val="en-GB"/>
        </w:rPr>
        <w:t xml:space="preserve"> </w:t>
      </w:r>
      <w:r w:rsidR="00964676" w:rsidRPr="00582454">
        <w:rPr>
          <w:rFonts w:ascii="Book Antiqua" w:eastAsia="SimSun" w:hAnsi="Book Antiqua"/>
          <w:sz w:val="24"/>
          <w:szCs w:val="24"/>
          <w:lang w:val="en-GB" w:eastAsia="zh-CN"/>
        </w:rPr>
        <w:t>O</w:t>
      </w:r>
      <w:r w:rsidR="00964676" w:rsidRPr="00582454">
        <w:rPr>
          <w:rFonts w:ascii="Book Antiqua" w:eastAsia="SimSun" w:hAnsi="Book Antiqua"/>
          <w:sz w:val="24"/>
          <w:szCs w:val="24"/>
          <w:lang w:val="en-GB"/>
        </w:rPr>
        <w:t>utcomes</w:t>
      </w:r>
      <w:r w:rsidR="00964676" w:rsidRPr="00582454">
        <w:rPr>
          <w:rFonts w:ascii="Book Antiqua" w:eastAsia="SimSun" w:hAnsi="Book Antiqua"/>
          <w:sz w:val="24"/>
          <w:szCs w:val="24"/>
          <w:lang w:val="en-GB" w:eastAsia="zh-CN"/>
        </w:rPr>
        <w:t>;</w:t>
      </w:r>
      <w:r w:rsidR="00964676" w:rsidRPr="00582454">
        <w:rPr>
          <w:rFonts w:ascii="Book Antiqua" w:eastAsia="SimSun" w:hAnsi="Book Antiqua"/>
          <w:sz w:val="24"/>
          <w:szCs w:val="24"/>
          <w:lang w:val="en-GB"/>
        </w:rPr>
        <w:t xml:space="preserve"> </w:t>
      </w:r>
      <w:r w:rsidR="00964676" w:rsidRPr="00582454">
        <w:rPr>
          <w:rFonts w:ascii="Book Antiqua" w:eastAsia="SimSun" w:hAnsi="Book Antiqua"/>
          <w:sz w:val="24"/>
          <w:szCs w:val="24"/>
          <w:lang w:val="en-GB" w:eastAsia="zh-CN"/>
        </w:rPr>
        <w:t>L</w:t>
      </w:r>
      <w:r w:rsidRPr="00582454">
        <w:rPr>
          <w:rFonts w:ascii="Book Antiqua" w:eastAsia="SimSun" w:hAnsi="Book Antiqua"/>
          <w:sz w:val="24"/>
          <w:szCs w:val="24"/>
          <w:lang w:val="en-GB"/>
        </w:rPr>
        <w:t>ow- and middle-income countries</w:t>
      </w:r>
    </w:p>
    <w:p w14:paraId="52681211" w14:textId="77777777" w:rsidR="001A6536" w:rsidRPr="00582454" w:rsidRDefault="001A6536" w:rsidP="001A6536">
      <w:pPr>
        <w:adjustRightInd w:val="0"/>
        <w:snapToGrid w:val="0"/>
        <w:spacing w:after="0" w:line="360" w:lineRule="auto"/>
        <w:jc w:val="both"/>
        <w:rPr>
          <w:rFonts w:ascii="Book Antiqua" w:hAnsi="Book Antiqua"/>
          <w:i/>
          <w:sz w:val="24"/>
          <w:szCs w:val="24"/>
          <w:lang w:eastAsia="zh-CN"/>
        </w:rPr>
      </w:pPr>
      <w:bookmarkStart w:id="36" w:name="OLE_LINK73"/>
      <w:bookmarkStart w:id="37" w:name="OLE_LINK74"/>
      <w:bookmarkStart w:id="38" w:name="OLE_LINK154"/>
      <w:bookmarkStart w:id="39" w:name="OLE_LINK289"/>
      <w:bookmarkStart w:id="40" w:name="OLE_LINK1826"/>
      <w:bookmarkStart w:id="41" w:name="OLE_LINK385"/>
      <w:bookmarkStart w:id="42" w:name="OLE_LINK309"/>
      <w:bookmarkStart w:id="43" w:name="OLE_LINK424"/>
    </w:p>
    <w:p w14:paraId="118C676A" w14:textId="2CDC0737" w:rsidR="001A6536" w:rsidRPr="00582454" w:rsidRDefault="00094C90" w:rsidP="001A6536">
      <w:pPr>
        <w:adjustRightInd w:val="0"/>
        <w:snapToGrid w:val="0"/>
        <w:spacing w:after="0" w:line="360" w:lineRule="auto"/>
        <w:jc w:val="both"/>
        <w:rPr>
          <w:rFonts w:ascii="Book Antiqua" w:eastAsia="SimSun" w:hAnsi="Book Antiqua"/>
          <w:sz w:val="24"/>
          <w:szCs w:val="24"/>
          <w:lang w:val="en-ZA" w:eastAsia="zh-CN"/>
        </w:rPr>
      </w:pPr>
      <w:r w:rsidRPr="00582454">
        <w:rPr>
          <w:rFonts w:ascii="Book Antiqua" w:eastAsia="SimSun" w:hAnsi="Book Antiqua"/>
          <w:sz w:val="24"/>
          <w:szCs w:val="24"/>
          <w:lang w:val="en-ZA"/>
        </w:rPr>
        <w:t>van Heerden</w:t>
      </w:r>
      <w:r w:rsidRPr="00582454">
        <w:rPr>
          <w:rFonts w:ascii="Book Antiqua" w:eastAsia="SimSun" w:hAnsi="Book Antiqua"/>
          <w:sz w:val="24"/>
          <w:szCs w:val="24"/>
          <w:lang w:val="en-ZA" w:eastAsia="zh-CN"/>
        </w:rPr>
        <w:t xml:space="preserve"> J,</w:t>
      </w:r>
      <w:r w:rsidRPr="00582454">
        <w:rPr>
          <w:rFonts w:ascii="Book Antiqua" w:eastAsia="SimSun" w:hAnsi="Book Antiqua"/>
          <w:sz w:val="24"/>
          <w:szCs w:val="24"/>
          <w:lang w:val="en-ZA"/>
        </w:rPr>
        <w:t xml:space="preserve"> Kruger</w:t>
      </w:r>
      <w:r w:rsidRPr="00582454">
        <w:rPr>
          <w:rFonts w:ascii="Book Antiqua" w:eastAsia="SimSun" w:hAnsi="Book Antiqua"/>
          <w:sz w:val="24"/>
          <w:szCs w:val="24"/>
          <w:lang w:val="en-ZA" w:eastAsia="zh-CN"/>
        </w:rPr>
        <w:t xml:space="preserve"> M. </w:t>
      </w:r>
      <w:r w:rsidR="001A6536" w:rsidRPr="00582454">
        <w:rPr>
          <w:rFonts w:ascii="Book Antiqua" w:eastAsia="SimSun" w:hAnsi="Book Antiqua" w:cs="Times New Roman"/>
          <w:sz w:val="24"/>
          <w:szCs w:val="24"/>
          <w:lang w:val="en-GB" w:eastAsia="zh-CN"/>
        </w:rPr>
        <w:t>M</w:t>
      </w:r>
      <w:r w:rsidR="001A6536" w:rsidRPr="00582454">
        <w:rPr>
          <w:rFonts w:ascii="Book Antiqua" w:eastAsia="SimSun" w:hAnsi="Book Antiqua" w:cs="Times New Roman"/>
          <w:sz w:val="24"/>
          <w:szCs w:val="24"/>
          <w:lang w:val="en-GB"/>
        </w:rPr>
        <w:t>anagement of neuroblastoma in limited-resource settings</w:t>
      </w:r>
      <w:r w:rsidR="001A6536" w:rsidRPr="00582454">
        <w:rPr>
          <w:rFonts w:ascii="Book Antiqua" w:eastAsia="SimSun" w:hAnsi="Book Antiqua" w:cs="Arial"/>
          <w:sz w:val="24"/>
          <w:szCs w:val="24"/>
          <w:lang w:val="en-GB" w:eastAsia="zh-CN"/>
        </w:rPr>
        <w:t xml:space="preserve">. </w:t>
      </w:r>
      <w:r w:rsidR="009A1C82" w:rsidRPr="00582454">
        <w:rPr>
          <w:rFonts w:ascii="Book Antiqua" w:eastAsia="SimSun" w:hAnsi="Book Antiqua"/>
          <w:i/>
          <w:sz w:val="24"/>
          <w:szCs w:val="24"/>
          <w:lang w:val="en-ZA"/>
        </w:rPr>
        <w:t>World J</w:t>
      </w:r>
      <w:r w:rsidR="009A1C82">
        <w:rPr>
          <w:rFonts w:ascii="Book Antiqua" w:eastAsia="SimSun" w:hAnsi="Book Antiqua"/>
          <w:i/>
          <w:sz w:val="24"/>
          <w:szCs w:val="24"/>
          <w:lang w:val="en-ZA"/>
        </w:rPr>
        <w:t xml:space="preserve"> </w:t>
      </w:r>
      <w:proofErr w:type="spellStart"/>
      <w:r w:rsidR="009A1C82" w:rsidRPr="00582454">
        <w:rPr>
          <w:rFonts w:ascii="Book Antiqua" w:eastAsia="SimSun" w:hAnsi="Book Antiqua"/>
          <w:i/>
          <w:sz w:val="24"/>
          <w:szCs w:val="24"/>
          <w:lang w:val="en-ZA"/>
        </w:rPr>
        <w:t>Clin</w:t>
      </w:r>
      <w:proofErr w:type="spellEnd"/>
      <w:r w:rsidR="009A1C82">
        <w:rPr>
          <w:rFonts w:ascii="Book Antiqua" w:eastAsia="SimSun" w:hAnsi="Book Antiqua"/>
          <w:i/>
          <w:sz w:val="24"/>
          <w:szCs w:val="24"/>
          <w:lang w:val="en-ZA"/>
        </w:rPr>
        <w:t xml:space="preserve"> </w:t>
      </w:r>
      <w:r w:rsidR="009A1C82" w:rsidRPr="00582454">
        <w:rPr>
          <w:rFonts w:ascii="Book Antiqua" w:eastAsia="SimSun" w:hAnsi="Book Antiqua"/>
          <w:i/>
          <w:sz w:val="24"/>
          <w:szCs w:val="24"/>
          <w:lang w:val="en-ZA"/>
        </w:rPr>
        <w:t>Oncol</w:t>
      </w:r>
      <w:r w:rsidR="009A1C82">
        <w:rPr>
          <w:rFonts w:ascii="Book Antiqua" w:eastAsia="SimSun" w:hAnsi="Book Antiqua"/>
          <w:i/>
          <w:sz w:val="24"/>
          <w:szCs w:val="24"/>
          <w:lang w:val="en-ZA"/>
        </w:rPr>
        <w:t xml:space="preserve"> </w:t>
      </w:r>
      <w:r w:rsidR="001A6536" w:rsidRPr="00582454">
        <w:rPr>
          <w:rFonts w:ascii="Book Antiqua" w:hAnsi="Book Antiqua"/>
          <w:sz w:val="24"/>
          <w:szCs w:val="24"/>
        </w:rPr>
        <w:t>20</w:t>
      </w:r>
      <w:r w:rsidR="009A1C82">
        <w:rPr>
          <w:rFonts w:ascii="Book Antiqua" w:hAnsi="Book Antiqua"/>
          <w:sz w:val="24"/>
          <w:szCs w:val="24"/>
        </w:rPr>
        <w:t>20</w:t>
      </w:r>
      <w:r w:rsidR="001A6536" w:rsidRPr="00582454">
        <w:rPr>
          <w:rFonts w:ascii="Book Antiqua" w:hAnsi="Book Antiqua"/>
          <w:sz w:val="24"/>
          <w:szCs w:val="24"/>
        </w:rPr>
        <w:t>;</w:t>
      </w:r>
      <w:bookmarkEnd w:id="36"/>
      <w:bookmarkEnd w:id="37"/>
      <w:bookmarkEnd w:id="38"/>
      <w:bookmarkEnd w:id="39"/>
      <w:bookmarkEnd w:id="40"/>
      <w:bookmarkEnd w:id="41"/>
      <w:bookmarkEnd w:id="42"/>
      <w:bookmarkEnd w:id="43"/>
      <w:r w:rsidR="001A6536" w:rsidRPr="00582454">
        <w:rPr>
          <w:rFonts w:ascii="Book Antiqua" w:hAnsi="Book Antiqua"/>
          <w:sz w:val="24"/>
          <w:szCs w:val="24"/>
          <w:lang w:eastAsia="zh-CN"/>
        </w:rPr>
        <w:t xml:space="preserve"> </w:t>
      </w:r>
      <w:r w:rsidR="001A6536" w:rsidRPr="00582454">
        <w:rPr>
          <w:rFonts w:ascii="Book Antiqua" w:hAnsi="Book Antiqua"/>
          <w:bCs/>
          <w:sz w:val="24"/>
          <w:szCs w:val="24"/>
          <w:lang w:eastAsia="zh-CN"/>
        </w:rPr>
        <w:t>In press</w:t>
      </w:r>
    </w:p>
    <w:p w14:paraId="12D1B153" w14:textId="77777777" w:rsidR="001A6536" w:rsidRPr="00582454" w:rsidRDefault="001A6536" w:rsidP="0076735E">
      <w:pPr>
        <w:adjustRightInd w:val="0"/>
        <w:snapToGrid w:val="0"/>
        <w:spacing w:after="0" w:line="360" w:lineRule="auto"/>
        <w:jc w:val="both"/>
        <w:rPr>
          <w:rFonts w:ascii="Book Antiqua" w:eastAsia="SimSun" w:hAnsi="Book Antiqua"/>
          <w:bCs/>
          <w:sz w:val="24"/>
          <w:szCs w:val="24"/>
          <w:lang w:val="en-GB" w:eastAsia="zh-CN"/>
        </w:rPr>
      </w:pPr>
    </w:p>
    <w:p w14:paraId="4977C046" w14:textId="3DEF84E8" w:rsidR="00261AF9" w:rsidRPr="00582454" w:rsidRDefault="00A2697B" w:rsidP="0076735E">
      <w:pPr>
        <w:adjustRightInd w:val="0"/>
        <w:snapToGrid w:val="0"/>
        <w:spacing w:after="0" w:line="360" w:lineRule="auto"/>
        <w:jc w:val="both"/>
        <w:rPr>
          <w:rFonts w:ascii="Book Antiqua" w:eastAsia="SimSun" w:hAnsi="Book Antiqua"/>
          <w:bCs/>
          <w:sz w:val="24"/>
          <w:szCs w:val="24"/>
          <w:lang w:val="en-GB"/>
        </w:rPr>
      </w:pPr>
      <w:r w:rsidRPr="00582454">
        <w:rPr>
          <w:rFonts w:ascii="Book Antiqua" w:eastAsia="Times New Roman" w:hAnsi="Book Antiqua"/>
          <w:b/>
          <w:bCs/>
          <w:sz w:val="24"/>
          <w:szCs w:val="24"/>
          <w:lang w:val="en-US"/>
        </w:rPr>
        <w:t>Core tip:</w:t>
      </w:r>
      <w:r w:rsidRPr="00582454">
        <w:rPr>
          <w:rFonts w:ascii="Book Antiqua" w:hAnsi="Book Antiqua"/>
          <w:b/>
          <w:bCs/>
          <w:sz w:val="24"/>
          <w:szCs w:val="24"/>
          <w:lang w:val="en-US" w:eastAsia="zh-CN"/>
        </w:rPr>
        <w:t xml:space="preserve"> </w:t>
      </w:r>
      <w:r w:rsidR="00261AF9" w:rsidRPr="00582454">
        <w:rPr>
          <w:rFonts w:ascii="Book Antiqua" w:eastAsia="SimSun" w:hAnsi="Book Antiqua"/>
          <w:sz w:val="24"/>
          <w:szCs w:val="24"/>
          <w:lang w:val="en-ZA"/>
        </w:rPr>
        <w:t xml:space="preserve">Neuroblastoma (NB) is a childhood malignancy of the sympathetic system that accounts for a large percentage of the childhood malignancy mortality. The heterogenous presentation contributes to various treatment challenges especially in </w:t>
      </w:r>
      <w:bookmarkStart w:id="44" w:name="OLE_LINK253"/>
      <w:bookmarkStart w:id="45" w:name="OLE_LINK254"/>
      <w:r w:rsidR="00261AF9" w:rsidRPr="00582454">
        <w:rPr>
          <w:rFonts w:ascii="Book Antiqua" w:eastAsia="SimSun" w:hAnsi="Book Antiqua"/>
          <w:sz w:val="24"/>
          <w:szCs w:val="24"/>
          <w:lang w:val="en-ZA"/>
        </w:rPr>
        <w:t xml:space="preserve">low- and middle-income countries </w:t>
      </w:r>
      <w:bookmarkEnd w:id="44"/>
      <w:bookmarkEnd w:id="45"/>
      <w:r w:rsidR="00261AF9" w:rsidRPr="00582454">
        <w:rPr>
          <w:rFonts w:ascii="Book Antiqua" w:eastAsia="SimSun" w:hAnsi="Book Antiqua"/>
          <w:sz w:val="24"/>
          <w:szCs w:val="24"/>
          <w:lang w:val="en-ZA"/>
        </w:rPr>
        <w:t xml:space="preserve">(LMICs). NB in LMICs </w:t>
      </w:r>
      <w:r w:rsidR="00B50352" w:rsidRPr="00582454">
        <w:rPr>
          <w:rFonts w:ascii="Book Antiqua" w:eastAsia="SimSun" w:hAnsi="Book Antiqua"/>
          <w:sz w:val="24"/>
          <w:szCs w:val="24"/>
          <w:lang w:val="en-ZA"/>
        </w:rPr>
        <w:t>has</w:t>
      </w:r>
      <w:r w:rsidR="00261AF9" w:rsidRPr="00582454">
        <w:rPr>
          <w:rFonts w:ascii="Book Antiqua" w:eastAsia="SimSun" w:hAnsi="Book Antiqua"/>
          <w:sz w:val="24"/>
          <w:szCs w:val="24"/>
          <w:lang w:val="en-ZA"/>
        </w:rPr>
        <w:t xml:space="preserve"> not been investigated beyond single institutions, but the limited reports differ from those in high-income countries (HICs). The incidence of NB in LMICs has been reported to be lower than HICs, but the disease presents with a higher incidence of high-risk and advanced disease. Furthermore, the limited resources in these countries contribute to the challenges in the management</w:t>
      </w:r>
      <w:r w:rsidR="006918B8" w:rsidRPr="00582454">
        <w:rPr>
          <w:rFonts w:ascii="Book Antiqua" w:eastAsia="SimSun" w:hAnsi="Book Antiqua"/>
          <w:sz w:val="24"/>
          <w:szCs w:val="24"/>
          <w:lang w:val="en-ZA"/>
        </w:rPr>
        <w:t xml:space="preserve"> of NB</w:t>
      </w:r>
      <w:r w:rsidR="00261AF9" w:rsidRPr="00582454">
        <w:rPr>
          <w:rFonts w:ascii="Book Antiqua" w:eastAsia="SimSun" w:hAnsi="Book Antiqua"/>
          <w:sz w:val="24"/>
          <w:szCs w:val="24"/>
          <w:lang w:val="en-ZA"/>
        </w:rPr>
        <w:t xml:space="preserve"> that leads to a high mortality rate. The ge</w:t>
      </w:r>
      <w:r w:rsidR="00B50352" w:rsidRPr="00582454">
        <w:rPr>
          <w:rFonts w:ascii="Book Antiqua" w:eastAsia="SimSun" w:hAnsi="Book Antiqua"/>
          <w:sz w:val="24"/>
          <w:szCs w:val="24"/>
          <w:lang w:val="en-ZA"/>
        </w:rPr>
        <w:t xml:space="preserve">netic profile of NB in LMICs </w:t>
      </w:r>
      <w:r w:rsidR="00B50352" w:rsidRPr="00582454">
        <w:rPr>
          <w:rFonts w:ascii="Book Antiqua" w:eastAsia="SimSun" w:hAnsi="Book Antiqua"/>
          <w:sz w:val="24"/>
          <w:szCs w:val="24"/>
          <w:lang w:val="en-ZA" w:eastAsia="zh-CN"/>
        </w:rPr>
        <w:t>is</w:t>
      </w:r>
      <w:r w:rsidR="00261AF9" w:rsidRPr="00582454">
        <w:rPr>
          <w:rFonts w:ascii="Book Antiqua" w:eastAsia="SimSun" w:hAnsi="Book Antiqua"/>
          <w:sz w:val="24"/>
          <w:szCs w:val="24"/>
          <w:lang w:val="en-ZA"/>
        </w:rPr>
        <w:t xml:space="preserve"> also not known due to limited capacity to perform genetic investigations. This article aims to comprehensively describe NB in LMICs.  </w:t>
      </w:r>
      <w:r w:rsidR="00261AF9" w:rsidRPr="00582454">
        <w:rPr>
          <w:rFonts w:ascii="Book Antiqua" w:eastAsia="SimSun" w:hAnsi="Book Antiqua"/>
          <w:bCs/>
          <w:sz w:val="24"/>
          <w:szCs w:val="24"/>
          <w:lang w:val="en-GB"/>
        </w:rPr>
        <w:br w:type="page"/>
      </w:r>
    </w:p>
    <w:p w14:paraId="5DA1A787" w14:textId="77777777" w:rsidR="00582454" w:rsidRPr="00582454" w:rsidRDefault="00582454" w:rsidP="00582454">
      <w:pPr>
        <w:adjustRightInd w:val="0"/>
        <w:snapToGrid w:val="0"/>
        <w:spacing w:after="0" w:line="360" w:lineRule="auto"/>
        <w:jc w:val="both"/>
        <w:rPr>
          <w:rFonts w:ascii="Book Antiqua" w:eastAsia="Times New Roman" w:hAnsi="Book Antiqua"/>
          <w:bCs/>
          <w:sz w:val="24"/>
          <w:szCs w:val="24"/>
          <w:u w:val="single"/>
          <w:lang w:val="en-US"/>
        </w:rPr>
      </w:pPr>
      <w:r w:rsidRPr="00582454">
        <w:rPr>
          <w:rFonts w:ascii="Book Antiqua" w:eastAsia="Times New Roman" w:hAnsi="Book Antiqua"/>
          <w:b/>
          <w:bCs/>
          <w:sz w:val="24"/>
          <w:szCs w:val="24"/>
          <w:u w:val="single"/>
          <w:lang w:val="en-US"/>
        </w:rPr>
        <w:lastRenderedPageBreak/>
        <w:t>INTRODUCTION</w:t>
      </w:r>
    </w:p>
    <w:p w14:paraId="4138E420" w14:textId="01C17E60" w:rsidR="00261AF9" w:rsidRPr="00582454" w:rsidRDefault="00261AF9" w:rsidP="0076735E">
      <w:pPr>
        <w:adjustRightInd w:val="0"/>
        <w:snapToGrid w:val="0"/>
        <w:spacing w:after="0" w:line="360" w:lineRule="auto"/>
        <w:jc w:val="both"/>
        <w:rPr>
          <w:rFonts w:ascii="Book Antiqua" w:eastAsia="SimSun" w:hAnsi="Book Antiqua" w:cs="Arial"/>
          <w:sz w:val="24"/>
          <w:szCs w:val="24"/>
          <w:lang w:val="en-GB"/>
        </w:rPr>
      </w:pPr>
      <w:r w:rsidRPr="00582454">
        <w:rPr>
          <w:rFonts w:ascii="Book Antiqua" w:eastAsia="SimSun" w:hAnsi="Book Antiqua" w:cs="Arial"/>
          <w:sz w:val="24"/>
          <w:szCs w:val="24"/>
          <w:lang w:val="en-GB"/>
        </w:rPr>
        <w:t>The burden of disease in low- and middle-income countries (LMICs) is predominantly infectious in origin</w:t>
      </w:r>
      <w:r w:rsidRPr="00582454">
        <w:rPr>
          <w:rFonts w:ascii="Book Antiqua" w:eastAsia="SimSun" w:hAnsi="Book Antiqua" w:cs="Arial"/>
          <w:sz w:val="24"/>
          <w:szCs w:val="24"/>
          <w:vertAlign w:val="superscript"/>
          <w:lang w:val="en-GB"/>
        </w:rPr>
        <w:t>[1,2]</w:t>
      </w:r>
      <w:r w:rsidRPr="00582454">
        <w:rPr>
          <w:rFonts w:ascii="Book Antiqua" w:eastAsia="SimSun" w:hAnsi="Book Antiqua" w:cs="Arial"/>
          <w:sz w:val="24"/>
          <w:szCs w:val="24"/>
          <w:lang w:val="en-GB"/>
        </w:rPr>
        <w:t>. Yet, it is shifting towards non-communicable diseases such as congenital diseases, malignancies and road traffic incidents</w:t>
      </w:r>
      <w:r w:rsidRPr="00582454">
        <w:rPr>
          <w:rFonts w:ascii="Book Antiqua" w:eastAsia="SimSun" w:hAnsi="Book Antiqua" w:cs="Arial"/>
          <w:sz w:val="24"/>
          <w:szCs w:val="24"/>
          <w:vertAlign w:val="superscript"/>
          <w:lang w:val="en-GB"/>
        </w:rPr>
        <w:t>[2,3]</w:t>
      </w:r>
      <w:r w:rsidRPr="00582454">
        <w:rPr>
          <w:rFonts w:ascii="Book Antiqua" w:eastAsia="SimSun" w:hAnsi="Book Antiqua" w:cs="Arial"/>
          <w:sz w:val="24"/>
          <w:szCs w:val="24"/>
          <w:lang w:val="en-GB"/>
        </w:rPr>
        <w:t xml:space="preserve">. To date, the focus in research has been on communicable paediatric diseases with the World Health Organization’s initial </w:t>
      </w:r>
      <w:r w:rsidR="002067ED" w:rsidRPr="00582454">
        <w:rPr>
          <w:rFonts w:ascii="Book Antiqua" w:eastAsia="SimSun" w:hAnsi="Book Antiqua" w:cs="Arial"/>
          <w:sz w:val="24"/>
          <w:szCs w:val="24"/>
          <w:lang w:val="en-GB"/>
        </w:rPr>
        <w:t>integrated management of childhood illn</w:t>
      </w:r>
      <w:r w:rsidR="002067ED">
        <w:rPr>
          <w:rFonts w:ascii="Book Antiqua" w:eastAsia="SimSun" w:hAnsi="Book Antiqua" w:cs="Arial"/>
          <w:sz w:val="24"/>
          <w:szCs w:val="24"/>
          <w:lang w:val="en-GB"/>
        </w:rPr>
        <w:t>ess programme being one example</w:t>
      </w:r>
      <w:r w:rsidRPr="00582454">
        <w:rPr>
          <w:rFonts w:ascii="Book Antiqua" w:eastAsia="SimSun" w:hAnsi="Book Antiqua" w:cs="Arial"/>
          <w:sz w:val="24"/>
          <w:szCs w:val="24"/>
          <w:vertAlign w:val="superscript"/>
          <w:lang w:val="en-GB"/>
        </w:rPr>
        <w:t>[2]</w:t>
      </w:r>
      <w:r w:rsidRPr="00582454">
        <w:rPr>
          <w:rFonts w:ascii="Book Antiqua" w:eastAsia="SimSun" w:hAnsi="Book Antiqua" w:cs="Arial"/>
          <w:sz w:val="24"/>
          <w:szCs w:val="24"/>
          <w:lang w:val="en-GB"/>
        </w:rPr>
        <w:t>. Building the capacity of health care professionals to identify childhood malignancies has not been</w:t>
      </w:r>
      <w:r w:rsidR="002067ED">
        <w:rPr>
          <w:rFonts w:ascii="Book Antiqua" w:eastAsia="SimSun" w:hAnsi="Book Antiqua" w:cs="Arial"/>
          <w:sz w:val="24"/>
          <w:szCs w:val="24"/>
          <w:lang w:val="en-GB"/>
        </w:rPr>
        <w:t xml:space="preserve"> optimal</w:t>
      </w:r>
      <w:r w:rsidRPr="00582454">
        <w:rPr>
          <w:rFonts w:ascii="Book Antiqua" w:eastAsia="SimSun" w:hAnsi="Book Antiqua" w:cs="Arial"/>
          <w:sz w:val="24"/>
          <w:szCs w:val="24"/>
          <w:vertAlign w:val="superscript"/>
          <w:lang w:val="en-GB"/>
        </w:rPr>
        <w:t>[4]</w:t>
      </w:r>
      <w:r w:rsidRPr="00582454">
        <w:rPr>
          <w:rFonts w:ascii="Book Antiqua" w:eastAsia="SimSun" w:hAnsi="Book Antiqua" w:cs="Arial"/>
          <w:sz w:val="24"/>
          <w:szCs w:val="24"/>
          <w:lang w:val="en-GB"/>
        </w:rPr>
        <w:t>. This possibly explains the 28%-49% childhood malignancy gap reported between LMICs a</w:t>
      </w:r>
      <w:r w:rsidR="002067ED">
        <w:rPr>
          <w:rFonts w:ascii="Book Antiqua" w:eastAsia="SimSun" w:hAnsi="Book Antiqua" w:cs="Arial"/>
          <w:sz w:val="24"/>
          <w:szCs w:val="24"/>
          <w:lang w:val="en-GB"/>
        </w:rPr>
        <w:t>nd high-income countries (HICs)</w:t>
      </w:r>
      <w:r w:rsidRPr="00582454">
        <w:rPr>
          <w:rFonts w:ascii="Book Antiqua" w:eastAsia="SimSun" w:hAnsi="Book Antiqua" w:cs="Arial"/>
          <w:sz w:val="24"/>
          <w:szCs w:val="24"/>
          <w:vertAlign w:val="superscript"/>
          <w:lang w:val="en-GB"/>
        </w:rPr>
        <w:t>[5]</w:t>
      </w:r>
      <w:r w:rsidRPr="00582454">
        <w:rPr>
          <w:rFonts w:ascii="Book Antiqua" w:eastAsia="SimSun" w:hAnsi="Book Antiqua" w:cs="Arial"/>
          <w:sz w:val="24"/>
          <w:szCs w:val="24"/>
          <w:lang w:val="en-GB"/>
        </w:rPr>
        <w:t>.</w:t>
      </w:r>
    </w:p>
    <w:p w14:paraId="3E948561" w14:textId="6304C93D" w:rsidR="00261AF9" w:rsidRPr="00582454" w:rsidRDefault="00261AF9" w:rsidP="002067ED">
      <w:pPr>
        <w:adjustRightInd w:val="0"/>
        <w:snapToGrid w:val="0"/>
        <w:spacing w:after="0" w:line="360" w:lineRule="auto"/>
        <w:ind w:firstLineChars="100" w:firstLine="240"/>
        <w:jc w:val="both"/>
        <w:rPr>
          <w:rFonts w:ascii="Book Antiqua" w:eastAsia="SimSun" w:hAnsi="Book Antiqua"/>
          <w:sz w:val="24"/>
          <w:szCs w:val="24"/>
          <w:lang w:val="en-GB"/>
        </w:rPr>
      </w:pPr>
      <w:r w:rsidRPr="00582454">
        <w:rPr>
          <w:rFonts w:ascii="Book Antiqua" w:eastAsia="SimSun" w:hAnsi="Book Antiqua" w:cs="Times New Roman"/>
          <w:sz w:val="24"/>
          <w:szCs w:val="24"/>
          <w:lang w:val="en-GB"/>
        </w:rPr>
        <w:t xml:space="preserve">Neuroblastoma (NB) data from HICs are well documented, whereas data from LMICs are limited. </w:t>
      </w:r>
      <w:r w:rsidRPr="00582454">
        <w:rPr>
          <w:rFonts w:ascii="Book Antiqua" w:eastAsia="SimSun" w:hAnsi="Book Antiqua"/>
          <w:sz w:val="24"/>
          <w:szCs w:val="24"/>
          <w:lang w:val="en-GB"/>
        </w:rPr>
        <w:t>NB, predominantly a childhood malignancy, remains a major contributor to childhood cancer mortality and accounts for up to 15% of paedi</w:t>
      </w:r>
      <w:r w:rsidR="002067ED">
        <w:rPr>
          <w:rFonts w:ascii="Book Antiqua" w:eastAsia="SimSun" w:hAnsi="Book Antiqua"/>
          <w:sz w:val="24"/>
          <w:szCs w:val="24"/>
          <w:lang w:val="en-GB"/>
        </w:rPr>
        <w:t>atric malignancy-related deaths</w:t>
      </w:r>
      <w:r w:rsidRPr="00582454">
        <w:rPr>
          <w:rFonts w:ascii="Book Antiqua" w:eastAsia="SimSun" w:hAnsi="Book Antiqua"/>
          <w:sz w:val="24"/>
          <w:szCs w:val="24"/>
          <w:vertAlign w:val="superscript"/>
          <w:lang w:val="en-GB"/>
        </w:rPr>
        <w:t>[6]</w:t>
      </w:r>
      <w:r w:rsidRPr="00582454">
        <w:rPr>
          <w:rFonts w:ascii="Book Antiqua" w:eastAsia="SimSun" w:hAnsi="Book Antiqua"/>
          <w:sz w:val="24"/>
          <w:szCs w:val="24"/>
          <w:lang w:val="en-GB"/>
        </w:rPr>
        <w:t>. Even with increased-intensity treatment in HICs, the five-year overall survival</w:t>
      </w:r>
      <w:r w:rsidR="002067ED">
        <w:rPr>
          <w:rFonts w:ascii="Book Antiqua" w:eastAsia="SimSun" w:hAnsi="Book Antiqua"/>
          <w:sz w:val="24"/>
          <w:szCs w:val="24"/>
          <w:lang w:val="en-GB"/>
        </w:rPr>
        <w:t xml:space="preserve"> (OS) remains approximately 60%</w:t>
      </w:r>
      <w:r w:rsidRPr="00582454">
        <w:rPr>
          <w:rFonts w:ascii="Book Antiqua" w:eastAsia="SimSun" w:hAnsi="Book Antiqua"/>
          <w:sz w:val="24"/>
          <w:szCs w:val="24"/>
          <w:vertAlign w:val="superscript"/>
          <w:lang w:val="en-GB"/>
        </w:rPr>
        <w:t>[7]</w:t>
      </w:r>
      <w:r w:rsidRPr="00582454">
        <w:rPr>
          <w:rFonts w:ascii="Book Antiqua" w:eastAsia="SimSun" w:hAnsi="Book Antiqua"/>
          <w:sz w:val="24"/>
          <w:szCs w:val="24"/>
          <w:lang w:val="en-GB"/>
        </w:rPr>
        <w:t>. However, there is a major divide between HICs and LMICs due to the advances in diagnostics, treatment opt</w:t>
      </w:r>
      <w:r w:rsidR="002067ED">
        <w:rPr>
          <w:rFonts w:ascii="Book Antiqua" w:eastAsia="SimSun" w:hAnsi="Book Antiqua"/>
          <w:sz w:val="24"/>
          <w:szCs w:val="24"/>
          <w:lang w:val="en-GB"/>
        </w:rPr>
        <w:t>ions and outcomes of NB in HICs</w:t>
      </w:r>
      <w:r w:rsidRPr="00582454">
        <w:rPr>
          <w:rFonts w:ascii="Book Antiqua" w:eastAsia="SimSun" w:hAnsi="Book Antiqua"/>
          <w:sz w:val="24"/>
          <w:szCs w:val="24"/>
          <w:vertAlign w:val="superscript"/>
          <w:lang w:val="en-GB"/>
        </w:rPr>
        <w:t>[8]</w:t>
      </w:r>
      <w:r w:rsidRPr="00582454">
        <w:rPr>
          <w:rFonts w:ascii="Book Antiqua" w:eastAsia="SimSun" w:hAnsi="Book Antiqua"/>
          <w:sz w:val="24"/>
          <w:szCs w:val="24"/>
          <w:lang w:val="en-GB"/>
        </w:rPr>
        <w:t xml:space="preserve">. </w:t>
      </w:r>
    </w:p>
    <w:p w14:paraId="62CDA756" w14:textId="2C115E3A" w:rsidR="00261AF9" w:rsidRPr="00582454" w:rsidRDefault="00261AF9" w:rsidP="004243E1">
      <w:pPr>
        <w:adjustRightInd w:val="0"/>
        <w:snapToGrid w:val="0"/>
        <w:spacing w:after="0" w:line="360" w:lineRule="auto"/>
        <w:ind w:firstLineChars="100" w:firstLine="240"/>
        <w:jc w:val="both"/>
        <w:rPr>
          <w:rFonts w:ascii="Book Antiqua" w:eastAsia="SimSun" w:hAnsi="Book Antiqua" w:cs="Arial"/>
          <w:sz w:val="24"/>
          <w:szCs w:val="24"/>
          <w:lang w:val="en-GB"/>
        </w:rPr>
      </w:pPr>
      <w:r w:rsidRPr="00582454">
        <w:rPr>
          <w:rFonts w:ascii="Book Antiqua" w:eastAsia="SimSun" w:hAnsi="Book Antiqua" w:cs="Arial"/>
          <w:sz w:val="24"/>
          <w:szCs w:val="24"/>
          <w:lang w:val="en-GB"/>
        </w:rPr>
        <w:t xml:space="preserve">Because of the variability of NB symptoms, they can easily be misdiagnosed as infections, bone marrow failure, neuropathology and obstructive enteropathies in LMICs by primary health care workers. Nurse-led primary care clinics or general practitioners may not have the expertise to recognise rare diseases in children and are often the first contact versus HICs where the first contact is usually more </w:t>
      </w:r>
      <w:r w:rsidR="004243E1">
        <w:rPr>
          <w:rFonts w:ascii="Book Antiqua" w:eastAsia="SimSun" w:hAnsi="Book Antiqua" w:cs="Arial"/>
          <w:sz w:val="24"/>
          <w:szCs w:val="24"/>
          <w:lang w:val="en-GB"/>
        </w:rPr>
        <w:t>experienced health care workers</w:t>
      </w:r>
      <w:r w:rsidRPr="00582454">
        <w:rPr>
          <w:rFonts w:ascii="Book Antiqua" w:eastAsia="SimSun" w:hAnsi="Book Antiqua" w:cs="Arial"/>
          <w:sz w:val="24"/>
          <w:szCs w:val="24"/>
          <w:vertAlign w:val="superscript"/>
          <w:lang w:val="en-GB"/>
        </w:rPr>
        <w:t>[9]</w:t>
      </w:r>
      <w:r w:rsidRPr="00582454">
        <w:rPr>
          <w:rFonts w:ascii="Book Antiqua" w:eastAsia="SimSun" w:hAnsi="Book Antiqua" w:cs="Arial"/>
          <w:sz w:val="24"/>
          <w:szCs w:val="24"/>
          <w:lang w:val="en-GB"/>
        </w:rPr>
        <w:t>.</w:t>
      </w:r>
    </w:p>
    <w:p w14:paraId="06998AED" w14:textId="590581CE" w:rsidR="00261AF9" w:rsidRPr="00582454" w:rsidRDefault="00261AF9" w:rsidP="004243E1">
      <w:pPr>
        <w:autoSpaceDE w:val="0"/>
        <w:autoSpaceDN w:val="0"/>
        <w:adjustRightInd w:val="0"/>
        <w:snapToGrid w:val="0"/>
        <w:spacing w:after="0" w:line="360" w:lineRule="auto"/>
        <w:ind w:firstLineChars="100" w:firstLine="240"/>
        <w:jc w:val="both"/>
        <w:rPr>
          <w:rFonts w:ascii="Book Antiqua" w:eastAsia="SimSun" w:hAnsi="Book Antiqua" w:cs="AdvOT863180fb"/>
          <w:sz w:val="24"/>
          <w:szCs w:val="24"/>
          <w:lang w:val="en-GB"/>
        </w:rPr>
      </w:pPr>
      <w:r w:rsidRPr="00582454">
        <w:rPr>
          <w:rFonts w:ascii="Book Antiqua" w:eastAsia="SimSun" w:hAnsi="Book Antiqua"/>
          <w:sz w:val="24"/>
          <w:szCs w:val="24"/>
          <w:lang w:val="en-GB"/>
        </w:rPr>
        <w:t>Early diagnosis is crucial and necessitates a high index of suspicion with appropriate ri</w:t>
      </w:r>
      <w:r w:rsidR="004243E1">
        <w:rPr>
          <w:rFonts w:ascii="Book Antiqua" w:eastAsia="SimSun" w:hAnsi="Book Antiqua"/>
          <w:sz w:val="24"/>
          <w:szCs w:val="24"/>
          <w:lang w:val="en-GB"/>
        </w:rPr>
        <w:t>sk stratification and treatment</w:t>
      </w:r>
      <w:r w:rsidRPr="00582454">
        <w:rPr>
          <w:rFonts w:ascii="Book Antiqua" w:eastAsia="SimSun" w:hAnsi="Book Antiqua"/>
          <w:sz w:val="24"/>
          <w:szCs w:val="24"/>
          <w:vertAlign w:val="superscript"/>
          <w:lang w:val="en-GB"/>
        </w:rPr>
        <w:t>[5]</w:t>
      </w:r>
      <w:r w:rsidRPr="00582454">
        <w:rPr>
          <w:rFonts w:ascii="Book Antiqua" w:eastAsia="SimSun" w:hAnsi="Book Antiqua"/>
          <w:sz w:val="24"/>
          <w:szCs w:val="24"/>
          <w:lang w:val="en-GB"/>
        </w:rPr>
        <w:t xml:space="preserve">. </w:t>
      </w:r>
      <w:r w:rsidRPr="00582454">
        <w:rPr>
          <w:rFonts w:ascii="Book Antiqua" w:eastAsia="SimSun" w:hAnsi="Book Antiqua" w:cs="AdvOT863180fb"/>
          <w:sz w:val="24"/>
          <w:szCs w:val="24"/>
          <w:lang w:val="en-GB"/>
        </w:rPr>
        <w:t>The prognosis of NB is determined by a set of well-described prognostic factors that include patient factors (age at diagnosis), biochemical factors (lactate dehydrogenase and ferritin), tumour-related factors (primary site, tumour histology and stage), biological factors (MYCN amplification, ploidy and loss of chromosome 1p) and management factors (post-induction metastatic rem</w:t>
      </w:r>
      <w:r w:rsidR="00CB4027">
        <w:rPr>
          <w:rFonts w:ascii="Book Antiqua" w:eastAsia="SimSun" w:hAnsi="Book Antiqua" w:cs="AdvOT863180fb"/>
          <w:sz w:val="24"/>
          <w:szCs w:val="24"/>
          <w:lang w:val="en-GB"/>
        </w:rPr>
        <w:t>ission and degree of resection)</w:t>
      </w:r>
      <w:r w:rsidRPr="00582454">
        <w:rPr>
          <w:rFonts w:ascii="Book Antiqua" w:eastAsia="SimSun" w:hAnsi="Book Antiqua" w:cs="AdvOT863180fb"/>
          <w:sz w:val="24"/>
          <w:szCs w:val="24"/>
          <w:vertAlign w:val="superscript"/>
          <w:lang w:val="en-GB"/>
        </w:rPr>
        <w:t>[10,11]</w:t>
      </w:r>
      <w:r w:rsidRPr="00582454">
        <w:rPr>
          <w:rFonts w:ascii="Book Antiqua" w:eastAsia="SimSun" w:hAnsi="Book Antiqua" w:cs="AdvOT863180fb"/>
          <w:sz w:val="24"/>
          <w:szCs w:val="24"/>
          <w:lang w:val="en-GB"/>
        </w:rPr>
        <w:t xml:space="preserve">. NB pathophysiology and biological features, predominantly MYCN status, loss of chromosome 1p and ploidy, determine the spontaneous regression or aggressive growth and spread of </w:t>
      </w:r>
      <w:r w:rsidRPr="00582454">
        <w:rPr>
          <w:rFonts w:ascii="Book Antiqua" w:eastAsia="SimSun" w:hAnsi="Book Antiqua" w:cs="AdvOT863180fb"/>
          <w:sz w:val="24"/>
          <w:szCs w:val="24"/>
          <w:lang w:val="en-GB"/>
        </w:rPr>
        <w:lastRenderedPageBreak/>
        <w:t>metastases but do not explain the international differenc</w:t>
      </w:r>
      <w:r w:rsidR="00984AD8">
        <w:rPr>
          <w:rFonts w:ascii="Book Antiqua" w:eastAsia="SimSun" w:hAnsi="Book Antiqua" w:cs="AdvOT863180fb"/>
          <w:sz w:val="24"/>
          <w:szCs w:val="24"/>
          <w:lang w:val="en-GB"/>
        </w:rPr>
        <w:t>e in characteristics completely</w:t>
      </w:r>
      <w:r w:rsidRPr="00582454">
        <w:rPr>
          <w:rFonts w:ascii="Book Antiqua" w:eastAsia="SimSun" w:hAnsi="Book Antiqua" w:cs="AdvOT863180fb"/>
          <w:sz w:val="24"/>
          <w:szCs w:val="24"/>
          <w:vertAlign w:val="superscript"/>
          <w:lang w:val="en-GB"/>
        </w:rPr>
        <w:t>[6]</w:t>
      </w:r>
      <w:r w:rsidRPr="00582454">
        <w:rPr>
          <w:rFonts w:ascii="Book Antiqua" w:eastAsia="SimSun" w:hAnsi="Book Antiqua" w:cs="AdvOT863180fb"/>
          <w:sz w:val="24"/>
          <w:szCs w:val="24"/>
          <w:lang w:val="en-GB"/>
        </w:rPr>
        <w:t>. Similarly, notable differences in outcomes have been reported for risk classifications between LMICs and HICs with similar therapie</w:t>
      </w:r>
      <w:r w:rsidR="00984AD8">
        <w:rPr>
          <w:rFonts w:ascii="Book Antiqua" w:eastAsia="SimSun" w:hAnsi="Book Antiqua" w:cs="AdvOT863180fb"/>
          <w:sz w:val="24"/>
          <w:szCs w:val="24"/>
          <w:lang w:val="en-GB"/>
        </w:rPr>
        <w:t>s</w:t>
      </w:r>
      <w:r w:rsidRPr="00582454">
        <w:rPr>
          <w:rFonts w:ascii="Book Antiqua" w:eastAsia="SimSun" w:hAnsi="Book Antiqua" w:cs="AdvOT863180fb"/>
          <w:sz w:val="24"/>
          <w:szCs w:val="24"/>
          <w:vertAlign w:val="superscript"/>
          <w:lang w:val="en-GB"/>
        </w:rPr>
        <w:t>[12-16]</w:t>
      </w:r>
      <w:r w:rsidRPr="00582454">
        <w:rPr>
          <w:rFonts w:ascii="Book Antiqua" w:eastAsia="SimSun" w:hAnsi="Book Antiqua" w:cs="AdvOT863180fb"/>
          <w:sz w:val="24"/>
          <w:szCs w:val="24"/>
          <w:lang w:val="en-GB"/>
        </w:rPr>
        <w:t>.</w:t>
      </w:r>
      <w:r w:rsidRPr="00582454">
        <w:rPr>
          <w:rFonts w:ascii="Book Antiqua" w:eastAsia="SimSun" w:hAnsi="Book Antiqua" w:cs="Times New Roman"/>
          <w:sz w:val="24"/>
          <w:szCs w:val="24"/>
          <w:lang w:val="en-GB"/>
        </w:rPr>
        <w:t xml:space="preserve"> The aim of this narrative review was to evaluate regional variations in the diagnosis and management of NB in LMICs versus HICs. </w:t>
      </w:r>
    </w:p>
    <w:p w14:paraId="4B73632A" w14:textId="77777777" w:rsidR="00261AF9" w:rsidRPr="00582454" w:rsidRDefault="00261AF9" w:rsidP="0076735E">
      <w:pPr>
        <w:autoSpaceDE w:val="0"/>
        <w:autoSpaceDN w:val="0"/>
        <w:adjustRightInd w:val="0"/>
        <w:snapToGrid w:val="0"/>
        <w:spacing w:after="0" w:line="360" w:lineRule="auto"/>
        <w:jc w:val="both"/>
        <w:rPr>
          <w:rFonts w:ascii="Book Antiqua" w:eastAsia="SimSun" w:hAnsi="Book Antiqua" w:cs="AdvOT863180fb"/>
          <w:sz w:val="24"/>
          <w:szCs w:val="24"/>
          <w:lang w:val="en-GB"/>
        </w:rPr>
      </w:pPr>
    </w:p>
    <w:p w14:paraId="13695A4D" w14:textId="0B4DB285" w:rsidR="00261AF9" w:rsidRPr="00984AD8" w:rsidRDefault="00984AD8" w:rsidP="00984AD8">
      <w:pPr>
        <w:adjustRightInd w:val="0"/>
        <w:snapToGrid w:val="0"/>
        <w:spacing w:after="0" w:line="360" w:lineRule="auto"/>
        <w:jc w:val="both"/>
        <w:rPr>
          <w:rFonts w:ascii="Book Antiqua" w:hAnsi="Book Antiqua"/>
          <w:sz w:val="24"/>
          <w:szCs w:val="24"/>
          <w:u w:val="single"/>
          <w:lang w:val="en-US" w:eastAsia="zh-CN"/>
        </w:rPr>
      </w:pPr>
      <w:r>
        <w:rPr>
          <w:rFonts w:ascii="Book Antiqua" w:hAnsi="Book Antiqua"/>
          <w:b/>
          <w:bCs/>
          <w:sz w:val="24"/>
          <w:szCs w:val="24"/>
          <w:u w:val="single"/>
          <w:lang w:val="en-US"/>
        </w:rPr>
        <w:t>MATERIALS AND METHODS</w:t>
      </w:r>
    </w:p>
    <w:p w14:paraId="4BB9ED6D" w14:textId="5F049BE7" w:rsidR="00261AF9" w:rsidRPr="00582454" w:rsidRDefault="00261AF9" w:rsidP="0076735E">
      <w:pPr>
        <w:autoSpaceDE w:val="0"/>
        <w:autoSpaceDN w:val="0"/>
        <w:adjustRightInd w:val="0"/>
        <w:snapToGrid w:val="0"/>
        <w:spacing w:after="0" w:line="360" w:lineRule="auto"/>
        <w:jc w:val="both"/>
        <w:rPr>
          <w:rFonts w:ascii="Book Antiqua" w:eastAsia="SimSun" w:hAnsi="Book Antiqua" w:cs="Times New Roman"/>
          <w:sz w:val="24"/>
          <w:szCs w:val="24"/>
          <w:lang w:val="en-GB"/>
        </w:rPr>
      </w:pPr>
      <w:r w:rsidRPr="00582454">
        <w:rPr>
          <w:rFonts w:ascii="Book Antiqua" w:eastAsia="SimSun" w:hAnsi="Book Antiqua" w:cs="Times New Roman"/>
          <w:sz w:val="24"/>
          <w:szCs w:val="24"/>
          <w:lang w:val="en-GB"/>
        </w:rPr>
        <w:t>A comprehensive literatur</w:t>
      </w:r>
      <w:r w:rsidR="00984AD8">
        <w:rPr>
          <w:rFonts w:ascii="Book Antiqua" w:eastAsia="SimSun" w:hAnsi="Book Antiqua" w:cs="Times New Roman"/>
          <w:sz w:val="24"/>
          <w:szCs w:val="24"/>
          <w:lang w:val="en-GB"/>
        </w:rPr>
        <w:t>e review of publications on Pub</w:t>
      </w:r>
      <w:r w:rsidR="00984AD8">
        <w:rPr>
          <w:rFonts w:ascii="Book Antiqua" w:eastAsia="SimSun" w:hAnsi="Book Antiqua" w:cs="Times New Roman" w:hint="eastAsia"/>
          <w:sz w:val="24"/>
          <w:szCs w:val="24"/>
          <w:lang w:val="en-GB" w:eastAsia="zh-CN"/>
        </w:rPr>
        <w:t>M</w:t>
      </w:r>
      <w:r w:rsidRPr="00582454">
        <w:rPr>
          <w:rFonts w:ascii="Book Antiqua" w:eastAsia="SimSun" w:hAnsi="Book Antiqua" w:cs="Times New Roman"/>
          <w:sz w:val="24"/>
          <w:szCs w:val="24"/>
          <w:lang w:val="en-GB"/>
        </w:rPr>
        <w:t xml:space="preserve">ed, Global Health, </w:t>
      </w:r>
      <w:proofErr w:type="spellStart"/>
      <w:r w:rsidRPr="00582454">
        <w:rPr>
          <w:rFonts w:ascii="Book Antiqua" w:eastAsia="SimSun" w:hAnsi="Book Antiqua" w:cs="Times New Roman"/>
          <w:sz w:val="24"/>
          <w:szCs w:val="24"/>
          <w:lang w:val="en-GB"/>
        </w:rPr>
        <w:t>Embase</w:t>
      </w:r>
      <w:proofErr w:type="spellEnd"/>
      <w:r w:rsidRPr="00582454">
        <w:rPr>
          <w:rFonts w:ascii="Book Antiqua" w:eastAsia="SimSun" w:hAnsi="Book Antiqua" w:cs="Times New Roman"/>
          <w:sz w:val="24"/>
          <w:szCs w:val="24"/>
          <w:lang w:val="en-GB"/>
        </w:rPr>
        <w:t xml:space="preserve">, </w:t>
      </w:r>
      <w:proofErr w:type="spellStart"/>
      <w:r w:rsidRPr="00582454">
        <w:rPr>
          <w:rFonts w:ascii="Book Antiqua" w:eastAsia="SimSun" w:hAnsi="Book Antiqua" w:cs="Times New Roman"/>
          <w:sz w:val="24"/>
          <w:szCs w:val="24"/>
          <w:lang w:val="en-GB"/>
        </w:rPr>
        <w:t>Sci</w:t>
      </w:r>
      <w:r w:rsidR="00984AD8" w:rsidRPr="00582454">
        <w:rPr>
          <w:rFonts w:ascii="Book Antiqua" w:eastAsia="SimSun" w:hAnsi="Book Antiqua" w:cs="Times New Roman"/>
          <w:sz w:val="24"/>
          <w:szCs w:val="24"/>
          <w:lang w:val="en-GB"/>
        </w:rPr>
        <w:t>ELO</w:t>
      </w:r>
      <w:proofErr w:type="spellEnd"/>
      <w:r w:rsidRPr="00582454">
        <w:rPr>
          <w:rFonts w:ascii="Book Antiqua" w:eastAsia="SimSun" w:hAnsi="Book Antiqua" w:cs="Times New Roman"/>
          <w:sz w:val="24"/>
          <w:szCs w:val="24"/>
          <w:lang w:val="en-GB"/>
        </w:rPr>
        <w:t xml:space="preserve">, African </w:t>
      </w:r>
      <w:bookmarkStart w:id="46" w:name="OLE_LINK77"/>
      <w:bookmarkStart w:id="47" w:name="OLE_LINK78"/>
      <w:r w:rsidRPr="00582454">
        <w:rPr>
          <w:rFonts w:ascii="Book Antiqua" w:eastAsia="SimSun" w:hAnsi="Book Antiqua" w:cs="Times New Roman"/>
          <w:sz w:val="24"/>
          <w:szCs w:val="24"/>
          <w:lang w:val="en-GB"/>
        </w:rPr>
        <w:t>Index Medicus</w:t>
      </w:r>
      <w:bookmarkEnd w:id="46"/>
      <w:bookmarkEnd w:id="47"/>
      <w:r w:rsidRPr="00582454">
        <w:rPr>
          <w:rFonts w:ascii="Book Antiqua" w:eastAsia="SimSun" w:hAnsi="Book Antiqua" w:cs="Times New Roman"/>
          <w:sz w:val="24"/>
          <w:szCs w:val="24"/>
          <w:lang w:val="en-GB"/>
        </w:rPr>
        <w:t xml:space="preserve"> and Google Scholar with medical subject headings pertaining to NB and outcomes relating to LMICs was done.</w:t>
      </w:r>
      <w:r w:rsidRPr="00582454">
        <w:rPr>
          <w:rFonts w:ascii="Book Antiqua" w:eastAsia="SimSun" w:hAnsi="Book Antiqua" w:cstheme="minorHAnsi"/>
          <w:sz w:val="24"/>
          <w:szCs w:val="24"/>
          <w:lang w:val="en-GB"/>
        </w:rPr>
        <w:t xml:space="preserve"> Search terms included (but were not limited to) ‘neuroblastoma’, ‘limited resources’, ‘low-income’, ‘middle-income’ and names of LMICs. The search was conducted from April 2019 to January 2020</w:t>
      </w:r>
      <w:r w:rsidRPr="00582454">
        <w:rPr>
          <w:rFonts w:ascii="Book Antiqua" w:eastAsia="SimSun" w:hAnsi="Book Antiqua" w:cs="Times New Roman"/>
          <w:sz w:val="24"/>
          <w:szCs w:val="24"/>
          <w:lang w:val="en-GB"/>
        </w:rPr>
        <w:t xml:space="preserve"> with terms adapted according to search engines without limitations on the date or language, provided that English summaries or abstracts were included. Conference proceedings were included. No authors were contacted regarding publications.</w:t>
      </w:r>
    </w:p>
    <w:p w14:paraId="54F94A1E" w14:textId="68AE8B8F" w:rsidR="00261AF9" w:rsidRPr="00582454" w:rsidRDefault="00DE7BF3" w:rsidP="0076735E">
      <w:pPr>
        <w:autoSpaceDE w:val="0"/>
        <w:autoSpaceDN w:val="0"/>
        <w:adjustRightInd w:val="0"/>
        <w:snapToGrid w:val="0"/>
        <w:spacing w:after="0" w:line="360" w:lineRule="auto"/>
        <w:jc w:val="both"/>
        <w:rPr>
          <w:rFonts w:ascii="Book Antiqua" w:eastAsia="SimSun" w:hAnsi="Book Antiqua" w:cs="Times New Roman"/>
          <w:sz w:val="24"/>
          <w:szCs w:val="24"/>
          <w:lang w:val="en-GB"/>
        </w:rPr>
      </w:pPr>
      <w:r>
        <w:rPr>
          <w:rFonts w:ascii="Book Antiqua" w:eastAsia="SimSun" w:hAnsi="Book Antiqua" w:cs="Times New Roman"/>
          <w:sz w:val="24"/>
          <w:szCs w:val="24"/>
          <w:lang w:val="en-GB"/>
        </w:rPr>
        <w:t xml:space="preserve"> </w:t>
      </w:r>
      <w:r>
        <w:rPr>
          <w:rFonts w:ascii="Book Antiqua" w:eastAsia="SimSun" w:hAnsi="Book Antiqua" w:cs="Times New Roman" w:hint="eastAsia"/>
          <w:sz w:val="24"/>
          <w:szCs w:val="24"/>
          <w:lang w:val="en-GB" w:eastAsia="zh-CN"/>
        </w:rPr>
        <w:t xml:space="preserve">  </w:t>
      </w:r>
      <w:r w:rsidR="00261AF9" w:rsidRPr="00582454">
        <w:rPr>
          <w:rFonts w:ascii="Book Antiqua" w:eastAsia="SimSun" w:hAnsi="Book Antiqua" w:cs="Times New Roman"/>
          <w:sz w:val="24"/>
          <w:szCs w:val="24"/>
          <w:lang w:val="en-GB"/>
        </w:rPr>
        <w:t>Due to the variability in reporting, nonstandard application of definitions in the reported clinical results, heterogeneous data and paucity of information, the authors constructed limited tables to evaluate clinical and/or biological characteristics to report in the descriptive review.</w:t>
      </w:r>
    </w:p>
    <w:p w14:paraId="7F61599E" w14:textId="77777777" w:rsidR="00261AF9" w:rsidRPr="00582454" w:rsidRDefault="00261AF9" w:rsidP="00DE7BF3">
      <w:pPr>
        <w:autoSpaceDE w:val="0"/>
        <w:autoSpaceDN w:val="0"/>
        <w:adjustRightInd w:val="0"/>
        <w:snapToGrid w:val="0"/>
        <w:spacing w:after="0" w:line="360" w:lineRule="auto"/>
        <w:ind w:firstLineChars="100" w:firstLine="240"/>
        <w:jc w:val="both"/>
        <w:rPr>
          <w:rFonts w:ascii="Book Antiqua" w:eastAsia="SimSun" w:hAnsi="Book Antiqua" w:cs="Times New Roman"/>
          <w:sz w:val="24"/>
          <w:szCs w:val="24"/>
          <w:lang w:val="en-GB"/>
        </w:rPr>
      </w:pPr>
      <w:r w:rsidRPr="00582454">
        <w:rPr>
          <w:rFonts w:ascii="Book Antiqua" w:eastAsia="SimSun" w:hAnsi="Book Antiqua" w:cs="Times New Roman"/>
          <w:sz w:val="24"/>
          <w:szCs w:val="24"/>
          <w:lang w:val="en-GB"/>
        </w:rPr>
        <w:t>The systemic literature search retrieved 127 articles, abstracts and documents on NB in LMICs. After removing 11 documents for possible duplicated reporting, the 116 remaining documents consisted of 13 cancer registry-based reports and 103 non-registry-based documents. Twenty-three non-registry-based, nonrandomised studies (two prospective studies and 21 retrospective studies) were selected. All 116 articles, including the remaining 83 articles that were not specific to NB but contained epidemiological and non-interventional data on NB, were utilised to draw descriptive conclusions regarding epidemiological elements and outcomes for NB in the respective countries. Despite significant population numbers, certain LMIC regions were underrepresented in this review due to possible publication bias of reports.</w:t>
      </w:r>
    </w:p>
    <w:p w14:paraId="54B807FF" w14:textId="77777777" w:rsidR="00261AF9" w:rsidRPr="00582454" w:rsidRDefault="00261AF9" w:rsidP="0076735E">
      <w:pPr>
        <w:autoSpaceDE w:val="0"/>
        <w:autoSpaceDN w:val="0"/>
        <w:adjustRightInd w:val="0"/>
        <w:snapToGrid w:val="0"/>
        <w:spacing w:after="0" w:line="360" w:lineRule="auto"/>
        <w:jc w:val="both"/>
        <w:rPr>
          <w:rFonts w:ascii="Book Antiqua" w:eastAsia="SimSun" w:hAnsi="Book Antiqua" w:cs="Times New Roman"/>
          <w:sz w:val="24"/>
          <w:szCs w:val="24"/>
          <w:lang w:val="en-GB"/>
        </w:rPr>
      </w:pPr>
    </w:p>
    <w:p w14:paraId="2AF0F1CA" w14:textId="00FFB968" w:rsidR="00261AF9" w:rsidRPr="00DE7BF3" w:rsidRDefault="00DE7BF3" w:rsidP="00DE7BF3">
      <w:pPr>
        <w:adjustRightInd w:val="0"/>
        <w:snapToGrid w:val="0"/>
        <w:spacing w:after="0" w:line="360" w:lineRule="auto"/>
        <w:jc w:val="both"/>
        <w:rPr>
          <w:rFonts w:ascii="Book Antiqua" w:hAnsi="Book Antiqua"/>
          <w:b/>
          <w:bCs/>
          <w:sz w:val="24"/>
          <w:szCs w:val="24"/>
          <w:u w:val="single"/>
          <w:lang w:val="en-US" w:eastAsia="zh-CN"/>
        </w:rPr>
      </w:pPr>
      <w:r>
        <w:rPr>
          <w:rFonts w:ascii="Book Antiqua" w:hAnsi="Book Antiqua"/>
          <w:b/>
          <w:bCs/>
          <w:sz w:val="24"/>
          <w:szCs w:val="24"/>
          <w:u w:val="single"/>
          <w:lang w:val="en-US"/>
        </w:rPr>
        <w:lastRenderedPageBreak/>
        <w:t>RESULTS</w:t>
      </w:r>
    </w:p>
    <w:p w14:paraId="78789118" w14:textId="23FE55B2" w:rsidR="00261AF9" w:rsidRPr="00582454" w:rsidRDefault="00261AF9" w:rsidP="0076735E">
      <w:pPr>
        <w:autoSpaceDE w:val="0"/>
        <w:autoSpaceDN w:val="0"/>
        <w:adjustRightInd w:val="0"/>
        <w:snapToGrid w:val="0"/>
        <w:spacing w:after="0" w:line="360" w:lineRule="auto"/>
        <w:jc w:val="both"/>
        <w:rPr>
          <w:rFonts w:ascii="Book Antiqua" w:eastAsia="SimSun" w:hAnsi="Book Antiqua" w:cs="Times New Roman"/>
          <w:sz w:val="24"/>
          <w:szCs w:val="24"/>
          <w:lang w:val="en-GB"/>
        </w:rPr>
      </w:pPr>
      <w:r w:rsidRPr="00582454">
        <w:rPr>
          <w:rFonts w:ascii="Book Antiqua" w:eastAsia="SimSun" w:hAnsi="Book Antiqua" w:cs="Times New Roman"/>
          <w:sz w:val="24"/>
          <w:szCs w:val="24"/>
          <w:lang w:val="en-GB"/>
        </w:rPr>
        <w:t xml:space="preserve">Data from Asia (China, India, </w:t>
      </w:r>
      <w:r w:rsidR="00DE7BF3">
        <w:rPr>
          <w:rFonts w:ascii="Book Antiqua" w:eastAsia="SimSun" w:hAnsi="Book Antiqua" w:cs="Times New Roman"/>
          <w:sz w:val="24"/>
          <w:szCs w:val="24"/>
          <w:lang w:val="en-GB"/>
        </w:rPr>
        <w:t>Pakistan, Thailand and Vietnam)</w:t>
      </w:r>
      <w:r w:rsidRPr="00582454">
        <w:rPr>
          <w:rFonts w:ascii="Book Antiqua" w:eastAsia="SimSun" w:hAnsi="Book Antiqua" w:cs="Times New Roman"/>
          <w:sz w:val="24"/>
          <w:szCs w:val="24"/>
          <w:vertAlign w:val="superscript"/>
          <w:lang w:val="en-GB"/>
        </w:rPr>
        <w:t>[13,17-22]</w:t>
      </w:r>
      <w:r w:rsidRPr="00582454">
        <w:rPr>
          <w:rFonts w:ascii="Book Antiqua" w:eastAsia="SimSun" w:hAnsi="Book Antiqua" w:cs="Times New Roman"/>
          <w:sz w:val="24"/>
          <w:szCs w:val="24"/>
          <w:lang w:val="en-GB"/>
        </w:rPr>
        <w:t xml:space="preserve">, the Middle East and North Africa (Egypt, Iran, </w:t>
      </w:r>
      <w:r w:rsidR="00DE7BF3">
        <w:rPr>
          <w:rFonts w:ascii="Book Antiqua" w:eastAsia="SimSun" w:hAnsi="Book Antiqua" w:cs="Times New Roman"/>
          <w:sz w:val="24"/>
          <w:szCs w:val="24"/>
          <w:lang w:val="en-GB"/>
        </w:rPr>
        <w:t>Iraq and Morocco)</w:t>
      </w:r>
      <w:r w:rsidRPr="00582454">
        <w:rPr>
          <w:rFonts w:ascii="Book Antiqua" w:eastAsia="SimSun" w:hAnsi="Book Antiqua" w:cs="Times New Roman"/>
          <w:sz w:val="24"/>
          <w:szCs w:val="24"/>
          <w:vertAlign w:val="superscript"/>
          <w:lang w:val="en-GB"/>
        </w:rPr>
        <w:t>[23-28]</w:t>
      </w:r>
      <w:r w:rsidRPr="00582454">
        <w:rPr>
          <w:rFonts w:ascii="Book Antiqua" w:eastAsia="SimSun" w:hAnsi="Book Antiqua" w:cs="Times New Roman"/>
          <w:sz w:val="24"/>
          <w:szCs w:val="24"/>
          <w:lang w:val="en-GB"/>
        </w:rPr>
        <w:t xml:space="preserve"> and the Americas (Argentina, Brazil, C</w:t>
      </w:r>
      <w:r w:rsidR="00DE7BF3">
        <w:rPr>
          <w:rFonts w:ascii="Book Antiqua" w:eastAsia="SimSun" w:hAnsi="Book Antiqua" w:cs="Times New Roman"/>
          <w:sz w:val="24"/>
          <w:szCs w:val="24"/>
          <w:lang w:val="en-GB"/>
        </w:rPr>
        <w:t>hile, Cuba, Mexico and Uruguay)</w:t>
      </w:r>
      <w:r w:rsidRPr="00582454">
        <w:rPr>
          <w:rFonts w:ascii="Book Antiqua" w:eastAsia="SimSun" w:hAnsi="Book Antiqua" w:cs="Times New Roman"/>
          <w:sz w:val="24"/>
          <w:szCs w:val="24"/>
          <w:vertAlign w:val="superscript"/>
          <w:lang w:val="en-GB"/>
        </w:rPr>
        <w:t>[12,16,29-35]</w:t>
      </w:r>
      <w:r w:rsidRPr="00582454">
        <w:rPr>
          <w:rFonts w:ascii="Book Antiqua" w:eastAsia="SimSun" w:hAnsi="Book Antiqua" w:cs="Times New Roman"/>
          <w:sz w:val="24"/>
          <w:szCs w:val="24"/>
          <w:lang w:val="en-GB"/>
        </w:rPr>
        <w:t xml:space="preserve"> were accessible, but reports from sub-Saharan Africa and the Pacific Ocean were limited to single reports from the French-African Paediatric Oncol</w:t>
      </w:r>
      <w:r w:rsidR="00DE7BF3">
        <w:rPr>
          <w:rFonts w:ascii="Book Antiqua" w:eastAsia="SimSun" w:hAnsi="Book Antiqua" w:cs="Times New Roman"/>
          <w:sz w:val="24"/>
          <w:szCs w:val="24"/>
          <w:lang w:val="en-GB"/>
        </w:rPr>
        <w:t>ogy Group (GFAOP) and reunion</w:t>
      </w:r>
      <w:r w:rsidRPr="00582454">
        <w:rPr>
          <w:rFonts w:ascii="Book Antiqua" w:eastAsia="SimSun" w:hAnsi="Book Antiqua" w:cs="Times New Roman"/>
          <w:sz w:val="24"/>
          <w:szCs w:val="24"/>
          <w:vertAlign w:val="superscript"/>
          <w:lang w:val="en-GB"/>
        </w:rPr>
        <w:t>[15,36]</w:t>
      </w:r>
      <w:r w:rsidRPr="00582454">
        <w:rPr>
          <w:rFonts w:ascii="Book Antiqua" w:eastAsia="SimSun" w:hAnsi="Book Antiqua" w:cs="Times New Roman"/>
          <w:sz w:val="24"/>
          <w:szCs w:val="24"/>
          <w:lang w:val="en-GB"/>
        </w:rPr>
        <w:t>. The differences between HICs and LMICs could be evaluated from these reports, but complete management and outcome data for interregional variations among LMIC regions were less robust.</w:t>
      </w:r>
    </w:p>
    <w:p w14:paraId="44634732" w14:textId="77777777" w:rsidR="00261AF9" w:rsidRPr="00582454" w:rsidRDefault="00261AF9" w:rsidP="0076735E">
      <w:pPr>
        <w:autoSpaceDE w:val="0"/>
        <w:autoSpaceDN w:val="0"/>
        <w:adjustRightInd w:val="0"/>
        <w:snapToGrid w:val="0"/>
        <w:spacing w:after="0" w:line="360" w:lineRule="auto"/>
        <w:jc w:val="both"/>
        <w:rPr>
          <w:rFonts w:ascii="Book Antiqua" w:eastAsia="SimSun" w:hAnsi="Book Antiqua" w:cs="Times New Roman"/>
          <w:sz w:val="24"/>
          <w:szCs w:val="24"/>
          <w:lang w:val="en-GB"/>
        </w:rPr>
      </w:pPr>
    </w:p>
    <w:p w14:paraId="2FAF1E36" w14:textId="77777777" w:rsidR="00261AF9" w:rsidRPr="00582454" w:rsidRDefault="00261AF9" w:rsidP="0076735E">
      <w:pPr>
        <w:adjustRightInd w:val="0"/>
        <w:snapToGrid w:val="0"/>
        <w:spacing w:after="0" w:line="360" w:lineRule="auto"/>
        <w:jc w:val="both"/>
        <w:rPr>
          <w:rFonts w:ascii="Book Antiqua" w:eastAsia="SimSun" w:hAnsi="Book Antiqua" w:cs="Arial"/>
          <w:b/>
          <w:bCs/>
          <w:i/>
          <w:iCs/>
          <w:sz w:val="24"/>
          <w:szCs w:val="24"/>
          <w:lang w:val="en-GB"/>
        </w:rPr>
      </w:pPr>
      <w:r w:rsidRPr="00582454">
        <w:rPr>
          <w:rFonts w:ascii="Book Antiqua" w:eastAsia="SimSun" w:hAnsi="Book Antiqua" w:cs="Arial"/>
          <w:b/>
          <w:bCs/>
          <w:i/>
          <w:iCs/>
          <w:sz w:val="24"/>
          <w:szCs w:val="24"/>
          <w:lang w:val="en-GB"/>
        </w:rPr>
        <w:t>Incidence of neuroblastoma in low- and middle-income countries versus high-income countries according to international cancer registries</w:t>
      </w:r>
    </w:p>
    <w:p w14:paraId="6C26B74F" w14:textId="4F63D885" w:rsidR="00261AF9" w:rsidRPr="00582454" w:rsidRDefault="00261AF9" w:rsidP="0076735E">
      <w:pPr>
        <w:autoSpaceDE w:val="0"/>
        <w:autoSpaceDN w:val="0"/>
        <w:adjustRightInd w:val="0"/>
        <w:snapToGrid w:val="0"/>
        <w:spacing w:after="0" w:line="360" w:lineRule="auto"/>
        <w:jc w:val="both"/>
        <w:rPr>
          <w:rFonts w:ascii="Book Antiqua" w:eastAsia="SimSun" w:hAnsi="Book Antiqua" w:cs="TimesNRMTPro"/>
          <w:sz w:val="24"/>
          <w:szCs w:val="24"/>
          <w:lang w:val="en-GB"/>
        </w:rPr>
      </w:pPr>
      <w:r w:rsidRPr="00582454">
        <w:rPr>
          <w:rFonts w:ascii="Book Antiqua" w:eastAsia="SimSun" w:hAnsi="Book Antiqua"/>
          <w:sz w:val="24"/>
          <w:szCs w:val="24"/>
          <w:lang w:val="en-GB"/>
        </w:rPr>
        <w:t>In sub-Saharan Africa, the incidence of NB was low, ranging from 0.4 cases per million in Niger to</w:t>
      </w:r>
      <w:r w:rsidR="00DE7BF3">
        <w:rPr>
          <w:rFonts w:ascii="Book Antiqua" w:eastAsia="SimSun" w:hAnsi="Book Antiqua"/>
          <w:sz w:val="24"/>
          <w:szCs w:val="24"/>
          <w:lang w:val="en-GB"/>
        </w:rPr>
        <w:t xml:space="preserve"> 5.9 cases per million in Kenya</w:t>
      </w:r>
      <w:r w:rsidRPr="00582454">
        <w:rPr>
          <w:rFonts w:ascii="Book Antiqua" w:eastAsia="SimSun" w:hAnsi="Book Antiqua"/>
          <w:sz w:val="24"/>
          <w:szCs w:val="24"/>
          <w:vertAlign w:val="superscript"/>
          <w:lang w:val="en-GB"/>
        </w:rPr>
        <w:t>[37]</w:t>
      </w:r>
      <w:r w:rsidRPr="00582454">
        <w:rPr>
          <w:rFonts w:ascii="Book Antiqua" w:eastAsia="SimSun" w:hAnsi="Book Antiqua"/>
          <w:sz w:val="24"/>
          <w:szCs w:val="24"/>
          <w:lang w:val="en-GB"/>
        </w:rPr>
        <w:t xml:space="preserve">, compared to HICs such as North America and Europe where the respective incidences were reported as 10.5 and 11.6 cases per million per year in children younger than 15 years </w:t>
      </w:r>
      <w:r w:rsidRPr="00582454">
        <w:rPr>
          <w:rFonts w:ascii="Book Antiqua" w:eastAsia="SimSun" w:hAnsi="Book Antiqua"/>
          <w:sz w:val="24"/>
          <w:szCs w:val="24"/>
          <w:vertAlign w:val="superscript"/>
          <w:lang w:val="en-GB"/>
        </w:rPr>
        <w:t>[11,38,39]</w:t>
      </w:r>
      <w:r w:rsidRPr="00582454">
        <w:rPr>
          <w:rFonts w:ascii="Book Antiqua" w:eastAsia="SimSun" w:hAnsi="Book Antiqua"/>
          <w:sz w:val="24"/>
          <w:szCs w:val="24"/>
          <w:lang w:val="en-GB"/>
        </w:rPr>
        <w:t>. South Africa reported an incidence of 2.68 cases per million in children under 15 yea</w:t>
      </w:r>
      <w:r w:rsidR="00DE7BF3">
        <w:rPr>
          <w:rFonts w:ascii="Book Antiqua" w:eastAsia="SimSun" w:hAnsi="Book Antiqua"/>
          <w:sz w:val="24"/>
          <w:szCs w:val="24"/>
          <w:lang w:val="en-GB"/>
        </w:rPr>
        <w:t>rs of age between 1985 and 2007</w:t>
      </w:r>
      <w:r w:rsidRPr="00582454">
        <w:rPr>
          <w:rFonts w:ascii="Book Antiqua" w:eastAsia="SimSun" w:hAnsi="Book Antiqua"/>
          <w:sz w:val="24"/>
          <w:szCs w:val="24"/>
          <w:vertAlign w:val="superscript"/>
          <w:lang w:val="en-GB"/>
        </w:rPr>
        <w:t>[40]</w:t>
      </w:r>
      <w:r w:rsidRPr="00582454">
        <w:rPr>
          <w:rFonts w:ascii="Book Antiqua" w:eastAsia="SimSun" w:hAnsi="Book Antiqua"/>
          <w:sz w:val="24"/>
          <w:szCs w:val="24"/>
          <w:lang w:val="en-GB"/>
        </w:rPr>
        <w:t>. In Argentina, intraregi</w:t>
      </w:r>
      <w:r w:rsidR="00DE7BF3">
        <w:rPr>
          <w:rFonts w:ascii="Book Antiqua" w:eastAsia="SimSun" w:hAnsi="Book Antiqua"/>
          <w:sz w:val="24"/>
          <w:szCs w:val="24"/>
          <w:lang w:val="en-GB"/>
        </w:rPr>
        <w:t>onal variations in incidence w</w:t>
      </w:r>
      <w:r w:rsidR="00DE7BF3">
        <w:rPr>
          <w:rFonts w:ascii="Book Antiqua" w:eastAsia="SimSun" w:hAnsi="Book Antiqua" w:hint="eastAsia"/>
          <w:sz w:val="24"/>
          <w:szCs w:val="24"/>
          <w:lang w:val="en-GB" w:eastAsia="zh-CN"/>
        </w:rPr>
        <w:t>ere</w:t>
      </w:r>
      <w:r w:rsidRPr="00582454">
        <w:rPr>
          <w:rFonts w:ascii="Book Antiqua" w:eastAsia="SimSun" w:hAnsi="Book Antiqua"/>
          <w:sz w:val="24"/>
          <w:szCs w:val="24"/>
          <w:lang w:val="en-GB"/>
        </w:rPr>
        <w:t xml:space="preserve"> demonstrated with a higher incidence being associated with areas of </w:t>
      </w:r>
      <w:r w:rsidR="00DE7BF3">
        <w:rPr>
          <w:rFonts w:ascii="Book Antiqua" w:eastAsia="SimSun" w:hAnsi="Book Antiqua" w:cs="TimesNRMTPro"/>
          <w:sz w:val="24"/>
          <w:szCs w:val="24"/>
          <w:lang w:val="en-GB"/>
        </w:rPr>
        <w:t>high socioeconomic status</w:t>
      </w:r>
      <w:r w:rsidRPr="00582454">
        <w:rPr>
          <w:rFonts w:ascii="Book Antiqua" w:eastAsia="SimSun" w:hAnsi="Book Antiqua" w:cs="TimesNRMTPro"/>
          <w:sz w:val="24"/>
          <w:szCs w:val="24"/>
          <w:vertAlign w:val="superscript"/>
          <w:lang w:val="en-GB"/>
        </w:rPr>
        <w:t>[29]</w:t>
      </w:r>
      <w:r w:rsidRPr="00582454">
        <w:rPr>
          <w:rFonts w:ascii="Book Antiqua" w:eastAsia="SimSun" w:hAnsi="Book Antiqua" w:cs="TimesNRMTPro"/>
          <w:sz w:val="24"/>
          <w:szCs w:val="24"/>
          <w:lang w:val="en-GB"/>
        </w:rPr>
        <w:t xml:space="preserve">. Yet, </w:t>
      </w:r>
      <w:r w:rsidRPr="00582454">
        <w:rPr>
          <w:rFonts w:ascii="Book Antiqua" w:eastAsia="SimSun" w:hAnsi="Book Antiqua"/>
          <w:sz w:val="24"/>
          <w:szCs w:val="24"/>
          <w:lang w:val="en-GB"/>
        </w:rPr>
        <w:t xml:space="preserve">the international incidences have remained stable </w:t>
      </w:r>
      <w:r w:rsidRPr="00582454">
        <w:rPr>
          <w:rFonts w:ascii="Book Antiqua" w:eastAsia="SimSun" w:hAnsi="Book Antiqua" w:cs="TimesNRMTPro"/>
          <w:sz w:val="24"/>
          <w:szCs w:val="24"/>
          <w:lang w:val="en-GB"/>
        </w:rPr>
        <w:t>regardless of economic status</w:t>
      </w:r>
      <w:r w:rsidRPr="00582454">
        <w:rPr>
          <w:rFonts w:ascii="Book Antiqua" w:eastAsia="SimSun" w:hAnsi="Book Antiqua"/>
          <w:sz w:val="24"/>
          <w:szCs w:val="24"/>
          <w:vertAlign w:val="superscript"/>
          <w:lang w:val="en-GB"/>
        </w:rPr>
        <w:t>[41]</w:t>
      </w:r>
      <w:r w:rsidRPr="00582454">
        <w:rPr>
          <w:rFonts w:ascii="Book Antiqua" w:eastAsia="SimSun" w:hAnsi="Book Antiqua"/>
          <w:sz w:val="24"/>
          <w:szCs w:val="24"/>
          <w:lang w:val="en-GB"/>
        </w:rPr>
        <w:t xml:space="preserve">. As perinatal and low-risk (LR) NB can be asymptomatic and/or spontaneously regress, </w:t>
      </w:r>
      <w:proofErr w:type="spellStart"/>
      <w:r w:rsidRPr="00582454">
        <w:rPr>
          <w:rFonts w:ascii="Book Antiqua" w:eastAsia="SimSun" w:hAnsi="Book Antiqua"/>
          <w:sz w:val="24"/>
          <w:szCs w:val="24"/>
          <w:lang w:val="en-GB"/>
        </w:rPr>
        <w:t>underdiagnosi</w:t>
      </w:r>
      <w:r w:rsidR="00DE7BF3">
        <w:rPr>
          <w:rFonts w:ascii="Book Antiqua" w:eastAsia="SimSun" w:hAnsi="Book Antiqua"/>
          <w:sz w:val="24"/>
          <w:szCs w:val="24"/>
          <w:lang w:val="en-GB"/>
        </w:rPr>
        <w:t>s</w:t>
      </w:r>
      <w:proofErr w:type="spellEnd"/>
      <w:r w:rsidR="00DE7BF3">
        <w:rPr>
          <w:rFonts w:ascii="Book Antiqua" w:eastAsia="SimSun" w:hAnsi="Book Antiqua"/>
          <w:sz w:val="24"/>
          <w:szCs w:val="24"/>
          <w:lang w:val="en-GB"/>
        </w:rPr>
        <w:t xml:space="preserve"> of cases is a possible reason</w:t>
      </w:r>
      <w:r w:rsidRPr="00582454">
        <w:rPr>
          <w:rFonts w:ascii="Book Antiqua" w:eastAsia="SimSun" w:hAnsi="Book Antiqua"/>
          <w:sz w:val="24"/>
          <w:szCs w:val="24"/>
          <w:vertAlign w:val="superscript"/>
          <w:lang w:val="en-GB"/>
        </w:rPr>
        <w:t>[5,37]</w:t>
      </w:r>
      <w:r w:rsidRPr="00582454">
        <w:rPr>
          <w:rFonts w:ascii="Book Antiqua" w:eastAsia="SimSun" w:hAnsi="Book Antiqua"/>
          <w:sz w:val="24"/>
          <w:szCs w:val="24"/>
          <w:lang w:val="en-GB"/>
        </w:rPr>
        <w:t xml:space="preserve"> but the degree of discrepancy is not known.</w:t>
      </w:r>
    </w:p>
    <w:p w14:paraId="24534CA9" w14:textId="77777777" w:rsidR="00261AF9" w:rsidRPr="00582454" w:rsidRDefault="00261AF9" w:rsidP="0076735E">
      <w:pPr>
        <w:autoSpaceDE w:val="0"/>
        <w:autoSpaceDN w:val="0"/>
        <w:adjustRightInd w:val="0"/>
        <w:snapToGrid w:val="0"/>
        <w:spacing w:after="0" w:line="360" w:lineRule="auto"/>
        <w:jc w:val="both"/>
        <w:rPr>
          <w:rFonts w:ascii="Book Antiqua" w:eastAsia="SimSun" w:hAnsi="Book Antiqua" w:cs="TimesNRMTPro"/>
          <w:sz w:val="24"/>
          <w:szCs w:val="24"/>
          <w:lang w:val="en-GB"/>
        </w:rPr>
      </w:pPr>
    </w:p>
    <w:p w14:paraId="2AB0A5B8" w14:textId="77777777" w:rsidR="00261AF9" w:rsidRPr="00582454" w:rsidRDefault="00261AF9" w:rsidP="0076735E">
      <w:pPr>
        <w:adjustRightInd w:val="0"/>
        <w:snapToGrid w:val="0"/>
        <w:spacing w:after="0" w:line="360" w:lineRule="auto"/>
        <w:jc w:val="both"/>
        <w:rPr>
          <w:rFonts w:ascii="Book Antiqua" w:eastAsia="SimSun" w:hAnsi="Book Antiqua"/>
          <w:b/>
          <w:bCs/>
          <w:i/>
          <w:iCs/>
          <w:sz w:val="24"/>
          <w:szCs w:val="24"/>
          <w:lang w:val="en-GB"/>
        </w:rPr>
      </w:pPr>
      <w:bookmarkStart w:id="48" w:name="OLE_LINK82"/>
      <w:bookmarkStart w:id="49" w:name="OLE_LINK83"/>
      <w:r w:rsidRPr="00582454">
        <w:rPr>
          <w:rFonts w:ascii="Book Antiqua" w:eastAsia="SimSun" w:hAnsi="Book Antiqua"/>
          <w:b/>
          <w:bCs/>
          <w:i/>
          <w:iCs/>
          <w:sz w:val="24"/>
          <w:szCs w:val="24"/>
          <w:lang w:val="en-GB"/>
        </w:rPr>
        <w:t>Epidemiology of neuroblastoma in low- and middle-income countries</w:t>
      </w:r>
    </w:p>
    <w:bookmarkEnd w:id="48"/>
    <w:bookmarkEnd w:id="49"/>
    <w:p w14:paraId="3B50F7C8" w14:textId="6469A28B" w:rsidR="00261AF9" w:rsidRPr="00CC7895" w:rsidRDefault="00261AF9" w:rsidP="0076735E">
      <w:pPr>
        <w:autoSpaceDE w:val="0"/>
        <w:autoSpaceDN w:val="0"/>
        <w:adjustRightInd w:val="0"/>
        <w:snapToGrid w:val="0"/>
        <w:spacing w:after="0" w:line="360" w:lineRule="auto"/>
        <w:jc w:val="both"/>
        <w:rPr>
          <w:rFonts w:ascii="Book Antiqua" w:eastAsia="SimSun" w:hAnsi="Book Antiqua" w:cs="Minion-Regular"/>
          <w:b/>
          <w:bCs/>
          <w:iCs/>
          <w:sz w:val="24"/>
          <w:szCs w:val="24"/>
          <w:lang w:val="en-GB" w:eastAsia="zh-CN"/>
        </w:rPr>
      </w:pPr>
      <w:r w:rsidRPr="00DE7BF3">
        <w:rPr>
          <w:rFonts w:ascii="Book Antiqua" w:eastAsia="SimSun" w:hAnsi="Book Antiqua" w:cs="Minion-Regular"/>
          <w:b/>
          <w:bCs/>
          <w:iCs/>
          <w:sz w:val="24"/>
          <w:szCs w:val="24"/>
          <w:lang w:val="en-GB"/>
        </w:rPr>
        <w:t>Dif</w:t>
      </w:r>
      <w:r w:rsidR="00DE7BF3">
        <w:rPr>
          <w:rFonts w:ascii="Book Antiqua" w:eastAsia="SimSun" w:hAnsi="Book Antiqua" w:cs="Minion-Regular"/>
          <w:b/>
          <w:bCs/>
          <w:iCs/>
          <w:sz w:val="24"/>
          <w:szCs w:val="24"/>
          <w:lang w:val="en-GB"/>
        </w:rPr>
        <w:t>ference in age at presentation</w:t>
      </w:r>
      <w:r w:rsidR="00DE7BF3">
        <w:rPr>
          <w:rFonts w:ascii="Book Antiqua" w:eastAsia="SimSun" w:hAnsi="Book Antiqua" w:cs="Minion-Regular" w:hint="eastAsia"/>
          <w:b/>
          <w:bCs/>
          <w:iCs/>
          <w:sz w:val="24"/>
          <w:szCs w:val="24"/>
          <w:lang w:val="en-GB" w:eastAsia="zh-CN"/>
        </w:rPr>
        <w:t>:</w:t>
      </w:r>
      <w:r w:rsidR="00DE7BF3">
        <w:rPr>
          <w:rFonts w:ascii="Book Antiqua" w:eastAsia="SimSun" w:hAnsi="Book Antiqua" w:cs="Minion-Regular"/>
          <w:b/>
          <w:bCs/>
          <w:iCs/>
          <w:sz w:val="24"/>
          <w:szCs w:val="24"/>
          <w:lang w:val="en-GB"/>
        </w:rPr>
        <w:t xml:space="preserve"> </w:t>
      </w:r>
      <w:r w:rsidRPr="00582454">
        <w:rPr>
          <w:rFonts w:ascii="Book Antiqua" w:eastAsia="SimSun" w:hAnsi="Book Antiqua"/>
          <w:sz w:val="24"/>
          <w:szCs w:val="24"/>
          <w:shd w:val="clear" w:color="auto" w:fill="FFFFFB"/>
          <w:lang w:val="en-GB"/>
        </w:rPr>
        <w:t xml:space="preserve">In LMICs, the majority of patients were under the age of 5 years, but the percentages of infants reported for China (16.3%) and India (5.9%) (Table 1) were low. The mean or median age of presentation was delayed in some LMICs. In Thailand, the median was 34.8 </w:t>
      </w:r>
      <w:proofErr w:type="spellStart"/>
      <w:r w:rsidRPr="00582454">
        <w:rPr>
          <w:rFonts w:ascii="Book Antiqua" w:eastAsia="SimSun" w:hAnsi="Book Antiqua"/>
          <w:sz w:val="24"/>
          <w:szCs w:val="24"/>
          <w:shd w:val="clear" w:color="auto" w:fill="FFFFFB"/>
          <w:lang w:val="en-GB"/>
        </w:rPr>
        <w:t>mo</w:t>
      </w:r>
      <w:proofErr w:type="spellEnd"/>
      <w:r w:rsidRPr="00582454">
        <w:rPr>
          <w:rFonts w:ascii="Book Antiqua" w:eastAsia="SimSun" w:hAnsi="Book Antiqua"/>
          <w:sz w:val="24"/>
          <w:szCs w:val="24"/>
          <w:shd w:val="clear" w:color="auto" w:fill="FFFFFB"/>
          <w:lang w:val="en-GB"/>
        </w:rPr>
        <w:t xml:space="preserve"> of age and in India as high as 48 </w:t>
      </w:r>
      <w:proofErr w:type="spellStart"/>
      <w:r w:rsidRPr="00582454">
        <w:rPr>
          <w:rFonts w:ascii="Book Antiqua" w:eastAsia="SimSun" w:hAnsi="Book Antiqua"/>
          <w:sz w:val="24"/>
          <w:szCs w:val="24"/>
          <w:shd w:val="clear" w:color="auto" w:fill="FFFFFB"/>
          <w:lang w:val="en-GB"/>
        </w:rPr>
        <w:t>mo</w:t>
      </w:r>
      <w:proofErr w:type="spellEnd"/>
      <w:r w:rsidRPr="00582454">
        <w:rPr>
          <w:rFonts w:ascii="Book Antiqua" w:eastAsia="SimSun" w:hAnsi="Book Antiqua"/>
          <w:sz w:val="24"/>
          <w:szCs w:val="24"/>
          <w:shd w:val="clear" w:color="auto" w:fill="FFFFFB"/>
          <w:lang w:val="en-GB"/>
        </w:rPr>
        <w:t xml:space="preserve"> of age. The median age of presentation in the 16 paediatric oncology units (POUs) of th</w:t>
      </w:r>
      <w:r w:rsidR="007178FF">
        <w:rPr>
          <w:rFonts w:ascii="Book Antiqua" w:eastAsia="SimSun" w:hAnsi="Book Antiqua"/>
          <w:sz w:val="24"/>
          <w:szCs w:val="24"/>
          <w:shd w:val="clear" w:color="auto" w:fill="FFFFFB"/>
          <w:lang w:val="en-GB"/>
        </w:rPr>
        <w:t xml:space="preserve">e GFAOP study was 48 </w:t>
      </w:r>
      <w:proofErr w:type="spellStart"/>
      <w:r w:rsidR="007178FF">
        <w:rPr>
          <w:rFonts w:ascii="Book Antiqua" w:eastAsia="SimSun" w:hAnsi="Book Antiqua"/>
          <w:sz w:val="24"/>
          <w:szCs w:val="24"/>
          <w:shd w:val="clear" w:color="auto" w:fill="FFFFFB"/>
          <w:lang w:val="en-GB"/>
        </w:rPr>
        <w:t>mo</w:t>
      </w:r>
      <w:proofErr w:type="spellEnd"/>
      <w:r w:rsidR="007178FF">
        <w:rPr>
          <w:rFonts w:ascii="Book Antiqua" w:eastAsia="SimSun" w:hAnsi="Book Antiqua"/>
          <w:sz w:val="24"/>
          <w:szCs w:val="24"/>
          <w:shd w:val="clear" w:color="auto" w:fill="FFFFFB"/>
          <w:lang w:val="en-GB"/>
        </w:rPr>
        <w:t xml:space="preserve"> as well</w:t>
      </w:r>
      <w:r w:rsidRPr="00582454">
        <w:rPr>
          <w:rFonts w:ascii="Book Antiqua" w:eastAsia="SimSun" w:hAnsi="Book Antiqua"/>
          <w:sz w:val="24"/>
          <w:szCs w:val="24"/>
          <w:shd w:val="clear" w:color="auto" w:fill="FFFFFB"/>
          <w:vertAlign w:val="superscript"/>
          <w:lang w:val="en-GB"/>
        </w:rPr>
        <w:t>[15]</w:t>
      </w:r>
      <w:r w:rsidRPr="00582454">
        <w:rPr>
          <w:rFonts w:ascii="Book Antiqua" w:eastAsia="SimSun" w:hAnsi="Book Antiqua"/>
          <w:sz w:val="24"/>
          <w:szCs w:val="24"/>
          <w:shd w:val="clear" w:color="auto" w:fill="FFFFFB"/>
          <w:lang w:val="en-GB"/>
        </w:rPr>
        <w:t xml:space="preserve">. The age-standardised rates varied among countries, but the ratio of patients under 12 to 60 </w:t>
      </w:r>
      <w:proofErr w:type="spellStart"/>
      <w:r w:rsidRPr="00582454">
        <w:rPr>
          <w:rFonts w:ascii="Book Antiqua" w:eastAsia="SimSun" w:hAnsi="Book Antiqua"/>
          <w:sz w:val="24"/>
          <w:szCs w:val="24"/>
          <w:shd w:val="clear" w:color="auto" w:fill="FFFFFB"/>
          <w:lang w:val="en-GB"/>
        </w:rPr>
        <w:t>mo</w:t>
      </w:r>
      <w:proofErr w:type="spellEnd"/>
      <w:r w:rsidR="00DE7BF3">
        <w:rPr>
          <w:rFonts w:ascii="Book Antiqua" w:eastAsia="SimSun" w:hAnsi="Book Antiqua"/>
          <w:sz w:val="24"/>
          <w:szCs w:val="24"/>
          <w:shd w:val="clear" w:color="auto" w:fill="FFFFFB"/>
          <w:lang w:val="en-GB"/>
        </w:rPr>
        <w:t xml:space="preserve"> could be as low as 2</w:t>
      </w:r>
      <w:r w:rsidR="00DE7BF3">
        <w:rPr>
          <w:rFonts w:ascii="Book Antiqua" w:eastAsia="SimSun" w:hAnsi="Book Antiqua" w:hint="eastAsia"/>
          <w:sz w:val="24"/>
          <w:szCs w:val="24"/>
          <w:shd w:val="clear" w:color="auto" w:fill="FFFFFB"/>
          <w:lang w:val="en-GB" w:eastAsia="zh-CN"/>
        </w:rPr>
        <w:t>.</w:t>
      </w:r>
      <w:r w:rsidR="00DE7BF3">
        <w:rPr>
          <w:rFonts w:ascii="Book Antiqua" w:eastAsia="SimSun" w:hAnsi="Book Antiqua"/>
          <w:sz w:val="24"/>
          <w:szCs w:val="24"/>
          <w:shd w:val="clear" w:color="auto" w:fill="FFFFFB"/>
          <w:lang w:val="en-GB"/>
        </w:rPr>
        <w:t xml:space="preserve">3:1 </w:t>
      </w:r>
      <w:r w:rsidR="00DE7BF3">
        <w:rPr>
          <w:rFonts w:ascii="Book Antiqua" w:eastAsia="SimSun" w:hAnsi="Book Antiqua"/>
          <w:sz w:val="24"/>
          <w:szCs w:val="24"/>
          <w:shd w:val="clear" w:color="auto" w:fill="FFFFFB"/>
          <w:lang w:val="en-GB"/>
        </w:rPr>
        <w:lastRenderedPageBreak/>
        <w:t>in Argentina and 1</w:t>
      </w:r>
      <w:r w:rsidR="00DE7BF3">
        <w:rPr>
          <w:rFonts w:ascii="Book Antiqua" w:eastAsia="SimSun" w:hAnsi="Book Antiqua" w:hint="eastAsia"/>
          <w:sz w:val="24"/>
          <w:szCs w:val="24"/>
          <w:shd w:val="clear" w:color="auto" w:fill="FFFFFB"/>
          <w:lang w:val="en-GB" w:eastAsia="zh-CN"/>
        </w:rPr>
        <w:t>.</w:t>
      </w:r>
      <w:r w:rsidRPr="00582454">
        <w:rPr>
          <w:rFonts w:ascii="Book Antiqua" w:eastAsia="SimSun" w:hAnsi="Book Antiqua"/>
          <w:sz w:val="24"/>
          <w:szCs w:val="24"/>
          <w:shd w:val="clear" w:color="auto" w:fill="FFFFFB"/>
          <w:lang w:val="en-GB"/>
        </w:rPr>
        <w:t>2:</w:t>
      </w:r>
      <w:r w:rsidR="00DE7BF3">
        <w:rPr>
          <w:rFonts w:ascii="Book Antiqua" w:eastAsia="SimSun" w:hAnsi="Book Antiqua" w:hint="eastAsia"/>
          <w:sz w:val="24"/>
          <w:szCs w:val="24"/>
          <w:shd w:val="clear" w:color="auto" w:fill="FFFFFB"/>
          <w:lang w:val="en-GB" w:eastAsia="zh-CN"/>
        </w:rPr>
        <w:t xml:space="preserve"> </w:t>
      </w:r>
      <w:r w:rsidRPr="00582454">
        <w:rPr>
          <w:rFonts w:ascii="Book Antiqua" w:eastAsia="SimSun" w:hAnsi="Book Antiqua"/>
          <w:sz w:val="24"/>
          <w:szCs w:val="24"/>
          <w:shd w:val="clear" w:color="auto" w:fill="FFFFFB"/>
          <w:lang w:val="en-GB"/>
        </w:rPr>
        <w:t>1 in Brazil compared to an HIC like Germany with a 4:1 ratio (Table 2). Howev</w:t>
      </w:r>
      <w:r w:rsidR="00DE7BF3">
        <w:rPr>
          <w:rFonts w:ascii="Book Antiqua" w:eastAsia="SimSun" w:hAnsi="Book Antiqua"/>
          <w:sz w:val="24"/>
          <w:szCs w:val="24"/>
          <w:shd w:val="clear" w:color="auto" w:fill="FFFFFB"/>
          <w:lang w:val="en-GB"/>
        </w:rPr>
        <w:t>er, other LMICs such as Cuba (4</w:t>
      </w:r>
      <w:r w:rsidR="00DE7BF3">
        <w:rPr>
          <w:rFonts w:ascii="Book Antiqua" w:eastAsia="SimSun" w:hAnsi="Book Antiqua" w:hint="eastAsia"/>
          <w:sz w:val="24"/>
          <w:szCs w:val="24"/>
          <w:shd w:val="clear" w:color="auto" w:fill="FFFFFB"/>
          <w:lang w:val="en-GB" w:eastAsia="zh-CN"/>
        </w:rPr>
        <w:t>.</w:t>
      </w:r>
      <w:r w:rsidRPr="00582454">
        <w:rPr>
          <w:rFonts w:ascii="Book Antiqua" w:eastAsia="SimSun" w:hAnsi="Book Antiqua"/>
          <w:sz w:val="24"/>
          <w:szCs w:val="24"/>
          <w:shd w:val="clear" w:color="auto" w:fill="FFFFFB"/>
          <w:lang w:val="en-GB"/>
        </w:rPr>
        <w:t xml:space="preserve">8:1), with a good reputation </w:t>
      </w:r>
      <w:r w:rsidR="00DE7BF3">
        <w:rPr>
          <w:rFonts w:ascii="Book Antiqua" w:eastAsia="SimSun" w:hAnsi="Book Antiqua"/>
          <w:sz w:val="24"/>
          <w:szCs w:val="24"/>
          <w:shd w:val="clear" w:color="auto" w:fill="FFFFFB"/>
          <w:lang w:val="en-GB"/>
        </w:rPr>
        <w:t>for health care, and Reunion (2</w:t>
      </w:r>
      <w:r w:rsidR="00DE7BF3">
        <w:rPr>
          <w:rFonts w:ascii="Book Antiqua" w:eastAsia="SimSun" w:hAnsi="Book Antiqua" w:hint="eastAsia"/>
          <w:sz w:val="24"/>
          <w:szCs w:val="24"/>
          <w:shd w:val="clear" w:color="auto" w:fill="FFFFFB"/>
          <w:lang w:val="en-GB" w:eastAsia="zh-CN"/>
        </w:rPr>
        <w:t>.</w:t>
      </w:r>
      <w:r w:rsidRPr="00582454">
        <w:rPr>
          <w:rFonts w:ascii="Book Antiqua" w:eastAsia="SimSun" w:hAnsi="Book Antiqua"/>
          <w:sz w:val="24"/>
          <w:szCs w:val="24"/>
          <w:shd w:val="clear" w:color="auto" w:fill="FFFFFB"/>
          <w:lang w:val="en-GB"/>
        </w:rPr>
        <w:t xml:space="preserve">7:1), a French territory in Africa, compared favourably with </w:t>
      </w:r>
      <w:r w:rsidR="00DE7BF3">
        <w:rPr>
          <w:rFonts w:ascii="Book Antiqua" w:eastAsia="SimSun" w:hAnsi="Book Antiqua"/>
          <w:sz w:val="24"/>
          <w:szCs w:val="24"/>
          <w:shd w:val="clear" w:color="auto" w:fill="FFFFFB"/>
          <w:lang w:val="en-GB"/>
        </w:rPr>
        <w:t>the United States of America (2</w:t>
      </w:r>
      <w:r w:rsidR="00DE7BF3">
        <w:rPr>
          <w:rFonts w:ascii="Book Antiqua" w:eastAsia="SimSun" w:hAnsi="Book Antiqua" w:hint="eastAsia"/>
          <w:sz w:val="24"/>
          <w:szCs w:val="24"/>
          <w:shd w:val="clear" w:color="auto" w:fill="FFFFFB"/>
          <w:lang w:val="en-GB" w:eastAsia="zh-CN"/>
        </w:rPr>
        <w:t>.</w:t>
      </w:r>
      <w:r w:rsidRPr="00582454">
        <w:rPr>
          <w:rFonts w:ascii="Book Antiqua" w:eastAsia="SimSun" w:hAnsi="Book Antiqua"/>
          <w:sz w:val="24"/>
          <w:szCs w:val="24"/>
          <w:shd w:val="clear" w:color="auto" w:fill="FFFFFB"/>
          <w:lang w:val="en-GB"/>
        </w:rPr>
        <w:t xml:space="preserve">4:1) in this regard (Table 1). </w:t>
      </w:r>
      <w:r w:rsidRPr="00582454">
        <w:rPr>
          <w:rFonts w:ascii="Book Antiqua" w:eastAsia="SimSun" w:hAnsi="Book Antiqua" w:cs="Minion-Regular"/>
          <w:sz w:val="24"/>
          <w:szCs w:val="24"/>
          <w:lang w:val="en-GB"/>
        </w:rPr>
        <w:t xml:space="preserve">The median age of presentation in HICs was reported to be between 17 and 18 </w:t>
      </w:r>
      <w:proofErr w:type="spellStart"/>
      <w:r w:rsidRPr="00582454">
        <w:rPr>
          <w:rFonts w:ascii="Book Antiqua" w:eastAsia="SimSun" w:hAnsi="Book Antiqua" w:cs="Minion-Regular"/>
          <w:sz w:val="24"/>
          <w:szCs w:val="24"/>
          <w:lang w:val="en-GB"/>
        </w:rPr>
        <w:t>mo</w:t>
      </w:r>
      <w:proofErr w:type="spellEnd"/>
      <w:r w:rsidRPr="00582454">
        <w:rPr>
          <w:rFonts w:ascii="Book Antiqua" w:eastAsia="SimSun" w:hAnsi="Book Antiqua" w:cs="Minion-Regular"/>
          <w:sz w:val="24"/>
          <w:szCs w:val="24"/>
          <w:lang w:val="en-GB"/>
        </w:rPr>
        <w:t xml:space="preserve"> of age, of whom approximately 40% were</w:t>
      </w:r>
      <w:r w:rsidR="007178FF">
        <w:rPr>
          <w:rFonts w:ascii="Book Antiqua" w:eastAsia="SimSun" w:hAnsi="Book Antiqua" w:cs="Minion-Regular"/>
          <w:sz w:val="24"/>
          <w:szCs w:val="24"/>
          <w:lang w:val="en-GB"/>
        </w:rPr>
        <w:t xml:space="preserve"> diagnosed under 1 year of age</w:t>
      </w:r>
      <w:r w:rsidRPr="00582454">
        <w:rPr>
          <w:rFonts w:ascii="Book Antiqua" w:eastAsia="SimSun" w:hAnsi="Book Antiqua" w:cs="Minion-Regular"/>
          <w:sz w:val="24"/>
          <w:szCs w:val="24"/>
          <w:vertAlign w:val="superscript"/>
          <w:lang w:val="en-GB"/>
        </w:rPr>
        <w:t>[41]</w:t>
      </w:r>
      <w:r w:rsidRPr="00582454">
        <w:rPr>
          <w:rFonts w:ascii="Book Antiqua" w:eastAsia="SimSun" w:hAnsi="Book Antiqua" w:cs="Minion-Regular"/>
          <w:sz w:val="24"/>
          <w:szCs w:val="24"/>
          <w:lang w:val="en-GB"/>
        </w:rPr>
        <w:t xml:space="preserve">. Many studies have reproduced the 18-mo watershed dividing good prognosis (under the age of 18 </w:t>
      </w:r>
      <w:proofErr w:type="spellStart"/>
      <w:r w:rsidRPr="00582454">
        <w:rPr>
          <w:rFonts w:ascii="Book Antiqua" w:eastAsia="SimSun" w:hAnsi="Book Antiqua" w:cs="Minion-Regular"/>
          <w:sz w:val="24"/>
          <w:szCs w:val="24"/>
          <w:lang w:val="en-GB"/>
        </w:rPr>
        <w:t>mo</w:t>
      </w:r>
      <w:proofErr w:type="spellEnd"/>
      <w:r w:rsidRPr="00582454">
        <w:rPr>
          <w:rFonts w:ascii="Book Antiqua" w:eastAsia="SimSun" w:hAnsi="Book Antiqua" w:cs="Minion-Regular"/>
          <w:sz w:val="24"/>
          <w:szCs w:val="24"/>
          <w:lang w:val="en-GB"/>
        </w:rPr>
        <w:t xml:space="preserve">) and poorer prognosis (over the age of 18 </w:t>
      </w:r>
      <w:proofErr w:type="spellStart"/>
      <w:r w:rsidRPr="00582454">
        <w:rPr>
          <w:rFonts w:ascii="Book Antiqua" w:eastAsia="SimSun" w:hAnsi="Book Antiqua" w:cs="Minion-Regular"/>
          <w:sz w:val="24"/>
          <w:szCs w:val="24"/>
          <w:lang w:val="en-GB"/>
        </w:rPr>
        <w:t>mo</w:t>
      </w:r>
      <w:proofErr w:type="spellEnd"/>
      <w:r w:rsidRPr="00582454">
        <w:rPr>
          <w:rFonts w:ascii="Book Antiqua" w:eastAsia="SimSun" w:hAnsi="Book Antiqua" w:cs="Minion-Regular"/>
          <w:sz w:val="24"/>
          <w:szCs w:val="24"/>
          <w:lang w:val="en-GB"/>
        </w:rPr>
        <w:t xml:space="preserve">). Stage 4 patients were per definition below 12 </w:t>
      </w:r>
      <w:proofErr w:type="spellStart"/>
      <w:r w:rsidRPr="00582454">
        <w:rPr>
          <w:rFonts w:ascii="Book Antiqua" w:eastAsia="SimSun" w:hAnsi="Book Antiqua" w:cs="Minion-Regular"/>
          <w:sz w:val="24"/>
          <w:szCs w:val="24"/>
          <w:lang w:val="en-GB"/>
        </w:rPr>
        <w:t>mo</w:t>
      </w:r>
      <w:proofErr w:type="spellEnd"/>
      <w:r w:rsidRPr="00582454">
        <w:rPr>
          <w:rFonts w:ascii="Book Antiqua" w:eastAsia="SimSun" w:hAnsi="Book Antiqua" w:cs="Minion-Regular"/>
          <w:sz w:val="24"/>
          <w:szCs w:val="24"/>
          <w:lang w:val="en-GB"/>
        </w:rPr>
        <w:t xml:space="preserve"> of age with a good prognosis. In HICs, </w:t>
      </w:r>
      <w:r w:rsidRPr="00582454">
        <w:rPr>
          <w:rFonts w:ascii="Book Antiqua" w:eastAsia="SimSun" w:hAnsi="Book Antiqua"/>
          <w:sz w:val="24"/>
          <w:szCs w:val="24"/>
          <w:shd w:val="clear" w:color="auto" w:fill="FFFFFB"/>
          <w:lang w:val="en-GB"/>
        </w:rPr>
        <w:t xml:space="preserve">90% of NB patients were younger than 5 years at diagnosis, with a median age at diagnosis of 19 </w:t>
      </w:r>
      <w:proofErr w:type="spellStart"/>
      <w:r w:rsidRPr="00582454">
        <w:rPr>
          <w:rFonts w:ascii="Book Antiqua" w:eastAsia="SimSun" w:hAnsi="Book Antiqua"/>
          <w:sz w:val="24"/>
          <w:szCs w:val="24"/>
          <w:shd w:val="clear" w:color="auto" w:fill="FFFFFB"/>
          <w:lang w:val="en-GB"/>
        </w:rPr>
        <w:t>mo</w:t>
      </w:r>
      <w:proofErr w:type="spellEnd"/>
      <w:r w:rsidRPr="00582454">
        <w:rPr>
          <w:rFonts w:ascii="Book Antiqua" w:eastAsia="SimSun" w:hAnsi="Book Antiqua"/>
          <w:sz w:val="24"/>
          <w:szCs w:val="24"/>
          <w:shd w:val="clear" w:color="auto" w:fill="FFFFFB"/>
          <w:lang w:val="en-GB"/>
        </w:rPr>
        <w:t>, and 37% of patient</w:t>
      </w:r>
      <w:r w:rsidR="00BB75A7">
        <w:rPr>
          <w:rFonts w:ascii="Book Antiqua" w:eastAsia="SimSun" w:hAnsi="Book Antiqua"/>
          <w:sz w:val="24"/>
          <w:szCs w:val="24"/>
          <w:shd w:val="clear" w:color="auto" w:fill="FFFFFB"/>
          <w:lang w:val="en-GB"/>
        </w:rPr>
        <w:t>s had been diagnosed as infants</w:t>
      </w:r>
      <w:r w:rsidRPr="00582454">
        <w:rPr>
          <w:rFonts w:ascii="Book Antiqua" w:eastAsia="SimSun" w:hAnsi="Book Antiqua"/>
          <w:sz w:val="24"/>
          <w:szCs w:val="24"/>
          <w:shd w:val="clear" w:color="auto" w:fill="FFFFFB"/>
          <w:vertAlign w:val="superscript"/>
          <w:lang w:val="en-GB"/>
        </w:rPr>
        <w:t>[11]</w:t>
      </w:r>
      <w:r w:rsidRPr="00582454">
        <w:rPr>
          <w:rFonts w:ascii="Book Antiqua" w:eastAsia="SimSun" w:hAnsi="Book Antiqua"/>
          <w:sz w:val="24"/>
          <w:szCs w:val="24"/>
          <w:shd w:val="clear" w:color="auto" w:fill="FFFFFB"/>
          <w:lang w:val="en-GB"/>
        </w:rPr>
        <w:t xml:space="preserve">. </w:t>
      </w:r>
      <w:r w:rsidRPr="00582454">
        <w:rPr>
          <w:rFonts w:ascii="Book Antiqua" w:eastAsia="SimSun" w:hAnsi="Book Antiqua" w:cs="Minion-Regular"/>
          <w:sz w:val="24"/>
          <w:szCs w:val="24"/>
          <w:lang w:val="en-GB"/>
        </w:rPr>
        <w:t>The ATRX-gene is associated with advanced-age presentations, especially over 9 years of age, conferring a poorer prog</w:t>
      </w:r>
      <w:r w:rsidR="00BB75A7">
        <w:rPr>
          <w:rFonts w:ascii="Book Antiqua" w:eastAsia="SimSun" w:hAnsi="Book Antiqua" w:cs="Minion-Regular"/>
          <w:sz w:val="24"/>
          <w:szCs w:val="24"/>
          <w:lang w:val="en-GB"/>
        </w:rPr>
        <w:t>nosis in adolescents and adults</w:t>
      </w:r>
      <w:r w:rsidRPr="00582454">
        <w:rPr>
          <w:rFonts w:ascii="Book Antiqua" w:eastAsia="SimSun" w:hAnsi="Book Antiqua" w:cs="Minion-Regular"/>
          <w:sz w:val="24"/>
          <w:szCs w:val="24"/>
          <w:vertAlign w:val="superscript"/>
          <w:lang w:val="en-GB"/>
        </w:rPr>
        <w:t>[42]</w:t>
      </w:r>
      <w:r w:rsidRPr="00582454">
        <w:rPr>
          <w:rFonts w:ascii="Book Antiqua" w:eastAsia="SimSun" w:hAnsi="Book Antiqua" w:cs="Minion-Regular"/>
          <w:sz w:val="24"/>
          <w:szCs w:val="24"/>
          <w:lang w:val="en-GB"/>
        </w:rPr>
        <w:t>. The paucity of genetic studies in LMICs limited the interpretation of gene mutations related to age at diagnosis.</w:t>
      </w:r>
    </w:p>
    <w:p w14:paraId="438DA64E" w14:textId="77777777" w:rsidR="00F52142" w:rsidRDefault="00F52142" w:rsidP="0076735E">
      <w:pPr>
        <w:autoSpaceDE w:val="0"/>
        <w:autoSpaceDN w:val="0"/>
        <w:adjustRightInd w:val="0"/>
        <w:snapToGrid w:val="0"/>
        <w:spacing w:after="0" w:line="360" w:lineRule="auto"/>
        <w:jc w:val="both"/>
        <w:rPr>
          <w:rFonts w:ascii="Book Antiqua" w:eastAsia="SimSun" w:hAnsi="Book Antiqua" w:cs="Minion-Regular"/>
          <w:b/>
          <w:bCs/>
          <w:iCs/>
          <w:sz w:val="24"/>
          <w:szCs w:val="24"/>
          <w:lang w:val="en-GB"/>
        </w:rPr>
      </w:pPr>
    </w:p>
    <w:p w14:paraId="077A6617" w14:textId="77BEDF32" w:rsidR="00261AF9" w:rsidRPr="00CC7895" w:rsidRDefault="00261AF9" w:rsidP="0076735E">
      <w:pPr>
        <w:autoSpaceDE w:val="0"/>
        <w:autoSpaceDN w:val="0"/>
        <w:adjustRightInd w:val="0"/>
        <w:snapToGrid w:val="0"/>
        <w:spacing w:after="0" w:line="360" w:lineRule="auto"/>
        <w:jc w:val="both"/>
        <w:rPr>
          <w:rFonts w:ascii="Book Antiqua" w:eastAsia="SimSun" w:hAnsi="Book Antiqua" w:cs="Minion-Regular"/>
          <w:b/>
          <w:bCs/>
          <w:iCs/>
          <w:sz w:val="24"/>
          <w:szCs w:val="24"/>
          <w:lang w:val="en-GB" w:eastAsia="zh-CN"/>
        </w:rPr>
      </w:pPr>
      <w:r w:rsidRPr="00752669">
        <w:rPr>
          <w:rFonts w:ascii="Book Antiqua" w:eastAsia="SimSun" w:hAnsi="Book Antiqua" w:cs="Minion-Regular"/>
          <w:b/>
          <w:bCs/>
          <w:iCs/>
          <w:sz w:val="24"/>
          <w:szCs w:val="24"/>
          <w:lang w:val="en-GB"/>
        </w:rPr>
        <w:t>Gender distribution at d</w:t>
      </w:r>
      <w:r w:rsidR="00752669">
        <w:rPr>
          <w:rFonts w:ascii="Book Antiqua" w:eastAsia="SimSun" w:hAnsi="Book Antiqua" w:cs="Minion-Regular"/>
          <w:b/>
          <w:bCs/>
          <w:iCs/>
          <w:sz w:val="24"/>
          <w:szCs w:val="24"/>
          <w:lang w:val="en-GB"/>
        </w:rPr>
        <w:t>iagnosis</w:t>
      </w:r>
      <w:r w:rsidR="00752669">
        <w:rPr>
          <w:rFonts w:ascii="Book Antiqua" w:eastAsia="SimSun" w:hAnsi="Book Antiqua" w:cs="Minion-Regular" w:hint="eastAsia"/>
          <w:b/>
          <w:bCs/>
          <w:iCs/>
          <w:sz w:val="24"/>
          <w:szCs w:val="24"/>
          <w:lang w:val="en-GB" w:eastAsia="zh-CN"/>
        </w:rPr>
        <w:t xml:space="preserve">: </w:t>
      </w:r>
      <w:r w:rsidRPr="00582454">
        <w:rPr>
          <w:rFonts w:ascii="Book Antiqua" w:eastAsia="SimSun" w:hAnsi="Book Antiqua" w:cs="Minion-Regular"/>
          <w:sz w:val="24"/>
          <w:szCs w:val="24"/>
          <w:lang w:val="en-GB"/>
        </w:rPr>
        <w:t>The GFAOP reported that the male to female ratio for 16 African POUs was 2:</w:t>
      </w:r>
      <w:r w:rsidR="00BB75A7">
        <w:rPr>
          <w:rFonts w:ascii="Book Antiqua" w:eastAsia="SimSun" w:hAnsi="Book Antiqua" w:cs="Minion-Regular" w:hint="eastAsia"/>
          <w:sz w:val="24"/>
          <w:szCs w:val="24"/>
          <w:lang w:val="en-GB" w:eastAsia="zh-CN"/>
        </w:rPr>
        <w:t xml:space="preserve"> </w:t>
      </w:r>
      <w:r w:rsidR="00BB75A7">
        <w:rPr>
          <w:rFonts w:ascii="Book Antiqua" w:eastAsia="SimSun" w:hAnsi="Book Antiqua" w:cs="Minion-Regular"/>
          <w:sz w:val="24"/>
          <w:szCs w:val="24"/>
          <w:lang w:val="en-GB"/>
        </w:rPr>
        <w:t>1</w:t>
      </w:r>
      <w:r w:rsidRPr="00582454">
        <w:rPr>
          <w:rFonts w:ascii="Book Antiqua" w:eastAsia="SimSun" w:hAnsi="Book Antiqua" w:cs="Minion-Regular"/>
          <w:sz w:val="24"/>
          <w:szCs w:val="24"/>
          <w:vertAlign w:val="superscript"/>
          <w:lang w:val="en-GB"/>
        </w:rPr>
        <w:t>[15]</w:t>
      </w:r>
      <w:r w:rsidRPr="00582454">
        <w:rPr>
          <w:rFonts w:ascii="Book Antiqua" w:eastAsia="SimSun" w:hAnsi="Book Antiqua" w:cs="Minion-Regular"/>
          <w:sz w:val="24"/>
          <w:szCs w:val="24"/>
          <w:lang w:val="en-GB"/>
        </w:rPr>
        <w:t>. In other LMICs, the male predominance as well as the greater male to female ratio was reproducible (Table 3). The ratios varied from 1.06:</w:t>
      </w:r>
      <w:r w:rsidR="00BB75A7">
        <w:rPr>
          <w:rFonts w:ascii="Book Antiqua" w:eastAsia="SimSun" w:hAnsi="Book Antiqua" w:cs="Minion-Regular" w:hint="eastAsia"/>
          <w:sz w:val="24"/>
          <w:szCs w:val="24"/>
          <w:lang w:val="en-GB" w:eastAsia="zh-CN"/>
        </w:rPr>
        <w:t xml:space="preserve"> </w:t>
      </w:r>
      <w:r w:rsidRPr="00582454">
        <w:rPr>
          <w:rFonts w:ascii="Book Antiqua" w:eastAsia="SimSun" w:hAnsi="Book Antiqua" w:cs="Minion-Regular"/>
          <w:sz w:val="24"/>
          <w:szCs w:val="24"/>
          <w:lang w:val="en-GB"/>
        </w:rPr>
        <w:t>1 to 2:</w:t>
      </w:r>
      <w:r w:rsidR="00BB75A7">
        <w:rPr>
          <w:rFonts w:ascii="Book Antiqua" w:eastAsia="SimSun" w:hAnsi="Book Antiqua" w:cs="Minion-Regular" w:hint="eastAsia"/>
          <w:sz w:val="24"/>
          <w:szCs w:val="24"/>
          <w:lang w:val="en-GB" w:eastAsia="zh-CN"/>
        </w:rPr>
        <w:t xml:space="preserve"> </w:t>
      </w:r>
      <w:r w:rsidRPr="00582454">
        <w:rPr>
          <w:rFonts w:ascii="Book Antiqua" w:eastAsia="SimSun" w:hAnsi="Book Antiqua" w:cs="Minion-Regular"/>
          <w:sz w:val="24"/>
          <w:szCs w:val="24"/>
          <w:lang w:val="en-GB"/>
        </w:rPr>
        <w:t>1. Previous studies from Southern Africa reported a ratio of 1.7:</w:t>
      </w:r>
      <w:r w:rsidR="00F52142">
        <w:rPr>
          <w:rFonts w:ascii="Book Antiqua" w:eastAsia="SimSun" w:hAnsi="Book Antiqua" w:cs="Minion-Regular"/>
          <w:sz w:val="24"/>
          <w:szCs w:val="24"/>
          <w:lang w:val="en-GB"/>
        </w:rPr>
        <w:t>1</w:t>
      </w:r>
      <w:r w:rsidRPr="00582454">
        <w:rPr>
          <w:rFonts w:ascii="Book Antiqua" w:eastAsia="SimSun" w:hAnsi="Book Antiqua" w:cs="Minion-Regular"/>
          <w:sz w:val="24"/>
          <w:szCs w:val="24"/>
          <w:vertAlign w:val="superscript"/>
          <w:lang w:val="en-GB"/>
        </w:rPr>
        <w:t>[43]</w:t>
      </w:r>
      <w:r w:rsidRPr="00582454">
        <w:rPr>
          <w:rFonts w:ascii="Book Antiqua" w:eastAsia="SimSun" w:hAnsi="Book Antiqua" w:cs="Minion-Regular"/>
          <w:sz w:val="24"/>
          <w:szCs w:val="24"/>
          <w:lang w:val="en-GB"/>
        </w:rPr>
        <w:t xml:space="preserve"> in keeping with the male predominance, while a Mexican study reported a lower NB incidence of 2.5-4.1 cases per million per year, in keeping with the situation in other LMICs, yet the male to female ratio of 1.1:</w:t>
      </w:r>
      <w:r w:rsidR="00E738A2">
        <w:rPr>
          <w:rFonts w:ascii="Book Antiqua" w:eastAsia="SimSun" w:hAnsi="Book Antiqua" w:cs="Minion-Regular"/>
          <w:sz w:val="24"/>
          <w:szCs w:val="24"/>
          <w:lang w:val="en-GB"/>
        </w:rPr>
        <w:t>1 was similar to HICs</w:t>
      </w:r>
      <w:r w:rsidRPr="00582454">
        <w:rPr>
          <w:rFonts w:ascii="Book Antiqua" w:eastAsia="SimSun" w:hAnsi="Book Antiqua" w:cs="Minion-Regular"/>
          <w:sz w:val="24"/>
          <w:szCs w:val="24"/>
          <w:vertAlign w:val="superscript"/>
          <w:lang w:val="en-GB"/>
        </w:rPr>
        <w:t>[32]</w:t>
      </w:r>
      <w:r w:rsidRPr="00582454">
        <w:rPr>
          <w:rFonts w:ascii="Book Antiqua" w:eastAsia="SimSun" w:hAnsi="Book Antiqua" w:cs="Minion-Regular"/>
          <w:sz w:val="24"/>
          <w:szCs w:val="24"/>
          <w:lang w:val="en-GB"/>
        </w:rPr>
        <w:t>. Kenya also reported a 1:</w:t>
      </w:r>
      <w:r w:rsidR="00E738A2">
        <w:rPr>
          <w:rFonts w:ascii="Book Antiqua" w:eastAsia="SimSun" w:hAnsi="Book Antiqua" w:cs="Minion-Regular" w:hint="eastAsia"/>
          <w:sz w:val="24"/>
          <w:szCs w:val="24"/>
          <w:lang w:val="en-GB" w:eastAsia="zh-CN"/>
        </w:rPr>
        <w:t xml:space="preserve"> </w:t>
      </w:r>
      <w:r w:rsidR="00E738A2">
        <w:rPr>
          <w:rFonts w:ascii="Book Antiqua" w:eastAsia="SimSun" w:hAnsi="Book Antiqua" w:cs="Minion-Regular"/>
          <w:sz w:val="24"/>
          <w:szCs w:val="24"/>
          <w:lang w:val="en-GB"/>
        </w:rPr>
        <w:t>1 ratio in an LMIC setting</w:t>
      </w:r>
      <w:r w:rsidRPr="00582454">
        <w:rPr>
          <w:rFonts w:ascii="Book Antiqua" w:eastAsia="SimSun" w:hAnsi="Book Antiqua" w:cs="Minion-Regular"/>
          <w:sz w:val="24"/>
          <w:szCs w:val="24"/>
          <w:vertAlign w:val="superscript"/>
          <w:lang w:val="en-GB"/>
        </w:rPr>
        <w:t>[44]</w:t>
      </w:r>
      <w:r w:rsidRPr="00582454">
        <w:rPr>
          <w:rFonts w:ascii="Book Antiqua" w:eastAsia="SimSun" w:hAnsi="Book Antiqua" w:cs="Minion-Regular"/>
          <w:sz w:val="24"/>
          <w:szCs w:val="24"/>
          <w:lang w:val="en-GB"/>
        </w:rPr>
        <w:t xml:space="preserve">. The incidences based on gender have not been explained by other biological features. </w:t>
      </w:r>
      <w:r w:rsidRPr="00582454">
        <w:rPr>
          <w:rFonts w:ascii="Book Antiqua" w:eastAsia="SimSun" w:hAnsi="Book Antiqua" w:cstheme="minorHAnsi"/>
          <w:sz w:val="24"/>
          <w:szCs w:val="24"/>
          <w:shd w:val="clear" w:color="auto" w:fill="FFFFFF"/>
          <w:lang w:val="en-GB"/>
        </w:rPr>
        <w:t xml:space="preserve">These findings were in contrast to the reported </w:t>
      </w:r>
      <w:r w:rsidR="00E738A2" w:rsidRPr="00E738A2">
        <w:rPr>
          <w:rFonts w:ascii="Book Antiqua" w:eastAsia="SimSun" w:hAnsi="Book Antiqua" w:cstheme="minorHAnsi"/>
          <w:iCs/>
          <w:sz w:val="24"/>
          <w:szCs w:val="24"/>
          <w:shd w:val="clear" w:color="auto" w:fill="FFFFFF"/>
          <w:lang w:val="en-GB"/>
        </w:rPr>
        <w:t>surveillance</w:t>
      </w:r>
      <w:r w:rsidR="00E738A2" w:rsidRPr="00E738A2">
        <w:rPr>
          <w:rFonts w:ascii="Book Antiqua" w:eastAsia="SimSun" w:hAnsi="Book Antiqua" w:cstheme="minorHAnsi"/>
          <w:sz w:val="24"/>
          <w:szCs w:val="24"/>
          <w:shd w:val="clear" w:color="auto" w:fill="FFFFFF"/>
          <w:lang w:val="en-GB"/>
        </w:rPr>
        <w:t>, </w:t>
      </w:r>
      <w:r w:rsidR="00E738A2" w:rsidRPr="00E738A2">
        <w:rPr>
          <w:rFonts w:ascii="Book Antiqua" w:eastAsia="SimSun" w:hAnsi="Book Antiqua" w:cstheme="minorHAnsi"/>
          <w:iCs/>
          <w:sz w:val="24"/>
          <w:szCs w:val="24"/>
          <w:shd w:val="clear" w:color="auto" w:fill="FFFFFF"/>
          <w:lang w:val="en-GB"/>
        </w:rPr>
        <w:t>epidemiology, and end results</w:t>
      </w:r>
      <w:r w:rsidR="00E738A2" w:rsidRPr="00E738A2">
        <w:rPr>
          <w:rFonts w:ascii="Book Antiqua" w:eastAsia="SimSun" w:hAnsi="Book Antiqua" w:cstheme="minorHAnsi"/>
          <w:sz w:val="24"/>
          <w:szCs w:val="24"/>
          <w:shd w:val="clear" w:color="auto" w:fill="FFFFFF"/>
          <w:lang w:val="en-GB"/>
        </w:rPr>
        <w:t xml:space="preserve"> </w:t>
      </w:r>
      <w:r w:rsidRPr="00582454">
        <w:rPr>
          <w:rFonts w:ascii="Book Antiqua" w:eastAsia="SimSun" w:hAnsi="Book Antiqua" w:cstheme="minorHAnsi"/>
          <w:sz w:val="24"/>
          <w:szCs w:val="24"/>
          <w:shd w:val="clear" w:color="auto" w:fill="FFFFFF"/>
          <w:lang w:val="en-GB"/>
        </w:rPr>
        <w:t>programme</w:t>
      </w:r>
      <w:r w:rsidRPr="00582454">
        <w:rPr>
          <w:rFonts w:ascii="Book Antiqua" w:eastAsia="SimSun" w:hAnsi="Book Antiqua" w:cs="Minion-Regular"/>
          <w:sz w:val="24"/>
          <w:szCs w:val="24"/>
          <w:lang w:val="en-GB"/>
        </w:rPr>
        <w:t xml:space="preserve"> data from North America and European data, according to which a slight male predominance with a ratio of 1.1:</w:t>
      </w:r>
      <w:r w:rsidR="00E738A2">
        <w:rPr>
          <w:rFonts w:ascii="Book Antiqua" w:eastAsia="SimSun" w:hAnsi="Book Antiqua" w:cs="Minion-Regular"/>
          <w:sz w:val="24"/>
          <w:szCs w:val="24"/>
          <w:lang w:val="en-GB"/>
        </w:rPr>
        <w:t>1 was noted</w:t>
      </w:r>
      <w:r w:rsidRPr="00582454">
        <w:rPr>
          <w:rFonts w:ascii="Book Antiqua" w:eastAsia="SimSun" w:hAnsi="Book Antiqua" w:cs="Minion-Regular"/>
          <w:sz w:val="24"/>
          <w:szCs w:val="24"/>
          <w:vertAlign w:val="superscript"/>
          <w:lang w:val="en-GB"/>
        </w:rPr>
        <w:t>[38,45]</w:t>
      </w:r>
      <w:r w:rsidRPr="00582454">
        <w:rPr>
          <w:rFonts w:ascii="Book Antiqua" w:eastAsia="SimSun" w:hAnsi="Book Antiqua" w:cs="Minion-Regular"/>
          <w:sz w:val="24"/>
          <w:szCs w:val="24"/>
          <w:lang w:val="en-GB"/>
        </w:rPr>
        <w:t>.</w:t>
      </w:r>
    </w:p>
    <w:p w14:paraId="7085766D" w14:textId="77777777" w:rsidR="00F52142" w:rsidRDefault="00F52142" w:rsidP="00752669">
      <w:pPr>
        <w:adjustRightInd w:val="0"/>
        <w:snapToGrid w:val="0"/>
        <w:spacing w:after="0" w:line="360" w:lineRule="auto"/>
        <w:jc w:val="both"/>
        <w:rPr>
          <w:rFonts w:ascii="Book Antiqua" w:eastAsia="SimSun" w:hAnsi="Book Antiqua"/>
          <w:b/>
          <w:bCs/>
          <w:sz w:val="24"/>
          <w:szCs w:val="24"/>
          <w:lang w:val="en-GB"/>
        </w:rPr>
      </w:pPr>
    </w:p>
    <w:p w14:paraId="2C1B621D" w14:textId="42C984A0" w:rsidR="00261AF9" w:rsidRPr="00752669" w:rsidRDefault="00752669" w:rsidP="00752669">
      <w:pPr>
        <w:adjustRightInd w:val="0"/>
        <w:snapToGrid w:val="0"/>
        <w:spacing w:after="0" w:line="360" w:lineRule="auto"/>
        <w:jc w:val="both"/>
        <w:rPr>
          <w:rFonts w:ascii="Book Antiqua" w:eastAsia="SimSun" w:hAnsi="Book Antiqua"/>
          <w:b/>
          <w:bCs/>
          <w:sz w:val="24"/>
          <w:szCs w:val="24"/>
          <w:lang w:val="en-GB"/>
        </w:rPr>
      </w:pPr>
      <w:r>
        <w:rPr>
          <w:rFonts w:ascii="Book Antiqua" w:eastAsia="SimSun" w:hAnsi="Book Antiqua"/>
          <w:b/>
          <w:bCs/>
          <w:sz w:val="24"/>
          <w:szCs w:val="24"/>
          <w:lang w:val="en-GB"/>
        </w:rPr>
        <w:t>Population variations</w:t>
      </w:r>
      <w:r>
        <w:rPr>
          <w:rFonts w:ascii="Book Antiqua" w:eastAsia="SimSun" w:hAnsi="Book Antiqua" w:hint="eastAsia"/>
          <w:b/>
          <w:bCs/>
          <w:sz w:val="24"/>
          <w:szCs w:val="24"/>
          <w:lang w:val="en-GB" w:eastAsia="zh-CN"/>
        </w:rPr>
        <w:t xml:space="preserve">: </w:t>
      </w:r>
      <w:r w:rsidR="00261AF9" w:rsidRPr="00582454">
        <w:rPr>
          <w:rFonts w:ascii="Book Antiqua" w:eastAsia="SimSun" w:hAnsi="Book Antiqua"/>
          <w:sz w:val="24"/>
          <w:szCs w:val="24"/>
          <w:lang w:val="en-GB"/>
        </w:rPr>
        <w:t xml:space="preserve">Population variations related to epidemiology and pathophysiology contributed to a difference in the presentation of </w:t>
      </w:r>
      <w:bookmarkStart w:id="50" w:name="OLE_LINK241"/>
      <w:bookmarkStart w:id="51" w:name="OLE_LINK242"/>
      <w:r w:rsidR="00261AF9" w:rsidRPr="00582454">
        <w:rPr>
          <w:rFonts w:ascii="Book Antiqua" w:eastAsia="SimSun" w:hAnsi="Book Antiqua"/>
          <w:sz w:val="24"/>
          <w:szCs w:val="24"/>
          <w:lang w:val="en-GB"/>
        </w:rPr>
        <w:t>high-risk</w:t>
      </w:r>
      <w:bookmarkEnd w:id="50"/>
      <w:bookmarkEnd w:id="51"/>
      <w:r w:rsidR="00261AF9" w:rsidRPr="00582454">
        <w:rPr>
          <w:rFonts w:ascii="Book Antiqua" w:eastAsia="SimSun" w:hAnsi="Book Antiqua"/>
          <w:sz w:val="24"/>
          <w:szCs w:val="24"/>
          <w:lang w:val="en-GB"/>
        </w:rPr>
        <w:t xml:space="preserve"> (HR)</w:t>
      </w:r>
      <w:r>
        <w:rPr>
          <w:rFonts w:ascii="Book Antiqua" w:eastAsia="SimSun" w:hAnsi="Book Antiqua"/>
          <w:sz w:val="24"/>
          <w:szCs w:val="24"/>
          <w:lang w:val="en-GB"/>
        </w:rPr>
        <w:t xml:space="preserve"> disease but not non-HR disease</w:t>
      </w:r>
      <w:r w:rsidR="00261AF9" w:rsidRPr="00582454">
        <w:rPr>
          <w:rFonts w:ascii="Book Antiqua" w:eastAsia="SimSun" w:hAnsi="Book Antiqua"/>
          <w:sz w:val="24"/>
          <w:szCs w:val="24"/>
          <w:vertAlign w:val="superscript"/>
          <w:lang w:val="en-GB"/>
        </w:rPr>
        <w:t>[46]</w:t>
      </w:r>
      <w:r w:rsidR="00261AF9" w:rsidRPr="00582454">
        <w:rPr>
          <w:rFonts w:ascii="Book Antiqua" w:eastAsia="SimSun" w:hAnsi="Book Antiqua"/>
          <w:sz w:val="24"/>
          <w:szCs w:val="24"/>
          <w:lang w:val="en-GB"/>
        </w:rPr>
        <w:t xml:space="preserve">. Independent from social circumstances, certain ethnicities </w:t>
      </w:r>
      <w:r w:rsidR="00261AF9" w:rsidRPr="00582454">
        <w:rPr>
          <w:rFonts w:ascii="Book Antiqua" w:eastAsia="SimSun" w:hAnsi="Book Antiqua" w:cs="Minion-Regular"/>
          <w:sz w:val="24"/>
          <w:szCs w:val="24"/>
          <w:lang w:val="en-GB"/>
        </w:rPr>
        <w:t xml:space="preserve">were diagnosed at an older median age (&gt; 20 </w:t>
      </w:r>
      <w:proofErr w:type="spellStart"/>
      <w:r w:rsidR="00261AF9" w:rsidRPr="00582454">
        <w:rPr>
          <w:rFonts w:ascii="Book Antiqua" w:eastAsia="SimSun" w:hAnsi="Book Antiqua" w:cs="Minion-Regular"/>
          <w:sz w:val="24"/>
          <w:szCs w:val="24"/>
          <w:lang w:val="en-GB"/>
        </w:rPr>
        <w:t>mo</w:t>
      </w:r>
      <w:proofErr w:type="spellEnd"/>
      <w:r w:rsidR="00261AF9" w:rsidRPr="00582454">
        <w:rPr>
          <w:rFonts w:ascii="Book Antiqua" w:eastAsia="SimSun" w:hAnsi="Book Antiqua" w:cs="Minion-Regular"/>
          <w:sz w:val="24"/>
          <w:szCs w:val="24"/>
          <w:lang w:val="en-GB"/>
        </w:rPr>
        <w:t xml:space="preserve">) and had a higher </w:t>
      </w:r>
      <w:r w:rsidR="00261AF9" w:rsidRPr="00582454">
        <w:rPr>
          <w:rFonts w:ascii="Book Antiqua" w:eastAsia="SimSun" w:hAnsi="Book Antiqua" w:cs="Minion-Regular"/>
          <w:sz w:val="24"/>
          <w:szCs w:val="24"/>
          <w:lang w:val="en-GB"/>
        </w:rPr>
        <w:lastRenderedPageBreak/>
        <w:t xml:space="preserve">prevalence of </w:t>
      </w:r>
      <w:r w:rsidRPr="00582454">
        <w:rPr>
          <w:rFonts w:ascii="Book Antiqua" w:eastAsia="SimSun" w:hAnsi="Book Antiqua" w:cs="Minion-Regular"/>
          <w:sz w:val="24"/>
          <w:szCs w:val="24"/>
          <w:lang w:val="en-GB"/>
        </w:rPr>
        <w:t>st</w:t>
      </w:r>
      <w:r w:rsidR="00261AF9" w:rsidRPr="00582454">
        <w:rPr>
          <w:rFonts w:ascii="Book Antiqua" w:eastAsia="SimSun" w:hAnsi="Book Antiqua" w:cs="Minion-Regular"/>
          <w:sz w:val="24"/>
          <w:szCs w:val="24"/>
          <w:lang w:val="en-GB"/>
        </w:rPr>
        <w:t>age 4 disease and unfavourable histology t</w:t>
      </w:r>
      <w:r>
        <w:rPr>
          <w:rFonts w:ascii="Book Antiqua" w:eastAsia="SimSun" w:hAnsi="Book Antiqua" w:cs="Minion-Regular"/>
          <w:sz w:val="24"/>
          <w:szCs w:val="24"/>
          <w:lang w:val="en-GB"/>
        </w:rPr>
        <w:t>umours (undifferentiated cells)</w:t>
      </w:r>
      <w:r w:rsidR="00261AF9" w:rsidRPr="00582454">
        <w:rPr>
          <w:rFonts w:ascii="Book Antiqua" w:eastAsia="SimSun" w:hAnsi="Book Antiqua" w:cs="Minion-Regular"/>
          <w:sz w:val="24"/>
          <w:szCs w:val="24"/>
          <w:vertAlign w:val="superscript"/>
          <w:lang w:val="en-GB"/>
        </w:rPr>
        <w:t>[46]</w:t>
      </w:r>
      <w:r w:rsidR="00261AF9" w:rsidRPr="00582454">
        <w:rPr>
          <w:rFonts w:ascii="Book Antiqua" w:eastAsia="SimSun" w:hAnsi="Book Antiqua" w:cs="Minion-Regular"/>
          <w:sz w:val="24"/>
          <w:szCs w:val="24"/>
          <w:lang w:val="en-GB"/>
        </w:rPr>
        <w:t xml:space="preserve">. Studies amongst Alaskan indigenous ethnicities (a heterogeneous group of </w:t>
      </w:r>
      <w:r w:rsidR="00261AF9" w:rsidRPr="00582454">
        <w:rPr>
          <w:rFonts w:ascii="Book Antiqua" w:eastAsia="SimSun" w:hAnsi="Book Antiqua"/>
          <w:sz w:val="24"/>
          <w:szCs w:val="24"/>
          <w:lang w:val="en-GB"/>
        </w:rPr>
        <w:t>Eskimos, Native Indians and Aleuts) reported an incidence of 0.7 cases per million</w:t>
      </w:r>
      <w:r w:rsidR="00261AF9" w:rsidRPr="00582454">
        <w:rPr>
          <w:rFonts w:ascii="Book Antiqua" w:eastAsia="SimSun" w:hAnsi="Book Antiqua" w:cs="Minion-Regular"/>
          <w:sz w:val="24"/>
          <w:szCs w:val="24"/>
          <w:vertAlign w:val="superscript"/>
          <w:lang w:val="en-GB"/>
        </w:rPr>
        <w:t>[47]</w:t>
      </w:r>
      <w:r w:rsidR="00261AF9" w:rsidRPr="00582454">
        <w:rPr>
          <w:rFonts w:ascii="Book Antiqua" w:eastAsia="SimSun" w:hAnsi="Book Antiqua" w:cs="Minion-Regular"/>
          <w:sz w:val="24"/>
          <w:szCs w:val="24"/>
          <w:lang w:val="en-GB"/>
        </w:rPr>
        <w:t xml:space="preserve">. In Australia, </w:t>
      </w:r>
      <w:r w:rsidR="00261AF9" w:rsidRPr="00582454">
        <w:rPr>
          <w:rFonts w:ascii="Book Antiqua" w:eastAsia="SimSun" w:hAnsi="Book Antiqua"/>
          <w:sz w:val="24"/>
          <w:szCs w:val="24"/>
          <w:lang w:val="en-GB"/>
        </w:rPr>
        <w:t>Aboriginal and Torres Strait Island children were 1.83 times more likely to die from neuroblastoma than nonindigenous children while only contributing 3.7% of diagnoses</w:t>
      </w:r>
      <w:r w:rsidR="00261AF9" w:rsidRPr="00582454">
        <w:rPr>
          <w:rFonts w:ascii="Book Antiqua" w:eastAsia="SimSun" w:hAnsi="Book Antiqua" w:cs="Minion-Regular"/>
          <w:sz w:val="24"/>
          <w:szCs w:val="24"/>
          <w:vertAlign w:val="superscript"/>
          <w:lang w:val="en-GB"/>
        </w:rPr>
        <w:t>[48]</w:t>
      </w:r>
      <w:r w:rsidR="00261AF9" w:rsidRPr="00582454">
        <w:rPr>
          <w:rFonts w:ascii="Book Antiqua" w:eastAsia="SimSun" w:hAnsi="Book Antiqua" w:cs="Minion-Regular"/>
          <w:sz w:val="24"/>
          <w:szCs w:val="24"/>
          <w:lang w:val="en-GB"/>
        </w:rPr>
        <w:t>. The lower incidence of NB among indigenous ethnicities was not reproduced in LMICs of South America o</w:t>
      </w:r>
      <w:r>
        <w:rPr>
          <w:rFonts w:ascii="Book Antiqua" w:eastAsia="SimSun" w:hAnsi="Book Antiqua" w:cs="Minion-Regular"/>
          <w:sz w:val="24"/>
          <w:szCs w:val="24"/>
          <w:lang w:val="en-GB"/>
        </w:rPr>
        <w:t>r the Pacific Islands</w:t>
      </w:r>
      <w:r w:rsidR="00261AF9" w:rsidRPr="00582454">
        <w:rPr>
          <w:rFonts w:ascii="Book Antiqua" w:eastAsia="SimSun" w:hAnsi="Book Antiqua" w:cs="Minion-Regular"/>
          <w:sz w:val="24"/>
          <w:szCs w:val="24"/>
          <w:vertAlign w:val="superscript"/>
          <w:lang w:val="en-GB"/>
        </w:rPr>
        <w:t>[49,50]</w:t>
      </w:r>
      <w:r w:rsidR="00261AF9" w:rsidRPr="00582454">
        <w:rPr>
          <w:rFonts w:ascii="Book Antiqua" w:eastAsia="SimSun" w:hAnsi="Book Antiqua" w:cs="Minion-Regular"/>
          <w:sz w:val="24"/>
          <w:szCs w:val="24"/>
          <w:lang w:val="en-GB"/>
        </w:rPr>
        <w:t xml:space="preserve">. </w:t>
      </w:r>
    </w:p>
    <w:p w14:paraId="318FB48C" w14:textId="77777777" w:rsidR="00261AF9" w:rsidRPr="00582454" w:rsidRDefault="00261AF9" w:rsidP="0076735E">
      <w:pPr>
        <w:autoSpaceDE w:val="0"/>
        <w:autoSpaceDN w:val="0"/>
        <w:adjustRightInd w:val="0"/>
        <w:snapToGrid w:val="0"/>
        <w:spacing w:after="0" w:line="360" w:lineRule="auto"/>
        <w:jc w:val="both"/>
        <w:rPr>
          <w:rFonts w:ascii="Book Antiqua" w:eastAsia="SimSun" w:hAnsi="Book Antiqua" w:cs="Minion-Regular"/>
          <w:i/>
          <w:sz w:val="24"/>
          <w:szCs w:val="24"/>
          <w:lang w:val="en-GB"/>
        </w:rPr>
      </w:pPr>
    </w:p>
    <w:p w14:paraId="710E39AB" w14:textId="77777777" w:rsidR="00261AF9" w:rsidRPr="00582454" w:rsidRDefault="00261AF9" w:rsidP="0076735E">
      <w:pPr>
        <w:autoSpaceDE w:val="0"/>
        <w:autoSpaceDN w:val="0"/>
        <w:adjustRightInd w:val="0"/>
        <w:snapToGrid w:val="0"/>
        <w:spacing w:after="0" w:line="360" w:lineRule="auto"/>
        <w:jc w:val="both"/>
        <w:rPr>
          <w:rFonts w:ascii="Book Antiqua" w:eastAsia="SimSun" w:hAnsi="Book Antiqua" w:cs="Minion-Regular"/>
          <w:b/>
          <w:bCs/>
          <w:i/>
          <w:sz w:val="24"/>
          <w:szCs w:val="24"/>
          <w:lang w:val="en-GB"/>
        </w:rPr>
      </w:pPr>
      <w:bookmarkStart w:id="52" w:name="OLE_LINK84"/>
      <w:bookmarkStart w:id="53" w:name="OLE_LINK85"/>
      <w:bookmarkStart w:id="54" w:name="OLE_LINK86"/>
      <w:r w:rsidRPr="00582454">
        <w:rPr>
          <w:rFonts w:ascii="Book Antiqua" w:eastAsia="SimSun" w:hAnsi="Book Antiqua" w:cs="Minion-Regular"/>
          <w:b/>
          <w:bCs/>
          <w:i/>
          <w:sz w:val="24"/>
          <w:szCs w:val="24"/>
          <w:lang w:val="en-GB"/>
        </w:rPr>
        <w:t>Variations in tumour characteristics</w:t>
      </w:r>
    </w:p>
    <w:bookmarkEnd w:id="52"/>
    <w:bookmarkEnd w:id="53"/>
    <w:bookmarkEnd w:id="54"/>
    <w:p w14:paraId="722C219A" w14:textId="08D8155E" w:rsidR="00261AF9" w:rsidRPr="00CC7895" w:rsidRDefault="00261AF9" w:rsidP="0076735E">
      <w:pPr>
        <w:autoSpaceDE w:val="0"/>
        <w:autoSpaceDN w:val="0"/>
        <w:adjustRightInd w:val="0"/>
        <w:snapToGrid w:val="0"/>
        <w:spacing w:after="0" w:line="360" w:lineRule="auto"/>
        <w:jc w:val="both"/>
        <w:rPr>
          <w:rFonts w:ascii="Book Antiqua" w:eastAsia="SimSun" w:hAnsi="Book Antiqua" w:cs="Minion-Regular"/>
          <w:b/>
          <w:bCs/>
          <w:sz w:val="24"/>
          <w:szCs w:val="24"/>
          <w:lang w:val="en-GB" w:eastAsia="zh-CN"/>
        </w:rPr>
      </w:pPr>
      <w:r w:rsidRPr="00752669">
        <w:rPr>
          <w:rFonts w:ascii="Book Antiqua" w:eastAsia="SimSun" w:hAnsi="Book Antiqua" w:cs="Minion-Regular"/>
          <w:b/>
          <w:bCs/>
          <w:sz w:val="24"/>
          <w:szCs w:val="24"/>
          <w:lang w:val="en-GB"/>
        </w:rPr>
        <w:t>Differen</w:t>
      </w:r>
      <w:r w:rsidR="00752669">
        <w:rPr>
          <w:rFonts w:ascii="Book Antiqua" w:eastAsia="SimSun" w:hAnsi="Book Antiqua" w:cs="Minion-Regular"/>
          <w:b/>
          <w:bCs/>
          <w:sz w:val="24"/>
          <w:szCs w:val="24"/>
          <w:lang w:val="en-GB"/>
        </w:rPr>
        <w:t>ce in stage during presentation</w:t>
      </w:r>
      <w:r w:rsidR="00752669">
        <w:rPr>
          <w:rFonts w:ascii="Book Antiqua" w:eastAsia="SimSun" w:hAnsi="Book Antiqua" w:cs="Minion-Regular" w:hint="eastAsia"/>
          <w:b/>
          <w:bCs/>
          <w:sz w:val="24"/>
          <w:szCs w:val="24"/>
          <w:lang w:val="en-GB" w:eastAsia="zh-CN"/>
        </w:rPr>
        <w:t xml:space="preserve">: </w:t>
      </w:r>
      <w:r w:rsidRPr="00582454">
        <w:rPr>
          <w:rFonts w:ascii="Book Antiqua" w:eastAsia="SimSun" w:hAnsi="Book Antiqua"/>
          <w:sz w:val="24"/>
          <w:szCs w:val="24"/>
          <w:shd w:val="clear" w:color="auto" w:fill="FFFFFB"/>
          <w:lang w:val="en-GB"/>
        </w:rPr>
        <w:t xml:space="preserve">Many LMICs reported </w:t>
      </w:r>
      <w:r w:rsidR="00D13F04" w:rsidRPr="00582454">
        <w:rPr>
          <w:rFonts w:ascii="Book Antiqua" w:eastAsia="SimSun" w:hAnsi="Book Antiqua"/>
          <w:sz w:val="24"/>
          <w:szCs w:val="24"/>
          <w:shd w:val="clear" w:color="auto" w:fill="FFFFFB"/>
          <w:lang w:val="en-GB"/>
        </w:rPr>
        <w:t>s</w:t>
      </w:r>
      <w:r w:rsidRPr="00582454">
        <w:rPr>
          <w:rFonts w:ascii="Book Antiqua" w:eastAsia="SimSun" w:hAnsi="Book Antiqua"/>
          <w:sz w:val="24"/>
          <w:szCs w:val="24"/>
          <w:shd w:val="clear" w:color="auto" w:fill="FFFFFB"/>
          <w:lang w:val="en-GB"/>
        </w:rPr>
        <w:t xml:space="preserve">tage 4 rates upward of 50%, with India and Pakistan reporting 71.8% and 79% </w:t>
      </w:r>
      <w:r w:rsidR="00D13F04" w:rsidRPr="00582454">
        <w:rPr>
          <w:rFonts w:ascii="Book Antiqua" w:eastAsia="SimSun" w:hAnsi="Book Antiqua"/>
          <w:sz w:val="24"/>
          <w:szCs w:val="24"/>
          <w:shd w:val="clear" w:color="auto" w:fill="FFFFFB"/>
          <w:lang w:val="en-GB"/>
        </w:rPr>
        <w:t>s</w:t>
      </w:r>
      <w:r w:rsidRPr="00582454">
        <w:rPr>
          <w:rFonts w:ascii="Book Antiqua" w:eastAsia="SimSun" w:hAnsi="Book Antiqua"/>
          <w:sz w:val="24"/>
          <w:szCs w:val="24"/>
          <w:shd w:val="clear" w:color="auto" w:fill="FFFFFB"/>
          <w:lang w:val="en-GB"/>
        </w:rPr>
        <w:t xml:space="preserve">tage 4 tumours respectively (Table 4). Egypt, Pakistan and Iran did not report any patients with </w:t>
      </w:r>
      <w:r w:rsidR="00D13F04" w:rsidRPr="00582454">
        <w:rPr>
          <w:rFonts w:ascii="Book Antiqua" w:eastAsia="SimSun" w:hAnsi="Book Antiqua"/>
          <w:sz w:val="24"/>
          <w:szCs w:val="24"/>
          <w:shd w:val="clear" w:color="auto" w:fill="FFFFFB"/>
          <w:lang w:val="en-GB"/>
        </w:rPr>
        <w:t>st</w:t>
      </w:r>
      <w:r w:rsidRPr="00582454">
        <w:rPr>
          <w:rFonts w:ascii="Book Antiqua" w:eastAsia="SimSun" w:hAnsi="Book Antiqua"/>
          <w:sz w:val="24"/>
          <w:szCs w:val="24"/>
          <w:shd w:val="clear" w:color="auto" w:fill="FFFFFB"/>
          <w:lang w:val="en-GB"/>
        </w:rPr>
        <w:t xml:space="preserve">age 1 tumours, while China and India reported 3% and 1% </w:t>
      </w:r>
      <w:r w:rsidR="00D13F04" w:rsidRPr="00582454">
        <w:rPr>
          <w:rFonts w:ascii="Book Antiqua" w:eastAsia="SimSun" w:hAnsi="Book Antiqua"/>
          <w:sz w:val="24"/>
          <w:szCs w:val="24"/>
          <w:shd w:val="clear" w:color="auto" w:fill="FFFFFB"/>
          <w:lang w:val="en-GB"/>
        </w:rPr>
        <w:t>st</w:t>
      </w:r>
      <w:r w:rsidR="00D13F04">
        <w:rPr>
          <w:rFonts w:ascii="Book Antiqua" w:eastAsia="SimSun" w:hAnsi="Book Antiqua"/>
          <w:sz w:val="24"/>
          <w:szCs w:val="24"/>
          <w:shd w:val="clear" w:color="auto" w:fill="FFFFFB"/>
          <w:lang w:val="en-GB"/>
        </w:rPr>
        <w:t>age 1 diagnosis respectively</w:t>
      </w:r>
      <w:r w:rsidRPr="00582454">
        <w:rPr>
          <w:rFonts w:ascii="Book Antiqua" w:eastAsia="SimSun" w:hAnsi="Book Antiqua"/>
          <w:sz w:val="24"/>
          <w:szCs w:val="24"/>
          <w:shd w:val="clear" w:color="auto" w:fill="FFFFFB"/>
          <w:vertAlign w:val="superscript"/>
          <w:lang w:val="en-GB"/>
        </w:rPr>
        <w:t>[18-20,25]</w:t>
      </w:r>
      <w:r w:rsidRPr="00582454">
        <w:rPr>
          <w:rFonts w:ascii="Book Antiqua" w:eastAsia="SimSun" w:hAnsi="Book Antiqua"/>
          <w:sz w:val="24"/>
          <w:szCs w:val="24"/>
          <w:shd w:val="clear" w:color="auto" w:fill="FFFFFB"/>
          <w:lang w:val="en-GB"/>
        </w:rPr>
        <w:t>. The GFAOP reported metastatic disease for up to 80</w:t>
      </w:r>
      <w:r w:rsidRPr="00582454">
        <w:rPr>
          <w:rFonts w:ascii="Book Antiqua" w:eastAsia="SimSun" w:hAnsi="Book Antiqua" w:cstheme="minorHAnsi"/>
          <w:sz w:val="24"/>
          <w:szCs w:val="24"/>
          <w:shd w:val="clear" w:color="auto" w:fill="FFFFFB"/>
          <w:lang w:val="en-GB"/>
        </w:rPr>
        <w:t xml:space="preserve">% of patients </w:t>
      </w:r>
      <w:r w:rsidRPr="00582454">
        <w:rPr>
          <w:rFonts w:ascii="Book Antiqua" w:eastAsia="SimSun" w:hAnsi="Book Antiqua" w:cstheme="minorHAnsi"/>
          <w:sz w:val="24"/>
          <w:szCs w:val="24"/>
          <w:lang w:val="en-GB"/>
        </w:rPr>
        <w:t xml:space="preserve">except Burkina Faso and Morocco, where it </w:t>
      </w:r>
      <w:r w:rsidR="00D13F04">
        <w:rPr>
          <w:rFonts w:ascii="Book Antiqua" w:eastAsia="SimSun" w:hAnsi="Book Antiqua" w:cstheme="minorHAnsi"/>
          <w:sz w:val="24"/>
          <w:szCs w:val="24"/>
          <w:lang w:val="en-GB"/>
        </w:rPr>
        <w:t>varied from 20% to 50%</w:t>
      </w:r>
      <w:r w:rsidRPr="00582454">
        <w:rPr>
          <w:rFonts w:ascii="Book Antiqua" w:eastAsia="SimSun" w:hAnsi="Book Antiqua" w:cstheme="minorHAnsi"/>
          <w:sz w:val="24"/>
          <w:szCs w:val="24"/>
          <w:vertAlign w:val="superscript"/>
          <w:lang w:val="en-GB"/>
        </w:rPr>
        <w:t>[15]</w:t>
      </w:r>
      <w:r w:rsidRPr="00582454">
        <w:rPr>
          <w:rFonts w:ascii="Book Antiqua" w:eastAsia="SimSun" w:hAnsi="Book Antiqua" w:cstheme="minorHAnsi"/>
          <w:sz w:val="24"/>
          <w:szCs w:val="24"/>
          <w:lang w:val="en-GB"/>
        </w:rPr>
        <w:t>. Kenya reported the highest percentage</w:t>
      </w:r>
      <w:r w:rsidR="00D13F04">
        <w:rPr>
          <w:rFonts w:ascii="Book Antiqua" w:eastAsia="SimSun" w:hAnsi="Book Antiqua" w:cstheme="minorHAnsi"/>
          <w:sz w:val="24"/>
          <w:szCs w:val="24"/>
          <w:lang w:val="en-GB"/>
        </w:rPr>
        <w:t xml:space="preserve"> of metastatic disease at 92.3%</w:t>
      </w:r>
      <w:r w:rsidRPr="00582454">
        <w:rPr>
          <w:rFonts w:ascii="Book Antiqua" w:eastAsia="SimSun" w:hAnsi="Book Antiqua" w:cstheme="minorHAnsi"/>
          <w:sz w:val="24"/>
          <w:szCs w:val="24"/>
          <w:vertAlign w:val="superscript"/>
          <w:lang w:val="en-GB"/>
        </w:rPr>
        <w:t>[44]</w:t>
      </w:r>
      <w:r w:rsidRPr="00582454">
        <w:rPr>
          <w:rFonts w:ascii="Book Antiqua" w:eastAsia="SimSun" w:hAnsi="Book Antiqua" w:cstheme="minorHAnsi"/>
          <w:sz w:val="24"/>
          <w:szCs w:val="24"/>
          <w:lang w:val="en-GB"/>
        </w:rPr>
        <w:t>. The data suggested that presentation in LMIC was usually metastatic.</w:t>
      </w:r>
    </w:p>
    <w:p w14:paraId="4B1D17C7" w14:textId="77777777" w:rsidR="00F52142" w:rsidRDefault="00F52142" w:rsidP="0076735E">
      <w:pPr>
        <w:autoSpaceDE w:val="0"/>
        <w:autoSpaceDN w:val="0"/>
        <w:adjustRightInd w:val="0"/>
        <w:snapToGrid w:val="0"/>
        <w:spacing w:after="0" w:line="360" w:lineRule="auto"/>
        <w:jc w:val="both"/>
        <w:rPr>
          <w:rFonts w:ascii="Book Antiqua" w:eastAsia="SimSun" w:hAnsi="Book Antiqua" w:cs="Minion-Regular"/>
          <w:b/>
          <w:bCs/>
          <w:sz w:val="24"/>
          <w:szCs w:val="24"/>
          <w:lang w:val="en-GB"/>
        </w:rPr>
      </w:pPr>
    </w:p>
    <w:p w14:paraId="152B264C" w14:textId="2B30C3E6" w:rsidR="00261AF9" w:rsidRPr="00CC7895" w:rsidRDefault="00261AF9" w:rsidP="0076735E">
      <w:pPr>
        <w:autoSpaceDE w:val="0"/>
        <w:autoSpaceDN w:val="0"/>
        <w:adjustRightInd w:val="0"/>
        <w:snapToGrid w:val="0"/>
        <w:spacing w:after="0" w:line="360" w:lineRule="auto"/>
        <w:jc w:val="both"/>
        <w:rPr>
          <w:rFonts w:ascii="Book Antiqua" w:eastAsia="SimSun" w:hAnsi="Book Antiqua" w:cs="Minion-Regular"/>
          <w:b/>
          <w:bCs/>
          <w:sz w:val="24"/>
          <w:szCs w:val="24"/>
          <w:lang w:val="en-GB" w:eastAsia="zh-CN"/>
        </w:rPr>
      </w:pPr>
      <w:r w:rsidRPr="00752669">
        <w:rPr>
          <w:rFonts w:ascii="Book Antiqua" w:eastAsia="SimSun" w:hAnsi="Book Antiqua" w:cs="Minion-Regular"/>
          <w:b/>
          <w:bCs/>
          <w:sz w:val="24"/>
          <w:szCs w:val="24"/>
          <w:lang w:val="en-GB"/>
        </w:rPr>
        <w:t>D</w:t>
      </w:r>
      <w:r w:rsidR="00752669">
        <w:rPr>
          <w:rFonts w:ascii="Book Antiqua" w:eastAsia="SimSun" w:hAnsi="Book Antiqua" w:cs="Minion-Regular"/>
          <w:b/>
          <w:bCs/>
          <w:sz w:val="24"/>
          <w:szCs w:val="24"/>
          <w:lang w:val="en-GB"/>
        </w:rPr>
        <w:t>ifference in MYCN amplification</w:t>
      </w:r>
      <w:r w:rsidR="00752669">
        <w:rPr>
          <w:rFonts w:ascii="Book Antiqua" w:eastAsia="SimSun" w:hAnsi="Book Antiqua" w:cs="Minion-Regular" w:hint="eastAsia"/>
          <w:b/>
          <w:bCs/>
          <w:sz w:val="24"/>
          <w:szCs w:val="24"/>
          <w:lang w:val="en-GB" w:eastAsia="zh-CN"/>
        </w:rPr>
        <w:t xml:space="preserve">: </w:t>
      </w:r>
      <w:r w:rsidRPr="00582454">
        <w:rPr>
          <w:rFonts w:ascii="Book Antiqua" w:eastAsia="SimSun" w:hAnsi="Book Antiqua" w:cs="Minion-Regular"/>
          <w:sz w:val="24"/>
          <w:szCs w:val="24"/>
          <w:lang w:val="en-GB"/>
        </w:rPr>
        <w:t>Molecular and genetic diagnostics were not available in the greater number of reports and were recorded a</w:t>
      </w:r>
      <w:r w:rsidR="00C06D20">
        <w:rPr>
          <w:rFonts w:ascii="Book Antiqua" w:eastAsia="SimSun" w:hAnsi="Book Antiqua" w:cs="Minion-Regular"/>
          <w:sz w:val="24"/>
          <w:szCs w:val="24"/>
          <w:lang w:val="en-GB"/>
        </w:rPr>
        <w:t>s a challenge in the literature</w:t>
      </w:r>
      <w:r w:rsidRPr="00582454">
        <w:rPr>
          <w:rFonts w:ascii="Book Antiqua" w:eastAsia="SimSun" w:hAnsi="Book Antiqua" w:cs="Minion-Regular"/>
          <w:sz w:val="24"/>
          <w:szCs w:val="24"/>
          <w:vertAlign w:val="superscript"/>
          <w:lang w:val="en-GB"/>
        </w:rPr>
        <w:t>[13,15,51]</w:t>
      </w:r>
      <w:r w:rsidRPr="00582454">
        <w:rPr>
          <w:rFonts w:ascii="Book Antiqua" w:eastAsia="SimSun" w:hAnsi="Book Antiqua" w:cs="Minion-Regular"/>
          <w:sz w:val="24"/>
          <w:szCs w:val="24"/>
          <w:lang w:val="en-GB"/>
        </w:rPr>
        <w:t>. In the GFOAP study, only North African countr</w:t>
      </w:r>
      <w:r w:rsidR="00C06D20">
        <w:rPr>
          <w:rFonts w:ascii="Book Antiqua" w:eastAsia="SimSun" w:hAnsi="Book Antiqua" w:cs="Minion-Regular"/>
          <w:sz w:val="24"/>
          <w:szCs w:val="24"/>
          <w:lang w:val="en-GB"/>
        </w:rPr>
        <w:t>ies could determine MYCN status</w:t>
      </w:r>
      <w:r w:rsidRPr="00582454">
        <w:rPr>
          <w:rFonts w:ascii="Book Antiqua" w:eastAsia="SimSun" w:hAnsi="Book Antiqua" w:cs="Minion-Regular"/>
          <w:sz w:val="24"/>
          <w:szCs w:val="24"/>
          <w:vertAlign w:val="superscript"/>
          <w:lang w:val="en-GB"/>
        </w:rPr>
        <w:t>[15]</w:t>
      </w:r>
      <w:r w:rsidRPr="00582454">
        <w:rPr>
          <w:rFonts w:ascii="Book Antiqua" w:eastAsia="SimSun" w:hAnsi="Book Antiqua" w:cs="Minion-Regular"/>
          <w:sz w:val="24"/>
          <w:szCs w:val="24"/>
          <w:lang w:val="en-GB"/>
        </w:rPr>
        <w:t xml:space="preserve"> with Namibia and South Africa reporting </w:t>
      </w:r>
      <w:r w:rsidR="00C06D20">
        <w:rPr>
          <w:rFonts w:ascii="Book Antiqua" w:eastAsia="SimSun" w:hAnsi="Book Antiqua" w:cs="Minion-Regular"/>
          <w:sz w:val="24"/>
          <w:szCs w:val="24"/>
          <w:lang w:val="en-GB"/>
        </w:rPr>
        <w:t>MYCN studies in Southern Africa</w:t>
      </w:r>
      <w:r w:rsidRPr="00582454">
        <w:rPr>
          <w:rFonts w:ascii="Book Antiqua" w:eastAsia="SimSun" w:hAnsi="Book Antiqua" w:cs="Minion-Regular"/>
          <w:sz w:val="24"/>
          <w:szCs w:val="24"/>
          <w:vertAlign w:val="superscript"/>
          <w:lang w:val="en-GB"/>
        </w:rPr>
        <w:t>[44]</w:t>
      </w:r>
      <w:r w:rsidRPr="00582454">
        <w:rPr>
          <w:rFonts w:ascii="Book Antiqua" w:eastAsia="SimSun" w:hAnsi="Book Antiqua" w:cs="Minion-Regular"/>
          <w:sz w:val="24"/>
          <w:szCs w:val="24"/>
          <w:lang w:val="en-GB"/>
        </w:rPr>
        <w:t xml:space="preserve">. MYCN is </w:t>
      </w:r>
      <w:r w:rsidR="00C06D20">
        <w:rPr>
          <w:rFonts w:ascii="Book Antiqua" w:eastAsia="SimSun" w:hAnsi="Book Antiqua" w:cs="Minion-Regular"/>
          <w:sz w:val="24"/>
          <w:szCs w:val="24"/>
          <w:lang w:val="en-GB"/>
        </w:rPr>
        <w:t>present in about 20% of tumours</w:t>
      </w:r>
      <w:r w:rsidRPr="00582454">
        <w:rPr>
          <w:rFonts w:ascii="Book Antiqua" w:eastAsia="SimSun" w:hAnsi="Book Antiqua" w:cs="Minion-Regular"/>
          <w:sz w:val="24"/>
          <w:szCs w:val="24"/>
          <w:vertAlign w:val="superscript"/>
          <w:lang w:val="en-GB"/>
        </w:rPr>
        <w:t>[51,52]</w:t>
      </w:r>
      <w:r w:rsidRPr="00582454">
        <w:rPr>
          <w:rFonts w:ascii="Book Antiqua" w:eastAsia="SimSun" w:hAnsi="Book Antiqua" w:cs="Minion-Regular"/>
          <w:sz w:val="24"/>
          <w:szCs w:val="24"/>
          <w:lang w:val="en-GB"/>
        </w:rPr>
        <w:t>. Limited data are available on biological studies, especially genetic studies, in LMICs mainly due to resource constraints. In Iran, MYCN amplification was reported in 80% of NB patients, while Vietnam, Argentina and Egypt respectively reported rates of</w:t>
      </w:r>
      <w:r w:rsidR="00C06D20">
        <w:rPr>
          <w:rFonts w:ascii="Book Antiqua" w:eastAsia="SimSun" w:hAnsi="Book Antiqua" w:cs="Minion-Regular"/>
          <w:sz w:val="24"/>
          <w:szCs w:val="24"/>
          <w:lang w:val="en-GB"/>
        </w:rPr>
        <w:t xml:space="preserve"> 17.8%, 20% and 20.8% (Table 4)</w:t>
      </w:r>
      <w:r w:rsidRPr="00582454">
        <w:rPr>
          <w:rFonts w:ascii="Book Antiqua" w:eastAsia="SimSun" w:hAnsi="Book Antiqua" w:cs="Minion-Regular"/>
          <w:sz w:val="24"/>
          <w:szCs w:val="24"/>
          <w:vertAlign w:val="superscript"/>
          <w:lang w:val="en-GB"/>
        </w:rPr>
        <w:t>[14,17,19]</w:t>
      </w:r>
      <w:r w:rsidRPr="00582454">
        <w:rPr>
          <w:rFonts w:ascii="Book Antiqua" w:eastAsia="SimSun" w:hAnsi="Book Antiqua" w:cs="Minion-Regular"/>
          <w:sz w:val="24"/>
          <w:szCs w:val="24"/>
          <w:lang w:val="en-GB"/>
        </w:rPr>
        <w:t xml:space="preserve">. </w:t>
      </w:r>
    </w:p>
    <w:p w14:paraId="36260197" w14:textId="77777777" w:rsidR="00F52142" w:rsidRDefault="00F52142" w:rsidP="00C06D20">
      <w:pPr>
        <w:adjustRightInd w:val="0"/>
        <w:snapToGrid w:val="0"/>
        <w:spacing w:after="0" w:line="360" w:lineRule="auto"/>
        <w:jc w:val="both"/>
        <w:rPr>
          <w:rFonts w:ascii="Book Antiqua" w:eastAsia="SimSun" w:hAnsi="Book Antiqua" w:cstheme="minorHAnsi"/>
          <w:b/>
          <w:bCs/>
          <w:sz w:val="24"/>
          <w:szCs w:val="24"/>
          <w:lang w:val="en-GB"/>
        </w:rPr>
      </w:pPr>
      <w:bookmarkStart w:id="55" w:name="OLE_LINK87"/>
      <w:bookmarkStart w:id="56" w:name="OLE_LINK88"/>
    </w:p>
    <w:p w14:paraId="5951C3DD" w14:textId="48314897" w:rsidR="00261AF9" w:rsidRPr="00C06D20" w:rsidRDefault="00261AF9" w:rsidP="00C06D20">
      <w:pPr>
        <w:adjustRightInd w:val="0"/>
        <w:snapToGrid w:val="0"/>
        <w:spacing w:after="0" w:line="360" w:lineRule="auto"/>
        <w:jc w:val="both"/>
        <w:rPr>
          <w:rFonts w:ascii="Book Antiqua" w:eastAsia="SimSun" w:hAnsi="Book Antiqua" w:cstheme="minorHAnsi"/>
          <w:b/>
          <w:bCs/>
          <w:sz w:val="24"/>
          <w:szCs w:val="24"/>
          <w:lang w:val="en-GB"/>
        </w:rPr>
      </w:pPr>
      <w:r w:rsidRPr="00C06D20">
        <w:rPr>
          <w:rFonts w:ascii="Book Antiqua" w:eastAsia="SimSun" w:hAnsi="Book Antiqua" w:cstheme="minorHAnsi"/>
          <w:b/>
          <w:bCs/>
          <w:sz w:val="24"/>
          <w:szCs w:val="24"/>
          <w:lang w:val="en-GB"/>
        </w:rPr>
        <w:t>Intra-risk group classification variability</w:t>
      </w:r>
      <w:bookmarkEnd w:id="55"/>
      <w:bookmarkEnd w:id="56"/>
      <w:r w:rsidR="00C06D20">
        <w:rPr>
          <w:rFonts w:ascii="Book Antiqua" w:eastAsia="SimSun" w:hAnsi="Book Antiqua" w:cstheme="minorHAnsi" w:hint="eastAsia"/>
          <w:b/>
          <w:bCs/>
          <w:sz w:val="24"/>
          <w:szCs w:val="24"/>
          <w:lang w:val="en-GB" w:eastAsia="zh-CN"/>
        </w:rPr>
        <w:t xml:space="preserve">: </w:t>
      </w:r>
      <w:r w:rsidRPr="00582454">
        <w:rPr>
          <w:rFonts w:ascii="Book Antiqua" w:eastAsia="SimSun" w:hAnsi="Book Antiqua" w:cstheme="minorHAnsi"/>
          <w:sz w:val="24"/>
          <w:szCs w:val="24"/>
          <w:lang w:val="en-GB"/>
        </w:rPr>
        <w:t xml:space="preserve">Age groups, biological information and treatment protocols were not standardised in the literature, due to the development of classifications and changing treatments during the review period. Of note, risk </w:t>
      </w:r>
      <w:r w:rsidRPr="00582454">
        <w:rPr>
          <w:rFonts w:ascii="Book Antiqua" w:eastAsia="SimSun" w:hAnsi="Book Antiqua" w:cstheme="minorHAnsi"/>
          <w:sz w:val="24"/>
          <w:szCs w:val="24"/>
          <w:lang w:val="en-GB"/>
        </w:rPr>
        <w:lastRenderedPageBreak/>
        <w:t>classification was either not possible or was done retrospectively. Management protocols focus on administering risk-based treatments after identification of the classification of each patient yet many patients wer</w:t>
      </w:r>
      <w:r w:rsidR="00C06D20">
        <w:rPr>
          <w:rFonts w:ascii="Book Antiqua" w:eastAsia="SimSun" w:hAnsi="Book Antiqua" w:cstheme="minorHAnsi"/>
          <w:sz w:val="24"/>
          <w:szCs w:val="24"/>
          <w:lang w:val="en-GB"/>
        </w:rPr>
        <w:t>e treated on the basis of stage</w:t>
      </w:r>
      <w:r w:rsidRPr="00582454">
        <w:rPr>
          <w:rFonts w:ascii="Book Antiqua" w:eastAsia="SimSun" w:hAnsi="Book Antiqua" w:cstheme="minorHAnsi"/>
          <w:sz w:val="24"/>
          <w:szCs w:val="24"/>
          <w:vertAlign w:val="superscript"/>
          <w:lang w:val="en-GB"/>
        </w:rPr>
        <w:t>[39]</w:t>
      </w:r>
      <w:r w:rsidRPr="00582454">
        <w:rPr>
          <w:rFonts w:ascii="Book Antiqua" w:eastAsia="SimSun" w:hAnsi="Book Antiqua" w:cstheme="minorHAnsi"/>
          <w:sz w:val="24"/>
          <w:szCs w:val="24"/>
          <w:lang w:val="en-GB"/>
        </w:rPr>
        <w:t>. LMICs concluded that optimal treatment was doubtful due to the subop</w:t>
      </w:r>
      <w:r w:rsidR="00C06D20">
        <w:rPr>
          <w:rFonts w:ascii="Book Antiqua" w:eastAsia="SimSun" w:hAnsi="Book Antiqua" w:cstheme="minorHAnsi"/>
          <w:sz w:val="24"/>
          <w:szCs w:val="24"/>
          <w:lang w:val="en-GB"/>
        </w:rPr>
        <w:t>timal classification of tumours</w:t>
      </w:r>
      <w:r w:rsidRPr="00582454">
        <w:rPr>
          <w:rFonts w:ascii="Book Antiqua" w:eastAsia="SimSun" w:hAnsi="Book Antiqua" w:cstheme="minorHAnsi"/>
          <w:sz w:val="24"/>
          <w:szCs w:val="24"/>
          <w:vertAlign w:val="superscript"/>
          <w:lang w:val="en-GB"/>
        </w:rPr>
        <w:t>[9,15,19]</w:t>
      </w:r>
      <w:r w:rsidRPr="00582454">
        <w:rPr>
          <w:rFonts w:ascii="Book Antiqua" w:eastAsia="SimSun" w:hAnsi="Book Antiqua" w:cstheme="minorHAnsi"/>
          <w:sz w:val="24"/>
          <w:szCs w:val="24"/>
          <w:lang w:val="en-GB"/>
        </w:rPr>
        <w:t>. The International Neuroblastoma Risk Group classification and the Children’s Oncology Group classification rely on histological and genetic information (</w:t>
      </w:r>
      <w:bookmarkStart w:id="57" w:name="OLE_LINK89"/>
      <w:bookmarkStart w:id="58" w:name="OLE_LINK90"/>
      <w:bookmarkStart w:id="59" w:name="OLE_LINK91"/>
      <w:r w:rsidR="00C06D20" w:rsidRPr="00582454">
        <w:rPr>
          <w:rFonts w:ascii="Book Antiqua" w:eastAsia="SimSun" w:hAnsi="Book Antiqua" w:cstheme="minorHAnsi"/>
          <w:bCs/>
          <w:sz w:val="24"/>
          <w:szCs w:val="24"/>
          <w:shd w:val="clear" w:color="auto" w:fill="FFFFFF"/>
          <w:lang w:val="en-GB"/>
        </w:rPr>
        <w:t>mit</w:t>
      </w:r>
      <w:r w:rsidRPr="00582454">
        <w:rPr>
          <w:rFonts w:ascii="Book Antiqua" w:eastAsia="SimSun" w:hAnsi="Book Antiqua" w:cstheme="minorHAnsi"/>
          <w:bCs/>
          <w:sz w:val="24"/>
          <w:szCs w:val="24"/>
          <w:shd w:val="clear" w:color="auto" w:fill="FFFFFF"/>
          <w:lang w:val="en-GB"/>
        </w:rPr>
        <w:t>osis</w:t>
      </w:r>
      <w:r w:rsidRPr="00582454">
        <w:rPr>
          <w:rFonts w:ascii="Book Antiqua" w:eastAsia="SimSun" w:hAnsi="Book Antiqua" w:cstheme="minorHAnsi"/>
          <w:sz w:val="24"/>
          <w:szCs w:val="24"/>
          <w:shd w:val="clear" w:color="auto" w:fill="FFFFFF"/>
          <w:lang w:val="en-GB"/>
        </w:rPr>
        <w:t>-</w:t>
      </w:r>
      <w:proofErr w:type="spellStart"/>
      <w:r w:rsidR="00C06D20" w:rsidRPr="00582454">
        <w:rPr>
          <w:rFonts w:ascii="Book Antiqua" w:eastAsia="SimSun" w:hAnsi="Book Antiqua" w:cstheme="minorHAnsi"/>
          <w:sz w:val="24"/>
          <w:szCs w:val="24"/>
          <w:shd w:val="clear" w:color="auto" w:fill="FFFFFF"/>
          <w:lang w:val="en-GB"/>
        </w:rPr>
        <w:t>k</w:t>
      </w:r>
      <w:r w:rsidRPr="00582454">
        <w:rPr>
          <w:rFonts w:ascii="Book Antiqua" w:eastAsia="SimSun" w:hAnsi="Book Antiqua" w:cstheme="minorHAnsi"/>
          <w:sz w:val="24"/>
          <w:szCs w:val="24"/>
          <w:shd w:val="clear" w:color="auto" w:fill="FFFFFF"/>
          <w:lang w:val="en-GB"/>
        </w:rPr>
        <w:t>aryorrhexis</w:t>
      </w:r>
      <w:proofErr w:type="spellEnd"/>
      <w:r w:rsidRPr="00582454">
        <w:rPr>
          <w:rFonts w:ascii="Book Antiqua" w:eastAsia="SimSun" w:hAnsi="Book Antiqua" w:cstheme="minorHAnsi"/>
          <w:sz w:val="24"/>
          <w:szCs w:val="24"/>
          <w:shd w:val="clear" w:color="auto" w:fill="FFFFFF"/>
          <w:lang w:val="en-GB"/>
        </w:rPr>
        <w:t> </w:t>
      </w:r>
      <w:r w:rsidR="00C06D20" w:rsidRPr="00582454">
        <w:rPr>
          <w:rFonts w:ascii="Book Antiqua" w:eastAsia="SimSun" w:hAnsi="Book Antiqua" w:cstheme="minorHAnsi"/>
          <w:bCs/>
          <w:sz w:val="24"/>
          <w:szCs w:val="24"/>
          <w:shd w:val="clear" w:color="auto" w:fill="FFFFFF"/>
          <w:lang w:val="en-GB"/>
        </w:rPr>
        <w:t>in</w:t>
      </w:r>
      <w:r w:rsidRPr="00582454">
        <w:rPr>
          <w:rFonts w:ascii="Book Antiqua" w:eastAsia="SimSun" w:hAnsi="Book Antiqua" w:cstheme="minorHAnsi"/>
          <w:bCs/>
          <w:sz w:val="24"/>
          <w:szCs w:val="24"/>
          <w:shd w:val="clear" w:color="auto" w:fill="FFFFFF"/>
          <w:lang w:val="en-GB"/>
        </w:rPr>
        <w:t>dex</w:t>
      </w:r>
      <w:bookmarkEnd w:id="57"/>
      <w:bookmarkEnd w:id="58"/>
      <w:bookmarkEnd w:id="59"/>
      <w:r w:rsidRPr="00582454">
        <w:rPr>
          <w:rFonts w:ascii="Book Antiqua" w:eastAsia="SimSun" w:hAnsi="Book Antiqua" w:cstheme="minorHAnsi"/>
          <w:sz w:val="24"/>
          <w:szCs w:val="24"/>
          <w:lang w:val="en-GB"/>
        </w:rPr>
        <w:t>, MYCN amplification, 11q aberration and DNA ploi</w:t>
      </w:r>
      <w:r w:rsidR="00C06D20">
        <w:rPr>
          <w:rFonts w:ascii="Book Antiqua" w:eastAsia="SimSun" w:hAnsi="Book Antiqua" w:cstheme="minorHAnsi"/>
          <w:sz w:val="24"/>
          <w:szCs w:val="24"/>
          <w:lang w:val="en-GB"/>
        </w:rPr>
        <w:t>dy) to determine classification</w:t>
      </w:r>
      <w:r w:rsidRPr="00582454">
        <w:rPr>
          <w:rFonts w:ascii="Book Antiqua" w:eastAsia="SimSun" w:hAnsi="Book Antiqua" w:cstheme="minorHAnsi"/>
          <w:sz w:val="24"/>
          <w:szCs w:val="24"/>
          <w:vertAlign w:val="superscript"/>
          <w:lang w:val="en-GB"/>
        </w:rPr>
        <w:t>[11]</w:t>
      </w:r>
      <w:r w:rsidRPr="00582454">
        <w:rPr>
          <w:rFonts w:ascii="Book Antiqua" w:eastAsia="SimSun" w:hAnsi="Book Antiqua" w:cstheme="minorHAnsi"/>
          <w:sz w:val="24"/>
          <w:szCs w:val="24"/>
          <w:lang w:val="en-GB"/>
        </w:rPr>
        <w:t>, which is not available in many resource-limited settings. Even when available,</w:t>
      </w:r>
      <w:r w:rsidRPr="00582454">
        <w:rPr>
          <w:rFonts w:ascii="Book Antiqua" w:eastAsia="SimSun" w:hAnsi="Book Antiqua" w:cstheme="minorHAnsi"/>
          <w:i/>
          <w:iCs/>
          <w:sz w:val="24"/>
          <w:szCs w:val="24"/>
          <w:lang w:val="en-GB"/>
        </w:rPr>
        <w:t xml:space="preserve"> </w:t>
      </w:r>
      <w:r w:rsidRPr="00582454">
        <w:rPr>
          <w:rFonts w:ascii="Book Antiqua" w:eastAsia="SimSun" w:hAnsi="Book Antiqua" w:cstheme="minorHAnsi"/>
          <w:sz w:val="24"/>
          <w:szCs w:val="24"/>
          <w:lang w:val="en-GB"/>
        </w:rPr>
        <w:t>the lack of consistent cytogenetic evaluation, as was the case in Argentina, relegated patients in need of high-intensity treatment to LR cate</w:t>
      </w:r>
      <w:r w:rsidR="00C60EB1">
        <w:rPr>
          <w:rFonts w:ascii="Book Antiqua" w:eastAsia="SimSun" w:hAnsi="Book Antiqua" w:cstheme="minorHAnsi"/>
          <w:sz w:val="24"/>
          <w:szCs w:val="24"/>
          <w:lang w:val="en-GB"/>
        </w:rPr>
        <w:t>gories and suboptimal treatment</w:t>
      </w:r>
      <w:r w:rsidRPr="00582454">
        <w:rPr>
          <w:rFonts w:ascii="Book Antiqua" w:eastAsia="SimSun" w:hAnsi="Book Antiqua" w:cstheme="minorHAnsi"/>
          <w:sz w:val="24"/>
          <w:szCs w:val="24"/>
          <w:vertAlign w:val="superscript"/>
          <w:lang w:val="en-GB"/>
        </w:rPr>
        <w:t>[12]</w:t>
      </w:r>
      <w:r w:rsidRPr="00582454">
        <w:rPr>
          <w:rFonts w:ascii="Book Antiqua" w:eastAsia="SimSun" w:hAnsi="Book Antiqua" w:cstheme="minorHAnsi"/>
          <w:sz w:val="24"/>
          <w:szCs w:val="24"/>
          <w:lang w:val="en-GB"/>
        </w:rPr>
        <w:t>. Due to the aggressive nature of especially HR NB, palliative rather than curative opt</w:t>
      </w:r>
      <w:r w:rsidR="00C60EB1">
        <w:rPr>
          <w:rFonts w:ascii="Book Antiqua" w:eastAsia="SimSun" w:hAnsi="Book Antiqua" w:cstheme="minorHAnsi"/>
          <w:sz w:val="24"/>
          <w:szCs w:val="24"/>
          <w:lang w:val="en-GB"/>
        </w:rPr>
        <w:t>ions have been pursued in LMICs</w:t>
      </w:r>
      <w:r w:rsidRPr="00582454">
        <w:rPr>
          <w:rFonts w:ascii="Book Antiqua" w:eastAsia="SimSun" w:hAnsi="Book Antiqua" w:cstheme="minorHAnsi"/>
          <w:sz w:val="24"/>
          <w:szCs w:val="24"/>
          <w:vertAlign w:val="superscript"/>
          <w:lang w:val="en-GB"/>
        </w:rPr>
        <w:t>[11]</w:t>
      </w:r>
      <w:r w:rsidRPr="00582454">
        <w:rPr>
          <w:rFonts w:ascii="Book Antiqua" w:eastAsia="SimSun" w:hAnsi="Book Antiqua" w:cstheme="minorHAnsi"/>
          <w:sz w:val="24"/>
          <w:szCs w:val="24"/>
          <w:lang w:val="en-GB"/>
        </w:rPr>
        <w:t xml:space="preserve">. Yet, variability in outcomes has been described within each risk class, highlighting that individual assessment is probably suboptimal Therefore, the International Society for Paediatric Oncology (SIOP)-Paediatric Oncology for Developing Countries (PODC) has adapted the approach to risk stratification with therapy based on available resources and utilising </w:t>
      </w:r>
      <w:r w:rsidR="00C60EB1">
        <w:rPr>
          <w:rFonts w:ascii="Book Antiqua" w:eastAsia="SimSun" w:hAnsi="Book Antiqua" w:cstheme="minorHAnsi"/>
          <w:sz w:val="24"/>
          <w:szCs w:val="24"/>
          <w:lang w:val="en-GB"/>
        </w:rPr>
        <w:t>available diagnostic techniques</w:t>
      </w:r>
      <w:r w:rsidRPr="00582454">
        <w:rPr>
          <w:rFonts w:ascii="Book Antiqua" w:eastAsia="SimSun" w:hAnsi="Book Antiqua" w:cstheme="minorHAnsi"/>
          <w:sz w:val="24"/>
          <w:szCs w:val="24"/>
          <w:vertAlign w:val="superscript"/>
          <w:lang w:val="en-GB"/>
        </w:rPr>
        <w:t>[11]</w:t>
      </w:r>
      <w:r w:rsidRPr="00582454">
        <w:rPr>
          <w:rFonts w:ascii="Book Antiqua" w:eastAsia="SimSun" w:hAnsi="Book Antiqua" w:cstheme="minorHAnsi"/>
          <w:sz w:val="24"/>
          <w:szCs w:val="24"/>
          <w:lang w:val="en-GB"/>
        </w:rPr>
        <w:t>. The classification relies on age, stage and the common available nonspecific tumour markers ferritin and lactate dehydr</w:t>
      </w:r>
      <w:r w:rsidR="00C60EB1">
        <w:rPr>
          <w:rFonts w:ascii="Book Antiqua" w:eastAsia="SimSun" w:hAnsi="Book Antiqua" w:cstheme="minorHAnsi"/>
          <w:sz w:val="24"/>
          <w:szCs w:val="24"/>
          <w:lang w:val="en-GB"/>
        </w:rPr>
        <w:t>ogenase for risk classification</w:t>
      </w:r>
      <w:r w:rsidRPr="00582454">
        <w:rPr>
          <w:rFonts w:ascii="Book Antiqua" w:eastAsia="SimSun" w:hAnsi="Book Antiqua" w:cstheme="minorHAnsi"/>
          <w:sz w:val="24"/>
          <w:szCs w:val="24"/>
          <w:vertAlign w:val="superscript"/>
          <w:lang w:val="en-GB"/>
        </w:rPr>
        <w:t>[11]</w:t>
      </w:r>
      <w:r w:rsidRPr="00582454">
        <w:rPr>
          <w:rFonts w:ascii="Book Antiqua" w:eastAsia="SimSun" w:hAnsi="Book Antiqua" w:cstheme="minorHAnsi"/>
          <w:sz w:val="24"/>
          <w:szCs w:val="24"/>
          <w:lang w:val="en-GB"/>
        </w:rPr>
        <w:t>. Morocco has implemented this classification system in the prospective NB protocol and has concluded that it allowed for more accurate dia</w:t>
      </w:r>
      <w:r w:rsidR="00C60EB1">
        <w:rPr>
          <w:rFonts w:ascii="Book Antiqua" w:eastAsia="SimSun" w:hAnsi="Book Antiqua" w:cstheme="minorHAnsi"/>
          <w:sz w:val="24"/>
          <w:szCs w:val="24"/>
          <w:lang w:val="en-GB"/>
        </w:rPr>
        <w:t>gnosis and systematic treatment</w:t>
      </w:r>
      <w:r w:rsidRPr="00582454">
        <w:rPr>
          <w:rFonts w:ascii="Book Antiqua" w:eastAsia="SimSun" w:hAnsi="Book Antiqua" w:cstheme="minorHAnsi"/>
          <w:sz w:val="24"/>
          <w:szCs w:val="24"/>
          <w:vertAlign w:val="superscript"/>
          <w:lang w:val="en-GB"/>
        </w:rPr>
        <w:t>[27]</w:t>
      </w:r>
      <w:r w:rsidRPr="00582454">
        <w:rPr>
          <w:rFonts w:ascii="Book Antiqua" w:eastAsia="SimSun" w:hAnsi="Book Antiqua" w:cstheme="minorHAnsi"/>
          <w:sz w:val="24"/>
          <w:szCs w:val="24"/>
          <w:lang w:val="en-GB"/>
        </w:rPr>
        <w:t>. For more accurate comparisons across resource-limited settings, classifications such as the SIOP-PODC classification should be standardly applied.</w:t>
      </w:r>
    </w:p>
    <w:p w14:paraId="30D3DF7F" w14:textId="77777777" w:rsidR="00261AF9" w:rsidRPr="00582454" w:rsidRDefault="00261AF9" w:rsidP="0076735E">
      <w:pPr>
        <w:autoSpaceDE w:val="0"/>
        <w:autoSpaceDN w:val="0"/>
        <w:adjustRightInd w:val="0"/>
        <w:snapToGrid w:val="0"/>
        <w:spacing w:after="0" w:line="360" w:lineRule="auto"/>
        <w:jc w:val="both"/>
        <w:rPr>
          <w:rFonts w:ascii="Book Antiqua" w:eastAsia="SimSun" w:hAnsi="Book Antiqua"/>
          <w:b/>
          <w:bCs/>
          <w:i/>
          <w:iCs/>
          <w:sz w:val="24"/>
          <w:szCs w:val="24"/>
          <w:lang w:val="en-GB"/>
        </w:rPr>
      </w:pPr>
    </w:p>
    <w:p w14:paraId="4B31E400" w14:textId="77777777" w:rsidR="00261AF9" w:rsidRPr="00582454" w:rsidRDefault="00261AF9" w:rsidP="0076735E">
      <w:pPr>
        <w:keepNext/>
        <w:adjustRightInd w:val="0"/>
        <w:snapToGrid w:val="0"/>
        <w:spacing w:after="0" w:line="360" w:lineRule="auto"/>
        <w:jc w:val="both"/>
        <w:rPr>
          <w:rFonts w:ascii="Book Antiqua" w:eastAsia="SimSun" w:hAnsi="Book Antiqua"/>
          <w:b/>
          <w:bCs/>
          <w:i/>
          <w:iCs/>
          <w:sz w:val="24"/>
          <w:szCs w:val="24"/>
          <w:lang w:val="en-GB"/>
        </w:rPr>
      </w:pPr>
      <w:r w:rsidRPr="00582454">
        <w:rPr>
          <w:rFonts w:ascii="Book Antiqua" w:eastAsia="SimSun" w:hAnsi="Book Antiqua"/>
          <w:b/>
          <w:bCs/>
          <w:i/>
          <w:iCs/>
          <w:sz w:val="24"/>
          <w:szCs w:val="24"/>
          <w:lang w:val="en-GB"/>
        </w:rPr>
        <w:t>Variable reporting and treatment priorities</w:t>
      </w:r>
    </w:p>
    <w:p w14:paraId="5404BE2C" w14:textId="7009229C" w:rsidR="00261AF9" w:rsidRPr="00582454" w:rsidRDefault="00261AF9" w:rsidP="0076735E">
      <w:pPr>
        <w:autoSpaceDE w:val="0"/>
        <w:autoSpaceDN w:val="0"/>
        <w:adjustRightInd w:val="0"/>
        <w:snapToGrid w:val="0"/>
        <w:spacing w:after="0" w:line="360" w:lineRule="auto"/>
        <w:jc w:val="both"/>
        <w:rPr>
          <w:rFonts w:ascii="Book Antiqua" w:eastAsia="SimSun" w:hAnsi="Book Antiqua" w:cstheme="minorHAnsi"/>
          <w:sz w:val="24"/>
          <w:szCs w:val="24"/>
          <w:lang w:val="en-GB"/>
        </w:rPr>
      </w:pPr>
      <w:r w:rsidRPr="00582454">
        <w:rPr>
          <w:rFonts w:ascii="Book Antiqua" w:eastAsia="SimSun" w:hAnsi="Book Antiqua" w:cstheme="minorHAnsi"/>
          <w:sz w:val="24"/>
          <w:szCs w:val="24"/>
          <w:shd w:val="clear" w:color="auto" w:fill="FFFFFF"/>
          <w:lang w:val="en-GB"/>
        </w:rPr>
        <w:t xml:space="preserve">Reports from LMICs were predominantly </w:t>
      </w:r>
      <w:r w:rsidRPr="00582454">
        <w:rPr>
          <w:rFonts w:ascii="Book Antiqua" w:eastAsia="SimSun" w:hAnsi="Book Antiqua" w:cstheme="minorHAnsi"/>
          <w:sz w:val="24"/>
          <w:szCs w:val="24"/>
          <w:lang w:val="en-GB"/>
        </w:rPr>
        <w:t xml:space="preserve">single-institution reports. A multi-institutional survey by the </w:t>
      </w:r>
      <w:r w:rsidR="00C60EB1">
        <w:rPr>
          <w:rFonts w:ascii="Book Antiqua" w:eastAsia="SimSun" w:hAnsi="Book Antiqua" w:cstheme="minorHAnsi"/>
          <w:sz w:val="24"/>
          <w:szCs w:val="24"/>
          <w:shd w:val="clear" w:color="auto" w:fill="FFFFFF"/>
          <w:lang w:val="en-GB"/>
        </w:rPr>
        <w:t>GFAOP</w:t>
      </w:r>
      <w:r w:rsidRPr="00582454">
        <w:rPr>
          <w:rFonts w:ascii="Book Antiqua" w:eastAsia="SimSun" w:hAnsi="Book Antiqua" w:cstheme="minorHAnsi"/>
          <w:sz w:val="24"/>
          <w:szCs w:val="24"/>
          <w:shd w:val="clear" w:color="auto" w:fill="FFFFFF"/>
          <w:vertAlign w:val="superscript"/>
          <w:lang w:val="en-GB"/>
        </w:rPr>
        <w:t>[15]</w:t>
      </w:r>
      <w:r w:rsidRPr="00582454">
        <w:rPr>
          <w:rFonts w:ascii="Book Antiqua" w:eastAsia="SimSun" w:hAnsi="Book Antiqua" w:cstheme="minorHAnsi"/>
          <w:sz w:val="24"/>
          <w:szCs w:val="24"/>
          <w:shd w:val="clear" w:color="auto" w:fill="FFFFFF"/>
          <w:lang w:val="en-GB"/>
        </w:rPr>
        <w:t xml:space="preserve"> </w:t>
      </w:r>
      <w:r w:rsidRPr="00582454">
        <w:rPr>
          <w:rFonts w:ascii="Book Antiqua" w:eastAsia="SimSun" w:hAnsi="Book Antiqua" w:cstheme="minorHAnsi"/>
          <w:sz w:val="24"/>
          <w:szCs w:val="24"/>
          <w:lang w:val="en-GB"/>
        </w:rPr>
        <w:t>and a review from India includin</w:t>
      </w:r>
      <w:r w:rsidR="00C60EB1">
        <w:rPr>
          <w:rFonts w:ascii="Book Antiqua" w:eastAsia="SimSun" w:hAnsi="Book Antiqua" w:cstheme="minorHAnsi"/>
          <w:sz w:val="24"/>
          <w:szCs w:val="24"/>
          <w:lang w:val="en-GB"/>
        </w:rPr>
        <w:t>g 17 institutions and 11 cities</w:t>
      </w:r>
      <w:r w:rsidRPr="00582454">
        <w:rPr>
          <w:rFonts w:ascii="Book Antiqua" w:eastAsia="SimSun" w:hAnsi="Book Antiqua" w:cstheme="minorHAnsi"/>
          <w:sz w:val="24"/>
          <w:szCs w:val="24"/>
          <w:vertAlign w:val="superscript"/>
          <w:lang w:val="en-GB"/>
        </w:rPr>
        <w:t>[3]</w:t>
      </w:r>
      <w:r w:rsidRPr="00582454">
        <w:rPr>
          <w:rFonts w:ascii="Book Antiqua" w:eastAsia="SimSun" w:hAnsi="Book Antiqua" w:cstheme="minorHAnsi"/>
          <w:sz w:val="24"/>
          <w:szCs w:val="24"/>
          <w:lang w:val="en-GB"/>
        </w:rPr>
        <w:t xml:space="preserve"> described </w:t>
      </w:r>
      <w:r w:rsidRPr="00582454">
        <w:rPr>
          <w:rFonts w:ascii="Book Antiqua" w:eastAsia="SimSun" w:hAnsi="Book Antiqua" w:cstheme="minorHAnsi"/>
          <w:sz w:val="24"/>
          <w:szCs w:val="24"/>
          <w:shd w:val="clear" w:color="auto" w:fill="FFFFFF"/>
          <w:lang w:val="en-GB"/>
        </w:rPr>
        <w:t>the epidemiology,</w:t>
      </w:r>
      <w:r w:rsidRPr="00582454">
        <w:rPr>
          <w:rFonts w:ascii="Book Antiqua" w:eastAsia="SimSun" w:hAnsi="Book Antiqua" w:cstheme="minorHAnsi"/>
          <w:sz w:val="24"/>
          <w:szCs w:val="24"/>
          <w:lang w:val="en-GB"/>
        </w:rPr>
        <w:t xml:space="preserve"> heterogeneous management approaches and outcomes</w:t>
      </w:r>
      <w:r w:rsidR="00C60EB1">
        <w:rPr>
          <w:rFonts w:ascii="Book Antiqua" w:eastAsia="SimSun" w:hAnsi="Book Antiqua" w:cstheme="minorHAnsi"/>
          <w:sz w:val="24"/>
          <w:szCs w:val="24"/>
          <w:shd w:val="clear" w:color="auto" w:fill="FFFFFF"/>
          <w:lang w:val="en-GB"/>
        </w:rPr>
        <w:t xml:space="preserve"> of NB in LMICs</w:t>
      </w:r>
      <w:r w:rsidRPr="00582454">
        <w:rPr>
          <w:rFonts w:ascii="Book Antiqua" w:eastAsia="SimSun" w:hAnsi="Book Antiqua" w:cstheme="minorHAnsi"/>
          <w:sz w:val="24"/>
          <w:szCs w:val="24"/>
          <w:shd w:val="clear" w:color="auto" w:fill="FFFFFF"/>
          <w:vertAlign w:val="superscript"/>
          <w:lang w:val="en-GB"/>
        </w:rPr>
        <w:t>[5]</w:t>
      </w:r>
      <w:r w:rsidRPr="00582454">
        <w:rPr>
          <w:rFonts w:ascii="Book Antiqua" w:eastAsia="SimSun" w:hAnsi="Book Antiqua" w:cstheme="minorHAnsi"/>
          <w:sz w:val="24"/>
          <w:szCs w:val="24"/>
          <w:shd w:val="clear" w:color="auto" w:fill="FFFFFF"/>
          <w:lang w:val="en-GB"/>
        </w:rPr>
        <w:t>.</w:t>
      </w:r>
      <w:r w:rsidRPr="00582454">
        <w:rPr>
          <w:rFonts w:ascii="Book Antiqua" w:eastAsia="SimSun" w:hAnsi="Book Antiqua" w:cstheme="minorHAnsi"/>
          <w:sz w:val="24"/>
          <w:szCs w:val="24"/>
          <w:lang w:val="en-GB"/>
        </w:rPr>
        <w:t xml:space="preserve"> Sub-Saharan African countries reported lower incidences of NB (3%-7.5%) among childhood malignancies compared to N</w:t>
      </w:r>
      <w:r w:rsidR="00C60EB1">
        <w:rPr>
          <w:rFonts w:ascii="Book Antiqua" w:eastAsia="SimSun" w:hAnsi="Book Antiqua" w:cstheme="minorHAnsi"/>
          <w:sz w:val="24"/>
          <w:szCs w:val="24"/>
          <w:lang w:val="en-GB"/>
        </w:rPr>
        <w:t>orth-African countries (7%-30%)</w:t>
      </w:r>
      <w:r w:rsidRPr="00582454">
        <w:rPr>
          <w:rFonts w:ascii="Book Antiqua" w:eastAsia="SimSun" w:hAnsi="Book Antiqua" w:cstheme="minorHAnsi"/>
          <w:sz w:val="24"/>
          <w:szCs w:val="24"/>
          <w:vertAlign w:val="superscript"/>
          <w:lang w:val="en-GB"/>
        </w:rPr>
        <w:t>[15]</w:t>
      </w:r>
      <w:r w:rsidRPr="00582454">
        <w:rPr>
          <w:rFonts w:ascii="Book Antiqua" w:eastAsia="SimSun" w:hAnsi="Book Antiqua" w:cstheme="minorHAnsi"/>
          <w:sz w:val="24"/>
          <w:szCs w:val="24"/>
          <w:lang w:val="en-GB"/>
        </w:rPr>
        <w:t xml:space="preserve">. The same study identified the limitations of </w:t>
      </w:r>
      <w:r w:rsidRPr="00582454">
        <w:rPr>
          <w:rFonts w:ascii="Book Antiqua" w:eastAsia="SimSun" w:hAnsi="Book Antiqua" w:cstheme="minorHAnsi"/>
          <w:sz w:val="24"/>
          <w:szCs w:val="24"/>
          <w:lang w:val="en-GB"/>
        </w:rPr>
        <w:lastRenderedPageBreak/>
        <w:t xml:space="preserve">reporting: plain radiography, ultrasonography, computed tomography and magnetic resonance imaging were available at all centres, but access to imaging studies was variable. None of the sub-Saharan centres had </w:t>
      </w:r>
      <w:bookmarkStart w:id="60" w:name="OLE_LINK92"/>
      <w:bookmarkStart w:id="61" w:name="OLE_LINK93"/>
      <w:bookmarkStart w:id="62" w:name="OLE_LINK94"/>
      <w:bookmarkStart w:id="63" w:name="OLE_LINK95"/>
      <w:bookmarkStart w:id="64" w:name="OLE_LINK96"/>
      <w:r w:rsidRPr="00582454">
        <w:rPr>
          <w:rFonts w:ascii="Book Antiqua" w:eastAsia="SimSun" w:hAnsi="Book Antiqua" w:cstheme="minorHAnsi"/>
          <w:sz w:val="24"/>
          <w:szCs w:val="24"/>
          <w:lang w:val="en-GB"/>
        </w:rPr>
        <w:t>metaiodobenzylguanidine</w:t>
      </w:r>
      <w:bookmarkEnd w:id="60"/>
      <w:bookmarkEnd w:id="61"/>
      <w:bookmarkEnd w:id="62"/>
      <w:bookmarkEnd w:id="63"/>
      <w:bookmarkEnd w:id="64"/>
      <w:r w:rsidRPr="00582454">
        <w:rPr>
          <w:rFonts w:ascii="Book Antiqua" w:eastAsia="SimSun" w:hAnsi="Book Antiqua" w:cstheme="minorHAnsi"/>
          <w:sz w:val="24"/>
          <w:szCs w:val="24"/>
          <w:lang w:val="en-GB"/>
        </w:rPr>
        <w:t xml:space="preserve"> scans. The North African centres had these scans, but only Algeria had consistent acce</w:t>
      </w:r>
      <w:r w:rsidR="00C60EB1">
        <w:rPr>
          <w:rFonts w:ascii="Book Antiqua" w:eastAsia="SimSun" w:hAnsi="Book Antiqua" w:cstheme="minorHAnsi"/>
          <w:sz w:val="24"/>
          <w:szCs w:val="24"/>
          <w:lang w:val="en-GB"/>
        </w:rPr>
        <w:t>ss due to government funding</w:t>
      </w:r>
      <w:r w:rsidRPr="00582454">
        <w:rPr>
          <w:rFonts w:ascii="Book Antiqua" w:eastAsia="SimSun" w:hAnsi="Book Antiqua" w:cstheme="minorHAnsi"/>
          <w:sz w:val="24"/>
          <w:szCs w:val="24"/>
          <w:vertAlign w:val="superscript"/>
          <w:lang w:val="en-GB"/>
        </w:rPr>
        <w:t>[15]</w:t>
      </w:r>
      <w:r w:rsidRPr="00582454">
        <w:rPr>
          <w:rFonts w:ascii="Book Antiqua" w:eastAsia="SimSun" w:hAnsi="Book Antiqua" w:cstheme="minorHAnsi"/>
          <w:sz w:val="24"/>
          <w:szCs w:val="24"/>
          <w:lang w:val="en-GB"/>
        </w:rPr>
        <w:t>. In Honduras and the Philippines, diagnostic resources were available in large cities but were inaccessible to most</w:t>
      </w:r>
      <w:r w:rsidR="00C60EB1">
        <w:rPr>
          <w:rFonts w:ascii="Book Antiqua" w:eastAsia="SimSun" w:hAnsi="Book Antiqua" w:cstheme="minorHAnsi"/>
          <w:sz w:val="24"/>
          <w:szCs w:val="24"/>
          <w:lang w:val="en-GB"/>
        </w:rPr>
        <w:t xml:space="preserve"> patients living in rural areas</w:t>
      </w:r>
      <w:r w:rsidRPr="00582454">
        <w:rPr>
          <w:rFonts w:ascii="Book Antiqua" w:eastAsia="SimSun" w:hAnsi="Book Antiqua" w:cstheme="minorHAnsi"/>
          <w:sz w:val="24"/>
          <w:szCs w:val="24"/>
          <w:vertAlign w:val="superscript"/>
          <w:lang w:val="en-GB"/>
        </w:rPr>
        <w:t>[50]</w:t>
      </w:r>
      <w:r w:rsidRPr="00582454">
        <w:rPr>
          <w:rFonts w:ascii="Book Antiqua" w:eastAsia="SimSun" w:hAnsi="Book Antiqua" w:cstheme="minorHAnsi"/>
          <w:sz w:val="24"/>
          <w:szCs w:val="24"/>
          <w:lang w:val="en-GB"/>
        </w:rPr>
        <w:t>. Thi</w:t>
      </w:r>
      <w:r w:rsidR="00C60EB1">
        <w:rPr>
          <w:rFonts w:ascii="Book Antiqua" w:eastAsia="SimSun" w:hAnsi="Book Antiqua" w:cstheme="minorHAnsi"/>
          <w:sz w:val="24"/>
          <w:szCs w:val="24"/>
          <w:lang w:val="en-GB"/>
        </w:rPr>
        <w:t>s is a typical problem in LMICs</w:t>
      </w:r>
      <w:r w:rsidRPr="00582454">
        <w:rPr>
          <w:rFonts w:ascii="Book Antiqua" w:eastAsia="SimSun" w:hAnsi="Book Antiqua" w:cstheme="minorHAnsi"/>
          <w:sz w:val="24"/>
          <w:szCs w:val="24"/>
          <w:vertAlign w:val="superscript"/>
          <w:lang w:val="en-GB"/>
        </w:rPr>
        <w:t>[53]</w:t>
      </w:r>
      <w:r w:rsidRPr="00582454">
        <w:rPr>
          <w:rFonts w:ascii="Book Antiqua" w:eastAsia="SimSun" w:hAnsi="Book Antiqua" w:cstheme="minorHAnsi"/>
          <w:sz w:val="24"/>
          <w:szCs w:val="24"/>
          <w:lang w:val="en-GB"/>
        </w:rPr>
        <w:t>. An Indian multi-study review concluded that variability in India included treatment protocols, reporting of outcomes an</w:t>
      </w:r>
      <w:r w:rsidR="00C60EB1">
        <w:rPr>
          <w:rFonts w:ascii="Book Antiqua" w:eastAsia="SimSun" w:hAnsi="Book Antiqua" w:cstheme="minorHAnsi"/>
          <w:sz w:val="24"/>
          <w:szCs w:val="24"/>
          <w:lang w:val="en-GB"/>
        </w:rPr>
        <w:t>d calculation of survival rates</w:t>
      </w:r>
      <w:r w:rsidRPr="00582454">
        <w:rPr>
          <w:rFonts w:ascii="Book Antiqua" w:eastAsia="SimSun" w:hAnsi="Book Antiqua" w:cstheme="minorHAnsi"/>
          <w:sz w:val="24"/>
          <w:szCs w:val="24"/>
          <w:vertAlign w:val="superscript"/>
          <w:lang w:val="en-GB"/>
        </w:rPr>
        <w:t>[13]</w:t>
      </w:r>
      <w:r w:rsidRPr="00582454">
        <w:rPr>
          <w:rFonts w:ascii="Book Antiqua" w:eastAsia="SimSun" w:hAnsi="Book Antiqua" w:cstheme="minorHAnsi"/>
          <w:sz w:val="24"/>
          <w:szCs w:val="24"/>
          <w:lang w:val="en-GB"/>
        </w:rPr>
        <w:t>. This conclusion could also be applied to other LMICs. Morocco and Argentina were the only LMICs to describe prospective nationa</w:t>
      </w:r>
      <w:r w:rsidR="00C60EB1">
        <w:rPr>
          <w:rFonts w:ascii="Book Antiqua" w:eastAsia="SimSun" w:hAnsi="Book Antiqua" w:cstheme="minorHAnsi"/>
          <w:sz w:val="24"/>
          <w:szCs w:val="24"/>
          <w:lang w:val="en-GB"/>
        </w:rPr>
        <w:t>l studies regarding NB</w:t>
      </w:r>
      <w:r w:rsidRPr="00582454">
        <w:rPr>
          <w:rFonts w:ascii="Book Antiqua" w:eastAsia="SimSun" w:hAnsi="Book Antiqua" w:cstheme="minorHAnsi"/>
          <w:sz w:val="24"/>
          <w:szCs w:val="24"/>
          <w:vertAlign w:val="superscript"/>
          <w:lang w:val="en-GB"/>
        </w:rPr>
        <w:t>[27,29]</w:t>
      </w:r>
      <w:r w:rsidRPr="00582454">
        <w:rPr>
          <w:rFonts w:ascii="Book Antiqua" w:eastAsia="SimSun" w:hAnsi="Book Antiqua" w:cstheme="minorHAnsi"/>
          <w:sz w:val="24"/>
          <w:szCs w:val="24"/>
          <w:lang w:val="en-GB"/>
        </w:rPr>
        <w:t xml:space="preserve">. This is representative of the diverse, </w:t>
      </w:r>
      <w:proofErr w:type="spellStart"/>
      <w:r w:rsidRPr="00582454">
        <w:rPr>
          <w:rFonts w:ascii="Book Antiqua" w:eastAsia="SimSun" w:hAnsi="Book Antiqua" w:cstheme="minorHAnsi"/>
          <w:sz w:val="24"/>
          <w:szCs w:val="24"/>
          <w:lang w:val="en-GB"/>
        </w:rPr>
        <w:t>nonstandardised</w:t>
      </w:r>
      <w:proofErr w:type="spellEnd"/>
      <w:r w:rsidRPr="00582454">
        <w:rPr>
          <w:rFonts w:ascii="Book Antiqua" w:eastAsia="SimSun" w:hAnsi="Book Antiqua" w:cstheme="minorHAnsi"/>
          <w:sz w:val="24"/>
          <w:szCs w:val="24"/>
          <w:lang w:val="en-GB"/>
        </w:rPr>
        <w:t xml:space="preserve"> approach to NB in most LMICs. Most studies found a lack of access to biological tests for stratification (based on HIC-validated data), the presentation of advanced disease, poor socioeconomic circumstances and a significant percentage of patien</w:t>
      </w:r>
      <w:r w:rsidR="00C60EB1">
        <w:rPr>
          <w:rFonts w:ascii="Book Antiqua" w:eastAsia="SimSun" w:hAnsi="Book Antiqua" w:cstheme="minorHAnsi"/>
          <w:sz w:val="24"/>
          <w:szCs w:val="24"/>
          <w:lang w:val="en-GB"/>
        </w:rPr>
        <w:t>ts who absconded from treatment</w:t>
      </w:r>
      <w:r w:rsidRPr="00582454">
        <w:rPr>
          <w:rFonts w:ascii="Book Antiqua" w:eastAsia="SimSun" w:hAnsi="Book Antiqua" w:cstheme="minorHAnsi"/>
          <w:sz w:val="24"/>
          <w:szCs w:val="24"/>
          <w:vertAlign w:val="superscript"/>
          <w:lang w:val="en-GB"/>
        </w:rPr>
        <w:t>[23,24]</w:t>
      </w:r>
      <w:r w:rsidRPr="00582454">
        <w:rPr>
          <w:rFonts w:ascii="Book Antiqua" w:eastAsia="SimSun" w:hAnsi="Book Antiqua" w:cstheme="minorHAnsi"/>
          <w:sz w:val="24"/>
          <w:szCs w:val="24"/>
          <w:lang w:val="en-GB"/>
        </w:rPr>
        <w:t>. Advanced disease and higher than average percentages of HR disease were described (</w:t>
      </w:r>
      <w:r w:rsidRPr="00582454">
        <w:rPr>
          <w:rFonts w:ascii="Book Antiqua" w:eastAsia="SimSun" w:hAnsi="Book Antiqua" w:cstheme="minorHAnsi"/>
          <w:iCs/>
          <w:sz w:val="24"/>
          <w:szCs w:val="24"/>
          <w:lang w:val="en-GB"/>
        </w:rPr>
        <w:t>Table 4</w:t>
      </w:r>
      <w:r w:rsidRPr="00582454">
        <w:rPr>
          <w:rFonts w:ascii="Book Antiqua" w:eastAsia="SimSun" w:hAnsi="Book Antiqua" w:cstheme="minorHAnsi"/>
          <w:sz w:val="24"/>
          <w:szCs w:val="24"/>
          <w:lang w:val="en-GB"/>
        </w:rPr>
        <w:t>).</w:t>
      </w:r>
      <w:r w:rsidRPr="00582454">
        <w:rPr>
          <w:rFonts w:ascii="Book Antiqua" w:eastAsia="SimSun" w:hAnsi="Book Antiqua" w:cstheme="minorHAnsi"/>
          <w:i/>
          <w:sz w:val="24"/>
          <w:szCs w:val="24"/>
          <w:lang w:val="en-GB"/>
        </w:rPr>
        <w:t xml:space="preserve"> </w:t>
      </w:r>
      <w:r w:rsidRPr="00582454">
        <w:rPr>
          <w:rFonts w:ascii="Book Antiqua" w:eastAsia="SimSun" w:hAnsi="Book Antiqua" w:cstheme="minorHAnsi"/>
          <w:sz w:val="24"/>
          <w:szCs w:val="24"/>
          <w:lang w:val="en-GB"/>
        </w:rPr>
        <w:t>The PODC committee of the SIOP has developed adapted guidelines fo</w:t>
      </w:r>
      <w:r w:rsidR="00C60EB1">
        <w:rPr>
          <w:rFonts w:ascii="Book Antiqua" w:eastAsia="SimSun" w:hAnsi="Book Antiqua" w:cstheme="minorHAnsi"/>
          <w:sz w:val="24"/>
          <w:szCs w:val="24"/>
          <w:lang w:val="en-GB"/>
        </w:rPr>
        <w:t>r the management of NB in LMICs</w:t>
      </w:r>
      <w:r w:rsidRPr="00582454">
        <w:rPr>
          <w:rFonts w:ascii="Book Antiqua" w:eastAsia="SimSun" w:hAnsi="Book Antiqua" w:cstheme="minorHAnsi"/>
          <w:sz w:val="24"/>
          <w:szCs w:val="24"/>
          <w:vertAlign w:val="superscript"/>
          <w:lang w:val="en-GB"/>
        </w:rPr>
        <w:t>[11]</w:t>
      </w:r>
      <w:r w:rsidRPr="00582454">
        <w:rPr>
          <w:rFonts w:ascii="Book Antiqua" w:eastAsia="SimSun" w:hAnsi="Book Antiqua" w:cstheme="minorHAnsi"/>
          <w:sz w:val="24"/>
          <w:szCs w:val="24"/>
          <w:lang w:val="en-GB"/>
        </w:rPr>
        <w:t>. Yet, in the field of paediatric oncology, especially in sub-Saharan Africa, a prioritised, stepwise approach has been advised in limited-resource settings, prioritising pain management, supportive care, comorbid diseases and malignancies with a higher incidence and relatively uncomplicated treatment regimens ab</w:t>
      </w:r>
      <w:r w:rsidR="00C60EB1">
        <w:rPr>
          <w:rFonts w:ascii="Book Antiqua" w:eastAsia="SimSun" w:hAnsi="Book Antiqua" w:cstheme="minorHAnsi"/>
          <w:sz w:val="24"/>
          <w:szCs w:val="24"/>
          <w:lang w:val="en-GB"/>
        </w:rPr>
        <w:t>ove rare childhood malignancies</w:t>
      </w:r>
      <w:r w:rsidRPr="00582454">
        <w:rPr>
          <w:rFonts w:ascii="Book Antiqua" w:eastAsia="SimSun" w:hAnsi="Book Antiqua" w:cstheme="minorHAnsi"/>
          <w:sz w:val="24"/>
          <w:szCs w:val="24"/>
          <w:vertAlign w:val="superscript"/>
          <w:lang w:val="en-GB"/>
        </w:rPr>
        <w:t>[54]</w:t>
      </w:r>
      <w:r w:rsidRPr="00582454">
        <w:rPr>
          <w:rFonts w:ascii="Book Antiqua" w:eastAsia="SimSun" w:hAnsi="Book Antiqua" w:cstheme="minorHAnsi"/>
          <w:sz w:val="24"/>
          <w:szCs w:val="24"/>
          <w:lang w:val="en-GB"/>
        </w:rPr>
        <w:t>. In Africa, only Morocco has published data from standardised prospective NB protocols from four POUs bas</w:t>
      </w:r>
      <w:r w:rsidR="00C60EB1">
        <w:rPr>
          <w:rFonts w:ascii="Book Antiqua" w:eastAsia="SimSun" w:hAnsi="Book Antiqua" w:cstheme="minorHAnsi"/>
          <w:sz w:val="24"/>
          <w:szCs w:val="24"/>
          <w:lang w:val="en-GB"/>
        </w:rPr>
        <w:t>ed on the PODC guidelines</w:t>
      </w:r>
      <w:r w:rsidRPr="00582454">
        <w:rPr>
          <w:rFonts w:ascii="Book Antiqua" w:eastAsia="SimSun" w:hAnsi="Book Antiqua" w:cstheme="minorHAnsi"/>
          <w:sz w:val="24"/>
          <w:szCs w:val="24"/>
          <w:vertAlign w:val="superscript"/>
          <w:lang w:val="en-GB"/>
        </w:rPr>
        <w:t>[27]</w:t>
      </w:r>
      <w:r w:rsidRPr="00582454">
        <w:rPr>
          <w:rFonts w:ascii="Book Antiqua" w:eastAsia="SimSun" w:hAnsi="Book Antiqua" w:cstheme="minorHAnsi"/>
          <w:sz w:val="24"/>
          <w:szCs w:val="24"/>
          <w:lang w:val="en-GB"/>
        </w:rPr>
        <w:t>.</w:t>
      </w:r>
    </w:p>
    <w:p w14:paraId="55008695" w14:textId="77777777" w:rsidR="00261AF9" w:rsidRPr="00582454" w:rsidRDefault="00261AF9" w:rsidP="0076735E">
      <w:pPr>
        <w:autoSpaceDE w:val="0"/>
        <w:autoSpaceDN w:val="0"/>
        <w:adjustRightInd w:val="0"/>
        <w:snapToGrid w:val="0"/>
        <w:spacing w:after="0" w:line="360" w:lineRule="auto"/>
        <w:jc w:val="both"/>
        <w:rPr>
          <w:rFonts w:ascii="Book Antiqua" w:eastAsia="SimSun" w:hAnsi="Book Antiqua" w:cstheme="minorHAnsi"/>
          <w:sz w:val="24"/>
          <w:szCs w:val="24"/>
          <w:lang w:val="en-GB"/>
        </w:rPr>
      </w:pPr>
    </w:p>
    <w:p w14:paraId="1037F1DA" w14:textId="77777777" w:rsidR="00261AF9" w:rsidRPr="00582454" w:rsidRDefault="00261AF9" w:rsidP="0076735E">
      <w:pPr>
        <w:adjustRightInd w:val="0"/>
        <w:snapToGrid w:val="0"/>
        <w:spacing w:after="0" w:line="360" w:lineRule="auto"/>
        <w:jc w:val="both"/>
        <w:rPr>
          <w:rFonts w:ascii="Book Antiqua" w:eastAsia="SimSun" w:hAnsi="Book Antiqua"/>
          <w:b/>
          <w:bCs/>
          <w:i/>
          <w:iCs/>
          <w:sz w:val="24"/>
          <w:szCs w:val="24"/>
          <w:lang w:val="en-GB"/>
        </w:rPr>
      </w:pPr>
      <w:r w:rsidRPr="00582454">
        <w:rPr>
          <w:rFonts w:ascii="Book Antiqua" w:eastAsia="SimSun" w:hAnsi="Book Antiqua"/>
          <w:b/>
          <w:bCs/>
          <w:i/>
          <w:iCs/>
          <w:sz w:val="24"/>
          <w:szCs w:val="24"/>
          <w:lang w:val="en-GB"/>
        </w:rPr>
        <w:t>Challenges in improving outcomes</w:t>
      </w:r>
    </w:p>
    <w:p w14:paraId="0D6F22AB" w14:textId="266184B7" w:rsidR="00261AF9" w:rsidRPr="00C60EB1" w:rsidRDefault="00261AF9" w:rsidP="0076735E">
      <w:pPr>
        <w:adjustRightInd w:val="0"/>
        <w:snapToGrid w:val="0"/>
        <w:spacing w:after="0" w:line="360" w:lineRule="auto"/>
        <w:jc w:val="both"/>
        <w:rPr>
          <w:rFonts w:ascii="Book Antiqua" w:eastAsia="SimSun" w:hAnsi="Book Antiqua"/>
          <w:b/>
          <w:bCs/>
          <w:iCs/>
          <w:sz w:val="24"/>
          <w:szCs w:val="24"/>
          <w:lang w:val="en-GB"/>
        </w:rPr>
      </w:pPr>
      <w:r w:rsidRPr="00C60EB1">
        <w:rPr>
          <w:rFonts w:ascii="Book Antiqua" w:eastAsia="SimSun" w:hAnsi="Book Antiqua" w:cs="Arial"/>
          <w:b/>
          <w:bCs/>
          <w:iCs/>
          <w:sz w:val="24"/>
          <w:szCs w:val="24"/>
          <w:lang w:val="en-GB"/>
        </w:rPr>
        <w:t xml:space="preserve">Clinical presentation, </w:t>
      </w:r>
      <w:r w:rsidRPr="00C60EB1">
        <w:rPr>
          <w:rFonts w:ascii="Book Antiqua" w:eastAsia="SimSun" w:hAnsi="Book Antiqua"/>
          <w:b/>
          <w:bCs/>
          <w:iCs/>
          <w:sz w:val="24"/>
          <w:szCs w:val="24"/>
          <w:lang w:val="en-GB"/>
        </w:rPr>
        <w:t xml:space="preserve">index of </w:t>
      </w:r>
      <w:r w:rsidRPr="00C60EB1">
        <w:rPr>
          <w:rFonts w:ascii="Book Antiqua" w:eastAsia="SimSun" w:hAnsi="Book Antiqua" w:cs="AdvOT863180fb"/>
          <w:b/>
          <w:bCs/>
          <w:iCs/>
          <w:sz w:val="24"/>
          <w:szCs w:val="24"/>
          <w:lang w:val="en-GB"/>
        </w:rPr>
        <w:t xml:space="preserve">suspicion and </w:t>
      </w:r>
      <w:r w:rsidRPr="00C60EB1">
        <w:rPr>
          <w:rFonts w:ascii="Book Antiqua" w:eastAsia="SimSun" w:hAnsi="Book Antiqua" w:cs="Arial"/>
          <w:b/>
          <w:bCs/>
          <w:iCs/>
          <w:sz w:val="24"/>
          <w:szCs w:val="24"/>
          <w:lang w:val="en-GB"/>
        </w:rPr>
        <w:t>misdiagnosis</w:t>
      </w:r>
      <w:r w:rsidR="00C60EB1">
        <w:rPr>
          <w:rFonts w:ascii="Book Antiqua" w:eastAsia="SimSun" w:hAnsi="Book Antiqua" w:hint="eastAsia"/>
          <w:b/>
          <w:bCs/>
          <w:iCs/>
          <w:sz w:val="24"/>
          <w:szCs w:val="24"/>
          <w:lang w:val="en-GB" w:eastAsia="zh-CN"/>
        </w:rPr>
        <w:t xml:space="preserve">: </w:t>
      </w:r>
      <w:r w:rsidRPr="00582454">
        <w:rPr>
          <w:rFonts w:ascii="Book Antiqua" w:eastAsia="SimSun" w:hAnsi="Book Antiqua" w:cs="Arial"/>
          <w:sz w:val="24"/>
          <w:szCs w:val="24"/>
          <w:lang w:val="en-GB"/>
        </w:rPr>
        <w:t>Because of its heterogeneous clinical presentation, NB</w:t>
      </w:r>
      <w:r w:rsidR="00ED03A4">
        <w:rPr>
          <w:rFonts w:ascii="Book Antiqua" w:eastAsia="SimSun" w:hAnsi="Book Antiqua" w:cs="Arial"/>
          <w:sz w:val="24"/>
          <w:szCs w:val="24"/>
          <w:lang w:val="en-GB"/>
        </w:rPr>
        <w:t xml:space="preserve"> can be challenging to diagnose</w:t>
      </w:r>
      <w:r w:rsidRPr="00582454">
        <w:rPr>
          <w:rFonts w:ascii="Book Antiqua" w:eastAsia="SimSun" w:hAnsi="Book Antiqua" w:cs="Arial"/>
          <w:sz w:val="24"/>
          <w:szCs w:val="24"/>
          <w:vertAlign w:val="superscript"/>
          <w:lang w:val="en-GB"/>
        </w:rPr>
        <w:t>[30]</w:t>
      </w:r>
      <w:r w:rsidRPr="00582454">
        <w:rPr>
          <w:rFonts w:ascii="Book Antiqua" w:eastAsia="SimSun" w:hAnsi="Book Antiqua" w:cs="Arial"/>
          <w:sz w:val="24"/>
          <w:szCs w:val="24"/>
          <w:lang w:val="en-GB"/>
        </w:rPr>
        <w:t>. The presenting signs of NB can be similar to those of non-malignant diseases and can conf</w:t>
      </w:r>
      <w:r w:rsidR="00ED03A4">
        <w:rPr>
          <w:rFonts w:ascii="Book Antiqua" w:eastAsia="SimSun" w:hAnsi="Book Antiqua" w:cs="Arial"/>
          <w:sz w:val="24"/>
          <w:szCs w:val="24"/>
          <w:lang w:val="en-GB"/>
        </w:rPr>
        <w:t>ound recognition of the disease</w:t>
      </w:r>
      <w:r w:rsidRPr="00582454">
        <w:rPr>
          <w:rFonts w:ascii="Book Antiqua" w:eastAsia="SimSun" w:hAnsi="Book Antiqua" w:cs="Arial"/>
          <w:sz w:val="24"/>
          <w:szCs w:val="24"/>
          <w:vertAlign w:val="superscript"/>
          <w:lang w:val="en-GB"/>
        </w:rPr>
        <w:t>[10,55]</w:t>
      </w:r>
      <w:r w:rsidRPr="00582454">
        <w:rPr>
          <w:rFonts w:ascii="Book Antiqua" w:eastAsia="SimSun" w:hAnsi="Book Antiqua" w:cs="Arial"/>
          <w:sz w:val="24"/>
          <w:szCs w:val="24"/>
          <w:lang w:val="en-GB"/>
        </w:rPr>
        <w:t>. Symptoms of an NB abdominal mass can be misdiagnosed as more common childhood</w:t>
      </w:r>
      <w:r w:rsidR="00ED03A4">
        <w:rPr>
          <w:rFonts w:ascii="Book Antiqua" w:eastAsia="SimSun" w:hAnsi="Book Antiqua" w:cs="Arial"/>
          <w:sz w:val="24"/>
          <w:szCs w:val="24"/>
          <w:lang w:val="en-GB"/>
        </w:rPr>
        <w:t xml:space="preserve"> illnesses such as constipation</w:t>
      </w:r>
      <w:r w:rsidRPr="00582454">
        <w:rPr>
          <w:rFonts w:ascii="Book Antiqua" w:eastAsia="SimSun" w:hAnsi="Book Antiqua" w:cs="Arial"/>
          <w:sz w:val="24"/>
          <w:szCs w:val="24"/>
          <w:vertAlign w:val="superscript"/>
          <w:lang w:val="en-GB"/>
        </w:rPr>
        <w:t>[56]</w:t>
      </w:r>
      <w:r w:rsidRPr="00582454">
        <w:rPr>
          <w:rFonts w:ascii="Book Antiqua" w:eastAsia="SimSun" w:hAnsi="Book Antiqua" w:cs="Arial"/>
          <w:sz w:val="24"/>
          <w:szCs w:val="24"/>
          <w:lang w:val="en-GB"/>
        </w:rPr>
        <w:t xml:space="preserve">. In LMICs, similar to HICs, the most common presentation reported in 19%-87% of </w:t>
      </w:r>
      <w:r w:rsidRPr="00582454">
        <w:rPr>
          <w:rFonts w:ascii="Book Antiqua" w:eastAsia="SimSun" w:hAnsi="Book Antiqua" w:cs="Arial"/>
          <w:sz w:val="24"/>
          <w:szCs w:val="24"/>
          <w:lang w:val="en-GB"/>
        </w:rPr>
        <w:lastRenderedPageBreak/>
        <w:t xml:space="preserve">patients </w:t>
      </w:r>
      <w:r w:rsidR="00ED03A4">
        <w:rPr>
          <w:rFonts w:ascii="Book Antiqua" w:eastAsia="SimSun" w:hAnsi="Book Antiqua" w:cs="Arial"/>
          <w:sz w:val="24"/>
          <w:szCs w:val="24"/>
          <w:lang w:val="en-GB"/>
        </w:rPr>
        <w:t>was an abdominal mass (Table 5)</w:t>
      </w:r>
      <w:r w:rsidRPr="00582454">
        <w:rPr>
          <w:rFonts w:ascii="Book Antiqua" w:eastAsia="SimSun" w:hAnsi="Book Antiqua" w:cs="Arial"/>
          <w:sz w:val="24"/>
          <w:szCs w:val="24"/>
          <w:vertAlign w:val="superscript"/>
          <w:lang w:val="en-GB"/>
        </w:rPr>
        <w:t>[18,19,23,30]</w:t>
      </w:r>
      <w:r w:rsidRPr="00582454">
        <w:rPr>
          <w:rFonts w:ascii="Book Antiqua" w:eastAsia="SimSun" w:hAnsi="Book Antiqua" w:cs="Arial"/>
          <w:sz w:val="24"/>
          <w:szCs w:val="24"/>
          <w:lang w:val="en-GB"/>
        </w:rPr>
        <w:t>. Other common presentations were nonspec</w:t>
      </w:r>
      <w:r w:rsidR="00CC7895">
        <w:rPr>
          <w:rFonts w:ascii="Book Antiqua" w:eastAsia="SimSun" w:hAnsi="Book Antiqua" w:cs="Arial"/>
          <w:sz w:val="24"/>
          <w:szCs w:val="24"/>
          <w:lang w:val="en-GB"/>
        </w:rPr>
        <w:t>ific abdominal pain (22%-73.5%)</w:t>
      </w:r>
      <w:r w:rsidRPr="00582454">
        <w:rPr>
          <w:rFonts w:ascii="Book Antiqua" w:eastAsia="SimSun" w:hAnsi="Book Antiqua" w:cs="Arial"/>
          <w:sz w:val="24"/>
          <w:szCs w:val="24"/>
          <w:vertAlign w:val="superscript"/>
          <w:lang w:val="en-GB"/>
        </w:rPr>
        <w:t>[18,30]</w:t>
      </w:r>
      <w:r w:rsidR="00CC7895">
        <w:rPr>
          <w:rFonts w:ascii="Book Antiqua" w:eastAsia="SimSun" w:hAnsi="Book Antiqua" w:cs="Arial"/>
          <w:sz w:val="24"/>
          <w:szCs w:val="24"/>
          <w:lang w:val="en-GB"/>
        </w:rPr>
        <w:t xml:space="preserve"> and fever (25%-65%)</w:t>
      </w:r>
      <w:r w:rsidRPr="00582454">
        <w:rPr>
          <w:rFonts w:ascii="Book Antiqua" w:eastAsia="SimSun" w:hAnsi="Book Antiqua" w:cs="Arial"/>
          <w:sz w:val="24"/>
          <w:szCs w:val="24"/>
          <w:vertAlign w:val="superscript"/>
          <w:lang w:val="en-GB"/>
        </w:rPr>
        <w:t>[18,19,23,30]</w:t>
      </w:r>
      <w:r w:rsidRPr="00582454">
        <w:rPr>
          <w:rFonts w:ascii="Book Antiqua" w:eastAsia="SimSun" w:hAnsi="Book Antiqua" w:cs="Arial"/>
          <w:sz w:val="24"/>
          <w:szCs w:val="24"/>
          <w:lang w:val="en-GB"/>
        </w:rPr>
        <w:t>, metastatic manifestations such as bilateral proptosis (27</w:t>
      </w:r>
      <w:r w:rsidR="00CC7895">
        <w:rPr>
          <w:rFonts w:ascii="Book Antiqua" w:eastAsia="SimSun" w:hAnsi="Book Antiqua" w:cs="Arial"/>
          <w:sz w:val="24"/>
          <w:szCs w:val="24"/>
          <w:lang w:val="en-GB"/>
        </w:rPr>
        <w:t>%-42.4%)</w:t>
      </w:r>
      <w:r w:rsidRPr="00582454">
        <w:rPr>
          <w:rFonts w:ascii="Book Antiqua" w:eastAsia="SimSun" w:hAnsi="Book Antiqua" w:cs="Arial"/>
          <w:sz w:val="24"/>
          <w:szCs w:val="24"/>
          <w:vertAlign w:val="superscript"/>
          <w:lang w:val="en-GB"/>
        </w:rPr>
        <w:t>[19,23]</w:t>
      </w:r>
      <w:r w:rsidR="00CC7895">
        <w:rPr>
          <w:rFonts w:ascii="Book Antiqua" w:eastAsia="SimSun" w:hAnsi="Book Antiqua" w:cs="Arial"/>
          <w:sz w:val="24"/>
          <w:szCs w:val="24"/>
          <w:lang w:val="en-GB"/>
        </w:rPr>
        <w:t>, bone pain (19%)</w:t>
      </w:r>
      <w:r w:rsidRPr="00582454">
        <w:rPr>
          <w:rFonts w:ascii="Book Antiqua" w:eastAsia="SimSun" w:hAnsi="Book Antiqua" w:cs="Arial"/>
          <w:sz w:val="24"/>
          <w:szCs w:val="24"/>
          <w:vertAlign w:val="superscript"/>
          <w:lang w:val="en-GB"/>
        </w:rPr>
        <w:t>[30]</w:t>
      </w:r>
      <w:r w:rsidRPr="00582454">
        <w:rPr>
          <w:rFonts w:ascii="Book Antiqua" w:eastAsia="SimSun" w:hAnsi="Book Antiqua" w:cs="Arial"/>
          <w:sz w:val="24"/>
          <w:szCs w:val="24"/>
          <w:lang w:val="en-GB"/>
        </w:rPr>
        <w:t xml:space="preserve"> and </w:t>
      </w:r>
      <w:proofErr w:type="spellStart"/>
      <w:r w:rsidRPr="00582454">
        <w:rPr>
          <w:rFonts w:ascii="Book Antiqua" w:eastAsia="SimSun" w:hAnsi="Book Antiqua" w:cs="Arial"/>
          <w:sz w:val="24"/>
          <w:szCs w:val="24"/>
          <w:lang w:val="en-GB"/>
        </w:rPr>
        <w:t>pancytopaenia</w:t>
      </w:r>
      <w:proofErr w:type="spellEnd"/>
      <w:r w:rsidRPr="00582454">
        <w:rPr>
          <w:rFonts w:ascii="Book Antiqua" w:eastAsia="SimSun" w:hAnsi="Book Antiqua" w:cs="Arial"/>
          <w:sz w:val="24"/>
          <w:szCs w:val="24"/>
          <w:lang w:val="en-GB"/>
        </w:rPr>
        <w:t xml:space="preserve">, and constitutional </w:t>
      </w:r>
      <w:r w:rsidR="00CC7895">
        <w:rPr>
          <w:rFonts w:ascii="Book Antiqua" w:eastAsia="SimSun" w:hAnsi="Book Antiqua" w:cs="Arial"/>
          <w:sz w:val="24"/>
          <w:szCs w:val="24"/>
          <w:lang w:val="en-GB"/>
        </w:rPr>
        <w:t>symptoms such as loss of weight</w:t>
      </w:r>
      <w:r w:rsidRPr="00582454">
        <w:rPr>
          <w:rFonts w:ascii="Book Antiqua" w:eastAsia="SimSun" w:hAnsi="Book Antiqua" w:cs="Arial"/>
          <w:sz w:val="24"/>
          <w:szCs w:val="24"/>
          <w:vertAlign w:val="superscript"/>
          <w:lang w:val="en-GB"/>
        </w:rPr>
        <w:t>[56]</w:t>
      </w:r>
      <w:r w:rsidRPr="00582454">
        <w:rPr>
          <w:rFonts w:ascii="Book Antiqua" w:eastAsia="SimSun" w:hAnsi="Book Antiqua" w:cs="Arial"/>
          <w:sz w:val="24"/>
          <w:szCs w:val="24"/>
          <w:lang w:val="en-GB"/>
        </w:rPr>
        <w:t>. The clinical progression of the tumour involves a spectrum of behaviour from aggressive advancement to metastatic disease or spontaneous regression and mature differentiation of ce</w:t>
      </w:r>
      <w:r w:rsidR="00CC7895">
        <w:rPr>
          <w:rFonts w:ascii="Book Antiqua" w:eastAsia="SimSun" w:hAnsi="Book Antiqua" w:cs="Arial"/>
          <w:sz w:val="24"/>
          <w:szCs w:val="24"/>
          <w:lang w:val="en-GB"/>
        </w:rPr>
        <w:t>ll types such as ganglioneuroma</w:t>
      </w:r>
      <w:r w:rsidRPr="00582454">
        <w:rPr>
          <w:rFonts w:ascii="Book Antiqua" w:eastAsia="SimSun" w:hAnsi="Book Antiqua" w:cs="Arial"/>
          <w:sz w:val="24"/>
          <w:szCs w:val="24"/>
          <w:vertAlign w:val="superscript"/>
          <w:lang w:val="en-GB"/>
        </w:rPr>
        <w:t>[29,57]</w:t>
      </w:r>
      <w:r w:rsidRPr="00582454">
        <w:rPr>
          <w:rFonts w:ascii="Book Antiqua" w:eastAsia="SimSun" w:hAnsi="Book Antiqua" w:cs="Arial"/>
          <w:sz w:val="24"/>
          <w:szCs w:val="24"/>
          <w:lang w:val="en-GB"/>
        </w:rPr>
        <w:t xml:space="preserve">. </w:t>
      </w:r>
      <w:r w:rsidRPr="00582454">
        <w:rPr>
          <w:rFonts w:ascii="Book Antiqua" w:eastAsia="SimSun" w:hAnsi="Book Antiqua" w:cs="Arial"/>
          <w:iCs/>
          <w:sz w:val="24"/>
          <w:szCs w:val="24"/>
          <w:lang w:val="en-GB"/>
        </w:rPr>
        <w:t>Health care practitioners must have a high index of suspicion for NB</w:t>
      </w:r>
      <w:r w:rsidR="00CC7895">
        <w:rPr>
          <w:rFonts w:ascii="Book Antiqua" w:eastAsia="SimSun" w:hAnsi="Book Antiqua" w:cs="Arial"/>
          <w:iCs/>
          <w:sz w:val="24"/>
          <w:szCs w:val="24"/>
          <w:lang w:val="en-GB"/>
        </w:rPr>
        <w:t xml:space="preserve"> with a varied clinical picture</w:t>
      </w:r>
      <w:r w:rsidRPr="00582454">
        <w:rPr>
          <w:rFonts w:ascii="Book Antiqua" w:eastAsia="SimSun" w:hAnsi="Book Antiqua" w:cs="Arial"/>
          <w:iCs/>
          <w:sz w:val="24"/>
          <w:szCs w:val="24"/>
          <w:vertAlign w:val="superscript"/>
          <w:lang w:val="en-GB"/>
        </w:rPr>
        <w:t>[35]</w:t>
      </w:r>
      <w:r w:rsidRPr="00582454">
        <w:rPr>
          <w:rFonts w:ascii="Book Antiqua" w:eastAsia="SimSun" w:hAnsi="Book Antiqua" w:cs="Arial"/>
          <w:iCs/>
          <w:sz w:val="24"/>
          <w:szCs w:val="24"/>
          <w:lang w:val="en-GB"/>
        </w:rPr>
        <w:t>. Misdiagnosing NB from other abdominal tumours prevents accurate regist</w:t>
      </w:r>
      <w:r w:rsidR="00CC7895">
        <w:rPr>
          <w:rFonts w:ascii="Book Antiqua" w:eastAsia="SimSun" w:hAnsi="Book Antiqua" w:cs="Arial"/>
          <w:iCs/>
          <w:sz w:val="24"/>
          <w:szCs w:val="24"/>
          <w:lang w:val="en-GB"/>
        </w:rPr>
        <w:t>ration of the diagnosis</w:t>
      </w:r>
      <w:r w:rsidRPr="00582454">
        <w:rPr>
          <w:rFonts w:ascii="Book Antiqua" w:eastAsia="SimSun" w:hAnsi="Book Antiqua" w:cs="Arial"/>
          <w:iCs/>
          <w:sz w:val="24"/>
          <w:szCs w:val="24"/>
          <w:vertAlign w:val="superscript"/>
          <w:lang w:val="en-GB"/>
        </w:rPr>
        <w:t>[29]</w:t>
      </w:r>
      <w:r w:rsidRPr="00582454">
        <w:rPr>
          <w:rFonts w:ascii="Book Antiqua" w:eastAsia="SimSun" w:hAnsi="Book Antiqua" w:cs="Arial"/>
          <w:iCs/>
          <w:sz w:val="24"/>
          <w:szCs w:val="24"/>
          <w:lang w:val="en-GB"/>
        </w:rPr>
        <w:t>.</w:t>
      </w:r>
      <w:r w:rsidRPr="00582454">
        <w:rPr>
          <w:rFonts w:ascii="Book Antiqua" w:eastAsia="SimSun" w:hAnsi="Book Antiqua" w:cs="Arial"/>
          <w:sz w:val="24"/>
          <w:szCs w:val="24"/>
          <w:lang w:val="en-GB"/>
        </w:rPr>
        <w:t xml:space="preserve"> In resource-limited settings, the diagnosis of asymptomatic benign clinical types is less common, possibly due to </w:t>
      </w:r>
      <w:proofErr w:type="spellStart"/>
      <w:r w:rsidRPr="00582454">
        <w:rPr>
          <w:rFonts w:ascii="Book Antiqua" w:eastAsia="SimSun" w:hAnsi="Book Antiqua" w:cs="Arial"/>
          <w:sz w:val="24"/>
          <w:szCs w:val="24"/>
          <w:lang w:val="en-GB"/>
        </w:rPr>
        <w:t>underdiagnosis</w:t>
      </w:r>
      <w:proofErr w:type="spellEnd"/>
      <w:r w:rsidRPr="00582454">
        <w:rPr>
          <w:rFonts w:ascii="Book Antiqua" w:eastAsia="SimSun" w:hAnsi="Book Antiqua" w:cs="Arial"/>
          <w:sz w:val="24"/>
          <w:szCs w:val="24"/>
          <w:lang w:val="en-GB"/>
        </w:rPr>
        <w:t>. Early detection by screening in HICs neither impacted out</w:t>
      </w:r>
      <w:r w:rsidR="00CC7895">
        <w:rPr>
          <w:rFonts w:ascii="Book Antiqua" w:eastAsia="SimSun" w:hAnsi="Book Antiqua" w:cs="Arial"/>
          <w:sz w:val="24"/>
          <w:szCs w:val="24"/>
          <w:lang w:val="en-GB"/>
        </w:rPr>
        <w:t>comes nor was it cost-effective</w:t>
      </w:r>
      <w:r w:rsidRPr="00582454">
        <w:rPr>
          <w:rFonts w:ascii="Book Antiqua" w:eastAsia="SimSun" w:hAnsi="Book Antiqua" w:cs="Arial"/>
          <w:sz w:val="24"/>
          <w:szCs w:val="24"/>
          <w:vertAlign w:val="superscript"/>
          <w:lang w:val="en-GB"/>
        </w:rPr>
        <w:t>[57]</w:t>
      </w:r>
      <w:r w:rsidRPr="00582454">
        <w:rPr>
          <w:rFonts w:ascii="Book Antiqua" w:eastAsia="SimSun" w:hAnsi="Book Antiqua" w:cs="Arial"/>
          <w:sz w:val="24"/>
          <w:szCs w:val="24"/>
          <w:lang w:val="en-GB"/>
        </w:rPr>
        <w:t xml:space="preserve">. While the incidence was increased during active screening of the disease in the European, North American and Japanese context, surgical interventions were increased </w:t>
      </w:r>
      <w:r w:rsidR="00CC7895">
        <w:rPr>
          <w:rFonts w:ascii="Book Antiqua" w:eastAsia="SimSun" w:hAnsi="Book Antiqua" w:cs="Arial"/>
          <w:sz w:val="24"/>
          <w:szCs w:val="24"/>
          <w:lang w:val="en-GB"/>
        </w:rPr>
        <w:t>without improvement of survival</w:t>
      </w:r>
      <w:r w:rsidRPr="00582454">
        <w:rPr>
          <w:rFonts w:ascii="Book Antiqua" w:eastAsia="SimSun" w:hAnsi="Book Antiqua" w:cs="Arial"/>
          <w:sz w:val="24"/>
          <w:szCs w:val="24"/>
          <w:vertAlign w:val="superscript"/>
          <w:lang w:val="en-GB"/>
        </w:rPr>
        <w:t>[57]</w:t>
      </w:r>
      <w:r w:rsidRPr="00582454">
        <w:rPr>
          <w:rFonts w:ascii="Book Antiqua" w:eastAsia="SimSun" w:hAnsi="Book Antiqua" w:cs="Arial"/>
          <w:sz w:val="24"/>
          <w:szCs w:val="24"/>
          <w:lang w:val="en-GB"/>
        </w:rPr>
        <w:t xml:space="preserve">. </w:t>
      </w:r>
    </w:p>
    <w:p w14:paraId="6B17BE97" w14:textId="77777777" w:rsidR="00F52142" w:rsidRDefault="00F52142" w:rsidP="00CC7895">
      <w:pPr>
        <w:adjustRightInd w:val="0"/>
        <w:snapToGrid w:val="0"/>
        <w:spacing w:after="0" w:line="360" w:lineRule="auto"/>
        <w:jc w:val="both"/>
        <w:rPr>
          <w:rFonts w:ascii="Book Antiqua" w:eastAsia="SimSun" w:hAnsi="Book Antiqua"/>
          <w:b/>
          <w:bCs/>
          <w:sz w:val="24"/>
          <w:szCs w:val="24"/>
          <w:lang w:val="en-GB"/>
        </w:rPr>
      </w:pPr>
      <w:bookmarkStart w:id="65" w:name="OLE_LINK97"/>
      <w:bookmarkStart w:id="66" w:name="OLE_LINK98"/>
    </w:p>
    <w:p w14:paraId="21E553EA" w14:textId="1F74C056" w:rsidR="00261AF9" w:rsidRPr="00CC7895" w:rsidRDefault="00261AF9" w:rsidP="00CC7895">
      <w:pPr>
        <w:adjustRightInd w:val="0"/>
        <w:snapToGrid w:val="0"/>
        <w:spacing w:after="0" w:line="360" w:lineRule="auto"/>
        <w:jc w:val="both"/>
        <w:rPr>
          <w:rFonts w:ascii="Book Antiqua" w:eastAsia="SimSun" w:hAnsi="Book Antiqua"/>
          <w:b/>
          <w:bCs/>
          <w:sz w:val="24"/>
          <w:szCs w:val="24"/>
          <w:lang w:val="en-GB"/>
        </w:rPr>
      </w:pPr>
      <w:r w:rsidRPr="00CC7895">
        <w:rPr>
          <w:rFonts w:ascii="Book Antiqua" w:eastAsia="SimSun" w:hAnsi="Book Antiqua"/>
          <w:b/>
          <w:bCs/>
          <w:sz w:val="24"/>
          <w:szCs w:val="24"/>
          <w:lang w:val="en-GB"/>
        </w:rPr>
        <w:t>Access to and assignment of treat</w:t>
      </w:r>
      <w:bookmarkEnd w:id="65"/>
      <w:bookmarkEnd w:id="66"/>
      <w:r w:rsidR="00F52142">
        <w:rPr>
          <w:rFonts w:ascii="Book Antiqua" w:eastAsia="SimSun" w:hAnsi="Book Antiqua"/>
          <w:b/>
          <w:bCs/>
          <w:sz w:val="24"/>
          <w:szCs w:val="24"/>
          <w:lang w:val="en-GB"/>
        </w:rPr>
        <w:t>ment</w:t>
      </w:r>
      <w:r w:rsidR="00CC7895">
        <w:rPr>
          <w:rFonts w:ascii="Book Antiqua" w:eastAsia="SimSun" w:hAnsi="Book Antiqua" w:hint="eastAsia"/>
          <w:b/>
          <w:bCs/>
          <w:sz w:val="24"/>
          <w:szCs w:val="24"/>
          <w:lang w:val="en-GB" w:eastAsia="zh-CN"/>
        </w:rPr>
        <w:t xml:space="preserve">: </w:t>
      </w:r>
      <w:r w:rsidRPr="00582454">
        <w:rPr>
          <w:rFonts w:ascii="Book Antiqua" w:eastAsia="SimSun" w:hAnsi="Book Antiqua" w:cstheme="minorHAnsi"/>
          <w:sz w:val="24"/>
          <w:szCs w:val="24"/>
          <w:lang w:val="en-GB"/>
        </w:rPr>
        <w:t>The number and capacities of POUs varied substantially among LMICs, and capacities also varied</w:t>
      </w:r>
      <w:r w:rsidR="00CC7895">
        <w:rPr>
          <w:rFonts w:ascii="Book Antiqua" w:eastAsia="SimSun" w:hAnsi="Book Antiqua" w:cstheme="minorHAnsi"/>
          <w:sz w:val="24"/>
          <w:szCs w:val="24"/>
          <w:lang w:val="en-GB"/>
        </w:rPr>
        <w:t xml:space="preserve"> among POUs in a single country</w:t>
      </w:r>
      <w:r w:rsidRPr="00582454">
        <w:rPr>
          <w:rFonts w:ascii="Book Antiqua" w:eastAsia="SimSun" w:hAnsi="Book Antiqua" w:cstheme="minorHAnsi"/>
          <w:sz w:val="24"/>
          <w:szCs w:val="24"/>
          <w:vertAlign w:val="superscript"/>
          <w:lang w:val="en-GB"/>
        </w:rPr>
        <w:t>[50]</w:t>
      </w:r>
      <w:r w:rsidRPr="00582454">
        <w:rPr>
          <w:rFonts w:ascii="Book Antiqua" w:eastAsia="SimSun" w:hAnsi="Book Antiqua" w:cstheme="minorHAnsi"/>
          <w:sz w:val="24"/>
          <w:szCs w:val="24"/>
          <w:lang w:val="en-GB"/>
        </w:rPr>
        <w:t>. Basic paediatric oncology components were not available</w:t>
      </w:r>
      <w:r w:rsidR="00CC7895">
        <w:rPr>
          <w:rFonts w:ascii="Book Antiqua" w:eastAsia="SimSun" w:hAnsi="Book Antiqua" w:cstheme="minorHAnsi"/>
          <w:sz w:val="24"/>
          <w:szCs w:val="24"/>
          <w:lang w:val="en-GB"/>
        </w:rPr>
        <w:t xml:space="preserve"> in the Philippines and Senegal</w:t>
      </w:r>
      <w:r w:rsidRPr="00582454">
        <w:rPr>
          <w:rFonts w:ascii="Book Antiqua" w:eastAsia="SimSun" w:hAnsi="Book Antiqua" w:cstheme="minorHAnsi"/>
          <w:sz w:val="24"/>
          <w:szCs w:val="24"/>
          <w:vertAlign w:val="superscript"/>
          <w:lang w:val="en-GB"/>
        </w:rPr>
        <w:t>[50]</w:t>
      </w:r>
      <w:r w:rsidRPr="00582454">
        <w:rPr>
          <w:rFonts w:ascii="Book Antiqua" w:eastAsia="SimSun" w:hAnsi="Book Antiqua" w:cstheme="minorHAnsi"/>
          <w:sz w:val="24"/>
          <w:szCs w:val="24"/>
          <w:lang w:val="en-GB"/>
        </w:rPr>
        <w:t>, while Venezuela and Egypt had adequate intensive care faciliti</w:t>
      </w:r>
      <w:r w:rsidR="00CC7895">
        <w:rPr>
          <w:rFonts w:ascii="Book Antiqua" w:eastAsia="SimSun" w:hAnsi="Book Antiqua" w:cstheme="minorHAnsi"/>
          <w:sz w:val="24"/>
          <w:szCs w:val="24"/>
          <w:lang w:val="en-GB"/>
        </w:rPr>
        <w:t>es and even transplant services</w:t>
      </w:r>
      <w:r w:rsidRPr="00582454">
        <w:rPr>
          <w:rFonts w:ascii="Book Antiqua" w:eastAsia="SimSun" w:hAnsi="Book Antiqua" w:cstheme="minorHAnsi"/>
          <w:sz w:val="24"/>
          <w:szCs w:val="24"/>
          <w:vertAlign w:val="superscript"/>
          <w:lang w:val="en-GB"/>
        </w:rPr>
        <w:t>[50]</w:t>
      </w:r>
      <w:r w:rsidRPr="00582454">
        <w:rPr>
          <w:rFonts w:ascii="Book Antiqua" w:eastAsia="SimSun" w:hAnsi="Book Antiqua" w:cstheme="minorHAnsi"/>
          <w:sz w:val="24"/>
          <w:szCs w:val="24"/>
          <w:lang w:val="en-GB"/>
        </w:rPr>
        <w:t>. This is al</w:t>
      </w:r>
      <w:r w:rsidR="007178FF">
        <w:rPr>
          <w:rFonts w:ascii="Book Antiqua" w:eastAsia="SimSun" w:hAnsi="Book Antiqua" w:cstheme="minorHAnsi"/>
          <w:sz w:val="24"/>
          <w:szCs w:val="24"/>
          <w:lang w:val="en-GB"/>
        </w:rPr>
        <w:t>so true of POUs in South Africa</w:t>
      </w:r>
      <w:r w:rsidRPr="00582454">
        <w:rPr>
          <w:rFonts w:ascii="Book Antiqua" w:eastAsia="SimSun" w:hAnsi="Book Antiqua" w:cstheme="minorHAnsi"/>
          <w:sz w:val="24"/>
          <w:szCs w:val="24"/>
          <w:vertAlign w:val="superscript"/>
          <w:lang w:val="en-GB"/>
        </w:rPr>
        <w:t>[44]</w:t>
      </w:r>
      <w:r w:rsidRPr="00582454">
        <w:rPr>
          <w:rFonts w:ascii="Book Antiqua" w:eastAsia="SimSun" w:hAnsi="Book Antiqua" w:cstheme="minorHAnsi"/>
          <w:sz w:val="24"/>
          <w:szCs w:val="24"/>
          <w:lang w:val="en-GB"/>
        </w:rPr>
        <w:t xml:space="preserve">. Furthermore, </w:t>
      </w:r>
      <w:r w:rsidRPr="00582454">
        <w:rPr>
          <w:rFonts w:ascii="Book Antiqua" w:eastAsia="SimSun" w:hAnsi="Book Antiqua"/>
          <w:sz w:val="24"/>
          <w:szCs w:val="24"/>
          <w:lang w:val="en-GB"/>
        </w:rPr>
        <w:t>paediatric services may not even exist in certain countries or often compete wi</w:t>
      </w:r>
      <w:r w:rsidR="00CC7895">
        <w:rPr>
          <w:rFonts w:ascii="Book Antiqua" w:eastAsia="SimSun" w:hAnsi="Book Antiqua"/>
          <w:sz w:val="24"/>
          <w:szCs w:val="24"/>
          <w:lang w:val="en-GB"/>
        </w:rPr>
        <w:t>th adult services for resources</w:t>
      </w:r>
      <w:r w:rsidRPr="00582454">
        <w:rPr>
          <w:rFonts w:ascii="Book Antiqua" w:eastAsia="SimSun" w:hAnsi="Book Antiqua"/>
          <w:sz w:val="24"/>
          <w:szCs w:val="24"/>
          <w:vertAlign w:val="superscript"/>
          <w:lang w:val="en-GB"/>
        </w:rPr>
        <w:t>[54]</w:t>
      </w:r>
      <w:r w:rsidRPr="00582454">
        <w:rPr>
          <w:rFonts w:ascii="Book Antiqua" w:eastAsia="SimSun" w:hAnsi="Book Antiqua"/>
          <w:sz w:val="24"/>
          <w:szCs w:val="24"/>
          <w:lang w:val="en-GB"/>
        </w:rPr>
        <w:t>.</w:t>
      </w:r>
    </w:p>
    <w:p w14:paraId="6F87106F" w14:textId="17AEC956" w:rsidR="00261AF9" w:rsidRPr="00582454" w:rsidRDefault="00261AF9" w:rsidP="00CC7895">
      <w:pPr>
        <w:adjustRightInd w:val="0"/>
        <w:snapToGrid w:val="0"/>
        <w:spacing w:after="0" w:line="360" w:lineRule="auto"/>
        <w:ind w:firstLineChars="100" w:firstLine="240"/>
        <w:jc w:val="both"/>
        <w:rPr>
          <w:rFonts w:ascii="Book Antiqua" w:eastAsia="SimSun" w:hAnsi="Book Antiqua"/>
          <w:iCs/>
          <w:sz w:val="24"/>
          <w:szCs w:val="24"/>
          <w:lang w:val="en-GB"/>
        </w:rPr>
      </w:pPr>
      <w:r w:rsidRPr="00582454">
        <w:rPr>
          <w:rFonts w:ascii="Book Antiqua" w:eastAsia="SimSun" w:hAnsi="Book Antiqua"/>
          <w:sz w:val="24"/>
          <w:szCs w:val="24"/>
          <w:lang w:val="en-GB"/>
        </w:rPr>
        <w:t>Current treatment protocols a</w:t>
      </w:r>
      <w:r w:rsidR="00CC7895">
        <w:rPr>
          <w:rFonts w:ascii="Book Antiqua" w:eastAsia="SimSun" w:hAnsi="Book Antiqua"/>
          <w:sz w:val="24"/>
          <w:szCs w:val="24"/>
          <w:lang w:val="en-GB"/>
        </w:rPr>
        <w:t>re based on risk stratification</w:t>
      </w:r>
      <w:r w:rsidRPr="00582454">
        <w:rPr>
          <w:rFonts w:ascii="Book Antiqua" w:eastAsia="SimSun" w:hAnsi="Book Antiqua"/>
          <w:sz w:val="24"/>
          <w:szCs w:val="24"/>
          <w:vertAlign w:val="superscript"/>
          <w:lang w:val="en-GB"/>
        </w:rPr>
        <w:t>[11]</w:t>
      </w:r>
      <w:r w:rsidRPr="00582454">
        <w:rPr>
          <w:rFonts w:ascii="Book Antiqua" w:eastAsia="SimSun" w:hAnsi="Book Antiqua"/>
          <w:sz w:val="24"/>
          <w:szCs w:val="24"/>
          <w:lang w:val="en-GB"/>
        </w:rPr>
        <w:t>. The LMIC reports includ</w:t>
      </w:r>
      <w:r w:rsidR="00CC7895">
        <w:rPr>
          <w:rFonts w:ascii="Book Antiqua" w:eastAsia="SimSun" w:hAnsi="Book Antiqua"/>
          <w:sz w:val="24"/>
          <w:szCs w:val="24"/>
          <w:lang w:val="en-GB"/>
        </w:rPr>
        <w:t>ed treatments over four decades</w:t>
      </w:r>
      <w:r w:rsidRPr="00582454">
        <w:rPr>
          <w:rFonts w:ascii="Book Antiqua" w:eastAsia="SimSun" w:hAnsi="Book Antiqua"/>
          <w:sz w:val="24"/>
          <w:szCs w:val="24"/>
          <w:vertAlign w:val="superscript"/>
          <w:lang w:val="en-GB"/>
        </w:rPr>
        <w:t>[13,30]</w:t>
      </w:r>
      <w:r w:rsidRPr="00582454">
        <w:rPr>
          <w:rFonts w:ascii="Book Antiqua" w:eastAsia="SimSun" w:hAnsi="Book Antiqua"/>
          <w:sz w:val="24"/>
          <w:szCs w:val="24"/>
          <w:lang w:val="en-GB"/>
        </w:rPr>
        <w:t>. Therefore, outcomes were predominantly reported per stage and, subsequently, as classification systems evolved, research</w:t>
      </w:r>
      <w:r w:rsidRPr="00582454">
        <w:rPr>
          <w:rFonts w:ascii="Book Antiqua" w:eastAsia="SimSun" w:hAnsi="Book Antiqua"/>
          <w:iCs/>
          <w:sz w:val="24"/>
          <w:szCs w:val="24"/>
          <w:lang w:val="en-GB"/>
        </w:rPr>
        <w:t xml:space="preserve"> describing the treatment of LR and intermediate-risk (IR) patients but focussing primarily on HR disease as the greatest NB burden was reported.</w:t>
      </w:r>
    </w:p>
    <w:p w14:paraId="2B8E6856" w14:textId="69BB327D" w:rsidR="00261AF9" w:rsidRPr="00582454" w:rsidRDefault="00261AF9" w:rsidP="0076735E">
      <w:pPr>
        <w:adjustRightInd w:val="0"/>
        <w:snapToGrid w:val="0"/>
        <w:spacing w:after="0" w:line="360" w:lineRule="auto"/>
        <w:jc w:val="both"/>
        <w:rPr>
          <w:rFonts w:ascii="Book Antiqua" w:eastAsia="SimSun" w:hAnsi="Book Antiqua"/>
          <w:iCs/>
          <w:sz w:val="24"/>
          <w:szCs w:val="24"/>
          <w:highlight w:val="cyan"/>
          <w:lang w:val="en-GB"/>
        </w:rPr>
      </w:pPr>
      <w:r w:rsidRPr="00582454">
        <w:rPr>
          <w:rFonts w:ascii="Book Antiqua" w:eastAsia="SimSun" w:hAnsi="Book Antiqua" w:cs="Arial"/>
          <w:sz w:val="24"/>
          <w:szCs w:val="24"/>
          <w:lang w:val="en-GB"/>
        </w:rPr>
        <w:t>In many LMICs, NB treatment choices are limited to mainly chemoth</w:t>
      </w:r>
      <w:r w:rsidR="00CC7895">
        <w:rPr>
          <w:rFonts w:ascii="Book Antiqua" w:eastAsia="SimSun" w:hAnsi="Book Antiqua" w:cs="Arial"/>
          <w:sz w:val="24"/>
          <w:szCs w:val="24"/>
          <w:lang w:val="en-GB"/>
        </w:rPr>
        <w:t>erapy, surgery and radiotherapy</w:t>
      </w:r>
      <w:r w:rsidRPr="00582454">
        <w:rPr>
          <w:rFonts w:ascii="Book Antiqua" w:eastAsia="SimSun" w:hAnsi="Book Antiqua" w:cs="Arial"/>
          <w:sz w:val="24"/>
          <w:szCs w:val="24"/>
          <w:vertAlign w:val="superscript"/>
          <w:lang w:val="en-GB"/>
        </w:rPr>
        <w:t>[1]</w:t>
      </w:r>
      <w:r w:rsidRPr="00582454">
        <w:rPr>
          <w:rFonts w:ascii="Book Antiqua" w:eastAsia="SimSun" w:hAnsi="Book Antiqua" w:cs="Arial"/>
          <w:sz w:val="24"/>
          <w:szCs w:val="24"/>
          <w:lang w:val="en-GB"/>
        </w:rPr>
        <w:t xml:space="preserve">. </w:t>
      </w:r>
      <w:r w:rsidRPr="00582454">
        <w:rPr>
          <w:rFonts w:ascii="Book Antiqua" w:eastAsia="SimSun" w:hAnsi="Book Antiqua"/>
          <w:iCs/>
          <w:sz w:val="24"/>
          <w:szCs w:val="24"/>
          <w:lang w:val="en-GB"/>
        </w:rPr>
        <w:t xml:space="preserve">In HR NB, multimodal therapy is of vital importance for cure and five-year OS of up to 60% (Figure 1). </w:t>
      </w:r>
    </w:p>
    <w:p w14:paraId="11458862" w14:textId="50A2333B" w:rsidR="00261AF9" w:rsidRPr="00582454" w:rsidRDefault="00261AF9" w:rsidP="00CC7895">
      <w:pPr>
        <w:adjustRightInd w:val="0"/>
        <w:snapToGrid w:val="0"/>
        <w:spacing w:after="0" w:line="360" w:lineRule="auto"/>
        <w:ind w:firstLineChars="100" w:firstLine="240"/>
        <w:jc w:val="both"/>
        <w:rPr>
          <w:rFonts w:ascii="Book Antiqua" w:eastAsia="SimSun" w:hAnsi="Book Antiqua" w:cs="Arial"/>
          <w:sz w:val="24"/>
          <w:szCs w:val="24"/>
          <w:lang w:val="en-GB"/>
        </w:rPr>
      </w:pPr>
      <w:r w:rsidRPr="00582454">
        <w:rPr>
          <w:rFonts w:ascii="Book Antiqua" w:eastAsia="SimSun" w:hAnsi="Book Antiqua" w:cs="Arial"/>
          <w:sz w:val="24"/>
          <w:szCs w:val="24"/>
          <w:lang w:val="en-GB"/>
        </w:rPr>
        <w:lastRenderedPageBreak/>
        <w:t xml:space="preserve">Due to advanced disease at diagnosis, palliative treatment is often the only plausible option (Figure 1). Other challenges for the management of NB include lack of surgical and radiotherapy skills or equipment </w:t>
      </w:r>
      <w:r w:rsidR="00CC7895">
        <w:rPr>
          <w:rFonts w:ascii="Book Antiqua" w:eastAsia="SimSun" w:hAnsi="Book Antiqua" w:cs="Arial"/>
          <w:sz w:val="24"/>
          <w:szCs w:val="24"/>
          <w:lang w:val="en-GB"/>
        </w:rPr>
        <w:t>as well as lack of chemotherapy</w:t>
      </w:r>
      <w:r w:rsidRPr="00582454">
        <w:rPr>
          <w:rFonts w:ascii="Book Antiqua" w:eastAsia="SimSun" w:hAnsi="Book Antiqua" w:cs="Arial"/>
          <w:sz w:val="24"/>
          <w:szCs w:val="24"/>
          <w:vertAlign w:val="superscript"/>
          <w:lang w:val="en-GB"/>
        </w:rPr>
        <w:t>[1,11]</w:t>
      </w:r>
      <w:r w:rsidRPr="00582454">
        <w:rPr>
          <w:rFonts w:ascii="Book Antiqua" w:eastAsia="SimSun" w:hAnsi="Book Antiqua" w:cs="Arial"/>
          <w:sz w:val="24"/>
          <w:szCs w:val="24"/>
          <w:lang w:val="en-GB"/>
        </w:rPr>
        <w:t>. Poor outcomes have necessitated the development of palliative strategies, yet many LMICs where drug insecurity is high do not have even</w:t>
      </w:r>
      <w:r w:rsidR="00CC7895">
        <w:rPr>
          <w:rFonts w:ascii="Book Antiqua" w:eastAsia="SimSun" w:hAnsi="Book Antiqua" w:cs="Arial"/>
          <w:sz w:val="24"/>
          <w:szCs w:val="24"/>
          <w:lang w:val="en-GB"/>
        </w:rPr>
        <w:t xml:space="preserve"> basic medicines for palliation</w:t>
      </w:r>
      <w:r w:rsidRPr="00582454">
        <w:rPr>
          <w:rFonts w:ascii="Book Antiqua" w:eastAsia="SimSun" w:hAnsi="Book Antiqua" w:cs="Arial"/>
          <w:sz w:val="24"/>
          <w:szCs w:val="24"/>
          <w:vertAlign w:val="superscript"/>
          <w:lang w:val="en-GB"/>
        </w:rPr>
        <w:t>[58]</w:t>
      </w:r>
      <w:r w:rsidRPr="00582454">
        <w:rPr>
          <w:rFonts w:ascii="Book Antiqua" w:eastAsia="SimSun" w:hAnsi="Book Antiqua" w:cs="Arial"/>
          <w:sz w:val="24"/>
          <w:szCs w:val="24"/>
          <w:lang w:val="en-GB"/>
        </w:rPr>
        <w:t xml:space="preserve">. Resources, drug security and expertise in institutions influence treatment decisions to a similar extent as treatment adherence and response to treatment. The ability of facilities to provide supportive care, in terms of antibiotics, intensive care and granulocyte-stimulating factors, influences decision making regarding the intensity of </w:t>
      </w:r>
      <w:r w:rsidR="00CC7895">
        <w:rPr>
          <w:rFonts w:ascii="Book Antiqua" w:eastAsia="SimSun" w:hAnsi="Book Antiqua" w:cs="Arial"/>
          <w:sz w:val="24"/>
          <w:szCs w:val="24"/>
          <w:lang w:val="en-GB"/>
        </w:rPr>
        <w:t>treatment that patients receive</w:t>
      </w:r>
      <w:r w:rsidRPr="00582454">
        <w:rPr>
          <w:rFonts w:ascii="Book Antiqua" w:eastAsia="SimSun" w:hAnsi="Book Antiqua" w:cs="Arial"/>
          <w:sz w:val="24"/>
          <w:szCs w:val="24"/>
          <w:vertAlign w:val="superscript"/>
          <w:lang w:val="en-GB"/>
        </w:rPr>
        <w:t>[10,11]</w:t>
      </w:r>
      <w:r w:rsidRPr="00582454">
        <w:rPr>
          <w:rFonts w:ascii="Book Antiqua" w:eastAsia="SimSun" w:hAnsi="Book Antiqua" w:cs="Arial"/>
          <w:sz w:val="24"/>
          <w:szCs w:val="24"/>
          <w:lang w:val="en-GB"/>
        </w:rPr>
        <w:t>.</w:t>
      </w:r>
    </w:p>
    <w:p w14:paraId="5D036E05" w14:textId="77777777" w:rsidR="00F52142" w:rsidRDefault="00F52142" w:rsidP="0076735E">
      <w:pPr>
        <w:adjustRightInd w:val="0"/>
        <w:snapToGrid w:val="0"/>
        <w:spacing w:after="0" w:line="360" w:lineRule="auto"/>
        <w:jc w:val="both"/>
        <w:rPr>
          <w:rFonts w:ascii="Book Antiqua" w:eastAsia="SimSun" w:hAnsi="Book Antiqua"/>
          <w:b/>
          <w:bCs/>
          <w:sz w:val="24"/>
          <w:szCs w:val="24"/>
          <w:lang w:val="en-GB"/>
        </w:rPr>
      </w:pPr>
    </w:p>
    <w:p w14:paraId="606FBE8D" w14:textId="2206AEC6" w:rsidR="00261AF9" w:rsidRPr="00CC7895" w:rsidRDefault="00261AF9" w:rsidP="0076735E">
      <w:pPr>
        <w:adjustRightInd w:val="0"/>
        <w:snapToGrid w:val="0"/>
        <w:spacing w:after="0" w:line="360" w:lineRule="auto"/>
        <w:jc w:val="both"/>
        <w:rPr>
          <w:rFonts w:ascii="Book Antiqua" w:eastAsia="SimSun" w:hAnsi="Book Antiqua"/>
          <w:b/>
          <w:bCs/>
          <w:sz w:val="24"/>
          <w:szCs w:val="24"/>
          <w:lang w:val="en-GB"/>
        </w:rPr>
      </w:pPr>
      <w:r w:rsidRPr="00CC7895">
        <w:rPr>
          <w:rFonts w:ascii="Book Antiqua" w:eastAsia="SimSun" w:hAnsi="Book Antiqua"/>
          <w:b/>
          <w:bCs/>
          <w:sz w:val="24"/>
          <w:szCs w:val="24"/>
          <w:lang w:val="en-GB"/>
        </w:rPr>
        <w:t>Treatment protocols utilised in low- and medium-i</w:t>
      </w:r>
      <w:r w:rsidR="00CC7895">
        <w:rPr>
          <w:rFonts w:ascii="Book Antiqua" w:eastAsia="SimSun" w:hAnsi="Book Antiqua"/>
          <w:b/>
          <w:bCs/>
          <w:sz w:val="24"/>
          <w:szCs w:val="24"/>
          <w:lang w:val="en-GB"/>
        </w:rPr>
        <w:t>ncome countries and outcomes</w:t>
      </w:r>
      <w:r w:rsidR="00CC7895">
        <w:rPr>
          <w:rFonts w:ascii="Book Antiqua" w:eastAsia="SimSun" w:hAnsi="Book Antiqua" w:hint="eastAsia"/>
          <w:b/>
          <w:bCs/>
          <w:sz w:val="24"/>
          <w:szCs w:val="24"/>
          <w:lang w:val="en-GB" w:eastAsia="zh-CN"/>
        </w:rPr>
        <w:t xml:space="preserve">: </w:t>
      </w:r>
      <w:r w:rsidRPr="00582454">
        <w:rPr>
          <w:rFonts w:ascii="Book Antiqua" w:eastAsia="SimSun" w:hAnsi="Book Antiqua"/>
          <w:sz w:val="24"/>
          <w:szCs w:val="24"/>
          <w:lang w:val="en-GB"/>
        </w:rPr>
        <w:t xml:space="preserve">Over the past decades, guidelines for the treatment of NB have changed as a result of an improved understanding of biological prognostic factors and changing classification systems yet chemotherapy remains </w:t>
      </w:r>
      <w:r w:rsidRPr="00582454">
        <w:rPr>
          <w:rFonts w:ascii="Book Antiqua" w:eastAsia="SimSun" w:hAnsi="Book Antiqua"/>
          <w:iCs/>
          <w:sz w:val="24"/>
          <w:szCs w:val="24"/>
          <w:lang w:val="en-GB"/>
        </w:rPr>
        <w:t>based on etoposide and platinum (cisplatin and/or carboplatin) backbones plus dose- and time-intensive administr</w:t>
      </w:r>
      <w:r w:rsidR="00AC6F12">
        <w:rPr>
          <w:rFonts w:ascii="Book Antiqua" w:eastAsia="SimSun" w:hAnsi="Book Antiqua"/>
          <w:iCs/>
          <w:sz w:val="24"/>
          <w:szCs w:val="24"/>
          <w:lang w:val="en-GB"/>
        </w:rPr>
        <w:t>ation of chemotherapy</w:t>
      </w:r>
      <w:r w:rsidRPr="00582454">
        <w:rPr>
          <w:rFonts w:ascii="Book Antiqua" w:eastAsia="SimSun" w:hAnsi="Book Antiqua"/>
          <w:iCs/>
          <w:sz w:val="24"/>
          <w:szCs w:val="24"/>
          <w:vertAlign w:val="superscript"/>
          <w:lang w:val="en-GB"/>
        </w:rPr>
        <w:t>[11]</w:t>
      </w:r>
      <w:r w:rsidRPr="00582454">
        <w:rPr>
          <w:rFonts w:ascii="Book Antiqua" w:eastAsia="SimSun" w:hAnsi="Book Antiqua"/>
          <w:iCs/>
          <w:sz w:val="24"/>
          <w:szCs w:val="24"/>
          <w:lang w:val="en-GB"/>
        </w:rPr>
        <w:t>. Some approaches include doxorubicin in the regimens, while the SIOP-PODC treatment guidelines for NB are based on settings relating to the level of supportive care a</w:t>
      </w:r>
      <w:r w:rsidR="00AC6F12">
        <w:rPr>
          <w:rFonts w:ascii="Book Antiqua" w:eastAsia="SimSun" w:hAnsi="Book Antiqua"/>
          <w:iCs/>
          <w:sz w:val="24"/>
          <w:szCs w:val="24"/>
          <w:lang w:val="en-GB"/>
        </w:rPr>
        <w:t>nd resources available in a POU</w:t>
      </w:r>
      <w:r w:rsidRPr="00582454">
        <w:rPr>
          <w:rFonts w:ascii="Book Antiqua" w:eastAsia="SimSun" w:hAnsi="Book Antiqua"/>
          <w:iCs/>
          <w:sz w:val="24"/>
          <w:szCs w:val="24"/>
          <w:vertAlign w:val="superscript"/>
          <w:lang w:val="en-GB"/>
        </w:rPr>
        <w:t>[11]</w:t>
      </w:r>
      <w:r w:rsidRPr="00582454">
        <w:rPr>
          <w:rFonts w:ascii="Book Antiqua" w:eastAsia="SimSun" w:hAnsi="Book Antiqua"/>
          <w:iCs/>
          <w:sz w:val="24"/>
          <w:szCs w:val="24"/>
          <w:lang w:val="en-GB"/>
        </w:rPr>
        <w:t xml:space="preserve">. </w:t>
      </w:r>
      <w:r w:rsidRPr="00582454">
        <w:rPr>
          <w:rFonts w:ascii="Book Antiqua" w:eastAsia="SimSun" w:hAnsi="Book Antiqua" w:cs="Minion-Regular"/>
          <w:sz w:val="24"/>
          <w:szCs w:val="24"/>
          <w:lang w:val="en-GB"/>
        </w:rPr>
        <w:t>Indicators for reporting outcomes were not consistent</w:t>
      </w:r>
      <w:r w:rsidRPr="00582454">
        <w:rPr>
          <w:rFonts w:ascii="Book Antiqua" w:eastAsia="SimSun" w:hAnsi="Book Antiqua"/>
          <w:iCs/>
          <w:sz w:val="24"/>
          <w:szCs w:val="24"/>
          <w:lang w:val="en-GB"/>
        </w:rPr>
        <w:t xml:space="preserve"> over the same period</w:t>
      </w:r>
      <w:r w:rsidRPr="00582454">
        <w:rPr>
          <w:rFonts w:ascii="Book Antiqua" w:eastAsia="SimSun" w:hAnsi="Book Antiqua" w:cs="Minion-Regular"/>
          <w:sz w:val="24"/>
          <w:szCs w:val="24"/>
          <w:lang w:val="en-GB"/>
        </w:rPr>
        <w:t>. Some studies reported according to stage, while others reported according to risk classification.</w:t>
      </w:r>
    </w:p>
    <w:p w14:paraId="39EE05EF" w14:textId="15B62C38" w:rsidR="00261AF9" w:rsidRPr="00582454" w:rsidRDefault="00261AF9" w:rsidP="00AC6F12">
      <w:pPr>
        <w:autoSpaceDE w:val="0"/>
        <w:autoSpaceDN w:val="0"/>
        <w:adjustRightInd w:val="0"/>
        <w:snapToGrid w:val="0"/>
        <w:spacing w:after="0" w:line="360" w:lineRule="auto"/>
        <w:ind w:firstLineChars="100" w:firstLine="240"/>
        <w:jc w:val="both"/>
        <w:rPr>
          <w:rFonts w:ascii="Book Antiqua" w:eastAsia="SimSun" w:hAnsi="Book Antiqua" w:cstheme="minorHAnsi"/>
          <w:sz w:val="24"/>
          <w:szCs w:val="24"/>
          <w:lang w:val="en-GB"/>
        </w:rPr>
      </w:pPr>
      <w:r w:rsidRPr="00582454">
        <w:rPr>
          <w:rFonts w:ascii="Book Antiqua" w:eastAsia="SimSun" w:hAnsi="Book Antiqua" w:cs="AdvOTd710a12c"/>
          <w:sz w:val="24"/>
          <w:szCs w:val="24"/>
          <w:lang w:val="en-GB"/>
        </w:rPr>
        <w:t>The GFAOP administered various local and international protocols based on the standard backbone including d</w:t>
      </w:r>
      <w:r w:rsidR="00AC6F12">
        <w:rPr>
          <w:rFonts w:ascii="Book Antiqua" w:eastAsia="SimSun" w:hAnsi="Book Antiqua" w:cs="AdvOTd710a12c"/>
          <w:sz w:val="24"/>
          <w:szCs w:val="24"/>
          <w:lang w:val="en-GB"/>
        </w:rPr>
        <w:t>oxorubicin</w:t>
      </w:r>
      <w:r w:rsidRPr="00582454">
        <w:rPr>
          <w:rFonts w:ascii="Book Antiqua" w:eastAsia="SimSun" w:hAnsi="Book Antiqua" w:cs="AdvOTd710a12c"/>
          <w:sz w:val="24"/>
          <w:szCs w:val="24"/>
          <w:vertAlign w:val="superscript"/>
          <w:lang w:val="en-GB"/>
        </w:rPr>
        <w:t>[15]</w:t>
      </w:r>
      <w:r w:rsidRPr="00582454">
        <w:rPr>
          <w:rFonts w:ascii="Book Antiqua" w:eastAsia="SimSun" w:hAnsi="Book Antiqua" w:cs="AdvOTd710a12c"/>
          <w:sz w:val="24"/>
          <w:szCs w:val="24"/>
          <w:lang w:val="en-GB"/>
        </w:rPr>
        <w:t>. Individual POUs reported a long-term OS of less than 10% for metastatic disease. Tunisia reported an OS of 78% for non-metastatic disease, while Senegal reported an OS (metastatic plus non-metastatic) of 38.9%. The report concluded that with all countries having access to surgical options, the outcomes were ‘generally poor’ and standardised protocols were bein</w:t>
      </w:r>
      <w:r w:rsidR="00AC6F12">
        <w:rPr>
          <w:rFonts w:ascii="Book Antiqua" w:eastAsia="SimSun" w:hAnsi="Book Antiqua" w:cs="AdvOTd710a12c"/>
          <w:sz w:val="24"/>
          <w:szCs w:val="24"/>
          <w:lang w:val="en-GB"/>
        </w:rPr>
        <w:t>g developed for multicentre use</w:t>
      </w:r>
      <w:r w:rsidRPr="00582454">
        <w:rPr>
          <w:rFonts w:ascii="Book Antiqua" w:eastAsia="SimSun" w:hAnsi="Book Antiqua" w:cs="AdvOTd710a12c"/>
          <w:sz w:val="24"/>
          <w:szCs w:val="24"/>
          <w:vertAlign w:val="superscript"/>
          <w:lang w:val="en-GB"/>
        </w:rPr>
        <w:t>[15]</w:t>
      </w:r>
      <w:r w:rsidRPr="00582454">
        <w:rPr>
          <w:rFonts w:ascii="Book Antiqua" w:eastAsia="SimSun" w:hAnsi="Book Antiqua" w:cs="AdvOTd710a12c"/>
          <w:sz w:val="24"/>
          <w:szCs w:val="24"/>
          <w:lang w:val="en-GB"/>
        </w:rPr>
        <w:t>. In Morocco, a GFAOP member, a national prospective protocol divided into an HR protocol and a non-HR protocol</w:t>
      </w:r>
      <w:r w:rsidRPr="00582454">
        <w:rPr>
          <w:rFonts w:ascii="Book Antiqua" w:eastAsia="SimSun" w:hAnsi="Book Antiqua"/>
          <w:sz w:val="24"/>
          <w:szCs w:val="24"/>
          <w:lang w:val="en-GB"/>
        </w:rPr>
        <w:t xml:space="preserve"> based on the risk-adapted </w:t>
      </w:r>
      <w:r w:rsidRPr="00582454">
        <w:rPr>
          <w:rFonts w:ascii="Book Antiqua" w:eastAsia="SimSun" w:hAnsi="Book Antiqua"/>
          <w:iCs/>
          <w:sz w:val="24"/>
          <w:szCs w:val="24"/>
          <w:lang w:val="en-GB"/>
        </w:rPr>
        <w:t>SIOP-POD</w:t>
      </w:r>
      <w:r w:rsidRPr="00582454">
        <w:rPr>
          <w:rFonts w:ascii="Book Antiqua" w:eastAsia="SimSun" w:hAnsi="Book Antiqua" w:cstheme="minorHAnsi"/>
          <w:iCs/>
          <w:sz w:val="24"/>
          <w:szCs w:val="24"/>
          <w:lang w:val="en-GB"/>
        </w:rPr>
        <w:t>C t</w:t>
      </w:r>
      <w:r w:rsidR="00AC6F12">
        <w:rPr>
          <w:rFonts w:ascii="Book Antiqua" w:eastAsia="SimSun" w:hAnsi="Book Antiqua" w:cstheme="minorHAnsi"/>
          <w:iCs/>
          <w:sz w:val="24"/>
          <w:szCs w:val="24"/>
          <w:lang w:val="en-GB"/>
        </w:rPr>
        <w:t>reatment guidelines was studied</w:t>
      </w:r>
      <w:r w:rsidRPr="00582454">
        <w:rPr>
          <w:rFonts w:ascii="Book Antiqua" w:eastAsia="SimSun" w:hAnsi="Book Antiqua" w:cstheme="minorHAnsi"/>
          <w:iCs/>
          <w:sz w:val="24"/>
          <w:szCs w:val="24"/>
          <w:vertAlign w:val="superscript"/>
          <w:lang w:val="en-GB"/>
        </w:rPr>
        <w:t>[11,15,27]</w:t>
      </w:r>
      <w:r w:rsidRPr="00582454">
        <w:rPr>
          <w:rFonts w:ascii="Book Antiqua" w:eastAsia="SimSun" w:hAnsi="Book Antiqua" w:cstheme="minorHAnsi"/>
          <w:iCs/>
          <w:sz w:val="24"/>
          <w:szCs w:val="24"/>
          <w:lang w:val="en-GB"/>
        </w:rPr>
        <w:t>.</w:t>
      </w:r>
      <w:r w:rsidRPr="00582454">
        <w:rPr>
          <w:rFonts w:ascii="Book Antiqua" w:eastAsia="SimSun" w:hAnsi="Book Antiqua" w:cstheme="minorHAnsi"/>
          <w:sz w:val="24"/>
          <w:szCs w:val="24"/>
          <w:lang w:val="en-GB"/>
        </w:rPr>
        <w:t xml:space="preserve"> Long-term outcomes were not reported, but 60.6% of HR patients experienced a partial or very </w:t>
      </w:r>
      <w:r w:rsidRPr="00582454">
        <w:rPr>
          <w:rFonts w:ascii="Book Antiqua" w:eastAsia="SimSun" w:hAnsi="Book Antiqua" w:cstheme="minorHAnsi"/>
          <w:sz w:val="24"/>
          <w:szCs w:val="24"/>
          <w:lang w:val="en-GB"/>
        </w:rPr>
        <w:lastRenderedPageBreak/>
        <w:t>good partial response, receiving local control with surgery or cons</w:t>
      </w:r>
      <w:r w:rsidR="00AC6F12">
        <w:rPr>
          <w:rFonts w:ascii="Book Antiqua" w:eastAsia="SimSun" w:hAnsi="Book Antiqua" w:cstheme="minorHAnsi"/>
          <w:sz w:val="24"/>
          <w:szCs w:val="24"/>
          <w:lang w:val="en-GB"/>
        </w:rPr>
        <w:t>olidation therapy</w:t>
      </w:r>
      <w:r w:rsidRPr="00582454">
        <w:rPr>
          <w:rFonts w:ascii="Book Antiqua" w:eastAsia="SimSun" w:hAnsi="Book Antiqua" w:cstheme="minorHAnsi"/>
          <w:sz w:val="24"/>
          <w:szCs w:val="24"/>
          <w:vertAlign w:val="superscript"/>
          <w:lang w:val="en-GB"/>
        </w:rPr>
        <w:t>[27]</w:t>
      </w:r>
      <w:r w:rsidRPr="00582454">
        <w:rPr>
          <w:rFonts w:ascii="Book Antiqua" w:eastAsia="SimSun" w:hAnsi="Book Antiqua" w:cstheme="minorHAnsi"/>
          <w:sz w:val="24"/>
          <w:szCs w:val="24"/>
          <w:lang w:val="en-GB"/>
        </w:rPr>
        <w:t>. The study concluded that risk stratification and treatment guidelines adapted for LMICs improved the accuracy of diagnosis and</w:t>
      </w:r>
      <w:r w:rsidR="00AC6F12">
        <w:rPr>
          <w:rFonts w:ascii="Book Antiqua" w:eastAsia="SimSun" w:hAnsi="Book Antiqua" w:cstheme="minorHAnsi"/>
          <w:sz w:val="24"/>
          <w:szCs w:val="24"/>
          <w:lang w:val="en-GB"/>
        </w:rPr>
        <w:t xml:space="preserve"> access to systematic treatment</w:t>
      </w:r>
      <w:r w:rsidRPr="00582454">
        <w:rPr>
          <w:rFonts w:ascii="Book Antiqua" w:eastAsia="SimSun" w:hAnsi="Book Antiqua" w:cstheme="minorHAnsi"/>
          <w:sz w:val="24"/>
          <w:szCs w:val="24"/>
          <w:vertAlign w:val="superscript"/>
          <w:lang w:val="en-GB"/>
        </w:rPr>
        <w:t>[27]</w:t>
      </w:r>
      <w:r w:rsidRPr="00582454">
        <w:rPr>
          <w:rFonts w:ascii="Book Antiqua" w:eastAsia="SimSun" w:hAnsi="Book Antiqua" w:cstheme="minorHAnsi"/>
          <w:sz w:val="24"/>
          <w:szCs w:val="24"/>
          <w:lang w:val="en-GB"/>
        </w:rPr>
        <w:t>. The protocol was al</w:t>
      </w:r>
      <w:r w:rsidR="00AC6F12">
        <w:rPr>
          <w:rFonts w:ascii="Book Antiqua" w:eastAsia="SimSun" w:hAnsi="Book Antiqua" w:cstheme="minorHAnsi"/>
          <w:sz w:val="24"/>
          <w:szCs w:val="24"/>
          <w:lang w:val="en-GB"/>
        </w:rPr>
        <w:t>so suitable for multicentre use</w:t>
      </w:r>
      <w:r w:rsidRPr="00582454">
        <w:rPr>
          <w:rFonts w:ascii="Book Antiqua" w:eastAsia="SimSun" w:hAnsi="Book Antiqua" w:cstheme="minorHAnsi"/>
          <w:sz w:val="24"/>
          <w:szCs w:val="24"/>
          <w:vertAlign w:val="superscript"/>
          <w:lang w:val="en-GB"/>
        </w:rPr>
        <w:t>[27]</w:t>
      </w:r>
      <w:r w:rsidRPr="00582454">
        <w:rPr>
          <w:rFonts w:ascii="Book Antiqua" w:eastAsia="SimSun" w:hAnsi="Book Antiqua" w:cstheme="minorHAnsi"/>
          <w:sz w:val="24"/>
          <w:szCs w:val="24"/>
          <w:lang w:val="en-GB"/>
        </w:rPr>
        <w:t>.</w:t>
      </w:r>
    </w:p>
    <w:p w14:paraId="234D1555" w14:textId="7B32B06F" w:rsidR="00261AF9" w:rsidRPr="00582454" w:rsidRDefault="00261AF9" w:rsidP="00AC6F12">
      <w:pPr>
        <w:autoSpaceDE w:val="0"/>
        <w:autoSpaceDN w:val="0"/>
        <w:adjustRightInd w:val="0"/>
        <w:snapToGrid w:val="0"/>
        <w:spacing w:after="0" w:line="360" w:lineRule="auto"/>
        <w:ind w:firstLineChars="100" w:firstLine="240"/>
        <w:jc w:val="both"/>
        <w:rPr>
          <w:rFonts w:ascii="Book Antiqua" w:eastAsia="SimSun" w:hAnsi="Book Antiqua" w:cstheme="minorHAnsi"/>
          <w:sz w:val="24"/>
          <w:szCs w:val="24"/>
          <w:lang w:val="en-GB"/>
        </w:rPr>
      </w:pPr>
      <w:r w:rsidRPr="00582454">
        <w:rPr>
          <w:rFonts w:ascii="Book Antiqua" w:eastAsia="SimSun" w:hAnsi="Book Antiqua" w:cstheme="minorHAnsi"/>
          <w:sz w:val="24"/>
          <w:szCs w:val="24"/>
          <w:lang w:val="en-GB"/>
        </w:rPr>
        <w:t>A Chinese study administered OPEC by modifying th</w:t>
      </w:r>
      <w:r w:rsidR="00AC6F12">
        <w:rPr>
          <w:rFonts w:ascii="Book Antiqua" w:eastAsia="SimSun" w:hAnsi="Book Antiqua" w:cstheme="minorHAnsi"/>
          <w:sz w:val="24"/>
          <w:szCs w:val="24"/>
          <w:lang w:val="en-GB"/>
        </w:rPr>
        <w:t>e Japanese study group protocol</w:t>
      </w:r>
      <w:r w:rsidRPr="00582454">
        <w:rPr>
          <w:rFonts w:ascii="Book Antiqua" w:eastAsia="SimSun" w:hAnsi="Book Antiqua" w:cstheme="minorHAnsi"/>
          <w:sz w:val="24"/>
          <w:szCs w:val="24"/>
          <w:vertAlign w:val="superscript"/>
          <w:lang w:val="en-GB"/>
        </w:rPr>
        <w:t>[18]</w:t>
      </w:r>
      <w:r w:rsidRPr="00582454">
        <w:rPr>
          <w:rFonts w:ascii="Book Antiqua" w:eastAsia="SimSun" w:hAnsi="Book Antiqua" w:cstheme="minorHAnsi"/>
          <w:sz w:val="24"/>
          <w:szCs w:val="24"/>
          <w:lang w:val="en-GB"/>
        </w:rPr>
        <w:t xml:space="preserve">. The five-year OS was 80% for stages 1 and 2 and 48.3% and 20% for stages 3 and 4 respectively, which was </w:t>
      </w:r>
      <w:r w:rsidR="00AC6F12">
        <w:rPr>
          <w:rFonts w:ascii="Book Antiqua" w:eastAsia="SimSun" w:hAnsi="Book Antiqua" w:cstheme="minorHAnsi"/>
          <w:sz w:val="24"/>
          <w:szCs w:val="24"/>
          <w:lang w:val="en-GB"/>
        </w:rPr>
        <w:t>less than the Japanese outcomes</w:t>
      </w:r>
      <w:r w:rsidRPr="00582454">
        <w:rPr>
          <w:rFonts w:ascii="Book Antiqua" w:eastAsia="SimSun" w:hAnsi="Book Antiqua" w:cstheme="minorHAnsi"/>
          <w:sz w:val="24"/>
          <w:szCs w:val="24"/>
          <w:vertAlign w:val="superscript"/>
          <w:lang w:val="en-GB"/>
        </w:rPr>
        <w:t>[18]</w:t>
      </w:r>
      <w:r w:rsidRPr="00582454">
        <w:rPr>
          <w:rFonts w:ascii="Book Antiqua" w:eastAsia="SimSun" w:hAnsi="Book Antiqua" w:cstheme="minorHAnsi"/>
          <w:sz w:val="24"/>
          <w:szCs w:val="24"/>
          <w:lang w:val="en-GB"/>
        </w:rPr>
        <w:t>.</w:t>
      </w:r>
    </w:p>
    <w:p w14:paraId="06ED0B7D" w14:textId="3CB98E7C" w:rsidR="00261AF9" w:rsidRPr="00582454" w:rsidRDefault="00261AF9" w:rsidP="0020422F">
      <w:pPr>
        <w:adjustRightInd w:val="0"/>
        <w:snapToGrid w:val="0"/>
        <w:spacing w:after="0" w:line="360" w:lineRule="auto"/>
        <w:ind w:firstLineChars="100" w:firstLine="240"/>
        <w:jc w:val="both"/>
        <w:rPr>
          <w:rFonts w:ascii="Book Antiqua" w:eastAsia="SimSun" w:hAnsi="Book Antiqua"/>
          <w:sz w:val="24"/>
          <w:szCs w:val="24"/>
          <w:lang w:val="en-GB"/>
        </w:rPr>
      </w:pPr>
      <w:r w:rsidRPr="00582454">
        <w:rPr>
          <w:rFonts w:ascii="Book Antiqua" w:eastAsia="SimSun" w:hAnsi="Book Antiqua"/>
          <w:sz w:val="24"/>
          <w:szCs w:val="24"/>
          <w:lang w:val="en-GB"/>
        </w:rPr>
        <w:t xml:space="preserve">Egyptian and Indian centres based their HR treatment on the North American CCG-3891 protocols, while other LMIC </w:t>
      </w:r>
      <w:r w:rsidR="0020422F" w:rsidRPr="00582454">
        <w:rPr>
          <w:rFonts w:ascii="Book Antiqua" w:eastAsia="SimSun" w:hAnsi="Book Antiqua"/>
          <w:sz w:val="24"/>
          <w:szCs w:val="24"/>
          <w:lang w:val="en-GB"/>
        </w:rPr>
        <w:t>centres</w:t>
      </w:r>
      <w:r w:rsidRPr="00582454">
        <w:rPr>
          <w:rFonts w:ascii="Book Antiqua" w:eastAsia="SimSun" w:hAnsi="Book Antiqua"/>
          <w:sz w:val="24"/>
          <w:szCs w:val="24"/>
          <w:lang w:val="en-GB"/>
        </w:rPr>
        <w:t xml:space="preserve"> administered chemotherapy according the European protocols from France and the International Society of Paediatric Oncology European Neuroblastoma Research Network (SIOPEN</w:t>
      </w:r>
      <w:r w:rsidR="0020422F">
        <w:rPr>
          <w:rFonts w:ascii="Book Antiqua" w:eastAsia="SimSun" w:hAnsi="Book Antiqua"/>
          <w:sz w:val="24"/>
          <w:szCs w:val="24"/>
          <w:lang w:val="en-GB"/>
        </w:rPr>
        <w:t>)</w:t>
      </w:r>
      <w:r w:rsidRPr="00582454">
        <w:rPr>
          <w:rFonts w:ascii="Book Antiqua" w:eastAsia="SimSun" w:hAnsi="Book Antiqua"/>
          <w:sz w:val="24"/>
          <w:szCs w:val="24"/>
          <w:vertAlign w:val="superscript"/>
          <w:lang w:val="en-GB"/>
        </w:rPr>
        <w:t>[59]</w:t>
      </w:r>
      <w:r w:rsidRPr="00582454">
        <w:rPr>
          <w:rFonts w:ascii="Book Antiqua" w:eastAsia="SimSun" w:hAnsi="Book Antiqua"/>
          <w:sz w:val="24"/>
          <w:szCs w:val="24"/>
          <w:lang w:val="en-GB"/>
        </w:rPr>
        <w:t xml:space="preserve">. </w:t>
      </w:r>
      <w:r w:rsidRPr="00582454">
        <w:rPr>
          <w:rFonts w:ascii="Book Antiqua" w:eastAsia="SimSun" w:hAnsi="Book Antiqua" w:cs="AdvOTd710a12c"/>
          <w:sz w:val="24"/>
          <w:szCs w:val="24"/>
          <w:lang w:val="en-GB"/>
        </w:rPr>
        <w:t>Indian institutions followed a non-standardised approach including OPEC/OJEC, doxorubicin-containing and</w:t>
      </w:r>
      <w:r w:rsidR="0020422F">
        <w:rPr>
          <w:rFonts w:ascii="Book Antiqua" w:eastAsia="SimSun" w:hAnsi="Book Antiqua" w:cs="AdvOTd710a12c"/>
          <w:sz w:val="24"/>
          <w:szCs w:val="24"/>
          <w:lang w:val="en-GB"/>
        </w:rPr>
        <w:t xml:space="preserve"> </w:t>
      </w:r>
      <w:proofErr w:type="spellStart"/>
      <w:r w:rsidR="0020422F">
        <w:rPr>
          <w:rFonts w:ascii="Book Antiqua" w:eastAsia="SimSun" w:hAnsi="Book Antiqua" w:cs="AdvOTd710a12c"/>
          <w:sz w:val="24"/>
          <w:szCs w:val="24"/>
          <w:lang w:val="en-GB"/>
        </w:rPr>
        <w:t>Ifosfamide</w:t>
      </w:r>
      <w:proofErr w:type="spellEnd"/>
      <w:r w:rsidR="0020422F">
        <w:rPr>
          <w:rFonts w:ascii="Book Antiqua" w:eastAsia="SimSun" w:hAnsi="Book Antiqua" w:cs="AdvOTd710a12c"/>
          <w:sz w:val="24"/>
          <w:szCs w:val="24"/>
          <w:lang w:val="en-GB"/>
        </w:rPr>
        <w:t>-containing regimens</w:t>
      </w:r>
      <w:r w:rsidRPr="00582454">
        <w:rPr>
          <w:rFonts w:ascii="Book Antiqua" w:eastAsia="SimSun" w:hAnsi="Book Antiqua" w:cs="AdvOTd710a12c"/>
          <w:sz w:val="24"/>
          <w:szCs w:val="24"/>
          <w:vertAlign w:val="superscript"/>
          <w:lang w:val="en-GB"/>
        </w:rPr>
        <w:t>[13]</w:t>
      </w:r>
      <w:r w:rsidRPr="00582454">
        <w:rPr>
          <w:rFonts w:ascii="Book Antiqua" w:eastAsia="SimSun" w:hAnsi="Book Antiqua" w:cs="AdvOTd710a12c"/>
          <w:sz w:val="24"/>
          <w:szCs w:val="24"/>
          <w:lang w:val="en-GB"/>
        </w:rPr>
        <w:t>. Iran an</w:t>
      </w:r>
      <w:r w:rsidR="0020422F">
        <w:rPr>
          <w:rFonts w:ascii="Book Antiqua" w:eastAsia="SimSun" w:hAnsi="Book Antiqua" w:cs="AdvOTd710a12c"/>
          <w:sz w:val="24"/>
          <w:szCs w:val="24"/>
          <w:lang w:val="en-GB"/>
        </w:rPr>
        <w:t>d Egypt used OPEC/OJEC regimens</w:t>
      </w:r>
      <w:r w:rsidRPr="00582454">
        <w:rPr>
          <w:rFonts w:ascii="Book Antiqua" w:eastAsia="SimSun" w:hAnsi="Book Antiqua" w:cs="AdvOTd710a12c"/>
          <w:sz w:val="24"/>
          <w:szCs w:val="24"/>
          <w:vertAlign w:val="superscript"/>
          <w:lang w:val="en-GB"/>
        </w:rPr>
        <w:t>[23-25]</w:t>
      </w:r>
      <w:r w:rsidRPr="00582454">
        <w:rPr>
          <w:rFonts w:ascii="Book Antiqua" w:eastAsia="SimSun" w:hAnsi="Book Antiqua" w:cs="AdvOTd710a12c"/>
          <w:sz w:val="24"/>
          <w:szCs w:val="24"/>
          <w:lang w:val="en-GB"/>
        </w:rPr>
        <w:t>, while Brazil, Thailand and China followed doxorubicin-base</w:t>
      </w:r>
      <w:r w:rsidR="0020422F">
        <w:rPr>
          <w:rFonts w:ascii="Book Antiqua" w:eastAsia="SimSun" w:hAnsi="Book Antiqua" w:cs="AdvOTd710a12c"/>
          <w:sz w:val="24"/>
          <w:szCs w:val="24"/>
          <w:lang w:val="en-GB"/>
        </w:rPr>
        <w:t>d regimens</w:t>
      </w:r>
      <w:r w:rsidRPr="00582454">
        <w:rPr>
          <w:rFonts w:ascii="Book Antiqua" w:eastAsia="SimSun" w:hAnsi="Book Antiqua" w:cs="AdvOTd710a12c"/>
          <w:sz w:val="24"/>
          <w:szCs w:val="24"/>
          <w:vertAlign w:val="superscript"/>
          <w:lang w:val="en-GB"/>
        </w:rPr>
        <w:t>[16-18,21,30]</w:t>
      </w:r>
      <w:r w:rsidRPr="00582454">
        <w:rPr>
          <w:rFonts w:ascii="Book Antiqua" w:eastAsia="SimSun" w:hAnsi="Book Antiqua" w:cs="AdvOTd710a12c"/>
          <w:sz w:val="24"/>
          <w:szCs w:val="24"/>
          <w:lang w:val="en-GB"/>
        </w:rPr>
        <w:t>.</w:t>
      </w:r>
      <w:r w:rsidRPr="00582454">
        <w:rPr>
          <w:rFonts w:ascii="Book Antiqua" w:eastAsia="SimSun" w:hAnsi="Book Antiqua"/>
          <w:sz w:val="24"/>
          <w:szCs w:val="24"/>
          <w:lang w:val="en-GB"/>
        </w:rPr>
        <w:t xml:space="preserve"> S</w:t>
      </w:r>
      <w:r w:rsidRPr="00582454">
        <w:rPr>
          <w:rFonts w:ascii="Book Antiqua" w:eastAsia="SimSun" w:hAnsi="Book Antiqua" w:cs="Minion-Regular"/>
          <w:sz w:val="24"/>
          <w:szCs w:val="24"/>
          <w:lang w:val="en-GB"/>
        </w:rPr>
        <w:t>tage 1 disease had a</w:t>
      </w:r>
      <w:r w:rsidR="007178FF">
        <w:rPr>
          <w:rFonts w:ascii="Book Antiqua" w:eastAsia="SimSun" w:hAnsi="Book Antiqua" w:cs="Minion-Regular"/>
          <w:sz w:val="24"/>
          <w:szCs w:val="24"/>
          <w:lang w:val="en-GB"/>
        </w:rPr>
        <w:t xml:space="preserve"> five-year OS of 100% in Brazil</w:t>
      </w:r>
      <w:r w:rsidRPr="00582454">
        <w:rPr>
          <w:rFonts w:ascii="Book Antiqua" w:eastAsia="SimSun" w:hAnsi="Book Antiqua" w:cs="Minion-Regular"/>
          <w:sz w:val="24"/>
          <w:szCs w:val="24"/>
          <w:vertAlign w:val="superscript"/>
          <w:lang w:val="en-GB"/>
        </w:rPr>
        <w:t>[16]</w:t>
      </w:r>
      <w:r w:rsidR="0020422F">
        <w:rPr>
          <w:rFonts w:ascii="Book Antiqua" w:eastAsia="SimSun" w:hAnsi="Book Antiqua" w:cs="Minion-Regular"/>
          <w:sz w:val="24"/>
          <w:szCs w:val="24"/>
          <w:lang w:val="en-GB"/>
        </w:rPr>
        <w:t>, China</w:t>
      </w:r>
      <w:r w:rsidRPr="00582454">
        <w:rPr>
          <w:rFonts w:ascii="Book Antiqua" w:eastAsia="SimSun" w:hAnsi="Book Antiqua" w:cs="Minion-Regular"/>
          <w:sz w:val="24"/>
          <w:szCs w:val="24"/>
          <w:vertAlign w:val="superscript"/>
          <w:lang w:val="en-GB"/>
        </w:rPr>
        <w:t>[17,18]</w:t>
      </w:r>
      <w:r w:rsidR="0020422F">
        <w:rPr>
          <w:rFonts w:ascii="Book Antiqua" w:eastAsia="SimSun" w:hAnsi="Book Antiqua" w:cs="Minion-Regular"/>
          <w:sz w:val="24"/>
          <w:szCs w:val="24"/>
          <w:lang w:val="en-GB"/>
        </w:rPr>
        <w:t xml:space="preserve"> and Thailand</w:t>
      </w:r>
      <w:r w:rsidRPr="00582454">
        <w:rPr>
          <w:rFonts w:ascii="Book Antiqua" w:eastAsia="SimSun" w:hAnsi="Book Antiqua" w:cs="Minion-Regular"/>
          <w:sz w:val="24"/>
          <w:szCs w:val="24"/>
          <w:vertAlign w:val="superscript"/>
          <w:lang w:val="en-GB"/>
        </w:rPr>
        <w:t>[21]</w:t>
      </w:r>
      <w:r w:rsidRPr="00582454">
        <w:rPr>
          <w:rFonts w:ascii="Book Antiqua" w:eastAsia="SimSun" w:hAnsi="Book Antiqua" w:cs="Minion-Regular"/>
          <w:sz w:val="24"/>
          <w:szCs w:val="24"/>
          <w:lang w:val="en-GB"/>
        </w:rPr>
        <w:t>,</w:t>
      </w:r>
      <w:r w:rsidR="0020422F">
        <w:rPr>
          <w:rFonts w:ascii="Book Antiqua" w:eastAsia="SimSun" w:hAnsi="Book Antiqua" w:cs="Minion-Regular"/>
          <w:sz w:val="24"/>
          <w:szCs w:val="24"/>
          <w:lang w:val="en-GB"/>
        </w:rPr>
        <w:t xml:space="preserve"> while stage 4 OS was under 20%</w:t>
      </w:r>
      <w:r w:rsidRPr="00582454">
        <w:rPr>
          <w:rFonts w:ascii="Book Antiqua" w:eastAsia="SimSun" w:hAnsi="Book Antiqua" w:cs="Minion-Regular"/>
          <w:sz w:val="24"/>
          <w:szCs w:val="24"/>
          <w:vertAlign w:val="superscript"/>
          <w:lang w:val="en-GB"/>
        </w:rPr>
        <w:t>[16,18]</w:t>
      </w:r>
      <w:r w:rsidRPr="00582454">
        <w:rPr>
          <w:rFonts w:ascii="Book Antiqua" w:eastAsia="SimSun" w:hAnsi="Book Antiqua" w:cs="Minion-Regular"/>
          <w:sz w:val="24"/>
          <w:szCs w:val="24"/>
          <w:lang w:val="en-GB"/>
        </w:rPr>
        <w:t xml:space="preserve">. The three-year OS for </w:t>
      </w:r>
      <w:r w:rsidR="0020422F" w:rsidRPr="00582454">
        <w:rPr>
          <w:rFonts w:ascii="Book Antiqua" w:eastAsia="SimSun" w:hAnsi="Book Antiqua" w:cs="Minion-Regular"/>
          <w:sz w:val="24"/>
          <w:szCs w:val="24"/>
          <w:lang w:val="en-GB"/>
        </w:rPr>
        <w:t>st</w:t>
      </w:r>
      <w:r w:rsidRPr="00582454">
        <w:rPr>
          <w:rFonts w:ascii="Book Antiqua" w:eastAsia="SimSun" w:hAnsi="Book Antiqua" w:cs="Minion-Regular"/>
          <w:sz w:val="24"/>
          <w:szCs w:val="24"/>
          <w:lang w:val="en-GB"/>
        </w:rPr>
        <w:t>age 4 disease in Thail</w:t>
      </w:r>
      <w:r w:rsidR="0020422F">
        <w:rPr>
          <w:rFonts w:ascii="Book Antiqua" w:eastAsia="SimSun" w:hAnsi="Book Antiqua" w:cs="Minion-Regular"/>
          <w:sz w:val="24"/>
          <w:szCs w:val="24"/>
          <w:lang w:val="en-GB"/>
        </w:rPr>
        <w:t>and and China was less than 35%</w:t>
      </w:r>
      <w:r w:rsidRPr="00582454">
        <w:rPr>
          <w:rFonts w:ascii="Book Antiqua" w:eastAsia="SimSun" w:hAnsi="Book Antiqua" w:cs="Minion-Regular"/>
          <w:sz w:val="24"/>
          <w:szCs w:val="24"/>
          <w:vertAlign w:val="superscript"/>
          <w:lang w:val="en-GB"/>
        </w:rPr>
        <w:t>[17,21]</w:t>
      </w:r>
      <w:r w:rsidRPr="00582454">
        <w:rPr>
          <w:rFonts w:ascii="Book Antiqua" w:eastAsia="SimSun" w:hAnsi="Book Antiqua" w:cs="Minion-Regular"/>
          <w:sz w:val="24"/>
          <w:szCs w:val="24"/>
          <w:lang w:val="en-GB"/>
        </w:rPr>
        <w:t>. While the outcomes for</w:t>
      </w:r>
      <w:r w:rsidR="0020422F" w:rsidRPr="00582454">
        <w:rPr>
          <w:rFonts w:ascii="Book Antiqua" w:eastAsia="SimSun" w:hAnsi="Book Antiqua" w:cs="Minion-Regular"/>
          <w:sz w:val="24"/>
          <w:szCs w:val="24"/>
          <w:lang w:val="en-GB"/>
        </w:rPr>
        <w:t xml:space="preserve"> st</w:t>
      </w:r>
      <w:r w:rsidRPr="00582454">
        <w:rPr>
          <w:rFonts w:ascii="Book Antiqua" w:eastAsia="SimSun" w:hAnsi="Book Antiqua" w:cs="Minion-Regular"/>
          <w:sz w:val="24"/>
          <w:szCs w:val="24"/>
          <w:lang w:val="en-GB"/>
        </w:rPr>
        <w:t xml:space="preserve">age 1 disease were comparable to HICs, the poorer </w:t>
      </w:r>
      <w:r w:rsidR="0020422F" w:rsidRPr="00582454">
        <w:rPr>
          <w:rFonts w:ascii="Book Antiqua" w:eastAsia="SimSun" w:hAnsi="Book Antiqua" w:cs="Minion-Regular"/>
          <w:sz w:val="24"/>
          <w:szCs w:val="24"/>
          <w:lang w:val="en-GB"/>
        </w:rPr>
        <w:t>s</w:t>
      </w:r>
      <w:r w:rsidRPr="00582454">
        <w:rPr>
          <w:rFonts w:ascii="Book Antiqua" w:eastAsia="SimSun" w:hAnsi="Book Antiqua" w:cs="Minion-Regular"/>
          <w:sz w:val="24"/>
          <w:szCs w:val="24"/>
          <w:lang w:val="en-GB"/>
        </w:rPr>
        <w:t>tage 4 outcomes</w:t>
      </w:r>
      <w:r w:rsidR="0020422F">
        <w:rPr>
          <w:rFonts w:ascii="Book Antiqua" w:eastAsia="SimSun" w:hAnsi="Book Antiqua" w:cs="Minion-Regular"/>
          <w:sz w:val="24"/>
          <w:szCs w:val="24"/>
          <w:lang w:val="en-GB"/>
        </w:rPr>
        <w:t xml:space="preserve"> were less optimal than in HICs</w:t>
      </w:r>
      <w:r w:rsidRPr="00582454">
        <w:rPr>
          <w:rFonts w:ascii="Book Antiqua" w:eastAsia="SimSun" w:hAnsi="Book Antiqua" w:cs="Minion-Regular"/>
          <w:sz w:val="24"/>
          <w:szCs w:val="24"/>
          <w:vertAlign w:val="superscript"/>
          <w:lang w:val="en-GB"/>
        </w:rPr>
        <w:t>[10]</w:t>
      </w:r>
      <w:r w:rsidRPr="00582454">
        <w:rPr>
          <w:rFonts w:ascii="Book Antiqua" w:eastAsia="SimSun" w:hAnsi="Book Antiqua" w:cs="Minion-Regular"/>
          <w:sz w:val="24"/>
          <w:szCs w:val="24"/>
          <w:lang w:val="en-GB"/>
        </w:rPr>
        <w:t>. The same conclusion was reached in an Indian study with three-year OS and event-free survival for non-metastatic disease of 77% and 54% re</w:t>
      </w:r>
      <w:r w:rsidR="0020422F">
        <w:rPr>
          <w:rFonts w:ascii="Book Antiqua" w:eastAsia="SimSun" w:hAnsi="Book Antiqua" w:cs="Minion-Regular"/>
          <w:sz w:val="24"/>
          <w:szCs w:val="24"/>
          <w:lang w:val="en-GB"/>
        </w:rPr>
        <w:t>spectively</w:t>
      </w:r>
      <w:r w:rsidRPr="00582454">
        <w:rPr>
          <w:rFonts w:ascii="Book Antiqua" w:eastAsia="SimSun" w:hAnsi="Book Antiqua" w:cs="Minion-Regular"/>
          <w:sz w:val="24"/>
          <w:szCs w:val="24"/>
          <w:vertAlign w:val="superscript"/>
          <w:lang w:val="en-GB"/>
        </w:rPr>
        <w:t>[60]</w:t>
      </w:r>
      <w:r w:rsidRPr="00582454">
        <w:rPr>
          <w:rFonts w:ascii="Book Antiqua" w:eastAsia="SimSun" w:hAnsi="Book Antiqua" w:cs="Minion-Regular"/>
          <w:sz w:val="24"/>
          <w:szCs w:val="24"/>
          <w:lang w:val="en-GB"/>
        </w:rPr>
        <w:t>.</w:t>
      </w:r>
    </w:p>
    <w:p w14:paraId="4106CA75" w14:textId="063F7803" w:rsidR="00261AF9" w:rsidRPr="00582454" w:rsidRDefault="00261AF9" w:rsidP="001507D1">
      <w:pPr>
        <w:adjustRightInd w:val="0"/>
        <w:snapToGrid w:val="0"/>
        <w:spacing w:after="0" w:line="360" w:lineRule="auto"/>
        <w:ind w:firstLineChars="100" w:firstLine="240"/>
        <w:jc w:val="both"/>
        <w:rPr>
          <w:rFonts w:ascii="Book Antiqua" w:eastAsia="SimSun" w:hAnsi="Book Antiqua"/>
          <w:iCs/>
          <w:sz w:val="24"/>
          <w:szCs w:val="24"/>
          <w:lang w:val="en-GB" w:eastAsia="zh-CN"/>
        </w:rPr>
      </w:pPr>
      <w:r w:rsidRPr="00582454">
        <w:rPr>
          <w:rFonts w:ascii="Book Antiqua" w:eastAsia="SimSun" w:hAnsi="Book Antiqua"/>
          <w:sz w:val="24"/>
          <w:szCs w:val="24"/>
          <w:lang w:val="en-GB"/>
        </w:rPr>
        <w:t xml:space="preserve">Argentina alternated between rapid COJEC and the modified N7 for HR disease according </w:t>
      </w:r>
      <w:r w:rsidR="00780467">
        <w:rPr>
          <w:rFonts w:ascii="Book Antiqua" w:eastAsia="SimSun" w:hAnsi="Book Antiqua"/>
          <w:sz w:val="24"/>
          <w:szCs w:val="24"/>
          <w:lang w:val="en-GB"/>
        </w:rPr>
        <w:t>to the SIOPEN HR NBL-1 protocol</w:t>
      </w:r>
      <w:r w:rsidRPr="00582454">
        <w:rPr>
          <w:rFonts w:ascii="Book Antiqua" w:eastAsia="SimSun" w:hAnsi="Book Antiqua"/>
          <w:sz w:val="24"/>
          <w:szCs w:val="24"/>
          <w:vertAlign w:val="superscript"/>
          <w:lang w:val="en-GB"/>
        </w:rPr>
        <w:t>[12]</w:t>
      </w:r>
      <w:r w:rsidRPr="00582454">
        <w:rPr>
          <w:rFonts w:ascii="Book Antiqua" w:eastAsia="SimSun" w:hAnsi="Book Antiqua"/>
          <w:sz w:val="24"/>
          <w:szCs w:val="24"/>
          <w:lang w:val="en-GB"/>
        </w:rPr>
        <w:t>. The five-year OS was 24%. The study concluded that improved supportive care, optimal treatment and maximising avai</w:t>
      </w:r>
      <w:r w:rsidR="00780467">
        <w:rPr>
          <w:rFonts w:ascii="Book Antiqua" w:eastAsia="SimSun" w:hAnsi="Book Antiqua"/>
          <w:sz w:val="24"/>
          <w:szCs w:val="24"/>
          <w:lang w:val="en-GB"/>
        </w:rPr>
        <w:t>lable resources were needed</w:t>
      </w:r>
      <w:r w:rsidRPr="00582454">
        <w:rPr>
          <w:rFonts w:ascii="Book Antiqua" w:eastAsia="SimSun" w:hAnsi="Book Antiqua"/>
          <w:sz w:val="24"/>
          <w:szCs w:val="24"/>
          <w:vertAlign w:val="superscript"/>
          <w:lang w:val="en-GB"/>
        </w:rPr>
        <w:t>[12]</w:t>
      </w:r>
      <w:r w:rsidRPr="00582454">
        <w:rPr>
          <w:rFonts w:ascii="Book Antiqua" w:eastAsia="SimSun" w:hAnsi="Book Antiqua"/>
          <w:sz w:val="24"/>
          <w:szCs w:val="24"/>
          <w:lang w:val="en-GB"/>
        </w:rPr>
        <w:t xml:space="preserve">. </w:t>
      </w:r>
      <w:r w:rsidRPr="00582454">
        <w:rPr>
          <w:rFonts w:ascii="Book Antiqua" w:eastAsia="SimSun" w:hAnsi="Book Antiqua" w:cs="Minion-Regular"/>
          <w:sz w:val="24"/>
          <w:szCs w:val="24"/>
          <w:lang w:val="en-GB"/>
        </w:rPr>
        <w:t>A</w:t>
      </w:r>
      <w:r w:rsidRPr="00582454">
        <w:rPr>
          <w:rFonts w:ascii="Book Antiqua" w:eastAsia="SimSun" w:hAnsi="Book Antiqua"/>
          <w:iCs/>
          <w:sz w:val="24"/>
          <w:szCs w:val="24"/>
          <w:lang w:val="en-GB"/>
        </w:rPr>
        <w:t xml:space="preserve"> second Argentinian study associated lower socioeconomic status with poorer ou</w:t>
      </w:r>
      <w:r w:rsidR="00780467">
        <w:rPr>
          <w:rFonts w:ascii="Book Antiqua" w:eastAsia="SimSun" w:hAnsi="Book Antiqua"/>
          <w:iCs/>
          <w:sz w:val="24"/>
          <w:szCs w:val="24"/>
          <w:lang w:val="en-GB"/>
        </w:rPr>
        <w:t>tcomes independent of treatment</w:t>
      </w:r>
      <w:r w:rsidRPr="00582454">
        <w:rPr>
          <w:rFonts w:ascii="Book Antiqua" w:eastAsia="SimSun" w:hAnsi="Book Antiqua"/>
          <w:iCs/>
          <w:sz w:val="24"/>
          <w:szCs w:val="24"/>
          <w:vertAlign w:val="superscript"/>
          <w:lang w:val="en-GB"/>
        </w:rPr>
        <w:t>[29]</w:t>
      </w:r>
      <w:r w:rsidRPr="00582454">
        <w:rPr>
          <w:rFonts w:ascii="Book Antiqua" w:eastAsia="SimSun" w:hAnsi="Book Antiqua"/>
          <w:iCs/>
          <w:sz w:val="24"/>
          <w:szCs w:val="24"/>
          <w:lang w:val="en-GB"/>
        </w:rPr>
        <w:t>.</w:t>
      </w:r>
    </w:p>
    <w:p w14:paraId="3C91CE29" w14:textId="73C33858" w:rsidR="00261AF9" w:rsidRPr="00582454" w:rsidRDefault="00261AF9" w:rsidP="00780467">
      <w:pPr>
        <w:adjustRightInd w:val="0"/>
        <w:snapToGrid w:val="0"/>
        <w:spacing w:after="0" w:line="360" w:lineRule="auto"/>
        <w:ind w:firstLineChars="100" w:firstLine="240"/>
        <w:jc w:val="both"/>
        <w:rPr>
          <w:rFonts w:ascii="Book Antiqua" w:eastAsia="SimSun" w:hAnsi="Book Antiqua" w:cs="AdvOTd710a12c"/>
          <w:sz w:val="24"/>
          <w:szCs w:val="24"/>
          <w:lang w:val="en-GB"/>
        </w:rPr>
      </w:pPr>
      <w:r w:rsidRPr="00582454">
        <w:rPr>
          <w:rFonts w:ascii="Book Antiqua" w:eastAsia="SimSun" w:hAnsi="Book Antiqua" w:cs="AdvOTd710a12c"/>
          <w:sz w:val="24"/>
          <w:szCs w:val="24"/>
          <w:lang w:val="en-GB"/>
        </w:rPr>
        <w:t xml:space="preserve">In LMICs, no conformity was found in the management of NB amongst regions within countries. Failing to complete one aspect of the sequential treatment protocol relegates the outcome to being suboptimal. This is often the case in LMICs with limited access to health care and limited </w:t>
      </w:r>
      <w:r w:rsidR="00780467">
        <w:rPr>
          <w:rFonts w:ascii="Book Antiqua" w:eastAsia="SimSun" w:hAnsi="Book Antiqua" w:cs="AdvOTd710a12c"/>
          <w:sz w:val="24"/>
          <w:szCs w:val="24"/>
          <w:lang w:val="en-GB"/>
        </w:rPr>
        <w:t>resources for optimal treatment</w:t>
      </w:r>
      <w:r w:rsidRPr="00582454">
        <w:rPr>
          <w:rFonts w:ascii="Book Antiqua" w:eastAsia="SimSun" w:hAnsi="Book Antiqua" w:cs="AdvOTd710a12c"/>
          <w:sz w:val="24"/>
          <w:szCs w:val="24"/>
          <w:vertAlign w:val="superscript"/>
          <w:lang w:val="en-GB"/>
        </w:rPr>
        <w:t>[61]</w:t>
      </w:r>
      <w:r w:rsidRPr="00582454">
        <w:rPr>
          <w:rFonts w:ascii="Book Antiqua" w:eastAsia="SimSun" w:hAnsi="Book Antiqua" w:cs="AdvOTd710a12c"/>
          <w:sz w:val="24"/>
          <w:szCs w:val="24"/>
          <w:lang w:val="en-GB"/>
        </w:rPr>
        <w:t xml:space="preserve">. </w:t>
      </w:r>
      <w:r w:rsidRPr="00582454">
        <w:rPr>
          <w:rFonts w:ascii="Book Antiqua" w:eastAsia="SimSun" w:hAnsi="Book Antiqua" w:cs="Minion-Regular"/>
          <w:sz w:val="24"/>
          <w:szCs w:val="24"/>
          <w:lang w:val="en-GB"/>
        </w:rPr>
        <w:t xml:space="preserve">It is possible that without genetic factors to distinguish more clearly between IR and HR </w:t>
      </w:r>
      <w:r w:rsidRPr="00582454">
        <w:rPr>
          <w:rFonts w:ascii="Book Antiqua" w:eastAsia="SimSun" w:hAnsi="Book Antiqua" w:cs="Minion-Regular"/>
          <w:sz w:val="24"/>
          <w:szCs w:val="24"/>
          <w:lang w:val="en-GB"/>
        </w:rPr>
        <w:lastRenderedPageBreak/>
        <w:t>disease, the IR cohorts in LMICs contain a number of HR patie</w:t>
      </w:r>
      <w:r w:rsidR="00780467">
        <w:rPr>
          <w:rFonts w:ascii="Book Antiqua" w:eastAsia="SimSun" w:hAnsi="Book Antiqua" w:cs="Minion-Regular"/>
          <w:sz w:val="24"/>
          <w:szCs w:val="24"/>
          <w:lang w:val="en-GB"/>
        </w:rPr>
        <w:t>nts, thereby affecting outcomes</w:t>
      </w:r>
      <w:r w:rsidRPr="00582454">
        <w:rPr>
          <w:rFonts w:ascii="Book Antiqua" w:eastAsia="SimSun" w:hAnsi="Book Antiqua" w:cs="Minion-Regular"/>
          <w:sz w:val="24"/>
          <w:szCs w:val="24"/>
          <w:vertAlign w:val="superscript"/>
          <w:lang w:val="en-GB"/>
        </w:rPr>
        <w:t>[11]</w:t>
      </w:r>
      <w:r w:rsidRPr="00582454">
        <w:rPr>
          <w:rFonts w:ascii="Book Antiqua" w:eastAsia="SimSun" w:hAnsi="Book Antiqua" w:cs="Minion-Regular"/>
          <w:sz w:val="24"/>
          <w:szCs w:val="24"/>
          <w:lang w:val="en-GB"/>
        </w:rPr>
        <w:t xml:space="preserve">. </w:t>
      </w:r>
    </w:p>
    <w:p w14:paraId="67A09A4B" w14:textId="77777777" w:rsidR="00F52142" w:rsidRDefault="00F52142" w:rsidP="0076735E">
      <w:pPr>
        <w:autoSpaceDE w:val="0"/>
        <w:autoSpaceDN w:val="0"/>
        <w:adjustRightInd w:val="0"/>
        <w:snapToGrid w:val="0"/>
        <w:spacing w:after="0" w:line="360" w:lineRule="auto"/>
        <w:jc w:val="both"/>
        <w:rPr>
          <w:rFonts w:ascii="Book Antiqua" w:eastAsia="SimSun" w:hAnsi="Book Antiqua" w:cs="Minion-Regular"/>
          <w:b/>
          <w:bCs/>
          <w:iCs/>
          <w:sz w:val="24"/>
          <w:szCs w:val="24"/>
          <w:lang w:val="en-GB"/>
        </w:rPr>
      </w:pPr>
    </w:p>
    <w:p w14:paraId="0AFFDBE3" w14:textId="348854E8" w:rsidR="00261AF9" w:rsidRPr="00780467" w:rsidRDefault="00780467" w:rsidP="0076735E">
      <w:pPr>
        <w:autoSpaceDE w:val="0"/>
        <w:autoSpaceDN w:val="0"/>
        <w:adjustRightInd w:val="0"/>
        <w:snapToGrid w:val="0"/>
        <w:spacing w:after="0" w:line="360" w:lineRule="auto"/>
        <w:jc w:val="both"/>
        <w:rPr>
          <w:rFonts w:ascii="Book Antiqua" w:eastAsia="SimSun" w:hAnsi="Book Antiqua" w:cs="Minion-Regular"/>
          <w:b/>
          <w:bCs/>
          <w:iCs/>
          <w:sz w:val="24"/>
          <w:szCs w:val="24"/>
          <w:lang w:val="en-GB"/>
        </w:rPr>
      </w:pPr>
      <w:r>
        <w:rPr>
          <w:rFonts w:ascii="Book Antiqua" w:eastAsia="SimSun" w:hAnsi="Book Antiqua" w:cs="Minion-Regular"/>
          <w:b/>
          <w:bCs/>
          <w:iCs/>
          <w:sz w:val="24"/>
          <w:szCs w:val="24"/>
          <w:lang w:val="en-GB"/>
        </w:rPr>
        <w:t>Main factors affecting outcomes</w:t>
      </w:r>
      <w:r>
        <w:rPr>
          <w:rFonts w:ascii="Book Antiqua" w:eastAsia="SimSun" w:hAnsi="Book Antiqua" w:cs="Minion-Regular" w:hint="eastAsia"/>
          <w:b/>
          <w:bCs/>
          <w:iCs/>
          <w:sz w:val="24"/>
          <w:szCs w:val="24"/>
          <w:lang w:val="en-GB" w:eastAsia="zh-CN"/>
        </w:rPr>
        <w:t xml:space="preserve">: </w:t>
      </w:r>
      <w:r w:rsidR="00261AF9" w:rsidRPr="00582454">
        <w:rPr>
          <w:rFonts w:ascii="Book Antiqua" w:eastAsia="SimSun" w:hAnsi="Book Antiqua" w:cs="Minion-Regular"/>
          <w:iCs/>
          <w:sz w:val="24"/>
          <w:szCs w:val="24"/>
          <w:lang w:val="en-GB"/>
        </w:rPr>
        <w:t>LMICs have identified treatment-related, tumour-related and social factors that affect the outcomes of chil</w:t>
      </w:r>
      <w:r>
        <w:rPr>
          <w:rFonts w:ascii="Book Antiqua" w:eastAsia="SimSun" w:hAnsi="Book Antiqua" w:cs="Minion-Regular"/>
          <w:iCs/>
          <w:sz w:val="24"/>
          <w:szCs w:val="24"/>
          <w:lang w:val="en-GB"/>
        </w:rPr>
        <w:t>dren with NB. Delayed diagnosis</w:t>
      </w:r>
      <w:r w:rsidR="00261AF9" w:rsidRPr="00582454">
        <w:rPr>
          <w:rFonts w:ascii="Book Antiqua" w:eastAsia="SimSun" w:hAnsi="Book Antiqua" w:cs="Minion-Regular"/>
          <w:iCs/>
          <w:sz w:val="24"/>
          <w:szCs w:val="24"/>
          <w:vertAlign w:val="superscript"/>
          <w:lang w:val="en-GB"/>
        </w:rPr>
        <w:t>[30]</w:t>
      </w:r>
      <w:r w:rsidR="00261AF9" w:rsidRPr="00582454">
        <w:rPr>
          <w:rFonts w:ascii="Book Antiqua" w:eastAsia="SimSun" w:hAnsi="Book Antiqua" w:cs="Minion-Regular"/>
          <w:iCs/>
          <w:sz w:val="24"/>
          <w:szCs w:val="24"/>
          <w:lang w:val="en-GB"/>
        </w:rPr>
        <w:t xml:space="preserve"> and inaccurate diagnosis of tumours due to limited radiologic and pathology resource</w:t>
      </w:r>
      <w:r>
        <w:rPr>
          <w:rFonts w:ascii="Book Antiqua" w:eastAsia="SimSun" w:hAnsi="Book Antiqua" w:cs="Minion-Regular"/>
          <w:iCs/>
          <w:sz w:val="24"/>
          <w:szCs w:val="24"/>
          <w:lang w:val="en-GB"/>
        </w:rPr>
        <w:t>s were cited as major obstacles</w:t>
      </w:r>
      <w:r w:rsidR="00261AF9" w:rsidRPr="00582454">
        <w:rPr>
          <w:rFonts w:ascii="Book Antiqua" w:eastAsia="SimSun" w:hAnsi="Book Antiqua" w:cs="Minion-Regular"/>
          <w:iCs/>
          <w:sz w:val="24"/>
          <w:szCs w:val="24"/>
          <w:vertAlign w:val="superscript"/>
          <w:lang w:val="en-GB"/>
        </w:rPr>
        <w:t>[25,27,60]</w:t>
      </w:r>
      <w:r w:rsidR="00261AF9" w:rsidRPr="00582454">
        <w:rPr>
          <w:rFonts w:ascii="Book Antiqua" w:eastAsia="SimSun" w:hAnsi="Book Antiqua" w:cs="Minion-Regular"/>
          <w:iCs/>
          <w:sz w:val="24"/>
          <w:szCs w:val="24"/>
          <w:lang w:val="en-GB"/>
        </w:rPr>
        <w:t>. The limited ability to perform biological testing impaire</w:t>
      </w:r>
      <w:r>
        <w:rPr>
          <w:rFonts w:ascii="Book Antiqua" w:eastAsia="SimSun" w:hAnsi="Book Antiqua" w:cs="Minion-Regular"/>
          <w:iCs/>
          <w:sz w:val="24"/>
          <w:szCs w:val="24"/>
          <w:lang w:val="en-GB"/>
        </w:rPr>
        <w:t>d accurate risk stratification</w:t>
      </w:r>
      <w:r w:rsidR="00261AF9" w:rsidRPr="00582454">
        <w:rPr>
          <w:rFonts w:ascii="Book Antiqua" w:eastAsia="SimSun" w:hAnsi="Book Antiqua" w:cs="Minion-Regular"/>
          <w:iCs/>
          <w:sz w:val="24"/>
          <w:szCs w:val="24"/>
          <w:vertAlign w:val="superscript"/>
          <w:lang w:val="en-GB"/>
        </w:rPr>
        <w:t>[25,27,30,62]</w:t>
      </w:r>
      <w:r w:rsidR="00261AF9" w:rsidRPr="00582454">
        <w:rPr>
          <w:rFonts w:ascii="Book Antiqua" w:eastAsia="SimSun" w:hAnsi="Book Antiqua" w:cs="Minion-Regular"/>
          <w:iCs/>
          <w:sz w:val="24"/>
          <w:szCs w:val="24"/>
          <w:lang w:val="en-GB"/>
        </w:rPr>
        <w:t>. Centres with higher levels of supportive care reported the inability to perform bone marrow transplants as a l</w:t>
      </w:r>
      <w:r>
        <w:rPr>
          <w:rFonts w:ascii="Book Antiqua" w:eastAsia="SimSun" w:hAnsi="Book Antiqua" w:cs="Minion-Regular"/>
          <w:iCs/>
          <w:sz w:val="24"/>
          <w:szCs w:val="24"/>
          <w:lang w:val="en-GB"/>
        </w:rPr>
        <w:t>imitation to improving outcomes</w:t>
      </w:r>
      <w:r w:rsidR="00261AF9" w:rsidRPr="00582454">
        <w:rPr>
          <w:rFonts w:ascii="Book Antiqua" w:eastAsia="SimSun" w:hAnsi="Book Antiqua" w:cs="Minion-Regular"/>
          <w:iCs/>
          <w:sz w:val="24"/>
          <w:szCs w:val="24"/>
          <w:vertAlign w:val="superscript"/>
          <w:lang w:val="en-GB"/>
        </w:rPr>
        <w:t>[24,60]</w:t>
      </w:r>
      <w:r w:rsidR="00261AF9" w:rsidRPr="00582454">
        <w:rPr>
          <w:rFonts w:ascii="Book Antiqua" w:eastAsia="SimSun" w:hAnsi="Book Antiqua" w:cs="Minion-Regular"/>
          <w:iCs/>
          <w:sz w:val="24"/>
          <w:szCs w:val="24"/>
          <w:lang w:val="en-GB"/>
        </w:rPr>
        <w:t>. The variability of tumours and nonspecific presentation contributed to late diagnosis and th</w:t>
      </w:r>
      <w:r>
        <w:rPr>
          <w:rFonts w:ascii="Book Antiqua" w:eastAsia="SimSun" w:hAnsi="Book Antiqua" w:cs="Minion-Regular"/>
          <w:iCs/>
          <w:sz w:val="24"/>
          <w:szCs w:val="24"/>
          <w:lang w:val="en-GB"/>
        </w:rPr>
        <w:t>e incidence of advanced disease</w:t>
      </w:r>
      <w:r w:rsidR="00261AF9" w:rsidRPr="00582454">
        <w:rPr>
          <w:rFonts w:ascii="Book Antiqua" w:eastAsia="SimSun" w:hAnsi="Book Antiqua" w:cs="Minion-Regular"/>
          <w:iCs/>
          <w:sz w:val="24"/>
          <w:szCs w:val="24"/>
          <w:vertAlign w:val="superscript"/>
          <w:lang w:val="en-GB"/>
        </w:rPr>
        <w:t>[12,25,27,30,62]</w:t>
      </w:r>
      <w:r w:rsidR="00261AF9" w:rsidRPr="00582454">
        <w:rPr>
          <w:rFonts w:ascii="Book Antiqua" w:eastAsia="SimSun" w:hAnsi="Book Antiqua" w:cs="Minion-Regular"/>
          <w:iCs/>
          <w:sz w:val="24"/>
          <w:szCs w:val="24"/>
          <w:lang w:val="en-GB"/>
        </w:rPr>
        <w:t>. Yet, the greatest problems were the abandonment of treatment and patients</w:t>
      </w:r>
      <w:r>
        <w:rPr>
          <w:rFonts w:ascii="Book Antiqua" w:eastAsia="SimSun" w:hAnsi="Book Antiqua" w:cs="Minion-Regular"/>
          <w:iCs/>
          <w:sz w:val="24"/>
          <w:szCs w:val="24"/>
          <w:lang w:val="en-GB"/>
        </w:rPr>
        <w:t xml:space="preserve"> lost to follow-up of up to 50%</w:t>
      </w:r>
      <w:r w:rsidR="00261AF9" w:rsidRPr="00582454">
        <w:rPr>
          <w:rFonts w:ascii="Book Antiqua" w:eastAsia="SimSun" w:hAnsi="Book Antiqua" w:cs="Minion-Regular"/>
          <w:iCs/>
          <w:sz w:val="24"/>
          <w:szCs w:val="24"/>
          <w:vertAlign w:val="superscript"/>
          <w:lang w:val="en-GB"/>
        </w:rPr>
        <w:t>[11,70,62]</w:t>
      </w:r>
      <w:r w:rsidR="00261AF9" w:rsidRPr="00582454">
        <w:rPr>
          <w:rFonts w:ascii="Book Antiqua" w:eastAsia="SimSun" w:hAnsi="Book Antiqua" w:cs="Minion-Regular"/>
          <w:iCs/>
          <w:sz w:val="24"/>
          <w:szCs w:val="24"/>
          <w:lang w:val="en-GB"/>
        </w:rPr>
        <w:t>, which were linked to social factors and the distance fro</w:t>
      </w:r>
      <w:r>
        <w:rPr>
          <w:rFonts w:ascii="Book Antiqua" w:eastAsia="SimSun" w:hAnsi="Book Antiqua" w:cs="Minion-Regular"/>
          <w:iCs/>
          <w:sz w:val="24"/>
          <w:szCs w:val="24"/>
          <w:lang w:val="en-GB"/>
        </w:rPr>
        <w:t>m treatment centres</w:t>
      </w:r>
      <w:r w:rsidR="00261AF9" w:rsidRPr="00582454">
        <w:rPr>
          <w:rFonts w:ascii="Book Antiqua" w:eastAsia="SimSun" w:hAnsi="Book Antiqua" w:cs="Minion-Regular"/>
          <w:iCs/>
          <w:sz w:val="24"/>
          <w:szCs w:val="24"/>
          <w:vertAlign w:val="superscript"/>
          <w:lang w:val="en-GB"/>
        </w:rPr>
        <w:t>[12]</w:t>
      </w:r>
      <w:r w:rsidR="00261AF9" w:rsidRPr="00582454">
        <w:rPr>
          <w:rFonts w:ascii="Book Antiqua" w:eastAsia="SimSun" w:hAnsi="Book Antiqua" w:cs="Minion-Regular"/>
          <w:iCs/>
          <w:sz w:val="24"/>
          <w:szCs w:val="24"/>
          <w:lang w:val="en-GB"/>
        </w:rPr>
        <w:t>.</w:t>
      </w:r>
    </w:p>
    <w:p w14:paraId="174C1F57" w14:textId="77777777" w:rsidR="00F52142" w:rsidRDefault="00F52142" w:rsidP="00780467">
      <w:pPr>
        <w:autoSpaceDE w:val="0"/>
        <w:autoSpaceDN w:val="0"/>
        <w:adjustRightInd w:val="0"/>
        <w:snapToGrid w:val="0"/>
        <w:spacing w:after="0" w:line="360" w:lineRule="auto"/>
        <w:jc w:val="both"/>
        <w:rPr>
          <w:rFonts w:ascii="Book Antiqua" w:eastAsia="SimSun" w:hAnsi="Book Antiqua"/>
          <w:b/>
          <w:bCs/>
          <w:iCs/>
          <w:sz w:val="24"/>
          <w:szCs w:val="24"/>
          <w:lang w:val="en-GB"/>
        </w:rPr>
      </w:pPr>
    </w:p>
    <w:p w14:paraId="7A81ED8C" w14:textId="3273C2CA" w:rsidR="00261AF9" w:rsidRPr="00780467" w:rsidRDefault="00261AF9" w:rsidP="00780467">
      <w:pPr>
        <w:autoSpaceDE w:val="0"/>
        <w:autoSpaceDN w:val="0"/>
        <w:adjustRightInd w:val="0"/>
        <w:snapToGrid w:val="0"/>
        <w:spacing w:after="0" w:line="360" w:lineRule="auto"/>
        <w:jc w:val="both"/>
        <w:rPr>
          <w:rFonts w:ascii="Book Antiqua" w:eastAsia="SimSun" w:hAnsi="Book Antiqua" w:cs="Minion-Regular"/>
          <w:b/>
          <w:bCs/>
          <w:iCs/>
          <w:sz w:val="24"/>
          <w:szCs w:val="24"/>
          <w:lang w:val="en-GB"/>
        </w:rPr>
      </w:pPr>
      <w:r w:rsidRPr="00780467">
        <w:rPr>
          <w:rFonts w:ascii="Book Antiqua" w:eastAsia="SimSun" w:hAnsi="Book Antiqua"/>
          <w:b/>
          <w:bCs/>
          <w:iCs/>
          <w:sz w:val="24"/>
          <w:szCs w:val="24"/>
          <w:lang w:val="en-GB"/>
        </w:rPr>
        <w:t>Social circumstances and outcomes</w:t>
      </w:r>
      <w:r w:rsidR="00780467">
        <w:rPr>
          <w:rFonts w:ascii="Book Antiqua" w:eastAsia="SimSun" w:hAnsi="Book Antiqua" w:cs="Minion-Regular" w:hint="eastAsia"/>
          <w:b/>
          <w:bCs/>
          <w:iCs/>
          <w:sz w:val="24"/>
          <w:szCs w:val="24"/>
          <w:lang w:val="en-GB" w:eastAsia="zh-CN"/>
        </w:rPr>
        <w:t xml:space="preserve">: </w:t>
      </w:r>
      <w:r w:rsidRPr="00582454">
        <w:rPr>
          <w:rFonts w:ascii="Book Antiqua" w:eastAsia="SimSun" w:hAnsi="Book Antiqua"/>
          <w:sz w:val="24"/>
          <w:szCs w:val="24"/>
          <w:lang w:val="en-GB"/>
        </w:rPr>
        <w:t>A Brazilian study reported intraregional variation in the incidence of N</w:t>
      </w:r>
      <w:r w:rsidR="00780467">
        <w:rPr>
          <w:rFonts w:ascii="Book Antiqua" w:eastAsia="SimSun" w:hAnsi="Book Antiqua"/>
          <w:sz w:val="24"/>
          <w:szCs w:val="24"/>
          <w:lang w:val="en-GB"/>
        </w:rPr>
        <w:t>B based on socioeconomic status</w:t>
      </w:r>
      <w:r w:rsidRPr="00582454">
        <w:rPr>
          <w:rFonts w:ascii="Book Antiqua" w:eastAsia="SimSun" w:hAnsi="Book Antiqua"/>
          <w:sz w:val="24"/>
          <w:szCs w:val="24"/>
          <w:vertAlign w:val="superscript"/>
          <w:lang w:val="en-GB"/>
        </w:rPr>
        <w:t>[63]</w:t>
      </w:r>
      <w:r w:rsidRPr="00582454">
        <w:rPr>
          <w:rFonts w:ascii="Book Antiqua" w:eastAsia="SimSun" w:hAnsi="Book Antiqua"/>
          <w:sz w:val="24"/>
          <w:szCs w:val="24"/>
          <w:lang w:val="en-GB"/>
        </w:rPr>
        <w:t>. The study concluded that patients from regions with a lower socioeconomic status had</w:t>
      </w:r>
      <w:r w:rsidR="00780467">
        <w:rPr>
          <w:rFonts w:ascii="Book Antiqua" w:eastAsia="SimSun" w:hAnsi="Book Antiqua"/>
          <w:sz w:val="24"/>
          <w:szCs w:val="24"/>
          <w:lang w:val="en-GB"/>
        </w:rPr>
        <w:t xml:space="preserve"> poorer outcomes</w:t>
      </w:r>
      <w:r w:rsidRPr="00582454">
        <w:rPr>
          <w:rFonts w:ascii="Book Antiqua" w:eastAsia="SimSun" w:hAnsi="Book Antiqua"/>
          <w:sz w:val="24"/>
          <w:szCs w:val="24"/>
          <w:vertAlign w:val="superscript"/>
          <w:lang w:val="en-GB"/>
        </w:rPr>
        <w:t>[63]</w:t>
      </w:r>
      <w:r w:rsidRPr="00582454">
        <w:rPr>
          <w:rFonts w:ascii="Book Antiqua" w:eastAsia="SimSun" w:hAnsi="Book Antiqua"/>
          <w:sz w:val="24"/>
          <w:szCs w:val="24"/>
          <w:lang w:val="en-GB"/>
        </w:rPr>
        <w:t xml:space="preserve">. </w:t>
      </w:r>
      <w:r w:rsidRPr="00582454">
        <w:rPr>
          <w:rFonts w:ascii="Book Antiqua" w:eastAsia="SimSun" w:hAnsi="Book Antiqua" w:cs="AdvOT1ef757c0"/>
          <w:sz w:val="24"/>
          <w:szCs w:val="24"/>
          <w:lang w:val="en-GB"/>
        </w:rPr>
        <w:t>In South African populations, socioeconomic and/or cultural factors related to access to or utilisation of health care services are a possible contrib</w:t>
      </w:r>
      <w:r w:rsidR="00780467">
        <w:rPr>
          <w:rFonts w:ascii="Book Antiqua" w:eastAsia="SimSun" w:hAnsi="Book Antiqua" w:cs="AdvOT1ef757c0"/>
          <w:sz w:val="24"/>
          <w:szCs w:val="24"/>
          <w:lang w:val="en-GB"/>
        </w:rPr>
        <w:t>uting factor to poorer outcomes</w:t>
      </w:r>
      <w:r w:rsidRPr="00582454">
        <w:rPr>
          <w:rFonts w:ascii="Book Antiqua" w:eastAsia="SimSun" w:hAnsi="Book Antiqua" w:cs="AdvOT1ef757c0"/>
          <w:sz w:val="24"/>
          <w:szCs w:val="24"/>
          <w:vertAlign w:val="superscript"/>
          <w:lang w:val="en-GB"/>
        </w:rPr>
        <w:t>[1]</w:t>
      </w:r>
      <w:r w:rsidRPr="00582454">
        <w:rPr>
          <w:rFonts w:ascii="Book Antiqua" w:eastAsia="SimSun" w:hAnsi="Book Antiqua" w:cs="AdvOT1ef757c0"/>
          <w:sz w:val="24"/>
          <w:szCs w:val="24"/>
          <w:lang w:val="en-GB"/>
        </w:rPr>
        <w:t xml:space="preserve">. A large proportion of rural inhabitants have restricted access to medical facilities and thus </w:t>
      </w:r>
      <w:r w:rsidR="00780467">
        <w:rPr>
          <w:rFonts w:ascii="Book Antiqua" w:eastAsia="SimSun" w:hAnsi="Book Antiqua" w:cs="AdvOT1ef757c0"/>
          <w:sz w:val="24"/>
          <w:szCs w:val="24"/>
          <w:lang w:val="en-GB"/>
        </w:rPr>
        <w:t>experience a delay in treatment</w:t>
      </w:r>
      <w:r w:rsidRPr="00582454">
        <w:rPr>
          <w:rFonts w:ascii="Book Antiqua" w:eastAsia="SimSun" w:hAnsi="Book Antiqua" w:cs="AdvOT1ef757c0"/>
          <w:sz w:val="24"/>
          <w:szCs w:val="24"/>
          <w:vertAlign w:val="superscript"/>
          <w:lang w:val="en-GB"/>
        </w:rPr>
        <w:t>[1,64,65]</w:t>
      </w:r>
      <w:r w:rsidRPr="00582454">
        <w:rPr>
          <w:rFonts w:ascii="Book Antiqua" w:eastAsia="SimSun" w:hAnsi="Book Antiqua" w:cs="AdvOT1ef757c0"/>
          <w:sz w:val="24"/>
          <w:szCs w:val="24"/>
          <w:lang w:val="en-GB"/>
        </w:rPr>
        <w:t xml:space="preserve">. </w:t>
      </w:r>
      <w:r w:rsidRPr="00582454">
        <w:rPr>
          <w:rFonts w:ascii="Book Antiqua" w:eastAsia="SimSun" w:hAnsi="Book Antiqua"/>
          <w:sz w:val="24"/>
          <w:szCs w:val="24"/>
          <w:lang w:val="en-GB"/>
        </w:rPr>
        <w:t>A Harvard study concluded that in the United States of America, NB diagnosis was inf</w:t>
      </w:r>
      <w:r w:rsidR="00780467">
        <w:rPr>
          <w:rFonts w:ascii="Book Antiqua" w:eastAsia="SimSun" w:hAnsi="Book Antiqua"/>
          <w:sz w:val="24"/>
          <w:szCs w:val="24"/>
          <w:lang w:val="en-GB"/>
        </w:rPr>
        <w:t>luenced by social circumstances</w:t>
      </w:r>
      <w:r w:rsidRPr="00582454">
        <w:rPr>
          <w:rFonts w:ascii="Book Antiqua" w:eastAsia="SimSun" w:hAnsi="Book Antiqua"/>
          <w:sz w:val="24"/>
          <w:szCs w:val="24"/>
          <w:vertAlign w:val="superscript"/>
          <w:lang w:val="en-GB"/>
        </w:rPr>
        <w:t>[66]</w:t>
      </w:r>
      <w:r w:rsidRPr="00582454">
        <w:rPr>
          <w:rFonts w:ascii="Book Antiqua" w:eastAsia="SimSun" w:hAnsi="Book Antiqua"/>
          <w:sz w:val="24"/>
          <w:szCs w:val="24"/>
          <w:lang w:val="en-GB"/>
        </w:rPr>
        <w:t>. According to the study, the Human Development Index showed a direct relationship between socioeconomic</w:t>
      </w:r>
      <w:r w:rsidR="00780467">
        <w:rPr>
          <w:rFonts w:ascii="Book Antiqua" w:eastAsia="SimSun" w:hAnsi="Book Antiqua"/>
          <w:sz w:val="24"/>
          <w:szCs w:val="24"/>
          <w:lang w:val="en-GB"/>
        </w:rPr>
        <w:t xml:space="preserve"> status and the incidence of NB</w:t>
      </w:r>
      <w:r w:rsidRPr="00582454">
        <w:rPr>
          <w:rFonts w:ascii="Book Antiqua" w:eastAsia="SimSun" w:hAnsi="Book Antiqua"/>
          <w:sz w:val="24"/>
          <w:szCs w:val="24"/>
          <w:vertAlign w:val="superscript"/>
          <w:lang w:val="en-GB"/>
        </w:rPr>
        <w:t>[66]</w:t>
      </w:r>
      <w:r w:rsidRPr="00582454">
        <w:rPr>
          <w:rFonts w:ascii="Book Antiqua" w:eastAsia="SimSun" w:hAnsi="Book Antiqua"/>
          <w:sz w:val="24"/>
          <w:szCs w:val="24"/>
          <w:lang w:val="en-GB"/>
        </w:rPr>
        <w:t>.</w:t>
      </w:r>
    </w:p>
    <w:p w14:paraId="5E5B1C41" w14:textId="77777777" w:rsidR="00F52142" w:rsidRDefault="00F52142" w:rsidP="0076735E">
      <w:pPr>
        <w:adjustRightInd w:val="0"/>
        <w:snapToGrid w:val="0"/>
        <w:spacing w:after="0" w:line="360" w:lineRule="auto"/>
        <w:jc w:val="both"/>
        <w:rPr>
          <w:rFonts w:ascii="Book Antiqua" w:eastAsia="SimSun" w:hAnsi="Book Antiqua"/>
          <w:b/>
          <w:bCs/>
          <w:iCs/>
          <w:sz w:val="24"/>
          <w:szCs w:val="24"/>
          <w:lang w:val="en-GB"/>
        </w:rPr>
      </w:pPr>
    </w:p>
    <w:p w14:paraId="71211612" w14:textId="1879B50C" w:rsidR="00261AF9" w:rsidRPr="00780467" w:rsidRDefault="00261AF9" w:rsidP="0076735E">
      <w:pPr>
        <w:adjustRightInd w:val="0"/>
        <w:snapToGrid w:val="0"/>
        <w:spacing w:after="0" w:line="360" w:lineRule="auto"/>
        <w:jc w:val="both"/>
        <w:rPr>
          <w:rFonts w:ascii="Book Antiqua" w:eastAsia="SimSun" w:hAnsi="Book Antiqua"/>
          <w:b/>
          <w:bCs/>
          <w:iCs/>
          <w:sz w:val="24"/>
          <w:szCs w:val="24"/>
          <w:lang w:val="en-GB"/>
        </w:rPr>
      </w:pPr>
      <w:r w:rsidRPr="00780467">
        <w:rPr>
          <w:rFonts w:ascii="Book Antiqua" w:eastAsia="SimSun" w:hAnsi="Book Antiqua"/>
          <w:b/>
          <w:bCs/>
          <w:iCs/>
          <w:sz w:val="24"/>
          <w:szCs w:val="24"/>
          <w:lang w:val="en-GB"/>
        </w:rPr>
        <w:t>Factors influencing health-seeking behaviour</w:t>
      </w:r>
      <w:r w:rsidR="00780467">
        <w:rPr>
          <w:rFonts w:ascii="Book Antiqua" w:eastAsia="SimSun" w:hAnsi="Book Antiqua" w:hint="eastAsia"/>
          <w:b/>
          <w:bCs/>
          <w:iCs/>
          <w:sz w:val="24"/>
          <w:szCs w:val="24"/>
          <w:lang w:val="en-GB" w:eastAsia="zh-CN"/>
        </w:rPr>
        <w:t xml:space="preserve">: </w:t>
      </w:r>
      <w:r w:rsidRPr="00582454">
        <w:rPr>
          <w:rFonts w:ascii="Book Antiqua" w:eastAsia="SimSun" w:hAnsi="Book Antiqua"/>
          <w:sz w:val="24"/>
          <w:szCs w:val="24"/>
          <w:lang w:val="en-GB"/>
        </w:rPr>
        <w:t xml:space="preserve">The heterogeneous and aggressive pathophysiology of NB demands prompt response and immediate medical intervention </w:t>
      </w:r>
      <w:r w:rsidR="00780467">
        <w:rPr>
          <w:rFonts w:ascii="Book Antiqua" w:eastAsia="SimSun" w:hAnsi="Book Antiqua"/>
          <w:sz w:val="24"/>
          <w:szCs w:val="24"/>
          <w:lang w:val="en-GB"/>
        </w:rPr>
        <w:t>for nonspecific symptoms</w:t>
      </w:r>
      <w:r w:rsidRPr="00582454">
        <w:rPr>
          <w:rFonts w:ascii="Book Antiqua" w:eastAsia="SimSun" w:hAnsi="Book Antiqua"/>
          <w:sz w:val="24"/>
          <w:szCs w:val="24"/>
          <w:vertAlign w:val="superscript"/>
          <w:lang w:val="en-GB"/>
        </w:rPr>
        <w:t>[67,68]</w:t>
      </w:r>
      <w:r w:rsidRPr="00582454">
        <w:rPr>
          <w:rFonts w:ascii="Book Antiqua" w:eastAsia="SimSun" w:hAnsi="Book Antiqua"/>
          <w:sz w:val="24"/>
          <w:szCs w:val="24"/>
          <w:lang w:val="en-GB"/>
        </w:rPr>
        <w:t>. The economic structure of LMICs influences the affordability of he</w:t>
      </w:r>
      <w:r w:rsidR="00780467">
        <w:rPr>
          <w:rFonts w:ascii="Book Antiqua" w:eastAsia="SimSun" w:hAnsi="Book Antiqua"/>
          <w:sz w:val="24"/>
          <w:szCs w:val="24"/>
          <w:lang w:val="en-GB"/>
        </w:rPr>
        <w:t>althcare and parental education</w:t>
      </w:r>
      <w:r w:rsidRPr="00582454">
        <w:rPr>
          <w:rFonts w:ascii="Book Antiqua" w:eastAsia="SimSun" w:hAnsi="Book Antiqua"/>
          <w:sz w:val="24"/>
          <w:szCs w:val="24"/>
          <w:vertAlign w:val="superscript"/>
          <w:lang w:val="en-GB"/>
        </w:rPr>
        <w:t>[69</w:t>
      </w:r>
      <w:r w:rsidR="007178FF">
        <w:rPr>
          <w:rFonts w:ascii="Book Antiqua" w:eastAsia="SimSun" w:hAnsi="Book Antiqua" w:hint="eastAsia"/>
          <w:sz w:val="24"/>
          <w:szCs w:val="24"/>
          <w:vertAlign w:val="superscript"/>
          <w:lang w:val="en-GB" w:eastAsia="zh-CN"/>
        </w:rPr>
        <w:t>-</w:t>
      </w:r>
      <w:r w:rsidRPr="00582454">
        <w:rPr>
          <w:rFonts w:ascii="Book Antiqua" w:eastAsia="SimSun" w:hAnsi="Book Antiqua"/>
          <w:sz w:val="24"/>
          <w:szCs w:val="24"/>
          <w:vertAlign w:val="superscript"/>
          <w:lang w:val="en-GB"/>
        </w:rPr>
        <w:t>71]</w:t>
      </w:r>
      <w:r w:rsidRPr="00582454">
        <w:rPr>
          <w:rFonts w:ascii="Book Antiqua" w:eastAsia="SimSun" w:hAnsi="Book Antiqua"/>
          <w:sz w:val="24"/>
          <w:szCs w:val="24"/>
          <w:lang w:val="en-GB"/>
        </w:rPr>
        <w:t xml:space="preserve">. These factors determine the promptness of the response to and the action taken with regard to </w:t>
      </w:r>
      <w:r w:rsidRPr="00582454">
        <w:rPr>
          <w:rFonts w:ascii="Book Antiqua" w:eastAsia="SimSun" w:hAnsi="Book Antiqua"/>
          <w:sz w:val="24"/>
          <w:szCs w:val="24"/>
          <w:lang w:val="en-GB"/>
        </w:rPr>
        <w:lastRenderedPageBreak/>
        <w:t xml:space="preserve">nonspecific symptoms associated with the initial phases of childhood malignancies. The steadfast belief in traditional medicine as a first treatment option and cultural systems in which elders or a single authority figure decide about seeking medical intervention may delay </w:t>
      </w:r>
      <w:r w:rsidR="00780467">
        <w:rPr>
          <w:rFonts w:ascii="Book Antiqua" w:eastAsia="SimSun" w:hAnsi="Book Antiqua"/>
          <w:sz w:val="24"/>
          <w:szCs w:val="24"/>
          <w:lang w:val="en-GB"/>
        </w:rPr>
        <w:t>action towards directed care</w:t>
      </w:r>
      <w:r w:rsidRPr="00582454">
        <w:rPr>
          <w:rFonts w:ascii="Book Antiqua" w:eastAsia="SimSun" w:hAnsi="Book Antiqua"/>
          <w:sz w:val="24"/>
          <w:szCs w:val="24"/>
          <w:vertAlign w:val="superscript"/>
          <w:lang w:val="en-GB"/>
        </w:rPr>
        <w:t>[72,73]</w:t>
      </w:r>
      <w:r w:rsidRPr="00582454">
        <w:rPr>
          <w:rFonts w:ascii="Book Antiqua" w:eastAsia="SimSun" w:hAnsi="Book Antiqua"/>
          <w:sz w:val="24"/>
          <w:szCs w:val="24"/>
          <w:lang w:val="en-GB"/>
        </w:rPr>
        <w:t>. Political stability and government policies have a direct impact on the availability, accessibility and quality of health care syste</w:t>
      </w:r>
      <w:r w:rsidR="00780467">
        <w:rPr>
          <w:rFonts w:ascii="Book Antiqua" w:eastAsia="SimSun" w:hAnsi="Book Antiqua"/>
          <w:sz w:val="24"/>
          <w:szCs w:val="24"/>
          <w:lang w:val="en-GB"/>
        </w:rPr>
        <w:t>ms in treating childhood cancer</w:t>
      </w:r>
      <w:r w:rsidRPr="00582454">
        <w:rPr>
          <w:rFonts w:ascii="Book Antiqua" w:eastAsia="SimSun" w:hAnsi="Book Antiqua"/>
          <w:sz w:val="24"/>
          <w:szCs w:val="24"/>
          <w:vertAlign w:val="superscript"/>
          <w:lang w:val="en-GB"/>
        </w:rPr>
        <w:t>[74,75]</w:t>
      </w:r>
      <w:r w:rsidRPr="00582454">
        <w:rPr>
          <w:rFonts w:ascii="Book Antiqua" w:eastAsia="SimSun" w:hAnsi="Book Antiqua"/>
          <w:sz w:val="24"/>
          <w:szCs w:val="24"/>
          <w:lang w:val="en-GB"/>
        </w:rPr>
        <w:t xml:space="preserve">. </w:t>
      </w:r>
    </w:p>
    <w:p w14:paraId="1CEE093A" w14:textId="77777777" w:rsidR="00527184" w:rsidRDefault="00527184" w:rsidP="0076735E">
      <w:pPr>
        <w:adjustRightInd w:val="0"/>
        <w:snapToGrid w:val="0"/>
        <w:spacing w:after="0" w:line="360" w:lineRule="auto"/>
        <w:jc w:val="both"/>
        <w:rPr>
          <w:rFonts w:ascii="Book Antiqua" w:eastAsia="SimSun" w:hAnsi="Book Antiqua"/>
          <w:b/>
          <w:bCs/>
          <w:i/>
          <w:iCs/>
          <w:sz w:val="24"/>
          <w:szCs w:val="24"/>
          <w:lang w:val="en-GB" w:eastAsia="zh-CN"/>
        </w:rPr>
      </w:pPr>
    </w:p>
    <w:p w14:paraId="1D58A67B" w14:textId="77777777" w:rsidR="00261AF9" w:rsidRPr="00582454" w:rsidRDefault="00261AF9" w:rsidP="0076735E">
      <w:pPr>
        <w:adjustRightInd w:val="0"/>
        <w:snapToGrid w:val="0"/>
        <w:spacing w:after="0" w:line="360" w:lineRule="auto"/>
        <w:jc w:val="both"/>
        <w:rPr>
          <w:rFonts w:ascii="Book Antiqua" w:eastAsia="SimSun" w:hAnsi="Book Antiqua"/>
          <w:b/>
          <w:bCs/>
          <w:i/>
          <w:iCs/>
          <w:sz w:val="24"/>
          <w:szCs w:val="24"/>
          <w:lang w:val="en-GB"/>
        </w:rPr>
      </w:pPr>
      <w:r w:rsidRPr="00582454">
        <w:rPr>
          <w:rFonts w:ascii="Book Antiqua" w:eastAsia="SimSun" w:hAnsi="Book Antiqua"/>
          <w:b/>
          <w:bCs/>
          <w:i/>
          <w:iCs/>
          <w:sz w:val="24"/>
          <w:szCs w:val="24"/>
          <w:lang w:val="en-GB"/>
        </w:rPr>
        <w:t>Research priorities</w:t>
      </w:r>
    </w:p>
    <w:p w14:paraId="6CF76C8F" w14:textId="191B33FF" w:rsidR="00261AF9" w:rsidRPr="00582454" w:rsidRDefault="00261AF9" w:rsidP="0076735E">
      <w:pPr>
        <w:adjustRightInd w:val="0"/>
        <w:snapToGrid w:val="0"/>
        <w:spacing w:after="0" w:line="360" w:lineRule="auto"/>
        <w:jc w:val="both"/>
        <w:rPr>
          <w:rFonts w:ascii="Book Antiqua" w:eastAsia="SimSun" w:hAnsi="Book Antiqua" w:cstheme="minorHAnsi"/>
          <w:sz w:val="24"/>
          <w:szCs w:val="24"/>
          <w:highlight w:val="yellow"/>
          <w:lang w:val="en-GB"/>
        </w:rPr>
      </w:pPr>
      <w:r w:rsidRPr="00582454">
        <w:rPr>
          <w:rFonts w:ascii="Book Antiqua" w:eastAsia="SimSun" w:hAnsi="Book Antiqua" w:cstheme="minorHAnsi"/>
          <w:sz w:val="24"/>
          <w:szCs w:val="24"/>
          <w:lang w:val="en-GB"/>
        </w:rPr>
        <w:t>The focus of research for LMICs should be on creating greater awareness in the diagnosis of NB, improving diagnostics and establishing social support strategies for successful, harmonised management protocols and homogenous treatment</w:t>
      </w:r>
      <w:r w:rsidR="00527184">
        <w:rPr>
          <w:rFonts w:ascii="Book Antiqua" w:eastAsia="SimSun" w:hAnsi="Book Antiqua" w:cstheme="minorHAnsi"/>
          <w:sz w:val="24"/>
          <w:szCs w:val="24"/>
          <w:lang w:val="en-GB"/>
        </w:rPr>
        <w:t xml:space="preserve"> facilities to improve outcomes</w:t>
      </w:r>
      <w:r w:rsidRPr="00582454">
        <w:rPr>
          <w:rFonts w:ascii="Book Antiqua" w:eastAsia="SimSun" w:hAnsi="Book Antiqua" w:cstheme="minorHAnsi"/>
          <w:sz w:val="24"/>
          <w:szCs w:val="24"/>
          <w:vertAlign w:val="superscript"/>
          <w:lang w:val="en-GB"/>
        </w:rPr>
        <w:t>[55,76]</w:t>
      </w:r>
      <w:r w:rsidRPr="00582454">
        <w:rPr>
          <w:rFonts w:ascii="Book Antiqua" w:eastAsia="SimSun" w:hAnsi="Book Antiqua" w:cstheme="minorHAnsi"/>
          <w:sz w:val="24"/>
          <w:szCs w:val="24"/>
          <w:lang w:val="en-GB"/>
        </w:rPr>
        <w:t>. The main priority should be accurate tumour registries to document not only the most common or treatable childhood malignancies but al</w:t>
      </w:r>
      <w:r w:rsidR="00527184">
        <w:rPr>
          <w:rFonts w:ascii="Book Antiqua" w:eastAsia="SimSun" w:hAnsi="Book Antiqua" w:cstheme="minorHAnsi"/>
          <w:sz w:val="24"/>
          <w:szCs w:val="24"/>
          <w:lang w:val="en-GB"/>
        </w:rPr>
        <w:t>so the rarer tumours such as NB</w:t>
      </w:r>
      <w:r w:rsidRPr="00582454">
        <w:rPr>
          <w:rFonts w:ascii="Book Antiqua" w:eastAsia="SimSun" w:hAnsi="Book Antiqua" w:cstheme="minorHAnsi"/>
          <w:sz w:val="24"/>
          <w:szCs w:val="24"/>
          <w:vertAlign w:val="superscript"/>
          <w:lang w:val="en-GB"/>
        </w:rPr>
        <w:t>[37]</w:t>
      </w:r>
      <w:r w:rsidRPr="00582454">
        <w:rPr>
          <w:rFonts w:ascii="Book Antiqua" w:eastAsia="SimSun" w:hAnsi="Book Antiqua" w:cstheme="minorHAnsi"/>
          <w:sz w:val="24"/>
          <w:szCs w:val="24"/>
          <w:lang w:val="en-GB"/>
        </w:rPr>
        <w:t xml:space="preserve">. </w:t>
      </w:r>
      <w:r w:rsidRPr="00582454">
        <w:rPr>
          <w:rFonts w:ascii="Book Antiqua" w:eastAsia="SimSun" w:hAnsi="Book Antiqua"/>
          <w:sz w:val="24"/>
          <w:szCs w:val="24"/>
          <w:lang w:val="en-GB"/>
        </w:rPr>
        <w:t xml:space="preserve">In resource-limited settings, the need for genetic markers to develop more accurate risk classifications exists, especially to distinguish clearly between IR and HR patients. This is important in the case of </w:t>
      </w:r>
      <w:r w:rsidR="00527184" w:rsidRPr="00582454">
        <w:rPr>
          <w:rFonts w:ascii="Book Antiqua" w:eastAsia="SimSun" w:hAnsi="Book Antiqua"/>
          <w:sz w:val="24"/>
          <w:szCs w:val="24"/>
          <w:lang w:val="en-GB"/>
        </w:rPr>
        <w:t>st</w:t>
      </w:r>
      <w:r w:rsidRPr="00582454">
        <w:rPr>
          <w:rFonts w:ascii="Book Antiqua" w:eastAsia="SimSun" w:hAnsi="Book Antiqua"/>
          <w:sz w:val="24"/>
          <w:szCs w:val="24"/>
          <w:lang w:val="en-GB"/>
        </w:rPr>
        <w:t xml:space="preserve">age 2 and </w:t>
      </w:r>
      <w:r w:rsidR="00527184" w:rsidRPr="00582454">
        <w:rPr>
          <w:rFonts w:ascii="Book Antiqua" w:eastAsia="SimSun" w:hAnsi="Book Antiqua"/>
          <w:sz w:val="24"/>
          <w:szCs w:val="24"/>
          <w:lang w:val="en-GB"/>
        </w:rPr>
        <w:t>st</w:t>
      </w:r>
      <w:r w:rsidRPr="00582454">
        <w:rPr>
          <w:rFonts w:ascii="Book Antiqua" w:eastAsia="SimSun" w:hAnsi="Book Antiqua"/>
          <w:sz w:val="24"/>
          <w:szCs w:val="24"/>
          <w:lang w:val="en-GB"/>
        </w:rPr>
        <w:t>age 4 patients with adverse biology tumours who have in a higher risk classification compared to patients with non-adverse b</w:t>
      </w:r>
      <w:r w:rsidR="00527184">
        <w:rPr>
          <w:rFonts w:ascii="Book Antiqua" w:eastAsia="SimSun" w:hAnsi="Book Antiqua"/>
          <w:sz w:val="24"/>
          <w:szCs w:val="24"/>
          <w:lang w:val="en-GB"/>
        </w:rPr>
        <w:t>iology tumours</w:t>
      </w:r>
      <w:r w:rsidRPr="00582454">
        <w:rPr>
          <w:rFonts w:ascii="Book Antiqua" w:eastAsia="SimSun" w:hAnsi="Book Antiqua"/>
          <w:sz w:val="24"/>
          <w:szCs w:val="24"/>
          <w:vertAlign w:val="superscript"/>
          <w:lang w:val="en-GB"/>
        </w:rPr>
        <w:t>[11,25,29]</w:t>
      </w:r>
      <w:r w:rsidRPr="00582454">
        <w:rPr>
          <w:rFonts w:ascii="Book Antiqua" w:eastAsia="SimSun" w:hAnsi="Book Antiqua"/>
          <w:sz w:val="24"/>
          <w:szCs w:val="24"/>
          <w:lang w:val="en-GB"/>
        </w:rPr>
        <w:t>.</w:t>
      </w:r>
      <w:r w:rsidRPr="00582454">
        <w:rPr>
          <w:rFonts w:ascii="Book Antiqua" w:eastAsia="SimSun" w:hAnsi="Book Antiqua" w:cstheme="minorHAnsi"/>
          <w:sz w:val="24"/>
          <w:szCs w:val="24"/>
          <w:lang w:val="en-GB"/>
        </w:rPr>
        <w:t xml:space="preserve"> </w:t>
      </w:r>
      <w:r w:rsidRPr="00582454">
        <w:rPr>
          <w:rFonts w:ascii="Book Antiqua" w:eastAsia="SimSun" w:hAnsi="Book Antiqua"/>
          <w:sz w:val="24"/>
          <w:szCs w:val="24"/>
          <w:lang w:val="en-GB"/>
        </w:rPr>
        <w:t>Genome and exome sequencing have improved the understanding of th</w:t>
      </w:r>
      <w:r w:rsidR="00527184">
        <w:rPr>
          <w:rFonts w:ascii="Book Antiqua" w:eastAsia="SimSun" w:hAnsi="Book Antiqua"/>
          <w:sz w:val="24"/>
          <w:szCs w:val="24"/>
          <w:lang w:val="en-GB"/>
        </w:rPr>
        <w:t>e pathophysiology of NB in HICs</w:t>
      </w:r>
      <w:r w:rsidRPr="00582454">
        <w:rPr>
          <w:rFonts w:ascii="Book Antiqua" w:eastAsia="SimSun" w:hAnsi="Book Antiqua"/>
          <w:sz w:val="24"/>
          <w:szCs w:val="24"/>
          <w:vertAlign w:val="superscript"/>
          <w:lang w:val="en-GB"/>
        </w:rPr>
        <w:t>[77]</w:t>
      </w:r>
      <w:r w:rsidRPr="00582454">
        <w:rPr>
          <w:rFonts w:ascii="Book Antiqua" w:eastAsia="SimSun" w:hAnsi="Book Antiqua"/>
          <w:sz w:val="24"/>
          <w:szCs w:val="24"/>
          <w:lang w:val="en-GB"/>
        </w:rPr>
        <w:t xml:space="preserve">. However, knowledge regarding genetics of NB in the diverse ethnicities in LMICs </w:t>
      </w:r>
      <w:r w:rsidR="00527184" w:rsidRPr="00582454">
        <w:rPr>
          <w:rFonts w:ascii="Book Antiqua" w:eastAsia="SimSun" w:hAnsi="Book Antiqua"/>
          <w:sz w:val="24"/>
          <w:szCs w:val="24"/>
          <w:lang w:val="en-GB"/>
        </w:rPr>
        <w:t>is</w:t>
      </w:r>
      <w:r w:rsidRPr="00582454">
        <w:rPr>
          <w:rFonts w:ascii="Book Antiqua" w:eastAsia="SimSun" w:hAnsi="Book Antiqua"/>
          <w:sz w:val="24"/>
          <w:szCs w:val="24"/>
          <w:lang w:val="en-GB"/>
        </w:rPr>
        <w:t xml:space="preserve"> limited. </w:t>
      </w:r>
      <w:r w:rsidRPr="00582454">
        <w:rPr>
          <w:rFonts w:ascii="Book Antiqua" w:eastAsia="SimSun" w:hAnsi="Book Antiqua" w:cstheme="minorHAnsi"/>
          <w:sz w:val="24"/>
          <w:szCs w:val="24"/>
          <w:lang w:val="en-GB"/>
        </w:rPr>
        <w:t>A further challenge would be to make treatments and advanced diagnostics, such as liquid biopsies and biological tests, more widely available to all countries, whether HICs or LMICs, to improve dia</w:t>
      </w:r>
      <w:r w:rsidR="00527184">
        <w:rPr>
          <w:rFonts w:ascii="Book Antiqua" w:eastAsia="SimSun" w:hAnsi="Book Antiqua" w:cstheme="minorHAnsi"/>
          <w:sz w:val="24"/>
          <w:szCs w:val="24"/>
          <w:lang w:val="en-GB"/>
        </w:rPr>
        <w:t>gnostic capacities and outcomes</w:t>
      </w:r>
      <w:r w:rsidRPr="00582454">
        <w:rPr>
          <w:rFonts w:ascii="Book Antiqua" w:eastAsia="SimSun" w:hAnsi="Book Antiqua" w:cstheme="minorHAnsi"/>
          <w:sz w:val="24"/>
          <w:szCs w:val="24"/>
          <w:vertAlign w:val="superscript"/>
          <w:lang w:val="en-GB"/>
        </w:rPr>
        <w:t>[76]</w:t>
      </w:r>
      <w:r w:rsidRPr="00582454">
        <w:rPr>
          <w:rFonts w:ascii="Book Antiqua" w:eastAsia="SimSun" w:hAnsi="Book Antiqua" w:cstheme="minorHAnsi"/>
          <w:sz w:val="24"/>
          <w:szCs w:val="24"/>
          <w:lang w:val="en-GB"/>
        </w:rPr>
        <w:t>.</w:t>
      </w:r>
      <w:r w:rsidRPr="00582454">
        <w:rPr>
          <w:rFonts w:ascii="Book Antiqua" w:eastAsia="SimSun" w:hAnsi="Book Antiqua"/>
          <w:sz w:val="24"/>
          <w:szCs w:val="24"/>
          <w:lang w:val="en-GB"/>
        </w:rPr>
        <w:t xml:space="preserve"> In advanced disease, palliative research could contribute to a greater understanding of the role of metronomic therapies and disea</w:t>
      </w:r>
      <w:r w:rsidR="00527184">
        <w:rPr>
          <w:rFonts w:ascii="Book Antiqua" w:eastAsia="SimSun" w:hAnsi="Book Antiqua"/>
          <w:sz w:val="24"/>
          <w:szCs w:val="24"/>
          <w:lang w:val="en-GB"/>
        </w:rPr>
        <w:t>se control in the context of NB</w:t>
      </w:r>
      <w:r w:rsidRPr="00582454">
        <w:rPr>
          <w:rFonts w:ascii="Book Antiqua" w:eastAsia="SimSun" w:hAnsi="Book Antiqua"/>
          <w:sz w:val="24"/>
          <w:szCs w:val="24"/>
          <w:vertAlign w:val="superscript"/>
          <w:lang w:val="en-GB"/>
        </w:rPr>
        <w:t>[78]</w:t>
      </w:r>
      <w:r w:rsidRPr="00582454">
        <w:rPr>
          <w:rFonts w:ascii="Book Antiqua" w:eastAsia="SimSun" w:hAnsi="Book Antiqua"/>
          <w:sz w:val="24"/>
          <w:szCs w:val="24"/>
          <w:lang w:val="en-GB"/>
        </w:rPr>
        <w:t>.</w:t>
      </w:r>
    </w:p>
    <w:p w14:paraId="5951A867" w14:textId="77777777" w:rsidR="006F6368" w:rsidRDefault="006F6368" w:rsidP="0076735E">
      <w:pPr>
        <w:adjustRightInd w:val="0"/>
        <w:snapToGrid w:val="0"/>
        <w:spacing w:after="0" w:line="360" w:lineRule="auto"/>
        <w:jc w:val="both"/>
        <w:rPr>
          <w:rFonts w:ascii="Book Antiqua" w:eastAsia="SimSun" w:hAnsi="Book Antiqua"/>
          <w:b/>
          <w:i/>
          <w:iCs/>
          <w:sz w:val="24"/>
          <w:szCs w:val="24"/>
          <w:lang w:val="en-GB" w:eastAsia="zh-CN"/>
        </w:rPr>
      </w:pPr>
    </w:p>
    <w:p w14:paraId="484E5046" w14:textId="77777777" w:rsidR="006F6368" w:rsidRDefault="006F6368" w:rsidP="006F6368">
      <w:pPr>
        <w:adjustRightInd w:val="0"/>
        <w:snapToGrid w:val="0"/>
        <w:spacing w:after="0" w:line="360" w:lineRule="auto"/>
        <w:jc w:val="both"/>
        <w:rPr>
          <w:rFonts w:ascii="Book Antiqua" w:hAnsi="Book Antiqua"/>
          <w:b/>
          <w:bCs/>
          <w:sz w:val="24"/>
          <w:szCs w:val="24"/>
          <w:u w:val="single"/>
          <w:lang w:val="en-US"/>
        </w:rPr>
      </w:pPr>
      <w:r>
        <w:rPr>
          <w:rFonts w:ascii="Book Antiqua" w:hAnsi="Book Antiqua"/>
          <w:b/>
          <w:bCs/>
          <w:sz w:val="24"/>
          <w:szCs w:val="24"/>
          <w:u w:val="single"/>
          <w:lang w:val="en-US"/>
        </w:rPr>
        <w:t>DISCUSSION</w:t>
      </w:r>
    </w:p>
    <w:p w14:paraId="604D0776" w14:textId="77777777" w:rsidR="00261AF9" w:rsidRPr="00582454" w:rsidRDefault="00261AF9" w:rsidP="0076735E">
      <w:pPr>
        <w:adjustRightInd w:val="0"/>
        <w:snapToGrid w:val="0"/>
        <w:spacing w:after="0" w:line="360" w:lineRule="auto"/>
        <w:jc w:val="both"/>
        <w:rPr>
          <w:rFonts w:ascii="Book Antiqua" w:eastAsia="SimSun" w:hAnsi="Book Antiqua" w:cs="Arial"/>
          <w:sz w:val="24"/>
          <w:szCs w:val="24"/>
          <w:shd w:val="clear" w:color="auto" w:fill="FFFFFF"/>
          <w:lang w:val="en-GB"/>
        </w:rPr>
      </w:pPr>
      <w:r w:rsidRPr="00582454">
        <w:rPr>
          <w:rFonts w:ascii="Book Antiqua" w:eastAsia="SimSun" w:hAnsi="Book Antiqua"/>
          <w:bCs/>
          <w:sz w:val="24"/>
          <w:szCs w:val="24"/>
          <w:lang w:val="en-GB"/>
        </w:rPr>
        <w:t xml:space="preserve">Childhood malignancy awareness and advocacy still face great challenges, especially in LMICs, notably countries with large rural populations and great geographical divides, in accurately diagnosing malignancies, especially heterogeneous tumours such as NB. The lack of uniform treatment protocols for this variable disease is still a </w:t>
      </w:r>
      <w:r w:rsidRPr="00582454">
        <w:rPr>
          <w:rFonts w:ascii="Book Antiqua" w:eastAsia="SimSun" w:hAnsi="Book Antiqua"/>
          <w:bCs/>
          <w:sz w:val="24"/>
          <w:szCs w:val="24"/>
          <w:lang w:val="en-GB"/>
        </w:rPr>
        <w:lastRenderedPageBreak/>
        <w:t xml:space="preserve">barrier to care. </w:t>
      </w:r>
      <w:r w:rsidRPr="00582454">
        <w:rPr>
          <w:rFonts w:ascii="Book Antiqua" w:eastAsia="SimSun" w:hAnsi="Book Antiqua"/>
          <w:sz w:val="24"/>
          <w:szCs w:val="24"/>
          <w:lang w:val="en-GB"/>
        </w:rPr>
        <w:t>Epidemiological data are reproducible in different international studies, but data from across the world are not uniform. M</w:t>
      </w:r>
      <w:r w:rsidRPr="00582454">
        <w:rPr>
          <w:rFonts w:ascii="Book Antiqua" w:eastAsia="SimSun" w:hAnsi="Book Antiqua" w:cs="Arial"/>
          <w:sz w:val="24"/>
          <w:szCs w:val="24"/>
          <w:shd w:val="clear" w:color="auto" w:fill="FFFFFF"/>
          <w:lang w:val="en-GB"/>
        </w:rPr>
        <w:t>ore research regarding tumour biology, specifically genomics, is needed not only in HICs but also in LMICs to determine underlying differences in molecular biology of the tumours, genetic targets and drug processing of NB patients, especially in heterogeneous populations.</w:t>
      </w:r>
      <w:r w:rsidRPr="00582454">
        <w:rPr>
          <w:rFonts w:ascii="Book Antiqua" w:eastAsia="SimSun" w:hAnsi="Book Antiqua"/>
          <w:bCs/>
          <w:sz w:val="24"/>
          <w:szCs w:val="24"/>
          <w:lang w:val="en-GB"/>
        </w:rPr>
        <w:t xml:space="preserve"> </w:t>
      </w:r>
      <w:r w:rsidRPr="00582454">
        <w:rPr>
          <w:rFonts w:ascii="Book Antiqua" w:eastAsia="SimSun" w:hAnsi="Book Antiqua" w:cs="Arial"/>
          <w:sz w:val="24"/>
          <w:szCs w:val="24"/>
          <w:shd w:val="clear" w:color="auto" w:fill="FFFFFF"/>
          <w:lang w:val="en-GB"/>
        </w:rPr>
        <w:t>This information must then be made available to treatment centres where biological investigation is not possible, ready for clinical application to achieve improved outcomes for NB worldwide.</w:t>
      </w:r>
    </w:p>
    <w:p w14:paraId="4F05F3DD" w14:textId="77777777" w:rsidR="009378EB" w:rsidRDefault="009378EB" w:rsidP="009378EB">
      <w:pPr>
        <w:adjustRightInd w:val="0"/>
        <w:snapToGrid w:val="0"/>
        <w:spacing w:after="0" w:line="360" w:lineRule="auto"/>
        <w:jc w:val="both"/>
        <w:rPr>
          <w:rFonts w:ascii="Book Antiqua" w:hAnsi="Book Antiqua"/>
          <w:b/>
          <w:color w:val="000000"/>
          <w:sz w:val="24"/>
          <w:szCs w:val="24"/>
          <w:u w:val="single"/>
          <w:lang w:eastAsia="zh-CN"/>
        </w:rPr>
      </w:pPr>
    </w:p>
    <w:p w14:paraId="194A80FB" w14:textId="77777777" w:rsidR="009378EB" w:rsidRPr="009378EB" w:rsidRDefault="009378EB" w:rsidP="009378EB">
      <w:pPr>
        <w:adjustRightInd w:val="0"/>
        <w:snapToGrid w:val="0"/>
        <w:spacing w:after="0" w:line="360" w:lineRule="auto"/>
        <w:jc w:val="both"/>
        <w:rPr>
          <w:rFonts w:ascii="Book Antiqua" w:hAnsi="Book Antiqua"/>
          <w:b/>
          <w:color w:val="000000"/>
          <w:sz w:val="24"/>
          <w:szCs w:val="24"/>
          <w:u w:val="single"/>
          <w:lang w:eastAsia="zh-CN"/>
        </w:rPr>
      </w:pPr>
      <w:r w:rsidRPr="009378EB">
        <w:rPr>
          <w:rFonts w:ascii="Book Antiqua" w:hAnsi="Book Antiqua"/>
          <w:b/>
          <w:color w:val="000000"/>
          <w:sz w:val="24"/>
          <w:szCs w:val="24"/>
          <w:u w:val="single"/>
        </w:rPr>
        <w:t>ARTICLE HIGHLIGHTS</w:t>
      </w:r>
    </w:p>
    <w:p w14:paraId="22946CE8" w14:textId="4FB34307" w:rsidR="00BC74EA" w:rsidRPr="00BC74EA" w:rsidRDefault="00531ED4" w:rsidP="00531ED4">
      <w:pPr>
        <w:adjustRightInd w:val="0"/>
        <w:snapToGrid w:val="0"/>
        <w:spacing w:after="0" w:line="360" w:lineRule="auto"/>
        <w:jc w:val="both"/>
        <w:rPr>
          <w:rFonts w:ascii="Book Antiqua" w:hAnsi="Book Antiqua"/>
          <w:b/>
          <w:i/>
          <w:color w:val="000000"/>
          <w:sz w:val="24"/>
          <w:szCs w:val="24"/>
          <w:lang w:eastAsia="zh-CN"/>
        </w:rPr>
      </w:pPr>
      <w:r>
        <w:rPr>
          <w:rFonts w:ascii="Book Antiqua" w:hAnsi="Book Antiqua"/>
          <w:b/>
          <w:i/>
          <w:color w:val="000000"/>
          <w:sz w:val="24"/>
          <w:szCs w:val="24"/>
        </w:rPr>
        <w:t>Research background</w:t>
      </w:r>
    </w:p>
    <w:p w14:paraId="3322BE9F" w14:textId="77777777" w:rsidR="00BC74EA" w:rsidRPr="00BC74EA" w:rsidRDefault="00BC74EA" w:rsidP="00BC74EA">
      <w:pPr>
        <w:adjustRightInd w:val="0"/>
        <w:snapToGrid w:val="0"/>
        <w:spacing w:after="0" w:line="360" w:lineRule="auto"/>
        <w:jc w:val="both"/>
        <w:rPr>
          <w:rFonts w:ascii="Book Antiqua" w:eastAsia="SimSun" w:hAnsi="Book Antiqua"/>
          <w:sz w:val="24"/>
          <w:szCs w:val="24"/>
          <w:lang w:val="en-US"/>
        </w:rPr>
      </w:pPr>
      <w:r w:rsidRPr="00BC74EA">
        <w:rPr>
          <w:rFonts w:ascii="Book Antiqua" w:eastAsia="SimSun" w:hAnsi="Book Antiqua"/>
          <w:sz w:val="24"/>
          <w:szCs w:val="24"/>
          <w:lang w:val="en-US"/>
        </w:rPr>
        <w:t xml:space="preserve">Neuroblastoma (NB) is a well-documented childhood malignancy with the greatest source of knowledge originating from high-income countries. The management of NB in low- and middle countries (LMIC) is less robust due to various social and resource limitations. </w:t>
      </w:r>
    </w:p>
    <w:p w14:paraId="2BE4D501" w14:textId="77777777" w:rsidR="00531ED4" w:rsidRDefault="00531ED4" w:rsidP="00531ED4">
      <w:pPr>
        <w:adjustRightInd w:val="0"/>
        <w:snapToGrid w:val="0"/>
        <w:spacing w:after="0" w:line="360" w:lineRule="auto"/>
        <w:jc w:val="both"/>
        <w:rPr>
          <w:rFonts w:ascii="Book Antiqua" w:hAnsi="Book Antiqua"/>
          <w:b/>
          <w:i/>
          <w:color w:val="000000"/>
          <w:sz w:val="24"/>
          <w:szCs w:val="24"/>
          <w:lang w:eastAsia="zh-CN"/>
        </w:rPr>
      </w:pPr>
    </w:p>
    <w:p w14:paraId="06F2CE66" w14:textId="77777777" w:rsidR="00531ED4" w:rsidRDefault="00531ED4" w:rsidP="00531ED4">
      <w:pPr>
        <w:adjustRightInd w:val="0"/>
        <w:snapToGrid w:val="0"/>
        <w:spacing w:after="0" w:line="360" w:lineRule="auto"/>
        <w:jc w:val="both"/>
        <w:rPr>
          <w:rFonts w:ascii="Book Antiqua" w:hAnsi="Book Antiqua"/>
          <w:b/>
          <w:i/>
          <w:color w:val="000000"/>
          <w:sz w:val="24"/>
          <w:szCs w:val="24"/>
        </w:rPr>
      </w:pPr>
      <w:r>
        <w:rPr>
          <w:rFonts w:ascii="Book Antiqua" w:hAnsi="Book Antiqua"/>
          <w:b/>
          <w:i/>
          <w:color w:val="000000"/>
          <w:sz w:val="24"/>
          <w:szCs w:val="24"/>
        </w:rPr>
        <w:t>Research motivation</w:t>
      </w:r>
    </w:p>
    <w:p w14:paraId="7869E456" w14:textId="0A6DA541" w:rsidR="00BC74EA" w:rsidRDefault="00BC74EA" w:rsidP="00BC74EA">
      <w:pPr>
        <w:adjustRightInd w:val="0"/>
        <w:snapToGrid w:val="0"/>
        <w:spacing w:after="0" w:line="360" w:lineRule="auto"/>
        <w:jc w:val="both"/>
        <w:rPr>
          <w:rFonts w:ascii="Book Antiqua" w:eastAsia="SimSun" w:hAnsi="Book Antiqua" w:cs="Times New Roman"/>
          <w:sz w:val="24"/>
          <w:szCs w:val="24"/>
          <w:lang w:val="en-US" w:eastAsia="zh-CN"/>
        </w:rPr>
      </w:pPr>
      <w:bookmarkStart w:id="67" w:name="OLE_LINK115"/>
      <w:bookmarkStart w:id="68" w:name="OLE_LINK116"/>
      <w:r w:rsidRPr="00BC74EA">
        <w:rPr>
          <w:rFonts w:ascii="Book Antiqua" w:eastAsia="SimSun" w:hAnsi="Book Antiqua" w:cs="Times New Roman"/>
          <w:sz w:val="24"/>
          <w:szCs w:val="24"/>
          <w:lang w:val="en-US"/>
        </w:rPr>
        <w:t>The outcomes of various LMIC during the same period l</w:t>
      </w:r>
      <w:r w:rsidR="00F52142">
        <w:rPr>
          <w:rFonts w:ascii="Book Antiqua" w:eastAsia="SimSun" w:hAnsi="Book Antiqua" w:cs="Times New Roman"/>
          <w:sz w:val="24"/>
          <w:szCs w:val="24"/>
          <w:lang w:val="en-US"/>
        </w:rPr>
        <w:t>ike South America, Francophone/</w:t>
      </w:r>
      <w:r w:rsidRPr="00BC74EA">
        <w:rPr>
          <w:rFonts w:ascii="Book Antiqua" w:eastAsia="SimSun" w:hAnsi="Book Antiqua" w:cs="Times New Roman"/>
          <w:sz w:val="24"/>
          <w:szCs w:val="24"/>
          <w:lang w:val="en-US"/>
        </w:rPr>
        <w:t>North African countries, Asia and South Pacific Islands was evaluated.</w:t>
      </w:r>
    </w:p>
    <w:bookmarkEnd w:id="67"/>
    <w:bookmarkEnd w:id="68"/>
    <w:p w14:paraId="67D796BF" w14:textId="77777777" w:rsidR="00531ED4" w:rsidRDefault="00531ED4" w:rsidP="00531ED4">
      <w:pPr>
        <w:adjustRightInd w:val="0"/>
        <w:snapToGrid w:val="0"/>
        <w:spacing w:after="0" w:line="360" w:lineRule="auto"/>
        <w:jc w:val="both"/>
        <w:rPr>
          <w:rFonts w:ascii="Book Antiqua" w:hAnsi="Book Antiqua"/>
          <w:b/>
          <w:i/>
          <w:color w:val="000000"/>
          <w:sz w:val="24"/>
          <w:szCs w:val="24"/>
          <w:lang w:eastAsia="zh-CN"/>
        </w:rPr>
      </w:pPr>
    </w:p>
    <w:p w14:paraId="49B2B507" w14:textId="77777777" w:rsidR="00531ED4" w:rsidRDefault="00531ED4" w:rsidP="00531ED4">
      <w:pPr>
        <w:adjustRightInd w:val="0"/>
        <w:snapToGrid w:val="0"/>
        <w:spacing w:after="0" w:line="360" w:lineRule="auto"/>
        <w:jc w:val="both"/>
        <w:rPr>
          <w:rFonts w:ascii="Book Antiqua" w:hAnsi="Book Antiqua"/>
          <w:b/>
          <w:i/>
          <w:color w:val="000000"/>
          <w:sz w:val="24"/>
          <w:szCs w:val="24"/>
          <w:lang w:eastAsia="zh-CN"/>
        </w:rPr>
      </w:pPr>
      <w:r w:rsidRPr="0021782B">
        <w:rPr>
          <w:rFonts w:ascii="Book Antiqua" w:hAnsi="Book Antiqua"/>
          <w:b/>
          <w:i/>
          <w:color w:val="000000"/>
          <w:sz w:val="24"/>
          <w:szCs w:val="24"/>
        </w:rPr>
        <w:t xml:space="preserve">Research objectives </w:t>
      </w:r>
    </w:p>
    <w:p w14:paraId="0F5FC1E8" w14:textId="29A71339" w:rsidR="00531ED4" w:rsidRPr="0021782B" w:rsidRDefault="00531ED4" w:rsidP="00531ED4">
      <w:pPr>
        <w:adjustRightInd w:val="0"/>
        <w:snapToGrid w:val="0"/>
        <w:spacing w:after="0" w:line="360" w:lineRule="auto"/>
        <w:jc w:val="both"/>
        <w:rPr>
          <w:rFonts w:ascii="Book Antiqua" w:hAnsi="Book Antiqua"/>
          <w:b/>
          <w:i/>
          <w:color w:val="000000"/>
          <w:sz w:val="24"/>
          <w:szCs w:val="24"/>
          <w:lang w:eastAsia="zh-CN"/>
        </w:rPr>
      </w:pPr>
      <w:r w:rsidRPr="00BC74EA">
        <w:rPr>
          <w:rFonts w:ascii="Book Antiqua" w:eastAsia="SimSun" w:hAnsi="Book Antiqua" w:cs="Times New Roman"/>
          <w:sz w:val="24"/>
          <w:szCs w:val="24"/>
          <w:lang w:val="en-US"/>
        </w:rPr>
        <w:t xml:space="preserve">This literature review was to evaluate regional development of management protocols, the challenges in treating NB in </w:t>
      </w:r>
      <w:proofErr w:type="spellStart"/>
      <w:r w:rsidRPr="00BC74EA">
        <w:rPr>
          <w:rFonts w:ascii="Book Antiqua" w:eastAsia="SimSun" w:hAnsi="Book Antiqua" w:cs="Times New Roman"/>
          <w:sz w:val="24"/>
          <w:szCs w:val="24"/>
          <w:lang w:val="en-US"/>
        </w:rPr>
        <w:t>paediatric</w:t>
      </w:r>
      <w:proofErr w:type="spellEnd"/>
      <w:r w:rsidRPr="00BC74EA">
        <w:rPr>
          <w:rFonts w:ascii="Book Antiqua" w:eastAsia="SimSun" w:hAnsi="Book Antiqua" w:cs="Times New Roman"/>
          <w:sz w:val="24"/>
          <w:szCs w:val="24"/>
          <w:lang w:val="en-US"/>
        </w:rPr>
        <w:t xml:space="preserve"> oncology units in LMIC as compared to high-income countries, new laboratory and clinical developments in the treatment of NB.</w:t>
      </w:r>
    </w:p>
    <w:p w14:paraId="7E8EDC9F" w14:textId="77777777" w:rsidR="00531ED4" w:rsidRPr="00BC74EA" w:rsidRDefault="00531ED4" w:rsidP="00BC74EA">
      <w:pPr>
        <w:adjustRightInd w:val="0"/>
        <w:snapToGrid w:val="0"/>
        <w:spacing w:after="0" w:line="360" w:lineRule="auto"/>
        <w:jc w:val="both"/>
        <w:rPr>
          <w:rFonts w:ascii="Book Antiqua" w:eastAsia="SimSun" w:hAnsi="Book Antiqua"/>
          <w:b/>
          <w:sz w:val="24"/>
          <w:szCs w:val="24"/>
          <w:lang w:val="en-US" w:eastAsia="zh-CN"/>
        </w:rPr>
      </w:pPr>
    </w:p>
    <w:p w14:paraId="510D78B2" w14:textId="77777777" w:rsidR="00731303" w:rsidRDefault="00731303" w:rsidP="00731303">
      <w:pPr>
        <w:adjustRightInd w:val="0"/>
        <w:snapToGrid w:val="0"/>
        <w:spacing w:after="0" w:line="360" w:lineRule="auto"/>
        <w:jc w:val="both"/>
        <w:rPr>
          <w:rFonts w:ascii="Book Antiqua" w:hAnsi="Book Antiqua"/>
          <w:b/>
          <w:i/>
          <w:color w:val="000000"/>
          <w:sz w:val="24"/>
          <w:szCs w:val="24"/>
        </w:rPr>
      </w:pPr>
      <w:r>
        <w:rPr>
          <w:rFonts w:ascii="Book Antiqua" w:hAnsi="Book Antiqua"/>
          <w:b/>
          <w:i/>
          <w:color w:val="000000"/>
          <w:sz w:val="24"/>
          <w:szCs w:val="24"/>
        </w:rPr>
        <w:t>Research methods</w:t>
      </w:r>
    </w:p>
    <w:p w14:paraId="20561AAA" w14:textId="69E675FD" w:rsidR="00BC74EA" w:rsidRPr="00BC74EA" w:rsidRDefault="00BC74EA" w:rsidP="00BC74EA">
      <w:pPr>
        <w:autoSpaceDE w:val="0"/>
        <w:autoSpaceDN w:val="0"/>
        <w:adjustRightInd w:val="0"/>
        <w:snapToGrid w:val="0"/>
        <w:spacing w:after="0" w:line="360" w:lineRule="auto"/>
        <w:jc w:val="both"/>
        <w:rPr>
          <w:rFonts w:ascii="Book Antiqua" w:eastAsia="SimSun" w:hAnsi="Book Antiqua" w:cs="Times New Roman"/>
          <w:sz w:val="24"/>
          <w:szCs w:val="24"/>
          <w:lang w:val="en-GB"/>
        </w:rPr>
      </w:pPr>
      <w:r w:rsidRPr="00BC74EA">
        <w:rPr>
          <w:rFonts w:ascii="Book Antiqua" w:eastAsia="SimSun" w:hAnsi="Book Antiqua" w:cs="Times New Roman"/>
          <w:sz w:val="24"/>
          <w:szCs w:val="24"/>
          <w:lang w:val="en-US"/>
        </w:rPr>
        <w:t xml:space="preserve">A literature review </w:t>
      </w:r>
      <w:r w:rsidR="00296406">
        <w:rPr>
          <w:rFonts w:ascii="Book Antiqua" w:eastAsia="SimSun" w:hAnsi="Book Antiqua" w:cs="Times New Roman"/>
          <w:sz w:val="24"/>
          <w:szCs w:val="24"/>
          <w:lang w:val="en-US"/>
        </w:rPr>
        <w:t>of publications searched on Pub</w:t>
      </w:r>
      <w:r w:rsidR="00296406">
        <w:rPr>
          <w:rFonts w:ascii="Book Antiqua" w:eastAsia="SimSun" w:hAnsi="Book Antiqua" w:cs="Times New Roman" w:hint="eastAsia"/>
          <w:sz w:val="24"/>
          <w:szCs w:val="24"/>
          <w:lang w:val="en-US" w:eastAsia="zh-CN"/>
        </w:rPr>
        <w:t>M</w:t>
      </w:r>
      <w:r w:rsidRPr="00BC74EA">
        <w:rPr>
          <w:rFonts w:ascii="Book Antiqua" w:eastAsia="SimSun" w:hAnsi="Book Antiqua" w:cs="Times New Roman"/>
          <w:sz w:val="24"/>
          <w:szCs w:val="24"/>
          <w:lang w:val="en-US"/>
        </w:rPr>
        <w:t xml:space="preserve">ed, Medline, Global Health, </w:t>
      </w:r>
      <w:proofErr w:type="spellStart"/>
      <w:r w:rsidRPr="00BC74EA">
        <w:rPr>
          <w:rFonts w:ascii="Book Antiqua" w:eastAsia="SimSun" w:hAnsi="Book Antiqua" w:cs="Times New Roman"/>
          <w:sz w:val="24"/>
          <w:szCs w:val="24"/>
          <w:lang w:val="en-US"/>
        </w:rPr>
        <w:t>Embase</w:t>
      </w:r>
      <w:proofErr w:type="spellEnd"/>
      <w:r w:rsidRPr="00BC74EA">
        <w:rPr>
          <w:rFonts w:ascii="Book Antiqua" w:eastAsia="SimSun" w:hAnsi="Book Antiqua" w:cs="Times New Roman"/>
          <w:sz w:val="24"/>
          <w:szCs w:val="24"/>
          <w:lang w:val="en-US"/>
        </w:rPr>
        <w:t xml:space="preserve">, </w:t>
      </w:r>
      <w:proofErr w:type="spellStart"/>
      <w:r w:rsidRPr="00BC74EA">
        <w:rPr>
          <w:rFonts w:ascii="Book Antiqua" w:eastAsia="SimSun" w:hAnsi="Book Antiqua" w:cs="Times New Roman"/>
          <w:sz w:val="24"/>
          <w:szCs w:val="24"/>
          <w:lang w:val="en-US"/>
        </w:rPr>
        <w:t>Sci</w:t>
      </w:r>
      <w:r w:rsidR="00296406" w:rsidRPr="00BC74EA">
        <w:rPr>
          <w:rFonts w:ascii="Book Antiqua" w:eastAsia="SimSun" w:hAnsi="Book Antiqua" w:cs="Times New Roman"/>
          <w:sz w:val="24"/>
          <w:szCs w:val="24"/>
          <w:lang w:val="en-US"/>
        </w:rPr>
        <w:t>ELO</w:t>
      </w:r>
      <w:proofErr w:type="spellEnd"/>
      <w:r w:rsidRPr="00BC74EA">
        <w:rPr>
          <w:rFonts w:ascii="Book Antiqua" w:eastAsia="SimSun" w:hAnsi="Book Antiqua" w:cs="Times New Roman"/>
          <w:sz w:val="24"/>
          <w:szCs w:val="24"/>
          <w:lang w:val="en-US"/>
        </w:rPr>
        <w:t xml:space="preserve"> and Google Scholar with keywords in keeping with NB and outcomes. </w:t>
      </w:r>
      <w:r w:rsidRPr="00BC74EA">
        <w:rPr>
          <w:rFonts w:ascii="Book Antiqua" w:eastAsia="SimSun" w:hAnsi="Book Antiqua" w:cs="Times New Roman"/>
          <w:sz w:val="24"/>
          <w:szCs w:val="24"/>
          <w:lang w:val="en-GB"/>
        </w:rPr>
        <w:t xml:space="preserve">Due to the variability in reporting, nonstandard application of definitions in the reported clinical results, heterogeneous data and paucity of information, the </w:t>
      </w:r>
      <w:r w:rsidRPr="00BC74EA">
        <w:rPr>
          <w:rFonts w:ascii="Book Antiqua" w:eastAsia="SimSun" w:hAnsi="Book Antiqua" w:cs="Times New Roman"/>
          <w:sz w:val="24"/>
          <w:szCs w:val="24"/>
          <w:lang w:val="en-GB"/>
        </w:rPr>
        <w:lastRenderedPageBreak/>
        <w:t>authors constructed limited tables to evaluate clinical and/or biological characteristics to report in the descriptive review.</w:t>
      </w:r>
    </w:p>
    <w:p w14:paraId="22499CEA" w14:textId="77777777" w:rsidR="00BC74EA" w:rsidRPr="00BC74EA" w:rsidRDefault="00BC74EA" w:rsidP="00BC74EA">
      <w:pPr>
        <w:autoSpaceDE w:val="0"/>
        <w:autoSpaceDN w:val="0"/>
        <w:adjustRightInd w:val="0"/>
        <w:snapToGrid w:val="0"/>
        <w:spacing w:after="0" w:line="360" w:lineRule="auto"/>
        <w:jc w:val="both"/>
        <w:rPr>
          <w:rFonts w:ascii="Book Antiqua" w:eastAsia="SimSun" w:hAnsi="Book Antiqua" w:cs="Times New Roman"/>
          <w:sz w:val="24"/>
          <w:szCs w:val="24"/>
          <w:lang w:val="en-GB"/>
        </w:rPr>
      </w:pPr>
    </w:p>
    <w:p w14:paraId="74095E33" w14:textId="77777777" w:rsidR="00731303" w:rsidRDefault="00731303" w:rsidP="00731303">
      <w:pPr>
        <w:adjustRightInd w:val="0"/>
        <w:snapToGrid w:val="0"/>
        <w:spacing w:after="0" w:line="360" w:lineRule="auto"/>
        <w:jc w:val="both"/>
        <w:rPr>
          <w:rFonts w:ascii="Book Antiqua" w:hAnsi="Book Antiqua"/>
          <w:b/>
          <w:i/>
          <w:color w:val="000000"/>
          <w:sz w:val="24"/>
          <w:szCs w:val="24"/>
          <w:lang w:eastAsia="zh-CN"/>
        </w:rPr>
      </w:pPr>
      <w:r>
        <w:rPr>
          <w:rFonts w:ascii="Book Antiqua" w:hAnsi="Book Antiqua"/>
          <w:b/>
          <w:i/>
          <w:color w:val="000000"/>
          <w:sz w:val="24"/>
          <w:szCs w:val="24"/>
        </w:rPr>
        <w:t>Research results</w:t>
      </w:r>
    </w:p>
    <w:p w14:paraId="14284F3A" w14:textId="24183FA5" w:rsidR="00731303" w:rsidRDefault="00BC74EA" w:rsidP="00BC74EA">
      <w:pPr>
        <w:adjustRightInd w:val="0"/>
        <w:snapToGrid w:val="0"/>
        <w:spacing w:after="0" w:line="360" w:lineRule="auto"/>
        <w:jc w:val="both"/>
        <w:rPr>
          <w:rFonts w:ascii="Book Antiqua" w:eastAsia="SimSun" w:hAnsi="Book Antiqua" w:cs="Arial"/>
          <w:sz w:val="24"/>
          <w:szCs w:val="24"/>
          <w:shd w:val="clear" w:color="auto" w:fill="FFFFFF"/>
          <w:lang w:val="en-GB" w:eastAsia="zh-CN"/>
        </w:rPr>
      </w:pPr>
      <w:bookmarkStart w:id="69" w:name="OLE_LINK130"/>
      <w:bookmarkStart w:id="70" w:name="OLE_LINK131"/>
      <w:bookmarkStart w:id="71" w:name="OLE_LINK126"/>
      <w:bookmarkStart w:id="72" w:name="OLE_LINK127"/>
      <w:r w:rsidRPr="00BC74EA">
        <w:rPr>
          <w:rFonts w:ascii="Book Antiqua" w:eastAsia="SimSun" w:hAnsi="Book Antiqua"/>
          <w:bCs/>
          <w:sz w:val="24"/>
          <w:szCs w:val="24"/>
          <w:lang w:val="en-GB"/>
        </w:rPr>
        <w:t xml:space="preserve">Childhood malignancy awareness and advocacy still face great challenges, especially in LMICs, in accurately diagnosing malignancies, especially heterogeneous tumours such as NB. The lack of uniform treatment protocols for this variable disease is still a barrier to care. </w:t>
      </w:r>
      <w:r w:rsidRPr="00BC74EA">
        <w:rPr>
          <w:rFonts w:ascii="Book Antiqua" w:eastAsia="SimSun" w:hAnsi="Book Antiqua"/>
          <w:sz w:val="24"/>
          <w:szCs w:val="24"/>
          <w:lang w:val="en-GB"/>
        </w:rPr>
        <w:t>Epidemiological data are reproducible in different international studies, but data from across the world are not uniform.</w:t>
      </w:r>
      <w:bookmarkEnd w:id="69"/>
      <w:bookmarkEnd w:id="70"/>
      <w:r w:rsidRPr="00BC74EA">
        <w:rPr>
          <w:rFonts w:ascii="Book Antiqua" w:eastAsia="SimSun" w:hAnsi="Book Antiqua"/>
          <w:sz w:val="24"/>
          <w:szCs w:val="24"/>
          <w:lang w:val="en-GB"/>
        </w:rPr>
        <w:t xml:space="preserve"> </w:t>
      </w:r>
    </w:p>
    <w:bookmarkEnd w:id="71"/>
    <w:bookmarkEnd w:id="72"/>
    <w:p w14:paraId="5D4F7BD3" w14:textId="77777777" w:rsidR="00731303" w:rsidRDefault="00731303" w:rsidP="00731303">
      <w:pPr>
        <w:adjustRightInd w:val="0"/>
        <w:snapToGrid w:val="0"/>
        <w:spacing w:after="0" w:line="360" w:lineRule="auto"/>
        <w:jc w:val="both"/>
        <w:rPr>
          <w:rFonts w:ascii="Book Antiqua" w:hAnsi="Book Antiqua"/>
          <w:b/>
          <w:i/>
          <w:color w:val="000000"/>
          <w:sz w:val="24"/>
          <w:szCs w:val="24"/>
          <w:lang w:eastAsia="zh-CN"/>
        </w:rPr>
      </w:pPr>
    </w:p>
    <w:p w14:paraId="2969DCFC" w14:textId="77777777" w:rsidR="00731303" w:rsidRPr="0021782B" w:rsidRDefault="00731303" w:rsidP="00731303">
      <w:pPr>
        <w:adjustRightInd w:val="0"/>
        <w:snapToGrid w:val="0"/>
        <w:spacing w:after="0" w:line="360" w:lineRule="auto"/>
        <w:jc w:val="both"/>
        <w:rPr>
          <w:rFonts w:ascii="Book Antiqua" w:hAnsi="Book Antiqua"/>
          <w:b/>
          <w:i/>
          <w:color w:val="000000"/>
          <w:sz w:val="24"/>
          <w:szCs w:val="24"/>
        </w:rPr>
      </w:pPr>
      <w:r w:rsidRPr="0021782B">
        <w:rPr>
          <w:rFonts w:ascii="Book Antiqua" w:hAnsi="Book Antiqua"/>
          <w:b/>
          <w:i/>
          <w:color w:val="000000"/>
          <w:sz w:val="24"/>
          <w:szCs w:val="24"/>
        </w:rPr>
        <w:t>Research conclusions</w:t>
      </w:r>
    </w:p>
    <w:p w14:paraId="3B6F0C60" w14:textId="23E38206" w:rsidR="00BC74EA" w:rsidRPr="00BC74EA" w:rsidRDefault="00A038B8" w:rsidP="00BC74EA">
      <w:pPr>
        <w:adjustRightInd w:val="0"/>
        <w:snapToGrid w:val="0"/>
        <w:spacing w:after="0" w:line="360" w:lineRule="auto"/>
        <w:jc w:val="both"/>
        <w:rPr>
          <w:rFonts w:ascii="Book Antiqua" w:eastAsia="SimSun" w:hAnsi="Book Antiqua" w:cs="Arial"/>
          <w:sz w:val="24"/>
          <w:szCs w:val="24"/>
          <w:shd w:val="clear" w:color="auto" w:fill="FFFFFF"/>
          <w:lang w:val="en-GB"/>
        </w:rPr>
      </w:pPr>
      <w:bookmarkStart w:id="73" w:name="OLE_LINK128"/>
      <w:bookmarkStart w:id="74" w:name="OLE_LINK129"/>
      <w:r w:rsidRPr="00BC74EA">
        <w:rPr>
          <w:rFonts w:ascii="Book Antiqua" w:eastAsia="SimSun" w:hAnsi="Book Antiqua"/>
          <w:sz w:val="24"/>
          <w:szCs w:val="24"/>
          <w:lang w:val="en-GB"/>
        </w:rPr>
        <w:t>M</w:t>
      </w:r>
      <w:r w:rsidRPr="00BC74EA">
        <w:rPr>
          <w:rFonts w:ascii="Book Antiqua" w:eastAsia="SimSun" w:hAnsi="Book Antiqua" w:cs="Arial"/>
          <w:sz w:val="24"/>
          <w:szCs w:val="24"/>
          <w:shd w:val="clear" w:color="auto" w:fill="FFFFFF"/>
          <w:lang w:val="en-GB"/>
        </w:rPr>
        <w:t xml:space="preserve">ore research regarding tumour biology, specifically genomics, is needed not only in </w:t>
      </w:r>
      <w:r w:rsidR="00DC034D" w:rsidRPr="00DC034D">
        <w:rPr>
          <w:rFonts w:ascii="Book Antiqua" w:eastAsia="SimSun" w:hAnsi="Book Antiqua" w:cs="Arial"/>
          <w:sz w:val="24"/>
          <w:szCs w:val="24"/>
          <w:shd w:val="clear" w:color="auto" w:fill="FFFFFF"/>
          <w:lang w:val="en-GB"/>
        </w:rPr>
        <w:t>high-income countries</w:t>
      </w:r>
      <w:r w:rsidRPr="00BC74EA">
        <w:rPr>
          <w:rFonts w:ascii="Book Antiqua" w:eastAsia="SimSun" w:hAnsi="Book Antiqua" w:cs="Arial"/>
          <w:sz w:val="24"/>
          <w:szCs w:val="24"/>
          <w:shd w:val="clear" w:color="auto" w:fill="FFFFFF"/>
          <w:lang w:val="en-GB"/>
        </w:rPr>
        <w:t xml:space="preserve"> but also in LMICs to determine underlying differences in molecular biology of the tumours, genetic targets and drug processing of NB patients, especially in heterogeneous populations.</w:t>
      </w:r>
      <w:bookmarkEnd w:id="73"/>
      <w:bookmarkEnd w:id="74"/>
    </w:p>
    <w:p w14:paraId="51274C5C" w14:textId="77777777" w:rsidR="00A038B8" w:rsidRDefault="00A038B8" w:rsidP="00A038B8">
      <w:pPr>
        <w:adjustRightInd w:val="0"/>
        <w:snapToGrid w:val="0"/>
        <w:spacing w:after="0" w:line="360" w:lineRule="auto"/>
        <w:jc w:val="both"/>
        <w:rPr>
          <w:rFonts w:ascii="Book Antiqua" w:hAnsi="Book Antiqua"/>
          <w:b/>
          <w:i/>
          <w:color w:val="000000"/>
          <w:sz w:val="24"/>
          <w:szCs w:val="24"/>
          <w:lang w:eastAsia="zh-CN"/>
        </w:rPr>
      </w:pPr>
    </w:p>
    <w:p w14:paraId="49D6D146" w14:textId="77777777" w:rsidR="00A038B8" w:rsidRDefault="00A038B8" w:rsidP="00A038B8">
      <w:pPr>
        <w:adjustRightInd w:val="0"/>
        <w:snapToGrid w:val="0"/>
        <w:spacing w:after="0" w:line="360" w:lineRule="auto"/>
        <w:jc w:val="both"/>
        <w:rPr>
          <w:rFonts w:ascii="Book Antiqua" w:hAnsi="Book Antiqua"/>
          <w:b/>
          <w:i/>
          <w:color w:val="000000"/>
          <w:sz w:val="24"/>
          <w:szCs w:val="24"/>
        </w:rPr>
      </w:pPr>
      <w:r>
        <w:rPr>
          <w:rFonts w:ascii="Book Antiqua" w:hAnsi="Book Antiqua"/>
          <w:b/>
          <w:i/>
          <w:color w:val="000000"/>
          <w:sz w:val="24"/>
          <w:szCs w:val="24"/>
        </w:rPr>
        <w:t>Research perspectives</w:t>
      </w:r>
    </w:p>
    <w:p w14:paraId="15865E3F" w14:textId="77777777" w:rsidR="00BC74EA" w:rsidRDefault="00BC74EA" w:rsidP="00BC74EA">
      <w:pPr>
        <w:adjustRightInd w:val="0"/>
        <w:snapToGrid w:val="0"/>
        <w:spacing w:after="0" w:line="360" w:lineRule="auto"/>
        <w:jc w:val="both"/>
        <w:rPr>
          <w:rFonts w:ascii="Book Antiqua" w:eastAsia="SimSun" w:hAnsi="Book Antiqua"/>
          <w:sz w:val="24"/>
          <w:szCs w:val="24"/>
          <w:lang w:val="en-GB" w:eastAsia="zh-CN"/>
        </w:rPr>
      </w:pPr>
      <w:r w:rsidRPr="00BC74EA">
        <w:rPr>
          <w:rFonts w:ascii="Book Antiqua" w:eastAsia="SimSun" w:hAnsi="Book Antiqua" w:cstheme="minorHAnsi"/>
          <w:sz w:val="24"/>
          <w:szCs w:val="24"/>
          <w:lang w:val="en-GB"/>
        </w:rPr>
        <w:t xml:space="preserve">The focus of research for LMICs should be on creating greater awareness in the diagnosis of NB, improving diagnostics and establishing social support strategies for successful, harmonised management protocols and homogenous treatment facilities to improve outcomes. </w:t>
      </w:r>
      <w:r w:rsidRPr="00BC74EA">
        <w:rPr>
          <w:rFonts w:ascii="Book Antiqua" w:eastAsia="SimSun" w:hAnsi="Book Antiqua"/>
          <w:sz w:val="24"/>
          <w:szCs w:val="24"/>
          <w:lang w:val="en-GB"/>
        </w:rPr>
        <w:t xml:space="preserve">In resource-limited settings, the need for genetic markers to develop more accurate risk classifications exists. </w:t>
      </w:r>
      <w:r w:rsidRPr="00BC74EA">
        <w:rPr>
          <w:rFonts w:ascii="Book Antiqua" w:eastAsia="SimSun" w:hAnsi="Book Antiqua" w:cstheme="minorHAnsi"/>
          <w:sz w:val="24"/>
          <w:szCs w:val="24"/>
          <w:lang w:val="en-GB"/>
        </w:rPr>
        <w:t>A further challenge would be to make treatments and advanced diagnostics, such as liquid biopsies and biological tests, more widely available to all countries. With</w:t>
      </w:r>
      <w:r w:rsidRPr="00BC74EA">
        <w:rPr>
          <w:rFonts w:ascii="Book Antiqua" w:eastAsia="SimSun" w:hAnsi="Book Antiqua"/>
          <w:sz w:val="24"/>
          <w:szCs w:val="24"/>
          <w:lang w:val="en-GB"/>
        </w:rPr>
        <w:t xml:space="preserve"> advanced disease, palliative research could contribute to a greater understanding of the role of metronomic therapies and disease control in the context of NB.</w:t>
      </w:r>
    </w:p>
    <w:p w14:paraId="4CA7AB36" w14:textId="77777777" w:rsidR="00DE7862" w:rsidRPr="00BC74EA" w:rsidRDefault="00DE7862" w:rsidP="00BC74EA">
      <w:pPr>
        <w:adjustRightInd w:val="0"/>
        <w:snapToGrid w:val="0"/>
        <w:spacing w:after="0" w:line="360" w:lineRule="auto"/>
        <w:jc w:val="both"/>
        <w:rPr>
          <w:rFonts w:ascii="Book Antiqua" w:eastAsia="SimSun" w:hAnsi="Book Antiqua"/>
          <w:b/>
          <w:sz w:val="24"/>
          <w:szCs w:val="24"/>
          <w:lang w:val="en-GB" w:eastAsia="zh-CN"/>
        </w:rPr>
      </w:pPr>
    </w:p>
    <w:p w14:paraId="68AFA71A" w14:textId="77777777" w:rsidR="00DE7862" w:rsidRDefault="00DE7862" w:rsidP="00DE7862">
      <w:pPr>
        <w:adjustRightInd w:val="0"/>
        <w:snapToGrid w:val="0"/>
        <w:spacing w:after="0" w:line="360" w:lineRule="auto"/>
        <w:jc w:val="both"/>
        <w:rPr>
          <w:rFonts w:ascii="Book Antiqua" w:eastAsia="Times New Roman" w:hAnsi="Book Antiqua"/>
          <w:b/>
          <w:bCs/>
          <w:sz w:val="24"/>
          <w:szCs w:val="24"/>
          <w:u w:val="single"/>
          <w:lang w:val="en-US"/>
        </w:rPr>
      </w:pPr>
      <w:r>
        <w:rPr>
          <w:rFonts w:ascii="Book Antiqua" w:eastAsia="Times New Roman" w:hAnsi="Book Antiqua"/>
          <w:b/>
          <w:bCs/>
          <w:sz w:val="24"/>
          <w:szCs w:val="24"/>
          <w:u w:val="single"/>
          <w:lang w:val="en-US"/>
        </w:rPr>
        <w:t>ACKNOWLEDGEMENTS</w:t>
      </w:r>
    </w:p>
    <w:p w14:paraId="5A88C984" w14:textId="2B697041" w:rsidR="00DE7862" w:rsidRPr="00582454" w:rsidRDefault="00DE7862" w:rsidP="00DE7862">
      <w:pPr>
        <w:adjustRightInd w:val="0"/>
        <w:snapToGrid w:val="0"/>
        <w:spacing w:after="0" w:line="360" w:lineRule="auto"/>
        <w:jc w:val="both"/>
        <w:rPr>
          <w:rFonts w:ascii="Book Antiqua" w:eastAsia="SimSun" w:hAnsi="Book Antiqua" w:cs="Times New Roman"/>
          <w:sz w:val="24"/>
          <w:szCs w:val="24"/>
          <w:lang w:val="en-US"/>
        </w:rPr>
      </w:pPr>
      <w:r w:rsidRPr="00582454">
        <w:rPr>
          <w:rFonts w:ascii="Book Antiqua" w:eastAsia="SimSun" w:hAnsi="Book Antiqua" w:cs="Times New Roman"/>
          <w:sz w:val="24"/>
          <w:szCs w:val="24"/>
          <w:lang w:val="en-US"/>
        </w:rPr>
        <w:t>Dr</w:t>
      </w:r>
      <w:r w:rsidR="00F52142">
        <w:rPr>
          <w:rFonts w:ascii="Book Antiqua" w:eastAsia="SimSun" w:hAnsi="Book Antiqua" w:cs="Times New Roman"/>
          <w:sz w:val="24"/>
          <w:szCs w:val="24"/>
          <w:lang w:val="en-US"/>
        </w:rPr>
        <w:t>.</w:t>
      </w:r>
      <w:r w:rsidRPr="00582454">
        <w:rPr>
          <w:rFonts w:ascii="Book Antiqua" w:eastAsia="SimSun" w:hAnsi="Book Antiqua" w:cs="Times New Roman"/>
          <w:sz w:val="24"/>
          <w:szCs w:val="24"/>
          <w:lang w:val="en-US"/>
        </w:rPr>
        <w:t xml:space="preserve"> van Heerden, as staff member of the Department of </w:t>
      </w:r>
      <w:proofErr w:type="spellStart"/>
      <w:r w:rsidRPr="00582454">
        <w:rPr>
          <w:rFonts w:ascii="Book Antiqua" w:eastAsia="SimSun" w:hAnsi="Book Antiqua" w:cs="Times New Roman"/>
          <w:sz w:val="24"/>
          <w:szCs w:val="24"/>
          <w:lang w:val="en-US"/>
        </w:rPr>
        <w:t>Paediatric</w:t>
      </w:r>
      <w:proofErr w:type="spellEnd"/>
      <w:r w:rsidRPr="00582454">
        <w:rPr>
          <w:rFonts w:ascii="Book Antiqua" w:eastAsia="SimSun" w:hAnsi="Book Antiqua" w:cs="Times New Roman"/>
          <w:sz w:val="24"/>
          <w:szCs w:val="24"/>
          <w:lang w:val="en-US"/>
        </w:rPr>
        <w:t xml:space="preserve"> </w:t>
      </w:r>
      <w:bookmarkStart w:id="75" w:name="OLE_LINK157"/>
      <w:bookmarkStart w:id="76" w:name="OLE_LINK158"/>
      <w:proofErr w:type="spellStart"/>
      <w:r w:rsidRPr="00582454">
        <w:rPr>
          <w:rFonts w:ascii="Book Antiqua" w:eastAsia="SimSun" w:hAnsi="Book Antiqua" w:cs="Times New Roman"/>
          <w:sz w:val="24"/>
          <w:szCs w:val="24"/>
          <w:lang w:val="en-US"/>
        </w:rPr>
        <w:t>Haematology</w:t>
      </w:r>
      <w:proofErr w:type="spellEnd"/>
      <w:r w:rsidRPr="00582454">
        <w:rPr>
          <w:rFonts w:ascii="Book Antiqua" w:eastAsia="SimSun" w:hAnsi="Book Antiqua" w:cs="Times New Roman"/>
          <w:sz w:val="24"/>
          <w:szCs w:val="24"/>
          <w:lang w:val="en-US"/>
        </w:rPr>
        <w:t xml:space="preserve"> and Oncology</w:t>
      </w:r>
      <w:bookmarkEnd w:id="75"/>
      <w:bookmarkEnd w:id="76"/>
      <w:r w:rsidRPr="00582454">
        <w:rPr>
          <w:rFonts w:ascii="Book Antiqua" w:eastAsia="SimSun" w:hAnsi="Book Antiqua" w:cs="Times New Roman"/>
          <w:sz w:val="24"/>
          <w:szCs w:val="24"/>
          <w:lang w:val="en-US"/>
        </w:rPr>
        <w:t xml:space="preserve">, Antwerp University Hospital, University of Antwerp, acknowledges the </w:t>
      </w:r>
      <w:r w:rsidR="0039099A" w:rsidRPr="00582454">
        <w:rPr>
          <w:rFonts w:ascii="Book Antiqua" w:eastAsia="SimSun" w:hAnsi="Book Antiqua" w:cs="Times New Roman"/>
          <w:sz w:val="24"/>
          <w:szCs w:val="24"/>
          <w:lang w:val="en-US"/>
        </w:rPr>
        <w:t>d</w:t>
      </w:r>
      <w:r w:rsidR="0039099A">
        <w:rPr>
          <w:rFonts w:ascii="Book Antiqua" w:eastAsia="SimSun" w:hAnsi="Book Antiqua" w:cs="Times New Roman"/>
          <w:sz w:val="24"/>
          <w:szCs w:val="24"/>
          <w:lang w:val="en-US"/>
        </w:rPr>
        <w:t>e</w:t>
      </w:r>
      <w:r>
        <w:rPr>
          <w:rFonts w:ascii="Book Antiqua" w:eastAsia="SimSun" w:hAnsi="Book Antiqua" w:cs="Times New Roman"/>
          <w:sz w:val="24"/>
          <w:szCs w:val="24"/>
          <w:lang w:val="en-US"/>
        </w:rPr>
        <w:t>partment for research support.</w:t>
      </w:r>
      <w:r>
        <w:rPr>
          <w:rFonts w:ascii="Book Antiqua" w:eastAsia="SimSun" w:hAnsi="Book Antiqua" w:cs="Times New Roman" w:hint="eastAsia"/>
          <w:sz w:val="24"/>
          <w:szCs w:val="24"/>
          <w:lang w:val="en-US" w:eastAsia="zh-CN"/>
        </w:rPr>
        <w:t xml:space="preserve"> </w:t>
      </w:r>
      <w:r w:rsidRPr="00582454">
        <w:rPr>
          <w:rFonts w:ascii="Book Antiqua" w:eastAsia="SimSun" w:hAnsi="Book Antiqua" w:cs="Times New Roman"/>
          <w:sz w:val="24"/>
          <w:szCs w:val="24"/>
          <w:lang w:val="en-US"/>
        </w:rPr>
        <w:t xml:space="preserve">Our gratitude to Annamarie du </w:t>
      </w:r>
      <w:proofErr w:type="spellStart"/>
      <w:r w:rsidRPr="00582454">
        <w:rPr>
          <w:rFonts w:ascii="Book Antiqua" w:eastAsia="SimSun" w:hAnsi="Book Antiqua" w:cs="Times New Roman"/>
          <w:sz w:val="24"/>
          <w:szCs w:val="24"/>
          <w:lang w:val="en-US"/>
        </w:rPr>
        <w:t>Preez</w:t>
      </w:r>
      <w:proofErr w:type="spellEnd"/>
      <w:r w:rsidRPr="00582454">
        <w:rPr>
          <w:rFonts w:ascii="Book Antiqua" w:eastAsia="SimSun" w:hAnsi="Book Antiqua" w:cs="Times New Roman"/>
          <w:sz w:val="24"/>
          <w:szCs w:val="24"/>
          <w:lang w:val="en-US"/>
        </w:rPr>
        <w:t xml:space="preserve"> for language editing of the article.</w:t>
      </w:r>
    </w:p>
    <w:p w14:paraId="79E62B3F" w14:textId="77777777" w:rsidR="00F76463" w:rsidRDefault="00F76463" w:rsidP="0076735E">
      <w:pPr>
        <w:adjustRightInd w:val="0"/>
        <w:snapToGrid w:val="0"/>
        <w:spacing w:after="0" w:line="360" w:lineRule="auto"/>
        <w:jc w:val="both"/>
        <w:rPr>
          <w:rFonts w:ascii="Book Antiqua" w:eastAsia="SimSun" w:hAnsi="Book Antiqua"/>
          <w:b/>
          <w:sz w:val="24"/>
          <w:szCs w:val="24"/>
          <w:lang w:val="en-GB" w:eastAsia="zh-CN"/>
        </w:rPr>
      </w:pPr>
    </w:p>
    <w:p w14:paraId="3C535719" w14:textId="77777777" w:rsidR="00CE7EAE" w:rsidRDefault="00CE7EAE" w:rsidP="00CE7EAE">
      <w:pPr>
        <w:adjustRightInd w:val="0"/>
        <w:snapToGrid w:val="0"/>
        <w:spacing w:after="0" w:line="360" w:lineRule="auto"/>
        <w:jc w:val="both"/>
        <w:rPr>
          <w:rFonts w:ascii="Book Antiqua" w:eastAsia="Times New Roman" w:hAnsi="Book Antiqua"/>
          <w:sz w:val="24"/>
          <w:szCs w:val="24"/>
          <w:lang w:val="en-US"/>
        </w:rPr>
      </w:pPr>
      <w:r>
        <w:rPr>
          <w:rFonts w:ascii="Book Antiqua" w:eastAsia="Times New Roman" w:hAnsi="Book Antiqua"/>
          <w:b/>
          <w:sz w:val="24"/>
          <w:szCs w:val="24"/>
          <w:lang w:val="en-US"/>
        </w:rPr>
        <w:t>REFERENCES</w:t>
      </w:r>
    </w:p>
    <w:p w14:paraId="701A852C"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1 </w:t>
      </w:r>
      <w:r w:rsidRPr="00CE7EAE">
        <w:rPr>
          <w:rFonts w:ascii="Book Antiqua" w:eastAsia="SimSun" w:hAnsi="Book Antiqua" w:cs="Times New Roman"/>
          <w:b/>
          <w:kern w:val="2"/>
          <w:sz w:val="24"/>
          <w:szCs w:val="24"/>
          <w:lang w:val="en-US" w:eastAsia="zh-CN"/>
        </w:rPr>
        <w:t>Magrath I</w:t>
      </w:r>
      <w:r w:rsidRPr="00CE7EAE">
        <w:rPr>
          <w:rFonts w:ascii="Book Antiqua" w:eastAsia="SimSun" w:hAnsi="Book Antiqua" w:cs="Times New Roman"/>
          <w:kern w:val="2"/>
          <w:sz w:val="24"/>
          <w:szCs w:val="24"/>
          <w:lang w:val="en-US" w:eastAsia="zh-CN"/>
        </w:rPr>
        <w:t xml:space="preserve">, </w:t>
      </w:r>
      <w:proofErr w:type="spellStart"/>
      <w:r w:rsidRPr="00CE7EAE">
        <w:rPr>
          <w:rFonts w:ascii="Book Antiqua" w:eastAsia="SimSun" w:hAnsi="Book Antiqua" w:cs="Times New Roman"/>
          <w:kern w:val="2"/>
          <w:sz w:val="24"/>
          <w:szCs w:val="24"/>
          <w:lang w:val="en-US" w:eastAsia="zh-CN"/>
        </w:rPr>
        <w:t>Steliarova-Foucher</w:t>
      </w:r>
      <w:proofErr w:type="spellEnd"/>
      <w:r w:rsidRPr="00CE7EAE">
        <w:rPr>
          <w:rFonts w:ascii="Book Antiqua" w:eastAsia="SimSun" w:hAnsi="Book Antiqua" w:cs="Times New Roman"/>
          <w:kern w:val="2"/>
          <w:sz w:val="24"/>
          <w:szCs w:val="24"/>
          <w:lang w:val="en-US" w:eastAsia="zh-CN"/>
        </w:rPr>
        <w:t xml:space="preserve"> E, </w:t>
      </w:r>
      <w:proofErr w:type="spellStart"/>
      <w:r w:rsidRPr="00CE7EAE">
        <w:rPr>
          <w:rFonts w:ascii="Book Antiqua" w:eastAsia="SimSun" w:hAnsi="Book Antiqua" w:cs="Times New Roman"/>
          <w:kern w:val="2"/>
          <w:sz w:val="24"/>
          <w:szCs w:val="24"/>
          <w:lang w:val="en-US" w:eastAsia="zh-CN"/>
        </w:rPr>
        <w:t>Epelman</w:t>
      </w:r>
      <w:proofErr w:type="spellEnd"/>
      <w:r w:rsidRPr="00CE7EAE">
        <w:rPr>
          <w:rFonts w:ascii="Book Antiqua" w:eastAsia="SimSun" w:hAnsi="Book Antiqua" w:cs="Times New Roman"/>
          <w:kern w:val="2"/>
          <w:sz w:val="24"/>
          <w:szCs w:val="24"/>
          <w:lang w:val="en-US" w:eastAsia="zh-CN"/>
        </w:rPr>
        <w:t xml:space="preserve"> S, Ribeiro RC, </w:t>
      </w:r>
      <w:proofErr w:type="spellStart"/>
      <w:r w:rsidRPr="00CE7EAE">
        <w:rPr>
          <w:rFonts w:ascii="Book Antiqua" w:eastAsia="SimSun" w:hAnsi="Book Antiqua" w:cs="Times New Roman"/>
          <w:kern w:val="2"/>
          <w:sz w:val="24"/>
          <w:szCs w:val="24"/>
          <w:lang w:val="en-US" w:eastAsia="zh-CN"/>
        </w:rPr>
        <w:t>Harif</w:t>
      </w:r>
      <w:proofErr w:type="spellEnd"/>
      <w:r w:rsidRPr="00CE7EAE">
        <w:rPr>
          <w:rFonts w:ascii="Book Antiqua" w:eastAsia="SimSun" w:hAnsi="Book Antiqua" w:cs="Times New Roman"/>
          <w:kern w:val="2"/>
          <w:sz w:val="24"/>
          <w:szCs w:val="24"/>
          <w:lang w:val="en-US" w:eastAsia="zh-CN"/>
        </w:rPr>
        <w:t xml:space="preserve"> M, Li CK, </w:t>
      </w:r>
      <w:proofErr w:type="spellStart"/>
      <w:r w:rsidRPr="00CE7EAE">
        <w:rPr>
          <w:rFonts w:ascii="Book Antiqua" w:eastAsia="SimSun" w:hAnsi="Book Antiqua" w:cs="Times New Roman"/>
          <w:kern w:val="2"/>
          <w:sz w:val="24"/>
          <w:szCs w:val="24"/>
          <w:lang w:val="en-US" w:eastAsia="zh-CN"/>
        </w:rPr>
        <w:t>Kebudi</w:t>
      </w:r>
      <w:proofErr w:type="spellEnd"/>
      <w:r w:rsidRPr="00CE7EAE">
        <w:rPr>
          <w:rFonts w:ascii="Book Antiqua" w:eastAsia="SimSun" w:hAnsi="Book Antiqua" w:cs="Times New Roman"/>
          <w:kern w:val="2"/>
          <w:sz w:val="24"/>
          <w:szCs w:val="24"/>
          <w:lang w:val="en-US" w:eastAsia="zh-CN"/>
        </w:rPr>
        <w:t xml:space="preserve"> R, Macfarlane SD, Howard SC. </w:t>
      </w:r>
      <w:proofErr w:type="spellStart"/>
      <w:r w:rsidRPr="00CE7EAE">
        <w:rPr>
          <w:rFonts w:ascii="Book Antiqua" w:eastAsia="SimSun" w:hAnsi="Book Antiqua" w:cs="Times New Roman"/>
          <w:kern w:val="2"/>
          <w:sz w:val="24"/>
          <w:szCs w:val="24"/>
          <w:lang w:val="en-US" w:eastAsia="zh-CN"/>
        </w:rPr>
        <w:t>Paediatric</w:t>
      </w:r>
      <w:proofErr w:type="spellEnd"/>
      <w:r w:rsidRPr="00CE7EAE">
        <w:rPr>
          <w:rFonts w:ascii="Book Antiqua" w:eastAsia="SimSun" w:hAnsi="Book Antiqua" w:cs="Times New Roman"/>
          <w:kern w:val="2"/>
          <w:sz w:val="24"/>
          <w:szCs w:val="24"/>
          <w:lang w:val="en-US" w:eastAsia="zh-CN"/>
        </w:rPr>
        <w:t xml:space="preserve"> cancer in low-income and middle-income countries. </w:t>
      </w:r>
      <w:r w:rsidRPr="00CE7EAE">
        <w:rPr>
          <w:rFonts w:ascii="Book Antiqua" w:eastAsia="SimSun" w:hAnsi="Book Antiqua" w:cs="Times New Roman"/>
          <w:i/>
          <w:kern w:val="2"/>
          <w:sz w:val="24"/>
          <w:szCs w:val="24"/>
          <w:lang w:val="en-US" w:eastAsia="zh-CN"/>
        </w:rPr>
        <w:t>Lancet Oncol</w:t>
      </w:r>
      <w:r w:rsidRPr="00CE7EAE">
        <w:rPr>
          <w:rFonts w:ascii="Book Antiqua" w:eastAsia="SimSun" w:hAnsi="Book Antiqua" w:cs="Times New Roman"/>
          <w:kern w:val="2"/>
          <w:sz w:val="24"/>
          <w:szCs w:val="24"/>
          <w:lang w:val="en-US" w:eastAsia="zh-CN"/>
        </w:rPr>
        <w:t xml:space="preserve"> 2013; </w:t>
      </w:r>
      <w:r w:rsidRPr="00CE7EAE">
        <w:rPr>
          <w:rFonts w:ascii="Book Antiqua" w:eastAsia="SimSun" w:hAnsi="Book Antiqua" w:cs="Times New Roman"/>
          <w:b/>
          <w:kern w:val="2"/>
          <w:sz w:val="24"/>
          <w:szCs w:val="24"/>
          <w:lang w:val="en-US" w:eastAsia="zh-CN"/>
        </w:rPr>
        <w:t>14</w:t>
      </w:r>
      <w:r w:rsidRPr="00CE7EAE">
        <w:rPr>
          <w:rFonts w:ascii="Book Antiqua" w:eastAsia="SimSun" w:hAnsi="Book Antiqua" w:cs="Times New Roman"/>
          <w:kern w:val="2"/>
          <w:sz w:val="24"/>
          <w:szCs w:val="24"/>
          <w:lang w:val="en-US" w:eastAsia="zh-CN"/>
        </w:rPr>
        <w:t>: e104-e116 [PMID: 23434340 DOI: 10.1016/S1470-2045(13)70008-1]</w:t>
      </w:r>
    </w:p>
    <w:p w14:paraId="4473CF7D" w14:textId="4522B945"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2 </w:t>
      </w:r>
      <w:r w:rsidRPr="00CE7EAE">
        <w:rPr>
          <w:rFonts w:ascii="Book Antiqua" w:eastAsia="SimSun" w:hAnsi="Book Antiqua" w:cs="Times New Roman"/>
          <w:b/>
          <w:kern w:val="2"/>
          <w:sz w:val="24"/>
          <w:szCs w:val="24"/>
          <w:lang w:val="en-US" w:eastAsia="zh-CN"/>
        </w:rPr>
        <w:t>Global Burden of Disease Pediatrics Coll</w:t>
      </w:r>
      <w:r w:rsidR="00F52142">
        <w:rPr>
          <w:rFonts w:ascii="Book Antiqua" w:eastAsia="SimSun" w:hAnsi="Book Antiqua" w:cs="Times New Roman"/>
          <w:b/>
          <w:kern w:val="2"/>
          <w:sz w:val="24"/>
          <w:szCs w:val="24"/>
          <w:lang w:val="en-US" w:eastAsia="zh-CN"/>
        </w:rPr>
        <w:t>aboration</w:t>
      </w:r>
      <w:r w:rsidRPr="00CE7EAE">
        <w:rPr>
          <w:rFonts w:ascii="Book Antiqua" w:eastAsia="SimSun" w:hAnsi="Book Antiqua" w:cs="Times New Roman"/>
          <w:kern w:val="2"/>
          <w:sz w:val="24"/>
          <w:szCs w:val="24"/>
          <w:lang w:val="en-US" w:eastAsia="zh-CN"/>
        </w:rPr>
        <w:t xml:space="preserve">, </w:t>
      </w:r>
      <w:proofErr w:type="spellStart"/>
      <w:r w:rsidRPr="00CE7EAE">
        <w:rPr>
          <w:rFonts w:ascii="Book Antiqua" w:eastAsia="SimSun" w:hAnsi="Book Antiqua" w:cs="Times New Roman"/>
          <w:kern w:val="2"/>
          <w:sz w:val="24"/>
          <w:szCs w:val="24"/>
          <w:lang w:val="en-US" w:eastAsia="zh-CN"/>
        </w:rPr>
        <w:t>Kyu</w:t>
      </w:r>
      <w:proofErr w:type="spellEnd"/>
      <w:r w:rsidRPr="00CE7EAE">
        <w:rPr>
          <w:rFonts w:ascii="Book Antiqua" w:eastAsia="SimSun" w:hAnsi="Book Antiqua" w:cs="Times New Roman"/>
          <w:kern w:val="2"/>
          <w:sz w:val="24"/>
          <w:szCs w:val="24"/>
          <w:lang w:val="en-US" w:eastAsia="zh-CN"/>
        </w:rPr>
        <w:t xml:space="preserve"> HH, </w:t>
      </w:r>
      <w:proofErr w:type="spellStart"/>
      <w:r w:rsidRPr="00CE7EAE">
        <w:rPr>
          <w:rFonts w:ascii="Book Antiqua" w:eastAsia="SimSun" w:hAnsi="Book Antiqua" w:cs="Times New Roman"/>
          <w:kern w:val="2"/>
          <w:sz w:val="24"/>
          <w:szCs w:val="24"/>
          <w:lang w:val="en-US" w:eastAsia="zh-CN"/>
        </w:rPr>
        <w:t>Pinho</w:t>
      </w:r>
      <w:proofErr w:type="spellEnd"/>
      <w:r w:rsidRPr="00CE7EAE">
        <w:rPr>
          <w:rFonts w:ascii="Book Antiqua" w:eastAsia="SimSun" w:hAnsi="Book Antiqua" w:cs="Times New Roman"/>
          <w:kern w:val="2"/>
          <w:sz w:val="24"/>
          <w:szCs w:val="24"/>
          <w:lang w:val="en-US" w:eastAsia="zh-CN"/>
        </w:rPr>
        <w:t xml:space="preserve"> C, Wagner JA, Brown JC, </w:t>
      </w:r>
      <w:proofErr w:type="spellStart"/>
      <w:r w:rsidRPr="00CE7EAE">
        <w:rPr>
          <w:rFonts w:ascii="Book Antiqua" w:eastAsia="SimSun" w:hAnsi="Book Antiqua" w:cs="Times New Roman"/>
          <w:kern w:val="2"/>
          <w:sz w:val="24"/>
          <w:szCs w:val="24"/>
          <w:lang w:val="en-US" w:eastAsia="zh-CN"/>
        </w:rPr>
        <w:t>Bertozzi</w:t>
      </w:r>
      <w:proofErr w:type="spellEnd"/>
      <w:r w:rsidRPr="00CE7EAE">
        <w:rPr>
          <w:rFonts w:ascii="Book Antiqua" w:eastAsia="SimSun" w:hAnsi="Book Antiqua" w:cs="Times New Roman"/>
          <w:kern w:val="2"/>
          <w:sz w:val="24"/>
          <w:szCs w:val="24"/>
          <w:lang w:val="en-US" w:eastAsia="zh-CN"/>
        </w:rPr>
        <w:t xml:space="preserve">-Villa A, </w:t>
      </w:r>
      <w:proofErr w:type="spellStart"/>
      <w:r w:rsidRPr="00CE7EAE">
        <w:rPr>
          <w:rFonts w:ascii="Book Antiqua" w:eastAsia="SimSun" w:hAnsi="Book Antiqua" w:cs="Times New Roman"/>
          <w:kern w:val="2"/>
          <w:sz w:val="24"/>
          <w:szCs w:val="24"/>
          <w:lang w:val="en-US" w:eastAsia="zh-CN"/>
        </w:rPr>
        <w:t>Charlson</w:t>
      </w:r>
      <w:proofErr w:type="spellEnd"/>
      <w:r w:rsidRPr="00CE7EAE">
        <w:rPr>
          <w:rFonts w:ascii="Book Antiqua" w:eastAsia="SimSun" w:hAnsi="Book Antiqua" w:cs="Times New Roman"/>
          <w:kern w:val="2"/>
          <w:sz w:val="24"/>
          <w:szCs w:val="24"/>
          <w:lang w:val="en-US" w:eastAsia="zh-CN"/>
        </w:rPr>
        <w:t xml:space="preserve"> FJ, </w:t>
      </w:r>
      <w:proofErr w:type="spellStart"/>
      <w:r w:rsidRPr="00CE7EAE">
        <w:rPr>
          <w:rFonts w:ascii="Book Antiqua" w:eastAsia="SimSun" w:hAnsi="Book Antiqua" w:cs="Times New Roman"/>
          <w:kern w:val="2"/>
          <w:sz w:val="24"/>
          <w:szCs w:val="24"/>
          <w:lang w:val="en-US" w:eastAsia="zh-CN"/>
        </w:rPr>
        <w:t>Coffeng</w:t>
      </w:r>
      <w:proofErr w:type="spellEnd"/>
      <w:r w:rsidRPr="00CE7EAE">
        <w:rPr>
          <w:rFonts w:ascii="Book Antiqua" w:eastAsia="SimSun" w:hAnsi="Book Antiqua" w:cs="Times New Roman"/>
          <w:kern w:val="2"/>
          <w:sz w:val="24"/>
          <w:szCs w:val="24"/>
          <w:lang w:val="en-US" w:eastAsia="zh-CN"/>
        </w:rPr>
        <w:t xml:space="preserve"> LE, </w:t>
      </w:r>
      <w:proofErr w:type="spellStart"/>
      <w:r w:rsidRPr="00CE7EAE">
        <w:rPr>
          <w:rFonts w:ascii="Book Antiqua" w:eastAsia="SimSun" w:hAnsi="Book Antiqua" w:cs="Times New Roman"/>
          <w:kern w:val="2"/>
          <w:sz w:val="24"/>
          <w:szCs w:val="24"/>
          <w:lang w:val="en-US" w:eastAsia="zh-CN"/>
        </w:rPr>
        <w:t>Dandona</w:t>
      </w:r>
      <w:proofErr w:type="spellEnd"/>
      <w:r w:rsidRPr="00CE7EAE">
        <w:rPr>
          <w:rFonts w:ascii="Book Antiqua" w:eastAsia="SimSun" w:hAnsi="Book Antiqua" w:cs="Times New Roman"/>
          <w:kern w:val="2"/>
          <w:sz w:val="24"/>
          <w:szCs w:val="24"/>
          <w:lang w:val="en-US" w:eastAsia="zh-CN"/>
        </w:rPr>
        <w:t xml:space="preserve"> L, Erskine HE, Ferrari AJ, Fitzmaurice C, Fleming TD, </w:t>
      </w:r>
      <w:proofErr w:type="spellStart"/>
      <w:r w:rsidRPr="00CE7EAE">
        <w:rPr>
          <w:rFonts w:ascii="Book Antiqua" w:eastAsia="SimSun" w:hAnsi="Book Antiqua" w:cs="Times New Roman"/>
          <w:kern w:val="2"/>
          <w:sz w:val="24"/>
          <w:szCs w:val="24"/>
          <w:lang w:val="en-US" w:eastAsia="zh-CN"/>
        </w:rPr>
        <w:t>Forouzanfar</w:t>
      </w:r>
      <w:proofErr w:type="spellEnd"/>
      <w:r w:rsidRPr="00CE7EAE">
        <w:rPr>
          <w:rFonts w:ascii="Book Antiqua" w:eastAsia="SimSun" w:hAnsi="Book Antiqua" w:cs="Times New Roman"/>
          <w:kern w:val="2"/>
          <w:sz w:val="24"/>
          <w:szCs w:val="24"/>
          <w:lang w:val="en-US" w:eastAsia="zh-CN"/>
        </w:rPr>
        <w:t xml:space="preserve"> MH, </w:t>
      </w:r>
      <w:proofErr w:type="spellStart"/>
      <w:r w:rsidRPr="00CE7EAE">
        <w:rPr>
          <w:rFonts w:ascii="Book Antiqua" w:eastAsia="SimSun" w:hAnsi="Book Antiqua" w:cs="Times New Roman"/>
          <w:kern w:val="2"/>
          <w:sz w:val="24"/>
          <w:szCs w:val="24"/>
          <w:lang w:val="en-US" w:eastAsia="zh-CN"/>
        </w:rPr>
        <w:t>Graetz</w:t>
      </w:r>
      <w:proofErr w:type="spellEnd"/>
      <w:r w:rsidRPr="00CE7EAE">
        <w:rPr>
          <w:rFonts w:ascii="Book Antiqua" w:eastAsia="SimSun" w:hAnsi="Book Antiqua" w:cs="Times New Roman"/>
          <w:kern w:val="2"/>
          <w:sz w:val="24"/>
          <w:szCs w:val="24"/>
          <w:lang w:val="en-US" w:eastAsia="zh-CN"/>
        </w:rPr>
        <w:t xml:space="preserve"> N, </w:t>
      </w:r>
      <w:proofErr w:type="spellStart"/>
      <w:r w:rsidRPr="00CE7EAE">
        <w:rPr>
          <w:rFonts w:ascii="Book Antiqua" w:eastAsia="SimSun" w:hAnsi="Book Antiqua" w:cs="Times New Roman"/>
          <w:kern w:val="2"/>
          <w:sz w:val="24"/>
          <w:szCs w:val="24"/>
          <w:lang w:val="en-US" w:eastAsia="zh-CN"/>
        </w:rPr>
        <w:t>Guinovart</w:t>
      </w:r>
      <w:proofErr w:type="spellEnd"/>
      <w:r w:rsidRPr="00CE7EAE">
        <w:rPr>
          <w:rFonts w:ascii="Book Antiqua" w:eastAsia="SimSun" w:hAnsi="Book Antiqua" w:cs="Times New Roman"/>
          <w:kern w:val="2"/>
          <w:sz w:val="24"/>
          <w:szCs w:val="24"/>
          <w:lang w:val="en-US" w:eastAsia="zh-CN"/>
        </w:rPr>
        <w:t xml:space="preserve"> C, </w:t>
      </w:r>
      <w:proofErr w:type="spellStart"/>
      <w:r w:rsidRPr="00CE7EAE">
        <w:rPr>
          <w:rFonts w:ascii="Book Antiqua" w:eastAsia="SimSun" w:hAnsi="Book Antiqua" w:cs="Times New Roman"/>
          <w:kern w:val="2"/>
          <w:sz w:val="24"/>
          <w:szCs w:val="24"/>
          <w:lang w:val="en-US" w:eastAsia="zh-CN"/>
        </w:rPr>
        <w:t>Haagsma</w:t>
      </w:r>
      <w:proofErr w:type="spellEnd"/>
      <w:r w:rsidRPr="00CE7EAE">
        <w:rPr>
          <w:rFonts w:ascii="Book Antiqua" w:eastAsia="SimSun" w:hAnsi="Book Antiqua" w:cs="Times New Roman"/>
          <w:kern w:val="2"/>
          <w:sz w:val="24"/>
          <w:szCs w:val="24"/>
          <w:lang w:val="en-US" w:eastAsia="zh-CN"/>
        </w:rPr>
        <w:t xml:space="preserve"> J, Higashi H, </w:t>
      </w:r>
      <w:proofErr w:type="spellStart"/>
      <w:r w:rsidRPr="00CE7EAE">
        <w:rPr>
          <w:rFonts w:ascii="Book Antiqua" w:eastAsia="SimSun" w:hAnsi="Book Antiqua" w:cs="Times New Roman"/>
          <w:kern w:val="2"/>
          <w:sz w:val="24"/>
          <w:szCs w:val="24"/>
          <w:lang w:val="en-US" w:eastAsia="zh-CN"/>
        </w:rPr>
        <w:t>Kassebaum</w:t>
      </w:r>
      <w:proofErr w:type="spellEnd"/>
      <w:r w:rsidRPr="00CE7EAE">
        <w:rPr>
          <w:rFonts w:ascii="Book Antiqua" w:eastAsia="SimSun" w:hAnsi="Book Antiqua" w:cs="Times New Roman"/>
          <w:kern w:val="2"/>
          <w:sz w:val="24"/>
          <w:szCs w:val="24"/>
          <w:lang w:val="en-US" w:eastAsia="zh-CN"/>
        </w:rPr>
        <w:t xml:space="preserve"> NJ, Larson HJ, Lim SS, </w:t>
      </w:r>
      <w:proofErr w:type="spellStart"/>
      <w:r w:rsidRPr="00CE7EAE">
        <w:rPr>
          <w:rFonts w:ascii="Book Antiqua" w:eastAsia="SimSun" w:hAnsi="Book Antiqua" w:cs="Times New Roman"/>
          <w:kern w:val="2"/>
          <w:sz w:val="24"/>
          <w:szCs w:val="24"/>
          <w:lang w:val="en-US" w:eastAsia="zh-CN"/>
        </w:rPr>
        <w:t>Mokdad</w:t>
      </w:r>
      <w:proofErr w:type="spellEnd"/>
      <w:r w:rsidRPr="00CE7EAE">
        <w:rPr>
          <w:rFonts w:ascii="Book Antiqua" w:eastAsia="SimSun" w:hAnsi="Book Antiqua" w:cs="Times New Roman"/>
          <w:kern w:val="2"/>
          <w:sz w:val="24"/>
          <w:szCs w:val="24"/>
          <w:lang w:val="en-US" w:eastAsia="zh-CN"/>
        </w:rPr>
        <w:t xml:space="preserve"> AH, Moradi-</w:t>
      </w:r>
      <w:proofErr w:type="spellStart"/>
      <w:r w:rsidRPr="00CE7EAE">
        <w:rPr>
          <w:rFonts w:ascii="Book Antiqua" w:eastAsia="SimSun" w:hAnsi="Book Antiqua" w:cs="Times New Roman"/>
          <w:kern w:val="2"/>
          <w:sz w:val="24"/>
          <w:szCs w:val="24"/>
          <w:lang w:val="en-US" w:eastAsia="zh-CN"/>
        </w:rPr>
        <w:t>Lakeh</w:t>
      </w:r>
      <w:proofErr w:type="spellEnd"/>
      <w:r w:rsidRPr="00CE7EAE">
        <w:rPr>
          <w:rFonts w:ascii="Book Antiqua" w:eastAsia="SimSun" w:hAnsi="Book Antiqua" w:cs="Times New Roman"/>
          <w:kern w:val="2"/>
          <w:sz w:val="24"/>
          <w:szCs w:val="24"/>
          <w:lang w:val="en-US" w:eastAsia="zh-CN"/>
        </w:rPr>
        <w:t xml:space="preserve"> M, Odell SV, Roth GA, Serina PT, </w:t>
      </w:r>
      <w:proofErr w:type="spellStart"/>
      <w:r w:rsidRPr="00CE7EAE">
        <w:rPr>
          <w:rFonts w:ascii="Book Antiqua" w:eastAsia="SimSun" w:hAnsi="Book Antiqua" w:cs="Times New Roman"/>
          <w:kern w:val="2"/>
          <w:sz w:val="24"/>
          <w:szCs w:val="24"/>
          <w:lang w:val="en-US" w:eastAsia="zh-CN"/>
        </w:rPr>
        <w:t>Stanaway</w:t>
      </w:r>
      <w:proofErr w:type="spellEnd"/>
      <w:r w:rsidRPr="00CE7EAE">
        <w:rPr>
          <w:rFonts w:ascii="Book Antiqua" w:eastAsia="SimSun" w:hAnsi="Book Antiqua" w:cs="Times New Roman"/>
          <w:kern w:val="2"/>
          <w:sz w:val="24"/>
          <w:szCs w:val="24"/>
          <w:lang w:val="en-US" w:eastAsia="zh-CN"/>
        </w:rPr>
        <w:t xml:space="preserve"> JD, </w:t>
      </w:r>
      <w:proofErr w:type="spellStart"/>
      <w:r w:rsidRPr="00CE7EAE">
        <w:rPr>
          <w:rFonts w:ascii="Book Antiqua" w:eastAsia="SimSun" w:hAnsi="Book Antiqua" w:cs="Times New Roman"/>
          <w:kern w:val="2"/>
          <w:sz w:val="24"/>
          <w:szCs w:val="24"/>
          <w:lang w:val="en-US" w:eastAsia="zh-CN"/>
        </w:rPr>
        <w:t>Misganaw</w:t>
      </w:r>
      <w:proofErr w:type="spellEnd"/>
      <w:r w:rsidRPr="00CE7EAE">
        <w:rPr>
          <w:rFonts w:ascii="Book Antiqua" w:eastAsia="SimSun" w:hAnsi="Book Antiqua" w:cs="Times New Roman"/>
          <w:kern w:val="2"/>
          <w:sz w:val="24"/>
          <w:szCs w:val="24"/>
          <w:lang w:val="en-US" w:eastAsia="zh-CN"/>
        </w:rPr>
        <w:t xml:space="preserve"> A, Whiteford HA, </w:t>
      </w:r>
      <w:proofErr w:type="spellStart"/>
      <w:r w:rsidRPr="00CE7EAE">
        <w:rPr>
          <w:rFonts w:ascii="Book Antiqua" w:eastAsia="SimSun" w:hAnsi="Book Antiqua" w:cs="Times New Roman"/>
          <w:kern w:val="2"/>
          <w:sz w:val="24"/>
          <w:szCs w:val="24"/>
          <w:lang w:val="en-US" w:eastAsia="zh-CN"/>
        </w:rPr>
        <w:t>Wolock</w:t>
      </w:r>
      <w:proofErr w:type="spellEnd"/>
      <w:r w:rsidRPr="00CE7EAE">
        <w:rPr>
          <w:rFonts w:ascii="Book Antiqua" w:eastAsia="SimSun" w:hAnsi="Book Antiqua" w:cs="Times New Roman"/>
          <w:kern w:val="2"/>
          <w:sz w:val="24"/>
          <w:szCs w:val="24"/>
          <w:lang w:val="en-US" w:eastAsia="zh-CN"/>
        </w:rPr>
        <w:t xml:space="preserve"> TM, Wulf Hanson S, Abd-Allah F, </w:t>
      </w:r>
      <w:proofErr w:type="spellStart"/>
      <w:r w:rsidRPr="00CE7EAE">
        <w:rPr>
          <w:rFonts w:ascii="Book Antiqua" w:eastAsia="SimSun" w:hAnsi="Book Antiqua" w:cs="Times New Roman"/>
          <w:kern w:val="2"/>
          <w:sz w:val="24"/>
          <w:szCs w:val="24"/>
          <w:lang w:val="en-US" w:eastAsia="zh-CN"/>
        </w:rPr>
        <w:t>Abera</w:t>
      </w:r>
      <w:proofErr w:type="spellEnd"/>
      <w:r w:rsidRPr="00CE7EAE">
        <w:rPr>
          <w:rFonts w:ascii="Book Antiqua" w:eastAsia="SimSun" w:hAnsi="Book Antiqua" w:cs="Times New Roman"/>
          <w:kern w:val="2"/>
          <w:sz w:val="24"/>
          <w:szCs w:val="24"/>
          <w:lang w:val="en-US" w:eastAsia="zh-CN"/>
        </w:rPr>
        <w:t xml:space="preserve"> SF, Abu-</w:t>
      </w:r>
      <w:proofErr w:type="spellStart"/>
      <w:r w:rsidRPr="00CE7EAE">
        <w:rPr>
          <w:rFonts w:ascii="Book Antiqua" w:eastAsia="SimSun" w:hAnsi="Book Antiqua" w:cs="Times New Roman"/>
          <w:kern w:val="2"/>
          <w:sz w:val="24"/>
          <w:szCs w:val="24"/>
          <w:lang w:val="en-US" w:eastAsia="zh-CN"/>
        </w:rPr>
        <w:t>Raddad</w:t>
      </w:r>
      <w:proofErr w:type="spellEnd"/>
      <w:r w:rsidRPr="00CE7EAE">
        <w:rPr>
          <w:rFonts w:ascii="Book Antiqua" w:eastAsia="SimSun" w:hAnsi="Book Antiqua" w:cs="Times New Roman"/>
          <w:kern w:val="2"/>
          <w:sz w:val="24"/>
          <w:szCs w:val="24"/>
          <w:lang w:val="en-US" w:eastAsia="zh-CN"/>
        </w:rPr>
        <w:t xml:space="preserve"> LJ, </w:t>
      </w:r>
      <w:proofErr w:type="spellStart"/>
      <w:r w:rsidRPr="00CE7EAE">
        <w:rPr>
          <w:rFonts w:ascii="Book Antiqua" w:eastAsia="SimSun" w:hAnsi="Book Antiqua" w:cs="Times New Roman"/>
          <w:kern w:val="2"/>
          <w:sz w:val="24"/>
          <w:szCs w:val="24"/>
          <w:lang w:val="en-US" w:eastAsia="zh-CN"/>
        </w:rPr>
        <w:t>AlBuhairan</w:t>
      </w:r>
      <w:proofErr w:type="spellEnd"/>
      <w:r w:rsidRPr="00CE7EAE">
        <w:rPr>
          <w:rFonts w:ascii="Book Antiqua" w:eastAsia="SimSun" w:hAnsi="Book Antiqua" w:cs="Times New Roman"/>
          <w:kern w:val="2"/>
          <w:sz w:val="24"/>
          <w:szCs w:val="24"/>
          <w:lang w:val="en-US" w:eastAsia="zh-CN"/>
        </w:rPr>
        <w:t xml:space="preserve"> FS, Amare AT, Antonio CA, </w:t>
      </w:r>
      <w:proofErr w:type="spellStart"/>
      <w:r w:rsidRPr="00CE7EAE">
        <w:rPr>
          <w:rFonts w:ascii="Book Antiqua" w:eastAsia="SimSun" w:hAnsi="Book Antiqua" w:cs="Times New Roman"/>
          <w:kern w:val="2"/>
          <w:sz w:val="24"/>
          <w:szCs w:val="24"/>
          <w:lang w:val="en-US" w:eastAsia="zh-CN"/>
        </w:rPr>
        <w:t>Artaman</w:t>
      </w:r>
      <w:proofErr w:type="spellEnd"/>
      <w:r w:rsidRPr="00CE7EAE">
        <w:rPr>
          <w:rFonts w:ascii="Book Antiqua" w:eastAsia="SimSun" w:hAnsi="Book Antiqua" w:cs="Times New Roman"/>
          <w:kern w:val="2"/>
          <w:sz w:val="24"/>
          <w:szCs w:val="24"/>
          <w:lang w:val="en-US" w:eastAsia="zh-CN"/>
        </w:rPr>
        <w:t xml:space="preserve"> A, Barker-</w:t>
      </w:r>
      <w:proofErr w:type="spellStart"/>
      <w:r w:rsidRPr="00CE7EAE">
        <w:rPr>
          <w:rFonts w:ascii="Book Antiqua" w:eastAsia="SimSun" w:hAnsi="Book Antiqua" w:cs="Times New Roman"/>
          <w:kern w:val="2"/>
          <w:sz w:val="24"/>
          <w:szCs w:val="24"/>
          <w:lang w:val="en-US" w:eastAsia="zh-CN"/>
        </w:rPr>
        <w:t>Collo</w:t>
      </w:r>
      <w:proofErr w:type="spellEnd"/>
      <w:r w:rsidRPr="00CE7EAE">
        <w:rPr>
          <w:rFonts w:ascii="Book Antiqua" w:eastAsia="SimSun" w:hAnsi="Book Antiqua" w:cs="Times New Roman"/>
          <w:kern w:val="2"/>
          <w:sz w:val="24"/>
          <w:szCs w:val="24"/>
          <w:lang w:val="en-US" w:eastAsia="zh-CN"/>
        </w:rPr>
        <w:t xml:space="preserve"> SL, </w:t>
      </w:r>
      <w:proofErr w:type="spellStart"/>
      <w:r w:rsidRPr="00CE7EAE">
        <w:rPr>
          <w:rFonts w:ascii="Book Antiqua" w:eastAsia="SimSun" w:hAnsi="Book Antiqua" w:cs="Times New Roman"/>
          <w:kern w:val="2"/>
          <w:sz w:val="24"/>
          <w:szCs w:val="24"/>
          <w:lang w:val="en-US" w:eastAsia="zh-CN"/>
        </w:rPr>
        <w:t>Barrero</w:t>
      </w:r>
      <w:proofErr w:type="spellEnd"/>
      <w:r w:rsidRPr="00CE7EAE">
        <w:rPr>
          <w:rFonts w:ascii="Book Antiqua" w:eastAsia="SimSun" w:hAnsi="Book Antiqua" w:cs="Times New Roman"/>
          <w:kern w:val="2"/>
          <w:sz w:val="24"/>
          <w:szCs w:val="24"/>
          <w:lang w:val="en-US" w:eastAsia="zh-CN"/>
        </w:rPr>
        <w:t xml:space="preserve"> LH, </w:t>
      </w:r>
      <w:proofErr w:type="spellStart"/>
      <w:r w:rsidRPr="00CE7EAE">
        <w:rPr>
          <w:rFonts w:ascii="Book Antiqua" w:eastAsia="SimSun" w:hAnsi="Book Antiqua" w:cs="Times New Roman"/>
          <w:kern w:val="2"/>
          <w:sz w:val="24"/>
          <w:szCs w:val="24"/>
          <w:lang w:val="en-US" w:eastAsia="zh-CN"/>
        </w:rPr>
        <w:t>Benjet</w:t>
      </w:r>
      <w:proofErr w:type="spellEnd"/>
      <w:r w:rsidRPr="00CE7EAE">
        <w:rPr>
          <w:rFonts w:ascii="Book Antiqua" w:eastAsia="SimSun" w:hAnsi="Book Antiqua" w:cs="Times New Roman"/>
          <w:kern w:val="2"/>
          <w:sz w:val="24"/>
          <w:szCs w:val="24"/>
          <w:lang w:val="en-US" w:eastAsia="zh-CN"/>
        </w:rPr>
        <w:t xml:space="preserve"> C, </w:t>
      </w:r>
      <w:proofErr w:type="spellStart"/>
      <w:r w:rsidRPr="00CE7EAE">
        <w:rPr>
          <w:rFonts w:ascii="Book Antiqua" w:eastAsia="SimSun" w:hAnsi="Book Antiqua" w:cs="Times New Roman"/>
          <w:kern w:val="2"/>
          <w:sz w:val="24"/>
          <w:szCs w:val="24"/>
          <w:lang w:val="en-US" w:eastAsia="zh-CN"/>
        </w:rPr>
        <w:t>Bensenor</w:t>
      </w:r>
      <w:proofErr w:type="spellEnd"/>
      <w:r w:rsidRPr="00CE7EAE">
        <w:rPr>
          <w:rFonts w:ascii="Book Antiqua" w:eastAsia="SimSun" w:hAnsi="Book Antiqua" w:cs="Times New Roman"/>
          <w:kern w:val="2"/>
          <w:sz w:val="24"/>
          <w:szCs w:val="24"/>
          <w:lang w:val="en-US" w:eastAsia="zh-CN"/>
        </w:rPr>
        <w:t xml:space="preserve"> IM, </w:t>
      </w:r>
      <w:proofErr w:type="spellStart"/>
      <w:r w:rsidRPr="00CE7EAE">
        <w:rPr>
          <w:rFonts w:ascii="Book Antiqua" w:eastAsia="SimSun" w:hAnsi="Book Antiqua" w:cs="Times New Roman"/>
          <w:kern w:val="2"/>
          <w:sz w:val="24"/>
          <w:szCs w:val="24"/>
          <w:lang w:val="en-US" w:eastAsia="zh-CN"/>
        </w:rPr>
        <w:t>Bhutta</w:t>
      </w:r>
      <w:proofErr w:type="spellEnd"/>
      <w:r w:rsidRPr="00CE7EAE">
        <w:rPr>
          <w:rFonts w:ascii="Book Antiqua" w:eastAsia="SimSun" w:hAnsi="Book Antiqua" w:cs="Times New Roman"/>
          <w:kern w:val="2"/>
          <w:sz w:val="24"/>
          <w:szCs w:val="24"/>
          <w:lang w:val="en-US" w:eastAsia="zh-CN"/>
        </w:rPr>
        <w:t xml:space="preserve"> ZA, </w:t>
      </w:r>
      <w:proofErr w:type="spellStart"/>
      <w:r w:rsidRPr="00CE7EAE">
        <w:rPr>
          <w:rFonts w:ascii="Book Antiqua" w:eastAsia="SimSun" w:hAnsi="Book Antiqua" w:cs="Times New Roman"/>
          <w:kern w:val="2"/>
          <w:sz w:val="24"/>
          <w:szCs w:val="24"/>
          <w:lang w:val="en-US" w:eastAsia="zh-CN"/>
        </w:rPr>
        <w:t>Bikbov</w:t>
      </w:r>
      <w:proofErr w:type="spellEnd"/>
      <w:r w:rsidRPr="00CE7EAE">
        <w:rPr>
          <w:rFonts w:ascii="Book Antiqua" w:eastAsia="SimSun" w:hAnsi="Book Antiqua" w:cs="Times New Roman"/>
          <w:kern w:val="2"/>
          <w:sz w:val="24"/>
          <w:szCs w:val="24"/>
          <w:lang w:val="en-US" w:eastAsia="zh-CN"/>
        </w:rPr>
        <w:t xml:space="preserve"> B, </w:t>
      </w:r>
      <w:proofErr w:type="spellStart"/>
      <w:r w:rsidRPr="00CE7EAE">
        <w:rPr>
          <w:rFonts w:ascii="Book Antiqua" w:eastAsia="SimSun" w:hAnsi="Book Antiqua" w:cs="Times New Roman"/>
          <w:kern w:val="2"/>
          <w:sz w:val="24"/>
          <w:szCs w:val="24"/>
          <w:lang w:val="en-US" w:eastAsia="zh-CN"/>
        </w:rPr>
        <w:t>Brazinova</w:t>
      </w:r>
      <w:proofErr w:type="spellEnd"/>
      <w:r w:rsidRPr="00CE7EAE">
        <w:rPr>
          <w:rFonts w:ascii="Book Antiqua" w:eastAsia="SimSun" w:hAnsi="Book Antiqua" w:cs="Times New Roman"/>
          <w:kern w:val="2"/>
          <w:sz w:val="24"/>
          <w:szCs w:val="24"/>
          <w:lang w:val="en-US" w:eastAsia="zh-CN"/>
        </w:rPr>
        <w:t xml:space="preserve"> A, Campos-</w:t>
      </w:r>
      <w:proofErr w:type="spellStart"/>
      <w:r w:rsidRPr="00CE7EAE">
        <w:rPr>
          <w:rFonts w:ascii="Book Antiqua" w:eastAsia="SimSun" w:hAnsi="Book Antiqua" w:cs="Times New Roman"/>
          <w:kern w:val="2"/>
          <w:sz w:val="24"/>
          <w:szCs w:val="24"/>
          <w:lang w:val="en-US" w:eastAsia="zh-CN"/>
        </w:rPr>
        <w:t>Nonato</w:t>
      </w:r>
      <w:proofErr w:type="spellEnd"/>
      <w:r w:rsidRPr="00CE7EAE">
        <w:rPr>
          <w:rFonts w:ascii="Book Antiqua" w:eastAsia="SimSun" w:hAnsi="Book Antiqua" w:cs="Times New Roman"/>
          <w:kern w:val="2"/>
          <w:sz w:val="24"/>
          <w:szCs w:val="24"/>
          <w:lang w:val="en-US" w:eastAsia="zh-CN"/>
        </w:rPr>
        <w:t xml:space="preserve"> I, </w:t>
      </w:r>
      <w:proofErr w:type="spellStart"/>
      <w:r w:rsidRPr="00CE7EAE">
        <w:rPr>
          <w:rFonts w:ascii="Book Antiqua" w:eastAsia="SimSun" w:hAnsi="Book Antiqua" w:cs="Times New Roman"/>
          <w:kern w:val="2"/>
          <w:sz w:val="24"/>
          <w:szCs w:val="24"/>
          <w:lang w:val="en-US" w:eastAsia="zh-CN"/>
        </w:rPr>
        <w:t>Castañeda-Orjuela</w:t>
      </w:r>
      <w:proofErr w:type="spellEnd"/>
      <w:r w:rsidRPr="00CE7EAE">
        <w:rPr>
          <w:rFonts w:ascii="Book Antiqua" w:eastAsia="SimSun" w:hAnsi="Book Antiqua" w:cs="Times New Roman"/>
          <w:kern w:val="2"/>
          <w:sz w:val="24"/>
          <w:szCs w:val="24"/>
          <w:lang w:val="en-US" w:eastAsia="zh-CN"/>
        </w:rPr>
        <w:t xml:space="preserve"> CA, </w:t>
      </w:r>
      <w:proofErr w:type="spellStart"/>
      <w:r w:rsidRPr="00CE7EAE">
        <w:rPr>
          <w:rFonts w:ascii="Book Antiqua" w:eastAsia="SimSun" w:hAnsi="Book Antiqua" w:cs="Times New Roman"/>
          <w:kern w:val="2"/>
          <w:sz w:val="24"/>
          <w:szCs w:val="24"/>
          <w:lang w:val="en-US" w:eastAsia="zh-CN"/>
        </w:rPr>
        <w:t>Catalá</w:t>
      </w:r>
      <w:proofErr w:type="spellEnd"/>
      <w:r w:rsidRPr="00CE7EAE">
        <w:rPr>
          <w:rFonts w:ascii="Book Antiqua" w:eastAsia="SimSun" w:hAnsi="Book Antiqua" w:cs="Times New Roman"/>
          <w:kern w:val="2"/>
          <w:sz w:val="24"/>
          <w:szCs w:val="24"/>
          <w:lang w:val="en-US" w:eastAsia="zh-CN"/>
        </w:rPr>
        <w:t xml:space="preserve">-López F, Chowdhury R, Cooper C, Crump JA, </w:t>
      </w:r>
      <w:proofErr w:type="spellStart"/>
      <w:r w:rsidRPr="00CE7EAE">
        <w:rPr>
          <w:rFonts w:ascii="Book Antiqua" w:eastAsia="SimSun" w:hAnsi="Book Antiqua" w:cs="Times New Roman"/>
          <w:kern w:val="2"/>
          <w:sz w:val="24"/>
          <w:szCs w:val="24"/>
          <w:lang w:val="en-US" w:eastAsia="zh-CN"/>
        </w:rPr>
        <w:t>Dandona</w:t>
      </w:r>
      <w:proofErr w:type="spellEnd"/>
      <w:r w:rsidRPr="00CE7EAE">
        <w:rPr>
          <w:rFonts w:ascii="Book Antiqua" w:eastAsia="SimSun" w:hAnsi="Book Antiqua" w:cs="Times New Roman"/>
          <w:kern w:val="2"/>
          <w:sz w:val="24"/>
          <w:szCs w:val="24"/>
          <w:lang w:val="en-US" w:eastAsia="zh-CN"/>
        </w:rPr>
        <w:t xml:space="preserve"> R, Degenhardt L, </w:t>
      </w:r>
      <w:proofErr w:type="spellStart"/>
      <w:r w:rsidRPr="00CE7EAE">
        <w:rPr>
          <w:rFonts w:ascii="Book Antiqua" w:eastAsia="SimSun" w:hAnsi="Book Antiqua" w:cs="Times New Roman"/>
          <w:kern w:val="2"/>
          <w:sz w:val="24"/>
          <w:szCs w:val="24"/>
          <w:lang w:val="en-US" w:eastAsia="zh-CN"/>
        </w:rPr>
        <w:t>Dellavalle</w:t>
      </w:r>
      <w:proofErr w:type="spellEnd"/>
      <w:r w:rsidRPr="00CE7EAE">
        <w:rPr>
          <w:rFonts w:ascii="Book Antiqua" w:eastAsia="SimSun" w:hAnsi="Book Antiqua" w:cs="Times New Roman"/>
          <w:kern w:val="2"/>
          <w:sz w:val="24"/>
          <w:szCs w:val="24"/>
          <w:lang w:val="en-US" w:eastAsia="zh-CN"/>
        </w:rPr>
        <w:t xml:space="preserve"> RP, </w:t>
      </w:r>
      <w:proofErr w:type="spellStart"/>
      <w:r w:rsidRPr="00CE7EAE">
        <w:rPr>
          <w:rFonts w:ascii="Book Antiqua" w:eastAsia="SimSun" w:hAnsi="Book Antiqua" w:cs="Times New Roman"/>
          <w:kern w:val="2"/>
          <w:sz w:val="24"/>
          <w:szCs w:val="24"/>
          <w:lang w:val="en-US" w:eastAsia="zh-CN"/>
        </w:rPr>
        <w:t>Dharmaratne</w:t>
      </w:r>
      <w:proofErr w:type="spellEnd"/>
      <w:r w:rsidRPr="00CE7EAE">
        <w:rPr>
          <w:rFonts w:ascii="Book Antiqua" w:eastAsia="SimSun" w:hAnsi="Book Antiqua" w:cs="Times New Roman"/>
          <w:kern w:val="2"/>
          <w:sz w:val="24"/>
          <w:szCs w:val="24"/>
          <w:lang w:val="en-US" w:eastAsia="zh-CN"/>
        </w:rPr>
        <w:t xml:space="preserve"> SD, </w:t>
      </w:r>
      <w:proofErr w:type="spellStart"/>
      <w:r w:rsidRPr="00CE7EAE">
        <w:rPr>
          <w:rFonts w:ascii="Book Antiqua" w:eastAsia="SimSun" w:hAnsi="Book Antiqua" w:cs="Times New Roman"/>
          <w:kern w:val="2"/>
          <w:sz w:val="24"/>
          <w:szCs w:val="24"/>
          <w:lang w:val="en-US" w:eastAsia="zh-CN"/>
        </w:rPr>
        <w:t>Faraon</w:t>
      </w:r>
      <w:proofErr w:type="spellEnd"/>
      <w:r w:rsidRPr="00CE7EAE">
        <w:rPr>
          <w:rFonts w:ascii="Book Antiqua" w:eastAsia="SimSun" w:hAnsi="Book Antiqua" w:cs="Times New Roman"/>
          <w:kern w:val="2"/>
          <w:sz w:val="24"/>
          <w:szCs w:val="24"/>
          <w:lang w:val="en-US" w:eastAsia="zh-CN"/>
        </w:rPr>
        <w:t xml:space="preserve"> EJ, </w:t>
      </w:r>
      <w:proofErr w:type="spellStart"/>
      <w:r w:rsidRPr="00CE7EAE">
        <w:rPr>
          <w:rFonts w:ascii="Book Antiqua" w:eastAsia="SimSun" w:hAnsi="Book Antiqua" w:cs="Times New Roman"/>
          <w:kern w:val="2"/>
          <w:sz w:val="24"/>
          <w:szCs w:val="24"/>
          <w:lang w:val="en-US" w:eastAsia="zh-CN"/>
        </w:rPr>
        <w:t>Feigin</w:t>
      </w:r>
      <w:proofErr w:type="spellEnd"/>
      <w:r w:rsidRPr="00CE7EAE">
        <w:rPr>
          <w:rFonts w:ascii="Book Antiqua" w:eastAsia="SimSun" w:hAnsi="Book Antiqua" w:cs="Times New Roman"/>
          <w:kern w:val="2"/>
          <w:sz w:val="24"/>
          <w:szCs w:val="24"/>
          <w:lang w:val="en-US" w:eastAsia="zh-CN"/>
        </w:rPr>
        <w:t xml:space="preserve"> VL, </w:t>
      </w:r>
      <w:proofErr w:type="spellStart"/>
      <w:r w:rsidRPr="00CE7EAE">
        <w:rPr>
          <w:rFonts w:ascii="Book Antiqua" w:eastAsia="SimSun" w:hAnsi="Book Antiqua" w:cs="Times New Roman"/>
          <w:kern w:val="2"/>
          <w:sz w:val="24"/>
          <w:szCs w:val="24"/>
          <w:lang w:val="en-US" w:eastAsia="zh-CN"/>
        </w:rPr>
        <w:t>Fürst</w:t>
      </w:r>
      <w:proofErr w:type="spellEnd"/>
      <w:r w:rsidRPr="00CE7EAE">
        <w:rPr>
          <w:rFonts w:ascii="Book Antiqua" w:eastAsia="SimSun" w:hAnsi="Book Antiqua" w:cs="Times New Roman"/>
          <w:kern w:val="2"/>
          <w:sz w:val="24"/>
          <w:szCs w:val="24"/>
          <w:lang w:val="en-US" w:eastAsia="zh-CN"/>
        </w:rPr>
        <w:t xml:space="preserve"> T, </w:t>
      </w:r>
      <w:proofErr w:type="spellStart"/>
      <w:r w:rsidRPr="00CE7EAE">
        <w:rPr>
          <w:rFonts w:ascii="Book Antiqua" w:eastAsia="SimSun" w:hAnsi="Book Antiqua" w:cs="Times New Roman"/>
          <w:kern w:val="2"/>
          <w:sz w:val="24"/>
          <w:szCs w:val="24"/>
          <w:lang w:val="en-US" w:eastAsia="zh-CN"/>
        </w:rPr>
        <w:t>Geleijnse</w:t>
      </w:r>
      <w:proofErr w:type="spellEnd"/>
      <w:r w:rsidRPr="00CE7EAE">
        <w:rPr>
          <w:rFonts w:ascii="Book Antiqua" w:eastAsia="SimSun" w:hAnsi="Book Antiqua" w:cs="Times New Roman"/>
          <w:kern w:val="2"/>
          <w:sz w:val="24"/>
          <w:szCs w:val="24"/>
          <w:lang w:val="en-US" w:eastAsia="zh-CN"/>
        </w:rPr>
        <w:t xml:space="preserve"> JM, Gessner BD, Gibney KB, </w:t>
      </w:r>
      <w:proofErr w:type="spellStart"/>
      <w:r w:rsidRPr="00CE7EAE">
        <w:rPr>
          <w:rFonts w:ascii="Book Antiqua" w:eastAsia="SimSun" w:hAnsi="Book Antiqua" w:cs="Times New Roman"/>
          <w:kern w:val="2"/>
          <w:sz w:val="24"/>
          <w:szCs w:val="24"/>
          <w:lang w:val="en-US" w:eastAsia="zh-CN"/>
        </w:rPr>
        <w:t>Goto</w:t>
      </w:r>
      <w:proofErr w:type="spellEnd"/>
      <w:r w:rsidRPr="00CE7EAE">
        <w:rPr>
          <w:rFonts w:ascii="Book Antiqua" w:eastAsia="SimSun" w:hAnsi="Book Antiqua" w:cs="Times New Roman"/>
          <w:kern w:val="2"/>
          <w:sz w:val="24"/>
          <w:szCs w:val="24"/>
          <w:lang w:val="en-US" w:eastAsia="zh-CN"/>
        </w:rPr>
        <w:t xml:space="preserve"> A, Gunnell D, Hankey GJ, Hay RJ, Hornberger JC, </w:t>
      </w:r>
      <w:proofErr w:type="spellStart"/>
      <w:r w:rsidRPr="00CE7EAE">
        <w:rPr>
          <w:rFonts w:ascii="Book Antiqua" w:eastAsia="SimSun" w:hAnsi="Book Antiqua" w:cs="Times New Roman"/>
          <w:kern w:val="2"/>
          <w:sz w:val="24"/>
          <w:szCs w:val="24"/>
          <w:lang w:val="en-US" w:eastAsia="zh-CN"/>
        </w:rPr>
        <w:t>Hosgood</w:t>
      </w:r>
      <w:proofErr w:type="spellEnd"/>
      <w:r w:rsidRPr="00CE7EAE">
        <w:rPr>
          <w:rFonts w:ascii="Book Antiqua" w:eastAsia="SimSun" w:hAnsi="Book Antiqua" w:cs="Times New Roman"/>
          <w:kern w:val="2"/>
          <w:sz w:val="24"/>
          <w:szCs w:val="24"/>
          <w:lang w:val="en-US" w:eastAsia="zh-CN"/>
        </w:rPr>
        <w:t xml:space="preserve"> HD, Hu G, Jacobsen KH, Jayaraman SP, </w:t>
      </w:r>
      <w:proofErr w:type="spellStart"/>
      <w:r w:rsidRPr="00CE7EAE">
        <w:rPr>
          <w:rFonts w:ascii="Book Antiqua" w:eastAsia="SimSun" w:hAnsi="Book Antiqua" w:cs="Times New Roman"/>
          <w:kern w:val="2"/>
          <w:sz w:val="24"/>
          <w:szCs w:val="24"/>
          <w:lang w:val="en-US" w:eastAsia="zh-CN"/>
        </w:rPr>
        <w:t>Jeemon</w:t>
      </w:r>
      <w:proofErr w:type="spellEnd"/>
      <w:r w:rsidRPr="00CE7EAE">
        <w:rPr>
          <w:rFonts w:ascii="Book Antiqua" w:eastAsia="SimSun" w:hAnsi="Book Antiqua" w:cs="Times New Roman"/>
          <w:kern w:val="2"/>
          <w:sz w:val="24"/>
          <w:szCs w:val="24"/>
          <w:lang w:val="en-US" w:eastAsia="zh-CN"/>
        </w:rPr>
        <w:t xml:space="preserve"> P, Jonas JB, </w:t>
      </w:r>
      <w:proofErr w:type="spellStart"/>
      <w:r w:rsidRPr="00CE7EAE">
        <w:rPr>
          <w:rFonts w:ascii="Book Antiqua" w:eastAsia="SimSun" w:hAnsi="Book Antiqua" w:cs="Times New Roman"/>
          <w:kern w:val="2"/>
          <w:sz w:val="24"/>
          <w:szCs w:val="24"/>
          <w:lang w:val="en-US" w:eastAsia="zh-CN"/>
        </w:rPr>
        <w:t>Karch</w:t>
      </w:r>
      <w:proofErr w:type="spellEnd"/>
      <w:r w:rsidRPr="00CE7EAE">
        <w:rPr>
          <w:rFonts w:ascii="Book Antiqua" w:eastAsia="SimSun" w:hAnsi="Book Antiqua" w:cs="Times New Roman"/>
          <w:kern w:val="2"/>
          <w:sz w:val="24"/>
          <w:szCs w:val="24"/>
          <w:lang w:val="en-US" w:eastAsia="zh-CN"/>
        </w:rPr>
        <w:t xml:space="preserve"> A, Kim D, Kim S, </w:t>
      </w:r>
      <w:proofErr w:type="spellStart"/>
      <w:r w:rsidRPr="00CE7EAE">
        <w:rPr>
          <w:rFonts w:ascii="Book Antiqua" w:eastAsia="SimSun" w:hAnsi="Book Antiqua" w:cs="Times New Roman"/>
          <w:kern w:val="2"/>
          <w:sz w:val="24"/>
          <w:szCs w:val="24"/>
          <w:lang w:val="en-US" w:eastAsia="zh-CN"/>
        </w:rPr>
        <w:t>Kokubo</w:t>
      </w:r>
      <w:proofErr w:type="spellEnd"/>
      <w:r w:rsidRPr="00CE7EAE">
        <w:rPr>
          <w:rFonts w:ascii="Book Antiqua" w:eastAsia="SimSun" w:hAnsi="Book Antiqua" w:cs="Times New Roman"/>
          <w:kern w:val="2"/>
          <w:sz w:val="24"/>
          <w:szCs w:val="24"/>
          <w:lang w:val="en-US" w:eastAsia="zh-CN"/>
        </w:rPr>
        <w:t xml:space="preserve"> Y, </w:t>
      </w:r>
      <w:proofErr w:type="spellStart"/>
      <w:r w:rsidRPr="00CE7EAE">
        <w:rPr>
          <w:rFonts w:ascii="Book Antiqua" w:eastAsia="SimSun" w:hAnsi="Book Antiqua" w:cs="Times New Roman"/>
          <w:kern w:val="2"/>
          <w:sz w:val="24"/>
          <w:szCs w:val="24"/>
          <w:lang w:val="en-US" w:eastAsia="zh-CN"/>
        </w:rPr>
        <w:t>Kuate</w:t>
      </w:r>
      <w:proofErr w:type="spellEnd"/>
      <w:r w:rsidRPr="00CE7EAE">
        <w:rPr>
          <w:rFonts w:ascii="Book Antiqua" w:eastAsia="SimSun" w:hAnsi="Book Antiqua" w:cs="Times New Roman"/>
          <w:kern w:val="2"/>
          <w:sz w:val="24"/>
          <w:szCs w:val="24"/>
          <w:lang w:val="en-US" w:eastAsia="zh-CN"/>
        </w:rPr>
        <w:t xml:space="preserve"> </w:t>
      </w:r>
      <w:proofErr w:type="spellStart"/>
      <w:r w:rsidRPr="00CE7EAE">
        <w:rPr>
          <w:rFonts w:ascii="Book Antiqua" w:eastAsia="SimSun" w:hAnsi="Book Antiqua" w:cs="Times New Roman"/>
          <w:kern w:val="2"/>
          <w:sz w:val="24"/>
          <w:szCs w:val="24"/>
          <w:lang w:val="en-US" w:eastAsia="zh-CN"/>
        </w:rPr>
        <w:t>Defo</w:t>
      </w:r>
      <w:proofErr w:type="spellEnd"/>
      <w:r w:rsidRPr="00CE7EAE">
        <w:rPr>
          <w:rFonts w:ascii="Book Antiqua" w:eastAsia="SimSun" w:hAnsi="Book Antiqua" w:cs="Times New Roman"/>
          <w:kern w:val="2"/>
          <w:sz w:val="24"/>
          <w:szCs w:val="24"/>
          <w:lang w:val="en-US" w:eastAsia="zh-CN"/>
        </w:rPr>
        <w:t xml:space="preserve"> B, </w:t>
      </w:r>
      <w:proofErr w:type="spellStart"/>
      <w:r w:rsidRPr="00CE7EAE">
        <w:rPr>
          <w:rFonts w:ascii="Book Antiqua" w:eastAsia="SimSun" w:hAnsi="Book Antiqua" w:cs="Times New Roman"/>
          <w:kern w:val="2"/>
          <w:sz w:val="24"/>
          <w:szCs w:val="24"/>
          <w:lang w:val="en-US" w:eastAsia="zh-CN"/>
        </w:rPr>
        <w:t>Kucuk</w:t>
      </w:r>
      <w:proofErr w:type="spellEnd"/>
      <w:r w:rsidRPr="00CE7EAE">
        <w:rPr>
          <w:rFonts w:ascii="Book Antiqua" w:eastAsia="SimSun" w:hAnsi="Book Antiqua" w:cs="Times New Roman"/>
          <w:kern w:val="2"/>
          <w:sz w:val="24"/>
          <w:szCs w:val="24"/>
          <w:lang w:val="en-US" w:eastAsia="zh-CN"/>
        </w:rPr>
        <w:t xml:space="preserve"> </w:t>
      </w:r>
      <w:proofErr w:type="spellStart"/>
      <w:r w:rsidRPr="00CE7EAE">
        <w:rPr>
          <w:rFonts w:ascii="Book Antiqua" w:eastAsia="SimSun" w:hAnsi="Book Antiqua" w:cs="Times New Roman"/>
          <w:kern w:val="2"/>
          <w:sz w:val="24"/>
          <w:szCs w:val="24"/>
          <w:lang w:val="en-US" w:eastAsia="zh-CN"/>
        </w:rPr>
        <w:t>Bicer</w:t>
      </w:r>
      <w:proofErr w:type="spellEnd"/>
      <w:r w:rsidRPr="00CE7EAE">
        <w:rPr>
          <w:rFonts w:ascii="Book Antiqua" w:eastAsia="SimSun" w:hAnsi="Book Antiqua" w:cs="Times New Roman"/>
          <w:kern w:val="2"/>
          <w:sz w:val="24"/>
          <w:szCs w:val="24"/>
          <w:lang w:val="en-US" w:eastAsia="zh-CN"/>
        </w:rPr>
        <w:t xml:space="preserve"> B, Kumar GA, Larsson A, </w:t>
      </w:r>
      <w:proofErr w:type="spellStart"/>
      <w:r w:rsidRPr="00CE7EAE">
        <w:rPr>
          <w:rFonts w:ascii="Book Antiqua" w:eastAsia="SimSun" w:hAnsi="Book Antiqua" w:cs="Times New Roman"/>
          <w:kern w:val="2"/>
          <w:sz w:val="24"/>
          <w:szCs w:val="24"/>
          <w:lang w:val="en-US" w:eastAsia="zh-CN"/>
        </w:rPr>
        <w:t>Leasher</w:t>
      </w:r>
      <w:proofErr w:type="spellEnd"/>
      <w:r w:rsidRPr="00CE7EAE">
        <w:rPr>
          <w:rFonts w:ascii="Book Antiqua" w:eastAsia="SimSun" w:hAnsi="Book Antiqua" w:cs="Times New Roman"/>
          <w:kern w:val="2"/>
          <w:sz w:val="24"/>
          <w:szCs w:val="24"/>
          <w:lang w:val="en-US" w:eastAsia="zh-CN"/>
        </w:rPr>
        <w:t xml:space="preserve"> JL, Leung R, Li Y, </w:t>
      </w:r>
      <w:proofErr w:type="spellStart"/>
      <w:r w:rsidRPr="00CE7EAE">
        <w:rPr>
          <w:rFonts w:ascii="Book Antiqua" w:eastAsia="SimSun" w:hAnsi="Book Antiqua" w:cs="Times New Roman"/>
          <w:kern w:val="2"/>
          <w:sz w:val="24"/>
          <w:szCs w:val="24"/>
          <w:lang w:val="en-US" w:eastAsia="zh-CN"/>
        </w:rPr>
        <w:t>Lipshultz</w:t>
      </w:r>
      <w:proofErr w:type="spellEnd"/>
      <w:r w:rsidRPr="00CE7EAE">
        <w:rPr>
          <w:rFonts w:ascii="Book Antiqua" w:eastAsia="SimSun" w:hAnsi="Book Antiqua" w:cs="Times New Roman"/>
          <w:kern w:val="2"/>
          <w:sz w:val="24"/>
          <w:szCs w:val="24"/>
          <w:lang w:val="en-US" w:eastAsia="zh-CN"/>
        </w:rPr>
        <w:t xml:space="preserve"> SE, Lopez AD, </w:t>
      </w:r>
      <w:proofErr w:type="spellStart"/>
      <w:r w:rsidRPr="00CE7EAE">
        <w:rPr>
          <w:rFonts w:ascii="Book Antiqua" w:eastAsia="SimSun" w:hAnsi="Book Antiqua" w:cs="Times New Roman"/>
          <w:kern w:val="2"/>
          <w:sz w:val="24"/>
          <w:szCs w:val="24"/>
          <w:lang w:val="en-US" w:eastAsia="zh-CN"/>
        </w:rPr>
        <w:t>Lotufo</w:t>
      </w:r>
      <w:proofErr w:type="spellEnd"/>
      <w:r w:rsidRPr="00CE7EAE">
        <w:rPr>
          <w:rFonts w:ascii="Book Antiqua" w:eastAsia="SimSun" w:hAnsi="Book Antiqua" w:cs="Times New Roman"/>
          <w:kern w:val="2"/>
          <w:sz w:val="24"/>
          <w:szCs w:val="24"/>
          <w:lang w:val="en-US" w:eastAsia="zh-CN"/>
        </w:rPr>
        <w:t xml:space="preserve"> PA, </w:t>
      </w:r>
      <w:proofErr w:type="spellStart"/>
      <w:r w:rsidRPr="00CE7EAE">
        <w:rPr>
          <w:rFonts w:ascii="Book Antiqua" w:eastAsia="SimSun" w:hAnsi="Book Antiqua" w:cs="Times New Roman"/>
          <w:kern w:val="2"/>
          <w:sz w:val="24"/>
          <w:szCs w:val="24"/>
          <w:lang w:val="en-US" w:eastAsia="zh-CN"/>
        </w:rPr>
        <w:t>Lunevicius</w:t>
      </w:r>
      <w:proofErr w:type="spellEnd"/>
      <w:r w:rsidRPr="00CE7EAE">
        <w:rPr>
          <w:rFonts w:ascii="Book Antiqua" w:eastAsia="SimSun" w:hAnsi="Book Antiqua" w:cs="Times New Roman"/>
          <w:kern w:val="2"/>
          <w:sz w:val="24"/>
          <w:szCs w:val="24"/>
          <w:lang w:val="en-US" w:eastAsia="zh-CN"/>
        </w:rPr>
        <w:t xml:space="preserve"> R, Lyons RA, </w:t>
      </w:r>
      <w:proofErr w:type="spellStart"/>
      <w:r w:rsidRPr="00CE7EAE">
        <w:rPr>
          <w:rFonts w:ascii="Book Antiqua" w:eastAsia="SimSun" w:hAnsi="Book Antiqua" w:cs="Times New Roman"/>
          <w:kern w:val="2"/>
          <w:sz w:val="24"/>
          <w:szCs w:val="24"/>
          <w:lang w:val="en-US" w:eastAsia="zh-CN"/>
        </w:rPr>
        <w:t>Majdan</w:t>
      </w:r>
      <w:proofErr w:type="spellEnd"/>
      <w:r w:rsidRPr="00CE7EAE">
        <w:rPr>
          <w:rFonts w:ascii="Book Antiqua" w:eastAsia="SimSun" w:hAnsi="Book Antiqua" w:cs="Times New Roman"/>
          <w:kern w:val="2"/>
          <w:sz w:val="24"/>
          <w:szCs w:val="24"/>
          <w:lang w:val="en-US" w:eastAsia="zh-CN"/>
        </w:rPr>
        <w:t xml:space="preserve"> M, </w:t>
      </w:r>
      <w:proofErr w:type="spellStart"/>
      <w:r w:rsidRPr="00CE7EAE">
        <w:rPr>
          <w:rFonts w:ascii="Book Antiqua" w:eastAsia="SimSun" w:hAnsi="Book Antiqua" w:cs="Times New Roman"/>
          <w:kern w:val="2"/>
          <w:sz w:val="24"/>
          <w:szCs w:val="24"/>
          <w:lang w:val="en-US" w:eastAsia="zh-CN"/>
        </w:rPr>
        <w:t>Malekzadeh</w:t>
      </w:r>
      <w:proofErr w:type="spellEnd"/>
      <w:r w:rsidRPr="00CE7EAE">
        <w:rPr>
          <w:rFonts w:ascii="Book Antiqua" w:eastAsia="SimSun" w:hAnsi="Book Antiqua" w:cs="Times New Roman"/>
          <w:kern w:val="2"/>
          <w:sz w:val="24"/>
          <w:szCs w:val="24"/>
          <w:lang w:val="en-US" w:eastAsia="zh-CN"/>
        </w:rPr>
        <w:t xml:space="preserve"> R, </w:t>
      </w:r>
      <w:proofErr w:type="spellStart"/>
      <w:r w:rsidRPr="00CE7EAE">
        <w:rPr>
          <w:rFonts w:ascii="Book Antiqua" w:eastAsia="SimSun" w:hAnsi="Book Antiqua" w:cs="Times New Roman"/>
          <w:kern w:val="2"/>
          <w:sz w:val="24"/>
          <w:szCs w:val="24"/>
          <w:lang w:val="en-US" w:eastAsia="zh-CN"/>
        </w:rPr>
        <w:t>Mashal</w:t>
      </w:r>
      <w:proofErr w:type="spellEnd"/>
      <w:r w:rsidRPr="00CE7EAE">
        <w:rPr>
          <w:rFonts w:ascii="Book Antiqua" w:eastAsia="SimSun" w:hAnsi="Book Antiqua" w:cs="Times New Roman"/>
          <w:kern w:val="2"/>
          <w:sz w:val="24"/>
          <w:szCs w:val="24"/>
          <w:lang w:val="en-US" w:eastAsia="zh-CN"/>
        </w:rPr>
        <w:t xml:space="preserve"> T, Mason-Jones AJ, </w:t>
      </w:r>
      <w:proofErr w:type="spellStart"/>
      <w:r w:rsidRPr="00CE7EAE">
        <w:rPr>
          <w:rFonts w:ascii="Book Antiqua" w:eastAsia="SimSun" w:hAnsi="Book Antiqua" w:cs="Times New Roman"/>
          <w:kern w:val="2"/>
          <w:sz w:val="24"/>
          <w:szCs w:val="24"/>
          <w:lang w:val="en-US" w:eastAsia="zh-CN"/>
        </w:rPr>
        <w:t>Melaku</w:t>
      </w:r>
      <w:proofErr w:type="spellEnd"/>
      <w:r w:rsidRPr="00CE7EAE">
        <w:rPr>
          <w:rFonts w:ascii="Book Antiqua" w:eastAsia="SimSun" w:hAnsi="Book Antiqua" w:cs="Times New Roman"/>
          <w:kern w:val="2"/>
          <w:sz w:val="24"/>
          <w:szCs w:val="24"/>
          <w:lang w:val="en-US" w:eastAsia="zh-CN"/>
        </w:rPr>
        <w:t xml:space="preserve"> YA, </w:t>
      </w:r>
      <w:proofErr w:type="spellStart"/>
      <w:r w:rsidRPr="00CE7EAE">
        <w:rPr>
          <w:rFonts w:ascii="Book Antiqua" w:eastAsia="SimSun" w:hAnsi="Book Antiqua" w:cs="Times New Roman"/>
          <w:kern w:val="2"/>
          <w:sz w:val="24"/>
          <w:szCs w:val="24"/>
          <w:lang w:val="en-US" w:eastAsia="zh-CN"/>
        </w:rPr>
        <w:t>Memish</w:t>
      </w:r>
      <w:proofErr w:type="spellEnd"/>
      <w:r w:rsidRPr="00CE7EAE">
        <w:rPr>
          <w:rFonts w:ascii="Book Antiqua" w:eastAsia="SimSun" w:hAnsi="Book Antiqua" w:cs="Times New Roman"/>
          <w:kern w:val="2"/>
          <w:sz w:val="24"/>
          <w:szCs w:val="24"/>
          <w:lang w:val="en-US" w:eastAsia="zh-CN"/>
        </w:rPr>
        <w:t xml:space="preserve"> ZA, Mendoza W, Miller TR, Mock CN, Murray J, Nolte S, Oh IH, </w:t>
      </w:r>
      <w:proofErr w:type="spellStart"/>
      <w:r w:rsidRPr="00CE7EAE">
        <w:rPr>
          <w:rFonts w:ascii="Book Antiqua" w:eastAsia="SimSun" w:hAnsi="Book Antiqua" w:cs="Times New Roman"/>
          <w:kern w:val="2"/>
          <w:sz w:val="24"/>
          <w:szCs w:val="24"/>
          <w:lang w:val="en-US" w:eastAsia="zh-CN"/>
        </w:rPr>
        <w:t>Olusanya</w:t>
      </w:r>
      <w:proofErr w:type="spellEnd"/>
      <w:r w:rsidRPr="00CE7EAE">
        <w:rPr>
          <w:rFonts w:ascii="Book Antiqua" w:eastAsia="SimSun" w:hAnsi="Book Antiqua" w:cs="Times New Roman"/>
          <w:kern w:val="2"/>
          <w:sz w:val="24"/>
          <w:szCs w:val="24"/>
          <w:lang w:val="en-US" w:eastAsia="zh-CN"/>
        </w:rPr>
        <w:t xml:space="preserve"> BO, </w:t>
      </w:r>
      <w:proofErr w:type="spellStart"/>
      <w:r w:rsidRPr="00CE7EAE">
        <w:rPr>
          <w:rFonts w:ascii="Book Antiqua" w:eastAsia="SimSun" w:hAnsi="Book Antiqua" w:cs="Times New Roman"/>
          <w:kern w:val="2"/>
          <w:sz w:val="24"/>
          <w:szCs w:val="24"/>
          <w:lang w:val="en-US" w:eastAsia="zh-CN"/>
        </w:rPr>
        <w:t>Ortblad</w:t>
      </w:r>
      <w:proofErr w:type="spellEnd"/>
      <w:r w:rsidRPr="00CE7EAE">
        <w:rPr>
          <w:rFonts w:ascii="Book Antiqua" w:eastAsia="SimSun" w:hAnsi="Book Antiqua" w:cs="Times New Roman"/>
          <w:kern w:val="2"/>
          <w:sz w:val="24"/>
          <w:szCs w:val="24"/>
          <w:lang w:val="en-US" w:eastAsia="zh-CN"/>
        </w:rPr>
        <w:t xml:space="preserve"> KF, Park EK, </w:t>
      </w:r>
      <w:proofErr w:type="spellStart"/>
      <w:r w:rsidRPr="00CE7EAE">
        <w:rPr>
          <w:rFonts w:ascii="Book Antiqua" w:eastAsia="SimSun" w:hAnsi="Book Antiqua" w:cs="Times New Roman"/>
          <w:kern w:val="2"/>
          <w:sz w:val="24"/>
          <w:szCs w:val="24"/>
          <w:lang w:val="en-US" w:eastAsia="zh-CN"/>
        </w:rPr>
        <w:t>Paternina</w:t>
      </w:r>
      <w:proofErr w:type="spellEnd"/>
      <w:r w:rsidRPr="00CE7EAE">
        <w:rPr>
          <w:rFonts w:ascii="Book Antiqua" w:eastAsia="SimSun" w:hAnsi="Book Antiqua" w:cs="Times New Roman"/>
          <w:kern w:val="2"/>
          <w:sz w:val="24"/>
          <w:szCs w:val="24"/>
          <w:lang w:val="en-US" w:eastAsia="zh-CN"/>
        </w:rPr>
        <w:t xml:space="preserve"> </w:t>
      </w:r>
      <w:proofErr w:type="spellStart"/>
      <w:r w:rsidRPr="00CE7EAE">
        <w:rPr>
          <w:rFonts w:ascii="Book Antiqua" w:eastAsia="SimSun" w:hAnsi="Book Antiqua" w:cs="Times New Roman"/>
          <w:kern w:val="2"/>
          <w:sz w:val="24"/>
          <w:szCs w:val="24"/>
          <w:lang w:val="en-US" w:eastAsia="zh-CN"/>
        </w:rPr>
        <w:t>Caicedo</w:t>
      </w:r>
      <w:proofErr w:type="spellEnd"/>
      <w:r w:rsidRPr="00CE7EAE">
        <w:rPr>
          <w:rFonts w:ascii="Book Antiqua" w:eastAsia="SimSun" w:hAnsi="Book Antiqua" w:cs="Times New Roman"/>
          <w:kern w:val="2"/>
          <w:sz w:val="24"/>
          <w:szCs w:val="24"/>
          <w:lang w:val="en-US" w:eastAsia="zh-CN"/>
        </w:rPr>
        <w:t xml:space="preserve"> AJ, Patten SB, Patton GC, Pereira DM, </w:t>
      </w:r>
      <w:proofErr w:type="spellStart"/>
      <w:r w:rsidRPr="00CE7EAE">
        <w:rPr>
          <w:rFonts w:ascii="Book Antiqua" w:eastAsia="SimSun" w:hAnsi="Book Antiqua" w:cs="Times New Roman"/>
          <w:kern w:val="2"/>
          <w:sz w:val="24"/>
          <w:szCs w:val="24"/>
          <w:lang w:val="en-US" w:eastAsia="zh-CN"/>
        </w:rPr>
        <w:t>Perico</w:t>
      </w:r>
      <w:proofErr w:type="spellEnd"/>
      <w:r w:rsidRPr="00CE7EAE">
        <w:rPr>
          <w:rFonts w:ascii="Book Antiqua" w:eastAsia="SimSun" w:hAnsi="Book Antiqua" w:cs="Times New Roman"/>
          <w:kern w:val="2"/>
          <w:sz w:val="24"/>
          <w:szCs w:val="24"/>
          <w:lang w:val="en-US" w:eastAsia="zh-CN"/>
        </w:rPr>
        <w:t xml:space="preserve"> N, </w:t>
      </w:r>
      <w:proofErr w:type="spellStart"/>
      <w:r w:rsidRPr="00CE7EAE">
        <w:rPr>
          <w:rFonts w:ascii="Book Antiqua" w:eastAsia="SimSun" w:hAnsi="Book Antiqua" w:cs="Times New Roman"/>
          <w:kern w:val="2"/>
          <w:sz w:val="24"/>
          <w:szCs w:val="24"/>
          <w:lang w:val="en-US" w:eastAsia="zh-CN"/>
        </w:rPr>
        <w:t>Piel</w:t>
      </w:r>
      <w:proofErr w:type="spellEnd"/>
      <w:r w:rsidRPr="00CE7EAE">
        <w:rPr>
          <w:rFonts w:ascii="Book Antiqua" w:eastAsia="SimSun" w:hAnsi="Book Antiqua" w:cs="Times New Roman"/>
          <w:kern w:val="2"/>
          <w:sz w:val="24"/>
          <w:szCs w:val="24"/>
          <w:lang w:val="en-US" w:eastAsia="zh-CN"/>
        </w:rPr>
        <w:t xml:space="preserve"> FB, </w:t>
      </w:r>
      <w:proofErr w:type="spellStart"/>
      <w:r w:rsidRPr="00CE7EAE">
        <w:rPr>
          <w:rFonts w:ascii="Book Antiqua" w:eastAsia="SimSun" w:hAnsi="Book Antiqua" w:cs="Times New Roman"/>
          <w:kern w:val="2"/>
          <w:sz w:val="24"/>
          <w:szCs w:val="24"/>
          <w:lang w:val="en-US" w:eastAsia="zh-CN"/>
        </w:rPr>
        <w:t>Polinder</w:t>
      </w:r>
      <w:proofErr w:type="spellEnd"/>
      <w:r w:rsidRPr="00CE7EAE">
        <w:rPr>
          <w:rFonts w:ascii="Book Antiqua" w:eastAsia="SimSun" w:hAnsi="Book Antiqua" w:cs="Times New Roman"/>
          <w:kern w:val="2"/>
          <w:sz w:val="24"/>
          <w:szCs w:val="24"/>
          <w:lang w:val="en-US" w:eastAsia="zh-CN"/>
        </w:rPr>
        <w:t xml:space="preserve"> S, Popova S, </w:t>
      </w:r>
      <w:proofErr w:type="spellStart"/>
      <w:r w:rsidRPr="00CE7EAE">
        <w:rPr>
          <w:rFonts w:ascii="Book Antiqua" w:eastAsia="SimSun" w:hAnsi="Book Antiqua" w:cs="Times New Roman"/>
          <w:kern w:val="2"/>
          <w:sz w:val="24"/>
          <w:szCs w:val="24"/>
          <w:lang w:val="en-US" w:eastAsia="zh-CN"/>
        </w:rPr>
        <w:t>Pourmalek</w:t>
      </w:r>
      <w:proofErr w:type="spellEnd"/>
      <w:r w:rsidRPr="00CE7EAE">
        <w:rPr>
          <w:rFonts w:ascii="Book Antiqua" w:eastAsia="SimSun" w:hAnsi="Book Antiqua" w:cs="Times New Roman"/>
          <w:kern w:val="2"/>
          <w:sz w:val="24"/>
          <w:szCs w:val="24"/>
          <w:lang w:val="en-US" w:eastAsia="zh-CN"/>
        </w:rPr>
        <w:t xml:space="preserve"> F, </w:t>
      </w:r>
      <w:proofErr w:type="spellStart"/>
      <w:r w:rsidRPr="00CE7EAE">
        <w:rPr>
          <w:rFonts w:ascii="Book Antiqua" w:eastAsia="SimSun" w:hAnsi="Book Antiqua" w:cs="Times New Roman"/>
          <w:kern w:val="2"/>
          <w:sz w:val="24"/>
          <w:szCs w:val="24"/>
          <w:lang w:val="en-US" w:eastAsia="zh-CN"/>
        </w:rPr>
        <w:t>Quistberg</w:t>
      </w:r>
      <w:proofErr w:type="spellEnd"/>
      <w:r w:rsidRPr="00CE7EAE">
        <w:rPr>
          <w:rFonts w:ascii="Book Antiqua" w:eastAsia="SimSun" w:hAnsi="Book Antiqua" w:cs="Times New Roman"/>
          <w:kern w:val="2"/>
          <w:sz w:val="24"/>
          <w:szCs w:val="24"/>
          <w:lang w:val="en-US" w:eastAsia="zh-CN"/>
        </w:rPr>
        <w:t xml:space="preserve"> DA, </w:t>
      </w:r>
      <w:proofErr w:type="spellStart"/>
      <w:r w:rsidRPr="00CE7EAE">
        <w:rPr>
          <w:rFonts w:ascii="Book Antiqua" w:eastAsia="SimSun" w:hAnsi="Book Antiqua" w:cs="Times New Roman"/>
          <w:kern w:val="2"/>
          <w:sz w:val="24"/>
          <w:szCs w:val="24"/>
          <w:lang w:val="en-US" w:eastAsia="zh-CN"/>
        </w:rPr>
        <w:t>Remuzzi</w:t>
      </w:r>
      <w:proofErr w:type="spellEnd"/>
      <w:r w:rsidRPr="00CE7EAE">
        <w:rPr>
          <w:rFonts w:ascii="Book Antiqua" w:eastAsia="SimSun" w:hAnsi="Book Antiqua" w:cs="Times New Roman"/>
          <w:kern w:val="2"/>
          <w:sz w:val="24"/>
          <w:szCs w:val="24"/>
          <w:lang w:val="en-US" w:eastAsia="zh-CN"/>
        </w:rPr>
        <w:t xml:space="preserve"> G, Rodriguez A, Rojas-Rueda D, </w:t>
      </w:r>
      <w:proofErr w:type="spellStart"/>
      <w:r w:rsidRPr="00CE7EAE">
        <w:rPr>
          <w:rFonts w:ascii="Book Antiqua" w:eastAsia="SimSun" w:hAnsi="Book Antiqua" w:cs="Times New Roman"/>
          <w:kern w:val="2"/>
          <w:sz w:val="24"/>
          <w:szCs w:val="24"/>
          <w:lang w:val="en-US" w:eastAsia="zh-CN"/>
        </w:rPr>
        <w:t>Rothenbacher</w:t>
      </w:r>
      <w:proofErr w:type="spellEnd"/>
      <w:r w:rsidRPr="00CE7EAE">
        <w:rPr>
          <w:rFonts w:ascii="Book Antiqua" w:eastAsia="SimSun" w:hAnsi="Book Antiqua" w:cs="Times New Roman"/>
          <w:kern w:val="2"/>
          <w:sz w:val="24"/>
          <w:szCs w:val="24"/>
          <w:lang w:val="en-US" w:eastAsia="zh-CN"/>
        </w:rPr>
        <w:t xml:space="preserve"> D, Rothstein DH, Sanabria J, Santos IS, </w:t>
      </w:r>
      <w:proofErr w:type="spellStart"/>
      <w:r w:rsidRPr="00CE7EAE">
        <w:rPr>
          <w:rFonts w:ascii="Book Antiqua" w:eastAsia="SimSun" w:hAnsi="Book Antiqua" w:cs="Times New Roman"/>
          <w:kern w:val="2"/>
          <w:sz w:val="24"/>
          <w:szCs w:val="24"/>
          <w:lang w:val="en-US" w:eastAsia="zh-CN"/>
        </w:rPr>
        <w:t>Schwebel</w:t>
      </w:r>
      <w:proofErr w:type="spellEnd"/>
      <w:r w:rsidRPr="00CE7EAE">
        <w:rPr>
          <w:rFonts w:ascii="Book Antiqua" w:eastAsia="SimSun" w:hAnsi="Book Antiqua" w:cs="Times New Roman"/>
          <w:kern w:val="2"/>
          <w:sz w:val="24"/>
          <w:szCs w:val="24"/>
          <w:lang w:val="en-US" w:eastAsia="zh-CN"/>
        </w:rPr>
        <w:t xml:space="preserve"> DC, </w:t>
      </w:r>
      <w:proofErr w:type="spellStart"/>
      <w:r w:rsidRPr="00CE7EAE">
        <w:rPr>
          <w:rFonts w:ascii="Book Antiqua" w:eastAsia="SimSun" w:hAnsi="Book Antiqua" w:cs="Times New Roman"/>
          <w:kern w:val="2"/>
          <w:sz w:val="24"/>
          <w:szCs w:val="24"/>
          <w:lang w:val="en-US" w:eastAsia="zh-CN"/>
        </w:rPr>
        <w:t>Sepanlou</w:t>
      </w:r>
      <w:proofErr w:type="spellEnd"/>
      <w:r w:rsidRPr="00CE7EAE">
        <w:rPr>
          <w:rFonts w:ascii="Book Antiqua" w:eastAsia="SimSun" w:hAnsi="Book Antiqua" w:cs="Times New Roman"/>
          <w:kern w:val="2"/>
          <w:sz w:val="24"/>
          <w:szCs w:val="24"/>
          <w:lang w:val="en-US" w:eastAsia="zh-CN"/>
        </w:rPr>
        <w:t xml:space="preserve"> SG, </w:t>
      </w:r>
      <w:proofErr w:type="spellStart"/>
      <w:r w:rsidRPr="00CE7EAE">
        <w:rPr>
          <w:rFonts w:ascii="Book Antiqua" w:eastAsia="SimSun" w:hAnsi="Book Antiqua" w:cs="Times New Roman"/>
          <w:kern w:val="2"/>
          <w:sz w:val="24"/>
          <w:szCs w:val="24"/>
          <w:lang w:val="en-US" w:eastAsia="zh-CN"/>
        </w:rPr>
        <w:t>Shaheen</w:t>
      </w:r>
      <w:proofErr w:type="spellEnd"/>
      <w:r w:rsidRPr="00CE7EAE">
        <w:rPr>
          <w:rFonts w:ascii="Book Antiqua" w:eastAsia="SimSun" w:hAnsi="Book Antiqua" w:cs="Times New Roman"/>
          <w:kern w:val="2"/>
          <w:sz w:val="24"/>
          <w:szCs w:val="24"/>
          <w:lang w:val="en-US" w:eastAsia="zh-CN"/>
        </w:rPr>
        <w:t xml:space="preserve"> A, Shiri R, Shiue I, </w:t>
      </w:r>
      <w:proofErr w:type="spellStart"/>
      <w:r w:rsidRPr="00CE7EAE">
        <w:rPr>
          <w:rFonts w:ascii="Book Antiqua" w:eastAsia="SimSun" w:hAnsi="Book Antiqua" w:cs="Times New Roman"/>
          <w:kern w:val="2"/>
          <w:sz w:val="24"/>
          <w:szCs w:val="24"/>
          <w:lang w:val="en-US" w:eastAsia="zh-CN"/>
        </w:rPr>
        <w:t>Skirbekk</w:t>
      </w:r>
      <w:proofErr w:type="spellEnd"/>
      <w:r w:rsidRPr="00CE7EAE">
        <w:rPr>
          <w:rFonts w:ascii="Book Antiqua" w:eastAsia="SimSun" w:hAnsi="Book Antiqua" w:cs="Times New Roman"/>
          <w:kern w:val="2"/>
          <w:sz w:val="24"/>
          <w:szCs w:val="24"/>
          <w:lang w:val="en-US" w:eastAsia="zh-CN"/>
        </w:rPr>
        <w:t xml:space="preserve"> V, </w:t>
      </w:r>
      <w:proofErr w:type="spellStart"/>
      <w:r w:rsidRPr="00CE7EAE">
        <w:rPr>
          <w:rFonts w:ascii="Book Antiqua" w:eastAsia="SimSun" w:hAnsi="Book Antiqua" w:cs="Times New Roman"/>
          <w:kern w:val="2"/>
          <w:sz w:val="24"/>
          <w:szCs w:val="24"/>
          <w:lang w:val="en-US" w:eastAsia="zh-CN"/>
        </w:rPr>
        <w:t>Sliwa</w:t>
      </w:r>
      <w:proofErr w:type="spellEnd"/>
      <w:r w:rsidRPr="00CE7EAE">
        <w:rPr>
          <w:rFonts w:ascii="Book Antiqua" w:eastAsia="SimSun" w:hAnsi="Book Antiqua" w:cs="Times New Roman"/>
          <w:kern w:val="2"/>
          <w:sz w:val="24"/>
          <w:szCs w:val="24"/>
          <w:lang w:val="en-US" w:eastAsia="zh-CN"/>
        </w:rPr>
        <w:t xml:space="preserve"> K, </w:t>
      </w:r>
      <w:proofErr w:type="spellStart"/>
      <w:r w:rsidRPr="00CE7EAE">
        <w:rPr>
          <w:rFonts w:ascii="Book Antiqua" w:eastAsia="SimSun" w:hAnsi="Book Antiqua" w:cs="Times New Roman"/>
          <w:kern w:val="2"/>
          <w:sz w:val="24"/>
          <w:szCs w:val="24"/>
          <w:lang w:val="en-US" w:eastAsia="zh-CN"/>
        </w:rPr>
        <w:t>Sreeramareddy</w:t>
      </w:r>
      <w:proofErr w:type="spellEnd"/>
      <w:r w:rsidRPr="00CE7EAE">
        <w:rPr>
          <w:rFonts w:ascii="Book Antiqua" w:eastAsia="SimSun" w:hAnsi="Book Antiqua" w:cs="Times New Roman"/>
          <w:kern w:val="2"/>
          <w:sz w:val="24"/>
          <w:szCs w:val="24"/>
          <w:lang w:val="en-US" w:eastAsia="zh-CN"/>
        </w:rPr>
        <w:t xml:space="preserve"> CT, Stein DJ, Steiner TJ, </w:t>
      </w:r>
      <w:proofErr w:type="spellStart"/>
      <w:r w:rsidRPr="00CE7EAE">
        <w:rPr>
          <w:rFonts w:ascii="Book Antiqua" w:eastAsia="SimSun" w:hAnsi="Book Antiqua" w:cs="Times New Roman"/>
          <w:kern w:val="2"/>
          <w:sz w:val="24"/>
          <w:szCs w:val="24"/>
          <w:lang w:val="en-US" w:eastAsia="zh-CN"/>
        </w:rPr>
        <w:t>Stovner</w:t>
      </w:r>
      <w:proofErr w:type="spellEnd"/>
      <w:r w:rsidRPr="00CE7EAE">
        <w:rPr>
          <w:rFonts w:ascii="Book Antiqua" w:eastAsia="SimSun" w:hAnsi="Book Antiqua" w:cs="Times New Roman"/>
          <w:kern w:val="2"/>
          <w:sz w:val="24"/>
          <w:szCs w:val="24"/>
          <w:lang w:val="en-US" w:eastAsia="zh-CN"/>
        </w:rPr>
        <w:t xml:space="preserve"> LJ, Sykes BL, Tabb KM, </w:t>
      </w:r>
      <w:proofErr w:type="spellStart"/>
      <w:r w:rsidRPr="00CE7EAE">
        <w:rPr>
          <w:rFonts w:ascii="Book Antiqua" w:eastAsia="SimSun" w:hAnsi="Book Antiqua" w:cs="Times New Roman"/>
          <w:kern w:val="2"/>
          <w:sz w:val="24"/>
          <w:szCs w:val="24"/>
          <w:lang w:val="en-US" w:eastAsia="zh-CN"/>
        </w:rPr>
        <w:t>Terkawi</w:t>
      </w:r>
      <w:proofErr w:type="spellEnd"/>
      <w:r w:rsidRPr="00CE7EAE">
        <w:rPr>
          <w:rFonts w:ascii="Book Antiqua" w:eastAsia="SimSun" w:hAnsi="Book Antiqua" w:cs="Times New Roman"/>
          <w:kern w:val="2"/>
          <w:sz w:val="24"/>
          <w:szCs w:val="24"/>
          <w:lang w:val="en-US" w:eastAsia="zh-CN"/>
        </w:rPr>
        <w:t xml:space="preserve"> AS, Thomson AJ, Thorne-Lyman AL, </w:t>
      </w:r>
      <w:proofErr w:type="spellStart"/>
      <w:r w:rsidRPr="00CE7EAE">
        <w:rPr>
          <w:rFonts w:ascii="Book Antiqua" w:eastAsia="SimSun" w:hAnsi="Book Antiqua" w:cs="Times New Roman"/>
          <w:kern w:val="2"/>
          <w:sz w:val="24"/>
          <w:szCs w:val="24"/>
          <w:lang w:val="en-US" w:eastAsia="zh-CN"/>
        </w:rPr>
        <w:t>Towbin</w:t>
      </w:r>
      <w:proofErr w:type="spellEnd"/>
      <w:r w:rsidRPr="00CE7EAE">
        <w:rPr>
          <w:rFonts w:ascii="Book Antiqua" w:eastAsia="SimSun" w:hAnsi="Book Antiqua" w:cs="Times New Roman"/>
          <w:kern w:val="2"/>
          <w:sz w:val="24"/>
          <w:szCs w:val="24"/>
          <w:lang w:val="en-US" w:eastAsia="zh-CN"/>
        </w:rPr>
        <w:t xml:space="preserve"> JA, </w:t>
      </w:r>
      <w:proofErr w:type="spellStart"/>
      <w:r w:rsidRPr="00CE7EAE">
        <w:rPr>
          <w:rFonts w:ascii="Book Antiqua" w:eastAsia="SimSun" w:hAnsi="Book Antiqua" w:cs="Times New Roman"/>
          <w:kern w:val="2"/>
          <w:sz w:val="24"/>
          <w:szCs w:val="24"/>
          <w:lang w:val="en-US" w:eastAsia="zh-CN"/>
        </w:rPr>
        <w:t>Ukwaja</w:t>
      </w:r>
      <w:proofErr w:type="spellEnd"/>
      <w:r w:rsidRPr="00CE7EAE">
        <w:rPr>
          <w:rFonts w:ascii="Book Antiqua" w:eastAsia="SimSun" w:hAnsi="Book Antiqua" w:cs="Times New Roman"/>
          <w:kern w:val="2"/>
          <w:sz w:val="24"/>
          <w:szCs w:val="24"/>
          <w:lang w:val="en-US" w:eastAsia="zh-CN"/>
        </w:rPr>
        <w:t xml:space="preserve"> KN, </w:t>
      </w:r>
      <w:proofErr w:type="spellStart"/>
      <w:r w:rsidRPr="00CE7EAE">
        <w:rPr>
          <w:rFonts w:ascii="Book Antiqua" w:eastAsia="SimSun" w:hAnsi="Book Antiqua" w:cs="Times New Roman"/>
          <w:kern w:val="2"/>
          <w:sz w:val="24"/>
          <w:szCs w:val="24"/>
          <w:lang w:val="en-US" w:eastAsia="zh-CN"/>
        </w:rPr>
        <w:t>Vasankari</w:t>
      </w:r>
      <w:proofErr w:type="spellEnd"/>
      <w:r w:rsidRPr="00CE7EAE">
        <w:rPr>
          <w:rFonts w:ascii="Book Antiqua" w:eastAsia="SimSun" w:hAnsi="Book Antiqua" w:cs="Times New Roman"/>
          <w:kern w:val="2"/>
          <w:sz w:val="24"/>
          <w:szCs w:val="24"/>
          <w:lang w:val="en-US" w:eastAsia="zh-CN"/>
        </w:rPr>
        <w:t xml:space="preserve"> T, </w:t>
      </w:r>
      <w:proofErr w:type="spellStart"/>
      <w:r w:rsidRPr="00CE7EAE">
        <w:rPr>
          <w:rFonts w:ascii="Book Antiqua" w:eastAsia="SimSun" w:hAnsi="Book Antiqua" w:cs="Times New Roman"/>
          <w:kern w:val="2"/>
          <w:sz w:val="24"/>
          <w:szCs w:val="24"/>
          <w:lang w:val="en-US" w:eastAsia="zh-CN"/>
        </w:rPr>
        <w:t>Venketasubramanian</w:t>
      </w:r>
      <w:proofErr w:type="spellEnd"/>
      <w:r w:rsidRPr="00CE7EAE">
        <w:rPr>
          <w:rFonts w:ascii="Book Antiqua" w:eastAsia="SimSun" w:hAnsi="Book Antiqua" w:cs="Times New Roman"/>
          <w:kern w:val="2"/>
          <w:sz w:val="24"/>
          <w:szCs w:val="24"/>
          <w:lang w:val="en-US" w:eastAsia="zh-CN"/>
        </w:rPr>
        <w:t xml:space="preserve"> N, </w:t>
      </w:r>
      <w:proofErr w:type="spellStart"/>
      <w:r w:rsidRPr="00CE7EAE">
        <w:rPr>
          <w:rFonts w:ascii="Book Antiqua" w:eastAsia="SimSun" w:hAnsi="Book Antiqua" w:cs="Times New Roman"/>
          <w:kern w:val="2"/>
          <w:sz w:val="24"/>
          <w:szCs w:val="24"/>
          <w:lang w:val="en-US" w:eastAsia="zh-CN"/>
        </w:rPr>
        <w:t>Vlassov</w:t>
      </w:r>
      <w:proofErr w:type="spellEnd"/>
      <w:r w:rsidRPr="00CE7EAE">
        <w:rPr>
          <w:rFonts w:ascii="Book Antiqua" w:eastAsia="SimSun" w:hAnsi="Book Antiqua" w:cs="Times New Roman"/>
          <w:kern w:val="2"/>
          <w:sz w:val="24"/>
          <w:szCs w:val="24"/>
          <w:lang w:val="en-US" w:eastAsia="zh-CN"/>
        </w:rPr>
        <w:t xml:space="preserve"> VV, </w:t>
      </w:r>
      <w:proofErr w:type="spellStart"/>
      <w:r w:rsidRPr="00CE7EAE">
        <w:rPr>
          <w:rFonts w:ascii="Book Antiqua" w:eastAsia="SimSun" w:hAnsi="Book Antiqua" w:cs="Times New Roman"/>
          <w:kern w:val="2"/>
          <w:sz w:val="24"/>
          <w:szCs w:val="24"/>
          <w:lang w:val="en-US" w:eastAsia="zh-CN"/>
        </w:rPr>
        <w:t>Vollset</w:t>
      </w:r>
      <w:proofErr w:type="spellEnd"/>
      <w:r w:rsidRPr="00CE7EAE">
        <w:rPr>
          <w:rFonts w:ascii="Book Antiqua" w:eastAsia="SimSun" w:hAnsi="Book Antiqua" w:cs="Times New Roman"/>
          <w:kern w:val="2"/>
          <w:sz w:val="24"/>
          <w:szCs w:val="24"/>
          <w:lang w:val="en-US" w:eastAsia="zh-CN"/>
        </w:rPr>
        <w:t xml:space="preserve"> SE, </w:t>
      </w:r>
      <w:proofErr w:type="spellStart"/>
      <w:r w:rsidRPr="00CE7EAE">
        <w:rPr>
          <w:rFonts w:ascii="Book Antiqua" w:eastAsia="SimSun" w:hAnsi="Book Antiqua" w:cs="Times New Roman"/>
          <w:kern w:val="2"/>
          <w:sz w:val="24"/>
          <w:szCs w:val="24"/>
          <w:lang w:val="en-US" w:eastAsia="zh-CN"/>
        </w:rPr>
        <w:t>Weiderpass</w:t>
      </w:r>
      <w:proofErr w:type="spellEnd"/>
      <w:r w:rsidRPr="00CE7EAE">
        <w:rPr>
          <w:rFonts w:ascii="Book Antiqua" w:eastAsia="SimSun" w:hAnsi="Book Antiqua" w:cs="Times New Roman"/>
          <w:kern w:val="2"/>
          <w:sz w:val="24"/>
          <w:szCs w:val="24"/>
          <w:lang w:val="en-US" w:eastAsia="zh-CN"/>
        </w:rPr>
        <w:t xml:space="preserve"> E, Weintraub RG, </w:t>
      </w:r>
      <w:proofErr w:type="spellStart"/>
      <w:r w:rsidRPr="00CE7EAE">
        <w:rPr>
          <w:rFonts w:ascii="Book Antiqua" w:eastAsia="SimSun" w:hAnsi="Book Antiqua" w:cs="Times New Roman"/>
          <w:kern w:val="2"/>
          <w:sz w:val="24"/>
          <w:szCs w:val="24"/>
          <w:lang w:val="en-US" w:eastAsia="zh-CN"/>
        </w:rPr>
        <w:t>Werdecker</w:t>
      </w:r>
      <w:proofErr w:type="spellEnd"/>
      <w:r w:rsidRPr="00CE7EAE">
        <w:rPr>
          <w:rFonts w:ascii="Book Antiqua" w:eastAsia="SimSun" w:hAnsi="Book Antiqua" w:cs="Times New Roman"/>
          <w:kern w:val="2"/>
          <w:sz w:val="24"/>
          <w:szCs w:val="24"/>
          <w:lang w:val="en-US" w:eastAsia="zh-CN"/>
        </w:rPr>
        <w:t xml:space="preserve"> A, Wilkinson JD, </w:t>
      </w:r>
      <w:proofErr w:type="spellStart"/>
      <w:r w:rsidRPr="00CE7EAE">
        <w:rPr>
          <w:rFonts w:ascii="Book Antiqua" w:eastAsia="SimSun" w:hAnsi="Book Antiqua" w:cs="Times New Roman"/>
          <w:kern w:val="2"/>
          <w:sz w:val="24"/>
          <w:szCs w:val="24"/>
          <w:lang w:val="en-US" w:eastAsia="zh-CN"/>
        </w:rPr>
        <w:t>Woldeyohannes</w:t>
      </w:r>
      <w:proofErr w:type="spellEnd"/>
      <w:r w:rsidRPr="00CE7EAE">
        <w:rPr>
          <w:rFonts w:ascii="Book Antiqua" w:eastAsia="SimSun" w:hAnsi="Book Antiqua" w:cs="Times New Roman"/>
          <w:kern w:val="2"/>
          <w:sz w:val="24"/>
          <w:szCs w:val="24"/>
          <w:lang w:val="en-US" w:eastAsia="zh-CN"/>
        </w:rPr>
        <w:t xml:space="preserve"> SM, Wolfe CD, Yano Y, Yip P, </w:t>
      </w:r>
      <w:proofErr w:type="spellStart"/>
      <w:r w:rsidRPr="00CE7EAE">
        <w:rPr>
          <w:rFonts w:ascii="Book Antiqua" w:eastAsia="SimSun" w:hAnsi="Book Antiqua" w:cs="Times New Roman"/>
          <w:kern w:val="2"/>
          <w:sz w:val="24"/>
          <w:szCs w:val="24"/>
          <w:lang w:val="en-US" w:eastAsia="zh-CN"/>
        </w:rPr>
        <w:t>Yonemoto</w:t>
      </w:r>
      <w:proofErr w:type="spellEnd"/>
      <w:r w:rsidRPr="00CE7EAE">
        <w:rPr>
          <w:rFonts w:ascii="Book Antiqua" w:eastAsia="SimSun" w:hAnsi="Book Antiqua" w:cs="Times New Roman"/>
          <w:kern w:val="2"/>
          <w:sz w:val="24"/>
          <w:szCs w:val="24"/>
          <w:lang w:val="en-US" w:eastAsia="zh-CN"/>
        </w:rPr>
        <w:t xml:space="preserve"> N, Yoon SJ, Younis MZ, Yu C, El Sayed </w:t>
      </w:r>
      <w:proofErr w:type="spellStart"/>
      <w:r w:rsidRPr="00CE7EAE">
        <w:rPr>
          <w:rFonts w:ascii="Book Antiqua" w:eastAsia="SimSun" w:hAnsi="Book Antiqua" w:cs="Times New Roman"/>
          <w:kern w:val="2"/>
          <w:sz w:val="24"/>
          <w:szCs w:val="24"/>
          <w:lang w:val="en-US" w:eastAsia="zh-CN"/>
        </w:rPr>
        <w:t>Zaki</w:t>
      </w:r>
      <w:proofErr w:type="spellEnd"/>
      <w:r w:rsidRPr="00CE7EAE">
        <w:rPr>
          <w:rFonts w:ascii="Book Antiqua" w:eastAsia="SimSun" w:hAnsi="Book Antiqua" w:cs="Times New Roman"/>
          <w:kern w:val="2"/>
          <w:sz w:val="24"/>
          <w:szCs w:val="24"/>
          <w:lang w:val="en-US" w:eastAsia="zh-CN"/>
        </w:rPr>
        <w:t xml:space="preserve"> M, </w:t>
      </w:r>
      <w:proofErr w:type="spellStart"/>
      <w:r w:rsidRPr="00CE7EAE">
        <w:rPr>
          <w:rFonts w:ascii="Book Antiqua" w:eastAsia="SimSun" w:hAnsi="Book Antiqua" w:cs="Times New Roman"/>
          <w:kern w:val="2"/>
          <w:sz w:val="24"/>
          <w:szCs w:val="24"/>
          <w:lang w:val="en-US" w:eastAsia="zh-CN"/>
        </w:rPr>
        <w:t>Naghavi</w:t>
      </w:r>
      <w:proofErr w:type="spellEnd"/>
      <w:r w:rsidRPr="00CE7EAE">
        <w:rPr>
          <w:rFonts w:ascii="Book Antiqua" w:eastAsia="SimSun" w:hAnsi="Book Antiqua" w:cs="Times New Roman"/>
          <w:kern w:val="2"/>
          <w:sz w:val="24"/>
          <w:szCs w:val="24"/>
          <w:lang w:val="en-US" w:eastAsia="zh-CN"/>
        </w:rPr>
        <w:t xml:space="preserve"> M, Murray CJ, Vos T. Global and National Burden of Diseases and Injuries Among Children and </w:t>
      </w:r>
      <w:r w:rsidRPr="00CE7EAE">
        <w:rPr>
          <w:rFonts w:ascii="Book Antiqua" w:eastAsia="SimSun" w:hAnsi="Book Antiqua" w:cs="Times New Roman"/>
          <w:kern w:val="2"/>
          <w:sz w:val="24"/>
          <w:szCs w:val="24"/>
          <w:lang w:val="en-US" w:eastAsia="zh-CN"/>
        </w:rPr>
        <w:lastRenderedPageBreak/>
        <w:t xml:space="preserve">Adolescents Between 1990 and 2013: Findings From the Global Burden of Disease 2013 Study. </w:t>
      </w:r>
      <w:r w:rsidRPr="00CE7EAE">
        <w:rPr>
          <w:rFonts w:ascii="Book Antiqua" w:eastAsia="SimSun" w:hAnsi="Book Antiqua" w:cs="Times New Roman"/>
          <w:i/>
          <w:kern w:val="2"/>
          <w:sz w:val="24"/>
          <w:szCs w:val="24"/>
          <w:lang w:val="en-US" w:eastAsia="zh-CN"/>
        </w:rPr>
        <w:t xml:space="preserve">JAMA </w:t>
      </w:r>
      <w:proofErr w:type="spellStart"/>
      <w:r w:rsidRPr="00CE7EAE">
        <w:rPr>
          <w:rFonts w:ascii="Book Antiqua" w:eastAsia="SimSun" w:hAnsi="Book Antiqua" w:cs="Times New Roman"/>
          <w:i/>
          <w:kern w:val="2"/>
          <w:sz w:val="24"/>
          <w:szCs w:val="24"/>
          <w:lang w:val="en-US" w:eastAsia="zh-CN"/>
        </w:rPr>
        <w:t>Pediatr</w:t>
      </w:r>
      <w:proofErr w:type="spellEnd"/>
      <w:r w:rsidRPr="00CE7EAE">
        <w:rPr>
          <w:rFonts w:ascii="Book Antiqua" w:eastAsia="SimSun" w:hAnsi="Book Antiqua" w:cs="Times New Roman"/>
          <w:kern w:val="2"/>
          <w:sz w:val="24"/>
          <w:szCs w:val="24"/>
          <w:lang w:val="en-US" w:eastAsia="zh-CN"/>
        </w:rPr>
        <w:t xml:space="preserve"> 2016; </w:t>
      </w:r>
      <w:r w:rsidRPr="00CE7EAE">
        <w:rPr>
          <w:rFonts w:ascii="Book Antiqua" w:eastAsia="SimSun" w:hAnsi="Book Antiqua" w:cs="Times New Roman"/>
          <w:b/>
          <w:kern w:val="2"/>
          <w:sz w:val="24"/>
          <w:szCs w:val="24"/>
          <w:lang w:val="en-US" w:eastAsia="zh-CN"/>
        </w:rPr>
        <w:t>170</w:t>
      </w:r>
      <w:r w:rsidRPr="00CE7EAE">
        <w:rPr>
          <w:rFonts w:ascii="Book Antiqua" w:eastAsia="SimSun" w:hAnsi="Book Antiqua" w:cs="Times New Roman"/>
          <w:kern w:val="2"/>
          <w:sz w:val="24"/>
          <w:szCs w:val="24"/>
          <w:lang w:val="en-US" w:eastAsia="zh-CN"/>
        </w:rPr>
        <w:t>: 267-287 [PMID: 26810619 DOI: 10.1001/jamapediatrics.2015.4276]</w:t>
      </w:r>
    </w:p>
    <w:p w14:paraId="29EBB478"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3 </w:t>
      </w:r>
      <w:proofErr w:type="spellStart"/>
      <w:r w:rsidRPr="00CE7EAE">
        <w:rPr>
          <w:rFonts w:ascii="Book Antiqua" w:eastAsia="SimSun" w:hAnsi="Book Antiqua" w:cs="Times New Roman"/>
          <w:b/>
          <w:kern w:val="2"/>
          <w:sz w:val="24"/>
          <w:szCs w:val="24"/>
          <w:lang w:val="en-US" w:eastAsia="zh-CN"/>
        </w:rPr>
        <w:t>Bollyky</w:t>
      </w:r>
      <w:proofErr w:type="spellEnd"/>
      <w:r w:rsidRPr="00CE7EAE">
        <w:rPr>
          <w:rFonts w:ascii="Book Antiqua" w:eastAsia="SimSun" w:hAnsi="Book Antiqua" w:cs="Times New Roman"/>
          <w:b/>
          <w:kern w:val="2"/>
          <w:sz w:val="24"/>
          <w:szCs w:val="24"/>
          <w:lang w:val="en-US" w:eastAsia="zh-CN"/>
        </w:rPr>
        <w:t xml:space="preserve"> TJ</w:t>
      </w:r>
      <w:r w:rsidRPr="00CE7EAE">
        <w:rPr>
          <w:rFonts w:ascii="Book Antiqua" w:eastAsia="SimSun" w:hAnsi="Book Antiqua" w:cs="Times New Roman"/>
          <w:kern w:val="2"/>
          <w:sz w:val="24"/>
          <w:szCs w:val="24"/>
          <w:lang w:val="en-US" w:eastAsia="zh-CN"/>
        </w:rPr>
        <w:t xml:space="preserve">, Templin T, Cohen M, </w:t>
      </w:r>
      <w:proofErr w:type="spellStart"/>
      <w:r w:rsidRPr="00CE7EAE">
        <w:rPr>
          <w:rFonts w:ascii="Book Antiqua" w:eastAsia="SimSun" w:hAnsi="Book Antiqua" w:cs="Times New Roman"/>
          <w:kern w:val="2"/>
          <w:sz w:val="24"/>
          <w:szCs w:val="24"/>
          <w:lang w:val="en-US" w:eastAsia="zh-CN"/>
        </w:rPr>
        <w:t>Dieleman</w:t>
      </w:r>
      <w:proofErr w:type="spellEnd"/>
      <w:r w:rsidRPr="00CE7EAE">
        <w:rPr>
          <w:rFonts w:ascii="Book Antiqua" w:eastAsia="SimSun" w:hAnsi="Book Antiqua" w:cs="Times New Roman"/>
          <w:kern w:val="2"/>
          <w:sz w:val="24"/>
          <w:szCs w:val="24"/>
          <w:lang w:val="en-US" w:eastAsia="zh-CN"/>
        </w:rPr>
        <w:t xml:space="preserve"> JL. Lower-Income Countries That Face The Most Rapid Shift In Noncommunicable Disease Burden Are Also The Least Prepared. </w:t>
      </w:r>
      <w:r w:rsidRPr="00CE7EAE">
        <w:rPr>
          <w:rFonts w:ascii="Book Antiqua" w:eastAsia="SimSun" w:hAnsi="Book Antiqua" w:cs="Times New Roman"/>
          <w:i/>
          <w:kern w:val="2"/>
          <w:sz w:val="24"/>
          <w:szCs w:val="24"/>
          <w:lang w:val="en-US" w:eastAsia="zh-CN"/>
        </w:rPr>
        <w:t xml:space="preserve">Health </w:t>
      </w:r>
      <w:proofErr w:type="spellStart"/>
      <w:r w:rsidRPr="00CE7EAE">
        <w:rPr>
          <w:rFonts w:ascii="Book Antiqua" w:eastAsia="SimSun" w:hAnsi="Book Antiqua" w:cs="Times New Roman"/>
          <w:i/>
          <w:kern w:val="2"/>
          <w:sz w:val="24"/>
          <w:szCs w:val="24"/>
          <w:lang w:val="en-US" w:eastAsia="zh-CN"/>
        </w:rPr>
        <w:t>Aff</w:t>
      </w:r>
      <w:proofErr w:type="spellEnd"/>
      <w:r w:rsidRPr="00CE7EAE">
        <w:rPr>
          <w:rFonts w:ascii="Book Antiqua" w:eastAsia="SimSun" w:hAnsi="Book Antiqua" w:cs="Times New Roman"/>
          <w:i/>
          <w:kern w:val="2"/>
          <w:sz w:val="24"/>
          <w:szCs w:val="24"/>
          <w:lang w:val="en-US" w:eastAsia="zh-CN"/>
        </w:rPr>
        <w:t xml:space="preserve"> (Millwood)</w:t>
      </w:r>
      <w:r w:rsidRPr="00CE7EAE">
        <w:rPr>
          <w:rFonts w:ascii="Book Antiqua" w:eastAsia="SimSun" w:hAnsi="Book Antiqua" w:cs="Times New Roman"/>
          <w:kern w:val="2"/>
          <w:sz w:val="24"/>
          <w:szCs w:val="24"/>
          <w:lang w:val="en-US" w:eastAsia="zh-CN"/>
        </w:rPr>
        <w:t xml:space="preserve"> 2017; </w:t>
      </w:r>
      <w:r w:rsidRPr="00CE7EAE">
        <w:rPr>
          <w:rFonts w:ascii="Book Antiqua" w:eastAsia="SimSun" w:hAnsi="Book Antiqua" w:cs="Times New Roman"/>
          <w:b/>
          <w:kern w:val="2"/>
          <w:sz w:val="24"/>
          <w:szCs w:val="24"/>
          <w:lang w:val="en-US" w:eastAsia="zh-CN"/>
        </w:rPr>
        <w:t>36</w:t>
      </w:r>
      <w:r w:rsidRPr="00CE7EAE">
        <w:rPr>
          <w:rFonts w:ascii="Book Antiqua" w:eastAsia="SimSun" w:hAnsi="Book Antiqua" w:cs="Times New Roman"/>
          <w:kern w:val="2"/>
          <w:sz w:val="24"/>
          <w:szCs w:val="24"/>
          <w:lang w:val="en-US" w:eastAsia="zh-CN"/>
        </w:rPr>
        <w:t>: 1866-1875 [PMID: 29137514 DOI: 10.1377/hlthaff.2017.0708]</w:t>
      </w:r>
    </w:p>
    <w:p w14:paraId="52773310"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4 </w:t>
      </w:r>
      <w:proofErr w:type="spellStart"/>
      <w:r w:rsidRPr="00CE7EAE">
        <w:rPr>
          <w:rFonts w:ascii="Book Antiqua" w:eastAsia="SimSun" w:hAnsi="Book Antiqua" w:cs="Times New Roman"/>
          <w:b/>
          <w:kern w:val="2"/>
          <w:sz w:val="24"/>
          <w:szCs w:val="24"/>
          <w:lang w:val="en-US" w:eastAsia="zh-CN"/>
        </w:rPr>
        <w:t>Geel</w:t>
      </w:r>
      <w:proofErr w:type="spellEnd"/>
      <w:r w:rsidRPr="00CE7EAE">
        <w:rPr>
          <w:rFonts w:ascii="Book Antiqua" w:eastAsia="SimSun" w:hAnsi="Book Antiqua" w:cs="Times New Roman"/>
          <w:b/>
          <w:kern w:val="2"/>
          <w:sz w:val="24"/>
          <w:szCs w:val="24"/>
          <w:lang w:val="en-US" w:eastAsia="zh-CN"/>
        </w:rPr>
        <w:t xml:space="preserve"> JA</w:t>
      </w:r>
      <w:r w:rsidRPr="00CE7EAE">
        <w:rPr>
          <w:rFonts w:ascii="Book Antiqua" w:eastAsia="SimSun" w:hAnsi="Book Antiqua" w:cs="Times New Roman"/>
          <w:kern w:val="2"/>
          <w:sz w:val="24"/>
          <w:szCs w:val="24"/>
          <w:lang w:val="en-US" w:eastAsia="zh-CN"/>
        </w:rPr>
        <w:t xml:space="preserve">, Stevenson BT, Jennings RB, </w:t>
      </w:r>
      <w:proofErr w:type="spellStart"/>
      <w:r w:rsidRPr="00CE7EAE">
        <w:rPr>
          <w:rFonts w:ascii="Book Antiqua" w:eastAsia="SimSun" w:hAnsi="Book Antiqua" w:cs="Times New Roman"/>
          <w:kern w:val="2"/>
          <w:sz w:val="24"/>
          <w:szCs w:val="24"/>
          <w:lang w:val="en-US" w:eastAsia="zh-CN"/>
        </w:rPr>
        <w:t>Krook</w:t>
      </w:r>
      <w:proofErr w:type="spellEnd"/>
      <w:r w:rsidRPr="00CE7EAE">
        <w:rPr>
          <w:rFonts w:ascii="Book Antiqua" w:eastAsia="SimSun" w:hAnsi="Book Antiqua" w:cs="Times New Roman"/>
          <w:kern w:val="2"/>
          <w:sz w:val="24"/>
          <w:szCs w:val="24"/>
          <w:lang w:val="en-US" w:eastAsia="zh-CN"/>
        </w:rPr>
        <w:t xml:space="preserve"> LE, </w:t>
      </w:r>
      <w:proofErr w:type="spellStart"/>
      <w:r w:rsidRPr="00CE7EAE">
        <w:rPr>
          <w:rFonts w:ascii="Book Antiqua" w:eastAsia="SimSun" w:hAnsi="Book Antiqua" w:cs="Times New Roman"/>
          <w:kern w:val="2"/>
          <w:sz w:val="24"/>
          <w:szCs w:val="24"/>
          <w:lang w:val="en-US" w:eastAsia="zh-CN"/>
        </w:rPr>
        <w:t>Winnan</w:t>
      </w:r>
      <w:proofErr w:type="spellEnd"/>
      <w:r w:rsidRPr="00CE7EAE">
        <w:rPr>
          <w:rFonts w:ascii="Book Antiqua" w:eastAsia="SimSun" w:hAnsi="Book Antiqua" w:cs="Times New Roman"/>
          <w:kern w:val="2"/>
          <w:sz w:val="24"/>
          <w:szCs w:val="24"/>
          <w:lang w:val="en-US" w:eastAsia="zh-CN"/>
        </w:rPr>
        <w:t xml:space="preserve"> SJ, Katz BT, Fox TJ, Nyati L. Enough is not enough: Medical students' knowledge of early warning signs of childhood cancer. </w:t>
      </w:r>
      <w:r w:rsidRPr="00CE7EAE">
        <w:rPr>
          <w:rFonts w:ascii="Book Antiqua" w:eastAsia="SimSun" w:hAnsi="Book Antiqua" w:cs="Times New Roman"/>
          <w:i/>
          <w:kern w:val="2"/>
          <w:sz w:val="24"/>
          <w:szCs w:val="24"/>
          <w:lang w:val="en-US" w:eastAsia="zh-CN"/>
        </w:rPr>
        <w:t xml:space="preserve">S </w:t>
      </w:r>
      <w:proofErr w:type="spellStart"/>
      <w:r w:rsidRPr="00CE7EAE">
        <w:rPr>
          <w:rFonts w:ascii="Book Antiqua" w:eastAsia="SimSun" w:hAnsi="Book Antiqua" w:cs="Times New Roman"/>
          <w:i/>
          <w:kern w:val="2"/>
          <w:sz w:val="24"/>
          <w:szCs w:val="24"/>
          <w:lang w:val="en-US" w:eastAsia="zh-CN"/>
        </w:rPr>
        <w:t>Afr</w:t>
      </w:r>
      <w:proofErr w:type="spellEnd"/>
      <w:r w:rsidRPr="00CE7EAE">
        <w:rPr>
          <w:rFonts w:ascii="Book Antiqua" w:eastAsia="SimSun" w:hAnsi="Book Antiqua" w:cs="Times New Roman"/>
          <w:i/>
          <w:kern w:val="2"/>
          <w:sz w:val="24"/>
          <w:szCs w:val="24"/>
          <w:lang w:val="en-US" w:eastAsia="zh-CN"/>
        </w:rPr>
        <w:t xml:space="preserve"> Med J</w:t>
      </w:r>
      <w:r w:rsidRPr="00CE7EAE">
        <w:rPr>
          <w:rFonts w:ascii="Book Antiqua" w:eastAsia="SimSun" w:hAnsi="Book Antiqua" w:cs="Times New Roman"/>
          <w:kern w:val="2"/>
          <w:sz w:val="24"/>
          <w:szCs w:val="24"/>
          <w:lang w:val="en-US" w:eastAsia="zh-CN"/>
        </w:rPr>
        <w:t xml:space="preserve"> 2017; </w:t>
      </w:r>
      <w:r w:rsidRPr="00CE7EAE">
        <w:rPr>
          <w:rFonts w:ascii="Book Antiqua" w:eastAsia="SimSun" w:hAnsi="Book Antiqua" w:cs="Times New Roman"/>
          <w:b/>
          <w:kern w:val="2"/>
          <w:sz w:val="24"/>
          <w:szCs w:val="24"/>
          <w:lang w:val="en-US" w:eastAsia="zh-CN"/>
        </w:rPr>
        <w:t>107</w:t>
      </w:r>
      <w:r w:rsidRPr="00CE7EAE">
        <w:rPr>
          <w:rFonts w:ascii="Book Antiqua" w:eastAsia="SimSun" w:hAnsi="Book Antiqua" w:cs="Times New Roman"/>
          <w:kern w:val="2"/>
          <w:sz w:val="24"/>
          <w:szCs w:val="24"/>
          <w:lang w:val="en-US" w:eastAsia="zh-CN"/>
        </w:rPr>
        <w:t>: 585-589 [PMID: 29025447 DOI: 10.7196/SAMJ.2017.v107i7.12211]</w:t>
      </w:r>
    </w:p>
    <w:p w14:paraId="41EED3FD" w14:textId="2E529B20"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5 </w:t>
      </w:r>
      <w:r w:rsidRPr="00CE7EAE">
        <w:rPr>
          <w:rFonts w:ascii="Book Antiqua" w:eastAsia="SimSun" w:hAnsi="Book Antiqua" w:cs="Times New Roman"/>
          <w:b/>
          <w:kern w:val="2"/>
          <w:sz w:val="24"/>
          <w:szCs w:val="24"/>
          <w:lang w:val="en-US" w:eastAsia="zh-CN"/>
        </w:rPr>
        <w:t>Howard SC,</w:t>
      </w:r>
      <w:r w:rsidRPr="00CE7EAE">
        <w:rPr>
          <w:rFonts w:ascii="Book Antiqua" w:eastAsia="SimSun" w:hAnsi="Book Antiqua" w:cs="Times New Roman"/>
          <w:kern w:val="2"/>
          <w:sz w:val="24"/>
          <w:szCs w:val="24"/>
          <w:lang w:val="en-US" w:eastAsia="zh-CN"/>
        </w:rPr>
        <w:t xml:space="preserve"> Lam CG, Arora RS. </w:t>
      </w:r>
      <w:bookmarkStart w:id="77" w:name="OLE_LINK161"/>
      <w:bookmarkStart w:id="78" w:name="OLE_LINK162"/>
      <w:bookmarkStart w:id="79" w:name="OLE_LINK165"/>
      <w:r w:rsidRPr="00CE7EAE">
        <w:rPr>
          <w:rFonts w:ascii="Book Antiqua" w:eastAsia="SimSun" w:hAnsi="Book Antiqua" w:cs="Times New Roman"/>
          <w:kern w:val="2"/>
          <w:sz w:val="24"/>
          <w:szCs w:val="24"/>
          <w:lang w:val="en-US" w:eastAsia="zh-CN"/>
        </w:rPr>
        <w:t>Cancer epidemiology and the “incidence gap” from non-diagnosis</w:t>
      </w:r>
      <w:bookmarkEnd w:id="77"/>
      <w:bookmarkEnd w:id="78"/>
      <w:bookmarkEnd w:id="79"/>
      <w:r w:rsidRPr="00CE7EAE">
        <w:rPr>
          <w:rFonts w:ascii="Book Antiqua" w:eastAsia="SimSun" w:hAnsi="Book Antiqua" w:cs="Times New Roman"/>
          <w:kern w:val="2"/>
          <w:sz w:val="24"/>
          <w:szCs w:val="24"/>
          <w:lang w:val="en-US" w:eastAsia="zh-CN"/>
        </w:rPr>
        <w:t xml:space="preserve">. </w:t>
      </w:r>
      <w:bookmarkStart w:id="80" w:name="OLE_LINK163"/>
      <w:bookmarkStart w:id="81" w:name="OLE_LINK164"/>
      <w:proofErr w:type="spellStart"/>
      <w:r w:rsidRPr="0068311A">
        <w:rPr>
          <w:rFonts w:ascii="Book Antiqua" w:eastAsia="SimSun" w:hAnsi="Book Antiqua" w:cs="Times New Roman"/>
          <w:i/>
          <w:kern w:val="2"/>
          <w:sz w:val="24"/>
          <w:szCs w:val="24"/>
          <w:lang w:val="en-US" w:eastAsia="zh-CN"/>
        </w:rPr>
        <w:t>Pediatr</w:t>
      </w:r>
      <w:proofErr w:type="spellEnd"/>
      <w:r w:rsidRPr="0068311A">
        <w:rPr>
          <w:rFonts w:ascii="Book Antiqua" w:eastAsia="SimSun" w:hAnsi="Book Antiqua" w:cs="Times New Roman"/>
          <w:i/>
          <w:kern w:val="2"/>
          <w:sz w:val="24"/>
          <w:szCs w:val="24"/>
          <w:lang w:val="en-US" w:eastAsia="zh-CN"/>
        </w:rPr>
        <w:t xml:space="preserve"> </w:t>
      </w:r>
      <w:proofErr w:type="spellStart"/>
      <w:r w:rsidRPr="0068311A">
        <w:rPr>
          <w:rFonts w:ascii="Book Antiqua" w:eastAsia="SimSun" w:hAnsi="Book Antiqua" w:cs="Times New Roman"/>
          <w:i/>
          <w:kern w:val="2"/>
          <w:sz w:val="24"/>
          <w:szCs w:val="24"/>
          <w:lang w:val="en-US" w:eastAsia="zh-CN"/>
        </w:rPr>
        <w:t>Hematol</w:t>
      </w:r>
      <w:proofErr w:type="spellEnd"/>
      <w:r w:rsidRPr="0068311A">
        <w:rPr>
          <w:rFonts w:ascii="Book Antiqua" w:eastAsia="SimSun" w:hAnsi="Book Antiqua" w:cs="Times New Roman"/>
          <w:i/>
          <w:kern w:val="2"/>
          <w:sz w:val="24"/>
          <w:szCs w:val="24"/>
          <w:lang w:val="en-US" w:eastAsia="zh-CN"/>
        </w:rPr>
        <w:t xml:space="preserve"> Oncol J</w:t>
      </w:r>
      <w:bookmarkEnd w:id="80"/>
      <w:bookmarkEnd w:id="81"/>
      <w:r w:rsidR="0068311A">
        <w:rPr>
          <w:rFonts w:ascii="Book Antiqua" w:eastAsia="SimSun" w:hAnsi="Book Antiqua" w:cs="Times New Roman"/>
          <w:kern w:val="2"/>
          <w:sz w:val="24"/>
          <w:szCs w:val="24"/>
          <w:lang w:val="en-US" w:eastAsia="zh-CN"/>
        </w:rPr>
        <w:t xml:space="preserve"> 2018; </w:t>
      </w:r>
      <w:r w:rsidR="0068311A" w:rsidRPr="0068311A">
        <w:rPr>
          <w:rFonts w:ascii="Book Antiqua" w:eastAsia="SimSun" w:hAnsi="Book Antiqua" w:cs="Times New Roman"/>
          <w:b/>
          <w:kern w:val="2"/>
          <w:sz w:val="24"/>
          <w:szCs w:val="24"/>
          <w:lang w:val="en-US" w:eastAsia="zh-CN"/>
        </w:rPr>
        <w:t>3</w:t>
      </w:r>
      <w:r w:rsidR="0068311A">
        <w:rPr>
          <w:rFonts w:ascii="Book Antiqua" w:eastAsia="SimSun" w:hAnsi="Book Antiqua" w:cs="Times New Roman"/>
          <w:kern w:val="2"/>
          <w:sz w:val="24"/>
          <w:szCs w:val="24"/>
          <w:lang w:val="en-US" w:eastAsia="zh-CN"/>
        </w:rPr>
        <w:t>: 75-78</w:t>
      </w:r>
      <w:r w:rsidRPr="00CE7EAE">
        <w:rPr>
          <w:rFonts w:ascii="Book Antiqua" w:eastAsia="SimSun" w:hAnsi="Book Antiqua" w:cs="Times New Roman"/>
          <w:kern w:val="2"/>
          <w:sz w:val="24"/>
          <w:szCs w:val="24"/>
          <w:lang w:val="en-US" w:eastAsia="zh-CN"/>
        </w:rPr>
        <w:t xml:space="preserve"> [DOI: 10.1016/j.phoj.2019.02.001]</w:t>
      </w:r>
    </w:p>
    <w:p w14:paraId="02476F53"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6 </w:t>
      </w:r>
      <w:r w:rsidRPr="00CE7EAE">
        <w:rPr>
          <w:rFonts w:ascii="Book Antiqua" w:eastAsia="SimSun" w:hAnsi="Book Antiqua" w:cs="Times New Roman"/>
          <w:b/>
          <w:kern w:val="2"/>
          <w:sz w:val="24"/>
          <w:szCs w:val="24"/>
          <w:lang w:val="en-US" w:eastAsia="zh-CN"/>
        </w:rPr>
        <w:t>Cao Y</w:t>
      </w:r>
      <w:r w:rsidRPr="00CE7EAE">
        <w:rPr>
          <w:rFonts w:ascii="Book Antiqua" w:eastAsia="SimSun" w:hAnsi="Book Antiqua" w:cs="Times New Roman"/>
          <w:kern w:val="2"/>
          <w:sz w:val="24"/>
          <w:szCs w:val="24"/>
          <w:lang w:val="en-US" w:eastAsia="zh-CN"/>
        </w:rPr>
        <w:t xml:space="preserve">, </w:t>
      </w:r>
      <w:proofErr w:type="spellStart"/>
      <w:r w:rsidRPr="00CE7EAE">
        <w:rPr>
          <w:rFonts w:ascii="Book Antiqua" w:eastAsia="SimSun" w:hAnsi="Book Antiqua" w:cs="Times New Roman"/>
          <w:kern w:val="2"/>
          <w:sz w:val="24"/>
          <w:szCs w:val="24"/>
          <w:lang w:val="en-US" w:eastAsia="zh-CN"/>
        </w:rPr>
        <w:t>Jin</w:t>
      </w:r>
      <w:proofErr w:type="spellEnd"/>
      <w:r w:rsidRPr="00CE7EAE">
        <w:rPr>
          <w:rFonts w:ascii="Book Antiqua" w:eastAsia="SimSun" w:hAnsi="Book Antiqua" w:cs="Times New Roman"/>
          <w:kern w:val="2"/>
          <w:sz w:val="24"/>
          <w:szCs w:val="24"/>
          <w:lang w:val="en-US" w:eastAsia="zh-CN"/>
        </w:rPr>
        <w:t xml:space="preserve"> Y, Yu J, Wang J, Yan J, Zhao Q. Research progress of neuroblastoma related gene variations. </w:t>
      </w:r>
      <w:proofErr w:type="spellStart"/>
      <w:r w:rsidRPr="00CE7EAE">
        <w:rPr>
          <w:rFonts w:ascii="Book Antiqua" w:eastAsia="SimSun" w:hAnsi="Book Antiqua" w:cs="Times New Roman"/>
          <w:i/>
          <w:kern w:val="2"/>
          <w:sz w:val="24"/>
          <w:szCs w:val="24"/>
          <w:lang w:val="en-US" w:eastAsia="zh-CN"/>
        </w:rPr>
        <w:t>Oncotarget</w:t>
      </w:r>
      <w:proofErr w:type="spellEnd"/>
      <w:r w:rsidRPr="00CE7EAE">
        <w:rPr>
          <w:rFonts w:ascii="Book Antiqua" w:eastAsia="SimSun" w:hAnsi="Book Antiqua" w:cs="Times New Roman"/>
          <w:kern w:val="2"/>
          <w:sz w:val="24"/>
          <w:szCs w:val="24"/>
          <w:lang w:val="en-US" w:eastAsia="zh-CN"/>
        </w:rPr>
        <w:t xml:space="preserve"> 2017; </w:t>
      </w:r>
      <w:r w:rsidRPr="00CE7EAE">
        <w:rPr>
          <w:rFonts w:ascii="Book Antiqua" w:eastAsia="SimSun" w:hAnsi="Book Antiqua" w:cs="Times New Roman"/>
          <w:b/>
          <w:kern w:val="2"/>
          <w:sz w:val="24"/>
          <w:szCs w:val="24"/>
          <w:lang w:val="en-US" w:eastAsia="zh-CN"/>
        </w:rPr>
        <w:t>8</w:t>
      </w:r>
      <w:r w:rsidRPr="00CE7EAE">
        <w:rPr>
          <w:rFonts w:ascii="Book Antiqua" w:eastAsia="SimSun" w:hAnsi="Book Antiqua" w:cs="Times New Roman"/>
          <w:kern w:val="2"/>
          <w:sz w:val="24"/>
          <w:szCs w:val="24"/>
          <w:lang w:val="en-US" w:eastAsia="zh-CN"/>
        </w:rPr>
        <w:t>: 18444-18455 [PMID: 28055978 DOI: 10.18632/oncotarget.14408]</w:t>
      </w:r>
    </w:p>
    <w:p w14:paraId="09867189" w14:textId="4B7BBFBE"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7 </w:t>
      </w:r>
      <w:r w:rsidRPr="00CE7EAE">
        <w:rPr>
          <w:rFonts w:ascii="Book Antiqua" w:eastAsia="SimSun" w:hAnsi="Book Antiqua" w:cs="Times New Roman"/>
          <w:b/>
          <w:kern w:val="2"/>
          <w:sz w:val="24"/>
          <w:szCs w:val="24"/>
          <w:lang w:val="en-US" w:eastAsia="zh-CN"/>
        </w:rPr>
        <w:t>Whittle SB</w:t>
      </w:r>
      <w:r w:rsidRPr="00CE7EAE">
        <w:rPr>
          <w:rFonts w:ascii="Book Antiqua" w:eastAsia="SimSun" w:hAnsi="Book Antiqua" w:cs="Times New Roman"/>
          <w:kern w:val="2"/>
          <w:sz w:val="24"/>
          <w:szCs w:val="24"/>
          <w:lang w:val="en-US" w:eastAsia="zh-CN"/>
        </w:rPr>
        <w:t xml:space="preserve">, Smith V, Doherty E, Zhao S, McCarty S, </w:t>
      </w:r>
      <w:proofErr w:type="spellStart"/>
      <w:r w:rsidRPr="00CE7EAE">
        <w:rPr>
          <w:rFonts w:ascii="Book Antiqua" w:eastAsia="SimSun" w:hAnsi="Book Antiqua" w:cs="Times New Roman"/>
          <w:kern w:val="2"/>
          <w:sz w:val="24"/>
          <w:szCs w:val="24"/>
          <w:lang w:val="en-US" w:eastAsia="zh-CN"/>
        </w:rPr>
        <w:t>Zage</w:t>
      </w:r>
      <w:proofErr w:type="spellEnd"/>
      <w:r w:rsidRPr="00CE7EAE">
        <w:rPr>
          <w:rFonts w:ascii="Book Antiqua" w:eastAsia="SimSun" w:hAnsi="Book Antiqua" w:cs="Times New Roman"/>
          <w:kern w:val="2"/>
          <w:sz w:val="24"/>
          <w:szCs w:val="24"/>
          <w:lang w:val="en-US" w:eastAsia="zh-CN"/>
        </w:rPr>
        <w:t xml:space="preserve"> PE. Overview and recent advances in the treatment of neuroblastoma. </w:t>
      </w:r>
      <w:r w:rsidRPr="00CE7EAE">
        <w:rPr>
          <w:rFonts w:ascii="Book Antiqua" w:eastAsia="SimSun" w:hAnsi="Book Antiqua" w:cs="Times New Roman"/>
          <w:i/>
          <w:kern w:val="2"/>
          <w:sz w:val="24"/>
          <w:szCs w:val="24"/>
          <w:lang w:val="en-US" w:eastAsia="zh-CN"/>
        </w:rPr>
        <w:t xml:space="preserve">Expert Rev Anticancer </w:t>
      </w:r>
      <w:proofErr w:type="spellStart"/>
      <w:r w:rsidRPr="00CE7EAE">
        <w:rPr>
          <w:rFonts w:ascii="Book Antiqua" w:eastAsia="SimSun" w:hAnsi="Book Antiqua" w:cs="Times New Roman"/>
          <w:i/>
          <w:kern w:val="2"/>
          <w:sz w:val="24"/>
          <w:szCs w:val="24"/>
          <w:lang w:val="en-US" w:eastAsia="zh-CN"/>
        </w:rPr>
        <w:t>Ther</w:t>
      </w:r>
      <w:proofErr w:type="spellEnd"/>
      <w:r w:rsidRPr="00CE7EAE">
        <w:rPr>
          <w:rFonts w:ascii="Book Antiqua" w:eastAsia="SimSun" w:hAnsi="Book Antiqua" w:cs="Times New Roman"/>
          <w:kern w:val="2"/>
          <w:sz w:val="24"/>
          <w:szCs w:val="24"/>
          <w:lang w:val="en-US" w:eastAsia="zh-CN"/>
        </w:rPr>
        <w:t xml:space="preserve"> 2017; </w:t>
      </w:r>
      <w:r w:rsidRPr="00CE7EAE">
        <w:rPr>
          <w:rFonts w:ascii="Book Antiqua" w:eastAsia="SimSun" w:hAnsi="Book Antiqua" w:cs="Times New Roman"/>
          <w:b/>
          <w:kern w:val="2"/>
          <w:sz w:val="24"/>
          <w:szCs w:val="24"/>
          <w:lang w:val="en-US" w:eastAsia="zh-CN"/>
        </w:rPr>
        <w:t>17</w:t>
      </w:r>
      <w:r w:rsidRPr="00CE7EAE">
        <w:rPr>
          <w:rFonts w:ascii="Book Antiqua" w:eastAsia="SimSun" w:hAnsi="Book Antiqua" w:cs="Times New Roman"/>
          <w:kern w:val="2"/>
          <w:sz w:val="24"/>
          <w:szCs w:val="24"/>
          <w:lang w:val="en-US" w:eastAsia="zh-CN"/>
        </w:rPr>
        <w:t>: 369-386 [</w:t>
      </w:r>
      <w:bookmarkStart w:id="82" w:name="OLE_LINK166"/>
      <w:bookmarkStart w:id="83" w:name="OLE_LINK167"/>
      <w:r w:rsidRPr="00CE7EAE">
        <w:rPr>
          <w:rFonts w:ascii="Book Antiqua" w:eastAsia="SimSun" w:hAnsi="Book Antiqua" w:cs="Times New Roman"/>
          <w:kern w:val="2"/>
          <w:sz w:val="24"/>
          <w:szCs w:val="24"/>
          <w:lang w:val="en-US" w:eastAsia="zh-CN"/>
        </w:rPr>
        <w:t>PMID: 28142287</w:t>
      </w:r>
      <w:bookmarkEnd w:id="82"/>
      <w:bookmarkEnd w:id="83"/>
      <w:r w:rsidRPr="00CE7EAE">
        <w:rPr>
          <w:rFonts w:ascii="Book Antiqua" w:eastAsia="SimSun" w:hAnsi="Book Antiqua" w:cs="Times New Roman"/>
          <w:kern w:val="2"/>
          <w:sz w:val="24"/>
          <w:szCs w:val="24"/>
          <w:lang w:val="en-US" w:eastAsia="zh-CN"/>
        </w:rPr>
        <w:t xml:space="preserve"> </w:t>
      </w:r>
      <w:r w:rsidR="002F4134" w:rsidRPr="002F4134">
        <w:rPr>
          <w:rFonts w:ascii="Book Antiqua" w:eastAsia="SimSun" w:hAnsi="Book Antiqua" w:cs="Times New Roman"/>
          <w:kern w:val="2"/>
          <w:sz w:val="24"/>
          <w:szCs w:val="24"/>
          <w:lang w:val="en-US" w:eastAsia="zh-CN"/>
        </w:rPr>
        <w:t>DOI: 10.1080/14737140.2017.1285230</w:t>
      </w:r>
      <w:r w:rsidRPr="00CE7EAE">
        <w:rPr>
          <w:rFonts w:ascii="Book Antiqua" w:eastAsia="SimSun" w:hAnsi="Book Antiqua" w:cs="Times New Roman"/>
          <w:kern w:val="2"/>
          <w:sz w:val="24"/>
          <w:szCs w:val="24"/>
          <w:lang w:val="en-US" w:eastAsia="zh-CN"/>
        </w:rPr>
        <w:t>]</w:t>
      </w:r>
    </w:p>
    <w:p w14:paraId="05BE58F6"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8 </w:t>
      </w:r>
      <w:r w:rsidRPr="00CE7EAE">
        <w:rPr>
          <w:rFonts w:ascii="Book Antiqua" w:eastAsia="SimSun" w:hAnsi="Book Antiqua" w:cs="Times New Roman"/>
          <w:b/>
          <w:kern w:val="2"/>
          <w:sz w:val="24"/>
          <w:szCs w:val="24"/>
          <w:lang w:val="en-US" w:eastAsia="zh-CN"/>
        </w:rPr>
        <w:t>Knaul FM</w:t>
      </w:r>
      <w:r w:rsidRPr="00CE7EAE">
        <w:rPr>
          <w:rFonts w:ascii="Book Antiqua" w:eastAsia="SimSun" w:hAnsi="Book Antiqua" w:cs="Times New Roman"/>
          <w:kern w:val="2"/>
          <w:sz w:val="24"/>
          <w:szCs w:val="24"/>
          <w:lang w:val="en-US" w:eastAsia="zh-CN"/>
        </w:rPr>
        <w:t>, Arreola-Ornelas H, Rodriguez NM, Méndez-</w:t>
      </w:r>
      <w:proofErr w:type="spellStart"/>
      <w:r w:rsidRPr="00CE7EAE">
        <w:rPr>
          <w:rFonts w:ascii="Book Antiqua" w:eastAsia="SimSun" w:hAnsi="Book Antiqua" w:cs="Times New Roman"/>
          <w:kern w:val="2"/>
          <w:sz w:val="24"/>
          <w:szCs w:val="24"/>
          <w:lang w:val="en-US" w:eastAsia="zh-CN"/>
        </w:rPr>
        <w:t>Carniado</w:t>
      </w:r>
      <w:proofErr w:type="spellEnd"/>
      <w:r w:rsidRPr="00CE7EAE">
        <w:rPr>
          <w:rFonts w:ascii="Book Antiqua" w:eastAsia="SimSun" w:hAnsi="Book Antiqua" w:cs="Times New Roman"/>
          <w:kern w:val="2"/>
          <w:sz w:val="24"/>
          <w:szCs w:val="24"/>
          <w:lang w:val="en-US" w:eastAsia="zh-CN"/>
        </w:rPr>
        <w:t xml:space="preserve"> O, </w:t>
      </w:r>
      <w:proofErr w:type="spellStart"/>
      <w:r w:rsidRPr="00CE7EAE">
        <w:rPr>
          <w:rFonts w:ascii="Book Antiqua" w:eastAsia="SimSun" w:hAnsi="Book Antiqua" w:cs="Times New Roman"/>
          <w:kern w:val="2"/>
          <w:sz w:val="24"/>
          <w:szCs w:val="24"/>
          <w:lang w:val="en-US" w:eastAsia="zh-CN"/>
        </w:rPr>
        <w:t>Kwete</w:t>
      </w:r>
      <w:proofErr w:type="spellEnd"/>
      <w:r w:rsidRPr="00CE7EAE">
        <w:rPr>
          <w:rFonts w:ascii="Book Antiqua" w:eastAsia="SimSun" w:hAnsi="Book Antiqua" w:cs="Times New Roman"/>
          <w:kern w:val="2"/>
          <w:sz w:val="24"/>
          <w:szCs w:val="24"/>
          <w:lang w:val="en-US" w:eastAsia="zh-CN"/>
        </w:rPr>
        <w:t xml:space="preserve"> XJ, Puentes-Rosas E, </w:t>
      </w:r>
      <w:proofErr w:type="spellStart"/>
      <w:r w:rsidRPr="00CE7EAE">
        <w:rPr>
          <w:rFonts w:ascii="Book Antiqua" w:eastAsia="SimSun" w:hAnsi="Book Antiqua" w:cs="Times New Roman"/>
          <w:kern w:val="2"/>
          <w:sz w:val="24"/>
          <w:szCs w:val="24"/>
          <w:lang w:val="en-US" w:eastAsia="zh-CN"/>
        </w:rPr>
        <w:t>Bhadelia</w:t>
      </w:r>
      <w:proofErr w:type="spellEnd"/>
      <w:r w:rsidRPr="00CE7EAE">
        <w:rPr>
          <w:rFonts w:ascii="Book Antiqua" w:eastAsia="SimSun" w:hAnsi="Book Antiqua" w:cs="Times New Roman"/>
          <w:kern w:val="2"/>
          <w:sz w:val="24"/>
          <w:szCs w:val="24"/>
          <w:lang w:val="en-US" w:eastAsia="zh-CN"/>
        </w:rPr>
        <w:t xml:space="preserve"> A. Avoidable Mortality: The Core of the Global Cancer Divide. </w:t>
      </w:r>
      <w:r w:rsidRPr="00CE7EAE">
        <w:rPr>
          <w:rFonts w:ascii="Book Antiqua" w:eastAsia="SimSun" w:hAnsi="Book Antiqua" w:cs="Times New Roman"/>
          <w:i/>
          <w:kern w:val="2"/>
          <w:sz w:val="24"/>
          <w:szCs w:val="24"/>
          <w:lang w:val="en-US" w:eastAsia="zh-CN"/>
        </w:rPr>
        <w:t>J Glob Oncol</w:t>
      </w:r>
      <w:r w:rsidRPr="00CE7EAE">
        <w:rPr>
          <w:rFonts w:ascii="Book Antiqua" w:eastAsia="SimSun" w:hAnsi="Book Antiqua" w:cs="Times New Roman"/>
          <w:kern w:val="2"/>
          <w:sz w:val="24"/>
          <w:szCs w:val="24"/>
          <w:lang w:val="en-US" w:eastAsia="zh-CN"/>
        </w:rPr>
        <w:t xml:space="preserve"> 2018; </w:t>
      </w:r>
      <w:r w:rsidRPr="00CE7EAE">
        <w:rPr>
          <w:rFonts w:ascii="Book Antiqua" w:eastAsia="SimSun" w:hAnsi="Book Antiqua" w:cs="Times New Roman"/>
          <w:b/>
          <w:kern w:val="2"/>
          <w:sz w:val="24"/>
          <w:szCs w:val="24"/>
          <w:lang w:val="en-US" w:eastAsia="zh-CN"/>
        </w:rPr>
        <w:t>4</w:t>
      </w:r>
      <w:r w:rsidRPr="00CE7EAE">
        <w:rPr>
          <w:rFonts w:ascii="Book Antiqua" w:eastAsia="SimSun" w:hAnsi="Book Antiqua" w:cs="Times New Roman"/>
          <w:kern w:val="2"/>
          <w:sz w:val="24"/>
          <w:szCs w:val="24"/>
          <w:lang w:val="en-US" w:eastAsia="zh-CN"/>
        </w:rPr>
        <w:t>: 1-12 [PMID: 30096010 DOI: 10.1200/JGO.17.00190]</w:t>
      </w:r>
    </w:p>
    <w:p w14:paraId="726784B6"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9 </w:t>
      </w:r>
      <w:r w:rsidRPr="00CE7EAE">
        <w:rPr>
          <w:rFonts w:ascii="Book Antiqua" w:eastAsia="SimSun" w:hAnsi="Book Antiqua" w:cs="Times New Roman"/>
          <w:b/>
          <w:kern w:val="2"/>
          <w:sz w:val="24"/>
          <w:szCs w:val="24"/>
          <w:lang w:val="en-US" w:eastAsia="zh-CN"/>
        </w:rPr>
        <w:t>Erdmann F</w:t>
      </w:r>
      <w:r w:rsidRPr="00CE7EAE">
        <w:rPr>
          <w:rFonts w:ascii="Book Antiqua" w:eastAsia="SimSun" w:hAnsi="Book Antiqua" w:cs="Times New Roman"/>
          <w:kern w:val="2"/>
          <w:sz w:val="24"/>
          <w:szCs w:val="24"/>
          <w:lang w:val="en-US" w:eastAsia="zh-CN"/>
        </w:rPr>
        <w:t xml:space="preserve">, </w:t>
      </w:r>
      <w:proofErr w:type="spellStart"/>
      <w:r w:rsidRPr="00CE7EAE">
        <w:rPr>
          <w:rFonts w:ascii="Book Antiqua" w:eastAsia="SimSun" w:hAnsi="Book Antiqua" w:cs="Times New Roman"/>
          <w:kern w:val="2"/>
          <w:sz w:val="24"/>
          <w:szCs w:val="24"/>
          <w:lang w:val="en-US" w:eastAsia="zh-CN"/>
        </w:rPr>
        <w:t>Feychting</w:t>
      </w:r>
      <w:proofErr w:type="spellEnd"/>
      <w:r w:rsidRPr="00CE7EAE">
        <w:rPr>
          <w:rFonts w:ascii="Book Antiqua" w:eastAsia="SimSun" w:hAnsi="Book Antiqua" w:cs="Times New Roman"/>
          <w:kern w:val="2"/>
          <w:sz w:val="24"/>
          <w:szCs w:val="24"/>
          <w:lang w:val="en-US" w:eastAsia="zh-CN"/>
        </w:rPr>
        <w:t xml:space="preserve"> M, </w:t>
      </w:r>
      <w:proofErr w:type="spellStart"/>
      <w:r w:rsidRPr="00CE7EAE">
        <w:rPr>
          <w:rFonts w:ascii="Book Antiqua" w:eastAsia="SimSun" w:hAnsi="Book Antiqua" w:cs="Times New Roman"/>
          <w:kern w:val="2"/>
          <w:sz w:val="24"/>
          <w:szCs w:val="24"/>
          <w:lang w:val="en-US" w:eastAsia="zh-CN"/>
        </w:rPr>
        <w:t>Mogensen</w:t>
      </w:r>
      <w:proofErr w:type="spellEnd"/>
      <w:r w:rsidRPr="00CE7EAE">
        <w:rPr>
          <w:rFonts w:ascii="Book Antiqua" w:eastAsia="SimSun" w:hAnsi="Book Antiqua" w:cs="Times New Roman"/>
          <w:kern w:val="2"/>
          <w:sz w:val="24"/>
          <w:szCs w:val="24"/>
          <w:lang w:val="en-US" w:eastAsia="zh-CN"/>
        </w:rPr>
        <w:t xml:space="preserve"> H, </w:t>
      </w:r>
      <w:proofErr w:type="spellStart"/>
      <w:r w:rsidRPr="00CE7EAE">
        <w:rPr>
          <w:rFonts w:ascii="Book Antiqua" w:eastAsia="SimSun" w:hAnsi="Book Antiqua" w:cs="Times New Roman"/>
          <w:kern w:val="2"/>
          <w:sz w:val="24"/>
          <w:szCs w:val="24"/>
          <w:lang w:val="en-US" w:eastAsia="zh-CN"/>
        </w:rPr>
        <w:t>Schmiegelow</w:t>
      </w:r>
      <w:proofErr w:type="spellEnd"/>
      <w:r w:rsidRPr="00CE7EAE">
        <w:rPr>
          <w:rFonts w:ascii="Book Antiqua" w:eastAsia="SimSun" w:hAnsi="Book Antiqua" w:cs="Times New Roman"/>
          <w:kern w:val="2"/>
          <w:sz w:val="24"/>
          <w:szCs w:val="24"/>
          <w:lang w:val="en-US" w:eastAsia="zh-CN"/>
        </w:rPr>
        <w:t xml:space="preserve"> K, </w:t>
      </w:r>
      <w:proofErr w:type="spellStart"/>
      <w:r w:rsidRPr="00CE7EAE">
        <w:rPr>
          <w:rFonts w:ascii="Book Antiqua" w:eastAsia="SimSun" w:hAnsi="Book Antiqua" w:cs="Times New Roman"/>
          <w:kern w:val="2"/>
          <w:sz w:val="24"/>
          <w:szCs w:val="24"/>
          <w:lang w:val="en-US" w:eastAsia="zh-CN"/>
        </w:rPr>
        <w:t>Zeeb</w:t>
      </w:r>
      <w:proofErr w:type="spellEnd"/>
      <w:r w:rsidRPr="00CE7EAE">
        <w:rPr>
          <w:rFonts w:ascii="Book Antiqua" w:eastAsia="SimSun" w:hAnsi="Book Antiqua" w:cs="Times New Roman"/>
          <w:kern w:val="2"/>
          <w:sz w:val="24"/>
          <w:szCs w:val="24"/>
          <w:lang w:val="en-US" w:eastAsia="zh-CN"/>
        </w:rPr>
        <w:t xml:space="preserve"> H. Social Inequalities Along the Childhood Cancer Continuum: An Overview of Evidence and a Conceptual Framework to Identify Underlying Mechanisms and Pathways. </w:t>
      </w:r>
      <w:r w:rsidRPr="00CE7EAE">
        <w:rPr>
          <w:rFonts w:ascii="Book Antiqua" w:eastAsia="SimSun" w:hAnsi="Book Antiqua" w:cs="Times New Roman"/>
          <w:i/>
          <w:kern w:val="2"/>
          <w:sz w:val="24"/>
          <w:szCs w:val="24"/>
          <w:lang w:val="en-US" w:eastAsia="zh-CN"/>
        </w:rPr>
        <w:t>Front Public Health</w:t>
      </w:r>
      <w:r w:rsidRPr="00CE7EAE">
        <w:rPr>
          <w:rFonts w:ascii="Book Antiqua" w:eastAsia="SimSun" w:hAnsi="Book Antiqua" w:cs="Times New Roman"/>
          <w:kern w:val="2"/>
          <w:sz w:val="24"/>
          <w:szCs w:val="24"/>
          <w:lang w:val="en-US" w:eastAsia="zh-CN"/>
        </w:rPr>
        <w:t xml:space="preserve"> 2019; </w:t>
      </w:r>
      <w:r w:rsidRPr="00CE7EAE">
        <w:rPr>
          <w:rFonts w:ascii="Book Antiqua" w:eastAsia="SimSun" w:hAnsi="Book Antiqua" w:cs="Times New Roman"/>
          <w:b/>
          <w:kern w:val="2"/>
          <w:sz w:val="24"/>
          <w:szCs w:val="24"/>
          <w:lang w:val="en-US" w:eastAsia="zh-CN"/>
        </w:rPr>
        <w:t>7</w:t>
      </w:r>
      <w:r w:rsidRPr="00CE7EAE">
        <w:rPr>
          <w:rFonts w:ascii="Book Antiqua" w:eastAsia="SimSun" w:hAnsi="Book Antiqua" w:cs="Times New Roman"/>
          <w:kern w:val="2"/>
          <w:sz w:val="24"/>
          <w:szCs w:val="24"/>
          <w:lang w:val="en-US" w:eastAsia="zh-CN"/>
        </w:rPr>
        <w:t>: 84 [PMID: 31106186 DOI: 10.3389/fpubh.2019.00084]</w:t>
      </w:r>
    </w:p>
    <w:p w14:paraId="085B2346" w14:textId="1F17D102"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52142">
        <w:rPr>
          <w:rFonts w:ascii="Book Antiqua" w:eastAsia="SimSun" w:hAnsi="Book Antiqua" w:cs="Times New Roman"/>
          <w:kern w:val="2"/>
          <w:sz w:val="24"/>
          <w:szCs w:val="24"/>
          <w:highlight w:val="yellow"/>
          <w:lang w:val="en-US" w:eastAsia="zh-CN"/>
        </w:rPr>
        <w:t xml:space="preserve">10 </w:t>
      </w:r>
      <w:r w:rsidR="00040AA2" w:rsidRPr="00040AA2">
        <w:rPr>
          <w:rFonts w:ascii="Book Antiqua" w:eastAsia="SimSun" w:hAnsi="Book Antiqua" w:cs="Times New Roman"/>
          <w:b/>
          <w:kern w:val="2"/>
          <w:sz w:val="24"/>
          <w:szCs w:val="24"/>
          <w:highlight w:val="yellow"/>
          <w:lang w:val="en-US" w:eastAsia="zh-CN"/>
        </w:rPr>
        <w:t>National Cancer Institute</w:t>
      </w:r>
      <w:r w:rsidR="00040AA2" w:rsidRPr="00F52142">
        <w:rPr>
          <w:rFonts w:ascii="Book Antiqua" w:eastAsia="SimSun" w:hAnsi="Book Antiqua" w:cs="Times New Roman" w:hint="eastAsia"/>
          <w:kern w:val="2"/>
          <w:sz w:val="24"/>
          <w:szCs w:val="24"/>
          <w:highlight w:val="yellow"/>
          <w:lang w:val="en-US" w:eastAsia="zh-CN"/>
        </w:rPr>
        <w:t>.</w:t>
      </w:r>
      <w:r w:rsidR="00040AA2">
        <w:rPr>
          <w:rFonts w:ascii="Book Antiqua" w:eastAsia="SimSun" w:hAnsi="Book Antiqua" w:cs="Times New Roman"/>
          <w:kern w:val="2"/>
          <w:sz w:val="24"/>
          <w:szCs w:val="24"/>
          <w:highlight w:val="yellow"/>
          <w:lang w:val="en-US" w:eastAsia="zh-CN"/>
        </w:rPr>
        <w:t xml:space="preserve"> </w:t>
      </w:r>
      <w:r w:rsidRPr="00F52142">
        <w:rPr>
          <w:rFonts w:ascii="Book Antiqua" w:eastAsia="SimSun" w:hAnsi="Book Antiqua" w:cs="Times New Roman"/>
          <w:kern w:val="2"/>
          <w:sz w:val="24"/>
          <w:szCs w:val="24"/>
          <w:highlight w:val="yellow"/>
          <w:lang w:val="en-US" w:eastAsia="zh-CN"/>
        </w:rPr>
        <w:t>Neuroblastoma</w:t>
      </w:r>
      <w:r w:rsidR="00D50FF2" w:rsidRPr="00F52142">
        <w:rPr>
          <w:rFonts w:ascii="Book Antiqua" w:eastAsia="SimSun" w:hAnsi="Book Antiqua" w:cs="Times New Roman" w:hint="eastAsia"/>
          <w:kern w:val="2"/>
          <w:sz w:val="24"/>
          <w:szCs w:val="24"/>
          <w:highlight w:val="yellow"/>
          <w:lang w:val="en-US" w:eastAsia="zh-CN"/>
        </w:rPr>
        <w:t>. [</w:t>
      </w:r>
      <w:r w:rsidR="00D50FF2" w:rsidRPr="00F52142">
        <w:rPr>
          <w:rFonts w:ascii="Book Antiqua" w:eastAsia="Times New Roman" w:hAnsi="Book Antiqua" w:cs="Times New Roman"/>
          <w:bCs/>
          <w:sz w:val="24"/>
          <w:szCs w:val="24"/>
          <w:highlight w:val="yellow"/>
        </w:rPr>
        <w:t>cited</w:t>
      </w:r>
      <w:r w:rsidR="00D50FF2" w:rsidRPr="00F52142">
        <w:rPr>
          <w:rFonts w:ascii="Book Antiqua" w:eastAsia="SimSun" w:hAnsi="Book Antiqua" w:cs="Times New Roman"/>
          <w:kern w:val="2"/>
          <w:sz w:val="24"/>
          <w:szCs w:val="24"/>
          <w:highlight w:val="yellow"/>
          <w:lang w:val="en-US" w:eastAsia="zh-CN"/>
        </w:rPr>
        <w:t xml:space="preserve"> 2</w:t>
      </w:r>
      <w:r w:rsidR="00FF4739" w:rsidRPr="00F52142">
        <w:rPr>
          <w:rFonts w:ascii="Book Antiqua" w:eastAsia="SimSun" w:hAnsi="Book Antiqua" w:cs="Times New Roman" w:hint="eastAsia"/>
          <w:kern w:val="2"/>
          <w:sz w:val="24"/>
          <w:szCs w:val="24"/>
          <w:highlight w:val="yellow"/>
          <w:lang w:val="en-US" w:eastAsia="zh-CN"/>
        </w:rPr>
        <w:t>2</w:t>
      </w:r>
      <w:r w:rsidR="00D50FF2" w:rsidRPr="00F52142">
        <w:rPr>
          <w:rFonts w:ascii="Book Antiqua" w:eastAsia="SimSun" w:hAnsi="Book Antiqua" w:cs="Times New Roman"/>
          <w:kern w:val="2"/>
          <w:sz w:val="24"/>
          <w:szCs w:val="24"/>
          <w:highlight w:val="yellow"/>
          <w:lang w:val="en-US" w:eastAsia="zh-CN"/>
        </w:rPr>
        <w:t xml:space="preserve"> July 2</w:t>
      </w:r>
      <w:r w:rsidR="00FF4739" w:rsidRPr="00F52142">
        <w:rPr>
          <w:rFonts w:ascii="Book Antiqua" w:eastAsia="SimSun" w:hAnsi="Book Antiqua" w:cs="Times New Roman" w:hint="eastAsia"/>
          <w:kern w:val="2"/>
          <w:sz w:val="24"/>
          <w:szCs w:val="24"/>
          <w:highlight w:val="yellow"/>
          <w:lang w:val="en-US" w:eastAsia="zh-CN"/>
        </w:rPr>
        <w:t>019</w:t>
      </w:r>
      <w:r w:rsidR="00D50FF2" w:rsidRPr="00F52142">
        <w:rPr>
          <w:rFonts w:ascii="Book Antiqua" w:eastAsia="SimSun" w:hAnsi="Book Antiqua" w:cs="Times New Roman" w:hint="eastAsia"/>
          <w:kern w:val="2"/>
          <w:sz w:val="24"/>
          <w:szCs w:val="24"/>
          <w:highlight w:val="yellow"/>
          <w:lang w:val="en-US" w:eastAsia="zh-CN"/>
        </w:rPr>
        <w:t>].</w:t>
      </w:r>
      <w:r w:rsidR="00040AA2">
        <w:rPr>
          <w:rFonts w:ascii="Book Antiqua" w:eastAsia="SimSun" w:hAnsi="Book Antiqua" w:cs="Times New Roman"/>
          <w:kern w:val="2"/>
          <w:sz w:val="24"/>
          <w:szCs w:val="24"/>
          <w:highlight w:val="yellow"/>
          <w:lang w:val="en-US" w:eastAsia="zh-CN"/>
        </w:rPr>
        <w:t xml:space="preserve"> </w:t>
      </w:r>
      <w:r w:rsidR="00D50FF2" w:rsidRPr="00F52142">
        <w:rPr>
          <w:rFonts w:ascii="Book Antiqua" w:eastAsia="SimSun" w:hAnsi="Book Antiqua" w:cs="Times New Roman"/>
          <w:kern w:val="2"/>
          <w:sz w:val="24"/>
          <w:szCs w:val="24"/>
          <w:highlight w:val="yellow"/>
          <w:lang w:val="en-US" w:eastAsia="zh-CN"/>
        </w:rPr>
        <w:t xml:space="preserve">Available from: </w:t>
      </w:r>
      <w:bookmarkStart w:id="84" w:name="OLE_LINK230"/>
      <w:bookmarkStart w:id="85" w:name="OLE_LINK231"/>
      <w:r w:rsidR="00F52142" w:rsidRPr="00F52142">
        <w:rPr>
          <w:rFonts w:ascii="Book Antiqua" w:eastAsia="SimSun" w:hAnsi="Book Antiqua" w:cs="Times New Roman"/>
          <w:kern w:val="2"/>
          <w:sz w:val="24"/>
          <w:szCs w:val="24"/>
          <w:highlight w:val="yellow"/>
          <w:lang w:val="en-US" w:eastAsia="zh-CN"/>
        </w:rPr>
        <w:fldChar w:fldCharType="begin"/>
      </w:r>
      <w:r w:rsidR="00F52142" w:rsidRPr="00F52142">
        <w:rPr>
          <w:rFonts w:ascii="Book Antiqua" w:eastAsia="SimSun" w:hAnsi="Book Antiqua" w:cs="Times New Roman"/>
          <w:kern w:val="2"/>
          <w:sz w:val="24"/>
          <w:szCs w:val="24"/>
          <w:highlight w:val="yellow"/>
          <w:lang w:val="en-US" w:eastAsia="zh-CN"/>
        </w:rPr>
        <w:instrText xml:space="preserve"> HYPERLINK "https://www.cancer.gov/types/neuroblastoma" </w:instrText>
      </w:r>
      <w:r w:rsidR="00F52142" w:rsidRPr="00F52142">
        <w:rPr>
          <w:rFonts w:ascii="Book Antiqua" w:eastAsia="SimSun" w:hAnsi="Book Antiqua" w:cs="Times New Roman"/>
          <w:kern w:val="2"/>
          <w:sz w:val="24"/>
          <w:szCs w:val="24"/>
          <w:highlight w:val="yellow"/>
          <w:lang w:val="en-US" w:eastAsia="zh-CN"/>
        </w:rPr>
        <w:fldChar w:fldCharType="separate"/>
      </w:r>
      <w:r w:rsidR="00F52142" w:rsidRPr="00F52142">
        <w:rPr>
          <w:rStyle w:val="Hyperlink"/>
          <w:rFonts w:ascii="Book Antiqua" w:eastAsia="SimSun" w:hAnsi="Book Antiqua" w:cs="Times New Roman"/>
          <w:kern w:val="2"/>
          <w:sz w:val="24"/>
          <w:szCs w:val="24"/>
          <w:highlight w:val="yellow"/>
          <w:lang w:val="en-US" w:eastAsia="zh-CN"/>
        </w:rPr>
        <w:t>https://www.cancer.gov/types/neuroblastoma</w:t>
      </w:r>
      <w:bookmarkEnd w:id="84"/>
      <w:bookmarkEnd w:id="85"/>
      <w:r w:rsidR="00F52142" w:rsidRPr="00F52142">
        <w:rPr>
          <w:rFonts w:ascii="Book Antiqua" w:eastAsia="SimSun" w:hAnsi="Book Antiqua" w:cs="Times New Roman"/>
          <w:kern w:val="2"/>
          <w:sz w:val="24"/>
          <w:szCs w:val="24"/>
          <w:highlight w:val="yellow"/>
          <w:lang w:val="en-US" w:eastAsia="zh-CN"/>
        </w:rPr>
        <w:fldChar w:fldCharType="end"/>
      </w:r>
      <w:r w:rsidR="00F52142">
        <w:rPr>
          <w:rFonts w:ascii="Book Antiqua" w:eastAsia="SimSun" w:hAnsi="Book Antiqua" w:cs="Times New Roman"/>
          <w:kern w:val="2"/>
          <w:sz w:val="24"/>
          <w:szCs w:val="24"/>
          <w:lang w:val="en-US" w:eastAsia="zh-CN"/>
        </w:rPr>
        <w:t xml:space="preserve"> </w:t>
      </w:r>
    </w:p>
    <w:p w14:paraId="2B64E941"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11 </w:t>
      </w:r>
      <w:r w:rsidRPr="00CE7EAE">
        <w:rPr>
          <w:rFonts w:ascii="Book Antiqua" w:eastAsia="SimSun" w:hAnsi="Book Antiqua" w:cs="Times New Roman"/>
          <w:b/>
          <w:kern w:val="2"/>
          <w:sz w:val="24"/>
          <w:szCs w:val="24"/>
          <w:lang w:val="en-US" w:eastAsia="zh-CN"/>
        </w:rPr>
        <w:t>Parikh NS</w:t>
      </w:r>
      <w:r w:rsidRPr="00CE7EAE">
        <w:rPr>
          <w:rFonts w:ascii="Book Antiqua" w:eastAsia="SimSun" w:hAnsi="Book Antiqua" w:cs="Times New Roman"/>
          <w:kern w:val="2"/>
          <w:sz w:val="24"/>
          <w:szCs w:val="24"/>
          <w:lang w:val="en-US" w:eastAsia="zh-CN"/>
        </w:rPr>
        <w:t xml:space="preserve">, Howard SC, </w:t>
      </w:r>
      <w:proofErr w:type="spellStart"/>
      <w:r w:rsidRPr="00CE7EAE">
        <w:rPr>
          <w:rFonts w:ascii="Book Antiqua" w:eastAsia="SimSun" w:hAnsi="Book Antiqua" w:cs="Times New Roman"/>
          <w:kern w:val="2"/>
          <w:sz w:val="24"/>
          <w:szCs w:val="24"/>
          <w:lang w:val="en-US" w:eastAsia="zh-CN"/>
        </w:rPr>
        <w:t>Chantada</w:t>
      </w:r>
      <w:proofErr w:type="spellEnd"/>
      <w:r w:rsidRPr="00CE7EAE">
        <w:rPr>
          <w:rFonts w:ascii="Book Antiqua" w:eastAsia="SimSun" w:hAnsi="Book Antiqua" w:cs="Times New Roman"/>
          <w:kern w:val="2"/>
          <w:sz w:val="24"/>
          <w:szCs w:val="24"/>
          <w:lang w:val="en-US" w:eastAsia="zh-CN"/>
        </w:rPr>
        <w:t xml:space="preserve"> G, </w:t>
      </w:r>
      <w:proofErr w:type="spellStart"/>
      <w:r w:rsidRPr="00CE7EAE">
        <w:rPr>
          <w:rFonts w:ascii="Book Antiqua" w:eastAsia="SimSun" w:hAnsi="Book Antiqua" w:cs="Times New Roman"/>
          <w:kern w:val="2"/>
          <w:sz w:val="24"/>
          <w:szCs w:val="24"/>
          <w:lang w:val="en-US" w:eastAsia="zh-CN"/>
        </w:rPr>
        <w:t>Israels</w:t>
      </w:r>
      <w:proofErr w:type="spellEnd"/>
      <w:r w:rsidRPr="00CE7EAE">
        <w:rPr>
          <w:rFonts w:ascii="Book Antiqua" w:eastAsia="SimSun" w:hAnsi="Book Antiqua" w:cs="Times New Roman"/>
          <w:kern w:val="2"/>
          <w:sz w:val="24"/>
          <w:szCs w:val="24"/>
          <w:lang w:val="en-US" w:eastAsia="zh-CN"/>
        </w:rPr>
        <w:t xml:space="preserve"> T, Khattab M, </w:t>
      </w:r>
      <w:proofErr w:type="spellStart"/>
      <w:r w:rsidRPr="00CE7EAE">
        <w:rPr>
          <w:rFonts w:ascii="Book Antiqua" w:eastAsia="SimSun" w:hAnsi="Book Antiqua" w:cs="Times New Roman"/>
          <w:kern w:val="2"/>
          <w:sz w:val="24"/>
          <w:szCs w:val="24"/>
          <w:lang w:val="en-US" w:eastAsia="zh-CN"/>
        </w:rPr>
        <w:t>Alcasabas</w:t>
      </w:r>
      <w:proofErr w:type="spellEnd"/>
      <w:r w:rsidRPr="00CE7EAE">
        <w:rPr>
          <w:rFonts w:ascii="Book Antiqua" w:eastAsia="SimSun" w:hAnsi="Book Antiqua" w:cs="Times New Roman"/>
          <w:kern w:val="2"/>
          <w:sz w:val="24"/>
          <w:szCs w:val="24"/>
          <w:lang w:val="en-US" w:eastAsia="zh-CN"/>
        </w:rPr>
        <w:t xml:space="preserve"> P, Lam CG, Faulkner L, Park JR, London WB, </w:t>
      </w:r>
      <w:proofErr w:type="spellStart"/>
      <w:r w:rsidRPr="00CE7EAE">
        <w:rPr>
          <w:rFonts w:ascii="Book Antiqua" w:eastAsia="SimSun" w:hAnsi="Book Antiqua" w:cs="Times New Roman"/>
          <w:kern w:val="2"/>
          <w:sz w:val="24"/>
          <w:szCs w:val="24"/>
          <w:lang w:val="en-US" w:eastAsia="zh-CN"/>
        </w:rPr>
        <w:t>Matthay</w:t>
      </w:r>
      <w:proofErr w:type="spellEnd"/>
      <w:r w:rsidRPr="00CE7EAE">
        <w:rPr>
          <w:rFonts w:ascii="Book Antiqua" w:eastAsia="SimSun" w:hAnsi="Book Antiqua" w:cs="Times New Roman"/>
          <w:kern w:val="2"/>
          <w:sz w:val="24"/>
          <w:szCs w:val="24"/>
          <w:lang w:val="en-US" w:eastAsia="zh-CN"/>
        </w:rPr>
        <w:t xml:space="preserve"> KK; International Society of Pediatric Oncology. SIOP-PODC adapted risk stratification and treatment guidelines: </w:t>
      </w:r>
      <w:r w:rsidRPr="00CE7EAE">
        <w:rPr>
          <w:rFonts w:ascii="Book Antiqua" w:eastAsia="SimSun" w:hAnsi="Book Antiqua" w:cs="Times New Roman"/>
          <w:kern w:val="2"/>
          <w:sz w:val="24"/>
          <w:szCs w:val="24"/>
          <w:lang w:val="en-US" w:eastAsia="zh-CN"/>
        </w:rPr>
        <w:lastRenderedPageBreak/>
        <w:t xml:space="preserve">Recommendations for neuroblastoma in low- and middle-income settings. </w:t>
      </w:r>
      <w:proofErr w:type="spellStart"/>
      <w:r w:rsidRPr="00CE7EAE">
        <w:rPr>
          <w:rFonts w:ascii="Book Antiqua" w:eastAsia="SimSun" w:hAnsi="Book Antiqua" w:cs="Times New Roman"/>
          <w:i/>
          <w:kern w:val="2"/>
          <w:sz w:val="24"/>
          <w:szCs w:val="24"/>
          <w:lang w:val="en-US" w:eastAsia="zh-CN"/>
        </w:rPr>
        <w:t>Pediatr</w:t>
      </w:r>
      <w:proofErr w:type="spellEnd"/>
      <w:r w:rsidRPr="00CE7EAE">
        <w:rPr>
          <w:rFonts w:ascii="Book Antiqua" w:eastAsia="SimSun" w:hAnsi="Book Antiqua" w:cs="Times New Roman"/>
          <w:i/>
          <w:kern w:val="2"/>
          <w:sz w:val="24"/>
          <w:szCs w:val="24"/>
          <w:lang w:val="en-US" w:eastAsia="zh-CN"/>
        </w:rPr>
        <w:t xml:space="preserve"> Blood Cancer</w:t>
      </w:r>
      <w:r w:rsidRPr="00CE7EAE">
        <w:rPr>
          <w:rFonts w:ascii="Book Antiqua" w:eastAsia="SimSun" w:hAnsi="Book Antiqua" w:cs="Times New Roman"/>
          <w:kern w:val="2"/>
          <w:sz w:val="24"/>
          <w:szCs w:val="24"/>
          <w:lang w:val="en-US" w:eastAsia="zh-CN"/>
        </w:rPr>
        <w:t xml:space="preserve"> 2015; </w:t>
      </w:r>
      <w:r w:rsidRPr="00CE7EAE">
        <w:rPr>
          <w:rFonts w:ascii="Book Antiqua" w:eastAsia="SimSun" w:hAnsi="Book Antiqua" w:cs="Times New Roman"/>
          <w:b/>
          <w:kern w:val="2"/>
          <w:sz w:val="24"/>
          <w:szCs w:val="24"/>
          <w:lang w:val="en-US" w:eastAsia="zh-CN"/>
        </w:rPr>
        <w:t>62</w:t>
      </w:r>
      <w:r w:rsidRPr="00CE7EAE">
        <w:rPr>
          <w:rFonts w:ascii="Book Antiqua" w:eastAsia="SimSun" w:hAnsi="Book Antiqua" w:cs="Times New Roman"/>
          <w:kern w:val="2"/>
          <w:sz w:val="24"/>
          <w:szCs w:val="24"/>
          <w:lang w:val="en-US" w:eastAsia="zh-CN"/>
        </w:rPr>
        <w:t>: 1305-1316 [PMID: 25810263 DOI: 10.1002/pbc.25501]</w:t>
      </w:r>
    </w:p>
    <w:p w14:paraId="59553EA0"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12 </w:t>
      </w:r>
      <w:r w:rsidRPr="00CE7EAE">
        <w:rPr>
          <w:rFonts w:ascii="Book Antiqua" w:eastAsia="SimSun" w:hAnsi="Book Antiqua" w:cs="Times New Roman"/>
          <w:b/>
          <w:kern w:val="2"/>
          <w:sz w:val="24"/>
          <w:szCs w:val="24"/>
          <w:lang w:val="en-US" w:eastAsia="zh-CN"/>
        </w:rPr>
        <w:t>Easton JC</w:t>
      </w:r>
      <w:r w:rsidRPr="00CE7EAE">
        <w:rPr>
          <w:rFonts w:ascii="Book Antiqua" w:eastAsia="SimSun" w:hAnsi="Book Antiqua" w:cs="Times New Roman"/>
          <w:kern w:val="2"/>
          <w:sz w:val="24"/>
          <w:szCs w:val="24"/>
          <w:lang w:val="en-US" w:eastAsia="zh-CN"/>
        </w:rPr>
        <w:t xml:space="preserve">, Gomez S, </w:t>
      </w:r>
      <w:proofErr w:type="spellStart"/>
      <w:r w:rsidRPr="00CE7EAE">
        <w:rPr>
          <w:rFonts w:ascii="Book Antiqua" w:eastAsia="SimSun" w:hAnsi="Book Antiqua" w:cs="Times New Roman"/>
          <w:kern w:val="2"/>
          <w:sz w:val="24"/>
          <w:szCs w:val="24"/>
          <w:lang w:val="en-US" w:eastAsia="zh-CN"/>
        </w:rPr>
        <w:t>Asdahl</w:t>
      </w:r>
      <w:proofErr w:type="spellEnd"/>
      <w:r w:rsidRPr="00CE7EAE">
        <w:rPr>
          <w:rFonts w:ascii="Book Antiqua" w:eastAsia="SimSun" w:hAnsi="Book Antiqua" w:cs="Times New Roman"/>
          <w:kern w:val="2"/>
          <w:sz w:val="24"/>
          <w:szCs w:val="24"/>
          <w:lang w:val="en-US" w:eastAsia="zh-CN"/>
        </w:rPr>
        <w:t xml:space="preserve"> PH, Conner JM, </w:t>
      </w:r>
      <w:proofErr w:type="spellStart"/>
      <w:r w:rsidRPr="00CE7EAE">
        <w:rPr>
          <w:rFonts w:ascii="Book Antiqua" w:eastAsia="SimSun" w:hAnsi="Book Antiqua" w:cs="Times New Roman"/>
          <w:kern w:val="2"/>
          <w:sz w:val="24"/>
          <w:szCs w:val="24"/>
          <w:lang w:val="en-US" w:eastAsia="zh-CN"/>
        </w:rPr>
        <w:t>Fynn</w:t>
      </w:r>
      <w:proofErr w:type="spellEnd"/>
      <w:r w:rsidRPr="00CE7EAE">
        <w:rPr>
          <w:rFonts w:ascii="Book Antiqua" w:eastAsia="SimSun" w:hAnsi="Book Antiqua" w:cs="Times New Roman"/>
          <w:kern w:val="2"/>
          <w:sz w:val="24"/>
          <w:szCs w:val="24"/>
          <w:lang w:val="en-US" w:eastAsia="zh-CN"/>
        </w:rPr>
        <w:t xml:space="preserve"> AB, Ruiz C, Ojha RP. Survival of high-risk pediatric neuroblastoma patients in a developing country. </w:t>
      </w:r>
      <w:proofErr w:type="spellStart"/>
      <w:r w:rsidRPr="00CE7EAE">
        <w:rPr>
          <w:rFonts w:ascii="Book Antiqua" w:eastAsia="SimSun" w:hAnsi="Book Antiqua" w:cs="Times New Roman"/>
          <w:i/>
          <w:kern w:val="2"/>
          <w:sz w:val="24"/>
          <w:szCs w:val="24"/>
          <w:lang w:val="en-US" w:eastAsia="zh-CN"/>
        </w:rPr>
        <w:t>Pediatr</w:t>
      </w:r>
      <w:proofErr w:type="spellEnd"/>
      <w:r w:rsidRPr="00CE7EAE">
        <w:rPr>
          <w:rFonts w:ascii="Book Antiqua" w:eastAsia="SimSun" w:hAnsi="Book Antiqua" w:cs="Times New Roman"/>
          <w:i/>
          <w:kern w:val="2"/>
          <w:sz w:val="24"/>
          <w:szCs w:val="24"/>
          <w:lang w:val="en-US" w:eastAsia="zh-CN"/>
        </w:rPr>
        <w:t xml:space="preserve"> Transplant</w:t>
      </w:r>
      <w:r w:rsidRPr="00CE7EAE">
        <w:rPr>
          <w:rFonts w:ascii="Book Antiqua" w:eastAsia="SimSun" w:hAnsi="Book Antiqua" w:cs="Times New Roman"/>
          <w:kern w:val="2"/>
          <w:sz w:val="24"/>
          <w:szCs w:val="24"/>
          <w:lang w:val="en-US" w:eastAsia="zh-CN"/>
        </w:rPr>
        <w:t xml:space="preserve"> 2016; </w:t>
      </w:r>
      <w:r w:rsidRPr="00CE7EAE">
        <w:rPr>
          <w:rFonts w:ascii="Book Antiqua" w:eastAsia="SimSun" w:hAnsi="Book Antiqua" w:cs="Times New Roman"/>
          <w:b/>
          <w:kern w:val="2"/>
          <w:sz w:val="24"/>
          <w:szCs w:val="24"/>
          <w:lang w:val="en-US" w:eastAsia="zh-CN"/>
        </w:rPr>
        <w:t>20</w:t>
      </w:r>
      <w:r w:rsidRPr="00CE7EAE">
        <w:rPr>
          <w:rFonts w:ascii="Book Antiqua" w:eastAsia="SimSun" w:hAnsi="Book Antiqua" w:cs="Times New Roman"/>
          <w:kern w:val="2"/>
          <w:sz w:val="24"/>
          <w:szCs w:val="24"/>
          <w:lang w:val="en-US" w:eastAsia="zh-CN"/>
        </w:rPr>
        <w:t>: 825-830 [PMID: 27235336 DOI: 10.1111/petr.12731]</w:t>
      </w:r>
    </w:p>
    <w:p w14:paraId="36505C10" w14:textId="7FA9A142" w:rsidR="00CE7EAE" w:rsidRPr="00CE5019"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13 </w:t>
      </w:r>
      <w:r w:rsidR="00CE5019" w:rsidRPr="00CE5019">
        <w:rPr>
          <w:rFonts w:ascii="Book Antiqua" w:eastAsia="SimSun" w:hAnsi="Book Antiqua" w:cs="Times New Roman"/>
          <w:b/>
          <w:kern w:val="2"/>
          <w:sz w:val="24"/>
          <w:szCs w:val="24"/>
          <w:lang w:val="en-US" w:eastAsia="zh-CN"/>
        </w:rPr>
        <w:t xml:space="preserve">Kulkarni KP, </w:t>
      </w:r>
      <w:r w:rsidR="00CE5019" w:rsidRPr="00CE5019">
        <w:rPr>
          <w:rFonts w:ascii="Book Antiqua" w:eastAsia="SimSun" w:hAnsi="Book Antiqua" w:cs="Times New Roman"/>
          <w:kern w:val="2"/>
          <w:sz w:val="24"/>
          <w:szCs w:val="24"/>
          <w:lang w:val="en-US" w:eastAsia="zh-CN"/>
        </w:rPr>
        <w:t xml:space="preserve">Marwaha RK. Outcome of neuroblastoma in India. </w:t>
      </w:r>
      <w:r w:rsidR="00CE5019" w:rsidRPr="00CE5019">
        <w:rPr>
          <w:rFonts w:ascii="Book Antiqua" w:eastAsia="SimSun" w:hAnsi="Book Antiqua" w:cs="Times New Roman"/>
          <w:i/>
          <w:kern w:val="2"/>
          <w:sz w:val="24"/>
          <w:szCs w:val="24"/>
          <w:lang w:val="en-US" w:eastAsia="zh-CN"/>
        </w:rPr>
        <w:t xml:space="preserve">Indian J </w:t>
      </w:r>
      <w:proofErr w:type="spellStart"/>
      <w:r w:rsidR="00CE5019" w:rsidRPr="00CE5019">
        <w:rPr>
          <w:rFonts w:ascii="Book Antiqua" w:eastAsia="SimSun" w:hAnsi="Book Antiqua" w:cs="Times New Roman"/>
          <w:i/>
          <w:kern w:val="2"/>
          <w:sz w:val="24"/>
          <w:szCs w:val="24"/>
          <w:lang w:val="en-US" w:eastAsia="zh-CN"/>
        </w:rPr>
        <w:t>Pediatr</w:t>
      </w:r>
      <w:proofErr w:type="spellEnd"/>
      <w:r w:rsidR="00CE5019">
        <w:rPr>
          <w:rFonts w:ascii="Book Antiqua" w:eastAsia="SimSun" w:hAnsi="Book Antiqua" w:cs="Times New Roman"/>
          <w:kern w:val="2"/>
          <w:sz w:val="24"/>
          <w:szCs w:val="24"/>
          <w:lang w:val="en-US" w:eastAsia="zh-CN"/>
        </w:rPr>
        <w:t xml:space="preserve"> 2013</w:t>
      </w:r>
      <w:r w:rsidR="00CE5019" w:rsidRPr="00CE5019">
        <w:rPr>
          <w:rFonts w:ascii="Book Antiqua" w:eastAsia="SimSun" w:hAnsi="Book Antiqua" w:cs="Times New Roman"/>
          <w:kern w:val="2"/>
          <w:sz w:val="24"/>
          <w:szCs w:val="24"/>
          <w:lang w:val="en-US" w:eastAsia="zh-CN"/>
        </w:rPr>
        <w:t>;</w:t>
      </w:r>
      <w:r w:rsidR="00CE5019">
        <w:rPr>
          <w:rFonts w:ascii="Book Antiqua" w:eastAsia="SimSun" w:hAnsi="Book Antiqua" w:cs="Times New Roman" w:hint="eastAsia"/>
          <w:kern w:val="2"/>
          <w:sz w:val="24"/>
          <w:szCs w:val="24"/>
          <w:lang w:val="en-US" w:eastAsia="zh-CN"/>
        </w:rPr>
        <w:t xml:space="preserve"> </w:t>
      </w:r>
      <w:r w:rsidR="00CE5019" w:rsidRPr="004D2609">
        <w:rPr>
          <w:rFonts w:ascii="Book Antiqua" w:eastAsia="SimSun" w:hAnsi="Book Antiqua" w:cs="Times New Roman"/>
          <w:b/>
          <w:kern w:val="2"/>
          <w:sz w:val="24"/>
          <w:szCs w:val="24"/>
          <w:lang w:val="en-US" w:eastAsia="zh-CN"/>
        </w:rPr>
        <w:t>80</w:t>
      </w:r>
      <w:r w:rsidR="00CE5019" w:rsidRPr="00CE5019">
        <w:rPr>
          <w:rFonts w:ascii="Book Antiqua" w:eastAsia="SimSun" w:hAnsi="Book Antiqua" w:cs="Times New Roman"/>
          <w:kern w:val="2"/>
          <w:sz w:val="24"/>
          <w:szCs w:val="24"/>
          <w:lang w:val="en-US" w:eastAsia="zh-CN"/>
        </w:rPr>
        <w:t>:</w:t>
      </w:r>
      <w:r w:rsidR="00CE5019">
        <w:rPr>
          <w:rFonts w:ascii="Book Antiqua" w:eastAsia="SimSun" w:hAnsi="Book Antiqua" w:cs="Times New Roman" w:hint="eastAsia"/>
          <w:kern w:val="2"/>
          <w:sz w:val="24"/>
          <w:szCs w:val="24"/>
          <w:lang w:val="en-US" w:eastAsia="zh-CN"/>
        </w:rPr>
        <w:t xml:space="preserve"> </w:t>
      </w:r>
      <w:r w:rsidR="00CE5019" w:rsidRPr="00CE5019">
        <w:rPr>
          <w:rFonts w:ascii="Book Antiqua" w:eastAsia="SimSun" w:hAnsi="Book Antiqua" w:cs="Times New Roman"/>
          <w:kern w:val="2"/>
          <w:sz w:val="24"/>
          <w:szCs w:val="24"/>
          <w:lang w:val="en-US" w:eastAsia="zh-CN"/>
        </w:rPr>
        <w:t>832-</w:t>
      </w:r>
      <w:r w:rsidR="00CE5019">
        <w:rPr>
          <w:rFonts w:ascii="Book Antiqua" w:eastAsia="SimSun" w:hAnsi="Book Antiqua" w:cs="Times New Roman" w:hint="eastAsia"/>
          <w:kern w:val="2"/>
          <w:sz w:val="24"/>
          <w:szCs w:val="24"/>
          <w:lang w:val="en-US" w:eastAsia="zh-CN"/>
        </w:rPr>
        <w:t>83</w:t>
      </w:r>
      <w:r w:rsidR="00CE5019">
        <w:rPr>
          <w:rFonts w:ascii="Book Antiqua" w:eastAsia="SimSun" w:hAnsi="Book Antiqua" w:cs="Times New Roman"/>
          <w:kern w:val="2"/>
          <w:sz w:val="24"/>
          <w:szCs w:val="24"/>
          <w:lang w:val="en-US" w:eastAsia="zh-CN"/>
        </w:rPr>
        <w:t>7</w:t>
      </w:r>
      <w:r w:rsidR="00CE5019" w:rsidRPr="00CE5019">
        <w:rPr>
          <w:rFonts w:ascii="Book Antiqua" w:eastAsia="SimSun" w:hAnsi="Book Antiqua" w:cs="Times New Roman"/>
          <w:kern w:val="2"/>
          <w:sz w:val="24"/>
          <w:szCs w:val="24"/>
          <w:lang w:val="en-US" w:eastAsia="zh-CN"/>
        </w:rPr>
        <w:t xml:space="preserve"> </w:t>
      </w:r>
      <w:r w:rsidR="00CE5019">
        <w:rPr>
          <w:rFonts w:ascii="Book Antiqua" w:eastAsia="SimSun" w:hAnsi="Book Antiqua" w:cs="Times New Roman" w:hint="eastAsia"/>
          <w:kern w:val="2"/>
          <w:sz w:val="24"/>
          <w:szCs w:val="24"/>
          <w:lang w:val="en-US" w:eastAsia="zh-CN"/>
        </w:rPr>
        <w:t>[</w:t>
      </w:r>
      <w:r w:rsidR="00CE5019" w:rsidRPr="00CE5019">
        <w:rPr>
          <w:rFonts w:ascii="Book Antiqua" w:eastAsia="SimSun" w:hAnsi="Book Antiqua" w:cs="Times New Roman"/>
          <w:kern w:val="2"/>
          <w:sz w:val="24"/>
          <w:szCs w:val="24"/>
          <w:lang w:val="en-US" w:eastAsia="zh-CN"/>
        </w:rPr>
        <w:t>PMID: 23340984</w:t>
      </w:r>
      <w:r w:rsidR="00CE5019">
        <w:rPr>
          <w:rFonts w:ascii="Book Antiqua" w:eastAsia="SimSun" w:hAnsi="Book Antiqua" w:cs="Times New Roman" w:hint="eastAsia"/>
          <w:kern w:val="2"/>
          <w:sz w:val="24"/>
          <w:szCs w:val="24"/>
          <w:lang w:val="en-US" w:eastAsia="zh-CN"/>
        </w:rPr>
        <w:t xml:space="preserve"> DOI</w:t>
      </w:r>
      <w:r w:rsidR="00CE5019" w:rsidRPr="00CE5019">
        <w:rPr>
          <w:rFonts w:ascii="Book Antiqua" w:eastAsia="SimSun" w:hAnsi="Book Antiqua" w:cs="Times New Roman"/>
          <w:kern w:val="2"/>
          <w:sz w:val="24"/>
          <w:szCs w:val="24"/>
          <w:lang w:val="en-US" w:eastAsia="zh-CN"/>
        </w:rPr>
        <w:t>: 10.1007/s12098-012-0948-9</w:t>
      </w:r>
      <w:r w:rsidR="00CE5019">
        <w:rPr>
          <w:rFonts w:ascii="Book Antiqua" w:eastAsia="SimSun" w:hAnsi="Book Antiqua" w:cs="Times New Roman" w:hint="eastAsia"/>
          <w:kern w:val="2"/>
          <w:sz w:val="24"/>
          <w:szCs w:val="24"/>
          <w:lang w:val="en-US" w:eastAsia="zh-CN"/>
        </w:rPr>
        <w:t>]</w:t>
      </w:r>
    </w:p>
    <w:p w14:paraId="43E8A6C8" w14:textId="08D686A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14 </w:t>
      </w:r>
      <w:bookmarkStart w:id="86" w:name="OLE_LINK174"/>
      <w:bookmarkStart w:id="87" w:name="OLE_LINK175"/>
      <w:r w:rsidRPr="00CE7EAE">
        <w:rPr>
          <w:rFonts w:ascii="Book Antiqua" w:eastAsia="SimSun" w:hAnsi="Book Antiqua" w:cs="Times New Roman"/>
          <w:b/>
          <w:kern w:val="2"/>
          <w:sz w:val="24"/>
          <w:szCs w:val="24"/>
          <w:lang w:val="en-US" w:eastAsia="zh-CN"/>
        </w:rPr>
        <w:t>Greengard E,</w:t>
      </w:r>
      <w:r w:rsidRPr="00CE7EAE">
        <w:rPr>
          <w:rFonts w:ascii="Book Antiqua" w:eastAsia="SimSun" w:hAnsi="Book Antiqua" w:cs="Times New Roman"/>
          <w:kern w:val="2"/>
          <w:sz w:val="24"/>
          <w:szCs w:val="24"/>
          <w:lang w:val="en-US" w:eastAsia="zh-CN"/>
        </w:rPr>
        <w:t xml:space="preserve"> Hill-</w:t>
      </w:r>
      <w:proofErr w:type="spellStart"/>
      <w:r w:rsidRPr="00CE7EAE">
        <w:rPr>
          <w:rFonts w:ascii="Book Antiqua" w:eastAsia="SimSun" w:hAnsi="Book Antiqua" w:cs="Times New Roman"/>
          <w:kern w:val="2"/>
          <w:sz w:val="24"/>
          <w:szCs w:val="24"/>
          <w:lang w:val="en-US" w:eastAsia="zh-CN"/>
        </w:rPr>
        <w:t>Kayser</w:t>
      </w:r>
      <w:proofErr w:type="spellEnd"/>
      <w:r w:rsidRPr="00CE7EAE">
        <w:rPr>
          <w:rFonts w:ascii="Book Antiqua" w:eastAsia="SimSun" w:hAnsi="Book Antiqua" w:cs="Times New Roman"/>
          <w:kern w:val="2"/>
          <w:sz w:val="24"/>
          <w:szCs w:val="24"/>
          <w:lang w:val="en-US" w:eastAsia="zh-CN"/>
        </w:rPr>
        <w:t xml:space="preserve"> C, </w:t>
      </w:r>
      <w:proofErr w:type="spellStart"/>
      <w:r w:rsidRPr="00CE7EAE">
        <w:rPr>
          <w:rFonts w:ascii="Book Antiqua" w:eastAsia="SimSun" w:hAnsi="Book Antiqua" w:cs="Times New Roman"/>
          <w:kern w:val="2"/>
          <w:sz w:val="24"/>
          <w:szCs w:val="24"/>
          <w:lang w:val="en-US" w:eastAsia="zh-CN"/>
        </w:rPr>
        <w:t>Bagatell</w:t>
      </w:r>
      <w:proofErr w:type="spellEnd"/>
      <w:r w:rsidRPr="00CE7EAE">
        <w:rPr>
          <w:rFonts w:ascii="Book Antiqua" w:eastAsia="SimSun" w:hAnsi="Book Antiqua" w:cs="Times New Roman"/>
          <w:kern w:val="2"/>
          <w:sz w:val="24"/>
          <w:szCs w:val="24"/>
          <w:lang w:val="en-US" w:eastAsia="zh-CN"/>
        </w:rPr>
        <w:t xml:space="preserve"> R. </w:t>
      </w:r>
      <w:bookmarkStart w:id="88" w:name="OLE_LINK170"/>
      <w:bookmarkStart w:id="89" w:name="OLE_LINK171"/>
      <w:r w:rsidRPr="00CE7EAE">
        <w:rPr>
          <w:rFonts w:ascii="Book Antiqua" w:eastAsia="SimSun" w:hAnsi="Book Antiqua" w:cs="Times New Roman"/>
          <w:kern w:val="2"/>
          <w:sz w:val="24"/>
          <w:szCs w:val="24"/>
          <w:lang w:val="en-US" w:eastAsia="zh-CN"/>
        </w:rPr>
        <w:t>Treatment of high-risk neuroblastoma in children: recent clinic trial results</w:t>
      </w:r>
      <w:bookmarkEnd w:id="88"/>
      <w:bookmarkEnd w:id="89"/>
      <w:r w:rsidRPr="00CE7EAE">
        <w:rPr>
          <w:rFonts w:ascii="Book Antiqua" w:eastAsia="SimSun" w:hAnsi="Book Antiqua" w:cs="Times New Roman"/>
          <w:kern w:val="2"/>
          <w:sz w:val="24"/>
          <w:szCs w:val="24"/>
          <w:lang w:val="en-US" w:eastAsia="zh-CN"/>
        </w:rPr>
        <w:t xml:space="preserve">. </w:t>
      </w:r>
      <w:bookmarkStart w:id="90" w:name="OLE_LINK172"/>
      <w:bookmarkStart w:id="91" w:name="OLE_LINK173"/>
      <w:proofErr w:type="spellStart"/>
      <w:r w:rsidRPr="00176BB4">
        <w:rPr>
          <w:rFonts w:ascii="Book Antiqua" w:eastAsia="SimSun" w:hAnsi="Book Antiqua" w:cs="Times New Roman"/>
          <w:i/>
          <w:kern w:val="2"/>
          <w:sz w:val="24"/>
          <w:szCs w:val="24"/>
          <w:lang w:val="en-US" w:eastAsia="zh-CN"/>
        </w:rPr>
        <w:t>Clin</w:t>
      </w:r>
      <w:proofErr w:type="spellEnd"/>
      <w:r w:rsidRPr="00176BB4">
        <w:rPr>
          <w:rFonts w:ascii="Book Antiqua" w:eastAsia="SimSun" w:hAnsi="Book Antiqua" w:cs="Times New Roman"/>
          <w:i/>
          <w:kern w:val="2"/>
          <w:sz w:val="24"/>
          <w:szCs w:val="24"/>
          <w:lang w:val="en-US" w:eastAsia="zh-CN"/>
        </w:rPr>
        <w:t xml:space="preserve"> Invest</w:t>
      </w:r>
      <w:bookmarkEnd w:id="90"/>
      <w:bookmarkEnd w:id="91"/>
      <w:r w:rsidR="00176BB4">
        <w:rPr>
          <w:rFonts w:ascii="Book Antiqua" w:eastAsia="SimSun" w:hAnsi="Book Antiqua" w:cs="Times New Roman"/>
          <w:kern w:val="2"/>
          <w:sz w:val="24"/>
          <w:szCs w:val="24"/>
          <w:lang w:val="en-US" w:eastAsia="zh-CN"/>
        </w:rPr>
        <w:t xml:space="preserve"> 2013; </w:t>
      </w:r>
      <w:r w:rsidR="00176BB4" w:rsidRPr="00176BB4">
        <w:rPr>
          <w:rFonts w:ascii="Book Antiqua" w:eastAsia="SimSun" w:hAnsi="Book Antiqua" w:cs="Times New Roman"/>
          <w:b/>
          <w:kern w:val="2"/>
          <w:sz w:val="24"/>
          <w:szCs w:val="24"/>
          <w:lang w:val="en-US" w:eastAsia="zh-CN"/>
        </w:rPr>
        <w:t>3</w:t>
      </w:r>
      <w:r w:rsidR="00176BB4">
        <w:rPr>
          <w:rFonts w:ascii="Book Antiqua" w:eastAsia="SimSun" w:hAnsi="Book Antiqua" w:cs="Times New Roman"/>
          <w:kern w:val="2"/>
          <w:sz w:val="24"/>
          <w:szCs w:val="24"/>
          <w:lang w:val="en-US" w:eastAsia="zh-CN"/>
        </w:rPr>
        <w:t>: 1071–1081</w:t>
      </w:r>
      <w:bookmarkEnd w:id="86"/>
      <w:bookmarkEnd w:id="87"/>
      <w:r w:rsidR="00176BB4" w:rsidRPr="00176BB4">
        <w:t xml:space="preserve"> </w:t>
      </w:r>
      <w:r w:rsidR="00176BB4" w:rsidRPr="00176BB4">
        <w:rPr>
          <w:rFonts w:ascii="Book Antiqua" w:eastAsia="SimSun" w:hAnsi="Book Antiqua" w:cs="Times New Roman" w:hint="eastAsia"/>
          <w:kern w:val="2"/>
          <w:sz w:val="24"/>
          <w:szCs w:val="24"/>
          <w:lang w:val="en-US" w:eastAsia="zh-CN"/>
        </w:rPr>
        <w:t xml:space="preserve">[DOI: </w:t>
      </w:r>
      <w:r w:rsidR="00176BB4" w:rsidRPr="00176BB4">
        <w:rPr>
          <w:rFonts w:ascii="Book Antiqua" w:eastAsia="SimSun" w:hAnsi="Book Antiqua" w:cs="Times New Roman"/>
          <w:kern w:val="2"/>
          <w:sz w:val="24"/>
          <w:szCs w:val="24"/>
          <w:lang w:val="en-US" w:eastAsia="zh-CN"/>
        </w:rPr>
        <w:t>10.4155/cli.13.90</w:t>
      </w:r>
      <w:r w:rsidR="00176BB4">
        <w:rPr>
          <w:rFonts w:ascii="Book Antiqua" w:eastAsia="SimSun" w:hAnsi="Book Antiqua" w:cs="Times New Roman" w:hint="eastAsia"/>
          <w:kern w:val="2"/>
          <w:sz w:val="24"/>
          <w:szCs w:val="24"/>
          <w:lang w:val="en-US" w:eastAsia="zh-CN"/>
        </w:rPr>
        <w:t>]</w:t>
      </w:r>
    </w:p>
    <w:p w14:paraId="4F531FBF"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15 </w:t>
      </w:r>
      <w:proofErr w:type="spellStart"/>
      <w:r w:rsidRPr="00CE7EAE">
        <w:rPr>
          <w:rFonts w:ascii="Book Antiqua" w:eastAsia="SimSun" w:hAnsi="Book Antiqua" w:cs="Times New Roman"/>
          <w:b/>
          <w:kern w:val="2"/>
          <w:sz w:val="24"/>
          <w:szCs w:val="24"/>
          <w:lang w:val="en-US" w:eastAsia="zh-CN"/>
        </w:rPr>
        <w:t>Traoré</w:t>
      </w:r>
      <w:proofErr w:type="spellEnd"/>
      <w:r w:rsidRPr="00CE7EAE">
        <w:rPr>
          <w:rFonts w:ascii="Book Antiqua" w:eastAsia="SimSun" w:hAnsi="Book Antiqua" w:cs="Times New Roman"/>
          <w:b/>
          <w:kern w:val="2"/>
          <w:sz w:val="24"/>
          <w:szCs w:val="24"/>
          <w:lang w:val="en-US" w:eastAsia="zh-CN"/>
        </w:rPr>
        <w:t xml:space="preserve"> F</w:t>
      </w:r>
      <w:r w:rsidRPr="00CE7EAE">
        <w:rPr>
          <w:rFonts w:ascii="Book Antiqua" w:eastAsia="SimSun" w:hAnsi="Book Antiqua" w:cs="Times New Roman"/>
          <w:kern w:val="2"/>
          <w:sz w:val="24"/>
          <w:szCs w:val="24"/>
          <w:lang w:val="en-US" w:eastAsia="zh-CN"/>
        </w:rPr>
        <w:t xml:space="preserve">, </w:t>
      </w:r>
      <w:proofErr w:type="spellStart"/>
      <w:r w:rsidRPr="00CE7EAE">
        <w:rPr>
          <w:rFonts w:ascii="Book Antiqua" w:eastAsia="SimSun" w:hAnsi="Book Antiqua" w:cs="Times New Roman"/>
          <w:kern w:val="2"/>
          <w:sz w:val="24"/>
          <w:szCs w:val="24"/>
          <w:lang w:val="en-US" w:eastAsia="zh-CN"/>
        </w:rPr>
        <w:t>Eshun</w:t>
      </w:r>
      <w:proofErr w:type="spellEnd"/>
      <w:r w:rsidRPr="00CE7EAE">
        <w:rPr>
          <w:rFonts w:ascii="Book Antiqua" w:eastAsia="SimSun" w:hAnsi="Book Antiqua" w:cs="Times New Roman"/>
          <w:kern w:val="2"/>
          <w:sz w:val="24"/>
          <w:szCs w:val="24"/>
          <w:lang w:val="en-US" w:eastAsia="zh-CN"/>
        </w:rPr>
        <w:t xml:space="preserve"> F, Togo B, Yao JJA, </w:t>
      </w:r>
      <w:proofErr w:type="spellStart"/>
      <w:r w:rsidRPr="00CE7EAE">
        <w:rPr>
          <w:rFonts w:ascii="Book Antiqua" w:eastAsia="SimSun" w:hAnsi="Book Antiqua" w:cs="Times New Roman"/>
          <w:kern w:val="2"/>
          <w:sz w:val="24"/>
          <w:szCs w:val="24"/>
          <w:lang w:val="en-US" w:eastAsia="zh-CN"/>
        </w:rPr>
        <w:t>Lukamba</w:t>
      </w:r>
      <w:proofErr w:type="spellEnd"/>
      <w:r w:rsidRPr="00CE7EAE">
        <w:rPr>
          <w:rFonts w:ascii="Book Antiqua" w:eastAsia="SimSun" w:hAnsi="Book Antiqua" w:cs="Times New Roman"/>
          <w:kern w:val="2"/>
          <w:sz w:val="24"/>
          <w:szCs w:val="24"/>
          <w:lang w:val="en-US" w:eastAsia="zh-CN"/>
        </w:rPr>
        <w:t xml:space="preserve"> MR. Neuroblastoma in Africa: A Survey by the Franco-African Pediatric Oncology Group. </w:t>
      </w:r>
      <w:r w:rsidRPr="00CE7EAE">
        <w:rPr>
          <w:rFonts w:ascii="Book Antiqua" w:eastAsia="SimSun" w:hAnsi="Book Antiqua" w:cs="Times New Roman"/>
          <w:i/>
          <w:kern w:val="2"/>
          <w:sz w:val="24"/>
          <w:szCs w:val="24"/>
          <w:lang w:val="en-US" w:eastAsia="zh-CN"/>
        </w:rPr>
        <w:t>J Glob Oncol</w:t>
      </w:r>
      <w:r w:rsidRPr="00CE7EAE">
        <w:rPr>
          <w:rFonts w:ascii="Book Antiqua" w:eastAsia="SimSun" w:hAnsi="Book Antiqua" w:cs="Times New Roman"/>
          <w:kern w:val="2"/>
          <w:sz w:val="24"/>
          <w:szCs w:val="24"/>
          <w:lang w:val="en-US" w:eastAsia="zh-CN"/>
        </w:rPr>
        <w:t xml:space="preserve"> 2016; </w:t>
      </w:r>
      <w:r w:rsidRPr="00CE7EAE">
        <w:rPr>
          <w:rFonts w:ascii="Book Antiqua" w:eastAsia="SimSun" w:hAnsi="Book Antiqua" w:cs="Times New Roman"/>
          <w:b/>
          <w:kern w:val="2"/>
          <w:sz w:val="24"/>
          <w:szCs w:val="24"/>
          <w:lang w:val="en-US" w:eastAsia="zh-CN"/>
        </w:rPr>
        <w:t>2</w:t>
      </w:r>
      <w:r w:rsidRPr="00CE7EAE">
        <w:rPr>
          <w:rFonts w:ascii="Book Antiqua" w:eastAsia="SimSun" w:hAnsi="Book Antiqua" w:cs="Times New Roman"/>
          <w:kern w:val="2"/>
          <w:sz w:val="24"/>
          <w:szCs w:val="24"/>
          <w:lang w:val="en-US" w:eastAsia="zh-CN"/>
        </w:rPr>
        <w:t>: 169-173 [PMID: 28717698 DOI: 10.1200/JGO.2015.001214]</w:t>
      </w:r>
    </w:p>
    <w:p w14:paraId="42F5BB1A"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16 </w:t>
      </w:r>
      <w:r w:rsidRPr="00CE7EAE">
        <w:rPr>
          <w:rFonts w:ascii="Book Antiqua" w:eastAsia="SimSun" w:hAnsi="Book Antiqua" w:cs="Times New Roman"/>
          <w:b/>
          <w:kern w:val="2"/>
          <w:sz w:val="24"/>
          <w:szCs w:val="24"/>
          <w:lang w:val="en-US" w:eastAsia="zh-CN"/>
        </w:rPr>
        <w:t>Parise IZ</w:t>
      </w:r>
      <w:r w:rsidRPr="00CE7EAE">
        <w:rPr>
          <w:rFonts w:ascii="Book Antiqua" w:eastAsia="SimSun" w:hAnsi="Book Antiqua" w:cs="Times New Roman"/>
          <w:kern w:val="2"/>
          <w:sz w:val="24"/>
          <w:szCs w:val="24"/>
          <w:lang w:val="en-US" w:eastAsia="zh-CN"/>
        </w:rPr>
        <w:t xml:space="preserve">, Haddad BR, Cavalli LR, </w:t>
      </w:r>
      <w:proofErr w:type="spellStart"/>
      <w:r w:rsidRPr="00CE7EAE">
        <w:rPr>
          <w:rFonts w:ascii="Book Antiqua" w:eastAsia="SimSun" w:hAnsi="Book Antiqua" w:cs="Times New Roman"/>
          <w:kern w:val="2"/>
          <w:sz w:val="24"/>
          <w:szCs w:val="24"/>
          <w:lang w:val="en-US" w:eastAsia="zh-CN"/>
        </w:rPr>
        <w:t>Pianovski</w:t>
      </w:r>
      <w:proofErr w:type="spellEnd"/>
      <w:r w:rsidRPr="00CE7EAE">
        <w:rPr>
          <w:rFonts w:ascii="Book Antiqua" w:eastAsia="SimSun" w:hAnsi="Book Antiqua" w:cs="Times New Roman"/>
          <w:kern w:val="2"/>
          <w:sz w:val="24"/>
          <w:szCs w:val="24"/>
          <w:lang w:val="en-US" w:eastAsia="zh-CN"/>
        </w:rPr>
        <w:t xml:space="preserve"> MA, Maggio EM, Parise GA, Watanabe FM, </w:t>
      </w:r>
      <w:proofErr w:type="spellStart"/>
      <w:r w:rsidRPr="00CE7EAE">
        <w:rPr>
          <w:rFonts w:ascii="Book Antiqua" w:eastAsia="SimSun" w:hAnsi="Book Antiqua" w:cs="Times New Roman"/>
          <w:kern w:val="2"/>
          <w:sz w:val="24"/>
          <w:szCs w:val="24"/>
          <w:lang w:val="en-US" w:eastAsia="zh-CN"/>
        </w:rPr>
        <w:t>Ioshii</w:t>
      </w:r>
      <w:proofErr w:type="spellEnd"/>
      <w:r w:rsidRPr="00CE7EAE">
        <w:rPr>
          <w:rFonts w:ascii="Book Antiqua" w:eastAsia="SimSun" w:hAnsi="Book Antiqua" w:cs="Times New Roman"/>
          <w:kern w:val="2"/>
          <w:sz w:val="24"/>
          <w:szCs w:val="24"/>
          <w:lang w:val="en-US" w:eastAsia="zh-CN"/>
        </w:rPr>
        <w:t xml:space="preserve"> SO, </w:t>
      </w:r>
      <w:proofErr w:type="spellStart"/>
      <w:r w:rsidRPr="00CE7EAE">
        <w:rPr>
          <w:rFonts w:ascii="Book Antiqua" w:eastAsia="SimSun" w:hAnsi="Book Antiqua" w:cs="Times New Roman"/>
          <w:kern w:val="2"/>
          <w:sz w:val="24"/>
          <w:szCs w:val="24"/>
          <w:lang w:val="en-US" w:eastAsia="zh-CN"/>
        </w:rPr>
        <w:t>Rone</w:t>
      </w:r>
      <w:proofErr w:type="spellEnd"/>
      <w:r w:rsidRPr="00CE7EAE">
        <w:rPr>
          <w:rFonts w:ascii="Book Antiqua" w:eastAsia="SimSun" w:hAnsi="Book Antiqua" w:cs="Times New Roman"/>
          <w:kern w:val="2"/>
          <w:sz w:val="24"/>
          <w:szCs w:val="24"/>
          <w:lang w:val="en-US" w:eastAsia="zh-CN"/>
        </w:rPr>
        <w:t xml:space="preserve"> JD, </w:t>
      </w:r>
      <w:proofErr w:type="spellStart"/>
      <w:r w:rsidRPr="00CE7EAE">
        <w:rPr>
          <w:rFonts w:ascii="Book Antiqua" w:eastAsia="SimSun" w:hAnsi="Book Antiqua" w:cs="Times New Roman"/>
          <w:kern w:val="2"/>
          <w:sz w:val="24"/>
          <w:szCs w:val="24"/>
          <w:lang w:val="en-US" w:eastAsia="zh-CN"/>
        </w:rPr>
        <w:t>Caleffe</w:t>
      </w:r>
      <w:proofErr w:type="spellEnd"/>
      <w:r w:rsidRPr="00CE7EAE">
        <w:rPr>
          <w:rFonts w:ascii="Book Antiqua" w:eastAsia="SimSun" w:hAnsi="Book Antiqua" w:cs="Times New Roman"/>
          <w:kern w:val="2"/>
          <w:sz w:val="24"/>
          <w:szCs w:val="24"/>
          <w:lang w:val="en-US" w:eastAsia="zh-CN"/>
        </w:rPr>
        <w:t xml:space="preserve"> LG, Odone Filho V, </w:t>
      </w:r>
      <w:proofErr w:type="spellStart"/>
      <w:r w:rsidRPr="00CE7EAE">
        <w:rPr>
          <w:rFonts w:ascii="Book Antiqua" w:eastAsia="SimSun" w:hAnsi="Book Antiqua" w:cs="Times New Roman"/>
          <w:kern w:val="2"/>
          <w:sz w:val="24"/>
          <w:szCs w:val="24"/>
          <w:lang w:val="en-US" w:eastAsia="zh-CN"/>
        </w:rPr>
        <w:t>Figueiredo</w:t>
      </w:r>
      <w:proofErr w:type="spellEnd"/>
      <w:r w:rsidRPr="00CE7EAE">
        <w:rPr>
          <w:rFonts w:ascii="Book Antiqua" w:eastAsia="SimSun" w:hAnsi="Book Antiqua" w:cs="Times New Roman"/>
          <w:kern w:val="2"/>
          <w:sz w:val="24"/>
          <w:szCs w:val="24"/>
          <w:lang w:val="en-US" w:eastAsia="zh-CN"/>
        </w:rPr>
        <w:t xml:space="preserve"> BC. Neuroblastoma in southern Brazil: an 11-year study. </w:t>
      </w:r>
      <w:r w:rsidRPr="00CE7EAE">
        <w:rPr>
          <w:rFonts w:ascii="Book Antiqua" w:eastAsia="SimSun" w:hAnsi="Book Antiqua" w:cs="Times New Roman"/>
          <w:i/>
          <w:kern w:val="2"/>
          <w:sz w:val="24"/>
          <w:szCs w:val="24"/>
          <w:lang w:val="en-US" w:eastAsia="zh-CN"/>
        </w:rPr>
        <w:t xml:space="preserve">J </w:t>
      </w:r>
      <w:proofErr w:type="spellStart"/>
      <w:r w:rsidRPr="00CE7EAE">
        <w:rPr>
          <w:rFonts w:ascii="Book Antiqua" w:eastAsia="SimSun" w:hAnsi="Book Antiqua" w:cs="Times New Roman"/>
          <w:i/>
          <w:kern w:val="2"/>
          <w:sz w:val="24"/>
          <w:szCs w:val="24"/>
          <w:lang w:val="en-US" w:eastAsia="zh-CN"/>
        </w:rPr>
        <w:t>Pediatr</w:t>
      </w:r>
      <w:proofErr w:type="spellEnd"/>
      <w:r w:rsidRPr="00CE7EAE">
        <w:rPr>
          <w:rFonts w:ascii="Book Antiqua" w:eastAsia="SimSun" w:hAnsi="Book Antiqua" w:cs="Times New Roman"/>
          <w:i/>
          <w:kern w:val="2"/>
          <w:sz w:val="24"/>
          <w:szCs w:val="24"/>
          <w:lang w:val="en-US" w:eastAsia="zh-CN"/>
        </w:rPr>
        <w:t xml:space="preserve"> </w:t>
      </w:r>
      <w:proofErr w:type="spellStart"/>
      <w:r w:rsidRPr="00CE7EAE">
        <w:rPr>
          <w:rFonts w:ascii="Book Antiqua" w:eastAsia="SimSun" w:hAnsi="Book Antiqua" w:cs="Times New Roman"/>
          <w:i/>
          <w:kern w:val="2"/>
          <w:sz w:val="24"/>
          <w:szCs w:val="24"/>
          <w:lang w:val="en-US" w:eastAsia="zh-CN"/>
        </w:rPr>
        <w:t>Hematol</w:t>
      </w:r>
      <w:proofErr w:type="spellEnd"/>
      <w:r w:rsidRPr="00CE7EAE">
        <w:rPr>
          <w:rFonts w:ascii="Book Antiqua" w:eastAsia="SimSun" w:hAnsi="Book Antiqua" w:cs="Times New Roman"/>
          <w:i/>
          <w:kern w:val="2"/>
          <w:sz w:val="24"/>
          <w:szCs w:val="24"/>
          <w:lang w:val="en-US" w:eastAsia="zh-CN"/>
        </w:rPr>
        <w:t xml:space="preserve"> Oncol</w:t>
      </w:r>
      <w:r w:rsidRPr="00CE7EAE">
        <w:rPr>
          <w:rFonts w:ascii="Book Antiqua" w:eastAsia="SimSun" w:hAnsi="Book Antiqua" w:cs="Times New Roman"/>
          <w:kern w:val="2"/>
          <w:sz w:val="24"/>
          <w:szCs w:val="24"/>
          <w:lang w:val="en-US" w:eastAsia="zh-CN"/>
        </w:rPr>
        <w:t xml:space="preserve"> 2006; </w:t>
      </w:r>
      <w:r w:rsidRPr="00CE7EAE">
        <w:rPr>
          <w:rFonts w:ascii="Book Antiqua" w:eastAsia="SimSun" w:hAnsi="Book Antiqua" w:cs="Times New Roman"/>
          <w:b/>
          <w:kern w:val="2"/>
          <w:sz w:val="24"/>
          <w:szCs w:val="24"/>
          <w:lang w:val="en-US" w:eastAsia="zh-CN"/>
        </w:rPr>
        <w:t>28</w:t>
      </w:r>
      <w:r w:rsidRPr="00CE7EAE">
        <w:rPr>
          <w:rFonts w:ascii="Book Antiqua" w:eastAsia="SimSun" w:hAnsi="Book Antiqua" w:cs="Times New Roman"/>
          <w:kern w:val="2"/>
          <w:sz w:val="24"/>
          <w:szCs w:val="24"/>
          <w:lang w:val="en-US" w:eastAsia="zh-CN"/>
        </w:rPr>
        <w:t>: 82-87 [PMID: 16462579 DOI: 10.1097/01.mph.0000199601.35010.52]</w:t>
      </w:r>
    </w:p>
    <w:p w14:paraId="6817B0AE"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17 </w:t>
      </w:r>
      <w:r w:rsidRPr="00CE7EAE">
        <w:rPr>
          <w:rFonts w:ascii="Book Antiqua" w:eastAsia="SimSun" w:hAnsi="Book Antiqua" w:cs="Times New Roman"/>
          <w:b/>
          <w:kern w:val="2"/>
          <w:sz w:val="24"/>
          <w:szCs w:val="24"/>
          <w:lang w:val="en-US" w:eastAsia="zh-CN"/>
        </w:rPr>
        <w:t>Shao JB</w:t>
      </w:r>
      <w:r w:rsidRPr="00CE7EAE">
        <w:rPr>
          <w:rFonts w:ascii="Book Antiqua" w:eastAsia="SimSun" w:hAnsi="Book Antiqua" w:cs="Times New Roman"/>
          <w:kern w:val="2"/>
          <w:sz w:val="24"/>
          <w:szCs w:val="24"/>
          <w:lang w:val="en-US" w:eastAsia="zh-CN"/>
        </w:rPr>
        <w:t xml:space="preserve">, Lu ZH, Huang WY, </w:t>
      </w:r>
      <w:proofErr w:type="spellStart"/>
      <w:r w:rsidRPr="00CE7EAE">
        <w:rPr>
          <w:rFonts w:ascii="Book Antiqua" w:eastAsia="SimSun" w:hAnsi="Book Antiqua" w:cs="Times New Roman"/>
          <w:kern w:val="2"/>
          <w:sz w:val="24"/>
          <w:szCs w:val="24"/>
          <w:lang w:val="en-US" w:eastAsia="zh-CN"/>
        </w:rPr>
        <w:t>Lv</w:t>
      </w:r>
      <w:proofErr w:type="spellEnd"/>
      <w:r w:rsidRPr="00CE7EAE">
        <w:rPr>
          <w:rFonts w:ascii="Book Antiqua" w:eastAsia="SimSun" w:hAnsi="Book Antiqua" w:cs="Times New Roman"/>
          <w:kern w:val="2"/>
          <w:sz w:val="24"/>
          <w:szCs w:val="24"/>
          <w:lang w:val="en-US" w:eastAsia="zh-CN"/>
        </w:rPr>
        <w:t xml:space="preserve"> ZB, Jiang H. A single center clinical analysis of children with neuroblastoma. </w:t>
      </w:r>
      <w:r w:rsidRPr="00CE7EAE">
        <w:rPr>
          <w:rFonts w:ascii="Book Antiqua" w:eastAsia="SimSun" w:hAnsi="Book Antiqua" w:cs="Times New Roman"/>
          <w:i/>
          <w:kern w:val="2"/>
          <w:sz w:val="24"/>
          <w:szCs w:val="24"/>
          <w:lang w:val="en-US" w:eastAsia="zh-CN"/>
        </w:rPr>
        <w:t>Oncol Lett</w:t>
      </w:r>
      <w:r w:rsidRPr="00CE7EAE">
        <w:rPr>
          <w:rFonts w:ascii="Book Antiqua" w:eastAsia="SimSun" w:hAnsi="Book Antiqua" w:cs="Times New Roman"/>
          <w:kern w:val="2"/>
          <w:sz w:val="24"/>
          <w:szCs w:val="24"/>
          <w:lang w:val="en-US" w:eastAsia="zh-CN"/>
        </w:rPr>
        <w:t xml:space="preserve"> 2015; </w:t>
      </w:r>
      <w:r w:rsidRPr="00CE7EAE">
        <w:rPr>
          <w:rFonts w:ascii="Book Antiqua" w:eastAsia="SimSun" w:hAnsi="Book Antiqua" w:cs="Times New Roman"/>
          <w:b/>
          <w:kern w:val="2"/>
          <w:sz w:val="24"/>
          <w:szCs w:val="24"/>
          <w:lang w:val="en-US" w:eastAsia="zh-CN"/>
        </w:rPr>
        <w:t>10</w:t>
      </w:r>
      <w:r w:rsidRPr="00CE7EAE">
        <w:rPr>
          <w:rFonts w:ascii="Book Antiqua" w:eastAsia="SimSun" w:hAnsi="Book Antiqua" w:cs="Times New Roman"/>
          <w:kern w:val="2"/>
          <w:sz w:val="24"/>
          <w:szCs w:val="24"/>
          <w:lang w:val="en-US" w:eastAsia="zh-CN"/>
        </w:rPr>
        <w:t>: 2311-2318 [PMID: 26622841 DOI: 10.3892/ol.2015.3588]</w:t>
      </w:r>
    </w:p>
    <w:p w14:paraId="6FE1F40D"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18 </w:t>
      </w:r>
      <w:r w:rsidRPr="00CE7EAE">
        <w:rPr>
          <w:rFonts w:ascii="Book Antiqua" w:eastAsia="SimSun" w:hAnsi="Book Antiqua" w:cs="Times New Roman"/>
          <w:b/>
          <w:kern w:val="2"/>
          <w:sz w:val="24"/>
          <w:szCs w:val="24"/>
          <w:lang w:val="en-US" w:eastAsia="zh-CN"/>
        </w:rPr>
        <w:t>Li K</w:t>
      </w:r>
      <w:r w:rsidRPr="00CE7EAE">
        <w:rPr>
          <w:rFonts w:ascii="Book Antiqua" w:eastAsia="SimSun" w:hAnsi="Book Antiqua" w:cs="Times New Roman"/>
          <w:kern w:val="2"/>
          <w:sz w:val="24"/>
          <w:szCs w:val="24"/>
          <w:lang w:val="en-US" w:eastAsia="zh-CN"/>
        </w:rPr>
        <w:t xml:space="preserve">, Dong K, Gao J, Yao W, Xiao X, Zheng S. Neuroblastoma management in Chinese children. </w:t>
      </w:r>
      <w:r w:rsidRPr="00CE7EAE">
        <w:rPr>
          <w:rFonts w:ascii="Book Antiqua" w:eastAsia="SimSun" w:hAnsi="Book Antiqua" w:cs="Times New Roman"/>
          <w:i/>
          <w:kern w:val="2"/>
          <w:sz w:val="24"/>
          <w:szCs w:val="24"/>
          <w:lang w:val="en-US" w:eastAsia="zh-CN"/>
        </w:rPr>
        <w:t xml:space="preserve">J Invest </w:t>
      </w:r>
      <w:proofErr w:type="spellStart"/>
      <w:r w:rsidRPr="00CE7EAE">
        <w:rPr>
          <w:rFonts w:ascii="Book Antiqua" w:eastAsia="SimSun" w:hAnsi="Book Antiqua" w:cs="Times New Roman"/>
          <w:i/>
          <w:kern w:val="2"/>
          <w:sz w:val="24"/>
          <w:szCs w:val="24"/>
          <w:lang w:val="en-US" w:eastAsia="zh-CN"/>
        </w:rPr>
        <w:t>Surg</w:t>
      </w:r>
      <w:proofErr w:type="spellEnd"/>
      <w:r w:rsidRPr="00CE7EAE">
        <w:rPr>
          <w:rFonts w:ascii="Book Antiqua" w:eastAsia="SimSun" w:hAnsi="Book Antiqua" w:cs="Times New Roman"/>
          <w:kern w:val="2"/>
          <w:sz w:val="24"/>
          <w:szCs w:val="24"/>
          <w:lang w:val="en-US" w:eastAsia="zh-CN"/>
        </w:rPr>
        <w:t xml:space="preserve"> 2012; </w:t>
      </w:r>
      <w:r w:rsidRPr="00CE7EAE">
        <w:rPr>
          <w:rFonts w:ascii="Book Antiqua" w:eastAsia="SimSun" w:hAnsi="Book Antiqua" w:cs="Times New Roman"/>
          <w:b/>
          <w:kern w:val="2"/>
          <w:sz w:val="24"/>
          <w:szCs w:val="24"/>
          <w:lang w:val="en-US" w:eastAsia="zh-CN"/>
        </w:rPr>
        <w:t>25</w:t>
      </w:r>
      <w:r w:rsidRPr="00CE7EAE">
        <w:rPr>
          <w:rFonts w:ascii="Book Antiqua" w:eastAsia="SimSun" w:hAnsi="Book Antiqua" w:cs="Times New Roman"/>
          <w:kern w:val="2"/>
          <w:sz w:val="24"/>
          <w:szCs w:val="24"/>
          <w:lang w:val="en-US" w:eastAsia="zh-CN"/>
        </w:rPr>
        <w:t>: 86-92 [PMID: 22439835 DOI: 10.3109/08941939.2011.605203]</w:t>
      </w:r>
    </w:p>
    <w:p w14:paraId="4A5C85B1"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19 </w:t>
      </w:r>
      <w:r w:rsidRPr="00CE7EAE">
        <w:rPr>
          <w:rFonts w:ascii="Book Antiqua" w:eastAsia="SimSun" w:hAnsi="Book Antiqua" w:cs="Times New Roman"/>
          <w:b/>
          <w:kern w:val="2"/>
          <w:sz w:val="24"/>
          <w:szCs w:val="24"/>
          <w:lang w:val="en-US" w:eastAsia="zh-CN"/>
        </w:rPr>
        <w:t>Bansal D</w:t>
      </w:r>
      <w:r w:rsidRPr="00CE7EAE">
        <w:rPr>
          <w:rFonts w:ascii="Book Antiqua" w:eastAsia="SimSun" w:hAnsi="Book Antiqua" w:cs="Times New Roman"/>
          <w:kern w:val="2"/>
          <w:sz w:val="24"/>
          <w:szCs w:val="24"/>
          <w:lang w:val="en-US" w:eastAsia="zh-CN"/>
        </w:rPr>
        <w:t xml:space="preserve">, Marwaha RK, </w:t>
      </w:r>
      <w:proofErr w:type="spellStart"/>
      <w:r w:rsidRPr="00CE7EAE">
        <w:rPr>
          <w:rFonts w:ascii="Book Antiqua" w:eastAsia="SimSun" w:hAnsi="Book Antiqua" w:cs="Times New Roman"/>
          <w:kern w:val="2"/>
          <w:sz w:val="24"/>
          <w:szCs w:val="24"/>
          <w:lang w:val="en-US" w:eastAsia="zh-CN"/>
        </w:rPr>
        <w:t>Trehan</w:t>
      </w:r>
      <w:proofErr w:type="spellEnd"/>
      <w:r w:rsidRPr="00CE7EAE">
        <w:rPr>
          <w:rFonts w:ascii="Book Antiqua" w:eastAsia="SimSun" w:hAnsi="Book Antiqua" w:cs="Times New Roman"/>
          <w:kern w:val="2"/>
          <w:sz w:val="24"/>
          <w:szCs w:val="24"/>
          <w:lang w:val="en-US" w:eastAsia="zh-CN"/>
        </w:rPr>
        <w:t xml:space="preserve"> A, Rao KL, Gupta V. Profile and outcome of neuroblastoma with </w:t>
      </w:r>
      <w:proofErr w:type="spellStart"/>
      <w:r w:rsidRPr="00CE7EAE">
        <w:rPr>
          <w:rFonts w:ascii="Book Antiqua" w:eastAsia="SimSun" w:hAnsi="Book Antiqua" w:cs="Times New Roman"/>
          <w:kern w:val="2"/>
          <w:sz w:val="24"/>
          <w:szCs w:val="24"/>
          <w:lang w:val="en-US" w:eastAsia="zh-CN"/>
        </w:rPr>
        <w:t>convertional</w:t>
      </w:r>
      <w:proofErr w:type="spellEnd"/>
      <w:r w:rsidRPr="00CE7EAE">
        <w:rPr>
          <w:rFonts w:ascii="Book Antiqua" w:eastAsia="SimSun" w:hAnsi="Book Antiqua" w:cs="Times New Roman"/>
          <w:kern w:val="2"/>
          <w:sz w:val="24"/>
          <w:szCs w:val="24"/>
          <w:lang w:val="en-US" w:eastAsia="zh-CN"/>
        </w:rPr>
        <w:t xml:space="preserve"> chemotherapy in children older than one year: a 15-</w:t>
      </w:r>
      <w:proofErr w:type="spellStart"/>
      <w:r w:rsidRPr="00CE7EAE">
        <w:rPr>
          <w:rFonts w:ascii="Book Antiqua" w:eastAsia="SimSun" w:hAnsi="Book Antiqua" w:cs="Times New Roman"/>
          <w:kern w:val="2"/>
          <w:sz w:val="24"/>
          <w:szCs w:val="24"/>
          <w:lang w:val="en-US" w:eastAsia="zh-CN"/>
        </w:rPr>
        <w:t>years experience</w:t>
      </w:r>
      <w:proofErr w:type="spellEnd"/>
      <w:r w:rsidRPr="00CE7EAE">
        <w:rPr>
          <w:rFonts w:ascii="Book Antiqua" w:eastAsia="SimSun" w:hAnsi="Book Antiqua" w:cs="Times New Roman"/>
          <w:kern w:val="2"/>
          <w:sz w:val="24"/>
          <w:szCs w:val="24"/>
          <w:lang w:val="en-US" w:eastAsia="zh-CN"/>
        </w:rPr>
        <w:t xml:space="preserve">. </w:t>
      </w:r>
      <w:r w:rsidRPr="00CE7EAE">
        <w:rPr>
          <w:rFonts w:ascii="Book Antiqua" w:eastAsia="SimSun" w:hAnsi="Book Antiqua" w:cs="Times New Roman"/>
          <w:i/>
          <w:kern w:val="2"/>
          <w:sz w:val="24"/>
          <w:szCs w:val="24"/>
          <w:lang w:val="en-US" w:eastAsia="zh-CN"/>
        </w:rPr>
        <w:t xml:space="preserve">Indian </w:t>
      </w:r>
      <w:proofErr w:type="spellStart"/>
      <w:r w:rsidRPr="00CE7EAE">
        <w:rPr>
          <w:rFonts w:ascii="Book Antiqua" w:eastAsia="SimSun" w:hAnsi="Book Antiqua" w:cs="Times New Roman"/>
          <w:i/>
          <w:kern w:val="2"/>
          <w:sz w:val="24"/>
          <w:szCs w:val="24"/>
          <w:lang w:val="en-US" w:eastAsia="zh-CN"/>
        </w:rPr>
        <w:t>Pediatr</w:t>
      </w:r>
      <w:proofErr w:type="spellEnd"/>
      <w:r w:rsidRPr="00CE7EAE">
        <w:rPr>
          <w:rFonts w:ascii="Book Antiqua" w:eastAsia="SimSun" w:hAnsi="Book Antiqua" w:cs="Times New Roman"/>
          <w:kern w:val="2"/>
          <w:sz w:val="24"/>
          <w:szCs w:val="24"/>
          <w:lang w:val="en-US" w:eastAsia="zh-CN"/>
        </w:rPr>
        <w:t xml:space="preserve"> 2008; </w:t>
      </w:r>
      <w:r w:rsidRPr="00CE7EAE">
        <w:rPr>
          <w:rFonts w:ascii="Book Antiqua" w:eastAsia="SimSun" w:hAnsi="Book Antiqua" w:cs="Times New Roman"/>
          <w:b/>
          <w:kern w:val="2"/>
          <w:sz w:val="24"/>
          <w:szCs w:val="24"/>
          <w:lang w:val="en-US" w:eastAsia="zh-CN"/>
        </w:rPr>
        <w:t>45</w:t>
      </w:r>
      <w:r w:rsidRPr="00CE7EAE">
        <w:rPr>
          <w:rFonts w:ascii="Book Antiqua" w:eastAsia="SimSun" w:hAnsi="Book Antiqua" w:cs="Times New Roman"/>
          <w:kern w:val="2"/>
          <w:sz w:val="24"/>
          <w:szCs w:val="24"/>
          <w:lang w:val="en-US" w:eastAsia="zh-CN"/>
        </w:rPr>
        <w:t>: 135-139 [</w:t>
      </w:r>
      <w:bookmarkStart w:id="92" w:name="OLE_LINK176"/>
      <w:bookmarkStart w:id="93" w:name="OLE_LINK177"/>
      <w:r w:rsidRPr="00CE7EAE">
        <w:rPr>
          <w:rFonts w:ascii="Book Antiqua" w:eastAsia="SimSun" w:hAnsi="Book Antiqua" w:cs="Times New Roman"/>
          <w:kern w:val="2"/>
          <w:sz w:val="24"/>
          <w:szCs w:val="24"/>
          <w:lang w:val="en-US" w:eastAsia="zh-CN"/>
        </w:rPr>
        <w:t>PMID: 18310793</w:t>
      </w:r>
      <w:bookmarkEnd w:id="92"/>
      <w:bookmarkEnd w:id="93"/>
      <w:r w:rsidRPr="00CE7EAE">
        <w:rPr>
          <w:rFonts w:ascii="Book Antiqua" w:eastAsia="SimSun" w:hAnsi="Book Antiqua" w:cs="Times New Roman"/>
          <w:kern w:val="2"/>
          <w:sz w:val="24"/>
          <w:szCs w:val="24"/>
          <w:lang w:val="en-US" w:eastAsia="zh-CN"/>
        </w:rPr>
        <w:t>]</w:t>
      </w:r>
    </w:p>
    <w:p w14:paraId="5A81B197" w14:textId="62A5AD9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20 </w:t>
      </w:r>
      <w:bookmarkStart w:id="94" w:name="OLE_LINK187"/>
      <w:bookmarkStart w:id="95" w:name="OLE_LINK188"/>
      <w:bookmarkStart w:id="96" w:name="OLE_LINK189"/>
      <w:r w:rsidRPr="00676EE5">
        <w:rPr>
          <w:rFonts w:ascii="Book Antiqua" w:eastAsia="SimSun" w:hAnsi="Book Antiqua" w:cs="Times New Roman"/>
          <w:b/>
          <w:kern w:val="2"/>
          <w:sz w:val="24"/>
          <w:szCs w:val="24"/>
          <w:lang w:val="en-US" w:eastAsia="zh-CN"/>
        </w:rPr>
        <w:t>Ahmad A,</w:t>
      </w:r>
      <w:r w:rsidRPr="00676EE5">
        <w:rPr>
          <w:rFonts w:ascii="Book Antiqua" w:eastAsia="SimSun" w:hAnsi="Book Antiqua" w:cs="Times New Roman"/>
          <w:kern w:val="2"/>
          <w:sz w:val="24"/>
          <w:szCs w:val="24"/>
          <w:lang w:val="en-US" w:eastAsia="zh-CN"/>
        </w:rPr>
        <w:t xml:space="preserve">  Asghar N, Masood N, </w:t>
      </w:r>
      <w:proofErr w:type="spellStart"/>
      <w:r w:rsidR="00A51529" w:rsidRPr="00676EE5">
        <w:rPr>
          <w:rFonts w:ascii="Book Antiqua" w:eastAsia="SimSun" w:hAnsi="Book Antiqua" w:cs="Times New Roman"/>
          <w:kern w:val="2"/>
          <w:sz w:val="24"/>
          <w:szCs w:val="24"/>
          <w:lang w:val="en-US" w:eastAsia="zh-CN"/>
        </w:rPr>
        <w:t>Najamuddin</w:t>
      </w:r>
      <w:proofErr w:type="spellEnd"/>
      <w:r w:rsidR="00A51529" w:rsidRPr="00676EE5">
        <w:rPr>
          <w:rFonts w:ascii="Book Antiqua" w:eastAsia="SimSun" w:hAnsi="Book Antiqua" w:cs="Times New Roman"/>
          <w:kern w:val="2"/>
          <w:sz w:val="24"/>
          <w:szCs w:val="24"/>
          <w:lang w:val="en-US" w:eastAsia="zh-CN"/>
        </w:rPr>
        <w:t>, Khan</w:t>
      </w:r>
      <w:r w:rsidR="00A51529" w:rsidRPr="00676EE5">
        <w:rPr>
          <w:rFonts w:ascii="Book Antiqua" w:eastAsia="SimSun" w:hAnsi="Book Antiqua" w:cs="Times New Roman" w:hint="eastAsia"/>
          <w:kern w:val="2"/>
          <w:sz w:val="24"/>
          <w:szCs w:val="24"/>
          <w:lang w:val="en-US" w:eastAsia="zh-CN"/>
        </w:rPr>
        <w:t xml:space="preserve"> FS</w:t>
      </w:r>
      <w:r w:rsidR="00A51529" w:rsidRPr="00676EE5">
        <w:rPr>
          <w:rFonts w:ascii="Book Antiqua" w:eastAsia="SimSun" w:hAnsi="Book Antiqua" w:cs="Times New Roman"/>
          <w:kern w:val="2"/>
          <w:sz w:val="24"/>
          <w:szCs w:val="24"/>
          <w:lang w:val="en-US" w:eastAsia="zh-CN"/>
        </w:rPr>
        <w:t>, Rathore</w:t>
      </w:r>
      <w:r w:rsidR="00A51529" w:rsidRPr="00676EE5">
        <w:rPr>
          <w:rFonts w:ascii="Book Antiqua" w:eastAsia="SimSun" w:hAnsi="Book Antiqua" w:cs="Times New Roman" w:hint="eastAsia"/>
          <w:kern w:val="2"/>
          <w:sz w:val="24"/>
          <w:szCs w:val="24"/>
          <w:lang w:val="en-US" w:eastAsia="zh-CN"/>
        </w:rPr>
        <w:t xml:space="preserve"> Z</w:t>
      </w:r>
      <w:r w:rsidR="00A51529" w:rsidRPr="00676EE5">
        <w:rPr>
          <w:rFonts w:ascii="Book Antiqua" w:eastAsia="SimSun" w:hAnsi="Book Antiqua" w:cs="Times New Roman"/>
          <w:kern w:val="2"/>
          <w:sz w:val="24"/>
          <w:szCs w:val="24"/>
          <w:lang w:val="en-US" w:eastAsia="zh-CN"/>
        </w:rPr>
        <w:t>, Rathore</w:t>
      </w:r>
      <w:r w:rsidR="00A51529" w:rsidRPr="00676EE5">
        <w:rPr>
          <w:rFonts w:ascii="Book Antiqua" w:eastAsia="SimSun" w:hAnsi="Book Antiqua" w:cs="Times New Roman" w:hint="eastAsia"/>
          <w:kern w:val="2"/>
          <w:sz w:val="24"/>
          <w:szCs w:val="24"/>
          <w:lang w:val="en-US" w:eastAsia="zh-CN"/>
        </w:rPr>
        <w:t xml:space="preserve"> AW</w:t>
      </w:r>
      <w:r w:rsidRPr="00676EE5">
        <w:rPr>
          <w:rFonts w:ascii="Book Antiqua" w:eastAsia="SimSun" w:hAnsi="Book Antiqua" w:cs="Times New Roman"/>
          <w:kern w:val="2"/>
          <w:sz w:val="24"/>
          <w:szCs w:val="24"/>
          <w:lang w:val="en-US" w:eastAsia="zh-CN"/>
        </w:rPr>
        <w:t xml:space="preserve">. </w:t>
      </w:r>
      <w:bookmarkStart w:id="97" w:name="OLE_LINK178"/>
      <w:bookmarkStart w:id="98" w:name="OLE_LINK179"/>
      <w:bookmarkStart w:id="99" w:name="OLE_LINK232"/>
      <w:r w:rsidRPr="00676EE5">
        <w:rPr>
          <w:rFonts w:ascii="Book Antiqua" w:eastAsia="SimSun" w:hAnsi="Book Antiqua" w:cs="Times New Roman"/>
          <w:kern w:val="2"/>
          <w:sz w:val="24"/>
          <w:szCs w:val="24"/>
          <w:lang w:val="en-US" w:eastAsia="zh-CN"/>
        </w:rPr>
        <w:t>Clinical spectrum of Advanced Neuroblastoma</w:t>
      </w:r>
      <w:bookmarkEnd w:id="97"/>
      <w:bookmarkEnd w:id="98"/>
      <w:bookmarkEnd w:id="99"/>
      <w:r w:rsidRPr="00676EE5">
        <w:rPr>
          <w:rFonts w:ascii="Book Antiqua" w:eastAsia="SimSun" w:hAnsi="Book Antiqua" w:cs="Times New Roman"/>
          <w:kern w:val="2"/>
          <w:sz w:val="24"/>
          <w:szCs w:val="24"/>
          <w:lang w:val="en-US" w:eastAsia="zh-CN"/>
        </w:rPr>
        <w:t xml:space="preserve">. </w:t>
      </w:r>
      <w:bookmarkStart w:id="100" w:name="OLE_LINK180"/>
      <w:bookmarkStart w:id="101" w:name="OLE_LINK181"/>
      <w:r w:rsidRPr="00A36F95">
        <w:rPr>
          <w:rFonts w:ascii="Book Antiqua" w:eastAsia="SimSun" w:hAnsi="Book Antiqua" w:cs="Times New Roman"/>
          <w:i/>
          <w:kern w:val="2"/>
          <w:sz w:val="24"/>
          <w:szCs w:val="24"/>
          <w:lang w:val="en-US" w:eastAsia="zh-CN"/>
        </w:rPr>
        <w:t xml:space="preserve">Journal of Rawalpindi Medical College </w:t>
      </w:r>
      <w:bookmarkEnd w:id="100"/>
      <w:bookmarkEnd w:id="101"/>
      <w:r w:rsidRPr="00A36F95">
        <w:rPr>
          <w:rFonts w:ascii="Book Antiqua" w:eastAsia="SimSun" w:hAnsi="Book Antiqua" w:cs="Times New Roman"/>
          <w:i/>
          <w:kern w:val="2"/>
          <w:sz w:val="24"/>
          <w:szCs w:val="24"/>
          <w:lang w:val="en-US" w:eastAsia="zh-CN"/>
        </w:rPr>
        <w:t>(JRMC)</w:t>
      </w:r>
      <w:r w:rsidR="00A36F95">
        <w:rPr>
          <w:rFonts w:ascii="Book Antiqua" w:eastAsia="SimSun" w:hAnsi="Book Antiqua" w:cs="Times New Roman"/>
          <w:kern w:val="2"/>
          <w:sz w:val="24"/>
          <w:szCs w:val="24"/>
          <w:lang w:val="en-US" w:eastAsia="zh-CN"/>
        </w:rPr>
        <w:t xml:space="preserve"> 2017; </w:t>
      </w:r>
      <w:r w:rsidR="00A36F95" w:rsidRPr="00A36F95">
        <w:rPr>
          <w:rFonts w:ascii="Book Antiqua" w:eastAsia="SimSun" w:hAnsi="Book Antiqua" w:cs="Times New Roman"/>
          <w:b/>
          <w:kern w:val="2"/>
          <w:sz w:val="24"/>
          <w:szCs w:val="24"/>
          <w:lang w:val="en-US" w:eastAsia="zh-CN"/>
        </w:rPr>
        <w:t>21</w:t>
      </w:r>
      <w:r w:rsidRPr="00676EE5">
        <w:rPr>
          <w:rFonts w:ascii="Book Antiqua" w:eastAsia="SimSun" w:hAnsi="Book Antiqua" w:cs="Times New Roman"/>
          <w:kern w:val="2"/>
          <w:sz w:val="24"/>
          <w:szCs w:val="24"/>
          <w:lang w:val="en-US" w:eastAsia="zh-CN"/>
        </w:rPr>
        <w:t>: 229-232</w:t>
      </w:r>
      <w:bookmarkEnd w:id="94"/>
      <w:bookmarkEnd w:id="95"/>
      <w:bookmarkEnd w:id="96"/>
    </w:p>
    <w:p w14:paraId="3C86C2F9" w14:textId="051066C6"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21</w:t>
      </w:r>
      <w:r w:rsidR="00C52577" w:rsidRPr="00C52577">
        <w:t xml:space="preserve"> </w:t>
      </w:r>
      <w:proofErr w:type="spellStart"/>
      <w:r w:rsidR="00C52577" w:rsidRPr="00C52577">
        <w:rPr>
          <w:rFonts w:ascii="Book Antiqua" w:eastAsia="SimSun" w:hAnsi="Book Antiqua" w:cs="Times New Roman"/>
          <w:b/>
          <w:kern w:val="2"/>
          <w:sz w:val="24"/>
          <w:szCs w:val="24"/>
          <w:lang w:val="en-US" w:eastAsia="zh-CN"/>
        </w:rPr>
        <w:t>Shuangshoti</w:t>
      </w:r>
      <w:proofErr w:type="spellEnd"/>
      <w:r w:rsidR="00C52577" w:rsidRPr="00C52577">
        <w:rPr>
          <w:rFonts w:ascii="Book Antiqua" w:eastAsia="SimSun" w:hAnsi="Book Antiqua" w:cs="Times New Roman"/>
          <w:b/>
          <w:kern w:val="2"/>
          <w:sz w:val="24"/>
          <w:szCs w:val="24"/>
          <w:lang w:val="en-US" w:eastAsia="zh-CN"/>
        </w:rPr>
        <w:t xml:space="preserve"> S</w:t>
      </w:r>
      <w:r w:rsidR="00C52577" w:rsidRPr="00C52577">
        <w:rPr>
          <w:rFonts w:ascii="Book Antiqua" w:eastAsia="SimSun" w:hAnsi="Book Antiqua" w:cs="Times New Roman"/>
          <w:kern w:val="2"/>
          <w:sz w:val="24"/>
          <w:szCs w:val="24"/>
          <w:lang w:val="en-US" w:eastAsia="zh-CN"/>
        </w:rPr>
        <w:t xml:space="preserve">, </w:t>
      </w:r>
      <w:proofErr w:type="spellStart"/>
      <w:r w:rsidR="00C52577" w:rsidRPr="00C52577">
        <w:rPr>
          <w:rFonts w:ascii="Book Antiqua" w:eastAsia="SimSun" w:hAnsi="Book Antiqua" w:cs="Times New Roman"/>
          <w:kern w:val="2"/>
          <w:sz w:val="24"/>
          <w:szCs w:val="24"/>
          <w:lang w:val="en-US" w:eastAsia="zh-CN"/>
        </w:rPr>
        <w:t>Shuangshoti</w:t>
      </w:r>
      <w:proofErr w:type="spellEnd"/>
      <w:r w:rsidR="00C52577" w:rsidRPr="00C52577">
        <w:rPr>
          <w:rFonts w:ascii="Book Antiqua" w:eastAsia="SimSun" w:hAnsi="Book Antiqua" w:cs="Times New Roman"/>
          <w:kern w:val="2"/>
          <w:sz w:val="24"/>
          <w:szCs w:val="24"/>
          <w:lang w:val="en-US" w:eastAsia="zh-CN"/>
        </w:rPr>
        <w:t xml:space="preserve"> S, </w:t>
      </w:r>
      <w:proofErr w:type="spellStart"/>
      <w:r w:rsidR="00C52577" w:rsidRPr="00C52577">
        <w:rPr>
          <w:rFonts w:ascii="Book Antiqua" w:eastAsia="SimSun" w:hAnsi="Book Antiqua" w:cs="Times New Roman"/>
          <w:kern w:val="2"/>
          <w:sz w:val="24"/>
          <w:szCs w:val="24"/>
          <w:lang w:val="en-US" w:eastAsia="zh-CN"/>
        </w:rPr>
        <w:t>Nuchprayoon</w:t>
      </w:r>
      <w:proofErr w:type="spellEnd"/>
      <w:r w:rsidR="00C52577" w:rsidRPr="00C52577">
        <w:rPr>
          <w:rFonts w:ascii="Book Antiqua" w:eastAsia="SimSun" w:hAnsi="Book Antiqua" w:cs="Times New Roman"/>
          <w:kern w:val="2"/>
          <w:sz w:val="24"/>
          <w:szCs w:val="24"/>
          <w:lang w:val="en-US" w:eastAsia="zh-CN"/>
        </w:rPr>
        <w:t xml:space="preserve"> I, </w:t>
      </w:r>
      <w:proofErr w:type="spellStart"/>
      <w:r w:rsidR="00C52577" w:rsidRPr="00C52577">
        <w:rPr>
          <w:rFonts w:ascii="Book Antiqua" w:eastAsia="SimSun" w:hAnsi="Book Antiqua" w:cs="Times New Roman"/>
          <w:kern w:val="2"/>
          <w:sz w:val="24"/>
          <w:szCs w:val="24"/>
          <w:lang w:val="en-US" w:eastAsia="zh-CN"/>
        </w:rPr>
        <w:t>Kanjanapongkul</w:t>
      </w:r>
      <w:proofErr w:type="spellEnd"/>
      <w:r w:rsidR="00C52577" w:rsidRPr="00C52577">
        <w:rPr>
          <w:rFonts w:ascii="Book Antiqua" w:eastAsia="SimSun" w:hAnsi="Book Antiqua" w:cs="Times New Roman"/>
          <w:kern w:val="2"/>
          <w:sz w:val="24"/>
          <w:szCs w:val="24"/>
          <w:lang w:val="en-US" w:eastAsia="zh-CN"/>
        </w:rPr>
        <w:t xml:space="preserve"> S, Marrano P, Irwin MS, </w:t>
      </w:r>
      <w:proofErr w:type="spellStart"/>
      <w:r w:rsidR="00C52577" w:rsidRPr="00C52577">
        <w:rPr>
          <w:rFonts w:ascii="Book Antiqua" w:eastAsia="SimSun" w:hAnsi="Book Antiqua" w:cs="Times New Roman"/>
          <w:kern w:val="2"/>
          <w:sz w:val="24"/>
          <w:szCs w:val="24"/>
          <w:lang w:val="en-US" w:eastAsia="zh-CN"/>
        </w:rPr>
        <w:t>Thorner</w:t>
      </w:r>
      <w:proofErr w:type="spellEnd"/>
      <w:r w:rsidR="00C52577" w:rsidRPr="00C52577">
        <w:rPr>
          <w:rFonts w:ascii="Book Antiqua" w:eastAsia="SimSun" w:hAnsi="Book Antiqua" w:cs="Times New Roman"/>
          <w:kern w:val="2"/>
          <w:sz w:val="24"/>
          <w:szCs w:val="24"/>
          <w:lang w:val="en-US" w:eastAsia="zh-CN"/>
        </w:rPr>
        <w:t xml:space="preserve"> PS. Natural course of low risk neuroblastoma. </w:t>
      </w:r>
      <w:proofErr w:type="spellStart"/>
      <w:r w:rsidR="00C52577" w:rsidRPr="00C52577">
        <w:rPr>
          <w:rFonts w:ascii="Book Antiqua" w:eastAsia="SimSun" w:hAnsi="Book Antiqua" w:cs="Times New Roman"/>
          <w:i/>
          <w:kern w:val="2"/>
          <w:sz w:val="24"/>
          <w:szCs w:val="24"/>
          <w:lang w:val="en-US" w:eastAsia="zh-CN"/>
        </w:rPr>
        <w:t>Pediatr</w:t>
      </w:r>
      <w:proofErr w:type="spellEnd"/>
      <w:r w:rsidR="00C52577" w:rsidRPr="00C52577">
        <w:rPr>
          <w:rFonts w:ascii="Book Antiqua" w:eastAsia="SimSun" w:hAnsi="Book Antiqua" w:cs="Times New Roman"/>
          <w:i/>
          <w:kern w:val="2"/>
          <w:sz w:val="24"/>
          <w:szCs w:val="24"/>
          <w:lang w:val="en-US" w:eastAsia="zh-CN"/>
        </w:rPr>
        <w:t xml:space="preserve"> Blood Cancer</w:t>
      </w:r>
      <w:r w:rsidR="00C52577">
        <w:rPr>
          <w:rFonts w:ascii="Book Antiqua" w:eastAsia="SimSun" w:hAnsi="Book Antiqua" w:cs="Times New Roman"/>
          <w:kern w:val="2"/>
          <w:sz w:val="24"/>
          <w:szCs w:val="24"/>
          <w:lang w:val="en-US" w:eastAsia="zh-CN"/>
        </w:rPr>
        <w:t xml:space="preserve"> 2012</w:t>
      </w:r>
      <w:r w:rsidR="00C52577" w:rsidRPr="00C52577">
        <w:rPr>
          <w:rFonts w:ascii="Book Antiqua" w:eastAsia="SimSun" w:hAnsi="Book Antiqua" w:cs="Times New Roman"/>
          <w:kern w:val="2"/>
          <w:sz w:val="24"/>
          <w:szCs w:val="24"/>
          <w:lang w:val="en-US" w:eastAsia="zh-CN"/>
        </w:rPr>
        <w:t>;</w:t>
      </w:r>
      <w:r w:rsidR="00C52577">
        <w:rPr>
          <w:rFonts w:ascii="Book Antiqua" w:eastAsia="SimSun" w:hAnsi="Book Antiqua" w:cs="Times New Roman" w:hint="eastAsia"/>
          <w:kern w:val="2"/>
          <w:sz w:val="24"/>
          <w:szCs w:val="24"/>
          <w:lang w:val="en-US" w:eastAsia="zh-CN"/>
        </w:rPr>
        <w:t xml:space="preserve"> </w:t>
      </w:r>
      <w:r w:rsidR="00C52577">
        <w:rPr>
          <w:rFonts w:ascii="Book Antiqua" w:eastAsia="SimSun" w:hAnsi="Book Antiqua" w:cs="Times New Roman"/>
          <w:kern w:val="2"/>
          <w:sz w:val="24"/>
          <w:szCs w:val="24"/>
          <w:lang w:val="en-US" w:eastAsia="zh-CN"/>
        </w:rPr>
        <w:t>58</w:t>
      </w:r>
      <w:r w:rsidR="00C52577" w:rsidRPr="00C52577">
        <w:rPr>
          <w:rFonts w:ascii="Book Antiqua" w:eastAsia="SimSun" w:hAnsi="Book Antiqua" w:cs="Times New Roman"/>
          <w:kern w:val="2"/>
          <w:sz w:val="24"/>
          <w:szCs w:val="24"/>
          <w:lang w:val="en-US" w:eastAsia="zh-CN"/>
        </w:rPr>
        <w:t>:</w:t>
      </w:r>
      <w:r w:rsidR="00C52577">
        <w:rPr>
          <w:rFonts w:ascii="Book Antiqua" w:eastAsia="SimSun" w:hAnsi="Book Antiqua" w:cs="Times New Roman" w:hint="eastAsia"/>
          <w:kern w:val="2"/>
          <w:sz w:val="24"/>
          <w:szCs w:val="24"/>
          <w:lang w:val="en-US" w:eastAsia="zh-CN"/>
        </w:rPr>
        <w:t xml:space="preserve"> </w:t>
      </w:r>
      <w:r w:rsidR="00C52577" w:rsidRPr="00C52577">
        <w:rPr>
          <w:rFonts w:ascii="Book Antiqua" w:eastAsia="SimSun" w:hAnsi="Book Antiqua" w:cs="Times New Roman"/>
          <w:kern w:val="2"/>
          <w:sz w:val="24"/>
          <w:szCs w:val="24"/>
          <w:lang w:val="en-US" w:eastAsia="zh-CN"/>
        </w:rPr>
        <w:t>690-</w:t>
      </w:r>
      <w:r w:rsidR="00C52577">
        <w:rPr>
          <w:rFonts w:ascii="Book Antiqua" w:eastAsia="SimSun" w:hAnsi="Book Antiqua" w:cs="Times New Roman" w:hint="eastAsia"/>
          <w:kern w:val="2"/>
          <w:sz w:val="24"/>
          <w:szCs w:val="24"/>
          <w:lang w:val="en-US" w:eastAsia="zh-CN"/>
        </w:rPr>
        <w:t>69</w:t>
      </w:r>
      <w:r w:rsidR="00C52577">
        <w:rPr>
          <w:rFonts w:ascii="Book Antiqua" w:eastAsia="SimSun" w:hAnsi="Book Antiqua" w:cs="Times New Roman"/>
          <w:kern w:val="2"/>
          <w:sz w:val="24"/>
          <w:szCs w:val="24"/>
          <w:lang w:val="en-US" w:eastAsia="zh-CN"/>
        </w:rPr>
        <w:t>4</w:t>
      </w:r>
      <w:r w:rsidR="00C52577" w:rsidRPr="00C52577">
        <w:rPr>
          <w:rFonts w:ascii="Book Antiqua" w:eastAsia="SimSun" w:hAnsi="Book Antiqua" w:cs="Times New Roman"/>
          <w:kern w:val="2"/>
          <w:sz w:val="24"/>
          <w:szCs w:val="24"/>
          <w:lang w:val="en-US" w:eastAsia="zh-CN"/>
        </w:rPr>
        <w:t xml:space="preserve"> </w:t>
      </w:r>
      <w:r w:rsidR="00C52577">
        <w:rPr>
          <w:rFonts w:ascii="Book Antiqua" w:eastAsia="SimSun" w:hAnsi="Book Antiqua" w:cs="Times New Roman" w:hint="eastAsia"/>
          <w:kern w:val="2"/>
          <w:sz w:val="24"/>
          <w:szCs w:val="24"/>
          <w:lang w:val="en-US" w:eastAsia="zh-CN"/>
        </w:rPr>
        <w:t>[</w:t>
      </w:r>
      <w:r w:rsidR="00C52577" w:rsidRPr="00C52577">
        <w:rPr>
          <w:rFonts w:ascii="Book Antiqua" w:eastAsia="SimSun" w:hAnsi="Book Antiqua" w:cs="Times New Roman"/>
          <w:kern w:val="2"/>
          <w:sz w:val="24"/>
          <w:szCs w:val="24"/>
          <w:lang w:val="en-US" w:eastAsia="zh-CN"/>
        </w:rPr>
        <w:t>PMID: 21922650</w:t>
      </w:r>
      <w:r w:rsidR="00C52577">
        <w:rPr>
          <w:rFonts w:ascii="Book Antiqua" w:eastAsia="SimSun" w:hAnsi="Book Antiqua" w:cs="Times New Roman" w:hint="eastAsia"/>
          <w:kern w:val="2"/>
          <w:sz w:val="24"/>
          <w:szCs w:val="24"/>
          <w:lang w:val="en-US" w:eastAsia="zh-CN"/>
        </w:rPr>
        <w:t xml:space="preserve"> DOI</w:t>
      </w:r>
      <w:r w:rsidR="00C52577">
        <w:rPr>
          <w:rFonts w:ascii="Book Antiqua" w:eastAsia="SimSun" w:hAnsi="Book Antiqua" w:cs="Times New Roman"/>
          <w:kern w:val="2"/>
          <w:sz w:val="24"/>
          <w:szCs w:val="24"/>
          <w:lang w:val="en-US" w:eastAsia="zh-CN"/>
        </w:rPr>
        <w:t>: 10.1002/pbc.23325</w:t>
      </w:r>
      <w:r w:rsidR="00C52577">
        <w:rPr>
          <w:rFonts w:ascii="Book Antiqua" w:eastAsia="SimSun" w:hAnsi="Book Antiqua" w:cs="Times New Roman" w:hint="eastAsia"/>
          <w:kern w:val="2"/>
          <w:sz w:val="24"/>
          <w:szCs w:val="24"/>
          <w:lang w:val="en-US" w:eastAsia="zh-CN"/>
        </w:rPr>
        <w:t>]</w:t>
      </w:r>
    </w:p>
    <w:p w14:paraId="18F2B17C" w14:textId="2C9DC82A"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lastRenderedPageBreak/>
        <w:t xml:space="preserve">22 </w:t>
      </w:r>
      <w:r w:rsidRPr="00CE7EAE">
        <w:rPr>
          <w:rFonts w:ascii="Book Antiqua" w:eastAsia="SimSun" w:hAnsi="Book Antiqua" w:cs="Times New Roman"/>
          <w:b/>
          <w:kern w:val="2"/>
          <w:sz w:val="24"/>
          <w:szCs w:val="24"/>
          <w:lang w:val="en-US" w:eastAsia="zh-CN"/>
        </w:rPr>
        <w:t>Bui C,</w:t>
      </w:r>
      <w:r w:rsidRPr="00CE7EAE">
        <w:rPr>
          <w:rFonts w:ascii="Book Antiqua" w:eastAsia="SimSun" w:hAnsi="Book Antiqua" w:cs="Times New Roman"/>
          <w:kern w:val="2"/>
          <w:sz w:val="24"/>
          <w:szCs w:val="24"/>
          <w:lang w:val="en-US" w:eastAsia="zh-CN"/>
        </w:rPr>
        <w:t xml:space="preserve"> Nguyen U, </w:t>
      </w:r>
      <w:proofErr w:type="spellStart"/>
      <w:r w:rsidRPr="00CE7EAE">
        <w:rPr>
          <w:rFonts w:ascii="Book Antiqua" w:eastAsia="SimSun" w:hAnsi="Book Antiqua" w:cs="Times New Roman"/>
          <w:kern w:val="2"/>
          <w:sz w:val="24"/>
          <w:szCs w:val="24"/>
          <w:lang w:val="en-US" w:eastAsia="zh-CN"/>
        </w:rPr>
        <w:t>Trong</w:t>
      </w:r>
      <w:proofErr w:type="spellEnd"/>
      <w:r w:rsidRPr="00CE7EAE">
        <w:rPr>
          <w:rFonts w:ascii="Book Antiqua" w:eastAsia="SimSun" w:hAnsi="Book Antiqua" w:cs="Times New Roman"/>
          <w:kern w:val="2"/>
          <w:sz w:val="24"/>
          <w:szCs w:val="24"/>
          <w:lang w:val="en-US" w:eastAsia="zh-CN"/>
        </w:rPr>
        <w:t xml:space="preserve"> D, Vo N</w:t>
      </w:r>
      <w:r w:rsidR="001834A4">
        <w:rPr>
          <w:rFonts w:ascii="Book Antiqua" w:eastAsia="SimSun" w:hAnsi="Book Antiqua" w:cs="Times New Roman" w:hint="eastAsia"/>
          <w:kern w:val="2"/>
          <w:sz w:val="24"/>
          <w:szCs w:val="24"/>
          <w:lang w:val="en-US" w:eastAsia="zh-CN"/>
        </w:rPr>
        <w:t>.</w:t>
      </w:r>
      <w:r w:rsidRPr="00CE7EAE">
        <w:rPr>
          <w:rFonts w:ascii="Book Antiqua" w:eastAsia="SimSun" w:hAnsi="Book Antiqua" w:cs="Times New Roman"/>
          <w:kern w:val="2"/>
          <w:sz w:val="24"/>
          <w:szCs w:val="24"/>
          <w:lang w:val="en-US" w:eastAsia="zh-CN"/>
        </w:rPr>
        <w:t xml:space="preserve"> </w:t>
      </w:r>
      <w:bookmarkStart w:id="102" w:name="OLE_LINK184"/>
      <w:bookmarkStart w:id="103" w:name="OLE_LINK185"/>
      <w:bookmarkStart w:id="104" w:name="OLE_LINK186"/>
      <w:r w:rsidRPr="00CE7EAE">
        <w:rPr>
          <w:rFonts w:ascii="Book Antiqua" w:eastAsia="SimSun" w:hAnsi="Book Antiqua" w:cs="Times New Roman"/>
          <w:kern w:val="2"/>
          <w:sz w:val="24"/>
          <w:szCs w:val="24"/>
          <w:lang w:val="en-US" w:eastAsia="zh-CN"/>
        </w:rPr>
        <w:t>Neuroblastoma in Vietnam: A retrospective analysis of MYCN status and clinical features to inform prognosis and improve outcome</w:t>
      </w:r>
      <w:bookmarkEnd w:id="102"/>
      <w:bookmarkEnd w:id="103"/>
      <w:bookmarkEnd w:id="104"/>
      <w:r w:rsidRPr="00CE7EAE">
        <w:rPr>
          <w:rFonts w:ascii="Book Antiqua" w:eastAsia="SimSun" w:hAnsi="Book Antiqua" w:cs="Times New Roman"/>
          <w:kern w:val="2"/>
          <w:sz w:val="24"/>
          <w:szCs w:val="24"/>
          <w:lang w:val="en-US" w:eastAsia="zh-CN"/>
        </w:rPr>
        <w:t xml:space="preserve">. </w:t>
      </w:r>
      <w:proofErr w:type="spellStart"/>
      <w:r w:rsidRPr="001834A4">
        <w:rPr>
          <w:rFonts w:ascii="Book Antiqua" w:eastAsia="SimSun" w:hAnsi="Book Antiqua" w:cs="Times New Roman"/>
          <w:i/>
          <w:kern w:val="2"/>
          <w:sz w:val="24"/>
          <w:szCs w:val="24"/>
          <w:lang w:val="en-US" w:eastAsia="zh-CN"/>
        </w:rPr>
        <w:t>Pediatr</w:t>
      </w:r>
      <w:proofErr w:type="spellEnd"/>
      <w:r w:rsidRPr="001834A4">
        <w:rPr>
          <w:rFonts w:ascii="Book Antiqua" w:eastAsia="SimSun" w:hAnsi="Book Antiqua" w:cs="Times New Roman"/>
          <w:i/>
          <w:kern w:val="2"/>
          <w:sz w:val="24"/>
          <w:szCs w:val="24"/>
          <w:lang w:val="en-US" w:eastAsia="zh-CN"/>
        </w:rPr>
        <w:t xml:space="preserve"> Dimensions</w:t>
      </w:r>
      <w:r w:rsidRPr="00CE7EAE">
        <w:rPr>
          <w:rFonts w:ascii="Book Antiqua" w:eastAsia="SimSun" w:hAnsi="Book Antiqua" w:cs="Times New Roman"/>
          <w:kern w:val="2"/>
          <w:sz w:val="24"/>
          <w:szCs w:val="24"/>
          <w:lang w:val="en-US" w:eastAsia="zh-CN"/>
        </w:rPr>
        <w:t xml:space="preserve"> 2019; </w:t>
      </w:r>
      <w:r w:rsidRPr="00CE7EAE">
        <w:rPr>
          <w:rFonts w:ascii="Book Antiqua" w:eastAsia="SimSun" w:hAnsi="Book Antiqua" w:cs="Times New Roman"/>
          <w:b/>
          <w:kern w:val="2"/>
          <w:sz w:val="24"/>
          <w:szCs w:val="24"/>
          <w:lang w:val="en-US" w:eastAsia="zh-CN"/>
        </w:rPr>
        <w:t>4</w:t>
      </w:r>
      <w:r w:rsidRPr="00CE7EAE">
        <w:rPr>
          <w:rFonts w:ascii="Book Antiqua" w:eastAsia="SimSun" w:hAnsi="Book Antiqua" w:cs="Times New Roman"/>
          <w:kern w:val="2"/>
          <w:sz w:val="24"/>
          <w:szCs w:val="24"/>
          <w:lang w:val="en-US" w:eastAsia="zh-CN"/>
        </w:rPr>
        <w:t>:</w:t>
      </w:r>
      <w:r w:rsidR="001834A4">
        <w:rPr>
          <w:rFonts w:ascii="Book Antiqua" w:eastAsia="SimSun" w:hAnsi="Book Antiqua" w:cs="Times New Roman" w:hint="eastAsia"/>
          <w:kern w:val="2"/>
          <w:sz w:val="24"/>
          <w:szCs w:val="24"/>
          <w:lang w:val="en-US" w:eastAsia="zh-CN"/>
        </w:rPr>
        <w:t xml:space="preserve"> </w:t>
      </w:r>
      <w:r w:rsidR="001834A4">
        <w:rPr>
          <w:rFonts w:ascii="Book Antiqua" w:eastAsia="SimSun" w:hAnsi="Book Antiqua" w:cs="Times New Roman"/>
          <w:kern w:val="2"/>
          <w:sz w:val="24"/>
          <w:szCs w:val="24"/>
          <w:lang w:val="en-US" w:eastAsia="zh-CN"/>
        </w:rPr>
        <w:t>1-6</w:t>
      </w:r>
      <w:r w:rsidRPr="00CE7EAE">
        <w:rPr>
          <w:rFonts w:ascii="Book Antiqua" w:eastAsia="SimSun" w:hAnsi="Book Antiqua" w:cs="Times New Roman"/>
          <w:kern w:val="2"/>
          <w:sz w:val="24"/>
          <w:szCs w:val="24"/>
          <w:lang w:val="en-US" w:eastAsia="zh-CN"/>
        </w:rPr>
        <w:t xml:space="preserve"> [DOI: 10.15761/PD.1000195]</w:t>
      </w:r>
    </w:p>
    <w:p w14:paraId="318FB285"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23 </w:t>
      </w:r>
      <w:r w:rsidRPr="00CE7EAE">
        <w:rPr>
          <w:rFonts w:ascii="Book Antiqua" w:eastAsia="SimSun" w:hAnsi="Book Antiqua" w:cs="Times New Roman"/>
          <w:b/>
          <w:kern w:val="2"/>
          <w:sz w:val="24"/>
          <w:szCs w:val="24"/>
          <w:lang w:val="en-US" w:eastAsia="zh-CN"/>
        </w:rPr>
        <w:t>Al-</w:t>
      </w:r>
      <w:proofErr w:type="spellStart"/>
      <w:r w:rsidRPr="00CE7EAE">
        <w:rPr>
          <w:rFonts w:ascii="Book Antiqua" w:eastAsia="SimSun" w:hAnsi="Book Antiqua" w:cs="Times New Roman"/>
          <w:b/>
          <w:kern w:val="2"/>
          <w:sz w:val="24"/>
          <w:szCs w:val="24"/>
          <w:lang w:val="en-US" w:eastAsia="zh-CN"/>
        </w:rPr>
        <w:t>Tonbary</w:t>
      </w:r>
      <w:proofErr w:type="spellEnd"/>
      <w:r w:rsidRPr="00CE7EAE">
        <w:rPr>
          <w:rFonts w:ascii="Book Antiqua" w:eastAsia="SimSun" w:hAnsi="Book Antiqua" w:cs="Times New Roman"/>
          <w:b/>
          <w:kern w:val="2"/>
          <w:sz w:val="24"/>
          <w:szCs w:val="24"/>
          <w:lang w:val="en-US" w:eastAsia="zh-CN"/>
        </w:rPr>
        <w:t xml:space="preserve"> Y</w:t>
      </w:r>
      <w:r w:rsidRPr="00CE7EAE">
        <w:rPr>
          <w:rFonts w:ascii="Book Antiqua" w:eastAsia="SimSun" w:hAnsi="Book Antiqua" w:cs="Times New Roman"/>
          <w:kern w:val="2"/>
          <w:sz w:val="24"/>
          <w:szCs w:val="24"/>
          <w:lang w:val="en-US" w:eastAsia="zh-CN"/>
        </w:rPr>
        <w:t xml:space="preserve">, </w:t>
      </w:r>
      <w:proofErr w:type="spellStart"/>
      <w:r w:rsidRPr="00CE7EAE">
        <w:rPr>
          <w:rFonts w:ascii="Book Antiqua" w:eastAsia="SimSun" w:hAnsi="Book Antiqua" w:cs="Times New Roman"/>
          <w:kern w:val="2"/>
          <w:sz w:val="24"/>
          <w:szCs w:val="24"/>
          <w:lang w:val="en-US" w:eastAsia="zh-CN"/>
        </w:rPr>
        <w:t>Badr</w:t>
      </w:r>
      <w:proofErr w:type="spellEnd"/>
      <w:r w:rsidRPr="00CE7EAE">
        <w:rPr>
          <w:rFonts w:ascii="Book Antiqua" w:eastAsia="SimSun" w:hAnsi="Book Antiqua" w:cs="Times New Roman"/>
          <w:kern w:val="2"/>
          <w:sz w:val="24"/>
          <w:szCs w:val="24"/>
          <w:lang w:val="en-US" w:eastAsia="zh-CN"/>
        </w:rPr>
        <w:t xml:space="preserve"> M, Mansour A, El </w:t>
      </w:r>
      <w:proofErr w:type="spellStart"/>
      <w:r w:rsidRPr="00CE7EAE">
        <w:rPr>
          <w:rFonts w:ascii="Book Antiqua" w:eastAsia="SimSun" w:hAnsi="Book Antiqua" w:cs="Times New Roman"/>
          <w:kern w:val="2"/>
          <w:sz w:val="24"/>
          <w:szCs w:val="24"/>
          <w:lang w:val="en-US" w:eastAsia="zh-CN"/>
        </w:rPr>
        <w:t>Safy</w:t>
      </w:r>
      <w:proofErr w:type="spellEnd"/>
      <w:r w:rsidRPr="00CE7EAE">
        <w:rPr>
          <w:rFonts w:ascii="Book Antiqua" w:eastAsia="SimSun" w:hAnsi="Book Antiqua" w:cs="Times New Roman"/>
          <w:kern w:val="2"/>
          <w:sz w:val="24"/>
          <w:szCs w:val="24"/>
          <w:lang w:val="en-US" w:eastAsia="zh-CN"/>
        </w:rPr>
        <w:t xml:space="preserve"> U, Saeed S, Hassan T, </w:t>
      </w:r>
      <w:proofErr w:type="spellStart"/>
      <w:r w:rsidRPr="00CE7EAE">
        <w:rPr>
          <w:rFonts w:ascii="Book Antiqua" w:eastAsia="SimSun" w:hAnsi="Book Antiqua" w:cs="Times New Roman"/>
          <w:kern w:val="2"/>
          <w:sz w:val="24"/>
          <w:szCs w:val="24"/>
          <w:lang w:val="en-US" w:eastAsia="zh-CN"/>
        </w:rPr>
        <w:t>Elashery</w:t>
      </w:r>
      <w:proofErr w:type="spellEnd"/>
      <w:r w:rsidRPr="00CE7EAE">
        <w:rPr>
          <w:rFonts w:ascii="Book Antiqua" w:eastAsia="SimSun" w:hAnsi="Book Antiqua" w:cs="Times New Roman"/>
          <w:kern w:val="2"/>
          <w:sz w:val="24"/>
          <w:szCs w:val="24"/>
          <w:lang w:val="en-US" w:eastAsia="zh-CN"/>
        </w:rPr>
        <w:t xml:space="preserve"> R, </w:t>
      </w:r>
      <w:proofErr w:type="spellStart"/>
      <w:r w:rsidRPr="00CE7EAE">
        <w:rPr>
          <w:rFonts w:ascii="Book Antiqua" w:eastAsia="SimSun" w:hAnsi="Book Antiqua" w:cs="Times New Roman"/>
          <w:kern w:val="2"/>
          <w:sz w:val="24"/>
          <w:szCs w:val="24"/>
          <w:lang w:val="en-US" w:eastAsia="zh-CN"/>
        </w:rPr>
        <w:t>Nofal</w:t>
      </w:r>
      <w:proofErr w:type="spellEnd"/>
      <w:r w:rsidRPr="00CE7EAE">
        <w:rPr>
          <w:rFonts w:ascii="Book Antiqua" w:eastAsia="SimSun" w:hAnsi="Book Antiqua" w:cs="Times New Roman"/>
          <w:kern w:val="2"/>
          <w:sz w:val="24"/>
          <w:szCs w:val="24"/>
          <w:lang w:val="en-US" w:eastAsia="zh-CN"/>
        </w:rPr>
        <w:t xml:space="preserve"> R, Darwish A. </w:t>
      </w:r>
      <w:proofErr w:type="spellStart"/>
      <w:r w:rsidRPr="00CE7EAE">
        <w:rPr>
          <w:rFonts w:ascii="Book Antiqua" w:eastAsia="SimSun" w:hAnsi="Book Antiqua" w:cs="Times New Roman"/>
          <w:kern w:val="2"/>
          <w:sz w:val="24"/>
          <w:szCs w:val="24"/>
          <w:lang w:val="en-US" w:eastAsia="zh-CN"/>
        </w:rPr>
        <w:t>Clinico</w:t>
      </w:r>
      <w:proofErr w:type="spellEnd"/>
      <w:r w:rsidRPr="00CE7EAE">
        <w:rPr>
          <w:rFonts w:ascii="Book Antiqua" w:eastAsia="SimSun" w:hAnsi="Book Antiqua" w:cs="Times New Roman"/>
          <w:kern w:val="2"/>
          <w:sz w:val="24"/>
          <w:szCs w:val="24"/>
          <w:lang w:val="en-US" w:eastAsia="zh-CN"/>
        </w:rPr>
        <w:t xml:space="preserve">-epidemiology of neuroblastoma in north east Egypt: A 5-year multicenter study. </w:t>
      </w:r>
      <w:r w:rsidRPr="00CE7EAE">
        <w:rPr>
          <w:rFonts w:ascii="Book Antiqua" w:eastAsia="SimSun" w:hAnsi="Book Antiqua" w:cs="Times New Roman"/>
          <w:i/>
          <w:kern w:val="2"/>
          <w:sz w:val="24"/>
          <w:szCs w:val="24"/>
          <w:lang w:val="en-US" w:eastAsia="zh-CN"/>
        </w:rPr>
        <w:t>Oncol Lett</w:t>
      </w:r>
      <w:r w:rsidRPr="00CE7EAE">
        <w:rPr>
          <w:rFonts w:ascii="Book Antiqua" w:eastAsia="SimSun" w:hAnsi="Book Antiqua" w:cs="Times New Roman"/>
          <w:kern w:val="2"/>
          <w:sz w:val="24"/>
          <w:szCs w:val="24"/>
          <w:lang w:val="en-US" w:eastAsia="zh-CN"/>
        </w:rPr>
        <w:t xml:space="preserve"> 2015; </w:t>
      </w:r>
      <w:r w:rsidRPr="00CE7EAE">
        <w:rPr>
          <w:rFonts w:ascii="Book Antiqua" w:eastAsia="SimSun" w:hAnsi="Book Antiqua" w:cs="Times New Roman"/>
          <w:b/>
          <w:kern w:val="2"/>
          <w:sz w:val="24"/>
          <w:szCs w:val="24"/>
          <w:lang w:val="en-US" w:eastAsia="zh-CN"/>
        </w:rPr>
        <w:t>10</w:t>
      </w:r>
      <w:r w:rsidRPr="00CE7EAE">
        <w:rPr>
          <w:rFonts w:ascii="Book Antiqua" w:eastAsia="SimSun" w:hAnsi="Book Antiqua" w:cs="Times New Roman"/>
          <w:kern w:val="2"/>
          <w:sz w:val="24"/>
          <w:szCs w:val="24"/>
          <w:lang w:val="en-US" w:eastAsia="zh-CN"/>
        </w:rPr>
        <w:t>: 1054-1062 [PMID: 26622625 DOI: 10.3892/ol.2015.3335]</w:t>
      </w:r>
    </w:p>
    <w:p w14:paraId="70C0754D" w14:textId="53DEE628"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24 </w:t>
      </w:r>
      <w:r w:rsidR="00766963" w:rsidRPr="00766963">
        <w:rPr>
          <w:rFonts w:ascii="Book Antiqua" w:eastAsia="SimSun" w:hAnsi="Book Antiqua" w:cs="Times New Roman"/>
          <w:b/>
          <w:kern w:val="2"/>
          <w:sz w:val="24"/>
          <w:szCs w:val="24"/>
          <w:lang w:val="en-US" w:eastAsia="zh-CN"/>
        </w:rPr>
        <w:t xml:space="preserve">El-Sayed MI, </w:t>
      </w:r>
      <w:r w:rsidR="00766963" w:rsidRPr="00766963">
        <w:rPr>
          <w:rFonts w:ascii="Book Antiqua" w:eastAsia="SimSun" w:hAnsi="Book Antiqua" w:cs="Times New Roman"/>
          <w:kern w:val="2"/>
          <w:sz w:val="24"/>
          <w:szCs w:val="24"/>
          <w:lang w:val="en-US" w:eastAsia="zh-CN"/>
        </w:rPr>
        <w:t xml:space="preserve">Ali AM, Sayed HA, </w:t>
      </w:r>
      <w:proofErr w:type="spellStart"/>
      <w:r w:rsidR="00766963" w:rsidRPr="00766963">
        <w:rPr>
          <w:rFonts w:ascii="Book Antiqua" w:eastAsia="SimSun" w:hAnsi="Book Antiqua" w:cs="Times New Roman"/>
          <w:kern w:val="2"/>
          <w:sz w:val="24"/>
          <w:szCs w:val="24"/>
          <w:lang w:val="en-US" w:eastAsia="zh-CN"/>
        </w:rPr>
        <w:t>Zaky</w:t>
      </w:r>
      <w:proofErr w:type="spellEnd"/>
      <w:r w:rsidR="00766963" w:rsidRPr="00766963">
        <w:rPr>
          <w:rFonts w:ascii="Book Antiqua" w:eastAsia="SimSun" w:hAnsi="Book Antiqua" w:cs="Times New Roman"/>
          <w:kern w:val="2"/>
          <w:sz w:val="24"/>
          <w:szCs w:val="24"/>
          <w:lang w:val="en-US" w:eastAsia="zh-CN"/>
        </w:rPr>
        <w:t xml:space="preserve"> EM. Treatment results and prognostic factors of pediatric neuroblastoma: a retrospective study. </w:t>
      </w:r>
      <w:proofErr w:type="spellStart"/>
      <w:r w:rsidR="00766963" w:rsidRPr="00766963">
        <w:rPr>
          <w:rFonts w:ascii="Book Antiqua" w:eastAsia="SimSun" w:hAnsi="Book Antiqua" w:cs="Times New Roman"/>
          <w:i/>
          <w:kern w:val="2"/>
          <w:sz w:val="24"/>
          <w:szCs w:val="24"/>
          <w:lang w:val="en-US" w:eastAsia="zh-CN"/>
        </w:rPr>
        <w:t>Int</w:t>
      </w:r>
      <w:proofErr w:type="spellEnd"/>
      <w:r w:rsidR="00766963" w:rsidRPr="00766963">
        <w:rPr>
          <w:rFonts w:ascii="Book Antiqua" w:eastAsia="SimSun" w:hAnsi="Book Antiqua" w:cs="Times New Roman"/>
          <w:i/>
          <w:kern w:val="2"/>
          <w:sz w:val="24"/>
          <w:szCs w:val="24"/>
          <w:lang w:val="en-US" w:eastAsia="zh-CN"/>
        </w:rPr>
        <w:t xml:space="preserve"> Arch Med</w:t>
      </w:r>
      <w:r w:rsidR="00766963">
        <w:rPr>
          <w:rFonts w:ascii="Book Antiqua" w:eastAsia="SimSun" w:hAnsi="Book Antiqua" w:cs="Times New Roman"/>
          <w:kern w:val="2"/>
          <w:sz w:val="24"/>
          <w:szCs w:val="24"/>
          <w:lang w:val="en-US" w:eastAsia="zh-CN"/>
        </w:rPr>
        <w:t xml:space="preserve"> 2010</w:t>
      </w:r>
      <w:r w:rsidR="00766963" w:rsidRPr="00766963">
        <w:rPr>
          <w:rFonts w:ascii="Book Antiqua" w:eastAsia="SimSun" w:hAnsi="Book Antiqua" w:cs="Times New Roman"/>
          <w:kern w:val="2"/>
          <w:sz w:val="24"/>
          <w:szCs w:val="24"/>
          <w:lang w:val="en-US" w:eastAsia="zh-CN"/>
        </w:rPr>
        <w:t>;</w:t>
      </w:r>
      <w:r w:rsidR="00766963">
        <w:rPr>
          <w:rFonts w:ascii="Book Antiqua" w:eastAsia="SimSun" w:hAnsi="Book Antiqua" w:cs="Times New Roman" w:hint="eastAsia"/>
          <w:kern w:val="2"/>
          <w:sz w:val="24"/>
          <w:szCs w:val="24"/>
          <w:lang w:val="en-US" w:eastAsia="zh-CN"/>
        </w:rPr>
        <w:t xml:space="preserve"> </w:t>
      </w:r>
      <w:r w:rsidR="00766963" w:rsidRPr="00766963">
        <w:rPr>
          <w:rFonts w:ascii="Book Antiqua" w:eastAsia="SimSun" w:hAnsi="Book Antiqua" w:cs="Times New Roman"/>
          <w:b/>
          <w:kern w:val="2"/>
          <w:sz w:val="24"/>
          <w:szCs w:val="24"/>
          <w:lang w:val="en-US" w:eastAsia="zh-CN"/>
        </w:rPr>
        <w:t>3</w:t>
      </w:r>
      <w:r w:rsidR="00766963" w:rsidRPr="00766963">
        <w:rPr>
          <w:rFonts w:ascii="Book Antiqua" w:eastAsia="SimSun" w:hAnsi="Book Antiqua" w:cs="Times New Roman"/>
          <w:kern w:val="2"/>
          <w:sz w:val="24"/>
          <w:szCs w:val="24"/>
          <w:lang w:val="en-US" w:eastAsia="zh-CN"/>
        </w:rPr>
        <w:t>:</w:t>
      </w:r>
      <w:r w:rsidR="00766963">
        <w:rPr>
          <w:rFonts w:ascii="Book Antiqua" w:eastAsia="SimSun" w:hAnsi="Book Antiqua" w:cs="Times New Roman" w:hint="eastAsia"/>
          <w:kern w:val="2"/>
          <w:sz w:val="24"/>
          <w:szCs w:val="24"/>
          <w:lang w:val="en-US" w:eastAsia="zh-CN"/>
        </w:rPr>
        <w:t xml:space="preserve"> </w:t>
      </w:r>
      <w:r w:rsidR="00766963">
        <w:rPr>
          <w:rFonts w:ascii="Book Antiqua" w:eastAsia="SimSun" w:hAnsi="Book Antiqua" w:cs="Times New Roman"/>
          <w:kern w:val="2"/>
          <w:sz w:val="24"/>
          <w:szCs w:val="24"/>
          <w:lang w:val="en-US" w:eastAsia="zh-CN"/>
        </w:rPr>
        <w:t>37</w:t>
      </w:r>
      <w:r w:rsidR="00766963" w:rsidRPr="00766963">
        <w:rPr>
          <w:rFonts w:ascii="Book Antiqua" w:eastAsia="SimSun" w:hAnsi="Book Antiqua" w:cs="Times New Roman"/>
          <w:kern w:val="2"/>
          <w:sz w:val="24"/>
          <w:szCs w:val="24"/>
          <w:lang w:val="en-US" w:eastAsia="zh-CN"/>
        </w:rPr>
        <w:t xml:space="preserve"> </w:t>
      </w:r>
      <w:r w:rsidR="00766963">
        <w:rPr>
          <w:rFonts w:ascii="Book Antiqua" w:eastAsia="SimSun" w:hAnsi="Book Antiqua" w:cs="Times New Roman" w:hint="eastAsia"/>
          <w:kern w:val="2"/>
          <w:sz w:val="24"/>
          <w:szCs w:val="24"/>
          <w:lang w:val="en-US" w:eastAsia="zh-CN"/>
        </w:rPr>
        <w:t>[</w:t>
      </w:r>
      <w:r w:rsidR="00766963" w:rsidRPr="00766963">
        <w:rPr>
          <w:rFonts w:ascii="Book Antiqua" w:eastAsia="SimSun" w:hAnsi="Book Antiqua" w:cs="Times New Roman"/>
          <w:kern w:val="2"/>
          <w:sz w:val="24"/>
          <w:szCs w:val="24"/>
          <w:lang w:val="en-US" w:eastAsia="zh-CN"/>
        </w:rPr>
        <w:t>PMID: 21182799</w:t>
      </w:r>
      <w:r w:rsidR="00766963">
        <w:rPr>
          <w:rFonts w:ascii="Book Antiqua" w:eastAsia="SimSun" w:hAnsi="Book Antiqua" w:cs="Times New Roman" w:hint="eastAsia"/>
          <w:kern w:val="2"/>
          <w:sz w:val="24"/>
          <w:szCs w:val="24"/>
          <w:lang w:val="en-US" w:eastAsia="zh-CN"/>
        </w:rPr>
        <w:t xml:space="preserve"> DOI</w:t>
      </w:r>
      <w:r w:rsidR="00766963" w:rsidRPr="00766963">
        <w:rPr>
          <w:rFonts w:ascii="Book Antiqua" w:eastAsia="SimSun" w:hAnsi="Book Antiqua" w:cs="Times New Roman"/>
          <w:kern w:val="2"/>
          <w:sz w:val="24"/>
          <w:szCs w:val="24"/>
          <w:lang w:val="en-US" w:eastAsia="zh-CN"/>
        </w:rPr>
        <w:t>: 10.1186/1755-7682-3-37</w:t>
      </w:r>
      <w:r w:rsidR="00766963">
        <w:rPr>
          <w:rFonts w:ascii="Book Antiqua" w:eastAsia="SimSun" w:hAnsi="Book Antiqua" w:cs="Times New Roman" w:hint="eastAsia"/>
          <w:kern w:val="2"/>
          <w:sz w:val="24"/>
          <w:szCs w:val="24"/>
          <w:lang w:val="en-US" w:eastAsia="zh-CN"/>
        </w:rPr>
        <w:t>]</w:t>
      </w:r>
    </w:p>
    <w:p w14:paraId="2260F4C6"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25 </w:t>
      </w:r>
      <w:proofErr w:type="spellStart"/>
      <w:r w:rsidRPr="00CE7EAE">
        <w:rPr>
          <w:rFonts w:ascii="Book Antiqua" w:eastAsia="SimSun" w:hAnsi="Book Antiqua" w:cs="Times New Roman"/>
          <w:b/>
          <w:kern w:val="2"/>
          <w:sz w:val="24"/>
          <w:szCs w:val="24"/>
          <w:lang w:val="en-US" w:eastAsia="zh-CN"/>
        </w:rPr>
        <w:t>Mehdiabadi</w:t>
      </w:r>
      <w:proofErr w:type="spellEnd"/>
      <w:r w:rsidRPr="00CE7EAE">
        <w:rPr>
          <w:rFonts w:ascii="Book Antiqua" w:eastAsia="SimSun" w:hAnsi="Book Antiqua" w:cs="Times New Roman"/>
          <w:b/>
          <w:kern w:val="2"/>
          <w:sz w:val="24"/>
          <w:szCs w:val="24"/>
          <w:lang w:val="en-US" w:eastAsia="zh-CN"/>
        </w:rPr>
        <w:t xml:space="preserve"> GB</w:t>
      </w:r>
      <w:r w:rsidRPr="00CE7EAE">
        <w:rPr>
          <w:rFonts w:ascii="Book Antiqua" w:eastAsia="SimSun" w:hAnsi="Book Antiqua" w:cs="Times New Roman"/>
          <w:kern w:val="2"/>
          <w:sz w:val="24"/>
          <w:szCs w:val="24"/>
          <w:lang w:val="en-US" w:eastAsia="zh-CN"/>
        </w:rPr>
        <w:t xml:space="preserve">, Arab E, Rafsanjani KA, Ansari S, </w:t>
      </w:r>
      <w:proofErr w:type="spellStart"/>
      <w:r w:rsidRPr="00CE7EAE">
        <w:rPr>
          <w:rFonts w:ascii="Book Antiqua" w:eastAsia="SimSun" w:hAnsi="Book Antiqua" w:cs="Times New Roman"/>
          <w:kern w:val="2"/>
          <w:sz w:val="24"/>
          <w:szCs w:val="24"/>
          <w:lang w:val="en-US" w:eastAsia="zh-CN"/>
        </w:rPr>
        <w:t>Moinzadeh</w:t>
      </w:r>
      <w:proofErr w:type="spellEnd"/>
      <w:r w:rsidRPr="00CE7EAE">
        <w:rPr>
          <w:rFonts w:ascii="Book Antiqua" w:eastAsia="SimSun" w:hAnsi="Book Antiqua" w:cs="Times New Roman"/>
          <w:kern w:val="2"/>
          <w:sz w:val="24"/>
          <w:szCs w:val="24"/>
          <w:lang w:val="en-US" w:eastAsia="zh-CN"/>
        </w:rPr>
        <w:t xml:space="preserve"> AM. Neuroblastoma in Iran: an experience of 32 years at a referral </w:t>
      </w:r>
      <w:proofErr w:type="spellStart"/>
      <w:r w:rsidRPr="00CE7EAE">
        <w:rPr>
          <w:rFonts w:ascii="Book Antiqua" w:eastAsia="SimSun" w:hAnsi="Book Antiqua" w:cs="Times New Roman"/>
          <w:kern w:val="2"/>
          <w:sz w:val="24"/>
          <w:szCs w:val="24"/>
          <w:lang w:val="en-US" w:eastAsia="zh-CN"/>
        </w:rPr>
        <w:t>childrens</w:t>
      </w:r>
      <w:proofErr w:type="spellEnd"/>
      <w:r w:rsidRPr="00CE7EAE">
        <w:rPr>
          <w:rFonts w:ascii="Book Antiqua" w:eastAsia="SimSun" w:hAnsi="Book Antiqua" w:cs="Times New Roman"/>
          <w:kern w:val="2"/>
          <w:sz w:val="24"/>
          <w:szCs w:val="24"/>
          <w:lang w:val="en-US" w:eastAsia="zh-CN"/>
        </w:rPr>
        <w:t xml:space="preserve"> hospital. </w:t>
      </w:r>
      <w:r w:rsidRPr="00CE7EAE">
        <w:rPr>
          <w:rFonts w:ascii="Book Antiqua" w:eastAsia="SimSun" w:hAnsi="Book Antiqua" w:cs="Times New Roman"/>
          <w:i/>
          <w:kern w:val="2"/>
          <w:sz w:val="24"/>
          <w:szCs w:val="24"/>
          <w:lang w:val="en-US" w:eastAsia="zh-CN"/>
        </w:rPr>
        <w:t xml:space="preserve">Asian Pac J Cancer </w:t>
      </w:r>
      <w:proofErr w:type="spellStart"/>
      <w:r w:rsidRPr="00CE7EAE">
        <w:rPr>
          <w:rFonts w:ascii="Book Antiqua" w:eastAsia="SimSun" w:hAnsi="Book Antiqua" w:cs="Times New Roman"/>
          <w:i/>
          <w:kern w:val="2"/>
          <w:sz w:val="24"/>
          <w:szCs w:val="24"/>
          <w:lang w:val="en-US" w:eastAsia="zh-CN"/>
        </w:rPr>
        <w:t>Prev</w:t>
      </w:r>
      <w:proofErr w:type="spellEnd"/>
      <w:r w:rsidRPr="00CE7EAE">
        <w:rPr>
          <w:rFonts w:ascii="Book Antiqua" w:eastAsia="SimSun" w:hAnsi="Book Antiqua" w:cs="Times New Roman"/>
          <w:kern w:val="2"/>
          <w:sz w:val="24"/>
          <w:szCs w:val="24"/>
          <w:lang w:val="en-US" w:eastAsia="zh-CN"/>
        </w:rPr>
        <w:t xml:space="preserve"> 2013; </w:t>
      </w:r>
      <w:r w:rsidRPr="00CE7EAE">
        <w:rPr>
          <w:rFonts w:ascii="Book Antiqua" w:eastAsia="SimSun" w:hAnsi="Book Antiqua" w:cs="Times New Roman"/>
          <w:b/>
          <w:kern w:val="2"/>
          <w:sz w:val="24"/>
          <w:szCs w:val="24"/>
          <w:lang w:val="en-US" w:eastAsia="zh-CN"/>
        </w:rPr>
        <w:t>14</w:t>
      </w:r>
      <w:r w:rsidRPr="00CE7EAE">
        <w:rPr>
          <w:rFonts w:ascii="Book Antiqua" w:eastAsia="SimSun" w:hAnsi="Book Antiqua" w:cs="Times New Roman"/>
          <w:kern w:val="2"/>
          <w:sz w:val="24"/>
          <w:szCs w:val="24"/>
          <w:lang w:val="en-US" w:eastAsia="zh-CN"/>
        </w:rPr>
        <w:t>: 2739-2742 [PMID: 23803024 DOI: 10.7314/apjcp.2013.14.5.2739]</w:t>
      </w:r>
    </w:p>
    <w:p w14:paraId="7C9B15AF" w14:textId="0D32103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26 </w:t>
      </w:r>
      <w:bookmarkStart w:id="105" w:name="OLE_LINK211"/>
      <w:bookmarkStart w:id="106" w:name="OLE_LINK212"/>
      <w:r w:rsidRPr="00CE7EAE">
        <w:rPr>
          <w:rFonts w:ascii="Book Antiqua" w:eastAsia="SimSun" w:hAnsi="Book Antiqua" w:cs="Times New Roman"/>
          <w:b/>
          <w:kern w:val="2"/>
          <w:sz w:val="24"/>
          <w:szCs w:val="24"/>
          <w:lang w:val="en-US" w:eastAsia="zh-CN"/>
        </w:rPr>
        <w:t>Abdallah BK,</w:t>
      </w:r>
      <w:r w:rsidR="00E31D37">
        <w:rPr>
          <w:rFonts w:ascii="Book Antiqua" w:eastAsia="SimSun" w:hAnsi="Book Antiqua" w:cs="Times New Roman"/>
          <w:kern w:val="2"/>
          <w:sz w:val="24"/>
          <w:szCs w:val="24"/>
          <w:lang w:val="en-US" w:eastAsia="zh-CN"/>
        </w:rPr>
        <w:t xml:space="preserve"> </w:t>
      </w:r>
      <w:r w:rsidRPr="00CE7EAE">
        <w:rPr>
          <w:rFonts w:ascii="Book Antiqua" w:eastAsia="SimSun" w:hAnsi="Book Antiqua" w:cs="Times New Roman"/>
          <w:kern w:val="2"/>
          <w:sz w:val="24"/>
          <w:szCs w:val="24"/>
          <w:lang w:val="en-US" w:eastAsia="zh-CN"/>
        </w:rPr>
        <w:t xml:space="preserve">Rashid NG, </w:t>
      </w:r>
      <w:proofErr w:type="spellStart"/>
      <w:r w:rsidRPr="00CE7EAE">
        <w:rPr>
          <w:rFonts w:ascii="Book Antiqua" w:eastAsia="SimSun" w:hAnsi="Book Antiqua" w:cs="Times New Roman"/>
          <w:kern w:val="2"/>
          <w:sz w:val="24"/>
          <w:szCs w:val="24"/>
          <w:lang w:val="en-US" w:eastAsia="zh-CN"/>
        </w:rPr>
        <w:t>Tawfiq</w:t>
      </w:r>
      <w:proofErr w:type="spellEnd"/>
      <w:r w:rsidRPr="00CE7EAE">
        <w:rPr>
          <w:rFonts w:ascii="Book Antiqua" w:eastAsia="SimSun" w:hAnsi="Book Antiqua" w:cs="Times New Roman"/>
          <w:kern w:val="2"/>
          <w:sz w:val="24"/>
          <w:szCs w:val="24"/>
          <w:lang w:val="en-US" w:eastAsia="zh-CN"/>
        </w:rPr>
        <w:t xml:space="preserve"> SA. </w:t>
      </w:r>
      <w:bookmarkStart w:id="107" w:name="OLE_LINK192"/>
      <w:bookmarkStart w:id="108" w:name="OLE_LINK193"/>
      <w:r w:rsidRPr="00CE7EAE">
        <w:rPr>
          <w:rFonts w:ascii="Book Antiqua" w:eastAsia="SimSun" w:hAnsi="Book Antiqua" w:cs="Times New Roman"/>
          <w:kern w:val="2"/>
          <w:sz w:val="24"/>
          <w:szCs w:val="24"/>
          <w:lang w:val="en-US" w:eastAsia="zh-CN"/>
        </w:rPr>
        <w:t>Neuroblastoma in Iraq-KRG-</w:t>
      </w:r>
      <w:proofErr w:type="spellStart"/>
      <w:r w:rsidRPr="00CE7EAE">
        <w:rPr>
          <w:rFonts w:ascii="Book Antiqua" w:eastAsia="SimSun" w:hAnsi="Book Antiqua" w:cs="Times New Roman"/>
          <w:kern w:val="2"/>
          <w:sz w:val="24"/>
          <w:szCs w:val="24"/>
          <w:lang w:val="en-US" w:eastAsia="zh-CN"/>
        </w:rPr>
        <w:t>Sulaimani</w:t>
      </w:r>
      <w:bookmarkEnd w:id="107"/>
      <w:bookmarkEnd w:id="108"/>
      <w:proofErr w:type="spellEnd"/>
      <w:r w:rsidRPr="00CE7EAE">
        <w:rPr>
          <w:rFonts w:ascii="Book Antiqua" w:eastAsia="SimSun" w:hAnsi="Book Antiqua" w:cs="Times New Roman"/>
          <w:kern w:val="2"/>
          <w:sz w:val="24"/>
          <w:szCs w:val="24"/>
          <w:lang w:val="en-US" w:eastAsia="zh-CN"/>
        </w:rPr>
        <w:t xml:space="preserve">. </w:t>
      </w:r>
      <w:r w:rsidRPr="00E31D37">
        <w:rPr>
          <w:rFonts w:ascii="Book Antiqua" w:eastAsia="SimSun" w:hAnsi="Book Antiqua" w:cs="Times New Roman"/>
          <w:i/>
          <w:kern w:val="2"/>
          <w:sz w:val="24"/>
          <w:szCs w:val="24"/>
          <w:lang w:val="en-US" w:eastAsia="zh-CN"/>
        </w:rPr>
        <w:t xml:space="preserve">J Cancer Sci </w:t>
      </w:r>
      <w:proofErr w:type="spellStart"/>
      <w:r w:rsidRPr="00E31D37">
        <w:rPr>
          <w:rFonts w:ascii="Book Antiqua" w:eastAsia="SimSun" w:hAnsi="Book Antiqua" w:cs="Times New Roman"/>
          <w:i/>
          <w:kern w:val="2"/>
          <w:sz w:val="24"/>
          <w:szCs w:val="24"/>
          <w:lang w:val="en-US" w:eastAsia="zh-CN"/>
        </w:rPr>
        <w:t>Clin</w:t>
      </w:r>
      <w:proofErr w:type="spellEnd"/>
      <w:r w:rsidRPr="00E31D37">
        <w:rPr>
          <w:rFonts w:ascii="Book Antiqua" w:eastAsia="SimSun" w:hAnsi="Book Antiqua" w:cs="Times New Roman"/>
          <w:i/>
          <w:kern w:val="2"/>
          <w:sz w:val="24"/>
          <w:szCs w:val="24"/>
          <w:lang w:val="en-US" w:eastAsia="zh-CN"/>
        </w:rPr>
        <w:t xml:space="preserve"> </w:t>
      </w:r>
      <w:proofErr w:type="spellStart"/>
      <w:r w:rsidRPr="00E31D37">
        <w:rPr>
          <w:rFonts w:ascii="Book Antiqua" w:eastAsia="SimSun" w:hAnsi="Book Antiqua" w:cs="Times New Roman"/>
          <w:i/>
          <w:kern w:val="2"/>
          <w:sz w:val="24"/>
          <w:szCs w:val="24"/>
          <w:lang w:val="en-US" w:eastAsia="zh-CN"/>
        </w:rPr>
        <w:t>Ther</w:t>
      </w:r>
      <w:proofErr w:type="spellEnd"/>
      <w:r w:rsidR="00E31D37">
        <w:rPr>
          <w:rFonts w:ascii="Book Antiqua" w:eastAsia="SimSun" w:hAnsi="Book Antiqua" w:cs="Times New Roman"/>
          <w:kern w:val="2"/>
          <w:sz w:val="24"/>
          <w:szCs w:val="24"/>
          <w:lang w:val="en-US" w:eastAsia="zh-CN"/>
        </w:rPr>
        <w:t xml:space="preserve"> 2018; </w:t>
      </w:r>
      <w:r w:rsidR="00E31D37" w:rsidRPr="00E31D37">
        <w:rPr>
          <w:rFonts w:ascii="Book Antiqua" w:eastAsia="SimSun" w:hAnsi="Book Antiqua" w:cs="Times New Roman"/>
          <w:b/>
          <w:kern w:val="2"/>
          <w:sz w:val="24"/>
          <w:szCs w:val="24"/>
          <w:lang w:val="en-US" w:eastAsia="zh-CN"/>
        </w:rPr>
        <w:t>2</w:t>
      </w:r>
      <w:r w:rsidR="00E31D37">
        <w:rPr>
          <w:rFonts w:ascii="Book Antiqua" w:eastAsia="SimSun" w:hAnsi="Book Antiqua" w:cs="Times New Roman"/>
          <w:kern w:val="2"/>
          <w:sz w:val="24"/>
          <w:szCs w:val="24"/>
          <w:lang w:val="en-US" w:eastAsia="zh-CN"/>
        </w:rPr>
        <w:t>: 001-008</w:t>
      </w:r>
      <w:bookmarkEnd w:id="105"/>
      <w:bookmarkEnd w:id="106"/>
    </w:p>
    <w:p w14:paraId="649BDEE5" w14:textId="65D036C0"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27 </w:t>
      </w:r>
      <w:r w:rsidRPr="00CE7EAE">
        <w:rPr>
          <w:rFonts w:ascii="Book Antiqua" w:eastAsia="SimSun" w:hAnsi="Book Antiqua" w:cs="Times New Roman"/>
          <w:b/>
          <w:kern w:val="2"/>
          <w:sz w:val="24"/>
          <w:szCs w:val="24"/>
          <w:lang w:val="en-US" w:eastAsia="zh-CN"/>
        </w:rPr>
        <w:t>Salman Z,</w:t>
      </w:r>
      <w:r w:rsidR="006D28F7">
        <w:rPr>
          <w:rFonts w:ascii="Book Antiqua" w:eastAsia="SimSun" w:hAnsi="Book Antiqua" w:cs="Times New Roman"/>
          <w:kern w:val="2"/>
          <w:sz w:val="24"/>
          <w:szCs w:val="24"/>
          <w:lang w:val="en-US" w:eastAsia="zh-CN"/>
        </w:rPr>
        <w:t xml:space="preserve"> </w:t>
      </w:r>
      <w:proofErr w:type="spellStart"/>
      <w:r w:rsidRPr="00CE7EAE">
        <w:rPr>
          <w:rFonts w:ascii="Book Antiqua" w:eastAsia="SimSun" w:hAnsi="Book Antiqua" w:cs="Times New Roman"/>
          <w:kern w:val="2"/>
          <w:sz w:val="24"/>
          <w:szCs w:val="24"/>
          <w:lang w:val="en-US" w:eastAsia="zh-CN"/>
        </w:rPr>
        <w:t>Kababri</w:t>
      </w:r>
      <w:proofErr w:type="spellEnd"/>
      <w:r w:rsidRPr="00CE7EAE">
        <w:rPr>
          <w:rFonts w:ascii="Book Antiqua" w:eastAsia="SimSun" w:hAnsi="Book Antiqua" w:cs="Times New Roman"/>
          <w:kern w:val="2"/>
          <w:sz w:val="24"/>
          <w:szCs w:val="24"/>
          <w:lang w:val="en-US" w:eastAsia="zh-CN"/>
        </w:rPr>
        <w:t xml:space="preserve"> M, </w:t>
      </w:r>
      <w:proofErr w:type="spellStart"/>
      <w:r w:rsidRPr="00CE7EAE">
        <w:rPr>
          <w:rFonts w:ascii="Book Antiqua" w:eastAsia="SimSun" w:hAnsi="Book Antiqua" w:cs="Times New Roman"/>
          <w:kern w:val="2"/>
          <w:sz w:val="24"/>
          <w:szCs w:val="24"/>
          <w:lang w:val="en-US" w:eastAsia="zh-CN"/>
        </w:rPr>
        <w:t>Hessissen</w:t>
      </w:r>
      <w:proofErr w:type="spellEnd"/>
      <w:r w:rsidRPr="00CE7EAE">
        <w:rPr>
          <w:rFonts w:ascii="Book Antiqua" w:eastAsia="SimSun" w:hAnsi="Book Antiqua" w:cs="Times New Roman"/>
          <w:kern w:val="2"/>
          <w:sz w:val="24"/>
          <w:szCs w:val="24"/>
          <w:lang w:val="en-US" w:eastAsia="zh-CN"/>
        </w:rPr>
        <w:t xml:space="preserve"> L, Khattab M. </w:t>
      </w:r>
      <w:bookmarkStart w:id="109" w:name="OLE_LINK194"/>
      <w:bookmarkStart w:id="110" w:name="OLE_LINK197"/>
      <w:r w:rsidRPr="00CE7EAE">
        <w:rPr>
          <w:rFonts w:ascii="Book Antiqua" w:eastAsia="SimSun" w:hAnsi="Book Antiqua" w:cs="Times New Roman"/>
          <w:kern w:val="2"/>
          <w:sz w:val="24"/>
          <w:szCs w:val="24"/>
          <w:lang w:val="en-US" w:eastAsia="zh-CN"/>
        </w:rPr>
        <w:t>An Intensive Induction Protocol for High Risk Neuroblastoma in Morocco</w:t>
      </w:r>
      <w:bookmarkEnd w:id="109"/>
      <w:bookmarkEnd w:id="110"/>
      <w:r w:rsidRPr="00CE7EAE">
        <w:rPr>
          <w:rFonts w:ascii="Book Antiqua" w:eastAsia="SimSun" w:hAnsi="Book Antiqua" w:cs="Times New Roman"/>
          <w:kern w:val="2"/>
          <w:sz w:val="24"/>
          <w:szCs w:val="24"/>
          <w:lang w:val="en-US" w:eastAsia="zh-CN"/>
        </w:rPr>
        <w:t xml:space="preserve">. </w:t>
      </w:r>
      <w:r w:rsidRPr="005E3E45">
        <w:rPr>
          <w:rFonts w:ascii="Book Antiqua" w:eastAsia="SimSun" w:hAnsi="Book Antiqua" w:cs="Times New Roman"/>
          <w:i/>
          <w:kern w:val="2"/>
          <w:sz w:val="24"/>
          <w:szCs w:val="24"/>
          <w:lang w:val="en-US" w:eastAsia="zh-CN"/>
        </w:rPr>
        <w:t>J Glob Oncol</w:t>
      </w:r>
      <w:r w:rsidRPr="00CE7EAE">
        <w:rPr>
          <w:rFonts w:ascii="Book Antiqua" w:eastAsia="SimSun" w:hAnsi="Book Antiqua" w:cs="Times New Roman"/>
          <w:kern w:val="2"/>
          <w:sz w:val="24"/>
          <w:szCs w:val="24"/>
          <w:lang w:val="en-US" w:eastAsia="zh-CN"/>
        </w:rPr>
        <w:t xml:space="preserve"> 2016; </w:t>
      </w:r>
      <w:r w:rsidRPr="005E3E45">
        <w:rPr>
          <w:rFonts w:ascii="Book Antiqua" w:eastAsia="SimSun" w:hAnsi="Book Antiqua" w:cs="Times New Roman"/>
          <w:b/>
          <w:kern w:val="2"/>
          <w:sz w:val="24"/>
          <w:szCs w:val="24"/>
          <w:lang w:val="en-US" w:eastAsia="zh-CN"/>
        </w:rPr>
        <w:t>2</w:t>
      </w:r>
      <w:r w:rsidR="005E3E45">
        <w:rPr>
          <w:rFonts w:ascii="Book Antiqua" w:eastAsia="SimSun" w:hAnsi="Book Antiqua" w:cs="Times New Roman" w:hint="eastAsia"/>
          <w:b/>
          <w:kern w:val="2"/>
          <w:sz w:val="24"/>
          <w:szCs w:val="24"/>
          <w:lang w:val="en-US" w:eastAsia="zh-CN"/>
        </w:rPr>
        <w:t xml:space="preserve"> </w:t>
      </w:r>
      <w:proofErr w:type="spellStart"/>
      <w:r w:rsidR="005E3E45" w:rsidRPr="006D28F7">
        <w:rPr>
          <w:rFonts w:ascii="Book Antiqua" w:eastAsia="SimSun" w:hAnsi="Book Antiqua" w:cs="Times New Roman"/>
          <w:caps/>
          <w:kern w:val="2"/>
          <w:sz w:val="24"/>
          <w:szCs w:val="24"/>
          <w:lang w:val="en-US" w:eastAsia="zh-CN"/>
        </w:rPr>
        <w:t>s</w:t>
      </w:r>
      <w:r w:rsidR="005E3E45">
        <w:rPr>
          <w:rFonts w:ascii="Book Antiqua" w:eastAsia="SimSun" w:hAnsi="Book Antiqua" w:cs="Times New Roman"/>
          <w:kern w:val="2"/>
          <w:sz w:val="24"/>
          <w:szCs w:val="24"/>
          <w:lang w:val="en-US" w:eastAsia="zh-CN"/>
        </w:rPr>
        <w:t>uppl</w:t>
      </w:r>
      <w:proofErr w:type="spellEnd"/>
      <w:r w:rsidR="005E3E45">
        <w:rPr>
          <w:rFonts w:ascii="Book Antiqua" w:eastAsia="SimSun" w:hAnsi="Book Antiqua" w:cs="Times New Roman" w:hint="eastAsia"/>
          <w:kern w:val="2"/>
          <w:sz w:val="24"/>
          <w:szCs w:val="24"/>
          <w:lang w:val="en-US" w:eastAsia="zh-CN"/>
        </w:rPr>
        <w:t>:</w:t>
      </w:r>
      <w:r w:rsidRPr="00CE7EAE">
        <w:rPr>
          <w:rFonts w:ascii="Book Antiqua" w:eastAsia="SimSun" w:hAnsi="Book Antiqua" w:cs="Times New Roman"/>
          <w:kern w:val="2"/>
          <w:sz w:val="24"/>
          <w:szCs w:val="24"/>
          <w:lang w:val="en-US" w:eastAsia="zh-CN"/>
        </w:rPr>
        <w:t xml:space="preserve"> 80s-81s [DOI: 10.1200/JGO.2016.004259]</w:t>
      </w:r>
    </w:p>
    <w:p w14:paraId="4AC2EEDA" w14:textId="1B70A1CB"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28 </w:t>
      </w:r>
      <w:r w:rsidRPr="00CE7EAE">
        <w:rPr>
          <w:rFonts w:ascii="Book Antiqua" w:eastAsia="SimSun" w:hAnsi="Book Antiqua" w:cs="Times New Roman"/>
          <w:b/>
          <w:kern w:val="2"/>
          <w:sz w:val="24"/>
          <w:szCs w:val="24"/>
          <w:lang w:val="en-US" w:eastAsia="zh-CN"/>
        </w:rPr>
        <w:t>Moussa E,</w:t>
      </w:r>
      <w:r w:rsidR="006D28F7">
        <w:rPr>
          <w:rFonts w:ascii="Book Antiqua" w:eastAsia="SimSun" w:hAnsi="Book Antiqua" w:cs="Times New Roman"/>
          <w:kern w:val="2"/>
          <w:sz w:val="24"/>
          <w:szCs w:val="24"/>
          <w:lang w:val="en-US" w:eastAsia="zh-CN"/>
        </w:rPr>
        <w:t xml:space="preserve"> </w:t>
      </w:r>
      <w:proofErr w:type="spellStart"/>
      <w:r w:rsidRPr="00CE7EAE">
        <w:rPr>
          <w:rFonts w:ascii="Book Antiqua" w:eastAsia="SimSun" w:hAnsi="Book Antiqua" w:cs="Times New Roman"/>
          <w:kern w:val="2"/>
          <w:sz w:val="24"/>
          <w:szCs w:val="24"/>
          <w:lang w:val="en-US" w:eastAsia="zh-CN"/>
        </w:rPr>
        <w:t>Fawzy</w:t>
      </w:r>
      <w:proofErr w:type="spellEnd"/>
      <w:r w:rsidRPr="00CE7EAE">
        <w:rPr>
          <w:rFonts w:ascii="Book Antiqua" w:eastAsia="SimSun" w:hAnsi="Book Antiqua" w:cs="Times New Roman"/>
          <w:kern w:val="2"/>
          <w:sz w:val="24"/>
          <w:szCs w:val="24"/>
          <w:lang w:val="en-US" w:eastAsia="zh-CN"/>
        </w:rPr>
        <w:t xml:space="preserve"> F, Younis A, </w:t>
      </w:r>
      <w:proofErr w:type="spellStart"/>
      <w:r w:rsidRPr="00CE7EAE">
        <w:rPr>
          <w:rFonts w:ascii="Book Antiqua" w:eastAsia="SimSun" w:hAnsi="Book Antiqua" w:cs="Times New Roman"/>
          <w:kern w:val="2"/>
          <w:sz w:val="24"/>
          <w:szCs w:val="24"/>
          <w:lang w:val="en-US" w:eastAsia="zh-CN"/>
        </w:rPr>
        <w:t>Shafei</w:t>
      </w:r>
      <w:proofErr w:type="spellEnd"/>
      <w:r w:rsidRPr="00CE7EAE">
        <w:rPr>
          <w:rFonts w:ascii="Book Antiqua" w:eastAsia="SimSun" w:hAnsi="Book Antiqua" w:cs="Times New Roman"/>
          <w:kern w:val="2"/>
          <w:sz w:val="24"/>
          <w:szCs w:val="24"/>
          <w:lang w:val="en-US" w:eastAsia="zh-CN"/>
        </w:rPr>
        <w:t xml:space="preserve"> M. </w:t>
      </w:r>
      <w:bookmarkStart w:id="111" w:name="OLE_LINK198"/>
      <w:bookmarkStart w:id="112" w:name="OLE_LINK199"/>
      <w:r w:rsidRPr="00CE7EAE">
        <w:rPr>
          <w:rFonts w:ascii="Book Antiqua" w:eastAsia="SimSun" w:hAnsi="Book Antiqua" w:cs="Times New Roman"/>
          <w:kern w:val="2"/>
          <w:sz w:val="24"/>
          <w:szCs w:val="24"/>
          <w:lang w:val="en-US" w:eastAsia="zh-CN"/>
        </w:rPr>
        <w:t>Combined Treatment Strategy and Outcome of High-Risk Neuroblastoma: Experience of the Children’s Cancer Hospital-Egypt</w:t>
      </w:r>
      <w:bookmarkEnd w:id="111"/>
      <w:bookmarkEnd w:id="112"/>
      <w:r w:rsidRPr="00CE7EAE">
        <w:rPr>
          <w:rFonts w:ascii="Book Antiqua" w:eastAsia="SimSun" w:hAnsi="Book Antiqua" w:cs="Times New Roman"/>
          <w:kern w:val="2"/>
          <w:sz w:val="24"/>
          <w:szCs w:val="24"/>
          <w:lang w:val="en-US" w:eastAsia="zh-CN"/>
        </w:rPr>
        <w:t>.</w:t>
      </w:r>
      <w:r w:rsidRPr="00EB5F5F">
        <w:rPr>
          <w:rFonts w:ascii="Book Antiqua" w:eastAsia="SimSun" w:hAnsi="Book Antiqua" w:cs="Times New Roman"/>
          <w:i/>
          <w:kern w:val="2"/>
          <w:sz w:val="24"/>
          <w:szCs w:val="24"/>
          <w:lang w:val="en-US" w:eastAsia="zh-CN"/>
        </w:rPr>
        <w:t xml:space="preserve"> J Cancer </w:t>
      </w:r>
      <w:proofErr w:type="spellStart"/>
      <w:r w:rsidRPr="00EB5F5F">
        <w:rPr>
          <w:rFonts w:ascii="Book Antiqua" w:eastAsia="SimSun" w:hAnsi="Book Antiqua" w:cs="Times New Roman"/>
          <w:i/>
          <w:kern w:val="2"/>
          <w:sz w:val="24"/>
          <w:szCs w:val="24"/>
          <w:lang w:val="en-US" w:eastAsia="zh-CN"/>
        </w:rPr>
        <w:t>Ther</w:t>
      </w:r>
      <w:proofErr w:type="spellEnd"/>
      <w:r w:rsidR="00EB5F5F">
        <w:rPr>
          <w:rFonts w:ascii="Book Antiqua" w:eastAsia="SimSun" w:hAnsi="Book Antiqua" w:cs="Times New Roman"/>
          <w:kern w:val="2"/>
          <w:sz w:val="24"/>
          <w:szCs w:val="24"/>
          <w:lang w:val="en-US" w:eastAsia="zh-CN"/>
        </w:rPr>
        <w:t xml:space="preserve"> 2013, </w:t>
      </w:r>
      <w:r w:rsidR="00EB5F5F" w:rsidRPr="00EB5F5F">
        <w:rPr>
          <w:rFonts w:ascii="Book Antiqua" w:eastAsia="SimSun" w:hAnsi="Book Antiqua" w:cs="Times New Roman"/>
          <w:b/>
          <w:kern w:val="2"/>
          <w:sz w:val="24"/>
          <w:szCs w:val="24"/>
          <w:lang w:val="en-US" w:eastAsia="zh-CN"/>
        </w:rPr>
        <w:t>4</w:t>
      </w:r>
      <w:r w:rsidRPr="00CE7EAE">
        <w:rPr>
          <w:rFonts w:ascii="Book Antiqua" w:eastAsia="SimSun" w:hAnsi="Book Antiqua" w:cs="Times New Roman"/>
          <w:kern w:val="2"/>
          <w:sz w:val="24"/>
          <w:szCs w:val="24"/>
          <w:lang w:val="en-US" w:eastAsia="zh-CN"/>
        </w:rPr>
        <w:t>:</w:t>
      </w:r>
      <w:r w:rsidR="00EB5F5F">
        <w:rPr>
          <w:rFonts w:ascii="Book Antiqua" w:eastAsia="SimSun" w:hAnsi="Book Antiqua" w:cs="Times New Roman" w:hint="eastAsia"/>
          <w:kern w:val="2"/>
          <w:sz w:val="24"/>
          <w:szCs w:val="24"/>
          <w:lang w:val="en-US" w:eastAsia="zh-CN"/>
        </w:rPr>
        <w:t xml:space="preserve"> </w:t>
      </w:r>
      <w:r w:rsidR="00EB5F5F">
        <w:rPr>
          <w:rFonts w:ascii="Book Antiqua" w:eastAsia="SimSun" w:hAnsi="Book Antiqua" w:cs="Times New Roman"/>
          <w:kern w:val="2"/>
          <w:sz w:val="24"/>
          <w:szCs w:val="24"/>
          <w:lang w:val="en-US" w:eastAsia="zh-CN"/>
        </w:rPr>
        <w:t>1435-1442</w:t>
      </w:r>
      <w:r w:rsidRPr="00CE7EAE">
        <w:rPr>
          <w:rFonts w:ascii="Book Antiqua" w:eastAsia="SimSun" w:hAnsi="Book Antiqua" w:cs="Times New Roman"/>
          <w:kern w:val="2"/>
          <w:sz w:val="24"/>
          <w:szCs w:val="24"/>
          <w:lang w:val="en-US" w:eastAsia="zh-CN"/>
        </w:rPr>
        <w:t xml:space="preserve"> [DOI: 10.4236/jct.2013.49171]</w:t>
      </w:r>
    </w:p>
    <w:p w14:paraId="3351FE1C" w14:textId="53DB2DDC"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29 </w:t>
      </w:r>
      <w:r w:rsidRPr="00CE7EAE">
        <w:rPr>
          <w:rFonts w:ascii="Book Antiqua" w:eastAsia="SimSun" w:hAnsi="Book Antiqua" w:cs="Times New Roman"/>
          <w:b/>
          <w:kern w:val="2"/>
          <w:sz w:val="24"/>
          <w:szCs w:val="24"/>
          <w:lang w:val="en-US" w:eastAsia="zh-CN"/>
        </w:rPr>
        <w:t>Moreno F,</w:t>
      </w:r>
      <w:r w:rsidRPr="00CE7EAE">
        <w:rPr>
          <w:rFonts w:ascii="Book Antiqua" w:eastAsia="SimSun" w:hAnsi="Book Antiqua" w:cs="Times New Roman"/>
          <w:kern w:val="2"/>
          <w:sz w:val="24"/>
          <w:szCs w:val="24"/>
          <w:lang w:val="en-US" w:eastAsia="zh-CN"/>
        </w:rPr>
        <w:t xml:space="preserve">  Marti JL, Palladino M, Lobos P, </w:t>
      </w:r>
      <w:proofErr w:type="spellStart"/>
      <w:r w:rsidRPr="00CE7EAE">
        <w:rPr>
          <w:rFonts w:ascii="Book Antiqua" w:eastAsia="SimSun" w:hAnsi="Book Antiqua" w:cs="Times New Roman"/>
          <w:kern w:val="2"/>
          <w:sz w:val="24"/>
          <w:szCs w:val="24"/>
          <w:lang w:val="en-US" w:eastAsia="zh-CN"/>
        </w:rPr>
        <w:t>Gaultieri</w:t>
      </w:r>
      <w:proofErr w:type="spellEnd"/>
      <w:r w:rsidRPr="00CE7EAE">
        <w:rPr>
          <w:rFonts w:ascii="Book Antiqua" w:eastAsia="SimSun" w:hAnsi="Book Antiqua" w:cs="Times New Roman"/>
          <w:kern w:val="2"/>
          <w:sz w:val="24"/>
          <w:szCs w:val="24"/>
          <w:lang w:val="en-US" w:eastAsia="zh-CN"/>
        </w:rPr>
        <w:t xml:space="preserve"> A, </w:t>
      </w:r>
      <w:proofErr w:type="spellStart"/>
      <w:r w:rsidRPr="00CE7EAE">
        <w:rPr>
          <w:rFonts w:ascii="Book Antiqua" w:eastAsia="SimSun" w:hAnsi="Book Antiqua" w:cs="Times New Roman"/>
          <w:kern w:val="2"/>
          <w:sz w:val="24"/>
          <w:szCs w:val="24"/>
          <w:lang w:val="en-US" w:eastAsia="zh-CN"/>
        </w:rPr>
        <w:t>Cacciavillano</w:t>
      </w:r>
      <w:proofErr w:type="spellEnd"/>
      <w:r w:rsidRPr="00CE7EAE">
        <w:rPr>
          <w:rFonts w:ascii="Book Antiqua" w:eastAsia="SimSun" w:hAnsi="Book Antiqua" w:cs="Times New Roman"/>
          <w:kern w:val="2"/>
          <w:sz w:val="24"/>
          <w:szCs w:val="24"/>
          <w:lang w:val="en-US" w:eastAsia="zh-CN"/>
        </w:rPr>
        <w:t xml:space="preserve"> W. Childhood Neuroblastoma: Incidence and Survival in Argentina. Report from the National Pediatric Cancer Registry, ROHA Network 2000–2012. </w:t>
      </w:r>
      <w:proofErr w:type="spellStart"/>
      <w:r w:rsidRPr="00690E7C">
        <w:rPr>
          <w:rFonts w:ascii="Book Antiqua" w:eastAsia="SimSun" w:hAnsi="Book Antiqua" w:cs="Times New Roman"/>
          <w:i/>
          <w:kern w:val="2"/>
          <w:sz w:val="24"/>
          <w:szCs w:val="24"/>
          <w:lang w:val="en-US" w:eastAsia="zh-CN"/>
        </w:rPr>
        <w:t>Pediatr</w:t>
      </w:r>
      <w:proofErr w:type="spellEnd"/>
      <w:r w:rsidRPr="00690E7C">
        <w:rPr>
          <w:rFonts w:ascii="Book Antiqua" w:eastAsia="SimSun" w:hAnsi="Book Antiqua" w:cs="Times New Roman"/>
          <w:i/>
          <w:kern w:val="2"/>
          <w:sz w:val="24"/>
          <w:szCs w:val="24"/>
          <w:lang w:val="en-US" w:eastAsia="zh-CN"/>
        </w:rPr>
        <w:t xml:space="preserve"> Bloo</w:t>
      </w:r>
      <w:r w:rsidR="00690E7C" w:rsidRPr="00690E7C">
        <w:rPr>
          <w:rFonts w:ascii="Book Antiqua" w:eastAsia="SimSun" w:hAnsi="Book Antiqua" w:cs="Times New Roman"/>
          <w:i/>
          <w:kern w:val="2"/>
          <w:sz w:val="24"/>
          <w:szCs w:val="24"/>
          <w:lang w:val="en-US" w:eastAsia="zh-CN"/>
        </w:rPr>
        <w:t>d Cancer</w:t>
      </w:r>
      <w:r w:rsidR="00690E7C">
        <w:rPr>
          <w:rFonts w:ascii="Book Antiqua" w:eastAsia="SimSun" w:hAnsi="Book Antiqua" w:cs="Times New Roman"/>
          <w:kern w:val="2"/>
          <w:sz w:val="24"/>
          <w:szCs w:val="24"/>
          <w:lang w:val="en-US" w:eastAsia="zh-CN"/>
        </w:rPr>
        <w:t xml:space="preserve"> 2016; </w:t>
      </w:r>
      <w:r w:rsidR="00690E7C" w:rsidRPr="00690E7C">
        <w:rPr>
          <w:rFonts w:ascii="Book Antiqua" w:eastAsia="SimSun" w:hAnsi="Book Antiqua" w:cs="Times New Roman"/>
          <w:b/>
          <w:kern w:val="2"/>
          <w:sz w:val="24"/>
          <w:szCs w:val="24"/>
          <w:lang w:val="en-US" w:eastAsia="zh-CN"/>
        </w:rPr>
        <w:t>63</w:t>
      </w:r>
      <w:r w:rsidR="00690E7C">
        <w:rPr>
          <w:rFonts w:ascii="Book Antiqua" w:eastAsia="SimSun" w:hAnsi="Book Antiqua" w:cs="Times New Roman"/>
          <w:kern w:val="2"/>
          <w:sz w:val="24"/>
          <w:szCs w:val="24"/>
          <w:lang w:val="en-US" w:eastAsia="zh-CN"/>
        </w:rPr>
        <w:t>: 1362-1367</w:t>
      </w:r>
      <w:r w:rsidRPr="00CE7EAE">
        <w:rPr>
          <w:rFonts w:ascii="Book Antiqua" w:eastAsia="SimSun" w:hAnsi="Book Antiqua" w:cs="Times New Roman"/>
          <w:kern w:val="2"/>
          <w:sz w:val="24"/>
          <w:szCs w:val="24"/>
          <w:lang w:val="en-US" w:eastAsia="zh-CN"/>
        </w:rPr>
        <w:t xml:space="preserve"> [</w:t>
      </w:r>
      <w:bookmarkStart w:id="113" w:name="OLE_LINK200"/>
      <w:bookmarkStart w:id="114" w:name="OLE_LINK201"/>
      <w:r w:rsidR="00690E7C" w:rsidRPr="00CE7EAE">
        <w:rPr>
          <w:rFonts w:ascii="Book Antiqua" w:eastAsia="SimSun" w:hAnsi="Book Antiqua" w:cs="Times New Roman"/>
          <w:kern w:val="2"/>
          <w:sz w:val="24"/>
          <w:szCs w:val="24"/>
          <w:lang w:val="en-US" w:eastAsia="zh-CN"/>
        </w:rPr>
        <w:t>PMID</w:t>
      </w:r>
      <w:r w:rsidR="00AF195A">
        <w:rPr>
          <w:rFonts w:ascii="Book Antiqua" w:eastAsia="SimSun" w:hAnsi="Book Antiqua" w:cs="Times New Roman" w:hint="eastAsia"/>
          <w:kern w:val="2"/>
          <w:sz w:val="24"/>
          <w:szCs w:val="24"/>
          <w:lang w:val="en-US" w:eastAsia="zh-CN"/>
        </w:rPr>
        <w:t>:</w:t>
      </w:r>
      <w:r w:rsidR="00690E7C" w:rsidRPr="00CE7EAE">
        <w:rPr>
          <w:rFonts w:ascii="Book Antiqua" w:eastAsia="SimSun" w:hAnsi="Book Antiqua" w:cs="Times New Roman"/>
          <w:kern w:val="2"/>
          <w:sz w:val="24"/>
          <w:szCs w:val="24"/>
          <w:lang w:val="en-US" w:eastAsia="zh-CN"/>
        </w:rPr>
        <w:t xml:space="preserve"> 27135302</w:t>
      </w:r>
      <w:bookmarkEnd w:id="113"/>
      <w:bookmarkEnd w:id="114"/>
      <w:r w:rsidR="00690E7C">
        <w:rPr>
          <w:rFonts w:ascii="Book Antiqua" w:eastAsia="SimSun" w:hAnsi="Book Antiqua" w:cs="Times New Roman" w:hint="eastAsia"/>
          <w:kern w:val="2"/>
          <w:sz w:val="24"/>
          <w:szCs w:val="24"/>
          <w:lang w:val="en-US" w:eastAsia="zh-CN"/>
        </w:rPr>
        <w:t xml:space="preserve"> </w:t>
      </w:r>
      <w:r w:rsidRPr="00CE7EAE">
        <w:rPr>
          <w:rFonts w:ascii="Book Antiqua" w:eastAsia="SimSun" w:hAnsi="Book Antiqua" w:cs="Times New Roman"/>
          <w:kern w:val="2"/>
          <w:sz w:val="24"/>
          <w:szCs w:val="24"/>
          <w:lang w:val="en-US" w:eastAsia="zh-CN"/>
        </w:rPr>
        <w:t>DOI: 10.1002/pbc.25987]</w:t>
      </w:r>
    </w:p>
    <w:p w14:paraId="6B8E34A3" w14:textId="1A7B237F"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30 </w:t>
      </w:r>
      <w:proofErr w:type="spellStart"/>
      <w:r w:rsidR="00F7268A" w:rsidRPr="00F7268A">
        <w:rPr>
          <w:rFonts w:ascii="Book Antiqua" w:eastAsia="SimSun" w:hAnsi="Book Antiqua" w:cs="Times New Roman"/>
          <w:b/>
          <w:kern w:val="2"/>
          <w:sz w:val="24"/>
          <w:szCs w:val="24"/>
          <w:lang w:val="en-US" w:eastAsia="zh-CN"/>
        </w:rPr>
        <w:t>Lucena</w:t>
      </w:r>
      <w:proofErr w:type="spellEnd"/>
      <w:r w:rsidR="00F7268A" w:rsidRPr="00F7268A">
        <w:rPr>
          <w:rFonts w:ascii="Book Antiqua" w:eastAsia="SimSun" w:hAnsi="Book Antiqua" w:cs="Times New Roman"/>
          <w:b/>
          <w:kern w:val="2"/>
          <w:sz w:val="24"/>
          <w:szCs w:val="24"/>
          <w:lang w:val="en-US" w:eastAsia="zh-CN"/>
        </w:rPr>
        <w:t xml:space="preserve"> JN,</w:t>
      </w:r>
      <w:r w:rsidR="00F7268A" w:rsidRPr="00F7268A">
        <w:rPr>
          <w:rFonts w:ascii="Book Antiqua" w:eastAsia="SimSun" w:hAnsi="Book Antiqua" w:cs="Times New Roman"/>
          <w:kern w:val="2"/>
          <w:sz w:val="24"/>
          <w:szCs w:val="24"/>
          <w:lang w:val="en-US" w:eastAsia="zh-CN"/>
        </w:rPr>
        <w:t xml:space="preserve"> Alves MTS, Abib SCV, Souza GO, Neves RPC, </w:t>
      </w:r>
      <w:proofErr w:type="spellStart"/>
      <w:r w:rsidR="00F7268A" w:rsidRPr="00F7268A">
        <w:rPr>
          <w:rFonts w:ascii="Book Antiqua" w:eastAsia="SimSun" w:hAnsi="Book Antiqua" w:cs="Times New Roman"/>
          <w:kern w:val="2"/>
          <w:sz w:val="24"/>
          <w:szCs w:val="24"/>
          <w:lang w:val="en-US" w:eastAsia="zh-CN"/>
        </w:rPr>
        <w:t>Caran</w:t>
      </w:r>
      <w:proofErr w:type="spellEnd"/>
      <w:r w:rsidR="00F7268A" w:rsidRPr="00F7268A">
        <w:rPr>
          <w:rFonts w:ascii="Book Antiqua" w:eastAsia="SimSun" w:hAnsi="Book Antiqua" w:cs="Times New Roman"/>
          <w:kern w:val="2"/>
          <w:sz w:val="24"/>
          <w:szCs w:val="24"/>
          <w:lang w:val="en-US" w:eastAsia="zh-CN"/>
        </w:rPr>
        <w:t xml:space="preserve"> EMM</w:t>
      </w:r>
      <w:r w:rsidRPr="00F7268A">
        <w:rPr>
          <w:rFonts w:ascii="Book Antiqua" w:eastAsia="SimSun" w:hAnsi="Book Antiqua" w:cs="Times New Roman"/>
          <w:kern w:val="2"/>
          <w:sz w:val="24"/>
          <w:szCs w:val="24"/>
          <w:lang w:val="en-US" w:eastAsia="zh-CN"/>
        </w:rPr>
        <w:t xml:space="preserve">. </w:t>
      </w:r>
      <w:r w:rsidRPr="00CE7EAE">
        <w:rPr>
          <w:rFonts w:ascii="Book Antiqua" w:eastAsia="SimSun" w:hAnsi="Book Antiqua" w:cs="Times New Roman"/>
          <w:kern w:val="2"/>
          <w:sz w:val="24"/>
          <w:szCs w:val="24"/>
          <w:lang w:val="en-US" w:eastAsia="zh-CN"/>
        </w:rPr>
        <w:t xml:space="preserve">Clinical and epidemiological characteristics and survival outcomes of children with neuroblastoma: 21 years of experience of the Instituto du </w:t>
      </w:r>
      <w:proofErr w:type="spellStart"/>
      <w:r w:rsidRPr="00CE7EAE">
        <w:rPr>
          <w:rFonts w:ascii="Book Antiqua" w:eastAsia="SimSun" w:hAnsi="Book Antiqua" w:cs="Times New Roman"/>
          <w:kern w:val="2"/>
          <w:sz w:val="24"/>
          <w:szCs w:val="24"/>
          <w:lang w:val="en-US" w:eastAsia="zh-CN"/>
        </w:rPr>
        <w:t>Oncologia</w:t>
      </w:r>
      <w:proofErr w:type="spellEnd"/>
      <w:r w:rsidRPr="00CE7EAE">
        <w:rPr>
          <w:rFonts w:ascii="Book Antiqua" w:eastAsia="SimSun" w:hAnsi="Book Antiqua" w:cs="Times New Roman"/>
          <w:kern w:val="2"/>
          <w:sz w:val="24"/>
          <w:szCs w:val="24"/>
          <w:lang w:val="en-US" w:eastAsia="zh-CN"/>
        </w:rPr>
        <w:t xml:space="preserve"> </w:t>
      </w:r>
      <w:proofErr w:type="spellStart"/>
      <w:r w:rsidRPr="00CE7EAE">
        <w:rPr>
          <w:rFonts w:ascii="Book Antiqua" w:eastAsia="SimSun" w:hAnsi="Book Antiqua" w:cs="Times New Roman"/>
          <w:kern w:val="2"/>
          <w:sz w:val="24"/>
          <w:szCs w:val="24"/>
          <w:lang w:val="en-US" w:eastAsia="zh-CN"/>
        </w:rPr>
        <w:t>Pediatrica</w:t>
      </w:r>
      <w:proofErr w:type="spellEnd"/>
      <w:r w:rsidRPr="00CE7EAE">
        <w:rPr>
          <w:rFonts w:ascii="Book Antiqua" w:eastAsia="SimSun" w:hAnsi="Book Antiqua" w:cs="Times New Roman"/>
          <w:kern w:val="2"/>
          <w:sz w:val="24"/>
          <w:szCs w:val="24"/>
          <w:lang w:val="en-US" w:eastAsia="zh-CN"/>
        </w:rPr>
        <w:t xml:space="preserve">, Sao Paulo, Brazil.  </w:t>
      </w:r>
      <w:r w:rsidRPr="00D32F6C">
        <w:rPr>
          <w:rFonts w:ascii="Book Antiqua" w:eastAsia="SimSun" w:hAnsi="Book Antiqua" w:cs="Times New Roman"/>
          <w:i/>
          <w:kern w:val="2"/>
          <w:sz w:val="24"/>
          <w:szCs w:val="24"/>
          <w:lang w:val="en-US" w:eastAsia="zh-CN"/>
        </w:rPr>
        <w:t>Rev Paul P</w:t>
      </w:r>
      <w:r w:rsidR="00D32F6C" w:rsidRPr="00D32F6C">
        <w:rPr>
          <w:rFonts w:ascii="Book Antiqua" w:eastAsia="SimSun" w:hAnsi="Book Antiqua" w:cs="Times New Roman"/>
          <w:i/>
          <w:kern w:val="2"/>
          <w:sz w:val="24"/>
          <w:szCs w:val="24"/>
          <w:lang w:val="en-US" w:eastAsia="zh-CN"/>
        </w:rPr>
        <w:t>ediatrics</w:t>
      </w:r>
      <w:r w:rsidR="00D32F6C">
        <w:rPr>
          <w:rFonts w:ascii="Book Antiqua" w:eastAsia="SimSun" w:hAnsi="Book Antiqua" w:cs="Times New Roman"/>
          <w:kern w:val="2"/>
          <w:sz w:val="24"/>
          <w:szCs w:val="24"/>
          <w:lang w:val="en-US" w:eastAsia="zh-CN"/>
        </w:rPr>
        <w:t xml:space="preserve"> 2018; </w:t>
      </w:r>
      <w:r w:rsidR="00D32F6C" w:rsidRPr="00D32F6C">
        <w:rPr>
          <w:rFonts w:ascii="Book Antiqua" w:eastAsia="SimSun" w:hAnsi="Book Antiqua" w:cs="Times New Roman"/>
          <w:b/>
          <w:kern w:val="2"/>
          <w:sz w:val="24"/>
          <w:szCs w:val="24"/>
          <w:lang w:val="en-US" w:eastAsia="zh-CN"/>
        </w:rPr>
        <w:t>36</w:t>
      </w:r>
      <w:r w:rsidR="00D32F6C">
        <w:rPr>
          <w:rFonts w:ascii="Book Antiqua" w:eastAsia="SimSun" w:hAnsi="Book Antiqua" w:cs="Times New Roman"/>
          <w:kern w:val="2"/>
          <w:sz w:val="24"/>
          <w:szCs w:val="24"/>
          <w:lang w:val="en-US" w:eastAsia="zh-CN"/>
        </w:rPr>
        <w:t>: 254-260</w:t>
      </w:r>
      <w:r w:rsidRPr="00CE7EAE">
        <w:rPr>
          <w:rFonts w:ascii="Book Antiqua" w:eastAsia="SimSun" w:hAnsi="Book Antiqua" w:cs="Times New Roman"/>
          <w:kern w:val="2"/>
          <w:sz w:val="24"/>
          <w:szCs w:val="24"/>
          <w:lang w:val="en-US" w:eastAsia="zh-CN"/>
        </w:rPr>
        <w:t xml:space="preserve"> [</w:t>
      </w:r>
      <w:bookmarkStart w:id="115" w:name="OLE_LINK204"/>
      <w:bookmarkStart w:id="116" w:name="OLE_LINK205"/>
      <w:bookmarkStart w:id="117" w:name="OLE_LINK206"/>
      <w:r w:rsidR="00D32F6C" w:rsidRPr="00CE7EAE">
        <w:rPr>
          <w:rFonts w:ascii="Book Antiqua" w:eastAsia="SimSun" w:hAnsi="Book Antiqua" w:cs="Times New Roman"/>
          <w:kern w:val="2"/>
          <w:sz w:val="24"/>
          <w:szCs w:val="24"/>
          <w:lang w:val="en-US" w:eastAsia="zh-CN"/>
        </w:rPr>
        <w:t>PMID</w:t>
      </w:r>
      <w:r w:rsidR="00AF195A">
        <w:rPr>
          <w:rFonts w:ascii="Book Antiqua" w:eastAsia="SimSun" w:hAnsi="Book Antiqua" w:cs="Times New Roman" w:hint="eastAsia"/>
          <w:kern w:val="2"/>
          <w:sz w:val="24"/>
          <w:szCs w:val="24"/>
          <w:lang w:val="en-US" w:eastAsia="zh-CN"/>
        </w:rPr>
        <w:t>:</w:t>
      </w:r>
      <w:r w:rsidR="00D32F6C" w:rsidRPr="00CE7EAE">
        <w:rPr>
          <w:rFonts w:ascii="Book Antiqua" w:eastAsia="SimSun" w:hAnsi="Book Antiqua" w:cs="Times New Roman"/>
          <w:kern w:val="2"/>
          <w:sz w:val="24"/>
          <w:szCs w:val="24"/>
          <w:lang w:val="en-US" w:eastAsia="zh-CN"/>
        </w:rPr>
        <w:t xml:space="preserve"> 29995142</w:t>
      </w:r>
      <w:bookmarkEnd w:id="115"/>
      <w:bookmarkEnd w:id="116"/>
      <w:bookmarkEnd w:id="117"/>
      <w:r w:rsidR="00D32F6C">
        <w:rPr>
          <w:rFonts w:ascii="Book Antiqua" w:eastAsia="SimSun" w:hAnsi="Book Antiqua" w:cs="Times New Roman" w:hint="eastAsia"/>
          <w:kern w:val="2"/>
          <w:sz w:val="24"/>
          <w:szCs w:val="24"/>
          <w:lang w:val="en-US" w:eastAsia="zh-CN"/>
        </w:rPr>
        <w:t xml:space="preserve"> </w:t>
      </w:r>
      <w:r w:rsidRPr="00CE7EAE">
        <w:rPr>
          <w:rFonts w:ascii="Book Antiqua" w:eastAsia="SimSun" w:hAnsi="Book Antiqua" w:cs="Times New Roman"/>
          <w:kern w:val="2"/>
          <w:sz w:val="24"/>
          <w:szCs w:val="24"/>
          <w:lang w:val="en-US" w:eastAsia="zh-CN"/>
        </w:rPr>
        <w:t>DOI: 10.1590/1984-0462/;2018;36;3;00007]</w:t>
      </w:r>
    </w:p>
    <w:p w14:paraId="49864175" w14:textId="5C0099F9"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31 </w:t>
      </w:r>
      <w:r w:rsidR="00AF195A" w:rsidRPr="00AF195A">
        <w:rPr>
          <w:rFonts w:ascii="Book Antiqua" w:eastAsia="SimSun" w:hAnsi="Book Antiqua" w:cs="Times New Roman"/>
          <w:b/>
          <w:kern w:val="2"/>
          <w:sz w:val="24"/>
          <w:szCs w:val="24"/>
          <w:lang w:val="en-US" w:eastAsia="zh-CN"/>
        </w:rPr>
        <w:t xml:space="preserve">Rice HE, </w:t>
      </w:r>
      <w:proofErr w:type="spellStart"/>
      <w:r w:rsidR="00AF195A" w:rsidRPr="00AF195A">
        <w:rPr>
          <w:rFonts w:ascii="Book Antiqua" w:eastAsia="SimSun" w:hAnsi="Book Antiqua" w:cs="Times New Roman"/>
          <w:kern w:val="2"/>
          <w:sz w:val="24"/>
          <w:szCs w:val="24"/>
          <w:lang w:val="en-US" w:eastAsia="zh-CN"/>
        </w:rPr>
        <w:t>Englum</w:t>
      </w:r>
      <w:proofErr w:type="spellEnd"/>
      <w:r w:rsidR="00AF195A" w:rsidRPr="00AF195A">
        <w:rPr>
          <w:rFonts w:ascii="Book Antiqua" w:eastAsia="SimSun" w:hAnsi="Book Antiqua" w:cs="Times New Roman"/>
          <w:kern w:val="2"/>
          <w:sz w:val="24"/>
          <w:szCs w:val="24"/>
          <w:lang w:val="en-US" w:eastAsia="zh-CN"/>
        </w:rPr>
        <w:t xml:space="preserve"> BR, </w:t>
      </w:r>
      <w:proofErr w:type="spellStart"/>
      <w:r w:rsidR="00AF195A" w:rsidRPr="00AF195A">
        <w:rPr>
          <w:rFonts w:ascii="Book Antiqua" w:eastAsia="SimSun" w:hAnsi="Book Antiqua" w:cs="Times New Roman"/>
          <w:kern w:val="2"/>
          <w:sz w:val="24"/>
          <w:szCs w:val="24"/>
          <w:lang w:val="en-US" w:eastAsia="zh-CN"/>
        </w:rPr>
        <w:t>Gulack</w:t>
      </w:r>
      <w:proofErr w:type="spellEnd"/>
      <w:r w:rsidR="00AF195A" w:rsidRPr="00AF195A">
        <w:rPr>
          <w:rFonts w:ascii="Book Antiqua" w:eastAsia="SimSun" w:hAnsi="Book Antiqua" w:cs="Times New Roman"/>
          <w:kern w:val="2"/>
          <w:sz w:val="24"/>
          <w:szCs w:val="24"/>
          <w:lang w:val="en-US" w:eastAsia="zh-CN"/>
        </w:rPr>
        <w:t xml:space="preserve"> BC, </w:t>
      </w:r>
      <w:proofErr w:type="spellStart"/>
      <w:r w:rsidR="00AF195A" w:rsidRPr="00AF195A">
        <w:rPr>
          <w:rFonts w:ascii="Book Antiqua" w:eastAsia="SimSun" w:hAnsi="Book Antiqua" w:cs="Times New Roman"/>
          <w:kern w:val="2"/>
          <w:sz w:val="24"/>
          <w:szCs w:val="24"/>
          <w:lang w:val="en-US" w:eastAsia="zh-CN"/>
        </w:rPr>
        <w:t>Adibe</w:t>
      </w:r>
      <w:proofErr w:type="spellEnd"/>
      <w:r w:rsidR="00AF195A" w:rsidRPr="00AF195A">
        <w:rPr>
          <w:rFonts w:ascii="Book Antiqua" w:eastAsia="SimSun" w:hAnsi="Book Antiqua" w:cs="Times New Roman"/>
          <w:kern w:val="2"/>
          <w:sz w:val="24"/>
          <w:szCs w:val="24"/>
          <w:lang w:val="en-US" w:eastAsia="zh-CN"/>
        </w:rPr>
        <w:t xml:space="preserve"> OO, Tracy ET, </w:t>
      </w:r>
      <w:proofErr w:type="spellStart"/>
      <w:r w:rsidR="00AF195A" w:rsidRPr="00AF195A">
        <w:rPr>
          <w:rFonts w:ascii="Book Antiqua" w:eastAsia="SimSun" w:hAnsi="Book Antiqua" w:cs="Times New Roman"/>
          <w:kern w:val="2"/>
          <w:sz w:val="24"/>
          <w:szCs w:val="24"/>
          <w:lang w:val="en-US" w:eastAsia="zh-CN"/>
        </w:rPr>
        <w:t>Kreissman</w:t>
      </w:r>
      <w:proofErr w:type="spellEnd"/>
      <w:r w:rsidR="00AF195A" w:rsidRPr="00AF195A">
        <w:rPr>
          <w:rFonts w:ascii="Book Antiqua" w:eastAsia="SimSun" w:hAnsi="Book Antiqua" w:cs="Times New Roman"/>
          <w:kern w:val="2"/>
          <w:sz w:val="24"/>
          <w:szCs w:val="24"/>
          <w:lang w:val="en-US" w:eastAsia="zh-CN"/>
        </w:rPr>
        <w:t xml:space="preserve"> SG, Routh JC. </w:t>
      </w:r>
      <w:r w:rsidR="00AF195A" w:rsidRPr="00AF195A">
        <w:rPr>
          <w:rFonts w:ascii="Book Antiqua" w:eastAsia="SimSun" w:hAnsi="Book Antiqua" w:cs="Times New Roman"/>
          <w:kern w:val="2"/>
          <w:sz w:val="24"/>
          <w:szCs w:val="24"/>
          <w:lang w:val="en-US" w:eastAsia="zh-CN"/>
        </w:rPr>
        <w:lastRenderedPageBreak/>
        <w:t xml:space="preserve">Use of patient registries and administrative datasets for the study of pediatric cancer. </w:t>
      </w:r>
      <w:proofErr w:type="spellStart"/>
      <w:r w:rsidR="00AF195A" w:rsidRPr="00EC65C5">
        <w:rPr>
          <w:rFonts w:ascii="Book Antiqua" w:eastAsia="SimSun" w:hAnsi="Book Antiqua" w:cs="Times New Roman"/>
          <w:i/>
          <w:kern w:val="2"/>
          <w:sz w:val="24"/>
          <w:szCs w:val="24"/>
          <w:lang w:val="en-US" w:eastAsia="zh-CN"/>
        </w:rPr>
        <w:t>Pediatr</w:t>
      </w:r>
      <w:proofErr w:type="spellEnd"/>
      <w:r w:rsidR="00AF195A" w:rsidRPr="00EC65C5">
        <w:rPr>
          <w:rFonts w:ascii="Book Antiqua" w:eastAsia="SimSun" w:hAnsi="Book Antiqua" w:cs="Times New Roman"/>
          <w:i/>
          <w:kern w:val="2"/>
          <w:sz w:val="24"/>
          <w:szCs w:val="24"/>
          <w:lang w:val="en-US" w:eastAsia="zh-CN"/>
        </w:rPr>
        <w:t xml:space="preserve"> Blood Cancer</w:t>
      </w:r>
      <w:r w:rsidR="00EC65C5">
        <w:rPr>
          <w:rFonts w:ascii="Book Antiqua" w:eastAsia="SimSun" w:hAnsi="Book Antiqua" w:cs="Times New Roman"/>
          <w:kern w:val="2"/>
          <w:sz w:val="24"/>
          <w:szCs w:val="24"/>
          <w:lang w:val="en-US" w:eastAsia="zh-CN"/>
        </w:rPr>
        <w:t xml:space="preserve"> 2015</w:t>
      </w:r>
      <w:r w:rsidR="00AF195A" w:rsidRPr="00AF195A">
        <w:rPr>
          <w:rFonts w:ascii="Book Antiqua" w:eastAsia="SimSun" w:hAnsi="Book Antiqua" w:cs="Times New Roman"/>
          <w:kern w:val="2"/>
          <w:sz w:val="24"/>
          <w:szCs w:val="24"/>
          <w:lang w:val="en-US" w:eastAsia="zh-CN"/>
        </w:rPr>
        <w:t>;</w:t>
      </w:r>
      <w:r w:rsidR="00EC65C5">
        <w:rPr>
          <w:rFonts w:ascii="Book Antiqua" w:eastAsia="SimSun" w:hAnsi="Book Antiqua" w:cs="Times New Roman" w:hint="eastAsia"/>
          <w:kern w:val="2"/>
          <w:sz w:val="24"/>
          <w:szCs w:val="24"/>
          <w:lang w:val="en-US" w:eastAsia="zh-CN"/>
        </w:rPr>
        <w:t xml:space="preserve"> </w:t>
      </w:r>
      <w:r w:rsidR="00EC65C5">
        <w:rPr>
          <w:rFonts w:ascii="Book Antiqua" w:eastAsia="SimSun" w:hAnsi="Book Antiqua" w:cs="Times New Roman"/>
          <w:kern w:val="2"/>
          <w:sz w:val="24"/>
          <w:szCs w:val="24"/>
          <w:lang w:val="en-US" w:eastAsia="zh-CN"/>
        </w:rPr>
        <w:t>62</w:t>
      </w:r>
      <w:r w:rsidR="00AF195A" w:rsidRPr="00AF195A">
        <w:rPr>
          <w:rFonts w:ascii="Book Antiqua" w:eastAsia="SimSun" w:hAnsi="Book Antiqua" w:cs="Times New Roman"/>
          <w:kern w:val="2"/>
          <w:sz w:val="24"/>
          <w:szCs w:val="24"/>
          <w:lang w:val="en-US" w:eastAsia="zh-CN"/>
        </w:rPr>
        <w:t>:</w:t>
      </w:r>
      <w:r w:rsidR="00EC65C5">
        <w:rPr>
          <w:rFonts w:ascii="Book Antiqua" w:eastAsia="SimSun" w:hAnsi="Book Antiqua" w:cs="Times New Roman" w:hint="eastAsia"/>
          <w:kern w:val="2"/>
          <w:sz w:val="24"/>
          <w:szCs w:val="24"/>
          <w:lang w:val="en-US" w:eastAsia="zh-CN"/>
        </w:rPr>
        <w:t xml:space="preserve"> </w:t>
      </w:r>
      <w:r w:rsidR="00EC65C5">
        <w:rPr>
          <w:rFonts w:ascii="Book Antiqua" w:eastAsia="SimSun" w:hAnsi="Book Antiqua" w:cs="Times New Roman"/>
          <w:kern w:val="2"/>
          <w:sz w:val="24"/>
          <w:szCs w:val="24"/>
          <w:lang w:val="en-US" w:eastAsia="zh-CN"/>
        </w:rPr>
        <w:t>1495-500</w:t>
      </w:r>
      <w:r w:rsidR="00AF195A" w:rsidRPr="00AF195A">
        <w:rPr>
          <w:rFonts w:ascii="Book Antiqua" w:eastAsia="SimSun" w:hAnsi="Book Antiqua" w:cs="Times New Roman"/>
          <w:kern w:val="2"/>
          <w:sz w:val="24"/>
          <w:szCs w:val="24"/>
          <w:lang w:val="en-US" w:eastAsia="zh-CN"/>
        </w:rPr>
        <w:t xml:space="preserve"> </w:t>
      </w:r>
      <w:r w:rsidR="00EC65C5">
        <w:rPr>
          <w:rFonts w:ascii="Book Antiqua" w:eastAsia="SimSun" w:hAnsi="Book Antiqua" w:cs="Times New Roman" w:hint="eastAsia"/>
          <w:kern w:val="2"/>
          <w:sz w:val="24"/>
          <w:szCs w:val="24"/>
          <w:lang w:val="en-US" w:eastAsia="zh-CN"/>
        </w:rPr>
        <w:t>[</w:t>
      </w:r>
      <w:r w:rsidR="00EC65C5" w:rsidRPr="00AF195A">
        <w:rPr>
          <w:rFonts w:ascii="Book Antiqua" w:eastAsia="SimSun" w:hAnsi="Book Antiqua" w:cs="Times New Roman"/>
          <w:kern w:val="2"/>
          <w:sz w:val="24"/>
          <w:szCs w:val="24"/>
          <w:lang w:val="en-US" w:eastAsia="zh-CN"/>
        </w:rPr>
        <w:t>PMID: 25807938</w:t>
      </w:r>
      <w:r w:rsidR="00EC65C5">
        <w:rPr>
          <w:rFonts w:ascii="Book Antiqua" w:eastAsia="SimSun" w:hAnsi="Book Antiqua" w:cs="Times New Roman" w:hint="eastAsia"/>
          <w:kern w:val="2"/>
          <w:sz w:val="24"/>
          <w:szCs w:val="24"/>
          <w:lang w:val="en-US" w:eastAsia="zh-CN"/>
        </w:rPr>
        <w:t xml:space="preserve"> DOI</w:t>
      </w:r>
      <w:r w:rsidR="00AF195A" w:rsidRPr="00AF195A">
        <w:rPr>
          <w:rFonts w:ascii="Book Antiqua" w:eastAsia="SimSun" w:hAnsi="Book Antiqua" w:cs="Times New Roman"/>
          <w:kern w:val="2"/>
          <w:sz w:val="24"/>
          <w:szCs w:val="24"/>
          <w:lang w:val="en-US" w:eastAsia="zh-CN"/>
        </w:rPr>
        <w:t>: 10.1002/pbc.25506</w:t>
      </w:r>
      <w:r w:rsidR="00EC65C5">
        <w:rPr>
          <w:rFonts w:ascii="Book Antiqua" w:eastAsia="SimSun" w:hAnsi="Book Antiqua" w:cs="Times New Roman" w:hint="eastAsia"/>
          <w:kern w:val="2"/>
          <w:sz w:val="24"/>
          <w:szCs w:val="24"/>
          <w:lang w:val="en-US" w:eastAsia="zh-CN"/>
        </w:rPr>
        <w:t>]</w:t>
      </w:r>
    </w:p>
    <w:p w14:paraId="3E8A0317" w14:textId="1221F8E1" w:rsidR="00CE7EAE" w:rsidRPr="00F025A1"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32 </w:t>
      </w:r>
      <w:r w:rsidR="00F025A1" w:rsidRPr="00F025A1">
        <w:rPr>
          <w:rFonts w:ascii="Book Antiqua" w:eastAsia="SimSun" w:hAnsi="Book Antiqua" w:cs="Times New Roman"/>
          <w:b/>
          <w:kern w:val="2"/>
          <w:sz w:val="24"/>
          <w:szCs w:val="24"/>
          <w:lang w:val="en-US" w:eastAsia="zh-CN"/>
        </w:rPr>
        <w:t>Juárez-</w:t>
      </w:r>
      <w:proofErr w:type="spellStart"/>
      <w:r w:rsidR="00F025A1" w:rsidRPr="00F025A1">
        <w:rPr>
          <w:rFonts w:ascii="Book Antiqua" w:eastAsia="SimSun" w:hAnsi="Book Antiqua" w:cs="Times New Roman"/>
          <w:b/>
          <w:kern w:val="2"/>
          <w:sz w:val="24"/>
          <w:szCs w:val="24"/>
          <w:lang w:val="en-US" w:eastAsia="zh-CN"/>
        </w:rPr>
        <w:t>Ocaña</w:t>
      </w:r>
      <w:proofErr w:type="spellEnd"/>
      <w:r w:rsidR="00F025A1" w:rsidRPr="00F025A1">
        <w:rPr>
          <w:rFonts w:ascii="Book Antiqua" w:eastAsia="SimSun" w:hAnsi="Book Antiqua" w:cs="Times New Roman"/>
          <w:b/>
          <w:kern w:val="2"/>
          <w:sz w:val="24"/>
          <w:szCs w:val="24"/>
          <w:lang w:val="en-US" w:eastAsia="zh-CN"/>
        </w:rPr>
        <w:t xml:space="preserve"> S, </w:t>
      </w:r>
      <w:r w:rsidR="00F025A1" w:rsidRPr="00F025A1">
        <w:rPr>
          <w:rFonts w:ascii="Book Antiqua" w:eastAsia="SimSun" w:hAnsi="Book Antiqua" w:cs="Times New Roman"/>
          <w:kern w:val="2"/>
          <w:sz w:val="24"/>
          <w:szCs w:val="24"/>
          <w:lang w:val="en-US" w:eastAsia="zh-CN"/>
        </w:rPr>
        <w:t xml:space="preserve">Palma-Padilla V, González-Miranda G, </w:t>
      </w:r>
      <w:proofErr w:type="spellStart"/>
      <w:r w:rsidR="00F025A1" w:rsidRPr="00F025A1">
        <w:rPr>
          <w:rFonts w:ascii="Book Antiqua" w:eastAsia="SimSun" w:hAnsi="Book Antiqua" w:cs="Times New Roman"/>
          <w:kern w:val="2"/>
          <w:sz w:val="24"/>
          <w:szCs w:val="24"/>
          <w:lang w:val="en-US" w:eastAsia="zh-CN"/>
        </w:rPr>
        <w:t>Siordia</w:t>
      </w:r>
      <w:proofErr w:type="spellEnd"/>
      <w:r w:rsidR="00F025A1" w:rsidRPr="00F025A1">
        <w:rPr>
          <w:rFonts w:ascii="Book Antiqua" w:eastAsia="SimSun" w:hAnsi="Book Antiqua" w:cs="Times New Roman"/>
          <w:kern w:val="2"/>
          <w:sz w:val="24"/>
          <w:szCs w:val="24"/>
          <w:lang w:val="en-US" w:eastAsia="zh-CN"/>
        </w:rPr>
        <w:t xml:space="preserve">-Reyes AG, López-Aguilar E, Aguilar-Martínez M, </w:t>
      </w:r>
      <w:proofErr w:type="spellStart"/>
      <w:r w:rsidR="00F025A1" w:rsidRPr="00F025A1">
        <w:rPr>
          <w:rFonts w:ascii="Book Antiqua" w:eastAsia="SimSun" w:hAnsi="Book Antiqua" w:cs="Times New Roman"/>
          <w:kern w:val="2"/>
          <w:sz w:val="24"/>
          <w:szCs w:val="24"/>
          <w:lang w:val="en-US" w:eastAsia="zh-CN"/>
        </w:rPr>
        <w:t>Mejía-Aranguré</w:t>
      </w:r>
      <w:proofErr w:type="spellEnd"/>
      <w:r w:rsidR="00F025A1" w:rsidRPr="00F025A1">
        <w:rPr>
          <w:rFonts w:ascii="Book Antiqua" w:eastAsia="SimSun" w:hAnsi="Book Antiqua" w:cs="Times New Roman"/>
          <w:kern w:val="2"/>
          <w:sz w:val="24"/>
          <w:szCs w:val="24"/>
          <w:lang w:val="en-US" w:eastAsia="zh-CN"/>
        </w:rPr>
        <w:t xml:space="preserve"> JM, </w:t>
      </w:r>
      <w:proofErr w:type="spellStart"/>
      <w:r w:rsidR="00F025A1" w:rsidRPr="00F025A1">
        <w:rPr>
          <w:rFonts w:ascii="Book Antiqua" w:eastAsia="SimSun" w:hAnsi="Book Antiqua" w:cs="Times New Roman"/>
          <w:kern w:val="2"/>
          <w:sz w:val="24"/>
          <w:szCs w:val="24"/>
          <w:lang w:val="en-US" w:eastAsia="zh-CN"/>
        </w:rPr>
        <w:t>Carreón</w:t>
      </w:r>
      <w:proofErr w:type="spellEnd"/>
      <w:r w:rsidR="00F025A1" w:rsidRPr="00F025A1">
        <w:rPr>
          <w:rFonts w:ascii="Book Antiqua" w:eastAsia="SimSun" w:hAnsi="Book Antiqua" w:cs="Times New Roman"/>
          <w:kern w:val="2"/>
          <w:sz w:val="24"/>
          <w:szCs w:val="24"/>
          <w:lang w:val="en-US" w:eastAsia="zh-CN"/>
        </w:rPr>
        <w:t xml:space="preserve">-Cruz R, </w:t>
      </w:r>
      <w:proofErr w:type="spellStart"/>
      <w:r w:rsidR="00F025A1" w:rsidRPr="00F025A1">
        <w:rPr>
          <w:rFonts w:ascii="Book Antiqua" w:eastAsia="SimSun" w:hAnsi="Book Antiqua" w:cs="Times New Roman"/>
          <w:kern w:val="2"/>
          <w:sz w:val="24"/>
          <w:szCs w:val="24"/>
          <w:lang w:val="en-US" w:eastAsia="zh-CN"/>
        </w:rPr>
        <w:t>Rendón-Macías</w:t>
      </w:r>
      <w:proofErr w:type="spellEnd"/>
      <w:r w:rsidR="00F025A1" w:rsidRPr="00F025A1">
        <w:rPr>
          <w:rFonts w:ascii="Book Antiqua" w:eastAsia="SimSun" w:hAnsi="Book Antiqua" w:cs="Times New Roman"/>
          <w:kern w:val="2"/>
          <w:sz w:val="24"/>
          <w:szCs w:val="24"/>
          <w:lang w:val="en-US" w:eastAsia="zh-CN"/>
        </w:rPr>
        <w:t xml:space="preserve"> ME, Fajardo-Gutiérrez A. Epidemiological and some clinical characteristics of neuroblastoma in Mexican children (1996-2005). </w:t>
      </w:r>
      <w:r w:rsidR="00F025A1" w:rsidRPr="00F025A1">
        <w:rPr>
          <w:rFonts w:ascii="Book Antiqua" w:eastAsia="SimSun" w:hAnsi="Book Antiqua" w:cs="Times New Roman"/>
          <w:i/>
          <w:kern w:val="2"/>
          <w:sz w:val="24"/>
          <w:szCs w:val="24"/>
          <w:lang w:val="en-US" w:eastAsia="zh-CN"/>
        </w:rPr>
        <w:t>BMC Cancer</w:t>
      </w:r>
      <w:r w:rsidR="00F025A1">
        <w:rPr>
          <w:rFonts w:ascii="Book Antiqua" w:eastAsia="SimSun" w:hAnsi="Book Antiqua" w:cs="Times New Roman"/>
          <w:kern w:val="2"/>
          <w:sz w:val="24"/>
          <w:szCs w:val="24"/>
          <w:lang w:val="en-US" w:eastAsia="zh-CN"/>
        </w:rPr>
        <w:t xml:space="preserve"> 2009</w:t>
      </w:r>
      <w:r w:rsidR="00F025A1" w:rsidRPr="00F025A1">
        <w:rPr>
          <w:rFonts w:ascii="Book Antiqua" w:eastAsia="SimSun" w:hAnsi="Book Antiqua" w:cs="Times New Roman"/>
          <w:kern w:val="2"/>
          <w:sz w:val="24"/>
          <w:szCs w:val="24"/>
          <w:lang w:val="en-US" w:eastAsia="zh-CN"/>
        </w:rPr>
        <w:t>;</w:t>
      </w:r>
      <w:r w:rsidR="00F025A1">
        <w:rPr>
          <w:rFonts w:ascii="Book Antiqua" w:eastAsia="SimSun" w:hAnsi="Book Antiqua" w:cs="Times New Roman" w:hint="eastAsia"/>
          <w:kern w:val="2"/>
          <w:sz w:val="24"/>
          <w:szCs w:val="24"/>
          <w:lang w:val="en-US" w:eastAsia="zh-CN"/>
        </w:rPr>
        <w:t xml:space="preserve"> </w:t>
      </w:r>
      <w:r w:rsidR="00F025A1" w:rsidRPr="00F025A1">
        <w:rPr>
          <w:rFonts w:ascii="Book Antiqua" w:eastAsia="SimSun" w:hAnsi="Book Antiqua" w:cs="Times New Roman"/>
          <w:b/>
          <w:kern w:val="2"/>
          <w:sz w:val="24"/>
          <w:szCs w:val="24"/>
          <w:lang w:val="en-US" w:eastAsia="zh-CN"/>
        </w:rPr>
        <w:t>9</w:t>
      </w:r>
      <w:r w:rsidR="00F025A1" w:rsidRPr="00F025A1">
        <w:rPr>
          <w:rFonts w:ascii="Book Antiqua" w:eastAsia="SimSun" w:hAnsi="Book Antiqua" w:cs="Times New Roman"/>
          <w:kern w:val="2"/>
          <w:sz w:val="24"/>
          <w:szCs w:val="24"/>
          <w:lang w:val="en-US" w:eastAsia="zh-CN"/>
        </w:rPr>
        <w:t>:</w:t>
      </w:r>
      <w:r w:rsidR="00F025A1">
        <w:rPr>
          <w:rFonts w:ascii="Book Antiqua" w:eastAsia="SimSun" w:hAnsi="Book Antiqua" w:cs="Times New Roman" w:hint="eastAsia"/>
          <w:kern w:val="2"/>
          <w:sz w:val="24"/>
          <w:szCs w:val="24"/>
          <w:lang w:val="en-US" w:eastAsia="zh-CN"/>
        </w:rPr>
        <w:t xml:space="preserve"> </w:t>
      </w:r>
      <w:r w:rsidR="00F025A1">
        <w:rPr>
          <w:rFonts w:ascii="Book Antiqua" w:eastAsia="SimSun" w:hAnsi="Book Antiqua" w:cs="Times New Roman"/>
          <w:kern w:val="2"/>
          <w:sz w:val="24"/>
          <w:szCs w:val="24"/>
          <w:lang w:val="en-US" w:eastAsia="zh-CN"/>
        </w:rPr>
        <w:t>266</w:t>
      </w:r>
      <w:r w:rsidR="00F025A1" w:rsidRPr="00F025A1">
        <w:rPr>
          <w:rFonts w:ascii="Book Antiqua" w:eastAsia="SimSun" w:hAnsi="Book Antiqua" w:cs="Times New Roman"/>
          <w:kern w:val="2"/>
          <w:sz w:val="24"/>
          <w:szCs w:val="24"/>
          <w:lang w:val="en-US" w:eastAsia="zh-CN"/>
        </w:rPr>
        <w:t xml:space="preserve"> </w:t>
      </w:r>
      <w:r w:rsidR="00F025A1">
        <w:rPr>
          <w:rFonts w:ascii="Book Antiqua" w:eastAsia="SimSun" w:hAnsi="Book Antiqua" w:cs="Times New Roman" w:hint="eastAsia"/>
          <w:kern w:val="2"/>
          <w:sz w:val="24"/>
          <w:szCs w:val="24"/>
          <w:lang w:val="en-US" w:eastAsia="zh-CN"/>
        </w:rPr>
        <w:t>[</w:t>
      </w:r>
      <w:r w:rsidR="00F025A1" w:rsidRPr="00F025A1">
        <w:rPr>
          <w:rFonts w:ascii="Book Antiqua" w:eastAsia="SimSun" w:hAnsi="Book Antiqua" w:cs="Times New Roman"/>
          <w:kern w:val="2"/>
          <w:sz w:val="24"/>
          <w:szCs w:val="24"/>
          <w:lang w:val="en-US" w:eastAsia="zh-CN"/>
        </w:rPr>
        <w:t>PMID: 19650918</w:t>
      </w:r>
      <w:r w:rsidR="00F025A1">
        <w:rPr>
          <w:rFonts w:ascii="Book Antiqua" w:eastAsia="SimSun" w:hAnsi="Book Antiqua" w:cs="Times New Roman" w:hint="eastAsia"/>
          <w:kern w:val="2"/>
          <w:sz w:val="24"/>
          <w:szCs w:val="24"/>
          <w:lang w:val="en-US" w:eastAsia="zh-CN"/>
        </w:rPr>
        <w:t xml:space="preserve"> DOI</w:t>
      </w:r>
      <w:r w:rsidR="00F025A1" w:rsidRPr="00F025A1">
        <w:rPr>
          <w:rFonts w:ascii="Book Antiqua" w:eastAsia="SimSun" w:hAnsi="Book Antiqua" w:cs="Times New Roman"/>
          <w:kern w:val="2"/>
          <w:sz w:val="24"/>
          <w:szCs w:val="24"/>
          <w:lang w:val="en-US" w:eastAsia="zh-CN"/>
        </w:rPr>
        <w:t>: 10.1186/1471-2407-9-266</w:t>
      </w:r>
      <w:r w:rsidR="00F025A1">
        <w:rPr>
          <w:rFonts w:ascii="Book Antiqua" w:eastAsia="SimSun" w:hAnsi="Book Antiqua" w:cs="Times New Roman" w:hint="eastAsia"/>
          <w:kern w:val="2"/>
          <w:sz w:val="24"/>
          <w:szCs w:val="24"/>
          <w:lang w:val="en-US" w:eastAsia="zh-CN"/>
        </w:rPr>
        <w:t>]</w:t>
      </w:r>
    </w:p>
    <w:p w14:paraId="4FA55E2C"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33 </w:t>
      </w:r>
      <w:r w:rsidRPr="00CE7EAE">
        <w:rPr>
          <w:rFonts w:ascii="Book Antiqua" w:eastAsia="SimSun" w:hAnsi="Book Antiqua" w:cs="Times New Roman"/>
          <w:b/>
          <w:kern w:val="2"/>
          <w:sz w:val="24"/>
          <w:szCs w:val="24"/>
          <w:lang w:val="en-US" w:eastAsia="zh-CN"/>
        </w:rPr>
        <w:t>de Camargo B</w:t>
      </w:r>
      <w:r w:rsidRPr="00CE7EAE">
        <w:rPr>
          <w:rFonts w:ascii="Book Antiqua" w:eastAsia="SimSun" w:hAnsi="Book Antiqua" w:cs="Times New Roman"/>
          <w:kern w:val="2"/>
          <w:sz w:val="24"/>
          <w:szCs w:val="24"/>
          <w:lang w:val="en-US" w:eastAsia="zh-CN"/>
        </w:rPr>
        <w:t xml:space="preserve">, de Oliveira Ferreira JM, de Souza Reis R, </w:t>
      </w:r>
      <w:proofErr w:type="spellStart"/>
      <w:r w:rsidRPr="00CE7EAE">
        <w:rPr>
          <w:rFonts w:ascii="Book Antiqua" w:eastAsia="SimSun" w:hAnsi="Book Antiqua" w:cs="Times New Roman"/>
          <w:kern w:val="2"/>
          <w:sz w:val="24"/>
          <w:szCs w:val="24"/>
          <w:lang w:val="en-US" w:eastAsia="zh-CN"/>
        </w:rPr>
        <w:t>Ferman</w:t>
      </w:r>
      <w:proofErr w:type="spellEnd"/>
      <w:r w:rsidRPr="00CE7EAE">
        <w:rPr>
          <w:rFonts w:ascii="Book Antiqua" w:eastAsia="SimSun" w:hAnsi="Book Antiqua" w:cs="Times New Roman"/>
          <w:kern w:val="2"/>
          <w:sz w:val="24"/>
          <w:szCs w:val="24"/>
          <w:lang w:val="en-US" w:eastAsia="zh-CN"/>
        </w:rPr>
        <w:t xml:space="preserve"> S, de Oliveira Santos M, Pombo-de-Oliveira MS. Socioeconomic status and the incidence of non-central nervous system childhood embryonic </w:t>
      </w:r>
      <w:proofErr w:type="spellStart"/>
      <w:r w:rsidRPr="00CE7EAE">
        <w:rPr>
          <w:rFonts w:ascii="Book Antiqua" w:eastAsia="SimSun" w:hAnsi="Book Antiqua" w:cs="Times New Roman"/>
          <w:kern w:val="2"/>
          <w:sz w:val="24"/>
          <w:szCs w:val="24"/>
          <w:lang w:val="en-US" w:eastAsia="zh-CN"/>
        </w:rPr>
        <w:t>tumours</w:t>
      </w:r>
      <w:proofErr w:type="spellEnd"/>
      <w:r w:rsidRPr="00CE7EAE">
        <w:rPr>
          <w:rFonts w:ascii="Book Antiqua" w:eastAsia="SimSun" w:hAnsi="Book Antiqua" w:cs="Times New Roman"/>
          <w:kern w:val="2"/>
          <w:sz w:val="24"/>
          <w:szCs w:val="24"/>
          <w:lang w:val="en-US" w:eastAsia="zh-CN"/>
        </w:rPr>
        <w:t xml:space="preserve"> in Brazil. </w:t>
      </w:r>
      <w:r w:rsidRPr="00CE7EAE">
        <w:rPr>
          <w:rFonts w:ascii="Book Antiqua" w:eastAsia="SimSun" w:hAnsi="Book Antiqua" w:cs="Times New Roman"/>
          <w:i/>
          <w:kern w:val="2"/>
          <w:sz w:val="24"/>
          <w:szCs w:val="24"/>
          <w:lang w:val="en-US" w:eastAsia="zh-CN"/>
        </w:rPr>
        <w:t>BMC Cancer</w:t>
      </w:r>
      <w:r w:rsidRPr="00CE7EAE">
        <w:rPr>
          <w:rFonts w:ascii="Book Antiqua" w:eastAsia="SimSun" w:hAnsi="Book Antiqua" w:cs="Times New Roman"/>
          <w:kern w:val="2"/>
          <w:sz w:val="24"/>
          <w:szCs w:val="24"/>
          <w:lang w:val="en-US" w:eastAsia="zh-CN"/>
        </w:rPr>
        <w:t xml:space="preserve"> 2011; </w:t>
      </w:r>
      <w:r w:rsidRPr="00CE7EAE">
        <w:rPr>
          <w:rFonts w:ascii="Book Antiqua" w:eastAsia="SimSun" w:hAnsi="Book Antiqua" w:cs="Times New Roman"/>
          <w:b/>
          <w:kern w:val="2"/>
          <w:sz w:val="24"/>
          <w:szCs w:val="24"/>
          <w:lang w:val="en-US" w:eastAsia="zh-CN"/>
        </w:rPr>
        <w:t>11</w:t>
      </w:r>
      <w:r w:rsidRPr="00CE7EAE">
        <w:rPr>
          <w:rFonts w:ascii="Book Antiqua" w:eastAsia="SimSun" w:hAnsi="Book Antiqua" w:cs="Times New Roman"/>
          <w:kern w:val="2"/>
          <w:sz w:val="24"/>
          <w:szCs w:val="24"/>
          <w:lang w:val="en-US" w:eastAsia="zh-CN"/>
        </w:rPr>
        <w:t>: 160 [PMID: 21545722 DOI: 10.1186/1471-2407-11-160]</w:t>
      </w:r>
    </w:p>
    <w:p w14:paraId="161AAF81"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34 </w:t>
      </w:r>
      <w:r w:rsidRPr="00CE7EAE">
        <w:rPr>
          <w:rFonts w:ascii="Book Antiqua" w:eastAsia="SimSun" w:hAnsi="Book Antiqua" w:cs="Times New Roman"/>
          <w:b/>
          <w:kern w:val="2"/>
          <w:sz w:val="24"/>
          <w:szCs w:val="24"/>
          <w:lang w:val="en-US" w:eastAsia="zh-CN"/>
        </w:rPr>
        <w:t>Torres P</w:t>
      </w:r>
      <w:r w:rsidRPr="00CE7EAE">
        <w:rPr>
          <w:rFonts w:ascii="Book Antiqua" w:eastAsia="SimSun" w:hAnsi="Book Antiqua" w:cs="Times New Roman"/>
          <w:kern w:val="2"/>
          <w:sz w:val="24"/>
          <w:szCs w:val="24"/>
          <w:lang w:val="en-US" w:eastAsia="zh-CN"/>
        </w:rPr>
        <w:t xml:space="preserve">, </w:t>
      </w:r>
      <w:proofErr w:type="spellStart"/>
      <w:r w:rsidRPr="00CE7EAE">
        <w:rPr>
          <w:rFonts w:ascii="Book Antiqua" w:eastAsia="SimSun" w:hAnsi="Book Antiqua" w:cs="Times New Roman"/>
          <w:kern w:val="2"/>
          <w:sz w:val="24"/>
          <w:szCs w:val="24"/>
          <w:lang w:val="en-US" w:eastAsia="zh-CN"/>
        </w:rPr>
        <w:t>Galán</w:t>
      </w:r>
      <w:proofErr w:type="spellEnd"/>
      <w:r w:rsidRPr="00CE7EAE">
        <w:rPr>
          <w:rFonts w:ascii="Book Antiqua" w:eastAsia="SimSun" w:hAnsi="Book Antiqua" w:cs="Times New Roman"/>
          <w:kern w:val="2"/>
          <w:sz w:val="24"/>
          <w:szCs w:val="24"/>
          <w:lang w:val="en-US" w:eastAsia="zh-CN"/>
        </w:rPr>
        <w:t xml:space="preserve"> Y, </w:t>
      </w:r>
      <w:proofErr w:type="spellStart"/>
      <w:r w:rsidRPr="00CE7EAE">
        <w:rPr>
          <w:rFonts w:ascii="Book Antiqua" w:eastAsia="SimSun" w:hAnsi="Book Antiqua" w:cs="Times New Roman"/>
          <w:kern w:val="2"/>
          <w:sz w:val="24"/>
          <w:szCs w:val="24"/>
          <w:lang w:val="en-US" w:eastAsia="zh-CN"/>
        </w:rPr>
        <w:t>Lence</w:t>
      </w:r>
      <w:proofErr w:type="spellEnd"/>
      <w:r w:rsidRPr="00CE7EAE">
        <w:rPr>
          <w:rFonts w:ascii="Book Antiqua" w:eastAsia="SimSun" w:hAnsi="Book Antiqua" w:cs="Times New Roman"/>
          <w:kern w:val="2"/>
          <w:sz w:val="24"/>
          <w:szCs w:val="24"/>
          <w:lang w:val="en-US" w:eastAsia="zh-CN"/>
        </w:rPr>
        <w:t xml:space="preserve"> J, García M, </w:t>
      </w:r>
      <w:proofErr w:type="spellStart"/>
      <w:r w:rsidRPr="00CE7EAE">
        <w:rPr>
          <w:rFonts w:ascii="Book Antiqua" w:eastAsia="SimSun" w:hAnsi="Book Antiqua" w:cs="Times New Roman"/>
          <w:kern w:val="2"/>
          <w:sz w:val="24"/>
          <w:szCs w:val="24"/>
          <w:lang w:val="en-US" w:eastAsia="zh-CN"/>
        </w:rPr>
        <w:t>Lezcano</w:t>
      </w:r>
      <w:proofErr w:type="spellEnd"/>
      <w:r w:rsidRPr="00CE7EAE">
        <w:rPr>
          <w:rFonts w:ascii="Book Antiqua" w:eastAsia="SimSun" w:hAnsi="Book Antiqua" w:cs="Times New Roman"/>
          <w:kern w:val="2"/>
          <w:sz w:val="24"/>
          <w:szCs w:val="24"/>
          <w:lang w:val="en-US" w:eastAsia="zh-CN"/>
        </w:rPr>
        <w:t xml:space="preserve"> M, Fernández L. Childhood cancer incidence in Cuba, 2001 to 2003. </w:t>
      </w:r>
      <w:r w:rsidRPr="00CE7EAE">
        <w:rPr>
          <w:rFonts w:ascii="Book Antiqua" w:eastAsia="SimSun" w:hAnsi="Book Antiqua" w:cs="Times New Roman"/>
          <w:i/>
          <w:kern w:val="2"/>
          <w:sz w:val="24"/>
          <w:szCs w:val="24"/>
          <w:lang w:val="en-US" w:eastAsia="zh-CN"/>
        </w:rPr>
        <w:t>MEDICC Rev</w:t>
      </w:r>
      <w:r w:rsidRPr="00CE7EAE">
        <w:rPr>
          <w:rFonts w:ascii="Book Antiqua" w:eastAsia="SimSun" w:hAnsi="Book Antiqua" w:cs="Times New Roman"/>
          <w:kern w:val="2"/>
          <w:sz w:val="24"/>
          <w:szCs w:val="24"/>
          <w:lang w:val="en-US" w:eastAsia="zh-CN"/>
        </w:rPr>
        <w:t xml:space="preserve"> 2010; </w:t>
      </w:r>
      <w:r w:rsidRPr="00CE7EAE">
        <w:rPr>
          <w:rFonts w:ascii="Book Antiqua" w:eastAsia="SimSun" w:hAnsi="Book Antiqua" w:cs="Times New Roman"/>
          <w:b/>
          <w:kern w:val="2"/>
          <w:sz w:val="24"/>
          <w:szCs w:val="24"/>
          <w:lang w:val="en-US" w:eastAsia="zh-CN"/>
        </w:rPr>
        <w:t>12</w:t>
      </w:r>
      <w:r w:rsidRPr="00CE7EAE">
        <w:rPr>
          <w:rFonts w:ascii="Book Antiqua" w:eastAsia="SimSun" w:hAnsi="Book Antiqua" w:cs="Times New Roman"/>
          <w:kern w:val="2"/>
          <w:sz w:val="24"/>
          <w:szCs w:val="24"/>
          <w:lang w:val="en-US" w:eastAsia="zh-CN"/>
        </w:rPr>
        <w:t>: 19-25 [</w:t>
      </w:r>
      <w:bookmarkStart w:id="118" w:name="OLE_LINK213"/>
      <w:bookmarkStart w:id="119" w:name="OLE_LINK214"/>
      <w:r w:rsidRPr="00CE7EAE">
        <w:rPr>
          <w:rFonts w:ascii="Book Antiqua" w:eastAsia="SimSun" w:hAnsi="Book Antiqua" w:cs="Times New Roman"/>
          <w:kern w:val="2"/>
          <w:sz w:val="24"/>
          <w:szCs w:val="24"/>
          <w:lang w:val="en-US" w:eastAsia="zh-CN"/>
        </w:rPr>
        <w:t>PMID: 20486410</w:t>
      </w:r>
      <w:bookmarkEnd w:id="118"/>
      <w:bookmarkEnd w:id="119"/>
      <w:r w:rsidRPr="00CE7EAE">
        <w:rPr>
          <w:rFonts w:ascii="Book Antiqua" w:eastAsia="SimSun" w:hAnsi="Book Antiqua" w:cs="Times New Roman"/>
          <w:kern w:val="2"/>
          <w:sz w:val="24"/>
          <w:szCs w:val="24"/>
          <w:lang w:val="en-US" w:eastAsia="zh-CN"/>
        </w:rPr>
        <w:t>]</w:t>
      </w:r>
    </w:p>
    <w:p w14:paraId="18CBA276"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35 </w:t>
      </w:r>
      <w:r w:rsidRPr="00CE7EAE">
        <w:rPr>
          <w:rFonts w:ascii="Book Antiqua" w:eastAsia="SimSun" w:hAnsi="Book Antiqua" w:cs="Times New Roman"/>
          <w:b/>
          <w:kern w:val="2"/>
          <w:sz w:val="24"/>
          <w:szCs w:val="24"/>
          <w:lang w:val="en-US" w:eastAsia="zh-CN"/>
        </w:rPr>
        <w:t>Howard SC</w:t>
      </w:r>
      <w:r w:rsidRPr="00CE7EAE">
        <w:rPr>
          <w:rFonts w:ascii="Book Antiqua" w:eastAsia="SimSun" w:hAnsi="Book Antiqua" w:cs="Times New Roman"/>
          <w:kern w:val="2"/>
          <w:sz w:val="24"/>
          <w:szCs w:val="24"/>
          <w:lang w:val="en-US" w:eastAsia="zh-CN"/>
        </w:rPr>
        <w:t xml:space="preserve">, Metzger ML, </w:t>
      </w:r>
      <w:proofErr w:type="spellStart"/>
      <w:r w:rsidRPr="00CE7EAE">
        <w:rPr>
          <w:rFonts w:ascii="Book Antiqua" w:eastAsia="SimSun" w:hAnsi="Book Antiqua" w:cs="Times New Roman"/>
          <w:kern w:val="2"/>
          <w:sz w:val="24"/>
          <w:szCs w:val="24"/>
          <w:lang w:val="en-US" w:eastAsia="zh-CN"/>
        </w:rPr>
        <w:t>Wilimas</w:t>
      </w:r>
      <w:proofErr w:type="spellEnd"/>
      <w:r w:rsidRPr="00CE7EAE">
        <w:rPr>
          <w:rFonts w:ascii="Book Antiqua" w:eastAsia="SimSun" w:hAnsi="Book Antiqua" w:cs="Times New Roman"/>
          <w:kern w:val="2"/>
          <w:sz w:val="24"/>
          <w:szCs w:val="24"/>
          <w:lang w:val="en-US" w:eastAsia="zh-CN"/>
        </w:rPr>
        <w:t xml:space="preserve"> JA, Quintana Y, </w:t>
      </w:r>
      <w:proofErr w:type="spellStart"/>
      <w:r w:rsidRPr="00CE7EAE">
        <w:rPr>
          <w:rFonts w:ascii="Book Antiqua" w:eastAsia="SimSun" w:hAnsi="Book Antiqua" w:cs="Times New Roman"/>
          <w:kern w:val="2"/>
          <w:sz w:val="24"/>
          <w:szCs w:val="24"/>
          <w:lang w:val="en-US" w:eastAsia="zh-CN"/>
        </w:rPr>
        <w:t>Pui</w:t>
      </w:r>
      <w:proofErr w:type="spellEnd"/>
      <w:r w:rsidRPr="00CE7EAE">
        <w:rPr>
          <w:rFonts w:ascii="Book Antiqua" w:eastAsia="SimSun" w:hAnsi="Book Antiqua" w:cs="Times New Roman"/>
          <w:kern w:val="2"/>
          <w:sz w:val="24"/>
          <w:szCs w:val="24"/>
          <w:lang w:val="en-US" w:eastAsia="zh-CN"/>
        </w:rPr>
        <w:t xml:space="preserve"> CH, Robison LL, Ribeiro RC. Childhood cancer epidemiology in low-income countries. </w:t>
      </w:r>
      <w:r w:rsidRPr="00CE7EAE">
        <w:rPr>
          <w:rFonts w:ascii="Book Antiqua" w:eastAsia="SimSun" w:hAnsi="Book Antiqua" w:cs="Times New Roman"/>
          <w:i/>
          <w:kern w:val="2"/>
          <w:sz w:val="24"/>
          <w:szCs w:val="24"/>
          <w:lang w:val="en-US" w:eastAsia="zh-CN"/>
        </w:rPr>
        <w:t>Cancer</w:t>
      </w:r>
      <w:r w:rsidRPr="00CE7EAE">
        <w:rPr>
          <w:rFonts w:ascii="Book Antiqua" w:eastAsia="SimSun" w:hAnsi="Book Antiqua" w:cs="Times New Roman"/>
          <w:kern w:val="2"/>
          <w:sz w:val="24"/>
          <w:szCs w:val="24"/>
          <w:lang w:val="en-US" w:eastAsia="zh-CN"/>
        </w:rPr>
        <w:t xml:space="preserve"> 2008; </w:t>
      </w:r>
      <w:r w:rsidRPr="00CE7EAE">
        <w:rPr>
          <w:rFonts w:ascii="Book Antiqua" w:eastAsia="SimSun" w:hAnsi="Book Antiqua" w:cs="Times New Roman"/>
          <w:b/>
          <w:kern w:val="2"/>
          <w:sz w:val="24"/>
          <w:szCs w:val="24"/>
          <w:lang w:val="en-US" w:eastAsia="zh-CN"/>
        </w:rPr>
        <w:t>112</w:t>
      </w:r>
      <w:r w:rsidRPr="00CE7EAE">
        <w:rPr>
          <w:rFonts w:ascii="Book Antiqua" w:eastAsia="SimSun" w:hAnsi="Book Antiqua" w:cs="Times New Roman"/>
          <w:kern w:val="2"/>
          <w:sz w:val="24"/>
          <w:szCs w:val="24"/>
          <w:lang w:val="en-US" w:eastAsia="zh-CN"/>
        </w:rPr>
        <w:t>: 461-472 [PMID: 18072274 DOI: 10.1002/cncr.23205]</w:t>
      </w:r>
    </w:p>
    <w:p w14:paraId="49192575" w14:textId="1A683AEB" w:rsidR="003D60CD" w:rsidRDefault="00CE7EAE" w:rsidP="00DE7862">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r w:rsidRPr="00CE7EAE">
        <w:rPr>
          <w:rFonts w:ascii="Book Antiqua" w:eastAsia="SimSun" w:hAnsi="Book Antiqua" w:cs="Times New Roman"/>
          <w:kern w:val="2"/>
          <w:sz w:val="24"/>
          <w:szCs w:val="24"/>
          <w:lang w:val="en-US" w:eastAsia="zh-CN"/>
        </w:rPr>
        <w:t xml:space="preserve">36 </w:t>
      </w:r>
      <w:proofErr w:type="spellStart"/>
      <w:r w:rsidR="003D60CD" w:rsidRPr="003D60CD">
        <w:rPr>
          <w:rFonts w:ascii="Book Antiqua" w:eastAsia="SimSun" w:hAnsi="Book Antiqua" w:cs="Times New Roman"/>
          <w:b/>
          <w:kern w:val="2"/>
          <w:sz w:val="24"/>
          <w:szCs w:val="24"/>
          <w:lang w:val="en-US" w:eastAsia="zh-CN"/>
        </w:rPr>
        <w:t>Ramiandrisoa</w:t>
      </w:r>
      <w:proofErr w:type="spellEnd"/>
      <w:r w:rsidR="003D60CD" w:rsidRPr="003D60CD">
        <w:rPr>
          <w:rFonts w:ascii="Book Antiqua" w:eastAsia="SimSun" w:hAnsi="Book Antiqua" w:cs="Times New Roman"/>
          <w:b/>
          <w:kern w:val="2"/>
          <w:sz w:val="24"/>
          <w:szCs w:val="24"/>
          <w:lang w:val="en-US" w:eastAsia="zh-CN"/>
        </w:rPr>
        <w:t xml:space="preserve"> J,</w:t>
      </w:r>
      <w:r w:rsidR="003D60CD" w:rsidRPr="003D60CD">
        <w:rPr>
          <w:rFonts w:ascii="Book Antiqua" w:eastAsia="SimSun" w:hAnsi="Book Antiqua" w:cs="Times New Roman"/>
          <w:kern w:val="2"/>
          <w:sz w:val="24"/>
          <w:szCs w:val="24"/>
          <w:lang w:val="en-US" w:eastAsia="zh-CN"/>
        </w:rPr>
        <w:t xml:space="preserve"> </w:t>
      </w:r>
      <w:proofErr w:type="spellStart"/>
      <w:r w:rsidR="003D60CD" w:rsidRPr="003D60CD">
        <w:rPr>
          <w:rFonts w:ascii="Book Antiqua" w:eastAsia="SimSun" w:hAnsi="Book Antiqua" w:cs="Times New Roman"/>
          <w:kern w:val="2"/>
          <w:sz w:val="24"/>
          <w:szCs w:val="24"/>
          <w:lang w:val="en-US" w:eastAsia="zh-CN"/>
        </w:rPr>
        <w:t>Jehanne</w:t>
      </w:r>
      <w:proofErr w:type="spellEnd"/>
      <w:r w:rsidR="003D60CD" w:rsidRPr="003D60CD">
        <w:rPr>
          <w:rFonts w:ascii="Book Antiqua" w:eastAsia="SimSun" w:hAnsi="Book Antiqua" w:cs="Times New Roman"/>
          <w:kern w:val="2"/>
          <w:sz w:val="24"/>
          <w:szCs w:val="24"/>
          <w:lang w:val="en-US" w:eastAsia="zh-CN"/>
        </w:rPr>
        <w:t xml:space="preserve"> M, </w:t>
      </w:r>
      <w:proofErr w:type="spellStart"/>
      <w:r w:rsidR="003D60CD" w:rsidRPr="003D60CD">
        <w:rPr>
          <w:rFonts w:ascii="Book Antiqua" w:eastAsia="SimSun" w:hAnsi="Book Antiqua" w:cs="Times New Roman"/>
          <w:kern w:val="2"/>
          <w:sz w:val="24"/>
          <w:szCs w:val="24"/>
          <w:lang w:val="en-US" w:eastAsia="zh-CN"/>
        </w:rPr>
        <w:t>Sauvat</w:t>
      </w:r>
      <w:proofErr w:type="spellEnd"/>
      <w:r w:rsidR="003D60CD" w:rsidRPr="003D60CD">
        <w:rPr>
          <w:rFonts w:ascii="Book Antiqua" w:eastAsia="SimSun" w:hAnsi="Book Antiqua" w:cs="Times New Roman"/>
          <w:kern w:val="2"/>
          <w:sz w:val="24"/>
          <w:szCs w:val="24"/>
          <w:lang w:val="en-US" w:eastAsia="zh-CN"/>
        </w:rPr>
        <w:t xml:space="preserve"> F, </w:t>
      </w:r>
      <w:proofErr w:type="spellStart"/>
      <w:r w:rsidR="003D60CD" w:rsidRPr="003D60CD">
        <w:rPr>
          <w:rFonts w:ascii="Book Antiqua" w:eastAsia="SimSun" w:hAnsi="Book Antiqua" w:cs="Times New Roman"/>
          <w:kern w:val="2"/>
          <w:sz w:val="24"/>
          <w:szCs w:val="24"/>
          <w:lang w:val="en-US" w:eastAsia="zh-CN"/>
        </w:rPr>
        <w:t>Reguerre</w:t>
      </w:r>
      <w:proofErr w:type="spellEnd"/>
      <w:r w:rsidR="003D60CD" w:rsidRPr="003D60CD">
        <w:rPr>
          <w:rFonts w:ascii="Book Antiqua" w:eastAsia="SimSun" w:hAnsi="Book Antiqua" w:cs="Times New Roman"/>
          <w:kern w:val="2"/>
          <w:sz w:val="24"/>
          <w:szCs w:val="24"/>
          <w:lang w:val="en-US" w:eastAsia="zh-CN"/>
        </w:rPr>
        <w:t xml:space="preserve"> Y, </w:t>
      </w:r>
      <w:proofErr w:type="spellStart"/>
      <w:r w:rsidR="003D60CD" w:rsidRPr="003D60CD">
        <w:rPr>
          <w:rFonts w:ascii="Book Antiqua" w:eastAsia="SimSun" w:hAnsi="Book Antiqua" w:cs="Times New Roman"/>
          <w:kern w:val="2"/>
          <w:sz w:val="24"/>
          <w:szCs w:val="24"/>
          <w:lang w:val="en-US" w:eastAsia="zh-CN"/>
        </w:rPr>
        <w:t>Chamouine</w:t>
      </w:r>
      <w:proofErr w:type="spellEnd"/>
      <w:r w:rsidR="003D60CD" w:rsidRPr="003D60CD">
        <w:rPr>
          <w:rFonts w:ascii="Book Antiqua" w:eastAsia="SimSun" w:hAnsi="Book Antiqua" w:cs="Times New Roman"/>
          <w:kern w:val="2"/>
          <w:sz w:val="24"/>
          <w:szCs w:val="24"/>
          <w:lang w:val="en-US" w:eastAsia="zh-CN"/>
        </w:rPr>
        <w:t xml:space="preserve"> A, </w:t>
      </w:r>
      <w:proofErr w:type="spellStart"/>
      <w:r w:rsidR="003D60CD" w:rsidRPr="003D60CD">
        <w:rPr>
          <w:rFonts w:ascii="Book Antiqua" w:eastAsia="SimSun" w:hAnsi="Book Antiqua" w:cs="Times New Roman"/>
          <w:kern w:val="2"/>
          <w:sz w:val="24"/>
          <w:szCs w:val="24"/>
          <w:lang w:val="en-US" w:eastAsia="zh-CN"/>
        </w:rPr>
        <w:t>Chirpaz</w:t>
      </w:r>
      <w:proofErr w:type="spellEnd"/>
      <w:r w:rsidR="003D60CD" w:rsidRPr="003D60CD">
        <w:rPr>
          <w:rFonts w:ascii="Book Antiqua" w:eastAsia="SimSun" w:hAnsi="Book Antiqua" w:cs="Times New Roman"/>
          <w:kern w:val="2"/>
          <w:sz w:val="24"/>
          <w:szCs w:val="24"/>
          <w:lang w:val="en-US" w:eastAsia="zh-CN"/>
        </w:rPr>
        <w:t xml:space="preserve"> E. Incidence and survival of childhood cancer in the French islands of Reunion and Mayotte (2005-2011). </w:t>
      </w:r>
      <w:r w:rsidR="003D60CD" w:rsidRPr="003D60CD">
        <w:rPr>
          <w:rFonts w:ascii="Book Antiqua" w:eastAsia="SimSun" w:hAnsi="Book Antiqua" w:cs="Times New Roman"/>
          <w:i/>
          <w:kern w:val="2"/>
          <w:sz w:val="24"/>
          <w:szCs w:val="24"/>
          <w:lang w:val="en-US" w:eastAsia="zh-CN"/>
        </w:rPr>
        <w:t>Cancer Epidemiol</w:t>
      </w:r>
      <w:r w:rsidR="003D60CD">
        <w:rPr>
          <w:rFonts w:ascii="Book Antiqua" w:eastAsia="SimSun" w:hAnsi="Book Antiqua" w:cs="Times New Roman"/>
          <w:kern w:val="2"/>
          <w:sz w:val="24"/>
          <w:szCs w:val="24"/>
          <w:lang w:val="en-US" w:eastAsia="zh-CN"/>
        </w:rPr>
        <w:t xml:space="preserve"> 2017</w:t>
      </w:r>
      <w:r w:rsidR="003D60CD" w:rsidRPr="003D60CD">
        <w:rPr>
          <w:rFonts w:ascii="Book Antiqua" w:eastAsia="SimSun" w:hAnsi="Book Antiqua" w:cs="Times New Roman"/>
          <w:kern w:val="2"/>
          <w:sz w:val="24"/>
          <w:szCs w:val="24"/>
          <w:lang w:val="en-US" w:eastAsia="zh-CN"/>
        </w:rPr>
        <w:t>;</w:t>
      </w:r>
      <w:r w:rsidR="003D60CD">
        <w:rPr>
          <w:rFonts w:ascii="Book Antiqua" w:eastAsia="SimSun" w:hAnsi="Book Antiqua" w:cs="Times New Roman" w:hint="eastAsia"/>
          <w:kern w:val="2"/>
          <w:sz w:val="24"/>
          <w:szCs w:val="24"/>
          <w:lang w:val="en-US" w:eastAsia="zh-CN"/>
        </w:rPr>
        <w:t xml:space="preserve"> </w:t>
      </w:r>
      <w:r w:rsidR="003D60CD" w:rsidRPr="003D60CD">
        <w:rPr>
          <w:rFonts w:ascii="Book Antiqua" w:eastAsia="SimSun" w:hAnsi="Book Antiqua" w:cs="Times New Roman"/>
          <w:b/>
          <w:kern w:val="2"/>
          <w:sz w:val="24"/>
          <w:szCs w:val="24"/>
          <w:lang w:val="en-US" w:eastAsia="zh-CN"/>
        </w:rPr>
        <w:t>49</w:t>
      </w:r>
      <w:r w:rsidR="003D60CD" w:rsidRPr="003D60CD">
        <w:rPr>
          <w:rFonts w:ascii="Book Antiqua" w:eastAsia="SimSun" w:hAnsi="Book Antiqua" w:cs="Times New Roman"/>
          <w:kern w:val="2"/>
          <w:sz w:val="24"/>
          <w:szCs w:val="24"/>
          <w:lang w:val="en-US" w:eastAsia="zh-CN"/>
        </w:rPr>
        <w:t>:</w:t>
      </w:r>
      <w:r w:rsidR="003D60CD">
        <w:rPr>
          <w:rFonts w:ascii="Book Antiqua" w:eastAsia="SimSun" w:hAnsi="Book Antiqua" w:cs="Times New Roman" w:hint="eastAsia"/>
          <w:kern w:val="2"/>
          <w:sz w:val="24"/>
          <w:szCs w:val="24"/>
          <w:lang w:val="en-US" w:eastAsia="zh-CN"/>
        </w:rPr>
        <w:t xml:space="preserve"> </w:t>
      </w:r>
      <w:r w:rsidR="003D60CD">
        <w:rPr>
          <w:rFonts w:ascii="Book Antiqua" w:eastAsia="SimSun" w:hAnsi="Book Antiqua" w:cs="Times New Roman"/>
          <w:kern w:val="2"/>
          <w:sz w:val="24"/>
          <w:szCs w:val="24"/>
          <w:lang w:val="en-US" w:eastAsia="zh-CN"/>
        </w:rPr>
        <w:t>61-65</w:t>
      </w:r>
      <w:r w:rsidR="003D60CD" w:rsidRPr="003D60CD">
        <w:rPr>
          <w:rFonts w:ascii="Book Antiqua" w:eastAsia="SimSun" w:hAnsi="Book Antiqua" w:cs="Times New Roman"/>
          <w:kern w:val="2"/>
          <w:sz w:val="24"/>
          <w:szCs w:val="24"/>
          <w:lang w:val="en-US" w:eastAsia="zh-CN"/>
        </w:rPr>
        <w:t xml:space="preserve"> </w:t>
      </w:r>
      <w:r w:rsidR="003D60CD">
        <w:rPr>
          <w:rFonts w:ascii="Book Antiqua" w:eastAsia="SimSun" w:hAnsi="Book Antiqua" w:cs="Times New Roman" w:hint="eastAsia"/>
          <w:kern w:val="2"/>
          <w:sz w:val="24"/>
          <w:szCs w:val="24"/>
          <w:lang w:val="en-US" w:eastAsia="zh-CN"/>
        </w:rPr>
        <w:t>[</w:t>
      </w:r>
      <w:r w:rsidR="003D60CD" w:rsidRPr="003D60CD">
        <w:rPr>
          <w:rFonts w:ascii="Book Antiqua" w:eastAsia="SimSun" w:hAnsi="Book Antiqua" w:cs="Times New Roman"/>
          <w:kern w:val="2"/>
          <w:sz w:val="24"/>
          <w:szCs w:val="24"/>
          <w:lang w:val="en-US" w:eastAsia="zh-CN"/>
        </w:rPr>
        <w:t>PMID: 28575782</w:t>
      </w:r>
      <w:r w:rsidR="003D60CD">
        <w:rPr>
          <w:rFonts w:ascii="Book Antiqua" w:eastAsia="SimSun" w:hAnsi="Book Antiqua" w:cs="Times New Roman" w:hint="eastAsia"/>
          <w:kern w:val="2"/>
          <w:sz w:val="24"/>
          <w:szCs w:val="24"/>
          <w:lang w:val="en-US" w:eastAsia="zh-CN"/>
        </w:rPr>
        <w:t xml:space="preserve"> DOI</w:t>
      </w:r>
      <w:r w:rsidR="003D60CD" w:rsidRPr="003D60CD">
        <w:rPr>
          <w:rFonts w:ascii="Book Antiqua" w:eastAsia="SimSun" w:hAnsi="Book Antiqua" w:cs="Times New Roman"/>
          <w:kern w:val="2"/>
          <w:sz w:val="24"/>
          <w:szCs w:val="24"/>
          <w:lang w:val="en-US" w:eastAsia="zh-CN"/>
        </w:rPr>
        <w:t>: 10.1016/j.canep.2017.05.009</w:t>
      </w:r>
      <w:r w:rsidR="003D60CD">
        <w:rPr>
          <w:rFonts w:ascii="Book Antiqua" w:eastAsia="SimSun" w:hAnsi="Book Antiqua" w:cs="Times New Roman" w:hint="eastAsia"/>
          <w:kern w:val="2"/>
          <w:sz w:val="24"/>
          <w:szCs w:val="24"/>
          <w:lang w:val="en-US" w:eastAsia="zh-CN"/>
        </w:rPr>
        <w:t>]</w:t>
      </w:r>
    </w:p>
    <w:p w14:paraId="246B0ACC" w14:textId="3C674D5A" w:rsidR="00CE7EAE" w:rsidRPr="006D3010"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37 </w:t>
      </w:r>
      <w:r w:rsidR="006D3010" w:rsidRPr="006D3010">
        <w:rPr>
          <w:rFonts w:ascii="Book Antiqua" w:eastAsia="SimSun" w:hAnsi="Book Antiqua" w:cs="Times New Roman"/>
          <w:b/>
          <w:kern w:val="2"/>
          <w:sz w:val="24"/>
          <w:szCs w:val="24"/>
          <w:lang w:val="en-US" w:eastAsia="zh-CN"/>
        </w:rPr>
        <w:t xml:space="preserve">Stefan C, </w:t>
      </w:r>
      <w:r w:rsidR="006D3010" w:rsidRPr="006D3010">
        <w:rPr>
          <w:rFonts w:ascii="Book Antiqua" w:eastAsia="SimSun" w:hAnsi="Book Antiqua" w:cs="Times New Roman"/>
          <w:kern w:val="2"/>
          <w:sz w:val="24"/>
          <w:szCs w:val="24"/>
          <w:lang w:val="en-US" w:eastAsia="zh-CN"/>
        </w:rPr>
        <w:t xml:space="preserve">Bray F, </w:t>
      </w:r>
      <w:proofErr w:type="spellStart"/>
      <w:r w:rsidR="006D3010" w:rsidRPr="006D3010">
        <w:rPr>
          <w:rFonts w:ascii="Book Antiqua" w:eastAsia="SimSun" w:hAnsi="Book Antiqua" w:cs="Times New Roman"/>
          <w:kern w:val="2"/>
          <w:sz w:val="24"/>
          <w:szCs w:val="24"/>
          <w:lang w:val="en-US" w:eastAsia="zh-CN"/>
        </w:rPr>
        <w:t>Ferlay</w:t>
      </w:r>
      <w:proofErr w:type="spellEnd"/>
      <w:r w:rsidR="006D3010" w:rsidRPr="006D3010">
        <w:rPr>
          <w:rFonts w:ascii="Book Antiqua" w:eastAsia="SimSun" w:hAnsi="Book Antiqua" w:cs="Times New Roman"/>
          <w:kern w:val="2"/>
          <w:sz w:val="24"/>
          <w:szCs w:val="24"/>
          <w:lang w:val="en-US" w:eastAsia="zh-CN"/>
        </w:rPr>
        <w:t xml:space="preserve"> J, Liu B, Maxwell Parkin D. Cancer of childhood in sub-Saharan Africa. </w:t>
      </w:r>
      <w:proofErr w:type="spellStart"/>
      <w:r w:rsidR="006D3010" w:rsidRPr="006D3010">
        <w:rPr>
          <w:rFonts w:ascii="Book Antiqua" w:eastAsia="SimSun" w:hAnsi="Book Antiqua" w:cs="Times New Roman"/>
          <w:i/>
          <w:kern w:val="2"/>
          <w:sz w:val="24"/>
          <w:szCs w:val="24"/>
          <w:lang w:val="en-US" w:eastAsia="zh-CN"/>
        </w:rPr>
        <w:t>Ecancermedicalscience</w:t>
      </w:r>
      <w:proofErr w:type="spellEnd"/>
      <w:r w:rsidR="006D3010" w:rsidRPr="006D3010">
        <w:rPr>
          <w:rFonts w:ascii="Book Antiqua" w:eastAsia="SimSun" w:hAnsi="Book Antiqua" w:cs="Times New Roman"/>
          <w:kern w:val="2"/>
          <w:sz w:val="24"/>
          <w:szCs w:val="24"/>
          <w:lang w:val="en-US" w:eastAsia="zh-CN"/>
        </w:rPr>
        <w:t xml:space="preserve"> 2017;</w:t>
      </w:r>
      <w:r w:rsidR="006D3010">
        <w:rPr>
          <w:rFonts w:ascii="Book Antiqua" w:eastAsia="SimSun" w:hAnsi="Book Antiqua" w:cs="Times New Roman" w:hint="eastAsia"/>
          <w:kern w:val="2"/>
          <w:sz w:val="24"/>
          <w:szCs w:val="24"/>
          <w:lang w:val="en-US" w:eastAsia="zh-CN"/>
        </w:rPr>
        <w:t xml:space="preserve"> </w:t>
      </w:r>
      <w:r w:rsidR="006D3010" w:rsidRPr="006D3010">
        <w:rPr>
          <w:rFonts w:ascii="Book Antiqua" w:eastAsia="SimSun" w:hAnsi="Book Antiqua" w:cs="Times New Roman"/>
          <w:b/>
          <w:kern w:val="2"/>
          <w:sz w:val="24"/>
          <w:szCs w:val="24"/>
          <w:lang w:val="en-US" w:eastAsia="zh-CN"/>
        </w:rPr>
        <w:t>11</w:t>
      </w:r>
      <w:r w:rsidR="006D3010" w:rsidRPr="006D3010">
        <w:rPr>
          <w:rFonts w:ascii="Book Antiqua" w:eastAsia="SimSun" w:hAnsi="Book Antiqua" w:cs="Times New Roman"/>
          <w:kern w:val="2"/>
          <w:sz w:val="24"/>
          <w:szCs w:val="24"/>
          <w:lang w:val="en-US" w:eastAsia="zh-CN"/>
        </w:rPr>
        <w:t>:</w:t>
      </w:r>
      <w:r w:rsidR="006D3010">
        <w:rPr>
          <w:rFonts w:ascii="Book Antiqua" w:eastAsia="SimSun" w:hAnsi="Book Antiqua" w:cs="Times New Roman" w:hint="eastAsia"/>
          <w:kern w:val="2"/>
          <w:sz w:val="24"/>
          <w:szCs w:val="24"/>
          <w:lang w:val="en-US" w:eastAsia="zh-CN"/>
        </w:rPr>
        <w:t xml:space="preserve"> </w:t>
      </w:r>
      <w:r w:rsidR="006D3010">
        <w:rPr>
          <w:rFonts w:ascii="Book Antiqua" w:eastAsia="SimSun" w:hAnsi="Book Antiqua" w:cs="Times New Roman"/>
          <w:kern w:val="2"/>
          <w:sz w:val="24"/>
          <w:szCs w:val="24"/>
          <w:lang w:val="en-US" w:eastAsia="zh-CN"/>
        </w:rPr>
        <w:t>755</w:t>
      </w:r>
      <w:r w:rsidR="006D3010" w:rsidRPr="006D3010">
        <w:rPr>
          <w:rFonts w:ascii="Book Antiqua" w:eastAsia="SimSun" w:hAnsi="Book Antiqua" w:cs="Times New Roman"/>
          <w:kern w:val="2"/>
          <w:sz w:val="24"/>
          <w:szCs w:val="24"/>
          <w:lang w:val="en-US" w:eastAsia="zh-CN"/>
        </w:rPr>
        <w:t xml:space="preserve"> </w:t>
      </w:r>
      <w:r w:rsidR="006D3010">
        <w:rPr>
          <w:rFonts w:ascii="Book Antiqua" w:eastAsia="SimSun" w:hAnsi="Book Antiqua" w:cs="Times New Roman" w:hint="eastAsia"/>
          <w:kern w:val="2"/>
          <w:sz w:val="24"/>
          <w:szCs w:val="24"/>
          <w:lang w:val="en-US" w:eastAsia="zh-CN"/>
        </w:rPr>
        <w:t>[</w:t>
      </w:r>
      <w:r w:rsidR="006D3010" w:rsidRPr="006D3010">
        <w:rPr>
          <w:rFonts w:ascii="Book Antiqua" w:eastAsia="SimSun" w:hAnsi="Book Antiqua" w:cs="Times New Roman"/>
          <w:kern w:val="2"/>
          <w:sz w:val="24"/>
          <w:szCs w:val="24"/>
          <w:lang w:val="en-US" w:eastAsia="zh-CN"/>
        </w:rPr>
        <w:t>PMID: 28900468</w:t>
      </w:r>
      <w:r w:rsidR="006D3010">
        <w:rPr>
          <w:rFonts w:ascii="Book Antiqua" w:eastAsia="SimSun" w:hAnsi="Book Antiqua" w:cs="Times New Roman" w:hint="eastAsia"/>
          <w:kern w:val="2"/>
          <w:sz w:val="24"/>
          <w:szCs w:val="24"/>
          <w:lang w:val="en-US" w:eastAsia="zh-CN"/>
        </w:rPr>
        <w:t xml:space="preserve"> DOI</w:t>
      </w:r>
      <w:r w:rsidR="006D3010" w:rsidRPr="006D3010">
        <w:rPr>
          <w:rFonts w:ascii="Book Antiqua" w:eastAsia="SimSun" w:hAnsi="Book Antiqua" w:cs="Times New Roman"/>
          <w:kern w:val="2"/>
          <w:sz w:val="24"/>
          <w:szCs w:val="24"/>
          <w:lang w:val="en-US" w:eastAsia="zh-CN"/>
        </w:rPr>
        <w:t>: 10.3332/ecancer.2017.755</w:t>
      </w:r>
      <w:r w:rsidR="006D3010">
        <w:rPr>
          <w:rFonts w:ascii="Book Antiqua" w:eastAsia="SimSun" w:hAnsi="Book Antiqua" w:cs="Times New Roman" w:hint="eastAsia"/>
          <w:kern w:val="2"/>
          <w:sz w:val="24"/>
          <w:szCs w:val="24"/>
          <w:lang w:val="en-US" w:eastAsia="zh-CN"/>
        </w:rPr>
        <w:t>]</w:t>
      </w:r>
    </w:p>
    <w:p w14:paraId="3989FF90"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38 </w:t>
      </w:r>
      <w:proofErr w:type="spellStart"/>
      <w:r w:rsidRPr="00CE7EAE">
        <w:rPr>
          <w:rFonts w:ascii="Book Antiqua" w:eastAsia="SimSun" w:hAnsi="Book Antiqua" w:cs="Times New Roman"/>
          <w:b/>
          <w:kern w:val="2"/>
          <w:sz w:val="24"/>
          <w:szCs w:val="24"/>
          <w:lang w:val="en-US" w:eastAsia="zh-CN"/>
        </w:rPr>
        <w:t>Spix</w:t>
      </w:r>
      <w:proofErr w:type="spellEnd"/>
      <w:r w:rsidRPr="00CE7EAE">
        <w:rPr>
          <w:rFonts w:ascii="Book Antiqua" w:eastAsia="SimSun" w:hAnsi="Book Antiqua" w:cs="Times New Roman"/>
          <w:b/>
          <w:kern w:val="2"/>
          <w:sz w:val="24"/>
          <w:szCs w:val="24"/>
          <w:lang w:val="en-US" w:eastAsia="zh-CN"/>
        </w:rPr>
        <w:t xml:space="preserve"> C</w:t>
      </w:r>
      <w:r w:rsidRPr="00CE7EAE">
        <w:rPr>
          <w:rFonts w:ascii="Book Antiqua" w:eastAsia="SimSun" w:hAnsi="Book Antiqua" w:cs="Times New Roman"/>
          <w:kern w:val="2"/>
          <w:sz w:val="24"/>
          <w:szCs w:val="24"/>
          <w:lang w:val="en-US" w:eastAsia="zh-CN"/>
        </w:rPr>
        <w:t xml:space="preserve">, </w:t>
      </w:r>
      <w:proofErr w:type="spellStart"/>
      <w:r w:rsidRPr="00CE7EAE">
        <w:rPr>
          <w:rFonts w:ascii="Book Antiqua" w:eastAsia="SimSun" w:hAnsi="Book Antiqua" w:cs="Times New Roman"/>
          <w:kern w:val="2"/>
          <w:sz w:val="24"/>
          <w:szCs w:val="24"/>
          <w:lang w:val="en-US" w:eastAsia="zh-CN"/>
        </w:rPr>
        <w:t>Pastore</w:t>
      </w:r>
      <w:proofErr w:type="spellEnd"/>
      <w:r w:rsidRPr="00CE7EAE">
        <w:rPr>
          <w:rFonts w:ascii="Book Antiqua" w:eastAsia="SimSun" w:hAnsi="Book Antiqua" w:cs="Times New Roman"/>
          <w:kern w:val="2"/>
          <w:sz w:val="24"/>
          <w:szCs w:val="24"/>
          <w:lang w:val="en-US" w:eastAsia="zh-CN"/>
        </w:rPr>
        <w:t xml:space="preserve"> G, </w:t>
      </w:r>
      <w:proofErr w:type="spellStart"/>
      <w:r w:rsidRPr="00CE7EAE">
        <w:rPr>
          <w:rFonts w:ascii="Book Antiqua" w:eastAsia="SimSun" w:hAnsi="Book Antiqua" w:cs="Times New Roman"/>
          <w:kern w:val="2"/>
          <w:sz w:val="24"/>
          <w:szCs w:val="24"/>
          <w:lang w:val="en-US" w:eastAsia="zh-CN"/>
        </w:rPr>
        <w:t>Sankila</w:t>
      </w:r>
      <w:proofErr w:type="spellEnd"/>
      <w:r w:rsidRPr="00CE7EAE">
        <w:rPr>
          <w:rFonts w:ascii="Book Antiqua" w:eastAsia="SimSun" w:hAnsi="Book Antiqua" w:cs="Times New Roman"/>
          <w:kern w:val="2"/>
          <w:sz w:val="24"/>
          <w:szCs w:val="24"/>
          <w:lang w:val="en-US" w:eastAsia="zh-CN"/>
        </w:rPr>
        <w:t xml:space="preserve"> R, Stiller CA, </w:t>
      </w:r>
      <w:proofErr w:type="spellStart"/>
      <w:r w:rsidRPr="00CE7EAE">
        <w:rPr>
          <w:rFonts w:ascii="Book Antiqua" w:eastAsia="SimSun" w:hAnsi="Book Antiqua" w:cs="Times New Roman"/>
          <w:kern w:val="2"/>
          <w:sz w:val="24"/>
          <w:szCs w:val="24"/>
          <w:lang w:val="en-US" w:eastAsia="zh-CN"/>
        </w:rPr>
        <w:t>Steliarova-Foucher</w:t>
      </w:r>
      <w:proofErr w:type="spellEnd"/>
      <w:r w:rsidRPr="00CE7EAE">
        <w:rPr>
          <w:rFonts w:ascii="Book Antiqua" w:eastAsia="SimSun" w:hAnsi="Book Antiqua" w:cs="Times New Roman"/>
          <w:kern w:val="2"/>
          <w:sz w:val="24"/>
          <w:szCs w:val="24"/>
          <w:lang w:val="en-US" w:eastAsia="zh-CN"/>
        </w:rPr>
        <w:t xml:space="preserve"> E. Neuroblastoma incidence and survival in European children (1978-1997): report from the Automated Childhood Cancer Information System project. </w:t>
      </w:r>
      <w:proofErr w:type="spellStart"/>
      <w:r w:rsidRPr="00CE7EAE">
        <w:rPr>
          <w:rFonts w:ascii="Book Antiqua" w:eastAsia="SimSun" w:hAnsi="Book Antiqua" w:cs="Times New Roman"/>
          <w:i/>
          <w:kern w:val="2"/>
          <w:sz w:val="24"/>
          <w:szCs w:val="24"/>
          <w:lang w:val="en-US" w:eastAsia="zh-CN"/>
        </w:rPr>
        <w:t>Eur</w:t>
      </w:r>
      <w:proofErr w:type="spellEnd"/>
      <w:r w:rsidRPr="00CE7EAE">
        <w:rPr>
          <w:rFonts w:ascii="Book Antiqua" w:eastAsia="SimSun" w:hAnsi="Book Antiqua" w:cs="Times New Roman"/>
          <w:i/>
          <w:kern w:val="2"/>
          <w:sz w:val="24"/>
          <w:szCs w:val="24"/>
          <w:lang w:val="en-US" w:eastAsia="zh-CN"/>
        </w:rPr>
        <w:t xml:space="preserve"> J Cancer</w:t>
      </w:r>
      <w:r w:rsidRPr="00CE7EAE">
        <w:rPr>
          <w:rFonts w:ascii="Book Antiqua" w:eastAsia="SimSun" w:hAnsi="Book Antiqua" w:cs="Times New Roman"/>
          <w:kern w:val="2"/>
          <w:sz w:val="24"/>
          <w:szCs w:val="24"/>
          <w:lang w:val="en-US" w:eastAsia="zh-CN"/>
        </w:rPr>
        <w:t xml:space="preserve"> 2006; </w:t>
      </w:r>
      <w:r w:rsidRPr="00CE7EAE">
        <w:rPr>
          <w:rFonts w:ascii="Book Antiqua" w:eastAsia="SimSun" w:hAnsi="Book Antiqua" w:cs="Times New Roman"/>
          <w:b/>
          <w:kern w:val="2"/>
          <w:sz w:val="24"/>
          <w:szCs w:val="24"/>
          <w:lang w:val="en-US" w:eastAsia="zh-CN"/>
        </w:rPr>
        <w:t>42</w:t>
      </w:r>
      <w:r w:rsidRPr="00CE7EAE">
        <w:rPr>
          <w:rFonts w:ascii="Book Antiqua" w:eastAsia="SimSun" w:hAnsi="Book Antiqua" w:cs="Times New Roman"/>
          <w:kern w:val="2"/>
          <w:sz w:val="24"/>
          <w:szCs w:val="24"/>
          <w:lang w:val="en-US" w:eastAsia="zh-CN"/>
        </w:rPr>
        <w:t>: 2081-2091 [PMID: 16919772 DOI: 10.1016/j.ejca.2006.05.008]</w:t>
      </w:r>
    </w:p>
    <w:p w14:paraId="7E1E0DC7"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39 </w:t>
      </w:r>
      <w:r w:rsidRPr="00CE7EAE">
        <w:rPr>
          <w:rFonts w:ascii="Book Antiqua" w:eastAsia="SimSun" w:hAnsi="Book Antiqua" w:cs="Times New Roman"/>
          <w:b/>
          <w:kern w:val="2"/>
          <w:sz w:val="24"/>
          <w:szCs w:val="24"/>
          <w:lang w:val="en-US" w:eastAsia="zh-CN"/>
        </w:rPr>
        <w:t>Ward E</w:t>
      </w:r>
      <w:r w:rsidRPr="00CE7EAE">
        <w:rPr>
          <w:rFonts w:ascii="Book Antiqua" w:eastAsia="SimSun" w:hAnsi="Book Antiqua" w:cs="Times New Roman"/>
          <w:kern w:val="2"/>
          <w:sz w:val="24"/>
          <w:szCs w:val="24"/>
          <w:lang w:val="en-US" w:eastAsia="zh-CN"/>
        </w:rPr>
        <w:t xml:space="preserve">, DeSantis C, Robbins A, Kohler B, </w:t>
      </w:r>
      <w:proofErr w:type="spellStart"/>
      <w:r w:rsidRPr="00CE7EAE">
        <w:rPr>
          <w:rFonts w:ascii="Book Antiqua" w:eastAsia="SimSun" w:hAnsi="Book Antiqua" w:cs="Times New Roman"/>
          <w:kern w:val="2"/>
          <w:sz w:val="24"/>
          <w:szCs w:val="24"/>
          <w:lang w:val="en-US" w:eastAsia="zh-CN"/>
        </w:rPr>
        <w:t>Jemal</w:t>
      </w:r>
      <w:proofErr w:type="spellEnd"/>
      <w:r w:rsidRPr="00CE7EAE">
        <w:rPr>
          <w:rFonts w:ascii="Book Antiqua" w:eastAsia="SimSun" w:hAnsi="Book Antiqua" w:cs="Times New Roman"/>
          <w:kern w:val="2"/>
          <w:sz w:val="24"/>
          <w:szCs w:val="24"/>
          <w:lang w:val="en-US" w:eastAsia="zh-CN"/>
        </w:rPr>
        <w:t xml:space="preserve"> A. Childhood and adolescent cancer statistics, 2014. </w:t>
      </w:r>
      <w:r w:rsidRPr="00CE7EAE">
        <w:rPr>
          <w:rFonts w:ascii="Book Antiqua" w:eastAsia="SimSun" w:hAnsi="Book Antiqua" w:cs="Times New Roman"/>
          <w:i/>
          <w:kern w:val="2"/>
          <w:sz w:val="24"/>
          <w:szCs w:val="24"/>
          <w:lang w:val="en-US" w:eastAsia="zh-CN"/>
        </w:rPr>
        <w:t xml:space="preserve">CA Cancer J </w:t>
      </w:r>
      <w:proofErr w:type="spellStart"/>
      <w:r w:rsidRPr="00CE7EAE">
        <w:rPr>
          <w:rFonts w:ascii="Book Antiqua" w:eastAsia="SimSun" w:hAnsi="Book Antiqua" w:cs="Times New Roman"/>
          <w:i/>
          <w:kern w:val="2"/>
          <w:sz w:val="24"/>
          <w:szCs w:val="24"/>
          <w:lang w:val="en-US" w:eastAsia="zh-CN"/>
        </w:rPr>
        <w:t>Clin</w:t>
      </w:r>
      <w:proofErr w:type="spellEnd"/>
      <w:r w:rsidRPr="00CE7EAE">
        <w:rPr>
          <w:rFonts w:ascii="Book Antiqua" w:eastAsia="SimSun" w:hAnsi="Book Antiqua" w:cs="Times New Roman"/>
          <w:kern w:val="2"/>
          <w:sz w:val="24"/>
          <w:szCs w:val="24"/>
          <w:lang w:val="en-US" w:eastAsia="zh-CN"/>
        </w:rPr>
        <w:t xml:space="preserve"> 2014; </w:t>
      </w:r>
      <w:r w:rsidRPr="00CE7EAE">
        <w:rPr>
          <w:rFonts w:ascii="Book Antiqua" w:eastAsia="SimSun" w:hAnsi="Book Antiqua" w:cs="Times New Roman"/>
          <w:b/>
          <w:kern w:val="2"/>
          <w:sz w:val="24"/>
          <w:szCs w:val="24"/>
          <w:lang w:val="en-US" w:eastAsia="zh-CN"/>
        </w:rPr>
        <w:t>64</w:t>
      </w:r>
      <w:r w:rsidRPr="00CE7EAE">
        <w:rPr>
          <w:rFonts w:ascii="Book Antiqua" w:eastAsia="SimSun" w:hAnsi="Book Antiqua" w:cs="Times New Roman"/>
          <w:kern w:val="2"/>
          <w:sz w:val="24"/>
          <w:szCs w:val="24"/>
          <w:lang w:val="en-US" w:eastAsia="zh-CN"/>
        </w:rPr>
        <w:t>: 83-103 [PMID: 24488779 DOI: 10.3322/caac.21219]</w:t>
      </w:r>
    </w:p>
    <w:p w14:paraId="62037CA8"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40 </w:t>
      </w:r>
      <w:r w:rsidRPr="00CE7EAE">
        <w:rPr>
          <w:rFonts w:ascii="Book Antiqua" w:eastAsia="SimSun" w:hAnsi="Book Antiqua" w:cs="Times New Roman"/>
          <w:b/>
          <w:kern w:val="2"/>
          <w:sz w:val="24"/>
          <w:szCs w:val="24"/>
          <w:lang w:val="en-US" w:eastAsia="zh-CN"/>
        </w:rPr>
        <w:t>Stefan DC</w:t>
      </w:r>
      <w:r w:rsidRPr="00CE7EAE">
        <w:rPr>
          <w:rFonts w:ascii="Book Antiqua" w:eastAsia="SimSun" w:hAnsi="Book Antiqua" w:cs="Times New Roman"/>
          <w:kern w:val="2"/>
          <w:sz w:val="24"/>
          <w:szCs w:val="24"/>
          <w:lang w:val="en-US" w:eastAsia="zh-CN"/>
        </w:rPr>
        <w:t xml:space="preserve">, Stones DK, Wainwright RD, Kruger M, Davidson A, Poole J, Hadley GP, Forman D, </w:t>
      </w:r>
      <w:proofErr w:type="spellStart"/>
      <w:r w:rsidRPr="00CE7EAE">
        <w:rPr>
          <w:rFonts w:ascii="Book Antiqua" w:eastAsia="SimSun" w:hAnsi="Book Antiqua" w:cs="Times New Roman"/>
          <w:kern w:val="2"/>
          <w:sz w:val="24"/>
          <w:szCs w:val="24"/>
          <w:lang w:val="en-US" w:eastAsia="zh-CN"/>
        </w:rPr>
        <w:t>Colombet</w:t>
      </w:r>
      <w:proofErr w:type="spellEnd"/>
      <w:r w:rsidRPr="00CE7EAE">
        <w:rPr>
          <w:rFonts w:ascii="Book Antiqua" w:eastAsia="SimSun" w:hAnsi="Book Antiqua" w:cs="Times New Roman"/>
          <w:kern w:val="2"/>
          <w:sz w:val="24"/>
          <w:szCs w:val="24"/>
          <w:lang w:val="en-US" w:eastAsia="zh-CN"/>
        </w:rPr>
        <w:t xml:space="preserve"> M, </w:t>
      </w:r>
      <w:proofErr w:type="spellStart"/>
      <w:r w:rsidRPr="00CE7EAE">
        <w:rPr>
          <w:rFonts w:ascii="Book Antiqua" w:eastAsia="SimSun" w:hAnsi="Book Antiqua" w:cs="Times New Roman"/>
          <w:kern w:val="2"/>
          <w:sz w:val="24"/>
          <w:szCs w:val="24"/>
          <w:lang w:val="en-US" w:eastAsia="zh-CN"/>
        </w:rPr>
        <w:t>Steliarova-Foucher</w:t>
      </w:r>
      <w:proofErr w:type="spellEnd"/>
      <w:r w:rsidRPr="00CE7EAE">
        <w:rPr>
          <w:rFonts w:ascii="Book Antiqua" w:eastAsia="SimSun" w:hAnsi="Book Antiqua" w:cs="Times New Roman"/>
          <w:kern w:val="2"/>
          <w:sz w:val="24"/>
          <w:szCs w:val="24"/>
          <w:lang w:val="en-US" w:eastAsia="zh-CN"/>
        </w:rPr>
        <w:t xml:space="preserve"> E. Childhood cancer incidence in </w:t>
      </w:r>
      <w:r w:rsidRPr="00CE7EAE">
        <w:rPr>
          <w:rFonts w:ascii="Book Antiqua" w:eastAsia="SimSun" w:hAnsi="Book Antiqua" w:cs="Times New Roman"/>
          <w:kern w:val="2"/>
          <w:sz w:val="24"/>
          <w:szCs w:val="24"/>
          <w:lang w:val="en-US" w:eastAsia="zh-CN"/>
        </w:rPr>
        <w:lastRenderedPageBreak/>
        <w:t xml:space="preserve">South Africa, 1987-2007. </w:t>
      </w:r>
      <w:r w:rsidRPr="00CE7EAE">
        <w:rPr>
          <w:rFonts w:ascii="Book Antiqua" w:eastAsia="SimSun" w:hAnsi="Book Antiqua" w:cs="Times New Roman"/>
          <w:i/>
          <w:kern w:val="2"/>
          <w:sz w:val="24"/>
          <w:szCs w:val="24"/>
          <w:lang w:val="en-US" w:eastAsia="zh-CN"/>
        </w:rPr>
        <w:t xml:space="preserve">S </w:t>
      </w:r>
      <w:proofErr w:type="spellStart"/>
      <w:r w:rsidRPr="00CE7EAE">
        <w:rPr>
          <w:rFonts w:ascii="Book Antiqua" w:eastAsia="SimSun" w:hAnsi="Book Antiqua" w:cs="Times New Roman"/>
          <w:i/>
          <w:kern w:val="2"/>
          <w:sz w:val="24"/>
          <w:szCs w:val="24"/>
          <w:lang w:val="en-US" w:eastAsia="zh-CN"/>
        </w:rPr>
        <w:t>Afr</w:t>
      </w:r>
      <w:proofErr w:type="spellEnd"/>
      <w:r w:rsidRPr="00CE7EAE">
        <w:rPr>
          <w:rFonts w:ascii="Book Antiqua" w:eastAsia="SimSun" w:hAnsi="Book Antiqua" w:cs="Times New Roman"/>
          <w:i/>
          <w:kern w:val="2"/>
          <w:sz w:val="24"/>
          <w:szCs w:val="24"/>
          <w:lang w:val="en-US" w:eastAsia="zh-CN"/>
        </w:rPr>
        <w:t xml:space="preserve"> Med J</w:t>
      </w:r>
      <w:r w:rsidRPr="00CE7EAE">
        <w:rPr>
          <w:rFonts w:ascii="Book Antiqua" w:eastAsia="SimSun" w:hAnsi="Book Antiqua" w:cs="Times New Roman"/>
          <w:kern w:val="2"/>
          <w:sz w:val="24"/>
          <w:szCs w:val="24"/>
          <w:lang w:val="en-US" w:eastAsia="zh-CN"/>
        </w:rPr>
        <w:t xml:space="preserve"> 2015; </w:t>
      </w:r>
      <w:r w:rsidRPr="00CE7EAE">
        <w:rPr>
          <w:rFonts w:ascii="Book Antiqua" w:eastAsia="SimSun" w:hAnsi="Book Antiqua" w:cs="Times New Roman"/>
          <w:b/>
          <w:kern w:val="2"/>
          <w:sz w:val="24"/>
          <w:szCs w:val="24"/>
          <w:lang w:val="en-US" w:eastAsia="zh-CN"/>
        </w:rPr>
        <w:t>105</w:t>
      </w:r>
      <w:r w:rsidRPr="00CE7EAE">
        <w:rPr>
          <w:rFonts w:ascii="Book Antiqua" w:eastAsia="SimSun" w:hAnsi="Book Antiqua" w:cs="Times New Roman"/>
          <w:kern w:val="2"/>
          <w:sz w:val="24"/>
          <w:szCs w:val="24"/>
          <w:lang w:val="en-US" w:eastAsia="zh-CN"/>
        </w:rPr>
        <w:t>: 939-947 [PMID: 26632323 DOI: 10.7196/SAMJ.2015.v105i11.9780]</w:t>
      </w:r>
    </w:p>
    <w:p w14:paraId="3AD2327E"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41 </w:t>
      </w:r>
      <w:r w:rsidRPr="00CE7EAE">
        <w:rPr>
          <w:rFonts w:ascii="Book Antiqua" w:eastAsia="SimSun" w:hAnsi="Book Antiqua" w:cs="Times New Roman"/>
          <w:b/>
          <w:kern w:val="2"/>
          <w:sz w:val="24"/>
          <w:szCs w:val="24"/>
          <w:lang w:val="en-US" w:eastAsia="zh-CN"/>
        </w:rPr>
        <w:t>Johnsen JI</w:t>
      </w:r>
      <w:r w:rsidRPr="00CE7EAE">
        <w:rPr>
          <w:rFonts w:ascii="Book Antiqua" w:eastAsia="SimSun" w:hAnsi="Book Antiqua" w:cs="Times New Roman"/>
          <w:kern w:val="2"/>
          <w:sz w:val="24"/>
          <w:szCs w:val="24"/>
          <w:lang w:val="en-US" w:eastAsia="zh-CN"/>
        </w:rPr>
        <w:t xml:space="preserve">, </w:t>
      </w:r>
      <w:proofErr w:type="spellStart"/>
      <w:r w:rsidRPr="00CE7EAE">
        <w:rPr>
          <w:rFonts w:ascii="Book Antiqua" w:eastAsia="SimSun" w:hAnsi="Book Antiqua" w:cs="Times New Roman"/>
          <w:kern w:val="2"/>
          <w:sz w:val="24"/>
          <w:szCs w:val="24"/>
          <w:lang w:val="en-US" w:eastAsia="zh-CN"/>
        </w:rPr>
        <w:t>Dyberg</w:t>
      </w:r>
      <w:proofErr w:type="spellEnd"/>
      <w:r w:rsidRPr="00CE7EAE">
        <w:rPr>
          <w:rFonts w:ascii="Book Antiqua" w:eastAsia="SimSun" w:hAnsi="Book Antiqua" w:cs="Times New Roman"/>
          <w:kern w:val="2"/>
          <w:sz w:val="24"/>
          <w:szCs w:val="24"/>
          <w:lang w:val="en-US" w:eastAsia="zh-CN"/>
        </w:rPr>
        <w:t xml:space="preserve"> C, Wickström M. Neuroblastoma-A Neural Crest Derived Embryonal Malignancy. </w:t>
      </w:r>
      <w:r w:rsidRPr="00CE7EAE">
        <w:rPr>
          <w:rFonts w:ascii="Book Antiqua" w:eastAsia="SimSun" w:hAnsi="Book Antiqua" w:cs="Times New Roman"/>
          <w:i/>
          <w:kern w:val="2"/>
          <w:sz w:val="24"/>
          <w:szCs w:val="24"/>
          <w:lang w:val="en-US" w:eastAsia="zh-CN"/>
        </w:rPr>
        <w:t xml:space="preserve">Front </w:t>
      </w:r>
      <w:proofErr w:type="spellStart"/>
      <w:r w:rsidRPr="00CE7EAE">
        <w:rPr>
          <w:rFonts w:ascii="Book Antiqua" w:eastAsia="SimSun" w:hAnsi="Book Antiqua" w:cs="Times New Roman"/>
          <w:i/>
          <w:kern w:val="2"/>
          <w:sz w:val="24"/>
          <w:szCs w:val="24"/>
          <w:lang w:val="en-US" w:eastAsia="zh-CN"/>
        </w:rPr>
        <w:t>Mol</w:t>
      </w:r>
      <w:proofErr w:type="spellEnd"/>
      <w:r w:rsidRPr="00CE7EAE">
        <w:rPr>
          <w:rFonts w:ascii="Book Antiqua" w:eastAsia="SimSun" w:hAnsi="Book Antiqua" w:cs="Times New Roman"/>
          <w:i/>
          <w:kern w:val="2"/>
          <w:sz w:val="24"/>
          <w:szCs w:val="24"/>
          <w:lang w:val="en-US" w:eastAsia="zh-CN"/>
        </w:rPr>
        <w:t xml:space="preserve"> </w:t>
      </w:r>
      <w:proofErr w:type="spellStart"/>
      <w:r w:rsidRPr="00CE7EAE">
        <w:rPr>
          <w:rFonts w:ascii="Book Antiqua" w:eastAsia="SimSun" w:hAnsi="Book Antiqua" w:cs="Times New Roman"/>
          <w:i/>
          <w:kern w:val="2"/>
          <w:sz w:val="24"/>
          <w:szCs w:val="24"/>
          <w:lang w:val="en-US" w:eastAsia="zh-CN"/>
        </w:rPr>
        <w:t>Neurosci</w:t>
      </w:r>
      <w:proofErr w:type="spellEnd"/>
      <w:r w:rsidRPr="00CE7EAE">
        <w:rPr>
          <w:rFonts w:ascii="Book Antiqua" w:eastAsia="SimSun" w:hAnsi="Book Antiqua" w:cs="Times New Roman"/>
          <w:kern w:val="2"/>
          <w:sz w:val="24"/>
          <w:szCs w:val="24"/>
          <w:lang w:val="en-US" w:eastAsia="zh-CN"/>
        </w:rPr>
        <w:t xml:space="preserve"> 2019; </w:t>
      </w:r>
      <w:r w:rsidRPr="00CE7EAE">
        <w:rPr>
          <w:rFonts w:ascii="Book Antiqua" w:eastAsia="SimSun" w:hAnsi="Book Antiqua" w:cs="Times New Roman"/>
          <w:b/>
          <w:kern w:val="2"/>
          <w:sz w:val="24"/>
          <w:szCs w:val="24"/>
          <w:lang w:val="en-US" w:eastAsia="zh-CN"/>
        </w:rPr>
        <w:t>12</w:t>
      </w:r>
      <w:r w:rsidRPr="00CE7EAE">
        <w:rPr>
          <w:rFonts w:ascii="Book Antiqua" w:eastAsia="SimSun" w:hAnsi="Book Antiqua" w:cs="Times New Roman"/>
          <w:kern w:val="2"/>
          <w:sz w:val="24"/>
          <w:szCs w:val="24"/>
          <w:lang w:val="en-US" w:eastAsia="zh-CN"/>
        </w:rPr>
        <w:t>: 9 [PMID: 30760980 DOI: 10.3389/fnmol.2019.00009]</w:t>
      </w:r>
    </w:p>
    <w:p w14:paraId="2CE7D01C"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42 </w:t>
      </w:r>
      <w:r w:rsidRPr="00CE7EAE">
        <w:rPr>
          <w:rFonts w:ascii="Book Antiqua" w:eastAsia="SimSun" w:hAnsi="Book Antiqua" w:cs="Times New Roman"/>
          <w:b/>
          <w:kern w:val="2"/>
          <w:sz w:val="24"/>
          <w:szCs w:val="24"/>
          <w:lang w:val="en-US" w:eastAsia="zh-CN"/>
        </w:rPr>
        <w:t>Cheung NK</w:t>
      </w:r>
      <w:r w:rsidRPr="00CE7EAE">
        <w:rPr>
          <w:rFonts w:ascii="Book Antiqua" w:eastAsia="SimSun" w:hAnsi="Book Antiqua" w:cs="Times New Roman"/>
          <w:kern w:val="2"/>
          <w:sz w:val="24"/>
          <w:szCs w:val="24"/>
          <w:lang w:val="en-US" w:eastAsia="zh-CN"/>
        </w:rPr>
        <w:t xml:space="preserve">, Zhang J, Lu C, Parker M, </w:t>
      </w:r>
      <w:proofErr w:type="spellStart"/>
      <w:r w:rsidRPr="00CE7EAE">
        <w:rPr>
          <w:rFonts w:ascii="Book Antiqua" w:eastAsia="SimSun" w:hAnsi="Book Antiqua" w:cs="Times New Roman"/>
          <w:kern w:val="2"/>
          <w:sz w:val="24"/>
          <w:szCs w:val="24"/>
          <w:lang w:val="en-US" w:eastAsia="zh-CN"/>
        </w:rPr>
        <w:t>Bahrami</w:t>
      </w:r>
      <w:proofErr w:type="spellEnd"/>
      <w:r w:rsidRPr="00CE7EAE">
        <w:rPr>
          <w:rFonts w:ascii="Book Antiqua" w:eastAsia="SimSun" w:hAnsi="Book Antiqua" w:cs="Times New Roman"/>
          <w:kern w:val="2"/>
          <w:sz w:val="24"/>
          <w:szCs w:val="24"/>
          <w:lang w:val="en-US" w:eastAsia="zh-CN"/>
        </w:rPr>
        <w:t xml:space="preserve"> A, </w:t>
      </w:r>
      <w:proofErr w:type="spellStart"/>
      <w:r w:rsidRPr="00CE7EAE">
        <w:rPr>
          <w:rFonts w:ascii="Book Antiqua" w:eastAsia="SimSun" w:hAnsi="Book Antiqua" w:cs="Times New Roman"/>
          <w:kern w:val="2"/>
          <w:sz w:val="24"/>
          <w:szCs w:val="24"/>
          <w:lang w:val="en-US" w:eastAsia="zh-CN"/>
        </w:rPr>
        <w:t>Tickoo</w:t>
      </w:r>
      <w:proofErr w:type="spellEnd"/>
      <w:r w:rsidRPr="00CE7EAE">
        <w:rPr>
          <w:rFonts w:ascii="Book Antiqua" w:eastAsia="SimSun" w:hAnsi="Book Antiqua" w:cs="Times New Roman"/>
          <w:kern w:val="2"/>
          <w:sz w:val="24"/>
          <w:szCs w:val="24"/>
          <w:lang w:val="en-US" w:eastAsia="zh-CN"/>
        </w:rPr>
        <w:t xml:space="preserve"> SK, </w:t>
      </w:r>
      <w:proofErr w:type="spellStart"/>
      <w:r w:rsidRPr="00CE7EAE">
        <w:rPr>
          <w:rFonts w:ascii="Book Antiqua" w:eastAsia="SimSun" w:hAnsi="Book Antiqua" w:cs="Times New Roman"/>
          <w:kern w:val="2"/>
          <w:sz w:val="24"/>
          <w:szCs w:val="24"/>
          <w:lang w:val="en-US" w:eastAsia="zh-CN"/>
        </w:rPr>
        <w:t>Heguy</w:t>
      </w:r>
      <w:proofErr w:type="spellEnd"/>
      <w:r w:rsidRPr="00CE7EAE">
        <w:rPr>
          <w:rFonts w:ascii="Book Antiqua" w:eastAsia="SimSun" w:hAnsi="Book Antiqua" w:cs="Times New Roman"/>
          <w:kern w:val="2"/>
          <w:sz w:val="24"/>
          <w:szCs w:val="24"/>
          <w:lang w:val="en-US" w:eastAsia="zh-CN"/>
        </w:rPr>
        <w:t xml:space="preserve"> A, </w:t>
      </w:r>
      <w:proofErr w:type="spellStart"/>
      <w:r w:rsidRPr="00CE7EAE">
        <w:rPr>
          <w:rFonts w:ascii="Book Antiqua" w:eastAsia="SimSun" w:hAnsi="Book Antiqua" w:cs="Times New Roman"/>
          <w:kern w:val="2"/>
          <w:sz w:val="24"/>
          <w:szCs w:val="24"/>
          <w:lang w:val="en-US" w:eastAsia="zh-CN"/>
        </w:rPr>
        <w:t>Pappo</w:t>
      </w:r>
      <w:proofErr w:type="spellEnd"/>
      <w:r w:rsidRPr="00CE7EAE">
        <w:rPr>
          <w:rFonts w:ascii="Book Antiqua" w:eastAsia="SimSun" w:hAnsi="Book Antiqua" w:cs="Times New Roman"/>
          <w:kern w:val="2"/>
          <w:sz w:val="24"/>
          <w:szCs w:val="24"/>
          <w:lang w:val="en-US" w:eastAsia="zh-CN"/>
        </w:rPr>
        <w:t xml:space="preserve"> AS, Federico S, Dalton J, Cheung IY, Ding L, Fulton R, Wang J, Chen X, </w:t>
      </w:r>
      <w:proofErr w:type="spellStart"/>
      <w:r w:rsidRPr="00CE7EAE">
        <w:rPr>
          <w:rFonts w:ascii="Book Antiqua" w:eastAsia="SimSun" w:hAnsi="Book Antiqua" w:cs="Times New Roman"/>
          <w:kern w:val="2"/>
          <w:sz w:val="24"/>
          <w:szCs w:val="24"/>
          <w:lang w:val="en-US" w:eastAsia="zh-CN"/>
        </w:rPr>
        <w:t>Becksfort</w:t>
      </w:r>
      <w:proofErr w:type="spellEnd"/>
      <w:r w:rsidRPr="00CE7EAE">
        <w:rPr>
          <w:rFonts w:ascii="Book Antiqua" w:eastAsia="SimSun" w:hAnsi="Book Antiqua" w:cs="Times New Roman"/>
          <w:kern w:val="2"/>
          <w:sz w:val="24"/>
          <w:szCs w:val="24"/>
          <w:lang w:val="en-US" w:eastAsia="zh-CN"/>
        </w:rPr>
        <w:t xml:space="preserve"> J, Wu J, Billups CA, Ellison D, </w:t>
      </w:r>
      <w:proofErr w:type="spellStart"/>
      <w:r w:rsidRPr="00CE7EAE">
        <w:rPr>
          <w:rFonts w:ascii="Book Antiqua" w:eastAsia="SimSun" w:hAnsi="Book Antiqua" w:cs="Times New Roman"/>
          <w:kern w:val="2"/>
          <w:sz w:val="24"/>
          <w:szCs w:val="24"/>
          <w:lang w:val="en-US" w:eastAsia="zh-CN"/>
        </w:rPr>
        <w:t>Mardis</w:t>
      </w:r>
      <w:proofErr w:type="spellEnd"/>
      <w:r w:rsidRPr="00CE7EAE">
        <w:rPr>
          <w:rFonts w:ascii="Book Antiqua" w:eastAsia="SimSun" w:hAnsi="Book Antiqua" w:cs="Times New Roman"/>
          <w:kern w:val="2"/>
          <w:sz w:val="24"/>
          <w:szCs w:val="24"/>
          <w:lang w:val="en-US" w:eastAsia="zh-CN"/>
        </w:rPr>
        <w:t xml:space="preserve"> ER, Wilson RK, Downing JR, Dyer MA; St Jude Children's Research Hospital–Washington University Pediatric Cancer Genome Project. Association of age at diagnosis and genetic mutations in patients with neuroblastoma. </w:t>
      </w:r>
      <w:r w:rsidRPr="00CE7EAE">
        <w:rPr>
          <w:rFonts w:ascii="Book Antiqua" w:eastAsia="SimSun" w:hAnsi="Book Antiqua" w:cs="Times New Roman"/>
          <w:i/>
          <w:kern w:val="2"/>
          <w:sz w:val="24"/>
          <w:szCs w:val="24"/>
          <w:lang w:val="en-US" w:eastAsia="zh-CN"/>
        </w:rPr>
        <w:t>JAMA</w:t>
      </w:r>
      <w:r w:rsidRPr="00CE7EAE">
        <w:rPr>
          <w:rFonts w:ascii="Book Antiqua" w:eastAsia="SimSun" w:hAnsi="Book Antiqua" w:cs="Times New Roman"/>
          <w:kern w:val="2"/>
          <w:sz w:val="24"/>
          <w:szCs w:val="24"/>
          <w:lang w:val="en-US" w:eastAsia="zh-CN"/>
        </w:rPr>
        <w:t xml:space="preserve"> 2012; </w:t>
      </w:r>
      <w:r w:rsidRPr="00CE7EAE">
        <w:rPr>
          <w:rFonts w:ascii="Book Antiqua" w:eastAsia="SimSun" w:hAnsi="Book Antiqua" w:cs="Times New Roman"/>
          <w:b/>
          <w:kern w:val="2"/>
          <w:sz w:val="24"/>
          <w:szCs w:val="24"/>
          <w:lang w:val="en-US" w:eastAsia="zh-CN"/>
        </w:rPr>
        <w:t>307</w:t>
      </w:r>
      <w:r w:rsidRPr="00CE7EAE">
        <w:rPr>
          <w:rFonts w:ascii="Book Antiqua" w:eastAsia="SimSun" w:hAnsi="Book Antiqua" w:cs="Times New Roman"/>
          <w:kern w:val="2"/>
          <w:sz w:val="24"/>
          <w:szCs w:val="24"/>
          <w:lang w:val="en-US" w:eastAsia="zh-CN"/>
        </w:rPr>
        <w:t>: 1062-1071 [PMID: 22416102 DOI: 10.1001/jama.2012.228]</w:t>
      </w:r>
    </w:p>
    <w:p w14:paraId="54278ED3"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43 </w:t>
      </w:r>
      <w:proofErr w:type="spellStart"/>
      <w:r w:rsidRPr="00CE7EAE">
        <w:rPr>
          <w:rFonts w:ascii="Book Antiqua" w:eastAsia="SimSun" w:hAnsi="Book Antiqua" w:cs="Times New Roman"/>
          <w:b/>
          <w:kern w:val="2"/>
          <w:sz w:val="24"/>
          <w:szCs w:val="24"/>
          <w:lang w:val="en-US" w:eastAsia="zh-CN"/>
        </w:rPr>
        <w:t>Hesseling</w:t>
      </w:r>
      <w:proofErr w:type="spellEnd"/>
      <w:r w:rsidRPr="00CE7EAE">
        <w:rPr>
          <w:rFonts w:ascii="Book Antiqua" w:eastAsia="SimSun" w:hAnsi="Book Antiqua" w:cs="Times New Roman"/>
          <w:b/>
          <w:kern w:val="2"/>
          <w:sz w:val="24"/>
          <w:szCs w:val="24"/>
          <w:lang w:val="en-US" w:eastAsia="zh-CN"/>
        </w:rPr>
        <w:t xml:space="preserve"> PB</w:t>
      </w:r>
      <w:r w:rsidRPr="00CE7EAE">
        <w:rPr>
          <w:rFonts w:ascii="Book Antiqua" w:eastAsia="SimSun" w:hAnsi="Book Antiqua" w:cs="Times New Roman"/>
          <w:kern w:val="2"/>
          <w:sz w:val="24"/>
          <w:szCs w:val="24"/>
          <w:lang w:val="en-US" w:eastAsia="zh-CN"/>
        </w:rPr>
        <w:t xml:space="preserve">, </w:t>
      </w:r>
      <w:proofErr w:type="spellStart"/>
      <w:r w:rsidRPr="00CE7EAE">
        <w:rPr>
          <w:rFonts w:ascii="Book Antiqua" w:eastAsia="SimSun" w:hAnsi="Book Antiqua" w:cs="Times New Roman"/>
          <w:kern w:val="2"/>
          <w:sz w:val="24"/>
          <w:szCs w:val="24"/>
          <w:lang w:val="en-US" w:eastAsia="zh-CN"/>
        </w:rPr>
        <w:t>Ankone</w:t>
      </w:r>
      <w:proofErr w:type="spellEnd"/>
      <w:r w:rsidRPr="00CE7EAE">
        <w:rPr>
          <w:rFonts w:ascii="Book Antiqua" w:eastAsia="SimSun" w:hAnsi="Book Antiqua" w:cs="Times New Roman"/>
          <w:kern w:val="2"/>
          <w:sz w:val="24"/>
          <w:szCs w:val="24"/>
          <w:lang w:val="en-US" w:eastAsia="zh-CN"/>
        </w:rPr>
        <w:t xml:space="preserve"> K, Wessels G, Schneider JW, Du Plessis L, Moore S. Neuroblastoma in southern Africa: epidemiological features, prognostic factors and outcome. </w:t>
      </w:r>
      <w:r w:rsidRPr="00CE7EAE">
        <w:rPr>
          <w:rFonts w:ascii="Book Antiqua" w:eastAsia="SimSun" w:hAnsi="Book Antiqua" w:cs="Times New Roman"/>
          <w:i/>
          <w:kern w:val="2"/>
          <w:sz w:val="24"/>
          <w:szCs w:val="24"/>
          <w:lang w:val="en-US" w:eastAsia="zh-CN"/>
        </w:rPr>
        <w:t xml:space="preserve">Ann Trop </w:t>
      </w:r>
      <w:proofErr w:type="spellStart"/>
      <w:r w:rsidRPr="00CE7EAE">
        <w:rPr>
          <w:rFonts w:ascii="Book Antiqua" w:eastAsia="SimSun" w:hAnsi="Book Antiqua" w:cs="Times New Roman"/>
          <w:i/>
          <w:kern w:val="2"/>
          <w:sz w:val="24"/>
          <w:szCs w:val="24"/>
          <w:lang w:val="en-US" w:eastAsia="zh-CN"/>
        </w:rPr>
        <w:t>Paediatr</w:t>
      </w:r>
      <w:proofErr w:type="spellEnd"/>
      <w:r w:rsidRPr="00CE7EAE">
        <w:rPr>
          <w:rFonts w:ascii="Book Antiqua" w:eastAsia="SimSun" w:hAnsi="Book Antiqua" w:cs="Times New Roman"/>
          <w:kern w:val="2"/>
          <w:sz w:val="24"/>
          <w:szCs w:val="24"/>
          <w:lang w:val="en-US" w:eastAsia="zh-CN"/>
        </w:rPr>
        <w:t xml:space="preserve"> 1999; </w:t>
      </w:r>
      <w:r w:rsidRPr="00CE7EAE">
        <w:rPr>
          <w:rFonts w:ascii="Book Antiqua" w:eastAsia="SimSun" w:hAnsi="Book Antiqua" w:cs="Times New Roman"/>
          <w:b/>
          <w:kern w:val="2"/>
          <w:sz w:val="24"/>
          <w:szCs w:val="24"/>
          <w:lang w:val="en-US" w:eastAsia="zh-CN"/>
        </w:rPr>
        <w:t>19</w:t>
      </w:r>
      <w:r w:rsidRPr="00CE7EAE">
        <w:rPr>
          <w:rFonts w:ascii="Book Antiqua" w:eastAsia="SimSun" w:hAnsi="Book Antiqua" w:cs="Times New Roman"/>
          <w:kern w:val="2"/>
          <w:sz w:val="24"/>
          <w:szCs w:val="24"/>
          <w:lang w:val="en-US" w:eastAsia="zh-CN"/>
        </w:rPr>
        <w:t>: 357-363 [PMID: 10716030 DOI: 10.1080/02724939992202]</w:t>
      </w:r>
    </w:p>
    <w:p w14:paraId="0C9F0787"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44 </w:t>
      </w:r>
      <w:proofErr w:type="spellStart"/>
      <w:r w:rsidRPr="00CE7EAE">
        <w:rPr>
          <w:rFonts w:ascii="Book Antiqua" w:eastAsia="SimSun" w:hAnsi="Book Antiqua" w:cs="Times New Roman"/>
          <w:b/>
          <w:kern w:val="2"/>
          <w:sz w:val="24"/>
          <w:szCs w:val="24"/>
          <w:lang w:val="en-US" w:eastAsia="zh-CN"/>
        </w:rPr>
        <w:t>Kitonyi</w:t>
      </w:r>
      <w:proofErr w:type="spellEnd"/>
      <w:r w:rsidRPr="00CE7EAE">
        <w:rPr>
          <w:rFonts w:ascii="Book Antiqua" w:eastAsia="SimSun" w:hAnsi="Book Antiqua" w:cs="Times New Roman"/>
          <w:b/>
          <w:kern w:val="2"/>
          <w:sz w:val="24"/>
          <w:szCs w:val="24"/>
          <w:lang w:val="en-US" w:eastAsia="zh-CN"/>
        </w:rPr>
        <w:t xml:space="preserve"> GW</w:t>
      </w:r>
      <w:r w:rsidRPr="00CE7EAE">
        <w:rPr>
          <w:rFonts w:ascii="Book Antiqua" w:eastAsia="SimSun" w:hAnsi="Book Antiqua" w:cs="Times New Roman"/>
          <w:kern w:val="2"/>
          <w:sz w:val="24"/>
          <w:szCs w:val="24"/>
          <w:lang w:val="en-US" w:eastAsia="zh-CN"/>
        </w:rPr>
        <w:t xml:space="preserve">, Macharia WM, </w:t>
      </w:r>
      <w:proofErr w:type="spellStart"/>
      <w:r w:rsidRPr="00CE7EAE">
        <w:rPr>
          <w:rFonts w:ascii="Book Antiqua" w:eastAsia="SimSun" w:hAnsi="Book Antiqua" w:cs="Times New Roman"/>
          <w:kern w:val="2"/>
          <w:sz w:val="24"/>
          <w:szCs w:val="24"/>
          <w:lang w:val="en-US" w:eastAsia="zh-CN"/>
        </w:rPr>
        <w:t>Mwanda</w:t>
      </w:r>
      <w:proofErr w:type="spellEnd"/>
      <w:r w:rsidRPr="00CE7EAE">
        <w:rPr>
          <w:rFonts w:ascii="Book Antiqua" w:eastAsia="SimSun" w:hAnsi="Book Antiqua" w:cs="Times New Roman"/>
          <w:kern w:val="2"/>
          <w:sz w:val="24"/>
          <w:szCs w:val="24"/>
          <w:lang w:val="en-US" w:eastAsia="zh-CN"/>
        </w:rPr>
        <w:t xml:space="preserve"> OW, </w:t>
      </w:r>
      <w:proofErr w:type="spellStart"/>
      <w:r w:rsidRPr="00CE7EAE">
        <w:rPr>
          <w:rFonts w:ascii="Book Antiqua" w:eastAsia="SimSun" w:hAnsi="Book Antiqua" w:cs="Times New Roman"/>
          <w:kern w:val="2"/>
          <w:sz w:val="24"/>
          <w:szCs w:val="24"/>
          <w:lang w:val="en-US" w:eastAsia="zh-CN"/>
        </w:rPr>
        <w:t>Pamnani</w:t>
      </w:r>
      <w:proofErr w:type="spellEnd"/>
      <w:r w:rsidRPr="00CE7EAE">
        <w:rPr>
          <w:rFonts w:ascii="Book Antiqua" w:eastAsia="SimSun" w:hAnsi="Book Antiqua" w:cs="Times New Roman"/>
          <w:kern w:val="2"/>
          <w:sz w:val="24"/>
          <w:szCs w:val="24"/>
          <w:lang w:val="en-US" w:eastAsia="zh-CN"/>
        </w:rPr>
        <w:t xml:space="preserve"> R. </w:t>
      </w:r>
      <w:proofErr w:type="spellStart"/>
      <w:r w:rsidRPr="00CE7EAE">
        <w:rPr>
          <w:rFonts w:ascii="Book Antiqua" w:eastAsia="SimSun" w:hAnsi="Book Antiqua" w:cs="Times New Roman"/>
          <w:kern w:val="2"/>
          <w:sz w:val="24"/>
          <w:szCs w:val="24"/>
          <w:lang w:val="en-US" w:eastAsia="zh-CN"/>
        </w:rPr>
        <w:t>Clinico</w:t>
      </w:r>
      <w:proofErr w:type="spellEnd"/>
      <w:r w:rsidRPr="00CE7EAE">
        <w:rPr>
          <w:rFonts w:ascii="Book Antiqua" w:eastAsia="SimSun" w:hAnsi="Book Antiqua" w:cs="Times New Roman"/>
          <w:kern w:val="2"/>
          <w:sz w:val="24"/>
          <w:szCs w:val="24"/>
          <w:lang w:val="en-US" w:eastAsia="zh-CN"/>
        </w:rPr>
        <w:t xml:space="preserve">-pathologic characteristics and treatment outcomes in children with neuroblastoma at the Kenyatta National Hospital, Nairobi. </w:t>
      </w:r>
      <w:r w:rsidRPr="00CE7EAE">
        <w:rPr>
          <w:rFonts w:ascii="Book Antiqua" w:eastAsia="SimSun" w:hAnsi="Book Antiqua" w:cs="Times New Roman"/>
          <w:i/>
          <w:kern w:val="2"/>
          <w:sz w:val="24"/>
          <w:szCs w:val="24"/>
          <w:lang w:val="en-US" w:eastAsia="zh-CN"/>
        </w:rPr>
        <w:t xml:space="preserve">East </w:t>
      </w:r>
      <w:proofErr w:type="spellStart"/>
      <w:r w:rsidRPr="00CE7EAE">
        <w:rPr>
          <w:rFonts w:ascii="Book Antiqua" w:eastAsia="SimSun" w:hAnsi="Book Antiqua" w:cs="Times New Roman"/>
          <w:i/>
          <w:kern w:val="2"/>
          <w:sz w:val="24"/>
          <w:szCs w:val="24"/>
          <w:lang w:val="en-US" w:eastAsia="zh-CN"/>
        </w:rPr>
        <w:t>Afr</w:t>
      </w:r>
      <w:proofErr w:type="spellEnd"/>
      <w:r w:rsidRPr="00CE7EAE">
        <w:rPr>
          <w:rFonts w:ascii="Book Antiqua" w:eastAsia="SimSun" w:hAnsi="Book Antiqua" w:cs="Times New Roman"/>
          <w:i/>
          <w:kern w:val="2"/>
          <w:sz w:val="24"/>
          <w:szCs w:val="24"/>
          <w:lang w:val="en-US" w:eastAsia="zh-CN"/>
        </w:rPr>
        <w:t xml:space="preserve"> Med J</w:t>
      </w:r>
      <w:r w:rsidRPr="00CE7EAE">
        <w:rPr>
          <w:rFonts w:ascii="Book Antiqua" w:eastAsia="SimSun" w:hAnsi="Book Antiqua" w:cs="Times New Roman"/>
          <w:kern w:val="2"/>
          <w:sz w:val="24"/>
          <w:szCs w:val="24"/>
          <w:lang w:val="en-US" w:eastAsia="zh-CN"/>
        </w:rPr>
        <w:t xml:space="preserve"> 2009; </w:t>
      </w:r>
      <w:r w:rsidRPr="00CE7EAE">
        <w:rPr>
          <w:rFonts w:ascii="Book Antiqua" w:eastAsia="SimSun" w:hAnsi="Book Antiqua" w:cs="Times New Roman"/>
          <w:b/>
          <w:kern w:val="2"/>
          <w:sz w:val="24"/>
          <w:szCs w:val="24"/>
          <w:lang w:val="en-US" w:eastAsia="zh-CN"/>
        </w:rPr>
        <w:t>86</w:t>
      </w:r>
      <w:r w:rsidRPr="00CE7EAE">
        <w:rPr>
          <w:rFonts w:ascii="Book Antiqua" w:eastAsia="SimSun" w:hAnsi="Book Antiqua" w:cs="Times New Roman"/>
          <w:kern w:val="2"/>
          <w:sz w:val="24"/>
          <w:szCs w:val="24"/>
          <w:lang w:val="en-US" w:eastAsia="zh-CN"/>
        </w:rPr>
        <w:t>: S39-S46 [PMID: 21591508 DOI: 10.4314/eamj.v86i12.62899]</w:t>
      </w:r>
    </w:p>
    <w:p w14:paraId="4BF07579"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45 </w:t>
      </w:r>
      <w:proofErr w:type="spellStart"/>
      <w:r w:rsidRPr="00CE7EAE">
        <w:rPr>
          <w:rFonts w:ascii="Book Antiqua" w:eastAsia="SimSun" w:hAnsi="Book Antiqua" w:cs="Times New Roman"/>
          <w:b/>
          <w:kern w:val="2"/>
          <w:sz w:val="24"/>
          <w:szCs w:val="24"/>
          <w:lang w:val="en-US" w:eastAsia="zh-CN"/>
        </w:rPr>
        <w:t>Panagopoulou</w:t>
      </w:r>
      <w:proofErr w:type="spellEnd"/>
      <w:r w:rsidRPr="00CE7EAE">
        <w:rPr>
          <w:rFonts w:ascii="Book Antiqua" w:eastAsia="SimSun" w:hAnsi="Book Antiqua" w:cs="Times New Roman"/>
          <w:b/>
          <w:kern w:val="2"/>
          <w:sz w:val="24"/>
          <w:szCs w:val="24"/>
          <w:lang w:val="en-US" w:eastAsia="zh-CN"/>
        </w:rPr>
        <w:t xml:space="preserve"> P</w:t>
      </w:r>
      <w:r w:rsidRPr="00CE7EAE">
        <w:rPr>
          <w:rFonts w:ascii="Book Antiqua" w:eastAsia="SimSun" w:hAnsi="Book Antiqua" w:cs="Times New Roman"/>
          <w:kern w:val="2"/>
          <w:sz w:val="24"/>
          <w:szCs w:val="24"/>
          <w:lang w:val="en-US" w:eastAsia="zh-CN"/>
        </w:rPr>
        <w:t xml:space="preserve">, Georgakis MK, Baka M, </w:t>
      </w:r>
      <w:proofErr w:type="spellStart"/>
      <w:r w:rsidRPr="00CE7EAE">
        <w:rPr>
          <w:rFonts w:ascii="Book Antiqua" w:eastAsia="SimSun" w:hAnsi="Book Antiqua" w:cs="Times New Roman"/>
          <w:kern w:val="2"/>
          <w:sz w:val="24"/>
          <w:szCs w:val="24"/>
          <w:lang w:val="en-US" w:eastAsia="zh-CN"/>
        </w:rPr>
        <w:t>Moschovi</w:t>
      </w:r>
      <w:proofErr w:type="spellEnd"/>
      <w:r w:rsidRPr="00CE7EAE">
        <w:rPr>
          <w:rFonts w:ascii="Book Antiqua" w:eastAsia="SimSun" w:hAnsi="Book Antiqua" w:cs="Times New Roman"/>
          <w:kern w:val="2"/>
          <w:sz w:val="24"/>
          <w:szCs w:val="24"/>
          <w:lang w:val="en-US" w:eastAsia="zh-CN"/>
        </w:rPr>
        <w:t xml:space="preserve"> M, Papadakis V, </w:t>
      </w:r>
      <w:proofErr w:type="spellStart"/>
      <w:r w:rsidRPr="00CE7EAE">
        <w:rPr>
          <w:rFonts w:ascii="Book Antiqua" w:eastAsia="SimSun" w:hAnsi="Book Antiqua" w:cs="Times New Roman"/>
          <w:kern w:val="2"/>
          <w:sz w:val="24"/>
          <w:szCs w:val="24"/>
          <w:lang w:val="en-US" w:eastAsia="zh-CN"/>
        </w:rPr>
        <w:t>Polychronopoulou</w:t>
      </w:r>
      <w:proofErr w:type="spellEnd"/>
      <w:r w:rsidRPr="00CE7EAE">
        <w:rPr>
          <w:rFonts w:ascii="Book Antiqua" w:eastAsia="SimSun" w:hAnsi="Book Antiqua" w:cs="Times New Roman"/>
          <w:kern w:val="2"/>
          <w:sz w:val="24"/>
          <w:szCs w:val="24"/>
          <w:lang w:val="en-US" w:eastAsia="zh-CN"/>
        </w:rPr>
        <w:t xml:space="preserve"> S, </w:t>
      </w:r>
      <w:proofErr w:type="spellStart"/>
      <w:r w:rsidRPr="00CE7EAE">
        <w:rPr>
          <w:rFonts w:ascii="Book Antiqua" w:eastAsia="SimSun" w:hAnsi="Book Antiqua" w:cs="Times New Roman"/>
          <w:kern w:val="2"/>
          <w:sz w:val="24"/>
          <w:szCs w:val="24"/>
          <w:lang w:val="en-US" w:eastAsia="zh-CN"/>
        </w:rPr>
        <w:t>Kourti</w:t>
      </w:r>
      <w:proofErr w:type="spellEnd"/>
      <w:r w:rsidRPr="00CE7EAE">
        <w:rPr>
          <w:rFonts w:ascii="Book Antiqua" w:eastAsia="SimSun" w:hAnsi="Book Antiqua" w:cs="Times New Roman"/>
          <w:kern w:val="2"/>
          <w:sz w:val="24"/>
          <w:szCs w:val="24"/>
          <w:lang w:val="en-US" w:eastAsia="zh-CN"/>
        </w:rPr>
        <w:t xml:space="preserve"> M, </w:t>
      </w:r>
      <w:proofErr w:type="spellStart"/>
      <w:r w:rsidRPr="00CE7EAE">
        <w:rPr>
          <w:rFonts w:ascii="Book Antiqua" w:eastAsia="SimSun" w:hAnsi="Book Antiqua" w:cs="Times New Roman"/>
          <w:kern w:val="2"/>
          <w:sz w:val="24"/>
          <w:szCs w:val="24"/>
          <w:lang w:val="en-US" w:eastAsia="zh-CN"/>
        </w:rPr>
        <w:t>Hatzipantelis</w:t>
      </w:r>
      <w:proofErr w:type="spellEnd"/>
      <w:r w:rsidRPr="00CE7EAE">
        <w:rPr>
          <w:rFonts w:ascii="Book Antiqua" w:eastAsia="SimSun" w:hAnsi="Book Antiqua" w:cs="Times New Roman"/>
          <w:kern w:val="2"/>
          <w:sz w:val="24"/>
          <w:szCs w:val="24"/>
          <w:lang w:val="en-US" w:eastAsia="zh-CN"/>
        </w:rPr>
        <w:t xml:space="preserve"> E, </w:t>
      </w:r>
      <w:proofErr w:type="spellStart"/>
      <w:r w:rsidRPr="00CE7EAE">
        <w:rPr>
          <w:rFonts w:ascii="Book Antiqua" w:eastAsia="SimSun" w:hAnsi="Book Antiqua" w:cs="Times New Roman"/>
          <w:kern w:val="2"/>
          <w:sz w:val="24"/>
          <w:szCs w:val="24"/>
          <w:lang w:val="en-US" w:eastAsia="zh-CN"/>
        </w:rPr>
        <w:t>Stiakaki</w:t>
      </w:r>
      <w:proofErr w:type="spellEnd"/>
      <w:r w:rsidRPr="00CE7EAE">
        <w:rPr>
          <w:rFonts w:ascii="Book Antiqua" w:eastAsia="SimSun" w:hAnsi="Book Antiqua" w:cs="Times New Roman"/>
          <w:kern w:val="2"/>
          <w:sz w:val="24"/>
          <w:szCs w:val="24"/>
          <w:lang w:val="en-US" w:eastAsia="zh-CN"/>
        </w:rPr>
        <w:t xml:space="preserve"> E, Dana H, </w:t>
      </w:r>
      <w:proofErr w:type="spellStart"/>
      <w:r w:rsidRPr="00CE7EAE">
        <w:rPr>
          <w:rFonts w:ascii="Book Antiqua" w:eastAsia="SimSun" w:hAnsi="Book Antiqua" w:cs="Times New Roman"/>
          <w:kern w:val="2"/>
          <w:sz w:val="24"/>
          <w:szCs w:val="24"/>
          <w:lang w:val="en-US" w:eastAsia="zh-CN"/>
        </w:rPr>
        <w:t>Tragiannidis</w:t>
      </w:r>
      <w:proofErr w:type="spellEnd"/>
      <w:r w:rsidRPr="00CE7EAE">
        <w:rPr>
          <w:rFonts w:ascii="Book Antiqua" w:eastAsia="SimSun" w:hAnsi="Book Antiqua" w:cs="Times New Roman"/>
          <w:kern w:val="2"/>
          <w:sz w:val="24"/>
          <w:szCs w:val="24"/>
          <w:lang w:val="en-US" w:eastAsia="zh-CN"/>
        </w:rPr>
        <w:t xml:space="preserve"> A, </w:t>
      </w:r>
      <w:proofErr w:type="spellStart"/>
      <w:r w:rsidRPr="00CE7EAE">
        <w:rPr>
          <w:rFonts w:ascii="Book Antiqua" w:eastAsia="SimSun" w:hAnsi="Book Antiqua" w:cs="Times New Roman"/>
          <w:kern w:val="2"/>
          <w:sz w:val="24"/>
          <w:szCs w:val="24"/>
          <w:lang w:val="en-US" w:eastAsia="zh-CN"/>
        </w:rPr>
        <w:t>Bouka</w:t>
      </w:r>
      <w:proofErr w:type="spellEnd"/>
      <w:r w:rsidRPr="00CE7EAE">
        <w:rPr>
          <w:rFonts w:ascii="Book Antiqua" w:eastAsia="SimSun" w:hAnsi="Book Antiqua" w:cs="Times New Roman"/>
          <w:kern w:val="2"/>
          <w:sz w:val="24"/>
          <w:szCs w:val="24"/>
          <w:lang w:val="en-US" w:eastAsia="zh-CN"/>
        </w:rPr>
        <w:t xml:space="preserve"> E, Antunes L, Bastos J, </w:t>
      </w:r>
      <w:proofErr w:type="spellStart"/>
      <w:r w:rsidRPr="00CE7EAE">
        <w:rPr>
          <w:rFonts w:ascii="Book Antiqua" w:eastAsia="SimSun" w:hAnsi="Book Antiqua" w:cs="Times New Roman"/>
          <w:kern w:val="2"/>
          <w:sz w:val="24"/>
          <w:szCs w:val="24"/>
          <w:lang w:val="en-US" w:eastAsia="zh-CN"/>
        </w:rPr>
        <w:t>Coza</w:t>
      </w:r>
      <w:proofErr w:type="spellEnd"/>
      <w:r w:rsidRPr="00CE7EAE">
        <w:rPr>
          <w:rFonts w:ascii="Book Antiqua" w:eastAsia="SimSun" w:hAnsi="Book Antiqua" w:cs="Times New Roman"/>
          <w:kern w:val="2"/>
          <w:sz w:val="24"/>
          <w:szCs w:val="24"/>
          <w:lang w:val="en-US" w:eastAsia="zh-CN"/>
        </w:rPr>
        <w:t xml:space="preserve"> D, Demetriou A, </w:t>
      </w:r>
      <w:proofErr w:type="spellStart"/>
      <w:r w:rsidRPr="00CE7EAE">
        <w:rPr>
          <w:rFonts w:ascii="Book Antiqua" w:eastAsia="SimSun" w:hAnsi="Book Antiqua" w:cs="Times New Roman"/>
          <w:kern w:val="2"/>
          <w:sz w:val="24"/>
          <w:szCs w:val="24"/>
          <w:lang w:val="en-US" w:eastAsia="zh-CN"/>
        </w:rPr>
        <w:t>Agius</w:t>
      </w:r>
      <w:proofErr w:type="spellEnd"/>
      <w:r w:rsidRPr="00CE7EAE">
        <w:rPr>
          <w:rFonts w:ascii="Book Antiqua" w:eastAsia="SimSun" w:hAnsi="Book Antiqua" w:cs="Times New Roman"/>
          <w:kern w:val="2"/>
          <w:sz w:val="24"/>
          <w:szCs w:val="24"/>
          <w:lang w:val="en-US" w:eastAsia="zh-CN"/>
        </w:rPr>
        <w:t xml:space="preserve"> D, </w:t>
      </w:r>
      <w:proofErr w:type="spellStart"/>
      <w:r w:rsidRPr="00CE7EAE">
        <w:rPr>
          <w:rFonts w:ascii="Book Antiqua" w:eastAsia="SimSun" w:hAnsi="Book Antiqua" w:cs="Times New Roman"/>
          <w:kern w:val="2"/>
          <w:sz w:val="24"/>
          <w:szCs w:val="24"/>
          <w:lang w:val="en-US" w:eastAsia="zh-CN"/>
        </w:rPr>
        <w:t>Eser</w:t>
      </w:r>
      <w:proofErr w:type="spellEnd"/>
      <w:r w:rsidRPr="00CE7EAE">
        <w:rPr>
          <w:rFonts w:ascii="Book Antiqua" w:eastAsia="SimSun" w:hAnsi="Book Antiqua" w:cs="Times New Roman"/>
          <w:kern w:val="2"/>
          <w:sz w:val="24"/>
          <w:szCs w:val="24"/>
          <w:lang w:val="en-US" w:eastAsia="zh-CN"/>
        </w:rPr>
        <w:t xml:space="preserve"> S, </w:t>
      </w:r>
      <w:proofErr w:type="spellStart"/>
      <w:r w:rsidRPr="00CE7EAE">
        <w:rPr>
          <w:rFonts w:ascii="Book Antiqua" w:eastAsia="SimSun" w:hAnsi="Book Antiqua" w:cs="Times New Roman"/>
          <w:kern w:val="2"/>
          <w:sz w:val="24"/>
          <w:szCs w:val="24"/>
          <w:lang w:val="en-US" w:eastAsia="zh-CN"/>
        </w:rPr>
        <w:t>Gheorghiu</w:t>
      </w:r>
      <w:proofErr w:type="spellEnd"/>
      <w:r w:rsidRPr="00CE7EAE">
        <w:rPr>
          <w:rFonts w:ascii="Book Antiqua" w:eastAsia="SimSun" w:hAnsi="Book Antiqua" w:cs="Times New Roman"/>
          <w:kern w:val="2"/>
          <w:sz w:val="24"/>
          <w:szCs w:val="24"/>
          <w:lang w:val="en-US" w:eastAsia="zh-CN"/>
        </w:rPr>
        <w:t xml:space="preserve"> R, </w:t>
      </w:r>
      <w:proofErr w:type="spellStart"/>
      <w:r w:rsidRPr="00CE7EAE">
        <w:rPr>
          <w:rFonts w:ascii="Book Antiqua" w:eastAsia="SimSun" w:hAnsi="Book Antiqua" w:cs="Times New Roman"/>
          <w:kern w:val="2"/>
          <w:sz w:val="24"/>
          <w:szCs w:val="24"/>
          <w:lang w:val="en-US" w:eastAsia="zh-CN"/>
        </w:rPr>
        <w:t>Šekerija</w:t>
      </w:r>
      <w:proofErr w:type="spellEnd"/>
      <w:r w:rsidRPr="00CE7EAE">
        <w:rPr>
          <w:rFonts w:ascii="Book Antiqua" w:eastAsia="SimSun" w:hAnsi="Book Antiqua" w:cs="Times New Roman"/>
          <w:kern w:val="2"/>
          <w:sz w:val="24"/>
          <w:szCs w:val="24"/>
          <w:lang w:val="en-US" w:eastAsia="zh-CN"/>
        </w:rPr>
        <w:t xml:space="preserve"> M, </w:t>
      </w:r>
      <w:proofErr w:type="spellStart"/>
      <w:r w:rsidRPr="00CE7EAE">
        <w:rPr>
          <w:rFonts w:ascii="Book Antiqua" w:eastAsia="SimSun" w:hAnsi="Book Antiqua" w:cs="Times New Roman"/>
          <w:kern w:val="2"/>
          <w:sz w:val="24"/>
          <w:szCs w:val="24"/>
          <w:lang w:val="en-US" w:eastAsia="zh-CN"/>
        </w:rPr>
        <w:t>Trojanowski</w:t>
      </w:r>
      <w:proofErr w:type="spellEnd"/>
      <w:r w:rsidRPr="00CE7EAE">
        <w:rPr>
          <w:rFonts w:ascii="Book Antiqua" w:eastAsia="SimSun" w:hAnsi="Book Antiqua" w:cs="Times New Roman"/>
          <w:kern w:val="2"/>
          <w:sz w:val="24"/>
          <w:szCs w:val="24"/>
          <w:lang w:val="en-US" w:eastAsia="zh-CN"/>
        </w:rPr>
        <w:t xml:space="preserve"> M, </w:t>
      </w:r>
      <w:proofErr w:type="spellStart"/>
      <w:r w:rsidRPr="00CE7EAE">
        <w:rPr>
          <w:rFonts w:ascii="Book Antiqua" w:eastAsia="SimSun" w:hAnsi="Book Antiqua" w:cs="Times New Roman"/>
          <w:kern w:val="2"/>
          <w:sz w:val="24"/>
          <w:szCs w:val="24"/>
          <w:lang w:val="en-US" w:eastAsia="zh-CN"/>
        </w:rPr>
        <w:t>Žagar</w:t>
      </w:r>
      <w:proofErr w:type="spellEnd"/>
      <w:r w:rsidRPr="00CE7EAE">
        <w:rPr>
          <w:rFonts w:ascii="Book Antiqua" w:eastAsia="SimSun" w:hAnsi="Book Antiqua" w:cs="Times New Roman"/>
          <w:kern w:val="2"/>
          <w:sz w:val="24"/>
          <w:szCs w:val="24"/>
          <w:lang w:val="en-US" w:eastAsia="zh-CN"/>
        </w:rPr>
        <w:t xml:space="preserve"> T, </w:t>
      </w:r>
      <w:proofErr w:type="spellStart"/>
      <w:r w:rsidRPr="00CE7EAE">
        <w:rPr>
          <w:rFonts w:ascii="Book Antiqua" w:eastAsia="SimSun" w:hAnsi="Book Antiqua" w:cs="Times New Roman"/>
          <w:kern w:val="2"/>
          <w:sz w:val="24"/>
          <w:szCs w:val="24"/>
          <w:lang w:val="en-US" w:eastAsia="zh-CN"/>
        </w:rPr>
        <w:t>Zborovskaya</w:t>
      </w:r>
      <w:proofErr w:type="spellEnd"/>
      <w:r w:rsidRPr="00CE7EAE">
        <w:rPr>
          <w:rFonts w:ascii="Book Antiqua" w:eastAsia="SimSun" w:hAnsi="Book Antiqua" w:cs="Times New Roman"/>
          <w:kern w:val="2"/>
          <w:sz w:val="24"/>
          <w:szCs w:val="24"/>
          <w:lang w:val="en-US" w:eastAsia="zh-CN"/>
        </w:rPr>
        <w:t xml:space="preserve"> A, </w:t>
      </w:r>
      <w:proofErr w:type="spellStart"/>
      <w:r w:rsidRPr="00CE7EAE">
        <w:rPr>
          <w:rFonts w:ascii="Book Antiqua" w:eastAsia="SimSun" w:hAnsi="Book Antiqua" w:cs="Times New Roman"/>
          <w:kern w:val="2"/>
          <w:sz w:val="24"/>
          <w:szCs w:val="24"/>
          <w:lang w:val="en-US" w:eastAsia="zh-CN"/>
        </w:rPr>
        <w:t>Ryzhov</w:t>
      </w:r>
      <w:proofErr w:type="spellEnd"/>
      <w:r w:rsidRPr="00CE7EAE">
        <w:rPr>
          <w:rFonts w:ascii="Book Antiqua" w:eastAsia="SimSun" w:hAnsi="Book Antiqua" w:cs="Times New Roman"/>
          <w:kern w:val="2"/>
          <w:sz w:val="24"/>
          <w:szCs w:val="24"/>
          <w:lang w:val="en-US" w:eastAsia="zh-CN"/>
        </w:rPr>
        <w:t xml:space="preserve"> A, </w:t>
      </w:r>
      <w:proofErr w:type="spellStart"/>
      <w:r w:rsidRPr="00CE7EAE">
        <w:rPr>
          <w:rFonts w:ascii="Book Antiqua" w:eastAsia="SimSun" w:hAnsi="Book Antiqua" w:cs="Times New Roman"/>
          <w:kern w:val="2"/>
          <w:sz w:val="24"/>
          <w:szCs w:val="24"/>
          <w:lang w:val="en-US" w:eastAsia="zh-CN"/>
        </w:rPr>
        <w:t>Dessypris</w:t>
      </w:r>
      <w:proofErr w:type="spellEnd"/>
      <w:r w:rsidRPr="00CE7EAE">
        <w:rPr>
          <w:rFonts w:ascii="Book Antiqua" w:eastAsia="SimSun" w:hAnsi="Book Antiqua" w:cs="Times New Roman"/>
          <w:kern w:val="2"/>
          <w:sz w:val="24"/>
          <w:szCs w:val="24"/>
          <w:lang w:val="en-US" w:eastAsia="zh-CN"/>
        </w:rPr>
        <w:t xml:space="preserve"> N, Morgenstern D, </w:t>
      </w:r>
      <w:proofErr w:type="spellStart"/>
      <w:r w:rsidRPr="00CE7EAE">
        <w:rPr>
          <w:rFonts w:ascii="Book Antiqua" w:eastAsia="SimSun" w:hAnsi="Book Antiqua" w:cs="Times New Roman"/>
          <w:kern w:val="2"/>
          <w:sz w:val="24"/>
          <w:szCs w:val="24"/>
          <w:lang w:val="en-US" w:eastAsia="zh-CN"/>
        </w:rPr>
        <w:t>Petridou</w:t>
      </w:r>
      <w:proofErr w:type="spellEnd"/>
      <w:r w:rsidRPr="00CE7EAE">
        <w:rPr>
          <w:rFonts w:ascii="Book Antiqua" w:eastAsia="SimSun" w:hAnsi="Book Antiqua" w:cs="Times New Roman"/>
          <w:kern w:val="2"/>
          <w:sz w:val="24"/>
          <w:szCs w:val="24"/>
          <w:lang w:val="en-US" w:eastAsia="zh-CN"/>
        </w:rPr>
        <w:t xml:space="preserve"> ET. Persisting inequalities in survival patterns of childhood neuroblastoma in Southern and Eastern Europe and the effect of socio-economic development compared with those of the US. </w:t>
      </w:r>
      <w:proofErr w:type="spellStart"/>
      <w:r w:rsidRPr="00CE7EAE">
        <w:rPr>
          <w:rFonts w:ascii="Book Antiqua" w:eastAsia="SimSun" w:hAnsi="Book Antiqua" w:cs="Times New Roman"/>
          <w:i/>
          <w:kern w:val="2"/>
          <w:sz w:val="24"/>
          <w:szCs w:val="24"/>
          <w:lang w:val="en-US" w:eastAsia="zh-CN"/>
        </w:rPr>
        <w:t>Eur</w:t>
      </w:r>
      <w:proofErr w:type="spellEnd"/>
      <w:r w:rsidRPr="00CE7EAE">
        <w:rPr>
          <w:rFonts w:ascii="Book Antiqua" w:eastAsia="SimSun" w:hAnsi="Book Antiqua" w:cs="Times New Roman"/>
          <w:i/>
          <w:kern w:val="2"/>
          <w:sz w:val="24"/>
          <w:szCs w:val="24"/>
          <w:lang w:val="en-US" w:eastAsia="zh-CN"/>
        </w:rPr>
        <w:t xml:space="preserve"> J Cancer</w:t>
      </w:r>
      <w:r w:rsidRPr="00CE7EAE">
        <w:rPr>
          <w:rFonts w:ascii="Book Antiqua" w:eastAsia="SimSun" w:hAnsi="Book Antiqua" w:cs="Times New Roman"/>
          <w:kern w:val="2"/>
          <w:sz w:val="24"/>
          <w:szCs w:val="24"/>
          <w:lang w:val="en-US" w:eastAsia="zh-CN"/>
        </w:rPr>
        <w:t xml:space="preserve"> 2018; </w:t>
      </w:r>
      <w:r w:rsidRPr="00CE7EAE">
        <w:rPr>
          <w:rFonts w:ascii="Book Antiqua" w:eastAsia="SimSun" w:hAnsi="Book Antiqua" w:cs="Times New Roman"/>
          <w:b/>
          <w:kern w:val="2"/>
          <w:sz w:val="24"/>
          <w:szCs w:val="24"/>
          <w:lang w:val="en-US" w:eastAsia="zh-CN"/>
        </w:rPr>
        <w:t>96</w:t>
      </w:r>
      <w:r w:rsidRPr="00CE7EAE">
        <w:rPr>
          <w:rFonts w:ascii="Book Antiqua" w:eastAsia="SimSun" w:hAnsi="Book Antiqua" w:cs="Times New Roman"/>
          <w:kern w:val="2"/>
          <w:sz w:val="24"/>
          <w:szCs w:val="24"/>
          <w:lang w:val="en-US" w:eastAsia="zh-CN"/>
        </w:rPr>
        <w:t>: 44-53 [PMID: 29673989 DOI: 10.1016/j.ejca.2018.03.003]</w:t>
      </w:r>
    </w:p>
    <w:p w14:paraId="62D77BF8"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46 </w:t>
      </w:r>
      <w:r w:rsidRPr="00CE7EAE">
        <w:rPr>
          <w:rFonts w:ascii="Book Antiqua" w:eastAsia="SimSun" w:hAnsi="Book Antiqua" w:cs="Times New Roman"/>
          <w:b/>
          <w:kern w:val="2"/>
          <w:sz w:val="24"/>
          <w:szCs w:val="24"/>
          <w:lang w:val="en-US" w:eastAsia="zh-CN"/>
        </w:rPr>
        <w:t>Henderson TO</w:t>
      </w:r>
      <w:r w:rsidRPr="00CE7EAE">
        <w:rPr>
          <w:rFonts w:ascii="Book Antiqua" w:eastAsia="SimSun" w:hAnsi="Book Antiqua" w:cs="Times New Roman"/>
          <w:kern w:val="2"/>
          <w:sz w:val="24"/>
          <w:szCs w:val="24"/>
          <w:lang w:val="en-US" w:eastAsia="zh-CN"/>
        </w:rPr>
        <w:t xml:space="preserve">, Bhatia S, Pinto N, London WB, McGrady P, Crotty C, Sun CL, Cohn SL. Racial and ethnic disparities in risk and survival in children with neuroblastoma: a Children's Oncology Group study. </w:t>
      </w:r>
      <w:r w:rsidRPr="00CE7EAE">
        <w:rPr>
          <w:rFonts w:ascii="Book Antiqua" w:eastAsia="SimSun" w:hAnsi="Book Antiqua" w:cs="Times New Roman"/>
          <w:i/>
          <w:kern w:val="2"/>
          <w:sz w:val="24"/>
          <w:szCs w:val="24"/>
          <w:lang w:val="en-US" w:eastAsia="zh-CN"/>
        </w:rPr>
        <w:t xml:space="preserve">J </w:t>
      </w:r>
      <w:proofErr w:type="spellStart"/>
      <w:r w:rsidRPr="00CE7EAE">
        <w:rPr>
          <w:rFonts w:ascii="Book Antiqua" w:eastAsia="SimSun" w:hAnsi="Book Antiqua" w:cs="Times New Roman"/>
          <w:i/>
          <w:kern w:val="2"/>
          <w:sz w:val="24"/>
          <w:szCs w:val="24"/>
          <w:lang w:val="en-US" w:eastAsia="zh-CN"/>
        </w:rPr>
        <w:t>Clin</w:t>
      </w:r>
      <w:proofErr w:type="spellEnd"/>
      <w:r w:rsidRPr="00CE7EAE">
        <w:rPr>
          <w:rFonts w:ascii="Book Antiqua" w:eastAsia="SimSun" w:hAnsi="Book Antiqua" w:cs="Times New Roman"/>
          <w:i/>
          <w:kern w:val="2"/>
          <w:sz w:val="24"/>
          <w:szCs w:val="24"/>
          <w:lang w:val="en-US" w:eastAsia="zh-CN"/>
        </w:rPr>
        <w:t xml:space="preserve"> Oncol</w:t>
      </w:r>
      <w:r w:rsidRPr="00CE7EAE">
        <w:rPr>
          <w:rFonts w:ascii="Book Antiqua" w:eastAsia="SimSun" w:hAnsi="Book Antiqua" w:cs="Times New Roman"/>
          <w:kern w:val="2"/>
          <w:sz w:val="24"/>
          <w:szCs w:val="24"/>
          <w:lang w:val="en-US" w:eastAsia="zh-CN"/>
        </w:rPr>
        <w:t xml:space="preserve"> 2011; </w:t>
      </w:r>
      <w:r w:rsidRPr="00CE7EAE">
        <w:rPr>
          <w:rFonts w:ascii="Book Antiqua" w:eastAsia="SimSun" w:hAnsi="Book Antiqua" w:cs="Times New Roman"/>
          <w:b/>
          <w:kern w:val="2"/>
          <w:sz w:val="24"/>
          <w:szCs w:val="24"/>
          <w:lang w:val="en-US" w:eastAsia="zh-CN"/>
        </w:rPr>
        <w:t>29</w:t>
      </w:r>
      <w:r w:rsidRPr="00CE7EAE">
        <w:rPr>
          <w:rFonts w:ascii="Book Antiqua" w:eastAsia="SimSun" w:hAnsi="Book Antiqua" w:cs="Times New Roman"/>
          <w:kern w:val="2"/>
          <w:sz w:val="24"/>
          <w:szCs w:val="24"/>
          <w:lang w:val="en-US" w:eastAsia="zh-CN"/>
        </w:rPr>
        <w:t>: 76-82 [PMID: 21098321 DOI: 10.1200/JCO.2010.29.6103]</w:t>
      </w:r>
    </w:p>
    <w:p w14:paraId="7FBBD133"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lastRenderedPageBreak/>
        <w:t xml:space="preserve">47 </w:t>
      </w:r>
      <w:r w:rsidRPr="00CE7EAE">
        <w:rPr>
          <w:rFonts w:ascii="Book Antiqua" w:eastAsia="SimSun" w:hAnsi="Book Antiqua" w:cs="Times New Roman"/>
          <w:b/>
          <w:kern w:val="2"/>
          <w:sz w:val="24"/>
          <w:szCs w:val="24"/>
          <w:lang w:val="en-US" w:eastAsia="zh-CN"/>
        </w:rPr>
        <w:t>Lanier AP</w:t>
      </w:r>
      <w:r w:rsidRPr="00CE7EAE">
        <w:rPr>
          <w:rFonts w:ascii="Book Antiqua" w:eastAsia="SimSun" w:hAnsi="Book Antiqua" w:cs="Times New Roman"/>
          <w:kern w:val="2"/>
          <w:sz w:val="24"/>
          <w:szCs w:val="24"/>
          <w:lang w:val="en-US" w:eastAsia="zh-CN"/>
        </w:rPr>
        <w:t xml:space="preserve">, </w:t>
      </w:r>
      <w:proofErr w:type="spellStart"/>
      <w:r w:rsidRPr="00CE7EAE">
        <w:rPr>
          <w:rFonts w:ascii="Book Antiqua" w:eastAsia="SimSun" w:hAnsi="Book Antiqua" w:cs="Times New Roman"/>
          <w:kern w:val="2"/>
          <w:sz w:val="24"/>
          <w:szCs w:val="24"/>
          <w:lang w:val="en-US" w:eastAsia="zh-CN"/>
        </w:rPr>
        <w:t>Holck</w:t>
      </w:r>
      <w:proofErr w:type="spellEnd"/>
      <w:r w:rsidRPr="00CE7EAE">
        <w:rPr>
          <w:rFonts w:ascii="Book Antiqua" w:eastAsia="SimSun" w:hAnsi="Book Antiqua" w:cs="Times New Roman"/>
          <w:kern w:val="2"/>
          <w:sz w:val="24"/>
          <w:szCs w:val="24"/>
          <w:lang w:val="en-US" w:eastAsia="zh-CN"/>
        </w:rPr>
        <w:t xml:space="preserve"> P, </w:t>
      </w:r>
      <w:proofErr w:type="spellStart"/>
      <w:r w:rsidRPr="00CE7EAE">
        <w:rPr>
          <w:rFonts w:ascii="Book Antiqua" w:eastAsia="SimSun" w:hAnsi="Book Antiqua" w:cs="Times New Roman"/>
          <w:kern w:val="2"/>
          <w:sz w:val="24"/>
          <w:szCs w:val="24"/>
          <w:lang w:val="en-US" w:eastAsia="zh-CN"/>
        </w:rPr>
        <w:t>Ehrsam</w:t>
      </w:r>
      <w:proofErr w:type="spellEnd"/>
      <w:r w:rsidRPr="00CE7EAE">
        <w:rPr>
          <w:rFonts w:ascii="Book Antiqua" w:eastAsia="SimSun" w:hAnsi="Book Antiqua" w:cs="Times New Roman"/>
          <w:kern w:val="2"/>
          <w:sz w:val="24"/>
          <w:szCs w:val="24"/>
          <w:lang w:val="en-US" w:eastAsia="zh-CN"/>
        </w:rPr>
        <w:t xml:space="preserve"> Day G, Key C. Childhood cancer among Alaska Natives. </w:t>
      </w:r>
      <w:r w:rsidRPr="00CE7EAE">
        <w:rPr>
          <w:rFonts w:ascii="Book Antiqua" w:eastAsia="SimSun" w:hAnsi="Book Antiqua" w:cs="Times New Roman"/>
          <w:i/>
          <w:kern w:val="2"/>
          <w:sz w:val="24"/>
          <w:szCs w:val="24"/>
          <w:lang w:val="en-US" w:eastAsia="zh-CN"/>
        </w:rPr>
        <w:t>Pediatrics</w:t>
      </w:r>
      <w:r w:rsidRPr="00CE7EAE">
        <w:rPr>
          <w:rFonts w:ascii="Book Antiqua" w:eastAsia="SimSun" w:hAnsi="Book Antiqua" w:cs="Times New Roman"/>
          <w:kern w:val="2"/>
          <w:sz w:val="24"/>
          <w:szCs w:val="24"/>
          <w:lang w:val="en-US" w:eastAsia="zh-CN"/>
        </w:rPr>
        <w:t xml:space="preserve"> 2003; </w:t>
      </w:r>
      <w:r w:rsidRPr="00CE7EAE">
        <w:rPr>
          <w:rFonts w:ascii="Book Antiqua" w:eastAsia="SimSun" w:hAnsi="Book Antiqua" w:cs="Times New Roman"/>
          <w:b/>
          <w:kern w:val="2"/>
          <w:sz w:val="24"/>
          <w:szCs w:val="24"/>
          <w:lang w:val="en-US" w:eastAsia="zh-CN"/>
        </w:rPr>
        <w:t>112</w:t>
      </w:r>
      <w:r w:rsidRPr="00CE7EAE">
        <w:rPr>
          <w:rFonts w:ascii="Book Antiqua" w:eastAsia="SimSun" w:hAnsi="Book Antiqua" w:cs="Times New Roman"/>
          <w:kern w:val="2"/>
          <w:sz w:val="24"/>
          <w:szCs w:val="24"/>
          <w:lang w:val="en-US" w:eastAsia="zh-CN"/>
        </w:rPr>
        <w:t>: e396 [PMID: 14595083 DOI: 10.1542/peds.112.5.e396]</w:t>
      </w:r>
    </w:p>
    <w:p w14:paraId="6355983F"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48 </w:t>
      </w:r>
      <w:r w:rsidRPr="00CE7EAE">
        <w:rPr>
          <w:rFonts w:ascii="Book Antiqua" w:eastAsia="SimSun" w:hAnsi="Book Antiqua" w:cs="Times New Roman"/>
          <w:b/>
          <w:kern w:val="2"/>
          <w:sz w:val="24"/>
          <w:szCs w:val="24"/>
          <w:lang w:val="en-US" w:eastAsia="zh-CN"/>
        </w:rPr>
        <w:t>Valery PC</w:t>
      </w:r>
      <w:r w:rsidRPr="00CE7EAE">
        <w:rPr>
          <w:rFonts w:ascii="Book Antiqua" w:eastAsia="SimSun" w:hAnsi="Book Antiqua" w:cs="Times New Roman"/>
          <w:kern w:val="2"/>
          <w:sz w:val="24"/>
          <w:szCs w:val="24"/>
          <w:lang w:val="en-US" w:eastAsia="zh-CN"/>
        </w:rPr>
        <w:t xml:space="preserve">, </w:t>
      </w:r>
      <w:proofErr w:type="spellStart"/>
      <w:r w:rsidRPr="00CE7EAE">
        <w:rPr>
          <w:rFonts w:ascii="Book Antiqua" w:eastAsia="SimSun" w:hAnsi="Book Antiqua" w:cs="Times New Roman"/>
          <w:kern w:val="2"/>
          <w:sz w:val="24"/>
          <w:szCs w:val="24"/>
          <w:lang w:val="en-US" w:eastAsia="zh-CN"/>
        </w:rPr>
        <w:t>Youlden</w:t>
      </w:r>
      <w:proofErr w:type="spellEnd"/>
      <w:r w:rsidRPr="00CE7EAE">
        <w:rPr>
          <w:rFonts w:ascii="Book Antiqua" w:eastAsia="SimSun" w:hAnsi="Book Antiqua" w:cs="Times New Roman"/>
          <w:kern w:val="2"/>
          <w:sz w:val="24"/>
          <w:szCs w:val="24"/>
          <w:lang w:val="en-US" w:eastAsia="zh-CN"/>
        </w:rPr>
        <w:t xml:space="preserve"> DR, Baade PD, Ward LJ, Green AC, Aitken JF. Cancer survival in Indigenous and non-Indigenous Australian children: what is the difference? </w:t>
      </w:r>
      <w:r w:rsidRPr="00CE7EAE">
        <w:rPr>
          <w:rFonts w:ascii="Book Antiqua" w:eastAsia="SimSun" w:hAnsi="Book Antiqua" w:cs="Times New Roman"/>
          <w:i/>
          <w:kern w:val="2"/>
          <w:sz w:val="24"/>
          <w:szCs w:val="24"/>
          <w:lang w:val="en-US" w:eastAsia="zh-CN"/>
        </w:rPr>
        <w:t>Cancer Causes Control</w:t>
      </w:r>
      <w:r w:rsidRPr="00CE7EAE">
        <w:rPr>
          <w:rFonts w:ascii="Book Antiqua" w:eastAsia="SimSun" w:hAnsi="Book Antiqua" w:cs="Times New Roman"/>
          <w:kern w:val="2"/>
          <w:sz w:val="24"/>
          <w:szCs w:val="24"/>
          <w:lang w:val="en-US" w:eastAsia="zh-CN"/>
        </w:rPr>
        <w:t xml:space="preserve"> 2013; </w:t>
      </w:r>
      <w:r w:rsidRPr="00CE7EAE">
        <w:rPr>
          <w:rFonts w:ascii="Book Antiqua" w:eastAsia="SimSun" w:hAnsi="Book Antiqua" w:cs="Times New Roman"/>
          <w:b/>
          <w:kern w:val="2"/>
          <w:sz w:val="24"/>
          <w:szCs w:val="24"/>
          <w:lang w:val="en-US" w:eastAsia="zh-CN"/>
        </w:rPr>
        <w:t>24</w:t>
      </w:r>
      <w:r w:rsidRPr="00CE7EAE">
        <w:rPr>
          <w:rFonts w:ascii="Book Antiqua" w:eastAsia="SimSun" w:hAnsi="Book Antiqua" w:cs="Times New Roman"/>
          <w:kern w:val="2"/>
          <w:sz w:val="24"/>
          <w:szCs w:val="24"/>
          <w:lang w:val="en-US" w:eastAsia="zh-CN"/>
        </w:rPr>
        <w:t>: 2099-2106 [PMID: 24036890 DOI: 10.1007/s10552-013-0287-9]</w:t>
      </w:r>
    </w:p>
    <w:p w14:paraId="65BE995A"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49 </w:t>
      </w:r>
      <w:proofErr w:type="spellStart"/>
      <w:r w:rsidRPr="00CE7EAE">
        <w:rPr>
          <w:rFonts w:ascii="Book Antiqua" w:eastAsia="SimSun" w:hAnsi="Book Antiqua" w:cs="Times New Roman"/>
          <w:b/>
          <w:kern w:val="2"/>
          <w:sz w:val="24"/>
          <w:szCs w:val="24"/>
          <w:lang w:val="en-US" w:eastAsia="zh-CN"/>
        </w:rPr>
        <w:t>Chatenoud</w:t>
      </w:r>
      <w:proofErr w:type="spellEnd"/>
      <w:r w:rsidRPr="00CE7EAE">
        <w:rPr>
          <w:rFonts w:ascii="Book Antiqua" w:eastAsia="SimSun" w:hAnsi="Book Antiqua" w:cs="Times New Roman"/>
          <w:b/>
          <w:kern w:val="2"/>
          <w:sz w:val="24"/>
          <w:szCs w:val="24"/>
          <w:lang w:val="en-US" w:eastAsia="zh-CN"/>
        </w:rPr>
        <w:t xml:space="preserve"> L</w:t>
      </w:r>
      <w:r w:rsidRPr="00CE7EAE">
        <w:rPr>
          <w:rFonts w:ascii="Book Antiqua" w:eastAsia="SimSun" w:hAnsi="Book Antiqua" w:cs="Times New Roman"/>
          <w:kern w:val="2"/>
          <w:sz w:val="24"/>
          <w:szCs w:val="24"/>
          <w:lang w:val="en-US" w:eastAsia="zh-CN"/>
        </w:rPr>
        <w:t xml:space="preserve">, </w:t>
      </w:r>
      <w:proofErr w:type="spellStart"/>
      <w:r w:rsidRPr="00CE7EAE">
        <w:rPr>
          <w:rFonts w:ascii="Book Antiqua" w:eastAsia="SimSun" w:hAnsi="Book Antiqua" w:cs="Times New Roman"/>
          <w:kern w:val="2"/>
          <w:sz w:val="24"/>
          <w:szCs w:val="24"/>
          <w:lang w:val="en-US" w:eastAsia="zh-CN"/>
        </w:rPr>
        <w:t>Bertuccio</w:t>
      </w:r>
      <w:proofErr w:type="spellEnd"/>
      <w:r w:rsidRPr="00CE7EAE">
        <w:rPr>
          <w:rFonts w:ascii="Book Antiqua" w:eastAsia="SimSun" w:hAnsi="Book Antiqua" w:cs="Times New Roman"/>
          <w:kern w:val="2"/>
          <w:sz w:val="24"/>
          <w:szCs w:val="24"/>
          <w:lang w:val="en-US" w:eastAsia="zh-CN"/>
        </w:rPr>
        <w:t xml:space="preserve"> P, </w:t>
      </w:r>
      <w:proofErr w:type="spellStart"/>
      <w:r w:rsidRPr="00CE7EAE">
        <w:rPr>
          <w:rFonts w:ascii="Book Antiqua" w:eastAsia="SimSun" w:hAnsi="Book Antiqua" w:cs="Times New Roman"/>
          <w:kern w:val="2"/>
          <w:sz w:val="24"/>
          <w:szCs w:val="24"/>
          <w:lang w:val="en-US" w:eastAsia="zh-CN"/>
        </w:rPr>
        <w:t>Bosetti</w:t>
      </w:r>
      <w:proofErr w:type="spellEnd"/>
      <w:r w:rsidRPr="00CE7EAE">
        <w:rPr>
          <w:rFonts w:ascii="Book Antiqua" w:eastAsia="SimSun" w:hAnsi="Book Antiqua" w:cs="Times New Roman"/>
          <w:kern w:val="2"/>
          <w:sz w:val="24"/>
          <w:szCs w:val="24"/>
          <w:lang w:val="en-US" w:eastAsia="zh-CN"/>
        </w:rPr>
        <w:t xml:space="preserve"> C, Levi F, Negri E, La </w:t>
      </w:r>
      <w:proofErr w:type="spellStart"/>
      <w:r w:rsidRPr="00CE7EAE">
        <w:rPr>
          <w:rFonts w:ascii="Book Antiqua" w:eastAsia="SimSun" w:hAnsi="Book Antiqua" w:cs="Times New Roman"/>
          <w:kern w:val="2"/>
          <w:sz w:val="24"/>
          <w:szCs w:val="24"/>
          <w:lang w:val="en-US" w:eastAsia="zh-CN"/>
        </w:rPr>
        <w:t>Vecchia</w:t>
      </w:r>
      <w:proofErr w:type="spellEnd"/>
      <w:r w:rsidRPr="00CE7EAE">
        <w:rPr>
          <w:rFonts w:ascii="Book Antiqua" w:eastAsia="SimSun" w:hAnsi="Book Antiqua" w:cs="Times New Roman"/>
          <w:kern w:val="2"/>
          <w:sz w:val="24"/>
          <w:szCs w:val="24"/>
          <w:lang w:val="en-US" w:eastAsia="zh-CN"/>
        </w:rPr>
        <w:t xml:space="preserve"> C. Childhood cancer mortality in America, Asia, and Oceania, 1970 through 2007. </w:t>
      </w:r>
      <w:r w:rsidRPr="00CE7EAE">
        <w:rPr>
          <w:rFonts w:ascii="Book Antiqua" w:eastAsia="SimSun" w:hAnsi="Book Antiqua" w:cs="Times New Roman"/>
          <w:i/>
          <w:kern w:val="2"/>
          <w:sz w:val="24"/>
          <w:szCs w:val="24"/>
          <w:lang w:val="en-US" w:eastAsia="zh-CN"/>
        </w:rPr>
        <w:t>Cancer</w:t>
      </w:r>
      <w:r w:rsidRPr="00CE7EAE">
        <w:rPr>
          <w:rFonts w:ascii="Book Antiqua" w:eastAsia="SimSun" w:hAnsi="Book Antiqua" w:cs="Times New Roman"/>
          <w:kern w:val="2"/>
          <w:sz w:val="24"/>
          <w:szCs w:val="24"/>
          <w:lang w:val="en-US" w:eastAsia="zh-CN"/>
        </w:rPr>
        <w:t xml:space="preserve"> 2010; </w:t>
      </w:r>
      <w:r w:rsidRPr="00CE7EAE">
        <w:rPr>
          <w:rFonts w:ascii="Book Antiqua" w:eastAsia="SimSun" w:hAnsi="Book Antiqua" w:cs="Times New Roman"/>
          <w:b/>
          <w:kern w:val="2"/>
          <w:sz w:val="24"/>
          <w:szCs w:val="24"/>
          <w:lang w:val="en-US" w:eastAsia="zh-CN"/>
        </w:rPr>
        <w:t>116</w:t>
      </w:r>
      <w:r w:rsidRPr="00CE7EAE">
        <w:rPr>
          <w:rFonts w:ascii="Book Antiqua" w:eastAsia="SimSun" w:hAnsi="Book Antiqua" w:cs="Times New Roman"/>
          <w:kern w:val="2"/>
          <w:sz w:val="24"/>
          <w:szCs w:val="24"/>
          <w:lang w:val="en-US" w:eastAsia="zh-CN"/>
        </w:rPr>
        <w:t>: 5063-5074 [PMID: 20629033 DOI: 10.1002/cncr.25406]</w:t>
      </w:r>
    </w:p>
    <w:p w14:paraId="5C0E042F"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50 </w:t>
      </w:r>
      <w:r w:rsidRPr="00CE7EAE">
        <w:rPr>
          <w:rFonts w:ascii="Book Antiqua" w:eastAsia="SimSun" w:hAnsi="Book Antiqua" w:cs="Times New Roman"/>
          <w:b/>
          <w:kern w:val="2"/>
          <w:sz w:val="24"/>
          <w:szCs w:val="24"/>
          <w:lang w:val="en-US" w:eastAsia="zh-CN"/>
        </w:rPr>
        <w:t>Ribeiro RC</w:t>
      </w:r>
      <w:r w:rsidRPr="00CE7EAE">
        <w:rPr>
          <w:rFonts w:ascii="Book Antiqua" w:eastAsia="SimSun" w:hAnsi="Book Antiqua" w:cs="Times New Roman"/>
          <w:kern w:val="2"/>
          <w:sz w:val="24"/>
          <w:szCs w:val="24"/>
          <w:lang w:val="en-US" w:eastAsia="zh-CN"/>
        </w:rPr>
        <w:t xml:space="preserve">, </w:t>
      </w:r>
      <w:proofErr w:type="spellStart"/>
      <w:r w:rsidRPr="00CE7EAE">
        <w:rPr>
          <w:rFonts w:ascii="Book Antiqua" w:eastAsia="SimSun" w:hAnsi="Book Antiqua" w:cs="Times New Roman"/>
          <w:kern w:val="2"/>
          <w:sz w:val="24"/>
          <w:szCs w:val="24"/>
          <w:lang w:val="en-US" w:eastAsia="zh-CN"/>
        </w:rPr>
        <w:t>Steliarova-Foucher</w:t>
      </w:r>
      <w:proofErr w:type="spellEnd"/>
      <w:r w:rsidRPr="00CE7EAE">
        <w:rPr>
          <w:rFonts w:ascii="Book Antiqua" w:eastAsia="SimSun" w:hAnsi="Book Antiqua" w:cs="Times New Roman"/>
          <w:kern w:val="2"/>
          <w:sz w:val="24"/>
          <w:szCs w:val="24"/>
          <w:lang w:val="en-US" w:eastAsia="zh-CN"/>
        </w:rPr>
        <w:t xml:space="preserve"> E, Magrath I, </w:t>
      </w:r>
      <w:proofErr w:type="spellStart"/>
      <w:r w:rsidRPr="00CE7EAE">
        <w:rPr>
          <w:rFonts w:ascii="Book Antiqua" w:eastAsia="SimSun" w:hAnsi="Book Antiqua" w:cs="Times New Roman"/>
          <w:kern w:val="2"/>
          <w:sz w:val="24"/>
          <w:szCs w:val="24"/>
          <w:lang w:val="en-US" w:eastAsia="zh-CN"/>
        </w:rPr>
        <w:t>Lemerle</w:t>
      </w:r>
      <w:proofErr w:type="spellEnd"/>
      <w:r w:rsidRPr="00CE7EAE">
        <w:rPr>
          <w:rFonts w:ascii="Book Antiqua" w:eastAsia="SimSun" w:hAnsi="Book Antiqua" w:cs="Times New Roman"/>
          <w:kern w:val="2"/>
          <w:sz w:val="24"/>
          <w:szCs w:val="24"/>
          <w:lang w:val="en-US" w:eastAsia="zh-CN"/>
        </w:rPr>
        <w:t xml:space="preserve"> J, Eden T, Forget C, </w:t>
      </w:r>
      <w:proofErr w:type="spellStart"/>
      <w:r w:rsidRPr="00CE7EAE">
        <w:rPr>
          <w:rFonts w:ascii="Book Antiqua" w:eastAsia="SimSun" w:hAnsi="Book Antiqua" w:cs="Times New Roman"/>
          <w:kern w:val="2"/>
          <w:sz w:val="24"/>
          <w:szCs w:val="24"/>
          <w:lang w:val="en-US" w:eastAsia="zh-CN"/>
        </w:rPr>
        <w:t>Mortara</w:t>
      </w:r>
      <w:proofErr w:type="spellEnd"/>
      <w:r w:rsidRPr="00CE7EAE">
        <w:rPr>
          <w:rFonts w:ascii="Book Antiqua" w:eastAsia="SimSun" w:hAnsi="Book Antiqua" w:cs="Times New Roman"/>
          <w:kern w:val="2"/>
          <w:sz w:val="24"/>
          <w:szCs w:val="24"/>
          <w:lang w:val="en-US" w:eastAsia="zh-CN"/>
        </w:rPr>
        <w:t xml:space="preserve"> I, </w:t>
      </w:r>
      <w:proofErr w:type="spellStart"/>
      <w:r w:rsidRPr="00CE7EAE">
        <w:rPr>
          <w:rFonts w:ascii="Book Antiqua" w:eastAsia="SimSun" w:hAnsi="Book Antiqua" w:cs="Times New Roman"/>
          <w:kern w:val="2"/>
          <w:sz w:val="24"/>
          <w:szCs w:val="24"/>
          <w:lang w:val="en-US" w:eastAsia="zh-CN"/>
        </w:rPr>
        <w:t>Tabah</w:t>
      </w:r>
      <w:proofErr w:type="spellEnd"/>
      <w:r w:rsidRPr="00CE7EAE">
        <w:rPr>
          <w:rFonts w:ascii="Book Antiqua" w:eastAsia="SimSun" w:hAnsi="Book Antiqua" w:cs="Times New Roman"/>
          <w:kern w:val="2"/>
          <w:sz w:val="24"/>
          <w:szCs w:val="24"/>
          <w:lang w:val="en-US" w:eastAsia="zh-CN"/>
        </w:rPr>
        <w:t xml:space="preserve">-Fisch I, </w:t>
      </w:r>
      <w:proofErr w:type="spellStart"/>
      <w:r w:rsidRPr="00CE7EAE">
        <w:rPr>
          <w:rFonts w:ascii="Book Antiqua" w:eastAsia="SimSun" w:hAnsi="Book Antiqua" w:cs="Times New Roman"/>
          <w:kern w:val="2"/>
          <w:sz w:val="24"/>
          <w:szCs w:val="24"/>
          <w:lang w:val="en-US" w:eastAsia="zh-CN"/>
        </w:rPr>
        <w:t>Divino</w:t>
      </w:r>
      <w:proofErr w:type="spellEnd"/>
      <w:r w:rsidRPr="00CE7EAE">
        <w:rPr>
          <w:rFonts w:ascii="Book Antiqua" w:eastAsia="SimSun" w:hAnsi="Book Antiqua" w:cs="Times New Roman"/>
          <w:kern w:val="2"/>
          <w:sz w:val="24"/>
          <w:szCs w:val="24"/>
          <w:lang w:val="en-US" w:eastAsia="zh-CN"/>
        </w:rPr>
        <w:t xml:space="preserve"> JJ, </w:t>
      </w:r>
      <w:proofErr w:type="spellStart"/>
      <w:r w:rsidRPr="00CE7EAE">
        <w:rPr>
          <w:rFonts w:ascii="Book Antiqua" w:eastAsia="SimSun" w:hAnsi="Book Antiqua" w:cs="Times New Roman"/>
          <w:kern w:val="2"/>
          <w:sz w:val="24"/>
          <w:szCs w:val="24"/>
          <w:lang w:val="en-US" w:eastAsia="zh-CN"/>
        </w:rPr>
        <w:t>Miklavec</w:t>
      </w:r>
      <w:proofErr w:type="spellEnd"/>
      <w:r w:rsidRPr="00CE7EAE">
        <w:rPr>
          <w:rFonts w:ascii="Book Antiqua" w:eastAsia="SimSun" w:hAnsi="Book Antiqua" w:cs="Times New Roman"/>
          <w:kern w:val="2"/>
          <w:sz w:val="24"/>
          <w:szCs w:val="24"/>
          <w:lang w:val="en-US" w:eastAsia="zh-CN"/>
        </w:rPr>
        <w:t xml:space="preserve"> T, Howard SC, Cavalli F. Baseline status of </w:t>
      </w:r>
      <w:proofErr w:type="spellStart"/>
      <w:r w:rsidRPr="00CE7EAE">
        <w:rPr>
          <w:rFonts w:ascii="Book Antiqua" w:eastAsia="SimSun" w:hAnsi="Book Antiqua" w:cs="Times New Roman"/>
          <w:kern w:val="2"/>
          <w:sz w:val="24"/>
          <w:szCs w:val="24"/>
          <w:lang w:val="en-US" w:eastAsia="zh-CN"/>
        </w:rPr>
        <w:t>paediatric</w:t>
      </w:r>
      <w:proofErr w:type="spellEnd"/>
      <w:r w:rsidRPr="00CE7EAE">
        <w:rPr>
          <w:rFonts w:ascii="Book Antiqua" w:eastAsia="SimSun" w:hAnsi="Book Antiqua" w:cs="Times New Roman"/>
          <w:kern w:val="2"/>
          <w:sz w:val="24"/>
          <w:szCs w:val="24"/>
          <w:lang w:val="en-US" w:eastAsia="zh-CN"/>
        </w:rPr>
        <w:t xml:space="preserve"> oncology care in ten low-income or mid-income countries receiving My Child Matters support: a descriptive study. </w:t>
      </w:r>
      <w:r w:rsidRPr="00CE7EAE">
        <w:rPr>
          <w:rFonts w:ascii="Book Antiqua" w:eastAsia="SimSun" w:hAnsi="Book Antiqua" w:cs="Times New Roman"/>
          <w:i/>
          <w:kern w:val="2"/>
          <w:sz w:val="24"/>
          <w:szCs w:val="24"/>
          <w:lang w:val="en-US" w:eastAsia="zh-CN"/>
        </w:rPr>
        <w:t>Lancet Oncol</w:t>
      </w:r>
      <w:r w:rsidRPr="00CE7EAE">
        <w:rPr>
          <w:rFonts w:ascii="Book Antiqua" w:eastAsia="SimSun" w:hAnsi="Book Antiqua" w:cs="Times New Roman"/>
          <w:kern w:val="2"/>
          <w:sz w:val="24"/>
          <w:szCs w:val="24"/>
          <w:lang w:val="en-US" w:eastAsia="zh-CN"/>
        </w:rPr>
        <w:t xml:space="preserve"> 2008; </w:t>
      </w:r>
      <w:r w:rsidRPr="00CE7EAE">
        <w:rPr>
          <w:rFonts w:ascii="Book Antiqua" w:eastAsia="SimSun" w:hAnsi="Book Antiqua" w:cs="Times New Roman"/>
          <w:b/>
          <w:kern w:val="2"/>
          <w:sz w:val="24"/>
          <w:szCs w:val="24"/>
          <w:lang w:val="en-US" w:eastAsia="zh-CN"/>
        </w:rPr>
        <w:t>9</w:t>
      </w:r>
      <w:r w:rsidRPr="00CE7EAE">
        <w:rPr>
          <w:rFonts w:ascii="Book Antiqua" w:eastAsia="SimSun" w:hAnsi="Book Antiqua" w:cs="Times New Roman"/>
          <w:kern w:val="2"/>
          <w:sz w:val="24"/>
          <w:szCs w:val="24"/>
          <w:lang w:val="en-US" w:eastAsia="zh-CN"/>
        </w:rPr>
        <w:t>: 721-729 [PMID: 18672210 DOI: 10.1016/S1470-2045(08)70194-3]</w:t>
      </w:r>
    </w:p>
    <w:p w14:paraId="20C36DE5"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51 </w:t>
      </w:r>
      <w:r w:rsidRPr="00CE7EAE">
        <w:rPr>
          <w:rFonts w:ascii="Book Antiqua" w:eastAsia="SimSun" w:hAnsi="Book Antiqua" w:cs="Times New Roman"/>
          <w:b/>
          <w:kern w:val="2"/>
          <w:sz w:val="24"/>
          <w:szCs w:val="24"/>
          <w:lang w:val="en-US" w:eastAsia="zh-CN"/>
        </w:rPr>
        <w:t>Maris JM</w:t>
      </w:r>
      <w:r w:rsidRPr="00CE7EAE">
        <w:rPr>
          <w:rFonts w:ascii="Book Antiqua" w:eastAsia="SimSun" w:hAnsi="Book Antiqua" w:cs="Times New Roman"/>
          <w:kern w:val="2"/>
          <w:sz w:val="24"/>
          <w:szCs w:val="24"/>
          <w:lang w:val="en-US" w:eastAsia="zh-CN"/>
        </w:rPr>
        <w:t xml:space="preserve">. Recent advances in neuroblastoma. </w:t>
      </w:r>
      <w:r w:rsidRPr="00CE7EAE">
        <w:rPr>
          <w:rFonts w:ascii="Book Antiqua" w:eastAsia="SimSun" w:hAnsi="Book Antiqua" w:cs="Times New Roman"/>
          <w:i/>
          <w:kern w:val="2"/>
          <w:sz w:val="24"/>
          <w:szCs w:val="24"/>
          <w:lang w:val="en-US" w:eastAsia="zh-CN"/>
        </w:rPr>
        <w:t xml:space="preserve">N </w:t>
      </w:r>
      <w:proofErr w:type="spellStart"/>
      <w:r w:rsidRPr="00CE7EAE">
        <w:rPr>
          <w:rFonts w:ascii="Book Antiqua" w:eastAsia="SimSun" w:hAnsi="Book Antiqua" w:cs="Times New Roman"/>
          <w:i/>
          <w:kern w:val="2"/>
          <w:sz w:val="24"/>
          <w:szCs w:val="24"/>
          <w:lang w:val="en-US" w:eastAsia="zh-CN"/>
        </w:rPr>
        <w:t>Engl</w:t>
      </w:r>
      <w:proofErr w:type="spellEnd"/>
      <w:r w:rsidRPr="00CE7EAE">
        <w:rPr>
          <w:rFonts w:ascii="Book Antiqua" w:eastAsia="SimSun" w:hAnsi="Book Antiqua" w:cs="Times New Roman"/>
          <w:i/>
          <w:kern w:val="2"/>
          <w:sz w:val="24"/>
          <w:szCs w:val="24"/>
          <w:lang w:val="en-US" w:eastAsia="zh-CN"/>
        </w:rPr>
        <w:t xml:space="preserve"> J Med</w:t>
      </w:r>
      <w:r w:rsidRPr="00CE7EAE">
        <w:rPr>
          <w:rFonts w:ascii="Book Antiqua" w:eastAsia="SimSun" w:hAnsi="Book Antiqua" w:cs="Times New Roman"/>
          <w:kern w:val="2"/>
          <w:sz w:val="24"/>
          <w:szCs w:val="24"/>
          <w:lang w:val="en-US" w:eastAsia="zh-CN"/>
        </w:rPr>
        <w:t xml:space="preserve"> 2010; </w:t>
      </w:r>
      <w:r w:rsidRPr="00CE7EAE">
        <w:rPr>
          <w:rFonts w:ascii="Book Antiqua" w:eastAsia="SimSun" w:hAnsi="Book Antiqua" w:cs="Times New Roman"/>
          <w:b/>
          <w:kern w:val="2"/>
          <w:sz w:val="24"/>
          <w:szCs w:val="24"/>
          <w:lang w:val="en-US" w:eastAsia="zh-CN"/>
        </w:rPr>
        <w:t>362</w:t>
      </w:r>
      <w:r w:rsidRPr="00CE7EAE">
        <w:rPr>
          <w:rFonts w:ascii="Book Antiqua" w:eastAsia="SimSun" w:hAnsi="Book Antiqua" w:cs="Times New Roman"/>
          <w:kern w:val="2"/>
          <w:sz w:val="24"/>
          <w:szCs w:val="24"/>
          <w:lang w:val="en-US" w:eastAsia="zh-CN"/>
        </w:rPr>
        <w:t>: 2202-2211 [PMID: 20558371 DOI: 10.1056/NEJMra0804577]</w:t>
      </w:r>
    </w:p>
    <w:p w14:paraId="045BB679"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52 </w:t>
      </w:r>
      <w:r w:rsidRPr="00CE7EAE">
        <w:rPr>
          <w:rFonts w:ascii="Book Antiqua" w:eastAsia="SimSun" w:hAnsi="Book Antiqua" w:cs="Times New Roman"/>
          <w:b/>
          <w:kern w:val="2"/>
          <w:sz w:val="24"/>
          <w:szCs w:val="24"/>
          <w:lang w:val="en-US" w:eastAsia="zh-CN"/>
        </w:rPr>
        <w:t>Louis CU</w:t>
      </w:r>
      <w:r w:rsidRPr="00CE7EAE">
        <w:rPr>
          <w:rFonts w:ascii="Book Antiqua" w:eastAsia="SimSun" w:hAnsi="Book Antiqua" w:cs="Times New Roman"/>
          <w:kern w:val="2"/>
          <w:sz w:val="24"/>
          <w:szCs w:val="24"/>
          <w:lang w:val="en-US" w:eastAsia="zh-CN"/>
        </w:rPr>
        <w:t xml:space="preserve">, </w:t>
      </w:r>
      <w:proofErr w:type="spellStart"/>
      <w:r w:rsidRPr="00CE7EAE">
        <w:rPr>
          <w:rFonts w:ascii="Book Antiqua" w:eastAsia="SimSun" w:hAnsi="Book Antiqua" w:cs="Times New Roman"/>
          <w:kern w:val="2"/>
          <w:sz w:val="24"/>
          <w:szCs w:val="24"/>
          <w:lang w:val="en-US" w:eastAsia="zh-CN"/>
        </w:rPr>
        <w:t>Shohet</w:t>
      </w:r>
      <w:proofErr w:type="spellEnd"/>
      <w:r w:rsidRPr="00CE7EAE">
        <w:rPr>
          <w:rFonts w:ascii="Book Antiqua" w:eastAsia="SimSun" w:hAnsi="Book Antiqua" w:cs="Times New Roman"/>
          <w:kern w:val="2"/>
          <w:sz w:val="24"/>
          <w:szCs w:val="24"/>
          <w:lang w:val="en-US" w:eastAsia="zh-CN"/>
        </w:rPr>
        <w:t xml:space="preserve"> JM. Neuroblastoma: molecular pathogenesis and therapy. </w:t>
      </w:r>
      <w:proofErr w:type="spellStart"/>
      <w:r w:rsidRPr="00CE7EAE">
        <w:rPr>
          <w:rFonts w:ascii="Book Antiqua" w:eastAsia="SimSun" w:hAnsi="Book Antiqua" w:cs="Times New Roman"/>
          <w:i/>
          <w:kern w:val="2"/>
          <w:sz w:val="24"/>
          <w:szCs w:val="24"/>
          <w:lang w:val="en-US" w:eastAsia="zh-CN"/>
        </w:rPr>
        <w:t>Annu</w:t>
      </w:r>
      <w:proofErr w:type="spellEnd"/>
      <w:r w:rsidRPr="00CE7EAE">
        <w:rPr>
          <w:rFonts w:ascii="Book Antiqua" w:eastAsia="SimSun" w:hAnsi="Book Antiqua" w:cs="Times New Roman"/>
          <w:i/>
          <w:kern w:val="2"/>
          <w:sz w:val="24"/>
          <w:szCs w:val="24"/>
          <w:lang w:val="en-US" w:eastAsia="zh-CN"/>
        </w:rPr>
        <w:t xml:space="preserve"> Rev Med</w:t>
      </w:r>
      <w:r w:rsidRPr="00CE7EAE">
        <w:rPr>
          <w:rFonts w:ascii="Book Antiqua" w:eastAsia="SimSun" w:hAnsi="Book Antiqua" w:cs="Times New Roman"/>
          <w:kern w:val="2"/>
          <w:sz w:val="24"/>
          <w:szCs w:val="24"/>
          <w:lang w:val="en-US" w:eastAsia="zh-CN"/>
        </w:rPr>
        <w:t xml:space="preserve"> 2015; </w:t>
      </w:r>
      <w:r w:rsidRPr="00CE7EAE">
        <w:rPr>
          <w:rFonts w:ascii="Book Antiqua" w:eastAsia="SimSun" w:hAnsi="Book Antiqua" w:cs="Times New Roman"/>
          <w:b/>
          <w:kern w:val="2"/>
          <w:sz w:val="24"/>
          <w:szCs w:val="24"/>
          <w:lang w:val="en-US" w:eastAsia="zh-CN"/>
        </w:rPr>
        <w:t>66</w:t>
      </w:r>
      <w:r w:rsidRPr="00CE7EAE">
        <w:rPr>
          <w:rFonts w:ascii="Book Antiqua" w:eastAsia="SimSun" w:hAnsi="Book Antiqua" w:cs="Times New Roman"/>
          <w:kern w:val="2"/>
          <w:sz w:val="24"/>
          <w:szCs w:val="24"/>
          <w:lang w:val="en-US" w:eastAsia="zh-CN"/>
        </w:rPr>
        <w:t>: 49-63 [PMID: 25386934 DOI: 10.1146/annurev-med-011514-023121]</w:t>
      </w:r>
    </w:p>
    <w:p w14:paraId="4D73EFFC"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53 </w:t>
      </w:r>
      <w:proofErr w:type="spellStart"/>
      <w:r w:rsidRPr="00CE7EAE">
        <w:rPr>
          <w:rFonts w:ascii="Book Antiqua" w:eastAsia="SimSun" w:hAnsi="Book Antiqua" w:cs="Times New Roman"/>
          <w:b/>
          <w:kern w:val="2"/>
          <w:sz w:val="24"/>
          <w:szCs w:val="24"/>
          <w:lang w:val="en-US" w:eastAsia="zh-CN"/>
        </w:rPr>
        <w:t>Usmani</w:t>
      </w:r>
      <w:proofErr w:type="spellEnd"/>
      <w:r w:rsidRPr="00CE7EAE">
        <w:rPr>
          <w:rFonts w:ascii="Book Antiqua" w:eastAsia="SimSun" w:hAnsi="Book Antiqua" w:cs="Times New Roman"/>
          <w:b/>
          <w:kern w:val="2"/>
          <w:sz w:val="24"/>
          <w:szCs w:val="24"/>
          <w:lang w:val="en-US" w:eastAsia="zh-CN"/>
        </w:rPr>
        <w:t xml:space="preserve"> GN</w:t>
      </w:r>
      <w:r w:rsidRPr="00CE7EAE">
        <w:rPr>
          <w:rFonts w:ascii="Book Antiqua" w:eastAsia="SimSun" w:hAnsi="Book Antiqua" w:cs="Times New Roman"/>
          <w:kern w:val="2"/>
          <w:sz w:val="24"/>
          <w:szCs w:val="24"/>
          <w:lang w:val="en-US" w:eastAsia="zh-CN"/>
        </w:rPr>
        <w:t xml:space="preserve">. Pediatric oncology in the third world. </w:t>
      </w:r>
      <w:proofErr w:type="spellStart"/>
      <w:r w:rsidRPr="00CE7EAE">
        <w:rPr>
          <w:rFonts w:ascii="Book Antiqua" w:eastAsia="SimSun" w:hAnsi="Book Antiqua" w:cs="Times New Roman"/>
          <w:i/>
          <w:kern w:val="2"/>
          <w:sz w:val="24"/>
          <w:szCs w:val="24"/>
          <w:lang w:val="en-US" w:eastAsia="zh-CN"/>
        </w:rPr>
        <w:t>Curr</w:t>
      </w:r>
      <w:proofErr w:type="spellEnd"/>
      <w:r w:rsidRPr="00CE7EAE">
        <w:rPr>
          <w:rFonts w:ascii="Book Antiqua" w:eastAsia="SimSun" w:hAnsi="Book Antiqua" w:cs="Times New Roman"/>
          <w:i/>
          <w:kern w:val="2"/>
          <w:sz w:val="24"/>
          <w:szCs w:val="24"/>
          <w:lang w:val="en-US" w:eastAsia="zh-CN"/>
        </w:rPr>
        <w:t xml:space="preserve"> </w:t>
      </w:r>
      <w:proofErr w:type="spellStart"/>
      <w:r w:rsidRPr="00CE7EAE">
        <w:rPr>
          <w:rFonts w:ascii="Book Antiqua" w:eastAsia="SimSun" w:hAnsi="Book Antiqua" w:cs="Times New Roman"/>
          <w:i/>
          <w:kern w:val="2"/>
          <w:sz w:val="24"/>
          <w:szCs w:val="24"/>
          <w:lang w:val="en-US" w:eastAsia="zh-CN"/>
        </w:rPr>
        <w:t>Opin</w:t>
      </w:r>
      <w:proofErr w:type="spellEnd"/>
      <w:r w:rsidRPr="00CE7EAE">
        <w:rPr>
          <w:rFonts w:ascii="Book Antiqua" w:eastAsia="SimSun" w:hAnsi="Book Antiqua" w:cs="Times New Roman"/>
          <w:i/>
          <w:kern w:val="2"/>
          <w:sz w:val="24"/>
          <w:szCs w:val="24"/>
          <w:lang w:val="en-US" w:eastAsia="zh-CN"/>
        </w:rPr>
        <w:t xml:space="preserve"> </w:t>
      </w:r>
      <w:proofErr w:type="spellStart"/>
      <w:r w:rsidRPr="00CE7EAE">
        <w:rPr>
          <w:rFonts w:ascii="Book Antiqua" w:eastAsia="SimSun" w:hAnsi="Book Antiqua" w:cs="Times New Roman"/>
          <w:i/>
          <w:kern w:val="2"/>
          <w:sz w:val="24"/>
          <w:szCs w:val="24"/>
          <w:lang w:val="en-US" w:eastAsia="zh-CN"/>
        </w:rPr>
        <w:t>Pediatr</w:t>
      </w:r>
      <w:proofErr w:type="spellEnd"/>
      <w:r w:rsidRPr="00CE7EAE">
        <w:rPr>
          <w:rFonts w:ascii="Book Antiqua" w:eastAsia="SimSun" w:hAnsi="Book Antiqua" w:cs="Times New Roman"/>
          <w:kern w:val="2"/>
          <w:sz w:val="24"/>
          <w:szCs w:val="24"/>
          <w:lang w:val="en-US" w:eastAsia="zh-CN"/>
        </w:rPr>
        <w:t xml:space="preserve"> 2001; </w:t>
      </w:r>
      <w:r w:rsidRPr="00CE7EAE">
        <w:rPr>
          <w:rFonts w:ascii="Book Antiqua" w:eastAsia="SimSun" w:hAnsi="Book Antiqua" w:cs="Times New Roman"/>
          <w:b/>
          <w:kern w:val="2"/>
          <w:sz w:val="24"/>
          <w:szCs w:val="24"/>
          <w:lang w:val="en-US" w:eastAsia="zh-CN"/>
        </w:rPr>
        <w:t>13</w:t>
      </w:r>
      <w:r w:rsidRPr="00CE7EAE">
        <w:rPr>
          <w:rFonts w:ascii="Book Antiqua" w:eastAsia="SimSun" w:hAnsi="Book Antiqua" w:cs="Times New Roman"/>
          <w:kern w:val="2"/>
          <w:sz w:val="24"/>
          <w:szCs w:val="24"/>
          <w:lang w:val="en-US" w:eastAsia="zh-CN"/>
        </w:rPr>
        <w:t>: 1-9 [PMID: 11176236 DOI: 10.1097/00008480-200102000-00001]</w:t>
      </w:r>
    </w:p>
    <w:p w14:paraId="73CA80F1"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54 </w:t>
      </w:r>
      <w:proofErr w:type="spellStart"/>
      <w:r w:rsidRPr="00CE7EAE">
        <w:rPr>
          <w:rFonts w:ascii="Book Antiqua" w:eastAsia="SimSun" w:hAnsi="Book Antiqua" w:cs="Times New Roman"/>
          <w:b/>
          <w:kern w:val="2"/>
          <w:sz w:val="24"/>
          <w:szCs w:val="24"/>
          <w:lang w:val="en-US" w:eastAsia="zh-CN"/>
        </w:rPr>
        <w:t>Israels</w:t>
      </w:r>
      <w:proofErr w:type="spellEnd"/>
      <w:r w:rsidRPr="00CE7EAE">
        <w:rPr>
          <w:rFonts w:ascii="Book Antiqua" w:eastAsia="SimSun" w:hAnsi="Book Antiqua" w:cs="Times New Roman"/>
          <w:b/>
          <w:kern w:val="2"/>
          <w:sz w:val="24"/>
          <w:szCs w:val="24"/>
          <w:lang w:val="en-US" w:eastAsia="zh-CN"/>
        </w:rPr>
        <w:t xml:space="preserve"> T</w:t>
      </w:r>
      <w:r w:rsidRPr="00CE7EAE">
        <w:rPr>
          <w:rFonts w:ascii="Book Antiqua" w:eastAsia="SimSun" w:hAnsi="Book Antiqua" w:cs="Times New Roman"/>
          <w:kern w:val="2"/>
          <w:sz w:val="24"/>
          <w:szCs w:val="24"/>
          <w:lang w:val="en-US" w:eastAsia="zh-CN"/>
        </w:rPr>
        <w:t xml:space="preserve">, Ribeiro RC, </w:t>
      </w:r>
      <w:proofErr w:type="spellStart"/>
      <w:r w:rsidRPr="00CE7EAE">
        <w:rPr>
          <w:rFonts w:ascii="Book Antiqua" w:eastAsia="SimSun" w:hAnsi="Book Antiqua" w:cs="Times New Roman"/>
          <w:kern w:val="2"/>
          <w:sz w:val="24"/>
          <w:szCs w:val="24"/>
          <w:lang w:val="en-US" w:eastAsia="zh-CN"/>
        </w:rPr>
        <w:t>Molyneux</w:t>
      </w:r>
      <w:proofErr w:type="spellEnd"/>
      <w:r w:rsidRPr="00CE7EAE">
        <w:rPr>
          <w:rFonts w:ascii="Book Antiqua" w:eastAsia="SimSun" w:hAnsi="Book Antiqua" w:cs="Times New Roman"/>
          <w:kern w:val="2"/>
          <w:sz w:val="24"/>
          <w:szCs w:val="24"/>
          <w:lang w:val="en-US" w:eastAsia="zh-CN"/>
        </w:rPr>
        <w:t xml:space="preserve"> EM. Strategies to improve care for children with cancer in Sub-Saharan Africa. </w:t>
      </w:r>
      <w:proofErr w:type="spellStart"/>
      <w:r w:rsidRPr="00CE7EAE">
        <w:rPr>
          <w:rFonts w:ascii="Book Antiqua" w:eastAsia="SimSun" w:hAnsi="Book Antiqua" w:cs="Times New Roman"/>
          <w:i/>
          <w:kern w:val="2"/>
          <w:sz w:val="24"/>
          <w:szCs w:val="24"/>
          <w:lang w:val="en-US" w:eastAsia="zh-CN"/>
        </w:rPr>
        <w:t>Eur</w:t>
      </w:r>
      <w:proofErr w:type="spellEnd"/>
      <w:r w:rsidRPr="00CE7EAE">
        <w:rPr>
          <w:rFonts w:ascii="Book Antiqua" w:eastAsia="SimSun" w:hAnsi="Book Antiqua" w:cs="Times New Roman"/>
          <w:i/>
          <w:kern w:val="2"/>
          <w:sz w:val="24"/>
          <w:szCs w:val="24"/>
          <w:lang w:val="en-US" w:eastAsia="zh-CN"/>
        </w:rPr>
        <w:t xml:space="preserve"> J Cancer</w:t>
      </w:r>
      <w:r w:rsidRPr="00CE7EAE">
        <w:rPr>
          <w:rFonts w:ascii="Book Antiqua" w:eastAsia="SimSun" w:hAnsi="Book Antiqua" w:cs="Times New Roman"/>
          <w:kern w:val="2"/>
          <w:sz w:val="24"/>
          <w:szCs w:val="24"/>
          <w:lang w:val="en-US" w:eastAsia="zh-CN"/>
        </w:rPr>
        <w:t xml:space="preserve"> 2010; </w:t>
      </w:r>
      <w:r w:rsidRPr="00CE7EAE">
        <w:rPr>
          <w:rFonts w:ascii="Book Antiqua" w:eastAsia="SimSun" w:hAnsi="Book Antiqua" w:cs="Times New Roman"/>
          <w:b/>
          <w:kern w:val="2"/>
          <w:sz w:val="24"/>
          <w:szCs w:val="24"/>
          <w:lang w:val="en-US" w:eastAsia="zh-CN"/>
        </w:rPr>
        <w:t>46</w:t>
      </w:r>
      <w:r w:rsidRPr="00CE7EAE">
        <w:rPr>
          <w:rFonts w:ascii="Book Antiqua" w:eastAsia="SimSun" w:hAnsi="Book Antiqua" w:cs="Times New Roman"/>
          <w:kern w:val="2"/>
          <w:sz w:val="24"/>
          <w:szCs w:val="24"/>
          <w:lang w:val="en-US" w:eastAsia="zh-CN"/>
        </w:rPr>
        <w:t>: 1960-1966 [PMID: 20403685 DOI: 10.1016/j.ejca.2010.03.027]</w:t>
      </w:r>
    </w:p>
    <w:p w14:paraId="3AC19B0E"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55 </w:t>
      </w:r>
      <w:r w:rsidRPr="00CE7EAE">
        <w:rPr>
          <w:rFonts w:ascii="Book Antiqua" w:eastAsia="SimSun" w:hAnsi="Book Antiqua" w:cs="Times New Roman"/>
          <w:b/>
          <w:kern w:val="2"/>
          <w:sz w:val="24"/>
          <w:szCs w:val="24"/>
          <w:lang w:val="en-US" w:eastAsia="zh-CN"/>
        </w:rPr>
        <w:t>Smith MA</w:t>
      </w:r>
      <w:r w:rsidRPr="00CE7EAE">
        <w:rPr>
          <w:rFonts w:ascii="Book Antiqua" w:eastAsia="SimSun" w:hAnsi="Book Antiqua" w:cs="Times New Roman"/>
          <w:kern w:val="2"/>
          <w:sz w:val="24"/>
          <w:szCs w:val="24"/>
          <w:lang w:val="en-US" w:eastAsia="zh-CN"/>
        </w:rPr>
        <w:t xml:space="preserve">, </w:t>
      </w:r>
      <w:proofErr w:type="spellStart"/>
      <w:r w:rsidRPr="00CE7EAE">
        <w:rPr>
          <w:rFonts w:ascii="Book Antiqua" w:eastAsia="SimSun" w:hAnsi="Book Antiqua" w:cs="Times New Roman"/>
          <w:kern w:val="2"/>
          <w:sz w:val="24"/>
          <w:szCs w:val="24"/>
          <w:lang w:val="en-US" w:eastAsia="zh-CN"/>
        </w:rPr>
        <w:t>Altekruse</w:t>
      </w:r>
      <w:proofErr w:type="spellEnd"/>
      <w:r w:rsidRPr="00CE7EAE">
        <w:rPr>
          <w:rFonts w:ascii="Book Antiqua" w:eastAsia="SimSun" w:hAnsi="Book Antiqua" w:cs="Times New Roman"/>
          <w:kern w:val="2"/>
          <w:sz w:val="24"/>
          <w:szCs w:val="24"/>
          <w:lang w:val="en-US" w:eastAsia="zh-CN"/>
        </w:rPr>
        <w:t xml:space="preserve"> SF, Adamson PC, </w:t>
      </w:r>
      <w:proofErr w:type="spellStart"/>
      <w:r w:rsidRPr="00CE7EAE">
        <w:rPr>
          <w:rFonts w:ascii="Book Antiqua" w:eastAsia="SimSun" w:hAnsi="Book Antiqua" w:cs="Times New Roman"/>
          <w:kern w:val="2"/>
          <w:sz w:val="24"/>
          <w:szCs w:val="24"/>
          <w:lang w:val="en-US" w:eastAsia="zh-CN"/>
        </w:rPr>
        <w:t>Reaman</w:t>
      </w:r>
      <w:proofErr w:type="spellEnd"/>
      <w:r w:rsidRPr="00CE7EAE">
        <w:rPr>
          <w:rFonts w:ascii="Book Antiqua" w:eastAsia="SimSun" w:hAnsi="Book Antiqua" w:cs="Times New Roman"/>
          <w:kern w:val="2"/>
          <w:sz w:val="24"/>
          <w:szCs w:val="24"/>
          <w:lang w:val="en-US" w:eastAsia="zh-CN"/>
        </w:rPr>
        <w:t xml:space="preserve"> GH, Seibel NL. Declining childhood and adolescent cancer mortality. </w:t>
      </w:r>
      <w:r w:rsidRPr="00CE7EAE">
        <w:rPr>
          <w:rFonts w:ascii="Book Antiqua" w:eastAsia="SimSun" w:hAnsi="Book Antiqua" w:cs="Times New Roman"/>
          <w:i/>
          <w:kern w:val="2"/>
          <w:sz w:val="24"/>
          <w:szCs w:val="24"/>
          <w:lang w:val="en-US" w:eastAsia="zh-CN"/>
        </w:rPr>
        <w:t>Cancer</w:t>
      </w:r>
      <w:r w:rsidRPr="00CE7EAE">
        <w:rPr>
          <w:rFonts w:ascii="Book Antiqua" w:eastAsia="SimSun" w:hAnsi="Book Antiqua" w:cs="Times New Roman"/>
          <w:kern w:val="2"/>
          <w:sz w:val="24"/>
          <w:szCs w:val="24"/>
          <w:lang w:val="en-US" w:eastAsia="zh-CN"/>
        </w:rPr>
        <w:t xml:space="preserve"> 2014; </w:t>
      </w:r>
      <w:r w:rsidRPr="00CE7EAE">
        <w:rPr>
          <w:rFonts w:ascii="Book Antiqua" w:eastAsia="SimSun" w:hAnsi="Book Antiqua" w:cs="Times New Roman"/>
          <w:b/>
          <w:kern w:val="2"/>
          <w:sz w:val="24"/>
          <w:szCs w:val="24"/>
          <w:lang w:val="en-US" w:eastAsia="zh-CN"/>
        </w:rPr>
        <w:t>120</w:t>
      </w:r>
      <w:r w:rsidRPr="00CE7EAE">
        <w:rPr>
          <w:rFonts w:ascii="Book Antiqua" w:eastAsia="SimSun" w:hAnsi="Book Antiqua" w:cs="Times New Roman"/>
          <w:kern w:val="2"/>
          <w:sz w:val="24"/>
          <w:szCs w:val="24"/>
          <w:lang w:val="en-US" w:eastAsia="zh-CN"/>
        </w:rPr>
        <w:t>: 2497-2506 [PMID: 24853691 DOI: 10.1002/cncr.28748]</w:t>
      </w:r>
    </w:p>
    <w:p w14:paraId="30664B84"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56 </w:t>
      </w:r>
      <w:r w:rsidRPr="00CE7EAE">
        <w:rPr>
          <w:rFonts w:ascii="Book Antiqua" w:eastAsia="SimSun" w:hAnsi="Book Antiqua" w:cs="Times New Roman"/>
          <w:b/>
          <w:kern w:val="2"/>
          <w:sz w:val="24"/>
          <w:szCs w:val="24"/>
          <w:lang w:val="en-US" w:eastAsia="zh-CN"/>
        </w:rPr>
        <w:t>Heck JE</w:t>
      </w:r>
      <w:r w:rsidRPr="00CE7EAE">
        <w:rPr>
          <w:rFonts w:ascii="Book Antiqua" w:eastAsia="SimSun" w:hAnsi="Book Antiqua" w:cs="Times New Roman"/>
          <w:kern w:val="2"/>
          <w:sz w:val="24"/>
          <w:szCs w:val="24"/>
          <w:lang w:val="en-US" w:eastAsia="zh-CN"/>
        </w:rPr>
        <w:t xml:space="preserve">, Ritz B, Hung RJ, </w:t>
      </w:r>
      <w:proofErr w:type="spellStart"/>
      <w:r w:rsidRPr="00CE7EAE">
        <w:rPr>
          <w:rFonts w:ascii="Book Antiqua" w:eastAsia="SimSun" w:hAnsi="Book Antiqua" w:cs="Times New Roman"/>
          <w:kern w:val="2"/>
          <w:sz w:val="24"/>
          <w:szCs w:val="24"/>
          <w:lang w:val="en-US" w:eastAsia="zh-CN"/>
        </w:rPr>
        <w:t>Hashibe</w:t>
      </w:r>
      <w:proofErr w:type="spellEnd"/>
      <w:r w:rsidRPr="00CE7EAE">
        <w:rPr>
          <w:rFonts w:ascii="Book Antiqua" w:eastAsia="SimSun" w:hAnsi="Book Antiqua" w:cs="Times New Roman"/>
          <w:kern w:val="2"/>
          <w:sz w:val="24"/>
          <w:szCs w:val="24"/>
          <w:lang w:val="en-US" w:eastAsia="zh-CN"/>
        </w:rPr>
        <w:t xml:space="preserve"> M, </w:t>
      </w:r>
      <w:proofErr w:type="spellStart"/>
      <w:r w:rsidRPr="00CE7EAE">
        <w:rPr>
          <w:rFonts w:ascii="Book Antiqua" w:eastAsia="SimSun" w:hAnsi="Book Antiqua" w:cs="Times New Roman"/>
          <w:kern w:val="2"/>
          <w:sz w:val="24"/>
          <w:szCs w:val="24"/>
          <w:lang w:val="en-US" w:eastAsia="zh-CN"/>
        </w:rPr>
        <w:t>Boffetta</w:t>
      </w:r>
      <w:proofErr w:type="spellEnd"/>
      <w:r w:rsidRPr="00CE7EAE">
        <w:rPr>
          <w:rFonts w:ascii="Book Antiqua" w:eastAsia="SimSun" w:hAnsi="Book Antiqua" w:cs="Times New Roman"/>
          <w:kern w:val="2"/>
          <w:sz w:val="24"/>
          <w:szCs w:val="24"/>
          <w:lang w:val="en-US" w:eastAsia="zh-CN"/>
        </w:rPr>
        <w:t xml:space="preserve"> P. The epidemiology of neuroblastoma: a review. </w:t>
      </w:r>
      <w:proofErr w:type="spellStart"/>
      <w:r w:rsidRPr="00CE7EAE">
        <w:rPr>
          <w:rFonts w:ascii="Book Antiqua" w:eastAsia="SimSun" w:hAnsi="Book Antiqua" w:cs="Times New Roman"/>
          <w:i/>
          <w:kern w:val="2"/>
          <w:sz w:val="24"/>
          <w:szCs w:val="24"/>
          <w:lang w:val="en-US" w:eastAsia="zh-CN"/>
        </w:rPr>
        <w:t>Paediatr</w:t>
      </w:r>
      <w:proofErr w:type="spellEnd"/>
      <w:r w:rsidRPr="00CE7EAE">
        <w:rPr>
          <w:rFonts w:ascii="Book Antiqua" w:eastAsia="SimSun" w:hAnsi="Book Antiqua" w:cs="Times New Roman"/>
          <w:i/>
          <w:kern w:val="2"/>
          <w:sz w:val="24"/>
          <w:szCs w:val="24"/>
          <w:lang w:val="en-US" w:eastAsia="zh-CN"/>
        </w:rPr>
        <w:t xml:space="preserve"> Perinat Epidemiol</w:t>
      </w:r>
      <w:r w:rsidRPr="00CE7EAE">
        <w:rPr>
          <w:rFonts w:ascii="Book Antiqua" w:eastAsia="SimSun" w:hAnsi="Book Antiqua" w:cs="Times New Roman"/>
          <w:kern w:val="2"/>
          <w:sz w:val="24"/>
          <w:szCs w:val="24"/>
          <w:lang w:val="en-US" w:eastAsia="zh-CN"/>
        </w:rPr>
        <w:t xml:space="preserve"> 2009; </w:t>
      </w:r>
      <w:r w:rsidRPr="00CE7EAE">
        <w:rPr>
          <w:rFonts w:ascii="Book Antiqua" w:eastAsia="SimSun" w:hAnsi="Book Antiqua" w:cs="Times New Roman"/>
          <w:b/>
          <w:kern w:val="2"/>
          <w:sz w:val="24"/>
          <w:szCs w:val="24"/>
          <w:lang w:val="en-US" w:eastAsia="zh-CN"/>
        </w:rPr>
        <w:t>23</w:t>
      </w:r>
      <w:r w:rsidRPr="00CE7EAE">
        <w:rPr>
          <w:rFonts w:ascii="Book Antiqua" w:eastAsia="SimSun" w:hAnsi="Book Antiqua" w:cs="Times New Roman"/>
          <w:kern w:val="2"/>
          <w:sz w:val="24"/>
          <w:szCs w:val="24"/>
          <w:lang w:val="en-US" w:eastAsia="zh-CN"/>
        </w:rPr>
        <w:t>: 125-143 [PMID: 19159399 DOI: 10.1111/j.1365-3016.2008.00983.x]</w:t>
      </w:r>
    </w:p>
    <w:p w14:paraId="5F6BE237" w14:textId="6EC3F50B"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57 </w:t>
      </w:r>
      <w:r w:rsidR="00A42508" w:rsidRPr="00A42508">
        <w:rPr>
          <w:rFonts w:ascii="Book Antiqua" w:eastAsia="SimSun" w:hAnsi="Book Antiqua" w:cs="Times New Roman"/>
          <w:b/>
          <w:kern w:val="2"/>
          <w:sz w:val="24"/>
          <w:szCs w:val="24"/>
          <w:lang w:val="en-US" w:eastAsia="zh-CN"/>
        </w:rPr>
        <w:t>Brodeur GM</w:t>
      </w:r>
      <w:r w:rsidR="00A42508" w:rsidRPr="00A42508">
        <w:rPr>
          <w:rFonts w:ascii="Book Antiqua" w:eastAsia="SimSun" w:hAnsi="Book Antiqua" w:cs="Times New Roman"/>
          <w:kern w:val="2"/>
          <w:sz w:val="24"/>
          <w:szCs w:val="24"/>
          <w:lang w:val="en-US" w:eastAsia="zh-CN"/>
        </w:rPr>
        <w:t xml:space="preserve">. Spontaneous regression of neuroblastoma. </w:t>
      </w:r>
      <w:r w:rsidR="00A42508">
        <w:rPr>
          <w:rFonts w:ascii="Book Antiqua" w:eastAsia="SimSun" w:hAnsi="Book Antiqua" w:cs="Times New Roman"/>
          <w:i/>
          <w:kern w:val="2"/>
          <w:sz w:val="24"/>
          <w:szCs w:val="24"/>
          <w:lang w:val="en-US" w:eastAsia="zh-CN"/>
        </w:rPr>
        <w:t>Cell Tissue Res</w:t>
      </w:r>
      <w:r w:rsidR="00A42508">
        <w:rPr>
          <w:rFonts w:ascii="Book Antiqua" w:eastAsia="SimSun" w:hAnsi="Book Antiqua" w:cs="Times New Roman"/>
          <w:kern w:val="2"/>
          <w:sz w:val="24"/>
          <w:szCs w:val="24"/>
          <w:lang w:val="en-US" w:eastAsia="zh-CN"/>
        </w:rPr>
        <w:t xml:space="preserve"> 2018</w:t>
      </w:r>
      <w:r w:rsidR="00A42508" w:rsidRPr="00A42508">
        <w:rPr>
          <w:rFonts w:ascii="Book Antiqua" w:eastAsia="SimSun" w:hAnsi="Book Antiqua" w:cs="Times New Roman"/>
          <w:kern w:val="2"/>
          <w:sz w:val="24"/>
          <w:szCs w:val="24"/>
          <w:lang w:val="en-US" w:eastAsia="zh-CN"/>
        </w:rPr>
        <w:t>;</w:t>
      </w:r>
      <w:r w:rsidR="00A42508">
        <w:rPr>
          <w:rFonts w:ascii="Book Antiqua" w:eastAsia="SimSun" w:hAnsi="Book Antiqua" w:cs="Times New Roman" w:hint="eastAsia"/>
          <w:kern w:val="2"/>
          <w:sz w:val="24"/>
          <w:szCs w:val="24"/>
          <w:lang w:val="en-US" w:eastAsia="zh-CN"/>
        </w:rPr>
        <w:t xml:space="preserve"> </w:t>
      </w:r>
      <w:r w:rsidR="00A42508">
        <w:rPr>
          <w:rFonts w:ascii="Book Antiqua" w:eastAsia="SimSun" w:hAnsi="Book Antiqua" w:cs="Times New Roman"/>
          <w:kern w:val="2"/>
          <w:sz w:val="24"/>
          <w:szCs w:val="24"/>
          <w:lang w:val="en-US" w:eastAsia="zh-CN"/>
        </w:rPr>
        <w:t>372</w:t>
      </w:r>
      <w:r w:rsidR="00A42508" w:rsidRPr="00A42508">
        <w:rPr>
          <w:rFonts w:ascii="Book Antiqua" w:eastAsia="SimSun" w:hAnsi="Book Antiqua" w:cs="Times New Roman"/>
          <w:kern w:val="2"/>
          <w:sz w:val="24"/>
          <w:szCs w:val="24"/>
          <w:lang w:val="en-US" w:eastAsia="zh-CN"/>
        </w:rPr>
        <w:t>:</w:t>
      </w:r>
      <w:r w:rsidR="00A42508">
        <w:rPr>
          <w:rFonts w:ascii="Book Antiqua" w:eastAsia="SimSun" w:hAnsi="Book Antiqua" w:cs="Times New Roman" w:hint="eastAsia"/>
          <w:kern w:val="2"/>
          <w:sz w:val="24"/>
          <w:szCs w:val="24"/>
          <w:lang w:val="en-US" w:eastAsia="zh-CN"/>
        </w:rPr>
        <w:t xml:space="preserve"> </w:t>
      </w:r>
      <w:r w:rsidR="00A42508">
        <w:rPr>
          <w:rFonts w:ascii="Book Antiqua" w:eastAsia="SimSun" w:hAnsi="Book Antiqua" w:cs="Times New Roman"/>
          <w:kern w:val="2"/>
          <w:sz w:val="24"/>
          <w:szCs w:val="24"/>
          <w:lang w:val="en-US" w:eastAsia="zh-CN"/>
        </w:rPr>
        <w:t>277-286</w:t>
      </w:r>
      <w:r w:rsidR="00A42508" w:rsidRPr="00A42508">
        <w:rPr>
          <w:rFonts w:ascii="Book Antiqua" w:eastAsia="SimSun" w:hAnsi="Book Antiqua" w:cs="Times New Roman"/>
          <w:kern w:val="2"/>
          <w:sz w:val="24"/>
          <w:szCs w:val="24"/>
          <w:lang w:val="en-US" w:eastAsia="zh-CN"/>
        </w:rPr>
        <w:t xml:space="preserve"> </w:t>
      </w:r>
      <w:r w:rsidR="00A42508">
        <w:rPr>
          <w:rFonts w:ascii="Book Antiqua" w:eastAsia="SimSun" w:hAnsi="Book Antiqua" w:cs="Times New Roman" w:hint="eastAsia"/>
          <w:kern w:val="2"/>
          <w:sz w:val="24"/>
          <w:szCs w:val="24"/>
          <w:lang w:val="en-US" w:eastAsia="zh-CN"/>
        </w:rPr>
        <w:t>[</w:t>
      </w:r>
      <w:r w:rsidR="00A42508" w:rsidRPr="00A42508">
        <w:rPr>
          <w:rFonts w:ascii="Book Antiqua" w:eastAsia="SimSun" w:hAnsi="Book Antiqua" w:cs="Times New Roman"/>
          <w:kern w:val="2"/>
          <w:sz w:val="24"/>
          <w:szCs w:val="24"/>
          <w:lang w:val="en-US" w:eastAsia="zh-CN"/>
        </w:rPr>
        <w:t>PMID: 29305654</w:t>
      </w:r>
      <w:r w:rsidR="00A42508">
        <w:rPr>
          <w:rFonts w:ascii="Book Antiqua" w:eastAsia="SimSun" w:hAnsi="Book Antiqua" w:cs="Times New Roman" w:hint="eastAsia"/>
          <w:kern w:val="2"/>
          <w:sz w:val="24"/>
          <w:szCs w:val="24"/>
          <w:lang w:val="en-US" w:eastAsia="zh-CN"/>
        </w:rPr>
        <w:t xml:space="preserve"> DOI</w:t>
      </w:r>
      <w:r w:rsidR="00A42508" w:rsidRPr="00A42508">
        <w:rPr>
          <w:rFonts w:ascii="Book Antiqua" w:eastAsia="SimSun" w:hAnsi="Book Antiqua" w:cs="Times New Roman"/>
          <w:kern w:val="2"/>
          <w:sz w:val="24"/>
          <w:szCs w:val="24"/>
          <w:lang w:val="en-US" w:eastAsia="zh-CN"/>
        </w:rPr>
        <w:t>: 10.1007/s00441-017-2761-2</w:t>
      </w:r>
      <w:r w:rsidR="00A42508">
        <w:rPr>
          <w:rFonts w:ascii="Book Antiqua" w:eastAsia="SimSun" w:hAnsi="Book Antiqua" w:cs="Times New Roman" w:hint="eastAsia"/>
          <w:kern w:val="2"/>
          <w:sz w:val="24"/>
          <w:szCs w:val="24"/>
          <w:lang w:val="en-US" w:eastAsia="zh-CN"/>
        </w:rPr>
        <w:t>]</w:t>
      </w:r>
    </w:p>
    <w:p w14:paraId="48D23AF6"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58 </w:t>
      </w:r>
      <w:proofErr w:type="spellStart"/>
      <w:r w:rsidRPr="00CE7EAE">
        <w:rPr>
          <w:rFonts w:ascii="Book Antiqua" w:eastAsia="SimSun" w:hAnsi="Book Antiqua" w:cs="Times New Roman"/>
          <w:b/>
          <w:kern w:val="2"/>
          <w:sz w:val="24"/>
          <w:szCs w:val="24"/>
          <w:lang w:val="en-US" w:eastAsia="zh-CN"/>
        </w:rPr>
        <w:t>Logie</w:t>
      </w:r>
      <w:proofErr w:type="spellEnd"/>
      <w:r w:rsidRPr="00CE7EAE">
        <w:rPr>
          <w:rFonts w:ascii="Book Antiqua" w:eastAsia="SimSun" w:hAnsi="Book Antiqua" w:cs="Times New Roman"/>
          <w:b/>
          <w:kern w:val="2"/>
          <w:sz w:val="24"/>
          <w:szCs w:val="24"/>
          <w:lang w:val="en-US" w:eastAsia="zh-CN"/>
        </w:rPr>
        <w:t xml:space="preserve"> DE</w:t>
      </w:r>
      <w:r w:rsidRPr="00CE7EAE">
        <w:rPr>
          <w:rFonts w:ascii="Book Antiqua" w:eastAsia="SimSun" w:hAnsi="Book Antiqua" w:cs="Times New Roman"/>
          <w:kern w:val="2"/>
          <w:sz w:val="24"/>
          <w:szCs w:val="24"/>
          <w:lang w:val="en-US" w:eastAsia="zh-CN"/>
        </w:rPr>
        <w:t xml:space="preserve">, Harding R. An evaluation of a morphine public health </w:t>
      </w:r>
      <w:proofErr w:type="spellStart"/>
      <w:r w:rsidRPr="00CE7EAE">
        <w:rPr>
          <w:rFonts w:ascii="Book Antiqua" w:eastAsia="SimSun" w:hAnsi="Book Antiqua" w:cs="Times New Roman"/>
          <w:kern w:val="2"/>
          <w:sz w:val="24"/>
          <w:szCs w:val="24"/>
          <w:lang w:val="en-US" w:eastAsia="zh-CN"/>
        </w:rPr>
        <w:t>programme</w:t>
      </w:r>
      <w:proofErr w:type="spellEnd"/>
      <w:r w:rsidRPr="00CE7EAE">
        <w:rPr>
          <w:rFonts w:ascii="Book Antiqua" w:eastAsia="SimSun" w:hAnsi="Book Antiqua" w:cs="Times New Roman"/>
          <w:kern w:val="2"/>
          <w:sz w:val="24"/>
          <w:szCs w:val="24"/>
          <w:lang w:val="en-US" w:eastAsia="zh-CN"/>
        </w:rPr>
        <w:t xml:space="preserve"> for </w:t>
      </w:r>
      <w:r w:rsidRPr="00CE7EAE">
        <w:rPr>
          <w:rFonts w:ascii="Book Antiqua" w:eastAsia="SimSun" w:hAnsi="Book Antiqua" w:cs="Times New Roman"/>
          <w:kern w:val="2"/>
          <w:sz w:val="24"/>
          <w:szCs w:val="24"/>
          <w:lang w:val="en-US" w:eastAsia="zh-CN"/>
        </w:rPr>
        <w:lastRenderedPageBreak/>
        <w:t xml:space="preserve">cancer and AIDS pain relief in Sub-Saharan Africa. </w:t>
      </w:r>
      <w:r w:rsidRPr="00CE7EAE">
        <w:rPr>
          <w:rFonts w:ascii="Book Antiqua" w:eastAsia="SimSun" w:hAnsi="Book Antiqua" w:cs="Times New Roman"/>
          <w:i/>
          <w:kern w:val="2"/>
          <w:sz w:val="24"/>
          <w:szCs w:val="24"/>
          <w:lang w:val="en-US" w:eastAsia="zh-CN"/>
        </w:rPr>
        <w:t>BMC Public Health</w:t>
      </w:r>
      <w:r w:rsidRPr="00CE7EAE">
        <w:rPr>
          <w:rFonts w:ascii="Book Antiqua" w:eastAsia="SimSun" w:hAnsi="Book Antiqua" w:cs="Times New Roman"/>
          <w:kern w:val="2"/>
          <w:sz w:val="24"/>
          <w:szCs w:val="24"/>
          <w:lang w:val="en-US" w:eastAsia="zh-CN"/>
        </w:rPr>
        <w:t xml:space="preserve"> 2005; </w:t>
      </w:r>
      <w:r w:rsidRPr="00CE7EAE">
        <w:rPr>
          <w:rFonts w:ascii="Book Antiqua" w:eastAsia="SimSun" w:hAnsi="Book Antiqua" w:cs="Times New Roman"/>
          <w:b/>
          <w:kern w:val="2"/>
          <w:sz w:val="24"/>
          <w:szCs w:val="24"/>
          <w:lang w:val="en-US" w:eastAsia="zh-CN"/>
        </w:rPr>
        <w:t>5</w:t>
      </w:r>
      <w:r w:rsidRPr="00CE7EAE">
        <w:rPr>
          <w:rFonts w:ascii="Book Antiqua" w:eastAsia="SimSun" w:hAnsi="Book Antiqua" w:cs="Times New Roman"/>
          <w:kern w:val="2"/>
          <w:sz w:val="24"/>
          <w:szCs w:val="24"/>
          <w:lang w:val="en-US" w:eastAsia="zh-CN"/>
        </w:rPr>
        <w:t>: 82 [PMID: 16092958 DOI: 10.1186/1471-2458-5-82]</w:t>
      </w:r>
    </w:p>
    <w:p w14:paraId="442CC72F" w14:textId="5B43659F"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A186D">
        <w:rPr>
          <w:rFonts w:ascii="Book Antiqua" w:eastAsia="SimSun" w:hAnsi="Book Antiqua" w:cs="Times New Roman"/>
          <w:kern w:val="2"/>
          <w:sz w:val="24"/>
          <w:szCs w:val="24"/>
          <w:highlight w:val="yellow"/>
          <w:lang w:val="en-US" w:eastAsia="zh-CN"/>
        </w:rPr>
        <w:t xml:space="preserve">59 </w:t>
      </w:r>
      <w:bookmarkStart w:id="120" w:name="OLE_LINK235"/>
      <w:bookmarkStart w:id="121" w:name="OLE_LINK236"/>
      <w:r w:rsidR="006D28F7" w:rsidRPr="006A186D">
        <w:rPr>
          <w:rFonts w:ascii="Book Antiqua" w:eastAsia="SimSun" w:hAnsi="Book Antiqua" w:cs="Times New Roman"/>
          <w:b/>
          <w:kern w:val="2"/>
          <w:sz w:val="24"/>
          <w:szCs w:val="24"/>
          <w:highlight w:val="yellow"/>
          <w:lang w:val="en-US" w:eastAsia="zh-CN"/>
        </w:rPr>
        <w:t>SIOPEN</w:t>
      </w:r>
      <w:r w:rsidR="006D28F7" w:rsidRPr="006A186D">
        <w:rPr>
          <w:rFonts w:ascii="Book Antiqua" w:eastAsia="SimSun" w:hAnsi="Book Antiqua" w:cs="Times New Roman"/>
          <w:kern w:val="2"/>
          <w:sz w:val="24"/>
          <w:szCs w:val="24"/>
          <w:highlight w:val="yellow"/>
          <w:lang w:val="en-US" w:eastAsia="zh-CN"/>
        </w:rPr>
        <w:t xml:space="preserve">. </w:t>
      </w:r>
      <w:r w:rsidRPr="006A186D">
        <w:rPr>
          <w:rFonts w:ascii="Book Antiqua" w:eastAsia="SimSun" w:hAnsi="Book Antiqua" w:cs="Times New Roman"/>
          <w:kern w:val="2"/>
          <w:sz w:val="24"/>
          <w:szCs w:val="24"/>
          <w:highlight w:val="yellow"/>
          <w:lang w:val="en-US" w:eastAsia="zh-CN"/>
        </w:rPr>
        <w:t>European association involved in the research and care of children with neuroblastoma</w:t>
      </w:r>
      <w:bookmarkEnd w:id="120"/>
      <w:bookmarkEnd w:id="121"/>
      <w:r w:rsidR="00E833B6">
        <w:rPr>
          <w:rFonts w:ascii="Book Antiqua" w:eastAsia="SimSun" w:hAnsi="Book Antiqua" w:cs="Times New Roman"/>
          <w:kern w:val="2"/>
          <w:sz w:val="24"/>
          <w:szCs w:val="24"/>
          <w:highlight w:val="yellow"/>
          <w:lang w:val="en-US" w:eastAsia="zh-CN"/>
        </w:rPr>
        <w:t>.</w:t>
      </w:r>
      <w:r w:rsidRPr="006A186D">
        <w:rPr>
          <w:rFonts w:ascii="Book Antiqua" w:eastAsia="SimSun" w:hAnsi="Book Antiqua" w:cs="Times New Roman"/>
          <w:kern w:val="2"/>
          <w:sz w:val="24"/>
          <w:szCs w:val="24"/>
          <w:highlight w:val="yellow"/>
          <w:lang w:val="en-US" w:eastAsia="zh-CN"/>
        </w:rPr>
        <w:t xml:space="preserve"> </w:t>
      </w:r>
      <w:r w:rsidR="00094298" w:rsidRPr="006A186D">
        <w:rPr>
          <w:rFonts w:ascii="Book Antiqua" w:eastAsia="SimSun" w:hAnsi="Book Antiqua" w:cs="Times New Roman"/>
          <w:kern w:val="2"/>
          <w:sz w:val="24"/>
          <w:szCs w:val="24"/>
          <w:highlight w:val="yellow"/>
          <w:lang w:val="en-US" w:eastAsia="zh-CN"/>
        </w:rPr>
        <w:t>[</w:t>
      </w:r>
      <w:r w:rsidR="00094298" w:rsidRPr="006A186D">
        <w:rPr>
          <w:rFonts w:ascii="Book Antiqua" w:eastAsia="SimSun" w:hAnsi="Book Antiqua" w:cs="Times New Roman"/>
          <w:bCs/>
          <w:color w:val="000000"/>
          <w:sz w:val="24"/>
          <w:szCs w:val="24"/>
          <w:highlight w:val="yellow"/>
        </w:rPr>
        <w:t>cited</w:t>
      </w:r>
      <w:r w:rsidR="00094298" w:rsidRPr="006A186D">
        <w:rPr>
          <w:rFonts w:ascii="Book Antiqua" w:eastAsia="SimSun" w:hAnsi="Book Antiqua" w:cs="Times New Roman"/>
          <w:kern w:val="2"/>
          <w:sz w:val="24"/>
          <w:szCs w:val="24"/>
          <w:highlight w:val="yellow"/>
          <w:lang w:val="en-US" w:eastAsia="zh-CN"/>
        </w:rPr>
        <w:t xml:space="preserve"> 2</w:t>
      </w:r>
      <w:r w:rsidR="00564AC7" w:rsidRPr="006A186D">
        <w:rPr>
          <w:rFonts w:ascii="Book Antiqua" w:eastAsia="SimSun" w:hAnsi="Book Antiqua" w:cs="Times New Roman" w:hint="eastAsia"/>
          <w:kern w:val="2"/>
          <w:sz w:val="24"/>
          <w:szCs w:val="24"/>
          <w:highlight w:val="yellow"/>
          <w:lang w:val="en-US" w:eastAsia="zh-CN"/>
        </w:rPr>
        <w:t>8</w:t>
      </w:r>
      <w:r w:rsidR="00564AC7" w:rsidRPr="006A186D">
        <w:rPr>
          <w:rFonts w:ascii="Book Antiqua" w:eastAsia="SimSun" w:hAnsi="Book Antiqua" w:cs="Times New Roman"/>
          <w:kern w:val="2"/>
          <w:sz w:val="24"/>
          <w:szCs w:val="24"/>
          <w:highlight w:val="yellow"/>
          <w:lang w:val="en-US" w:eastAsia="zh-CN"/>
        </w:rPr>
        <w:t xml:space="preserve"> October 2</w:t>
      </w:r>
      <w:r w:rsidR="00564AC7" w:rsidRPr="006A186D">
        <w:rPr>
          <w:rFonts w:ascii="Book Antiqua" w:eastAsia="SimSun" w:hAnsi="Book Antiqua" w:cs="Times New Roman" w:hint="eastAsia"/>
          <w:kern w:val="2"/>
          <w:sz w:val="24"/>
          <w:szCs w:val="24"/>
          <w:highlight w:val="yellow"/>
          <w:lang w:val="en-US" w:eastAsia="zh-CN"/>
        </w:rPr>
        <w:t>019</w:t>
      </w:r>
      <w:r w:rsidR="00094298" w:rsidRPr="006A186D">
        <w:rPr>
          <w:rFonts w:ascii="Book Antiqua" w:eastAsia="SimSun" w:hAnsi="Book Antiqua" w:cs="Times New Roman"/>
          <w:kern w:val="2"/>
          <w:sz w:val="24"/>
          <w:szCs w:val="24"/>
          <w:highlight w:val="yellow"/>
          <w:lang w:val="en-US" w:eastAsia="zh-CN"/>
        </w:rPr>
        <w:t>]</w:t>
      </w:r>
      <w:r w:rsidR="00094298" w:rsidRPr="006A186D">
        <w:rPr>
          <w:rFonts w:ascii="Book Antiqua" w:eastAsia="SimSun" w:hAnsi="Book Antiqua" w:cs="Times New Roman" w:hint="eastAsia"/>
          <w:kern w:val="2"/>
          <w:sz w:val="24"/>
          <w:szCs w:val="24"/>
          <w:highlight w:val="yellow"/>
          <w:lang w:val="en-US" w:eastAsia="zh-CN"/>
        </w:rPr>
        <w:t>.</w:t>
      </w:r>
      <w:bookmarkStart w:id="122" w:name="OLE_LINK233"/>
      <w:bookmarkStart w:id="123" w:name="OLE_LINK234"/>
      <w:r w:rsidR="006D28F7" w:rsidRPr="006A186D">
        <w:rPr>
          <w:rFonts w:ascii="Book Antiqua" w:eastAsia="SimSun" w:hAnsi="Book Antiqua" w:cs="Times New Roman"/>
          <w:bCs/>
          <w:color w:val="000000"/>
          <w:sz w:val="24"/>
          <w:szCs w:val="24"/>
          <w:highlight w:val="yellow"/>
        </w:rPr>
        <w:t xml:space="preserve"> </w:t>
      </w:r>
      <w:r w:rsidR="00094298" w:rsidRPr="006A186D">
        <w:rPr>
          <w:rFonts w:ascii="Book Antiqua" w:eastAsia="SimSun" w:hAnsi="Book Antiqua" w:cs="Times New Roman"/>
          <w:bCs/>
          <w:color w:val="000000"/>
          <w:sz w:val="24"/>
          <w:szCs w:val="24"/>
          <w:highlight w:val="yellow"/>
        </w:rPr>
        <w:t xml:space="preserve">Available from: </w:t>
      </w:r>
      <w:r w:rsidR="006D28F7" w:rsidRPr="006A186D">
        <w:rPr>
          <w:rFonts w:ascii="Book Antiqua" w:eastAsia="SimSun" w:hAnsi="Book Antiqua" w:cs="Times New Roman"/>
          <w:kern w:val="2"/>
          <w:sz w:val="24"/>
          <w:szCs w:val="24"/>
          <w:highlight w:val="yellow"/>
          <w:lang w:val="en-US" w:eastAsia="zh-CN"/>
        </w:rPr>
        <w:fldChar w:fldCharType="begin"/>
      </w:r>
      <w:r w:rsidR="006D28F7" w:rsidRPr="006A186D">
        <w:rPr>
          <w:rFonts w:ascii="Book Antiqua" w:eastAsia="SimSun" w:hAnsi="Book Antiqua" w:cs="Times New Roman"/>
          <w:kern w:val="2"/>
          <w:sz w:val="24"/>
          <w:szCs w:val="24"/>
          <w:highlight w:val="yellow"/>
          <w:lang w:val="en-US" w:eastAsia="zh-CN"/>
        </w:rPr>
        <w:instrText xml:space="preserve"> HYPERLINK "https://www.siopen.net" </w:instrText>
      </w:r>
      <w:r w:rsidR="006D28F7" w:rsidRPr="006A186D">
        <w:rPr>
          <w:rFonts w:ascii="Book Antiqua" w:eastAsia="SimSun" w:hAnsi="Book Antiqua" w:cs="Times New Roman"/>
          <w:kern w:val="2"/>
          <w:sz w:val="24"/>
          <w:szCs w:val="24"/>
          <w:highlight w:val="yellow"/>
          <w:lang w:val="en-US" w:eastAsia="zh-CN"/>
        </w:rPr>
        <w:fldChar w:fldCharType="separate"/>
      </w:r>
      <w:r w:rsidR="006D28F7" w:rsidRPr="006A186D">
        <w:rPr>
          <w:rStyle w:val="Hyperlink"/>
          <w:rFonts w:ascii="Book Antiqua" w:eastAsia="SimSun" w:hAnsi="Book Antiqua" w:cs="Times New Roman"/>
          <w:kern w:val="2"/>
          <w:sz w:val="24"/>
          <w:szCs w:val="24"/>
          <w:highlight w:val="yellow"/>
          <w:lang w:val="en-US" w:eastAsia="zh-CN"/>
        </w:rPr>
        <w:t>https://www.siopen.net</w:t>
      </w:r>
      <w:r w:rsidR="006D28F7" w:rsidRPr="006A186D">
        <w:rPr>
          <w:rFonts w:ascii="Book Antiqua" w:eastAsia="SimSun" w:hAnsi="Book Antiqua" w:cs="Times New Roman"/>
          <w:kern w:val="2"/>
          <w:sz w:val="24"/>
          <w:szCs w:val="24"/>
          <w:highlight w:val="yellow"/>
          <w:lang w:val="en-US" w:eastAsia="zh-CN"/>
        </w:rPr>
        <w:fldChar w:fldCharType="end"/>
      </w:r>
      <w:bookmarkEnd w:id="122"/>
      <w:bookmarkEnd w:id="123"/>
      <w:r w:rsidR="00094298" w:rsidRPr="00094298">
        <w:rPr>
          <w:rFonts w:ascii="Book Antiqua" w:eastAsia="SimSun" w:hAnsi="Book Antiqua" w:cs="Times New Roman"/>
          <w:kern w:val="2"/>
          <w:sz w:val="24"/>
          <w:szCs w:val="24"/>
          <w:lang w:val="en-US" w:eastAsia="zh-CN"/>
        </w:rPr>
        <w:t xml:space="preserve"> </w:t>
      </w:r>
      <w:r w:rsidR="006D28F7">
        <w:rPr>
          <w:rFonts w:ascii="Book Antiqua" w:eastAsia="SimSun" w:hAnsi="Book Antiqua" w:cs="Times New Roman"/>
          <w:kern w:val="2"/>
          <w:sz w:val="24"/>
          <w:szCs w:val="24"/>
          <w:lang w:val="en-US" w:eastAsia="zh-CN"/>
        </w:rPr>
        <w:t xml:space="preserve"> </w:t>
      </w:r>
    </w:p>
    <w:p w14:paraId="04E22B6C" w14:textId="2FCDAD3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60 </w:t>
      </w:r>
      <w:r w:rsidRPr="00CE7EAE">
        <w:rPr>
          <w:rFonts w:ascii="Book Antiqua" w:eastAsia="SimSun" w:hAnsi="Book Antiqua" w:cs="Times New Roman"/>
          <w:b/>
          <w:kern w:val="2"/>
          <w:sz w:val="24"/>
          <w:szCs w:val="24"/>
          <w:lang w:val="en-US" w:eastAsia="zh-CN"/>
        </w:rPr>
        <w:t>Radhakrishnan V</w:t>
      </w:r>
      <w:r w:rsidRPr="00CE7EAE">
        <w:rPr>
          <w:rFonts w:ascii="Book Antiqua" w:eastAsia="SimSun" w:hAnsi="Book Antiqua" w:cs="Times New Roman"/>
          <w:kern w:val="2"/>
          <w:sz w:val="24"/>
          <w:szCs w:val="24"/>
          <w:lang w:val="en-US" w:eastAsia="zh-CN"/>
        </w:rPr>
        <w:t xml:space="preserve">, Raja A, </w:t>
      </w:r>
      <w:proofErr w:type="spellStart"/>
      <w:r w:rsidRPr="00CE7EAE">
        <w:rPr>
          <w:rFonts w:ascii="Book Antiqua" w:eastAsia="SimSun" w:hAnsi="Book Antiqua" w:cs="Times New Roman"/>
          <w:kern w:val="2"/>
          <w:sz w:val="24"/>
          <w:szCs w:val="24"/>
          <w:lang w:val="en-US" w:eastAsia="zh-CN"/>
        </w:rPr>
        <w:t>Dhanushkodi</w:t>
      </w:r>
      <w:proofErr w:type="spellEnd"/>
      <w:r w:rsidRPr="00CE7EAE">
        <w:rPr>
          <w:rFonts w:ascii="Book Antiqua" w:eastAsia="SimSun" w:hAnsi="Book Antiqua" w:cs="Times New Roman"/>
          <w:kern w:val="2"/>
          <w:sz w:val="24"/>
          <w:szCs w:val="24"/>
          <w:lang w:val="en-US" w:eastAsia="zh-CN"/>
        </w:rPr>
        <w:t xml:space="preserve"> M, Ganesan TS, </w:t>
      </w:r>
      <w:proofErr w:type="spellStart"/>
      <w:r w:rsidRPr="00CE7EAE">
        <w:rPr>
          <w:rFonts w:ascii="Book Antiqua" w:eastAsia="SimSun" w:hAnsi="Book Antiqua" w:cs="Times New Roman"/>
          <w:kern w:val="2"/>
          <w:sz w:val="24"/>
          <w:szCs w:val="24"/>
          <w:lang w:val="en-US" w:eastAsia="zh-CN"/>
        </w:rPr>
        <w:t>Selvaluxmy</w:t>
      </w:r>
      <w:proofErr w:type="spellEnd"/>
      <w:r w:rsidRPr="00CE7EAE">
        <w:rPr>
          <w:rFonts w:ascii="Book Antiqua" w:eastAsia="SimSun" w:hAnsi="Book Antiqua" w:cs="Times New Roman"/>
          <w:kern w:val="2"/>
          <w:sz w:val="24"/>
          <w:szCs w:val="24"/>
          <w:lang w:val="en-US" w:eastAsia="zh-CN"/>
        </w:rPr>
        <w:t xml:space="preserve"> G, </w:t>
      </w:r>
      <w:proofErr w:type="spellStart"/>
      <w:r w:rsidRPr="00CE7EAE">
        <w:rPr>
          <w:rFonts w:ascii="Book Antiqua" w:eastAsia="SimSun" w:hAnsi="Book Antiqua" w:cs="Times New Roman"/>
          <w:kern w:val="2"/>
          <w:sz w:val="24"/>
          <w:szCs w:val="24"/>
          <w:lang w:val="en-US" w:eastAsia="zh-CN"/>
        </w:rPr>
        <w:t>Sagar</w:t>
      </w:r>
      <w:proofErr w:type="spellEnd"/>
      <w:r w:rsidRPr="00CE7EAE">
        <w:rPr>
          <w:rFonts w:ascii="Book Antiqua" w:eastAsia="SimSun" w:hAnsi="Book Antiqua" w:cs="Times New Roman"/>
          <w:kern w:val="2"/>
          <w:sz w:val="24"/>
          <w:szCs w:val="24"/>
          <w:lang w:val="en-US" w:eastAsia="zh-CN"/>
        </w:rPr>
        <w:t xml:space="preserve"> TG. Real World Experience of Treating Neuroblastoma: Experience from a Tertiary Cancer Centre in India. </w:t>
      </w:r>
      <w:r w:rsidRPr="00CE7EAE">
        <w:rPr>
          <w:rFonts w:ascii="Book Antiqua" w:eastAsia="SimSun" w:hAnsi="Book Antiqua" w:cs="Times New Roman"/>
          <w:i/>
          <w:kern w:val="2"/>
          <w:sz w:val="24"/>
          <w:szCs w:val="24"/>
          <w:lang w:val="en-US" w:eastAsia="zh-CN"/>
        </w:rPr>
        <w:t xml:space="preserve">Indian J </w:t>
      </w:r>
      <w:proofErr w:type="spellStart"/>
      <w:r w:rsidRPr="00CE7EAE">
        <w:rPr>
          <w:rFonts w:ascii="Book Antiqua" w:eastAsia="SimSun" w:hAnsi="Book Antiqua" w:cs="Times New Roman"/>
          <w:i/>
          <w:kern w:val="2"/>
          <w:sz w:val="24"/>
          <w:szCs w:val="24"/>
          <w:lang w:val="en-US" w:eastAsia="zh-CN"/>
        </w:rPr>
        <w:t>Pediatr</w:t>
      </w:r>
      <w:proofErr w:type="spellEnd"/>
      <w:r w:rsidRPr="00CE7EAE">
        <w:rPr>
          <w:rFonts w:ascii="Book Antiqua" w:eastAsia="SimSun" w:hAnsi="Book Antiqua" w:cs="Times New Roman"/>
          <w:kern w:val="2"/>
          <w:sz w:val="24"/>
          <w:szCs w:val="24"/>
          <w:lang w:val="en-US" w:eastAsia="zh-CN"/>
        </w:rPr>
        <w:t xml:space="preserve"> 2019; </w:t>
      </w:r>
      <w:r w:rsidRPr="00CE7EAE">
        <w:rPr>
          <w:rFonts w:ascii="Book Antiqua" w:eastAsia="SimSun" w:hAnsi="Book Antiqua" w:cs="Times New Roman"/>
          <w:b/>
          <w:kern w:val="2"/>
          <w:sz w:val="24"/>
          <w:szCs w:val="24"/>
          <w:lang w:val="en-US" w:eastAsia="zh-CN"/>
        </w:rPr>
        <w:t>86</w:t>
      </w:r>
      <w:r w:rsidRPr="00CE7EAE">
        <w:rPr>
          <w:rFonts w:ascii="Book Antiqua" w:eastAsia="SimSun" w:hAnsi="Book Antiqua" w:cs="Times New Roman"/>
          <w:kern w:val="2"/>
          <w:sz w:val="24"/>
          <w:szCs w:val="24"/>
          <w:lang w:val="en-US" w:eastAsia="zh-CN"/>
        </w:rPr>
        <w:t>: 417-426 [</w:t>
      </w:r>
      <w:bookmarkStart w:id="124" w:name="OLE_LINK221"/>
      <w:bookmarkStart w:id="125" w:name="OLE_LINK222"/>
      <w:r w:rsidRPr="00CE7EAE">
        <w:rPr>
          <w:rFonts w:ascii="Book Antiqua" w:eastAsia="SimSun" w:hAnsi="Book Antiqua" w:cs="Times New Roman"/>
          <w:kern w:val="2"/>
          <w:sz w:val="24"/>
          <w:szCs w:val="24"/>
          <w:lang w:val="en-US" w:eastAsia="zh-CN"/>
        </w:rPr>
        <w:t>PMID: 30778950</w:t>
      </w:r>
      <w:bookmarkEnd w:id="124"/>
      <w:bookmarkEnd w:id="125"/>
      <w:r w:rsidRPr="00CE7EAE">
        <w:rPr>
          <w:rFonts w:ascii="Book Antiqua" w:eastAsia="SimSun" w:hAnsi="Book Antiqua" w:cs="Times New Roman"/>
          <w:kern w:val="2"/>
          <w:sz w:val="24"/>
          <w:szCs w:val="24"/>
          <w:lang w:val="en-US" w:eastAsia="zh-CN"/>
        </w:rPr>
        <w:t xml:space="preserve"> </w:t>
      </w:r>
      <w:r w:rsidR="00956256" w:rsidRPr="00956256">
        <w:rPr>
          <w:rFonts w:ascii="Book Antiqua" w:eastAsia="SimSun" w:hAnsi="Book Antiqua" w:cs="Times New Roman"/>
          <w:kern w:val="2"/>
          <w:sz w:val="24"/>
          <w:szCs w:val="24"/>
          <w:lang w:val="en-US" w:eastAsia="zh-CN"/>
        </w:rPr>
        <w:t>DOI: 10.1007/s12098-018-2834-6</w:t>
      </w:r>
      <w:r w:rsidRPr="00CE7EAE">
        <w:rPr>
          <w:rFonts w:ascii="Book Antiqua" w:eastAsia="SimSun" w:hAnsi="Book Antiqua" w:cs="Times New Roman"/>
          <w:kern w:val="2"/>
          <w:sz w:val="24"/>
          <w:szCs w:val="24"/>
          <w:lang w:val="en-US" w:eastAsia="zh-CN"/>
        </w:rPr>
        <w:t>]</w:t>
      </w:r>
    </w:p>
    <w:p w14:paraId="73A87D70"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61 </w:t>
      </w:r>
      <w:r w:rsidRPr="00CE7EAE">
        <w:rPr>
          <w:rFonts w:ascii="Book Antiqua" w:eastAsia="SimSun" w:hAnsi="Book Antiqua" w:cs="Times New Roman"/>
          <w:b/>
          <w:kern w:val="2"/>
          <w:sz w:val="24"/>
          <w:szCs w:val="24"/>
          <w:lang w:val="en-US" w:eastAsia="zh-CN"/>
        </w:rPr>
        <w:t>Friedman DL</w:t>
      </w:r>
      <w:r w:rsidRPr="00CE7EAE">
        <w:rPr>
          <w:rFonts w:ascii="Book Antiqua" w:eastAsia="SimSun" w:hAnsi="Book Antiqua" w:cs="Times New Roman"/>
          <w:kern w:val="2"/>
          <w:sz w:val="24"/>
          <w:szCs w:val="24"/>
          <w:lang w:val="en-US" w:eastAsia="zh-CN"/>
        </w:rPr>
        <w:t xml:space="preserve">. High-risk neuroblastoma: challenges in management in low- and middle-income countries. </w:t>
      </w:r>
      <w:proofErr w:type="spellStart"/>
      <w:r w:rsidRPr="00CE7EAE">
        <w:rPr>
          <w:rFonts w:ascii="Book Antiqua" w:eastAsia="SimSun" w:hAnsi="Book Antiqua" w:cs="Times New Roman"/>
          <w:i/>
          <w:kern w:val="2"/>
          <w:sz w:val="24"/>
          <w:szCs w:val="24"/>
          <w:lang w:val="en-US" w:eastAsia="zh-CN"/>
        </w:rPr>
        <w:t>Pediatr</w:t>
      </w:r>
      <w:proofErr w:type="spellEnd"/>
      <w:r w:rsidRPr="00CE7EAE">
        <w:rPr>
          <w:rFonts w:ascii="Book Antiqua" w:eastAsia="SimSun" w:hAnsi="Book Antiqua" w:cs="Times New Roman"/>
          <w:i/>
          <w:kern w:val="2"/>
          <w:sz w:val="24"/>
          <w:szCs w:val="24"/>
          <w:lang w:val="en-US" w:eastAsia="zh-CN"/>
        </w:rPr>
        <w:t xml:space="preserve"> Transplant</w:t>
      </w:r>
      <w:r w:rsidRPr="00CE7EAE">
        <w:rPr>
          <w:rFonts w:ascii="Book Antiqua" w:eastAsia="SimSun" w:hAnsi="Book Antiqua" w:cs="Times New Roman"/>
          <w:kern w:val="2"/>
          <w:sz w:val="24"/>
          <w:szCs w:val="24"/>
          <w:lang w:val="en-US" w:eastAsia="zh-CN"/>
        </w:rPr>
        <w:t xml:space="preserve"> 2016; </w:t>
      </w:r>
      <w:r w:rsidRPr="00CE7EAE">
        <w:rPr>
          <w:rFonts w:ascii="Book Antiqua" w:eastAsia="SimSun" w:hAnsi="Book Antiqua" w:cs="Times New Roman"/>
          <w:b/>
          <w:kern w:val="2"/>
          <w:sz w:val="24"/>
          <w:szCs w:val="24"/>
          <w:lang w:val="en-US" w:eastAsia="zh-CN"/>
        </w:rPr>
        <w:t>20</w:t>
      </w:r>
      <w:r w:rsidRPr="00CE7EAE">
        <w:rPr>
          <w:rFonts w:ascii="Book Antiqua" w:eastAsia="SimSun" w:hAnsi="Book Antiqua" w:cs="Times New Roman"/>
          <w:kern w:val="2"/>
          <w:sz w:val="24"/>
          <w:szCs w:val="24"/>
          <w:lang w:val="en-US" w:eastAsia="zh-CN"/>
        </w:rPr>
        <w:t>: 742-743 [PMID: 27501322 DOI: 10.1111/petr.12775]</w:t>
      </w:r>
    </w:p>
    <w:p w14:paraId="21E11C2A"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62 </w:t>
      </w:r>
      <w:r w:rsidRPr="00CE7EAE">
        <w:rPr>
          <w:rFonts w:ascii="Book Antiqua" w:eastAsia="SimSun" w:hAnsi="Book Antiqua" w:cs="Times New Roman"/>
          <w:b/>
          <w:kern w:val="2"/>
          <w:sz w:val="24"/>
          <w:szCs w:val="24"/>
          <w:lang w:val="en-US" w:eastAsia="zh-CN"/>
        </w:rPr>
        <w:t>Bhatnagar SN</w:t>
      </w:r>
      <w:r w:rsidRPr="00CE7EAE">
        <w:rPr>
          <w:rFonts w:ascii="Book Antiqua" w:eastAsia="SimSun" w:hAnsi="Book Antiqua" w:cs="Times New Roman"/>
          <w:kern w:val="2"/>
          <w:sz w:val="24"/>
          <w:szCs w:val="24"/>
          <w:lang w:val="en-US" w:eastAsia="zh-CN"/>
        </w:rPr>
        <w:t xml:space="preserve">, Sarin YK. Neuroblastoma: a review of management and outcome. </w:t>
      </w:r>
      <w:r w:rsidRPr="00CE7EAE">
        <w:rPr>
          <w:rFonts w:ascii="Book Antiqua" w:eastAsia="SimSun" w:hAnsi="Book Antiqua" w:cs="Times New Roman"/>
          <w:i/>
          <w:kern w:val="2"/>
          <w:sz w:val="24"/>
          <w:szCs w:val="24"/>
          <w:lang w:val="en-US" w:eastAsia="zh-CN"/>
        </w:rPr>
        <w:t xml:space="preserve">Indian J </w:t>
      </w:r>
      <w:proofErr w:type="spellStart"/>
      <w:r w:rsidRPr="00CE7EAE">
        <w:rPr>
          <w:rFonts w:ascii="Book Antiqua" w:eastAsia="SimSun" w:hAnsi="Book Antiqua" w:cs="Times New Roman"/>
          <w:i/>
          <w:kern w:val="2"/>
          <w:sz w:val="24"/>
          <w:szCs w:val="24"/>
          <w:lang w:val="en-US" w:eastAsia="zh-CN"/>
        </w:rPr>
        <w:t>Pediatr</w:t>
      </w:r>
      <w:proofErr w:type="spellEnd"/>
      <w:r w:rsidRPr="00CE7EAE">
        <w:rPr>
          <w:rFonts w:ascii="Book Antiqua" w:eastAsia="SimSun" w:hAnsi="Book Antiqua" w:cs="Times New Roman"/>
          <w:kern w:val="2"/>
          <w:sz w:val="24"/>
          <w:szCs w:val="24"/>
          <w:lang w:val="en-US" w:eastAsia="zh-CN"/>
        </w:rPr>
        <w:t xml:space="preserve"> 2012; </w:t>
      </w:r>
      <w:r w:rsidRPr="00CE7EAE">
        <w:rPr>
          <w:rFonts w:ascii="Book Antiqua" w:eastAsia="SimSun" w:hAnsi="Book Antiqua" w:cs="Times New Roman"/>
          <w:b/>
          <w:kern w:val="2"/>
          <w:sz w:val="24"/>
          <w:szCs w:val="24"/>
          <w:lang w:val="en-US" w:eastAsia="zh-CN"/>
        </w:rPr>
        <w:t>79</w:t>
      </w:r>
      <w:r w:rsidRPr="00CE7EAE">
        <w:rPr>
          <w:rFonts w:ascii="Book Antiqua" w:eastAsia="SimSun" w:hAnsi="Book Antiqua" w:cs="Times New Roman"/>
          <w:kern w:val="2"/>
          <w:sz w:val="24"/>
          <w:szCs w:val="24"/>
          <w:lang w:val="en-US" w:eastAsia="zh-CN"/>
        </w:rPr>
        <w:t>: 787-792 [PMID: 22528697 DOI: 10.1007/s12098-012-0748-2]</w:t>
      </w:r>
    </w:p>
    <w:p w14:paraId="54022F14"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63 </w:t>
      </w:r>
      <w:r w:rsidRPr="00CE7EAE">
        <w:rPr>
          <w:rFonts w:ascii="Book Antiqua" w:eastAsia="SimSun" w:hAnsi="Book Antiqua" w:cs="Times New Roman"/>
          <w:b/>
          <w:kern w:val="2"/>
          <w:sz w:val="24"/>
          <w:szCs w:val="24"/>
          <w:lang w:val="en-US" w:eastAsia="zh-CN"/>
        </w:rPr>
        <w:t>de Camargo B</w:t>
      </w:r>
      <w:r w:rsidRPr="00CE7EAE">
        <w:rPr>
          <w:rFonts w:ascii="Book Antiqua" w:eastAsia="SimSun" w:hAnsi="Book Antiqua" w:cs="Times New Roman"/>
          <w:kern w:val="2"/>
          <w:sz w:val="24"/>
          <w:szCs w:val="24"/>
          <w:lang w:val="en-US" w:eastAsia="zh-CN"/>
        </w:rPr>
        <w:t xml:space="preserve">, de Oliveira Ferreira JM, de Souza Reis R, </w:t>
      </w:r>
      <w:proofErr w:type="spellStart"/>
      <w:r w:rsidRPr="00CE7EAE">
        <w:rPr>
          <w:rFonts w:ascii="Book Antiqua" w:eastAsia="SimSun" w:hAnsi="Book Antiqua" w:cs="Times New Roman"/>
          <w:kern w:val="2"/>
          <w:sz w:val="24"/>
          <w:szCs w:val="24"/>
          <w:lang w:val="en-US" w:eastAsia="zh-CN"/>
        </w:rPr>
        <w:t>Ferman</w:t>
      </w:r>
      <w:proofErr w:type="spellEnd"/>
      <w:r w:rsidRPr="00CE7EAE">
        <w:rPr>
          <w:rFonts w:ascii="Book Antiqua" w:eastAsia="SimSun" w:hAnsi="Book Antiqua" w:cs="Times New Roman"/>
          <w:kern w:val="2"/>
          <w:sz w:val="24"/>
          <w:szCs w:val="24"/>
          <w:lang w:val="en-US" w:eastAsia="zh-CN"/>
        </w:rPr>
        <w:t xml:space="preserve"> S, de Oliveira Santos M, Pombo-de-Oliveira MS. Socioeconomic status and the incidence of non-central nervous system childhood embryonic </w:t>
      </w:r>
      <w:proofErr w:type="spellStart"/>
      <w:r w:rsidRPr="00CE7EAE">
        <w:rPr>
          <w:rFonts w:ascii="Book Antiqua" w:eastAsia="SimSun" w:hAnsi="Book Antiqua" w:cs="Times New Roman"/>
          <w:kern w:val="2"/>
          <w:sz w:val="24"/>
          <w:szCs w:val="24"/>
          <w:lang w:val="en-US" w:eastAsia="zh-CN"/>
        </w:rPr>
        <w:t>tumours</w:t>
      </w:r>
      <w:proofErr w:type="spellEnd"/>
      <w:r w:rsidRPr="00CE7EAE">
        <w:rPr>
          <w:rFonts w:ascii="Book Antiqua" w:eastAsia="SimSun" w:hAnsi="Book Antiqua" w:cs="Times New Roman"/>
          <w:kern w:val="2"/>
          <w:sz w:val="24"/>
          <w:szCs w:val="24"/>
          <w:lang w:val="en-US" w:eastAsia="zh-CN"/>
        </w:rPr>
        <w:t xml:space="preserve"> in Brazil. </w:t>
      </w:r>
      <w:r w:rsidRPr="00CE7EAE">
        <w:rPr>
          <w:rFonts w:ascii="Book Antiqua" w:eastAsia="SimSun" w:hAnsi="Book Antiqua" w:cs="Times New Roman"/>
          <w:i/>
          <w:kern w:val="2"/>
          <w:sz w:val="24"/>
          <w:szCs w:val="24"/>
          <w:lang w:val="en-US" w:eastAsia="zh-CN"/>
        </w:rPr>
        <w:t>BMC Cancer</w:t>
      </w:r>
      <w:r w:rsidRPr="00CE7EAE">
        <w:rPr>
          <w:rFonts w:ascii="Book Antiqua" w:eastAsia="SimSun" w:hAnsi="Book Antiqua" w:cs="Times New Roman"/>
          <w:kern w:val="2"/>
          <w:sz w:val="24"/>
          <w:szCs w:val="24"/>
          <w:lang w:val="en-US" w:eastAsia="zh-CN"/>
        </w:rPr>
        <w:t xml:space="preserve"> 2011; </w:t>
      </w:r>
      <w:r w:rsidRPr="00CE7EAE">
        <w:rPr>
          <w:rFonts w:ascii="Book Antiqua" w:eastAsia="SimSun" w:hAnsi="Book Antiqua" w:cs="Times New Roman"/>
          <w:b/>
          <w:kern w:val="2"/>
          <w:sz w:val="24"/>
          <w:szCs w:val="24"/>
          <w:lang w:val="en-US" w:eastAsia="zh-CN"/>
        </w:rPr>
        <w:t>11</w:t>
      </w:r>
      <w:r w:rsidRPr="00CE7EAE">
        <w:rPr>
          <w:rFonts w:ascii="Book Antiqua" w:eastAsia="SimSun" w:hAnsi="Book Antiqua" w:cs="Times New Roman"/>
          <w:kern w:val="2"/>
          <w:sz w:val="24"/>
          <w:szCs w:val="24"/>
          <w:lang w:val="en-US" w:eastAsia="zh-CN"/>
        </w:rPr>
        <w:t>: 160 [PMID: 21545722 DOI: 10.1186/1471-2407-11-160]</w:t>
      </w:r>
    </w:p>
    <w:p w14:paraId="72D4F877" w14:textId="20EA11E4"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A186D">
        <w:rPr>
          <w:rFonts w:ascii="Book Antiqua" w:eastAsia="SimSun" w:hAnsi="Book Antiqua" w:cs="Times New Roman"/>
          <w:kern w:val="2"/>
          <w:sz w:val="24"/>
          <w:szCs w:val="24"/>
          <w:highlight w:val="yellow"/>
          <w:lang w:val="en-US" w:eastAsia="zh-CN"/>
        </w:rPr>
        <w:t xml:space="preserve">64 </w:t>
      </w:r>
      <w:r w:rsidR="00655467" w:rsidRPr="006A186D">
        <w:rPr>
          <w:rFonts w:ascii="Book Antiqua" w:eastAsia="SimSun" w:hAnsi="Book Antiqua" w:cs="Times New Roman"/>
          <w:b/>
          <w:kern w:val="2"/>
          <w:sz w:val="24"/>
          <w:szCs w:val="24"/>
          <w:highlight w:val="yellow"/>
          <w:lang w:val="en-US" w:eastAsia="zh-CN"/>
        </w:rPr>
        <w:t>Statistics South Africa</w:t>
      </w:r>
      <w:r w:rsidR="00655467" w:rsidRPr="006A186D">
        <w:rPr>
          <w:rFonts w:ascii="Book Antiqua" w:eastAsia="SimSun" w:hAnsi="Book Antiqua" w:cs="Times New Roman" w:hint="eastAsia"/>
          <w:b/>
          <w:kern w:val="2"/>
          <w:sz w:val="24"/>
          <w:szCs w:val="24"/>
          <w:highlight w:val="yellow"/>
          <w:lang w:val="en-US" w:eastAsia="zh-CN"/>
        </w:rPr>
        <w:t>.</w:t>
      </w:r>
      <w:r w:rsidR="00655467" w:rsidRPr="006A186D">
        <w:rPr>
          <w:rFonts w:ascii="Book Antiqua" w:eastAsia="SimSun" w:hAnsi="Book Antiqua" w:cs="Times New Roman"/>
          <w:kern w:val="2"/>
          <w:sz w:val="24"/>
          <w:szCs w:val="24"/>
          <w:highlight w:val="yellow"/>
          <w:lang w:val="en-US" w:eastAsia="zh-CN"/>
        </w:rPr>
        <w:t xml:space="preserve">  General household survey 2010</w:t>
      </w:r>
      <w:r w:rsidRPr="006A186D">
        <w:rPr>
          <w:rFonts w:ascii="Book Antiqua" w:eastAsia="SimSun" w:hAnsi="Book Antiqua" w:cs="Times New Roman"/>
          <w:kern w:val="2"/>
          <w:sz w:val="24"/>
          <w:szCs w:val="24"/>
          <w:highlight w:val="yellow"/>
          <w:lang w:val="en-US" w:eastAsia="zh-CN"/>
        </w:rPr>
        <w:t>.</w:t>
      </w:r>
      <w:r w:rsidR="00E833B6">
        <w:rPr>
          <w:rFonts w:ascii="Book Antiqua" w:eastAsia="SimSun" w:hAnsi="Book Antiqua" w:cs="Times New Roman"/>
          <w:kern w:val="2"/>
          <w:sz w:val="24"/>
          <w:szCs w:val="24"/>
          <w:highlight w:val="yellow"/>
          <w:lang w:val="en-US" w:eastAsia="zh-CN"/>
        </w:rPr>
        <w:t xml:space="preserve"> </w:t>
      </w:r>
      <w:r w:rsidR="00E833B6" w:rsidRPr="006A186D">
        <w:rPr>
          <w:rFonts w:ascii="Book Antiqua" w:eastAsia="SimSun" w:hAnsi="Book Antiqua" w:cs="Times New Roman"/>
          <w:bCs/>
          <w:color w:val="000000"/>
          <w:sz w:val="24"/>
          <w:szCs w:val="24"/>
          <w:highlight w:val="yellow"/>
        </w:rPr>
        <w:t>In: stats</w:t>
      </w:r>
      <w:r w:rsidR="00E833B6" w:rsidRPr="006A186D">
        <w:rPr>
          <w:rFonts w:ascii="Book Antiqua" w:eastAsia="SimSun" w:hAnsi="Book Antiqua" w:cs="Times New Roman" w:hint="eastAsia"/>
          <w:bCs/>
          <w:color w:val="000000"/>
          <w:sz w:val="24"/>
          <w:szCs w:val="24"/>
          <w:highlight w:val="yellow"/>
          <w:lang w:eastAsia="zh-CN"/>
        </w:rPr>
        <w:t xml:space="preserve"> </w:t>
      </w:r>
      <w:r w:rsidR="00E833B6" w:rsidRPr="006A186D">
        <w:rPr>
          <w:rFonts w:ascii="Book Antiqua" w:eastAsia="SimSun" w:hAnsi="Book Antiqua" w:cs="Times New Roman"/>
          <w:bCs/>
          <w:color w:val="000000"/>
          <w:sz w:val="24"/>
          <w:szCs w:val="24"/>
          <w:highlight w:val="yellow"/>
        </w:rPr>
        <w:t>sa</w:t>
      </w:r>
      <w:r w:rsidR="00E833B6" w:rsidRPr="006A186D">
        <w:rPr>
          <w:rFonts w:ascii="Book Antiqua" w:eastAsia="SimSun" w:hAnsi="Book Antiqua" w:cs="Times New Roman" w:hint="eastAsia"/>
          <w:bCs/>
          <w:color w:val="000000"/>
          <w:sz w:val="24"/>
          <w:szCs w:val="24"/>
          <w:highlight w:val="yellow"/>
          <w:lang w:eastAsia="zh-CN"/>
        </w:rPr>
        <w:t>.</w:t>
      </w:r>
      <w:r w:rsidRPr="006A186D">
        <w:rPr>
          <w:rFonts w:ascii="Book Antiqua" w:eastAsia="SimSun" w:hAnsi="Book Antiqua" w:cs="Times New Roman"/>
          <w:kern w:val="2"/>
          <w:sz w:val="24"/>
          <w:szCs w:val="24"/>
          <w:highlight w:val="yellow"/>
          <w:lang w:val="en-US" w:eastAsia="zh-CN"/>
        </w:rPr>
        <w:t xml:space="preserve"> </w:t>
      </w:r>
      <w:bookmarkStart w:id="126" w:name="OLE_LINK237"/>
      <w:bookmarkStart w:id="127" w:name="OLE_LINK238"/>
      <w:r w:rsidR="00655467" w:rsidRPr="006A186D">
        <w:rPr>
          <w:rFonts w:ascii="Book Antiqua" w:eastAsia="SimSun" w:hAnsi="Book Antiqua" w:cs="Times New Roman" w:hint="eastAsia"/>
          <w:kern w:val="2"/>
          <w:sz w:val="24"/>
          <w:szCs w:val="24"/>
          <w:highlight w:val="yellow"/>
          <w:lang w:val="en-US" w:eastAsia="zh-CN"/>
        </w:rPr>
        <w:t>[</w:t>
      </w:r>
      <w:r w:rsidR="00EA6609" w:rsidRPr="006A186D">
        <w:rPr>
          <w:rFonts w:ascii="Book Antiqua" w:eastAsia="SimSun" w:hAnsi="Book Antiqua" w:cs="Times New Roman"/>
          <w:bCs/>
          <w:color w:val="000000"/>
          <w:sz w:val="24"/>
          <w:szCs w:val="24"/>
          <w:highlight w:val="yellow"/>
        </w:rPr>
        <w:t>cited</w:t>
      </w:r>
      <w:r w:rsidR="00655467" w:rsidRPr="006A186D">
        <w:rPr>
          <w:rFonts w:ascii="Book Antiqua" w:eastAsia="SimSun" w:hAnsi="Book Antiqua" w:cs="Times New Roman"/>
          <w:kern w:val="2"/>
          <w:sz w:val="24"/>
          <w:szCs w:val="24"/>
          <w:highlight w:val="yellow"/>
          <w:lang w:val="en-US" w:eastAsia="zh-CN"/>
        </w:rPr>
        <w:t xml:space="preserve"> 2</w:t>
      </w:r>
      <w:r w:rsidR="00EA6609" w:rsidRPr="006A186D">
        <w:rPr>
          <w:rFonts w:ascii="Book Antiqua" w:eastAsia="SimSun" w:hAnsi="Book Antiqua" w:cs="Times New Roman" w:hint="eastAsia"/>
          <w:kern w:val="2"/>
          <w:sz w:val="24"/>
          <w:szCs w:val="24"/>
          <w:highlight w:val="yellow"/>
          <w:lang w:val="en-US" w:eastAsia="zh-CN"/>
        </w:rPr>
        <w:t>2</w:t>
      </w:r>
      <w:r w:rsidR="00BE081D">
        <w:rPr>
          <w:rFonts w:ascii="Book Antiqua" w:eastAsia="SimSun" w:hAnsi="Book Antiqua" w:cs="Times New Roman"/>
          <w:kern w:val="2"/>
          <w:sz w:val="24"/>
          <w:szCs w:val="24"/>
          <w:highlight w:val="yellow"/>
          <w:lang w:val="en-US" w:eastAsia="zh-CN"/>
        </w:rPr>
        <w:t xml:space="preserve"> </w:t>
      </w:r>
      <w:r w:rsidR="00655467" w:rsidRPr="006A186D">
        <w:rPr>
          <w:rFonts w:ascii="Book Antiqua" w:eastAsia="SimSun" w:hAnsi="Book Antiqua" w:cs="Times New Roman"/>
          <w:kern w:val="2"/>
          <w:sz w:val="24"/>
          <w:szCs w:val="24"/>
          <w:highlight w:val="yellow"/>
          <w:lang w:val="en-US" w:eastAsia="zh-CN"/>
        </w:rPr>
        <w:t>July 2</w:t>
      </w:r>
      <w:r w:rsidR="00EA6609" w:rsidRPr="006A186D">
        <w:rPr>
          <w:rFonts w:ascii="Book Antiqua" w:eastAsia="SimSun" w:hAnsi="Book Antiqua" w:cs="Times New Roman" w:hint="eastAsia"/>
          <w:kern w:val="2"/>
          <w:sz w:val="24"/>
          <w:szCs w:val="24"/>
          <w:highlight w:val="yellow"/>
          <w:lang w:val="en-US" w:eastAsia="zh-CN"/>
        </w:rPr>
        <w:t>019</w:t>
      </w:r>
      <w:r w:rsidR="00655467" w:rsidRPr="006A186D">
        <w:rPr>
          <w:rFonts w:ascii="Book Antiqua" w:eastAsia="SimSun" w:hAnsi="Book Antiqua" w:cs="Times New Roman" w:hint="eastAsia"/>
          <w:kern w:val="2"/>
          <w:sz w:val="24"/>
          <w:szCs w:val="24"/>
          <w:highlight w:val="yellow"/>
          <w:lang w:val="en-US" w:eastAsia="zh-CN"/>
        </w:rPr>
        <w:t>]</w:t>
      </w:r>
      <w:r w:rsidR="00655467" w:rsidRPr="006A186D">
        <w:rPr>
          <w:rFonts w:ascii="Book Antiqua" w:eastAsia="SimSun" w:hAnsi="Book Antiqua" w:cs="Times New Roman"/>
          <w:kern w:val="2"/>
          <w:sz w:val="24"/>
          <w:szCs w:val="24"/>
          <w:highlight w:val="yellow"/>
          <w:lang w:val="en-US" w:eastAsia="zh-CN"/>
        </w:rPr>
        <w:t>.</w:t>
      </w:r>
      <w:r w:rsidR="00655467" w:rsidRPr="006A186D">
        <w:rPr>
          <w:rFonts w:ascii="Book Antiqua" w:eastAsia="SimSun" w:hAnsi="Book Antiqua" w:cs="Times New Roman"/>
          <w:bCs/>
          <w:color w:val="000000"/>
          <w:sz w:val="24"/>
          <w:szCs w:val="24"/>
          <w:highlight w:val="yellow"/>
        </w:rPr>
        <w:t xml:space="preserve"> Available from: http://</w:t>
      </w:r>
      <w:r w:rsidRPr="006A186D">
        <w:rPr>
          <w:rFonts w:ascii="Book Antiqua" w:eastAsia="SimSun" w:hAnsi="Book Antiqua" w:cs="Times New Roman"/>
          <w:kern w:val="2"/>
          <w:sz w:val="24"/>
          <w:szCs w:val="24"/>
          <w:highlight w:val="yellow"/>
          <w:lang w:val="en-US" w:eastAsia="zh-CN"/>
        </w:rPr>
        <w:t>www.statssa.gov.za</w:t>
      </w:r>
      <w:bookmarkEnd w:id="126"/>
      <w:bookmarkEnd w:id="127"/>
    </w:p>
    <w:p w14:paraId="6F4CE424"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65 </w:t>
      </w:r>
      <w:r w:rsidRPr="00CE7EAE">
        <w:rPr>
          <w:rFonts w:ascii="Book Antiqua" w:eastAsia="SimSun" w:hAnsi="Book Antiqua" w:cs="Times New Roman"/>
          <w:b/>
          <w:kern w:val="2"/>
          <w:sz w:val="24"/>
          <w:szCs w:val="24"/>
          <w:lang w:val="en-US" w:eastAsia="zh-CN"/>
        </w:rPr>
        <w:t>Swaminathan R</w:t>
      </w:r>
      <w:r w:rsidRPr="00CE7EAE">
        <w:rPr>
          <w:rFonts w:ascii="Book Antiqua" w:eastAsia="SimSun" w:hAnsi="Book Antiqua" w:cs="Times New Roman"/>
          <w:kern w:val="2"/>
          <w:sz w:val="24"/>
          <w:szCs w:val="24"/>
          <w:lang w:val="en-US" w:eastAsia="zh-CN"/>
        </w:rPr>
        <w:t xml:space="preserve">, </w:t>
      </w:r>
      <w:proofErr w:type="spellStart"/>
      <w:r w:rsidRPr="00CE7EAE">
        <w:rPr>
          <w:rFonts w:ascii="Book Antiqua" w:eastAsia="SimSun" w:hAnsi="Book Antiqua" w:cs="Times New Roman"/>
          <w:kern w:val="2"/>
          <w:sz w:val="24"/>
          <w:szCs w:val="24"/>
          <w:lang w:val="en-US" w:eastAsia="zh-CN"/>
        </w:rPr>
        <w:t>Sankaranarayanan</w:t>
      </w:r>
      <w:proofErr w:type="spellEnd"/>
      <w:r w:rsidRPr="00CE7EAE">
        <w:rPr>
          <w:rFonts w:ascii="Book Antiqua" w:eastAsia="SimSun" w:hAnsi="Book Antiqua" w:cs="Times New Roman"/>
          <w:kern w:val="2"/>
          <w:sz w:val="24"/>
          <w:szCs w:val="24"/>
          <w:lang w:val="en-US" w:eastAsia="zh-CN"/>
        </w:rPr>
        <w:t xml:space="preserve"> R. Under-diagnosis and under-ascertainment of cases may be the reasons for low childhood cancer incidence in rural India. </w:t>
      </w:r>
      <w:r w:rsidRPr="00CE7EAE">
        <w:rPr>
          <w:rFonts w:ascii="Book Antiqua" w:eastAsia="SimSun" w:hAnsi="Book Antiqua" w:cs="Times New Roman"/>
          <w:i/>
          <w:kern w:val="2"/>
          <w:sz w:val="24"/>
          <w:szCs w:val="24"/>
          <w:lang w:val="en-US" w:eastAsia="zh-CN"/>
        </w:rPr>
        <w:t>Cancer Epidemiol</w:t>
      </w:r>
      <w:r w:rsidRPr="00CE7EAE">
        <w:rPr>
          <w:rFonts w:ascii="Book Antiqua" w:eastAsia="SimSun" w:hAnsi="Book Antiqua" w:cs="Times New Roman"/>
          <w:kern w:val="2"/>
          <w:sz w:val="24"/>
          <w:szCs w:val="24"/>
          <w:lang w:val="en-US" w:eastAsia="zh-CN"/>
        </w:rPr>
        <w:t xml:space="preserve"> 2010; </w:t>
      </w:r>
      <w:r w:rsidRPr="00CE7EAE">
        <w:rPr>
          <w:rFonts w:ascii="Book Antiqua" w:eastAsia="SimSun" w:hAnsi="Book Antiqua" w:cs="Times New Roman"/>
          <w:b/>
          <w:kern w:val="2"/>
          <w:sz w:val="24"/>
          <w:szCs w:val="24"/>
          <w:lang w:val="en-US" w:eastAsia="zh-CN"/>
        </w:rPr>
        <w:t>34</w:t>
      </w:r>
      <w:r w:rsidRPr="00CE7EAE">
        <w:rPr>
          <w:rFonts w:ascii="Book Antiqua" w:eastAsia="SimSun" w:hAnsi="Book Antiqua" w:cs="Times New Roman"/>
          <w:kern w:val="2"/>
          <w:sz w:val="24"/>
          <w:szCs w:val="24"/>
          <w:lang w:val="en-US" w:eastAsia="zh-CN"/>
        </w:rPr>
        <w:t>: 107-108 [PMID: 20022839 DOI: 10.1016/j.canep.2009.11.006]</w:t>
      </w:r>
    </w:p>
    <w:p w14:paraId="73D91D1B"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66 </w:t>
      </w:r>
      <w:proofErr w:type="spellStart"/>
      <w:r w:rsidRPr="00CE7EAE">
        <w:rPr>
          <w:rFonts w:ascii="Book Antiqua" w:eastAsia="SimSun" w:hAnsi="Book Antiqua" w:cs="Times New Roman"/>
          <w:b/>
          <w:kern w:val="2"/>
          <w:sz w:val="24"/>
          <w:szCs w:val="24"/>
          <w:lang w:val="en-US" w:eastAsia="zh-CN"/>
        </w:rPr>
        <w:t>Kamihara</w:t>
      </w:r>
      <w:proofErr w:type="spellEnd"/>
      <w:r w:rsidRPr="00CE7EAE">
        <w:rPr>
          <w:rFonts w:ascii="Book Antiqua" w:eastAsia="SimSun" w:hAnsi="Book Antiqua" w:cs="Times New Roman"/>
          <w:b/>
          <w:kern w:val="2"/>
          <w:sz w:val="24"/>
          <w:szCs w:val="24"/>
          <w:lang w:val="en-US" w:eastAsia="zh-CN"/>
        </w:rPr>
        <w:t xml:space="preserve"> J</w:t>
      </w:r>
      <w:r w:rsidRPr="00CE7EAE">
        <w:rPr>
          <w:rFonts w:ascii="Book Antiqua" w:eastAsia="SimSun" w:hAnsi="Book Antiqua" w:cs="Times New Roman"/>
          <w:kern w:val="2"/>
          <w:sz w:val="24"/>
          <w:szCs w:val="24"/>
          <w:lang w:val="en-US" w:eastAsia="zh-CN"/>
        </w:rPr>
        <w:t xml:space="preserve">, Ma C, Fuentes Alabi SL, Garrido C, Frazier AL, Rodriguez-Galindo C, </w:t>
      </w:r>
      <w:proofErr w:type="spellStart"/>
      <w:r w:rsidRPr="00CE7EAE">
        <w:rPr>
          <w:rFonts w:ascii="Book Antiqua" w:eastAsia="SimSun" w:hAnsi="Book Antiqua" w:cs="Times New Roman"/>
          <w:kern w:val="2"/>
          <w:sz w:val="24"/>
          <w:szCs w:val="24"/>
          <w:lang w:val="en-US" w:eastAsia="zh-CN"/>
        </w:rPr>
        <w:t>Orjuela</w:t>
      </w:r>
      <w:proofErr w:type="spellEnd"/>
      <w:r w:rsidRPr="00CE7EAE">
        <w:rPr>
          <w:rFonts w:ascii="Book Antiqua" w:eastAsia="SimSun" w:hAnsi="Book Antiqua" w:cs="Times New Roman"/>
          <w:kern w:val="2"/>
          <w:sz w:val="24"/>
          <w:szCs w:val="24"/>
          <w:lang w:val="en-US" w:eastAsia="zh-CN"/>
        </w:rPr>
        <w:t xml:space="preserve"> MA. Socioeconomic status and global variations in the incidence of neuroblastoma: call for support of population-based cancer registries in low-middle-income countries. </w:t>
      </w:r>
      <w:proofErr w:type="spellStart"/>
      <w:r w:rsidRPr="00CE7EAE">
        <w:rPr>
          <w:rFonts w:ascii="Book Antiqua" w:eastAsia="SimSun" w:hAnsi="Book Antiqua" w:cs="Times New Roman"/>
          <w:i/>
          <w:kern w:val="2"/>
          <w:sz w:val="24"/>
          <w:szCs w:val="24"/>
          <w:lang w:val="en-US" w:eastAsia="zh-CN"/>
        </w:rPr>
        <w:t>Pediatr</w:t>
      </w:r>
      <w:proofErr w:type="spellEnd"/>
      <w:r w:rsidRPr="00CE7EAE">
        <w:rPr>
          <w:rFonts w:ascii="Book Antiqua" w:eastAsia="SimSun" w:hAnsi="Book Antiqua" w:cs="Times New Roman"/>
          <w:i/>
          <w:kern w:val="2"/>
          <w:sz w:val="24"/>
          <w:szCs w:val="24"/>
          <w:lang w:val="en-US" w:eastAsia="zh-CN"/>
        </w:rPr>
        <w:t xml:space="preserve"> Blood Cancer</w:t>
      </w:r>
      <w:r w:rsidRPr="00CE7EAE">
        <w:rPr>
          <w:rFonts w:ascii="Book Antiqua" w:eastAsia="SimSun" w:hAnsi="Book Antiqua" w:cs="Times New Roman"/>
          <w:kern w:val="2"/>
          <w:sz w:val="24"/>
          <w:szCs w:val="24"/>
          <w:lang w:val="en-US" w:eastAsia="zh-CN"/>
        </w:rPr>
        <w:t xml:space="preserve"> 2017; </w:t>
      </w:r>
      <w:r w:rsidRPr="00CE7EAE">
        <w:rPr>
          <w:rFonts w:ascii="Book Antiqua" w:eastAsia="SimSun" w:hAnsi="Book Antiqua" w:cs="Times New Roman"/>
          <w:b/>
          <w:kern w:val="2"/>
          <w:sz w:val="24"/>
          <w:szCs w:val="24"/>
          <w:lang w:val="en-US" w:eastAsia="zh-CN"/>
        </w:rPr>
        <w:t>64</w:t>
      </w:r>
      <w:r w:rsidRPr="00CE7EAE">
        <w:rPr>
          <w:rFonts w:ascii="Book Antiqua" w:eastAsia="SimSun" w:hAnsi="Book Antiqua" w:cs="Times New Roman"/>
          <w:kern w:val="2"/>
          <w:sz w:val="24"/>
          <w:szCs w:val="24"/>
          <w:lang w:val="en-US" w:eastAsia="zh-CN"/>
        </w:rPr>
        <w:t>: 321-323 [PMID: 27734570 DOI: 10.1002/pbc.26244]</w:t>
      </w:r>
    </w:p>
    <w:p w14:paraId="6B3E8187" w14:textId="6BAC880E"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A2105">
        <w:rPr>
          <w:rFonts w:ascii="Book Antiqua" w:eastAsia="SimSun" w:hAnsi="Book Antiqua" w:cs="Times New Roman"/>
          <w:kern w:val="2"/>
          <w:sz w:val="24"/>
          <w:szCs w:val="24"/>
          <w:lang w:val="en-US" w:eastAsia="zh-CN"/>
        </w:rPr>
        <w:t xml:space="preserve">67 </w:t>
      </w:r>
      <w:r w:rsidRPr="00CA2105">
        <w:rPr>
          <w:rFonts w:ascii="Book Antiqua" w:eastAsia="SimSun" w:hAnsi="Book Antiqua" w:cs="Times New Roman"/>
          <w:b/>
          <w:kern w:val="2"/>
          <w:sz w:val="24"/>
          <w:szCs w:val="24"/>
          <w:lang w:val="en-US" w:eastAsia="zh-CN"/>
        </w:rPr>
        <w:t>Stones DK</w:t>
      </w:r>
      <w:r w:rsidRPr="00CA2105">
        <w:rPr>
          <w:rFonts w:ascii="Book Antiqua" w:eastAsia="SimSun" w:hAnsi="Book Antiqua" w:cs="Times New Roman"/>
          <w:kern w:val="2"/>
          <w:sz w:val="24"/>
          <w:szCs w:val="24"/>
          <w:lang w:val="en-US" w:eastAsia="zh-CN"/>
        </w:rPr>
        <w:t xml:space="preserve">. Childhood cancer: early warning signs. </w:t>
      </w:r>
      <w:r w:rsidRPr="00CA2105">
        <w:rPr>
          <w:rFonts w:ascii="Book Antiqua" w:eastAsia="SimSun" w:hAnsi="Book Antiqua" w:cs="Times New Roman"/>
          <w:i/>
          <w:kern w:val="2"/>
          <w:sz w:val="24"/>
          <w:szCs w:val="24"/>
          <w:lang w:val="en-US" w:eastAsia="zh-CN"/>
        </w:rPr>
        <w:t>CME</w:t>
      </w:r>
      <w:r w:rsidR="00CA2105">
        <w:rPr>
          <w:rFonts w:ascii="Book Antiqua" w:eastAsia="SimSun" w:hAnsi="Book Antiqua" w:cs="Times New Roman"/>
          <w:kern w:val="2"/>
          <w:sz w:val="24"/>
          <w:szCs w:val="24"/>
          <w:lang w:val="en-US" w:eastAsia="zh-CN"/>
        </w:rPr>
        <w:t xml:space="preserve"> 2010; </w:t>
      </w:r>
      <w:r w:rsidR="00CA2105" w:rsidRPr="00CA2105">
        <w:rPr>
          <w:rFonts w:ascii="Book Antiqua" w:eastAsia="SimSun" w:hAnsi="Book Antiqua" w:cs="Times New Roman"/>
          <w:b/>
          <w:kern w:val="2"/>
          <w:sz w:val="24"/>
          <w:szCs w:val="24"/>
          <w:lang w:val="en-US" w:eastAsia="zh-CN"/>
        </w:rPr>
        <w:t>28</w:t>
      </w:r>
      <w:r w:rsidR="00CA2105">
        <w:rPr>
          <w:rFonts w:ascii="Book Antiqua" w:eastAsia="SimSun" w:hAnsi="Book Antiqua" w:cs="Times New Roman"/>
          <w:kern w:val="2"/>
          <w:sz w:val="24"/>
          <w:szCs w:val="24"/>
          <w:lang w:val="en-US" w:eastAsia="zh-CN"/>
        </w:rPr>
        <w:t>: 314–316</w:t>
      </w:r>
    </w:p>
    <w:p w14:paraId="57FC0776" w14:textId="2936EA43"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E689B">
        <w:rPr>
          <w:rFonts w:ascii="Book Antiqua" w:eastAsia="SimSun" w:hAnsi="Book Antiqua" w:cs="Times New Roman"/>
          <w:kern w:val="2"/>
          <w:sz w:val="24"/>
          <w:szCs w:val="24"/>
          <w:lang w:val="en-US" w:eastAsia="zh-CN"/>
        </w:rPr>
        <w:t xml:space="preserve">68 </w:t>
      </w:r>
      <w:proofErr w:type="spellStart"/>
      <w:r w:rsidRPr="005E689B">
        <w:rPr>
          <w:rFonts w:ascii="Book Antiqua" w:eastAsia="SimSun" w:hAnsi="Book Antiqua" w:cs="Times New Roman"/>
          <w:b/>
          <w:kern w:val="2"/>
          <w:sz w:val="24"/>
          <w:szCs w:val="24"/>
          <w:lang w:val="en-US" w:eastAsia="zh-CN"/>
        </w:rPr>
        <w:t>Poyiadjis</w:t>
      </w:r>
      <w:proofErr w:type="spellEnd"/>
      <w:r w:rsidRPr="005E689B">
        <w:rPr>
          <w:rFonts w:ascii="Book Antiqua" w:eastAsia="SimSun" w:hAnsi="Book Antiqua" w:cs="Times New Roman"/>
          <w:b/>
          <w:kern w:val="2"/>
          <w:sz w:val="24"/>
          <w:szCs w:val="24"/>
          <w:lang w:val="en-US" w:eastAsia="zh-CN"/>
        </w:rPr>
        <w:t xml:space="preserve"> S,</w:t>
      </w:r>
      <w:r w:rsidR="00433A7F" w:rsidRPr="005E689B">
        <w:rPr>
          <w:rFonts w:ascii="Book Antiqua" w:eastAsia="SimSun" w:hAnsi="Book Antiqua" w:cs="Times New Roman"/>
          <w:kern w:val="2"/>
          <w:sz w:val="24"/>
          <w:szCs w:val="24"/>
          <w:lang w:val="en-US" w:eastAsia="zh-CN"/>
        </w:rPr>
        <w:t xml:space="preserve"> </w:t>
      </w:r>
      <w:proofErr w:type="spellStart"/>
      <w:r w:rsidRPr="005E689B">
        <w:rPr>
          <w:rFonts w:ascii="Book Antiqua" w:eastAsia="SimSun" w:hAnsi="Book Antiqua" w:cs="Times New Roman"/>
          <w:kern w:val="2"/>
          <w:sz w:val="24"/>
          <w:szCs w:val="24"/>
          <w:lang w:val="en-US" w:eastAsia="zh-CN"/>
        </w:rPr>
        <w:t>Tuyisenge</w:t>
      </w:r>
      <w:proofErr w:type="spellEnd"/>
      <w:r w:rsidRPr="005E689B">
        <w:rPr>
          <w:rFonts w:ascii="Book Antiqua" w:eastAsia="SimSun" w:hAnsi="Book Antiqua" w:cs="Times New Roman"/>
          <w:kern w:val="2"/>
          <w:sz w:val="24"/>
          <w:szCs w:val="24"/>
          <w:lang w:val="en-US" w:eastAsia="zh-CN"/>
        </w:rPr>
        <w:t xml:space="preserve"> L. </w:t>
      </w:r>
      <w:bookmarkStart w:id="128" w:name="OLE_LINK223"/>
      <w:bookmarkStart w:id="129" w:name="OLE_LINK224"/>
      <w:r w:rsidRPr="005E689B">
        <w:rPr>
          <w:rFonts w:ascii="Book Antiqua" w:eastAsia="SimSun" w:hAnsi="Book Antiqua" w:cs="Times New Roman"/>
          <w:kern w:val="2"/>
          <w:sz w:val="24"/>
          <w:szCs w:val="24"/>
          <w:lang w:val="en-US" w:eastAsia="zh-CN"/>
        </w:rPr>
        <w:t>(2014) Early Warning Signs of Cancer in Children/Models for Early Diagnosis</w:t>
      </w:r>
      <w:bookmarkEnd w:id="128"/>
      <w:bookmarkEnd w:id="129"/>
      <w:r w:rsidRPr="005E689B">
        <w:rPr>
          <w:rFonts w:ascii="Book Antiqua" w:eastAsia="SimSun" w:hAnsi="Book Antiqua" w:cs="Times New Roman"/>
          <w:kern w:val="2"/>
          <w:sz w:val="24"/>
          <w:szCs w:val="24"/>
          <w:lang w:val="en-US" w:eastAsia="zh-CN"/>
        </w:rPr>
        <w:t xml:space="preserve">. In: Stefan D., Rodriguez-Galindo C. Pediatric Hematology-Oncology in Countries with Limited Resources. </w:t>
      </w:r>
      <w:r w:rsidR="005E689B" w:rsidRPr="005E689B">
        <w:rPr>
          <w:rFonts w:ascii="Book Antiqua" w:eastAsia="SimSun" w:hAnsi="Book Antiqua" w:cs="Times New Roman"/>
          <w:kern w:val="2"/>
          <w:sz w:val="24"/>
          <w:szCs w:val="24"/>
          <w:lang w:val="en-US" w:eastAsia="zh-CN"/>
        </w:rPr>
        <w:t>New York</w:t>
      </w:r>
      <w:r w:rsidR="005E689B" w:rsidRPr="005E689B">
        <w:rPr>
          <w:rFonts w:ascii="Book Antiqua" w:eastAsia="SimSun" w:hAnsi="Book Antiqua" w:cs="Times New Roman" w:hint="eastAsia"/>
          <w:kern w:val="2"/>
          <w:sz w:val="24"/>
          <w:szCs w:val="24"/>
          <w:lang w:val="en-US" w:eastAsia="zh-CN"/>
        </w:rPr>
        <w:t>:</w:t>
      </w:r>
      <w:r w:rsidR="005E689B" w:rsidRPr="005E689B">
        <w:rPr>
          <w:rFonts w:ascii="Book Antiqua" w:eastAsia="SimSun" w:hAnsi="Book Antiqua" w:cs="Times New Roman"/>
          <w:kern w:val="2"/>
          <w:sz w:val="24"/>
          <w:szCs w:val="24"/>
          <w:lang w:val="en-US" w:eastAsia="zh-CN"/>
        </w:rPr>
        <w:t xml:space="preserve"> Springer, 2014</w:t>
      </w:r>
      <w:r w:rsidR="005E689B" w:rsidRPr="005E689B">
        <w:rPr>
          <w:rFonts w:ascii="Book Antiqua" w:eastAsia="SimSun" w:hAnsi="Book Antiqua" w:cs="Times New Roman" w:hint="eastAsia"/>
          <w:kern w:val="2"/>
          <w:sz w:val="24"/>
          <w:szCs w:val="24"/>
          <w:lang w:val="en-US" w:eastAsia="zh-CN"/>
        </w:rPr>
        <w:t xml:space="preserve">: </w:t>
      </w:r>
      <w:r w:rsidR="005E689B" w:rsidRPr="005E689B">
        <w:rPr>
          <w:rFonts w:ascii="Book Antiqua" w:eastAsia="SimSun" w:hAnsi="Book Antiqua" w:cs="Times New Roman"/>
          <w:kern w:val="2"/>
          <w:sz w:val="24"/>
          <w:szCs w:val="24"/>
          <w:lang w:val="en-US" w:eastAsia="zh-CN"/>
        </w:rPr>
        <w:t>pp 65</w:t>
      </w:r>
    </w:p>
    <w:p w14:paraId="7AB71799"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lastRenderedPageBreak/>
        <w:t xml:space="preserve">69 </w:t>
      </w:r>
      <w:r w:rsidRPr="00CE7EAE">
        <w:rPr>
          <w:rFonts w:ascii="Book Antiqua" w:eastAsia="SimSun" w:hAnsi="Book Antiqua" w:cs="Times New Roman"/>
          <w:b/>
          <w:kern w:val="2"/>
          <w:sz w:val="24"/>
          <w:szCs w:val="24"/>
          <w:lang w:val="en-US" w:eastAsia="zh-CN"/>
        </w:rPr>
        <w:t>Viana MB</w:t>
      </w:r>
      <w:r w:rsidRPr="00CE7EAE">
        <w:rPr>
          <w:rFonts w:ascii="Book Antiqua" w:eastAsia="SimSun" w:hAnsi="Book Antiqua" w:cs="Times New Roman"/>
          <w:kern w:val="2"/>
          <w:sz w:val="24"/>
          <w:szCs w:val="24"/>
          <w:lang w:val="en-US" w:eastAsia="zh-CN"/>
        </w:rPr>
        <w:t xml:space="preserve">, Fernandes RA, de Oliveira BM, </w:t>
      </w:r>
      <w:proofErr w:type="spellStart"/>
      <w:r w:rsidRPr="00CE7EAE">
        <w:rPr>
          <w:rFonts w:ascii="Book Antiqua" w:eastAsia="SimSun" w:hAnsi="Book Antiqua" w:cs="Times New Roman"/>
          <w:kern w:val="2"/>
          <w:sz w:val="24"/>
          <w:szCs w:val="24"/>
          <w:lang w:val="en-US" w:eastAsia="zh-CN"/>
        </w:rPr>
        <w:t>Murao</w:t>
      </w:r>
      <w:proofErr w:type="spellEnd"/>
      <w:r w:rsidRPr="00CE7EAE">
        <w:rPr>
          <w:rFonts w:ascii="Book Antiqua" w:eastAsia="SimSun" w:hAnsi="Book Antiqua" w:cs="Times New Roman"/>
          <w:kern w:val="2"/>
          <w:sz w:val="24"/>
          <w:szCs w:val="24"/>
          <w:lang w:val="en-US" w:eastAsia="zh-CN"/>
        </w:rPr>
        <w:t xml:space="preserve"> M, de Andrade </w:t>
      </w:r>
      <w:proofErr w:type="spellStart"/>
      <w:r w:rsidRPr="00CE7EAE">
        <w:rPr>
          <w:rFonts w:ascii="Book Antiqua" w:eastAsia="SimSun" w:hAnsi="Book Antiqua" w:cs="Times New Roman"/>
          <w:kern w:val="2"/>
          <w:sz w:val="24"/>
          <w:szCs w:val="24"/>
          <w:lang w:val="en-US" w:eastAsia="zh-CN"/>
        </w:rPr>
        <w:t>Paes</w:t>
      </w:r>
      <w:proofErr w:type="spellEnd"/>
      <w:r w:rsidRPr="00CE7EAE">
        <w:rPr>
          <w:rFonts w:ascii="Book Antiqua" w:eastAsia="SimSun" w:hAnsi="Book Antiqua" w:cs="Times New Roman"/>
          <w:kern w:val="2"/>
          <w:sz w:val="24"/>
          <w:szCs w:val="24"/>
          <w:lang w:val="en-US" w:eastAsia="zh-CN"/>
        </w:rPr>
        <w:t xml:space="preserve"> C, Duarte AA. Nutritional and socio-economic status in the prognosis of childhood acute lymphoblastic leukemia. </w:t>
      </w:r>
      <w:proofErr w:type="spellStart"/>
      <w:r w:rsidRPr="00CE7EAE">
        <w:rPr>
          <w:rFonts w:ascii="Book Antiqua" w:eastAsia="SimSun" w:hAnsi="Book Antiqua" w:cs="Times New Roman"/>
          <w:i/>
          <w:kern w:val="2"/>
          <w:sz w:val="24"/>
          <w:szCs w:val="24"/>
          <w:lang w:val="en-US" w:eastAsia="zh-CN"/>
        </w:rPr>
        <w:t>Haematologica</w:t>
      </w:r>
      <w:proofErr w:type="spellEnd"/>
      <w:r w:rsidRPr="00CE7EAE">
        <w:rPr>
          <w:rFonts w:ascii="Book Antiqua" w:eastAsia="SimSun" w:hAnsi="Book Antiqua" w:cs="Times New Roman"/>
          <w:kern w:val="2"/>
          <w:sz w:val="24"/>
          <w:szCs w:val="24"/>
          <w:lang w:val="en-US" w:eastAsia="zh-CN"/>
        </w:rPr>
        <w:t xml:space="preserve"> 2001; </w:t>
      </w:r>
      <w:r w:rsidRPr="00CE7EAE">
        <w:rPr>
          <w:rFonts w:ascii="Book Antiqua" w:eastAsia="SimSun" w:hAnsi="Book Antiqua" w:cs="Times New Roman"/>
          <w:b/>
          <w:kern w:val="2"/>
          <w:sz w:val="24"/>
          <w:szCs w:val="24"/>
          <w:lang w:val="en-US" w:eastAsia="zh-CN"/>
        </w:rPr>
        <w:t>86</w:t>
      </w:r>
      <w:r w:rsidRPr="00CE7EAE">
        <w:rPr>
          <w:rFonts w:ascii="Book Antiqua" w:eastAsia="SimSun" w:hAnsi="Book Antiqua" w:cs="Times New Roman"/>
          <w:kern w:val="2"/>
          <w:sz w:val="24"/>
          <w:szCs w:val="24"/>
          <w:lang w:val="en-US" w:eastAsia="zh-CN"/>
        </w:rPr>
        <w:t>: 113-120 [</w:t>
      </w:r>
      <w:bookmarkStart w:id="130" w:name="OLE_LINK225"/>
      <w:bookmarkStart w:id="131" w:name="OLE_LINK226"/>
      <w:r w:rsidRPr="00CE7EAE">
        <w:rPr>
          <w:rFonts w:ascii="Book Antiqua" w:eastAsia="SimSun" w:hAnsi="Book Antiqua" w:cs="Times New Roman"/>
          <w:kern w:val="2"/>
          <w:sz w:val="24"/>
          <w:szCs w:val="24"/>
          <w:lang w:val="en-US" w:eastAsia="zh-CN"/>
        </w:rPr>
        <w:t>PMID: 11224478</w:t>
      </w:r>
      <w:bookmarkEnd w:id="130"/>
      <w:bookmarkEnd w:id="131"/>
      <w:r w:rsidRPr="00CE7EAE">
        <w:rPr>
          <w:rFonts w:ascii="Book Antiqua" w:eastAsia="SimSun" w:hAnsi="Book Antiqua" w:cs="Times New Roman"/>
          <w:kern w:val="2"/>
          <w:sz w:val="24"/>
          <w:szCs w:val="24"/>
          <w:lang w:val="en-US" w:eastAsia="zh-CN"/>
        </w:rPr>
        <w:t>]</w:t>
      </w:r>
    </w:p>
    <w:p w14:paraId="5D1151B3" w14:textId="5A3E7692"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70 </w:t>
      </w:r>
      <w:r w:rsidRPr="00CE7EAE">
        <w:rPr>
          <w:rFonts w:ascii="Book Antiqua" w:eastAsia="SimSun" w:hAnsi="Book Antiqua" w:cs="Times New Roman"/>
          <w:b/>
          <w:kern w:val="2"/>
          <w:sz w:val="24"/>
          <w:szCs w:val="24"/>
          <w:lang w:val="en-US" w:eastAsia="zh-CN"/>
        </w:rPr>
        <w:t>Louie DS</w:t>
      </w:r>
      <w:r w:rsidRPr="00CE7EAE">
        <w:rPr>
          <w:rFonts w:ascii="Book Antiqua" w:eastAsia="SimSun" w:hAnsi="Book Antiqua" w:cs="Times New Roman"/>
          <w:kern w:val="2"/>
          <w:sz w:val="24"/>
          <w:szCs w:val="24"/>
          <w:lang w:val="en-US" w:eastAsia="zh-CN"/>
        </w:rPr>
        <w:t xml:space="preserve">, Liang JP, </w:t>
      </w:r>
      <w:proofErr w:type="spellStart"/>
      <w:r w:rsidRPr="00CE7EAE">
        <w:rPr>
          <w:rFonts w:ascii="Book Antiqua" w:eastAsia="SimSun" w:hAnsi="Book Antiqua" w:cs="Times New Roman"/>
          <w:kern w:val="2"/>
          <w:sz w:val="24"/>
          <w:szCs w:val="24"/>
          <w:lang w:val="en-US" w:eastAsia="zh-CN"/>
        </w:rPr>
        <w:t>Owyang</w:t>
      </w:r>
      <w:proofErr w:type="spellEnd"/>
      <w:r w:rsidRPr="00CE7EAE">
        <w:rPr>
          <w:rFonts w:ascii="Book Antiqua" w:eastAsia="SimSun" w:hAnsi="Book Antiqua" w:cs="Times New Roman"/>
          <w:kern w:val="2"/>
          <w:sz w:val="24"/>
          <w:szCs w:val="24"/>
          <w:lang w:val="en-US" w:eastAsia="zh-CN"/>
        </w:rPr>
        <w:t xml:space="preserve"> C. Characterization of a new CCK antagonist, L364,</w:t>
      </w:r>
      <w:r w:rsidR="004B13EF">
        <w:rPr>
          <w:rFonts w:ascii="Book Antiqua" w:eastAsia="SimSun" w:hAnsi="Book Antiqua" w:cs="Times New Roman" w:hint="eastAsia"/>
          <w:kern w:val="2"/>
          <w:sz w:val="24"/>
          <w:szCs w:val="24"/>
          <w:lang w:val="en-US" w:eastAsia="zh-CN"/>
        </w:rPr>
        <w:t xml:space="preserve"> </w:t>
      </w:r>
      <w:r w:rsidRPr="00CE7EAE">
        <w:rPr>
          <w:rFonts w:ascii="Book Antiqua" w:eastAsia="SimSun" w:hAnsi="Book Antiqua" w:cs="Times New Roman"/>
          <w:kern w:val="2"/>
          <w:sz w:val="24"/>
          <w:szCs w:val="24"/>
          <w:lang w:val="en-US" w:eastAsia="zh-CN"/>
        </w:rPr>
        <w:t xml:space="preserve">718: in vitro and in vivo studies. </w:t>
      </w:r>
      <w:r w:rsidRPr="00CE7EAE">
        <w:rPr>
          <w:rFonts w:ascii="Book Antiqua" w:eastAsia="SimSun" w:hAnsi="Book Antiqua" w:cs="Times New Roman"/>
          <w:i/>
          <w:kern w:val="2"/>
          <w:sz w:val="24"/>
          <w:szCs w:val="24"/>
          <w:lang w:val="en-US" w:eastAsia="zh-CN"/>
        </w:rPr>
        <w:t xml:space="preserve">Am J </w:t>
      </w:r>
      <w:proofErr w:type="spellStart"/>
      <w:r w:rsidRPr="00CE7EAE">
        <w:rPr>
          <w:rFonts w:ascii="Book Antiqua" w:eastAsia="SimSun" w:hAnsi="Book Antiqua" w:cs="Times New Roman"/>
          <w:i/>
          <w:kern w:val="2"/>
          <w:sz w:val="24"/>
          <w:szCs w:val="24"/>
          <w:lang w:val="en-US" w:eastAsia="zh-CN"/>
        </w:rPr>
        <w:t>Physiol</w:t>
      </w:r>
      <w:proofErr w:type="spellEnd"/>
      <w:r w:rsidRPr="00CE7EAE">
        <w:rPr>
          <w:rFonts w:ascii="Book Antiqua" w:eastAsia="SimSun" w:hAnsi="Book Antiqua" w:cs="Times New Roman"/>
          <w:kern w:val="2"/>
          <w:sz w:val="24"/>
          <w:szCs w:val="24"/>
          <w:lang w:val="en-US" w:eastAsia="zh-CN"/>
        </w:rPr>
        <w:t xml:space="preserve"> 1988; </w:t>
      </w:r>
      <w:r w:rsidRPr="00CE7EAE">
        <w:rPr>
          <w:rFonts w:ascii="Book Antiqua" w:eastAsia="SimSun" w:hAnsi="Book Antiqua" w:cs="Times New Roman"/>
          <w:b/>
          <w:kern w:val="2"/>
          <w:sz w:val="24"/>
          <w:szCs w:val="24"/>
          <w:lang w:val="en-US" w:eastAsia="zh-CN"/>
        </w:rPr>
        <w:t>255</w:t>
      </w:r>
      <w:r w:rsidRPr="00CE7EAE">
        <w:rPr>
          <w:rFonts w:ascii="Book Antiqua" w:eastAsia="SimSun" w:hAnsi="Book Antiqua" w:cs="Times New Roman"/>
          <w:kern w:val="2"/>
          <w:sz w:val="24"/>
          <w:szCs w:val="24"/>
          <w:lang w:val="en-US" w:eastAsia="zh-CN"/>
        </w:rPr>
        <w:t>: G261-G266 [PMID: 2458681 DOI: 10.1371/journal.pone.0089482]</w:t>
      </w:r>
    </w:p>
    <w:p w14:paraId="7C78294C"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71 </w:t>
      </w:r>
      <w:r w:rsidRPr="00CE7EAE">
        <w:rPr>
          <w:rFonts w:ascii="Book Antiqua" w:eastAsia="SimSun" w:hAnsi="Book Antiqua" w:cs="Times New Roman"/>
          <w:b/>
          <w:kern w:val="2"/>
          <w:sz w:val="24"/>
          <w:szCs w:val="24"/>
          <w:lang w:val="en-US" w:eastAsia="zh-CN"/>
        </w:rPr>
        <w:t>Mostert S</w:t>
      </w:r>
      <w:r w:rsidRPr="00CE7EAE">
        <w:rPr>
          <w:rFonts w:ascii="Book Antiqua" w:eastAsia="SimSun" w:hAnsi="Book Antiqua" w:cs="Times New Roman"/>
          <w:kern w:val="2"/>
          <w:sz w:val="24"/>
          <w:szCs w:val="24"/>
          <w:lang w:val="en-US" w:eastAsia="zh-CN"/>
        </w:rPr>
        <w:t xml:space="preserve">, </w:t>
      </w:r>
      <w:proofErr w:type="spellStart"/>
      <w:r w:rsidRPr="00CE7EAE">
        <w:rPr>
          <w:rFonts w:ascii="Book Antiqua" w:eastAsia="SimSun" w:hAnsi="Book Antiqua" w:cs="Times New Roman"/>
          <w:kern w:val="2"/>
          <w:sz w:val="24"/>
          <w:szCs w:val="24"/>
          <w:lang w:val="en-US" w:eastAsia="zh-CN"/>
        </w:rPr>
        <w:t>Sitaresmi</w:t>
      </w:r>
      <w:proofErr w:type="spellEnd"/>
      <w:r w:rsidRPr="00CE7EAE">
        <w:rPr>
          <w:rFonts w:ascii="Book Antiqua" w:eastAsia="SimSun" w:hAnsi="Book Antiqua" w:cs="Times New Roman"/>
          <w:kern w:val="2"/>
          <w:sz w:val="24"/>
          <w:szCs w:val="24"/>
          <w:lang w:val="en-US" w:eastAsia="zh-CN"/>
        </w:rPr>
        <w:t xml:space="preserve"> MN, Gundy CM, Janes V, </w:t>
      </w:r>
      <w:proofErr w:type="spellStart"/>
      <w:r w:rsidRPr="00CE7EAE">
        <w:rPr>
          <w:rFonts w:ascii="Book Antiqua" w:eastAsia="SimSun" w:hAnsi="Book Antiqua" w:cs="Times New Roman"/>
          <w:kern w:val="2"/>
          <w:sz w:val="24"/>
          <w:szCs w:val="24"/>
          <w:lang w:val="en-US" w:eastAsia="zh-CN"/>
        </w:rPr>
        <w:t>Sutaryo</w:t>
      </w:r>
      <w:proofErr w:type="spellEnd"/>
      <w:r w:rsidRPr="00CE7EAE">
        <w:rPr>
          <w:rFonts w:ascii="Book Antiqua" w:eastAsia="SimSun" w:hAnsi="Book Antiqua" w:cs="Times New Roman"/>
          <w:kern w:val="2"/>
          <w:sz w:val="24"/>
          <w:szCs w:val="24"/>
          <w:lang w:val="en-US" w:eastAsia="zh-CN"/>
        </w:rPr>
        <w:t xml:space="preserve">, </w:t>
      </w:r>
      <w:proofErr w:type="spellStart"/>
      <w:r w:rsidRPr="00CE7EAE">
        <w:rPr>
          <w:rFonts w:ascii="Book Antiqua" w:eastAsia="SimSun" w:hAnsi="Book Antiqua" w:cs="Times New Roman"/>
          <w:kern w:val="2"/>
          <w:sz w:val="24"/>
          <w:szCs w:val="24"/>
          <w:lang w:val="en-US" w:eastAsia="zh-CN"/>
        </w:rPr>
        <w:t>Veerman</w:t>
      </w:r>
      <w:proofErr w:type="spellEnd"/>
      <w:r w:rsidRPr="00CE7EAE">
        <w:rPr>
          <w:rFonts w:ascii="Book Antiqua" w:eastAsia="SimSun" w:hAnsi="Book Antiqua" w:cs="Times New Roman"/>
          <w:kern w:val="2"/>
          <w:sz w:val="24"/>
          <w:szCs w:val="24"/>
          <w:lang w:val="en-US" w:eastAsia="zh-CN"/>
        </w:rPr>
        <w:t xml:space="preserve"> AJ. Comparing childhood </w:t>
      </w:r>
      <w:proofErr w:type="spellStart"/>
      <w:r w:rsidRPr="00CE7EAE">
        <w:rPr>
          <w:rFonts w:ascii="Book Antiqua" w:eastAsia="SimSun" w:hAnsi="Book Antiqua" w:cs="Times New Roman"/>
          <w:kern w:val="2"/>
          <w:sz w:val="24"/>
          <w:szCs w:val="24"/>
          <w:lang w:val="en-US" w:eastAsia="zh-CN"/>
        </w:rPr>
        <w:t>leukaemia</w:t>
      </w:r>
      <w:proofErr w:type="spellEnd"/>
      <w:r w:rsidRPr="00CE7EAE">
        <w:rPr>
          <w:rFonts w:ascii="Book Antiqua" w:eastAsia="SimSun" w:hAnsi="Book Antiqua" w:cs="Times New Roman"/>
          <w:kern w:val="2"/>
          <w:sz w:val="24"/>
          <w:szCs w:val="24"/>
          <w:lang w:val="en-US" w:eastAsia="zh-CN"/>
        </w:rPr>
        <w:t xml:space="preserve"> treatment before and after the introduction of a parental education </w:t>
      </w:r>
      <w:proofErr w:type="spellStart"/>
      <w:r w:rsidRPr="00CE7EAE">
        <w:rPr>
          <w:rFonts w:ascii="Book Antiqua" w:eastAsia="SimSun" w:hAnsi="Book Antiqua" w:cs="Times New Roman"/>
          <w:kern w:val="2"/>
          <w:sz w:val="24"/>
          <w:szCs w:val="24"/>
          <w:lang w:val="en-US" w:eastAsia="zh-CN"/>
        </w:rPr>
        <w:t>programme</w:t>
      </w:r>
      <w:proofErr w:type="spellEnd"/>
      <w:r w:rsidRPr="00CE7EAE">
        <w:rPr>
          <w:rFonts w:ascii="Book Antiqua" w:eastAsia="SimSun" w:hAnsi="Book Antiqua" w:cs="Times New Roman"/>
          <w:kern w:val="2"/>
          <w:sz w:val="24"/>
          <w:szCs w:val="24"/>
          <w:lang w:val="en-US" w:eastAsia="zh-CN"/>
        </w:rPr>
        <w:t xml:space="preserve"> in Indonesia. </w:t>
      </w:r>
      <w:r w:rsidRPr="00CE7EAE">
        <w:rPr>
          <w:rFonts w:ascii="Book Antiqua" w:eastAsia="SimSun" w:hAnsi="Book Antiqua" w:cs="Times New Roman"/>
          <w:i/>
          <w:kern w:val="2"/>
          <w:sz w:val="24"/>
          <w:szCs w:val="24"/>
          <w:lang w:val="en-US" w:eastAsia="zh-CN"/>
        </w:rPr>
        <w:t>Arch Dis Child</w:t>
      </w:r>
      <w:r w:rsidRPr="00CE7EAE">
        <w:rPr>
          <w:rFonts w:ascii="Book Antiqua" w:eastAsia="SimSun" w:hAnsi="Book Antiqua" w:cs="Times New Roman"/>
          <w:kern w:val="2"/>
          <w:sz w:val="24"/>
          <w:szCs w:val="24"/>
          <w:lang w:val="en-US" w:eastAsia="zh-CN"/>
        </w:rPr>
        <w:t xml:space="preserve"> 2010; </w:t>
      </w:r>
      <w:r w:rsidRPr="00CE7EAE">
        <w:rPr>
          <w:rFonts w:ascii="Book Antiqua" w:eastAsia="SimSun" w:hAnsi="Book Antiqua" w:cs="Times New Roman"/>
          <w:b/>
          <w:kern w:val="2"/>
          <w:sz w:val="24"/>
          <w:szCs w:val="24"/>
          <w:lang w:val="en-US" w:eastAsia="zh-CN"/>
        </w:rPr>
        <w:t>95</w:t>
      </w:r>
      <w:r w:rsidRPr="00CE7EAE">
        <w:rPr>
          <w:rFonts w:ascii="Book Antiqua" w:eastAsia="SimSun" w:hAnsi="Book Antiqua" w:cs="Times New Roman"/>
          <w:kern w:val="2"/>
          <w:sz w:val="24"/>
          <w:szCs w:val="24"/>
          <w:lang w:val="en-US" w:eastAsia="zh-CN"/>
        </w:rPr>
        <w:t>: 20-25 [PMID: 19679573 DOI: 10.1136/adc.2008.154138]</w:t>
      </w:r>
    </w:p>
    <w:p w14:paraId="28D550AE"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72 </w:t>
      </w:r>
      <w:r w:rsidRPr="00CE7EAE">
        <w:rPr>
          <w:rFonts w:ascii="Book Antiqua" w:eastAsia="SimSun" w:hAnsi="Book Antiqua" w:cs="Times New Roman"/>
          <w:b/>
          <w:kern w:val="2"/>
          <w:sz w:val="24"/>
          <w:szCs w:val="24"/>
          <w:lang w:val="en-US" w:eastAsia="zh-CN"/>
        </w:rPr>
        <w:t>Arora RS</w:t>
      </w:r>
      <w:r w:rsidRPr="00CE7EAE">
        <w:rPr>
          <w:rFonts w:ascii="Book Antiqua" w:eastAsia="SimSun" w:hAnsi="Book Antiqua" w:cs="Times New Roman"/>
          <w:kern w:val="2"/>
          <w:sz w:val="24"/>
          <w:szCs w:val="24"/>
          <w:lang w:val="en-US" w:eastAsia="zh-CN"/>
        </w:rPr>
        <w:t xml:space="preserve">, Pizer B, Eden T. Understanding refusal and abandonment in the treatment of childhood cancer. </w:t>
      </w:r>
      <w:r w:rsidRPr="00CE7EAE">
        <w:rPr>
          <w:rFonts w:ascii="Book Antiqua" w:eastAsia="SimSun" w:hAnsi="Book Antiqua" w:cs="Times New Roman"/>
          <w:i/>
          <w:kern w:val="2"/>
          <w:sz w:val="24"/>
          <w:szCs w:val="24"/>
          <w:lang w:val="en-US" w:eastAsia="zh-CN"/>
        </w:rPr>
        <w:t xml:space="preserve">Indian </w:t>
      </w:r>
      <w:proofErr w:type="spellStart"/>
      <w:r w:rsidRPr="00CE7EAE">
        <w:rPr>
          <w:rFonts w:ascii="Book Antiqua" w:eastAsia="SimSun" w:hAnsi="Book Antiqua" w:cs="Times New Roman"/>
          <w:i/>
          <w:kern w:val="2"/>
          <w:sz w:val="24"/>
          <w:szCs w:val="24"/>
          <w:lang w:val="en-US" w:eastAsia="zh-CN"/>
        </w:rPr>
        <w:t>Pediatr</w:t>
      </w:r>
      <w:proofErr w:type="spellEnd"/>
      <w:r w:rsidRPr="00CE7EAE">
        <w:rPr>
          <w:rFonts w:ascii="Book Antiqua" w:eastAsia="SimSun" w:hAnsi="Book Antiqua" w:cs="Times New Roman"/>
          <w:kern w:val="2"/>
          <w:sz w:val="24"/>
          <w:szCs w:val="24"/>
          <w:lang w:val="en-US" w:eastAsia="zh-CN"/>
        </w:rPr>
        <w:t xml:space="preserve"> 2010; </w:t>
      </w:r>
      <w:r w:rsidRPr="00CE7EAE">
        <w:rPr>
          <w:rFonts w:ascii="Book Antiqua" w:eastAsia="SimSun" w:hAnsi="Book Antiqua" w:cs="Times New Roman"/>
          <w:b/>
          <w:kern w:val="2"/>
          <w:sz w:val="24"/>
          <w:szCs w:val="24"/>
          <w:lang w:val="en-US" w:eastAsia="zh-CN"/>
        </w:rPr>
        <w:t>47</w:t>
      </w:r>
      <w:r w:rsidRPr="00CE7EAE">
        <w:rPr>
          <w:rFonts w:ascii="Book Antiqua" w:eastAsia="SimSun" w:hAnsi="Book Antiqua" w:cs="Times New Roman"/>
          <w:kern w:val="2"/>
          <w:sz w:val="24"/>
          <w:szCs w:val="24"/>
          <w:lang w:val="en-US" w:eastAsia="zh-CN"/>
        </w:rPr>
        <w:t>: 1005-1010 [PMID: 21220796 DOI: 10.1007/s13312-010-0172-5]</w:t>
      </w:r>
    </w:p>
    <w:p w14:paraId="1A84F7A8"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73 </w:t>
      </w:r>
      <w:proofErr w:type="spellStart"/>
      <w:r w:rsidRPr="00CE7EAE">
        <w:rPr>
          <w:rFonts w:ascii="Book Antiqua" w:eastAsia="SimSun" w:hAnsi="Book Antiqua" w:cs="Times New Roman"/>
          <w:b/>
          <w:kern w:val="2"/>
          <w:sz w:val="24"/>
          <w:szCs w:val="24"/>
          <w:lang w:val="en-US" w:eastAsia="zh-CN"/>
        </w:rPr>
        <w:t>Peltzer</w:t>
      </w:r>
      <w:proofErr w:type="spellEnd"/>
      <w:r w:rsidRPr="00CE7EAE">
        <w:rPr>
          <w:rFonts w:ascii="Book Antiqua" w:eastAsia="SimSun" w:hAnsi="Book Antiqua" w:cs="Times New Roman"/>
          <w:b/>
          <w:kern w:val="2"/>
          <w:sz w:val="24"/>
          <w:szCs w:val="24"/>
          <w:lang w:val="en-US" w:eastAsia="zh-CN"/>
        </w:rPr>
        <w:t xml:space="preserve"> K</w:t>
      </w:r>
      <w:r w:rsidRPr="00CE7EAE">
        <w:rPr>
          <w:rFonts w:ascii="Book Antiqua" w:eastAsia="SimSun" w:hAnsi="Book Antiqua" w:cs="Times New Roman"/>
          <w:kern w:val="2"/>
          <w:sz w:val="24"/>
          <w:szCs w:val="24"/>
          <w:lang w:val="en-US" w:eastAsia="zh-CN"/>
        </w:rPr>
        <w:t xml:space="preserve">. Utilization and practice of traditional/complementary/alternative medicine (TM/CAM) in South Africa. </w:t>
      </w:r>
      <w:proofErr w:type="spellStart"/>
      <w:r w:rsidRPr="00CE7EAE">
        <w:rPr>
          <w:rFonts w:ascii="Book Antiqua" w:eastAsia="SimSun" w:hAnsi="Book Antiqua" w:cs="Times New Roman"/>
          <w:i/>
          <w:kern w:val="2"/>
          <w:sz w:val="24"/>
          <w:szCs w:val="24"/>
          <w:lang w:val="en-US" w:eastAsia="zh-CN"/>
        </w:rPr>
        <w:t>Afr</w:t>
      </w:r>
      <w:proofErr w:type="spellEnd"/>
      <w:r w:rsidRPr="00CE7EAE">
        <w:rPr>
          <w:rFonts w:ascii="Book Antiqua" w:eastAsia="SimSun" w:hAnsi="Book Antiqua" w:cs="Times New Roman"/>
          <w:i/>
          <w:kern w:val="2"/>
          <w:sz w:val="24"/>
          <w:szCs w:val="24"/>
          <w:lang w:val="en-US" w:eastAsia="zh-CN"/>
        </w:rPr>
        <w:t xml:space="preserve"> J </w:t>
      </w:r>
      <w:proofErr w:type="spellStart"/>
      <w:r w:rsidRPr="00CE7EAE">
        <w:rPr>
          <w:rFonts w:ascii="Book Antiqua" w:eastAsia="SimSun" w:hAnsi="Book Antiqua" w:cs="Times New Roman"/>
          <w:i/>
          <w:kern w:val="2"/>
          <w:sz w:val="24"/>
          <w:szCs w:val="24"/>
          <w:lang w:val="en-US" w:eastAsia="zh-CN"/>
        </w:rPr>
        <w:t>Tradit</w:t>
      </w:r>
      <w:proofErr w:type="spellEnd"/>
      <w:r w:rsidRPr="00CE7EAE">
        <w:rPr>
          <w:rFonts w:ascii="Book Antiqua" w:eastAsia="SimSun" w:hAnsi="Book Antiqua" w:cs="Times New Roman"/>
          <w:i/>
          <w:kern w:val="2"/>
          <w:sz w:val="24"/>
          <w:szCs w:val="24"/>
          <w:lang w:val="en-US" w:eastAsia="zh-CN"/>
        </w:rPr>
        <w:t xml:space="preserve"> Complement </w:t>
      </w:r>
      <w:proofErr w:type="spellStart"/>
      <w:r w:rsidRPr="00CE7EAE">
        <w:rPr>
          <w:rFonts w:ascii="Book Antiqua" w:eastAsia="SimSun" w:hAnsi="Book Antiqua" w:cs="Times New Roman"/>
          <w:i/>
          <w:kern w:val="2"/>
          <w:sz w:val="24"/>
          <w:szCs w:val="24"/>
          <w:lang w:val="en-US" w:eastAsia="zh-CN"/>
        </w:rPr>
        <w:t>Altern</w:t>
      </w:r>
      <w:proofErr w:type="spellEnd"/>
      <w:r w:rsidRPr="00CE7EAE">
        <w:rPr>
          <w:rFonts w:ascii="Book Antiqua" w:eastAsia="SimSun" w:hAnsi="Book Antiqua" w:cs="Times New Roman"/>
          <w:i/>
          <w:kern w:val="2"/>
          <w:sz w:val="24"/>
          <w:szCs w:val="24"/>
          <w:lang w:val="en-US" w:eastAsia="zh-CN"/>
        </w:rPr>
        <w:t xml:space="preserve"> Med</w:t>
      </w:r>
      <w:r w:rsidRPr="00CE7EAE">
        <w:rPr>
          <w:rFonts w:ascii="Book Antiqua" w:eastAsia="SimSun" w:hAnsi="Book Antiqua" w:cs="Times New Roman"/>
          <w:kern w:val="2"/>
          <w:sz w:val="24"/>
          <w:szCs w:val="24"/>
          <w:lang w:val="en-US" w:eastAsia="zh-CN"/>
        </w:rPr>
        <w:t xml:space="preserve"> 2009; </w:t>
      </w:r>
      <w:r w:rsidRPr="00CE7EAE">
        <w:rPr>
          <w:rFonts w:ascii="Book Antiqua" w:eastAsia="SimSun" w:hAnsi="Book Antiqua" w:cs="Times New Roman"/>
          <w:b/>
          <w:kern w:val="2"/>
          <w:sz w:val="24"/>
          <w:szCs w:val="24"/>
          <w:lang w:val="en-US" w:eastAsia="zh-CN"/>
        </w:rPr>
        <w:t>6</w:t>
      </w:r>
      <w:r w:rsidRPr="00CE7EAE">
        <w:rPr>
          <w:rFonts w:ascii="Book Antiqua" w:eastAsia="SimSun" w:hAnsi="Book Antiqua" w:cs="Times New Roman"/>
          <w:kern w:val="2"/>
          <w:sz w:val="24"/>
          <w:szCs w:val="24"/>
          <w:lang w:val="en-US" w:eastAsia="zh-CN"/>
        </w:rPr>
        <w:t>: 175-185 [</w:t>
      </w:r>
      <w:bookmarkStart w:id="132" w:name="OLE_LINK227"/>
      <w:bookmarkStart w:id="133" w:name="OLE_LINK228"/>
      <w:bookmarkStart w:id="134" w:name="OLE_LINK229"/>
      <w:r w:rsidRPr="00CE7EAE">
        <w:rPr>
          <w:rFonts w:ascii="Book Antiqua" w:eastAsia="SimSun" w:hAnsi="Book Antiqua" w:cs="Times New Roman"/>
          <w:kern w:val="2"/>
          <w:sz w:val="24"/>
          <w:szCs w:val="24"/>
          <w:lang w:val="en-US" w:eastAsia="zh-CN"/>
        </w:rPr>
        <w:t>PMID: 20209010</w:t>
      </w:r>
      <w:bookmarkEnd w:id="132"/>
      <w:bookmarkEnd w:id="133"/>
      <w:bookmarkEnd w:id="134"/>
      <w:r w:rsidRPr="00CE7EAE">
        <w:rPr>
          <w:rFonts w:ascii="Book Antiqua" w:eastAsia="SimSun" w:hAnsi="Book Antiqua" w:cs="Times New Roman"/>
          <w:kern w:val="2"/>
          <w:sz w:val="24"/>
          <w:szCs w:val="24"/>
          <w:lang w:val="en-US" w:eastAsia="zh-CN"/>
        </w:rPr>
        <w:t>]</w:t>
      </w:r>
    </w:p>
    <w:p w14:paraId="7A1DB6B4"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74 </w:t>
      </w:r>
      <w:r w:rsidRPr="00CE7EAE">
        <w:rPr>
          <w:rFonts w:ascii="Book Antiqua" w:eastAsia="SimSun" w:hAnsi="Book Antiqua" w:cs="Times New Roman"/>
          <w:b/>
          <w:kern w:val="2"/>
          <w:sz w:val="24"/>
          <w:szCs w:val="24"/>
          <w:lang w:val="en-US" w:eastAsia="zh-CN"/>
        </w:rPr>
        <w:t>Hiatt RA</w:t>
      </w:r>
      <w:r w:rsidRPr="00CE7EAE">
        <w:rPr>
          <w:rFonts w:ascii="Book Antiqua" w:eastAsia="SimSun" w:hAnsi="Book Antiqua" w:cs="Times New Roman"/>
          <w:kern w:val="2"/>
          <w:sz w:val="24"/>
          <w:szCs w:val="24"/>
          <w:lang w:val="en-US" w:eastAsia="zh-CN"/>
        </w:rPr>
        <w:t xml:space="preserve">, Breen N. The social determinants of cancer: a challenge for transdisciplinary science. </w:t>
      </w:r>
      <w:r w:rsidRPr="00CE7EAE">
        <w:rPr>
          <w:rFonts w:ascii="Book Antiqua" w:eastAsia="SimSun" w:hAnsi="Book Antiqua" w:cs="Times New Roman"/>
          <w:i/>
          <w:kern w:val="2"/>
          <w:sz w:val="24"/>
          <w:szCs w:val="24"/>
          <w:lang w:val="en-US" w:eastAsia="zh-CN"/>
        </w:rPr>
        <w:t xml:space="preserve">Am J </w:t>
      </w:r>
      <w:proofErr w:type="spellStart"/>
      <w:r w:rsidRPr="00CE7EAE">
        <w:rPr>
          <w:rFonts w:ascii="Book Antiqua" w:eastAsia="SimSun" w:hAnsi="Book Antiqua" w:cs="Times New Roman"/>
          <w:i/>
          <w:kern w:val="2"/>
          <w:sz w:val="24"/>
          <w:szCs w:val="24"/>
          <w:lang w:val="en-US" w:eastAsia="zh-CN"/>
        </w:rPr>
        <w:t>Prev</w:t>
      </w:r>
      <w:proofErr w:type="spellEnd"/>
      <w:r w:rsidRPr="00CE7EAE">
        <w:rPr>
          <w:rFonts w:ascii="Book Antiqua" w:eastAsia="SimSun" w:hAnsi="Book Antiqua" w:cs="Times New Roman"/>
          <w:i/>
          <w:kern w:val="2"/>
          <w:sz w:val="24"/>
          <w:szCs w:val="24"/>
          <w:lang w:val="en-US" w:eastAsia="zh-CN"/>
        </w:rPr>
        <w:t xml:space="preserve"> Med</w:t>
      </w:r>
      <w:r w:rsidRPr="00CE7EAE">
        <w:rPr>
          <w:rFonts w:ascii="Book Antiqua" w:eastAsia="SimSun" w:hAnsi="Book Antiqua" w:cs="Times New Roman"/>
          <w:kern w:val="2"/>
          <w:sz w:val="24"/>
          <w:szCs w:val="24"/>
          <w:lang w:val="en-US" w:eastAsia="zh-CN"/>
        </w:rPr>
        <w:t xml:space="preserve"> 2008; </w:t>
      </w:r>
      <w:r w:rsidRPr="00CE7EAE">
        <w:rPr>
          <w:rFonts w:ascii="Book Antiqua" w:eastAsia="SimSun" w:hAnsi="Book Antiqua" w:cs="Times New Roman"/>
          <w:b/>
          <w:kern w:val="2"/>
          <w:sz w:val="24"/>
          <w:szCs w:val="24"/>
          <w:lang w:val="en-US" w:eastAsia="zh-CN"/>
        </w:rPr>
        <w:t>35</w:t>
      </w:r>
      <w:r w:rsidRPr="00CE7EAE">
        <w:rPr>
          <w:rFonts w:ascii="Book Antiqua" w:eastAsia="SimSun" w:hAnsi="Book Antiqua" w:cs="Times New Roman"/>
          <w:kern w:val="2"/>
          <w:sz w:val="24"/>
          <w:szCs w:val="24"/>
          <w:lang w:val="en-US" w:eastAsia="zh-CN"/>
        </w:rPr>
        <w:t>: S141-S150 [PMID: 18619394 DOI: 10.1016/j.amepre.2008.05.006]</w:t>
      </w:r>
    </w:p>
    <w:p w14:paraId="60F70CF4"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75 </w:t>
      </w:r>
      <w:proofErr w:type="spellStart"/>
      <w:r w:rsidRPr="00CE7EAE">
        <w:rPr>
          <w:rFonts w:ascii="Book Antiqua" w:eastAsia="SimSun" w:hAnsi="Book Antiqua" w:cs="Times New Roman"/>
          <w:b/>
          <w:kern w:val="2"/>
          <w:sz w:val="24"/>
          <w:szCs w:val="24"/>
          <w:lang w:val="en-US" w:eastAsia="zh-CN"/>
        </w:rPr>
        <w:t>Coovadia</w:t>
      </w:r>
      <w:proofErr w:type="spellEnd"/>
      <w:r w:rsidRPr="00CE7EAE">
        <w:rPr>
          <w:rFonts w:ascii="Book Antiqua" w:eastAsia="SimSun" w:hAnsi="Book Antiqua" w:cs="Times New Roman"/>
          <w:b/>
          <w:kern w:val="2"/>
          <w:sz w:val="24"/>
          <w:szCs w:val="24"/>
          <w:lang w:val="en-US" w:eastAsia="zh-CN"/>
        </w:rPr>
        <w:t xml:space="preserve"> H</w:t>
      </w:r>
      <w:r w:rsidRPr="00CE7EAE">
        <w:rPr>
          <w:rFonts w:ascii="Book Antiqua" w:eastAsia="SimSun" w:hAnsi="Book Antiqua" w:cs="Times New Roman"/>
          <w:kern w:val="2"/>
          <w:sz w:val="24"/>
          <w:szCs w:val="24"/>
          <w:lang w:val="en-US" w:eastAsia="zh-CN"/>
        </w:rPr>
        <w:t xml:space="preserve">, </w:t>
      </w:r>
      <w:proofErr w:type="spellStart"/>
      <w:r w:rsidRPr="00CE7EAE">
        <w:rPr>
          <w:rFonts w:ascii="Book Antiqua" w:eastAsia="SimSun" w:hAnsi="Book Antiqua" w:cs="Times New Roman"/>
          <w:kern w:val="2"/>
          <w:sz w:val="24"/>
          <w:szCs w:val="24"/>
          <w:lang w:val="en-US" w:eastAsia="zh-CN"/>
        </w:rPr>
        <w:t>Jewkes</w:t>
      </w:r>
      <w:proofErr w:type="spellEnd"/>
      <w:r w:rsidRPr="00CE7EAE">
        <w:rPr>
          <w:rFonts w:ascii="Book Antiqua" w:eastAsia="SimSun" w:hAnsi="Book Antiqua" w:cs="Times New Roman"/>
          <w:kern w:val="2"/>
          <w:sz w:val="24"/>
          <w:szCs w:val="24"/>
          <w:lang w:val="en-US" w:eastAsia="zh-CN"/>
        </w:rPr>
        <w:t xml:space="preserve"> R, Barron P, Sanders D, McIntyre D. The health and health system of South Africa: historical roots of current public health challenges. </w:t>
      </w:r>
      <w:r w:rsidRPr="00CE7EAE">
        <w:rPr>
          <w:rFonts w:ascii="Book Antiqua" w:eastAsia="SimSun" w:hAnsi="Book Antiqua" w:cs="Times New Roman"/>
          <w:i/>
          <w:kern w:val="2"/>
          <w:sz w:val="24"/>
          <w:szCs w:val="24"/>
          <w:lang w:val="en-US" w:eastAsia="zh-CN"/>
        </w:rPr>
        <w:t>Lancet</w:t>
      </w:r>
      <w:r w:rsidRPr="00CE7EAE">
        <w:rPr>
          <w:rFonts w:ascii="Book Antiqua" w:eastAsia="SimSun" w:hAnsi="Book Antiqua" w:cs="Times New Roman"/>
          <w:kern w:val="2"/>
          <w:sz w:val="24"/>
          <w:szCs w:val="24"/>
          <w:lang w:val="en-US" w:eastAsia="zh-CN"/>
        </w:rPr>
        <w:t xml:space="preserve"> 2009; </w:t>
      </w:r>
      <w:r w:rsidRPr="00CE7EAE">
        <w:rPr>
          <w:rFonts w:ascii="Book Antiqua" w:eastAsia="SimSun" w:hAnsi="Book Antiqua" w:cs="Times New Roman"/>
          <w:b/>
          <w:kern w:val="2"/>
          <w:sz w:val="24"/>
          <w:szCs w:val="24"/>
          <w:lang w:val="en-US" w:eastAsia="zh-CN"/>
        </w:rPr>
        <w:t>374</w:t>
      </w:r>
      <w:r w:rsidRPr="00CE7EAE">
        <w:rPr>
          <w:rFonts w:ascii="Book Antiqua" w:eastAsia="SimSun" w:hAnsi="Book Antiqua" w:cs="Times New Roman"/>
          <w:kern w:val="2"/>
          <w:sz w:val="24"/>
          <w:szCs w:val="24"/>
          <w:lang w:val="en-US" w:eastAsia="zh-CN"/>
        </w:rPr>
        <w:t>: 817-834 [PMID: 19709728 DOI: 10.1016/S0140-6736(09)60951-X]</w:t>
      </w:r>
    </w:p>
    <w:p w14:paraId="00B8C655"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76 </w:t>
      </w:r>
      <w:r w:rsidRPr="00CE7EAE">
        <w:rPr>
          <w:rFonts w:ascii="Book Antiqua" w:eastAsia="SimSun" w:hAnsi="Book Antiqua" w:cs="Times New Roman"/>
          <w:b/>
          <w:kern w:val="2"/>
          <w:sz w:val="24"/>
          <w:szCs w:val="24"/>
          <w:lang w:val="en-US" w:eastAsia="zh-CN"/>
        </w:rPr>
        <w:t>Carter NH</w:t>
      </w:r>
      <w:r w:rsidRPr="00CE7EAE">
        <w:rPr>
          <w:rFonts w:ascii="Book Antiqua" w:eastAsia="SimSun" w:hAnsi="Book Antiqua" w:cs="Times New Roman"/>
          <w:kern w:val="2"/>
          <w:sz w:val="24"/>
          <w:szCs w:val="24"/>
          <w:lang w:val="en-US" w:eastAsia="zh-CN"/>
        </w:rPr>
        <w:t xml:space="preserve">, Avery AH, </w:t>
      </w:r>
      <w:proofErr w:type="spellStart"/>
      <w:r w:rsidRPr="00CE7EAE">
        <w:rPr>
          <w:rFonts w:ascii="Book Antiqua" w:eastAsia="SimSun" w:hAnsi="Book Antiqua" w:cs="Times New Roman"/>
          <w:kern w:val="2"/>
          <w:sz w:val="24"/>
          <w:szCs w:val="24"/>
          <w:lang w:val="en-US" w:eastAsia="zh-CN"/>
        </w:rPr>
        <w:t>Libes</w:t>
      </w:r>
      <w:proofErr w:type="spellEnd"/>
      <w:r w:rsidRPr="00CE7EAE">
        <w:rPr>
          <w:rFonts w:ascii="Book Antiqua" w:eastAsia="SimSun" w:hAnsi="Book Antiqua" w:cs="Times New Roman"/>
          <w:kern w:val="2"/>
          <w:sz w:val="24"/>
          <w:szCs w:val="24"/>
          <w:lang w:val="en-US" w:eastAsia="zh-CN"/>
        </w:rPr>
        <w:t xml:space="preserve"> J, </w:t>
      </w:r>
      <w:proofErr w:type="spellStart"/>
      <w:r w:rsidRPr="00CE7EAE">
        <w:rPr>
          <w:rFonts w:ascii="Book Antiqua" w:eastAsia="SimSun" w:hAnsi="Book Antiqua" w:cs="Times New Roman"/>
          <w:kern w:val="2"/>
          <w:sz w:val="24"/>
          <w:szCs w:val="24"/>
          <w:lang w:val="en-US" w:eastAsia="zh-CN"/>
        </w:rPr>
        <w:t>Lovvorn</w:t>
      </w:r>
      <w:proofErr w:type="spellEnd"/>
      <w:r w:rsidRPr="00CE7EAE">
        <w:rPr>
          <w:rFonts w:ascii="Book Antiqua" w:eastAsia="SimSun" w:hAnsi="Book Antiqua" w:cs="Times New Roman"/>
          <w:kern w:val="2"/>
          <w:sz w:val="24"/>
          <w:szCs w:val="24"/>
          <w:lang w:val="en-US" w:eastAsia="zh-CN"/>
        </w:rPr>
        <w:t xml:space="preserve"> HN 3rd, Hansen EN. Pediatric Solid Tumors in Resource-Constrained Settings: A Review of Available Evidence on Management, Outcomes, and Barriers to Care. </w:t>
      </w:r>
      <w:r w:rsidRPr="00CE7EAE">
        <w:rPr>
          <w:rFonts w:ascii="Book Antiqua" w:eastAsia="SimSun" w:hAnsi="Book Antiqua" w:cs="Times New Roman"/>
          <w:i/>
          <w:kern w:val="2"/>
          <w:sz w:val="24"/>
          <w:szCs w:val="24"/>
          <w:lang w:val="en-US" w:eastAsia="zh-CN"/>
        </w:rPr>
        <w:t>Children (Basel)</w:t>
      </w:r>
      <w:r w:rsidRPr="00CE7EAE">
        <w:rPr>
          <w:rFonts w:ascii="Book Antiqua" w:eastAsia="SimSun" w:hAnsi="Book Antiqua" w:cs="Times New Roman"/>
          <w:kern w:val="2"/>
          <w:sz w:val="24"/>
          <w:szCs w:val="24"/>
          <w:lang w:val="en-US" w:eastAsia="zh-CN"/>
        </w:rPr>
        <w:t xml:space="preserve"> 2018; </w:t>
      </w:r>
      <w:r w:rsidRPr="00CE7EAE">
        <w:rPr>
          <w:rFonts w:ascii="Book Antiqua" w:eastAsia="SimSun" w:hAnsi="Book Antiqua" w:cs="Times New Roman"/>
          <w:b/>
          <w:kern w:val="2"/>
          <w:sz w:val="24"/>
          <w:szCs w:val="24"/>
          <w:lang w:val="en-US" w:eastAsia="zh-CN"/>
        </w:rPr>
        <w:t>5</w:t>
      </w:r>
      <w:r w:rsidRPr="00CE7EAE">
        <w:rPr>
          <w:rFonts w:ascii="Book Antiqua" w:eastAsia="SimSun" w:hAnsi="Book Antiqua" w:cs="Times New Roman"/>
          <w:kern w:val="2"/>
          <w:sz w:val="24"/>
          <w:szCs w:val="24"/>
          <w:lang w:val="en-US" w:eastAsia="zh-CN"/>
        </w:rPr>
        <w:t>:  [PMID: 30360527 DOI: 10.3390/children5110143]</w:t>
      </w:r>
    </w:p>
    <w:p w14:paraId="4B9D6E9D" w14:textId="1CEA732E"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E639E">
        <w:rPr>
          <w:rFonts w:ascii="Book Antiqua" w:eastAsia="SimSun" w:hAnsi="Book Antiqua" w:cs="Times New Roman"/>
          <w:kern w:val="2"/>
          <w:sz w:val="24"/>
          <w:szCs w:val="24"/>
          <w:highlight w:val="yellow"/>
          <w:lang w:val="en-US" w:eastAsia="zh-CN"/>
        </w:rPr>
        <w:t xml:space="preserve">77 </w:t>
      </w:r>
      <w:r w:rsidRPr="00FE639E">
        <w:rPr>
          <w:rFonts w:ascii="Book Antiqua" w:eastAsia="SimSun" w:hAnsi="Book Antiqua" w:cs="Times New Roman"/>
          <w:b/>
          <w:kern w:val="2"/>
          <w:sz w:val="24"/>
          <w:szCs w:val="24"/>
          <w:highlight w:val="yellow"/>
          <w:lang w:val="en-US" w:eastAsia="zh-CN"/>
        </w:rPr>
        <w:t>Liu Z,</w:t>
      </w:r>
      <w:r w:rsidR="00433A7F" w:rsidRPr="00FE639E">
        <w:rPr>
          <w:rFonts w:ascii="Book Antiqua" w:eastAsia="SimSun" w:hAnsi="Book Antiqua" w:cs="Times New Roman"/>
          <w:kern w:val="2"/>
          <w:sz w:val="24"/>
          <w:szCs w:val="24"/>
          <w:highlight w:val="yellow"/>
          <w:lang w:val="en-US" w:eastAsia="zh-CN"/>
        </w:rPr>
        <w:t xml:space="preserve"> </w:t>
      </w:r>
      <w:r w:rsidRPr="00FE639E">
        <w:rPr>
          <w:rFonts w:ascii="Book Antiqua" w:eastAsia="SimSun" w:hAnsi="Book Antiqua" w:cs="Times New Roman"/>
          <w:kern w:val="2"/>
          <w:sz w:val="24"/>
          <w:szCs w:val="24"/>
          <w:highlight w:val="yellow"/>
          <w:lang w:val="en-US" w:eastAsia="zh-CN"/>
        </w:rPr>
        <w:t>Thiele CJ.</w:t>
      </w:r>
      <w:r w:rsidR="00F25C9C" w:rsidRPr="00FE639E">
        <w:rPr>
          <w:rFonts w:ascii="Book Antiqua" w:eastAsia="SimSun" w:hAnsi="Book Antiqua" w:cs="Times New Roman"/>
          <w:kern w:val="2"/>
          <w:sz w:val="24"/>
          <w:szCs w:val="24"/>
          <w:highlight w:val="yellow"/>
          <w:lang w:val="en-US" w:eastAsia="zh-CN"/>
        </w:rPr>
        <w:t xml:space="preserve"> </w:t>
      </w:r>
      <w:r w:rsidRPr="00FE639E">
        <w:rPr>
          <w:rFonts w:ascii="Book Antiqua" w:eastAsia="SimSun" w:hAnsi="Book Antiqua" w:cs="Times New Roman"/>
          <w:kern w:val="2"/>
          <w:sz w:val="24"/>
          <w:szCs w:val="24"/>
          <w:highlight w:val="yellow"/>
          <w:lang w:val="en-US" w:eastAsia="zh-CN"/>
        </w:rPr>
        <w:t xml:space="preserve">Molecular Genetics of Neuroblastoma. Diagnostic and Therapeutic Nuclear Medicine for Neuroendocrine Tumors. </w:t>
      </w:r>
      <w:r w:rsidR="004B13EF" w:rsidRPr="00FE639E">
        <w:rPr>
          <w:rFonts w:ascii="Book Antiqua" w:eastAsia="SimSun" w:hAnsi="Book Antiqua" w:cs="Times New Roman" w:hint="eastAsia"/>
          <w:kern w:val="2"/>
          <w:sz w:val="24"/>
          <w:szCs w:val="24"/>
          <w:highlight w:val="yellow"/>
          <w:lang w:val="en-US" w:eastAsia="zh-CN"/>
        </w:rPr>
        <w:t xml:space="preserve">In: </w:t>
      </w:r>
      <w:proofErr w:type="spellStart"/>
      <w:r w:rsidRPr="00FE639E">
        <w:rPr>
          <w:rFonts w:ascii="Book Antiqua" w:eastAsia="SimSun" w:hAnsi="Book Antiqua" w:cs="Times New Roman"/>
          <w:kern w:val="2"/>
          <w:sz w:val="24"/>
          <w:szCs w:val="24"/>
          <w:highlight w:val="yellow"/>
          <w:lang w:val="en-US" w:eastAsia="zh-CN"/>
        </w:rPr>
        <w:t>Pacak</w:t>
      </w:r>
      <w:proofErr w:type="spellEnd"/>
      <w:r w:rsidR="004B13EF" w:rsidRPr="00FE639E">
        <w:rPr>
          <w:rFonts w:ascii="Book Antiqua" w:eastAsia="SimSun" w:hAnsi="Book Antiqua" w:cs="Times New Roman" w:hint="eastAsia"/>
          <w:kern w:val="2"/>
          <w:sz w:val="24"/>
          <w:szCs w:val="24"/>
          <w:highlight w:val="yellow"/>
          <w:lang w:val="en-US" w:eastAsia="zh-CN"/>
        </w:rPr>
        <w:t xml:space="preserve"> K</w:t>
      </w:r>
      <w:r w:rsidRPr="00FE639E">
        <w:rPr>
          <w:rFonts w:ascii="Book Antiqua" w:eastAsia="SimSun" w:hAnsi="Book Antiqua" w:cs="Times New Roman"/>
          <w:kern w:val="2"/>
          <w:sz w:val="24"/>
          <w:szCs w:val="24"/>
          <w:highlight w:val="yellow"/>
          <w:lang w:val="en-US" w:eastAsia="zh-CN"/>
        </w:rPr>
        <w:t xml:space="preserve">, </w:t>
      </w:r>
      <w:proofErr w:type="spellStart"/>
      <w:r w:rsidRPr="00FE639E">
        <w:rPr>
          <w:rFonts w:ascii="Book Antiqua" w:eastAsia="SimSun" w:hAnsi="Book Antiqua" w:cs="Times New Roman"/>
          <w:kern w:val="2"/>
          <w:sz w:val="24"/>
          <w:szCs w:val="24"/>
          <w:highlight w:val="yellow"/>
          <w:lang w:val="en-US" w:eastAsia="zh-CN"/>
        </w:rPr>
        <w:t>Taïeb</w:t>
      </w:r>
      <w:proofErr w:type="spellEnd"/>
      <w:r w:rsidR="004B13EF" w:rsidRPr="00FE639E">
        <w:rPr>
          <w:rFonts w:ascii="Book Antiqua" w:eastAsia="SimSun" w:hAnsi="Book Antiqua" w:cs="Times New Roman" w:hint="eastAsia"/>
          <w:kern w:val="2"/>
          <w:sz w:val="24"/>
          <w:szCs w:val="24"/>
          <w:highlight w:val="yellow"/>
          <w:lang w:val="en-US" w:eastAsia="zh-CN"/>
        </w:rPr>
        <w:t xml:space="preserve"> D.</w:t>
      </w:r>
      <w:r w:rsidRPr="00FE639E">
        <w:rPr>
          <w:rFonts w:ascii="Book Antiqua" w:eastAsia="SimSun" w:hAnsi="Book Antiqua" w:cs="Times New Roman"/>
          <w:kern w:val="2"/>
          <w:sz w:val="24"/>
          <w:szCs w:val="24"/>
          <w:highlight w:val="yellow"/>
          <w:lang w:val="en-US" w:eastAsia="zh-CN"/>
        </w:rPr>
        <w:t xml:space="preserve"> Diagnostic and Therapeutic Nuclear Medicine for Neuroendocrine Tumors, Contemporary Endocrinology. Switzerland</w:t>
      </w:r>
      <w:r w:rsidR="004B13EF" w:rsidRPr="00FE639E">
        <w:rPr>
          <w:rFonts w:ascii="Book Antiqua" w:eastAsia="SimSun" w:hAnsi="Book Antiqua" w:cs="Times New Roman" w:hint="eastAsia"/>
          <w:kern w:val="2"/>
          <w:sz w:val="24"/>
          <w:szCs w:val="24"/>
          <w:highlight w:val="yellow"/>
          <w:lang w:val="en-US" w:eastAsia="zh-CN"/>
        </w:rPr>
        <w:t>:</w:t>
      </w:r>
      <w:bookmarkStart w:id="135" w:name="OLE_LINK239"/>
      <w:bookmarkStart w:id="136" w:name="OLE_LINK240"/>
      <w:r w:rsidR="004B13EF" w:rsidRPr="00FE639E">
        <w:rPr>
          <w:rFonts w:ascii="Book Antiqua" w:eastAsia="SimSun" w:hAnsi="Book Antiqua" w:cs="Times New Roman"/>
          <w:kern w:val="2"/>
          <w:sz w:val="24"/>
          <w:szCs w:val="24"/>
          <w:highlight w:val="yellow"/>
          <w:lang w:val="en-US" w:eastAsia="zh-CN"/>
        </w:rPr>
        <w:t xml:space="preserve"> Springer International Publishing, Cham</w:t>
      </w:r>
      <w:bookmarkEnd w:id="135"/>
      <w:bookmarkEnd w:id="136"/>
      <w:r w:rsidR="004B13EF" w:rsidRPr="00FE639E">
        <w:rPr>
          <w:rFonts w:ascii="Book Antiqua" w:eastAsia="SimSun" w:hAnsi="Book Antiqua" w:cs="Times New Roman"/>
          <w:kern w:val="2"/>
          <w:sz w:val="24"/>
          <w:szCs w:val="24"/>
          <w:highlight w:val="yellow"/>
          <w:lang w:val="en-US" w:eastAsia="zh-CN"/>
        </w:rPr>
        <w:t>, 2017</w:t>
      </w:r>
      <w:r w:rsidR="00F25C9C" w:rsidRPr="00FE639E">
        <w:rPr>
          <w:rFonts w:ascii="Book Antiqua" w:eastAsia="SimSun" w:hAnsi="Book Antiqua" w:cs="Times New Roman"/>
          <w:kern w:val="2"/>
          <w:sz w:val="24"/>
          <w:szCs w:val="24"/>
          <w:highlight w:val="yellow"/>
          <w:lang w:val="en-US" w:eastAsia="zh-CN"/>
        </w:rPr>
        <w:t>: 83-125</w:t>
      </w:r>
    </w:p>
    <w:p w14:paraId="71A95EAA"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78 </w:t>
      </w:r>
      <w:proofErr w:type="spellStart"/>
      <w:r w:rsidRPr="00CE7EAE">
        <w:rPr>
          <w:rFonts w:ascii="Book Antiqua" w:eastAsia="SimSun" w:hAnsi="Book Antiqua" w:cs="Times New Roman"/>
          <w:b/>
          <w:kern w:val="2"/>
          <w:sz w:val="24"/>
          <w:szCs w:val="24"/>
          <w:lang w:val="en-US" w:eastAsia="zh-CN"/>
        </w:rPr>
        <w:t>Pasquier</w:t>
      </w:r>
      <w:proofErr w:type="spellEnd"/>
      <w:r w:rsidRPr="00CE7EAE">
        <w:rPr>
          <w:rFonts w:ascii="Book Antiqua" w:eastAsia="SimSun" w:hAnsi="Book Antiqua" w:cs="Times New Roman"/>
          <w:b/>
          <w:kern w:val="2"/>
          <w:sz w:val="24"/>
          <w:szCs w:val="24"/>
          <w:lang w:val="en-US" w:eastAsia="zh-CN"/>
        </w:rPr>
        <w:t xml:space="preserve"> E</w:t>
      </w:r>
      <w:r w:rsidRPr="00CE7EAE">
        <w:rPr>
          <w:rFonts w:ascii="Book Antiqua" w:eastAsia="SimSun" w:hAnsi="Book Antiqua" w:cs="Times New Roman"/>
          <w:kern w:val="2"/>
          <w:sz w:val="24"/>
          <w:szCs w:val="24"/>
          <w:lang w:val="en-US" w:eastAsia="zh-CN"/>
        </w:rPr>
        <w:t xml:space="preserve">, Street J, </w:t>
      </w:r>
      <w:proofErr w:type="spellStart"/>
      <w:r w:rsidRPr="00CE7EAE">
        <w:rPr>
          <w:rFonts w:ascii="Book Antiqua" w:eastAsia="SimSun" w:hAnsi="Book Antiqua" w:cs="Times New Roman"/>
          <w:kern w:val="2"/>
          <w:sz w:val="24"/>
          <w:szCs w:val="24"/>
          <w:lang w:val="en-US" w:eastAsia="zh-CN"/>
        </w:rPr>
        <w:t>Pouchy</w:t>
      </w:r>
      <w:proofErr w:type="spellEnd"/>
      <w:r w:rsidRPr="00CE7EAE">
        <w:rPr>
          <w:rFonts w:ascii="Book Antiqua" w:eastAsia="SimSun" w:hAnsi="Book Antiqua" w:cs="Times New Roman"/>
          <w:kern w:val="2"/>
          <w:sz w:val="24"/>
          <w:szCs w:val="24"/>
          <w:lang w:val="en-US" w:eastAsia="zh-CN"/>
        </w:rPr>
        <w:t xml:space="preserve"> C, </w:t>
      </w:r>
      <w:proofErr w:type="spellStart"/>
      <w:r w:rsidRPr="00CE7EAE">
        <w:rPr>
          <w:rFonts w:ascii="Book Antiqua" w:eastAsia="SimSun" w:hAnsi="Book Antiqua" w:cs="Times New Roman"/>
          <w:kern w:val="2"/>
          <w:sz w:val="24"/>
          <w:szCs w:val="24"/>
          <w:lang w:val="en-US" w:eastAsia="zh-CN"/>
        </w:rPr>
        <w:t>Carre</w:t>
      </w:r>
      <w:proofErr w:type="spellEnd"/>
      <w:r w:rsidRPr="00CE7EAE">
        <w:rPr>
          <w:rFonts w:ascii="Book Antiqua" w:eastAsia="SimSun" w:hAnsi="Book Antiqua" w:cs="Times New Roman"/>
          <w:kern w:val="2"/>
          <w:sz w:val="24"/>
          <w:szCs w:val="24"/>
          <w:lang w:val="en-US" w:eastAsia="zh-CN"/>
        </w:rPr>
        <w:t xml:space="preserve"> M, Gifford AJ, Murray J, Norris MD, </w:t>
      </w:r>
      <w:proofErr w:type="spellStart"/>
      <w:r w:rsidRPr="00CE7EAE">
        <w:rPr>
          <w:rFonts w:ascii="Book Antiqua" w:eastAsia="SimSun" w:hAnsi="Book Antiqua" w:cs="Times New Roman"/>
          <w:kern w:val="2"/>
          <w:sz w:val="24"/>
          <w:szCs w:val="24"/>
          <w:lang w:val="en-US" w:eastAsia="zh-CN"/>
        </w:rPr>
        <w:t>Trahair</w:t>
      </w:r>
      <w:proofErr w:type="spellEnd"/>
      <w:r w:rsidRPr="00CE7EAE">
        <w:rPr>
          <w:rFonts w:ascii="Book Antiqua" w:eastAsia="SimSun" w:hAnsi="Book Antiqua" w:cs="Times New Roman"/>
          <w:kern w:val="2"/>
          <w:sz w:val="24"/>
          <w:szCs w:val="24"/>
          <w:lang w:val="en-US" w:eastAsia="zh-CN"/>
        </w:rPr>
        <w:t xml:space="preserve"> </w:t>
      </w:r>
      <w:r w:rsidRPr="00CE7EAE">
        <w:rPr>
          <w:rFonts w:ascii="Book Antiqua" w:eastAsia="SimSun" w:hAnsi="Book Antiqua" w:cs="Times New Roman"/>
          <w:kern w:val="2"/>
          <w:sz w:val="24"/>
          <w:szCs w:val="24"/>
          <w:lang w:val="en-US" w:eastAsia="zh-CN"/>
        </w:rPr>
        <w:lastRenderedPageBreak/>
        <w:t xml:space="preserve">T, Andre N, </w:t>
      </w:r>
      <w:proofErr w:type="spellStart"/>
      <w:r w:rsidRPr="00CE7EAE">
        <w:rPr>
          <w:rFonts w:ascii="Book Antiqua" w:eastAsia="SimSun" w:hAnsi="Book Antiqua" w:cs="Times New Roman"/>
          <w:kern w:val="2"/>
          <w:sz w:val="24"/>
          <w:szCs w:val="24"/>
          <w:lang w:val="en-US" w:eastAsia="zh-CN"/>
        </w:rPr>
        <w:t>Kavallaris</w:t>
      </w:r>
      <w:proofErr w:type="spellEnd"/>
      <w:r w:rsidRPr="00CE7EAE">
        <w:rPr>
          <w:rFonts w:ascii="Book Antiqua" w:eastAsia="SimSun" w:hAnsi="Book Antiqua" w:cs="Times New Roman"/>
          <w:kern w:val="2"/>
          <w:sz w:val="24"/>
          <w:szCs w:val="24"/>
          <w:lang w:val="en-US" w:eastAsia="zh-CN"/>
        </w:rPr>
        <w:t xml:space="preserve"> M. β-blockers increase response to chemotherapy via direct </w:t>
      </w:r>
      <w:proofErr w:type="spellStart"/>
      <w:r w:rsidRPr="00CE7EAE">
        <w:rPr>
          <w:rFonts w:ascii="Book Antiqua" w:eastAsia="SimSun" w:hAnsi="Book Antiqua" w:cs="Times New Roman"/>
          <w:kern w:val="2"/>
          <w:sz w:val="24"/>
          <w:szCs w:val="24"/>
          <w:lang w:val="en-US" w:eastAsia="zh-CN"/>
        </w:rPr>
        <w:t>antitumour</w:t>
      </w:r>
      <w:proofErr w:type="spellEnd"/>
      <w:r w:rsidRPr="00CE7EAE">
        <w:rPr>
          <w:rFonts w:ascii="Book Antiqua" w:eastAsia="SimSun" w:hAnsi="Book Antiqua" w:cs="Times New Roman"/>
          <w:kern w:val="2"/>
          <w:sz w:val="24"/>
          <w:szCs w:val="24"/>
          <w:lang w:val="en-US" w:eastAsia="zh-CN"/>
        </w:rPr>
        <w:t xml:space="preserve"> and anti-angiogenic mechanisms in neuroblastoma. </w:t>
      </w:r>
      <w:r w:rsidRPr="00CE7EAE">
        <w:rPr>
          <w:rFonts w:ascii="Book Antiqua" w:eastAsia="SimSun" w:hAnsi="Book Antiqua" w:cs="Times New Roman"/>
          <w:i/>
          <w:kern w:val="2"/>
          <w:sz w:val="24"/>
          <w:szCs w:val="24"/>
          <w:lang w:val="en-US" w:eastAsia="zh-CN"/>
        </w:rPr>
        <w:t>Br J Cancer</w:t>
      </w:r>
      <w:r w:rsidRPr="00CE7EAE">
        <w:rPr>
          <w:rFonts w:ascii="Book Antiqua" w:eastAsia="SimSun" w:hAnsi="Book Antiqua" w:cs="Times New Roman"/>
          <w:kern w:val="2"/>
          <w:sz w:val="24"/>
          <w:szCs w:val="24"/>
          <w:lang w:val="en-US" w:eastAsia="zh-CN"/>
        </w:rPr>
        <w:t xml:space="preserve"> 2013; </w:t>
      </w:r>
      <w:r w:rsidRPr="00CE7EAE">
        <w:rPr>
          <w:rFonts w:ascii="Book Antiqua" w:eastAsia="SimSun" w:hAnsi="Book Antiqua" w:cs="Times New Roman"/>
          <w:b/>
          <w:kern w:val="2"/>
          <w:sz w:val="24"/>
          <w:szCs w:val="24"/>
          <w:lang w:val="en-US" w:eastAsia="zh-CN"/>
        </w:rPr>
        <w:t>108</w:t>
      </w:r>
      <w:r w:rsidRPr="00CE7EAE">
        <w:rPr>
          <w:rFonts w:ascii="Book Antiqua" w:eastAsia="SimSun" w:hAnsi="Book Antiqua" w:cs="Times New Roman"/>
          <w:kern w:val="2"/>
          <w:sz w:val="24"/>
          <w:szCs w:val="24"/>
          <w:lang w:val="en-US" w:eastAsia="zh-CN"/>
        </w:rPr>
        <w:t>: 2485-2494 [PMID: 23695022 DOI: 10.1038/bjc.2013.205]</w:t>
      </w:r>
    </w:p>
    <w:p w14:paraId="09A19F11" w14:textId="77777777" w:rsidR="00CE7EAE" w:rsidRPr="00CE7EAE"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79 </w:t>
      </w:r>
      <w:proofErr w:type="spellStart"/>
      <w:r w:rsidRPr="00CE7EAE">
        <w:rPr>
          <w:rFonts w:ascii="Book Antiqua" w:eastAsia="SimSun" w:hAnsi="Book Antiqua" w:cs="Times New Roman"/>
          <w:b/>
          <w:kern w:val="2"/>
          <w:sz w:val="24"/>
          <w:szCs w:val="24"/>
          <w:lang w:val="en-US" w:eastAsia="zh-CN"/>
        </w:rPr>
        <w:t>Yifru</w:t>
      </w:r>
      <w:proofErr w:type="spellEnd"/>
      <w:r w:rsidRPr="00CE7EAE">
        <w:rPr>
          <w:rFonts w:ascii="Book Antiqua" w:eastAsia="SimSun" w:hAnsi="Book Antiqua" w:cs="Times New Roman"/>
          <w:b/>
          <w:kern w:val="2"/>
          <w:sz w:val="24"/>
          <w:szCs w:val="24"/>
          <w:lang w:val="en-US" w:eastAsia="zh-CN"/>
        </w:rPr>
        <w:t xml:space="preserve"> S</w:t>
      </w:r>
      <w:r w:rsidRPr="00CE7EAE">
        <w:rPr>
          <w:rFonts w:ascii="Book Antiqua" w:eastAsia="SimSun" w:hAnsi="Book Antiqua" w:cs="Times New Roman"/>
          <w:kern w:val="2"/>
          <w:sz w:val="24"/>
          <w:szCs w:val="24"/>
          <w:lang w:val="en-US" w:eastAsia="zh-CN"/>
        </w:rPr>
        <w:t xml:space="preserve">, </w:t>
      </w:r>
      <w:proofErr w:type="spellStart"/>
      <w:r w:rsidRPr="00CE7EAE">
        <w:rPr>
          <w:rFonts w:ascii="Book Antiqua" w:eastAsia="SimSun" w:hAnsi="Book Antiqua" w:cs="Times New Roman"/>
          <w:kern w:val="2"/>
          <w:sz w:val="24"/>
          <w:szCs w:val="24"/>
          <w:lang w:val="en-US" w:eastAsia="zh-CN"/>
        </w:rPr>
        <w:t>Muluye</w:t>
      </w:r>
      <w:proofErr w:type="spellEnd"/>
      <w:r w:rsidRPr="00CE7EAE">
        <w:rPr>
          <w:rFonts w:ascii="Book Antiqua" w:eastAsia="SimSun" w:hAnsi="Book Antiqua" w:cs="Times New Roman"/>
          <w:kern w:val="2"/>
          <w:sz w:val="24"/>
          <w:szCs w:val="24"/>
          <w:lang w:val="en-US" w:eastAsia="zh-CN"/>
        </w:rPr>
        <w:t xml:space="preserve"> D. Childhood cancer in Gondar University Hospital, Northwest Ethiopia. </w:t>
      </w:r>
      <w:r w:rsidRPr="00CE7EAE">
        <w:rPr>
          <w:rFonts w:ascii="Book Antiqua" w:eastAsia="SimSun" w:hAnsi="Book Antiqua" w:cs="Times New Roman"/>
          <w:i/>
          <w:kern w:val="2"/>
          <w:sz w:val="24"/>
          <w:szCs w:val="24"/>
          <w:lang w:val="en-US" w:eastAsia="zh-CN"/>
        </w:rPr>
        <w:t>BMC Res Notes</w:t>
      </w:r>
      <w:r w:rsidRPr="00CE7EAE">
        <w:rPr>
          <w:rFonts w:ascii="Book Antiqua" w:eastAsia="SimSun" w:hAnsi="Book Antiqua" w:cs="Times New Roman"/>
          <w:kern w:val="2"/>
          <w:sz w:val="24"/>
          <w:szCs w:val="24"/>
          <w:lang w:val="en-US" w:eastAsia="zh-CN"/>
        </w:rPr>
        <w:t xml:space="preserve"> 2015; </w:t>
      </w:r>
      <w:r w:rsidRPr="00CE7EAE">
        <w:rPr>
          <w:rFonts w:ascii="Book Antiqua" w:eastAsia="SimSun" w:hAnsi="Book Antiqua" w:cs="Times New Roman"/>
          <w:b/>
          <w:kern w:val="2"/>
          <w:sz w:val="24"/>
          <w:szCs w:val="24"/>
          <w:lang w:val="en-US" w:eastAsia="zh-CN"/>
        </w:rPr>
        <w:t>8</w:t>
      </w:r>
      <w:r w:rsidRPr="00CE7EAE">
        <w:rPr>
          <w:rFonts w:ascii="Book Antiqua" w:eastAsia="SimSun" w:hAnsi="Book Antiqua" w:cs="Times New Roman"/>
          <w:kern w:val="2"/>
          <w:sz w:val="24"/>
          <w:szCs w:val="24"/>
          <w:lang w:val="en-US" w:eastAsia="zh-CN"/>
        </w:rPr>
        <w:t>: 474 [PMID: 26404043 DOI: 10.1186/s13104-015-1440-1]</w:t>
      </w:r>
    </w:p>
    <w:p w14:paraId="185FF3AB" w14:textId="471D69ED" w:rsidR="00A17A71" w:rsidRDefault="00CE7EAE" w:rsidP="00DE7862">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E7EAE">
        <w:rPr>
          <w:rFonts w:ascii="Book Antiqua" w:eastAsia="SimSun" w:hAnsi="Book Antiqua" w:cs="Times New Roman"/>
          <w:kern w:val="2"/>
          <w:sz w:val="24"/>
          <w:szCs w:val="24"/>
          <w:lang w:val="en-US" w:eastAsia="zh-CN"/>
        </w:rPr>
        <w:t xml:space="preserve">80 </w:t>
      </w:r>
      <w:r w:rsidRPr="00CE7EAE">
        <w:rPr>
          <w:rFonts w:ascii="Book Antiqua" w:eastAsia="SimSun" w:hAnsi="Book Antiqua" w:cs="Times New Roman"/>
          <w:b/>
          <w:kern w:val="2"/>
          <w:sz w:val="24"/>
          <w:szCs w:val="24"/>
          <w:lang w:val="en-US" w:eastAsia="zh-CN"/>
        </w:rPr>
        <w:t>Ibrahim M</w:t>
      </w:r>
      <w:r w:rsidRPr="00CE7EAE">
        <w:rPr>
          <w:rFonts w:ascii="Book Antiqua" w:eastAsia="SimSun" w:hAnsi="Book Antiqua" w:cs="Times New Roman"/>
          <w:kern w:val="2"/>
          <w:sz w:val="24"/>
          <w:szCs w:val="24"/>
          <w:lang w:val="en-US" w:eastAsia="zh-CN"/>
        </w:rPr>
        <w:t xml:space="preserve">, </w:t>
      </w:r>
      <w:proofErr w:type="spellStart"/>
      <w:r w:rsidRPr="00CE7EAE">
        <w:rPr>
          <w:rFonts w:ascii="Book Antiqua" w:eastAsia="SimSun" w:hAnsi="Book Antiqua" w:cs="Times New Roman"/>
          <w:kern w:val="2"/>
          <w:sz w:val="24"/>
          <w:szCs w:val="24"/>
          <w:lang w:val="en-US" w:eastAsia="zh-CN"/>
        </w:rPr>
        <w:t>Abdullahi</w:t>
      </w:r>
      <w:proofErr w:type="spellEnd"/>
      <w:r w:rsidRPr="00CE7EAE">
        <w:rPr>
          <w:rFonts w:ascii="Book Antiqua" w:eastAsia="SimSun" w:hAnsi="Book Antiqua" w:cs="Times New Roman"/>
          <w:kern w:val="2"/>
          <w:sz w:val="24"/>
          <w:szCs w:val="24"/>
          <w:lang w:val="en-US" w:eastAsia="zh-CN"/>
        </w:rPr>
        <w:t xml:space="preserve"> SU, Hassan-</w:t>
      </w:r>
      <w:proofErr w:type="spellStart"/>
      <w:r w:rsidRPr="00CE7EAE">
        <w:rPr>
          <w:rFonts w:ascii="Book Antiqua" w:eastAsia="SimSun" w:hAnsi="Book Antiqua" w:cs="Times New Roman"/>
          <w:kern w:val="2"/>
          <w:sz w:val="24"/>
          <w:szCs w:val="24"/>
          <w:lang w:val="en-US" w:eastAsia="zh-CN"/>
        </w:rPr>
        <w:t>Hanga</w:t>
      </w:r>
      <w:proofErr w:type="spellEnd"/>
      <w:r w:rsidRPr="00CE7EAE">
        <w:rPr>
          <w:rFonts w:ascii="Book Antiqua" w:eastAsia="SimSun" w:hAnsi="Book Antiqua" w:cs="Times New Roman"/>
          <w:kern w:val="2"/>
          <w:sz w:val="24"/>
          <w:szCs w:val="24"/>
          <w:lang w:val="en-US" w:eastAsia="zh-CN"/>
        </w:rPr>
        <w:t xml:space="preserve"> F, </w:t>
      </w:r>
      <w:proofErr w:type="spellStart"/>
      <w:r w:rsidRPr="00CE7EAE">
        <w:rPr>
          <w:rFonts w:ascii="Book Antiqua" w:eastAsia="SimSun" w:hAnsi="Book Antiqua" w:cs="Times New Roman"/>
          <w:kern w:val="2"/>
          <w:sz w:val="24"/>
          <w:szCs w:val="24"/>
          <w:lang w:val="en-US" w:eastAsia="zh-CN"/>
        </w:rPr>
        <w:t>Atanda</w:t>
      </w:r>
      <w:proofErr w:type="spellEnd"/>
      <w:r w:rsidRPr="00CE7EAE">
        <w:rPr>
          <w:rFonts w:ascii="Book Antiqua" w:eastAsia="SimSun" w:hAnsi="Book Antiqua" w:cs="Times New Roman"/>
          <w:kern w:val="2"/>
          <w:sz w:val="24"/>
          <w:szCs w:val="24"/>
          <w:lang w:val="en-US" w:eastAsia="zh-CN"/>
        </w:rPr>
        <w:t xml:space="preserve"> A. Pattern of childhood malignant tumors at a teaching hospital in Kano, Northern Nigeria: A prospective study. </w:t>
      </w:r>
      <w:r w:rsidRPr="00CE7EAE">
        <w:rPr>
          <w:rFonts w:ascii="Book Antiqua" w:eastAsia="SimSun" w:hAnsi="Book Antiqua" w:cs="Times New Roman"/>
          <w:i/>
          <w:kern w:val="2"/>
          <w:sz w:val="24"/>
          <w:szCs w:val="24"/>
          <w:lang w:val="en-US" w:eastAsia="zh-CN"/>
        </w:rPr>
        <w:t>Indian J Cancer</w:t>
      </w:r>
      <w:r w:rsidRPr="00CE7EAE">
        <w:rPr>
          <w:rFonts w:ascii="Book Antiqua" w:eastAsia="SimSun" w:hAnsi="Book Antiqua" w:cs="Times New Roman"/>
          <w:kern w:val="2"/>
          <w:sz w:val="24"/>
          <w:szCs w:val="24"/>
          <w:lang w:val="en-US" w:eastAsia="zh-CN"/>
        </w:rPr>
        <w:t xml:space="preserve"> 2014; </w:t>
      </w:r>
      <w:r w:rsidRPr="00CE7EAE">
        <w:rPr>
          <w:rFonts w:ascii="Book Antiqua" w:eastAsia="SimSun" w:hAnsi="Book Antiqua" w:cs="Times New Roman"/>
          <w:b/>
          <w:kern w:val="2"/>
          <w:sz w:val="24"/>
          <w:szCs w:val="24"/>
          <w:lang w:val="en-US" w:eastAsia="zh-CN"/>
        </w:rPr>
        <w:t>51</w:t>
      </w:r>
      <w:r w:rsidRPr="00CE7EAE">
        <w:rPr>
          <w:rFonts w:ascii="Book Antiqua" w:eastAsia="SimSun" w:hAnsi="Book Antiqua" w:cs="Times New Roman"/>
          <w:kern w:val="2"/>
          <w:sz w:val="24"/>
          <w:szCs w:val="24"/>
          <w:lang w:val="en-US" w:eastAsia="zh-CN"/>
        </w:rPr>
        <w:t>: 259-261 [PMID: 25494118 DOI: 10.4103/0019-509X.146765]</w:t>
      </w:r>
    </w:p>
    <w:p w14:paraId="2617B6D0" w14:textId="0D104428" w:rsidR="00101E1C" w:rsidRPr="00A17A71" w:rsidRDefault="00A17A71" w:rsidP="00A17A71">
      <w:pPr>
        <w:rPr>
          <w:rFonts w:ascii="Book Antiqua" w:eastAsia="SimSun" w:hAnsi="Book Antiqua" w:cs="Times New Roman"/>
          <w:kern w:val="2"/>
          <w:sz w:val="24"/>
          <w:szCs w:val="24"/>
          <w:lang w:val="en-US" w:eastAsia="zh-CN"/>
        </w:rPr>
      </w:pPr>
      <w:r>
        <w:rPr>
          <w:rFonts w:ascii="Book Antiqua" w:eastAsia="SimSun" w:hAnsi="Book Antiqua" w:cs="Times New Roman"/>
          <w:kern w:val="2"/>
          <w:sz w:val="24"/>
          <w:szCs w:val="24"/>
          <w:lang w:val="en-US" w:eastAsia="zh-CN"/>
        </w:rPr>
        <w:br w:type="page"/>
      </w:r>
      <w:r w:rsidR="00101E1C" w:rsidRPr="00101E1C">
        <w:rPr>
          <w:rFonts w:ascii="Book Antiqua" w:eastAsia="SimSun" w:hAnsi="Book Antiqua" w:cs="Times New Roman"/>
          <w:b/>
          <w:sz w:val="24"/>
          <w:szCs w:val="24"/>
          <w:lang w:val="it-IT"/>
        </w:rPr>
        <w:lastRenderedPageBreak/>
        <w:t>Footnotes</w:t>
      </w:r>
    </w:p>
    <w:p w14:paraId="76CD08F3" w14:textId="77777777" w:rsidR="00101E1C" w:rsidRPr="00101E1C" w:rsidRDefault="00101E1C" w:rsidP="00101E1C">
      <w:pPr>
        <w:adjustRightInd w:val="0"/>
        <w:snapToGrid w:val="0"/>
        <w:spacing w:after="0" w:line="360" w:lineRule="auto"/>
        <w:jc w:val="both"/>
        <w:rPr>
          <w:rFonts w:ascii="Book Antiqua" w:eastAsia="SimSun" w:hAnsi="Book Antiqua" w:cs="Times New Roman"/>
          <w:sz w:val="24"/>
          <w:szCs w:val="24"/>
          <w:lang w:val="en-US" w:eastAsia="zh-CN"/>
        </w:rPr>
      </w:pPr>
      <w:r w:rsidRPr="00101E1C">
        <w:rPr>
          <w:rFonts w:ascii="Book Antiqua" w:eastAsia="SimSun" w:hAnsi="Book Antiqua" w:cs="Times New Roman"/>
          <w:b/>
          <w:color w:val="000000"/>
          <w:sz w:val="24"/>
          <w:szCs w:val="24"/>
          <w:lang w:val="it-IT"/>
        </w:rPr>
        <w:t>Conflict-of-interest statement</w:t>
      </w:r>
      <w:r w:rsidRPr="00101E1C">
        <w:rPr>
          <w:rFonts w:ascii="Book Antiqua" w:eastAsia="SimSun" w:hAnsi="Book Antiqua" w:cs="TimesNewRomanPS-BoldItalicMT"/>
          <w:b/>
          <w:bCs/>
          <w:iCs/>
          <w:sz w:val="24"/>
          <w:szCs w:val="24"/>
          <w:lang w:val="en-US"/>
        </w:rPr>
        <w:t>:</w:t>
      </w:r>
      <w:r w:rsidRPr="00101E1C">
        <w:rPr>
          <w:rFonts w:ascii="Book Antiqua" w:eastAsia="SimSun" w:hAnsi="Book Antiqua" w:cs="TimesNewRomanPS-BoldItalicMT" w:hint="eastAsia"/>
          <w:b/>
          <w:bCs/>
          <w:iCs/>
          <w:sz w:val="24"/>
          <w:szCs w:val="24"/>
          <w:lang w:val="en-US" w:eastAsia="zh-CN"/>
        </w:rPr>
        <w:t xml:space="preserve"> </w:t>
      </w:r>
      <w:r w:rsidRPr="00101E1C">
        <w:rPr>
          <w:rFonts w:ascii="Book Antiqua" w:eastAsia="Times New Roman" w:hAnsi="Book Antiqua" w:cs="Times New Roman"/>
          <w:sz w:val="24"/>
          <w:szCs w:val="24"/>
          <w:lang w:val="en-US"/>
        </w:rPr>
        <w:t>All the authors declare that they have no competing interests.</w:t>
      </w:r>
    </w:p>
    <w:p w14:paraId="32DD45BE" w14:textId="77777777" w:rsidR="00101E1C" w:rsidRPr="00101E1C" w:rsidRDefault="00101E1C" w:rsidP="00101E1C">
      <w:pPr>
        <w:adjustRightInd w:val="0"/>
        <w:snapToGrid w:val="0"/>
        <w:spacing w:after="0" w:line="360" w:lineRule="auto"/>
        <w:jc w:val="both"/>
        <w:rPr>
          <w:rFonts w:ascii="Book Antiqua" w:eastAsia="SimSun" w:hAnsi="Book Antiqua" w:cs="Times New Roman"/>
          <w:sz w:val="24"/>
          <w:szCs w:val="24"/>
          <w:lang w:val="en-US" w:eastAsia="zh-CN"/>
        </w:rPr>
      </w:pPr>
    </w:p>
    <w:p w14:paraId="6DC9606A" w14:textId="261C3292" w:rsidR="00101E1C" w:rsidRPr="00634BBF" w:rsidRDefault="00101E1C" w:rsidP="00101E1C">
      <w:pPr>
        <w:kinsoku w:val="0"/>
        <w:overflowPunct w:val="0"/>
        <w:autoSpaceDE w:val="0"/>
        <w:autoSpaceDN w:val="0"/>
        <w:adjustRightInd w:val="0"/>
        <w:snapToGrid w:val="0"/>
        <w:spacing w:after="0" w:line="360" w:lineRule="auto"/>
        <w:rPr>
          <w:rFonts w:ascii="Book Antiqua" w:eastAsia="SimSun" w:hAnsi="Book Antiqua" w:cs="Book Antiqua"/>
          <w:bCs/>
          <w:iCs/>
          <w:color w:val="000000"/>
          <w:sz w:val="24"/>
          <w:lang w:val="it-IT"/>
        </w:rPr>
      </w:pPr>
      <w:r w:rsidRPr="00101E1C">
        <w:rPr>
          <w:rFonts w:ascii="Book Antiqua" w:eastAsia="SimSun" w:hAnsi="Book Antiqua" w:cs="Times New Roman"/>
          <w:b/>
          <w:bCs/>
          <w:sz w:val="24"/>
          <w:lang w:val="it-IT"/>
        </w:rPr>
        <w:t>PRISMA 2009 Checklist</w:t>
      </w:r>
      <w:r w:rsidRPr="00101E1C">
        <w:rPr>
          <w:rFonts w:ascii="Book Antiqua" w:eastAsia="SimSun" w:hAnsi="Book Antiqua" w:cs="Times New Roman"/>
          <w:b/>
          <w:snapToGrid w:val="0"/>
          <w:color w:val="000000"/>
          <w:kern w:val="10"/>
          <w:sz w:val="24"/>
          <w:lang w:val="it-IT"/>
        </w:rPr>
        <w:t xml:space="preserve"> </w:t>
      </w:r>
      <w:r w:rsidRPr="00101E1C">
        <w:rPr>
          <w:rFonts w:ascii="Book Antiqua" w:eastAsia="SimSun" w:hAnsi="Book Antiqua" w:cs="Tahoma"/>
          <w:b/>
          <w:bCs/>
          <w:color w:val="000000"/>
          <w:sz w:val="24"/>
          <w:lang w:val="it-IT"/>
        </w:rPr>
        <w:t>statement</w:t>
      </w:r>
      <w:r w:rsidRPr="00101E1C">
        <w:rPr>
          <w:rFonts w:ascii="Book Antiqua" w:eastAsia="SimSun" w:hAnsi="Book Antiqua" w:cs="Book Antiqua"/>
          <w:b/>
          <w:bCs/>
          <w:iCs/>
          <w:color w:val="000000"/>
          <w:sz w:val="24"/>
          <w:lang w:val="it-IT"/>
        </w:rPr>
        <w:t>:</w:t>
      </w:r>
      <w:r w:rsidR="00634BBF" w:rsidRPr="00634BBF">
        <w:t xml:space="preserve"> </w:t>
      </w:r>
      <w:r w:rsidR="00634BBF" w:rsidRPr="00634BBF">
        <w:rPr>
          <w:rFonts w:ascii="Book Antiqua" w:eastAsia="SimSun" w:hAnsi="Book Antiqua" w:cs="Book Antiqua"/>
          <w:bCs/>
          <w:iCs/>
          <w:color w:val="000000"/>
          <w:sz w:val="24"/>
          <w:lang w:val="it-IT"/>
        </w:rPr>
        <w:t>The guidelines of the PRISMA 2009 Statement have not been adopted, because the review is a descriptive review.</w:t>
      </w:r>
    </w:p>
    <w:p w14:paraId="6184ACE7" w14:textId="77777777" w:rsidR="00101E1C" w:rsidRPr="00101E1C" w:rsidRDefault="00101E1C" w:rsidP="00101E1C">
      <w:pPr>
        <w:adjustRightInd w:val="0"/>
        <w:snapToGrid w:val="0"/>
        <w:spacing w:after="0" w:line="360" w:lineRule="auto"/>
        <w:jc w:val="both"/>
        <w:rPr>
          <w:rFonts w:ascii="Book Antiqua" w:eastAsia="SimSun" w:hAnsi="Book Antiqua" w:cs="Times New Roman"/>
          <w:b/>
          <w:sz w:val="24"/>
          <w:szCs w:val="24"/>
          <w:lang w:val="en-US" w:eastAsia="zh-CN"/>
        </w:rPr>
      </w:pPr>
    </w:p>
    <w:p w14:paraId="39EA176C" w14:textId="77777777" w:rsidR="00101E1C" w:rsidRPr="00101E1C" w:rsidRDefault="00101E1C" w:rsidP="00101E1C">
      <w:pPr>
        <w:spacing w:after="0" w:line="360" w:lineRule="auto"/>
        <w:jc w:val="both"/>
        <w:rPr>
          <w:rFonts w:ascii="Book Antiqua" w:eastAsia="SimSun" w:hAnsi="Book Antiqua" w:cs="Times New Roman"/>
          <w:sz w:val="24"/>
          <w:lang w:val="it-IT" w:eastAsia="zh-CN"/>
        </w:rPr>
      </w:pPr>
      <w:bookmarkStart w:id="137" w:name="OLE_LINK195"/>
      <w:bookmarkStart w:id="138" w:name="OLE_LINK196"/>
      <w:bookmarkStart w:id="139" w:name="OLE_LINK272"/>
      <w:bookmarkStart w:id="140" w:name="OLE_LINK1847"/>
      <w:bookmarkStart w:id="141" w:name="OLE_LINK381"/>
      <w:bookmarkStart w:id="142" w:name="OLE_LINK416"/>
      <w:bookmarkStart w:id="143" w:name="OLE_LINK498"/>
      <w:r w:rsidRPr="00101E1C">
        <w:rPr>
          <w:rFonts w:ascii="Book Antiqua" w:eastAsia="SimSun" w:hAnsi="Book Antiqua" w:cs="Times New Roman"/>
          <w:b/>
          <w:color w:val="000000"/>
          <w:sz w:val="24"/>
          <w:szCs w:val="24"/>
          <w:lang w:val="it-IT"/>
        </w:rPr>
        <w:t>Open-Access:</w:t>
      </w:r>
      <w:r w:rsidRPr="00101E1C">
        <w:rPr>
          <w:rFonts w:ascii="Book Antiqua" w:eastAsia="SimSun" w:hAnsi="Book Antiqua" w:cs="Times New Roman"/>
          <w:color w:val="000000"/>
          <w:sz w:val="24"/>
          <w:szCs w:val="24"/>
          <w:lang w:val="it-IT"/>
        </w:rPr>
        <w:t xml:space="preserve"> This article is an open-access </w:t>
      </w:r>
      <w:r w:rsidRPr="00101E1C">
        <w:rPr>
          <w:rFonts w:ascii="Book Antiqua" w:eastAsia="SimSun" w:hAnsi="Book Antiqua" w:cs="Times New Roman"/>
          <w:sz w:val="24"/>
          <w:szCs w:val="24"/>
          <w:lang w:val="it-IT"/>
        </w:rPr>
        <w:t xml:space="preserve">article that was selected </w:t>
      </w:r>
      <w:r w:rsidRPr="00101E1C">
        <w:rPr>
          <w:rFonts w:ascii="Book Antiqua" w:eastAsia="SimSun" w:hAnsi="Book Antiqua" w:cs="Times New Roman"/>
          <w:color w:val="000000"/>
          <w:sz w:val="24"/>
          <w:szCs w:val="24"/>
          <w:lang w:val="it-IT"/>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916D96" w14:textId="77777777" w:rsidR="00101E1C" w:rsidRPr="00101E1C" w:rsidRDefault="00101E1C" w:rsidP="00101E1C">
      <w:pPr>
        <w:spacing w:after="0" w:line="360" w:lineRule="auto"/>
        <w:jc w:val="both"/>
        <w:rPr>
          <w:rFonts w:ascii="Book Antiqua" w:eastAsia="SimSun" w:hAnsi="Book Antiqua" w:cs="SimSun"/>
          <w:sz w:val="24"/>
          <w:lang w:val="it-IT" w:eastAsia="zh-CN"/>
        </w:rPr>
      </w:pPr>
    </w:p>
    <w:bookmarkEnd w:id="137"/>
    <w:bookmarkEnd w:id="138"/>
    <w:bookmarkEnd w:id="139"/>
    <w:bookmarkEnd w:id="140"/>
    <w:bookmarkEnd w:id="141"/>
    <w:bookmarkEnd w:id="142"/>
    <w:bookmarkEnd w:id="143"/>
    <w:p w14:paraId="3A260E27" w14:textId="77777777" w:rsidR="00101E1C" w:rsidRPr="00101E1C" w:rsidRDefault="00101E1C" w:rsidP="00101E1C">
      <w:pPr>
        <w:adjustRightInd w:val="0"/>
        <w:snapToGrid w:val="0"/>
        <w:spacing w:after="0" w:line="360" w:lineRule="auto"/>
        <w:jc w:val="both"/>
        <w:rPr>
          <w:rFonts w:ascii="Book Antiqua" w:eastAsia="SimSun" w:hAnsi="Book Antiqua" w:cs="Times New Roman"/>
          <w:bCs/>
          <w:color w:val="000000"/>
          <w:sz w:val="24"/>
          <w:szCs w:val="24"/>
          <w:lang w:val="it-IT" w:eastAsia="zh-CN"/>
        </w:rPr>
      </w:pPr>
      <w:r w:rsidRPr="00101E1C">
        <w:rPr>
          <w:rFonts w:ascii="Book Antiqua" w:eastAsia="SimSun" w:hAnsi="Book Antiqua" w:cs="Times New Roman"/>
          <w:b/>
          <w:bCs/>
          <w:color w:val="000000"/>
          <w:sz w:val="24"/>
          <w:szCs w:val="24"/>
          <w:lang w:val="it-IT" w:eastAsia="pl-PL"/>
        </w:rPr>
        <w:t>Manuscript source:</w:t>
      </w:r>
      <w:r w:rsidRPr="00101E1C">
        <w:rPr>
          <w:rFonts w:ascii="Book Antiqua" w:eastAsia="SimSun" w:hAnsi="Book Antiqua" w:cs="Times New Roman"/>
          <w:b/>
          <w:bCs/>
          <w:color w:val="000000"/>
          <w:sz w:val="24"/>
          <w:szCs w:val="24"/>
          <w:lang w:val="it-IT" w:eastAsia="zh-CN"/>
        </w:rPr>
        <w:t xml:space="preserve"> </w:t>
      </w:r>
      <w:r w:rsidRPr="00101E1C">
        <w:rPr>
          <w:rFonts w:ascii="Book Antiqua" w:eastAsia="SimSun" w:hAnsi="Book Antiqua" w:cs="Times New Roman"/>
          <w:bCs/>
          <w:color w:val="000000"/>
          <w:sz w:val="24"/>
          <w:szCs w:val="24"/>
          <w:lang w:val="it-IT" w:eastAsia="pl-PL"/>
        </w:rPr>
        <w:t>Unsolicited manuscript</w:t>
      </w:r>
    </w:p>
    <w:p w14:paraId="60F9AEE8" w14:textId="77777777" w:rsidR="00101E1C" w:rsidRPr="00101E1C" w:rsidRDefault="00101E1C" w:rsidP="00101E1C">
      <w:pPr>
        <w:adjustRightInd w:val="0"/>
        <w:snapToGrid w:val="0"/>
        <w:spacing w:after="0" w:line="360" w:lineRule="auto"/>
        <w:jc w:val="both"/>
        <w:rPr>
          <w:rFonts w:ascii="Book Antiqua" w:eastAsia="SimSun" w:hAnsi="Book Antiqua" w:cs="Times New Roman"/>
          <w:b/>
          <w:bCs/>
          <w:color w:val="000000"/>
          <w:sz w:val="24"/>
          <w:szCs w:val="24"/>
          <w:lang w:val="it-IT" w:eastAsia="zh-CN"/>
        </w:rPr>
      </w:pPr>
    </w:p>
    <w:p w14:paraId="0018BFB7" w14:textId="36B02401" w:rsidR="00101E1C" w:rsidRPr="00101E1C" w:rsidRDefault="00101E1C" w:rsidP="00101E1C">
      <w:pPr>
        <w:adjustRightInd w:val="0"/>
        <w:snapToGrid w:val="0"/>
        <w:spacing w:after="0" w:line="360" w:lineRule="auto"/>
        <w:jc w:val="both"/>
        <w:rPr>
          <w:rFonts w:ascii="Book Antiqua" w:eastAsia="SimSun" w:hAnsi="Book Antiqua" w:cs="Times New Roman"/>
          <w:b/>
          <w:sz w:val="24"/>
          <w:szCs w:val="24"/>
          <w:lang w:val="en-US" w:eastAsia="zh-CN"/>
        </w:rPr>
      </w:pPr>
      <w:r w:rsidRPr="00101E1C">
        <w:rPr>
          <w:rFonts w:ascii="Book Antiqua" w:eastAsia="SimSun" w:hAnsi="Book Antiqua" w:cs="Times New Roman"/>
          <w:b/>
          <w:sz w:val="24"/>
          <w:szCs w:val="24"/>
          <w:lang w:val="en-US"/>
        </w:rPr>
        <w:t>Peer-review started:</w:t>
      </w:r>
      <w:r w:rsidRPr="00101E1C">
        <w:rPr>
          <w:rFonts w:ascii="Book Antiqua" w:eastAsia="SimSun" w:hAnsi="Book Antiqua" w:cs="Times New Roman" w:hint="eastAsia"/>
          <w:b/>
          <w:sz w:val="24"/>
          <w:szCs w:val="24"/>
          <w:lang w:val="en-US" w:eastAsia="zh-CN"/>
        </w:rPr>
        <w:t xml:space="preserve"> </w:t>
      </w:r>
      <w:r w:rsidR="00634BBF">
        <w:rPr>
          <w:rFonts w:ascii="Book Antiqua" w:eastAsia="SimSun" w:hAnsi="Book Antiqua" w:cs="Times New Roman" w:hint="eastAsia"/>
          <w:sz w:val="24"/>
          <w:szCs w:val="24"/>
          <w:lang w:val="en-US" w:eastAsia="zh-CN"/>
        </w:rPr>
        <w:t>April 28, 2020</w:t>
      </w:r>
    </w:p>
    <w:p w14:paraId="507F91B7" w14:textId="157D82B2" w:rsidR="00101E1C" w:rsidRPr="00101E1C" w:rsidRDefault="00101E1C" w:rsidP="00101E1C">
      <w:pPr>
        <w:adjustRightInd w:val="0"/>
        <w:snapToGrid w:val="0"/>
        <w:spacing w:after="0" w:line="360" w:lineRule="auto"/>
        <w:jc w:val="both"/>
        <w:rPr>
          <w:rFonts w:ascii="Book Antiqua" w:eastAsia="SimSun" w:hAnsi="Book Antiqua" w:cs="Times New Roman"/>
          <w:b/>
          <w:sz w:val="24"/>
          <w:szCs w:val="24"/>
          <w:lang w:val="en-US" w:eastAsia="zh-CN"/>
        </w:rPr>
      </w:pPr>
      <w:r w:rsidRPr="00101E1C">
        <w:rPr>
          <w:rFonts w:ascii="Book Antiqua" w:eastAsia="SimSun" w:hAnsi="Book Antiqua" w:cs="Times New Roman"/>
          <w:b/>
          <w:sz w:val="24"/>
          <w:szCs w:val="24"/>
          <w:lang w:val="en-US"/>
        </w:rPr>
        <w:t>First decision:</w:t>
      </w:r>
      <w:r w:rsidRPr="00101E1C">
        <w:rPr>
          <w:rFonts w:ascii="Book Antiqua" w:eastAsia="SimSun" w:hAnsi="Book Antiqua" w:cs="Times New Roman" w:hint="eastAsia"/>
          <w:b/>
          <w:sz w:val="24"/>
          <w:szCs w:val="24"/>
          <w:lang w:val="en-US" w:eastAsia="zh-CN"/>
        </w:rPr>
        <w:t xml:space="preserve"> </w:t>
      </w:r>
      <w:r w:rsidR="00634BBF">
        <w:rPr>
          <w:rFonts w:ascii="Book Antiqua" w:eastAsia="SimSun" w:hAnsi="Book Antiqua" w:cs="Times New Roman" w:hint="eastAsia"/>
          <w:sz w:val="24"/>
          <w:szCs w:val="24"/>
          <w:lang w:val="en-US" w:eastAsia="zh-CN"/>
        </w:rPr>
        <w:t>June 20, 2020</w:t>
      </w:r>
    </w:p>
    <w:p w14:paraId="49060933" w14:textId="77777777" w:rsidR="00101E1C" w:rsidRPr="00101E1C" w:rsidRDefault="00101E1C" w:rsidP="00101E1C">
      <w:pPr>
        <w:adjustRightInd w:val="0"/>
        <w:snapToGrid w:val="0"/>
        <w:spacing w:after="0" w:line="360" w:lineRule="auto"/>
        <w:jc w:val="both"/>
        <w:rPr>
          <w:rFonts w:ascii="Book Antiqua" w:eastAsia="SimSun" w:hAnsi="Book Antiqua" w:cs="Times New Roman"/>
          <w:b/>
          <w:sz w:val="24"/>
          <w:szCs w:val="24"/>
          <w:lang w:val="en-US" w:eastAsia="zh-CN"/>
        </w:rPr>
      </w:pPr>
      <w:r w:rsidRPr="00101E1C">
        <w:rPr>
          <w:rFonts w:ascii="Book Antiqua" w:eastAsia="SimSun" w:hAnsi="Book Antiqua" w:cs="Times New Roman"/>
          <w:b/>
          <w:sz w:val="24"/>
          <w:szCs w:val="24"/>
          <w:lang w:val="en-US"/>
        </w:rPr>
        <w:t>Article in press:</w:t>
      </w:r>
    </w:p>
    <w:p w14:paraId="079BCA57" w14:textId="77777777" w:rsidR="00101E1C" w:rsidRPr="00101E1C" w:rsidRDefault="00101E1C" w:rsidP="00101E1C">
      <w:pPr>
        <w:adjustRightInd w:val="0"/>
        <w:snapToGrid w:val="0"/>
        <w:spacing w:after="0" w:line="360" w:lineRule="auto"/>
        <w:jc w:val="both"/>
        <w:rPr>
          <w:rFonts w:ascii="Book Antiqua" w:eastAsia="SimSun" w:hAnsi="Book Antiqua" w:cs="Times New Roman"/>
          <w:b/>
          <w:sz w:val="24"/>
          <w:szCs w:val="24"/>
          <w:lang w:val="en-US" w:eastAsia="zh-CN"/>
        </w:rPr>
      </w:pPr>
    </w:p>
    <w:p w14:paraId="7EAE12CA" w14:textId="04050AD6" w:rsidR="00101E1C" w:rsidRPr="00101E1C" w:rsidRDefault="00101E1C" w:rsidP="00101E1C">
      <w:pPr>
        <w:widowControl w:val="0"/>
        <w:adjustRightInd w:val="0"/>
        <w:snapToGrid w:val="0"/>
        <w:spacing w:after="0" w:line="360" w:lineRule="auto"/>
        <w:jc w:val="both"/>
        <w:rPr>
          <w:rFonts w:ascii="Book Antiqua" w:eastAsia="Microsoft YaHei" w:hAnsi="Book Antiqua" w:cs="SimSun"/>
          <w:sz w:val="24"/>
          <w:szCs w:val="24"/>
          <w:lang w:val="it-IT" w:eastAsia="zh-CN"/>
        </w:rPr>
      </w:pPr>
      <w:r w:rsidRPr="00101E1C">
        <w:rPr>
          <w:rFonts w:ascii="Book Antiqua" w:eastAsia="SimSun" w:hAnsi="Book Antiqua" w:cs="SimSun"/>
          <w:b/>
          <w:sz w:val="24"/>
          <w:szCs w:val="24"/>
          <w:lang w:val="it-IT" w:eastAsia="zh-CN"/>
        </w:rPr>
        <w:t xml:space="preserve">Specialty type: </w:t>
      </w:r>
      <w:r w:rsidR="00634BBF" w:rsidRPr="00634BBF">
        <w:rPr>
          <w:rFonts w:ascii="Book Antiqua" w:eastAsia="Microsoft YaHei" w:hAnsi="Book Antiqua" w:cs="SimSun"/>
          <w:sz w:val="24"/>
          <w:szCs w:val="24"/>
          <w:lang w:val="it-IT" w:eastAsia="zh-CN"/>
        </w:rPr>
        <w:t>Oncology</w:t>
      </w:r>
    </w:p>
    <w:p w14:paraId="7713CF82" w14:textId="3A263BB5" w:rsidR="00101E1C" w:rsidRPr="00101E1C" w:rsidRDefault="00101E1C" w:rsidP="00101E1C">
      <w:pPr>
        <w:widowControl w:val="0"/>
        <w:adjustRightInd w:val="0"/>
        <w:snapToGrid w:val="0"/>
        <w:spacing w:after="0" w:line="360" w:lineRule="auto"/>
        <w:jc w:val="both"/>
        <w:rPr>
          <w:rFonts w:ascii="Book Antiqua" w:eastAsia="SimSun" w:hAnsi="Book Antiqua" w:cs="SimSun"/>
          <w:sz w:val="24"/>
          <w:szCs w:val="24"/>
          <w:lang w:val="it-IT" w:eastAsia="zh-CN"/>
        </w:rPr>
      </w:pPr>
      <w:r w:rsidRPr="00101E1C">
        <w:rPr>
          <w:rFonts w:ascii="Book Antiqua" w:eastAsia="SimSun" w:hAnsi="Book Antiqua" w:cs="SimSun"/>
          <w:b/>
          <w:sz w:val="24"/>
          <w:szCs w:val="24"/>
          <w:lang w:val="it-IT" w:eastAsia="zh-CN"/>
        </w:rPr>
        <w:t xml:space="preserve">Country/Territory of origin: </w:t>
      </w:r>
      <w:r w:rsidR="00634BBF" w:rsidRPr="00634BBF">
        <w:rPr>
          <w:rFonts w:ascii="Book Antiqua" w:eastAsia="SimSun" w:hAnsi="Book Antiqua" w:cs="SimSun"/>
          <w:sz w:val="24"/>
          <w:szCs w:val="24"/>
          <w:lang w:val="it-IT" w:eastAsia="zh-CN"/>
        </w:rPr>
        <w:t>South Africa</w:t>
      </w:r>
    </w:p>
    <w:p w14:paraId="4E0C9F4B" w14:textId="77777777" w:rsidR="00101E1C" w:rsidRPr="00101E1C" w:rsidRDefault="00101E1C" w:rsidP="00101E1C">
      <w:pPr>
        <w:widowControl w:val="0"/>
        <w:adjustRightInd w:val="0"/>
        <w:snapToGrid w:val="0"/>
        <w:spacing w:after="0" w:line="360" w:lineRule="auto"/>
        <w:jc w:val="both"/>
        <w:rPr>
          <w:rFonts w:ascii="Book Antiqua" w:eastAsia="SimSun" w:hAnsi="Book Antiqua" w:cs="SimSun"/>
          <w:b/>
          <w:sz w:val="24"/>
          <w:szCs w:val="24"/>
          <w:lang w:val="it-IT" w:eastAsia="zh-CN"/>
        </w:rPr>
      </w:pPr>
      <w:r w:rsidRPr="00101E1C">
        <w:rPr>
          <w:rFonts w:ascii="Book Antiqua" w:eastAsia="SimSun" w:hAnsi="Book Antiqua" w:cs="SimSun"/>
          <w:b/>
          <w:sz w:val="24"/>
          <w:szCs w:val="24"/>
          <w:lang w:val="it-IT" w:eastAsia="zh-CN"/>
        </w:rPr>
        <w:t>Peer-review report’s scientific quality classification</w:t>
      </w:r>
    </w:p>
    <w:p w14:paraId="5547DDD5" w14:textId="2816E67A" w:rsidR="00101E1C" w:rsidRPr="00101E1C" w:rsidRDefault="00634BBF" w:rsidP="00101E1C">
      <w:pPr>
        <w:widowControl w:val="0"/>
        <w:adjustRightInd w:val="0"/>
        <w:snapToGrid w:val="0"/>
        <w:spacing w:after="0" w:line="360" w:lineRule="auto"/>
        <w:jc w:val="both"/>
        <w:rPr>
          <w:rFonts w:ascii="Book Antiqua" w:eastAsia="SimSun" w:hAnsi="Book Antiqua" w:cs="SimSun"/>
          <w:sz w:val="24"/>
          <w:szCs w:val="24"/>
          <w:lang w:val="it-IT" w:eastAsia="zh-CN"/>
        </w:rPr>
      </w:pPr>
      <w:r>
        <w:rPr>
          <w:rFonts w:ascii="Book Antiqua" w:eastAsia="SimSun" w:hAnsi="Book Antiqua" w:cs="SimSun"/>
          <w:sz w:val="24"/>
          <w:szCs w:val="24"/>
          <w:lang w:val="it-IT" w:eastAsia="zh-CN"/>
        </w:rPr>
        <w:t xml:space="preserve">Grade A (Excellent): </w:t>
      </w:r>
      <w:r>
        <w:rPr>
          <w:rFonts w:ascii="Book Antiqua" w:eastAsia="SimSun" w:hAnsi="Book Antiqua" w:cs="SimSun" w:hint="eastAsia"/>
          <w:sz w:val="24"/>
          <w:szCs w:val="24"/>
          <w:lang w:val="it-IT" w:eastAsia="zh-CN"/>
        </w:rPr>
        <w:t>0</w:t>
      </w:r>
    </w:p>
    <w:p w14:paraId="41160933" w14:textId="0BE51F28" w:rsidR="00101E1C" w:rsidRPr="00101E1C" w:rsidRDefault="00634BBF" w:rsidP="00101E1C">
      <w:pPr>
        <w:widowControl w:val="0"/>
        <w:adjustRightInd w:val="0"/>
        <w:snapToGrid w:val="0"/>
        <w:spacing w:after="0" w:line="360" w:lineRule="auto"/>
        <w:jc w:val="both"/>
        <w:rPr>
          <w:rFonts w:ascii="Book Antiqua" w:eastAsia="SimSun" w:hAnsi="Book Antiqua" w:cs="SimSun"/>
          <w:sz w:val="24"/>
          <w:szCs w:val="24"/>
          <w:lang w:val="it-IT" w:eastAsia="zh-CN"/>
        </w:rPr>
      </w:pPr>
      <w:r>
        <w:rPr>
          <w:rFonts w:ascii="Book Antiqua" w:eastAsia="SimSun" w:hAnsi="Book Antiqua" w:cs="SimSun"/>
          <w:sz w:val="24"/>
          <w:szCs w:val="24"/>
          <w:lang w:val="it-IT" w:eastAsia="zh-CN"/>
        </w:rPr>
        <w:t xml:space="preserve">Grade B (Very good): </w:t>
      </w:r>
      <w:r>
        <w:rPr>
          <w:rFonts w:ascii="Book Antiqua" w:eastAsia="SimSun" w:hAnsi="Book Antiqua" w:cs="SimSun" w:hint="eastAsia"/>
          <w:sz w:val="24"/>
          <w:szCs w:val="24"/>
          <w:lang w:val="it-IT" w:eastAsia="zh-CN"/>
        </w:rPr>
        <w:t>B</w:t>
      </w:r>
    </w:p>
    <w:p w14:paraId="056BB4AF" w14:textId="47E97A87" w:rsidR="00101E1C" w:rsidRPr="00101E1C" w:rsidRDefault="00634BBF" w:rsidP="00101E1C">
      <w:pPr>
        <w:widowControl w:val="0"/>
        <w:adjustRightInd w:val="0"/>
        <w:snapToGrid w:val="0"/>
        <w:spacing w:after="0" w:line="360" w:lineRule="auto"/>
        <w:jc w:val="both"/>
        <w:rPr>
          <w:rFonts w:ascii="Book Antiqua" w:eastAsia="SimSun" w:hAnsi="Book Antiqua" w:cs="SimSun"/>
          <w:sz w:val="24"/>
          <w:szCs w:val="24"/>
          <w:lang w:val="it-IT" w:eastAsia="zh-CN"/>
        </w:rPr>
      </w:pPr>
      <w:r>
        <w:rPr>
          <w:rFonts w:ascii="Book Antiqua" w:eastAsia="SimSun" w:hAnsi="Book Antiqua" w:cs="SimSun"/>
          <w:sz w:val="24"/>
          <w:szCs w:val="24"/>
          <w:lang w:val="it-IT" w:eastAsia="zh-CN"/>
        </w:rPr>
        <w:t xml:space="preserve">Grade C (Good): </w:t>
      </w:r>
      <w:r>
        <w:rPr>
          <w:rFonts w:ascii="Book Antiqua" w:eastAsia="SimSun" w:hAnsi="Book Antiqua" w:cs="SimSun" w:hint="eastAsia"/>
          <w:sz w:val="24"/>
          <w:szCs w:val="24"/>
          <w:lang w:val="it-IT" w:eastAsia="zh-CN"/>
        </w:rPr>
        <w:t>0</w:t>
      </w:r>
    </w:p>
    <w:p w14:paraId="0FFF582C" w14:textId="77777777" w:rsidR="00101E1C" w:rsidRPr="00101E1C" w:rsidRDefault="00101E1C" w:rsidP="00101E1C">
      <w:pPr>
        <w:widowControl w:val="0"/>
        <w:adjustRightInd w:val="0"/>
        <w:snapToGrid w:val="0"/>
        <w:spacing w:after="0" w:line="360" w:lineRule="auto"/>
        <w:jc w:val="both"/>
        <w:rPr>
          <w:rFonts w:ascii="Book Antiqua" w:eastAsia="SimSun" w:hAnsi="Book Antiqua" w:cs="SimSun"/>
          <w:sz w:val="24"/>
          <w:szCs w:val="24"/>
          <w:lang w:val="it-IT" w:eastAsia="zh-CN"/>
        </w:rPr>
      </w:pPr>
      <w:r w:rsidRPr="00101E1C">
        <w:rPr>
          <w:rFonts w:ascii="Book Antiqua" w:eastAsia="SimSun" w:hAnsi="Book Antiqua" w:cs="SimSun"/>
          <w:sz w:val="24"/>
          <w:szCs w:val="24"/>
          <w:lang w:val="it-IT" w:eastAsia="zh-CN"/>
        </w:rPr>
        <w:t>Grade D (Fair): 0</w:t>
      </w:r>
    </w:p>
    <w:p w14:paraId="51E6451C" w14:textId="77777777" w:rsidR="00101E1C" w:rsidRPr="00101E1C" w:rsidRDefault="00101E1C" w:rsidP="00101E1C">
      <w:pPr>
        <w:widowControl w:val="0"/>
        <w:adjustRightInd w:val="0"/>
        <w:snapToGrid w:val="0"/>
        <w:spacing w:after="0" w:line="360" w:lineRule="auto"/>
        <w:jc w:val="both"/>
        <w:rPr>
          <w:rFonts w:ascii="Book Antiqua" w:eastAsia="DengXian" w:hAnsi="Book Antiqua" w:cs="Times New Roman"/>
          <w:kern w:val="2"/>
          <w:sz w:val="24"/>
          <w:szCs w:val="24"/>
          <w:lang w:val="hu-HU" w:eastAsia="zh-CN"/>
        </w:rPr>
      </w:pPr>
      <w:r w:rsidRPr="00101E1C">
        <w:rPr>
          <w:rFonts w:ascii="Book Antiqua" w:eastAsia="SimSun" w:hAnsi="Book Antiqua" w:cs="SimSun"/>
          <w:sz w:val="24"/>
          <w:szCs w:val="24"/>
          <w:lang w:val="it-IT" w:eastAsia="zh-CN"/>
        </w:rPr>
        <w:t>Grade E (Poor): 0</w:t>
      </w:r>
    </w:p>
    <w:p w14:paraId="09F614B3" w14:textId="77777777" w:rsidR="00101E1C" w:rsidRPr="00101E1C" w:rsidRDefault="00101E1C" w:rsidP="00101E1C">
      <w:pPr>
        <w:spacing w:after="0" w:line="360" w:lineRule="auto"/>
        <w:rPr>
          <w:rFonts w:ascii="Book Antiqua" w:eastAsia="SimSun" w:hAnsi="Book Antiqua" w:cs="Times New Roman"/>
          <w:sz w:val="24"/>
          <w:szCs w:val="24"/>
          <w:lang w:val="hu-HU" w:eastAsia="zh-CN"/>
        </w:rPr>
      </w:pPr>
    </w:p>
    <w:p w14:paraId="4084BC1E" w14:textId="4531A9D4" w:rsidR="00312BC1" w:rsidRDefault="00101E1C" w:rsidP="00101E1C">
      <w:pPr>
        <w:spacing w:after="0" w:line="360" w:lineRule="auto"/>
        <w:rPr>
          <w:rFonts w:ascii="Book Antiqua" w:eastAsia="SimSun" w:hAnsi="Book Antiqua" w:cs="Times New Roman"/>
          <w:b/>
          <w:bCs/>
          <w:sz w:val="24"/>
          <w:lang w:val="it-IT"/>
        </w:rPr>
      </w:pPr>
      <w:r w:rsidRPr="00101E1C">
        <w:rPr>
          <w:rFonts w:ascii="Book Antiqua" w:eastAsia="SimSun" w:hAnsi="Book Antiqua" w:cs="Times New Roman"/>
          <w:b/>
          <w:bCs/>
          <w:sz w:val="24"/>
          <w:lang w:val="it-IT"/>
        </w:rPr>
        <w:t>P-Reviewer:</w:t>
      </w:r>
      <w:r w:rsidRPr="00101E1C">
        <w:rPr>
          <w:rFonts w:ascii="Book Antiqua" w:eastAsia="SimSun" w:hAnsi="Book Antiqua" w:cs="Times New Roman" w:hint="eastAsia"/>
          <w:b/>
          <w:bCs/>
          <w:sz w:val="24"/>
          <w:lang w:val="it-IT" w:eastAsia="zh-CN"/>
        </w:rPr>
        <w:t xml:space="preserve"> </w:t>
      </w:r>
      <w:r w:rsidR="007B7472" w:rsidRPr="007B7472">
        <w:rPr>
          <w:rFonts w:ascii="Book Antiqua" w:eastAsia="SimSun" w:hAnsi="Book Antiqua" w:cs="Times New Roman"/>
          <w:bCs/>
          <w:sz w:val="24"/>
          <w:lang w:val="it-IT" w:eastAsia="zh-CN"/>
        </w:rPr>
        <w:t>Cenciarelli</w:t>
      </w:r>
      <w:r w:rsidR="007B7472">
        <w:rPr>
          <w:rFonts w:ascii="Book Antiqua" w:eastAsia="SimSun" w:hAnsi="Book Antiqua" w:cs="Times New Roman" w:hint="eastAsia"/>
          <w:bCs/>
          <w:sz w:val="24"/>
          <w:lang w:val="it-IT" w:eastAsia="zh-CN"/>
        </w:rPr>
        <w:t xml:space="preserve"> C</w:t>
      </w:r>
      <w:r w:rsidRPr="00101E1C">
        <w:rPr>
          <w:rFonts w:ascii="Book Antiqua" w:eastAsia="SimSun" w:hAnsi="Book Antiqua" w:cs="Times New Roman"/>
          <w:b/>
          <w:bCs/>
          <w:sz w:val="24"/>
          <w:lang w:val="it-IT"/>
        </w:rPr>
        <w:t xml:space="preserve"> S-Editor:</w:t>
      </w:r>
      <w:r w:rsidRPr="00101E1C">
        <w:rPr>
          <w:rFonts w:ascii="Book Antiqua" w:eastAsia="SimSun" w:hAnsi="Book Antiqua" w:cs="Times New Roman"/>
          <w:sz w:val="24"/>
          <w:lang w:val="it-IT"/>
        </w:rPr>
        <w:t xml:space="preserve"> </w:t>
      </w:r>
      <w:r w:rsidR="007B7472">
        <w:rPr>
          <w:rFonts w:ascii="Book Antiqua" w:eastAsia="SimSun" w:hAnsi="Book Antiqua" w:cs="Times New Roman" w:hint="eastAsia"/>
          <w:sz w:val="24"/>
          <w:lang w:val="it-IT" w:eastAsia="zh-CN"/>
        </w:rPr>
        <w:t xml:space="preserve">Zhang H </w:t>
      </w:r>
      <w:r w:rsidRPr="00101E1C">
        <w:rPr>
          <w:rFonts w:ascii="Book Antiqua" w:eastAsia="SimSun" w:hAnsi="Book Antiqua" w:cs="Times New Roman"/>
          <w:b/>
          <w:bCs/>
          <w:sz w:val="24"/>
          <w:lang w:val="it-IT"/>
        </w:rPr>
        <w:t>L-Editor:</w:t>
      </w:r>
      <w:r w:rsidRPr="00101E1C">
        <w:rPr>
          <w:rFonts w:ascii="Book Antiqua" w:eastAsia="SimSun" w:hAnsi="Book Antiqua" w:cs="Times New Roman"/>
          <w:sz w:val="24"/>
          <w:lang w:val="it-IT"/>
        </w:rPr>
        <w:t xml:space="preserve">  </w:t>
      </w:r>
      <w:r w:rsidRPr="00101E1C">
        <w:rPr>
          <w:rFonts w:ascii="Book Antiqua" w:eastAsia="SimSun" w:hAnsi="Book Antiqua" w:cs="Times New Roman"/>
          <w:b/>
          <w:bCs/>
          <w:sz w:val="24"/>
          <w:lang w:val="it-IT"/>
        </w:rPr>
        <w:t>E-Editor:</w:t>
      </w:r>
    </w:p>
    <w:p w14:paraId="65F37A31" w14:textId="2CC33876" w:rsidR="00101E1C" w:rsidRPr="00AC11E3" w:rsidRDefault="00101E1C" w:rsidP="00AC11E3">
      <w:pPr>
        <w:rPr>
          <w:rFonts w:ascii="Book Antiqua" w:eastAsia="SimSun" w:hAnsi="Book Antiqua" w:cs="Arial"/>
          <w:sz w:val="24"/>
          <w:szCs w:val="24"/>
          <w:lang w:val="en-GB"/>
        </w:rPr>
      </w:pPr>
      <w:r w:rsidRPr="00E70091">
        <w:rPr>
          <w:rFonts w:ascii="Book Antiqua" w:hAnsi="Book Antiqua"/>
          <w:b/>
          <w:sz w:val="24"/>
          <w:szCs w:val="24"/>
        </w:rPr>
        <w:t>Figure Legends</w:t>
      </w:r>
    </w:p>
    <w:p w14:paraId="347EB11D" w14:textId="3F31A15E" w:rsidR="00261AF9" w:rsidRPr="00582454" w:rsidRDefault="00261AF9" w:rsidP="0076735E">
      <w:pPr>
        <w:adjustRightInd w:val="0"/>
        <w:snapToGrid w:val="0"/>
        <w:spacing w:after="0" w:line="360" w:lineRule="auto"/>
        <w:jc w:val="both"/>
        <w:rPr>
          <w:rFonts w:ascii="Book Antiqua" w:eastAsia="SimSun" w:hAnsi="Book Antiqua" w:cs="Arial"/>
          <w:sz w:val="24"/>
          <w:szCs w:val="24"/>
          <w:lang w:val="en-GB"/>
        </w:rPr>
      </w:pPr>
      <w:r w:rsidRPr="00582454">
        <w:rPr>
          <w:rFonts w:ascii="Book Antiqua" w:eastAsia="SimSun" w:hAnsi="Book Antiqua"/>
          <w:noProof/>
          <w:sz w:val="24"/>
          <w:szCs w:val="24"/>
          <w:lang w:val="en-US" w:eastAsia="zh-CN"/>
        </w:rPr>
        <w:lastRenderedPageBreak/>
        <w:drawing>
          <wp:inline distT="0" distB="0" distL="0" distR="0" wp14:anchorId="24FEB066" wp14:editId="59C1F419">
            <wp:extent cx="5724525" cy="35052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3505200"/>
                    </a:xfrm>
                    <a:prstGeom prst="rect">
                      <a:avLst/>
                    </a:prstGeom>
                    <a:noFill/>
                    <a:ln>
                      <a:noFill/>
                    </a:ln>
                  </pic:spPr>
                </pic:pic>
              </a:graphicData>
            </a:graphic>
          </wp:inline>
        </w:drawing>
      </w:r>
    </w:p>
    <w:p w14:paraId="491543C7" w14:textId="6AD20B6A" w:rsidR="00261AF9" w:rsidRPr="00582454" w:rsidRDefault="00CF1443" w:rsidP="0076735E">
      <w:pPr>
        <w:adjustRightInd w:val="0"/>
        <w:snapToGrid w:val="0"/>
        <w:spacing w:after="0" w:line="360" w:lineRule="auto"/>
        <w:jc w:val="both"/>
        <w:rPr>
          <w:rFonts w:ascii="Book Antiqua" w:eastAsia="SimSun" w:hAnsi="Book Antiqua"/>
          <w:b/>
          <w:iCs/>
          <w:sz w:val="24"/>
          <w:szCs w:val="24"/>
          <w:lang w:val="en-GB" w:eastAsia="zh-CN"/>
        </w:rPr>
      </w:pPr>
      <w:r>
        <w:rPr>
          <w:rFonts w:ascii="Book Antiqua" w:eastAsia="SimSun" w:hAnsi="Book Antiqua"/>
          <w:b/>
          <w:sz w:val="24"/>
          <w:szCs w:val="24"/>
          <w:lang w:val="en-GB"/>
        </w:rPr>
        <w:t>Figure 1</w:t>
      </w:r>
      <w:r w:rsidR="00261AF9" w:rsidRPr="00582454">
        <w:rPr>
          <w:rFonts w:ascii="Book Antiqua" w:eastAsia="SimSun" w:hAnsi="Book Antiqua"/>
          <w:b/>
          <w:sz w:val="24"/>
          <w:szCs w:val="24"/>
          <w:lang w:val="en-GB"/>
        </w:rPr>
        <w:t xml:space="preserve"> </w:t>
      </w:r>
      <w:r w:rsidR="002A1E54">
        <w:rPr>
          <w:rFonts w:ascii="Book Antiqua" w:eastAsia="SimSun" w:hAnsi="Book Antiqua" w:hint="eastAsia"/>
          <w:b/>
          <w:sz w:val="24"/>
          <w:szCs w:val="24"/>
          <w:lang w:val="en-GB" w:eastAsia="zh-CN"/>
        </w:rPr>
        <w:t>C</w:t>
      </w:r>
      <w:r w:rsidR="00261AF9" w:rsidRPr="00582454">
        <w:rPr>
          <w:rFonts w:ascii="Book Antiqua" w:eastAsia="SimSun" w:hAnsi="Book Antiqua"/>
          <w:b/>
          <w:sz w:val="24"/>
          <w:szCs w:val="24"/>
          <w:lang w:val="en-GB"/>
        </w:rPr>
        <w:t xml:space="preserve">hallenges of non-tumour-related factors during the treatment of </w:t>
      </w:r>
      <w:r w:rsidR="00E6755A" w:rsidRPr="00E6755A">
        <w:rPr>
          <w:rFonts w:ascii="Book Antiqua" w:eastAsia="SimSun" w:hAnsi="Book Antiqua"/>
          <w:b/>
          <w:sz w:val="24"/>
          <w:szCs w:val="24"/>
          <w:lang w:val="en-GB"/>
        </w:rPr>
        <w:t>high-risk</w:t>
      </w:r>
      <w:r w:rsidR="00261AF9" w:rsidRPr="00E6755A">
        <w:rPr>
          <w:rFonts w:ascii="Book Antiqua" w:eastAsia="SimSun" w:hAnsi="Book Antiqua"/>
          <w:b/>
          <w:sz w:val="24"/>
          <w:szCs w:val="24"/>
          <w:lang w:val="en-GB"/>
        </w:rPr>
        <w:t xml:space="preserve"> </w:t>
      </w:r>
      <w:bookmarkStart w:id="144" w:name="OLE_LINK248"/>
      <w:bookmarkStart w:id="145" w:name="OLE_LINK249"/>
      <w:r w:rsidR="00E6755A" w:rsidRPr="00E6755A">
        <w:rPr>
          <w:rFonts w:ascii="Book Antiqua" w:eastAsia="SimSun" w:hAnsi="Book Antiqua" w:hint="eastAsia"/>
          <w:b/>
          <w:bCs/>
          <w:sz w:val="24"/>
          <w:szCs w:val="24"/>
          <w:lang w:val="en-GB" w:eastAsia="zh-CN"/>
        </w:rPr>
        <w:t>n</w:t>
      </w:r>
      <w:r w:rsidR="00E6755A" w:rsidRPr="00E6755A">
        <w:rPr>
          <w:rFonts w:ascii="Book Antiqua" w:eastAsia="SimSun" w:hAnsi="Book Antiqua"/>
          <w:b/>
          <w:bCs/>
          <w:sz w:val="24"/>
          <w:szCs w:val="24"/>
          <w:lang w:val="en-GB"/>
        </w:rPr>
        <w:t>euroblastoma</w:t>
      </w:r>
      <w:bookmarkEnd w:id="144"/>
      <w:bookmarkEnd w:id="145"/>
      <w:r w:rsidR="00261AF9" w:rsidRPr="00E6755A">
        <w:rPr>
          <w:rFonts w:ascii="Book Antiqua" w:eastAsia="SimSun" w:hAnsi="Book Antiqua"/>
          <w:b/>
          <w:sz w:val="24"/>
          <w:szCs w:val="24"/>
          <w:lang w:val="en-GB"/>
        </w:rPr>
        <w:t xml:space="preserve"> in </w:t>
      </w:r>
      <w:r w:rsidR="00E6755A" w:rsidRPr="00E6755A">
        <w:rPr>
          <w:rFonts w:ascii="Book Antiqua" w:eastAsia="SimSun" w:hAnsi="Book Antiqua"/>
          <w:b/>
          <w:bCs/>
          <w:sz w:val="24"/>
          <w:szCs w:val="24"/>
          <w:lang w:val="en-GB"/>
        </w:rPr>
        <w:t>low- and middle-income countries</w:t>
      </w:r>
      <w:r w:rsidRPr="00E6755A">
        <w:rPr>
          <w:rFonts w:ascii="Book Antiqua" w:eastAsia="SimSun" w:hAnsi="Book Antiqua" w:hint="eastAsia"/>
          <w:b/>
          <w:sz w:val="24"/>
          <w:szCs w:val="24"/>
          <w:lang w:val="en-GB" w:eastAsia="zh-CN"/>
        </w:rPr>
        <w:t xml:space="preserve">. </w:t>
      </w:r>
      <w:r w:rsidRPr="00CF1443">
        <w:rPr>
          <w:rFonts w:ascii="Book Antiqua" w:eastAsia="SimSun" w:hAnsi="Book Antiqua"/>
          <w:sz w:val="24"/>
          <w:szCs w:val="24"/>
          <w:lang w:val="en-GB" w:eastAsia="zh-CN"/>
        </w:rPr>
        <w:t>ASCT: Autologous stem-cell transplant; HIC: High-income country; CRA: Cis-retinoic acid.</w:t>
      </w:r>
    </w:p>
    <w:p w14:paraId="051AAEF1" w14:textId="77777777" w:rsidR="00A23637" w:rsidRDefault="00A23637">
      <w:pPr>
        <w:rPr>
          <w:rFonts w:ascii="Book Antiqua" w:eastAsia="SimSun" w:hAnsi="Book Antiqua"/>
          <w:b/>
          <w:sz w:val="24"/>
          <w:szCs w:val="24"/>
          <w:lang w:val="en-GB"/>
        </w:rPr>
      </w:pPr>
      <w:r>
        <w:rPr>
          <w:rFonts w:ascii="Book Antiqua" w:eastAsia="SimSun" w:hAnsi="Book Antiqua"/>
          <w:b/>
          <w:sz w:val="24"/>
          <w:szCs w:val="24"/>
          <w:lang w:val="en-GB"/>
        </w:rPr>
        <w:br w:type="page"/>
      </w:r>
    </w:p>
    <w:p w14:paraId="4F7BAAF4" w14:textId="2EEDB75B" w:rsidR="00261AF9" w:rsidRPr="00582454" w:rsidRDefault="008238D2" w:rsidP="0076735E">
      <w:pPr>
        <w:tabs>
          <w:tab w:val="left" w:pos="948"/>
        </w:tabs>
        <w:adjustRightInd w:val="0"/>
        <w:snapToGrid w:val="0"/>
        <w:spacing w:after="0" w:line="360" w:lineRule="auto"/>
        <w:jc w:val="both"/>
        <w:rPr>
          <w:rFonts w:ascii="Book Antiqua" w:eastAsia="SimSun" w:hAnsi="Book Antiqua"/>
          <w:b/>
          <w:sz w:val="24"/>
          <w:szCs w:val="24"/>
          <w:lang w:val="en-GB"/>
        </w:rPr>
      </w:pPr>
      <w:r>
        <w:rPr>
          <w:rFonts w:ascii="Book Antiqua" w:eastAsia="SimSun" w:hAnsi="Book Antiqua"/>
          <w:b/>
          <w:sz w:val="24"/>
          <w:szCs w:val="24"/>
          <w:lang w:val="en-GB"/>
        </w:rPr>
        <w:lastRenderedPageBreak/>
        <w:t>Table 1</w:t>
      </w:r>
      <w:r w:rsidR="00261AF9" w:rsidRPr="00582454">
        <w:rPr>
          <w:rFonts w:ascii="Book Antiqua" w:eastAsia="SimSun" w:hAnsi="Book Antiqua"/>
          <w:b/>
          <w:sz w:val="24"/>
          <w:szCs w:val="24"/>
          <w:lang w:val="en-GB"/>
        </w:rPr>
        <w:t xml:space="preserve"> Age distribution at diagnosis </w:t>
      </w:r>
    </w:p>
    <w:tbl>
      <w:tblPr>
        <w:tblW w:w="0" w:type="auto"/>
        <w:tblInd w:w="-289" w:type="dxa"/>
        <w:tblBorders>
          <w:top w:val="single" w:sz="4" w:space="0" w:color="auto"/>
        </w:tblBorders>
        <w:tblLayout w:type="fixed"/>
        <w:tblLook w:val="04A0" w:firstRow="1" w:lastRow="0" w:firstColumn="1" w:lastColumn="0" w:noHBand="0" w:noVBand="1"/>
      </w:tblPr>
      <w:tblGrid>
        <w:gridCol w:w="1673"/>
        <w:gridCol w:w="461"/>
        <w:gridCol w:w="1069"/>
        <w:gridCol w:w="1069"/>
        <w:gridCol w:w="1069"/>
        <w:gridCol w:w="1015"/>
        <w:gridCol w:w="1189"/>
        <w:gridCol w:w="915"/>
        <w:gridCol w:w="1071"/>
      </w:tblGrid>
      <w:tr w:rsidR="00261AF9" w:rsidRPr="00A23637" w14:paraId="511E9537" w14:textId="77777777" w:rsidTr="001B6EC8">
        <w:tc>
          <w:tcPr>
            <w:tcW w:w="1673" w:type="dxa"/>
            <w:tcBorders>
              <w:top w:val="single" w:sz="4" w:space="0" w:color="auto"/>
              <w:bottom w:val="single" w:sz="4" w:space="0" w:color="auto"/>
            </w:tcBorders>
            <w:hideMark/>
          </w:tcPr>
          <w:p w14:paraId="565A2D27" w14:textId="77777777" w:rsidR="00261AF9" w:rsidRPr="00A23637" w:rsidRDefault="00261AF9" w:rsidP="0076735E">
            <w:pPr>
              <w:tabs>
                <w:tab w:val="left" w:pos="948"/>
              </w:tabs>
              <w:adjustRightInd w:val="0"/>
              <w:snapToGrid w:val="0"/>
              <w:spacing w:after="0" w:line="360" w:lineRule="auto"/>
              <w:jc w:val="both"/>
              <w:rPr>
                <w:rFonts w:ascii="Book Antiqua" w:eastAsia="SimSun" w:hAnsi="Book Antiqua"/>
                <w:b/>
                <w:bCs/>
                <w:sz w:val="24"/>
                <w:szCs w:val="24"/>
                <w:lang w:val="en-GB"/>
              </w:rPr>
            </w:pPr>
            <w:r w:rsidRPr="00A23637">
              <w:rPr>
                <w:rFonts w:ascii="Book Antiqua" w:eastAsia="SimSun" w:hAnsi="Book Antiqua"/>
                <w:b/>
                <w:bCs/>
                <w:sz w:val="24"/>
                <w:szCs w:val="24"/>
                <w:lang w:val="en-GB"/>
              </w:rPr>
              <w:t>Country</w:t>
            </w:r>
          </w:p>
        </w:tc>
        <w:tc>
          <w:tcPr>
            <w:tcW w:w="461" w:type="dxa"/>
            <w:tcBorders>
              <w:top w:val="single" w:sz="4" w:space="0" w:color="auto"/>
              <w:bottom w:val="single" w:sz="4" w:space="0" w:color="auto"/>
            </w:tcBorders>
            <w:hideMark/>
          </w:tcPr>
          <w:p w14:paraId="5C831B31" w14:textId="77777777" w:rsidR="00261AF9" w:rsidRPr="00A23637" w:rsidRDefault="00261AF9" w:rsidP="0076735E">
            <w:pPr>
              <w:tabs>
                <w:tab w:val="left" w:pos="948"/>
              </w:tabs>
              <w:adjustRightInd w:val="0"/>
              <w:snapToGrid w:val="0"/>
              <w:spacing w:after="0" w:line="360" w:lineRule="auto"/>
              <w:jc w:val="both"/>
              <w:rPr>
                <w:rFonts w:ascii="Book Antiqua" w:eastAsia="SimSun" w:hAnsi="Book Antiqua"/>
                <w:b/>
                <w:bCs/>
                <w:i/>
                <w:sz w:val="24"/>
                <w:szCs w:val="24"/>
                <w:lang w:val="en-GB"/>
              </w:rPr>
            </w:pPr>
            <w:r w:rsidRPr="00A23637">
              <w:rPr>
                <w:rFonts w:ascii="Book Antiqua" w:eastAsia="SimSun" w:hAnsi="Book Antiqua"/>
                <w:b/>
                <w:bCs/>
                <w:i/>
                <w:sz w:val="24"/>
                <w:szCs w:val="24"/>
                <w:lang w:val="en-GB"/>
              </w:rPr>
              <w:t>n</w:t>
            </w:r>
          </w:p>
        </w:tc>
        <w:tc>
          <w:tcPr>
            <w:tcW w:w="1069" w:type="dxa"/>
            <w:tcBorders>
              <w:top w:val="single" w:sz="4" w:space="0" w:color="auto"/>
              <w:bottom w:val="single" w:sz="4" w:space="0" w:color="auto"/>
            </w:tcBorders>
            <w:hideMark/>
          </w:tcPr>
          <w:p w14:paraId="2CB70177" w14:textId="77777777" w:rsidR="00261AF9" w:rsidRPr="00A23637" w:rsidRDefault="00261AF9" w:rsidP="0076735E">
            <w:pPr>
              <w:tabs>
                <w:tab w:val="left" w:pos="948"/>
              </w:tabs>
              <w:adjustRightInd w:val="0"/>
              <w:snapToGrid w:val="0"/>
              <w:spacing w:after="0" w:line="360" w:lineRule="auto"/>
              <w:jc w:val="both"/>
              <w:rPr>
                <w:rFonts w:ascii="Book Antiqua" w:eastAsia="SimSun" w:hAnsi="Book Antiqua"/>
                <w:b/>
                <w:bCs/>
                <w:sz w:val="24"/>
                <w:szCs w:val="24"/>
                <w:lang w:val="en-GB"/>
              </w:rPr>
            </w:pPr>
            <w:r w:rsidRPr="00A23637">
              <w:rPr>
                <w:rFonts w:ascii="Book Antiqua" w:eastAsia="SimSun" w:hAnsi="Book Antiqua"/>
                <w:b/>
                <w:bCs/>
                <w:sz w:val="24"/>
                <w:szCs w:val="24"/>
                <w:lang w:val="en-GB"/>
              </w:rPr>
              <w:t>&lt; 12 </w:t>
            </w:r>
            <w:proofErr w:type="spellStart"/>
            <w:r w:rsidRPr="00A23637">
              <w:rPr>
                <w:rFonts w:ascii="Book Antiqua" w:eastAsia="SimSun" w:hAnsi="Book Antiqua"/>
                <w:b/>
                <w:bCs/>
                <w:sz w:val="24"/>
                <w:szCs w:val="24"/>
                <w:lang w:val="en-GB"/>
              </w:rPr>
              <w:t>mo</w:t>
            </w:r>
            <w:proofErr w:type="spellEnd"/>
          </w:p>
        </w:tc>
        <w:tc>
          <w:tcPr>
            <w:tcW w:w="1069" w:type="dxa"/>
            <w:tcBorders>
              <w:top w:val="single" w:sz="4" w:space="0" w:color="auto"/>
              <w:bottom w:val="single" w:sz="4" w:space="0" w:color="auto"/>
            </w:tcBorders>
            <w:hideMark/>
          </w:tcPr>
          <w:p w14:paraId="03C003D5" w14:textId="77777777" w:rsidR="00261AF9" w:rsidRPr="00A23637" w:rsidRDefault="00261AF9" w:rsidP="0076735E">
            <w:pPr>
              <w:tabs>
                <w:tab w:val="left" w:pos="948"/>
              </w:tabs>
              <w:adjustRightInd w:val="0"/>
              <w:snapToGrid w:val="0"/>
              <w:spacing w:after="0" w:line="360" w:lineRule="auto"/>
              <w:jc w:val="both"/>
              <w:rPr>
                <w:rFonts w:ascii="Book Antiqua" w:eastAsia="SimSun" w:hAnsi="Book Antiqua"/>
                <w:b/>
                <w:bCs/>
                <w:sz w:val="24"/>
                <w:szCs w:val="24"/>
                <w:lang w:val="en-GB"/>
              </w:rPr>
            </w:pPr>
            <w:r w:rsidRPr="00A23637">
              <w:rPr>
                <w:rFonts w:ascii="Book Antiqua" w:eastAsia="SimSun" w:hAnsi="Book Antiqua"/>
                <w:b/>
                <w:bCs/>
                <w:sz w:val="24"/>
                <w:szCs w:val="24"/>
                <w:lang w:val="en-GB"/>
              </w:rPr>
              <w:t>&lt;</w:t>
            </w:r>
            <w:r w:rsidRPr="00A23637">
              <w:rPr>
                <w:rFonts w:ascii="Book Antiqua" w:eastAsia="SimSun" w:hAnsi="Book Antiqua"/>
                <w:b/>
                <w:sz w:val="24"/>
                <w:szCs w:val="24"/>
                <w:lang w:val="en-ZA"/>
              </w:rPr>
              <w:t> </w:t>
            </w:r>
            <w:r w:rsidRPr="00A23637">
              <w:rPr>
                <w:rFonts w:ascii="Book Antiqua" w:eastAsia="SimSun" w:hAnsi="Book Antiqua"/>
                <w:b/>
                <w:bCs/>
                <w:sz w:val="24"/>
                <w:szCs w:val="24"/>
                <w:lang w:val="en-GB"/>
              </w:rPr>
              <w:t>18 </w:t>
            </w:r>
            <w:proofErr w:type="spellStart"/>
            <w:r w:rsidRPr="00A23637">
              <w:rPr>
                <w:rFonts w:ascii="Book Antiqua" w:eastAsia="SimSun" w:hAnsi="Book Antiqua"/>
                <w:b/>
                <w:bCs/>
                <w:sz w:val="24"/>
                <w:szCs w:val="24"/>
                <w:lang w:val="en-GB"/>
              </w:rPr>
              <w:t>mo</w:t>
            </w:r>
            <w:proofErr w:type="spellEnd"/>
          </w:p>
        </w:tc>
        <w:tc>
          <w:tcPr>
            <w:tcW w:w="1069" w:type="dxa"/>
            <w:tcBorders>
              <w:top w:val="single" w:sz="4" w:space="0" w:color="auto"/>
              <w:bottom w:val="single" w:sz="4" w:space="0" w:color="auto"/>
            </w:tcBorders>
            <w:hideMark/>
          </w:tcPr>
          <w:p w14:paraId="785FAE6F" w14:textId="77777777" w:rsidR="00261AF9" w:rsidRPr="00A23637" w:rsidRDefault="00261AF9" w:rsidP="0076735E">
            <w:pPr>
              <w:tabs>
                <w:tab w:val="left" w:pos="948"/>
              </w:tabs>
              <w:adjustRightInd w:val="0"/>
              <w:snapToGrid w:val="0"/>
              <w:spacing w:after="0" w:line="360" w:lineRule="auto"/>
              <w:jc w:val="both"/>
              <w:rPr>
                <w:rFonts w:ascii="Book Antiqua" w:eastAsia="SimSun" w:hAnsi="Book Antiqua"/>
                <w:b/>
                <w:bCs/>
                <w:sz w:val="24"/>
                <w:szCs w:val="24"/>
                <w:lang w:val="en-GB"/>
              </w:rPr>
            </w:pPr>
            <w:r w:rsidRPr="00A23637">
              <w:rPr>
                <w:rFonts w:ascii="Book Antiqua" w:eastAsia="SimSun" w:hAnsi="Book Antiqua"/>
                <w:b/>
                <w:bCs/>
                <w:sz w:val="24"/>
                <w:szCs w:val="24"/>
                <w:lang w:val="en-GB"/>
              </w:rPr>
              <w:t>&lt; 60 </w:t>
            </w:r>
            <w:proofErr w:type="spellStart"/>
            <w:r w:rsidRPr="00A23637">
              <w:rPr>
                <w:rFonts w:ascii="Book Antiqua" w:eastAsia="SimSun" w:hAnsi="Book Antiqua"/>
                <w:b/>
                <w:bCs/>
                <w:sz w:val="24"/>
                <w:szCs w:val="24"/>
                <w:lang w:val="en-GB"/>
              </w:rPr>
              <w:t>mo</w:t>
            </w:r>
            <w:proofErr w:type="spellEnd"/>
          </w:p>
        </w:tc>
        <w:tc>
          <w:tcPr>
            <w:tcW w:w="1015" w:type="dxa"/>
            <w:tcBorders>
              <w:top w:val="single" w:sz="4" w:space="0" w:color="auto"/>
              <w:bottom w:val="single" w:sz="4" w:space="0" w:color="auto"/>
            </w:tcBorders>
            <w:hideMark/>
          </w:tcPr>
          <w:p w14:paraId="09B3D10A" w14:textId="3E04EACE" w:rsidR="00261AF9" w:rsidRPr="00A23637" w:rsidRDefault="00A23637" w:rsidP="0076735E">
            <w:pPr>
              <w:tabs>
                <w:tab w:val="left" w:pos="948"/>
              </w:tabs>
              <w:adjustRightInd w:val="0"/>
              <w:snapToGrid w:val="0"/>
              <w:spacing w:after="0" w:line="360" w:lineRule="auto"/>
              <w:jc w:val="both"/>
              <w:rPr>
                <w:rFonts w:ascii="Book Antiqua" w:eastAsia="SimSun" w:hAnsi="Book Antiqua"/>
                <w:b/>
                <w:bCs/>
                <w:sz w:val="24"/>
                <w:szCs w:val="24"/>
                <w:lang w:val="en-GB"/>
              </w:rPr>
            </w:pPr>
            <w:r>
              <w:rPr>
                <w:rFonts w:ascii="Book Antiqua" w:eastAsia="SimSun" w:hAnsi="Book Antiqua"/>
                <w:b/>
                <w:bCs/>
                <w:sz w:val="24"/>
                <w:szCs w:val="24"/>
                <w:lang w:val="en-GB"/>
              </w:rPr>
              <w:t>&lt; 120</w:t>
            </w:r>
            <w:r>
              <w:rPr>
                <w:rFonts w:ascii="Book Antiqua" w:eastAsia="SimSun" w:hAnsi="Book Antiqua" w:hint="eastAsia"/>
                <w:b/>
                <w:bCs/>
                <w:sz w:val="24"/>
                <w:szCs w:val="24"/>
                <w:lang w:val="en-GB" w:eastAsia="zh-CN"/>
              </w:rPr>
              <w:t xml:space="preserve"> </w:t>
            </w:r>
            <w:proofErr w:type="spellStart"/>
            <w:r w:rsidR="00261AF9" w:rsidRPr="00A23637">
              <w:rPr>
                <w:rFonts w:ascii="Book Antiqua" w:eastAsia="SimSun" w:hAnsi="Book Antiqua"/>
                <w:b/>
                <w:bCs/>
                <w:sz w:val="24"/>
                <w:szCs w:val="24"/>
                <w:lang w:val="en-GB"/>
              </w:rPr>
              <w:t>mo</w:t>
            </w:r>
            <w:proofErr w:type="spellEnd"/>
          </w:p>
        </w:tc>
        <w:tc>
          <w:tcPr>
            <w:tcW w:w="1189" w:type="dxa"/>
            <w:tcBorders>
              <w:top w:val="single" w:sz="4" w:space="0" w:color="auto"/>
              <w:bottom w:val="single" w:sz="4" w:space="0" w:color="auto"/>
            </w:tcBorders>
            <w:hideMark/>
          </w:tcPr>
          <w:p w14:paraId="526711B9" w14:textId="77777777" w:rsidR="00261AF9" w:rsidRPr="00A23637" w:rsidRDefault="00261AF9" w:rsidP="0076735E">
            <w:pPr>
              <w:tabs>
                <w:tab w:val="left" w:pos="948"/>
              </w:tabs>
              <w:adjustRightInd w:val="0"/>
              <w:snapToGrid w:val="0"/>
              <w:spacing w:after="0" w:line="360" w:lineRule="auto"/>
              <w:jc w:val="both"/>
              <w:rPr>
                <w:rFonts w:ascii="Book Antiqua" w:eastAsia="SimSun" w:hAnsi="Book Antiqua"/>
                <w:b/>
                <w:bCs/>
                <w:sz w:val="24"/>
                <w:szCs w:val="24"/>
                <w:lang w:val="en-GB"/>
              </w:rPr>
            </w:pPr>
            <w:r w:rsidRPr="00A23637">
              <w:rPr>
                <w:rFonts w:ascii="Book Antiqua" w:eastAsia="SimSun" w:hAnsi="Book Antiqua"/>
                <w:b/>
                <w:bCs/>
                <w:sz w:val="24"/>
                <w:szCs w:val="24"/>
                <w:lang w:val="en-GB"/>
              </w:rPr>
              <w:t>&lt; 180 </w:t>
            </w:r>
            <w:proofErr w:type="spellStart"/>
            <w:r w:rsidRPr="00A23637">
              <w:rPr>
                <w:rFonts w:ascii="Book Antiqua" w:eastAsia="SimSun" w:hAnsi="Book Antiqua"/>
                <w:b/>
                <w:bCs/>
                <w:sz w:val="24"/>
                <w:szCs w:val="24"/>
                <w:lang w:val="en-GB"/>
              </w:rPr>
              <w:t>mo</w:t>
            </w:r>
            <w:proofErr w:type="spellEnd"/>
          </w:p>
        </w:tc>
        <w:tc>
          <w:tcPr>
            <w:tcW w:w="915" w:type="dxa"/>
            <w:tcBorders>
              <w:top w:val="single" w:sz="4" w:space="0" w:color="auto"/>
              <w:bottom w:val="single" w:sz="4" w:space="0" w:color="auto"/>
            </w:tcBorders>
            <w:hideMark/>
          </w:tcPr>
          <w:p w14:paraId="571FBCAC" w14:textId="77777777" w:rsidR="00261AF9" w:rsidRPr="00A23637" w:rsidRDefault="00261AF9" w:rsidP="0076735E">
            <w:pPr>
              <w:tabs>
                <w:tab w:val="left" w:pos="948"/>
              </w:tabs>
              <w:adjustRightInd w:val="0"/>
              <w:snapToGrid w:val="0"/>
              <w:spacing w:after="0" w:line="360" w:lineRule="auto"/>
              <w:jc w:val="both"/>
              <w:rPr>
                <w:rFonts w:ascii="Book Antiqua" w:eastAsia="SimSun" w:hAnsi="Book Antiqua"/>
                <w:b/>
                <w:bCs/>
                <w:sz w:val="24"/>
                <w:szCs w:val="24"/>
                <w:lang w:val="en-GB"/>
              </w:rPr>
            </w:pPr>
            <w:bookmarkStart w:id="146" w:name="_GoBack"/>
            <w:r w:rsidRPr="00A23637">
              <w:rPr>
                <w:rFonts w:ascii="Book Antiqua" w:eastAsia="SimSun" w:hAnsi="Book Antiqua"/>
                <w:b/>
                <w:bCs/>
                <w:sz w:val="24"/>
                <w:szCs w:val="24"/>
                <w:lang w:val="en-GB"/>
              </w:rPr>
              <w:t>M</w:t>
            </w:r>
            <w:bookmarkEnd w:id="146"/>
            <w:r w:rsidRPr="00A23637">
              <w:rPr>
                <w:rFonts w:ascii="Book Antiqua" w:eastAsia="SimSun" w:hAnsi="Book Antiqua"/>
                <w:b/>
                <w:bCs/>
                <w:sz w:val="24"/>
                <w:szCs w:val="24"/>
                <w:lang w:val="en-GB"/>
              </w:rPr>
              <w:t>ean</w:t>
            </w:r>
          </w:p>
        </w:tc>
        <w:tc>
          <w:tcPr>
            <w:tcW w:w="1071" w:type="dxa"/>
            <w:tcBorders>
              <w:top w:val="single" w:sz="4" w:space="0" w:color="auto"/>
              <w:bottom w:val="single" w:sz="4" w:space="0" w:color="auto"/>
            </w:tcBorders>
            <w:hideMark/>
          </w:tcPr>
          <w:p w14:paraId="779603D9" w14:textId="77777777" w:rsidR="00261AF9" w:rsidRPr="00A23637" w:rsidRDefault="00261AF9" w:rsidP="0076735E">
            <w:pPr>
              <w:tabs>
                <w:tab w:val="left" w:pos="948"/>
              </w:tabs>
              <w:adjustRightInd w:val="0"/>
              <w:snapToGrid w:val="0"/>
              <w:spacing w:after="0" w:line="360" w:lineRule="auto"/>
              <w:jc w:val="both"/>
              <w:rPr>
                <w:rFonts w:ascii="Book Antiqua" w:eastAsia="SimSun" w:hAnsi="Book Antiqua"/>
                <w:b/>
                <w:bCs/>
                <w:sz w:val="24"/>
                <w:szCs w:val="24"/>
                <w:lang w:val="en-GB"/>
              </w:rPr>
            </w:pPr>
            <w:r w:rsidRPr="00A23637">
              <w:rPr>
                <w:rFonts w:ascii="Book Antiqua" w:eastAsia="SimSun" w:hAnsi="Book Antiqua"/>
                <w:b/>
                <w:bCs/>
                <w:sz w:val="24"/>
                <w:szCs w:val="24"/>
                <w:lang w:val="en-GB"/>
              </w:rPr>
              <w:t>Median</w:t>
            </w:r>
          </w:p>
        </w:tc>
      </w:tr>
      <w:tr w:rsidR="00261AF9" w:rsidRPr="00582454" w14:paraId="04BF10E5" w14:textId="77777777" w:rsidTr="001B6EC8">
        <w:tc>
          <w:tcPr>
            <w:tcW w:w="9531" w:type="dxa"/>
            <w:gridSpan w:val="9"/>
            <w:tcBorders>
              <w:top w:val="single" w:sz="4" w:space="0" w:color="auto"/>
            </w:tcBorders>
            <w:hideMark/>
          </w:tcPr>
          <w:p w14:paraId="1D4F42B6"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bCs/>
                <w:sz w:val="24"/>
                <w:szCs w:val="24"/>
                <w:lang w:val="en-GB"/>
              </w:rPr>
              <w:t>Asia</w:t>
            </w:r>
          </w:p>
        </w:tc>
      </w:tr>
      <w:tr w:rsidR="00261AF9" w:rsidRPr="00582454" w14:paraId="73BA0DAD" w14:textId="77777777" w:rsidTr="001B6EC8">
        <w:tc>
          <w:tcPr>
            <w:tcW w:w="1673" w:type="dxa"/>
            <w:hideMark/>
          </w:tcPr>
          <w:p w14:paraId="30F7CD53" w14:textId="7225390C" w:rsidR="00261AF9" w:rsidRPr="00582454" w:rsidRDefault="00FA5478" w:rsidP="00A23637">
            <w:pPr>
              <w:tabs>
                <w:tab w:val="left" w:pos="948"/>
              </w:tabs>
              <w:adjustRightInd w:val="0"/>
              <w:snapToGrid w:val="0"/>
              <w:spacing w:after="0" w:line="360" w:lineRule="auto"/>
              <w:ind w:firstLineChars="50" w:firstLine="120"/>
              <w:jc w:val="both"/>
              <w:rPr>
                <w:rFonts w:ascii="Book Antiqua" w:eastAsia="SimSun" w:hAnsi="Book Antiqua"/>
                <w:sz w:val="24"/>
                <w:szCs w:val="24"/>
                <w:vertAlign w:val="superscript"/>
                <w:lang w:val="en-GB"/>
              </w:rPr>
            </w:pPr>
            <w:bookmarkStart w:id="147" w:name="_Hlk31405698"/>
            <w:r>
              <w:rPr>
                <w:rFonts w:ascii="Book Antiqua" w:eastAsia="SimSun" w:hAnsi="Book Antiqua"/>
                <w:sz w:val="24"/>
                <w:szCs w:val="24"/>
                <w:lang w:val="en-GB"/>
              </w:rPr>
              <w:t>China (2008-2013)</w:t>
            </w:r>
            <w:r w:rsidR="00261AF9" w:rsidRPr="00582454">
              <w:rPr>
                <w:rFonts w:ascii="Book Antiqua" w:eastAsia="SimSun" w:hAnsi="Book Antiqua"/>
                <w:sz w:val="24"/>
                <w:szCs w:val="24"/>
                <w:vertAlign w:val="superscript"/>
                <w:lang w:val="en-GB"/>
              </w:rPr>
              <w:t>[17]</w:t>
            </w:r>
          </w:p>
        </w:tc>
        <w:tc>
          <w:tcPr>
            <w:tcW w:w="461" w:type="dxa"/>
            <w:hideMark/>
          </w:tcPr>
          <w:p w14:paraId="2D8CC278"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59</w:t>
            </w:r>
          </w:p>
        </w:tc>
        <w:tc>
          <w:tcPr>
            <w:tcW w:w="1069" w:type="dxa"/>
            <w:hideMark/>
          </w:tcPr>
          <w:p w14:paraId="0C0D3CDB"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44%</w:t>
            </w:r>
          </w:p>
        </w:tc>
        <w:tc>
          <w:tcPr>
            <w:tcW w:w="4342" w:type="dxa"/>
            <w:gridSpan w:val="4"/>
            <w:hideMark/>
          </w:tcPr>
          <w:p w14:paraId="72E44711"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56%</w:t>
            </w:r>
          </w:p>
        </w:tc>
        <w:tc>
          <w:tcPr>
            <w:tcW w:w="915" w:type="dxa"/>
            <w:hideMark/>
          </w:tcPr>
          <w:p w14:paraId="3A874924" w14:textId="5DB0AE89"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c>
          <w:tcPr>
            <w:tcW w:w="1071" w:type="dxa"/>
            <w:hideMark/>
          </w:tcPr>
          <w:p w14:paraId="730DCE8E"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24</w:t>
            </w:r>
          </w:p>
        </w:tc>
      </w:tr>
      <w:tr w:rsidR="00261AF9" w:rsidRPr="00582454" w14:paraId="43B9B65E" w14:textId="77777777" w:rsidTr="001B6EC8">
        <w:tc>
          <w:tcPr>
            <w:tcW w:w="1673" w:type="dxa"/>
            <w:hideMark/>
          </w:tcPr>
          <w:p w14:paraId="43AB9BDC" w14:textId="0D3FDC2A" w:rsidR="00261AF9" w:rsidRPr="00582454" w:rsidRDefault="00FA5478" w:rsidP="00A23637">
            <w:pPr>
              <w:tabs>
                <w:tab w:val="left" w:pos="948"/>
              </w:tabs>
              <w:adjustRightInd w:val="0"/>
              <w:snapToGrid w:val="0"/>
              <w:spacing w:after="0" w:line="360" w:lineRule="auto"/>
              <w:ind w:firstLineChars="50" w:firstLine="120"/>
              <w:jc w:val="both"/>
              <w:rPr>
                <w:rFonts w:ascii="Book Antiqua" w:eastAsia="SimSun" w:hAnsi="Book Antiqua"/>
                <w:sz w:val="24"/>
                <w:szCs w:val="24"/>
                <w:lang w:val="en-GB"/>
              </w:rPr>
            </w:pPr>
            <w:r>
              <w:rPr>
                <w:rFonts w:ascii="Book Antiqua" w:eastAsia="SimSun" w:hAnsi="Book Antiqua"/>
                <w:sz w:val="24"/>
                <w:szCs w:val="24"/>
                <w:lang w:val="en-GB"/>
              </w:rPr>
              <w:t>China (2000-2006)</w:t>
            </w:r>
            <w:r w:rsidR="00261AF9" w:rsidRPr="00582454">
              <w:rPr>
                <w:rFonts w:ascii="Book Antiqua" w:eastAsia="SimSun" w:hAnsi="Book Antiqua"/>
                <w:sz w:val="24"/>
                <w:szCs w:val="24"/>
                <w:vertAlign w:val="superscript"/>
                <w:lang w:val="en-GB"/>
              </w:rPr>
              <w:t>[18]</w:t>
            </w:r>
          </w:p>
        </w:tc>
        <w:tc>
          <w:tcPr>
            <w:tcW w:w="461" w:type="dxa"/>
            <w:hideMark/>
          </w:tcPr>
          <w:p w14:paraId="2987240F"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98</w:t>
            </w:r>
          </w:p>
        </w:tc>
        <w:tc>
          <w:tcPr>
            <w:tcW w:w="1069" w:type="dxa"/>
            <w:hideMark/>
          </w:tcPr>
          <w:p w14:paraId="407F24D2"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16.3%</w:t>
            </w:r>
          </w:p>
        </w:tc>
        <w:tc>
          <w:tcPr>
            <w:tcW w:w="1069" w:type="dxa"/>
            <w:hideMark/>
          </w:tcPr>
          <w:p w14:paraId="68B4702B"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4.1%</w:t>
            </w:r>
          </w:p>
        </w:tc>
        <w:tc>
          <w:tcPr>
            <w:tcW w:w="1069" w:type="dxa"/>
            <w:hideMark/>
          </w:tcPr>
          <w:p w14:paraId="6D400054"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53%</w:t>
            </w:r>
          </w:p>
        </w:tc>
        <w:tc>
          <w:tcPr>
            <w:tcW w:w="1015" w:type="dxa"/>
            <w:hideMark/>
          </w:tcPr>
          <w:p w14:paraId="4B598722"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21.5%</w:t>
            </w:r>
          </w:p>
        </w:tc>
        <w:tc>
          <w:tcPr>
            <w:tcW w:w="1189" w:type="dxa"/>
            <w:hideMark/>
          </w:tcPr>
          <w:p w14:paraId="44A1FD7E"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4%</w:t>
            </w:r>
          </w:p>
        </w:tc>
        <w:tc>
          <w:tcPr>
            <w:tcW w:w="915" w:type="dxa"/>
            <w:hideMark/>
          </w:tcPr>
          <w:p w14:paraId="158691F5" w14:textId="5E24A578"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c>
          <w:tcPr>
            <w:tcW w:w="1071" w:type="dxa"/>
            <w:hideMark/>
          </w:tcPr>
          <w:p w14:paraId="669A2CE8"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48</w:t>
            </w:r>
          </w:p>
        </w:tc>
      </w:tr>
      <w:tr w:rsidR="00261AF9" w:rsidRPr="00582454" w14:paraId="6FA2CC34" w14:textId="77777777" w:rsidTr="001B6EC8">
        <w:tc>
          <w:tcPr>
            <w:tcW w:w="1673" w:type="dxa"/>
            <w:hideMark/>
          </w:tcPr>
          <w:p w14:paraId="4696182D" w14:textId="2EAB6699" w:rsidR="00261AF9" w:rsidRPr="00582454" w:rsidRDefault="00FA5478" w:rsidP="00A23637">
            <w:pPr>
              <w:tabs>
                <w:tab w:val="left" w:pos="948"/>
              </w:tabs>
              <w:adjustRightInd w:val="0"/>
              <w:snapToGrid w:val="0"/>
              <w:spacing w:after="0" w:line="360" w:lineRule="auto"/>
              <w:ind w:firstLineChars="50" w:firstLine="120"/>
              <w:jc w:val="both"/>
              <w:rPr>
                <w:rFonts w:ascii="Book Antiqua" w:eastAsia="SimSun" w:hAnsi="Book Antiqua"/>
                <w:sz w:val="24"/>
                <w:szCs w:val="24"/>
                <w:vertAlign w:val="superscript"/>
                <w:lang w:val="en-GB"/>
              </w:rPr>
            </w:pPr>
            <w:r>
              <w:rPr>
                <w:rFonts w:ascii="Book Antiqua" w:eastAsia="SimSun" w:hAnsi="Book Antiqua"/>
                <w:sz w:val="24"/>
                <w:szCs w:val="24"/>
                <w:lang w:val="en-GB"/>
              </w:rPr>
              <w:t>India (1990-2004)</w:t>
            </w:r>
            <w:r w:rsidR="00261AF9" w:rsidRPr="00582454">
              <w:rPr>
                <w:rFonts w:ascii="Book Antiqua" w:eastAsia="SimSun" w:hAnsi="Book Antiqua"/>
                <w:sz w:val="24"/>
                <w:szCs w:val="24"/>
                <w:vertAlign w:val="superscript"/>
                <w:lang w:val="en-GB"/>
              </w:rPr>
              <w:t>[19]</w:t>
            </w:r>
          </w:p>
        </w:tc>
        <w:tc>
          <w:tcPr>
            <w:tcW w:w="461" w:type="dxa"/>
            <w:hideMark/>
          </w:tcPr>
          <w:p w14:paraId="072A62FF"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103</w:t>
            </w:r>
          </w:p>
        </w:tc>
        <w:tc>
          <w:tcPr>
            <w:tcW w:w="1069" w:type="dxa"/>
            <w:hideMark/>
          </w:tcPr>
          <w:p w14:paraId="002492A7"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0%-5.9%</w:t>
            </w:r>
          </w:p>
        </w:tc>
        <w:tc>
          <w:tcPr>
            <w:tcW w:w="2138" w:type="dxa"/>
            <w:gridSpan w:val="2"/>
            <w:hideMark/>
          </w:tcPr>
          <w:p w14:paraId="161AC51F"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77%-98.1%</w:t>
            </w:r>
          </w:p>
        </w:tc>
        <w:tc>
          <w:tcPr>
            <w:tcW w:w="2204" w:type="dxa"/>
            <w:gridSpan w:val="2"/>
            <w:hideMark/>
          </w:tcPr>
          <w:p w14:paraId="1C08EF70"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1.9%</w:t>
            </w:r>
          </w:p>
        </w:tc>
        <w:tc>
          <w:tcPr>
            <w:tcW w:w="915" w:type="dxa"/>
            <w:hideMark/>
          </w:tcPr>
          <w:p w14:paraId="1DD64DE0"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41</w:t>
            </w:r>
          </w:p>
        </w:tc>
        <w:tc>
          <w:tcPr>
            <w:tcW w:w="1071" w:type="dxa"/>
            <w:hideMark/>
          </w:tcPr>
          <w:p w14:paraId="41763A2E"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w:t>
            </w:r>
          </w:p>
        </w:tc>
      </w:tr>
      <w:tr w:rsidR="00261AF9" w:rsidRPr="00582454" w14:paraId="15AC2508" w14:textId="77777777" w:rsidTr="001B6EC8">
        <w:tc>
          <w:tcPr>
            <w:tcW w:w="1673" w:type="dxa"/>
            <w:hideMark/>
          </w:tcPr>
          <w:p w14:paraId="5380CA65" w14:textId="6762EE45" w:rsidR="00261AF9" w:rsidRPr="00582454" w:rsidRDefault="00FA5478" w:rsidP="00A23637">
            <w:pPr>
              <w:tabs>
                <w:tab w:val="left" w:pos="948"/>
              </w:tabs>
              <w:adjustRightInd w:val="0"/>
              <w:snapToGrid w:val="0"/>
              <w:spacing w:after="0" w:line="360" w:lineRule="auto"/>
              <w:ind w:firstLineChars="50" w:firstLine="120"/>
              <w:jc w:val="both"/>
              <w:rPr>
                <w:rFonts w:ascii="Book Antiqua" w:eastAsia="SimSun" w:hAnsi="Book Antiqua"/>
                <w:sz w:val="24"/>
                <w:szCs w:val="24"/>
                <w:vertAlign w:val="superscript"/>
                <w:lang w:val="en-GB"/>
              </w:rPr>
            </w:pPr>
            <w:r>
              <w:rPr>
                <w:rFonts w:ascii="Book Antiqua" w:eastAsia="SimSun" w:hAnsi="Book Antiqua"/>
                <w:sz w:val="24"/>
                <w:szCs w:val="24"/>
                <w:lang w:val="en-GB"/>
              </w:rPr>
              <w:t>Pakistan (2015-2016)</w:t>
            </w:r>
            <w:r w:rsidR="00261AF9" w:rsidRPr="00582454">
              <w:rPr>
                <w:rFonts w:ascii="Book Antiqua" w:eastAsia="SimSun" w:hAnsi="Book Antiqua"/>
                <w:sz w:val="24"/>
                <w:szCs w:val="24"/>
                <w:vertAlign w:val="superscript"/>
                <w:lang w:val="en-GB"/>
              </w:rPr>
              <w:t>[20]</w:t>
            </w:r>
          </w:p>
        </w:tc>
        <w:tc>
          <w:tcPr>
            <w:tcW w:w="461" w:type="dxa"/>
            <w:hideMark/>
          </w:tcPr>
          <w:p w14:paraId="0EE166ED"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70</w:t>
            </w:r>
          </w:p>
        </w:tc>
        <w:tc>
          <w:tcPr>
            <w:tcW w:w="2138" w:type="dxa"/>
            <w:gridSpan w:val="2"/>
            <w:hideMark/>
          </w:tcPr>
          <w:p w14:paraId="78364A97"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30%</w:t>
            </w:r>
          </w:p>
        </w:tc>
        <w:tc>
          <w:tcPr>
            <w:tcW w:w="2084" w:type="dxa"/>
            <w:gridSpan w:val="2"/>
            <w:hideMark/>
          </w:tcPr>
          <w:p w14:paraId="55D88169"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63%</w:t>
            </w:r>
          </w:p>
        </w:tc>
        <w:tc>
          <w:tcPr>
            <w:tcW w:w="1189" w:type="dxa"/>
            <w:hideMark/>
          </w:tcPr>
          <w:p w14:paraId="6DE96B0A"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7%</w:t>
            </w:r>
          </w:p>
        </w:tc>
        <w:tc>
          <w:tcPr>
            <w:tcW w:w="915" w:type="dxa"/>
            <w:hideMark/>
          </w:tcPr>
          <w:p w14:paraId="2EBC4CEE" w14:textId="3EECD56B"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c>
          <w:tcPr>
            <w:tcW w:w="1071" w:type="dxa"/>
            <w:hideMark/>
          </w:tcPr>
          <w:p w14:paraId="08E00854"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36</w:t>
            </w:r>
          </w:p>
        </w:tc>
      </w:tr>
      <w:tr w:rsidR="00261AF9" w:rsidRPr="00582454" w14:paraId="37DCC438" w14:textId="77777777" w:rsidTr="001B6EC8">
        <w:tc>
          <w:tcPr>
            <w:tcW w:w="9531" w:type="dxa"/>
            <w:gridSpan w:val="9"/>
            <w:hideMark/>
          </w:tcPr>
          <w:p w14:paraId="08156553"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bCs/>
                <w:sz w:val="24"/>
                <w:szCs w:val="24"/>
                <w:lang w:val="en-GB"/>
              </w:rPr>
            </w:pPr>
            <w:r w:rsidRPr="00582454">
              <w:rPr>
                <w:rFonts w:ascii="Book Antiqua" w:eastAsia="SimSun" w:hAnsi="Book Antiqua"/>
                <w:bCs/>
                <w:sz w:val="24"/>
                <w:szCs w:val="24"/>
                <w:lang w:val="en-GB"/>
              </w:rPr>
              <w:t>South America</w:t>
            </w:r>
          </w:p>
        </w:tc>
      </w:tr>
      <w:tr w:rsidR="00261AF9" w:rsidRPr="00582454" w14:paraId="5AD4D32C" w14:textId="77777777" w:rsidTr="001B6EC8">
        <w:tc>
          <w:tcPr>
            <w:tcW w:w="1673" w:type="dxa"/>
            <w:hideMark/>
          </w:tcPr>
          <w:p w14:paraId="2B60727C" w14:textId="59E43B2B" w:rsidR="00261AF9" w:rsidRPr="00582454" w:rsidRDefault="00FA5478" w:rsidP="00A23637">
            <w:pPr>
              <w:tabs>
                <w:tab w:val="left" w:pos="948"/>
              </w:tabs>
              <w:adjustRightInd w:val="0"/>
              <w:snapToGrid w:val="0"/>
              <w:spacing w:after="0" w:line="360" w:lineRule="auto"/>
              <w:ind w:firstLineChars="50" w:firstLine="120"/>
              <w:jc w:val="both"/>
              <w:rPr>
                <w:rFonts w:ascii="Book Antiqua" w:eastAsia="SimSun" w:hAnsi="Book Antiqua"/>
                <w:sz w:val="24"/>
                <w:szCs w:val="24"/>
                <w:lang w:val="en-GB"/>
              </w:rPr>
            </w:pPr>
            <w:r>
              <w:rPr>
                <w:rFonts w:ascii="Book Antiqua" w:eastAsia="SimSun" w:hAnsi="Book Antiqua"/>
                <w:sz w:val="24"/>
                <w:szCs w:val="24"/>
                <w:lang w:val="en-GB"/>
              </w:rPr>
              <w:t>Argentina (2000-2012)</w:t>
            </w:r>
            <w:r w:rsidR="00261AF9" w:rsidRPr="00582454">
              <w:rPr>
                <w:rFonts w:ascii="Book Antiqua" w:eastAsia="SimSun" w:hAnsi="Book Antiqua"/>
                <w:sz w:val="24"/>
                <w:szCs w:val="24"/>
                <w:vertAlign w:val="superscript"/>
                <w:lang w:val="en-GB"/>
              </w:rPr>
              <w:t>[29]</w:t>
            </w:r>
          </w:p>
        </w:tc>
        <w:tc>
          <w:tcPr>
            <w:tcW w:w="461" w:type="dxa"/>
            <w:hideMark/>
          </w:tcPr>
          <w:p w14:paraId="2E14C63B"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753</w:t>
            </w:r>
          </w:p>
        </w:tc>
        <w:tc>
          <w:tcPr>
            <w:tcW w:w="1069" w:type="dxa"/>
            <w:hideMark/>
          </w:tcPr>
          <w:p w14:paraId="6E058E56"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30%</w:t>
            </w:r>
          </w:p>
        </w:tc>
        <w:tc>
          <w:tcPr>
            <w:tcW w:w="2138" w:type="dxa"/>
            <w:gridSpan w:val="2"/>
            <w:hideMark/>
          </w:tcPr>
          <w:p w14:paraId="66326F54"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52.2%</w:t>
            </w:r>
          </w:p>
        </w:tc>
        <w:tc>
          <w:tcPr>
            <w:tcW w:w="1015" w:type="dxa"/>
            <w:hideMark/>
          </w:tcPr>
          <w:p w14:paraId="37E5CD8C"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12.9%</w:t>
            </w:r>
          </w:p>
        </w:tc>
        <w:tc>
          <w:tcPr>
            <w:tcW w:w="1189" w:type="dxa"/>
            <w:hideMark/>
          </w:tcPr>
          <w:p w14:paraId="060B3A25"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45.3%</w:t>
            </w:r>
          </w:p>
        </w:tc>
        <w:tc>
          <w:tcPr>
            <w:tcW w:w="915" w:type="dxa"/>
            <w:hideMark/>
          </w:tcPr>
          <w:p w14:paraId="77C25F73" w14:textId="1EC44822"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c>
          <w:tcPr>
            <w:tcW w:w="1071" w:type="dxa"/>
            <w:hideMark/>
          </w:tcPr>
          <w:p w14:paraId="76D4BFF3"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26.4</w:t>
            </w:r>
          </w:p>
        </w:tc>
      </w:tr>
      <w:tr w:rsidR="00261AF9" w:rsidRPr="00582454" w14:paraId="732E4BA9" w14:textId="77777777" w:rsidTr="001B6EC8">
        <w:tc>
          <w:tcPr>
            <w:tcW w:w="1673" w:type="dxa"/>
            <w:hideMark/>
          </w:tcPr>
          <w:p w14:paraId="31B62F9A" w14:textId="49D06847" w:rsidR="00261AF9" w:rsidRPr="00582454" w:rsidRDefault="00FA5478" w:rsidP="00A23637">
            <w:pPr>
              <w:tabs>
                <w:tab w:val="left" w:pos="948"/>
              </w:tabs>
              <w:adjustRightInd w:val="0"/>
              <w:snapToGrid w:val="0"/>
              <w:spacing w:after="0" w:line="360" w:lineRule="auto"/>
              <w:ind w:firstLineChars="50" w:firstLine="120"/>
              <w:jc w:val="both"/>
              <w:rPr>
                <w:rFonts w:ascii="Book Antiqua" w:eastAsia="SimSun" w:hAnsi="Book Antiqua"/>
                <w:sz w:val="24"/>
                <w:szCs w:val="24"/>
                <w:vertAlign w:val="superscript"/>
                <w:lang w:val="en-GB"/>
              </w:rPr>
            </w:pPr>
            <w:r>
              <w:rPr>
                <w:rFonts w:ascii="Book Antiqua" w:eastAsia="SimSun" w:hAnsi="Book Antiqua"/>
                <w:sz w:val="24"/>
                <w:szCs w:val="24"/>
                <w:lang w:val="en-GB"/>
              </w:rPr>
              <w:t>Brazil (1991-2012)</w:t>
            </w:r>
            <w:r w:rsidR="00261AF9" w:rsidRPr="00582454">
              <w:rPr>
                <w:rFonts w:ascii="Book Antiqua" w:eastAsia="SimSun" w:hAnsi="Book Antiqua"/>
                <w:sz w:val="24"/>
                <w:szCs w:val="24"/>
                <w:vertAlign w:val="superscript"/>
                <w:lang w:val="en-GB"/>
              </w:rPr>
              <w:t>[30]</w:t>
            </w:r>
          </w:p>
        </w:tc>
        <w:tc>
          <w:tcPr>
            <w:tcW w:w="461" w:type="dxa"/>
            <w:hideMark/>
          </w:tcPr>
          <w:p w14:paraId="354D0103"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258</w:t>
            </w:r>
          </w:p>
        </w:tc>
        <w:tc>
          <w:tcPr>
            <w:tcW w:w="1069" w:type="dxa"/>
            <w:hideMark/>
          </w:tcPr>
          <w:p w14:paraId="662C904D"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29%</w:t>
            </w:r>
          </w:p>
        </w:tc>
        <w:tc>
          <w:tcPr>
            <w:tcW w:w="2138" w:type="dxa"/>
            <w:gridSpan w:val="2"/>
            <w:hideMark/>
          </w:tcPr>
          <w:p w14:paraId="56A8CD5C"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49%</w:t>
            </w:r>
          </w:p>
        </w:tc>
        <w:tc>
          <w:tcPr>
            <w:tcW w:w="1015" w:type="dxa"/>
            <w:hideMark/>
          </w:tcPr>
          <w:p w14:paraId="24DB3823"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17%</w:t>
            </w:r>
          </w:p>
        </w:tc>
        <w:tc>
          <w:tcPr>
            <w:tcW w:w="1189" w:type="dxa"/>
            <w:hideMark/>
          </w:tcPr>
          <w:p w14:paraId="090557E8"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5%</w:t>
            </w:r>
          </w:p>
        </w:tc>
        <w:tc>
          <w:tcPr>
            <w:tcW w:w="915" w:type="dxa"/>
            <w:hideMark/>
          </w:tcPr>
          <w:p w14:paraId="2D0A13CF"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40.5</w:t>
            </w:r>
          </w:p>
        </w:tc>
        <w:tc>
          <w:tcPr>
            <w:tcW w:w="1071" w:type="dxa"/>
            <w:hideMark/>
          </w:tcPr>
          <w:p w14:paraId="76A6AC56"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28.9</w:t>
            </w:r>
          </w:p>
        </w:tc>
      </w:tr>
      <w:tr w:rsidR="00261AF9" w:rsidRPr="00582454" w14:paraId="6E9654A0" w14:textId="77777777" w:rsidTr="001B6EC8">
        <w:tc>
          <w:tcPr>
            <w:tcW w:w="1673" w:type="dxa"/>
            <w:hideMark/>
          </w:tcPr>
          <w:p w14:paraId="52198C4D" w14:textId="3134A48A" w:rsidR="00261AF9" w:rsidRPr="00582454" w:rsidRDefault="00FA5478" w:rsidP="00A23637">
            <w:pPr>
              <w:tabs>
                <w:tab w:val="left" w:pos="948"/>
              </w:tabs>
              <w:adjustRightInd w:val="0"/>
              <w:snapToGrid w:val="0"/>
              <w:spacing w:after="0" w:line="360" w:lineRule="auto"/>
              <w:ind w:firstLineChars="50" w:firstLine="120"/>
              <w:jc w:val="both"/>
              <w:rPr>
                <w:rFonts w:ascii="Book Antiqua" w:eastAsia="SimSun" w:hAnsi="Book Antiqua"/>
                <w:sz w:val="24"/>
                <w:szCs w:val="24"/>
                <w:vertAlign w:val="superscript"/>
                <w:lang w:val="en-GB"/>
              </w:rPr>
            </w:pPr>
            <w:r>
              <w:rPr>
                <w:rFonts w:ascii="Book Antiqua" w:eastAsia="SimSun" w:hAnsi="Book Antiqua"/>
                <w:sz w:val="24"/>
                <w:szCs w:val="24"/>
                <w:lang w:val="en-GB"/>
              </w:rPr>
              <w:t>Brazil (1990-2000)</w:t>
            </w:r>
            <w:r w:rsidR="00261AF9" w:rsidRPr="00582454">
              <w:rPr>
                <w:rFonts w:ascii="Book Antiqua" w:eastAsia="SimSun" w:hAnsi="Book Antiqua"/>
                <w:sz w:val="24"/>
                <w:szCs w:val="24"/>
                <w:vertAlign w:val="superscript"/>
                <w:lang w:val="en-GB"/>
              </w:rPr>
              <w:t>[16]</w:t>
            </w:r>
          </w:p>
        </w:tc>
        <w:tc>
          <w:tcPr>
            <w:tcW w:w="461" w:type="dxa"/>
            <w:hideMark/>
          </w:tcPr>
          <w:p w14:paraId="39285431"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125</w:t>
            </w:r>
          </w:p>
        </w:tc>
        <w:tc>
          <w:tcPr>
            <w:tcW w:w="1069" w:type="dxa"/>
            <w:hideMark/>
          </w:tcPr>
          <w:p w14:paraId="5B32BD0E"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26%</w:t>
            </w:r>
          </w:p>
        </w:tc>
        <w:tc>
          <w:tcPr>
            <w:tcW w:w="1069" w:type="dxa"/>
            <w:hideMark/>
          </w:tcPr>
          <w:p w14:paraId="448BB972"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13%</w:t>
            </w:r>
          </w:p>
        </w:tc>
        <w:tc>
          <w:tcPr>
            <w:tcW w:w="1069" w:type="dxa"/>
            <w:hideMark/>
          </w:tcPr>
          <w:p w14:paraId="3F5631D1"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41%</w:t>
            </w:r>
          </w:p>
        </w:tc>
        <w:tc>
          <w:tcPr>
            <w:tcW w:w="2204" w:type="dxa"/>
            <w:gridSpan w:val="2"/>
            <w:hideMark/>
          </w:tcPr>
          <w:p w14:paraId="68C1EBE0"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20%</w:t>
            </w:r>
          </w:p>
        </w:tc>
        <w:tc>
          <w:tcPr>
            <w:tcW w:w="915" w:type="dxa"/>
            <w:hideMark/>
          </w:tcPr>
          <w:p w14:paraId="7282DF1E"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38.2</w:t>
            </w:r>
          </w:p>
        </w:tc>
        <w:tc>
          <w:tcPr>
            <w:tcW w:w="1071" w:type="dxa"/>
            <w:hideMark/>
          </w:tcPr>
          <w:p w14:paraId="21B66D93"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33</w:t>
            </w:r>
          </w:p>
        </w:tc>
      </w:tr>
      <w:tr w:rsidR="00261AF9" w:rsidRPr="00582454" w14:paraId="6E68A870" w14:textId="77777777" w:rsidTr="001B6EC8">
        <w:tc>
          <w:tcPr>
            <w:tcW w:w="9531" w:type="dxa"/>
            <w:gridSpan w:val="9"/>
            <w:hideMark/>
          </w:tcPr>
          <w:p w14:paraId="18396F1F"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bCs/>
                <w:sz w:val="24"/>
                <w:szCs w:val="24"/>
                <w:lang w:val="en-GB"/>
              </w:rPr>
            </w:pPr>
            <w:r w:rsidRPr="00582454">
              <w:rPr>
                <w:rFonts w:ascii="Book Antiqua" w:eastAsia="SimSun" w:hAnsi="Book Antiqua"/>
                <w:bCs/>
                <w:sz w:val="24"/>
                <w:szCs w:val="24"/>
                <w:lang w:val="en-GB"/>
              </w:rPr>
              <w:t>Middle East and North Africa</w:t>
            </w:r>
          </w:p>
        </w:tc>
      </w:tr>
      <w:tr w:rsidR="00261AF9" w:rsidRPr="00582454" w14:paraId="0320641C" w14:textId="77777777" w:rsidTr="001B6EC8">
        <w:tc>
          <w:tcPr>
            <w:tcW w:w="1673" w:type="dxa"/>
            <w:hideMark/>
          </w:tcPr>
          <w:p w14:paraId="4012C906" w14:textId="0A2AA445" w:rsidR="00261AF9" w:rsidRPr="00582454" w:rsidRDefault="00FA5478" w:rsidP="00A23637">
            <w:pPr>
              <w:tabs>
                <w:tab w:val="left" w:pos="948"/>
              </w:tabs>
              <w:adjustRightInd w:val="0"/>
              <w:snapToGrid w:val="0"/>
              <w:spacing w:after="0" w:line="360" w:lineRule="auto"/>
              <w:ind w:firstLineChars="50" w:firstLine="120"/>
              <w:jc w:val="both"/>
              <w:rPr>
                <w:rFonts w:ascii="Book Antiqua" w:eastAsia="SimSun" w:hAnsi="Book Antiqua"/>
                <w:sz w:val="24"/>
                <w:szCs w:val="24"/>
                <w:vertAlign w:val="superscript"/>
                <w:lang w:val="en-GB"/>
              </w:rPr>
            </w:pPr>
            <w:r>
              <w:rPr>
                <w:rFonts w:ascii="Book Antiqua" w:eastAsia="SimSun" w:hAnsi="Book Antiqua"/>
                <w:sz w:val="24"/>
                <w:szCs w:val="24"/>
                <w:lang w:val="en-GB"/>
              </w:rPr>
              <w:t>Egypt (2005-2010)</w:t>
            </w:r>
            <w:r w:rsidR="00261AF9" w:rsidRPr="00582454">
              <w:rPr>
                <w:rFonts w:ascii="Book Antiqua" w:eastAsia="SimSun" w:hAnsi="Book Antiqua"/>
                <w:sz w:val="24"/>
                <w:szCs w:val="24"/>
                <w:vertAlign w:val="superscript"/>
                <w:lang w:val="en-GB"/>
              </w:rPr>
              <w:t>[23]</w:t>
            </w:r>
          </w:p>
        </w:tc>
        <w:tc>
          <w:tcPr>
            <w:tcW w:w="461" w:type="dxa"/>
            <w:hideMark/>
          </w:tcPr>
          <w:p w14:paraId="2BB6BA3B"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142</w:t>
            </w:r>
          </w:p>
        </w:tc>
        <w:tc>
          <w:tcPr>
            <w:tcW w:w="1069" w:type="dxa"/>
            <w:hideMark/>
          </w:tcPr>
          <w:p w14:paraId="1C13351D"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24.2%</w:t>
            </w:r>
          </w:p>
        </w:tc>
        <w:tc>
          <w:tcPr>
            <w:tcW w:w="4342" w:type="dxa"/>
            <w:gridSpan w:val="4"/>
            <w:hideMark/>
          </w:tcPr>
          <w:p w14:paraId="27E95E8C"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75.8%</w:t>
            </w:r>
          </w:p>
        </w:tc>
        <w:tc>
          <w:tcPr>
            <w:tcW w:w="915" w:type="dxa"/>
            <w:hideMark/>
          </w:tcPr>
          <w:p w14:paraId="3EDCDF80" w14:textId="6B100728"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c>
          <w:tcPr>
            <w:tcW w:w="1071" w:type="dxa"/>
            <w:hideMark/>
          </w:tcPr>
          <w:p w14:paraId="3A7705A5"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30</w:t>
            </w:r>
          </w:p>
        </w:tc>
      </w:tr>
      <w:tr w:rsidR="00261AF9" w:rsidRPr="00582454" w14:paraId="0A8F4346" w14:textId="77777777" w:rsidTr="001B6EC8">
        <w:tc>
          <w:tcPr>
            <w:tcW w:w="1673" w:type="dxa"/>
            <w:hideMark/>
          </w:tcPr>
          <w:p w14:paraId="0CAD3F7F" w14:textId="76778E2B" w:rsidR="00261AF9" w:rsidRPr="00582454" w:rsidRDefault="00261AF9" w:rsidP="00A23637">
            <w:pPr>
              <w:tabs>
                <w:tab w:val="left" w:pos="948"/>
              </w:tabs>
              <w:adjustRightInd w:val="0"/>
              <w:snapToGrid w:val="0"/>
              <w:spacing w:after="0" w:line="360" w:lineRule="auto"/>
              <w:ind w:firstLineChars="50" w:firstLine="120"/>
              <w:jc w:val="both"/>
              <w:rPr>
                <w:rFonts w:ascii="Book Antiqua" w:eastAsia="SimSun" w:hAnsi="Book Antiqua"/>
                <w:sz w:val="24"/>
                <w:szCs w:val="24"/>
                <w:vertAlign w:val="superscript"/>
                <w:lang w:val="en-GB"/>
              </w:rPr>
            </w:pPr>
            <w:r w:rsidRPr="00582454">
              <w:rPr>
                <w:rFonts w:ascii="Book Antiqua" w:eastAsia="SimSun" w:hAnsi="Book Antiqua"/>
                <w:sz w:val="24"/>
                <w:szCs w:val="24"/>
                <w:lang w:val="en-GB"/>
              </w:rPr>
              <w:t xml:space="preserve">Egypt </w:t>
            </w:r>
            <w:r w:rsidR="00FA5478">
              <w:rPr>
                <w:rFonts w:ascii="Book Antiqua" w:eastAsia="SimSun" w:hAnsi="Book Antiqua"/>
                <w:sz w:val="24"/>
                <w:szCs w:val="24"/>
                <w:lang w:val="en-GB"/>
              </w:rPr>
              <w:t>(2001-2010)</w:t>
            </w:r>
            <w:r w:rsidRPr="00582454">
              <w:rPr>
                <w:rFonts w:ascii="Book Antiqua" w:eastAsia="SimSun" w:hAnsi="Book Antiqua"/>
                <w:sz w:val="24"/>
                <w:szCs w:val="24"/>
                <w:vertAlign w:val="superscript"/>
                <w:lang w:val="en-GB"/>
              </w:rPr>
              <w:t>[24]</w:t>
            </w:r>
          </w:p>
        </w:tc>
        <w:tc>
          <w:tcPr>
            <w:tcW w:w="461" w:type="dxa"/>
            <w:hideMark/>
          </w:tcPr>
          <w:p w14:paraId="6D699CE4"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53</w:t>
            </w:r>
          </w:p>
        </w:tc>
        <w:tc>
          <w:tcPr>
            <w:tcW w:w="1069" w:type="dxa"/>
            <w:hideMark/>
          </w:tcPr>
          <w:p w14:paraId="07B4B8AE"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22.6%</w:t>
            </w:r>
          </w:p>
        </w:tc>
        <w:tc>
          <w:tcPr>
            <w:tcW w:w="4342" w:type="dxa"/>
            <w:gridSpan w:val="4"/>
            <w:hideMark/>
          </w:tcPr>
          <w:p w14:paraId="3B1D9818"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77.4%</w:t>
            </w:r>
          </w:p>
        </w:tc>
        <w:tc>
          <w:tcPr>
            <w:tcW w:w="915" w:type="dxa"/>
            <w:hideMark/>
          </w:tcPr>
          <w:p w14:paraId="7960A2FD" w14:textId="60EF7C52"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c>
          <w:tcPr>
            <w:tcW w:w="1071" w:type="dxa"/>
            <w:hideMark/>
          </w:tcPr>
          <w:p w14:paraId="0B59AEB0" w14:textId="5E813A1E"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r>
      <w:tr w:rsidR="00261AF9" w:rsidRPr="00582454" w14:paraId="19EC25E4" w14:textId="77777777" w:rsidTr="001B6EC8">
        <w:tc>
          <w:tcPr>
            <w:tcW w:w="1673" w:type="dxa"/>
            <w:hideMark/>
          </w:tcPr>
          <w:p w14:paraId="351483C9" w14:textId="1159B591" w:rsidR="00261AF9" w:rsidRPr="00582454" w:rsidRDefault="00FA5478" w:rsidP="00A23637">
            <w:pPr>
              <w:tabs>
                <w:tab w:val="left" w:pos="948"/>
              </w:tabs>
              <w:adjustRightInd w:val="0"/>
              <w:snapToGrid w:val="0"/>
              <w:spacing w:after="0" w:line="360" w:lineRule="auto"/>
              <w:ind w:firstLineChars="50" w:firstLine="120"/>
              <w:jc w:val="both"/>
              <w:rPr>
                <w:rFonts w:ascii="Book Antiqua" w:eastAsia="SimSun" w:hAnsi="Book Antiqua"/>
                <w:sz w:val="24"/>
                <w:szCs w:val="24"/>
                <w:vertAlign w:val="superscript"/>
                <w:lang w:val="en-GB"/>
              </w:rPr>
            </w:pPr>
            <w:r>
              <w:rPr>
                <w:rFonts w:ascii="Book Antiqua" w:eastAsia="SimSun" w:hAnsi="Book Antiqua"/>
                <w:sz w:val="24"/>
                <w:szCs w:val="24"/>
                <w:lang w:val="en-GB"/>
              </w:rPr>
              <w:t>Iran (1974-2005)</w:t>
            </w:r>
            <w:r w:rsidR="00261AF9" w:rsidRPr="00582454">
              <w:rPr>
                <w:rFonts w:ascii="Book Antiqua" w:eastAsia="SimSun" w:hAnsi="Book Antiqua"/>
                <w:sz w:val="24"/>
                <w:szCs w:val="24"/>
                <w:vertAlign w:val="superscript"/>
                <w:lang w:val="en-GB"/>
              </w:rPr>
              <w:t>[25]</w:t>
            </w:r>
          </w:p>
        </w:tc>
        <w:tc>
          <w:tcPr>
            <w:tcW w:w="461" w:type="dxa"/>
            <w:hideMark/>
          </w:tcPr>
          <w:p w14:paraId="6F108810"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219</w:t>
            </w:r>
          </w:p>
        </w:tc>
        <w:tc>
          <w:tcPr>
            <w:tcW w:w="2138" w:type="dxa"/>
            <w:gridSpan w:val="2"/>
            <w:hideMark/>
          </w:tcPr>
          <w:p w14:paraId="6840CA0B"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21.5%</w:t>
            </w:r>
          </w:p>
        </w:tc>
        <w:tc>
          <w:tcPr>
            <w:tcW w:w="3273" w:type="dxa"/>
            <w:gridSpan w:val="3"/>
            <w:hideMark/>
          </w:tcPr>
          <w:p w14:paraId="1893E822"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78.5%</w:t>
            </w:r>
          </w:p>
        </w:tc>
        <w:tc>
          <w:tcPr>
            <w:tcW w:w="915" w:type="dxa"/>
            <w:hideMark/>
          </w:tcPr>
          <w:p w14:paraId="7D3D158C"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40.5</w:t>
            </w:r>
          </w:p>
        </w:tc>
        <w:tc>
          <w:tcPr>
            <w:tcW w:w="1071" w:type="dxa"/>
            <w:hideMark/>
          </w:tcPr>
          <w:p w14:paraId="2B709AB7" w14:textId="1E9F730F"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r>
      <w:tr w:rsidR="00261AF9" w:rsidRPr="00582454" w14:paraId="1459BF15" w14:textId="77777777" w:rsidTr="001B6EC8">
        <w:tc>
          <w:tcPr>
            <w:tcW w:w="1673" w:type="dxa"/>
            <w:hideMark/>
          </w:tcPr>
          <w:p w14:paraId="13765347" w14:textId="557D15E3" w:rsidR="00261AF9" w:rsidRPr="00582454" w:rsidRDefault="00FA5478" w:rsidP="00A23637">
            <w:pPr>
              <w:tabs>
                <w:tab w:val="left" w:pos="948"/>
              </w:tabs>
              <w:adjustRightInd w:val="0"/>
              <w:snapToGrid w:val="0"/>
              <w:spacing w:after="0" w:line="360" w:lineRule="auto"/>
              <w:ind w:firstLineChars="50" w:firstLine="120"/>
              <w:jc w:val="both"/>
              <w:rPr>
                <w:rFonts w:ascii="Book Antiqua" w:eastAsia="SimSun" w:hAnsi="Book Antiqua"/>
                <w:sz w:val="24"/>
                <w:szCs w:val="24"/>
                <w:vertAlign w:val="superscript"/>
                <w:lang w:val="en-GB"/>
              </w:rPr>
            </w:pPr>
            <w:r>
              <w:rPr>
                <w:rFonts w:ascii="Book Antiqua" w:eastAsia="SimSun" w:hAnsi="Book Antiqua"/>
                <w:sz w:val="24"/>
                <w:szCs w:val="24"/>
                <w:lang w:val="en-GB"/>
              </w:rPr>
              <w:t>Iraq (2008-2014)</w:t>
            </w:r>
            <w:r w:rsidR="00261AF9" w:rsidRPr="00582454">
              <w:rPr>
                <w:rFonts w:ascii="Book Antiqua" w:eastAsia="SimSun" w:hAnsi="Book Antiqua"/>
                <w:sz w:val="24"/>
                <w:szCs w:val="24"/>
                <w:vertAlign w:val="superscript"/>
                <w:lang w:val="en-GB"/>
              </w:rPr>
              <w:t>[26]</w:t>
            </w:r>
          </w:p>
        </w:tc>
        <w:tc>
          <w:tcPr>
            <w:tcW w:w="461" w:type="dxa"/>
            <w:hideMark/>
          </w:tcPr>
          <w:p w14:paraId="3D658E27"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62</w:t>
            </w:r>
          </w:p>
        </w:tc>
        <w:tc>
          <w:tcPr>
            <w:tcW w:w="1069" w:type="dxa"/>
            <w:hideMark/>
          </w:tcPr>
          <w:p w14:paraId="7C0B5351"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30.6%</w:t>
            </w:r>
          </w:p>
        </w:tc>
        <w:tc>
          <w:tcPr>
            <w:tcW w:w="2138" w:type="dxa"/>
            <w:gridSpan w:val="2"/>
            <w:hideMark/>
          </w:tcPr>
          <w:p w14:paraId="598852DE"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50%</w:t>
            </w:r>
          </w:p>
        </w:tc>
        <w:tc>
          <w:tcPr>
            <w:tcW w:w="1015" w:type="dxa"/>
            <w:hideMark/>
          </w:tcPr>
          <w:p w14:paraId="5DE00602"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16.1%</w:t>
            </w:r>
          </w:p>
        </w:tc>
        <w:tc>
          <w:tcPr>
            <w:tcW w:w="1189" w:type="dxa"/>
            <w:hideMark/>
          </w:tcPr>
          <w:p w14:paraId="76536220"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3.2%</w:t>
            </w:r>
          </w:p>
        </w:tc>
        <w:tc>
          <w:tcPr>
            <w:tcW w:w="915" w:type="dxa"/>
            <w:hideMark/>
          </w:tcPr>
          <w:p w14:paraId="77E858F0"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37</w:t>
            </w:r>
          </w:p>
        </w:tc>
        <w:tc>
          <w:tcPr>
            <w:tcW w:w="1071" w:type="dxa"/>
            <w:hideMark/>
          </w:tcPr>
          <w:p w14:paraId="27A8DE02" w14:textId="660DB7FA"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r>
      <w:tr w:rsidR="00261AF9" w:rsidRPr="00582454" w14:paraId="0809C368" w14:textId="77777777" w:rsidTr="001B6EC8">
        <w:tc>
          <w:tcPr>
            <w:tcW w:w="9531" w:type="dxa"/>
            <w:gridSpan w:val="9"/>
            <w:hideMark/>
          </w:tcPr>
          <w:p w14:paraId="52043FA0"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bCs/>
                <w:sz w:val="24"/>
                <w:szCs w:val="24"/>
                <w:lang w:val="en-GB"/>
              </w:rPr>
            </w:pPr>
            <w:r w:rsidRPr="00582454">
              <w:rPr>
                <w:rFonts w:ascii="Book Antiqua" w:eastAsia="SimSun" w:hAnsi="Book Antiqua"/>
                <w:bCs/>
                <w:sz w:val="24"/>
                <w:szCs w:val="24"/>
                <w:lang w:val="en-GB"/>
              </w:rPr>
              <w:lastRenderedPageBreak/>
              <w:t>Sub-Saharan Africa</w:t>
            </w:r>
          </w:p>
        </w:tc>
      </w:tr>
      <w:tr w:rsidR="00261AF9" w:rsidRPr="00582454" w14:paraId="2FF7AA5B" w14:textId="77777777" w:rsidTr="001B6EC8">
        <w:tc>
          <w:tcPr>
            <w:tcW w:w="1673" w:type="dxa"/>
            <w:tcBorders>
              <w:bottom w:val="nil"/>
            </w:tcBorders>
            <w:hideMark/>
          </w:tcPr>
          <w:p w14:paraId="799A1DEE" w14:textId="06C571E4" w:rsidR="00261AF9" w:rsidRPr="00582454" w:rsidRDefault="00261AF9" w:rsidP="00A23637">
            <w:pPr>
              <w:tabs>
                <w:tab w:val="left" w:pos="948"/>
              </w:tabs>
              <w:adjustRightInd w:val="0"/>
              <w:snapToGrid w:val="0"/>
              <w:spacing w:after="0" w:line="360" w:lineRule="auto"/>
              <w:ind w:firstLineChars="50" w:firstLine="120"/>
              <w:jc w:val="both"/>
              <w:rPr>
                <w:rFonts w:ascii="Book Antiqua" w:eastAsia="SimSun" w:hAnsi="Book Antiqua"/>
                <w:sz w:val="24"/>
                <w:szCs w:val="24"/>
                <w:lang w:val="en-GB"/>
              </w:rPr>
            </w:pPr>
            <w:r w:rsidRPr="00582454">
              <w:rPr>
                <w:rFonts w:ascii="Book Antiqua" w:eastAsia="SimSun" w:hAnsi="Book Antiqua"/>
                <w:sz w:val="24"/>
                <w:szCs w:val="24"/>
                <w:lang w:val="en-GB"/>
              </w:rPr>
              <w:t>Ethiopia (2010</w:t>
            </w:r>
            <w:r w:rsidR="00FA5478">
              <w:rPr>
                <w:rFonts w:ascii="Book Antiqua" w:eastAsia="SimSun" w:hAnsi="Book Antiqua"/>
                <w:sz w:val="24"/>
                <w:szCs w:val="24"/>
                <w:lang w:val="en-GB"/>
              </w:rPr>
              <w:t>-2013)</w:t>
            </w:r>
            <w:r w:rsidRPr="00582454">
              <w:rPr>
                <w:rFonts w:ascii="Book Antiqua" w:eastAsia="SimSun" w:hAnsi="Book Antiqua"/>
                <w:sz w:val="24"/>
                <w:szCs w:val="24"/>
                <w:vertAlign w:val="superscript"/>
                <w:lang w:val="en-GB"/>
              </w:rPr>
              <w:t>[79]</w:t>
            </w:r>
          </w:p>
        </w:tc>
        <w:tc>
          <w:tcPr>
            <w:tcW w:w="461" w:type="dxa"/>
            <w:tcBorders>
              <w:bottom w:val="nil"/>
            </w:tcBorders>
            <w:hideMark/>
          </w:tcPr>
          <w:p w14:paraId="287B39A9"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5</w:t>
            </w:r>
          </w:p>
        </w:tc>
        <w:tc>
          <w:tcPr>
            <w:tcW w:w="1069" w:type="dxa"/>
            <w:tcBorders>
              <w:bottom w:val="nil"/>
            </w:tcBorders>
            <w:hideMark/>
          </w:tcPr>
          <w:p w14:paraId="1A5FC829"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0</w:t>
            </w:r>
          </w:p>
        </w:tc>
        <w:tc>
          <w:tcPr>
            <w:tcW w:w="2138" w:type="dxa"/>
            <w:gridSpan w:val="2"/>
            <w:tcBorders>
              <w:bottom w:val="nil"/>
            </w:tcBorders>
            <w:hideMark/>
          </w:tcPr>
          <w:p w14:paraId="678E9679"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40%</w:t>
            </w:r>
          </w:p>
        </w:tc>
        <w:tc>
          <w:tcPr>
            <w:tcW w:w="1015" w:type="dxa"/>
            <w:tcBorders>
              <w:bottom w:val="nil"/>
            </w:tcBorders>
            <w:hideMark/>
          </w:tcPr>
          <w:p w14:paraId="642F8808"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40%</w:t>
            </w:r>
          </w:p>
        </w:tc>
        <w:tc>
          <w:tcPr>
            <w:tcW w:w="1189" w:type="dxa"/>
            <w:tcBorders>
              <w:bottom w:val="nil"/>
            </w:tcBorders>
            <w:hideMark/>
          </w:tcPr>
          <w:p w14:paraId="0E828036"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20%</w:t>
            </w:r>
          </w:p>
        </w:tc>
        <w:tc>
          <w:tcPr>
            <w:tcW w:w="915" w:type="dxa"/>
            <w:tcBorders>
              <w:bottom w:val="nil"/>
            </w:tcBorders>
            <w:hideMark/>
          </w:tcPr>
          <w:p w14:paraId="3F7D6146" w14:textId="3757CE22"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c>
          <w:tcPr>
            <w:tcW w:w="1071" w:type="dxa"/>
            <w:tcBorders>
              <w:bottom w:val="nil"/>
            </w:tcBorders>
            <w:hideMark/>
          </w:tcPr>
          <w:p w14:paraId="4809831C" w14:textId="3E8BBFCD"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r>
      <w:tr w:rsidR="00261AF9" w:rsidRPr="00582454" w14:paraId="4CFD1199" w14:textId="77777777" w:rsidTr="001B6EC8">
        <w:tc>
          <w:tcPr>
            <w:tcW w:w="1673" w:type="dxa"/>
            <w:tcBorders>
              <w:top w:val="nil"/>
              <w:bottom w:val="single" w:sz="4" w:space="0" w:color="auto"/>
            </w:tcBorders>
            <w:hideMark/>
          </w:tcPr>
          <w:p w14:paraId="4B4F2F16" w14:textId="42012EBA" w:rsidR="00261AF9" w:rsidRPr="00582454" w:rsidRDefault="00FA5478" w:rsidP="00A23637">
            <w:pPr>
              <w:tabs>
                <w:tab w:val="left" w:pos="948"/>
              </w:tabs>
              <w:adjustRightInd w:val="0"/>
              <w:snapToGrid w:val="0"/>
              <w:spacing w:after="0" w:line="360" w:lineRule="auto"/>
              <w:ind w:firstLineChars="50" w:firstLine="120"/>
              <w:jc w:val="both"/>
              <w:rPr>
                <w:rFonts w:ascii="Book Antiqua" w:eastAsia="SimSun" w:hAnsi="Book Antiqua"/>
                <w:sz w:val="24"/>
                <w:szCs w:val="24"/>
                <w:lang w:val="en-GB"/>
              </w:rPr>
            </w:pPr>
            <w:r>
              <w:rPr>
                <w:rFonts w:ascii="Book Antiqua" w:eastAsia="SimSun" w:hAnsi="Book Antiqua"/>
                <w:sz w:val="24"/>
                <w:szCs w:val="24"/>
                <w:lang w:val="en-GB"/>
              </w:rPr>
              <w:t>Kenya (1997-2005)</w:t>
            </w:r>
            <w:r w:rsidR="00261AF9" w:rsidRPr="00582454">
              <w:rPr>
                <w:rFonts w:ascii="Book Antiqua" w:eastAsia="SimSun" w:hAnsi="Book Antiqua"/>
                <w:sz w:val="24"/>
                <w:szCs w:val="24"/>
                <w:vertAlign w:val="superscript"/>
                <w:lang w:val="en-GB"/>
              </w:rPr>
              <w:t>[44]</w:t>
            </w:r>
          </w:p>
        </w:tc>
        <w:tc>
          <w:tcPr>
            <w:tcW w:w="461" w:type="dxa"/>
            <w:tcBorders>
              <w:top w:val="nil"/>
              <w:bottom w:val="single" w:sz="4" w:space="0" w:color="auto"/>
            </w:tcBorders>
            <w:hideMark/>
          </w:tcPr>
          <w:p w14:paraId="37CE4A84"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22</w:t>
            </w:r>
          </w:p>
        </w:tc>
        <w:tc>
          <w:tcPr>
            <w:tcW w:w="1069" w:type="dxa"/>
            <w:tcBorders>
              <w:top w:val="nil"/>
              <w:bottom w:val="single" w:sz="4" w:space="0" w:color="auto"/>
            </w:tcBorders>
            <w:hideMark/>
          </w:tcPr>
          <w:p w14:paraId="000D7689"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31.8%</w:t>
            </w:r>
          </w:p>
        </w:tc>
        <w:tc>
          <w:tcPr>
            <w:tcW w:w="2138" w:type="dxa"/>
            <w:gridSpan w:val="2"/>
            <w:tcBorders>
              <w:top w:val="nil"/>
              <w:bottom w:val="single" w:sz="4" w:space="0" w:color="auto"/>
            </w:tcBorders>
            <w:hideMark/>
          </w:tcPr>
          <w:p w14:paraId="1F890B50"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50%</w:t>
            </w:r>
          </w:p>
        </w:tc>
        <w:tc>
          <w:tcPr>
            <w:tcW w:w="2204" w:type="dxa"/>
            <w:gridSpan w:val="2"/>
            <w:tcBorders>
              <w:top w:val="nil"/>
              <w:bottom w:val="single" w:sz="4" w:space="0" w:color="auto"/>
            </w:tcBorders>
            <w:hideMark/>
          </w:tcPr>
          <w:p w14:paraId="6783AF9D"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18.2%</w:t>
            </w:r>
          </w:p>
        </w:tc>
        <w:tc>
          <w:tcPr>
            <w:tcW w:w="915" w:type="dxa"/>
            <w:tcBorders>
              <w:top w:val="nil"/>
              <w:bottom w:val="single" w:sz="4" w:space="0" w:color="auto"/>
            </w:tcBorders>
            <w:hideMark/>
          </w:tcPr>
          <w:p w14:paraId="41F50050" w14:textId="1249DFF6"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c>
          <w:tcPr>
            <w:tcW w:w="1071" w:type="dxa"/>
            <w:tcBorders>
              <w:top w:val="nil"/>
              <w:bottom w:val="single" w:sz="4" w:space="0" w:color="auto"/>
            </w:tcBorders>
            <w:hideMark/>
          </w:tcPr>
          <w:p w14:paraId="6F19D494"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 xml:space="preserve">60 </w:t>
            </w:r>
          </w:p>
        </w:tc>
      </w:tr>
    </w:tbl>
    <w:p w14:paraId="239900B6" w14:textId="77777777" w:rsidR="00261AF9" w:rsidRPr="00582454" w:rsidRDefault="00261AF9" w:rsidP="0076735E">
      <w:pPr>
        <w:adjustRightInd w:val="0"/>
        <w:snapToGrid w:val="0"/>
        <w:spacing w:after="0" w:line="360" w:lineRule="auto"/>
        <w:jc w:val="both"/>
        <w:rPr>
          <w:rFonts w:ascii="Book Antiqua" w:eastAsia="SimSun" w:hAnsi="Book Antiqua"/>
          <w:sz w:val="24"/>
          <w:szCs w:val="24"/>
          <w:lang w:val="en-GB"/>
        </w:rPr>
      </w:pPr>
    </w:p>
    <w:p w14:paraId="3FBD0FB2" w14:textId="5F228A10" w:rsidR="00261AF9" w:rsidRPr="00582454" w:rsidRDefault="00261AF9" w:rsidP="0076735E">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br w:type="page"/>
      </w:r>
      <w:bookmarkEnd w:id="147"/>
      <w:r w:rsidR="008238D2">
        <w:rPr>
          <w:rFonts w:ascii="Book Antiqua" w:eastAsia="SimSun" w:hAnsi="Book Antiqua"/>
          <w:b/>
          <w:sz w:val="24"/>
          <w:szCs w:val="24"/>
          <w:lang w:val="en-GB"/>
        </w:rPr>
        <w:lastRenderedPageBreak/>
        <w:t>Table 2</w:t>
      </w:r>
      <w:r w:rsidRPr="00582454">
        <w:rPr>
          <w:rFonts w:ascii="Book Antiqua" w:eastAsia="SimSun" w:hAnsi="Book Antiqua"/>
          <w:b/>
          <w:sz w:val="24"/>
          <w:szCs w:val="24"/>
          <w:lang w:val="en-GB"/>
        </w:rPr>
        <w:t xml:space="preserve"> </w:t>
      </w:r>
      <w:r w:rsidRPr="00582454">
        <w:rPr>
          <w:rFonts w:ascii="Book Antiqua" w:eastAsia="SimSun" w:hAnsi="Book Antiqua"/>
          <w:b/>
          <w:bCs/>
          <w:sz w:val="24"/>
          <w:szCs w:val="24"/>
          <w:lang w:val="en-GB"/>
        </w:rPr>
        <w:t xml:space="preserve">Incidences of </w:t>
      </w:r>
      <w:bookmarkStart w:id="148" w:name="OLE_LINK250"/>
      <w:bookmarkStart w:id="149" w:name="OLE_LINK251"/>
      <w:r w:rsidR="008238D2">
        <w:rPr>
          <w:rFonts w:ascii="Book Antiqua" w:eastAsia="SimSun" w:hAnsi="Book Antiqua"/>
          <w:b/>
          <w:bCs/>
          <w:sz w:val="24"/>
          <w:szCs w:val="24"/>
          <w:lang w:val="en-GB" w:eastAsia="zh-CN"/>
        </w:rPr>
        <w:t>n</w:t>
      </w:r>
      <w:r w:rsidR="008238D2">
        <w:rPr>
          <w:rFonts w:ascii="Book Antiqua" w:eastAsia="SimSun" w:hAnsi="Book Antiqua"/>
          <w:b/>
          <w:bCs/>
          <w:sz w:val="24"/>
          <w:szCs w:val="24"/>
          <w:lang w:val="en-GB"/>
        </w:rPr>
        <w:t>euroblastoma</w:t>
      </w:r>
      <w:bookmarkEnd w:id="148"/>
      <w:bookmarkEnd w:id="149"/>
      <w:r w:rsidRPr="00582454">
        <w:rPr>
          <w:rFonts w:ascii="Book Antiqua" w:eastAsia="SimSun" w:hAnsi="Book Antiqua"/>
          <w:b/>
          <w:bCs/>
          <w:sz w:val="24"/>
          <w:szCs w:val="24"/>
          <w:lang w:val="en-GB"/>
        </w:rPr>
        <w:t xml:space="preserve"> according to the age at diagnosis</w:t>
      </w:r>
    </w:p>
    <w:tbl>
      <w:tblPr>
        <w:tblW w:w="9639" w:type="dxa"/>
        <w:tblInd w:w="-572" w:type="dxa"/>
        <w:tblBorders>
          <w:top w:val="single" w:sz="4" w:space="0" w:color="auto"/>
          <w:bottom w:val="single" w:sz="4" w:space="0" w:color="auto"/>
        </w:tblBorders>
        <w:tblLook w:val="04A0" w:firstRow="1" w:lastRow="0" w:firstColumn="1" w:lastColumn="0" w:noHBand="0" w:noVBand="1"/>
      </w:tblPr>
      <w:tblGrid>
        <w:gridCol w:w="1748"/>
        <w:gridCol w:w="921"/>
        <w:gridCol w:w="1123"/>
        <w:gridCol w:w="1123"/>
        <w:gridCol w:w="1077"/>
        <w:gridCol w:w="1189"/>
        <w:gridCol w:w="1189"/>
        <w:gridCol w:w="1269"/>
      </w:tblGrid>
      <w:tr w:rsidR="00261AF9" w:rsidRPr="008238D2" w14:paraId="17671425" w14:textId="77777777" w:rsidTr="008238D2">
        <w:tc>
          <w:tcPr>
            <w:tcW w:w="1843" w:type="dxa"/>
            <w:tcBorders>
              <w:top w:val="single" w:sz="4" w:space="0" w:color="auto"/>
              <w:bottom w:val="single" w:sz="4" w:space="0" w:color="auto"/>
            </w:tcBorders>
            <w:hideMark/>
          </w:tcPr>
          <w:p w14:paraId="531007BD" w14:textId="77777777" w:rsidR="00261AF9" w:rsidRPr="008238D2" w:rsidRDefault="00261AF9" w:rsidP="0076735E">
            <w:pPr>
              <w:tabs>
                <w:tab w:val="left" w:pos="948"/>
              </w:tabs>
              <w:adjustRightInd w:val="0"/>
              <w:snapToGrid w:val="0"/>
              <w:spacing w:after="0" w:line="360" w:lineRule="auto"/>
              <w:jc w:val="both"/>
              <w:rPr>
                <w:rFonts w:ascii="Book Antiqua" w:eastAsia="SimSun" w:hAnsi="Book Antiqua" w:cstheme="minorHAnsi"/>
                <w:b/>
                <w:sz w:val="24"/>
                <w:szCs w:val="24"/>
                <w:lang w:val="en-GB"/>
              </w:rPr>
            </w:pPr>
            <w:r w:rsidRPr="008238D2">
              <w:rPr>
                <w:rFonts w:ascii="Book Antiqua" w:eastAsia="SimSun" w:hAnsi="Book Antiqua" w:cstheme="minorHAnsi"/>
                <w:b/>
                <w:sz w:val="24"/>
                <w:szCs w:val="24"/>
                <w:lang w:val="en-GB"/>
              </w:rPr>
              <w:t>Country</w:t>
            </w:r>
          </w:p>
        </w:tc>
        <w:tc>
          <w:tcPr>
            <w:tcW w:w="992" w:type="dxa"/>
            <w:tcBorders>
              <w:top w:val="single" w:sz="4" w:space="0" w:color="auto"/>
              <w:bottom w:val="single" w:sz="4" w:space="0" w:color="auto"/>
            </w:tcBorders>
            <w:hideMark/>
          </w:tcPr>
          <w:p w14:paraId="2905C2F7" w14:textId="77777777" w:rsidR="00261AF9" w:rsidRPr="008238D2" w:rsidRDefault="00261AF9" w:rsidP="0076735E">
            <w:pPr>
              <w:tabs>
                <w:tab w:val="left" w:pos="948"/>
              </w:tabs>
              <w:adjustRightInd w:val="0"/>
              <w:snapToGrid w:val="0"/>
              <w:spacing w:after="0" w:line="360" w:lineRule="auto"/>
              <w:jc w:val="both"/>
              <w:rPr>
                <w:rFonts w:ascii="Book Antiqua" w:eastAsia="SimSun" w:hAnsi="Book Antiqua" w:cstheme="minorHAnsi"/>
                <w:b/>
                <w:i/>
                <w:sz w:val="24"/>
                <w:szCs w:val="24"/>
                <w:lang w:val="en-GB"/>
              </w:rPr>
            </w:pPr>
            <w:r w:rsidRPr="008238D2">
              <w:rPr>
                <w:rFonts w:ascii="Book Antiqua" w:eastAsia="SimSun" w:hAnsi="Book Antiqua" w:cstheme="minorHAnsi"/>
                <w:b/>
                <w:i/>
                <w:sz w:val="24"/>
                <w:szCs w:val="24"/>
                <w:lang w:val="en-GB"/>
              </w:rPr>
              <w:t>n</w:t>
            </w:r>
          </w:p>
        </w:tc>
        <w:tc>
          <w:tcPr>
            <w:tcW w:w="1134" w:type="dxa"/>
            <w:tcBorders>
              <w:top w:val="single" w:sz="4" w:space="0" w:color="auto"/>
              <w:bottom w:val="single" w:sz="4" w:space="0" w:color="auto"/>
            </w:tcBorders>
            <w:hideMark/>
          </w:tcPr>
          <w:p w14:paraId="5D154762" w14:textId="77777777" w:rsidR="00261AF9" w:rsidRPr="008238D2" w:rsidRDefault="00261AF9" w:rsidP="0076735E">
            <w:pPr>
              <w:tabs>
                <w:tab w:val="left" w:pos="948"/>
              </w:tabs>
              <w:adjustRightInd w:val="0"/>
              <w:snapToGrid w:val="0"/>
              <w:spacing w:after="0" w:line="360" w:lineRule="auto"/>
              <w:jc w:val="both"/>
              <w:rPr>
                <w:rFonts w:ascii="Book Antiqua" w:eastAsia="SimSun" w:hAnsi="Book Antiqua" w:cstheme="minorHAnsi"/>
                <w:b/>
                <w:sz w:val="24"/>
                <w:szCs w:val="24"/>
                <w:lang w:val="en-GB"/>
              </w:rPr>
            </w:pPr>
            <w:r w:rsidRPr="008238D2">
              <w:rPr>
                <w:rFonts w:ascii="Book Antiqua" w:eastAsia="SimSun" w:hAnsi="Book Antiqua" w:cstheme="minorHAnsi"/>
                <w:b/>
                <w:sz w:val="24"/>
                <w:szCs w:val="24"/>
                <w:lang w:val="en-GB"/>
              </w:rPr>
              <w:t>&lt; 12 </w:t>
            </w:r>
            <w:proofErr w:type="spellStart"/>
            <w:r w:rsidRPr="008238D2">
              <w:rPr>
                <w:rFonts w:ascii="Book Antiqua" w:eastAsia="SimSun" w:hAnsi="Book Antiqua" w:cstheme="minorHAnsi"/>
                <w:b/>
                <w:sz w:val="24"/>
                <w:szCs w:val="24"/>
                <w:lang w:val="en-GB"/>
              </w:rPr>
              <w:t>mo</w:t>
            </w:r>
            <w:proofErr w:type="spellEnd"/>
          </w:p>
        </w:tc>
        <w:tc>
          <w:tcPr>
            <w:tcW w:w="1134" w:type="dxa"/>
            <w:tcBorders>
              <w:top w:val="single" w:sz="4" w:space="0" w:color="auto"/>
              <w:bottom w:val="single" w:sz="4" w:space="0" w:color="auto"/>
            </w:tcBorders>
            <w:hideMark/>
          </w:tcPr>
          <w:p w14:paraId="146069A6" w14:textId="77777777" w:rsidR="00261AF9" w:rsidRPr="008238D2" w:rsidRDefault="00261AF9" w:rsidP="0076735E">
            <w:pPr>
              <w:tabs>
                <w:tab w:val="left" w:pos="948"/>
              </w:tabs>
              <w:adjustRightInd w:val="0"/>
              <w:snapToGrid w:val="0"/>
              <w:spacing w:after="0" w:line="360" w:lineRule="auto"/>
              <w:jc w:val="both"/>
              <w:rPr>
                <w:rFonts w:ascii="Book Antiqua" w:eastAsia="SimSun" w:hAnsi="Book Antiqua" w:cstheme="minorHAnsi"/>
                <w:b/>
                <w:sz w:val="24"/>
                <w:szCs w:val="24"/>
                <w:lang w:val="en-GB"/>
              </w:rPr>
            </w:pPr>
            <w:r w:rsidRPr="008238D2">
              <w:rPr>
                <w:rFonts w:ascii="Book Antiqua" w:eastAsia="SimSun" w:hAnsi="Book Antiqua" w:cstheme="minorHAnsi"/>
                <w:b/>
                <w:sz w:val="24"/>
                <w:szCs w:val="24"/>
                <w:lang w:val="en-GB"/>
              </w:rPr>
              <w:t>&lt; 60 </w:t>
            </w:r>
            <w:proofErr w:type="spellStart"/>
            <w:r w:rsidRPr="008238D2">
              <w:rPr>
                <w:rFonts w:ascii="Book Antiqua" w:eastAsia="SimSun" w:hAnsi="Book Antiqua" w:cstheme="minorHAnsi"/>
                <w:b/>
                <w:sz w:val="24"/>
                <w:szCs w:val="24"/>
                <w:lang w:val="en-GB"/>
              </w:rPr>
              <w:t>mo</w:t>
            </w:r>
            <w:proofErr w:type="spellEnd"/>
          </w:p>
        </w:tc>
        <w:tc>
          <w:tcPr>
            <w:tcW w:w="1134" w:type="dxa"/>
            <w:tcBorders>
              <w:top w:val="single" w:sz="4" w:space="0" w:color="auto"/>
              <w:bottom w:val="single" w:sz="4" w:space="0" w:color="auto"/>
            </w:tcBorders>
            <w:hideMark/>
          </w:tcPr>
          <w:p w14:paraId="51C1C01F" w14:textId="40253494" w:rsidR="00261AF9" w:rsidRPr="008238D2" w:rsidRDefault="00261AF9" w:rsidP="0076735E">
            <w:pPr>
              <w:tabs>
                <w:tab w:val="left" w:pos="948"/>
              </w:tabs>
              <w:adjustRightInd w:val="0"/>
              <w:snapToGrid w:val="0"/>
              <w:spacing w:after="0" w:line="360" w:lineRule="auto"/>
              <w:jc w:val="both"/>
              <w:rPr>
                <w:rFonts w:ascii="Book Antiqua" w:eastAsia="SimSun" w:hAnsi="Book Antiqua" w:cstheme="minorHAnsi"/>
                <w:b/>
                <w:sz w:val="24"/>
                <w:szCs w:val="24"/>
                <w:lang w:val="en-GB"/>
              </w:rPr>
            </w:pPr>
            <w:r w:rsidRPr="008238D2">
              <w:rPr>
                <w:rFonts w:ascii="Book Antiqua" w:eastAsia="SimSun" w:hAnsi="Book Antiqua" w:cstheme="minorHAnsi"/>
                <w:b/>
                <w:sz w:val="24"/>
                <w:szCs w:val="24"/>
                <w:lang w:val="en-GB"/>
              </w:rPr>
              <w:t>Ratio &lt; 12:</w:t>
            </w:r>
            <w:r w:rsidR="008238D2">
              <w:rPr>
                <w:rFonts w:ascii="Book Antiqua" w:eastAsia="SimSun" w:hAnsi="Book Antiqua" w:cstheme="minorHAnsi" w:hint="eastAsia"/>
                <w:b/>
                <w:sz w:val="24"/>
                <w:szCs w:val="24"/>
                <w:lang w:val="en-GB" w:eastAsia="zh-CN"/>
              </w:rPr>
              <w:t xml:space="preserve"> </w:t>
            </w:r>
            <w:r w:rsidRPr="008238D2">
              <w:rPr>
                <w:rFonts w:ascii="Book Antiqua" w:eastAsia="SimSun" w:hAnsi="Book Antiqua" w:cstheme="minorHAnsi"/>
                <w:b/>
                <w:sz w:val="24"/>
                <w:szCs w:val="24"/>
                <w:lang w:val="en-GB"/>
              </w:rPr>
              <w:t>&lt; 60</w:t>
            </w:r>
          </w:p>
        </w:tc>
        <w:tc>
          <w:tcPr>
            <w:tcW w:w="1134" w:type="dxa"/>
            <w:tcBorders>
              <w:top w:val="single" w:sz="4" w:space="0" w:color="auto"/>
              <w:bottom w:val="single" w:sz="4" w:space="0" w:color="auto"/>
            </w:tcBorders>
            <w:hideMark/>
          </w:tcPr>
          <w:p w14:paraId="10F455A8" w14:textId="77777777" w:rsidR="00261AF9" w:rsidRPr="008238D2" w:rsidRDefault="00261AF9" w:rsidP="0076735E">
            <w:pPr>
              <w:tabs>
                <w:tab w:val="left" w:pos="948"/>
              </w:tabs>
              <w:adjustRightInd w:val="0"/>
              <w:snapToGrid w:val="0"/>
              <w:spacing w:after="0" w:line="360" w:lineRule="auto"/>
              <w:jc w:val="both"/>
              <w:rPr>
                <w:rFonts w:ascii="Book Antiqua" w:eastAsia="SimSun" w:hAnsi="Book Antiqua" w:cstheme="minorHAnsi"/>
                <w:b/>
                <w:sz w:val="24"/>
                <w:szCs w:val="24"/>
                <w:lang w:val="en-GB"/>
              </w:rPr>
            </w:pPr>
            <w:r w:rsidRPr="008238D2">
              <w:rPr>
                <w:rFonts w:ascii="Book Antiqua" w:eastAsia="SimSun" w:hAnsi="Book Antiqua" w:cstheme="minorHAnsi"/>
                <w:b/>
                <w:sz w:val="24"/>
                <w:szCs w:val="24"/>
                <w:lang w:val="en-GB"/>
              </w:rPr>
              <w:t>&lt; 120 </w:t>
            </w:r>
            <w:proofErr w:type="spellStart"/>
            <w:r w:rsidRPr="008238D2">
              <w:rPr>
                <w:rFonts w:ascii="Book Antiqua" w:eastAsia="SimSun" w:hAnsi="Book Antiqua" w:cstheme="minorHAnsi"/>
                <w:b/>
                <w:sz w:val="24"/>
                <w:szCs w:val="24"/>
                <w:lang w:val="en-GB"/>
              </w:rPr>
              <w:t>mo</w:t>
            </w:r>
            <w:proofErr w:type="spellEnd"/>
          </w:p>
        </w:tc>
        <w:tc>
          <w:tcPr>
            <w:tcW w:w="1134" w:type="dxa"/>
            <w:tcBorders>
              <w:top w:val="single" w:sz="4" w:space="0" w:color="auto"/>
              <w:bottom w:val="single" w:sz="4" w:space="0" w:color="auto"/>
            </w:tcBorders>
            <w:hideMark/>
          </w:tcPr>
          <w:p w14:paraId="0886D332" w14:textId="77777777" w:rsidR="00261AF9" w:rsidRPr="008238D2" w:rsidRDefault="00261AF9" w:rsidP="0076735E">
            <w:pPr>
              <w:tabs>
                <w:tab w:val="left" w:pos="948"/>
              </w:tabs>
              <w:adjustRightInd w:val="0"/>
              <w:snapToGrid w:val="0"/>
              <w:spacing w:after="0" w:line="360" w:lineRule="auto"/>
              <w:jc w:val="both"/>
              <w:rPr>
                <w:rFonts w:ascii="Book Antiqua" w:eastAsia="SimSun" w:hAnsi="Book Antiqua" w:cstheme="minorHAnsi"/>
                <w:b/>
                <w:sz w:val="24"/>
                <w:szCs w:val="24"/>
                <w:lang w:val="en-GB"/>
              </w:rPr>
            </w:pPr>
            <w:r w:rsidRPr="008238D2">
              <w:rPr>
                <w:rFonts w:ascii="Book Antiqua" w:eastAsia="SimSun" w:hAnsi="Book Antiqua" w:cstheme="minorHAnsi"/>
                <w:b/>
                <w:sz w:val="24"/>
                <w:szCs w:val="24"/>
                <w:lang w:val="en-GB"/>
              </w:rPr>
              <w:t>&lt; 180 </w:t>
            </w:r>
            <w:proofErr w:type="spellStart"/>
            <w:r w:rsidRPr="008238D2">
              <w:rPr>
                <w:rFonts w:ascii="Book Antiqua" w:eastAsia="SimSun" w:hAnsi="Book Antiqua" w:cstheme="minorHAnsi"/>
                <w:b/>
                <w:sz w:val="24"/>
                <w:szCs w:val="24"/>
                <w:lang w:val="en-GB"/>
              </w:rPr>
              <w:t>mo</w:t>
            </w:r>
            <w:proofErr w:type="spellEnd"/>
          </w:p>
        </w:tc>
        <w:tc>
          <w:tcPr>
            <w:tcW w:w="1134" w:type="dxa"/>
            <w:tcBorders>
              <w:top w:val="single" w:sz="4" w:space="0" w:color="auto"/>
              <w:bottom w:val="single" w:sz="4" w:space="0" w:color="auto"/>
            </w:tcBorders>
            <w:hideMark/>
          </w:tcPr>
          <w:p w14:paraId="3760CB61" w14:textId="77777777" w:rsidR="00261AF9" w:rsidRPr="008238D2" w:rsidRDefault="00261AF9" w:rsidP="0076735E">
            <w:pPr>
              <w:tabs>
                <w:tab w:val="left" w:pos="948"/>
              </w:tabs>
              <w:adjustRightInd w:val="0"/>
              <w:snapToGrid w:val="0"/>
              <w:spacing w:after="0" w:line="360" w:lineRule="auto"/>
              <w:jc w:val="both"/>
              <w:rPr>
                <w:rFonts w:ascii="Book Antiqua" w:eastAsia="SimSun" w:hAnsi="Book Antiqua" w:cstheme="minorHAnsi"/>
                <w:b/>
                <w:sz w:val="24"/>
                <w:szCs w:val="24"/>
                <w:lang w:val="en-GB"/>
              </w:rPr>
            </w:pPr>
            <w:r w:rsidRPr="008238D2">
              <w:rPr>
                <w:rFonts w:ascii="Book Antiqua" w:eastAsia="SimSun" w:hAnsi="Book Antiqua" w:cstheme="minorHAnsi"/>
                <w:b/>
                <w:sz w:val="24"/>
                <w:szCs w:val="24"/>
                <w:lang w:val="en-GB"/>
              </w:rPr>
              <w:t>Total incidence</w:t>
            </w:r>
          </w:p>
        </w:tc>
      </w:tr>
      <w:tr w:rsidR="00261AF9" w:rsidRPr="00582454" w14:paraId="0BBA22EB" w14:textId="77777777" w:rsidTr="008238D2">
        <w:tc>
          <w:tcPr>
            <w:tcW w:w="9639" w:type="dxa"/>
            <w:gridSpan w:val="8"/>
            <w:tcBorders>
              <w:top w:val="single" w:sz="4" w:space="0" w:color="auto"/>
            </w:tcBorders>
            <w:hideMark/>
          </w:tcPr>
          <w:p w14:paraId="687C82FD"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bCs/>
                <w:sz w:val="24"/>
                <w:szCs w:val="24"/>
                <w:lang w:val="en-GB"/>
              </w:rPr>
              <w:t>South America</w:t>
            </w:r>
          </w:p>
        </w:tc>
      </w:tr>
      <w:tr w:rsidR="00261AF9" w:rsidRPr="00582454" w14:paraId="66F695EC" w14:textId="77777777" w:rsidTr="008238D2">
        <w:tc>
          <w:tcPr>
            <w:tcW w:w="1843" w:type="dxa"/>
            <w:hideMark/>
          </w:tcPr>
          <w:p w14:paraId="7EDA4046" w14:textId="77777777" w:rsidR="00261AF9" w:rsidRPr="00582454" w:rsidRDefault="00261AF9" w:rsidP="008238D2">
            <w:pPr>
              <w:tabs>
                <w:tab w:val="left" w:pos="948"/>
              </w:tabs>
              <w:adjustRightInd w:val="0"/>
              <w:snapToGrid w:val="0"/>
              <w:spacing w:after="0" w:line="360" w:lineRule="auto"/>
              <w:ind w:firstLineChars="50" w:firstLine="120"/>
              <w:jc w:val="both"/>
              <w:rPr>
                <w:rFonts w:ascii="Book Antiqua" w:eastAsia="SimSun" w:hAnsi="Book Antiqua" w:cstheme="minorHAnsi"/>
                <w:sz w:val="24"/>
                <w:szCs w:val="24"/>
                <w:lang w:val="en-GB"/>
              </w:rPr>
            </w:pPr>
            <w:r w:rsidRPr="00582454">
              <w:rPr>
                <w:rFonts w:ascii="Book Antiqua" w:eastAsia="SimSun" w:hAnsi="Book Antiqua" w:cstheme="minorHAnsi"/>
                <w:sz w:val="24"/>
                <w:szCs w:val="24"/>
                <w:lang w:val="en-GB"/>
              </w:rPr>
              <w:t>Argentina</w:t>
            </w:r>
          </w:p>
          <w:p w14:paraId="15E0B265" w14:textId="5D632DA9"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sz w:val="24"/>
                <w:szCs w:val="24"/>
                <w:lang w:val="en-GB"/>
              </w:rPr>
            </w:pPr>
            <w:r w:rsidRPr="00582454">
              <w:rPr>
                <w:rFonts w:ascii="Book Antiqua" w:eastAsia="SimSun" w:hAnsi="Book Antiqua" w:cstheme="minorHAnsi"/>
                <w:sz w:val="24"/>
                <w:szCs w:val="24"/>
                <w:lang w:val="en-GB"/>
              </w:rPr>
              <w:t>(2000-2012</w:t>
            </w:r>
            <w:r w:rsidR="00FA5478">
              <w:rPr>
                <w:rFonts w:ascii="Book Antiqua" w:eastAsia="SimSun" w:hAnsi="Book Antiqua" w:cstheme="minorHAnsi"/>
                <w:sz w:val="24"/>
                <w:szCs w:val="24"/>
                <w:lang w:val="en-GB"/>
              </w:rPr>
              <w:t>)</w:t>
            </w:r>
            <w:r w:rsidRPr="00582454">
              <w:rPr>
                <w:rFonts w:ascii="Book Antiqua" w:eastAsia="SimSun" w:hAnsi="Book Antiqua" w:cstheme="minorHAnsi"/>
                <w:sz w:val="24"/>
                <w:szCs w:val="24"/>
                <w:vertAlign w:val="superscript"/>
                <w:lang w:val="en-GB"/>
              </w:rPr>
              <w:t>[29]</w:t>
            </w:r>
          </w:p>
        </w:tc>
        <w:tc>
          <w:tcPr>
            <w:tcW w:w="992" w:type="dxa"/>
            <w:hideMark/>
          </w:tcPr>
          <w:p w14:paraId="682894FF"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bCs/>
                <w:sz w:val="24"/>
                <w:szCs w:val="24"/>
                <w:lang w:val="en-GB"/>
              </w:rPr>
              <w:t>753</w:t>
            </w:r>
          </w:p>
        </w:tc>
        <w:tc>
          <w:tcPr>
            <w:tcW w:w="1134" w:type="dxa"/>
            <w:hideMark/>
          </w:tcPr>
          <w:p w14:paraId="77E8DF56"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sz w:val="24"/>
                <w:szCs w:val="24"/>
                <w:lang w:val="en-GB"/>
              </w:rPr>
              <w:t>32.9</w:t>
            </w:r>
          </w:p>
        </w:tc>
        <w:tc>
          <w:tcPr>
            <w:tcW w:w="1134" w:type="dxa"/>
            <w:hideMark/>
          </w:tcPr>
          <w:p w14:paraId="3BCCEB3E"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sz w:val="24"/>
                <w:szCs w:val="24"/>
                <w:lang w:val="en-GB"/>
              </w:rPr>
              <w:t>14.6</w:t>
            </w:r>
          </w:p>
        </w:tc>
        <w:tc>
          <w:tcPr>
            <w:tcW w:w="1134" w:type="dxa"/>
            <w:hideMark/>
          </w:tcPr>
          <w:p w14:paraId="3F696CE2" w14:textId="6E5ED8B8"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bCs/>
                <w:sz w:val="24"/>
                <w:szCs w:val="24"/>
                <w:lang w:val="en-GB"/>
              </w:rPr>
              <w:t>2.3:</w:t>
            </w:r>
            <w:r w:rsidR="008238D2">
              <w:rPr>
                <w:rFonts w:ascii="Book Antiqua" w:eastAsia="SimSun" w:hAnsi="Book Antiqua" w:cstheme="minorHAnsi" w:hint="eastAsia"/>
                <w:bCs/>
                <w:sz w:val="24"/>
                <w:szCs w:val="24"/>
                <w:lang w:val="en-GB" w:eastAsia="zh-CN"/>
              </w:rPr>
              <w:t xml:space="preserve"> </w:t>
            </w:r>
            <w:r w:rsidRPr="00582454">
              <w:rPr>
                <w:rFonts w:ascii="Book Antiqua" w:eastAsia="SimSun" w:hAnsi="Book Antiqua" w:cstheme="minorHAnsi"/>
                <w:bCs/>
                <w:sz w:val="24"/>
                <w:szCs w:val="24"/>
                <w:lang w:val="en-GB"/>
              </w:rPr>
              <w:t>1</w:t>
            </w:r>
          </w:p>
        </w:tc>
        <w:tc>
          <w:tcPr>
            <w:tcW w:w="1134" w:type="dxa"/>
            <w:hideMark/>
          </w:tcPr>
          <w:p w14:paraId="4A82FF41"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sz w:val="24"/>
                <w:szCs w:val="24"/>
                <w:lang w:val="en-GB"/>
              </w:rPr>
              <w:t>2.8</w:t>
            </w:r>
          </w:p>
        </w:tc>
        <w:tc>
          <w:tcPr>
            <w:tcW w:w="1134" w:type="dxa"/>
            <w:hideMark/>
          </w:tcPr>
          <w:p w14:paraId="1E8742B2"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sz w:val="24"/>
                <w:szCs w:val="24"/>
                <w:lang w:val="en-GB"/>
              </w:rPr>
              <w:t>1.0</w:t>
            </w:r>
          </w:p>
        </w:tc>
        <w:tc>
          <w:tcPr>
            <w:tcW w:w="1134" w:type="dxa"/>
            <w:hideMark/>
          </w:tcPr>
          <w:p w14:paraId="46167796"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sz w:val="24"/>
                <w:szCs w:val="24"/>
                <w:lang w:val="en-GB"/>
              </w:rPr>
              <w:t>8.3</w:t>
            </w:r>
          </w:p>
        </w:tc>
      </w:tr>
      <w:tr w:rsidR="00261AF9" w:rsidRPr="00582454" w14:paraId="78F33C1C" w14:textId="77777777" w:rsidTr="008238D2">
        <w:tc>
          <w:tcPr>
            <w:tcW w:w="1843" w:type="dxa"/>
            <w:hideMark/>
          </w:tcPr>
          <w:p w14:paraId="1CE2762C" w14:textId="77777777" w:rsidR="00261AF9" w:rsidRPr="00582454" w:rsidRDefault="00261AF9" w:rsidP="008238D2">
            <w:pPr>
              <w:tabs>
                <w:tab w:val="left" w:pos="948"/>
              </w:tabs>
              <w:adjustRightInd w:val="0"/>
              <w:snapToGrid w:val="0"/>
              <w:spacing w:after="0" w:line="360" w:lineRule="auto"/>
              <w:ind w:firstLineChars="50" w:firstLine="120"/>
              <w:jc w:val="both"/>
              <w:rPr>
                <w:rFonts w:ascii="Book Antiqua" w:eastAsia="SimSun" w:hAnsi="Book Antiqua" w:cstheme="minorHAnsi"/>
                <w:sz w:val="24"/>
                <w:szCs w:val="24"/>
                <w:lang w:val="en-GB"/>
              </w:rPr>
            </w:pPr>
            <w:r w:rsidRPr="00582454">
              <w:rPr>
                <w:rFonts w:ascii="Book Antiqua" w:eastAsia="SimSun" w:hAnsi="Book Antiqua" w:cstheme="minorHAnsi"/>
                <w:sz w:val="24"/>
                <w:szCs w:val="24"/>
                <w:lang w:val="en-GB"/>
              </w:rPr>
              <w:t>Uruguay</w:t>
            </w:r>
          </w:p>
          <w:p w14:paraId="36DC3DFE" w14:textId="42A8F03E" w:rsidR="00261AF9" w:rsidRPr="00582454" w:rsidRDefault="00FA5478" w:rsidP="0076735E">
            <w:pPr>
              <w:tabs>
                <w:tab w:val="left" w:pos="948"/>
              </w:tabs>
              <w:adjustRightInd w:val="0"/>
              <w:snapToGrid w:val="0"/>
              <w:spacing w:after="0" w:line="360" w:lineRule="auto"/>
              <w:jc w:val="both"/>
              <w:rPr>
                <w:rFonts w:ascii="Book Antiqua" w:eastAsia="SimSun" w:hAnsi="Book Antiqua" w:cstheme="minorHAnsi"/>
                <w:sz w:val="24"/>
                <w:szCs w:val="24"/>
                <w:lang w:val="en-GB"/>
              </w:rPr>
            </w:pPr>
            <w:r>
              <w:rPr>
                <w:rFonts w:ascii="Book Antiqua" w:eastAsia="SimSun" w:hAnsi="Book Antiqua" w:cstheme="minorHAnsi"/>
                <w:sz w:val="24"/>
                <w:szCs w:val="24"/>
                <w:lang w:val="en-GB"/>
              </w:rPr>
              <w:t>(2001-2010)</w:t>
            </w:r>
            <w:r w:rsidR="00261AF9" w:rsidRPr="00582454">
              <w:rPr>
                <w:rFonts w:ascii="Book Antiqua" w:eastAsia="SimSun" w:hAnsi="Book Antiqua" w:cstheme="minorHAnsi"/>
                <w:sz w:val="24"/>
                <w:szCs w:val="24"/>
                <w:vertAlign w:val="superscript"/>
                <w:lang w:val="en-GB"/>
              </w:rPr>
              <w:t>[35]</w:t>
            </w:r>
          </w:p>
        </w:tc>
        <w:tc>
          <w:tcPr>
            <w:tcW w:w="992" w:type="dxa"/>
            <w:hideMark/>
          </w:tcPr>
          <w:p w14:paraId="3A43021B"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bCs/>
                <w:sz w:val="24"/>
                <w:szCs w:val="24"/>
                <w:lang w:val="en-GB"/>
              </w:rPr>
              <w:t>69</w:t>
            </w:r>
          </w:p>
        </w:tc>
        <w:tc>
          <w:tcPr>
            <w:tcW w:w="1134" w:type="dxa"/>
            <w:hideMark/>
          </w:tcPr>
          <w:p w14:paraId="37B48E91"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sz w:val="24"/>
                <w:szCs w:val="24"/>
                <w:lang w:val="en-GB"/>
              </w:rPr>
              <w:t>63.1</w:t>
            </w:r>
          </w:p>
        </w:tc>
        <w:tc>
          <w:tcPr>
            <w:tcW w:w="1134" w:type="dxa"/>
            <w:hideMark/>
          </w:tcPr>
          <w:p w14:paraId="24CE1277"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sz w:val="24"/>
                <w:szCs w:val="24"/>
                <w:lang w:val="en-GB"/>
              </w:rPr>
              <w:t>18.1</w:t>
            </w:r>
          </w:p>
        </w:tc>
        <w:tc>
          <w:tcPr>
            <w:tcW w:w="1134" w:type="dxa"/>
            <w:hideMark/>
          </w:tcPr>
          <w:p w14:paraId="10A72524" w14:textId="47AD0B92"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bCs/>
                <w:sz w:val="24"/>
                <w:szCs w:val="24"/>
                <w:lang w:val="en-GB"/>
              </w:rPr>
              <w:t>3.4:</w:t>
            </w:r>
            <w:r w:rsidR="008238D2">
              <w:rPr>
                <w:rFonts w:ascii="Book Antiqua" w:eastAsia="SimSun" w:hAnsi="Book Antiqua" w:cstheme="minorHAnsi" w:hint="eastAsia"/>
                <w:bCs/>
                <w:sz w:val="24"/>
                <w:szCs w:val="24"/>
                <w:lang w:val="en-GB" w:eastAsia="zh-CN"/>
              </w:rPr>
              <w:t xml:space="preserve"> </w:t>
            </w:r>
            <w:r w:rsidRPr="00582454">
              <w:rPr>
                <w:rFonts w:ascii="Book Antiqua" w:eastAsia="SimSun" w:hAnsi="Book Antiqua" w:cstheme="minorHAnsi"/>
                <w:bCs/>
                <w:sz w:val="24"/>
                <w:szCs w:val="24"/>
                <w:lang w:val="en-GB"/>
              </w:rPr>
              <w:t>1</w:t>
            </w:r>
          </w:p>
        </w:tc>
        <w:tc>
          <w:tcPr>
            <w:tcW w:w="1134" w:type="dxa"/>
            <w:hideMark/>
          </w:tcPr>
          <w:p w14:paraId="77489B9C"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sz w:val="24"/>
                <w:szCs w:val="24"/>
                <w:lang w:val="en-GB"/>
              </w:rPr>
              <w:t>2.3</w:t>
            </w:r>
          </w:p>
        </w:tc>
        <w:tc>
          <w:tcPr>
            <w:tcW w:w="1134" w:type="dxa"/>
            <w:hideMark/>
          </w:tcPr>
          <w:p w14:paraId="37869F17"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sz w:val="24"/>
                <w:szCs w:val="24"/>
                <w:lang w:val="en-GB"/>
              </w:rPr>
              <w:t>0</w:t>
            </w:r>
          </w:p>
        </w:tc>
        <w:tc>
          <w:tcPr>
            <w:tcW w:w="1134" w:type="dxa"/>
            <w:hideMark/>
          </w:tcPr>
          <w:p w14:paraId="42921317"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sz w:val="24"/>
                <w:szCs w:val="24"/>
                <w:lang w:val="en-GB"/>
              </w:rPr>
              <w:t>9.1</w:t>
            </w:r>
          </w:p>
        </w:tc>
      </w:tr>
      <w:tr w:rsidR="00261AF9" w:rsidRPr="00582454" w14:paraId="46E705DF" w14:textId="77777777" w:rsidTr="008238D2">
        <w:tc>
          <w:tcPr>
            <w:tcW w:w="1843" w:type="dxa"/>
            <w:hideMark/>
          </w:tcPr>
          <w:p w14:paraId="2655E773" w14:textId="77777777" w:rsidR="00261AF9" w:rsidRPr="00582454" w:rsidRDefault="00261AF9" w:rsidP="008238D2">
            <w:pPr>
              <w:tabs>
                <w:tab w:val="left" w:pos="948"/>
              </w:tabs>
              <w:adjustRightInd w:val="0"/>
              <w:snapToGrid w:val="0"/>
              <w:spacing w:after="0" w:line="360" w:lineRule="auto"/>
              <w:ind w:firstLineChars="50" w:firstLine="120"/>
              <w:jc w:val="both"/>
              <w:rPr>
                <w:rFonts w:ascii="Book Antiqua" w:eastAsia="SimSun" w:hAnsi="Book Antiqua" w:cstheme="minorHAnsi"/>
                <w:sz w:val="24"/>
                <w:szCs w:val="24"/>
                <w:lang w:val="en-GB"/>
              </w:rPr>
            </w:pPr>
            <w:r w:rsidRPr="00582454">
              <w:rPr>
                <w:rFonts w:ascii="Book Antiqua" w:eastAsia="SimSun" w:hAnsi="Book Antiqua" w:cstheme="minorHAnsi"/>
                <w:sz w:val="24"/>
                <w:szCs w:val="24"/>
                <w:lang w:val="en-GB"/>
              </w:rPr>
              <w:t>Chile</w:t>
            </w:r>
          </w:p>
          <w:p w14:paraId="489CE232" w14:textId="315DF300" w:rsidR="00261AF9" w:rsidRPr="00582454" w:rsidRDefault="00FA5478" w:rsidP="0076735E">
            <w:pPr>
              <w:tabs>
                <w:tab w:val="left" w:pos="948"/>
              </w:tabs>
              <w:adjustRightInd w:val="0"/>
              <w:snapToGrid w:val="0"/>
              <w:spacing w:after="0" w:line="360" w:lineRule="auto"/>
              <w:jc w:val="both"/>
              <w:rPr>
                <w:rFonts w:ascii="Book Antiqua" w:eastAsia="SimSun" w:hAnsi="Book Antiqua" w:cstheme="minorHAnsi"/>
                <w:sz w:val="24"/>
                <w:szCs w:val="24"/>
                <w:lang w:val="en-GB"/>
              </w:rPr>
            </w:pPr>
            <w:r>
              <w:rPr>
                <w:rFonts w:ascii="Book Antiqua" w:eastAsia="SimSun" w:hAnsi="Book Antiqua" w:cstheme="minorHAnsi"/>
                <w:sz w:val="24"/>
                <w:szCs w:val="24"/>
                <w:lang w:val="en-GB"/>
              </w:rPr>
              <w:t>(2007-2012)</w:t>
            </w:r>
            <w:r w:rsidR="00261AF9" w:rsidRPr="00582454">
              <w:rPr>
                <w:rFonts w:ascii="Book Antiqua" w:eastAsia="SimSun" w:hAnsi="Book Antiqua" w:cstheme="minorHAnsi"/>
                <w:sz w:val="24"/>
                <w:szCs w:val="24"/>
                <w:vertAlign w:val="superscript"/>
                <w:lang w:val="en-GB"/>
              </w:rPr>
              <w:t>[31]</w:t>
            </w:r>
          </w:p>
        </w:tc>
        <w:tc>
          <w:tcPr>
            <w:tcW w:w="992" w:type="dxa"/>
            <w:hideMark/>
          </w:tcPr>
          <w:p w14:paraId="459E7394"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bCs/>
                <w:sz w:val="24"/>
                <w:szCs w:val="24"/>
                <w:lang w:val="en-GB"/>
              </w:rPr>
              <w:t>88</w:t>
            </w:r>
          </w:p>
        </w:tc>
        <w:tc>
          <w:tcPr>
            <w:tcW w:w="1134" w:type="dxa"/>
            <w:hideMark/>
          </w:tcPr>
          <w:p w14:paraId="6AC4BF51"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sz w:val="24"/>
                <w:szCs w:val="24"/>
                <w:lang w:val="en-GB"/>
              </w:rPr>
              <w:t>21.9</w:t>
            </w:r>
          </w:p>
        </w:tc>
        <w:tc>
          <w:tcPr>
            <w:tcW w:w="1134" w:type="dxa"/>
            <w:hideMark/>
          </w:tcPr>
          <w:p w14:paraId="18EC7C5E"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sz w:val="24"/>
                <w:szCs w:val="24"/>
                <w:lang w:val="en-GB"/>
              </w:rPr>
              <w:t>6.7</w:t>
            </w:r>
          </w:p>
        </w:tc>
        <w:tc>
          <w:tcPr>
            <w:tcW w:w="1134" w:type="dxa"/>
            <w:hideMark/>
          </w:tcPr>
          <w:p w14:paraId="436BD1E1" w14:textId="54A1BC20"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bCs/>
                <w:sz w:val="24"/>
                <w:szCs w:val="24"/>
                <w:lang w:val="en-GB"/>
              </w:rPr>
              <w:t>3.2:</w:t>
            </w:r>
            <w:r w:rsidR="008238D2">
              <w:rPr>
                <w:rFonts w:ascii="Book Antiqua" w:eastAsia="SimSun" w:hAnsi="Book Antiqua" w:cstheme="minorHAnsi" w:hint="eastAsia"/>
                <w:bCs/>
                <w:sz w:val="24"/>
                <w:szCs w:val="24"/>
                <w:lang w:val="en-GB" w:eastAsia="zh-CN"/>
              </w:rPr>
              <w:t xml:space="preserve"> </w:t>
            </w:r>
            <w:r w:rsidRPr="00582454">
              <w:rPr>
                <w:rFonts w:ascii="Book Antiqua" w:eastAsia="SimSun" w:hAnsi="Book Antiqua" w:cstheme="minorHAnsi"/>
                <w:bCs/>
                <w:sz w:val="24"/>
                <w:szCs w:val="24"/>
                <w:lang w:val="en-GB"/>
              </w:rPr>
              <w:t>1</w:t>
            </w:r>
          </w:p>
        </w:tc>
        <w:tc>
          <w:tcPr>
            <w:tcW w:w="1134" w:type="dxa"/>
            <w:hideMark/>
          </w:tcPr>
          <w:p w14:paraId="1A5F7344"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sz w:val="24"/>
                <w:szCs w:val="24"/>
                <w:lang w:val="en-GB"/>
              </w:rPr>
              <w:t>2.1</w:t>
            </w:r>
          </w:p>
        </w:tc>
        <w:tc>
          <w:tcPr>
            <w:tcW w:w="1134" w:type="dxa"/>
            <w:hideMark/>
          </w:tcPr>
          <w:p w14:paraId="5AD5B8F7"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sz w:val="24"/>
                <w:szCs w:val="24"/>
                <w:lang w:val="en-GB"/>
              </w:rPr>
              <w:t>0.3</w:t>
            </w:r>
          </w:p>
        </w:tc>
        <w:tc>
          <w:tcPr>
            <w:tcW w:w="1134" w:type="dxa"/>
            <w:hideMark/>
          </w:tcPr>
          <w:p w14:paraId="5425BD96"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sz w:val="24"/>
                <w:szCs w:val="24"/>
                <w:lang w:val="en-GB"/>
              </w:rPr>
              <w:t>4.7</w:t>
            </w:r>
          </w:p>
        </w:tc>
      </w:tr>
      <w:tr w:rsidR="00261AF9" w:rsidRPr="00582454" w14:paraId="0CDB3133" w14:textId="77777777" w:rsidTr="008238D2">
        <w:tc>
          <w:tcPr>
            <w:tcW w:w="1843" w:type="dxa"/>
            <w:hideMark/>
          </w:tcPr>
          <w:p w14:paraId="27D928CF" w14:textId="77777777" w:rsidR="00261AF9" w:rsidRPr="00582454" w:rsidRDefault="00261AF9" w:rsidP="008238D2">
            <w:pPr>
              <w:tabs>
                <w:tab w:val="left" w:pos="948"/>
              </w:tabs>
              <w:adjustRightInd w:val="0"/>
              <w:snapToGrid w:val="0"/>
              <w:spacing w:after="0" w:line="360" w:lineRule="auto"/>
              <w:ind w:firstLineChars="50" w:firstLine="120"/>
              <w:jc w:val="both"/>
              <w:rPr>
                <w:rFonts w:ascii="Book Antiqua" w:eastAsia="SimSun" w:hAnsi="Book Antiqua" w:cstheme="minorHAnsi"/>
                <w:sz w:val="24"/>
                <w:szCs w:val="24"/>
                <w:lang w:val="en-GB"/>
              </w:rPr>
            </w:pPr>
            <w:r w:rsidRPr="00582454">
              <w:rPr>
                <w:rFonts w:ascii="Book Antiqua" w:eastAsia="SimSun" w:hAnsi="Book Antiqua" w:cstheme="minorHAnsi"/>
                <w:sz w:val="24"/>
                <w:szCs w:val="24"/>
                <w:lang w:val="en-GB"/>
              </w:rPr>
              <w:t>Brazil</w:t>
            </w:r>
          </w:p>
          <w:p w14:paraId="50FF5D26" w14:textId="2E2BCA9F" w:rsidR="00261AF9" w:rsidRPr="00582454" w:rsidRDefault="00FA5478" w:rsidP="0076735E">
            <w:pPr>
              <w:tabs>
                <w:tab w:val="left" w:pos="948"/>
              </w:tabs>
              <w:adjustRightInd w:val="0"/>
              <w:snapToGrid w:val="0"/>
              <w:spacing w:after="0" w:line="360" w:lineRule="auto"/>
              <w:jc w:val="both"/>
              <w:rPr>
                <w:rFonts w:ascii="Book Antiqua" w:eastAsia="SimSun" w:hAnsi="Book Antiqua" w:cstheme="minorHAnsi"/>
                <w:sz w:val="24"/>
                <w:szCs w:val="24"/>
                <w:lang w:val="en-GB"/>
              </w:rPr>
            </w:pPr>
            <w:r>
              <w:rPr>
                <w:rFonts w:ascii="Book Antiqua" w:eastAsia="SimSun" w:hAnsi="Book Antiqua" w:cstheme="minorHAnsi"/>
                <w:sz w:val="24"/>
                <w:szCs w:val="24"/>
                <w:lang w:val="en-GB"/>
              </w:rPr>
              <w:t>(1998-2002)</w:t>
            </w:r>
            <w:r w:rsidR="00261AF9" w:rsidRPr="00582454">
              <w:rPr>
                <w:rFonts w:ascii="Book Antiqua" w:eastAsia="SimSun" w:hAnsi="Book Antiqua" w:cstheme="minorHAnsi"/>
                <w:sz w:val="24"/>
                <w:szCs w:val="24"/>
                <w:vertAlign w:val="superscript"/>
                <w:lang w:val="en-GB"/>
              </w:rPr>
              <w:t>[33]</w:t>
            </w:r>
          </w:p>
        </w:tc>
        <w:tc>
          <w:tcPr>
            <w:tcW w:w="992" w:type="dxa"/>
            <w:hideMark/>
          </w:tcPr>
          <w:p w14:paraId="6FA54D60"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bCs/>
                <w:sz w:val="24"/>
                <w:szCs w:val="24"/>
                <w:lang w:val="en-GB"/>
              </w:rPr>
              <w:t>372</w:t>
            </w:r>
          </w:p>
        </w:tc>
        <w:tc>
          <w:tcPr>
            <w:tcW w:w="1134" w:type="dxa"/>
            <w:hideMark/>
          </w:tcPr>
          <w:p w14:paraId="33963C29"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sz w:val="24"/>
                <w:szCs w:val="24"/>
                <w:lang w:val="en-GB"/>
              </w:rPr>
              <w:t>15.3</w:t>
            </w:r>
          </w:p>
        </w:tc>
        <w:tc>
          <w:tcPr>
            <w:tcW w:w="1134" w:type="dxa"/>
            <w:hideMark/>
          </w:tcPr>
          <w:p w14:paraId="258EB41B"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sz w:val="24"/>
                <w:szCs w:val="24"/>
                <w:lang w:val="en-GB"/>
              </w:rPr>
              <w:t>12.4</w:t>
            </w:r>
          </w:p>
        </w:tc>
        <w:tc>
          <w:tcPr>
            <w:tcW w:w="1134" w:type="dxa"/>
            <w:hideMark/>
          </w:tcPr>
          <w:p w14:paraId="6EA04706" w14:textId="79F20B13" w:rsidR="00261AF9" w:rsidRPr="00582454" w:rsidRDefault="008238D2"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Pr>
                <w:rFonts w:ascii="Book Antiqua" w:eastAsia="SimSun" w:hAnsi="Book Antiqua" w:cstheme="minorHAnsi"/>
                <w:sz w:val="24"/>
                <w:szCs w:val="24"/>
                <w:lang w:val="en-GB"/>
              </w:rPr>
              <w:t>1.2</w:t>
            </w:r>
            <w:r w:rsidR="00261AF9" w:rsidRPr="00582454">
              <w:rPr>
                <w:rFonts w:ascii="Book Antiqua" w:eastAsia="SimSun" w:hAnsi="Book Antiqua" w:cstheme="minorHAnsi"/>
                <w:sz w:val="24"/>
                <w:szCs w:val="24"/>
                <w:lang w:val="en-GB"/>
              </w:rPr>
              <w:t>:</w:t>
            </w:r>
            <w:r>
              <w:rPr>
                <w:rFonts w:ascii="Book Antiqua" w:eastAsia="SimSun" w:hAnsi="Book Antiqua" w:cstheme="minorHAnsi" w:hint="eastAsia"/>
                <w:sz w:val="24"/>
                <w:szCs w:val="24"/>
                <w:lang w:val="en-GB" w:eastAsia="zh-CN"/>
              </w:rPr>
              <w:t xml:space="preserve"> </w:t>
            </w:r>
            <w:r w:rsidR="00261AF9" w:rsidRPr="00582454">
              <w:rPr>
                <w:rFonts w:ascii="Book Antiqua" w:eastAsia="SimSun" w:hAnsi="Book Antiqua" w:cstheme="minorHAnsi"/>
                <w:sz w:val="24"/>
                <w:szCs w:val="24"/>
                <w:lang w:val="en-GB"/>
              </w:rPr>
              <w:t>1</w:t>
            </w:r>
          </w:p>
        </w:tc>
        <w:tc>
          <w:tcPr>
            <w:tcW w:w="1134" w:type="dxa"/>
            <w:hideMark/>
          </w:tcPr>
          <w:p w14:paraId="15D19B81"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sz w:val="24"/>
                <w:szCs w:val="24"/>
                <w:lang w:val="en-GB"/>
              </w:rPr>
              <w:t>3.8</w:t>
            </w:r>
          </w:p>
        </w:tc>
        <w:tc>
          <w:tcPr>
            <w:tcW w:w="1134" w:type="dxa"/>
            <w:hideMark/>
          </w:tcPr>
          <w:p w14:paraId="2547741D"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sz w:val="24"/>
                <w:szCs w:val="24"/>
                <w:lang w:val="en-GB"/>
              </w:rPr>
              <w:t>1.3</w:t>
            </w:r>
          </w:p>
        </w:tc>
        <w:tc>
          <w:tcPr>
            <w:tcW w:w="1134" w:type="dxa"/>
            <w:hideMark/>
          </w:tcPr>
          <w:p w14:paraId="413E449E"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sz w:val="24"/>
                <w:szCs w:val="24"/>
                <w:lang w:val="en-GB"/>
              </w:rPr>
              <w:t>5.9</w:t>
            </w:r>
          </w:p>
        </w:tc>
      </w:tr>
      <w:tr w:rsidR="00261AF9" w:rsidRPr="00582454" w14:paraId="7359AB6B" w14:textId="77777777" w:rsidTr="008238D2">
        <w:tc>
          <w:tcPr>
            <w:tcW w:w="9639" w:type="dxa"/>
            <w:gridSpan w:val="8"/>
            <w:hideMark/>
          </w:tcPr>
          <w:p w14:paraId="4FFB3629"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bCs/>
                <w:sz w:val="24"/>
                <w:szCs w:val="24"/>
                <w:lang w:val="en-GB"/>
              </w:rPr>
              <w:t>Central America and the Caribbean</w:t>
            </w:r>
          </w:p>
        </w:tc>
      </w:tr>
      <w:tr w:rsidR="00261AF9" w:rsidRPr="00582454" w14:paraId="63D7D8B0" w14:textId="77777777" w:rsidTr="008238D2">
        <w:tc>
          <w:tcPr>
            <w:tcW w:w="1843" w:type="dxa"/>
            <w:hideMark/>
          </w:tcPr>
          <w:p w14:paraId="5212109F" w14:textId="77777777" w:rsidR="00261AF9" w:rsidRPr="00582454" w:rsidRDefault="00261AF9" w:rsidP="008238D2">
            <w:pPr>
              <w:tabs>
                <w:tab w:val="left" w:pos="948"/>
              </w:tabs>
              <w:adjustRightInd w:val="0"/>
              <w:snapToGrid w:val="0"/>
              <w:spacing w:after="0" w:line="360" w:lineRule="auto"/>
              <w:ind w:firstLineChars="50" w:firstLine="120"/>
              <w:jc w:val="both"/>
              <w:rPr>
                <w:rFonts w:ascii="Book Antiqua" w:eastAsia="SimSun" w:hAnsi="Book Antiqua" w:cstheme="minorHAnsi"/>
                <w:sz w:val="24"/>
                <w:szCs w:val="24"/>
                <w:lang w:val="en-GB"/>
              </w:rPr>
            </w:pPr>
            <w:r w:rsidRPr="00582454">
              <w:rPr>
                <w:rFonts w:ascii="Book Antiqua" w:eastAsia="SimSun" w:hAnsi="Book Antiqua" w:cstheme="minorHAnsi"/>
                <w:sz w:val="24"/>
                <w:szCs w:val="24"/>
                <w:lang w:val="en-GB"/>
              </w:rPr>
              <w:t>Mexico</w:t>
            </w:r>
          </w:p>
          <w:p w14:paraId="1A147B35" w14:textId="41802FA5"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sz w:val="24"/>
                <w:szCs w:val="24"/>
                <w:lang w:val="en-GB"/>
              </w:rPr>
            </w:pPr>
            <w:r w:rsidRPr="00582454">
              <w:rPr>
                <w:rFonts w:ascii="Book Antiqua" w:eastAsia="SimSun" w:hAnsi="Book Antiqua" w:cstheme="minorHAnsi"/>
                <w:sz w:val="24"/>
                <w:szCs w:val="24"/>
                <w:lang w:val="en-GB"/>
              </w:rPr>
              <w:t>(1996-2</w:t>
            </w:r>
            <w:r w:rsidR="00FA5478">
              <w:rPr>
                <w:rFonts w:ascii="Book Antiqua" w:eastAsia="SimSun" w:hAnsi="Book Antiqua" w:cstheme="minorHAnsi"/>
                <w:sz w:val="24"/>
                <w:szCs w:val="24"/>
                <w:lang w:val="en-GB"/>
              </w:rPr>
              <w:t>005)</w:t>
            </w:r>
            <w:r w:rsidRPr="00582454">
              <w:rPr>
                <w:rFonts w:ascii="Book Antiqua" w:eastAsia="SimSun" w:hAnsi="Book Antiqua" w:cstheme="minorHAnsi"/>
                <w:sz w:val="24"/>
                <w:szCs w:val="24"/>
                <w:vertAlign w:val="superscript"/>
                <w:lang w:val="en-GB"/>
              </w:rPr>
              <w:t>[32]</w:t>
            </w:r>
          </w:p>
        </w:tc>
        <w:tc>
          <w:tcPr>
            <w:tcW w:w="992" w:type="dxa"/>
            <w:hideMark/>
          </w:tcPr>
          <w:p w14:paraId="1EC752C2"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bCs/>
                <w:sz w:val="24"/>
                <w:szCs w:val="24"/>
                <w:lang w:val="en-GB"/>
              </w:rPr>
              <w:t>72</w:t>
            </w:r>
          </w:p>
        </w:tc>
        <w:tc>
          <w:tcPr>
            <w:tcW w:w="1134" w:type="dxa"/>
            <w:hideMark/>
          </w:tcPr>
          <w:p w14:paraId="5FBEA049"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sz w:val="24"/>
                <w:szCs w:val="24"/>
                <w:lang w:val="en-GB"/>
              </w:rPr>
            </w:pPr>
            <w:r w:rsidRPr="00582454">
              <w:rPr>
                <w:rFonts w:ascii="Book Antiqua" w:eastAsia="SimSun" w:hAnsi="Book Antiqua" w:cstheme="minorHAnsi"/>
                <w:sz w:val="24"/>
                <w:szCs w:val="24"/>
                <w:lang w:val="en-GB"/>
              </w:rPr>
              <w:t>18.5</w:t>
            </w:r>
          </w:p>
        </w:tc>
        <w:tc>
          <w:tcPr>
            <w:tcW w:w="1134" w:type="dxa"/>
            <w:hideMark/>
          </w:tcPr>
          <w:p w14:paraId="2F17F91F"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sz w:val="24"/>
                <w:szCs w:val="24"/>
                <w:lang w:val="en-GB"/>
              </w:rPr>
            </w:pPr>
            <w:r w:rsidRPr="00582454">
              <w:rPr>
                <w:rFonts w:ascii="Book Antiqua" w:eastAsia="SimSun" w:hAnsi="Book Antiqua" w:cstheme="minorHAnsi"/>
                <w:sz w:val="24"/>
                <w:szCs w:val="24"/>
                <w:lang w:val="en-GB"/>
              </w:rPr>
              <w:t>5.4</w:t>
            </w:r>
          </w:p>
        </w:tc>
        <w:tc>
          <w:tcPr>
            <w:tcW w:w="1134" w:type="dxa"/>
            <w:hideMark/>
          </w:tcPr>
          <w:p w14:paraId="45BCE39E" w14:textId="6D706775"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sz w:val="24"/>
                <w:szCs w:val="24"/>
                <w:lang w:val="en-GB"/>
              </w:rPr>
            </w:pPr>
            <w:r w:rsidRPr="00582454">
              <w:rPr>
                <w:rFonts w:ascii="Book Antiqua" w:eastAsia="SimSun" w:hAnsi="Book Antiqua" w:cstheme="minorHAnsi"/>
                <w:bCs/>
                <w:sz w:val="24"/>
                <w:szCs w:val="24"/>
                <w:lang w:val="en-GB"/>
              </w:rPr>
              <w:t>3.4:</w:t>
            </w:r>
            <w:r w:rsidR="008238D2">
              <w:rPr>
                <w:rFonts w:ascii="Book Antiqua" w:eastAsia="SimSun" w:hAnsi="Book Antiqua" w:cstheme="minorHAnsi" w:hint="eastAsia"/>
                <w:bCs/>
                <w:sz w:val="24"/>
                <w:szCs w:val="24"/>
                <w:lang w:val="en-GB" w:eastAsia="zh-CN"/>
              </w:rPr>
              <w:t xml:space="preserve"> </w:t>
            </w:r>
            <w:r w:rsidRPr="00582454">
              <w:rPr>
                <w:rFonts w:ascii="Book Antiqua" w:eastAsia="SimSun" w:hAnsi="Book Antiqua" w:cstheme="minorHAnsi"/>
                <w:bCs/>
                <w:sz w:val="24"/>
                <w:szCs w:val="24"/>
                <w:lang w:val="en-GB"/>
              </w:rPr>
              <w:t>1</w:t>
            </w:r>
          </w:p>
        </w:tc>
        <w:tc>
          <w:tcPr>
            <w:tcW w:w="1134" w:type="dxa"/>
            <w:hideMark/>
          </w:tcPr>
          <w:p w14:paraId="7A74F791"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sz w:val="24"/>
                <w:szCs w:val="24"/>
                <w:lang w:val="en-GB"/>
              </w:rPr>
            </w:pPr>
            <w:r w:rsidRPr="00582454">
              <w:rPr>
                <w:rFonts w:ascii="Book Antiqua" w:eastAsia="SimSun" w:hAnsi="Book Antiqua" w:cstheme="minorHAnsi"/>
                <w:sz w:val="24"/>
                <w:szCs w:val="24"/>
                <w:lang w:val="en-GB"/>
              </w:rPr>
              <w:t>1.1</w:t>
            </w:r>
          </w:p>
        </w:tc>
        <w:tc>
          <w:tcPr>
            <w:tcW w:w="1134" w:type="dxa"/>
            <w:hideMark/>
          </w:tcPr>
          <w:p w14:paraId="744A6757"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sz w:val="24"/>
                <w:szCs w:val="24"/>
                <w:lang w:val="en-GB"/>
              </w:rPr>
            </w:pPr>
            <w:r w:rsidRPr="00582454">
              <w:rPr>
                <w:rFonts w:ascii="Book Antiqua" w:eastAsia="SimSun" w:hAnsi="Book Antiqua" w:cstheme="minorHAnsi"/>
                <w:sz w:val="24"/>
                <w:szCs w:val="24"/>
                <w:lang w:val="en-GB"/>
              </w:rPr>
              <w:t>0.2</w:t>
            </w:r>
          </w:p>
        </w:tc>
        <w:tc>
          <w:tcPr>
            <w:tcW w:w="1134" w:type="dxa"/>
            <w:hideMark/>
          </w:tcPr>
          <w:p w14:paraId="656B6393"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sz w:val="24"/>
                <w:szCs w:val="24"/>
                <w:lang w:val="en-GB"/>
              </w:rPr>
            </w:pPr>
            <w:r w:rsidRPr="00582454">
              <w:rPr>
                <w:rFonts w:ascii="Book Antiqua" w:eastAsia="SimSun" w:hAnsi="Book Antiqua" w:cstheme="minorHAnsi"/>
                <w:sz w:val="24"/>
                <w:szCs w:val="24"/>
                <w:lang w:val="en-GB"/>
              </w:rPr>
              <w:t>3.8</w:t>
            </w:r>
          </w:p>
        </w:tc>
      </w:tr>
      <w:tr w:rsidR="00261AF9" w:rsidRPr="00582454" w14:paraId="31019FF5" w14:textId="77777777" w:rsidTr="008238D2">
        <w:tc>
          <w:tcPr>
            <w:tcW w:w="1843" w:type="dxa"/>
            <w:hideMark/>
          </w:tcPr>
          <w:p w14:paraId="6AA0D36B" w14:textId="77777777" w:rsidR="00261AF9" w:rsidRPr="00582454" w:rsidRDefault="00261AF9" w:rsidP="008238D2">
            <w:pPr>
              <w:tabs>
                <w:tab w:val="left" w:pos="948"/>
              </w:tabs>
              <w:adjustRightInd w:val="0"/>
              <w:snapToGrid w:val="0"/>
              <w:spacing w:after="0" w:line="360" w:lineRule="auto"/>
              <w:ind w:firstLineChars="50" w:firstLine="120"/>
              <w:jc w:val="both"/>
              <w:rPr>
                <w:rFonts w:ascii="Book Antiqua" w:eastAsia="SimSun" w:hAnsi="Book Antiqua" w:cstheme="minorHAnsi"/>
                <w:sz w:val="24"/>
                <w:szCs w:val="24"/>
                <w:lang w:val="en-GB"/>
              </w:rPr>
            </w:pPr>
            <w:r w:rsidRPr="00582454">
              <w:rPr>
                <w:rFonts w:ascii="Book Antiqua" w:eastAsia="SimSun" w:hAnsi="Book Antiqua" w:cstheme="minorHAnsi"/>
                <w:sz w:val="24"/>
                <w:szCs w:val="24"/>
                <w:lang w:val="en-GB"/>
              </w:rPr>
              <w:t>Cuba</w:t>
            </w:r>
          </w:p>
          <w:p w14:paraId="36DB96E6" w14:textId="26AEC4A9" w:rsidR="00261AF9" w:rsidRPr="00582454" w:rsidRDefault="00FA5478" w:rsidP="0076735E">
            <w:pPr>
              <w:tabs>
                <w:tab w:val="left" w:pos="948"/>
              </w:tabs>
              <w:adjustRightInd w:val="0"/>
              <w:snapToGrid w:val="0"/>
              <w:spacing w:after="0" w:line="360" w:lineRule="auto"/>
              <w:jc w:val="both"/>
              <w:rPr>
                <w:rFonts w:ascii="Book Antiqua" w:eastAsia="SimSun" w:hAnsi="Book Antiqua" w:cstheme="minorHAnsi"/>
                <w:sz w:val="24"/>
                <w:szCs w:val="24"/>
                <w:lang w:val="en-GB"/>
              </w:rPr>
            </w:pPr>
            <w:r>
              <w:rPr>
                <w:rFonts w:ascii="Book Antiqua" w:eastAsia="SimSun" w:hAnsi="Book Antiqua" w:cstheme="minorHAnsi"/>
                <w:sz w:val="24"/>
                <w:szCs w:val="24"/>
                <w:lang w:val="en-GB"/>
              </w:rPr>
              <w:t>(2001-2003)</w:t>
            </w:r>
            <w:r w:rsidR="00261AF9" w:rsidRPr="00582454">
              <w:rPr>
                <w:rFonts w:ascii="Book Antiqua" w:eastAsia="SimSun" w:hAnsi="Book Antiqua" w:cstheme="minorHAnsi"/>
                <w:sz w:val="24"/>
                <w:szCs w:val="24"/>
                <w:vertAlign w:val="superscript"/>
                <w:lang w:val="en-GB"/>
              </w:rPr>
              <w:t>[34]</w:t>
            </w:r>
          </w:p>
        </w:tc>
        <w:tc>
          <w:tcPr>
            <w:tcW w:w="992" w:type="dxa"/>
            <w:hideMark/>
          </w:tcPr>
          <w:p w14:paraId="2138C608"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bCs/>
                <w:sz w:val="24"/>
                <w:szCs w:val="24"/>
                <w:lang w:val="en-GB"/>
              </w:rPr>
              <w:t>46</w:t>
            </w:r>
          </w:p>
        </w:tc>
        <w:tc>
          <w:tcPr>
            <w:tcW w:w="1134" w:type="dxa"/>
            <w:hideMark/>
          </w:tcPr>
          <w:p w14:paraId="1A11D788"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sz w:val="24"/>
                <w:szCs w:val="24"/>
                <w:lang w:val="en-GB"/>
              </w:rPr>
              <w:t>3.9</w:t>
            </w:r>
          </w:p>
        </w:tc>
        <w:tc>
          <w:tcPr>
            <w:tcW w:w="1134" w:type="dxa"/>
            <w:hideMark/>
          </w:tcPr>
          <w:p w14:paraId="39863FD8"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sz w:val="24"/>
                <w:szCs w:val="24"/>
                <w:lang w:val="en-GB"/>
              </w:rPr>
              <w:t>0.8</w:t>
            </w:r>
          </w:p>
        </w:tc>
        <w:tc>
          <w:tcPr>
            <w:tcW w:w="1134" w:type="dxa"/>
            <w:hideMark/>
          </w:tcPr>
          <w:p w14:paraId="6E4C0739" w14:textId="55BD17C9" w:rsidR="00261AF9" w:rsidRPr="00582454" w:rsidRDefault="008238D2"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Pr>
                <w:rFonts w:ascii="Book Antiqua" w:eastAsia="SimSun" w:hAnsi="Book Antiqua" w:cstheme="minorHAnsi"/>
                <w:sz w:val="24"/>
                <w:szCs w:val="24"/>
                <w:lang w:val="en-GB"/>
              </w:rPr>
              <w:t>4.8</w:t>
            </w:r>
            <w:r w:rsidR="00261AF9" w:rsidRPr="00582454">
              <w:rPr>
                <w:rFonts w:ascii="Book Antiqua" w:eastAsia="SimSun" w:hAnsi="Book Antiqua" w:cstheme="minorHAnsi"/>
                <w:sz w:val="24"/>
                <w:szCs w:val="24"/>
                <w:lang w:val="en-GB"/>
              </w:rPr>
              <w:t>:</w:t>
            </w:r>
            <w:r>
              <w:rPr>
                <w:rFonts w:ascii="Book Antiqua" w:eastAsia="SimSun" w:hAnsi="Book Antiqua" w:cstheme="minorHAnsi" w:hint="eastAsia"/>
                <w:sz w:val="24"/>
                <w:szCs w:val="24"/>
                <w:lang w:val="en-GB" w:eastAsia="zh-CN"/>
              </w:rPr>
              <w:t xml:space="preserve"> </w:t>
            </w:r>
            <w:r w:rsidR="00261AF9" w:rsidRPr="00582454">
              <w:rPr>
                <w:rFonts w:ascii="Book Antiqua" w:eastAsia="SimSun" w:hAnsi="Book Antiqua" w:cstheme="minorHAnsi"/>
                <w:sz w:val="24"/>
                <w:szCs w:val="24"/>
                <w:lang w:val="en-GB"/>
              </w:rPr>
              <w:t>1</w:t>
            </w:r>
          </w:p>
        </w:tc>
        <w:tc>
          <w:tcPr>
            <w:tcW w:w="1134" w:type="dxa"/>
            <w:hideMark/>
          </w:tcPr>
          <w:p w14:paraId="75BE1A07"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sz w:val="24"/>
                <w:szCs w:val="24"/>
                <w:lang w:val="en-GB"/>
              </w:rPr>
              <w:t>0.5</w:t>
            </w:r>
          </w:p>
        </w:tc>
        <w:tc>
          <w:tcPr>
            <w:tcW w:w="1134" w:type="dxa"/>
            <w:hideMark/>
          </w:tcPr>
          <w:p w14:paraId="18F9765B"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sz w:val="24"/>
                <w:szCs w:val="24"/>
                <w:lang w:val="en-GB"/>
              </w:rPr>
              <w:t>0.2</w:t>
            </w:r>
          </w:p>
        </w:tc>
        <w:tc>
          <w:tcPr>
            <w:tcW w:w="1134" w:type="dxa"/>
            <w:hideMark/>
          </w:tcPr>
          <w:p w14:paraId="353E459E"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sz w:val="24"/>
                <w:szCs w:val="24"/>
                <w:lang w:val="en-GB"/>
              </w:rPr>
              <w:t>0.1</w:t>
            </w:r>
          </w:p>
        </w:tc>
      </w:tr>
      <w:tr w:rsidR="00261AF9" w:rsidRPr="00582454" w14:paraId="2251B882" w14:textId="77777777" w:rsidTr="008238D2">
        <w:tc>
          <w:tcPr>
            <w:tcW w:w="9639" w:type="dxa"/>
            <w:gridSpan w:val="8"/>
            <w:hideMark/>
          </w:tcPr>
          <w:p w14:paraId="26624083"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bCs/>
                <w:sz w:val="24"/>
                <w:szCs w:val="24"/>
                <w:lang w:val="en-GB"/>
              </w:rPr>
              <w:t>Sub-Saharan Africa</w:t>
            </w:r>
          </w:p>
        </w:tc>
      </w:tr>
      <w:tr w:rsidR="00261AF9" w:rsidRPr="00582454" w14:paraId="017D2D4A" w14:textId="77777777" w:rsidTr="008238D2">
        <w:tc>
          <w:tcPr>
            <w:tcW w:w="1843" w:type="dxa"/>
            <w:hideMark/>
          </w:tcPr>
          <w:p w14:paraId="342021AD" w14:textId="77777777" w:rsidR="00261AF9" w:rsidRPr="00582454" w:rsidRDefault="00261AF9" w:rsidP="008238D2">
            <w:pPr>
              <w:tabs>
                <w:tab w:val="left" w:pos="948"/>
              </w:tabs>
              <w:adjustRightInd w:val="0"/>
              <w:snapToGrid w:val="0"/>
              <w:spacing w:after="0" w:line="360" w:lineRule="auto"/>
              <w:ind w:firstLineChars="50" w:firstLine="120"/>
              <w:jc w:val="both"/>
              <w:rPr>
                <w:rFonts w:ascii="Book Antiqua" w:eastAsia="SimSun" w:hAnsi="Book Antiqua" w:cstheme="minorHAnsi"/>
                <w:sz w:val="24"/>
                <w:szCs w:val="24"/>
                <w:lang w:val="en-GB"/>
              </w:rPr>
            </w:pPr>
            <w:r w:rsidRPr="00582454">
              <w:rPr>
                <w:rFonts w:ascii="Book Antiqua" w:eastAsia="SimSun" w:hAnsi="Book Antiqua" w:cstheme="minorHAnsi"/>
                <w:sz w:val="24"/>
                <w:szCs w:val="24"/>
                <w:lang w:val="en-GB"/>
              </w:rPr>
              <w:t>Reunion</w:t>
            </w:r>
          </w:p>
          <w:p w14:paraId="4FB8CA81" w14:textId="267C02F8" w:rsidR="00261AF9" w:rsidRPr="00582454" w:rsidRDefault="00FA5478" w:rsidP="0076735E">
            <w:pPr>
              <w:tabs>
                <w:tab w:val="left" w:pos="948"/>
              </w:tabs>
              <w:adjustRightInd w:val="0"/>
              <w:snapToGrid w:val="0"/>
              <w:spacing w:after="0" w:line="360" w:lineRule="auto"/>
              <w:jc w:val="both"/>
              <w:rPr>
                <w:rFonts w:ascii="Book Antiqua" w:eastAsia="SimSun" w:hAnsi="Book Antiqua" w:cstheme="minorHAnsi"/>
                <w:sz w:val="24"/>
                <w:szCs w:val="24"/>
                <w:lang w:val="en-GB"/>
              </w:rPr>
            </w:pPr>
            <w:r>
              <w:rPr>
                <w:rFonts w:ascii="Book Antiqua" w:eastAsia="SimSun" w:hAnsi="Book Antiqua" w:cstheme="minorHAnsi"/>
                <w:sz w:val="24"/>
                <w:szCs w:val="24"/>
                <w:lang w:val="en-GB"/>
              </w:rPr>
              <w:t>(2005-2011)</w:t>
            </w:r>
            <w:r w:rsidR="00261AF9" w:rsidRPr="00582454">
              <w:rPr>
                <w:rFonts w:ascii="Book Antiqua" w:eastAsia="SimSun" w:hAnsi="Book Antiqua" w:cstheme="minorHAnsi"/>
                <w:sz w:val="24"/>
                <w:szCs w:val="24"/>
                <w:vertAlign w:val="superscript"/>
                <w:lang w:val="en-GB"/>
              </w:rPr>
              <w:t>[36]</w:t>
            </w:r>
          </w:p>
        </w:tc>
        <w:tc>
          <w:tcPr>
            <w:tcW w:w="992" w:type="dxa"/>
            <w:hideMark/>
          </w:tcPr>
          <w:p w14:paraId="7F3D9CD6"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bCs/>
                <w:sz w:val="24"/>
                <w:szCs w:val="24"/>
                <w:lang w:val="en-GB"/>
              </w:rPr>
              <w:t>12</w:t>
            </w:r>
          </w:p>
        </w:tc>
        <w:tc>
          <w:tcPr>
            <w:tcW w:w="1134" w:type="dxa"/>
            <w:hideMark/>
          </w:tcPr>
          <w:p w14:paraId="79B6C61C"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sz w:val="24"/>
                <w:szCs w:val="24"/>
                <w:lang w:val="en-GB"/>
              </w:rPr>
              <w:t>44.1</w:t>
            </w:r>
          </w:p>
        </w:tc>
        <w:tc>
          <w:tcPr>
            <w:tcW w:w="1134" w:type="dxa"/>
            <w:hideMark/>
          </w:tcPr>
          <w:p w14:paraId="73DB107D"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sz w:val="24"/>
                <w:szCs w:val="24"/>
                <w:lang w:val="en-GB"/>
              </w:rPr>
              <w:t>15.8</w:t>
            </w:r>
          </w:p>
        </w:tc>
        <w:tc>
          <w:tcPr>
            <w:tcW w:w="1134" w:type="dxa"/>
            <w:hideMark/>
          </w:tcPr>
          <w:p w14:paraId="3614700A" w14:textId="5742C045" w:rsidR="00261AF9" w:rsidRPr="00582454" w:rsidRDefault="008238D2"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Pr>
                <w:rFonts w:ascii="Book Antiqua" w:eastAsia="SimSun" w:hAnsi="Book Antiqua" w:cstheme="minorHAnsi"/>
                <w:sz w:val="24"/>
                <w:szCs w:val="24"/>
                <w:lang w:val="en-GB"/>
              </w:rPr>
              <w:t>2.7</w:t>
            </w:r>
            <w:r w:rsidR="00261AF9" w:rsidRPr="00582454">
              <w:rPr>
                <w:rFonts w:ascii="Book Antiqua" w:eastAsia="SimSun" w:hAnsi="Book Antiqua" w:cstheme="minorHAnsi"/>
                <w:sz w:val="24"/>
                <w:szCs w:val="24"/>
                <w:lang w:val="en-GB"/>
              </w:rPr>
              <w:t>:</w:t>
            </w:r>
            <w:r>
              <w:rPr>
                <w:rFonts w:ascii="Book Antiqua" w:eastAsia="SimSun" w:hAnsi="Book Antiqua" w:cstheme="minorHAnsi" w:hint="eastAsia"/>
                <w:sz w:val="24"/>
                <w:szCs w:val="24"/>
                <w:lang w:val="en-GB" w:eastAsia="zh-CN"/>
              </w:rPr>
              <w:t xml:space="preserve"> </w:t>
            </w:r>
            <w:r w:rsidR="00261AF9" w:rsidRPr="00582454">
              <w:rPr>
                <w:rFonts w:ascii="Book Antiqua" w:eastAsia="SimSun" w:hAnsi="Book Antiqua" w:cstheme="minorHAnsi"/>
                <w:sz w:val="24"/>
                <w:szCs w:val="24"/>
                <w:lang w:val="en-GB"/>
              </w:rPr>
              <w:t>1</w:t>
            </w:r>
          </w:p>
        </w:tc>
        <w:tc>
          <w:tcPr>
            <w:tcW w:w="1134" w:type="dxa"/>
            <w:hideMark/>
          </w:tcPr>
          <w:p w14:paraId="491B0760"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sz w:val="24"/>
                <w:szCs w:val="24"/>
                <w:lang w:val="en-GB"/>
              </w:rPr>
              <w:t>4.1</w:t>
            </w:r>
          </w:p>
        </w:tc>
        <w:tc>
          <w:tcPr>
            <w:tcW w:w="1134" w:type="dxa"/>
            <w:hideMark/>
          </w:tcPr>
          <w:p w14:paraId="2CF6BC40"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sz w:val="24"/>
                <w:szCs w:val="24"/>
                <w:lang w:val="en-GB"/>
              </w:rPr>
              <w:t>0</w:t>
            </w:r>
          </w:p>
        </w:tc>
        <w:tc>
          <w:tcPr>
            <w:tcW w:w="1134" w:type="dxa"/>
            <w:hideMark/>
          </w:tcPr>
          <w:p w14:paraId="10A0BCF1"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cstheme="minorHAnsi"/>
                <w:bCs/>
                <w:sz w:val="24"/>
                <w:szCs w:val="24"/>
                <w:lang w:val="en-GB"/>
              </w:rPr>
            </w:pPr>
            <w:r w:rsidRPr="00582454">
              <w:rPr>
                <w:rFonts w:ascii="Book Antiqua" w:eastAsia="SimSun" w:hAnsi="Book Antiqua" w:cstheme="minorHAnsi"/>
                <w:sz w:val="24"/>
                <w:szCs w:val="24"/>
                <w:lang w:val="en-GB"/>
              </w:rPr>
              <w:t>9.6</w:t>
            </w:r>
          </w:p>
        </w:tc>
      </w:tr>
    </w:tbl>
    <w:p w14:paraId="3A3F2B27" w14:textId="77777777" w:rsidR="00261AF9" w:rsidRPr="00582454" w:rsidRDefault="00261AF9" w:rsidP="0076735E">
      <w:pPr>
        <w:adjustRightInd w:val="0"/>
        <w:snapToGrid w:val="0"/>
        <w:spacing w:after="0" w:line="360" w:lineRule="auto"/>
        <w:jc w:val="both"/>
        <w:rPr>
          <w:rFonts w:ascii="Book Antiqua" w:eastAsia="SimSun" w:hAnsi="Book Antiqua"/>
          <w:b/>
          <w:sz w:val="24"/>
          <w:szCs w:val="24"/>
          <w:lang w:val="en-GB"/>
        </w:rPr>
      </w:pPr>
    </w:p>
    <w:p w14:paraId="1E7BDBC8" w14:textId="3CAEE8FD" w:rsidR="00261AF9" w:rsidRDefault="00261AF9" w:rsidP="00FA5478">
      <w:pPr>
        <w:adjustRightInd w:val="0"/>
        <w:snapToGrid w:val="0"/>
        <w:spacing w:after="0" w:line="360" w:lineRule="auto"/>
        <w:jc w:val="both"/>
        <w:rPr>
          <w:rFonts w:ascii="Book Antiqua" w:eastAsia="SimSun" w:hAnsi="Book Antiqua"/>
          <w:b/>
          <w:sz w:val="24"/>
          <w:szCs w:val="24"/>
          <w:lang w:val="en-GB" w:eastAsia="zh-CN"/>
        </w:rPr>
      </w:pPr>
      <w:r w:rsidRPr="00582454">
        <w:rPr>
          <w:rFonts w:ascii="Book Antiqua" w:eastAsia="SimSun" w:hAnsi="Book Antiqua"/>
          <w:b/>
          <w:sz w:val="24"/>
          <w:szCs w:val="24"/>
          <w:lang w:val="en-GB"/>
        </w:rPr>
        <w:br w:type="page"/>
      </w:r>
      <w:r w:rsidR="009D38AE">
        <w:rPr>
          <w:rFonts w:ascii="Book Antiqua" w:eastAsia="SimSun" w:hAnsi="Book Antiqua"/>
          <w:b/>
          <w:sz w:val="24"/>
          <w:szCs w:val="24"/>
          <w:lang w:val="en-GB"/>
        </w:rPr>
        <w:lastRenderedPageBreak/>
        <w:t>Table 3</w:t>
      </w:r>
      <w:r w:rsidRPr="00582454">
        <w:rPr>
          <w:rFonts w:ascii="Book Antiqua" w:eastAsia="SimSun" w:hAnsi="Book Antiqua"/>
          <w:b/>
          <w:sz w:val="24"/>
          <w:szCs w:val="24"/>
          <w:lang w:val="en-GB"/>
        </w:rPr>
        <w:t xml:space="preserve"> D</w:t>
      </w:r>
      <w:r w:rsidR="00FA5478">
        <w:rPr>
          <w:rFonts w:ascii="Book Antiqua" w:eastAsia="SimSun" w:hAnsi="Book Antiqua"/>
          <w:b/>
          <w:sz w:val="24"/>
          <w:szCs w:val="24"/>
          <w:lang w:val="en-GB"/>
        </w:rPr>
        <w:t>istribution of sex at diagnosis</w:t>
      </w:r>
    </w:p>
    <w:tbl>
      <w:tblPr>
        <w:tblpPr w:leftFromText="141" w:rightFromText="141" w:bottomFromText="160" w:vertAnchor="page" w:horzAnchor="margin" w:tblpX="274" w:tblpY="2233"/>
        <w:tblW w:w="0" w:type="auto"/>
        <w:tblBorders>
          <w:top w:val="single" w:sz="4" w:space="0" w:color="auto"/>
          <w:bottom w:val="single" w:sz="4" w:space="0" w:color="auto"/>
        </w:tblBorders>
        <w:tblLook w:val="04A0" w:firstRow="1" w:lastRow="0" w:firstColumn="1" w:lastColumn="0" w:noHBand="0" w:noVBand="1"/>
      </w:tblPr>
      <w:tblGrid>
        <w:gridCol w:w="2694"/>
        <w:gridCol w:w="1540"/>
        <w:gridCol w:w="1575"/>
        <w:gridCol w:w="1425"/>
        <w:gridCol w:w="1379"/>
      </w:tblGrid>
      <w:tr w:rsidR="00FA5478" w:rsidRPr="00582454" w14:paraId="6F244F80" w14:textId="77777777" w:rsidTr="00940012">
        <w:tc>
          <w:tcPr>
            <w:tcW w:w="2694" w:type="dxa"/>
            <w:tcBorders>
              <w:top w:val="single" w:sz="4" w:space="0" w:color="auto"/>
              <w:bottom w:val="single" w:sz="4" w:space="0" w:color="auto"/>
            </w:tcBorders>
            <w:hideMark/>
          </w:tcPr>
          <w:p w14:paraId="106B22E8" w14:textId="77777777" w:rsidR="00FA5478" w:rsidRPr="009D38AE" w:rsidRDefault="00FA5478" w:rsidP="00940012">
            <w:pPr>
              <w:adjustRightInd w:val="0"/>
              <w:snapToGrid w:val="0"/>
              <w:spacing w:after="0" w:line="360" w:lineRule="auto"/>
              <w:jc w:val="both"/>
              <w:rPr>
                <w:rFonts w:ascii="Book Antiqua" w:eastAsia="SimSun" w:hAnsi="Book Antiqua"/>
                <w:b/>
                <w:bCs/>
                <w:sz w:val="24"/>
                <w:szCs w:val="24"/>
                <w:lang w:val="en-GB"/>
              </w:rPr>
            </w:pPr>
            <w:r w:rsidRPr="009D38AE">
              <w:rPr>
                <w:rFonts w:ascii="Book Antiqua" w:eastAsia="SimSun" w:hAnsi="Book Antiqua"/>
                <w:b/>
                <w:bCs/>
                <w:sz w:val="24"/>
                <w:szCs w:val="24"/>
                <w:lang w:val="en-GB"/>
              </w:rPr>
              <w:t>Country</w:t>
            </w:r>
          </w:p>
        </w:tc>
        <w:tc>
          <w:tcPr>
            <w:tcW w:w="1540" w:type="dxa"/>
            <w:tcBorders>
              <w:top w:val="single" w:sz="4" w:space="0" w:color="auto"/>
              <w:bottom w:val="single" w:sz="4" w:space="0" w:color="auto"/>
            </w:tcBorders>
            <w:hideMark/>
          </w:tcPr>
          <w:p w14:paraId="7926D92C" w14:textId="77777777" w:rsidR="00FA5478" w:rsidRPr="009D38AE" w:rsidRDefault="00FA5478" w:rsidP="00940012">
            <w:pPr>
              <w:adjustRightInd w:val="0"/>
              <w:snapToGrid w:val="0"/>
              <w:spacing w:after="0" w:line="360" w:lineRule="auto"/>
              <w:jc w:val="both"/>
              <w:rPr>
                <w:rFonts w:ascii="Book Antiqua" w:eastAsia="SimSun" w:hAnsi="Book Antiqua"/>
                <w:b/>
                <w:sz w:val="24"/>
                <w:szCs w:val="24"/>
                <w:lang w:val="en-GB"/>
              </w:rPr>
            </w:pPr>
            <w:r w:rsidRPr="009D38AE">
              <w:rPr>
                <w:rFonts w:ascii="Book Antiqua" w:eastAsia="SimSun" w:hAnsi="Book Antiqua"/>
                <w:b/>
                <w:sz w:val="24"/>
                <w:szCs w:val="24"/>
                <w:lang w:val="en-GB"/>
              </w:rPr>
              <w:t>Total</w:t>
            </w:r>
          </w:p>
        </w:tc>
        <w:tc>
          <w:tcPr>
            <w:tcW w:w="1575" w:type="dxa"/>
            <w:tcBorders>
              <w:top w:val="single" w:sz="4" w:space="0" w:color="auto"/>
              <w:bottom w:val="single" w:sz="4" w:space="0" w:color="auto"/>
            </w:tcBorders>
            <w:hideMark/>
          </w:tcPr>
          <w:p w14:paraId="62666458" w14:textId="77777777" w:rsidR="00FA5478" w:rsidRPr="009D38AE" w:rsidRDefault="00FA5478" w:rsidP="00940012">
            <w:pPr>
              <w:adjustRightInd w:val="0"/>
              <w:snapToGrid w:val="0"/>
              <w:spacing w:after="0" w:line="360" w:lineRule="auto"/>
              <w:jc w:val="both"/>
              <w:rPr>
                <w:rFonts w:ascii="Book Antiqua" w:eastAsia="SimSun" w:hAnsi="Book Antiqua"/>
                <w:b/>
                <w:sz w:val="24"/>
                <w:szCs w:val="24"/>
                <w:lang w:val="en-GB"/>
              </w:rPr>
            </w:pPr>
            <w:r w:rsidRPr="009D38AE">
              <w:rPr>
                <w:rFonts w:ascii="Book Antiqua" w:eastAsia="SimSun" w:hAnsi="Book Antiqua"/>
                <w:b/>
                <w:sz w:val="24"/>
                <w:szCs w:val="24"/>
                <w:lang w:val="en-GB"/>
              </w:rPr>
              <w:t>Male</w:t>
            </w:r>
          </w:p>
        </w:tc>
        <w:tc>
          <w:tcPr>
            <w:tcW w:w="1425" w:type="dxa"/>
            <w:tcBorders>
              <w:top w:val="single" w:sz="4" w:space="0" w:color="auto"/>
              <w:bottom w:val="single" w:sz="4" w:space="0" w:color="auto"/>
            </w:tcBorders>
            <w:hideMark/>
          </w:tcPr>
          <w:p w14:paraId="0D246B73" w14:textId="77777777" w:rsidR="00FA5478" w:rsidRPr="009D38AE" w:rsidRDefault="00FA5478" w:rsidP="00940012">
            <w:pPr>
              <w:adjustRightInd w:val="0"/>
              <w:snapToGrid w:val="0"/>
              <w:spacing w:after="0" w:line="360" w:lineRule="auto"/>
              <w:jc w:val="both"/>
              <w:rPr>
                <w:rFonts w:ascii="Book Antiqua" w:eastAsia="SimSun" w:hAnsi="Book Antiqua"/>
                <w:b/>
                <w:sz w:val="24"/>
                <w:szCs w:val="24"/>
                <w:lang w:val="en-GB"/>
              </w:rPr>
            </w:pPr>
            <w:r w:rsidRPr="009D38AE">
              <w:rPr>
                <w:rFonts w:ascii="Book Antiqua" w:eastAsia="SimSun" w:hAnsi="Book Antiqua"/>
                <w:b/>
                <w:sz w:val="24"/>
                <w:szCs w:val="24"/>
                <w:lang w:val="en-GB"/>
              </w:rPr>
              <w:t>Female</w:t>
            </w:r>
          </w:p>
        </w:tc>
        <w:tc>
          <w:tcPr>
            <w:tcW w:w="1379" w:type="dxa"/>
            <w:tcBorders>
              <w:top w:val="single" w:sz="4" w:space="0" w:color="auto"/>
              <w:bottom w:val="single" w:sz="4" w:space="0" w:color="auto"/>
            </w:tcBorders>
            <w:hideMark/>
          </w:tcPr>
          <w:p w14:paraId="493AC855" w14:textId="77777777" w:rsidR="00FA5478" w:rsidRPr="009D38AE" w:rsidRDefault="00FA5478" w:rsidP="00940012">
            <w:pPr>
              <w:adjustRightInd w:val="0"/>
              <w:snapToGrid w:val="0"/>
              <w:spacing w:after="0" w:line="360" w:lineRule="auto"/>
              <w:jc w:val="both"/>
              <w:rPr>
                <w:rFonts w:ascii="Book Antiqua" w:eastAsia="SimSun" w:hAnsi="Book Antiqua"/>
                <w:b/>
                <w:sz w:val="24"/>
                <w:szCs w:val="24"/>
                <w:lang w:val="en-GB"/>
              </w:rPr>
            </w:pPr>
            <w:r w:rsidRPr="009D38AE">
              <w:rPr>
                <w:rFonts w:ascii="Book Antiqua" w:eastAsia="SimSun" w:hAnsi="Book Antiqua"/>
                <w:b/>
                <w:sz w:val="24"/>
                <w:szCs w:val="24"/>
                <w:lang w:val="en-GB"/>
              </w:rPr>
              <w:t>Ratio M:</w:t>
            </w:r>
            <w:r>
              <w:rPr>
                <w:rFonts w:ascii="Book Antiqua" w:eastAsia="SimSun" w:hAnsi="Book Antiqua" w:hint="eastAsia"/>
                <w:b/>
                <w:sz w:val="24"/>
                <w:szCs w:val="24"/>
                <w:lang w:val="en-GB" w:eastAsia="zh-CN"/>
              </w:rPr>
              <w:t xml:space="preserve"> </w:t>
            </w:r>
            <w:r w:rsidRPr="009D38AE">
              <w:rPr>
                <w:rFonts w:ascii="Book Antiqua" w:eastAsia="SimSun" w:hAnsi="Book Antiqua"/>
                <w:b/>
                <w:sz w:val="24"/>
                <w:szCs w:val="24"/>
                <w:lang w:val="en-GB"/>
              </w:rPr>
              <w:t>F</w:t>
            </w:r>
          </w:p>
        </w:tc>
      </w:tr>
      <w:tr w:rsidR="00FA5478" w:rsidRPr="00582454" w14:paraId="3C7C4ADA" w14:textId="77777777" w:rsidTr="00940012">
        <w:tc>
          <w:tcPr>
            <w:tcW w:w="8613" w:type="dxa"/>
            <w:gridSpan w:val="5"/>
            <w:tcBorders>
              <w:top w:val="single" w:sz="4" w:space="0" w:color="auto"/>
            </w:tcBorders>
            <w:hideMark/>
          </w:tcPr>
          <w:p w14:paraId="5F0ACD8C" w14:textId="77777777" w:rsidR="00FA5478" w:rsidRPr="00582454" w:rsidRDefault="00FA5478" w:rsidP="00940012">
            <w:pPr>
              <w:adjustRightInd w:val="0"/>
              <w:snapToGrid w:val="0"/>
              <w:spacing w:after="0" w:line="360" w:lineRule="auto"/>
              <w:jc w:val="both"/>
              <w:rPr>
                <w:rFonts w:ascii="Book Antiqua" w:eastAsia="SimSun" w:hAnsi="Book Antiqua"/>
                <w:bCs/>
                <w:sz w:val="24"/>
                <w:szCs w:val="24"/>
                <w:lang w:val="en-GB"/>
              </w:rPr>
            </w:pPr>
            <w:r w:rsidRPr="00582454">
              <w:rPr>
                <w:rFonts w:ascii="Book Antiqua" w:eastAsia="SimSun" w:hAnsi="Book Antiqua"/>
                <w:bCs/>
                <w:sz w:val="24"/>
                <w:szCs w:val="24"/>
                <w:lang w:val="en-GB"/>
              </w:rPr>
              <w:t>Asia</w:t>
            </w:r>
          </w:p>
        </w:tc>
      </w:tr>
      <w:tr w:rsidR="00FA5478" w:rsidRPr="00582454" w14:paraId="500288DB" w14:textId="77777777" w:rsidTr="00940012">
        <w:tc>
          <w:tcPr>
            <w:tcW w:w="2694" w:type="dxa"/>
            <w:hideMark/>
          </w:tcPr>
          <w:p w14:paraId="0750629E" w14:textId="77777777" w:rsidR="00FA5478" w:rsidRPr="00582454" w:rsidRDefault="00FA5478" w:rsidP="00940012">
            <w:pPr>
              <w:tabs>
                <w:tab w:val="left" w:pos="948"/>
              </w:tabs>
              <w:adjustRightInd w:val="0"/>
              <w:snapToGrid w:val="0"/>
              <w:spacing w:after="0" w:line="360" w:lineRule="auto"/>
              <w:ind w:firstLineChars="50" w:firstLine="120"/>
              <w:jc w:val="both"/>
              <w:rPr>
                <w:rFonts w:ascii="Book Antiqua" w:eastAsia="SimSun" w:hAnsi="Book Antiqua"/>
                <w:sz w:val="24"/>
                <w:szCs w:val="24"/>
                <w:lang w:val="en-GB"/>
              </w:rPr>
            </w:pPr>
            <w:r>
              <w:rPr>
                <w:rFonts w:ascii="Book Antiqua" w:eastAsia="SimSun" w:hAnsi="Book Antiqua"/>
                <w:sz w:val="24"/>
                <w:szCs w:val="24"/>
                <w:lang w:val="en-GB"/>
              </w:rPr>
              <w:t>Pakistan (2015-2016)</w:t>
            </w:r>
            <w:r w:rsidRPr="00582454">
              <w:rPr>
                <w:rFonts w:ascii="Book Antiqua" w:eastAsia="SimSun" w:hAnsi="Book Antiqua"/>
                <w:sz w:val="24"/>
                <w:szCs w:val="24"/>
                <w:vertAlign w:val="superscript"/>
                <w:lang w:val="en-GB"/>
              </w:rPr>
              <w:t>[20]</w:t>
            </w:r>
          </w:p>
        </w:tc>
        <w:tc>
          <w:tcPr>
            <w:tcW w:w="1540" w:type="dxa"/>
            <w:hideMark/>
          </w:tcPr>
          <w:p w14:paraId="31E3FD93" w14:textId="77777777" w:rsidR="00FA5478" w:rsidRPr="00582454" w:rsidRDefault="00FA5478" w:rsidP="00940012">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70</w:t>
            </w:r>
          </w:p>
        </w:tc>
        <w:tc>
          <w:tcPr>
            <w:tcW w:w="1575" w:type="dxa"/>
          </w:tcPr>
          <w:p w14:paraId="1283B065"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p>
        </w:tc>
        <w:tc>
          <w:tcPr>
            <w:tcW w:w="1425" w:type="dxa"/>
          </w:tcPr>
          <w:p w14:paraId="6112CAD0"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p>
        </w:tc>
        <w:tc>
          <w:tcPr>
            <w:tcW w:w="1379" w:type="dxa"/>
            <w:hideMark/>
          </w:tcPr>
          <w:p w14:paraId="28FB6947"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1.8:</w:t>
            </w:r>
            <w:r>
              <w:rPr>
                <w:rFonts w:ascii="Book Antiqua" w:eastAsia="SimSun" w:hAnsi="Book Antiqua" w:hint="eastAsia"/>
                <w:sz w:val="24"/>
                <w:szCs w:val="24"/>
                <w:lang w:val="en-GB" w:eastAsia="zh-CN"/>
              </w:rPr>
              <w:t xml:space="preserve"> </w:t>
            </w:r>
            <w:r w:rsidRPr="00582454">
              <w:rPr>
                <w:rFonts w:ascii="Book Antiqua" w:eastAsia="SimSun" w:hAnsi="Book Antiqua"/>
                <w:sz w:val="24"/>
                <w:szCs w:val="24"/>
                <w:lang w:val="en-GB"/>
              </w:rPr>
              <w:t>1</w:t>
            </w:r>
          </w:p>
        </w:tc>
      </w:tr>
      <w:tr w:rsidR="00FA5478" w:rsidRPr="00582454" w14:paraId="528054EF" w14:textId="77777777" w:rsidTr="00940012">
        <w:tc>
          <w:tcPr>
            <w:tcW w:w="2694" w:type="dxa"/>
            <w:hideMark/>
          </w:tcPr>
          <w:p w14:paraId="0C491F04" w14:textId="77777777" w:rsidR="00FA5478" w:rsidRPr="00582454" w:rsidRDefault="00FA5478" w:rsidP="00940012">
            <w:pPr>
              <w:tabs>
                <w:tab w:val="left" w:pos="948"/>
              </w:tabs>
              <w:adjustRightInd w:val="0"/>
              <w:snapToGrid w:val="0"/>
              <w:spacing w:after="0" w:line="360" w:lineRule="auto"/>
              <w:ind w:firstLineChars="50" w:firstLine="120"/>
              <w:jc w:val="both"/>
              <w:rPr>
                <w:rFonts w:ascii="Book Antiqua" w:eastAsia="SimSun" w:hAnsi="Book Antiqua"/>
                <w:sz w:val="24"/>
                <w:szCs w:val="24"/>
                <w:lang w:val="en-GB"/>
              </w:rPr>
            </w:pPr>
            <w:r>
              <w:rPr>
                <w:rFonts w:ascii="Book Antiqua" w:eastAsia="SimSun" w:hAnsi="Book Antiqua"/>
                <w:sz w:val="24"/>
                <w:szCs w:val="24"/>
                <w:lang w:val="en-GB"/>
              </w:rPr>
              <w:t>India (2000-2017)</w:t>
            </w:r>
            <w:r w:rsidRPr="00582454">
              <w:rPr>
                <w:rFonts w:ascii="Book Antiqua" w:eastAsia="SimSun" w:hAnsi="Book Antiqua"/>
                <w:sz w:val="24"/>
                <w:szCs w:val="24"/>
                <w:vertAlign w:val="superscript"/>
                <w:lang w:val="en-GB"/>
              </w:rPr>
              <w:t>[64]</w:t>
            </w:r>
          </w:p>
        </w:tc>
        <w:tc>
          <w:tcPr>
            <w:tcW w:w="1540" w:type="dxa"/>
            <w:hideMark/>
          </w:tcPr>
          <w:p w14:paraId="6C378DAE" w14:textId="77777777" w:rsidR="00FA5478" w:rsidRPr="00582454" w:rsidRDefault="00FA5478" w:rsidP="00940012">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85</w:t>
            </w:r>
          </w:p>
        </w:tc>
        <w:tc>
          <w:tcPr>
            <w:tcW w:w="1575" w:type="dxa"/>
            <w:hideMark/>
          </w:tcPr>
          <w:p w14:paraId="2A433304"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57 (67%)</w:t>
            </w:r>
          </w:p>
        </w:tc>
        <w:tc>
          <w:tcPr>
            <w:tcW w:w="1425" w:type="dxa"/>
            <w:hideMark/>
          </w:tcPr>
          <w:p w14:paraId="6F08DC05"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28 (33%)</w:t>
            </w:r>
          </w:p>
        </w:tc>
        <w:tc>
          <w:tcPr>
            <w:tcW w:w="1379" w:type="dxa"/>
            <w:hideMark/>
          </w:tcPr>
          <w:p w14:paraId="41ED952A"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w:t>
            </w:r>
            <w:r>
              <w:rPr>
                <w:rFonts w:ascii="Book Antiqua" w:eastAsia="SimSun" w:hAnsi="Book Antiqua" w:hint="eastAsia"/>
                <w:sz w:val="24"/>
                <w:szCs w:val="24"/>
                <w:lang w:val="en-GB" w:eastAsia="zh-CN"/>
              </w:rPr>
              <w:t xml:space="preserve"> </w:t>
            </w:r>
            <w:r w:rsidRPr="00582454">
              <w:rPr>
                <w:rFonts w:ascii="Book Antiqua" w:eastAsia="SimSun" w:hAnsi="Book Antiqua"/>
                <w:sz w:val="24"/>
                <w:szCs w:val="24"/>
                <w:lang w:val="en-GB"/>
              </w:rPr>
              <w:t>1</w:t>
            </w:r>
          </w:p>
        </w:tc>
      </w:tr>
      <w:tr w:rsidR="00FA5478" w:rsidRPr="00582454" w14:paraId="7C57CF44" w14:textId="77777777" w:rsidTr="00940012">
        <w:tc>
          <w:tcPr>
            <w:tcW w:w="2694" w:type="dxa"/>
            <w:hideMark/>
          </w:tcPr>
          <w:p w14:paraId="20472526" w14:textId="77777777" w:rsidR="00FA5478" w:rsidRPr="00582454" w:rsidRDefault="00FA5478" w:rsidP="00940012">
            <w:pPr>
              <w:tabs>
                <w:tab w:val="left" w:pos="948"/>
              </w:tabs>
              <w:adjustRightInd w:val="0"/>
              <w:snapToGrid w:val="0"/>
              <w:spacing w:after="0" w:line="360" w:lineRule="auto"/>
              <w:ind w:firstLineChars="50" w:firstLine="120"/>
              <w:jc w:val="both"/>
              <w:rPr>
                <w:rFonts w:ascii="Book Antiqua" w:eastAsia="SimSun" w:hAnsi="Book Antiqua"/>
                <w:sz w:val="24"/>
                <w:szCs w:val="24"/>
                <w:lang w:val="en-GB"/>
              </w:rPr>
            </w:pPr>
            <w:r>
              <w:rPr>
                <w:rFonts w:ascii="Book Antiqua" w:eastAsia="SimSun" w:hAnsi="Book Antiqua"/>
                <w:sz w:val="24"/>
                <w:szCs w:val="24"/>
                <w:lang w:val="en-GB"/>
              </w:rPr>
              <w:t>India (1990-2004)</w:t>
            </w:r>
            <w:r w:rsidRPr="00582454">
              <w:rPr>
                <w:rFonts w:ascii="Book Antiqua" w:eastAsia="SimSun" w:hAnsi="Book Antiqua"/>
                <w:sz w:val="24"/>
                <w:szCs w:val="24"/>
                <w:vertAlign w:val="superscript"/>
                <w:lang w:val="en-GB"/>
              </w:rPr>
              <w:t>[19]</w:t>
            </w:r>
          </w:p>
        </w:tc>
        <w:tc>
          <w:tcPr>
            <w:tcW w:w="1540" w:type="dxa"/>
            <w:hideMark/>
          </w:tcPr>
          <w:p w14:paraId="6468F1DA" w14:textId="77777777" w:rsidR="00FA5478" w:rsidRPr="00582454" w:rsidRDefault="00FA5478" w:rsidP="00940012">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103</w:t>
            </w:r>
          </w:p>
        </w:tc>
        <w:tc>
          <w:tcPr>
            <w:tcW w:w="1575" w:type="dxa"/>
            <w:hideMark/>
          </w:tcPr>
          <w:p w14:paraId="29132A3D"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76 (74%)</w:t>
            </w:r>
          </w:p>
        </w:tc>
        <w:tc>
          <w:tcPr>
            <w:tcW w:w="1425" w:type="dxa"/>
            <w:hideMark/>
          </w:tcPr>
          <w:p w14:paraId="5F482B2B"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27 (26%)</w:t>
            </w:r>
          </w:p>
        </w:tc>
        <w:tc>
          <w:tcPr>
            <w:tcW w:w="1379" w:type="dxa"/>
            <w:hideMark/>
          </w:tcPr>
          <w:p w14:paraId="6EACF59F"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Pr>
                <w:rFonts w:ascii="Book Antiqua" w:eastAsia="SimSun" w:hAnsi="Book Antiqua"/>
                <w:sz w:val="24"/>
                <w:szCs w:val="24"/>
                <w:lang w:val="en-GB"/>
              </w:rPr>
              <w:t>2.8</w:t>
            </w:r>
            <w:r w:rsidRPr="00582454">
              <w:rPr>
                <w:rFonts w:ascii="Book Antiqua" w:eastAsia="SimSun" w:hAnsi="Book Antiqua"/>
                <w:sz w:val="24"/>
                <w:szCs w:val="24"/>
                <w:lang w:val="en-GB"/>
              </w:rPr>
              <w:t>:</w:t>
            </w:r>
            <w:r>
              <w:rPr>
                <w:rFonts w:ascii="Book Antiqua" w:eastAsia="SimSun" w:hAnsi="Book Antiqua" w:hint="eastAsia"/>
                <w:sz w:val="24"/>
                <w:szCs w:val="24"/>
                <w:lang w:val="en-GB" w:eastAsia="zh-CN"/>
              </w:rPr>
              <w:t xml:space="preserve"> </w:t>
            </w:r>
            <w:r w:rsidRPr="00582454">
              <w:rPr>
                <w:rFonts w:ascii="Book Antiqua" w:eastAsia="SimSun" w:hAnsi="Book Antiqua"/>
                <w:sz w:val="24"/>
                <w:szCs w:val="24"/>
                <w:lang w:val="en-GB"/>
              </w:rPr>
              <w:t>1</w:t>
            </w:r>
          </w:p>
        </w:tc>
      </w:tr>
      <w:tr w:rsidR="00FA5478" w:rsidRPr="00582454" w14:paraId="6AA372C6" w14:textId="77777777" w:rsidTr="00940012">
        <w:tc>
          <w:tcPr>
            <w:tcW w:w="2694" w:type="dxa"/>
            <w:hideMark/>
          </w:tcPr>
          <w:p w14:paraId="4FB7634E" w14:textId="77777777" w:rsidR="00FA5478" w:rsidRPr="00582454" w:rsidRDefault="00FA5478" w:rsidP="00940012">
            <w:pPr>
              <w:tabs>
                <w:tab w:val="left" w:pos="948"/>
              </w:tabs>
              <w:adjustRightInd w:val="0"/>
              <w:snapToGrid w:val="0"/>
              <w:spacing w:after="0" w:line="360" w:lineRule="auto"/>
              <w:ind w:firstLineChars="50" w:firstLine="120"/>
              <w:jc w:val="both"/>
              <w:rPr>
                <w:rFonts w:ascii="Book Antiqua" w:eastAsia="SimSun" w:hAnsi="Book Antiqua"/>
                <w:sz w:val="24"/>
                <w:szCs w:val="24"/>
                <w:lang w:val="en-GB"/>
              </w:rPr>
            </w:pPr>
            <w:r>
              <w:rPr>
                <w:rFonts w:ascii="Book Antiqua" w:eastAsia="SimSun" w:hAnsi="Book Antiqua"/>
                <w:sz w:val="24"/>
                <w:szCs w:val="24"/>
                <w:lang w:val="en-GB"/>
              </w:rPr>
              <w:t>Thailand (2000-2007)</w:t>
            </w:r>
            <w:r w:rsidRPr="00582454">
              <w:rPr>
                <w:rFonts w:ascii="Book Antiqua" w:eastAsia="SimSun" w:hAnsi="Book Antiqua"/>
                <w:sz w:val="24"/>
                <w:szCs w:val="24"/>
                <w:vertAlign w:val="superscript"/>
                <w:lang w:val="en-GB"/>
              </w:rPr>
              <w:t>[21]</w:t>
            </w:r>
          </w:p>
        </w:tc>
        <w:tc>
          <w:tcPr>
            <w:tcW w:w="1540" w:type="dxa"/>
            <w:hideMark/>
          </w:tcPr>
          <w:p w14:paraId="49698E10" w14:textId="77777777" w:rsidR="00FA5478" w:rsidRPr="00582454" w:rsidRDefault="00FA5478" w:rsidP="00940012">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67</w:t>
            </w:r>
          </w:p>
        </w:tc>
        <w:tc>
          <w:tcPr>
            <w:tcW w:w="1575" w:type="dxa"/>
            <w:hideMark/>
          </w:tcPr>
          <w:p w14:paraId="717BD6C6"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39 (58.2%)</w:t>
            </w:r>
          </w:p>
        </w:tc>
        <w:tc>
          <w:tcPr>
            <w:tcW w:w="1425" w:type="dxa"/>
            <w:hideMark/>
          </w:tcPr>
          <w:p w14:paraId="36EB5767"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23(34.3%)</w:t>
            </w:r>
          </w:p>
        </w:tc>
        <w:tc>
          <w:tcPr>
            <w:tcW w:w="1379" w:type="dxa"/>
            <w:hideMark/>
          </w:tcPr>
          <w:p w14:paraId="7D84CC6D"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1.7:</w:t>
            </w:r>
            <w:r>
              <w:rPr>
                <w:rFonts w:ascii="Book Antiqua" w:eastAsia="SimSun" w:hAnsi="Book Antiqua" w:hint="eastAsia"/>
                <w:sz w:val="24"/>
                <w:szCs w:val="24"/>
                <w:lang w:val="en-GB" w:eastAsia="zh-CN"/>
              </w:rPr>
              <w:t xml:space="preserve"> </w:t>
            </w:r>
            <w:r w:rsidRPr="00582454">
              <w:rPr>
                <w:rFonts w:ascii="Book Antiqua" w:eastAsia="SimSun" w:hAnsi="Book Antiqua"/>
                <w:sz w:val="24"/>
                <w:szCs w:val="24"/>
                <w:lang w:val="en-GB"/>
              </w:rPr>
              <w:t>1</w:t>
            </w:r>
          </w:p>
        </w:tc>
      </w:tr>
      <w:tr w:rsidR="00FA5478" w:rsidRPr="00582454" w14:paraId="1DCE7747" w14:textId="77777777" w:rsidTr="00940012">
        <w:tc>
          <w:tcPr>
            <w:tcW w:w="2694" w:type="dxa"/>
            <w:hideMark/>
          </w:tcPr>
          <w:p w14:paraId="1B76F577" w14:textId="77777777" w:rsidR="00FA5478" w:rsidRPr="00582454" w:rsidRDefault="00FA5478" w:rsidP="00940012">
            <w:pPr>
              <w:tabs>
                <w:tab w:val="left" w:pos="948"/>
              </w:tabs>
              <w:adjustRightInd w:val="0"/>
              <w:snapToGrid w:val="0"/>
              <w:spacing w:after="0" w:line="360" w:lineRule="auto"/>
              <w:ind w:firstLineChars="50" w:firstLine="120"/>
              <w:jc w:val="both"/>
              <w:rPr>
                <w:rFonts w:ascii="Book Antiqua" w:eastAsia="SimSun" w:hAnsi="Book Antiqua"/>
                <w:sz w:val="24"/>
                <w:szCs w:val="24"/>
                <w:lang w:val="en-GB"/>
              </w:rPr>
            </w:pPr>
            <w:r>
              <w:rPr>
                <w:rFonts w:ascii="Book Antiqua" w:eastAsia="SimSun" w:hAnsi="Book Antiqua"/>
                <w:sz w:val="24"/>
                <w:szCs w:val="24"/>
                <w:lang w:val="en-GB"/>
              </w:rPr>
              <w:t>Vietnam (2010-2012)</w:t>
            </w:r>
            <w:r w:rsidRPr="00582454">
              <w:rPr>
                <w:rFonts w:ascii="Book Antiqua" w:eastAsia="SimSun" w:hAnsi="Book Antiqua"/>
                <w:sz w:val="24"/>
                <w:szCs w:val="24"/>
                <w:vertAlign w:val="superscript"/>
                <w:lang w:val="en-GB"/>
              </w:rPr>
              <w:t>[22]</w:t>
            </w:r>
          </w:p>
        </w:tc>
        <w:tc>
          <w:tcPr>
            <w:tcW w:w="1540" w:type="dxa"/>
            <w:hideMark/>
          </w:tcPr>
          <w:p w14:paraId="3DB3A069" w14:textId="77777777" w:rsidR="00FA5478" w:rsidRPr="00582454" w:rsidRDefault="00FA5478" w:rsidP="00940012">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130</w:t>
            </w:r>
          </w:p>
        </w:tc>
        <w:tc>
          <w:tcPr>
            <w:tcW w:w="1575" w:type="dxa"/>
            <w:hideMark/>
          </w:tcPr>
          <w:p w14:paraId="2F1DAF3E"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76(58.5%)</w:t>
            </w:r>
          </w:p>
        </w:tc>
        <w:tc>
          <w:tcPr>
            <w:tcW w:w="1425" w:type="dxa"/>
            <w:hideMark/>
          </w:tcPr>
          <w:p w14:paraId="20D8A1DC"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54 (41.6%)</w:t>
            </w:r>
          </w:p>
        </w:tc>
        <w:tc>
          <w:tcPr>
            <w:tcW w:w="1379" w:type="dxa"/>
            <w:hideMark/>
          </w:tcPr>
          <w:p w14:paraId="31C64193"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1.4:</w:t>
            </w:r>
            <w:r>
              <w:rPr>
                <w:rFonts w:ascii="Book Antiqua" w:eastAsia="SimSun" w:hAnsi="Book Antiqua" w:hint="eastAsia"/>
                <w:sz w:val="24"/>
                <w:szCs w:val="24"/>
                <w:lang w:val="en-GB" w:eastAsia="zh-CN"/>
              </w:rPr>
              <w:t xml:space="preserve"> </w:t>
            </w:r>
            <w:r w:rsidRPr="00582454">
              <w:rPr>
                <w:rFonts w:ascii="Book Antiqua" w:eastAsia="SimSun" w:hAnsi="Book Antiqua"/>
                <w:sz w:val="24"/>
                <w:szCs w:val="24"/>
                <w:lang w:val="en-GB"/>
              </w:rPr>
              <w:t>1</w:t>
            </w:r>
          </w:p>
        </w:tc>
      </w:tr>
      <w:tr w:rsidR="00FA5478" w:rsidRPr="00582454" w14:paraId="233BFC53" w14:textId="77777777" w:rsidTr="00940012">
        <w:tc>
          <w:tcPr>
            <w:tcW w:w="2694" w:type="dxa"/>
            <w:hideMark/>
          </w:tcPr>
          <w:p w14:paraId="14C28E3A" w14:textId="77777777" w:rsidR="00FA5478" w:rsidRPr="00582454" w:rsidRDefault="00FA5478" w:rsidP="00940012">
            <w:pPr>
              <w:tabs>
                <w:tab w:val="left" w:pos="948"/>
              </w:tabs>
              <w:adjustRightInd w:val="0"/>
              <w:snapToGrid w:val="0"/>
              <w:spacing w:after="0" w:line="360" w:lineRule="auto"/>
              <w:ind w:firstLineChars="50" w:firstLine="120"/>
              <w:jc w:val="both"/>
              <w:rPr>
                <w:rFonts w:ascii="Book Antiqua" w:eastAsia="SimSun" w:hAnsi="Book Antiqua"/>
                <w:sz w:val="24"/>
                <w:szCs w:val="24"/>
                <w:lang w:val="en-GB"/>
              </w:rPr>
            </w:pPr>
            <w:r w:rsidRPr="00582454">
              <w:rPr>
                <w:rFonts w:ascii="Book Antiqua" w:eastAsia="SimSun" w:hAnsi="Book Antiqua"/>
                <w:sz w:val="24"/>
                <w:szCs w:val="24"/>
                <w:lang w:val="en-GB"/>
              </w:rPr>
              <w:t>C</w:t>
            </w:r>
            <w:r>
              <w:rPr>
                <w:rFonts w:ascii="Book Antiqua" w:eastAsia="SimSun" w:hAnsi="Book Antiqua"/>
                <w:sz w:val="24"/>
                <w:szCs w:val="24"/>
                <w:lang w:val="en-GB"/>
              </w:rPr>
              <w:t>hina (2008-2013)</w:t>
            </w:r>
            <w:r w:rsidRPr="00582454">
              <w:rPr>
                <w:rFonts w:ascii="Book Antiqua" w:eastAsia="SimSun" w:hAnsi="Book Antiqua"/>
                <w:sz w:val="24"/>
                <w:szCs w:val="24"/>
                <w:vertAlign w:val="superscript"/>
                <w:lang w:val="en-GB"/>
              </w:rPr>
              <w:t>[17]</w:t>
            </w:r>
          </w:p>
        </w:tc>
        <w:tc>
          <w:tcPr>
            <w:tcW w:w="1540" w:type="dxa"/>
            <w:hideMark/>
          </w:tcPr>
          <w:p w14:paraId="06D6F9BA" w14:textId="77777777" w:rsidR="00FA5478" w:rsidRPr="00582454" w:rsidRDefault="00FA5478" w:rsidP="00940012">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59</w:t>
            </w:r>
          </w:p>
        </w:tc>
        <w:tc>
          <w:tcPr>
            <w:tcW w:w="1575" w:type="dxa"/>
            <w:hideMark/>
          </w:tcPr>
          <w:p w14:paraId="0036FFF5"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35 (59%)</w:t>
            </w:r>
          </w:p>
        </w:tc>
        <w:tc>
          <w:tcPr>
            <w:tcW w:w="1425" w:type="dxa"/>
            <w:hideMark/>
          </w:tcPr>
          <w:p w14:paraId="590613FF"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24 (40.1%)</w:t>
            </w:r>
          </w:p>
        </w:tc>
        <w:tc>
          <w:tcPr>
            <w:tcW w:w="1379" w:type="dxa"/>
            <w:hideMark/>
          </w:tcPr>
          <w:p w14:paraId="593A0E1B"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1.5:</w:t>
            </w:r>
            <w:r>
              <w:rPr>
                <w:rFonts w:ascii="Book Antiqua" w:eastAsia="SimSun" w:hAnsi="Book Antiqua" w:hint="eastAsia"/>
                <w:sz w:val="24"/>
                <w:szCs w:val="24"/>
                <w:lang w:val="en-GB" w:eastAsia="zh-CN"/>
              </w:rPr>
              <w:t xml:space="preserve"> </w:t>
            </w:r>
            <w:r w:rsidRPr="00582454">
              <w:rPr>
                <w:rFonts w:ascii="Book Antiqua" w:eastAsia="SimSun" w:hAnsi="Book Antiqua"/>
                <w:sz w:val="24"/>
                <w:szCs w:val="24"/>
                <w:lang w:val="en-GB"/>
              </w:rPr>
              <w:t>1</w:t>
            </w:r>
          </w:p>
        </w:tc>
      </w:tr>
      <w:tr w:rsidR="00FA5478" w:rsidRPr="00582454" w14:paraId="321E3CD9" w14:textId="77777777" w:rsidTr="00940012">
        <w:tc>
          <w:tcPr>
            <w:tcW w:w="2694" w:type="dxa"/>
            <w:hideMark/>
          </w:tcPr>
          <w:p w14:paraId="4F4BBFD0" w14:textId="77777777" w:rsidR="00FA5478" w:rsidRPr="00582454" w:rsidRDefault="00FA5478" w:rsidP="00940012">
            <w:pPr>
              <w:tabs>
                <w:tab w:val="left" w:pos="948"/>
              </w:tabs>
              <w:adjustRightInd w:val="0"/>
              <w:snapToGrid w:val="0"/>
              <w:spacing w:after="0" w:line="360" w:lineRule="auto"/>
              <w:ind w:firstLineChars="50" w:firstLine="120"/>
              <w:jc w:val="both"/>
              <w:rPr>
                <w:rFonts w:ascii="Book Antiqua" w:eastAsia="SimSun" w:hAnsi="Book Antiqua"/>
                <w:sz w:val="24"/>
                <w:szCs w:val="24"/>
                <w:lang w:val="en-GB"/>
              </w:rPr>
            </w:pPr>
            <w:r w:rsidRPr="00582454">
              <w:rPr>
                <w:rFonts w:ascii="Book Antiqua" w:eastAsia="SimSun" w:hAnsi="Book Antiqua"/>
                <w:sz w:val="24"/>
                <w:szCs w:val="24"/>
                <w:lang w:val="en-GB"/>
              </w:rPr>
              <w:t>C</w:t>
            </w:r>
            <w:r>
              <w:rPr>
                <w:rFonts w:ascii="Book Antiqua" w:eastAsia="SimSun" w:hAnsi="Book Antiqua"/>
                <w:sz w:val="24"/>
                <w:szCs w:val="24"/>
                <w:lang w:val="en-GB"/>
              </w:rPr>
              <w:t>hina (2000-2006)</w:t>
            </w:r>
            <w:r w:rsidRPr="00582454">
              <w:rPr>
                <w:rFonts w:ascii="Book Antiqua" w:eastAsia="SimSun" w:hAnsi="Book Antiqua"/>
                <w:sz w:val="24"/>
                <w:szCs w:val="24"/>
                <w:vertAlign w:val="superscript"/>
                <w:lang w:val="en-GB"/>
              </w:rPr>
              <w:t>[18]</w:t>
            </w:r>
          </w:p>
        </w:tc>
        <w:tc>
          <w:tcPr>
            <w:tcW w:w="1540" w:type="dxa"/>
            <w:hideMark/>
          </w:tcPr>
          <w:p w14:paraId="280A693A" w14:textId="77777777" w:rsidR="00FA5478" w:rsidRPr="00582454" w:rsidRDefault="00FA5478" w:rsidP="00940012">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98</w:t>
            </w:r>
          </w:p>
        </w:tc>
        <w:tc>
          <w:tcPr>
            <w:tcW w:w="1575" w:type="dxa"/>
          </w:tcPr>
          <w:p w14:paraId="3273A7AB"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p>
        </w:tc>
        <w:tc>
          <w:tcPr>
            <w:tcW w:w="1425" w:type="dxa"/>
          </w:tcPr>
          <w:p w14:paraId="19F41D8B"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p>
        </w:tc>
        <w:tc>
          <w:tcPr>
            <w:tcW w:w="1379" w:type="dxa"/>
            <w:hideMark/>
          </w:tcPr>
          <w:p w14:paraId="451E2FD8"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1.3:</w:t>
            </w:r>
            <w:r>
              <w:rPr>
                <w:rFonts w:ascii="Book Antiqua" w:eastAsia="SimSun" w:hAnsi="Book Antiqua" w:hint="eastAsia"/>
                <w:sz w:val="24"/>
                <w:szCs w:val="24"/>
                <w:lang w:val="en-GB" w:eastAsia="zh-CN"/>
              </w:rPr>
              <w:t xml:space="preserve"> </w:t>
            </w:r>
            <w:r w:rsidRPr="00582454">
              <w:rPr>
                <w:rFonts w:ascii="Book Antiqua" w:eastAsia="SimSun" w:hAnsi="Book Antiqua"/>
                <w:sz w:val="24"/>
                <w:szCs w:val="24"/>
                <w:lang w:val="en-GB"/>
              </w:rPr>
              <w:t>1</w:t>
            </w:r>
          </w:p>
        </w:tc>
      </w:tr>
      <w:tr w:rsidR="00FA5478" w:rsidRPr="00582454" w14:paraId="25122C01" w14:textId="77777777" w:rsidTr="00940012">
        <w:tc>
          <w:tcPr>
            <w:tcW w:w="8613" w:type="dxa"/>
            <w:gridSpan w:val="5"/>
            <w:hideMark/>
          </w:tcPr>
          <w:p w14:paraId="4D112055" w14:textId="77777777" w:rsidR="00FA5478" w:rsidRPr="00582454" w:rsidRDefault="00FA5478" w:rsidP="00940012">
            <w:pPr>
              <w:adjustRightInd w:val="0"/>
              <w:snapToGrid w:val="0"/>
              <w:spacing w:after="0" w:line="360" w:lineRule="auto"/>
              <w:jc w:val="both"/>
              <w:rPr>
                <w:rFonts w:ascii="Book Antiqua" w:eastAsia="SimSun" w:hAnsi="Book Antiqua"/>
                <w:bCs/>
                <w:sz w:val="24"/>
                <w:szCs w:val="24"/>
                <w:lang w:val="en-GB"/>
              </w:rPr>
            </w:pPr>
            <w:r w:rsidRPr="00582454">
              <w:rPr>
                <w:rFonts w:ascii="Book Antiqua" w:eastAsia="SimSun" w:hAnsi="Book Antiqua"/>
                <w:bCs/>
                <w:sz w:val="24"/>
                <w:szCs w:val="24"/>
                <w:lang w:val="en-GB"/>
              </w:rPr>
              <w:t>South America</w:t>
            </w:r>
          </w:p>
        </w:tc>
      </w:tr>
      <w:tr w:rsidR="00FA5478" w:rsidRPr="00582454" w14:paraId="64108A33" w14:textId="77777777" w:rsidTr="00940012">
        <w:tc>
          <w:tcPr>
            <w:tcW w:w="2694" w:type="dxa"/>
            <w:hideMark/>
          </w:tcPr>
          <w:p w14:paraId="452EF502" w14:textId="77777777" w:rsidR="00FA5478" w:rsidRPr="00582454" w:rsidRDefault="00FA5478" w:rsidP="00940012">
            <w:pPr>
              <w:tabs>
                <w:tab w:val="left" w:pos="948"/>
              </w:tabs>
              <w:adjustRightInd w:val="0"/>
              <w:snapToGrid w:val="0"/>
              <w:spacing w:after="0" w:line="360" w:lineRule="auto"/>
              <w:ind w:firstLineChars="50" w:firstLine="120"/>
              <w:jc w:val="both"/>
              <w:rPr>
                <w:rFonts w:ascii="Book Antiqua" w:eastAsia="SimSun" w:hAnsi="Book Antiqua"/>
                <w:sz w:val="24"/>
                <w:szCs w:val="24"/>
                <w:lang w:val="en-GB"/>
              </w:rPr>
            </w:pPr>
            <w:r>
              <w:rPr>
                <w:rFonts w:ascii="Book Antiqua" w:eastAsia="SimSun" w:hAnsi="Book Antiqua"/>
                <w:sz w:val="24"/>
                <w:szCs w:val="24"/>
                <w:lang w:val="en-GB"/>
              </w:rPr>
              <w:t>Brazil (1991-2012)</w:t>
            </w:r>
            <w:r w:rsidRPr="00582454">
              <w:rPr>
                <w:rFonts w:ascii="Book Antiqua" w:eastAsia="SimSun" w:hAnsi="Book Antiqua"/>
                <w:sz w:val="24"/>
                <w:szCs w:val="24"/>
                <w:vertAlign w:val="superscript"/>
                <w:lang w:val="en-GB"/>
              </w:rPr>
              <w:t>[30]</w:t>
            </w:r>
          </w:p>
        </w:tc>
        <w:tc>
          <w:tcPr>
            <w:tcW w:w="1540" w:type="dxa"/>
            <w:hideMark/>
          </w:tcPr>
          <w:p w14:paraId="357A34FB" w14:textId="77777777" w:rsidR="00FA5478" w:rsidRPr="00582454" w:rsidRDefault="00FA5478" w:rsidP="00940012">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258</w:t>
            </w:r>
          </w:p>
        </w:tc>
        <w:tc>
          <w:tcPr>
            <w:tcW w:w="1575" w:type="dxa"/>
            <w:hideMark/>
          </w:tcPr>
          <w:p w14:paraId="2C4F4033"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148 (57%)</w:t>
            </w:r>
          </w:p>
        </w:tc>
        <w:tc>
          <w:tcPr>
            <w:tcW w:w="1425" w:type="dxa"/>
            <w:hideMark/>
          </w:tcPr>
          <w:p w14:paraId="775EB526"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110 (43%)</w:t>
            </w:r>
          </w:p>
        </w:tc>
        <w:tc>
          <w:tcPr>
            <w:tcW w:w="1379" w:type="dxa"/>
            <w:hideMark/>
          </w:tcPr>
          <w:p w14:paraId="07585DBB"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1.3:</w:t>
            </w:r>
            <w:r>
              <w:rPr>
                <w:rFonts w:ascii="Book Antiqua" w:eastAsia="SimSun" w:hAnsi="Book Antiqua" w:hint="eastAsia"/>
                <w:sz w:val="24"/>
                <w:szCs w:val="24"/>
                <w:lang w:val="en-GB" w:eastAsia="zh-CN"/>
              </w:rPr>
              <w:t xml:space="preserve"> </w:t>
            </w:r>
            <w:r w:rsidRPr="00582454">
              <w:rPr>
                <w:rFonts w:ascii="Book Antiqua" w:eastAsia="SimSun" w:hAnsi="Book Antiqua"/>
                <w:sz w:val="24"/>
                <w:szCs w:val="24"/>
                <w:lang w:val="en-GB"/>
              </w:rPr>
              <w:t>1</w:t>
            </w:r>
          </w:p>
        </w:tc>
      </w:tr>
      <w:tr w:rsidR="00FA5478" w:rsidRPr="00582454" w14:paraId="4863046F" w14:textId="77777777" w:rsidTr="00940012">
        <w:tc>
          <w:tcPr>
            <w:tcW w:w="2694" w:type="dxa"/>
            <w:hideMark/>
          </w:tcPr>
          <w:p w14:paraId="6992BA5D" w14:textId="77777777" w:rsidR="00FA5478" w:rsidRPr="00582454" w:rsidRDefault="00FA5478" w:rsidP="00940012">
            <w:pPr>
              <w:tabs>
                <w:tab w:val="left" w:pos="948"/>
              </w:tabs>
              <w:adjustRightInd w:val="0"/>
              <w:snapToGrid w:val="0"/>
              <w:spacing w:after="0" w:line="360" w:lineRule="auto"/>
              <w:ind w:firstLineChars="50" w:firstLine="120"/>
              <w:jc w:val="both"/>
              <w:rPr>
                <w:rFonts w:ascii="Book Antiqua" w:eastAsia="SimSun" w:hAnsi="Book Antiqua"/>
                <w:sz w:val="24"/>
                <w:szCs w:val="24"/>
                <w:lang w:val="en-GB"/>
              </w:rPr>
            </w:pPr>
            <w:r>
              <w:rPr>
                <w:rFonts w:ascii="Book Antiqua" w:eastAsia="SimSun" w:hAnsi="Book Antiqua"/>
                <w:sz w:val="24"/>
                <w:szCs w:val="24"/>
                <w:lang w:val="en-GB"/>
              </w:rPr>
              <w:t>Brazil (1990-2000)</w:t>
            </w:r>
            <w:r w:rsidRPr="00582454">
              <w:rPr>
                <w:rFonts w:ascii="Book Antiqua" w:eastAsia="SimSun" w:hAnsi="Book Antiqua"/>
                <w:sz w:val="24"/>
                <w:szCs w:val="24"/>
                <w:vertAlign w:val="superscript"/>
                <w:lang w:val="en-GB"/>
              </w:rPr>
              <w:t>[16]</w:t>
            </w:r>
          </w:p>
        </w:tc>
        <w:tc>
          <w:tcPr>
            <w:tcW w:w="1540" w:type="dxa"/>
            <w:hideMark/>
          </w:tcPr>
          <w:p w14:paraId="3D047AF2" w14:textId="77777777" w:rsidR="00FA5478" w:rsidRPr="00582454" w:rsidRDefault="00FA5478" w:rsidP="00940012">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125</w:t>
            </w:r>
          </w:p>
        </w:tc>
        <w:tc>
          <w:tcPr>
            <w:tcW w:w="1575" w:type="dxa"/>
            <w:hideMark/>
          </w:tcPr>
          <w:p w14:paraId="6FED64BC"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68 (54.4%)</w:t>
            </w:r>
          </w:p>
        </w:tc>
        <w:tc>
          <w:tcPr>
            <w:tcW w:w="1425" w:type="dxa"/>
            <w:hideMark/>
          </w:tcPr>
          <w:p w14:paraId="013E83CD"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57 (45.6%)</w:t>
            </w:r>
          </w:p>
        </w:tc>
        <w:tc>
          <w:tcPr>
            <w:tcW w:w="1379" w:type="dxa"/>
            <w:hideMark/>
          </w:tcPr>
          <w:p w14:paraId="5652FA8E"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1.2:</w:t>
            </w:r>
            <w:r>
              <w:rPr>
                <w:rFonts w:ascii="Book Antiqua" w:eastAsia="SimSun" w:hAnsi="Book Antiqua" w:hint="eastAsia"/>
                <w:sz w:val="24"/>
                <w:szCs w:val="24"/>
                <w:lang w:val="en-GB" w:eastAsia="zh-CN"/>
              </w:rPr>
              <w:t xml:space="preserve"> </w:t>
            </w:r>
            <w:r w:rsidRPr="00582454">
              <w:rPr>
                <w:rFonts w:ascii="Book Antiqua" w:eastAsia="SimSun" w:hAnsi="Book Antiqua"/>
                <w:sz w:val="24"/>
                <w:szCs w:val="24"/>
                <w:lang w:val="en-GB"/>
              </w:rPr>
              <w:t>1</w:t>
            </w:r>
          </w:p>
        </w:tc>
      </w:tr>
      <w:tr w:rsidR="00FA5478" w:rsidRPr="00582454" w14:paraId="5F6ABDA3" w14:textId="77777777" w:rsidTr="00940012">
        <w:tc>
          <w:tcPr>
            <w:tcW w:w="2694" w:type="dxa"/>
            <w:hideMark/>
          </w:tcPr>
          <w:p w14:paraId="19ADFC61" w14:textId="77777777" w:rsidR="00FA5478" w:rsidRPr="00582454" w:rsidRDefault="00FA5478" w:rsidP="00940012">
            <w:pPr>
              <w:tabs>
                <w:tab w:val="left" w:pos="948"/>
              </w:tabs>
              <w:adjustRightInd w:val="0"/>
              <w:snapToGrid w:val="0"/>
              <w:spacing w:after="0" w:line="360" w:lineRule="auto"/>
              <w:ind w:firstLineChars="50" w:firstLine="120"/>
              <w:jc w:val="both"/>
              <w:rPr>
                <w:rFonts w:ascii="Book Antiqua" w:eastAsia="SimSun" w:hAnsi="Book Antiqua"/>
                <w:sz w:val="24"/>
                <w:szCs w:val="24"/>
                <w:lang w:val="en-GB"/>
              </w:rPr>
            </w:pPr>
            <w:r>
              <w:rPr>
                <w:rFonts w:ascii="Book Antiqua" w:eastAsia="SimSun" w:hAnsi="Book Antiqua"/>
                <w:sz w:val="24"/>
                <w:szCs w:val="24"/>
                <w:lang w:val="en-GB"/>
              </w:rPr>
              <w:t>Argentina (1999-2015)</w:t>
            </w:r>
            <w:r w:rsidRPr="00582454">
              <w:rPr>
                <w:rFonts w:ascii="Book Antiqua" w:eastAsia="SimSun" w:hAnsi="Book Antiqua"/>
                <w:sz w:val="24"/>
                <w:szCs w:val="24"/>
                <w:vertAlign w:val="superscript"/>
                <w:lang w:val="en-GB"/>
              </w:rPr>
              <w:t>[12]</w:t>
            </w:r>
          </w:p>
        </w:tc>
        <w:tc>
          <w:tcPr>
            <w:tcW w:w="1540" w:type="dxa"/>
            <w:hideMark/>
          </w:tcPr>
          <w:p w14:paraId="42B7D7DA" w14:textId="77777777" w:rsidR="00FA5478" w:rsidRPr="00582454" w:rsidRDefault="00FA5478" w:rsidP="00940012">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39</w:t>
            </w:r>
          </w:p>
        </w:tc>
        <w:tc>
          <w:tcPr>
            <w:tcW w:w="1575" w:type="dxa"/>
            <w:hideMark/>
          </w:tcPr>
          <w:p w14:paraId="21E08C08"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21 (54%)</w:t>
            </w:r>
          </w:p>
        </w:tc>
        <w:tc>
          <w:tcPr>
            <w:tcW w:w="1425" w:type="dxa"/>
            <w:hideMark/>
          </w:tcPr>
          <w:p w14:paraId="3E68CD79"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18 (46%)</w:t>
            </w:r>
          </w:p>
        </w:tc>
        <w:tc>
          <w:tcPr>
            <w:tcW w:w="1379" w:type="dxa"/>
            <w:hideMark/>
          </w:tcPr>
          <w:p w14:paraId="559F6822"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1.2:</w:t>
            </w:r>
            <w:r>
              <w:rPr>
                <w:rFonts w:ascii="Book Antiqua" w:eastAsia="SimSun" w:hAnsi="Book Antiqua" w:hint="eastAsia"/>
                <w:sz w:val="24"/>
                <w:szCs w:val="24"/>
                <w:lang w:val="en-GB" w:eastAsia="zh-CN"/>
              </w:rPr>
              <w:t xml:space="preserve"> </w:t>
            </w:r>
            <w:r w:rsidRPr="00582454">
              <w:rPr>
                <w:rFonts w:ascii="Book Antiqua" w:eastAsia="SimSun" w:hAnsi="Book Antiqua"/>
                <w:sz w:val="24"/>
                <w:szCs w:val="24"/>
                <w:lang w:val="en-GB"/>
              </w:rPr>
              <w:t>1</w:t>
            </w:r>
          </w:p>
        </w:tc>
      </w:tr>
      <w:tr w:rsidR="00FA5478" w:rsidRPr="00582454" w14:paraId="19B96E02" w14:textId="77777777" w:rsidTr="00940012">
        <w:tc>
          <w:tcPr>
            <w:tcW w:w="2694" w:type="dxa"/>
            <w:hideMark/>
          </w:tcPr>
          <w:p w14:paraId="1CF9F587" w14:textId="77777777" w:rsidR="00FA5478" w:rsidRPr="00582454" w:rsidRDefault="00FA5478" w:rsidP="00940012">
            <w:pPr>
              <w:tabs>
                <w:tab w:val="left" w:pos="948"/>
              </w:tabs>
              <w:adjustRightInd w:val="0"/>
              <w:snapToGrid w:val="0"/>
              <w:spacing w:after="0" w:line="360" w:lineRule="auto"/>
              <w:ind w:firstLineChars="50" w:firstLine="120"/>
              <w:jc w:val="both"/>
              <w:rPr>
                <w:rFonts w:ascii="Book Antiqua" w:eastAsia="SimSun" w:hAnsi="Book Antiqua"/>
                <w:sz w:val="24"/>
                <w:szCs w:val="24"/>
                <w:lang w:val="en-GB"/>
              </w:rPr>
            </w:pPr>
            <w:r>
              <w:rPr>
                <w:rFonts w:ascii="Book Antiqua" w:eastAsia="SimSun" w:hAnsi="Book Antiqua"/>
                <w:sz w:val="24"/>
                <w:szCs w:val="24"/>
                <w:lang w:val="en-GB"/>
              </w:rPr>
              <w:t>Argentina (2000-2012)</w:t>
            </w:r>
            <w:r w:rsidRPr="00582454">
              <w:rPr>
                <w:rFonts w:ascii="Book Antiqua" w:eastAsia="SimSun" w:hAnsi="Book Antiqua"/>
                <w:sz w:val="24"/>
                <w:szCs w:val="24"/>
                <w:vertAlign w:val="superscript"/>
                <w:lang w:val="en-GB"/>
              </w:rPr>
              <w:t>[29]</w:t>
            </w:r>
          </w:p>
        </w:tc>
        <w:tc>
          <w:tcPr>
            <w:tcW w:w="1540" w:type="dxa"/>
            <w:hideMark/>
          </w:tcPr>
          <w:p w14:paraId="3C4CF151" w14:textId="77777777" w:rsidR="00FA5478" w:rsidRPr="00582454" w:rsidRDefault="00FA5478" w:rsidP="00940012">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971</w:t>
            </w:r>
          </w:p>
        </w:tc>
        <w:tc>
          <w:tcPr>
            <w:tcW w:w="1575" w:type="dxa"/>
            <w:hideMark/>
          </w:tcPr>
          <w:p w14:paraId="6ED28FE2"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509 (52%)</w:t>
            </w:r>
          </w:p>
        </w:tc>
        <w:tc>
          <w:tcPr>
            <w:tcW w:w="1425" w:type="dxa"/>
            <w:hideMark/>
          </w:tcPr>
          <w:p w14:paraId="1EE6BAAE"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462 (48%)</w:t>
            </w:r>
          </w:p>
        </w:tc>
        <w:tc>
          <w:tcPr>
            <w:tcW w:w="1379" w:type="dxa"/>
            <w:hideMark/>
          </w:tcPr>
          <w:p w14:paraId="14945624"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1.1:</w:t>
            </w:r>
            <w:r>
              <w:rPr>
                <w:rFonts w:ascii="Book Antiqua" w:eastAsia="SimSun" w:hAnsi="Book Antiqua" w:hint="eastAsia"/>
                <w:sz w:val="24"/>
                <w:szCs w:val="24"/>
                <w:lang w:val="en-GB" w:eastAsia="zh-CN"/>
              </w:rPr>
              <w:t xml:space="preserve"> </w:t>
            </w:r>
            <w:r w:rsidRPr="00582454">
              <w:rPr>
                <w:rFonts w:ascii="Book Antiqua" w:eastAsia="SimSun" w:hAnsi="Book Antiqua"/>
                <w:sz w:val="24"/>
                <w:szCs w:val="24"/>
                <w:lang w:val="en-GB"/>
              </w:rPr>
              <w:t>1</w:t>
            </w:r>
          </w:p>
        </w:tc>
      </w:tr>
      <w:tr w:rsidR="00FA5478" w:rsidRPr="00582454" w14:paraId="0B49D026" w14:textId="77777777" w:rsidTr="00940012">
        <w:tc>
          <w:tcPr>
            <w:tcW w:w="8613" w:type="dxa"/>
            <w:gridSpan w:val="5"/>
            <w:hideMark/>
          </w:tcPr>
          <w:p w14:paraId="79BE0EC7" w14:textId="77777777" w:rsidR="00FA5478" w:rsidRPr="00582454" w:rsidRDefault="00FA5478" w:rsidP="00940012">
            <w:pPr>
              <w:adjustRightInd w:val="0"/>
              <w:snapToGrid w:val="0"/>
              <w:spacing w:after="0" w:line="360" w:lineRule="auto"/>
              <w:jc w:val="both"/>
              <w:rPr>
                <w:rFonts w:ascii="Book Antiqua" w:eastAsia="SimSun" w:hAnsi="Book Antiqua"/>
                <w:bCs/>
                <w:sz w:val="24"/>
                <w:szCs w:val="24"/>
                <w:lang w:val="en-GB"/>
              </w:rPr>
            </w:pPr>
            <w:r w:rsidRPr="00582454">
              <w:rPr>
                <w:rFonts w:ascii="Book Antiqua" w:eastAsia="SimSun" w:hAnsi="Book Antiqua"/>
                <w:bCs/>
                <w:sz w:val="24"/>
                <w:szCs w:val="24"/>
                <w:lang w:val="en-GB"/>
              </w:rPr>
              <w:t>Middle East and North Africa</w:t>
            </w:r>
          </w:p>
        </w:tc>
      </w:tr>
      <w:tr w:rsidR="00FA5478" w:rsidRPr="00582454" w14:paraId="0F94FA74" w14:textId="77777777" w:rsidTr="00940012">
        <w:tc>
          <w:tcPr>
            <w:tcW w:w="2694" w:type="dxa"/>
            <w:hideMark/>
          </w:tcPr>
          <w:p w14:paraId="29C2EBD7" w14:textId="77777777" w:rsidR="00FA5478" w:rsidRPr="00582454" w:rsidRDefault="00FA5478" w:rsidP="00940012">
            <w:pPr>
              <w:tabs>
                <w:tab w:val="left" w:pos="948"/>
              </w:tabs>
              <w:adjustRightInd w:val="0"/>
              <w:snapToGrid w:val="0"/>
              <w:spacing w:after="0" w:line="360" w:lineRule="auto"/>
              <w:ind w:firstLineChars="50" w:firstLine="120"/>
              <w:jc w:val="both"/>
              <w:rPr>
                <w:rFonts w:ascii="Book Antiqua" w:eastAsia="SimSun" w:hAnsi="Book Antiqua"/>
                <w:sz w:val="24"/>
                <w:szCs w:val="24"/>
                <w:lang w:val="en-GB"/>
              </w:rPr>
            </w:pPr>
            <w:r>
              <w:rPr>
                <w:rFonts w:ascii="Book Antiqua" w:eastAsia="SimSun" w:hAnsi="Book Antiqua"/>
                <w:sz w:val="24"/>
                <w:szCs w:val="24"/>
                <w:lang w:val="en-GB"/>
              </w:rPr>
              <w:t>Iran (1974-2005)</w:t>
            </w:r>
            <w:r w:rsidRPr="00582454">
              <w:rPr>
                <w:rFonts w:ascii="Book Antiqua" w:eastAsia="SimSun" w:hAnsi="Book Antiqua"/>
                <w:sz w:val="24"/>
                <w:szCs w:val="24"/>
                <w:vertAlign w:val="superscript"/>
                <w:lang w:val="en-GB"/>
              </w:rPr>
              <w:t>[25]</w:t>
            </w:r>
          </w:p>
        </w:tc>
        <w:tc>
          <w:tcPr>
            <w:tcW w:w="1540" w:type="dxa"/>
            <w:hideMark/>
          </w:tcPr>
          <w:p w14:paraId="35DE6D20" w14:textId="77777777" w:rsidR="00FA5478" w:rsidRPr="00582454" w:rsidRDefault="00FA5478" w:rsidP="00940012">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219</w:t>
            </w:r>
          </w:p>
        </w:tc>
        <w:tc>
          <w:tcPr>
            <w:tcW w:w="1575" w:type="dxa"/>
          </w:tcPr>
          <w:p w14:paraId="310D2C2F"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p>
        </w:tc>
        <w:tc>
          <w:tcPr>
            <w:tcW w:w="1425" w:type="dxa"/>
          </w:tcPr>
          <w:p w14:paraId="6164CC75"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p>
        </w:tc>
        <w:tc>
          <w:tcPr>
            <w:tcW w:w="1379" w:type="dxa"/>
            <w:hideMark/>
          </w:tcPr>
          <w:p w14:paraId="730485FC"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1.9:</w:t>
            </w:r>
            <w:r>
              <w:rPr>
                <w:rFonts w:ascii="Book Antiqua" w:eastAsia="SimSun" w:hAnsi="Book Antiqua" w:hint="eastAsia"/>
                <w:sz w:val="24"/>
                <w:szCs w:val="24"/>
                <w:lang w:val="en-GB" w:eastAsia="zh-CN"/>
              </w:rPr>
              <w:t xml:space="preserve"> </w:t>
            </w:r>
            <w:r w:rsidRPr="00582454">
              <w:rPr>
                <w:rFonts w:ascii="Book Antiqua" w:eastAsia="SimSun" w:hAnsi="Book Antiqua"/>
                <w:sz w:val="24"/>
                <w:szCs w:val="24"/>
                <w:lang w:val="en-GB"/>
              </w:rPr>
              <w:t>1</w:t>
            </w:r>
          </w:p>
        </w:tc>
      </w:tr>
      <w:tr w:rsidR="00FA5478" w:rsidRPr="00582454" w14:paraId="588A98C8" w14:textId="77777777" w:rsidTr="00940012">
        <w:tc>
          <w:tcPr>
            <w:tcW w:w="2694" w:type="dxa"/>
            <w:hideMark/>
          </w:tcPr>
          <w:p w14:paraId="6158E8D0" w14:textId="77777777" w:rsidR="00FA5478" w:rsidRPr="00582454" w:rsidRDefault="00FA5478" w:rsidP="00940012">
            <w:pPr>
              <w:tabs>
                <w:tab w:val="left" w:pos="948"/>
              </w:tabs>
              <w:adjustRightInd w:val="0"/>
              <w:snapToGrid w:val="0"/>
              <w:spacing w:after="0" w:line="360" w:lineRule="auto"/>
              <w:ind w:firstLineChars="50" w:firstLine="120"/>
              <w:jc w:val="both"/>
              <w:rPr>
                <w:rFonts w:ascii="Book Antiqua" w:eastAsia="SimSun" w:hAnsi="Book Antiqua"/>
                <w:sz w:val="24"/>
                <w:szCs w:val="24"/>
                <w:lang w:val="en-GB"/>
              </w:rPr>
            </w:pPr>
            <w:r>
              <w:rPr>
                <w:rFonts w:ascii="Book Antiqua" w:eastAsia="SimSun" w:hAnsi="Book Antiqua"/>
                <w:sz w:val="24"/>
                <w:szCs w:val="24"/>
                <w:lang w:val="en-GB"/>
              </w:rPr>
              <w:t>Iraq (2008-2014)</w:t>
            </w:r>
            <w:r w:rsidRPr="00582454">
              <w:rPr>
                <w:rFonts w:ascii="Book Antiqua" w:eastAsia="SimSun" w:hAnsi="Book Antiqua"/>
                <w:sz w:val="24"/>
                <w:szCs w:val="24"/>
                <w:vertAlign w:val="superscript"/>
                <w:lang w:val="en-GB"/>
              </w:rPr>
              <w:t>[26]</w:t>
            </w:r>
          </w:p>
        </w:tc>
        <w:tc>
          <w:tcPr>
            <w:tcW w:w="1540" w:type="dxa"/>
            <w:hideMark/>
          </w:tcPr>
          <w:p w14:paraId="2AE86801" w14:textId="77777777" w:rsidR="00FA5478" w:rsidRPr="00582454" w:rsidRDefault="00FA5478" w:rsidP="00940012">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62</w:t>
            </w:r>
          </w:p>
        </w:tc>
        <w:tc>
          <w:tcPr>
            <w:tcW w:w="1575" w:type="dxa"/>
            <w:hideMark/>
          </w:tcPr>
          <w:p w14:paraId="30EAAC2E"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37 (59.7%)</w:t>
            </w:r>
          </w:p>
        </w:tc>
        <w:tc>
          <w:tcPr>
            <w:tcW w:w="1425" w:type="dxa"/>
            <w:hideMark/>
          </w:tcPr>
          <w:p w14:paraId="35DC34EE"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25 (40.3%)</w:t>
            </w:r>
          </w:p>
        </w:tc>
        <w:tc>
          <w:tcPr>
            <w:tcW w:w="1379" w:type="dxa"/>
            <w:hideMark/>
          </w:tcPr>
          <w:p w14:paraId="5BE76E98"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1.5:</w:t>
            </w:r>
            <w:r>
              <w:rPr>
                <w:rFonts w:ascii="Book Antiqua" w:eastAsia="SimSun" w:hAnsi="Book Antiqua" w:hint="eastAsia"/>
                <w:sz w:val="24"/>
                <w:szCs w:val="24"/>
                <w:lang w:val="en-GB" w:eastAsia="zh-CN"/>
              </w:rPr>
              <w:t xml:space="preserve"> </w:t>
            </w:r>
            <w:r w:rsidRPr="00582454">
              <w:rPr>
                <w:rFonts w:ascii="Book Antiqua" w:eastAsia="SimSun" w:hAnsi="Book Antiqua"/>
                <w:sz w:val="24"/>
                <w:szCs w:val="24"/>
                <w:lang w:val="en-GB"/>
              </w:rPr>
              <w:t>1</w:t>
            </w:r>
          </w:p>
        </w:tc>
      </w:tr>
      <w:tr w:rsidR="00FA5478" w:rsidRPr="00582454" w14:paraId="69C03C43" w14:textId="77777777" w:rsidTr="00940012">
        <w:tc>
          <w:tcPr>
            <w:tcW w:w="2694" w:type="dxa"/>
            <w:hideMark/>
          </w:tcPr>
          <w:p w14:paraId="58140925" w14:textId="77777777" w:rsidR="00FA5478" w:rsidRPr="00582454" w:rsidRDefault="00FA5478" w:rsidP="00940012">
            <w:pPr>
              <w:adjustRightInd w:val="0"/>
              <w:snapToGrid w:val="0"/>
              <w:spacing w:after="0" w:line="360" w:lineRule="auto"/>
              <w:ind w:firstLineChars="50" w:firstLine="120"/>
              <w:jc w:val="both"/>
              <w:rPr>
                <w:rFonts w:ascii="Book Antiqua" w:eastAsia="SimSun" w:hAnsi="Book Antiqua"/>
                <w:sz w:val="24"/>
                <w:szCs w:val="24"/>
                <w:lang w:val="en-GB"/>
              </w:rPr>
            </w:pPr>
            <w:r>
              <w:rPr>
                <w:rFonts w:ascii="Book Antiqua" w:eastAsia="SimSun" w:hAnsi="Book Antiqua"/>
                <w:sz w:val="24"/>
                <w:szCs w:val="24"/>
                <w:lang w:val="en-GB"/>
              </w:rPr>
              <w:t>Morocco (2012-2015)</w:t>
            </w:r>
            <w:r w:rsidRPr="00582454">
              <w:rPr>
                <w:rFonts w:ascii="Book Antiqua" w:eastAsia="SimSun" w:hAnsi="Book Antiqua"/>
                <w:sz w:val="24"/>
                <w:szCs w:val="24"/>
                <w:vertAlign w:val="superscript"/>
                <w:lang w:val="en-GB"/>
              </w:rPr>
              <w:t>[27]</w:t>
            </w:r>
          </w:p>
        </w:tc>
        <w:tc>
          <w:tcPr>
            <w:tcW w:w="1540" w:type="dxa"/>
            <w:hideMark/>
          </w:tcPr>
          <w:p w14:paraId="13AFBE24"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40</w:t>
            </w:r>
          </w:p>
        </w:tc>
        <w:tc>
          <w:tcPr>
            <w:tcW w:w="1575" w:type="dxa"/>
            <w:hideMark/>
          </w:tcPr>
          <w:p w14:paraId="581E1B8E"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26 (65%)</w:t>
            </w:r>
          </w:p>
        </w:tc>
        <w:tc>
          <w:tcPr>
            <w:tcW w:w="1425" w:type="dxa"/>
            <w:hideMark/>
          </w:tcPr>
          <w:p w14:paraId="1614046F"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14 (35%)</w:t>
            </w:r>
          </w:p>
        </w:tc>
        <w:tc>
          <w:tcPr>
            <w:tcW w:w="1379" w:type="dxa"/>
            <w:hideMark/>
          </w:tcPr>
          <w:p w14:paraId="18FAD4BE"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1.8:</w:t>
            </w:r>
            <w:r>
              <w:rPr>
                <w:rFonts w:ascii="Book Antiqua" w:eastAsia="SimSun" w:hAnsi="Book Antiqua" w:hint="eastAsia"/>
                <w:sz w:val="24"/>
                <w:szCs w:val="24"/>
                <w:lang w:val="en-GB" w:eastAsia="zh-CN"/>
              </w:rPr>
              <w:t xml:space="preserve"> </w:t>
            </w:r>
            <w:r w:rsidRPr="00582454">
              <w:rPr>
                <w:rFonts w:ascii="Book Antiqua" w:eastAsia="SimSun" w:hAnsi="Book Antiqua"/>
                <w:sz w:val="24"/>
                <w:szCs w:val="24"/>
                <w:lang w:val="en-GB"/>
              </w:rPr>
              <w:t>1</w:t>
            </w:r>
          </w:p>
        </w:tc>
      </w:tr>
      <w:tr w:rsidR="00FA5478" w:rsidRPr="00582454" w14:paraId="55399CFF" w14:textId="77777777" w:rsidTr="00940012">
        <w:tc>
          <w:tcPr>
            <w:tcW w:w="2694" w:type="dxa"/>
            <w:hideMark/>
          </w:tcPr>
          <w:p w14:paraId="0ED4BBDF" w14:textId="77777777" w:rsidR="00FA5478" w:rsidRPr="00582454" w:rsidRDefault="00FA5478" w:rsidP="00940012">
            <w:pPr>
              <w:adjustRightInd w:val="0"/>
              <w:snapToGrid w:val="0"/>
              <w:spacing w:after="0" w:line="360" w:lineRule="auto"/>
              <w:ind w:firstLineChars="50" w:firstLine="120"/>
              <w:jc w:val="both"/>
              <w:rPr>
                <w:rFonts w:ascii="Book Antiqua" w:eastAsia="SimSun" w:hAnsi="Book Antiqua"/>
                <w:sz w:val="24"/>
                <w:szCs w:val="24"/>
                <w:lang w:val="en-GB"/>
              </w:rPr>
            </w:pPr>
            <w:r w:rsidRPr="00582454">
              <w:rPr>
                <w:rFonts w:ascii="Book Antiqua" w:eastAsia="SimSun" w:hAnsi="Book Antiqua"/>
                <w:sz w:val="24"/>
                <w:szCs w:val="24"/>
                <w:lang w:val="en-GB"/>
              </w:rPr>
              <w:t>Egypt (2005-2</w:t>
            </w:r>
            <w:r>
              <w:rPr>
                <w:rFonts w:ascii="Book Antiqua" w:eastAsia="SimSun" w:hAnsi="Book Antiqua"/>
                <w:sz w:val="24"/>
                <w:szCs w:val="24"/>
                <w:lang w:val="en-GB"/>
              </w:rPr>
              <w:t>010)</w:t>
            </w:r>
            <w:r w:rsidRPr="00582454">
              <w:rPr>
                <w:rFonts w:ascii="Book Antiqua" w:eastAsia="SimSun" w:hAnsi="Book Antiqua"/>
                <w:sz w:val="24"/>
                <w:szCs w:val="24"/>
                <w:vertAlign w:val="superscript"/>
                <w:lang w:val="en-GB"/>
              </w:rPr>
              <w:t>[23]</w:t>
            </w:r>
          </w:p>
        </w:tc>
        <w:tc>
          <w:tcPr>
            <w:tcW w:w="1540" w:type="dxa"/>
            <w:hideMark/>
          </w:tcPr>
          <w:p w14:paraId="12381236"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142</w:t>
            </w:r>
          </w:p>
        </w:tc>
        <w:tc>
          <w:tcPr>
            <w:tcW w:w="1575" w:type="dxa"/>
            <w:hideMark/>
          </w:tcPr>
          <w:p w14:paraId="0C1F5DF0"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68 (51.5%)</w:t>
            </w:r>
          </w:p>
        </w:tc>
        <w:tc>
          <w:tcPr>
            <w:tcW w:w="1425" w:type="dxa"/>
            <w:hideMark/>
          </w:tcPr>
          <w:p w14:paraId="2A637C22"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64 (48.5%)</w:t>
            </w:r>
          </w:p>
        </w:tc>
        <w:tc>
          <w:tcPr>
            <w:tcW w:w="1379" w:type="dxa"/>
            <w:hideMark/>
          </w:tcPr>
          <w:p w14:paraId="459DE3D1"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1.06:</w:t>
            </w:r>
            <w:r>
              <w:rPr>
                <w:rFonts w:ascii="Book Antiqua" w:eastAsia="SimSun" w:hAnsi="Book Antiqua" w:hint="eastAsia"/>
                <w:sz w:val="24"/>
                <w:szCs w:val="24"/>
                <w:lang w:val="en-GB" w:eastAsia="zh-CN"/>
              </w:rPr>
              <w:t xml:space="preserve"> </w:t>
            </w:r>
            <w:r w:rsidRPr="00582454">
              <w:rPr>
                <w:rFonts w:ascii="Book Antiqua" w:eastAsia="SimSun" w:hAnsi="Book Antiqua"/>
                <w:sz w:val="24"/>
                <w:szCs w:val="24"/>
                <w:lang w:val="en-GB"/>
              </w:rPr>
              <w:t>1</w:t>
            </w:r>
          </w:p>
        </w:tc>
      </w:tr>
      <w:tr w:rsidR="00FA5478" w:rsidRPr="00582454" w14:paraId="0D49617F" w14:textId="77777777" w:rsidTr="00940012">
        <w:tc>
          <w:tcPr>
            <w:tcW w:w="2694" w:type="dxa"/>
            <w:hideMark/>
          </w:tcPr>
          <w:p w14:paraId="1E48B4D6" w14:textId="77777777" w:rsidR="00FA5478" w:rsidRPr="00582454" w:rsidRDefault="00FA5478" w:rsidP="00940012">
            <w:pPr>
              <w:adjustRightInd w:val="0"/>
              <w:snapToGrid w:val="0"/>
              <w:spacing w:after="0" w:line="360" w:lineRule="auto"/>
              <w:ind w:firstLineChars="50" w:firstLine="120"/>
              <w:jc w:val="both"/>
              <w:rPr>
                <w:rFonts w:ascii="Book Antiqua" w:eastAsia="SimSun" w:hAnsi="Book Antiqua"/>
                <w:sz w:val="24"/>
                <w:szCs w:val="24"/>
                <w:lang w:val="en-GB"/>
              </w:rPr>
            </w:pPr>
            <w:r>
              <w:rPr>
                <w:rFonts w:ascii="Book Antiqua" w:eastAsia="SimSun" w:hAnsi="Book Antiqua"/>
                <w:sz w:val="24"/>
                <w:szCs w:val="24"/>
                <w:lang w:val="en-GB"/>
              </w:rPr>
              <w:t>Egypt (2001-2010)</w:t>
            </w:r>
            <w:r w:rsidRPr="00582454">
              <w:rPr>
                <w:rFonts w:ascii="Book Antiqua" w:eastAsia="SimSun" w:hAnsi="Book Antiqua"/>
                <w:sz w:val="24"/>
                <w:szCs w:val="24"/>
                <w:vertAlign w:val="superscript"/>
                <w:lang w:val="en-GB"/>
              </w:rPr>
              <w:t>[24]</w:t>
            </w:r>
          </w:p>
        </w:tc>
        <w:tc>
          <w:tcPr>
            <w:tcW w:w="1540" w:type="dxa"/>
            <w:hideMark/>
          </w:tcPr>
          <w:p w14:paraId="664E332E"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53</w:t>
            </w:r>
          </w:p>
        </w:tc>
        <w:tc>
          <w:tcPr>
            <w:tcW w:w="1575" w:type="dxa"/>
            <w:hideMark/>
          </w:tcPr>
          <w:p w14:paraId="610E69D0"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35 (66%)</w:t>
            </w:r>
          </w:p>
        </w:tc>
        <w:tc>
          <w:tcPr>
            <w:tcW w:w="1425" w:type="dxa"/>
            <w:hideMark/>
          </w:tcPr>
          <w:p w14:paraId="00FE454E"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18 (35%)</w:t>
            </w:r>
          </w:p>
        </w:tc>
        <w:tc>
          <w:tcPr>
            <w:tcW w:w="1379" w:type="dxa"/>
            <w:hideMark/>
          </w:tcPr>
          <w:p w14:paraId="35B574AA"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1.9:</w:t>
            </w:r>
            <w:r>
              <w:rPr>
                <w:rFonts w:ascii="Book Antiqua" w:eastAsia="SimSun" w:hAnsi="Book Antiqua" w:hint="eastAsia"/>
                <w:sz w:val="24"/>
                <w:szCs w:val="24"/>
                <w:lang w:val="en-GB" w:eastAsia="zh-CN"/>
              </w:rPr>
              <w:t xml:space="preserve"> </w:t>
            </w:r>
            <w:r w:rsidRPr="00582454">
              <w:rPr>
                <w:rFonts w:ascii="Book Antiqua" w:eastAsia="SimSun" w:hAnsi="Book Antiqua"/>
                <w:sz w:val="24"/>
                <w:szCs w:val="24"/>
                <w:lang w:val="en-GB"/>
              </w:rPr>
              <w:t>1</w:t>
            </w:r>
          </w:p>
        </w:tc>
      </w:tr>
      <w:tr w:rsidR="00FA5478" w:rsidRPr="00582454" w14:paraId="27DD954F" w14:textId="77777777" w:rsidTr="00940012">
        <w:tc>
          <w:tcPr>
            <w:tcW w:w="2694" w:type="dxa"/>
            <w:hideMark/>
          </w:tcPr>
          <w:p w14:paraId="532E0BDE" w14:textId="77777777" w:rsidR="00FA5478" w:rsidRPr="00582454" w:rsidRDefault="00FA5478" w:rsidP="00940012">
            <w:pPr>
              <w:adjustRightInd w:val="0"/>
              <w:snapToGrid w:val="0"/>
              <w:spacing w:after="0" w:line="360" w:lineRule="auto"/>
              <w:ind w:firstLineChars="50" w:firstLine="120"/>
              <w:jc w:val="both"/>
              <w:rPr>
                <w:rFonts w:ascii="Book Antiqua" w:eastAsia="SimSun" w:hAnsi="Book Antiqua"/>
                <w:sz w:val="24"/>
                <w:szCs w:val="24"/>
                <w:lang w:val="en-GB"/>
              </w:rPr>
            </w:pPr>
            <w:r>
              <w:rPr>
                <w:rFonts w:ascii="Book Antiqua" w:eastAsia="SimSun" w:hAnsi="Book Antiqua"/>
                <w:sz w:val="24"/>
                <w:szCs w:val="24"/>
                <w:lang w:val="en-GB"/>
              </w:rPr>
              <w:t>Egypt (2007-2011)</w:t>
            </w:r>
            <w:r w:rsidRPr="00582454">
              <w:rPr>
                <w:rFonts w:ascii="Book Antiqua" w:eastAsia="SimSun" w:hAnsi="Book Antiqua"/>
                <w:sz w:val="24"/>
                <w:szCs w:val="24"/>
                <w:vertAlign w:val="superscript"/>
                <w:lang w:val="en-GB"/>
              </w:rPr>
              <w:t>[28]</w:t>
            </w:r>
          </w:p>
        </w:tc>
        <w:tc>
          <w:tcPr>
            <w:tcW w:w="1540" w:type="dxa"/>
            <w:hideMark/>
          </w:tcPr>
          <w:p w14:paraId="288A2F79"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271</w:t>
            </w:r>
          </w:p>
        </w:tc>
        <w:tc>
          <w:tcPr>
            <w:tcW w:w="1575" w:type="dxa"/>
            <w:hideMark/>
          </w:tcPr>
          <w:p w14:paraId="584BF70B"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169 (62.4%)</w:t>
            </w:r>
          </w:p>
        </w:tc>
        <w:tc>
          <w:tcPr>
            <w:tcW w:w="1425" w:type="dxa"/>
            <w:hideMark/>
          </w:tcPr>
          <w:p w14:paraId="755142C6"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102 (37.6%)</w:t>
            </w:r>
          </w:p>
        </w:tc>
        <w:tc>
          <w:tcPr>
            <w:tcW w:w="1379" w:type="dxa"/>
            <w:hideMark/>
          </w:tcPr>
          <w:p w14:paraId="497BA7B5"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1.65:</w:t>
            </w:r>
            <w:r>
              <w:rPr>
                <w:rFonts w:ascii="Book Antiqua" w:eastAsia="SimSun" w:hAnsi="Book Antiqua" w:hint="eastAsia"/>
                <w:sz w:val="24"/>
                <w:szCs w:val="24"/>
                <w:lang w:val="en-GB" w:eastAsia="zh-CN"/>
              </w:rPr>
              <w:t xml:space="preserve"> </w:t>
            </w:r>
            <w:r w:rsidRPr="00582454">
              <w:rPr>
                <w:rFonts w:ascii="Book Antiqua" w:eastAsia="SimSun" w:hAnsi="Book Antiqua"/>
                <w:sz w:val="24"/>
                <w:szCs w:val="24"/>
                <w:lang w:val="en-GB"/>
              </w:rPr>
              <w:t>1</w:t>
            </w:r>
          </w:p>
        </w:tc>
      </w:tr>
      <w:tr w:rsidR="00FA5478" w:rsidRPr="00582454" w14:paraId="2AAA9E86" w14:textId="77777777" w:rsidTr="00940012">
        <w:tc>
          <w:tcPr>
            <w:tcW w:w="8613" w:type="dxa"/>
            <w:gridSpan w:val="5"/>
            <w:hideMark/>
          </w:tcPr>
          <w:p w14:paraId="7AB5C745"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cstheme="minorHAnsi"/>
                <w:bCs/>
                <w:sz w:val="24"/>
                <w:szCs w:val="24"/>
                <w:lang w:val="en-GB"/>
              </w:rPr>
              <w:t>Sub-Saharan Africa</w:t>
            </w:r>
          </w:p>
        </w:tc>
      </w:tr>
      <w:tr w:rsidR="00FA5478" w:rsidRPr="00582454" w14:paraId="0286AC2C" w14:textId="77777777" w:rsidTr="00940012">
        <w:tc>
          <w:tcPr>
            <w:tcW w:w="2694" w:type="dxa"/>
            <w:hideMark/>
          </w:tcPr>
          <w:p w14:paraId="6E904947" w14:textId="77777777" w:rsidR="00FA5478" w:rsidRPr="00582454" w:rsidRDefault="00FA5478" w:rsidP="00940012">
            <w:pPr>
              <w:adjustRightInd w:val="0"/>
              <w:snapToGrid w:val="0"/>
              <w:spacing w:after="0" w:line="360" w:lineRule="auto"/>
              <w:ind w:firstLineChars="50" w:firstLine="120"/>
              <w:jc w:val="both"/>
              <w:rPr>
                <w:rFonts w:ascii="Book Antiqua" w:eastAsia="SimSun" w:hAnsi="Book Antiqua"/>
                <w:sz w:val="24"/>
                <w:szCs w:val="24"/>
                <w:lang w:val="en-GB"/>
              </w:rPr>
            </w:pPr>
            <w:r>
              <w:rPr>
                <w:rFonts w:ascii="Book Antiqua" w:eastAsia="SimSun" w:hAnsi="Book Antiqua"/>
                <w:sz w:val="24"/>
                <w:szCs w:val="24"/>
                <w:lang w:val="en-GB"/>
              </w:rPr>
              <w:t>Northern Nigeria (2003-2009)</w:t>
            </w:r>
            <w:r w:rsidRPr="00582454">
              <w:rPr>
                <w:rFonts w:ascii="Book Antiqua" w:eastAsia="SimSun" w:hAnsi="Book Antiqua"/>
                <w:sz w:val="24"/>
                <w:szCs w:val="24"/>
                <w:vertAlign w:val="superscript"/>
                <w:lang w:val="en-GB"/>
              </w:rPr>
              <w:t>[80]</w:t>
            </w:r>
          </w:p>
        </w:tc>
        <w:tc>
          <w:tcPr>
            <w:tcW w:w="1540" w:type="dxa"/>
            <w:hideMark/>
          </w:tcPr>
          <w:p w14:paraId="30581763"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14</w:t>
            </w:r>
          </w:p>
        </w:tc>
        <w:tc>
          <w:tcPr>
            <w:tcW w:w="1575" w:type="dxa"/>
            <w:hideMark/>
          </w:tcPr>
          <w:p w14:paraId="3E860EB3"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10 (71.4%)</w:t>
            </w:r>
          </w:p>
        </w:tc>
        <w:tc>
          <w:tcPr>
            <w:tcW w:w="1425" w:type="dxa"/>
            <w:hideMark/>
          </w:tcPr>
          <w:p w14:paraId="37EECBC9"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4 (28.6%)</w:t>
            </w:r>
          </w:p>
        </w:tc>
        <w:tc>
          <w:tcPr>
            <w:tcW w:w="1379" w:type="dxa"/>
            <w:hideMark/>
          </w:tcPr>
          <w:p w14:paraId="5F0CA0EE"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2.5:</w:t>
            </w:r>
            <w:r>
              <w:rPr>
                <w:rFonts w:ascii="Book Antiqua" w:eastAsia="SimSun" w:hAnsi="Book Antiqua" w:hint="eastAsia"/>
                <w:sz w:val="24"/>
                <w:szCs w:val="24"/>
                <w:lang w:val="en-GB" w:eastAsia="zh-CN"/>
              </w:rPr>
              <w:t xml:space="preserve"> </w:t>
            </w:r>
            <w:r w:rsidRPr="00582454">
              <w:rPr>
                <w:rFonts w:ascii="Book Antiqua" w:eastAsia="SimSun" w:hAnsi="Book Antiqua"/>
                <w:sz w:val="24"/>
                <w:szCs w:val="24"/>
                <w:lang w:val="en-GB"/>
              </w:rPr>
              <w:t>1</w:t>
            </w:r>
          </w:p>
        </w:tc>
      </w:tr>
      <w:tr w:rsidR="00FA5478" w:rsidRPr="00582454" w14:paraId="172E8BF3" w14:textId="77777777" w:rsidTr="00940012">
        <w:tc>
          <w:tcPr>
            <w:tcW w:w="2694" w:type="dxa"/>
            <w:hideMark/>
          </w:tcPr>
          <w:p w14:paraId="0387C212" w14:textId="77777777" w:rsidR="00FA5478" w:rsidRPr="00582454" w:rsidRDefault="00FA5478" w:rsidP="00940012">
            <w:pPr>
              <w:adjustRightInd w:val="0"/>
              <w:snapToGrid w:val="0"/>
              <w:spacing w:after="0" w:line="360" w:lineRule="auto"/>
              <w:ind w:firstLineChars="50" w:firstLine="120"/>
              <w:jc w:val="both"/>
              <w:rPr>
                <w:rFonts w:ascii="Book Antiqua" w:eastAsia="SimSun" w:hAnsi="Book Antiqua"/>
                <w:sz w:val="24"/>
                <w:szCs w:val="24"/>
                <w:lang w:val="en-GB"/>
              </w:rPr>
            </w:pPr>
            <w:r w:rsidRPr="00582454">
              <w:rPr>
                <w:rFonts w:ascii="Book Antiqua" w:eastAsia="SimSun" w:hAnsi="Book Antiqua"/>
                <w:sz w:val="24"/>
                <w:szCs w:val="24"/>
                <w:lang w:val="en-GB"/>
              </w:rPr>
              <w:t xml:space="preserve">Southern Africa </w:t>
            </w:r>
            <w:r w:rsidRPr="00582454">
              <w:rPr>
                <w:rFonts w:ascii="Book Antiqua" w:eastAsia="SimSun" w:hAnsi="Book Antiqua"/>
                <w:sz w:val="24"/>
                <w:szCs w:val="24"/>
                <w:lang w:val="en-GB"/>
              </w:rPr>
              <w:lastRenderedPageBreak/>
              <w:t xml:space="preserve">(South </w:t>
            </w:r>
            <w:r>
              <w:rPr>
                <w:rFonts w:ascii="Book Antiqua" w:eastAsia="SimSun" w:hAnsi="Book Antiqua"/>
                <w:sz w:val="24"/>
                <w:szCs w:val="24"/>
                <w:lang w:val="en-GB"/>
              </w:rPr>
              <w:t>Africa and Namibia) (1983-1997)</w:t>
            </w:r>
            <w:r w:rsidRPr="00582454">
              <w:rPr>
                <w:rFonts w:ascii="Book Antiqua" w:eastAsia="SimSun" w:hAnsi="Book Antiqua"/>
                <w:sz w:val="24"/>
                <w:szCs w:val="24"/>
                <w:vertAlign w:val="superscript"/>
                <w:lang w:val="en-GB"/>
              </w:rPr>
              <w:t>[43]</w:t>
            </w:r>
          </w:p>
        </w:tc>
        <w:tc>
          <w:tcPr>
            <w:tcW w:w="1540" w:type="dxa"/>
          </w:tcPr>
          <w:p w14:paraId="0A2CD4DB"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p>
        </w:tc>
        <w:tc>
          <w:tcPr>
            <w:tcW w:w="1575" w:type="dxa"/>
          </w:tcPr>
          <w:p w14:paraId="74EE9564"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p>
        </w:tc>
        <w:tc>
          <w:tcPr>
            <w:tcW w:w="1425" w:type="dxa"/>
          </w:tcPr>
          <w:p w14:paraId="7FE60C9D"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p>
        </w:tc>
        <w:tc>
          <w:tcPr>
            <w:tcW w:w="1379" w:type="dxa"/>
            <w:hideMark/>
          </w:tcPr>
          <w:p w14:paraId="377ED141"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1.7:</w:t>
            </w:r>
            <w:r>
              <w:rPr>
                <w:rFonts w:ascii="Book Antiqua" w:eastAsia="SimSun" w:hAnsi="Book Antiqua" w:hint="eastAsia"/>
                <w:sz w:val="24"/>
                <w:szCs w:val="24"/>
                <w:lang w:val="en-GB" w:eastAsia="zh-CN"/>
              </w:rPr>
              <w:t xml:space="preserve"> </w:t>
            </w:r>
            <w:r w:rsidRPr="00582454">
              <w:rPr>
                <w:rFonts w:ascii="Book Antiqua" w:eastAsia="SimSun" w:hAnsi="Book Antiqua"/>
                <w:sz w:val="24"/>
                <w:szCs w:val="24"/>
                <w:lang w:val="en-GB"/>
              </w:rPr>
              <w:t>1</w:t>
            </w:r>
          </w:p>
        </w:tc>
      </w:tr>
      <w:tr w:rsidR="00FA5478" w:rsidRPr="00582454" w14:paraId="12A7973A" w14:textId="77777777" w:rsidTr="00940012">
        <w:tc>
          <w:tcPr>
            <w:tcW w:w="2694" w:type="dxa"/>
            <w:hideMark/>
          </w:tcPr>
          <w:p w14:paraId="6FBB9AE1" w14:textId="77777777" w:rsidR="00FA5478" w:rsidRPr="00582454" w:rsidRDefault="00FA5478" w:rsidP="00940012">
            <w:pPr>
              <w:adjustRightInd w:val="0"/>
              <w:snapToGrid w:val="0"/>
              <w:spacing w:after="0" w:line="360" w:lineRule="auto"/>
              <w:ind w:firstLineChars="50" w:firstLine="120"/>
              <w:jc w:val="both"/>
              <w:rPr>
                <w:rFonts w:ascii="Book Antiqua" w:eastAsia="SimSun" w:hAnsi="Book Antiqua"/>
                <w:sz w:val="24"/>
                <w:szCs w:val="24"/>
                <w:lang w:val="en-GB"/>
              </w:rPr>
            </w:pPr>
            <w:r>
              <w:rPr>
                <w:rFonts w:ascii="Book Antiqua" w:eastAsia="SimSun" w:hAnsi="Book Antiqua"/>
                <w:sz w:val="24"/>
                <w:szCs w:val="24"/>
                <w:lang w:val="en-GB"/>
              </w:rPr>
              <w:t>Ethiopia (2010-2013)</w:t>
            </w:r>
            <w:r w:rsidRPr="00582454">
              <w:rPr>
                <w:rFonts w:ascii="Book Antiqua" w:eastAsia="SimSun" w:hAnsi="Book Antiqua"/>
                <w:sz w:val="24"/>
                <w:szCs w:val="24"/>
                <w:vertAlign w:val="superscript"/>
                <w:lang w:val="en-GB"/>
              </w:rPr>
              <w:t>[79]</w:t>
            </w:r>
          </w:p>
        </w:tc>
        <w:tc>
          <w:tcPr>
            <w:tcW w:w="1540" w:type="dxa"/>
            <w:hideMark/>
          </w:tcPr>
          <w:p w14:paraId="0B318D06"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5</w:t>
            </w:r>
          </w:p>
        </w:tc>
        <w:tc>
          <w:tcPr>
            <w:tcW w:w="1575" w:type="dxa"/>
            <w:hideMark/>
          </w:tcPr>
          <w:p w14:paraId="06FBC639"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3 (60%)</w:t>
            </w:r>
          </w:p>
        </w:tc>
        <w:tc>
          <w:tcPr>
            <w:tcW w:w="1425" w:type="dxa"/>
            <w:hideMark/>
          </w:tcPr>
          <w:p w14:paraId="03F01E2D"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 (40%)</w:t>
            </w:r>
          </w:p>
        </w:tc>
        <w:tc>
          <w:tcPr>
            <w:tcW w:w="1379" w:type="dxa"/>
            <w:hideMark/>
          </w:tcPr>
          <w:p w14:paraId="2DC250EE"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1.5:</w:t>
            </w:r>
            <w:r>
              <w:rPr>
                <w:rFonts w:ascii="Book Antiqua" w:eastAsia="SimSun" w:hAnsi="Book Antiqua" w:hint="eastAsia"/>
                <w:sz w:val="24"/>
                <w:szCs w:val="24"/>
                <w:lang w:val="en-GB" w:eastAsia="zh-CN"/>
              </w:rPr>
              <w:t xml:space="preserve"> </w:t>
            </w:r>
            <w:r w:rsidRPr="00582454">
              <w:rPr>
                <w:rFonts w:ascii="Book Antiqua" w:eastAsia="SimSun" w:hAnsi="Book Antiqua"/>
                <w:sz w:val="24"/>
                <w:szCs w:val="24"/>
                <w:lang w:val="en-GB"/>
              </w:rPr>
              <w:t>1</w:t>
            </w:r>
          </w:p>
        </w:tc>
      </w:tr>
      <w:tr w:rsidR="00FA5478" w:rsidRPr="00582454" w14:paraId="4ED959CA" w14:textId="77777777" w:rsidTr="00940012">
        <w:tc>
          <w:tcPr>
            <w:tcW w:w="2694" w:type="dxa"/>
            <w:hideMark/>
          </w:tcPr>
          <w:p w14:paraId="42613A9A" w14:textId="77777777" w:rsidR="00FA5478" w:rsidRPr="00582454" w:rsidRDefault="00FA5478" w:rsidP="00940012">
            <w:pPr>
              <w:adjustRightInd w:val="0"/>
              <w:snapToGrid w:val="0"/>
              <w:spacing w:after="0" w:line="360" w:lineRule="auto"/>
              <w:ind w:firstLineChars="50" w:firstLine="120"/>
              <w:jc w:val="both"/>
              <w:rPr>
                <w:rFonts w:ascii="Book Antiqua" w:eastAsia="SimSun" w:hAnsi="Book Antiqua"/>
                <w:sz w:val="24"/>
                <w:szCs w:val="24"/>
                <w:lang w:val="en-GB"/>
              </w:rPr>
            </w:pPr>
            <w:r>
              <w:rPr>
                <w:rFonts w:ascii="Book Antiqua" w:eastAsia="SimSun" w:hAnsi="Book Antiqua"/>
                <w:sz w:val="24"/>
                <w:szCs w:val="24"/>
                <w:lang w:val="en-GB"/>
              </w:rPr>
              <w:t>Kenya (1997-2005)</w:t>
            </w:r>
            <w:r w:rsidRPr="00582454">
              <w:rPr>
                <w:rFonts w:ascii="Book Antiqua" w:eastAsia="SimSun" w:hAnsi="Book Antiqua"/>
                <w:sz w:val="24"/>
                <w:szCs w:val="24"/>
                <w:vertAlign w:val="superscript"/>
                <w:lang w:val="en-GB"/>
              </w:rPr>
              <w:t>[44]</w:t>
            </w:r>
          </w:p>
        </w:tc>
        <w:tc>
          <w:tcPr>
            <w:tcW w:w="1540" w:type="dxa"/>
            <w:hideMark/>
          </w:tcPr>
          <w:p w14:paraId="2711F812"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22</w:t>
            </w:r>
          </w:p>
        </w:tc>
        <w:tc>
          <w:tcPr>
            <w:tcW w:w="1575" w:type="dxa"/>
            <w:hideMark/>
          </w:tcPr>
          <w:p w14:paraId="77668102"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11 (50%)</w:t>
            </w:r>
          </w:p>
        </w:tc>
        <w:tc>
          <w:tcPr>
            <w:tcW w:w="1425" w:type="dxa"/>
            <w:hideMark/>
          </w:tcPr>
          <w:p w14:paraId="32702BF4"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11 (50%)</w:t>
            </w:r>
          </w:p>
        </w:tc>
        <w:tc>
          <w:tcPr>
            <w:tcW w:w="1379" w:type="dxa"/>
            <w:hideMark/>
          </w:tcPr>
          <w:p w14:paraId="1452FDA5" w14:textId="77777777" w:rsidR="00FA5478" w:rsidRPr="00582454" w:rsidRDefault="00FA5478" w:rsidP="00940012">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w:t>
            </w:r>
            <w:r>
              <w:rPr>
                <w:rFonts w:ascii="Book Antiqua" w:eastAsia="SimSun" w:hAnsi="Book Antiqua" w:hint="eastAsia"/>
                <w:sz w:val="24"/>
                <w:szCs w:val="24"/>
                <w:lang w:val="en-GB" w:eastAsia="zh-CN"/>
              </w:rPr>
              <w:t xml:space="preserve"> </w:t>
            </w:r>
            <w:r w:rsidRPr="00582454">
              <w:rPr>
                <w:rFonts w:ascii="Book Antiqua" w:eastAsia="SimSun" w:hAnsi="Book Antiqua"/>
                <w:sz w:val="24"/>
                <w:szCs w:val="24"/>
                <w:lang w:val="en-GB"/>
              </w:rPr>
              <w:t>1</w:t>
            </w:r>
          </w:p>
        </w:tc>
      </w:tr>
    </w:tbl>
    <w:p w14:paraId="71321388" w14:textId="77777777" w:rsidR="00940012" w:rsidRDefault="00940012" w:rsidP="0076735E">
      <w:pPr>
        <w:adjustRightInd w:val="0"/>
        <w:snapToGrid w:val="0"/>
        <w:spacing w:after="0" w:line="360" w:lineRule="auto"/>
        <w:jc w:val="both"/>
        <w:rPr>
          <w:rFonts w:ascii="Book Antiqua" w:eastAsia="SimSun" w:hAnsi="Book Antiqua"/>
          <w:b/>
          <w:sz w:val="24"/>
          <w:szCs w:val="24"/>
          <w:lang w:val="en-GB"/>
        </w:rPr>
      </w:pPr>
    </w:p>
    <w:p w14:paraId="6C61E41D" w14:textId="77777777" w:rsidR="00940012" w:rsidRDefault="00940012">
      <w:pPr>
        <w:rPr>
          <w:rFonts w:ascii="Book Antiqua" w:eastAsia="SimSun" w:hAnsi="Book Antiqua"/>
          <w:b/>
          <w:sz w:val="24"/>
          <w:szCs w:val="24"/>
          <w:lang w:val="en-GB"/>
        </w:rPr>
      </w:pPr>
      <w:r>
        <w:rPr>
          <w:rFonts w:ascii="Book Antiqua" w:eastAsia="SimSun" w:hAnsi="Book Antiqua"/>
          <w:b/>
          <w:sz w:val="24"/>
          <w:szCs w:val="24"/>
          <w:lang w:val="en-GB"/>
        </w:rPr>
        <w:br w:type="page"/>
      </w:r>
    </w:p>
    <w:p w14:paraId="1B7F53EC" w14:textId="29243069" w:rsidR="00261AF9" w:rsidRPr="00582454" w:rsidRDefault="0092439A" w:rsidP="0076735E">
      <w:pPr>
        <w:adjustRightInd w:val="0"/>
        <w:snapToGrid w:val="0"/>
        <w:spacing w:after="0" w:line="360" w:lineRule="auto"/>
        <w:jc w:val="both"/>
        <w:rPr>
          <w:rFonts w:ascii="Book Antiqua" w:eastAsia="SimSun" w:hAnsi="Book Antiqua"/>
          <w:sz w:val="24"/>
          <w:szCs w:val="24"/>
          <w:vertAlign w:val="superscript"/>
          <w:lang w:val="en-GB"/>
        </w:rPr>
      </w:pPr>
      <w:r>
        <w:rPr>
          <w:rFonts w:ascii="Book Antiqua" w:eastAsia="SimSun" w:hAnsi="Book Antiqua"/>
          <w:b/>
          <w:sz w:val="24"/>
          <w:szCs w:val="24"/>
          <w:lang w:val="en-GB"/>
        </w:rPr>
        <w:lastRenderedPageBreak/>
        <w:t>Table 4</w:t>
      </w:r>
      <w:r w:rsidR="00261AF9" w:rsidRPr="00582454">
        <w:rPr>
          <w:rFonts w:ascii="Book Antiqua" w:eastAsia="SimSun" w:hAnsi="Book Antiqua"/>
          <w:b/>
          <w:sz w:val="24"/>
          <w:szCs w:val="24"/>
          <w:lang w:val="en-GB"/>
        </w:rPr>
        <w:t xml:space="preserve"> Disease characteristics of </w:t>
      </w:r>
      <w:r>
        <w:rPr>
          <w:rFonts w:ascii="Book Antiqua" w:eastAsia="SimSun" w:hAnsi="Book Antiqua"/>
          <w:b/>
          <w:bCs/>
          <w:sz w:val="24"/>
          <w:szCs w:val="24"/>
          <w:lang w:val="en-GB" w:eastAsia="zh-CN"/>
        </w:rPr>
        <w:t>n</w:t>
      </w:r>
      <w:r>
        <w:rPr>
          <w:rFonts w:ascii="Book Antiqua" w:eastAsia="SimSun" w:hAnsi="Book Antiqua"/>
          <w:b/>
          <w:bCs/>
          <w:sz w:val="24"/>
          <w:szCs w:val="24"/>
          <w:lang w:val="en-GB"/>
        </w:rPr>
        <w:t>euroblastoma</w:t>
      </w:r>
      <w:r w:rsidR="00261AF9" w:rsidRPr="00582454">
        <w:rPr>
          <w:rFonts w:ascii="Book Antiqua" w:eastAsia="SimSun" w:hAnsi="Book Antiqua"/>
          <w:b/>
          <w:sz w:val="24"/>
          <w:szCs w:val="24"/>
          <w:lang w:val="en-GB"/>
        </w:rPr>
        <w:t xml:space="preserve"> at diagnosis</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1588"/>
        <w:gridCol w:w="603"/>
        <w:gridCol w:w="990"/>
        <w:gridCol w:w="1182"/>
        <w:gridCol w:w="1296"/>
        <w:gridCol w:w="1296"/>
        <w:gridCol w:w="1065"/>
        <w:gridCol w:w="1084"/>
      </w:tblGrid>
      <w:tr w:rsidR="00261AF9" w:rsidRPr="007C0CCE" w14:paraId="499DD889" w14:textId="77777777" w:rsidTr="00940012">
        <w:tc>
          <w:tcPr>
            <w:tcW w:w="1588" w:type="dxa"/>
            <w:tcBorders>
              <w:top w:val="single" w:sz="4" w:space="0" w:color="auto"/>
              <w:bottom w:val="single" w:sz="4" w:space="0" w:color="auto"/>
            </w:tcBorders>
            <w:hideMark/>
          </w:tcPr>
          <w:p w14:paraId="7EC332F6" w14:textId="77777777" w:rsidR="00261AF9" w:rsidRPr="007C0CCE" w:rsidRDefault="00261AF9" w:rsidP="0076735E">
            <w:pPr>
              <w:tabs>
                <w:tab w:val="left" w:pos="948"/>
              </w:tabs>
              <w:adjustRightInd w:val="0"/>
              <w:snapToGrid w:val="0"/>
              <w:spacing w:after="0" w:line="360" w:lineRule="auto"/>
              <w:jc w:val="both"/>
              <w:rPr>
                <w:rFonts w:ascii="Book Antiqua" w:eastAsia="SimSun" w:hAnsi="Book Antiqua"/>
                <w:b/>
                <w:bCs/>
                <w:sz w:val="24"/>
                <w:szCs w:val="24"/>
                <w:lang w:val="en-GB"/>
              </w:rPr>
            </w:pPr>
            <w:r w:rsidRPr="007C0CCE">
              <w:rPr>
                <w:rFonts w:ascii="Book Antiqua" w:eastAsia="SimSun" w:hAnsi="Book Antiqua"/>
                <w:b/>
                <w:bCs/>
                <w:sz w:val="24"/>
                <w:szCs w:val="24"/>
                <w:lang w:val="en-GB"/>
              </w:rPr>
              <w:t>Country</w:t>
            </w:r>
          </w:p>
        </w:tc>
        <w:tc>
          <w:tcPr>
            <w:tcW w:w="603" w:type="dxa"/>
            <w:tcBorders>
              <w:top w:val="single" w:sz="4" w:space="0" w:color="auto"/>
              <w:bottom w:val="single" w:sz="4" w:space="0" w:color="auto"/>
            </w:tcBorders>
            <w:hideMark/>
          </w:tcPr>
          <w:p w14:paraId="21870A58" w14:textId="77777777" w:rsidR="00261AF9" w:rsidRPr="007C0CCE" w:rsidRDefault="00261AF9" w:rsidP="0076735E">
            <w:pPr>
              <w:tabs>
                <w:tab w:val="left" w:pos="948"/>
              </w:tabs>
              <w:adjustRightInd w:val="0"/>
              <w:snapToGrid w:val="0"/>
              <w:spacing w:after="0" w:line="360" w:lineRule="auto"/>
              <w:jc w:val="both"/>
              <w:rPr>
                <w:rFonts w:ascii="Book Antiqua" w:eastAsia="SimSun" w:hAnsi="Book Antiqua"/>
                <w:b/>
                <w:bCs/>
                <w:i/>
                <w:sz w:val="24"/>
                <w:szCs w:val="24"/>
                <w:lang w:val="en-GB"/>
              </w:rPr>
            </w:pPr>
            <w:r w:rsidRPr="007C0CCE">
              <w:rPr>
                <w:rFonts w:ascii="Book Antiqua" w:eastAsia="SimSun" w:hAnsi="Book Antiqua"/>
                <w:b/>
                <w:bCs/>
                <w:i/>
                <w:sz w:val="24"/>
                <w:szCs w:val="24"/>
                <w:lang w:val="en-GB"/>
              </w:rPr>
              <w:t>n</w:t>
            </w:r>
          </w:p>
        </w:tc>
        <w:tc>
          <w:tcPr>
            <w:tcW w:w="990" w:type="dxa"/>
            <w:tcBorders>
              <w:top w:val="single" w:sz="4" w:space="0" w:color="auto"/>
              <w:bottom w:val="single" w:sz="4" w:space="0" w:color="auto"/>
            </w:tcBorders>
            <w:hideMark/>
          </w:tcPr>
          <w:p w14:paraId="54A498ED" w14:textId="77777777" w:rsidR="00261AF9" w:rsidRPr="007C0CCE" w:rsidRDefault="00261AF9" w:rsidP="0076735E">
            <w:pPr>
              <w:tabs>
                <w:tab w:val="left" w:pos="948"/>
              </w:tabs>
              <w:adjustRightInd w:val="0"/>
              <w:snapToGrid w:val="0"/>
              <w:spacing w:after="0" w:line="360" w:lineRule="auto"/>
              <w:jc w:val="both"/>
              <w:rPr>
                <w:rFonts w:ascii="Book Antiqua" w:eastAsia="SimSun" w:hAnsi="Book Antiqua"/>
                <w:b/>
                <w:bCs/>
                <w:sz w:val="24"/>
                <w:szCs w:val="24"/>
                <w:lang w:val="en-GB"/>
              </w:rPr>
            </w:pPr>
            <w:r w:rsidRPr="007C0CCE">
              <w:rPr>
                <w:rFonts w:ascii="Book Antiqua" w:eastAsia="SimSun" w:hAnsi="Book Antiqua"/>
                <w:b/>
                <w:bCs/>
                <w:sz w:val="24"/>
                <w:szCs w:val="24"/>
                <w:lang w:val="en-GB"/>
              </w:rPr>
              <w:t>Stage 1</w:t>
            </w:r>
          </w:p>
        </w:tc>
        <w:tc>
          <w:tcPr>
            <w:tcW w:w="1182" w:type="dxa"/>
            <w:tcBorders>
              <w:top w:val="single" w:sz="4" w:space="0" w:color="auto"/>
              <w:bottom w:val="single" w:sz="4" w:space="0" w:color="auto"/>
            </w:tcBorders>
            <w:hideMark/>
          </w:tcPr>
          <w:p w14:paraId="498B9676" w14:textId="77777777" w:rsidR="00261AF9" w:rsidRPr="007C0CCE" w:rsidRDefault="00261AF9" w:rsidP="0076735E">
            <w:pPr>
              <w:tabs>
                <w:tab w:val="left" w:pos="948"/>
              </w:tabs>
              <w:adjustRightInd w:val="0"/>
              <w:snapToGrid w:val="0"/>
              <w:spacing w:after="0" w:line="360" w:lineRule="auto"/>
              <w:jc w:val="both"/>
              <w:rPr>
                <w:rFonts w:ascii="Book Antiqua" w:eastAsia="SimSun" w:hAnsi="Book Antiqua"/>
                <w:b/>
                <w:bCs/>
                <w:sz w:val="24"/>
                <w:szCs w:val="24"/>
                <w:lang w:val="en-GB"/>
              </w:rPr>
            </w:pPr>
            <w:r w:rsidRPr="007C0CCE">
              <w:rPr>
                <w:rFonts w:ascii="Book Antiqua" w:eastAsia="SimSun" w:hAnsi="Book Antiqua"/>
                <w:b/>
                <w:bCs/>
                <w:sz w:val="24"/>
                <w:szCs w:val="24"/>
                <w:lang w:val="en-GB"/>
              </w:rPr>
              <w:t>Stage 4</w:t>
            </w:r>
          </w:p>
        </w:tc>
        <w:tc>
          <w:tcPr>
            <w:tcW w:w="1296" w:type="dxa"/>
            <w:tcBorders>
              <w:top w:val="single" w:sz="4" w:space="0" w:color="auto"/>
              <w:bottom w:val="single" w:sz="4" w:space="0" w:color="auto"/>
            </w:tcBorders>
            <w:hideMark/>
          </w:tcPr>
          <w:p w14:paraId="0B1808F5" w14:textId="77777777" w:rsidR="00261AF9" w:rsidRPr="007C0CCE" w:rsidRDefault="00261AF9" w:rsidP="0076735E">
            <w:pPr>
              <w:tabs>
                <w:tab w:val="left" w:pos="948"/>
              </w:tabs>
              <w:adjustRightInd w:val="0"/>
              <w:snapToGrid w:val="0"/>
              <w:spacing w:after="0" w:line="360" w:lineRule="auto"/>
              <w:jc w:val="both"/>
              <w:rPr>
                <w:rFonts w:ascii="Book Antiqua" w:eastAsia="SimSun" w:hAnsi="Book Antiqua"/>
                <w:b/>
                <w:bCs/>
                <w:sz w:val="24"/>
                <w:szCs w:val="24"/>
                <w:lang w:val="en-GB"/>
              </w:rPr>
            </w:pPr>
            <w:r w:rsidRPr="007C0CCE">
              <w:rPr>
                <w:rFonts w:ascii="Book Antiqua" w:eastAsia="SimSun" w:hAnsi="Book Antiqua"/>
                <w:b/>
                <w:bCs/>
                <w:sz w:val="24"/>
                <w:szCs w:val="24"/>
                <w:lang w:val="en-GB"/>
              </w:rPr>
              <w:t>Non-MYCN amplified</w:t>
            </w:r>
          </w:p>
        </w:tc>
        <w:tc>
          <w:tcPr>
            <w:tcW w:w="1296" w:type="dxa"/>
            <w:tcBorders>
              <w:top w:val="single" w:sz="4" w:space="0" w:color="auto"/>
              <w:bottom w:val="single" w:sz="4" w:space="0" w:color="auto"/>
            </w:tcBorders>
            <w:hideMark/>
          </w:tcPr>
          <w:p w14:paraId="341C5B8C" w14:textId="77777777" w:rsidR="00261AF9" w:rsidRPr="007C0CCE" w:rsidRDefault="00261AF9" w:rsidP="0076735E">
            <w:pPr>
              <w:tabs>
                <w:tab w:val="left" w:pos="948"/>
              </w:tabs>
              <w:adjustRightInd w:val="0"/>
              <w:snapToGrid w:val="0"/>
              <w:spacing w:after="0" w:line="360" w:lineRule="auto"/>
              <w:jc w:val="both"/>
              <w:rPr>
                <w:rFonts w:ascii="Book Antiqua" w:eastAsia="SimSun" w:hAnsi="Book Antiqua"/>
                <w:b/>
                <w:bCs/>
                <w:sz w:val="24"/>
                <w:szCs w:val="24"/>
                <w:lang w:val="en-GB"/>
              </w:rPr>
            </w:pPr>
            <w:r w:rsidRPr="007C0CCE">
              <w:rPr>
                <w:rFonts w:ascii="Book Antiqua" w:eastAsia="SimSun" w:hAnsi="Book Antiqua"/>
                <w:b/>
                <w:bCs/>
                <w:sz w:val="24"/>
                <w:szCs w:val="24"/>
                <w:lang w:val="en-GB"/>
              </w:rPr>
              <w:t>MYCN amplified</w:t>
            </w:r>
          </w:p>
        </w:tc>
        <w:tc>
          <w:tcPr>
            <w:tcW w:w="1065" w:type="dxa"/>
            <w:tcBorders>
              <w:top w:val="single" w:sz="4" w:space="0" w:color="auto"/>
              <w:bottom w:val="single" w:sz="4" w:space="0" w:color="auto"/>
            </w:tcBorders>
            <w:hideMark/>
          </w:tcPr>
          <w:p w14:paraId="3EF0DAB5" w14:textId="77777777" w:rsidR="00261AF9" w:rsidRPr="007C0CCE" w:rsidRDefault="00261AF9" w:rsidP="0076735E">
            <w:pPr>
              <w:tabs>
                <w:tab w:val="left" w:pos="948"/>
              </w:tabs>
              <w:adjustRightInd w:val="0"/>
              <w:snapToGrid w:val="0"/>
              <w:spacing w:after="0" w:line="360" w:lineRule="auto"/>
              <w:jc w:val="both"/>
              <w:rPr>
                <w:rFonts w:ascii="Book Antiqua" w:eastAsia="SimSun" w:hAnsi="Book Antiqua"/>
                <w:b/>
                <w:bCs/>
                <w:sz w:val="24"/>
                <w:szCs w:val="24"/>
                <w:lang w:val="en-GB"/>
              </w:rPr>
            </w:pPr>
            <w:r w:rsidRPr="007C0CCE">
              <w:rPr>
                <w:rFonts w:ascii="Book Antiqua" w:eastAsia="SimSun" w:hAnsi="Book Antiqua"/>
                <w:b/>
                <w:bCs/>
                <w:sz w:val="24"/>
                <w:szCs w:val="24"/>
                <w:lang w:val="en-GB"/>
              </w:rPr>
              <w:t>Non-HR</w:t>
            </w:r>
          </w:p>
        </w:tc>
        <w:tc>
          <w:tcPr>
            <w:tcW w:w="1084" w:type="dxa"/>
            <w:tcBorders>
              <w:top w:val="single" w:sz="4" w:space="0" w:color="auto"/>
              <w:bottom w:val="single" w:sz="4" w:space="0" w:color="auto"/>
            </w:tcBorders>
            <w:hideMark/>
          </w:tcPr>
          <w:p w14:paraId="39032B38" w14:textId="77777777" w:rsidR="00261AF9" w:rsidRPr="007C0CCE" w:rsidRDefault="00261AF9" w:rsidP="0076735E">
            <w:pPr>
              <w:tabs>
                <w:tab w:val="left" w:pos="948"/>
              </w:tabs>
              <w:adjustRightInd w:val="0"/>
              <w:snapToGrid w:val="0"/>
              <w:spacing w:after="0" w:line="360" w:lineRule="auto"/>
              <w:jc w:val="both"/>
              <w:rPr>
                <w:rFonts w:ascii="Book Antiqua" w:eastAsia="SimSun" w:hAnsi="Book Antiqua"/>
                <w:b/>
                <w:bCs/>
                <w:sz w:val="24"/>
                <w:szCs w:val="24"/>
                <w:lang w:val="en-GB"/>
              </w:rPr>
            </w:pPr>
            <w:r w:rsidRPr="007C0CCE">
              <w:rPr>
                <w:rFonts w:ascii="Book Antiqua" w:eastAsia="SimSun" w:hAnsi="Book Antiqua"/>
                <w:b/>
                <w:bCs/>
                <w:sz w:val="24"/>
                <w:szCs w:val="24"/>
                <w:lang w:val="en-GB"/>
              </w:rPr>
              <w:t>HR</w:t>
            </w:r>
          </w:p>
        </w:tc>
      </w:tr>
      <w:tr w:rsidR="00261AF9" w:rsidRPr="00582454" w14:paraId="6B16448E" w14:textId="77777777" w:rsidTr="00940012">
        <w:tc>
          <w:tcPr>
            <w:tcW w:w="9104" w:type="dxa"/>
            <w:gridSpan w:val="8"/>
            <w:tcBorders>
              <w:top w:val="single" w:sz="4" w:space="0" w:color="auto"/>
            </w:tcBorders>
            <w:hideMark/>
          </w:tcPr>
          <w:p w14:paraId="4788EDC4"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bCs/>
                <w:sz w:val="24"/>
                <w:szCs w:val="24"/>
                <w:lang w:val="en-GB"/>
              </w:rPr>
            </w:pPr>
            <w:r w:rsidRPr="00582454">
              <w:rPr>
                <w:rFonts w:ascii="Book Antiqua" w:eastAsia="SimSun" w:hAnsi="Book Antiqua"/>
                <w:bCs/>
                <w:sz w:val="24"/>
                <w:szCs w:val="24"/>
                <w:lang w:val="en-GB"/>
              </w:rPr>
              <w:t>Asia</w:t>
            </w:r>
          </w:p>
        </w:tc>
      </w:tr>
      <w:tr w:rsidR="00261AF9" w:rsidRPr="00582454" w14:paraId="1A078052" w14:textId="77777777" w:rsidTr="00940012">
        <w:tc>
          <w:tcPr>
            <w:tcW w:w="1588" w:type="dxa"/>
            <w:hideMark/>
          </w:tcPr>
          <w:p w14:paraId="5050D8F2" w14:textId="737A78C7" w:rsidR="00261AF9" w:rsidRPr="00582454" w:rsidRDefault="007C0CCE" w:rsidP="007C0CCE">
            <w:pPr>
              <w:tabs>
                <w:tab w:val="left" w:pos="948"/>
              </w:tabs>
              <w:adjustRightInd w:val="0"/>
              <w:snapToGrid w:val="0"/>
              <w:spacing w:after="0" w:line="360" w:lineRule="auto"/>
              <w:ind w:firstLineChars="50" w:firstLine="120"/>
              <w:jc w:val="both"/>
              <w:rPr>
                <w:rFonts w:ascii="Book Antiqua" w:eastAsia="SimSun" w:hAnsi="Book Antiqua"/>
                <w:sz w:val="24"/>
                <w:szCs w:val="24"/>
                <w:lang w:val="en-GB"/>
              </w:rPr>
            </w:pPr>
            <w:r>
              <w:rPr>
                <w:rFonts w:ascii="Book Antiqua" w:eastAsia="SimSun" w:hAnsi="Book Antiqua"/>
                <w:sz w:val="24"/>
                <w:szCs w:val="24"/>
                <w:lang w:val="en-GB"/>
              </w:rPr>
              <w:t>China (2008-2013)</w:t>
            </w:r>
            <w:r w:rsidR="00261AF9" w:rsidRPr="00582454">
              <w:rPr>
                <w:rFonts w:ascii="Book Antiqua" w:eastAsia="SimSun" w:hAnsi="Book Antiqua"/>
                <w:sz w:val="24"/>
                <w:szCs w:val="24"/>
                <w:vertAlign w:val="superscript"/>
                <w:lang w:val="en-GB"/>
              </w:rPr>
              <w:t>[17]</w:t>
            </w:r>
          </w:p>
        </w:tc>
        <w:tc>
          <w:tcPr>
            <w:tcW w:w="603" w:type="dxa"/>
            <w:hideMark/>
          </w:tcPr>
          <w:p w14:paraId="489FA257"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59</w:t>
            </w:r>
          </w:p>
        </w:tc>
        <w:tc>
          <w:tcPr>
            <w:tcW w:w="990" w:type="dxa"/>
            <w:hideMark/>
          </w:tcPr>
          <w:p w14:paraId="2F23C90F"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6.8%</w:t>
            </w:r>
          </w:p>
        </w:tc>
        <w:tc>
          <w:tcPr>
            <w:tcW w:w="1182" w:type="dxa"/>
            <w:hideMark/>
          </w:tcPr>
          <w:p w14:paraId="0AE51C0B"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37.3%</w:t>
            </w:r>
          </w:p>
        </w:tc>
        <w:tc>
          <w:tcPr>
            <w:tcW w:w="1296" w:type="dxa"/>
            <w:hideMark/>
          </w:tcPr>
          <w:p w14:paraId="12719270"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55%</w:t>
            </w:r>
          </w:p>
        </w:tc>
        <w:tc>
          <w:tcPr>
            <w:tcW w:w="1296" w:type="dxa"/>
            <w:hideMark/>
          </w:tcPr>
          <w:p w14:paraId="2A0B8E42"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45%</w:t>
            </w:r>
          </w:p>
        </w:tc>
        <w:tc>
          <w:tcPr>
            <w:tcW w:w="1065" w:type="dxa"/>
            <w:hideMark/>
          </w:tcPr>
          <w:p w14:paraId="185D3CF7"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53%</w:t>
            </w:r>
          </w:p>
        </w:tc>
        <w:tc>
          <w:tcPr>
            <w:tcW w:w="1084" w:type="dxa"/>
            <w:hideMark/>
          </w:tcPr>
          <w:p w14:paraId="4BF8920B"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47%</w:t>
            </w:r>
          </w:p>
        </w:tc>
      </w:tr>
      <w:tr w:rsidR="00261AF9" w:rsidRPr="00582454" w14:paraId="064E21AA" w14:textId="77777777" w:rsidTr="00940012">
        <w:tc>
          <w:tcPr>
            <w:tcW w:w="1588" w:type="dxa"/>
            <w:hideMark/>
          </w:tcPr>
          <w:p w14:paraId="2CD298D7" w14:textId="6E3F0E0F" w:rsidR="00261AF9" w:rsidRPr="00582454" w:rsidRDefault="007C0CCE" w:rsidP="007C0CCE">
            <w:pPr>
              <w:tabs>
                <w:tab w:val="left" w:pos="948"/>
              </w:tabs>
              <w:adjustRightInd w:val="0"/>
              <w:snapToGrid w:val="0"/>
              <w:spacing w:after="0" w:line="360" w:lineRule="auto"/>
              <w:ind w:firstLineChars="50" w:firstLine="120"/>
              <w:jc w:val="both"/>
              <w:rPr>
                <w:rFonts w:ascii="Book Antiqua" w:eastAsia="SimSun" w:hAnsi="Book Antiqua"/>
                <w:sz w:val="24"/>
                <w:szCs w:val="24"/>
                <w:lang w:val="en-GB"/>
              </w:rPr>
            </w:pPr>
            <w:r>
              <w:rPr>
                <w:rFonts w:ascii="Book Antiqua" w:eastAsia="SimSun" w:hAnsi="Book Antiqua"/>
                <w:sz w:val="24"/>
                <w:szCs w:val="24"/>
                <w:lang w:val="en-GB"/>
              </w:rPr>
              <w:t>China (2000-2006)</w:t>
            </w:r>
            <w:r w:rsidR="00261AF9" w:rsidRPr="00582454">
              <w:rPr>
                <w:rFonts w:ascii="Book Antiqua" w:eastAsia="SimSun" w:hAnsi="Book Antiqua"/>
                <w:sz w:val="24"/>
                <w:szCs w:val="24"/>
                <w:vertAlign w:val="superscript"/>
                <w:lang w:val="en-GB"/>
              </w:rPr>
              <w:t>[18]</w:t>
            </w:r>
          </w:p>
        </w:tc>
        <w:tc>
          <w:tcPr>
            <w:tcW w:w="603" w:type="dxa"/>
            <w:hideMark/>
          </w:tcPr>
          <w:p w14:paraId="263E3BC9"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98</w:t>
            </w:r>
          </w:p>
        </w:tc>
        <w:tc>
          <w:tcPr>
            <w:tcW w:w="990" w:type="dxa"/>
            <w:hideMark/>
          </w:tcPr>
          <w:p w14:paraId="3C885307"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3%</w:t>
            </w:r>
          </w:p>
        </w:tc>
        <w:tc>
          <w:tcPr>
            <w:tcW w:w="1182" w:type="dxa"/>
            <w:hideMark/>
          </w:tcPr>
          <w:p w14:paraId="54E6188C"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50%</w:t>
            </w:r>
          </w:p>
        </w:tc>
        <w:tc>
          <w:tcPr>
            <w:tcW w:w="1296" w:type="dxa"/>
            <w:hideMark/>
          </w:tcPr>
          <w:p w14:paraId="1A488702" w14:textId="2F0AA5A0"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c>
          <w:tcPr>
            <w:tcW w:w="1296" w:type="dxa"/>
            <w:hideMark/>
          </w:tcPr>
          <w:p w14:paraId="6B700A87" w14:textId="4680C4D0"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c>
          <w:tcPr>
            <w:tcW w:w="1065" w:type="dxa"/>
            <w:hideMark/>
          </w:tcPr>
          <w:p w14:paraId="4450BCBA" w14:textId="550B49A9"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c>
          <w:tcPr>
            <w:tcW w:w="1084" w:type="dxa"/>
            <w:hideMark/>
          </w:tcPr>
          <w:p w14:paraId="686503C2" w14:textId="2D15BA0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r>
      <w:tr w:rsidR="00261AF9" w:rsidRPr="00582454" w14:paraId="6F4D0813" w14:textId="77777777" w:rsidTr="00940012">
        <w:tc>
          <w:tcPr>
            <w:tcW w:w="1588" w:type="dxa"/>
            <w:hideMark/>
          </w:tcPr>
          <w:p w14:paraId="7E6E37B8" w14:textId="4104634C" w:rsidR="00261AF9" w:rsidRPr="00582454" w:rsidRDefault="007C0CCE" w:rsidP="007C0CCE">
            <w:pPr>
              <w:tabs>
                <w:tab w:val="left" w:pos="948"/>
              </w:tabs>
              <w:adjustRightInd w:val="0"/>
              <w:snapToGrid w:val="0"/>
              <w:spacing w:after="0" w:line="360" w:lineRule="auto"/>
              <w:ind w:firstLineChars="50" w:firstLine="120"/>
              <w:jc w:val="both"/>
              <w:rPr>
                <w:rFonts w:ascii="Book Antiqua" w:eastAsia="SimSun" w:hAnsi="Book Antiqua"/>
                <w:sz w:val="24"/>
                <w:szCs w:val="24"/>
                <w:lang w:val="en-GB"/>
              </w:rPr>
            </w:pPr>
            <w:r>
              <w:rPr>
                <w:rFonts w:ascii="Book Antiqua" w:eastAsia="SimSun" w:hAnsi="Book Antiqua"/>
                <w:sz w:val="24"/>
                <w:szCs w:val="24"/>
                <w:lang w:val="en-GB"/>
              </w:rPr>
              <w:t>India (1990-2004)</w:t>
            </w:r>
            <w:r w:rsidR="00261AF9" w:rsidRPr="00582454">
              <w:rPr>
                <w:rFonts w:ascii="Book Antiqua" w:eastAsia="SimSun" w:hAnsi="Book Antiqua"/>
                <w:sz w:val="24"/>
                <w:szCs w:val="24"/>
                <w:vertAlign w:val="superscript"/>
                <w:lang w:val="en-GB"/>
              </w:rPr>
              <w:t>[19]</w:t>
            </w:r>
          </w:p>
        </w:tc>
        <w:tc>
          <w:tcPr>
            <w:tcW w:w="603" w:type="dxa"/>
            <w:hideMark/>
          </w:tcPr>
          <w:p w14:paraId="655C7A30"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103</w:t>
            </w:r>
          </w:p>
        </w:tc>
        <w:tc>
          <w:tcPr>
            <w:tcW w:w="990" w:type="dxa"/>
            <w:hideMark/>
          </w:tcPr>
          <w:p w14:paraId="27C87674"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w:t>
            </w:r>
          </w:p>
        </w:tc>
        <w:tc>
          <w:tcPr>
            <w:tcW w:w="1182" w:type="dxa"/>
            <w:hideMark/>
          </w:tcPr>
          <w:p w14:paraId="50751303"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71.8%</w:t>
            </w:r>
          </w:p>
        </w:tc>
        <w:tc>
          <w:tcPr>
            <w:tcW w:w="1296" w:type="dxa"/>
            <w:hideMark/>
          </w:tcPr>
          <w:p w14:paraId="36672FE2" w14:textId="6098740E"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c>
          <w:tcPr>
            <w:tcW w:w="1296" w:type="dxa"/>
            <w:hideMark/>
          </w:tcPr>
          <w:p w14:paraId="2FA4CA1E" w14:textId="394D2BDC"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c>
          <w:tcPr>
            <w:tcW w:w="1065" w:type="dxa"/>
            <w:hideMark/>
          </w:tcPr>
          <w:p w14:paraId="5FEAB2A5" w14:textId="33D2CE9D"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c>
          <w:tcPr>
            <w:tcW w:w="1084" w:type="dxa"/>
            <w:hideMark/>
          </w:tcPr>
          <w:p w14:paraId="49D4444D" w14:textId="358E6C05"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r>
      <w:tr w:rsidR="00261AF9" w:rsidRPr="00582454" w14:paraId="027FBFD8" w14:textId="77777777" w:rsidTr="00940012">
        <w:tc>
          <w:tcPr>
            <w:tcW w:w="1588" w:type="dxa"/>
            <w:hideMark/>
          </w:tcPr>
          <w:p w14:paraId="793BB364" w14:textId="34014040" w:rsidR="00261AF9" w:rsidRPr="00582454" w:rsidRDefault="007C0CCE" w:rsidP="007C0CCE">
            <w:pPr>
              <w:tabs>
                <w:tab w:val="left" w:pos="948"/>
              </w:tabs>
              <w:adjustRightInd w:val="0"/>
              <w:snapToGrid w:val="0"/>
              <w:spacing w:after="0" w:line="360" w:lineRule="auto"/>
              <w:ind w:firstLineChars="50" w:firstLine="120"/>
              <w:jc w:val="both"/>
              <w:rPr>
                <w:rFonts w:ascii="Book Antiqua" w:eastAsia="SimSun" w:hAnsi="Book Antiqua"/>
                <w:sz w:val="24"/>
                <w:szCs w:val="24"/>
                <w:lang w:val="en-GB"/>
              </w:rPr>
            </w:pPr>
            <w:r>
              <w:rPr>
                <w:rFonts w:ascii="Book Antiqua" w:eastAsia="SimSun" w:hAnsi="Book Antiqua"/>
                <w:sz w:val="24"/>
                <w:szCs w:val="24"/>
                <w:lang w:val="en-GB"/>
              </w:rPr>
              <w:t>Pakistan (2015-2016)</w:t>
            </w:r>
            <w:r w:rsidR="00261AF9" w:rsidRPr="00582454">
              <w:rPr>
                <w:rFonts w:ascii="Book Antiqua" w:eastAsia="SimSun" w:hAnsi="Book Antiqua"/>
                <w:sz w:val="24"/>
                <w:szCs w:val="24"/>
                <w:vertAlign w:val="superscript"/>
                <w:lang w:val="en-GB"/>
              </w:rPr>
              <w:t>[20]</w:t>
            </w:r>
          </w:p>
        </w:tc>
        <w:tc>
          <w:tcPr>
            <w:tcW w:w="603" w:type="dxa"/>
            <w:hideMark/>
          </w:tcPr>
          <w:p w14:paraId="025DF227"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70</w:t>
            </w:r>
          </w:p>
        </w:tc>
        <w:tc>
          <w:tcPr>
            <w:tcW w:w="990" w:type="dxa"/>
            <w:hideMark/>
          </w:tcPr>
          <w:p w14:paraId="691F6828"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0%</w:t>
            </w:r>
          </w:p>
        </w:tc>
        <w:tc>
          <w:tcPr>
            <w:tcW w:w="1182" w:type="dxa"/>
            <w:hideMark/>
          </w:tcPr>
          <w:p w14:paraId="74EBA3E4"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79%</w:t>
            </w:r>
          </w:p>
        </w:tc>
        <w:tc>
          <w:tcPr>
            <w:tcW w:w="1296" w:type="dxa"/>
            <w:hideMark/>
          </w:tcPr>
          <w:p w14:paraId="0EFB5F1D" w14:textId="53A934D2"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c>
          <w:tcPr>
            <w:tcW w:w="1296" w:type="dxa"/>
            <w:hideMark/>
          </w:tcPr>
          <w:p w14:paraId="5C7C839F" w14:textId="1D5C402C"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c>
          <w:tcPr>
            <w:tcW w:w="1065" w:type="dxa"/>
            <w:hideMark/>
          </w:tcPr>
          <w:p w14:paraId="2FD24B6C" w14:textId="77169054"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c>
          <w:tcPr>
            <w:tcW w:w="1084" w:type="dxa"/>
            <w:hideMark/>
          </w:tcPr>
          <w:p w14:paraId="31A42DDA"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&gt; 61.1%</w:t>
            </w:r>
          </w:p>
        </w:tc>
      </w:tr>
      <w:tr w:rsidR="00261AF9" w:rsidRPr="00582454" w14:paraId="7004D501" w14:textId="77777777" w:rsidTr="00940012">
        <w:tc>
          <w:tcPr>
            <w:tcW w:w="9104" w:type="dxa"/>
            <w:gridSpan w:val="8"/>
            <w:hideMark/>
          </w:tcPr>
          <w:p w14:paraId="79EF650E"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bCs/>
                <w:sz w:val="24"/>
                <w:szCs w:val="24"/>
                <w:lang w:val="en-GB"/>
              </w:rPr>
            </w:pPr>
            <w:r w:rsidRPr="00582454">
              <w:rPr>
                <w:rFonts w:ascii="Book Antiqua" w:eastAsia="SimSun" w:hAnsi="Book Antiqua"/>
                <w:bCs/>
                <w:sz w:val="24"/>
                <w:szCs w:val="24"/>
                <w:lang w:val="en-GB"/>
              </w:rPr>
              <w:t>South America</w:t>
            </w:r>
          </w:p>
        </w:tc>
      </w:tr>
      <w:tr w:rsidR="00261AF9" w:rsidRPr="00582454" w14:paraId="47CD50C2" w14:textId="77777777" w:rsidTr="00940012">
        <w:tc>
          <w:tcPr>
            <w:tcW w:w="1588" w:type="dxa"/>
            <w:hideMark/>
          </w:tcPr>
          <w:p w14:paraId="046C6F25" w14:textId="56690D7D" w:rsidR="00261AF9" w:rsidRPr="00582454" w:rsidRDefault="00261AF9" w:rsidP="007C0CCE">
            <w:pPr>
              <w:tabs>
                <w:tab w:val="left" w:pos="948"/>
              </w:tabs>
              <w:adjustRightInd w:val="0"/>
              <w:snapToGrid w:val="0"/>
              <w:spacing w:after="0" w:line="360" w:lineRule="auto"/>
              <w:ind w:firstLineChars="50" w:firstLine="120"/>
              <w:jc w:val="both"/>
              <w:rPr>
                <w:rFonts w:ascii="Book Antiqua" w:eastAsia="SimSun" w:hAnsi="Book Antiqua"/>
                <w:sz w:val="24"/>
                <w:szCs w:val="24"/>
                <w:lang w:val="en-GB"/>
              </w:rPr>
            </w:pPr>
            <w:r w:rsidRPr="00582454">
              <w:rPr>
                <w:rFonts w:ascii="Book Antiqua" w:eastAsia="SimSun" w:hAnsi="Book Antiqua"/>
                <w:sz w:val="24"/>
                <w:szCs w:val="24"/>
                <w:lang w:val="en-GB"/>
              </w:rPr>
              <w:t>Argenti</w:t>
            </w:r>
            <w:r w:rsidR="007C0CCE">
              <w:rPr>
                <w:rFonts w:ascii="Book Antiqua" w:eastAsia="SimSun" w:hAnsi="Book Antiqua"/>
                <w:sz w:val="24"/>
                <w:szCs w:val="24"/>
                <w:lang w:val="en-GB"/>
              </w:rPr>
              <w:t>na (2000-2012)</w:t>
            </w:r>
            <w:r w:rsidRPr="00582454">
              <w:rPr>
                <w:rFonts w:ascii="Book Antiqua" w:eastAsia="SimSun" w:hAnsi="Book Antiqua"/>
                <w:sz w:val="24"/>
                <w:szCs w:val="24"/>
                <w:vertAlign w:val="superscript"/>
                <w:lang w:val="en-GB"/>
              </w:rPr>
              <w:t>[29]</w:t>
            </w:r>
          </w:p>
        </w:tc>
        <w:tc>
          <w:tcPr>
            <w:tcW w:w="603" w:type="dxa"/>
            <w:hideMark/>
          </w:tcPr>
          <w:p w14:paraId="4EF08195"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753</w:t>
            </w:r>
          </w:p>
        </w:tc>
        <w:tc>
          <w:tcPr>
            <w:tcW w:w="990" w:type="dxa"/>
            <w:hideMark/>
          </w:tcPr>
          <w:p w14:paraId="7BA8123C"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12%</w:t>
            </w:r>
          </w:p>
        </w:tc>
        <w:tc>
          <w:tcPr>
            <w:tcW w:w="1182" w:type="dxa"/>
            <w:hideMark/>
          </w:tcPr>
          <w:p w14:paraId="79D07138"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55.5%</w:t>
            </w:r>
          </w:p>
        </w:tc>
        <w:tc>
          <w:tcPr>
            <w:tcW w:w="1296" w:type="dxa"/>
            <w:hideMark/>
          </w:tcPr>
          <w:p w14:paraId="4C946110"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80%</w:t>
            </w:r>
          </w:p>
        </w:tc>
        <w:tc>
          <w:tcPr>
            <w:tcW w:w="1296" w:type="dxa"/>
            <w:hideMark/>
          </w:tcPr>
          <w:p w14:paraId="735C760E"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20%</w:t>
            </w:r>
          </w:p>
        </w:tc>
        <w:tc>
          <w:tcPr>
            <w:tcW w:w="1065" w:type="dxa"/>
            <w:hideMark/>
          </w:tcPr>
          <w:p w14:paraId="3D29EFB9" w14:textId="0C3432FF"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c>
          <w:tcPr>
            <w:tcW w:w="1084" w:type="dxa"/>
            <w:hideMark/>
          </w:tcPr>
          <w:p w14:paraId="0CDE50C5" w14:textId="499522A6"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r>
      <w:tr w:rsidR="00261AF9" w:rsidRPr="00582454" w14:paraId="6CE1CC03" w14:textId="77777777" w:rsidTr="00940012">
        <w:tc>
          <w:tcPr>
            <w:tcW w:w="1588" w:type="dxa"/>
            <w:hideMark/>
          </w:tcPr>
          <w:p w14:paraId="2AA00F59" w14:textId="42B5BCE9" w:rsidR="00261AF9" w:rsidRPr="00582454" w:rsidRDefault="007C0CCE" w:rsidP="007C0CCE">
            <w:pPr>
              <w:tabs>
                <w:tab w:val="left" w:pos="948"/>
              </w:tabs>
              <w:adjustRightInd w:val="0"/>
              <w:snapToGrid w:val="0"/>
              <w:spacing w:after="0" w:line="360" w:lineRule="auto"/>
              <w:ind w:firstLineChars="50" w:firstLine="120"/>
              <w:jc w:val="both"/>
              <w:rPr>
                <w:rFonts w:ascii="Book Antiqua" w:eastAsia="SimSun" w:hAnsi="Book Antiqua"/>
                <w:sz w:val="24"/>
                <w:szCs w:val="24"/>
                <w:vertAlign w:val="superscript"/>
                <w:lang w:val="en-GB"/>
              </w:rPr>
            </w:pPr>
            <w:r>
              <w:rPr>
                <w:rFonts w:ascii="Book Antiqua" w:eastAsia="SimSun" w:hAnsi="Book Antiqua"/>
                <w:sz w:val="24"/>
                <w:szCs w:val="24"/>
                <w:lang w:val="en-GB"/>
              </w:rPr>
              <w:t>Brazil (1991-2012)</w:t>
            </w:r>
            <w:r w:rsidR="00261AF9" w:rsidRPr="00582454">
              <w:rPr>
                <w:rFonts w:ascii="Book Antiqua" w:eastAsia="SimSun" w:hAnsi="Book Antiqua"/>
                <w:sz w:val="24"/>
                <w:szCs w:val="24"/>
                <w:vertAlign w:val="superscript"/>
                <w:lang w:val="en-GB"/>
              </w:rPr>
              <w:t>[30]</w:t>
            </w:r>
          </w:p>
        </w:tc>
        <w:tc>
          <w:tcPr>
            <w:tcW w:w="603" w:type="dxa"/>
            <w:hideMark/>
          </w:tcPr>
          <w:p w14:paraId="5979A03F"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258</w:t>
            </w:r>
          </w:p>
        </w:tc>
        <w:tc>
          <w:tcPr>
            <w:tcW w:w="990" w:type="dxa"/>
            <w:hideMark/>
          </w:tcPr>
          <w:p w14:paraId="2A0585B4"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15%</w:t>
            </w:r>
          </w:p>
        </w:tc>
        <w:tc>
          <w:tcPr>
            <w:tcW w:w="1182" w:type="dxa"/>
            <w:hideMark/>
          </w:tcPr>
          <w:p w14:paraId="30E704B0"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46%</w:t>
            </w:r>
          </w:p>
        </w:tc>
        <w:tc>
          <w:tcPr>
            <w:tcW w:w="1296" w:type="dxa"/>
            <w:hideMark/>
          </w:tcPr>
          <w:p w14:paraId="29AB938E"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75%</w:t>
            </w:r>
          </w:p>
        </w:tc>
        <w:tc>
          <w:tcPr>
            <w:tcW w:w="1296" w:type="dxa"/>
            <w:hideMark/>
          </w:tcPr>
          <w:p w14:paraId="36486A3B"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25%</w:t>
            </w:r>
          </w:p>
        </w:tc>
        <w:tc>
          <w:tcPr>
            <w:tcW w:w="1065" w:type="dxa"/>
            <w:hideMark/>
          </w:tcPr>
          <w:p w14:paraId="13202364" w14:textId="795F151D"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c>
          <w:tcPr>
            <w:tcW w:w="1084" w:type="dxa"/>
            <w:hideMark/>
          </w:tcPr>
          <w:p w14:paraId="52FA7185" w14:textId="4FB9FF6E"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r>
      <w:tr w:rsidR="00261AF9" w:rsidRPr="00582454" w14:paraId="46EBB735" w14:textId="77777777" w:rsidTr="00940012">
        <w:tc>
          <w:tcPr>
            <w:tcW w:w="1588" w:type="dxa"/>
            <w:hideMark/>
          </w:tcPr>
          <w:p w14:paraId="2D5C80FB" w14:textId="618A282D" w:rsidR="00261AF9" w:rsidRPr="00582454" w:rsidRDefault="007C0CCE" w:rsidP="007C0CCE">
            <w:pPr>
              <w:tabs>
                <w:tab w:val="left" w:pos="948"/>
              </w:tabs>
              <w:adjustRightInd w:val="0"/>
              <w:snapToGrid w:val="0"/>
              <w:spacing w:after="0" w:line="360" w:lineRule="auto"/>
              <w:ind w:firstLineChars="50" w:firstLine="120"/>
              <w:jc w:val="both"/>
              <w:rPr>
                <w:rFonts w:ascii="Book Antiqua" w:eastAsia="SimSun" w:hAnsi="Book Antiqua"/>
                <w:sz w:val="24"/>
                <w:szCs w:val="24"/>
                <w:lang w:val="en-GB"/>
              </w:rPr>
            </w:pPr>
            <w:r>
              <w:rPr>
                <w:rFonts w:ascii="Book Antiqua" w:eastAsia="SimSun" w:hAnsi="Book Antiqua"/>
                <w:sz w:val="24"/>
                <w:szCs w:val="24"/>
                <w:lang w:val="en-GB"/>
              </w:rPr>
              <w:t>Brazil (1990-2000)</w:t>
            </w:r>
            <w:r w:rsidR="00261AF9" w:rsidRPr="00582454">
              <w:rPr>
                <w:rFonts w:ascii="Book Antiqua" w:eastAsia="SimSun" w:hAnsi="Book Antiqua"/>
                <w:sz w:val="24"/>
                <w:szCs w:val="24"/>
                <w:vertAlign w:val="superscript"/>
                <w:lang w:val="en-GB"/>
              </w:rPr>
              <w:t>[16]</w:t>
            </w:r>
          </w:p>
        </w:tc>
        <w:tc>
          <w:tcPr>
            <w:tcW w:w="603" w:type="dxa"/>
            <w:hideMark/>
          </w:tcPr>
          <w:p w14:paraId="50CCFA9E"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125</w:t>
            </w:r>
          </w:p>
        </w:tc>
        <w:tc>
          <w:tcPr>
            <w:tcW w:w="990" w:type="dxa"/>
            <w:hideMark/>
          </w:tcPr>
          <w:p w14:paraId="62B76CA4"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7%</w:t>
            </w:r>
          </w:p>
        </w:tc>
        <w:tc>
          <w:tcPr>
            <w:tcW w:w="1182" w:type="dxa"/>
            <w:hideMark/>
          </w:tcPr>
          <w:p w14:paraId="31CFC956"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64%</w:t>
            </w:r>
          </w:p>
        </w:tc>
        <w:tc>
          <w:tcPr>
            <w:tcW w:w="1296" w:type="dxa"/>
            <w:hideMark/>
          </w:tcPr>
          <w:p w14:paraId="0B6BC874"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53%</w:t>
            </w:r>
          </w:p>
        </w:tc>
        <w:tc>
          <w:tcPr>
            <w:tcW w:w="1296" w:type="dxa"/>
            <w:hideMark/>
          </w:tcPr>
          <w:p w14:paraId="40F5C64F"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47%</w:t>
            </w:r>
          </w:p>
        </w:tc>
        <w:tc>
          <w:tcPr>
            <w:tcW w:w="1065" w:type="dxa"/>
            <w:hideMark/>
          </w:tcPr>
          <w:p w14:paraId="2FC59912" w14:textId="2D890F94"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c>
          <w:tcPr>
            <w:tcW w:w="1084" w:type="dxa"/>
            <w:hideMark/>
          </w:tcPr>
          <w:p w14:paraId="4A8E0F3F" w14:textId="7E277AD3"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r>
      <w:tr w:rsidR="00261AF9" w:rsidRPr="00582454" w14:paraId="45D6D96D" w14:textId="77777777" w:rsidTr="00940012">
        <w:tc>
          <w:tcPr>
            <w:tcW w:w="9104" w:type="dxa"/>
            <w:gridSpan w:val="8"/>
            <w:hideMark/>
          </w:tcPr>
          <w:p w14:paraId="5BE0457E"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bCs/>
                <w:sz w:val="24"/>
                <w:szCs w:val="24"/>
                <w:lang w:val="en-GB"/>
              </w:rPr>
            </w:pPr>
            <w:r w:rsidRPr="00582454">
              <w:rPr>
                <w:rFonts w:ascii="Book Antiqua" w:eastAsia="SimSun" w:hAnsi="Book Antiqua"/>
                <w:bCs/>
                <w:sz w:val="24"/>
                <w:szCs w:val="24"/>
                <w:lang w:val="en-GB"/>
              </w:rPr>
              <w:t>Middle East and North Africa</w:t>
            </w:r>
          </w:p>
        </w:tc>
      </w:tr>
      <w:tr w:rsidR="00261AF9" w:rsidRPr="00582454" w14:paraId="7ACE0AC7" w14:textId="77777777" w:rsidTr="00940012">
        <w:tc>
          <w:tcPr>
            <w:tcW w:w="1588" w:type="dxa"/>
            <w:hideMark/>
          </w:tcPr>
          <w:p w14:paraId="5E5FFE97" w14:textId="53D07D52" w:rsidR="00261AF9" w:rsidRPr="00582454" w:rsidRDefault="007C0CCE" w:rsidP="007C0CCE">
            <w:pPr>
              <w:tabs>
                <w:tab w:val="left" w:pos="948"/>
              </w:tabs>
              <w:adjustRightInd w:val="0"/>
              <w:snapToGrid w:val="0"/>
              <w:spacing w:after="0" w:line="360" w:lineRule="auto"/>
              <w:ind w:firstLineChars="50" w:firstLine="120"/>
              <w:jc w:val="both"/>
              <w:rPr>
                <w:rFonts w:ascii="Book Antiqua" w:eastAsia="SimSun" w:hAnsi="Book Antiqua"/>
                <w:sz w:val="24"/>
                <w:szCs w:val="24"/>
                <w:lang w:val="en-GB"/>
              </w:rPr>
            </w:pPr>
            <w:r>
              <w:rPr>
                <w:rFonts w:ascii="Book Antiqua" w:eastAsia="SimSun" w:hAnsi="Book Antiqua"/>
                <w:sz w:val="24"/>
                <w:szCs w:val="24"/>
                <w:lang w:val="en-GB"/>
              </w:rPr>
              <w:t>Egypt (2005-2010)</w:t>
            </w:r>
            <w:r w:rsidR="00261AF9" w:rsidRPr="00582454">
              <w:rPr>
                <w:rFonts w:ascii="Book Antiqua" w:eastAsia="SimSun" w:hAnsi="Book Antiqua"/>
                <w:sz w:val="24"/>
                <w:szCs w:val="24"/>
                <w:vertAlign w:val="superscript"/>
                <w:lang w:val="en-GB"/>
              </w:rPr>
              <w:t>[23]</w:t>
            </w:r>
          </w:p>
        </w:tc>
        <w:tc>
          <w:tcPr>
            <w:tcW w:w="603" w:type="dxa"/>
            <w:hideMark/>
          </w:tcPr>
          <w:p w14:paraId="23B6D873"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142</w:t>
            </w:r>
          </w:p>
        </w:tc>
        <w:tc>
          <w:tcPr>
            <w:tcW w:w="990" w:type="dxa"/>
            <w:hideMark/>
          </w:tcPr>
          <w:p w14:paraId="389A7557"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0%</w:t>
            </w:r>
          </w:p>
        </w:tc>
        <w:tc>
          <w:tcPr>
            <w:tcW w:w="1182" w:type="dxa"/>
            <w:hideMark/>
          </w:tcPr>
          <w:p w14:paraId="189461F9"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64.7%</w:t>
            </w:r>
          </w:p>
        </w:tc>
        <w:tc>
          <w:tcPr>
            <w:tcW w:w="1296" w:type="dxa"/>
            <w:hideMark/>
          </w:tcPr>
          <w:p w14:paraId="0F7F5F5B" w14:textId="23F973A4"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c>
          <w:tcPr>
            <w:tcW w:w="1296" w:type="dxa"/>
            <w:hideMark/>
          </w:tcPr>
          <w:p w14:paraId="2479EDFE" w14:textId="33D62D13"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c>
          <w:tcPr>
            <w:tcW w:w="1065" w:type="dxa"/>
            <w:hideMark/>
          </w:tcPr>
          <w:p w14:paraId="74ABEB22"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24.2%</w:t>
            </w:r>
          </w:p>
        </w:tc>
        <w:tc>
          <w:tcPr>
            <w:tcW w:w="1084" w:type="dxa"/>
            <w:hideMark/>
          </w:tcPr>
          <w:p w14:paraId="02686A98"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75.8%</w:t>
            </w:r>
          </w:p>
        </w:tc>
      </w:tr>
      <w:tr w:rsidR="00261AF9" w:rsidRPr="00582454" w14:paraId="20C13DB1" w14:textId="77777777" w:rsidTr="00940012">
        <w:tc>
          <w:tcPr>
            <w:tcW w:w="1588" w:type="dxa"/>
            <w:hideMark/>
          </w:tcPr>
          <w:p w14:paraId="4D807206" w14:textId="2BECB43D" w:rsidR="00261AF9" w:rsidRPr="00582454" w:rsidRDefault="007C0CCE" w:rsidP="007C0CCE">
            <w:pPr>
              <w:tabs>
                <w:tab w:val="left" w:pos="948"/>
              </w:tabs>
              <w:adjustRightInd w:val="0"/>
              <w:snapToGrid w:val="0"/>
              <w:spacing w:after="0" w:line="360" w:lineRule="auto"/>
              <w:ind w:firstLineChars="50" w:firstLine="120"/>
              <w:jc w:val="both"/>
              <w:rPr>
                <w:rFonts w:ascii="Book Antiqua" w:eastAsia="SimSun" w:hAnsi="Book Antiqua"/>
                <w:sz w:val="24"/>
                <w:szCs w:val="24"/>
                <w:lang w:val="en-GB"/>
              </w:rPr>
            </w:pPr>
            <w:r>
              <w:rPr>
                <w:rFonts w:ascii="Book Antiqua" w:eastAsia="SimSun" w:hAnsi="Book Antiqua"/>
                <w:sz w:val="24"/>
                <w:szCs w:val="24"/>
                <w:lang w:val="en-GB"/>
              </w:rPr>
              <w:t xml:space="preserve">Egypt </w:t>
            </w:r>
            <w:r>
              <w:rPr>
                <w:rFonts w:ascii="Book Antiqua" w:eastAsia="SimSun" w:hAnsi="Book Antiqua"/>
                <w:sz w:val="24"/>
                <w:szCs w:val="24"/>
                <w:lang w:val="en-GB"/>
              </w:rPr>
              <w:lastRenderedPageBreak/>
              <w:t>(2001-2010)</w:t>
            </w:r>
            <w:r w:rsidR="00261AF9" w:rsidRPr="00582454">
              <w:rPr>
                <w:rFonts w:ascii="Book Antiqua" w:eastAsia="SimSun" w:hAnsi="Book Antiqua"/>
                <w:sz w:val="24"/>
                <w:szCs w:val="24"/>
                <w:vertAlign w:val="superscript"/>
                <w:lang w:val="en-GB"/>
              </w:rPr>
              <w:t>[24]</w:t>
            </w:r>
          </w:p>
        </w:tc>
        <w:tc>
          <w:tcPr>
            <w:tcW w:w="603" w:type="dxa"/>
            <w:hideMark/>
          </w:tcPr>
          <w:p w14:paraId="53A33927"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lastRenderedPageBreak/>
              <w:t>53</w:t>
            </w:r>
          </w:p>
        </w:tc>
        <w:tc>
          <w:tcPr>
            <w:tcW w:w="990" w:type="dxa"/>
            <w:hideMark/>
          </w:tcPr>
          <w:p w14:paraId="37D4795E"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0%</w:t>
            </w:r>
          </w:p>
        </w:tc>
        <w:tc>
          <w:tcPr>
            <w:tcW w:w="1182" w:type="dxa"/>
            <w:hideMark/>
          </w:tcPr>
          <w:p w14:paraId="6D40C9B6"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67.9%</w:t>
            </w:r>
          </w:p>
        </w:tc>
        <w:tc>
          <w:tcPr>
            <w:tcW w:w="1296" w:type="dxa"/>
            <w:hideMark/>
          </w:tcPr>
          <w:p w14:paraId="69873EA8"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79.2%</w:t>
            </w:r>
          </w:p>
        </w:tc>
        <w:tc>
          <w:tcPr>
            <w:tcW w:w="1296" w:type="dxa"/>
            <w:hideMark/>
          </w:tcPr>
          <w:p w14:paraId="047B9079"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20.8%</w:t>
            </w:r>
          </w:p>
        </w:tc>
        <w:tc>
          <w:tcPr>
            <w:tcW w:w="1065" w:type="dxa"/>
            <w:hideMark/>
          </w:tcPr>
          <w:p w14:paraId="1362127B"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32%</w:t>
            </w:r>
          </w:p>
        </w:tc>
        <w:tc>
          <w:tcPr>
            <w:tcW w:w="1084" w:type="dxa"/>
            <w:hideMark/>
          </w:tcPr>
          <w:p w14:paraId="346BA5B7"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68%</w:t>
            </w:r>
          </w:p>
        </w:tc>
      </w:tr>
      <w:tr w:rsidR="00261AF9" w:rsidRPr="00582454" w14:paraId="6D4FEC1F" w14:textId="77777777" w:rsidTr="00940012">
        <w:tc>
          <w:tcPr>
            <w:tcW w:w="1588" w:type="dxa"/>
            <w:hideMark/>
          </w:tcPr>
          <w:p w14:paraId="30686B78" w14:textId="3FB2179A" w:rsidR="00261AF9" w:rsidRPr="00582454" w:rsidRDefault="007C0CCE" w:rsidP="007C0CCE">
            <w:pPr>
              <w:tabs>
                <w:tab w:val="left" w:pos="948"/>
              </w:tabs>
              <w:adjustRightInd w:val="0"/>
              <w:snapToGrid w:val="0"/>
              <w:spacing w:after="0" w:line="360" w:lineRule="auto"/>
              <w:ind w:firstLineChars="50" w:firstLine="120"/>
              <w:jc w:val="both"/>
              <w:rPr>
                <w:rFonts w:ascii="Book Antiqua" w:eastAsia="SimSun" w:hAnsi="Book Antiqua"/>
                <w:sz w:val="24"/>
                <w:szCs w:val="24"/>
                <w:lang w:val="en-GB"/>
              </w:rPr>
            </w:pPr>
            <w:r>
              <w:rPr>
                <w:rFonts w:ascii="Book Antiqua" w:eastAsia="SimSun" w:hAnsi="Book Antiqua"/>
                <w:sz w:val="24"/>
                <w:szCs w:val="24"/>
                <w:lang w:val="en-GB"/>
              </w:rPr>
              <w:t>Iran (1974-2005)</w:t>
            </w:r>
            <w:r w:rsidR="00261AF9" w:rsidRPr="00582454">
              <w:rPr>
                <w:rFonts w:ascii="Book Antiqua" w:eastAsia="SimSun" w:hAnsi="Book Antiqua"/>
                <w:sz w:val="24"/>
                <w:szCs w:val="24"/>
                <w:vertAlign w:val="superscript"/>
                <w:lang w:val="en-GB"/>
              </w:rPr>
              <w:t>[25]</w:t>
            </w:r>
          </w:p>
        </w:tc>
        <w:tc>
          <w:tcPr>
            <w:tcW w:w="603" w:type="dxa"/>
            <w:hideMark/>
          </w:tcPr>
          <w:p w14:paraId="30EFAEF7"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219</w:t>
            </w:r>
          </w:p>
        </w:tc>
        <w:tc>
          <w:tcPr>
            <w:tcW w:w="990" w:type="dxa"/>
            <w:hideMark/>
          </w:tcPr>
          <w:p w14:paraId="7618016F"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14.5%</w:t>
            </w:r>
          </w:p>
        </w:tc>
        <w:tc>
          <w:tcPr>
            <w:tcW w:w="1182" w:type="dxa"/>
            <w:hideMark/>
          </w:tcPr>
          <w:p w14:paraId="11FBF903"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53.8%</w:t>
            </w:r>
          </w:p>
        </w:tc>
        <w:tc>
          <w:tcPr>
            <w:tcW w:w="1296" w:type="dxa"/>
            <w:hideMark/>
          </w:tcPr>
          <w:p w14:paraId="0A8C9AF8" w14:textId="3A8C0B38"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c>
          <w:tcPr>
            <w:tcW w:w="1296" w:type="dxa"/>
            <w:hideMark/>
          </w:tcPr>
          <w:p w14:paraId="4F21DC62" w14:textId="6299B4E4"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c>
          <w:tcPr>
            <w:tcW w:w="1065" w:type="dxa"/>
            <w:hideMark/>
          </w:tcPr>
          <w:p w14:paraId="61106F98" w14:textId="29972A9A"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c>
          <w:tcPr>
            <w:tcW w:w="1084" w:type="dxa"/>
            <w:hideMark/>
          </w:tcPr>
          <w:p w14:paraId="4E960BCF" w14:textId="274A25D2"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r>
      <w:tr w:rsidR="00261AF9" w:rsidRPr="00582454" w14:paraId="48D05900" w14:textId="77777777" w:rsidTr="00940012">
        <w:tc>
          <w:tcPr>
            <w:tcW w:w="1588" w:type="dxa"/>
            <w:hideMark/>
          </w:tcPr>
          <w:p w14:paraId="2E225EFE" w14:textId="722F8475" w:rsidR="00261AF9" w:rsidRPr="00582454" w:rsidRDefault="007C0CCE" w:rsidP="007C0CCE">
            <w:pPr>
              <w:tabs>
                <w:tab w:val="left" w:pos="948"/>
              </w:tabs>
              <w:adjustRightInd w:val="0"/>
              <w:snapToGrid w:val="0"/>
              <w:spacing w:after="0" w:line="360" w:lineRule="auto"/>
              <w:ind w:firstLineChars="50" w:firstLine="120"/>
              <w:jc w:val="both"/>
              <w:rPr>
                <w:rFonts w:ascii="Book Antiqua" w:eastAsia="SimSun" w:hAnsi="Book Antiqua"/>
                <w:sz w:val="24"/>
                <w:szCs w:val="24"/>
                <w:lang w:val="en-GB"/>
              </w:rPr>
            </w:pPr>
            <w:r>
              <w:rPr>
                <w:rFonts w:ascii="Book Antiqua" w:eastAsia="SimSun" w:hAnsi="Book Antiqua"/>
                <w:sz w:val="24"/>
                <w:szCs w:val="24"/>
                <w:lang w:val="en-GB"/>
              </w:rPr>
              <w:t>Iraq (2008-2014)</w:t>
            </w:r>
            <w:r w:rsidR="00261AF9" w:rsidRPr="00582454">
              <w:rPr>
                <w:rFonts w:ascii="Book Antiqua" w:eastAsia="SimSun" w:hAnsi="Book Antiqua"/>
                <w:sz w:val="24"/>
                <w:szCs w:val="24"/>
                <w:vertAlign w:val="superscript"/>
                <w:lang w:val="en-GB"/>
              </w:rPr>
              <w:t>[26]</w:t>
            </w:r>
          </w:p>
        </w:tc>
        <w:tc>
          <w:tcPr>
            <w:tcW w:w="603" w:type="dxa"/>
            <w:hideMark/>
          </w:tcPr>
          <w:p w14:paraId="77A30851"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62</w:t>
            </w:r>
          </w:p>
        </w:tc>
        <w:tc>
          <w:tcPr>
            <w:tcW w:w="990" w:type="dxa"/>
            <w:hideMark/>
          </w:tcPr>
          <w:p w14:paraId="448307A8"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1.6%</w:t>
            </w:r>
          </w:p>
        </w:tc>
        <w:tc>
          <w:tcPr>
            <w:tcW w:w="1182" w:type="dxa"/>
            <w:hideMark/>
          </w:tcPr>
          <w:p w14:paraId="71C99829"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69.4%</w:t>
            </w:r>
          </w:p>
        </w:tc>
        <w:tc>
          <w:tcPr>
            <w:tcW w:w="1296" w:type="dxa"/>
            <w:hideMark/>
          </w:tcPr>
          <w:p w14:paraId="5DDF5ED2" w14:textId="3DBD733C"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c>
          <w:tcPr>
            <w:tcW w:w="1296" w:type="dxa"/>
            <w:hideMark/>
          </w:tcPr>
          <w:p w14:paraId="5D4576EE" w14:textId="27FA878F"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c>
          <w:tcPr>
            <w:tcW w:w="1065" w:type="dxa"/>
            <w:hideMark/>
          </w:tcPr>
          <w:p w14:paraId="4CF05DBB"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45.2%</w:t>
            </w:r>
          </w:p>
        </w:tc>
        <w:tc>
          <w:tcPr>
            <w:tcW w:w="1084" w:type="dxa"/>
            <w:hideMark/>
          </w:tcPr>
          <w:p w14:paraId="3C489D89"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54.8%</w:t>
            </w:r>
          </w:p>
        </w:tc>
      </w:tr>
      <w:tr w:rsidR="00261AF9" w:rsidRPr="00582454" w14:paraId="3BEE390E" w14:textId="77777777" w:rsidTr="00940012">
        <w:tc>
          <w:tcPr>
            <w:tcW w:w="9104" w:type="dxa"/>
            <w:gridSpan w:val="8"/>
            <w:hideMark/>
          </w:tcPr>
          <w:p w14:paraId="7BF332BB"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bCs/>
                <w:sz w:val="24"/>
                <w:szCs w:val="24"/>
                <w:lang w:val="en-GB"/>
              </w:rPr>
            </w:pPr>
            <w:r w:rsidRPr="00582454">
              <w:rPr>
                <w:rFonts w:ascii="Book Antiqua" w:eastAsia="SimSun" w:hAnsi="Book Antiqua"/>
                <w:bCs/>
                <w:sz w:val="24"/>
                <w:szCs w:val="24"/>
                <w:lang w:val="en-GB"/>
              </w:rPr>
              <w:t>Sub-Saharan Africa</w:t>
            </w:r>
          </w:p>
        </w:tc>
      </w:tr>
      <w:tr w:rsidR="00261AF9" w:rsidRPr="00582454" w14:paraId="30A775F0" w14:textId="77777777" w:rsidTr="00940012">
        <w:tc>
          <w:tcPr>
            <w:tcW w:w="1588" w:type="dxa"/>
            <w:hideMark/>
          </w:tcPr>
          <w:p w14:paraId="3D0F9126" w14:textId="1E9F0B88" w:rsidR="00261AF9" w:rsidRPr="00582454" w:rsidRDefault="00261AF9" w:rsidP="007C0CCE">
            <w:pPr>
              <w:adjustRightInd w:val="0"/>
              <w:snapToGrid w:val="0"/>
              <w:spacing w:after="0" w:line="360" w:lineRule="auto"/>
              <w:ind w:firstLineChars="50" w:firstLine="120"/>
              <w:jc w:val="both"/>
              <w:rPr>
                <w:rFonts w:ascii="Book Antiqua" w:eastAsia="SimSun" w:hAnsi="Book Antiqua" w:cs="Times New Roman"/>
                <w:sz w:val="24"/>
                <w:szCs w:val="24"/>
                <w:lang w:val="en-GB" w:eastAsia="fr-BE"/>
              </w:rPr>
            </w:pPr>
            <w:r w:rsidRPr="00582454">
              <w:rPr>
                <w:rFonts w:ascii="Book Antiqua" w:eastAsia="SimSun" w:hAnsi="Book Antiqua"/>
                <w:sz w:val="24"/>
                <w:szCs w:val="24"/>
                <w:lang w:val="en-GB"/>
              </w:rPr>
              <w:t>Kenya (1997-</w:t>
            </w:r>
            <w:r w:rsidR="007C0CCE">
              <w:rPr>
                <w:rFonts w:ascii="Book Antiqua" w:eastAsia="SimSun" w:hAnsi="Book Antiqua"/>
                <w:sz w:val="24"/>
                <w:szCs w:val="24"/>
                <w:lang w:val="en-GB"/>
              </w:rPr>
              <w:t>2005)</w:t>
            </w:r>
            <w:r w:rsidRPr="00582454">
              <w:rPr>
                <w:rFonts w:ascii="Book Antiqua" w:eastAsia="SimSun" w:hAnsi="Book Antiqua"/>
                <w:sz w:val="24"/>
                <w:szCs w:val="24"/>
                <w:vertAlign w:val="superscript"/>
                <w:lang w:val="en-GB"/>
              </w:rPr>
              <w:t>[44]</w:t>
            </w:r>
            <w:r w:rsidRPr="00582454">
              <w:rPr>
                <w:rFonts w:ascii="Book Antiqua" w:eastAsia="SimSun" w:hAnsi="Book Antiqua" w:cs="Times New Roman"/>
                <w:sz w:val="24"/>
                <w:szCs w:val="24"/>
                <w:lang w:val="en-GB" w:eastAsia="fr-BE"/>
              </w:rPr>
              <w:t xml:space="preserve"> </w:t>
            </w:r>
          </w:p>
        </w:tc>
        <w:tc>
          <w:tcPr>
            <w:tcW w:w="603" w:type="dxa"/>
            <w:hideMark/>
          </w:tcPr>
          <w:p w14:paraId="19402816"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26</w:t>
            </w:r>
          </w:p>
        </w:tc>
        <w:tc>
          <w:tcPr>
            <w:tcW w:w="990" w:type="dxa"/>
            <w:hideMark/>
          </w:tcPr>
          <w:p w14:paraId="4D4EA032"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0%</w:t>
            </w:r>
          </w:p>
        </w:tc>
        <w:tc>
          <w:tcPr>
            <w:tcW w:w="1182" w:type="dxa"/>
            <w:hideMark/>
          </w:tcPr>
          <w:p w14:paraId="5C646D96" w14:textId="7777777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92.3%</w:t>
            </w:r>
          </w:p>
        </w:tc>
        <w:tc>
          <w:tcPr>
            <w:tcW w:w="1296" w:type="dxa"/>
            <w:hideMark/>
          </w:tcPr>
          <w:p w14:paraId="13CD0204" w14:textId="568A2E55"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c>
          <w:tcPr>
            <w:tcW w:w="1296" w:type="dxa"/>
            <w:hideMark/>
          </w:tcPr>
          <w:p w14:paraId="3AD303DC" w14:textId="0E204920"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c>
          <w:tcPr>
            <w:tcW w:w="1065" w:type="dxa"/>
            <w:hideMark/>
          </w:tcPr>
          <w:p w14:paraId="4C47CF6F" w14:textId="07A206BA"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c>
          <w:tcPr>
            <w:tcW w:w="1084" w:type="dxa"/>
            <w:hideMark/>
          </w:tcPr>
          <w:p w14:paraId="79EDBE38" w14:textId="6DE8C697" w:rsidR="00261AF9" w:rsidRPr="00582454" w:rsidRDefault="00261AF9" w:rsidP="0076735E">
            <w:pPr>
              <w:tabs>
                <w:tab w:val="left" w:pos="948"/>
              </w:tabs>
              <w:adjustRightInd w:val="0"/>
              <w:snapToGrid w:val="0"/>
              <w:spacing w:after="0" w:line="360" w:lineRule="auto"/>
              <w:jc w:val="both"/>
              <w:rPr>
                <w:rFonts w:ascii="Book Antiqua" w:eastAsia="SimSun" w:hAnsi="Book Antiqua"/>
                <w:sz w:val="24"/>
                <w:szCs w:val="24"/>
                <w:lang w:val="en-GB" w:eastAsia="zh-CN"/>
              </w:rPr>
            </w:pPr>
          </w:p>
        </w:tc>
      </w:tr>
    </w:tbl>
    <w:p w14:paraId="13DAA00B" w14:textId="562BBA12" w:rsidR="00940012" w:rsidRDefault="007C0CCE" w:rsidP="007C0CCE">
      <w:pPr>
        <w:adjustRightInd w:val="0"/>
        <w:snapToGrid w:val="0"/>
        <w:spacing w:after="0" w:line="360" w:lineRule="auto"/>
        <w:jc w:val="both"/>
        <w:rPr>
          <w:rFonts w:ascii="Book Antiqua" w:eastAsia="SimSun" w:hAnsi="Book Antiqua" w:cstheme="minorHAnsi"/>
          <w:sz w:val="24"/>
          <w:szCs w:val="24"/>
          <w:lang w:val="en-GB" w:eastAsia="zh-CN"/>
        </w:rPr>
      </w:pPr>
      <w:r>
        <w:rPr>
          <w:rFonts w:ascii="Book Antiqua" w:eastAsia="SimSun" w:hAnsi="Book Antiqua" w:cstheme="minorHAnsi"/>
          <w:sz w:val="24"/>
          <w:szCs w:val="24"/>
          <w:lang w:val="en-GB"/>
        </w:rPr>
        <w:t>HR</w:t>
      </w:r>
      <w:r>
        <w:rPr>
          <w:rFonts w:ascii="Book Antiqua" w:eastAsia="SimSun" w:hAnsi="Book Antiqua" w:cstheme="minorHAnsi" w:hint="eastAsia"/>
          <w:sz w:val="24"/>
          <w:szCs w:val="24"/>
          <w:lang w:val="en-GB" w:eastAsia="zh-CN"/>
        </w:rPr>
        <w:t>: H</w:t>
      </w:r>
      <w:r w:rsidRPr="00582454">
        <w:rPr>
          <w:rFonts w:ascii="Book Antiqua" w:eastAsia="SimSun" w:hAnsi="Book Antiqua" w:cstheme="minorHAnsi"/>
          <w:sz w:val="24"/>
          <w:szCs w:val="24"/>
          <w:lang w:val="en-GB"/>
        </w:rPr>
        <w:t>igh-risk</w:t>
      </w:r>
      <w:r w:rsidR="00C834D4">
        <w:rPr>
          <w:rFonts w:ascii="Book Antiqua" w:eastAsia="SimSun" w:hAnsi="Book Antiqua" w:cstheme="minorHAnsi" w:hint="eastAsia"/>
          <w:sz w:val="24"/>
          <w:szCs w:val="24"/>
          <w:lang w:val="en-GB" w:eastAsia="zh-CN"/>
        </w:rPr>
        <w:t>.</w:t>
      </w:r>
    </w:p>
    <w:p w14:paraId="668E2798" w14:textId="77777777" w:rsidR="00940012" w:rsidRDefault="00940012">
      <w:pPr>
        <w:rPr>
          <w:rFonts w:ascii="Book Antiqua" w:eastAsia="SimSun" w:hAnsi="Book Antiqua" w:cstheme="minorHAnsi"/>
          <w:sz w:val="24"/>
          <w:szCs w:val="24"/>
          <w:lang w:val="en-GB" w:eastAsia="zh-CN"/>
        </w:rPr>
      </w:pPr>
      <w:r>
        <w:rPr>
          <w:rFonts w:ascii="Book Antiqua" w:eastAsia="SimSun" w:hAnsi="Book Antiqua" w:cstheme="minorHAnsi"/>
          <w:sz w:val="24"/>
          <w:szCs w:val="24"/>
          <w:lang w:val="en-GB" w:eastAsia="zh-CN"/>
        </w:rPr>
        <w:br w:type="page"/>
      </w:r>
    </w:p>
    <w:p w14:paraId="5736500C" w14:textId="7691D100" w:rsidR="00261AF9" w:rsidRPr="00582454" w:rsidRDefault="00C834D4" w:rsidP="0076735E">
      <w:pPr>
        <w:adjustRightInd w:val="0"/>
        <w:snapToGrid w:val="0"/>
        <w:spacing w:after="0" w:line="360" w:lineRule="auto"/>
        <w:jc w:val="both"/>
        <w:rPr>
          <w:rFonts w:ascii="Book Antiqua" w:eastAsia="SimSun" w:hAnsi="Book Antiqua"/>
          <w:b/>
          <w:sz w:val="24"/>
          <w:szCs w:val="24"/>
          <w:lang w:val="en-GB" w:eastAsia="zh-CN"/>
        </w:rPr>
      </w:pPr>
      <w:r>
        <w:rPr>
          <w:rFonts w:ascii="Book Antiqua" w:eastAsia="SimSun" w:hAnsi="Book Antiqua"/>
          <w:b/>
          <w:sz w:val="24"/>
          <w:szCs w:val="24"/>
          <w:lang w:val="en-GB"/>
        </w:rPr>
        <w:lastRenderedPageBreak/>
        <w:t>Table 5</w:t>
      </w:r>
      <w:r w:rsidR="00261AF9" w:rsidRPr="00582454">
        <w:rPr>
          <w:rFonts w:ascii="Book Antiqua" w:eastAsia="SimSun" w:hAnsi="Book Antiqua"/>
          <w:b/>
          <w:sz w:val="24"/>
          <w:szCs w:val="24"/>
          <w:lang w:val="en-GB"/>
        </w:rPr>
        <w:t xml:space="preserve"> Most common clinical presentations in </w:t>
      </w:r>
      <w:r w:rsidRPr="00C834D4">
        <w:rPr>
          <w:rFonts w:ascii="Book Antiqua" w:eastAsia="SimSun" w:hAnsi="Book Antiqua"/>
          <w:b/>
          <w:sz w:val="24"/>
          <w:szCs w:val="24"/>
          <w:lang w:val="en-GB"/>
        </w:rPr>
        <w:t>l</w:t>
      </w:r>
      <w:r>
        <w:rPr>
          <w:rFonts w:ascii="Book Antiqua" w:eastAsia="SimSun" w:hAnsi="Book Antiqua"/>
          <w:b/>
          <w:sz w:val="24"/>
          <w:szCs w:val="24"/>
          <w:lang w:val="en-GB"/>
        </w:rPr>
        <w:t>ow- and middle-income countries</w:t>
      </w:r>
    </w:p>
    <w:tbl>
      <w:tblPr>
        <w:tblW w:w="9101" w:type="dxa"/>
        <w:tblInd w:w="108" w:type="dxa"/>
        <w:tblBorders>
          <w:top w:val="single" w:sz="4" w:space="0" w:color="auto"/>
          <w:bottom w:val="single" w:sz="4" w:space="0" w:color="auto"/>
        </w:tblBorders>
        <w:tblLook w:val="04A0" w:firstRow="1" w:lastRow="0" w:firstColumn="1" w:lastColumn="0" w:noHBand="0" w:noVBand="1"/>
      </w:tblPr>
      <w:tblGrid>
        <w:gridCol w:w="1872"/>
        <w:gridCol w:w="1843"/>
        <w:gridCol w:w="1701"/>
        <w:gridCol w:w="1842"/>
        <w:gridCol w:w="1843"/>
      </w:tblGrid>
      <w:tr w:rsidR="00261AF9" w:rsidRPr="00C834D4" w14:paraId="5F2CCF49" w14:textId="77777777" w:rsidTr="00B33FE3">
        <w:tc>
          <w:tcPr>
            <w:tcW w:w="9101" w:type="dxa"/>
            <w:gridSpan w:val="5"/>
            <w:tcBorders>
              <w:top w:val="single" w:sz="4" w:space="0" w:color="auto"/>
              <w:bottom w:val="single" w:sz="4" w:space="0" w:color="auto"/>
            </w:tcBorders>
            <w:hideMark/>
          </w:tcPr>
          <w:p w14:paraId="59A9B90B" w14:textId="77777777" w:rsidR="00261AF9" w:rsidRPr="00C834D4" w:rsidRDefault="00261AF9" w:rsidP="0076735E">
            <w:pPr>
              <w:adjustRightInd w:val="0"/>
              <w:snapToGrid w:val="0"/>
              <w:spacing w:after="0" w:line="360" w:lineRule="auto"/>
              <w:jc w:val="both"/>
              <w:rPr>
                <w:rFonts w:ascii="Book Antiqua" w:eastAsia="SimSun" w:hAnsi="Book Antiqua"/>
                <w:b/>
                <w:bCs/>
                <w:sz w:val="24"/>
                <w:szCs w:val="24"/>
                <w:lang w:val="en-GB"/>
              </w:rPr>
            </w:pPr>
            <w:r w:rsidRPr="00C834D4">
              <w:rPr>
                <w:rFonts w:ascii="Book Antiqua" w:eastAsia="SimSun" w:hAnsi="Book Antiqua"/>
                <w:b/>
                <w:bCs/>
                <w:sz w:val="24"/>
                <w:szCs w:val="24"/>
                <w:lang w:val="en-GB"/>
              </w:rPr>
              <w:t>Asia</w:t>
            </w:r>
          </w:p>
        </w:tc>
      </w:tr>
      <w:tr w:rsidR="00261AF9" w:rsidRPr="00582454" w14:paraId="7CE987AA" w14:textId="77777777" w:rsidTr="00B33FE3">
        <w:tc>
          <w:tcPr>
            <w:tcW w:w="1872" w:type="dxa"/>
            <w:tcBorders>
              <w:top w:val="single" w:sz="4" w:space="0" w:color="auto"/>
            </w:tcBorders>
            <w:hideMark/>
          </w:tcPr>
          <w:p w14:paraId="5518F9C3" w14:textId="6594557B" w:rsidR="00261AF9" w:rsidRPr="00582454" w:rsidRDefault="00261AF9" w:rsidP="00C834D4">
            <w:pPr>
              <w:tabs>
                <w:tab w:val="left" w:pos="948"/>
              </w:tabs>
              <w:adjustRightInd w:val="0"/>
              <w:snapToGrid w:val="0"/>
              <w:spacing w:after="0" w:line="360" w:lineRule="auto"/>
              <w:ind w:firstLineChars="50" w:firstLine="120"/>
              <w:jc w:val="both"/>
              <w:rPr>
                <w:rFonts w:ascii="Book Antiqua" w:eastAsia="SimSun" w:hAnsi="Book Antiqua"/>
                <w:sz w:val="24"/>
                <w:szCs w:val="24"/>
                <w:lang w:val="en-GB"/>
              </w:rPr>
            </w:pPr>
            <w:r w:rsidRPr="00582454">
              <w:rPr>
                <w:rFonts w:ascii="Book Antiqua" w:eastAsia="SimSun" w:hAnsi="Book Antiqua"/>
                <w:sz w:val="24"/>
                <w:szCs w:val="24"/>
                <w:lang w:val="en-GB"/>
              </w:rPr>
              <w:t>Chi</w:t>
            </w:r>
            <w:r w:rsidR="00C834D4">
              <w:rPr>
                <w:rFonts w:ascii="Book Antiqua" w:eastAsia="SimSun" w:hAnsi="Book Antiqua"/>
                <w:sz w:val="24"/>
                <w:szCs w:val="24"/>
                <w:lang w:val="en-GB"/>
              </w:rPr>
              <w:t>na (2000-2006)</w:t>
            </w:r>
            <w:r w:rsidRPr="00582454">
              <w:rPr>
                <w:rFonts w:ascii="Book Antiqua" w:eastAsia="SimSun" w:hAnsi="Book Antiqua"/>
                <w:sz w:val="24"/>
                <w:szCs w:val="24"/>
                <w:vertAlign w:val="superscript"/>
                <w:lang w:val="en-GB"/>
              </w:rPr>
              <w:t>[18]</w:t>
            </w:r>
          </w:p>
        </w:tc>
        <w:tc>
          <w:tcPr>
            <w:tcW w:w="1843" w:type="dxa"/>
            <w:tcBorders>
              <w:top w:val="single" w:sz="4" w:space="0" w:color="auto"/>
            </w:tcBorders>
            <w:hideMark/>
          </w:tcPr>
          <w:p w14:paraId="3A328A4D" w14:textId="77777777" w:rsidR="00261AF9" w:rsidRPr="00582454" w:rsidRDefault="00261AF9" w:rsidP="0076735E">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Abd pain (73.5%)</w:t>
            </w:r>
          </w:p>
        </w:tc>
        <w:tc>
          <w:tcPr>
            <w:tcW w:w="1701" w:type="dxa"/>
            <w:tcBorders>
              <w:top w:val="single" w:sz="4" w:space="0" w:color="auto"/>
            </w:tcBorders>
            <w:hideMark/>
          </w:tcPr>
          <w:p w14:paraId="3FF08B5B" w14:textId="77777777" w:rsidR="00261AF9" w:rsidRPr="00582454" w:rsidRDefault="00261AF9" w:rsidP="0076735E">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Abd mass (54.1%)</w:t>
            </w:r>
          </w:p>
        </w:tc>
        <w:tc>
          <w:tcPr>
            <w:tcW w:w="1842" w:type="dxa"/>
            <w:tcBorders>
              <w:top w:val="single" w:sz="4" w:space="0" w:color="auto"/>
            </w:tcBorders>
            <w:hideMark/>
          </w:tcPr>
          <w:p w14:paraId="0A1F04AB" w14:textId="77777777" w:rsidR="00261AF9" w:rsidRPr="00582454" w:rsidRDefault="00261AF9" w:rsidP="0076735E">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Fever (45.9%)</w:t>
            </w:r>
          </w:p>
        </w:tc>
        <w:tc>
          <w:tcPr>
            <w:tcW w:w="1843" w:type="dxa"/>
            <w:tcBorders>
              <w:top w:val="single" w:sz="4" w:space="0" w:color="auto"/>
            </w:tcBorders>
            <w:hideMark/>
          </w:tcPr>
          <w:p w14:paraId="6302C918" w14:textId="77777777" w:rsidR="00261AF9" w:rsidRPr="00582454" w:rsidRDefault="00261AF9" w:rsidP="0076735E">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Limb pain (25.5%)</w:t>
            </w:r>
          </w:p>
        </w:tc>
      </w:tr>
      <w:tr w:rsidR="00261AF9" w:rsidRPr="00582454" w14:paraId="061D1DCB" w14:textId="77777777" w:rsidTr="00B33FE3">
        <w:tc>
          <w:tcPr>
            <w:tcW w:w="1872" w:type="dxa"/>
            <w:hideMark/>
          </w:tcPr>
          <w:p w14:paraId="26067ED1" w14:textId="49D8C62E" w:rsidR="00261AF9" w:rsidRPr="00582454" w:rsidRDefault="00261AF9" w:rsidP="00C834D4">
            <w:pPr>
              <w:tabs>
                <w:tab w:val="left" w:pos="948"/>
              </w:tabs>
              <w:adjustRightInd w:val="0"/>
              <w:snapToGrid w:val="0"/>
              <w:spacing w:after="0" w:line="360" w:lineRule="auto"/>
              <w:ind w:firstLineChars="50" w:firstLine="120"/>
              <w:jc w:val="both"/>
              <w:rPr>
                <w:rFonts w:ascii="Book Antiqua" w:eastAsia="SimSun" w:hAnsi="Book Antiqua"/>
                <w:sz w:val="24"/>
                <w:szCs w:val="24"/>
                <w:lang w:val="en-GB"/>
              </w:rPr>
            </w:pPr>
            <w:r w:rsidRPr="00582454">
              <w:rPr>
                <w:rFonts w:ascii="Book Antiqua" w:eastAsia="SimSun" w:hAnsi="Book Antiqua"/>
                <w:sz w:val="24"/>
                <w:szCs w:val="24"/>
                <w:lang w:val="en-GB"/>
              </w:rPr>
              <w:t>India</w:t>
            </w:r>
            <w:r w:rsidR="00C834D4">
              <w:rPr>
                <w:rFonts w:ascii="Book Antiqua" w:eastAsia="SimSun" w:hAnsi="Book Antiqua"/>
                <w:sz w:val="24"/>
                <w:szCs w:val="24"/>
                <w:lang w:val="en-GB"/>
              </w:rPr>
              <w:t xml:space="preserve"> (1990-2004)</w:t>
            </w:r>
            <w:r w:rsidRPr="00582454">
              <w:rPr>
                <w:rFonts w:ascii="Book Antiqua" w:eastAsia="SimSun" w:hAnsi="Book Antiqua"/>
                <w:sz w:val="24"/>
                <w:szCs w:val="24"/>
                <w:vertAlign w:val="superscript"/>
                <w:lang w:val="en-GB"/>
              </w:rPr>
              <w:t>[19]</w:t>
            </w:r>
          </w:p>
        </w:tc>
        <w:tc>
          <w:tcPr>
            <w:tcW w:w="1843" w:type="dxa"/>
            <w:hideMark/>
          </w:tcPr>
          <w:p w14:paraId="623BEDB8" w14:textId="77777777" w:rsidR="00261AF9" w:rsidRPr="00582454" w:rsidRDefault="00261AF9" w:rsidP="0076735E">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Fever (65%)</w:t>
            </w:r>
          </w:p>
        </w:tc>
        <w:tc>
          <w:tcPr>
            <w:tcW w:w="1701" w:type="dxa"/>
            <w:hideMark/>
          </w:tcPr>
          <w:p w14:paraId="301B84DC" w14:textId="77777777" w:rsidR="00261AF9" w:rsidRPr="00582454" w:rsidRDefault="00261AF9" w:rsidP="0076735E">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Abd mass (54%)</w:t>
            </w:r>
          </w:p>
        </w:tc>
        <w:tc>
          <w:tcPr>
            <w:tcW w:w="1842" w:type="dxa"/>
            <w:hideMark/>
          </w:tcPr>
          <w:p w14:paraId="2AC4BDAC" w14:textId="77777777" w:rsidR="00261AF9" w:rsidRPr="00582454" w:rsidRDefault="00261AF9" w:rsidP="0076735E">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Bone pain (31%)</w:t>
            </w:r>
          </w:p>
        </w:tc>
        <w:tc>
          <w:tcPr>
            <w:tcW w:w="1843" w:type="dxa"/>
            <w:hideMark/>
          </w:tcPr>
          <w:p w14:paraId="58AD297A" w14:textId="77777777" w:rsidR="00261AF9" w:rsidRPr="00582454" w:rsidRDefault="00261AF9" w:rsidP="0076735E">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Proptosis (27%)</w:t>
            </w:r>
          </w:p>
        </w:tc>
      </w:tr>
      <w:tr w:rsidR="00261AF9" w:rsidRPr="00582454" w14:paraId="4C905C0C" w14:textId="77777777" w:rsidTr="00B33FE3">
        <w:tc>
          <w:tcPr>
            <w:tcW w:w="9101" w:type="dxa"/>
            <w:gridSpan w:val="5"/>
            <w:hideMark/>
          </w:tcPr>
          <w:p w14:paraId="260C9A83" w14:textId="77777777" w:rsidR="00261AF9" w:rsidRPr="00582454" w:rsidRDefault="00261AF9" w:rsidP="0076735E">
            <w:pPr>
              <w:adjustRightInd w:val="0"/>
              <w:snapToGrid w:val="0"/>
              <w:spacing w:after="0" w:line="360" w:lineRule="auto"/>
              <w:jc w:val="both"/>
              <w:rPr>
                <w:rFonts w:ascii="Book Antiqua" w:eastAsia="SimSun" w:hAnsi="Book Antiqua"/>
                <w:bCs/>
                <w:sz w:val="24"/>
                <w:szCs w:val="24"/>
                <w:lang w:val="en-GB"/>
              </w:rPr>
            </w:pPr>
            <w:r w:rsidRPr="00582454">
              <w:rPr>
                <w:rFonts w:ascii="Book Antiqua" w:eastAsia="SimSun" w:hAnsi="Book Antiqua"/>
                <w:bCs/>
                <w:sz w:val="24"/>
                <w:szCs w:val="24"/>
                <w:lang w:val="en-GB"/>
              </w:rPr>
              <w:t>South America</w:t>
            </w:r>
          </w:p>
        </w:tc>
      </w:tr>
      <w:tr w:rsidR="00261AF9" w:rsidRPr="00582454" w14:paraId="762EF44D" w14:textId="77777777" w:rsidTr="00B33FE3">
        <w:tc>
          <w:tcPr>
            <w:tcW w:w="1872" w:type="dxa"/>
            <w:hideMark/>
          </w:tcPr>
          <w:p w14:paraId="592804A3" w14:textId="1D1D4355" w:rsidR="00261AF9" w:rsidRPr="00582454" w:rsidRDefault="00C834D4" w:rsidP="00C834D4">
            <w:pPr>
              <w:tabs>
                <w:tab w:val="left" w:pos="948"/>
              </w:tabs>
              <w:adjustRightInd w:val="0"/>
              <w:snapToGrid w:val="0"/>
              <w:spacing w:after="0" w:line="360" w:lineRule="auto"/>
              <w:ind w:firstLineChars="50" w:firstLine="120"/>
              <w:jc w:val="both"/>
              <w:rPr>
                <w:rFonts w:ascii="Book Antiqua" w:eastAsia="SimSun" w:hAnsi="Book Antiqua"/>
                <w:sz w:val="24"/>
                <w:szCs w:val="24"/>
                <w:vertAlign w:val="superscript"/>
                <w:lang w:val="en-GB"/>
              </w:rPr>
            </w:pPr>
            <w:r>
              <w:rPr>
                <w:rFonts w:ascii="Book Antiqua" w:eastAsia="SimSun" w:hAnsi="Book Antiqua"/>
                <w:sz w:val="24"/>
                <w:szCs w:val="24"/>
                <w:lang w:val="en-GB"/>
              </w:rPr>
              <w:t>Brazil (1991-2012)</w:t>
            </w:r>
            <w:r w:rsidR="00261AF9" w:rsidRPr="00582454">
              <w:rPr>
                <w:rFonts w:ascii="Book Antiqua" w:eastAsia="SimSun" w:hAnsi="Book Antiqua"/>
                <w:sz w:val="24"/>
                <w:szCs w:val="24"/>
                <w:vertAlign w:val="superscript"/>
                <w:lang w:val="en-GB"/>
              </w:rPr>
              <w:t>[30]</w:t>
            </w:r>
          </w:p>
        </w:tc>
        <w:tc>
          <w:tcPr>
            <w:tcW w:w="1843" w:type="dxa"/>
            <w:hideMark/>
          </w:tcPr>
          <w:p w14:paraId="6F46B79B" w14:textId="77777777" w:rsidR="00261AF9" w:rsidRPr="00582454" w:rsidRDefault="00261AF9" w:rsidP="0076735E">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Fever (25%)</w:t>
            </w:r>
          </w:p>
        </w:tc>
        <w:tc>
          <w:tcPr>
            <w:tcW w:w="1701" w:type="dxa"/>
            <w:hideMark/>
          </w:tcPr>
          <w:p w14:paraId="06FE9FB6" w14:textId="77777777" w:rsidR="00261AF9" w:rsidRPr="00582454" w:rsidRDefault="00261AF9" w:rsidP="0076735E">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Abd pain (22%)</w:t>
            </w:r>
          </w:p>
        </w:tc>
        <w:tc>
          <w:tcPr>
            <w:tcW w:w="1842" w:type="dxa"/>
            <w:hideMark/>
          </w:tcPr>
          <w:p w14:paraId="7141B9E5" w14:textId="77777777" w:rsidR="00261AF9" w:rsidRPr="00582454" w:rsidRDefault="00261AF9" w:rsidP="0076735E">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 xml:space="preserve">Abd mass (19%) </w:t>
            </w:r>
          </w:p>
        </w:tc>
        <w:tc>
          <w:tcPr>
            <w:tcW w:w="1843" w:type="dxa"/>
            <w:hideMark/>
          </w:tcPr>
          <w:p w14:paraId="0185698D" w14:textId="77777777" w:rsidR="00261AF9" w:rsidRPr="00582454" w:rsidRDefault="00261AF9" w:rsidP="0076735E">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Bone pain (19%)</w:t>
            </w:r>
          </w:p>
        </w:tc>
      </w:tr>
      <w:tr w:rsidR="00261AF9" w:rsidRPr="00582454" w14:paraId="16CF04D5" w14:textId="77777777" w:rsidTr="00B33FE3">
        <w:tc>
          <w:tcPr>
            <w:tcW w:w="9101" w:type="dxa"/>
            <w:gridSpan w:val="5"/>
            <w:hideMark/>
          </w:tcPr>
          <w:p w14:paraId="025F2304" w14:textId="77777777" w:rsidR="00261AF9" w:rsidRPr="00582454" w:rsidRDefault="00261AF9" w:rsidP="0076735E">
            <w:pPr>
              <w:adjustRightInd w:val="0"/>
              <w:snapToGrid w:val="0"/>
              <w:spacing w:after="0" w:line="360" w:lineRule="auto"/>
              <w:jc w:val="both"/>
              <w:rPr>
                <w:rFonts w:ascii="Book Antiqua" w:eastAsia="SimSun" w:hAnsi="Book Antiqua"/>
                <w:bCs/>
                <w:sz w:val="24"/>
                <w:szCs w:val="24"/>
                <w:lang w:val="en-GB"/>
              </w:rPr>
            </w:pPr>
            <w:r w:rsidRPr="00582454">
              <w:rPr>
                <w:rFonts w:ascii="Book Antiqua" w:eastAsia="SimSun" w:hAnsi="Book Antiqua"/>
                <w:bCs/>
                <w:sz w:val="24"/>
                <w:szCs w:val="24"/>
                <w:lang w:val="en-GB"/>
              </w:rPr>
              <w:t>Middle East and North Africa</w:t>
            </w:r>
          </w:p>
        </w:tc>
      </w:tr>
      <w:tr w:rsidR="00261AF9" w:rsidRPr="00582454" w14:paraId="03BD12A0" w14:textId="77777777" w:rsidTr="00B33FE3">
        <w:tc>
          <w:tcPr>
            <w:tcW w:w="1872" w:type="dxa"/>
            <w:hideMark/>
          </w:tcPr>
          <w:p w14:paraId="1EF91196" w14:textId="2D2F4252" w:rsidR="00261AF9" w:rsidRPr="00582454" w:rsidRDefault="00C834D4" w:rsidP="00C834D4">
            <w:pPr>
              <w:tabs>
                <w:tab w:val="left" w:pos="948"/>
              </w:tabs>
              <w:adjustRightInd w:val="0"/>
              <w:snapToGrid w:val="0"/>
              <w:spacing w:after="0" w:line="360" w:lineRule="auto"/>
              <w:ind w:firstLineChars="50" w:firstLine="120"/>
              <w:jc w:val="both"/>
              <w:rPr>
                <w:rFonts w:ascii="Book Antiqua" w:eastAsia="SimSun" w:hAnsi="Book Antiqua"/>
                <w:sz w:val="24"/>
                <w:szCs w:val="24"/>
                <w:lang w:val="en-GB"/>
              </w:rPr>
            </w:pPr>
            <w:r>
              <w:rPr>
                <w:rFonts w:ascii="Book Antiqua" w:eastAsia="SimSun" w:hAnsi="Book Antiqua"/>
                <w:sz w:val="24"/>
                <w:szCs w:val="24"/>
                <w:lang w:val="en-GB"/>
              </w:rPr>
              <w:t>Egypt (2005-2010)</w:t>
            </w:r>
            <w:r w:rsidR="00261AF9" w:rsidRPr="00582454">
              <w:rPr>
                <w:rFonts w:ascii="Book Antiqua" w:eastAsia="SimSun" w:hAnsi="Book Antiqua"/>
                <w:sz w:val="24"/>
                <w:szCs w:val="24"/>
                <w:vertAlign w:val="superscript"/>
                <w:lang w:val="en-GB"/>
              </w:rPr>
              <w:t>[23]</w:t>
            </w:r>
          </w:p>
        </w:tc>
        <w:tc>
          <w:tcPr>
            <w:tcW w:w="1843" w:type="dxa"/>
            <w:hideMark/>
          </w:tcPr>
          <w:p w14:paraId="5424666E" w14:textId="77777777" w:rsidR="00261AF9" w:rsidRPr="00582454" w:rsidRDefault="00261AF9" w:rsidP="0076735E">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Abd mass (87%)</w:t>
            </w:r>
          </w:p>
        </w:tc>
        <w:tc>
          <w:tcPr>
            <w:tcW w:w="1701" w:type="dxa"/>
            <w:hideMark/>
          </w:tcPr>
          <w:p w14:paraId="137A79FB" w14:textId="77777777" w:rsidR="00261AF9" w:rsidRPr="00582454" w:rsidRDefault="00261AF9" w:rsidP="0076735E">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Pallor (57.6%)</w:t>
            </w:r>
          </w:p>
        </w:tc>
        <w:tc>
          <w:tcPr>
            <w:tcW w:w="1842" w:type="dxa"/>
            <w:hideMark/>
          </w:tcPr>
          <w:p w14:paraId="5CA65ADD" w14:textId="77777777" w:rsidR="00261AF9" w:rsidRPr="00582454" w:rsidRDefault="00261AF9" w:rsidP="0076735E">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Fever (45.5%)</w:t>
            </w:r>
          </w:p>
        </w:tc>
        <w:tc>
          <w:tcPr>
            <w:tcW w:w="1843" w:type="dxa"/>
            <w:hideMark/>
          </w:tcPr>
          <w:p w14:paraId="74F8B177" w14:textId="77777777" w:rsidR="00261AF9" w:rsidRPr="00582454" w:rsidRDefault="00261AF9" w:rsidP="0076735E">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Proptosis (42.4%)</w:t>
            </w:r>
          </w:p>
        </w:tc>
      </w:tr>
      <w:tr w:rsidR="00261AF9" w:rsidRPr="00582454" w14:paraId="5F884218" w14:textId="77777777" w:rsidTr="00B33FE3">
        <w:tc>
          <w:tcPr>
            <w:tcW w:w="9101" w:type="dxa"/>
            <w:gridSpan w:val="5"/>
            <w:hideMark/>
          </w:tcPr>
          <w:p w14:paraId="0780494A" w14:textId="77777777" w:rsidR="00261AF9" w:rsidRPr="00582454" w:rsidRDefault="00261AF9" w:rsidP="0076735E">
            <w:pPr>
              <w:adjustRightInd w:val="0"/>
              <w:snapToGrid w:val="0"/>
              <w:spacing w:after="0" w:line="360" w:lineRule="auto"/>
              <w:jc w:val="both"/>
              <w:rPr>
                <w:rFonts w:ascii="Book Antiqua" w:eastAsia="SimSun" w:hAnsi="Book Antiqua"/>
                <w:bCs/>
                <w:sz w:val="24"/>
                <w:szCs w:val="24"/>
                <w:lang w:val="en-GB"/>
              </w:rPr>
            </w:pPr>
            <w:r w:rsidRPr="00582454">
              <w:rPr>
                <w:rFonts w:ascii="Book Antiqua" w:eastAsia="SimSun" w:hAnsi="Book Antiqua"/>
                <w:bCs/>
                <w:sz w:val="24"/>
                <w:szCs w:val="24"/>
                <w:lang w:val="en-GB"/>
              </w:rPr>
              <w:t>Sub-Saharan Africa</w:t>
            </w:r>
          </w:p>
        </w:tc>
      </w:tr>
      <w:tr w:rsidR="00261AF9" w:rsidRPr="00582454" w14:paraId="3210ACE4" w14:textId="77777777" w:rsidTr="00B33FE3">
        <w:tc>
          <w:tcPr>
            <w:tcW w:w="1872" w:type="dxa"/>
            <w:hideMark/>
          </w:tcPr>
          <w:p w14:paraId="095C84FD" w14:textId="4556F452" w:rsidR="00261AF9" w:rsidRPr="00582454" w:rsidRDefault="00C834D4" w:rsidP="00C834D4">
            <w:pPr>
              <w:adjustRightInd w:val="0"/>
              <w:snapToGrid w:val="0"/>
              <w:spacing w:after="0" w:line="360" w:lineRule="auto"/>
              <w:ind w:firstLineChars="50" w:firstLine="120"/>
              <w:jc w:val="both"/>
              <w:rPr>
                <w:rFonts w:ascii="Book Antiqua" w:eastAsia="SimSun" w:hAnsi="Book Antiqua" w:cs="Times New Roman"/>
                <w:sz w:val="24"/>
                <w:szCs w:val="24"/>
                <w:lang w:val="en-GB" w:eastAsia="fr-BE"/>
              </w:rPr>
            </w:pPr>
            <w:r>
              <w:rPr>
                <w:rFonts w:ascii="Book Antiqua" w:eastAsia="SimSun" w:hAnsi="Book Antiqua"/>
                <w:sz w:val="24"/>
                <w:szCs w:val="24"/>
                <w:lang w:val="en-GB"/>
              </w:rPr>
              <w:t>Kenya (1997-2005)</w:t>
            </w:r>
            <w:r w:rsidR="00261AF9" w:rsidRPr="00582454">
              <w:rPr>
                <w:rFonts w:ascii="Book Antiqua" w:eastAsia="SimSun" w:hAnsi="Book Antiqua"/>
                <w:sz w:val="24"/>
                <w:szCs w:val="24"/>
                <w:vertAlign w:val="superscript"/>
                <w:lang w:val="en-GB"/>
              </w:rPr>
              <w:t>[44]</w:t>
            </w:r>
            <w:r w:rsidR="00261AF9" w:rsidRPr="00582454">
              <w:rPr>
                <w:rFonts w:ascii="Book Antiqua" w:eastAsia="SimSun" w:hAnsi="Book Antiqua" w:cs="Times New Roman"/>
                <w:sz w:val="24"/>
                <w:szCs w:val="24"/>
                <w:lang w:val="en-GB" w:eastAsia="fr-BE"/>
              </w:rPr>
              <w:t xml:space="preserve"> </w:t>
            </w:r>
          </w:p>
        </w:tc>
        <w:tc>
          <w:tcPr>
            <w:tcW w:w="1843" w:type="dxa"/>
            <w:hideMark/>
          </w:tcPr>
          <w:p w14:paraId="3D669176" w14:textId="77777777" w:rsidR="00261AF9" w:rsidRPr="00582454" w:rsidRDefault="00261AF9" w:rsidP="0076735E">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Abd mass (53.8%)</w:t>
            </w:r>
          </w:p>
        </w:tc>
        <w:tc>
          <w:tcPr>
            <w:tcW w:w="1701" w:type="dxa"/>
            <w:hideMark/>
          </w:tcPr>
          <w:p w14:paraId="22E73482" w14:textId="77777777" w:rsidR="00261AF9" w:rsidRPr="00582454" w:rsidRDefault="00261AF9" w:rsidP="0076735E">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Bone pain (50%)</w:t>
            </w:r>
          </w:p>
        </w:tc>
        <w:tc>
          <w:tcPr>
            <w:tcW w:w="1842" w:type="dxa"/>
            <w:hideMark/>
          </w:tcPr>
          <w:p w14:paraId="1AD6347F" w14:textId="77777777" w:rsidR="00261AF9" w:rsidRPr="00582454" w:rsidRDefault="00261AF9" w:rsidP="0076735E">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Proptosis (38.5%)</w:t>
            </w:r>
          </w:p>
        </w:tc>
        <w:tc>
          <w:tcPr>
            <w:tcW w:w="1843" w:type="dxa"/>
            <w:hideMark/>
          </w:tcPr>
          <w:p w14:paraId="26A8BABD" w14:textId="77777777" w:rsidR="00261AF9" w:rsidRPr="00582454" w:rsidRDefault="00261AF9" w:rsidP="0076735E">
            <w:pPr>
              <w:adjustRightInd w:val="0"/>
              <w:snapToGrid w:val="0"/>
              <w:spacing w:after="0" w:line="360" w:lineRule="auto"/>
              <w:jc w:val="both"/>
              <w:rPr>
                <w:rFonts w:ascii="Book Antiqua" w:eastAsia="SimSun" w:hAnsi="Book Antiqua"/>
                <w:sz w:val="24"/>
                <w:szCs w:val="24"/>
                <w:lang w:val="en-GB"/>
              </w:rPr>
            </w:pPr>
            <w:r w:rsidRPr="00582454">
              <w:rPr>
                <w:rFonts w:ascii="Book Antiqua" w:eastAsia="SimSun" w:hAnsi="Book Antiqua"/>
                <w:sz w:val="24"/>
                <w:szCs w:val="24"/>
                <w:lang w:val="en-GB"/>
              </w:rPr>
              <w:t>Fever (19.8%)</w:t>
            </w:r>
          </w:p>
        </w:tc>
      </w:tr>
    </w:tbl>
    <w:p w14:paraId="3FE08FF0" w14:textId="77777777" w:rsidR="00280A32" w:rsidRPr="00582454" w:rsidRDefault="00280A32" w:rsidP="0076735E">
      <w:pPr>
        <w:adjustRightInd w:val="0"/>
        <w:snapToGrid w:val="0"/>
        <w:spacing w:after="0" w:line="360" w:lineRule="auto"/>
        <w:jc w:val="both"/>
        <w:rPr>
          <w:rFonts w:ascii="Book Antiqua" w:eastAsia="SimSun" w:hAnsi="Book Antiqua"/>
          <w:sz w:val="24"/>
          <w:szCs w:val="24"/>
          <w:lang w:val="en-GB"/>
        </w:rPr>
      </w:pPr>
    </w:p>
    <w:sectPr w:rsidR="00280A32" w:rsidRPr="0058245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B31F1" w14:textId="77777777" w:rsidR="00394C3B" w:rsidRDefault="00394C3B" w:rsidP="00DA6173">
      <w:pPr>
        <w:spacing w:after="0" w:line="240" w:lineRule="auto"/>
      </w:pPr>
      <w:r>
        <w:separator/>
      </w:r>
    </w:p>
  </w:endnote>
  <w:endnote w:type="continuationSeparator" w:id="0">
    <w:p w14:paraId="3F6D8DE6" w14:textId="77777777" w:rsidR="00394C3B" w:rsidRDefault="00394C3B" w:rsidP="00DA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ouYuan">
    <w:altName w:val="Microsoft YaHei"/>
    <w:panose1 w:val="020B0604020202020204"/>
    <w:charset w:val="86"/>
    <w:family w:val="modern"/>
    <w:pitch w:val="fixed"/>
    <w:sig w:usb0="00000001" w:usb1="080E0000" w:usb2="00000010" w:usb3="00000000" w:csb0="00040000" w:csb1="00000000"/>
  </w:font>
  <w:font w:name="AdvOT863180fb">
    <w:panose1 w:val="020B0604020202020204"/>
    <w:charset w:val="00"/>
    <w:family w:val="roman"/>
    <w:notTrueType/>
    <w:pitch w:val="default"/>
    <w:sig w:usb0="00000003" w:usb1="00000000" w:usb2="00000000" w:usb3="00000000" w:csb0="00000001" w:csb1="00000000"/>
  </w:font>
  <w:font w:name="TimesNRMTPro">
    <w:panose1 w:val="020B0604020202020204"/>
    <w:charset w:val="00"/>
    <w:family w:val="auto"/>
    <w:notTrueType/>
    <w:pitch w:val="default"/>
    <w:sig w:usb0="00000003" w:usb1="00000000" w:usb2="00000000" w:usb3="00000000" w:csb0="00000001" w:csb1="00000000"/>
  </w:font>
  <w:font w:name="Minion-Regular">
    <w:panose1 w:val="020B0604020202020204"/>
    <w:charset w:val="00"/>
    <w:family w:val="roman"/>
    <w:notTrueType/>
    <w:pitch w:val="default"/>
    <w:sig w:usb0="00000003" w:usb1="00000000" w:usb2="00000000" w:usb3="00000000" w:csb0="00000001" w:csb1="00000000"/>
  </w:font>
  <w:font w:name="AdvOTd710a12c">
    <w:altName w:val="Segoe Print"/>
    <w:panose1 w:val="020B0604020202020204"/>
    <w:charset w:val="00"/>
    <w:family w:val="swiss"/>
    <w:notTrueType/>
    <w:pitch w:val="default"/>
    <w:sig w:usb0="00000003" w:usb1="00000000" w:usb2="00000000" w:usb3="00000000" w:csb0="00000001" w:csb1="00000000"/>
  </w:font>
  <w:font w:name="AdvOT1ef757c0">
    <w:altName w:val="Calibri"/>
    <w:panose1 w:val="020B0604020202020204"/>
    <w:charset w:val="00"/>
    <w:family w:val="auto"/>
    <w:notTrueType/>
    <w:pitch w:val="default"/>
    <w:sig w:usb0="00000003" w:usb1="00000000" w:usb2="00000000" w:usb3="00000000" w:csb0="00000001" w:csb1="00000000"/>
  </w:font>
  <w:font w:name="TimesNewRomanPS-BoldItalicMT">
    <w:panose1 w:val="02020703060505090304"/>
    <w:charset w:val="00"/>
    <w:family w:val="auto"/>
    <w:pitch w:val="variable"/>
    <w:sig w:usb0="E0000AFF" w:usb1="00007843" w:usb2="00000001" w:usb3="00000000" w:csb0="000001BF" w:csb1="00000000"/>
  </w:font>
  <w:font w:name="Tahoma">
    <w:panose1 w:val="020B060403050404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319333"/>
      <w:docPartObj>
        <w:docPartGallery w:val="Page Numbers (Bottom of Page)"/>
        <w:docPartUnique/>
      </w:docPartObj>
    </w:sdtPr>
    <w:sdtEndPr/>
    <w:sdtContent>
      <w:sdt>
        <w:sdtPr>
          <w:id w:val="860082579"/>
          <w:docPartObj>
            <w:docPartGallery w:val="Page Numbers (Top of Page)"/>
            <w:docPartUnique/>
          </w:docPartObj>
        </w:sdtPr>
        <w:sdtEndPr/>
        <w:sdtContent>
          <w:p w14:paraId="440FC36F" w14:textId="657704B4" w:rsidR="00DA6173" w:rsidRDefault="00DA6173">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33FE3">
              <w:rPr>
                <w:b/>
                <w:bCs/>
                <w:noProof/>
              </w:rPr>
              <w:t>37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33FE3">
              <w:rPr>
                <w:b/>
                <w:bCs/>
                <w:noProof/>
              </w:rPr>
              <w:t>37</w:t>
            </w:r>
            <w:r>
              <w:rPr>
                <w:b/>
                <w:bCs/>
                <w:sz w:val="24"/>
                <w:szCs w:val="24"/>
              </w:rPr>
              <w:fldChar w:fldCharType="end"/>
            </w:r>
          </w:p>
        </w:sdtContent>
      </w:sdt>
    </w:sdtContent>
  </w:sdt>
  <w:p w14:paraId="6B650E38" w14:textId="77777777" w:rsidR="00DA6173" w:rsidRDefault="00DA6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CA656" w14:textId="77777777" w:rsidR="00394C3B" w:rsidRDefault="00394C3B" w:rsidP="00DA6173">
      <w:pPr>
        <w:spacing w:after="0" w:line="240" w:lineRule="auto"/>
      </w:pPr>
      <w:r>
        <w:separator/>
      </w:r>
    </w:p>
  </w:footnote>
  <w:footnote w:type="continuationSeparator" w:id="0">
    <w:p w14:paraId="20626636" w14:textId="77777777" w:rsidR="00394C3B" w:rsidRDefault="00394C3B" w:rsidP="00DA6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144F"/>
    <w:multiLevelType w:val="hybridMultilevel"/>
    <w:tmpl w:val="FE9085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8580FE2"/>
    <w:multiLevelType w:val="hybridMultilevel"/>
    <w:tmpl w:val="12884BD8"/>
    <w:lvl w:ilvl="0" w:tplc="95A093CA">
      <w:start w:val="1"/>
      <w:numFmt w:val="decimal"/>
      <w:lvlText w:val="%1."/>
      <w:lvlJc w:val="left"/>
      <w:pPr>
        <w:ind w:left="644" w:hanging="360"/>
      </w:pPr>
      <w:rPr>
        <w:rFonts w:eastAsia="Calibri" w:cs="Arial" w:hint="default"/>
        <w:b w:val="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 w15:restartNumberingAfterBreak="0">
    <w:nsid w:val="1B5F30C1"/>
    <w:multiLevelType w:val="multilevel"/>
    <w:tmpl w:val="2206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6530F"/>
    <w:multiLevelType w:val="hybridMultilevel"/>
    <w:tmpl w:val="3252B9FC"/>
    <w:lvl w:ilvl="0" w:tplc="CCA0C774">
      <w:start w:val="67"/>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A46462"/>
    <w:multiLevelType w:val="hybridMultilevel"/>
    <w:tmpl w:val="3F76DB8E"/>
    <w:lvl w:ilvl="0" w:tplc="16669748">
      <w:start w:val="1"/>
      <w:numFmt w:val="decimal"/>
      <w:lvlText w:val="%1."/>
      <w:lvlJc w:val="left"/>
      <w:pPr>
        <w:ind w:left="644" w:hanging="360"/>
      </w:pPr>
      <w:rPr>
        <w:rFonts w:cstheme="minorBidi"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5" w15:restartNumberingAfterBreak="0">
    <w:nsid w:val="35925CD4"/>
    <w:multiLevelType w:val="hybridMultilevel"/>
    <w:tmpl w:val="4894B4C6"/>
    <w:lvl w:ilvl="0" w:tplc="EF985A94">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6" w15:restartNumberingAfterBreak="0">
    <w:nsid w:val="36047F21"/>
    <w:multiLevelType w:val="multilevel"/>
    <w:tmpl w:val="BAAAB91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3AB74EBE"/>
    <w:multiLevelType w:val="hybridMultilevel"/>
    <w:tmpl w:val="55A02F12"/>
    <w:lvl w:ilvl="0" w:tplc="D042F0BE">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8" w15:restartNumberingAfterBreak="0">
    <w:nsid w:val="3B05678B"/>
    <w:multiLevelType w:val="hybridMultilevel"/>
    <w:tmpl w:val="D0BC50B2"/>
    <w:lvl w:ilvl="0" w:tplc="0442AE9A">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9" w15:restartNumberingAfterBreak="0">
    <w:nsid w:val="65792362"/>
    <w:multiLevelType w:val="hybridMultilevel"/>
    <w:tmpl w:val="27426FEE"/>
    <w:lvl w:ilvl="0" w:tplc="DBDE6C44">
      <w:start w:val="1"/>
      <w:numFmt w:val="decimal"/>
      <w:lvlText w:val="%1."/>
      <w:lvlJc w:val="left"/>
      <w:pPr>
        <w:ind w:left="643" w:hanging="360"/>
      </w:pPr>
      <w:rPr>
        <w:b w:val="0"/>
        <w:bCs/>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 w15:restartNumberingAfterBreak="0">
    <w:nsid w:val="6A9D68FF"/>
    <w:multiLevelType w:val="hybridMultilevel"/>
    <w:tmpl w:val="680C3076"/>
    <w:lvl w:ilvl="0" w:tplc="080C0011">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11" w15:restartNumberingAfterBreak="0">
    <w:nsid w:val="6E951098"/>
    <w:multiLevelType w:val="hybridMultilevel"/>
    <w:tmpl w:val="9D66F1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8F51A8D"/>
    <w:multiLevelType w:val="hybridMultilevel"/>
    <w:tmpl w:val="FB441CD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CA630B5"/>
    <w:multiLevelType w:val="hybridMultilevel"/>
    <w:tmpl w:val="FE9085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5"/>
  </w:num>
  <w:num w:numId="8">
    <w:abstractNumId w:val="4"/>
  </w:num>
  <w:num w:numId="9">
    <w:abstractNumId w:val="8"/>
  </w:num>
  <w:num w:numId="10">
    <w:abstractNumId w:val="1"/>
  </w:num>
  <w:num w:numId="11">
    <w:abstractNumId w:val="2"/>
  </w:num>
  <w:num w:numId="12">
    <w:abstractNumId w:val="13"/>
  </w:num>
  <w:num w:numId="13">
    <w:abstractNumId w:val="0"/>
  </w:num>
  <w:num w:numId="14">
    <w:abstractNumId w:val="11"/>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AF9"/>
    <w:rsid w:val="00040AA2"/>
    <w:rsid w:val="00076490"/>
    <w:rsid w:val="00094298"/>
    <w:rsid w:val="00094C90"/>
    <w:rsid w:val="000A34CF"/>
    <w:rsid w:val="00101E1C"/>
    <w:rsid w:val="0014070C"/>
    <w:rsid w:val="0014412C"/>
    <w:rsid w:val="001507D1"/>
    <w:rsid w:val="00151282"/>
    <w:rsid w:val="00156849"/>
    <w:rsid w:val="00164BE5"/>
    <w:rsid w:val="00176BB4"/>
    <w:rsid w:val="001834A4"/>
    <w:rsid w:val="00195A70"/>
    <w:rsid w:val="001A6536"/>
    <w:rsid w:val="001B6EC8"/>
    <w:rsid w:val="001D7D66"/>
    <w:rsid w:val="001F71A1"/>
    <w:rsid w:val="0020422F"/>
    <w:rsid w:val="002067ED"/>
    <w:rsid w:val="00213F95"/>
    <w:rsid w:val="00230ABF"/>
    <w:rsid w:val="00261AF9"/>
    <w:rsid w:val="00280A32"/>
    <w:rsid w:val="00296406"/>
    <w:rsid w:val="002A1E54"/>
    <w:rsid w:val="002D4866"/>
    <w:rsid w:val="002E2586"/>
    <w:rsid w:val="002F14F0"/>
    <w:rsid w:val="002F4134"/>
    <w:rsid w:val="00312BC1"/>
    <w:rsid w:val="0033468C"/>
    <w:rsid w:val="0039099A"/>
    <w:rsid w:val="00394C3B"/>
    <w:rsid w:val="003A2CDF"/>
    <w:rsid w:val="003D60CD"/>
    <w:rsid w:val="003E3CB3"/>
    <w:rsid w:val="004243E1"/>
    <w:rsid w:val="00433A7F"/>
    <w:rsid w:val="00450E7F"/>
    <w:rsid w:val="004911D6"/>
    <w:rsid w:val="004B13EF"/>
    <w:rsid w:val="004C6C98"/>
    <w:rsid w:val="004D2609"/>
    <w:rsid w:val="004F2C14"/>
    <w:rsid w:val="00527184"/>
    <w:rsid w:val="00531ED4"/>
    <w:rsid w:val="00563C59"/>
    <w:rsid w:val="005649AD"/>
    <w:rsid w:val="00564AC7"/>
    <w:rsid w:val="00582454"/>
    <w:rsid w:val="005B6D3E"/>
    <w:rsid w:val="005E3E45"/>
    <w:rsid w:val="005E66F1"/>
    <w:rsid w:val="005E689B"/>
    <w:rsid w:val="006036CD"/>
    <w:rsid w:val="00603A1A"/>
    <w:rsid w:val="00624409"/>
    <w:rsid w:val="00632CF9"/>
    <w:rsid w:val="00634BBF"/>
    <w:rsid w:val="00651966"/>
    <w:rsid w:val="00655467"/>
    <w:rsid w:val="00676EE5"/>
    <w:rsid w:val="0068311A"/>
    <w:rsid w:val="00690E7C"/>
    <w:rsid w:val="006918B8"/>
    <w:rsid w:val="006A186D"/>
    <w:rsid w:val="006A6447"/>
    <w:rsid w:val="006D28F7"/>
    <w:rsid w:val="006D3010"/>
    <w:rsid w:val="006D5386"/>
    <w:rsid w:val="006F6368"/>
    <w:rsid w:val="007178FF"/>
    <w:rsid w:val="00731303"/>
    <w:rsid w:val="007459A8"/>
    <w:rsid w:val="00752669"/>
    <w:rsid w:val="00756AD5"/>
    <w:rsid w:val="00766963"/>
    <w:rsid w:val="0076735E"/>
    <w:rsid w:val="00780467"/>
    <w:rsid w:val="00791E67"/>
    <w:rsid w:val="007B7472"/>
    <w:rsid w:val="007C0CCE"/>
    <w:rsid w:val="008238D2"/>
    <w:rsid w:val="00826D9E"/>
    <w:rsid w:val="00875594"/>
    <w:rsid w:val="008A566F"/>
    <w:rsid w:val="008B00C3"/>
    <w:rsid w:val="008D68EF"/>
    <w:rsid w:val="008E2025"/>
    <w:rsid w:val="008F548C"/>
    <w:rsid w:val="0092439A"/>
    <w:rsid w:val="009378EB"/>
    <w:rsid w:val="00940012"/>
    <w:rsid w:val="00945A61"/>
    <w:rsid w:val="0094677F"/>
    <w:rsid w:val="00956256"/>
    <w:rsid w:val="00964676"/>
    <w:rsid w:val="00984AD8"/>
    <w:rsid w:val="009A1C82"/>
    <w:rsid w:val="009B7196"/>
    <w:rsid w:val="009D38AE"/>
    <w:rsid w:val="00A038B8"/>
    <w:rsid w:val="00A17A71"/>
    <w:rsid w:val="00A23637"/>
    <w:rsid w:val="00A2697B"/>
    <w:rsid w:val="00A36F95"/>
    <w:rsid w:val="00A42508"/>
    <w:rsid w:val="00A50955"/>
    <w:rsid w:val="00A5132A"/>
    <w:rsid w:val="00A51529"/>
    <w:rsid w:val="00AC11E3"/>
    <w:rsid w:val="00AC6F12"/>
    <w:rsid w:val="00AF195A"/>
    <w:rsid w:val="00AF2B35"/>
    <w:rsid w:val="00B33FE3"/>
    <w:rsid w:val="00B50352"/>
    <w:rsid w:val="00B619B1"/>
    <w:rsid w:val="00B822A1"/>
    <w:rsid w:val="00B913C1"/>
    <w:rsid w:val="00B91F68"/>
    <w:rsid w:val="00BB75A7"/>
    <w:rsid w:val="00BC74EA"/>
    <w:rsid w:val="00BE081D"/>
    <w:rsid w:val="00C06D20"/>
    <w:rsid w:val="00C315F3"/>
    <w:rsid w:val="00C52577"/>
    <w:rsid w:val="00C57D13"/>
    <w:rsid w:val="00C60EB1"/>
    <w:rsid w:val="00C7371D"/>
    <w:rsid w:val="00C834D4"/>
    <w:rsid w:val="00CA2105"/>
    <w:rsid w:val="00CB4027"/>
    <w:rsid w:val="00CC7895"/>
    <w:rsid w:val="00CD4E49"/>
    <w:rsid w:val="00CE5019"/>
    <w:rsid w:val="00CE7EAE"/>
    <w:rsid w:val="00CF1443"/>
    <w:rsid w:val="00D13F04"/>
    <w:rsid w:val="00D32F6C"/>
    <w:rsid w:val="00D477EB"/>
    <w:rsid w:val="00D50FF2"/>
    <w:rsid w:val="00D5667E"/>
    <w:rsid w:val="00D67CFF"/>
    <w:rsid w:val="00DA6173"/>
    <w:rsid w:val="00DB0A62"/>
    <w:rsid w:val="00DC034D"/>
    <w:rsid w:val="00DE7862"/>
    <w:rsid w:val="00DE7BF3"/>
    <w:rsid w:val="00DF7981"/>
    <w:rsid w:val="00E06F6D"/>
    <w:rsid w:val="00E104F6"/>
    <w:rsid w:val="00E31D37"/>
    <w:rsid w:val="00E6755A"/>
    <w:rsid w:val="00E7378A"/>
    <w:rsid w:val="00E738A2"/>
    <w:rsid w:val="00E833B6"/>
    <w:rsid w:val="00EA6609"/>
    <w:rsid w:val="00EA6B55"/>
    <w:rsid w:val="00EB5F5F"/>
    <w:rsid w:val="00EC65C5"/>
    <w:rsid w:val="00ED03A4"/>
    <w:rsid w:val="00ED1BD7"/>
    <w:rsid w:val="00F025A1"/>
    <w:rsid w:val="00F25C9C"/>
    <w:rsid w:val="00F52142"/>
    <w:rsid w:val="00F7268A"/>
    <w:rsid w:val="00F76463"/>
    <w:rsid w:val="00FA5478"/>
    <w:rsid w:val="00FE639E"/>
    <w:rsid w:val="00FF10B1"/>
    <w:rsid w:val="00FF4739"/>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7729D"/>
  <w15:docId w15:val="{1F881341-FCEB-41D6-946C-5203E6C3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1AF9"/>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ZA"/>
    </w:rPr>
  </w:style>
  <w:style w:type="paragraph" w:styleId="Heading4">
    <w:name w:val="heading 4"/>
    <w:basedOn w:val="Normal"/>
    <w:next w:val="Normal"/>
    <w:link w:val="Heading4Char"/>
    <w:uiPriority w:val="9"/>
    <w:semiHidden/>
    <w:unhideWhenUsed/>
    <w:qFormat/>
    <w:rsid w:val="00261AF9"/>
    <w:pPr>
      <w:keepNext/>
      <w:keepLines/>
      <w:spacing w:before="40" w:after="0" w:line="276" w:lineRule="auto"/>
      <w:outlineLvl w:val="3"/>
    </w:pPr>
    <w:rPr>
      <w:rFonts w:asciiTheme="majorHAnsi" w:eastAsiaTheme="majorEastAsia" w:hAnsiTheme="majorHAnsi" w:cstheme="majorBidi"/>
      <w:i/>
      <w:iCs/>
      <w:color w:val="2E74B5" w:themeColor="accent1" w:themeShade="BF"/>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AF9"/>
    <w:rPr>
      <w:rFonts w:asciiTheme="majorHAnsi" w:eastAsiaTheme="majorEastAsia" w:hAnsiTheme="majorHAnsi" w:cstheme="majorBidi"/>
      <w:color w:val="2E74B5" w:themeColor="accent1" w:themeShade="BF"/>
      <w:sz w:val="32"/>
      <w:szCs w:val="32"/>
      <w:lang w:val="en-ZA"/>
    </w:rPr>
  </w:style>
  <w:style w:type="character" w:customStyle="1" w:styleId="Heading4Char">
    <w:name w:val="Heading 4 Char"/>
    <w:basedOn w:val="DefaultParagraphFont"/>
    <w:link w:val="Heading4"/>
    <w:uiPriority w:val="9"/>
    <w:semiHidden/>
    <w:rsid w:val="00261AF9"/>
    <w:rPr>
      <w:rFonts w:asciiTheme="majorHAnsi" w:eastAsiaTheme="majorEastAsia" w:hAnsiTheme="majorHAnsi" w:cstheme="majorBidi"/>
      <w:i/>
      <w:iCs/>
      <w:color w:val="2E74B5" w:themeColor="accent1" w:themeShade="BF"/>
      <w:lang w:val="en-ZA"/>
    </w:rPr>
  </w:style>
  <w:style w:type="numbering" w:customStyle="1" w:styleId="Geenlijst1">
    <w:name w:val="Geen lijst1"/>
    <w:next w:val="NoList"/>
    <w:uiPriority w:val="99"/>
    <w:semiHidden/>
    <w:unhideWhenUsed/>
    <w:rsid w:val="00261AF9"/>
  </w:style>
  <w:style w:type="character" w:styleId="Hyperlink">
    <w:name w:val="Hyperlink"/>
    <w:basedOn w:val="DefaultParagraphFont"/>
    <w:uiPriority w:val="99"/>
    <w:unhideWhenUsed/>
    <w:rsid w:val="00261AF9"/>
    <w:rPr>
      <w:color w:val="0000FF"/>
      <w:u w:val="single"/>
    </w:rPr>
  </w:style>
  <w:style w:type="character" w:styleId="FollowedHyperlink">
    <w:name w:val="FollowedHyperlink"/>
    <w:basedOn w:val="DefaultParagraphFont"/>
    <w:uiPriority w:val="99"/>
    <w:semiHidden/>
    <w:unhideWhenUsed/>
    <w:rsid w:val="00261AF9"/>
    <w:rPr>
      <w:color w:val="954F72" w:themeColor="followedHyperlink"/>
      <w:u w:val="single"/>
    </w:rPr>
  </w:style>
  <w:style w:type="paragraph" w:styleId="HTMLAddress">
    <w:name w:val="HTML Address"/>
    <w:basedOn w:val="Normal"/>
    <w:link w:val="HTMLAddressChar"/>
    <w:uiPriority w:val="99"/>
    <w:semiHidden/>
    <w:unhideWhenUsed/>
    <w:rsid w:val="00261AF9"/>
    <w:pPr>
      <w:spacing w:after="0" w:line="240" w:lineRule="auto"/>
    </w:pPr>
    <w:rPr>
      <w:rFonts w:eastAsia="Times New Roman"/>
      <w:i/>
      <w:iCs/>
      <w:lang w:val="en-ZA"/>
    </w:rPr>
  </w:style>
  <w:style w:type="character" w:customStyle="1" w:styleId="HTMLAddressChar">
    <w:name w:val="HTML Address Char"/>
    <w:basedOn w:val="DefaultParagraphFont"/>
    <w:link w:val="HTMLAddress"/>
    <w:uiPriority w:val="99"/>
    <w:semiHidden/>
    <w:rsid w:val="00261AF9"/>
    <w:rPr>
      <w:rFonts w:eastAsia="Times New Roman"/>
      <w:i/>
      <w:iCs/>
      <w:lang w:val="en-ZA"/>
    </w:rPr>
  </w:style>
  <w:style w:type="paragraph" w:customStyle="1" w:styleId="msonormal0">
    <w:name w:val="msonormal"/>
    <w:basedOn w:val="Normal"/>
    <w:rsid w:val="00261AF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CommentText">
    <w:name w:val="annotation text"/>
    <w:basedOn w:val="Normal"/>
    <w:link w:val="CommentTextChar"/>
    <w:uiPriority w:val="99"/>
    <w:unhideWhenUsed/>
    <w:rsid w:val="00261AF9"/>
    <w:pPr>
      <w:spacing w:after="200" w:line="240" w:lineRule="auto"/>
    </w:pPr>
    <w:rPr>
      <w:sz w:val="20"/>
      <w:szCs w:val="20"/>
      <w:lang w:val="en-ZA"/>
    </w:rPr>
  </w:style>
  <w:style w:type="character" w:customStyle="1" w:styleId="CommentTextChar">
    <w:name w:val="Comment Text Char"/>
    <w:basedOn w:val="DefaultParagraphFont"/>
    <w:link w:val="CommentText"/>
    <w:uiPriority w:val="99"/>
    <w:rsid w:val="00261AF9"/>
    <w:rPr>
      <w:sz w:val="20"/>
      <w:szCs w:val="20"/>
      <w:lang w:val="en-ZA"/>
    </w:rPr>
  </w:style>
  <w:style w:type="paragraph" w:styleId="CommentSubject">
    <w:name w:val="annotation subject"/>
    <w:basedOn w:val="CommentText"/>
    <w:next w:val="CommentText"/>
    <w:link w:val="CommentSubjectChar"/>
    <w:uiPriority w:val="99"/>
    <w:semiHidden/>
    <w:unhideWhenUsed/>
    <w:rsid w:val="00261AF9"/>
    <w:rPr>
      <w:b/>
      <w:bCs/>
    </w:rPr>
  </w:style>
  <w:style w:type="character" w:customStyle="1" w:styleId="CommentSubjectChar">
    <w:name w:val="Comment Subject Char"/>
    <w:basedOn w:val="CommentTextChar"/>
    <w:link w:val="CommentSubject"/>
    <w:uiPriority w:val="99"/>
    <w:semiHidden/>
    <w:rsid w:val="00261AF9"/>
    <w:rPr>
      <w:b/>
      <w:bCs/>
      <w:sz w:val="20"/>
      <w:szCs w:val="20"/>
      <w:lang w:val="en-ZA"/>
    </w:rPr>
  </w:style>
  <w:style w:type="paragraph" w:styleId="BalloonText">
    <w:name w:val="Balloon Text"/>
    <w:basedOn w:val="Normal"/>
    <w:link w:val="BalloonTextChar"/>
    <w:uiPriority w:val="99"/>
    <w:semiHidden/>
    <w:unhideWhenUsed/>
    <w:rsid w:val="00261AF9"/>
    <w:pPr>
      <w:spacing w:after="0" w:line="240" w:lineRule="auto"/>
    </w:pPr>
    <w:rPr>
      <w:rFonts w:ascii="Segoe UI" w:hAnsi="Segoe UI" w:cs="Segoe UI"/>
      <w:sz w:val="18"/>
      <w:szCs w:val="18"/>
      <w:lang w:val="en-ZA"/>
    </w:rPr>
  </w:style>
  <w:style w:type="character" w:customStyle="1" w:styleId="BalloonTextChar">
    <w:name w:val="Balloon Text Char"/>
    <w:basedOn w:val="DefaultParagraphFont"/>
    <w:link w:val="BalloonText"/>
    <w:uiPriority w:val="99"/>
    <w:semiHidden/>
    <w:rsid w:val="00261AF9"/>
    <w:rPr>
      <w:rFonts w:ascii="Segoe UI" w:hAnsi="Segoe UI" w:cs="Segoe UI"/>
      <w:sz w:val="18"/>
      <w:szCs w:val="18"/>
      <w:lang w:val="en-ZA"/>
    </w:rPr>
  </w:style>
  <w:style w:type="paragraph" w:styleId="Revision">
    <w:name w:val="Revision"/>
    <w:uiPriority w:val="99"/>
    <w:semiHidden/>
    <w:rsid w:val="00261AF9"/>
    <w:pPr>
      <w:spacing w:after="0" w:line="240" w:lineRule="auto"/>
    </w:pPr>
    <w:rPr>
      <w:lang w:val="en-ZA"/>
    </w:rPr>
  </w:style>
  <w:style w:type="paragraph" w:styleId="ListParagraph">
    <w:name w:val="List Paragraph"/>
    <w:basedOn w:val="Normal"/>
    <w:uiPriority w:val="34"/>
    <w:qFormat/>
    <w:rsid w:val="00261AF9"/>
    <w:pPr>
      <w:spacing w:after="200" w:line="276" w:lineRule="auto"/>
      <w:ind w:left="720"/>
      <w:contextualSpacing/>
    </w:pPr>
    <w:rPr>
      <w:lang w:val="en-ZA"/>
    </w:rPr>
  </w:style>
  <w:style w:type="paragraph" w:customStyle="1" w:styleId="Default">
    <w:name w:val="Default"/>
    <w:uiPriority w:val="99"/>
    <w:semiHidden/>
    <w:rsid w:val="00261AF9"/>
    <w:pPr>
      <w:autoSpaceDE w:val="0"/>
      <w:autoSpaceDN w:val="0"/>
      <w:adjustRightInd w:val="0"/>
      <w:spacing w:after="0" w:line="240" w:lineRule="auto"/>
    </w:pPr>
    <w:rPr>
      <w:rFonts w:ascii="Times" w:hAnsi="Times" w:cs="Times"/>
      <w:color w:val="000000"/>
      <w:sz w:val="24"/>
      <w:szCs w:val="24"/>
      <w:lang w:val="fr-BE"/>
    </w:rPr>
  </w:style>
  <w:style w:type="character" w:styleId="CommentReference">
    <w:name w:val="annotation reference"/>
    <w:basedOn w:val="DefaultParagraphFont"/>
    <w:uiPriority w:val="99"/>
    <w:semiHidden/>
    <w:unhideWhenUsed/>
    <w:rsid w:val="00261AF9"/>
    <w:rPr>
      <w:sz w:val="16"/>
      <w:szCs w:val="16"/>
    </w:rPr>
  </w:style>
  <w:style w:type="character" w:customStyle="1" w:styleId="HTML-adresChar1">
    <w:name w:val="HTML-adres Char1"/>
    <w:basedOn w:val="DefaultParagraphFont"/>
    <w:uiPriority w:val="99"/>
    <w:semiHidden/>
    <w:rsid w:val="00261AF9"/>
    <w:rPr>
      <w:i/>
      <w:iCs/>
      <w:lang w:val="en-ZA"/>
    </w:rPr>
  </w:style>
  <w:style w:type="character" w:customStyle="1" w:styleId="OnderwerpvanopmerkingChar1">
    <w:name w:val="Onderwerp van opmerking Char1"/>
    <w:basedOn w:val="CommentTextChar"/>
    <w:uiPriority w:val="99"/>
    <w:semiHidden/>
    <w:rsid w:val="00261AF9"/>
    <w:rPr>
      <w:b/>
      <w:bCs/>
      <w:sz w:val="20"/>
      <w:szCs w:val="20"/>
      <w:lang w:val="en-ZA"/>
    </w:rPr>
  </w:style>
  <w:style w:type="character" w:customStyle="1" w:styleId="Ondertitel1">
    <w:name w:val="Ondertitel1"/>
    <w:basedOn w:val="DefaultParagraphFont"/>
    <w:rsid w:val="00261AF9"/>
  </w:style>
  <w:style w:type="character" w:customStyle="1" w:styleId="colon-for-citation-subtitle">
    <w:name w:val="colon-for-citation-subtitle"/>
    <w:basedOn w:val="DefaultParagraphFont"/>
    <w:rsid w:val="00261AF9"/>
  </w:style>
  <w:style w:type="character" w:customStyle="1" w:styleId="nlmstring-name">
    <w:name w:val="nlm_string-name"/>
    <w:basedOn w:val="DefaultParagraphFont"/>
    <w:rsid w:val="00261AF9"/>
  </w:style>
  <w:style w:type="character" w:customStyle="1" w:styleId="journalname">
    <w:name w:val="journalname"/>
    <w:basedOn w:val="DefaultParagraphFont"/>
    <w:rsid w:val="00261AF9"/>
  </w:style>
  <w:style w:type="character" w:customStyle="1" w:styleId="year">
    <w:name w:val="year"/>
    <w:basedOn w:val="DefaultParagraphFont"/>
    <w:rsid w:val="00261AF9"/>
  </w:style>
  <w:style w:type="character" w:customStyle="1" w:styleId="volume">
    <w:name w:val="volume"/>
    <w:basedOn w:val="DefaultParagraphFont"/>
    <w:rsid w:val="00261AF9"/>
  </w:style>
  <w:style w:type="character" w:customStyle="1" w:styleId="issue">
    <w:name w:val="issue"/>
    <w:basedOn w:val="DefaultParagraphFont"/>
    <w:rsid w:val="00261AF9"/>
  </w:style>
  <w:style w:type="character" w:customStyle="1" w:styleId="page">
    <w:name w:val="page"/>
    <w:basedOn w:val="DefaultParagraphFont"/>
    <w:rsid w:val="00261AF9"/>
  </w:style>
  <w:style w:type="character" w:customStyle="1" w:styleId="A2">
    <w:name w:val="A2"/>
    <w:uiPriority w:val="99"/>
    <w:rsid w:val="00261AF9"/>
    <w:rPr>
      <w:rFonts w:ascii="Times" w:hAnsi="Times" w:cs="Times" w:hint="default"/>
      <w:color w:val="000000"/>
      <w:sz w:val="20"/>
      <w:szCs w:val="20"/>
    </w:rPr>
  </w:style>
  <w:style w:type="table" w:styleId="TableGrid">
    <w:name w:val="Table Grid"/>
    <w:basedOn w:val="TableNormal"/>
    <w:uiPriority w:val="39"/>
    <w:rsid w:val="00261AF9"/>
    <w:pPr>
      <w:spacing w:after="0" w:line="240" w:lineRule="auto"/>
    </w:pPr>
    <w:rPr>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61AF9"/>
    <w:rPr>
      <w:i/>
      <w:iCs/>
    </w:rPr>
  </w:style>
  <w:style w:type="character" w:customStyle="1" w:styleId="highlight">
    <w:name w:val="highlight"/>
    <w:basedOn w:val="DefaultParagraphFont"/>
    <w:rsid w:val="00261AF9"/>
  </w:style>
  <w:style w:type="character" w:customStyle="1" w:styleId="doi">
    <w:name w:val="doi"/>
    <w:basedOn w:val="DefaultParagraphFont"/>
    <w:rsid w:val="00261AF9"/>
  </w:style>
  <w:style w:type="paragraph" w:styleId="Header">
    <w:name w:val="header"/>
    <w:basedOn w:val="Normal"/>
    <w:link w:val="HeaderChar"/>
    <w:uiPriority w:val="99"/>
    <w:unhideWhenUsed/>
    <w:rsid w:val="00DA617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A6173"/>
    <w:rPr>
      <w:sz w:val="18"/>
      <w:szCs w:val="18"/>
    </w:rPr>
  </w:style>
  <w:style w:type="paragraph" w:styleId="Footer">
    <w:name w:val="footer"/>
    <w:basedOn w:val="Normal"/>
    <w:link w:val="FooterChar"/>
    <w:uiPriority w:val="99"/>
    <w:unhideWhenUsed/>
    <w:rsid w:val="00DA617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A61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2277">
      <w:bodyDiv w:val="1"/>
      <w:marLeft w:val="0"/>
      <w:marRight w:val="0"/>
      <w:marTop w:val="0"/>
      <w:marBottom w:val="0"/>
      <w:divBdr>
        <w:top w:val="none" w:sz="0" w:space="0" w:color="auto"/>
        <w:left w:val="none" w:sz="0" w:space="0" w:color="auto"/>
        <w:bottom w:val="none" w:sz="0" w:space="0" w:color="auto"/>
        <w:right w:val="none" w:sz="0" w:space="0" w:color="auto"/>
      </w:divBdr>
    </w:div>
    <w:div w:id="371269821">
      <w:bodyDiv w:val="1"/>
      <w:marLeft w:val="0"/>
      <w:marRight w:val="0"/>
      <w:marTop w:val="0"/>
      <w:marBottom w:val="0"/>
      <w:divBdr>
        <w:top w:val="none" w:sz="0" w:space="0" w:color="auto"/>
        <w:left w:val="none" w:sz="0" w:space="0" w:color="auto"/>
        <w:bottom w:val="none" w:sz="0" w:space="0" w:color="auto"/>
        <w:right w:val="none" w:sz="0" w:space="0" w:color="auto"/>
      </w:divBdr>
    </w:div>
    <w:div w:id="547956890">
      <w:bodyDiv w:val="1"/>
      <w:marLeft w:val="0"/>
      <w:marRight w:val="0"/>
      <w:marTop w:val="0"/>
      <w:marBottom w:val="0"/>
      <w:divBdr>
        <w:top w:val="none" w:sz="0" w:space="0" w:color="auto"/>
        <w:left w:val="none" w:sz="0" w:space="0" w:color="auto"/>
        <w:bottom w:val="none" w:sz="0" w:space="0" w:color="auto"/>
        <w:right w:val="none" w:sz="0" w:space="0" w:color="auto"/>
      </w:divBdr>
    </w:div>
    <w:div w:id="555051628">
      <w:bodyDiv w:val="1"/>
      <w:marLeft w:val="0"/>
      <w:marRight w:val="0"/>
      <w:marTop w:val="0"/>
      <w:marBottom w:val="0"/>
      <w:divBdr>
        <w:top w:val="none" w:sz="0" w:space="0" w:color="auto"/>
        <w:left w:val="none" w:sz="0" w:space="0" w:color="auto"/>
        <w:bottom w:val="none" w:sz="0" w:space="0" w:color="auto"/>
        <w:right w:val="none" w:sz="0" w:space="0" w:color="auto"/>
      </w:divBdr>
    </w:div>
    <w:div w:id="557594134">
      <w:bodyDiv w:val="1"/>
      <w:marLeft w:val="0"/>
      <w:marRight w:val="0"/>
      <w:marTop w:val="0"/>
      <w:marBottom w:val="0"/>
      <w:divBdr>
        <w:top w:val="none" w:sz="0" w:space="0" w:color="auto"/>
        <w:left w:val="none" w:sz="0" w:space="0" w:color="auto"/>
        <w:bottom w:val="none" w:sz="0" w:space="0" w:color="auto"/>
        <w:right w:val="none" w:sz="0" w:space="0" w:color="auto"/>
      </w:divBdr>
    </w:div>
    <w:div w:id="603614707">
      <w:bodyDiv w:val="1"/>
      <w:marLeft w:val="0"/>
      <w:marRight w:val="0"/>
      <w:marTop w:val="0"/>
      <w:marBottom w:val="0"/>
      <w:divBdr>
        <w:top w:val="none" w:sz="0" w:space="0" w:color="auto"/>
        <w:left w:val="none" w:sz="0" w:space="0" w:color="auto"/>
        <w:bottom w:val="none" w:sz="0" w:space="0" w:color="auto"/>
        <w:right w:val="none" w:sz="0" w:space="0" w:color="auto"/>
      </w:divBdr>
    </w:div>
    <w:div w:id="749812443">
      <w:bodyDiv w:val="1"/>
      <w:marLeft w:val="0"/>
      <w:marRight w:val="0"/>
      <w:marTop w:val="0"/>
      <w:marBottom w:val="0"/>
      <w:divBdr>
        <w:top w:val="none" w:sz="0" w:space="0" w:color="auto"/>
        <w:left w:val="none" w:sz="0" w:space="0" w:color="auto"/>
        <w:bottom w:val="none" w:sz="0" w:space="0" w:color="auto"/>
        <w:right w:val="none" w:sz="0" w:space="0" w:color="auto"/>
      </w:divBdr>
    </w:div>
    <w:div w:id="1058868515">
      <w:bodyDiv w:val="1"/>
      <w:marLeft w:val="0"/>
      <w:marRight w:val="0"/>
      <w:marTop w:val="0"/>
      <w:marBottom w:val="0"/>
      <w:divBdr>
        <w:top w:val="none" w:sz="0" w:space="0" w:color="auto"/>
        <w:left w:val="none" w:sz="0" w:space="0" w:color="auto"/>
        <w:bottom w:val="none" w:sz="0" w:space="0" w:color="auto"/>
        <w:right w:val="none" w:sz="0" w:space="0" w:color="auto"/>
      </w:divBdr>
    </w:div>
    <w:div w:id="1256094804">
      <w:bodyDiv w:val="1"/>
      <w:marLeft w:val="0"/>
      <w:marRight w:val="0"/>
      <w:marTop w:val="0"/>
      <w:marBottom w:val="0"/>
      <w:divBdr>
        <w:top w:val="none" w:sz="0" w:space="0" w:color="auto"/>
        <w:left w:val="none" w:sz="0" w:space="0" w:color="auto"/>
        <w:bottom w:val="none" w:sz="0" w:space="0" w:color="auto"/>
        <w:right w:val="none" w:sz="0" w:space="0" w:color="auto"/>
      </w:divBdr>
    </w:div>
    <w:div w:id="1258098756">
      <w:bodyDiv w:val="1"/>
      <w:marLeft w:val="0"/>
      <w:marRight w:val="0"/>
      <w:marTop w:val="0"/>
      <w:marBottom w:val="0"/>
      <w:divBdr>
        <w:top w:val="none" w:sz="0" w:space="0" w:color="auto"/>
        <w:left w:val="none" w:sz="0" w:space="0" w:color="auto"/>
        <w:bottom w:val="none" w:sz="0" w:space="0" w:color="auto"/>
        <w:right w:val="none" w:sz="0" w:space="0" w:color="auto"/>
      </w:divBdr>
    </w:div>
    <w:div w:id="1296989781">
      <w:bodyDiv w:val="1"/>
      <w:marLeft w:val="0"/>
      <w:marRight w:val="0"/>
      <w:marTop w:val="0"/>
      <w:marBottom w:val="0"/>
      <w:divBdr>
        <w:top w:val="none" w:sz="0" w:space="0" w:color="auto"/>
        <w:left w:val="none" w:sz="0" w:space="0" w:color="auto"/>
        <w:bottom w:val="none" w:sz="0" w:space="0" w:color="auto"/>
        <w:right w:val="none" w:sz="0" w:space="0" w:color="auto"/>
      </w:divBdr>
    </w:div>
    <w:div w:id="1353872847">
      <w:bodyDiv w:val="1"/>
      <w:marLeft w:val="0"/>
      <w:marRight w:val="0"/>
      <w:marTop w:val="0"/>
      <w:marBottom w:val="0"/>
      <w:divBdr>
        <w:top w:val="none" w:sz="0" w:space="0" w:color="auto"/>
        <w:left w:val="none" w:sz="0" w:space="0" w:color="auto"/>
        <w:bottom w:val="none" w:sz="0" w:space="0" w:color="auto"/>
        <w:right w:val="none" w:sz="0" w:space="0" w:color="auto"/>
      </w:divBdr>
    </w:div>
    <w:div w:id="1522431351">
      <w:bodyDiv w:val="1"/>
      <w:marLeft w:val="0"/>
      <w:marRight w:val="0"/>
      <w:marTop w:val="0"/>
      <w:marBottom w:val="0"/>
      <w:divBdr>
        <w:top w:val="none" w:sz="0" w:space="0" w:color="auto"/>
        <w:left w:val="none" w:sz="0" w:space="0" w:color="auto"/>
        <w:bottom w:val="none" w:sz="0" w:space="0" w:color="auto"/>
        <w:right w:val="none" w:sz="0" w:space="0" w:color="auto"/>
      </w:divBdr>
    </w:div>
    <w:div w:id="1619294212">
      <w:bodyDiv w:val="1"/>
      <w:marLeft w:val="0"/>
      <w:marRight w:val="0"/>
      <w:marTop w:val="0"/>
      <w:marBottom w:val="0"/>
      <w:divBdr>
        <w:top w:val="none" w:sz="0" w:space="0" w:color="auto"/>
        <w:left w:val="none" w:sz="0" w:space="0" w:color="auto"/>
        <w:bottom w:val="none" w:sz="0" w:space="0" w:color="auto"/>
        <w:right w:val="none" w:sz="0" w:space="0" w:color="auto"/>
      </w:divBdr>
    </w:div>
    <w:div w:id="1629504348">
      <w:bodyDiv w:val="1"/>
      <w:marLeft w:val="0"/>
      <w:marRight w:val="0"/>
      <w:marTop w:val="0"/>
      <w:marBottom w:val="0"/>
      <w:divBdr>
        <w:top w:val="none" w:sz="0" w:space="0" w:color="auto"/>
        <w:left w:val="none" w:sz="0" w:space="0" w:color="auto"/>
        <w:bottom w:val="none" w:sz="0" w:space="0" w:color="auto"/>
        <w:right w:val="none" w:sz="0" w:space="0" w:color="auto"/>
      </w:divBdr>
    </w:div>
    <w:div w:id="1634023107">
      <w:bodyDiv w:val="1"/>
      <w:marLeft w:val="0"/>
      <w:marRight w:val="0"/>
      <w:marTop w:val="0"/>
      <w:marBottom w:val="0"/>
      <w:divBdr>
        <w:top w:val="none" w:sz="0" w:space="0" w:color="auto"/>
        <w:left w:val="none" w:sz="0" w:space="0" w:color="auto"/>
        <w:bottom w:val="none" w:sz="0" w:space="0" w:color="auto"/>
        <w:right w:val="none" w:sz="0" w:space="0" w:color="auto"/>
      </w:divBdr>
    </w:div>
    <w:div w:id="1644385340">
      <w:bodyDiv w:val="1"/>
      <w:marLeft w:val="0"/>
      <w:marRight w:val="0"/>
      <w:marTop w:val="0"/>
      <w:marBottom w:val="0"/>
      <w:divBdr>
        <w:top w:val="none" w:sz="0" w:space="0" w:color="auto"/>
        <w:left w:val="none" w:sz="0" w:space="0" w:color="auto"/>
        <w:bottom w:val="none" w:sz="0" w:space="0" w:color="auto"/>
        <w:right w:val="none" w:sz="0" w:space="0" w:color="auto"/>
      </w:divBdr>
    </w:div>
    <w:div w:id="1863207033">
      <w:bodyDiv w:val="1"/>
      <w:marLeft w:val="0"/>
      <w:marRight w:val="0"/>
      <w:marTop w:val="0"/>
      <w:marBottom w:val="0"/>
      <w:divBdr>
        <w:top w:val="none" w:sz="0" w:space="0" w:color="auto"/>
        <w:left w:val="none" w:sz="0" w:space="0" w:color="auto"/>
        <w:bottom w:val="none" w:sz="0" w:space="0" w:color="auto"/>
        <w:right w:val="none" w:sz="0" w:space="0" w:color="auto"/>
      </w:divBdr>
    </w:div>
    <w:div w:id="202612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41EEE-9EA4-C248-91B9-FF27684F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9587</Words>
  <Characters>51488</Characters>
  <Application>Microsoft Office Word</Application>
  <DocSecurity>0</DocSecurity>
  <Lines>2709</Lines>
  <Paragraphs>231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Universitair Ziekenhuis Antwerpen</Company>
  <LinksUpToDate>false</LinksUpToDate>
  <CharactersWithSpaces>60844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Heerden, Jaques</dc:creator>
  <cp:keywords/>
  <dc:description/>
  <cp:lastModifiedBy>Na Ma</cp:lastModifiedBy>
  <cp:revision>2</cp:revision>
  <dcterms:created xsi:type="dcterms:W3CDTF">2020-07-26T21:44:00Z</dcterms:created>
  <dcterms:modified xsi:type="dcterms:W3CDTF">2020-07-26T21:44:00Z</dcterms:modified>
</cp:coreProperties>
</file>