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8487D" w14:textId="77777777" w:rsidR="00A77B3E" w:rsidRDefault="00127EB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C01CC8A" w14:textId="77777777" w:rsidR="00A77B3E" w:rsidRDefault="00127EB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56300</w:t>
      </w:r>
    </w:p>
    <w:p w14:paraId="3C10779D" w14:textId="77777777" w:rsidR="00A77B3E" w:rsidRDefault="00127EB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EC9A5B0" w14:textId="77777777" w:rsidR="00A77B3E" w:rsidRDefault="00A77B3E">
      <w:pPr>
        <w:spacing w:line="360" w:lineRule="auto"/>
        <w:jc w:val="both"/>
      </w:pPr>
    </w:p>
    <w:p w14:paraId="78E6411A" w14:textId="77777777" w:rsidR="00A77B3E" w:rsidRDefault="00127EB2">
      <w:pPr>
        <w:spacing w:line="360" w:lineRule="auto"/>
        <w:jc w:val="both"/>
      </w:pPr>
      <w:r>
        <w:rPr>
          <w:rFonts w:ascii="Book Antiqua" w:eastAsia="Book Antiqua" w:hAnsi="Book Antiqua" w:cs="Book Antiqua"/>
          <w:b/>
          <w:bCs/>
          <w:color w:val="000000"/>
        </w:rPr>
        <w:t xml:space="preserve">Gender medicine: </w:t>
      </w:r>
      <w:r w:rsidRPr="00954717">
        <w:rPr>
          <w:rFonts w:ascii="Book Antiqua" w:eastAsia="Book Antiqua" w:hAnsi="Book Antiqua" w:cs="Book Antiqua"/>
          <w:b/>
          <w:bCs/>
          <w:caps/>
          <w:color w:val="000000"/>
        </w:rPr>
        <w:t>l</w:t>
      </w:r>
      <w:r>
        <w:rPr>
          <w:rFonts w:ascii="Book Antiqua" w:eastAsia="Book Antiqua" w:hAnsi="Book Antiqua" w:cs="Book Antiqua"/>
          <w:b/>
          <w:bCs/>
          <w:color w:val="000000"/>
        </w:rPr>
        <w:t>essons from COVID-19 and other medical conditions for designing health policy</w:t>
      </w:r>
    </w:p>
    <w:p w14:paraId="345C7F6D" w14:textId="77777777" w:rsidR="00A77B3E" w:rsidRDefault="00A77B3E">
      <w:pPr>
        <w:spacing w:line="360" w:lineRule="auto"/>
        <w:jc w:val="both"/>
      </w:pPr>
    </w:p>
    <w:p w14:paraId="5B915189" w14:textId="77777777" w:rsidR="00A77B3E" w:rsidRDefault="00127EB2">
      <w:pPr>
        <w:spacing w:line="360" w:lineRule="auto"/>
        <w:jc w:val="both"/>
      </w:pPr>
      <w:proofErr w:type="spellStart"/>
      <w:r>
        <w:rPr>
          <w:rFonts w:ascii="Book Antiqua" w:eastAsia="Book Antiqua" w:hAnsi="Book Antiqua" w:cs="Book Antiqua"/>
          <w:color w:val="000000"/>
        </w:rPr>
        <w:t>Machluf</w:t>
      </w:r>
      <w:proofErr w:type="spellEnd"/>
      <w:r>
        <w:rPr>
          <w:rFonts w:ascii="Book Antiqua" w:eastAsia="Book Antiqua" w:hAnsi="Book Antiqua" w:cs="Book Antiqua"/>
          <w:color w:val="000000"/>
        </w:rPr>
        <w:t xml:space="preserve"> Y </w:t>
      </w:r>
      <w:r>
        <w:rPr>
          <w:rFonts w:ascii="Book Antiqua" w:eastAsia="Book Antiqua" w:hAnsi="Book Antiqua" w:cs="Book Antiqua"/>
          <w:i/>
          <w:iCs/>
          <w:color w:val="000000"/>
        </w:rPr>
        <w:t>et al.</w:t>
      </w:r>
      <w:r>
        <w:rPr>
          <w:rFonts w:ascii="Book Antiqua" w:eastAsia="Book Antiqua" w:hAnsi="Book Antiqua" w:cs="Book Antiqua"/>
          <w:color w:val="000000"/>
        </w:rPr>
        <w:t xml:space="preserve"> Gender medicine and adolescent health</w:t>
      </w:r>
    </w:p>
    <w:p w14:paraId="70F1E5E9" w14:textId="77777777" w:rsidR="00A77B3E" w:rsidRDefault="00A77B3E">
      <w:pPr>
        <w:spacing w:line="360" w:lineRule="auto"/>
        <w:jc w:val="both"/>
      </w:pPr>
    </w:p>
    <w:p w14:paraId="0B0E0020" w14:textId="77777777" w:rsidR="00A77B3E" w:rsidRDefault="00127EB2">
      <w:pPr>
        <w:spacing w:line="360" w:lineRule="auto"/>
        <w:jc w:val="both"/>
      </w:pPr>
      <w:proofErr w:type="spellStart"/>
      <w:r>
        <w:rPr>
          <w:rFonts w:ascii="Book Antiqua" w:eastAsia="Book Antiqua" w:hAnsi="Book Antiqua" w:cs="Book Antiqua"/>
          <w:color w:val="000000"/>
        </w:rPr>
        <w:t>Yossy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Machluf</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Yoram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Chaiter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Orna</w:t>
      </w:r>
      <w:proofErr w:type="spellEnd"/>
      <w:r>
        <w:rPr>
          <w:rFonts w:ascii="Book Antiqua" w:eastAsia="Book Antiqua" w:hAnsi="Book Antiqua" w:cs="Book Antiqua"/>
          <w:color w:val="000000"/>
        </w:rPr>
        <w:t xml:space="preserve"> Tal</w:t>
      </w:r>
    </w:p>
    <w:p w14:paraId="3327956E" w14:textId="77777777" w:rsidR="00A77B3E" w:rsidRDefault="00A77B3E">
      <w:pPr>
        <w:spacing w:line="360" w:lineRule="auto"/>
        <w:jc w:val="both"/>
      </w:pPr>
    </w:p>
    <w:p w14:paraId="109C7395" w14:textId="77777777" w:rsidR="00A77B3E" w:rsidRDefault="00127EB2">
      <w:pPr>
        <w:spacing w:line="360" w:lineRule="auto"/>
        <w:jc w:val="both"/>
      </w:pPr>
      <w:proofErr w:type="spellStart"/>
      <w:r>
        <w:rPr>
          <w:rFonts w:ascii="Book Antiqua" w:eastAsia="Book Antiqua" w:hAnsi="Book Antiqua" w:cs="Book Antiqua"/>
          <w:b/>
          <w:bCs/>
          <w:color w:val="000000"/>
        </w:rPr>
        <w:t>Yossy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Machluf</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Shamir Research Institute, University of Haifa, </w:t>
      </w:r>
      <w:proofErr w:type="spellStart"/>
      <w:r>
        <w:rPr>
          <w:rFonts w:ascii="Book Antiqua" w:eastAsia="Book Antiqua" w:hAnsi="Book Antiqua" w:cs="Book Antiqua"/>
          <w:color w:val="000000"/>
        </w:rPr>
        <w:t>Kazerin</w:t>
      </w:r>
      <w:proofErr w:type="spellEnd"/>
      <w:r>
        <w:rPr>
          <w:rFonts w:ascii="Book Antiqua" w:eastAsia="Book Antiqua" w:hAnsi="Book Antiqua" w:cs="Book Antiqua"/>
          <w:color w:val="000000"/>
        </w:rPr>
        <w:t xml:space="preserve"> 1290000, Israel</w:t>
      </w:r>
    </w:p>
    <w:p w14:paraId="5D0ACDB4" w14:textId="77777777" w:rsidR="00A77B3E" w:rsidRDefault="00A77B3E">
      <w:pPr>
        <w:spacing w:line="360" w:lineRule="auto"/>
        <w:jc w:val="both"/>
      </w:pPr>
    </w:p>
    <w:p w14:paraId="02826389" w14:textId="22867EA0" w:rsidR="00A77B3E" w:rsidRDefault="00127EB2">
      <w:pPr>
        <w:spacing w:line="360" w:lineRule="auto"/>
        <w:jc w:val="both"/>
      </w:pPr>
      <w:proofErr w:type="spellStart"/>
      <w:r>
        <w:rPr>
          <w:rFonts w:ascii="Book Antiqua" w:eastAsia="Book Antiqua" w:hAnsi="Book Antiqua" w:cs="Book Antiqua"/>
          <w:b/>
          <w:bCs/>
          <w:color w:val="000000"/>
        </w:rPr>
        <w:t>Yoram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Chaiter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Orna</w:t>
      </w:r>
      <w:proofErr w:type="spellEnd"/>
      <w:r>
        <w:rPr>
          <w:rFonts w:ascii="Book Antiqua" w:eastAsia="Book Antiqua" w:hAnsi="Book Antiqua" w:cs="Book Antiqua"/>
          <w:b/>
          <w:bCs/>
          <w:color w:val="000000"/>
        </w:rPr>
        <w:t xml:space="preserve"> Tal,</w:t>
      </w:r>
      <w:r>
        <w:rPr>
          <w:rFonts w:ascii="Book Antiqua" w:eastAsia="Book Antiqua" w:hAnsi="Book Antiqua" w:cs="Book Antiqua"/>
          <w:color w:val="000000"/>
        </w:rPr>
        <w:t xml:space="preserve"> The Israeli Center for Emerging Technologies in Hospitals and Hospital-based Health Technology Assessment, Shamir (Assaf </w:t>
      </w:r>
      <w:proofErr w:type="spellStart"/>
      <w:r>
        <w:rPr>
          <w:rFonts w:ascii="Book Antiqua" w:eastAsia="Book Antiqua" w:hAnsi="Book Antiqua" w:cs="Book Antiqua"/>
          <w:color w:val="000000"/>
        </w:rPr>
        <w:t>Harofeh</w:t>
      </w:r>
      <w:proofErr w:type="spellEnd"/>
      <w:r>
        <w:rPr>
          <w:rFonts w:ascii="Book Antiqua" w:eastAsia="Book Antiqua" w:hAnsi="Book Antiqua" w:cs="Book Antiqua"/>
          <w:color w:val="000000"/>
        </w:rPr>
        <w:t xml:space="preserve">) Medical Center, </w:t>
      </w:r>
      <w:proofErr w:type="spellStart"/>
      <w:r>
        <w:rPr>
          <w:rFonts w:ascii="Book Antiqua" w:eastAsia="Book Antiqua" w:hAnsi="Book Antiqua" w:cs="Book Antiqua"/>
          <w:color w:val="000000"/>
        </w:rPr>
        <w:t>Zerifin</w:t>
      </w:r>
      <w:proofErr w:type="spellEnd"/>
      <w:r>
        <w:rPr>
          <w:rFonts w:ascii="Book Antiqua" w:eastAsia="Book Antiqua" w:hAnsi="Book Antiqua" w:cs="Book Antiqua"/>
          <w:color w:val="000000"/>
        </w:rPr>
        <w:t xml:space="preserve"> 7030100, Israel</w:t>
      </w:r>
    </w:p>
    <w:p w14:paraId="5F313CE2" w14:textId="77777777" w:rsidR="00A77B3E" w:rsidRDefault="00A77B3E">
      <w:pPr>
        <w:spacing w:line="360" w:lineRule="auto"/>
        <w:jc w:val="both"/>
      </w:pPr>
    </w:p>
    <w:p w14:paraId="7EF99A31" w14:textId="77777777" w:rsidR="00A77B3E" w:rsidRDefault="00127EB2">
      <w:pPr>
        <w:spacing w:line="360" w:lineRule="auto"/>
        <w:jc w:val="both"/>
      </w:pPr>
      <w:proofErr w:type="spellStart"/>
      <w:r>
        <w:rPr>
          <w:rFonts w:ascii="Book Antiqua" w:eastAsia="Book Antiqua" w:hAnsi="Book Antiqua" w:cs="Book Antiqua"/>
          <w:b/>
          <w:bCs/>
          <w:color w:val="000000"/>
        </w:rPr>
        <w:t>Orna</w:t>
      </w:r>
      <w:proofErr w:type="spellEnd"/>
      <w:r>
        <w:rPr>
          <w:rFonts w:ascii="Book Antiqua" w:eastAsia="Book Antiqua" w:hAnsi="Book Antiqua" w:cs="Book Antiqua"/>
          <w:b/>
          <w:bCs/>
          <w:color w:val="000000"/>
        </w:rPr>
        <w:t xml:space="preserve"> Tal, </w:t>
      </w:r>
      <w:r>
        <w:rPr>
          <w:rFonts w:ascii="Book Antiqua" w:eastAsia="Book Antiqua" w:hAnsi="Book Antiqua" w:cs="Book Antiqua"/>
          <w:color w:val="000000"/>
        </w:rPr>
        <w:t>Shamir (</w:t>
      </w:r>
      <w:proofErr w:type="spellStart"/>
      <w:r>
        <w:rPr>
          <w:rFonts w:ascii="Book Antiqua" w:eastAsia="Book Antiqua" w:hAnsi="Book Antiqua" w:cs="Book Antiqua"/>
          <w:color w:val="000000"/>
        </w:rPr>
        <w:t>Assaf</w:t>
      </w:r>
      <w:proofErr w:type="spellEnd"/>
      <w:r>
        <w:rPr>
          <w:rFonts w:ascii="Book Antiqua" w:eastAsia="Book Antiqua" w:hAnsi="Book Antiqua" w:cs="Book Antiqua"/>
          <w:color w:val="000000"/>
        </w:rPr>
        <w:t xml:space="preserve"> Harofeh) Medical Center, Affiliated to the Sackler Faculty of Medicine, Tel Aviv University, </w:t>
      </w:r>
      <w:proofErr w:type="spellStart"/>
      <w:r>
        <w:rPr>
          <w:rFonts w:ascii="Book Antiqua" w:eastAsia="Book Antiqua" w:hAnsi="Book Antiqua" w:cs="Book Antiqua"/>
          <w:color w:val="000000"/>
        </w:rPr>
        <w:t>Zerifin</w:t>
      </w:r>
      <w:proofErr w:type="spellEnd"/>
      <w:r>
        <w:rPr>
          <w:rFonts w:ascii="Book Antiqua" w:eastAsia="Book Antiqua" w:hAnsi="Book Antiqua" w:cs="Book Antiqua"/>
          <w:color w:val="000000"/>
        </w:rPr>
        <w:t xml:space="preserve"> 7030100, Israel</w:t>
      </w:r>
    </w:p>
    <w:p w14:paraId="489D56D1" w14:textId="77777777" w:rsidR="00A77B3E" w:rsidRDefault="00A77B3E">
      <w:pPr>
        <w:spacing w:line="360" w:lineRule="auto"/>
        <w:jc w:val="both"/>
      </w:pPr>
    </w:p>
    <w:p w14:paraId="57186412" w14:textId="08850559" w:rsidR="00A77B3E" w:rsidRDefault="00127EB2" w:rsidP="00FE69EE">
      <w:pPr>
        <w:spacing w:line="360" w:lineRule="auto"/>
        <w:jc w:val="both"/>
      </w:pPr>
      <w:proofErr w:type="spellStart"/>
      <w:r>
        <w:rPr>
          <w:rFonts w:ascii="Book Antiqua" w:eastAsia="Book Antiqua" w:hAnsi="Book Antiqua" w:cs="Book Antiqua"/>
          <w:b/>
          <w:bCs/>
          <w:color w:val="000000"/>
        </w:rPr>
        <w:t>Orna</w:t>
      </w:r>
      <w:proofErr w:type="spellEnd"/>
      <w:r>
        <w:rPr>
          <w:rFonts w:ascii="Book Antiqua" w:eastAsia="Book Antiqua" w:hAnsi="Book Antiqua" w:cs="Book Antiqua"/>
          <w:b/>
          <w:bCs/>
          <w:color w:val="000000"/>
        </w:rPr>
        <w:t xml:space="preserve"> Tal, </w:t>
      </w:r>
      <w:r>
        <w:rPr>
          <w:rFonts w:ascii="Book Antiqua" w:eastAsia="Book Antiqua" w:hAnsi="Book Antiqua" w:cs="Book Antiqua"/>
          <w:color w:val="000000"/>
        </w:rPr>
        <w:t xml:space="preserve">Department of Management, Program of Public Health and Health System Administration, Bar </w:t>
      </w:r>
      <w:proofErr w:type="spellStart"/>
      <w:r>
        <w:rPr>
          <w:rFonts w:ascii="Book Antiqua" w:eastAsia="Book Antiqua" w:hAnsi="Book Antiqua" w:cs="Book Antiqua"/>
          <w:color w:val="000000"/>
        </w:rPr>
        <w:t>Ilan</w:t>
      </w:r>
      <w:proofErr w:type="spellEnd"/>
      <w:r>
        <w:rPr>
          <w:rFonts w:ascii="Book Antiqua" w:eastAsia="Book Antiqua" w:hAnsi="Book Antiqua" w:cs="Book Antiqua"/>
          <w:color w:val="000000"/>
        </w:rPr>
        <w:t xml:space="preserve"> University, Ramat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5290002, Israel</w:t>
      </w:r>
    </w:p>
    <w:p w14:paraId="5DC3DFB4" w14:textId="77777777" w:rsidR="00A77B3E" w:rsidRDefault="00A77B3E">
      <w:pPr>
        <w:spacing w:line="360" w:lineRule="auto"/>
        <w:jc w:val="both"/>
      </w:pPr>
    </w:p>
    <w:p w14:paraId="3E69DC13" w14:textId="760D3D1D" w:rsidR="00A77B3E" w:rsidRDefault="00127EB2">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All authors equally contributed to this paper with conception and design of the study, literature review and analysis, drafting and critical revision and editing, and final approval of the final version; </w:t>
      </w:r>
      <w:proofErr w:type="spellStart"/>
      <w:r w:rsidR="0024635B">
        <w:rPr>
          <w:rFonts w:ascii="Book Antiqua" w:eastAsia="Book Antiqua" w:hAnsi="Book Antiqua" w:cs="Book Antiqua"/>
          <w:color w:val="000000"/>
        </w:rPr>
        <w:t>Machluf</w:t>
      </w:r>
      <w:proofErr w:type="spellEnd"/>
      <w:r w:rsidR="0024635B">
        <w:rPr>
          <w:rFonts w:ascii="Book Antiqua" w:eastAsia="Book Antiqua" w:hAnsi="Book Antiqua" w:cs="Book Antiqua"/>
          <w:color w:val="000000"/>
        </w:rPr>
        <w:t xml:space="preserve"> </w:t>
      </w:r>
      <w:r>
        <w:rPr>
          <w:rFonts w:ascii="Book Antiqua" w:eastAsia="Book Antiqua" w:hAnsi="Book Antiqua" w:cs="Book Antiqua"/>
          <w:color w:val="000000"/>
        </w:rPr>
        <w:t>Y</w:t>
      </w:r>
      <w:r w:rsidR="0024635B">
        <w:rPr>
          <w:rFonts w:ascii="Book Antiqua" w:eastAsia="Book Antiqua" w:hAnsi="Book Antiqua" w:cs="Book Antiqua"/>
          <w:color w:val="000000"/>
        </w:rPr>
        <w:t xml:space="preserve"> </w:t>
      </w:r>
      <w:r>
        <w:rPr>
          <w:rFonts w:ascii="Book Antiqua" w:eastAsia="Book Antiqua" w:hAnsi="Book Antiqua" w:cs="Book Antiqua"/>
          <w:color w:val="000000"/>
        </w:rPr>
        <w:t xml:space="preserve">conceived and prepared the figures. </w:t>
      </w:r>
    </w:p>
    <w:p w14:paraId="7E2C9D04" w14:textId="77777777" w:rsidR="00A77B3E" w:rsidRDefault="00A77B3E">
      <w:pPr>
        <w:spacing w:line="360" w:lineRule="auto"/>
        <w:jc w:val="both"/>
      </w:pPr>
    </w:p>
    <w:p w14:paraId="109093AC" w14:textId="5C6E0304" w:rsidR="00A77B3E" w:rsidRDefault="00127EB2">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Yoram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Chaiter</w:t>
      </w:r>
      <w:proofErr w:type="spellEnd"/>
      <w:r>
        <w:rPr>
          <w:rFonts w:ascii="Book Antiqua" w:eastAsia="Book Antiqua" w:hAnsi="Book Antiqua" w:cs="Book Antiqua"/>
          <w:b/>
          <w:bCs/>
          <w:color w:val="000000"/>
        </w:rPr>
        <w:t xml:space="preserve">, MD, MSc, Academic Research, Senior Researcher, </w:t>
      </w:r>
      <w:r>
        <w:rPr>
          <w:rFonts w:ascii="Book Antiqua" w:eastAsia="Book Antiqua" w:hAnsi="Book Antiqua" w:cs="Book Antiqua"/>
          <w:color w:val="000000"/>
        </w:rPr>
        <w:t>The Israeli Center for Emerging Technologies in Hospitals and Hospital-</w:t>
      </w:r>
      <w:r>
        <w:rPr>
          <w:rFonts w:ascii="Book Antiqua" w:eastAsia="Book Antiqua" w:hAnsi="Book Antiqua" w:cs="Book Antiqua"/>
          <w:color w:val="000000"/>
        </w:rPr>
        <w:lastRenderedPageBreak/>
        <w:t xml:space="preserve">based Health Technology Assessment, Shamir (Assaf </w:t>
      </w:r>
      <w:proofErr w:type="spellStart"/>
      <w:r>
        <w:rPr>
          <w:rFonts w:ascii="Book Antiqua" w:eastAsia="Book Antiqua" w:hAnsi="Book Antiqua" w:cs="Book Antiqua"/>
          <w:color w:val="000000"/>
        </w:rPr>
        <w:t>Harofeh</w:t>
      </w:r>
      <w:proofErr w:type="spellEnd"/>
      <w:r>
        <w:rPr>
          <w:rFonts w:ascii="Book Antiqua" w:eastAsia="Book Antiqua" w:hAnsi="Book Antiqua" w:cs="Book Antiqua"/>
          <w:color w:val="000000"/>
        </w:rPr>
        <w:t xml:space="preserve">) Medical Center, </w:t>
      </w:r>
      <w:proofErr w:type="spellStart"/>
      <w:r>
        <w:rPr>
          <w:rFonts w:ascii="Book Antiqua" w:eastAsia="Book Antiqua" w:hAnsi="Book Antiqua" w:cs="Book Antiqua"/>
          <w:color w:val="000000"/>
        </w:rPr>
        <w:t>Zerifin</w:t>
      </w:r>
      <w:proofErr w:type="spellEnd"/>
      <w:r>
        <w:rPr>
          <w:rFonts w:ascii="Book Antiqua" w:eastAsia="Book Antiqua" w:hAnsi="Book Antiqua" w:cs="Book Antiqua"/>
          <w:color w:val="000000"/>
        </w:rPr>
        <w:t xml:space="preserve"> 7030100, Israel. </w:t>
      </w:r>
      <w:hyperlink r:id="rId8" w:history="1">
        <w:r w:rsidR="00C87CAD" w:rsidRPr="005A17D5">
          <w:rPr>
            <w:rStyle w:val="a7"/>
            <w:rFonts w:ascii="Book Antiqua" w:eastAsia="Book Antiqua" w:hAnsi="Book Antiqua" w:cs="Book Antiqua"/>
          </w:rPr>
          <w:t>chaiter@bezeqint.net</w:t>
        </w:r>
      </w:hyperlink>
      <w:r w:rsidR="00C87CAD">
        <w:t xml:space="preserve"> </w:t>
      </w:r>
    </w:p>
    <w:p w14:paraId="157DF2A5" w14:textId="77777777" w:rsidR="00A77B3E" w:rsidRDefault="00A77B3E">
      <w:pPr>
        <w:spacing w:line="360" w:lineRule="auto"/>
        <w:jc w:val="both"/>
      </w:pPr>
    </w:p>
    <w:p w14:paraId="1BD27085" w14:textId="77777777" w:rsidR="00A77B3E" w:rsidRDefault="00127EB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24, 2020</w:t>
      </w:r>
    </w:p>
    <w:p w14:paraId="73336A37" w14:textId="77777777" w:rsidR="00A77B3E" w:rsidRDefault="00127EB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29, 2020</w:t>
      </w:r>
    </w:p>
    <w:p w14:paraId="167EC043" w14:textId="6B8A69C1" w:rsidR="00A77B3E" w:rsidRDefault="00127EB2">
      <w:pPr>
        <w:spacing w:line="360" w:lineRule="auto"/>
        <w:jc w:val="both"/>
      </w:pPr>
      <w:r>
        <w:rPr>
          <w:rFonts w:ascii="Book Antiqua" w:eastAsia="Book Antiqua" w:hAnsi="Book Antiqua" w:cs="Book Antiqua"/>
          <w:b/>
          <w:bCs/>
          <w:color w:val="000000"/>
        </w:rPr>
        <w:t>Accepted:</w:t>
      </w:r>
      <w:r w:rsidR="00FB4FC5" w:rsidRPr="00FB4FC5">
        <w:rPr>
          <w:rFonts w:ascii="Book Antiqua" w:hAnsi="Book Antiqua" w:cs="Arial"/>
          <w:color w:val="000000" w:themeColor="text1"/>
          <w:shd w:val="clear" w:color="auto" w:fill="FFFFFF"/>
        </w:rPr>
        <w:t xml:space="preserve"> </w:t>
      </w:r>
      <w:r w:rsidR="00FB4FC5">
        <w:rPr>
          <w:rFonts w:ascii="Book Antiqua" w:hAnsi="Book Antiqua" w:cs="Arial"/>
          <w:color w:val="000000" w:themeColor="text1"/>
          <w:shd w:val="clear" w:color="auto" w:fill="FFFFFF"/>
        </w:rPr>
        <w:t>August 12, 2020</w:t>
      </w:r>
      <w:r w:rsidR="00FB4FC5" w:rsidRPr="008702A5">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 </w:t>
      </w:r>
    </w:p>
    <w:p w14:paraId="17A27C9F" w14:textId="3F8F6B32" w:rsidR="00A77B3E" w:rsidRDefault="00127EB2">
      <w:pPr>
        <w:spacing w:line="360" w:lineRule="auto"/>
        <w:jc w:val="both"/>
      </w:pPr>
      <w:r>
        <w:rPr>
          <w:rFonts w:ascii="Book Antiqua" w:eastAsia="Book Antiqua" w:hAnsi="Book Antiqua" w:cs="Book Antiqua"/>
          <w:b/>
          <w:bCs/>
          <w:color w:val="000000"/>
        </w:rPr>
        <w:t xml:space="preserve">Published online: </w:t>
      </w:r>
      <w:r w:rsidR="001F26FE" w:rsidRPr="001F26FE">
        <w:rPr>
          <w:rFonts w:ascii="Book Antiqua" w:eastAsia="Book Antiqua" w:hAnsi="Book Antiqua" w:cs="Book Antiqua"/>
          <w:bCs/>
          <w:color w:val="000000"/>
        </w:rPr>
        <w:t>September 6, 2020</w:t>
      </w:r>
    </w:p>
    <w:p w14:paraId="3C11D014" w14:textId="77777777" w:rsidR="00332CC3" w:rsidRDefault="00332CC3">
      <w:pPr>
        <w:spacing w:line="360" w:lineRule="auto"/>
        <w:jc w:val="both"/>
        <w:rPr>
          <w:rFonts w:ascii="Book Antiqua" w:eastAsia="Book Antiqua" w:hAnsi="Book Antiqua" w:cs="Book Antiqua"/>
          <w:b/>
          <w:color w:val="000000"/>
        </w:rPr>
      </w:pPr>
    </w:p>
    <w:p w14:paraId="471FAA50" w14:textId="77777777" w:rsidR="00332CC3" w:rsidRDefault="00332CC3">
      <w:pPr>
        <w:spacing w:line="360" w:lineRule="auto"/>
        <w:jc w:val="both"/>
        <w:rPr>
          <w:rFonts w:ascii="Book Antiqua" w:eastAsia="Book Antiqua" w:hAnsi="Book Antiqua" w:cs="Book Antiqua"/>
          <w:b/>
          <w:color w:val="000000"/>
        </w:rPr>
      </w:pPr>
    </w:p>
    <w:p w14:paraId="6AD504B8" w14:textId="12685208" w:rsidR="00A77B3E" w:rsidRDefault="00127EB2">
      <w:pPr>
        <w:spacing w:line="360" w:lineRule="auto"/>
        <w:jc w:val="both"/>
      </w:pPr>
      <w:r>
        <w:rPr>
          <w:rFonts w:ascii="Book Antiqua" w:eastAsia="Book Antiqua" w:hAnsi="Book Antiqua" w:cs="Book Antiqua"/>
          <w:b/>
          <w:color w:val="000000"/>
        </w:rPr>
        <w:t>Abstract</w:t>
      </w:r>
    </w:p>
    <w:p w14:paraId="0922F571" w14:textId="57C82456" w:rsidR="00A77B3E" w:rsidRDefault="00127EB2">
      <w:pPr>
        <w:spacing w:line="360" w:lineRule="auto"/>
        <w:jc w:val="both"/>
      </w:pPr>
      <w:r>
        <w:rPr>
          <w:rFonts w:ascii="Book Antiqua" w:eastAsia="Book Antiqua" w:hAnsi="Book Antiqua" w:cs="Book Antiqua"/>
          <w:color w:val="000000"/>
        </w:rPr>
        <w:t xml:space="preserve">Gender-specific differences in the prevalence, incidence, comorbidities, prognosis, severity, risk factors, drug-related aspects and outcomes of various medical conditions are well documented. We present a literature review on the extent to which research in this field has developed over the years, and reveal gaps in gender-sensitive awareness between the clinical portrayal and the translation into gender-specific treatment regimens, guidelines and into gender-oriented preventive strategies and health policies. Subsequently, through the lens of gender, we describe these domains in detail for four selected medical conditions: asthma, obesity and overweight, chronic kidney disease and </w:t>
      </w:r>
      <w:r w:rsidR="00AE375A">
        <w:rPr>
          <w:rFonts w:ascii="Book Antiqua" w:eastAsia="Book Antiqua" w:hAnsi="Book Antiqua" w:cs="Book Antiqua"/>
          <w:color w:val="000000"/>
        </w:rPr>
        <w:t>c</w:t>
      </w:r>
      <w:r>
        <w:rPr>
          <w:rFonts w:ascii="Book Antiqua" w:eastAsia="Book Antiqua" w:hAnsi="Book Antiqua" w:cs="Book Antiqua"/>
          <w:color w:val="000000"/>
        </w:rPr>
        <w:t xml:space="preserve">oronavirus disease 2019. As some of the key gender differences become more apparent during adolescence, we focus on this developmental stage. Finally, we propose a model which is based on three influential issues: (1) investigating gender-specific medical profiles of related health conditions, rather than a single disease; (2) the dynamics of gender disparities across developmental stages; and (3) an integrative approach which takes into account additional risk factors (ethnicity, socio-demographic variables, minorities, lifestyle habits </w:t>
      </w:r>
      <w:r>
        <w:rPr>
          <w:rFonts w:ascii="Book Antiqua" w:eastAsia="Book Antiqua" w:hAnsi="Book Antiqua" w:cs="Book Antiqua"/>
          <w:i/>
          <w:iCs/>
          <w:color w:val="000000"/>
        </w:rPr>
        <w:t>etc.</w:t>
      </w:r>
      <w:r>
        <w:rPr>
          <w:rFonts w:ascii="Book Antiqua" w:eastAsia="Book Antiqua" w:hAnsi="Book Antiqua" w:cs="Book Antiqua"/>
          <w:color w:val="000000"/>
        </w:rPr>
        <w:t xml:space="preserve">). Increasing the awareness of gender-specific medicine in daily practice and in tailored guidelines, already among adolescents, may reduce inequities, facilitate the prediction of future trends and properly address the characteristics and needs of certain subpopulations within each gender. </w:t>
      </w:r>
    </w:p>
    <w:p w14:paraId="1D2EA76D" w14:textId="77777777" w:rsidR="00A77B3E" w:rsidRDefault="00A77B3E">
      <w:pPr>
        <w:spacing w:line="360" w:lineRule="auto"/>
        <w:jc w:val="both"/>
      </w:pPr>
    </w:p>
    <w:p w14:paraId="21D9BCFE" w14:textId="77777777" w:rsidR="00A77B3E" w:rsidRDefault="00127EB2">
      <w:pPr>
        <w:spacing w:line="360" w:lineRule="auto"/>
        <w:jc w:val="both"/>
      </w:pPr>
      <w:r>
        <w:rPr>
          <w:rFonts w:ascii="Book Antiqua" w:eastAsia="Book Antiqua" w:hAnsi="Book Antiqua" w:cs="Book Antiqua"/>
          <w:b/>
          <w:bCs/>
          <w:color w:val="000000"/>
          <w:szCs w:val="22"/>
        </w:rPr>
        <w:lastRenderedPageBreak/>
        <w:t xml:space="preserve">Key words: </w:t>
      </w:r>
      <w:r>
        <w:rPr>
          <w:rFonts w:ascii="Book Antiqua" w:eastAsia="Book Antiqua" w:hAnsi="Book Antiqua" w:cs="Book Antiqua"/>
          <w:color w:val="000000"/>
        </w:rPr>
        <w:t>Gender medicine; Adolescent health; Model; Risk factors; Guidelines and policy; Asthma; COVID-19; Obesity; Chronic kidney disease</w:t>
      </w:r>
    </w:p>
    <w:p w14:paraId="39341F2F" w14:textId="77777777" w:rsidR="00A77B3E" w:rsidRDefault="00A77B3E">
      <w:pPr>
        <w:spacing w:line="360" w:lineRule="auto"/>
        <w:jc w:val="both"/>
      </w:pPr>
    </w:p>
    <w:p w14:paraId="5C7DCA5F" w14:textId="77777777" w:rsidR="001F26FE" w:rsidRDefault="00127EB2" w:rsidP="001F26FE">
      <w:pPr>
        <w:spacing w:line="360" w:lineRule="auto"/>
      </w:pPr>
      <w:proofErr w:type="spellStart"/>
      <w:r>
        <w:rPr>
          <w:rFonts w:ascii="Book Antiqua" w:eastAsia="Book Antiqua" w:hAnsi="Book Antiqua" w:cs="Book Antiqua"/>
          <w:color w:val="000000"/>
        </w:rPr>
        <w:t>Machluf</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Chaiter</w:t>
      </w:r>
      <w:proofErr w:type="spellEnd"/>
      <w:r>
        <w:rPr>
          <w:rFonts w:ascii="Book Antiqua" w:eastAsia="Book Antiqua" w:hAnsi="Book Antiqua" w:cs="Book Antiqua"/>
          <w:color w:val="000000"/>
        </w:rPr>
        <w:t xml:space="preserve"> Y, Tal O. Gender medicine: </w:t>
      </w:r>
      <w:r w:rsidRPr="00C73348">
        <w:rPr>
          <w:rFonts w:ascii="Book Antiqua" w:eastAsia="Book Antiqua" w:hAnsi="Book Antiqua" w:cs="Book Antiqua"/>
          <w:caps/>
          <w:color w:val="000000"/>
        </w:rPr>
        <w:t>l</w:t>
      </w:r>
      <w:r>
        <w:rPr>
          <w:rFonts w:ascii="Book Antiqua" w:eastAsia="Book Antiqua" w:hAnsi="Book Antiqua" w:cs="Book Antiqua"/>
          <w:color w:val="000000"/>
        </w:rPr>
        <w:t xml:space="preserve">essons from COVID-19 and other medical conditions for designing health policy.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r w:rsidR="001F26FE">
        <w:rPr>
          <w:rFonts w:ascii="Book Antiqua" w:hAnsi="Book Antiqua" w:hint="eastAsia"/>
        </w:rPr>
        <w:t>3645-3668</w:t>
      </w:r>
      <w:r w:rsidR="001F26FE">
        <w:rPr>
          <w:rFonts w:ascii="Book Antiqua" w:hAnsi="Book Antiqua"/>
        </w:rPr>
        <w:t xml:space="preserve"> </w:t>
      </w:r>
      <w:r w:rsidR="001F26FE" w:rsidRPr="005D493F">
        <w:rPr>
          <w:rFonts w:ascii="Book Antiqua" w:hAnsi="Book Antiqua"/>
        </w:rPr>
        <w:t>URL: https://www.wjgnet.com/2307-8960/full/v8/i1</w:t>
      </w:r>
      <w:r w:rsidR="001F26FE">
        <w:rPr>
          <w:rFonts w:ascii="Book Antiqua" w:hAnsi="Book Antiqua" w:hint="eastAsia"/>
        </w:rPr>
        <w:t>7</w:t>
      </w:r>
      <w:r w:rsidR="001F26FE">
        <w:rPr>
          <w:rFonts w:ascii="Book Antiqua" w:hAnsi="Book Antiqua"/>
        </w:rPr>
        <w:t>/</w:t>
      </w:r>
      <w:r w:rsidR="001F26FE">
        <w:rPr>
          <w:rFonts w:ascii="Book Antiqua" w:hAnsi="Book Antiqua" w:hint="eastAsia"/>
        </w:rPr>
        <w:t>3645</w:t>
      </w:r>
      <w:r w:rsidR="001F26FE">
        <w:rPr>
          <w:rFonts w:ascii="Book Antiqua" w:hAnsi="Book Antiqua"/>
        </w:rPr>
        <w:t>.htm</w:t>
      </w:r>
      <w:r w:rsidR="001F26FE" w:rsidRPr="005D493F">
        <w:rPr>
          <w:rFonts w:ascii="Book Antiqua" w:hAnsi="Book Antiqua"/>
        </w:rPr>
        <w:t xml:space="preserve"> DOI: https://dx.doi.org/10.12998/wjcc.v8.i1</w:t>
      </w:r>
      <w:r w:rsidR="001F26FE">
        <w:rPr>
          <w:rFonts w:ascii="Book Antiqua" w:hAnsi="Book Antiqua" w:hint="eastAsia"/>
        </w:rPr>
        <w:t>7</w:t>
      </w:r>
      <w:r w:rsidR="001F26FE" w:rsidRPr="005D493F">
        <w:rPr>
          <w:rFonts w:ascii="Book Antiqua" w:hAnsi="Book Antiqua"/>
        </w:rPr>
        <w:t>.</w:t>
      </w:r>
      <w:r w:rsidR="001F26FE">
        <w:rPr>
          <w:rFonts w:ascii="Book Antiqua" w:hAnsi="Book Antiqua" w:hint="eastAsia"/>
        </w:rPr>
        <w:t>3645</w:t>
      </w:r>
    </w:p>
    <w:p w14:paraId="1F9D2FC8" w14:textId="084F124D" w:rsidR="00A77B3E" w:rsidRDefault="00A77B3E">
      <w:pPr>
        <w:spacing w:line="360" w:lineRule="auto"/>
        <w:jc w:val="both"/>
      </w:pPr>
      <w:bookmarkStart w:id="0" w:name="_GoBack"/>
      <w:bookmarkEnd w:id="0"/>
    </w:p>
    <w:p w14:paraId="6C3EE019" w14:textId="77777777" w:rsidR="00A77B3E" w:rsidRDefault="00A77B3E">
      <w:pPr>
        <w:spacing w:line="360" w:lineRule="auto"/>
        <w:jc w:val="both"/>
      </w:pPr>
    </w:p>
    <w:p w14:paraId="4328141F" w14:textId="4A25674E" w:rsidR="00A77B3E" w:rsidRDefault="00127EB2">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An accumulating body of evidence demonstrates gender-specific differences in medical conditions, in terms of prevalence, incidence, prognosis, severity and comorbidity. Yet, little has been translated into an approach to gender-specific treatments, guidelines and prevention strategies. The evidence and gaps are discussed by providing four examples: asthma, obesity, chronic kidney disease and </w:t>
      </w:r>
      <w:r w:rsidR="00C32A78">
        <w:rPr>
          <w:rFonts w:ascii="Book Antiqua" w:eastAsia="Book Antiqua" w:hAnsi="Book Antiqua" w:cs="Book Antiqua"/>
          <w:color w:val="000000"/>
        </w:rPr>
        <w:t>c</w:t>
      </w:r>
      <w:r>
        <w:rPr>
          <w:rFonts w:ascii="Book Antiqua" w:eastAsia="Book Antiqua" w:hAnsi="Book Antiqua" w:cs="Book Antiqua"/>
          <w:color w:val="000000"/>
        </w:rPr>
        <w:t>oronavirus disease 2019. We propose a broader approach to gender medicine that integrates information regarding medical profiles of coexisting medical conditions, rather than focusing on a single disease, considers the dynamics of medical profiles across developmental stages, focuses on adolescence, paving the way for adulthood morbidity, and is adjusted to diverse risk factors, and hence tailored to diverse subpopulations.</w:t>
      </w:r>
    </w:p>
    <w:p w14:paraId="7398B89C" w14:textId="77777777" w:rsidR="00A77B3E" w:rsidRDefault="00A77B3E">
      <w:pPr>
        <w:spacing w:line="360" w:lineRule="auto"/>
        <w:jc w:val="both"/>
      </w:pPr>
    </w:p>
    <w:p w14:paraId="44EF2039" w14:textId="77777777" w:rsidR="00A77B3E" w:rsidRDefault="00127EB2">
      <w:pPr>
        <w:spacing w:line="360" w:lineRule="auto"/>
        <w:jc w:val="both"/>
      </w:pPr>
      <w:r>
        <w:rPr>
          <w:rFonts w:ascii="Book Antiqua" w:eastAsia="Book Antiqua" w:hAnsi="Book Antiqua" w:cs="Book Antiqua"/>
          <w:b/>
          <w:color w:val="000000"/>
          <w:u w:val="single"/>
        </w:rPr>
        <w:t>INTRODUCTION</w:t>
      </w:r>
    </w:p>
    <w:p w14:paraId="24B405BF" w14:textId="77777777" w:rsidR="00A77B3E" w:rsidRDefault="00127EB2">
      <w:pPr>
        <w:spacing w:line="360" w:lineRule="auto"/>
        <w:jc w:val="both"/>
      </w:pPr>
      <w:r>
        <w:rPr>
          <w:rFonts w:ascii="Book Antiqua" w:eastAsia="Book Antiqua" w:hAnsi="Book Antiqua" w:cs="Book Antiqua"/>
          <w:b/>
          <w:bCs/>
          <w:i/>
          <w:iCs/>
          <w:color w:val="000000"/>
        </w:rPr>
        <w:t xml:space="preserve">The fundamentals and background of gender medicine </w:t>
      </w:r>
    </w:p>
    <w:p w14:paraId="294D3E77" w14:textId="77777777" w:rsidR="00A77B3E" w:rsidRPr="00417C26" w:rsidRDefault="00127EB2">
      <w:pPr>
        <w:spacing w:line="360" w:lineRule="auto"/>
        <w:jc w:val="both"/>
      </w:pPr>
      <w:proofErr w:type="spellStart"/>
      <w:r>
        <w:rPr>
          <w:rFonts w:ascii="Book Antiqua" w:eastAsia="Book Antiqua" w:hAnsi="Book Antiqua" w:cs="Book Antiqua"/>
          <w:color w:val="000000"/>
        </w:rPr>
        <w:t>Buoncervello</w:t>
      </w:r>
      <w:proofErr w:type="spellEnd"/>
      <w:r>
        <w:rPr>
          <w:rFonts w:ascii="Book Antiqua" w:eastAsia="Book Antiqua" w:hAnsi="Book Antiqua" w:cs="Book Antiqua"/>
          <w:color w:val="000000"/>
        </w:rPr>
        <w:t xml:space="preserve"> and colleagues</w:t>
      </w:r>
      <w:r>
        <w:rPr>
          <w:rFonts w:ascii="Book Antiqua" w:eastAsia="Book Antiqua" w:hAnsi="Book Antiqua" w:cs="Book Antiqua"/>
          <w:color w:val="000000"/>
          <w:szCs w:val="30"/>
          <w:vertAlign w:val="superscript"/>
        </w:rPr>
        <w:t>[</w:t>
      </w:r>
      <w:hyperlink w:anchor="_ENREF_1" w:tooltip="Buoncervello, 2017 #1059" w:history="1">
        <w:r>
          <w:rPr>
            <w:rFonts w:ascii="Book Antiqua" w:eastAsia="Book Antiqua" w:hAnsi="Book Antiqua" w:cs="Book Antiqua"/>
            <w:color w:val="000000"/>
            <w:szCs w:val="20"/>
            <w:u w:val="single" w:color="0000EE"/>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claimed that "biology of sex differences deals with the study of the disparities between females and males and the related biological mechanisms" where "the term gender refers to a complex interrelation and integration of sex–as a biological and functional determinant and psychological and cultural behaviors (due to ethnical, social or religious background)" as well as aspects related to preferences, views and values. Gender differences may also develop and change over time, as they are age-related. Biological differences between males and females are </w:t>
      </w:r>
      <w:r>
        <w:rPr>
          <w:rFonts w:ascii="Book Antiqua" w:eastAsia="Book Antiqua" w:hAnsi="Book Antiqua" w:cs="Book Antiqua"/>
          <w:color w:val="000000"/>
        </w:rPr>
        <w:lastRenderedPageBreak/>
        <w:t>apparent even from the early stage of pregnancy, and become more pronounced with development. Fundamental gender variation exists not only at the whole organism level, organ system level, organ level, and tissue level but most likely also at the cellular and molecular levels</w:t>
      </w:r>
      <w:r w:rsidRPr="00417C26">
        <w:rPr>
          <w:rFonts w:ascii="Book Antiqua" w:eastAsia="Book Antiqua" w:hAnsi="Book Antiqua" w:cs="Book Antiqua"/>
          <w:color w:val="000000"/>
          <w:szCs w:val="30"/>
          <w:vertAlign w:val="superscript"/>
        </w:rPr>
        <w:t>[</w:t>
      </w:r>
      <w:hyperlink w:anchor="_ENREF_2" w:tooltip="Alur, 2019 #1045" w:history="1">
        <w:r w:rsidRPr="00417C26">
          <w:rPr>
            <w:rFonts w:ascii="Book Antiqua" w:eastAsia="Book Antiqua" w:hAnsi="Book Antiqua" w:cs="Book Antiqua"/>
            <w:color w:val="000000"/>
            <w:szCs w:val="20"/>
            <w:vertAlign w:val="superscript"/>
          </w:rPr>
          <w:t>2</w:t>
        </w:r>
      </w:hyperlink>
      <w:r w:rsidRPr="00417C26">
        <w:rPr>
          <w:rFonts w:ascii="Book Antiqua" w:eastAsia="Book Antiqua" w:hAnsi="Book Antiqua" w:cs="Book Antiqua"/>
          <w:color w:val="000000"/>
          <w:vertAlign w:val="superscript"/>
        </w:rPr>
        <w:t>,</w:t>
      </w:r>
      <w:hyperlink w:anchor="_ENREF_3" w:tooltip="Rezzani, 2019 #1054" w:history="1">
        <w:r w:rsidRPr="00417C26">
          <w:rPr>
            <w:rFonts w:ascii="Book Antiqua" w:eastAsia="Book Antiqua" w:hAnsi="Book Antiqua" w:cs="Book Antiqua"/>
            <w:color w:val="000000"/>
            <w:szCs w:val="20"/>
            <w:vertAlign w:val="superscript"/>
          </w:rPr>
          <w:t>3</w:t>
        </w:r>
      </w:hyperlink>
      <w:r w:rsidRPr="00417C26">
        <w:rPr>
          <w:rFonts w:ascii="Book Antiqua" w:eastAsia="Book Antiqua" w:hAnsi="Book Antiqua" w:cs="Book Antiqua"/>
          <w:color w:val="000000"/>
          <w:vertAlign w:val="superscript"/>
        </w:rPr>
        <w:t>]</w:t>
      </w:r>
      <w:r w:rsidRPr="00417C26">
        <w:rPr>
          <w:rFonts w:ascii="Book Antiqua" w:eastAsia="Book Antiqua" w:hAnsi="Book Antiqua" w:cs="Book Antiqua"/>
          <w:color w:val="000000"/>
        </w:rPr>
        <w:t xml:space="preserve">. </w:t>
      </w:r>
      <w:r>
        <w:rPr>
          <w:rFonts w:ascii="Book Antiqua" w:eastAsia="Book Antiqua" w:hAnsi="Book Antiqua" w:cs="Book Antiqua"/>
          <w:color w:val="000000"/>
        </w:rPr>
        <w:t>Gender differences are manifested in a wide range of fields such as: genetics, anatomy, physiology, biochemistry and metabolism, psychology, nutrition, behavior and sociology, exposure, diet and lifestyle. Differences have also been acknowledged in medicine–health status in general, and from disease</w:t>
      </w:r>
      <w:r w:rsidRPr="00992C91">
        <w:rPr>
          <w:rFonts w:ascii="Book Antiqua" w:eastAsia="Book Antiqua" w:hAnsi="Book Antiqua" w:cs="Book Antiqua"/>
          <w:color w:val="000000"/>
        </w:rPr>
        <w:t xml:space="preserve"> states (occurrence and severity</w:t>
      </w:r>
      <w:r w:rsidRPr="00992C91">
        <w:rPr>
          <w:rFonts w:ascii="Book Antiqua" w:eastAsia="Book Antiqua" w:hAnsi="Book Antiqua" w:cs="Book Antiqua"/>
          <w:color w:val="000000"/>
          <w:szCs w:val="30"/>
          <w:vertAlign w:val="superscript"/>
        </w:rPr>
        <w:t>[</w:t>
      </w:r>
      <w:hyperlink w:anchor="_ENREF_4" w:tooltip="Machluf, 2016 #496" w:history="1">
        <w:r w:rsidRPr="00992C91">
          <w:rPr>
            <w:rFonts w:ascii="Book Antiqua" w:eastAsia="Book Antiqua" w:hAnsi="Book Antiqua" w:cs="Book Antiqua"/>
            <w:color w:val="000000"/>
            <w:szCs w:val="20"/>
            <w:vertAlign w:val="superscript"/>
          </w:rPr>
          <w:t>4</w:t>
        </w:r>
      </w:hyperlink>
      <w:r w:rsidRPr="00992C91">
        <w:rPr>
          <w:rFonts w:ascii="Book Antiqua" w:eastAsia="Book Antiqua" w:hAnsi="Book Antiqua" w:cs="Book Antiqua"/>
          <w:color w:val="000000"/>
          <w:vertAlign w:val="superscript"/>
        </w:rPr>
        <w:t>]</w:t>
      </w:r>
      <w:r w:rsidRPr="00992C91">
        <w:rPr>
          <w:rFonts w:ascii="Book Antiqua" w:eastAsia="Book Antiqua" w:hAnsi="Book Antiqua" w:cs="Book Antiqua"/>
          <w:color w:val="000000"/>
        </w:rPr>
        <w:t xml:space="preserve">) to drug-related aspects (such as </w:t>
      </w:r>
      <w:proofErr w:type="spellStart"/>
      <w:r w:rsidRPr="00992C91">
        <w:rPr>
          <w:rFonts w:ascii="Book Antiqua" w:eastAsia="Book Antiqua" w:hAnsi="Book Antiqua" w:cs="Book Antiqua"/>
          <w:color w:val="000000"/>
        </w:rPr>
        <w:t>toxicokinetics</w:t>
      </w:r>
      <w:proofErr w:type="spellEnd"/>
      <w:r w:rsidRPr="00992C91">
        <w:rPr>
          <w:rFonts w:ascii="Book Antiqua" w:eastAsia="Book Antiqua" w:hAnsi="Book Antiqua" w:cs="Book Antiqua"/>
          <w:color w:val="000000"/>
        </w:rPr>
        <w:t xml:space="preserve"> and </w:t>
      </w:r>
      <w:proofErr w:type="spellStart"/>
      <w:r w:rsidRPr="00992C91">
        <w:rPr>
          <w:rFonts w:ascii="Book Antiqua" w:eastAsia="Book Antiqua" w:hAnsi="Book Antiqua" w:cs="Book Antiqua"/>
          <w:color w:val="000000"/>
        </w:rPr>
        <w:t>toxicodynamics</w:t>
      </w:r>
      <w:proofErr w:type="spellEnd"/>
      <w:r w:rsidRPr="00992C91">
        <w:rPr>
          <w:rFonts w:ascii="Book Antiqua" w:eastAsia="Book Antiqua" w:hAnsi="Book Antiqua" w:cs="Book Antiqua"/>
          <w:color w:val="000000"/>
          <w:szCs w:val="30"/>
          <w:vertAlign w:val="superscript"/>
        </w:rPr>
        <w:t>[</w:t>
      </w:r>
      <w:hyperlink w:anchor="_ENREF_5" w:tooltip="Gochfeld, 2017 #1046" w:history="1">
        <w:r w:rsidRPr="00992C91">
          <w:rPr>
            <w:rFonts w:ascii="Book Antiqua" w:eastAsia="Book Antiqua" w:hAnsi="Book Antiqua" w:cs="Book Antiqua"/>
            <w:color w:val="000000"/>
            <w:szCs w:val="20"/>
            <w:vertAlign w:val="superscript"/>
          </w:rPr>
          <w:t>5</w:t>
        </w:r>
      </w:hyperlink>
      <w:r w:rsidRPr="00992C91">
        <w:rPr>
          <w:rFonts w:ascii="Book Antiqua" w:eastAsia="Book Antiqua" w:hAnsi="Book Antiqua" w:cs="Book Antiqua"/>
          <w:color w:val="000000"/>
          <w:vertAlign w:val="superscript"/>
        </w:rPr>
        <w:t>]</w:t>
      </w:r>
      <w:r w:rsidRPr="00992C91">
        <w:rPr>
          <w:rFonts w:ascii="Book Antiqua" w:eastAsia="Book Antiqua" w:hAnsi="Book Antiqua" w:cs="Book Antiqua"/>
          <w:color w:val="000000"/>
        </w:rPr>
        <w:t xml:space="preserve">, as </w:t>
      </w:r>
      <w:r>
        <w:rPr>
          <w:rFonts w:ascii="Book Antiqua" w:eastAsia="Book Antiqua" w:hAnsi="Book Antiqua" w:cs="Book Antiqua"/>
          <w:color w:val="000000"/>
        </w:rPr>
        <w:t>well as pharmacological response</w:t>
      </w:r>
      <w:r w:rsidRPr="00992C91">
        <w:rPr>
          <w:rFonts w:ascii="Book Antiqua" w:eastAsia="Book Antiqua" w:hAnsi="Book Antiqua" w:cs="Book Antiqua"/>
          <w:color w:val="000000"/>
          <w:szCs w:val="30"/>
          <w:vertAlign w:val="superscript"/>
        </w:rPr>
        <w:t>[</w:t>
      </w:r>
      <w:hyperlink w:anchor="_ENREF_6" w:tooltip="Anderson, 2008 #1061" w:history="1">
        <w:r w:rsidRPr="00992C91">
          <w:rPr>
            <w:rFonts w:ascii="Book Antiqua" w:eastAsia="Book Antiqua" w:hAnsi="Book Antiqua" w:cs="Book Antiqua"/>
            <w:color w:val="000000"/>
            <w:szCs w:val="20"/>
            <w:vertAlign w:val="superscript"/>
          </w:rPr>
          <w:t>6</w:t>
        </w:r>
      </w:hyperlink>
      <w:r w:rsidRPr="00992C91">
        <w:rPr>
          <w:rFonts w:ascii="Book Antiqua" w:eastAsia="Book Antiqua" w:hAnsi="Book Antiqua" w:cs="Book Antiqua"/>
          <w:color w:val="000000"/>
          <w:vertAlign w:val="superscript"/>
        </w:rPr>
        <w:t>]</w:t>
      </w:r>
      <w:r w:rsidRPr="00992C91">
        <w:rPr>
          <w:rFonts w:ascii="Book Antiqua" w:eastAsia="Book Antiqua" w:hAnsi="Book Antiqua" w:cs="Book Antiqua"/>
          <w:color w:val="000000"/>
        </w:rPr>
        <w:t>)</w:t>
      </w:r>
      <w:r>
        <w:rPr>
          <w:rFonts w:ascii="Book Antiqua" w:eastAsia="Book Antiqua" w:hAnsi="Book Antiqua" w:cs="Book Antiqua"/>
          <w:color w:val="000000"/>
        </w:rPr>
        <w:t xml:space="preserve"> and their outcomes in particular. Gender medicine focuses on the impact of gender and sex on human physiology, pathophysiology, prognosis, and clinical features (management, treatment and outcome) of diseases that are common to women and men. Clinical examples with broad applicability that highlight sex and gender differences in key domains, such as epigenomic modifiers, hormonal milieu, immune function, neurocognitive aging processes, vascular health, response to therapeutics, and interaction with healthcare systems have been recently </w:t>
      </w:r>
      <w:r w:rsidRPr="006156D0">
        <w:rPr>
          <w:rFonts w:ascii="Book Antiqua" w:eastAsia="Book Antiqua" w:hAnsi="Book Antiqua" w:cs="Book Antiqua"/>
          <w:color w:val="000000"/>
        </w:rPr>
        <w:t>reviewed</w:t>
      </w:r>
      <w:r w:rsidRPr="006156D0">
        <w:rPr>
          <w:rFonts w:ascii="Book Antiqua" w:eastAsia="Book Antiqua" w:hAnsi="Book Antiqua" w:cs="Book Antiqua"/>
          <w:color w:val="000000"/>
          <w:szCs w:val="30"/>
          <w:vertAlign w:val="superscript"/>
        </w:rPr>
        <w:t>[</w:t>
      </w:r>
      <w:hyperlink w:anchor="_ENREF_7" w:tooltip="Bartz, 2020 #1055" w:history="1">
        <w:r w:rsidRPr="006156D0">
          <w:rPr>
            <w:rFonts w:ascii="Book Antiqua" w:eastAsia="Book Antiqua" w:hAnsi="Book Antiqua" w:cs="Book Antiqua"/>
            <w:color w:val="000000"/>
            <w:szCs w:val="20"/>
            <w:vertAlign w:val="superscript"/>
          </w:rPr>
          <w:t>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Therefor</w:t>
      </w:r>
      <w:r>
        <w:rPr>
          <w:rFonts w:ascii="Book Antiqua" w:eastAsia="Book Antiqua" w:hAnsi="Book Antiqua" w:cs="Book Antiqua"/>
          <w:color w:val="000000"/>
        </w:rPr>
        <w:t xml:space="preserve">e, here we will try to highlight other aspects, while emphasizing those related to adolescents. There are three main reasons for us to focus on adolescents: (1) gender differences, including diverse medical differences (developmental/anatomical, physiological, hormonal, psychological, behavioral </w:t>
      </w:r>
      <w:r w:rsidRPr="00417C26">
        <w:rPr>
          <w:rFonts w:ascii="Book Antiqua" w:eastAsia="Book Antiqua" w:hAnsi="Book Antiqua" w:cs="Book Antiqua"/>
          <w:i/>
          <w:color w:val="000000"/>
        </w:rPr>
        <w:t>etc</w:t>
      </w:r>
      <w:r>
        <w:rPr>
          <w:rFonts w:ascii="Book Antiqua" w:eastAsia="Book Antiqua" w:hAnsi="Book Antiqua" w:cs="Book Antiqua"/>
          <w:color w:val="000000"/>
        </w:rPr>
        <w:t>.), become more apparent at this developmental stage; (2) currently, we  believe there is a lack of attention to gender differences at early stages, although those might contribute to gender differences in morbidity at later stages and may allow the medical community to trace the origin of gender differences in old age; and (3) our vast experience in studying gender-specific medical profiles among adolescents.</w:t>
      </w:r>
    </w:p>
    <w:p w14:paraId="1362190D" w14:textId="77777777" w:rsidR="00A77B3E" w:rsidRDefault="00A77B3E">
      <w:pPr>
        <w:spacing w:line="360" w:lineRule="auto"/>
        <w:jc w:val="both"/>
      </w:pPr>
    </w:p>
    <w:p w14:paraId="3567B594" w14:textId="77777777" w:rsidR="00A77B3E" w:rsidRDefault="00127EB2">
      <w:pPr>
        <w:spacing w:line="360" w:lineRule="auto"/>
        <w:jc w:val="both"/>
      </w:pPr>
      <w:r>
        <w:rPr>
          <w:rFonts w:ascii="Book Antiqua" w:eastAsia="Book Antiqua" w:hAnsi="Book Antiqua" w:cs="Book Antiqua"/>
          <w:b/>
          <w:bCs/>
          <w:i/>
          <w:iCs/>
          <w:color w:val="000000"/>
        </w:rPr>
        <w:t>A call for a paradigm shift in the approach of gender medicine</w:t>
      </w:r>
    </w:p>
    <w:p w14:paraId="66ADCEE6" w14:textId="77777777" w:rsidR="00A77B3E" w:rsidRPr="006156D0" w:rsidRDefault="00127EB2">
      <w:pPr>
        <w:spacing w:line="360" w:lineRule="auto"/>
        <w:jc w:val="both"/>
      </w:pPr>
      <w:r>
        <w:rPr>
          <w:rFonts w:ascii="Book Antiqua" w:eastAsia="Book Antiqua" w:hAnsi="Book Antiqua" w:cs="Book Antiqua"/>
          <w:color w:val="000000"/>
        </w:rPr>
        <w:t xml:space="preserve">In this review, we attempt to look at the accumulating body of evidence about the already known gender-specific differences in medical conditions–in terms of prevalence, incidence, prognosis, comorbidities </w:t>
      </w:r>
      <w:r w:rsidRPr="006156D0">
        <w:rPr>
          <w:rFonts w:ascii="Book Antiqua" w:eastAsia="Book Antiqua" w:hAnsi="Book Antiqua" w:cs="Book Antiqua"/>
          <w:i/>
          <w:color w:val="000000"/>
        </w:rPr>
        <w:t>etc</w:t>
      </w:r>
      <w:r>
        <w:rPr>
          <w:rFonts w:ascii="Book Antiqua" w:eastAsia="Book Antiqua" w:hAnsi="Book Antiqua" w:cs="Book Antiqua"/>
          <w:color w:val="000000"/>
        </w:rPr>
        <w:t xml:space="preserve">.–and how these are translated into approaches to </w:t>
      </w:r>
      <w:r>
        <w:rPr>
          <w:rFonts w:ascii="Book Antiqua" w:eastAsia="Book Antiqua" w:hAnsi="Book Antiqua" w:cs="Book Antiqua"/>
          <w:color w:val="000000"/>
        </w:rPr>
        <w:lastRenderedPageBreak/>
        <w:t xml:space="preserve">gender-specific treatments, guidelines and prevention strategies. The opening section of this article will provide a literature review on these three main aspects of health-related gender differences–namely: occurrence of medical conditions, treatment, and health </w:t>
      </w:r>
      <w:r w:rsidRPr="006156D0">
        <w:rPr>
          <w:rFonts w:ascii="Book Antiqua" w:eastAsia="Book Antiqua" w:hAnsi="Book Antiqua" w:cs="Book Antiqua"/>
          <w:color w:val="000000"/>
        </w:rPr>
        <w:t>policy. We will provide an overview on the extent to which research in these domains has developed over the years. In the main section of this article we will document the most important findings of these aspects of gender medicine in four chosen fields: asthma, obesity, chronic kidney disease and Coronavirus disease 2019 (COVID-19). In each of these fields, we will present the accumulated body of evidence related to gender medicine, and the gaps between these three aspects of health-related gender differences. In the last section of this article, we will introduce a broader, integrative, and novel approach to facilitate the formulation of an evidence-based, gender-oriented health policy to bridge these gaps and realize the full potential of basic and applied research and maximize the impact of the field of gender medicine. We rely on a model of transforming evidence generation to support the design of health policy and programs, as well as improved decision making about health and healthcare, at all levels: individual, communal, organizational, and national</w:t>
      </w:r>
      <w:r w:rsidRPr="006156D0">
        <w:rPr>
          <w:rFonts w:ascii="Book Antiqua" w:eastAsia="Book Antiqua" w:hAnsi="Book Antiqua" w:cs="Book Antiqua"/>
          <w:color w:val="000000"/>
          <w:szCs w:val="30"/>
          <w:vertAlign w:val="superscript"/>
        </w:rPr>
        <w:t>[</w:t>
      </w:r>
      <w:hyperlink w:anchor="_ENREF_8" w:tooltip="Machluf, 2017 #790" w:history="1">
        <w:r w:rsidRPr="006156D0">
          <w:rPr>
            <w:rFonts w:ascii="Book Antiqua" w:eastAsia="Book Antiqua" w:hAnsi="Book Antiqua" w:cs="Book Antiqua"/>
            <w:color w:val="000000"/>
            <w:szCs w:val="20"/>
            <w:vertAlign w:val="superscript"/>
          </w:rPr>
          <w:t>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and adapt it to a gender-specific and age/race/socioeconomic-related model, to illustrate and illuminate a possible bridge between these pivotal, yet usually not well-connected steps.</w:t>
      </w:r>
    </w:p>
    <w:p w14:paraId="34E7291E"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 xml:space="preserve">Here, we call for a shift in the approach of gender medicine to three main issues: medical profile, age of subjects, and stratified populations. While the current approach examines each medical condition separately, the broader approach of a gender-specific medical profile or signature which takes into account diverse comorbidities and health conditions should be adopted. In addition, special attention should be given to health conditions among adolescents, as some of the key gender differences become more apparent at this developmental stage. Moreover, research at younger ages may provide evidence and insights on gender differences, at early stages of life, and may allow the medical community to trace the origin of gender differences which are known at older ages, and follow their course of development. This approach may indicate the need for gender-specific interventions, such as screening, diagnosis, continuous monitoring, </w:t>
      </w:r>
      <w:r w:rsidRPr="006156D0">
        <w:rPr>
          <w:rFonts w:ascii="Book Antiqua" w:eastAsia="Book Antiqua" w:hAnsi="Book Antiqua" w:cs="Book Antiqua"/>
          <w:color w:val="000000"/>
        </w:rPr>
        <w:lastRenderedPageBreak/>
        <w:t xml:space="preserve">treatment, guidelines, preventive strategies and health policies for both acute and chronic care. Such actions may achieve a better health status and impactful medical outcome, both during adolescence and later in life, not only for gender-specific medical conditions, but most importantly, for medical conditions that are not gender-specific. Lastly, to increase precision and generate tailored, high-resolution practical guidelines and health policy, we recommend analyzing additional independent key risk factors, such as race/ethnicity, diverse socio-demographic variables (socio-economic status (SES), parental education etc.), lifestyle habits etc. Hence, the characteristics and needs of certain subpopulations within each gender will be properly addressed. </w:t>
      </w:r>
    </w:p>
    <w:p w14:paraId="23213C64" w14:textId="77777777" w:rsidR="00A77B3E" w:rsidRDefault="00A77B3E" w:rsidP="006156D0">
      <w:pPr>
        <w:spacing w:line="360" w:lineRule="auto"/>
        <w:jc w:val="both"/>
      </w:pPr>
    </w:p>
    <w:p w14:paraId="4D168FA9" w14:textId="77777777" w:rsidR="00A77B3E" w:rsidRDefault="00127EB2">
      <w:pPr>
        <w:spacing w:line="360" w:lineRule="auto"/>
        <w:jc w:val="both"/>
      </w:pPr>
      <w:r>
        <w:rPr>
          <w:rFonts w:ascii="Book Antiqua" w:eastAsia="Book Antiqua" w:hAnsi="Book Antiqua" w:cs="Book Antiqua"/>
          <w:b/>
          <w:bCs/>
          <w:color w:val="000000"/>
          <w:u w:val="single"/>
        </w:rPr>
        <w:t>GENDER-SPECIFIC MEDICINE-WHAT HAS BEEN DONE TO DATE AND WHAT IS LACKING?</w:t>
      </w:r>
    </w:p>
    <w:p w14:paraId="75921D3C" w14:textId="1E0F5616" w:rsidR="00A77B3E" w:rsidRDefault="00127EB2">
      <w:pPr>
        <w:spacing w:line="360" w:lineRule="auto"/>
        <w:jc w:val="both"/>
      </w:pPr>
      <w:r>
        <w:rPr>
          <w:rFonts w:ascii="Book Antiqua" w:eastAsia="Book Antiqua" w:hAnsi="Book Antiqua" w:cs="Book Antiqua"/>
          <w:color w:val="000000"/>
        </w:rPr>
        <w:t>Interest in gender differences related to medical conditions and health status has developed over the years. A search in the PubMed database (</w:t>
      </w:r>
      <w:hyperlink r:id="rId9" w:history="1">
        <w:r>
          <w:rPr>
            <w:rFonts w:ascii="Book Antiqua" w:eastAsia="Book Antiqua" w:hAnsi="Book Antiqua" w:cs="Book Antiqua"/>
            <w:color w:val="000000"/>
            <w:u w:val="single" w:color="0563C1"/>
          </w:rPr>
          <w:t>https://pubmed.ncbi.nlm.nih.gov/</w:t>
        </w:r>
      </w:hyperlink>
      <w:r w:rsidR="006156D0">
        <w:rPr>
          <w:rFonts w:ascii="Book Antiqua" w:eastAsia="Book Antiqua" w:hAnsi="Book Antiqua" w:cs="Book Antiqua"/>
          <w:color w:val="000000"/>
        </w:rPr>
        <w:t>) revealed a total of 20</w:t>
      </w:r>
      <w:r>
        <w:rPr>
          <w:rFonts w:ascii="Book Antiqua" w:eastAsia="Book Antiqua" w:hAnsi="Book Antiqua" w:cs="Book Antiqua"/>
          <w:color w:val="000000"/>
        </w:rPr>
        <w:t>944 publications, the first of them as early as 1966 (Figure 1). While until the mid-1980s no more than 10 articles were published each year, dozens of articles were published each year during the late 1980s, and the annual numbers steadily grew to over a hundred during the early 1990s, a few hundred during the 2000s, and over one thousand during the early 2010s, reaching approximately 2000 and more articles per year in recent years (Figure 1).</w:t>
      </w:r>
    </w:p>
    <w:p w14:paraId="017874A5" w14:textId="71ABA246" w:rsidR="00A77B3E" w:rsidRDefault="00127EB2" w:rsidP="0018757E">
      <w:pPr>
        <w:spacing w:line="360" w:lineRule="auto"/>
        <w:ind w:firstLine="480"/>
        <w:jc w:val="both"/>
      </w:pPr>
      <w:r>
        <w:rPr>
          <w:rFonts w:ascii="Book Antiqua" w:eastAsia="Book Antiqua" w:hAnsi="Book Antiqua" w:cs="Book Antiqua"/>
          <w:color w:val="000000"/>
        </w:rPr>
        <w:t xml:space="preserve">While most of the literature revolves around gender differences in the prevalence or incidence of medical conditions, </w:t>
      </w:r>
      <w:r w:rsidR="0018757E">
        <w:rPr>
          <w:rFonts w:ascii="Book Antiqua" w:eastAsia="Book Antiqua" w:hAnsi="Book Antiqua" w:cs="Book Antiqua"/>
          <w:color w:val="000000"/>
        </w:rPr>
        <w:t xml:space="preserve">only </w:t>
      </w:r>
      <w:r>
        <w:rPr>
          <w:rFonts w:ascii="Book Antiqua" w:eastAsia="Book Antiqua" w:hAnsi="Book Antiqua" w:cs="Book Antiqua"/>
          <w:color w:val="000000"/>
        </w:rPr>
        <w:t xml:space="preserve">few studies–5007 publications to be precise–acknowledge gender-specific guidelines (596) or approaches to treatment (3575) or intervention (1372) of the same medical conditions among males and females. Furthermore, even fewer studies–3418 articles–deal with policy (621) or prevention strategies (2955) related to these gender-specific differences. A similar upward trend has also been observed in the numbers of such studies, yet the first articles were only published during the late 1970s and early 1980s, respectively, and the highest annual publication rates were approximately 600 and 400, respectively. Of note, a significant </w:t>
      </w:r>
      <w:r>
        <w:rPr>
          <w:rFonts w:ascii="Book Antiqua" w:eastAsia="Book Antiqua" w:hAnsi="Book Antiqua" w:cs="Book Antiqua"/>
          <w:color w:val="000000"/>
        </w:rPr>
        <w:lastRenderedPageBreak/>
        <w:t xml:space="preserve">proportion of these articles only call for action, namely to convert the evidence for gender differences in health status and comorbidities into actual guidelines and treatments, as well as preventive strategies and health policy which is adapted to each gender, rather than proposing or studying those gender-oriented guidelines, strategies and policies. </w:t>
      </w:r>
    </w:p>
    <w:p w14:paraId="051F9C83" w14:textId="77777777" w:rsidR="00A77B3E" w:rsidRDefault="00127EB2">
      <w:pPr>
        <w:spacing w:line="360" w:lineRule="auto"/>
        <w:ind w:firstLine="480"/>
        <w:jc w:val="both"/>
      </w:pPr>
      <w:r>
        <w:rPr>
          <w:rFonts w:ascii="Book Antiqua" w:eastAsia="Book Antiqua" w:hAnsi="Book Antiqua" w:cs="Book Antiqua"/>
          <w:color w:val="000000"/>
        </w:rPr>
        <w:t>Altogether, these trends suggest an increasing interest in studying differences in the occurrence and severity of health conditions among males and females. Following the slow initial accumulation of evidence, and more rapid accumulation in recent years, gender-specific guidelines for treatment or intervention programs have begun to emerge, as well as prevention strategies and health policies that consider each gender-disease pair specifically. There appears to be a fundamental understanding and recognition of the importance of formulating guidelines for treatments and medical policies based on the cumulative information, but in practice this has only been partially realized.</w:t>
      </w:r>
    </w:p>
    <w:p w14:paraId="28C3F468" w14:textId="77777777" w:rsidR="00A77B3E" w:rsidRDefault="00A77B3E">
      <w:pPr>
        <w:spacing w:line="360" w:lineRule="auto"/>
        <w:ind w:firstLine="480"/>
        <w:jc w:val="both"/>
      </w:pPr>
    </w:p>
    <w:p w14:paraId="0083FC34" w14:textId="77777777" w:rsidR="00A77B3E" w:rsidRDefault="00127EB2">
      <w:pPr>
        <w:spacing w:line="360" w:lineRule="auto"/>
        <w:jc w:val="both"/>
      </w:pPr>
      <w:r>
        <w:rPr>
          <w:rFonts w:ascii="Book Antiqua" w:eastAsia="Book Antiqua" w:hAnsi="Book Antiqua" w:cs="Book Antiqua"/>
          <w:b/>
          <w:bCs/>
          <w:color w:val="000000"/>
          <w:u w:val="single"/>
        </w:rPr>
        <w:t xml:space="preserve">FROM EVIDENCE FOR GENDER DIFFERENCES IN HEALTH CONDITIONS TO TREATMENT GUIDELINES AND HEALTH POLICY </w:t>
      </w:r>
    </w:p>
    <w:p w14:paraId="626F16D7" w14:textId="77777777" w:rsidR="00A77B3E" w:rsidRPr="006156D0" w:rsidRDefault="00127EB2">
      <w:pPr>
        <w:spacing w:line="360" w:lineRule="auto"/>
        <w:jc w:val="both"/>
      </w:pPr>
      <w:r w:rsidRPr="006156D0">
        <w:rPr>
          <w:rFonts w:ascii="Book Antiqua" w:eastAsia="Book Antiqua" w:hAnsi="Book Antiqua" w:cs="Book Antiqua"/>
          <w:color w:val="000000"/>
        </w:rPr>
        <w:t>A sex-and gender-informed approach promotes discovery and expands the relevance of biomedical research. Issues of motivation, subject selection, sample size, data collection, analysis, and interpretation, considering implications for basic, clinical, and population research have been recently addressed and discussed</w:t>
      </w:r>
      <w:r w:rsidRPr="006156D0">
        <w:rPr>
          <w:rFonts w:ascii="Book Antiqua" w:eastAsia="Book Antiqua" w:hAnsi="Book Antiqua" w:cs="Book Antiqua"/>
          <w:color w:val="000000"/>
          <w:szCs w:val="30"/>
          <w:vertAlign w:val="superscript"/>
        </w:rPr>
        <w:t>[</w:t>
      </w:r>
      <w:hyperlink w:anchor="_ENREF_9" w:tooltip="Rich-Edwards, 2018 #1058" w:history="1">
        <w:r w:rsidRPr="006156D0">
          <w:rPr>
            <w:rFonts w:ascii="Book Antiqua" w:eastAsia="Book Antiqua" w:hAnsi="Book Antiqua" w:cs="Book Antiqua"/>
            <w:color w:val="000000"/>
            <w:szCs w:val="20"/>
            <w:vertAlign w:val="superscript"/>
          </w:rPr>
          <w:t>9</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as well as the consideration of sex disparities in preclinical studies including </w:t>
      </w:r>
      <w:r w:rsidRPr="006156D0">
        <w:rPr>
          <w:rFonts w:ascii="Book Antiqua" w:eastAsia="Book Antiqua" w:hAnsi="Book Antiqua" w:cs="Book Antiqua"/>
          <w:i/>
          <w:iCs/>
          <w:color w:val="000000"/>
        </w:rPr>
        <w:t>in vitro</w:t>
      </w:r>
      <w:r w:rsidRPr="006156D0">
        <w:rPr>
          <w:rFonts w:ascii="Book Antiqua" w:eastAsia="Book Antiqua" w:hAnsi="Book Antiqua" w:cs="Book Antiqua"/>
          <w:color w:val="000000"/>
        </w:rPr>
        <w:t xml:space="preserve"> and </w:t>
      </w:r>
      <w:r w:rsidRPr="006156D0">
        <w:rPr>
          <w:rFonts w:ascii="Book Antiqua" w:eastAsia="Book Antiqua" w:hAnsi="Book Antiqua" w:cs="Book Antiqua"/>
          <w:i/>
          <w:iCs/>
          <w:color w:val="000000"/>
        </w:rPr>
        <w:t>in vivo</w:t>
      </w:r>
      <w:r w:rsidRPr="006156D0">
        <w:rPr>
          <w:rFonts w:ascii="Book Antiqua" w:eastAsia="Book Antiqua" w:hAnsi="Book Antiqua" w:cs="Book Antiqua"/>
          <w:color w:val="000000"/>
        </w:rPr>
        <w:t xml:space="preserve"> approaches</w:t>
      </w:r>
      <w:r w:rsidRPr="006156D0">
        <w:rPr>
          <w:rFonts w:ascii="Book Antiqua" w:eastAsia="Book Antiqua" w:hAnsi="Book Antiqua" w:cs="Book Antiqua"/>
          <w:color w:val="000000"/>
          <w:szCs w:val="30"/>
          <w:vertAlign w:val="superscript"/>
        </w:rPr>
        <w:t>[</w:t>
      </w:r>
      <w:hyperlink w:anchor="_ENREF_1" w:tooltip="Buoncervello, 2017 #1059" w:history="1">
        <w:r w:rsidRPr="006156D0">
          <w:rPr>
            <w:rFonts w:ascii="Book Antiqua" w:eastAsia="Book Antiqua" w:hAnsi="Book Antiqua" w:cs="Book Antiqua"/>
            <w:color w:val="000000"/>
            <w:szCs w:val="20"/>
            <w:vertAlign w:val="superscript"/>
          </w:rPr>
          <w:t>1</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Furthermore, the pursuit of gender differences in biomedical research has gained momentum, based on thoughtful study designs and deliberate methodologies to address gender disparities</w:t>
      </w:r>
      <w:r w:rsidRPr="006156D0">
        <w:rPr>
          <w:rFonts w:ascii="Book Antiqua" w:eastAsia="Book Antiqua" w:hAnsi="Book Antiqua" w:cs="Book Antiqua"/>
          <w:color w:val="000000"/>
          <w:szCs w:val="30"/>
          <w:vertAlign w:val="superscript"/>
        </w:rPr>
        <w:t>[</w:t>
      </w:r>
      <w:hyperlink w:anchor="_ENREF_9" w:tooltip="Rich-Edwards, 2018 #1058" w:history="1">
        <w:r w:rsidRPr="006156D0">
          <w:rPr>
            <w:rFonts w:ascii="Book Antiqua" w:eastAsia="Book Antiqua" w:hAnsi="Book Antiqua" w:cs="Book Antiqua"/>
            <w:color w:val="000000"/>
            <w:szCs w:val="20"/>
            <w:vertAlign w:val="superscript"/>
          </w:rPr>
          <w:t>9</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w:t>
      </w:r>
    </w:p>
    <w:p w14:paraId="5ACC244A" w14:textId="607D44E6" w:rsidR="00A77B3E" w:rsidRPr="006156D0" w:rsidRDefault="00127EB2">
      <w:pPr>
        <w:spacing w:line="360" w:lineRule="auto"/>
        <w:ind w:firstLine="480"/>
        <w:jc w:val="both"/>
      </w:pPr>
      <w:r w:rsidRPr="006156D0">
        <w:rPr>
          <w:rFonts w:ascii="Book Antiqua" w:eastAsia="Book Antiqua" w:hAnsi="Book Antiqua" w:cs="Book Antiqua"/>
          <w:color w:val="000000"/>
        </w:rPr>
        <w:t>Yet, almost simultaneously the premise of personalized medicine</w:t>
      </w:r>
      <w:r w:rsidRPr="006156D0">
        <w:rPr>
          <w:rFonts w:ascii="Book Antiqua" w:eastAsia="Book Antiqua" w:hAnsi="Book Antiqua" w:cs="Book Antiqua"/>
          <w:color w:val="000000"/>
          <w:szCs w:val="30"/>
          <w:vertAlign w:val="superscript"/>
        </w:rPr>
        <w:t>[</w:t>
      </w:r>
      <w:hyperlink w:anchor="_ENREF_10" w:tooltip="Goetz, 2018 #1023" w:history="1">
        <w:r w:rsidRPr="006156D0">
          <w:rPr>
            <w:rFonts w:ascii="Book Antiqua" w:eastAsia="Book Antiqua" w:hAnsi="Book Antiqua" w:cs="Book Antiqua"/>
            <w:color w:val="000000"/>
            <w:szCs w:val="20"/>
            <w:vertAlign w:val="superscript"/>
          </w:rPr>
          <w:t>10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or precision medicine</w:t>
      </w:r>
      <w:r w:rsidRPr="006156D0">
        <w:rPr>
          <w:rFonts w:ascii="Book Antiqua" w:eastAsia="Book Antiqua" w:hAnsi="Book Antiqua" w:cs="Book Antiqua"/>
          <w:color w:val="000000"/>
          <w:szCs w:val="30"/>
          <w:vertAlign w:val="superscript"/>
        </w:rPr>
        <w:t>[</w:t>
      </w:r>
      <w:hyperlink w:anchor="_ENREF_11" w:tooltip="Bahcall, 2015 #1049" w:history="1">
        <w:r w:rsidRPr="006156D0">
          <w:rPr>
            <w:rFonts w:ascii="Book Antiqua" w:eastAsia="Book Antiqua" w:hAnsi="Book Antiqua" w:cs="Book Antiqua"/>
            <w:color w:val="000000"/>
            <w:szCs w:val="20"/>
            <w:vertAlign w:val="superscript"/>
          </w:rPr>
          <w:t>11</w:t>
        </w:r>
      </w:hyperlink>
      <w:r w:rsidRPr="006156D0">
        <w:rPr>
          <w:rFonts w:ascii="Book Antiqua" w:eastAsia="Book Antiqua" w:hAnsi="Book Antiqua" w:cs="Book Antiqua"/>
          <w:color w:val="000000"/>
          <w:vertAlign w:val="superscript"/>
        </w:rPr>
        <w:t>,</w:t>
      </w:r>
      <w:hyperlink w:anchor="_ENREF_12" w:tooltip="Hodson, 2016 #1048" w:history="1">
        <w:r w:rsidRPr="006156D0">
          <w:rPr>
            <w:rFonts w:ascii="Book Antiqua" w:eastAsia="Book Antiqua" w:hAnsi="Book Antiqua" w:cs="Book Antiqua"/>
            <w:color w:val="000000"/>
            <w:szCs w:val="20"/>
            <w:vertAlign w:val="superscript"/>
          </w:rPr>
          <w:t>12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has emerged and </w:t>
      </w:r>
      <w:r w:rsidR="00BE6E6E" w:rsidRPr="006156D0">
        <w:rPr>
          <w:rFonts w:ascii="Book Antiqua" w:eastAsia="Book Antiqua" w:hAnsi="Book Antiqua" w:cs="Book Antiqua"/>
          <w:color w:val="000000"/>
        </w:rPr>
        <w:t>bec</w:t>
      </w:r>
      <w:r w:rsidR="00BE6E6E" w:rsidRPr="006156D0">
        <w:rPr>
          <w:rFonts w:ascii="Book Antiqua" w:eastAsia="Book Antiqua" w:hAnsi="Book Antiqua"/>
          <w:color w:val="000000"/>
          <w:lang w:bidi="he-IL"/>
        </w:rPr>
        <w:t>a</w:t>
      </w:r>
      <w:r w:rsidR="00BE6E6E" w:rsidRPr="006156D0">
        <w:rPr>
          <w:rFonts w:ascii="Book Antiqua" w:eastAsia="Book Antiqua" w:hAnsi="Book Antiqua" w:cs="Book Antiqua"/>
          <w:color w:val="000000"/>
        </w:rPr>
        <w:t xml:space="preserve">me </w:t>
      </w:r>
      <w:r w:rsidRPr="006156D0">
        <w:rPr>
          <w:rFonts w:ascii="Book Antiqua" w:eastAsia="Book Antiqua" w:hAnsi="Book Antiqua" w:cs="Book Antiqua"/>
          <w:color w:val="000000"/>
        </w:rPr>
        <w:t>more popular, driven by novel and low-cost genetic technologies, rapid advances in computational power, massive, linked databases, and new targeted therapies</w:t>
      </w:r>
      <w:r w:rsidR="00E91875" w:rsidRPr="006156D0">
        <w:rPr>
          <w:rFonts w:ascii="Book Antiqua" w:eastAsia="Book Antiqua" w:hAnsi="Book Antiqua" w:cs="Book Antiqua"/>
          <w:color w:val="000000"/>
        </w:rPr>
        <w:t xml:space="preserve">, in concordance with the rising perception of </w:t>
      </w:r>
      <w:r w:rsidR="00E91875" w:rsidRPr="006156D0">
        <w:rPr>
          <w:rFonts w:ascii="Book Antiqua" w:eastAsia="Book Antiqua" w:hAnsi="Book Antiqua" w:cs="Book Antiqua"/>
          <w:color w:val="000000"/>
        </w:rPr>
        <w:lastRenderedPageBreak/>
        <w:t>individualism and patient autonomy</w:t>
      </w:r>
      <w:r w:rsidRPr="006156D0">
        <w:rPr>
          <w:rFonts w:ascii="Book Antiqua" w:eastAsia="Book Antiqua" w:hAnsi="Book Antiqua" w:cs="Book Antiqua"/>
          <w:color w:val="000000"/>
        </w:rPr>
        <w:t>. The gender approach in medicine has not been neglected in basic research and applied medicine, but rather it has been (or may be) incorporated into precision medicine approaches</w:t>
      </w:r>
      <w:r w:rsidRPr="006156D0">
        <w:rPr>
          <w:rFonts w:ascii="Book Antiqua" w:eastAsia="Book Antiqua" w:hAnsi="Book Antiqua" w:cs="Book Antiqua"/>
          <w:color w:val="000000"/>
          <w:szCs w:val="30"/>
          <w:vertAlign w:val="superscript"/>
        </w:rPr>
        <w:t>[</w:t>
      </w:r>
      <w:hyperlink w:anchor="_ENREF_13" w:tooltip="Corella, 2019 #1050" w:history="1">
        <w:r w:rsidRPr="006156D0">
          <w:rPr>
            <w:rFonts w:ascii="Book Antiqua" w:eastAsia="Book Antiqua" w:hAnsi="Book Antiqua" w:cs="Book Antiqua"/>
            <w:color w:val="000000"/>
            <w:szCs w:val="20"/>
            <w:vertAlign w:val="superscript"/>
          </w:rPr>
          <w:t>13-16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and translational medicine</w:t>
      </w:r>
      <w:r w:rsidRPr="006156D0">
        <w:rPr>
          <w:rFonts w:ascii="Book Antiqua" w:eastAsia="Book Antiqua" w:hAnsi="Book Antiqua" w:cs="Book Antiqua"/>
          <w:color w:val="000000"/>
          <w:szCs w:val="30"/>
          <w:vertAlign w:val="superscript"/>
        </w:rPr>
        <w:t>[</w:t>
      </w:r>
      <w:hyperlink w:anchor="_ENREF_17" w:tooltip="Miller, 2014 #1053" w:history="1">
        <w:r w:rsidRPr="006156D0">
          <w:rPr>
            <w:rFonts w:ascii="Book Antiqua" w:eastAsia="Book Antiqua" w:hAnsi="Book Antiqua" w:cs="Book Antiqua"/>
            <w:color w:val="000000"/>
            <w:szCs w:val="20"/>
            <w:vertAlign w:val="superscript"/>
          </w:rPr>
          <w:t>17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or into epidemiological and pathophysiological data as well as into information on treatment options and clinical outcomes</w:t>
      </w:r>
      <w:r w:rsidRPr="006156D0">
        <w:rPr>
          <w:rFonts w:ascii="Book Antiqua" w:eastAsia="Book Antiqua" w:hAnsi="Book Antiqua" w:cs="Book Antiqua"/>
          <w:color w:val="000000"/>
          <w:szCs w:val="30"/>
          <w:vertAlign w:val="superscript"/>
        </w:rPr>
        <w:t>[</w:t>
      </w:r>
      <w:hyperlink w:anchor="_ENREF_18" w:tooltip="Calabro, 2019 #1056" w:history="1">
        <w:r w:rsidRPr="006156D0">
          <w:rPr>
            <w:rFonts w:ascii="Book Antiqua" w:eastAsia="Book Antiqua" w:hAnsi="Book Antiqua" w:cs="Book Antiqua"/>
            <w:color w:val="000000"/>
            <w:szCs w:val="20"/>
            <w:vertAlign w:val="superscript"/>
          </w:rPr>
          <w:t>18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All these, in turn, may not only shed light on the basis and origin of clinical conditions, but may also shape and dictate actionable guidelines for diagnosis and detection, monitoring, treatment and intervention programs, drug development and administration, and facilitate the design of preventive strategies and health policy, which are all specific to subpopulations with regard to gender (and other factors such as age, risk factors etc.), and even individuals.</w:t>
      </w:r>
    </w:p>
    <w:p w14:paraId="649900F9"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Gender-specific differences in health status have been acknowledged in the occurrence of diverse conditions such as cardiovascular diseases (CVD)</w:t>
      </w:r>
      <w:r w:rsidRPr="006156D0">
        <w:rPr>
          <w:rFonts w:ascii="Book Antiqua" w:eastAsia="Book Antiqua" w:hAnsi="Book Antiqua" w:cs="Book Antiqua"/>
          <w:color w:val="000000"/>
          <w:szCs w:val="30"/>
          <w:vertAlign w:val="superscript"/>
        </w:rPr>
        <w:t>[</w:t>
      </w:r>
      <w:hyperlink w:anchor="_ENREF_19" w:tooltip="Sciomer, 2018 #958" w:history="1">
        <w:r w:rsidRPr="006156D0">
          <w:rPr>
            <w:rFonts w:ascii="Book Antiqua" w:eastAsia="Book Antiqua" w:hAnsi="Book Antiqua" w:cs="Book Antiqua"/>
            <w:color w:val="000000"/>
            <w:szCs w:val="20"/>
            <w:vertAlign w:val="superscript"/>
          </w:rPr>
          <w:t>19-22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diabetes</w:t>
      </w:r>
      <w:r w:rsidRPr="006156D0">
        <w:rPr>
          <w:rFonts w:ascii="Book Antiqua" w:eastAsia="Book Antiqua" w:hAnsi="Book Antiqua" w:cs="Book Antiqua"/>
          <w:color w:val="000000"/>
          <w:szCs w:val="30"/>
          <w:vertAlign w:val="superscript"/>
        </w:rPr>
        <w:t>[</w:t>
      </w:r>
      <w:hyperlink w:anchor="_ENREF_23" w:tooltip="Campesi, 2017 #961" w:history="1">
        <w:r w:rsidRPr="006156D0">
          <w:rPr>
            <w:rFonts w:ascii="Book Antiqua" w:eastAsia="Book Antiqua" w:hAnsi="Book Antiqua" w:cs="Book Antiqua"/>
            <w:color w:val="000000"/>
            <w:szCs w:val="20"/>
            <w:vertAlign w:val="superscript"/>
          </w:rPr>
          <w:t>23-26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renal diseases</w:t>
      </w:r>
      <w:r w:rsidRPr="006156D0">
        <w:rPr>
          <w:rFonts w:ascii="Book Antiqua" w:eastAsia="Book Antiqua" w:hAnsi="Book Antiqua" w:cs="Book Antiqua"/>
          <w:color w:val="000000"/>
          <w:szCs w:val="30"/>
          <w:vertAlign w:val="superscript"/>
        </w:rPr>
        <w:t>[</w:t>
      </w:r>
      <w:hyperlink w:anchor="_ENREF_27" w:tooltip="Bairey Merz, 2019 #965" w:history="1">
        <w:r w:rsidRPr="006156D0">
          <w:rPr>
            <w:rFonts w:ascii="Book Antiqua" w:eastAsia="Book Antiqua" w:hAnsi="Book Antiqua" w:cs="Book Antiqua"/>
            <w:color w:val="000000"/>
            <w:szCs w:val="20"/>
            <w:vertAlign w:val="superscript"/>
          </w:rPr>
          <w:t>27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asthma</w:t>
      </w:r>
      <w:r w:rsidRPr="006156D0">
        <w:rPr>
          <w:rFonts w:ascii="Book Antiqua" w:eastAsia="Book Antiqua" w:hAnsi="Book Antiqua" w:cs="Book Antiqua"/>
          <w:color w:val="000000"/>
          <w:szCs w:val="30"/>
          <w:vertAlign w:val="superscript"/>
        </w:rPr>
        <w:t>[</w:t>
      </w:r>
      <w:hyperlink w:anchor="_ENREF_28" w:tooltip="Fuseini, 2017 #966" w:history="1">
        <w:r w:rsidRPr="006156D0">
          <w:rPr>
            <w:rFonts w:ascii="Book Antiqua" w:eastAsia="Book Antiqua" w:hAnsi="Book Antiqua" w:cs="Book Antiqua"/>
            <w:color w:val="000000"/>
            <w:szCs w:val="20"/>
            <w:vertAlign w:val="superscript"/>
          </w:rPr>
          <w:t>28-30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autoimmune diseases</w:t>
      </w:r>
      <w:r w:rsidRPr="006156D0">
        <w:rPr>
          <w:rFonts w:ascii="Book Antiqua" w:eastAsia="Book Antiqua" w:hAnsi="Book Antiqua" w:cs="Book Antiqua"/>
          <w:color w:val="000000"/>
          <w:szCs w:val="30"/>
          <w:vertAlign w:val="superscript"/>
        </w:rPr>
        <w:t>[</w:t>
      </w:r>
      <w:hyperlink w:anchor="_ENREF_31" w:tooltip="Ngo, 2014 #969" w:history="1">
        <w:r w:rsidRPr="006156D0">
          <w:rPr>
            <w:rFonts w:ascii="Book Antiqua" w:eastAsia="Book Antiqua" w:hAnsi="Book Antiqua" w:cs="Book Antiqua"/>
            <w:color w:val="000000"/>
            <w:szCs w:val="20"/>
            <w:vertAlign w:val="superscript"/>
          </w:rPr>
          <w:t>31</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migraine</w:t>
      </w:r>
      <w:r w:rsidRPr="006156D0">
        <w:rPr>
          <w:rFonts w:ascii="Book Antiqua" w:eastAsia="Book Antiqua" w:hAnsi="Book Antiqua" w:cs="Book Antiqua"/>
          <w:color w:val="000000"/>
          <w:szCs w:val="30"/>
          <w:vertAlign w:val="superscript"/>
        </w:rPr>
        <w:t>[</w:t>
      </w:r>
      <w:hyperlink w:anchor="_ENREF_32" w:tooltip="Vetvik, 2017 #970" w:history="1">
        <w:r w:rsidRPr="006156D0">
          <w:rPr>
            <w:rFonts w:ascii="Book Antiqua" w:eastAsia="Book Antiqua" w:hAnsi="Book Antiqua" w:cs="Book Antiqua"/>
            <w:color w:val="000000"/>
            <w:szCs w:val="20"/>
            <w:vertAlign w:val="superscript"/>
          </w:rPr>
          <w:t>32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cancer</w:t>
      </w:r>
      <w:r w:rsidRPr="006156D0">
        <w:rPr>
          <w:rFonts w:ascii="Book Antiqua" w:eastAsia="Book Antiqua" w:hAnsi="Book Antiqua" w:cs="Book Antiqua"/>
          <w:color w:val="000000"/>
          <w:szCs w:val="30"/>
          <w:vertAlign w:val="superscript"/>
        </w:rPr>
        <w:t>[</w:t>
      </w:r>
      <w:hyperlink w:anchor="_ENREF_33" w:tooltip="Yang, 2017 #971" w:history="1">
        <w:r w:rsidRPr="006156D0">
          <w:rPr>
            <w:rFonts w:ascii="Book Antiqua" w:eastAsia="Book Antiqua" w:hAnsi="Book Antiqua" w:cs="Book Antiqua"/>
            <w:color w:val="000000"/>
            <w:szCs w:val="20"/>
            <w:vertAlign w:val="superscript"/>
          </w:rPr>
          <w:t>33-36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w:t>
      </w:r>
      <w:proofErr w:type="spellStart"/>
      <w:r w:rsidRPr="006156D0">
        <w:rPr>
          <w:rFonts w:ascii="Book Antiqua" w:eastAsia="Book Antiqua" w:hAnsi="Book Antiqua" w:cs="Book Antiqua"/>
          <w:color w:val="000000"/>
        </w:rPr>
        <w:t>spondyloarthritis</w:t>
      </w:r>
      <w:proofErr w:type="spellEnd"/>
      <w:r w:rsidRPr="006156D0">
        <w:rPr>
          <w:rFonts w:ascii="Book Antiqua" w:eastAsia="Book Antiqua" w:hAnsi="Book Antiqua" w:cs="Book Antiqua"/>
          <w:color w:val="000000"/>
          <w:szCs w:val="30"/>
          <w:vertAlign w:val="superscript"/>
        </w:rPr>
        <w:t>[</w:t>
      </w:r>
      <w:hyperlink w:anchor="_ENREF_37" w:tooltip="Rusman, 2018 #978" w:history="1">
        <w:r w:rsidRPr="006156D0">
          <w:rPr>
            <w:rFonts w:ascii="Book Antiqua" w:eastAsia="Book Antiqua" w:hAnsi="Book Antiqua" w:cs="Book Antiqua"/>
            <w:color w:val="000000"/>
            <w:szCs w:val="20"/>
            <w:vertAlign w:val="superscript"/>
          </w:rPr>
          <w:t>37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multiple sclerosis</w:t>
      </w:r>
      <w:r w:rsidRPr="006156D0">
        <w:rPr>
          <w:rFonts w:ascii="Book Antiqua" w:eastAsia="Book Antiqua" w:hAnsi="Book Antiqua" w:cs="Book Antiqua"/>
          <w:color w:val="000000"/>
          <w:szCs w:val="30"/>
          <w:vertAlign w:val="superscript"/>
        </w:rPr>
        <w:t>[</w:t>
      </w:r>
      <w:hyperlink w:anchor="_ENREF_38" w:tooltip="Golden, 2017 #979" w:history="1">
        <w:r w:rsidRPr="006156D0">
          <w:rPr>
            <w:rFonts w:ascii="Book Antiqua" w:eastAsia="Book Antiqua" w:hAnsi="Book Antiqua" w:cs="Book Antiqua"/>
            <w:color w:val="000000"/>
            <w:szCs w:val="20"/>
            <w:vertAlign w:val="superscript"/>
          </w:rPr>
          <w:t>38</w:t>
        </w:r>
      </w:hyperlink>
      <w:r w:rsidRPr="006156D0">
        <w:rPr>
          <w:rFonts w:ascii="Book Antiqua" w:eastAsia="Book Antiqua" w:hAnsi="Book Antiqua" w:cs="Book Antiqua"/>
          <w:color w:val="000000"/>
          <w:vertAlign w:val="superscript"/>
        </w:rPr>
        <w:t>,</w:t>
      </w:r>
      <w:hyperlink w:anchor="_ENREF_39" w:tooltip="Goodin, 2016 #980" w:history="1">
        <w:r w:rsidRPr="006156D0">
          <w:rPr>
            <w:rFonts w:ascii="Book Antiqua" w:eastAsia="Book Antiqua" w:hAnsi="Book Antiqua" w:cs="Book Antiqua"/>
            <w:color w:val="000000"/>
            <w:szCs w:val="20"/>
            <w:vertAlign w:val="superscript"/>
          </w:rPr>
          <w:t>39</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Alzheimer’s disease</w:t>
      </w:r>
      <w:r w:rsidRPr="006156D0">
        <w:rPr>
          <w:rFonts w:ascii="Book Antiqua" w:eastAsia="Book Antiqua" w:hAnsi="Book Antiqua" w:cs="Book Antiqua"/>
          <w:color w:val="000000"/>
          <w:szCs w:val="30"/>
          <w:vertAlign w:val="superscript"/>
        </w:rPr>
        <w:t>[</w:t>
      </w:r>
      <w:hyperlink w:anchor="_ENREF_40" w:tooltip="Nebel, 2018 #981" w:history="1">
        <w:r w:rsidRPr="006156D0">
          <w:rPr>
            <w:rFonts w:ascii="Book Antiqua" w:eastAsia="Book Antiqua" w:hAnsi="Book Antiqua" w:cs="Book Antiqua"/>
            <w:color w:val="000000"/>
            <w:szCs w:val="20"/>
            <w:vertAlign w:val="superscript"/>
          </w:rPr>
          <w:t>40-42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sleep apnea and sleep disordered breathing</w:t>
      </w:r>
      <w:r w:rsidRPr="006156D0">
        <w:rPr>
          <w:rFonts w:ascii="Book Antiqua" w:eastAsia="Book Antiqua" w:hAnsi="Book Antiqua" w:cs="Book Antiqua"/>
          <w:color w:val="000000"/>
          <w:szCs w:val="30"/>
          <w:vertAlign w:val="superscript"/>
        </w:rPr>
        <w:t>[</w:t>
      </w:r>
      <w:hyperlink w:anchor="_ENREF_43" w:tooltip="Won, 2015 #984" w:history="1">
        <w:r w:rsidRPr="006156D0">
          <w:rPr>
            <w:rFonts w:ascii="Book Antiqua" w:eastAsia="Book Antiqua" w:hAnsi="Book Antiqua" w:cs="Book Antiqua"/>
            <w:color w:val="000000"/>
            <w:szCs w:val="20"/>
            <w:vertAlign w:val="superscript"/>
          </w:rPr>
          <w:t>43</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epilepsy</w:t>
      </w:r>
      <w:r w:rsidRPr="006156D0">
        <w:rPr>
          <w:rFonts w:ascii="Book Antiqua" w:eastAsia="Book Antiqua" w:hAnsi="Book Antiqua" w:cs="Book Antiqua"/>
          <w:color w:val="000000"/>
          <w:szCs w:val="30"/>
          <w:vertAlign w:val="superscript"/>
        </w:rPr>
        <w:t>[</w:t>
      </w:r>
      <w:hyperlink w:anchor="_ENREF_44" w:tooltip="Savic, 2014 #985" w:history="1">
        <w:r w:rsidRPr="006156D0">
          <w:rPr>
            <w:rFonts w:ascii="Book Antiqua" w:eastAsia="Book Antiqua" w:hAnsi="Book Antiqua" w:cs="Book Antiqua"/>
            <w:color w:val="000000"/>
            <w:szCs w:val="20"/>
            <w:vertAlign w:val="superscript"/>
          </w:rPr>
          <w:t>44</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stroke</w:t>
      </w:r>
      <w:r w:rsidRPr="006156D0">
        <w:rPr>
          <w:rFonts w:ascii="Book Antiqua" w:eastAsia="Book Antiqua" w:hAnsi="Book Antiqua" w:cs="Book Antiqua"/>
          <w:color w:val="000000"/>
          <w:szCs w:val="30"/>
          <w:vertAlign w:val="superscript"/>
        </w:rPr>
        <w:t>[</w:t>
      </w:r>
      <w:hyperlink w:anchor="_ENREF_45" w:tooltip="Poorthuis, 2017 #986" w:history="1">
        <w:r w:rsidRPr="006156D0">
          <w:rPr>
            <w:rFonts w:ascii="Book Antiqua" w:eastAsia="Book Antiqua" w:hAnsi="Book Antiqua" w:cs="Book Antiqua"/>
            <w:color w:val="000000"/>
            <w:szCs w:val="20"/>
            <w:vertAlign w:val="superscript"/>
          </w:rPr>
          <w:t>45</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autism</w:t>
      </w:r>
      <w:r w:rsidRPr="006156D0">
        <w:rPr>
          <w:rFonts w:ascii="Book Antiqua" w:eastAsia="Book Antiqua" w:hAnsi="Book Antiqua" w:cs="Book Antiqua"/>
          <w:color w:val="000000"/>
          <w:szCs w:val="30"/>
          <w:vertAlign w:val="superscript"/>
        </w:rPr>
        <w:t>[</w:t>
      </w:r>
      <w:hyperlink w:anchor="_ENREF_46" w:tooltip="Werling, 2013 #987" w:history="1">
        <w:r w:rsidRPr="006156D0">
          <w:rPr>
            <w:rFonts w:ascii="Book Antiqua" w:eastAsia="Book Antiqua" w:hAnsi="Book Antiqua" w:cs="Book Antiqua"/>
            <w:color w:val="000000"/>
            <w:szCs w:val="20"/>
            <w:vertAlign w:val="superscript"/>
          </w:rPr>
          <w:t>46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depression</w:t>
      </w:r>
      <w:r w:rsidRPr="006156D0">
        <w:rPr>
          <w:rFonts w:ascii="Book Antiqua" w:eastAsia="Book Antiqua" w:hAnsi="Book Antiqua" w:cs="Book Antiqua"/>
          <w:color w:val="000000"/>
          <w:szCs w:val="30"/>
          <w:vertAlign w:val="superscript"/>
        </w:rPr>
        <w:t>[</w:t>
      </w:r>
      <w:hyperlink w:anchor="_ENREF_47" w:tooltip="Piccinelli, 2000 #988" w:history="1">
        <w:r w:rsidRPr="006156D0">
          <w:rPr>
            <w:rFonts w:ascii="Book Antiqua" w:eastAsia="Book Antiqua" w:hAnsi="Book Antiqua" w:cs="Book Antiqua"/>
            <w:color w:val="000000"/>
            <w:szCs w:val="20"/>
            <w:vertAlign w:val="superscript"/>
          </w:rPr>
          <w:t>47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anxiety</w:t>
      </w:r>
      <w:r w:rsidRPr="006156D0">
        <w:rPr>
          <w:rFonts w:ascii="Book Antiqua" w:eastAsia="Book Antiqua" w:hAnsi="Book Antiqua" w:cs="Book Antiqua"/>
          <w:color w:val="000000"/>
          <w:szCs w:val="30"/>
          <w:vertAlign w:val="superscript"/>
        </w:rPr>
        <w:t>[</w:t>
      </w:r>
      <w:hyperlink w:anchor="_ENREF_48" w:tooltip="Asher, 2017 #989" w:history="1">
        <w:r w:rsidRPr="006156D0">
          <w:rPr>
            <w:rFonts w:ascii="Book Antiqua" w:eastAsia="Book Antiqua" w:hAnsi="Book Antiqua" w:cs="Book Antiqua"/>
            <w:color w:val="000000"/>
            <w:szCs w:val="20"/>
            <w:vertAlign w:val="superscript"/>
          </w:rPr>
          <w:t>48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addiction and substance use</w:t>
      </w:r>
      <w:r w:rsidRPr="006156D0">
        <w:rPr>
          <w:rFonts w:ascii="Book Antiqua" w:eastAsia="Book Antiqua" w:hAnsi="Book Antiqua" w:cs="Book Antiqua"/>
          <w:color w:val="000000"/>
          <w:szCs w:val="30"/>
          <w:vertAlign w:val="superscript"/>
        </w:rPr>
        <w:t>[</w:t>
      </w:r>
      <w:hyperlink w:anchor="_ENREF_49" w:tooltip="Becker, 2017 #990" w:history="1">
        <w:r w:rsidRPr="006156D0">
          <w:rPr>
            <w:rFonts w:ascii="Book Antiqua" w:eastAsia="Book Antiqua" w:hAnsi="Book Antiqua" w:cs="Book Antiqua"/>
            <w:color w:val="000000"/>
            <w:szCs w:val="20"/>
            <w:vertAlign w:val="superscript"/>
          </w:rPr>
          <w:t>49</w:t>
        </w:r>
      </w:hyperlink>
      <w:r w:rsidRPr="006156D0">
        <w:rPr>
          <w:rFonts w:ascii="Book Antiqua" w:eastAsia="Book Antiqua" w:hAnsi="Book Antiqua" w:cs="Book Antiqua"/>
          <w:color w:val="000000"/>
          <w:vertAlign w:val="superscript"/>
        </w:rPr>
        <w:t>,</w:t>
      </w:r>
      <w:hyperlink w:anchor="_ENREF_50" w:tooltip="McHugh, 2018 #991" w:history="1">
        <w:r w:rsidRPr="006156D0">
          <w:rPr>
            <w:rFonts w:ascii="Book Antiqua" w:eastAsia="Book Antiqua" w:hAnsi="Book Antiqua" w:cs="Book Antiqua"/>
            <w:color w:val="000000"/>
            <w:szCs w:val="20"/>
            <w:vertAlign w:val="superscript"/>
          </w:rPr>
          <w:t>50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and others. Calls or recommendations for further studies to establish guidelines for gender-specific treatment and health policy have been recorded in many of these and other fields. Nevertheless, they have only been partially realized–in terms of both the medical conditions (in only certain types and to a limited degree) and the target population (mainly among adults and the elderly). </w:t>
      </w:r>
    </w:p>
    <w:p w14:paraId="5CC74558" w14:textId="69DD4D65" w:rsidR="00A77B3E" w:rsidRPr="006156D0" w:rsidRDefault="00127EB2">
      <w:pPr>
        <w:spacing w:line="360" w:lineRule="auto"/>
        <w:ind w:firstLine="480"/>
        <w:jc w:val="both"/>
      </w:pPr>
      <w:r w:rsidRPr="006156D0">
        <w:rPr>
          <w:rFonts w:ascii="Book Antiqua" w:eastAsia="Book Antiqua" w:hAnsi="Book Antiqua" w:cs="Book Antiqua"/>
          <w:color w:val="000000"/>
        </w:rPr>
        <w:t xml:space="preserve">Hereafter, four medical conditions have been chosen and the diverse aspects of gender differences among children and adolescents–from occurrence to treatment and policy–will be described. The criteria and incentives for choosing the medical conditions–asthma, obesity, chronic kidney disease and COVID-19 were: (1) conditions which are relatively frequent among adolescents; (2) conditions that are of great interest to the medical and scientific communities worldwide; (3) the impact of the condition–both in term of medical aspects, individuals' level of functioning and life quality as well as economic burden on healthcare systems, their preparedness and quality of service–at present on adolescents and in the future, as individuals mature and age, thus providing </w:t>
      </w:r>
      <w:r w:rsidRPr="006156D0">
        <w:rPr>
          <w:rFonts w:ascii="Book Antiqua" w:eastAsia="Book Antiqua" w:hAnsi="Book Antiqua" w:cs="Book Antiqua"/>
          <w:color w:val="000000"/>
        </w:rPr>
        <w:lastRenderedPageBreak/>
        <w:t xml:space="preserve">the opportunity to investigate how gender differences evolve with time, and accordingly to establish gender-sensitive guidelines and policies; (4) availability of data on gender differences among adolescents; </w:t>
      </w:r>
      <w:r w:rsidR="006156D0">
        <w:rPr>
          <w:rFonts w:ascii="Book Antiqua" w:eastAsia="Book Antiqua" w:hAnsi="Book Antiqua" w:cs="Book Antiqua"/>
          <w:color w:val="000000"/>
        </w:rPr>
        <w:t xml:space="preserve">and </w:t>
      </w:r>
      <w:r w:rsidRPr="006156D0">
        <w:rPr>
          <w:rFonts w:ascii="Book Antiqua" w:eastAsia="Book Antiqua" w:hAnsi="Book Antiqua" w:cs="Book Antiqua"/>
          <w:color w:val="000000"/>
        </w:rPr>
        <w:t xml:space="preserve">(5) our own experience and expertise in studying these conditions with regard to gender-specific medical profiles. Of note, not all of the selected conditions answer all of these criteria. We do not aim to provide a comprehensive review on each condition, but to depict key evidence for gender disparities and the existing gap in converting it into gender-specific or gender-adjusted treatment and health policy. </w:t>
      </w:r>
    </w:p>
    <w:p w14:paraId="63BC2898" w14:textId="77777777" w:rsidR="00A77B3E" w:rsidRPr="006156D0" w:rsidRDefault="00A77B3E">
      <w:pPr>
        <w:spacing w:line="360" w:lineRule="auto"/>
        <w:ind w:firstLine="480"/>
        <w:jc w:val="both"/>
      </w:pPr>
    </w:p>
    <w:p w14:paraId="446E3113" w14:textId="77777777" w:rsidR="00A77B3E" w:rsidRPr="006156D0" w:rsidRDefault="00127EB2">
      <w:pPr>
        <w:spacing w:line="360" w:lineRule="auto"/>
        <w:jc w:val="both"/>
      </w:pPr>
      <w:r w:rsidRPr="006156D0">
        <w:rPr>
          <w:rFonts w:ascii="Book Antiqua" w:eastAsia="Book Antiqua" w:hAnsi="Book Antiqua" w:cs="Book Antiqua"/>
          <w:b/>
          <w:bCs/>
          <w:i/>
          <w:iCs/>
          <w:color w:val="000000"/>
        </w:rPr>
        <w:t>Asthma</w:t>
      </w:r>
    </w:p>
    <w:p w14:paraId="525D8848" w14:textId="77777777" w:rsidR="00A77B3E" w:rsidRPr="006156D0" w:rsidRDefault="00127EB2">
      <w:pPr>
        <w:spacing w:line="360" w:lineRule="auto"/>
        <w:jc w:val="both"/>
      </w:pPr>
      <w:r w:rsidRPr="006156D0">
        <w:rPr>
          <w:rFonts w:ascii="Book Antiqua" w:eastAsia="Book Antiqua" w:hAnsi="Book Antiqua" w:cs="Book Antiqua"/>
          <w:color w:val="000000"/>
        </w:rPr>
        <w:t>Asthma is a multifaceted, complex and common chronic respiratory disease that affects over 330 million people worldwide. Its prevalence, clinical impact upon quality of life and healthcare expenditure, as well as mortality and morbidity statistics, provide a complete and relevant indication of its significance and global burden</w:t>
      </w:r>
      <w:r w:rsidRPr="006156D0">
        <w:rPr>
          <w:rFonts w:ascii="Book Antiqua" w:eastAsia="Book Antiqua" w:hAnsi="Book Antiqua" w:cs="Book Antiqua"/>
          <w:color w:val="000000"/>
          <w:szCs w:val="30"/>
          <w:vertAlign w:val="superscript"/>
        </w:rPr>
        <w:t>[</w:t>
      </w:r>
      <w:hyperlink w:anchor="_ENREF_51" w:tooltip="Masoli, 2004 #861" w:history="1">
        <w:r w:rsidRPr="006156D0">
          <w:rPr>
            <w:rFonts w:ascii="Book Antiqua" w:eastAsia="Book Antiqua" w:hAnsi="Book Antiqua" w:cs="Book Antiqua"/>
            <w:color w:val="000000"/>
            <w:szCs w:val="20"/>
            <w:vertAlign w:val="superscript"/>
          </w:rPr>
          <w:t>51-53</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Its pathophysiology includes abnormalities of the immune regulation of allergic, inflammatory and neuroendocrine responses</w:t>
      </w:r>
      <w:r w:rsidRPr="006156D0">
        <w:rPr>
          <w:rFonts w:ascii="Book Antiqua" w:eastAsia="Book Antiqua" w:hAnsi="Book Antiqua" w:cs="Book Antiqua"/>
          <w:color w:val="000000"/>
          <w:szCs w:val="30"/>
          <w:vertAlign w:val="superscript"/>
        </w:rPr>
        <w:t>[</w:t>
      </w:r>
      <w:hyperlink w:anchor="_ENREF_54" w:tooltip="Palomares, 2017 #641" w:history="1">
        <w:r w:rsidRPr="006156D0">
          <w:rPr>
            <w:rFonts w:ascii="Book Antiqua" w:eastAsia="Book Antiqua" w:hAnsi="Book Antiqua" w:cs="Book Antiqua"/>
            <w:color w:val="000000"/>
            <w:szCs w:val="20"/>
            <w:vertAlign w:val="superscript"/>
          </w:rPr>
          <w:t>54</w:t>
        </w:r>
      </w:hyperlink>
      <w:r w:rsidRPr="006156D0">
        <w:rPr>
          <w:rFonts w:ascii="Book Antiqua" w:eastAsia="Book Antiqua" w:hAnsi="Book Antiqua" w:cs="Book Antiqua"/>
          <w:color w:val="000000"/>
          <w:vertAlign w:val="superscript"/>
        </w:rPr>
        <w:t>,</w:t>
      </w:r>
      <w:hyperlink w:anchor="_ENREF_55" w:tooltip="Miyasaka, 2017 #642" w:history="1">
        <w:r w:rsidRPr="006156D0">
          <w:rPr>
            <w:rFonts w:ascii="Book Antiqua" w:eastAsia="Book Antiqua" w:hAnsi="Book Antiqua" w:cs="Book Antiqua"/>
            <w:color w:val="000000"/>
            <w:szCs w:val="20"/>
            <w:vertAlign w:val="superscript"/>
          </w:rPr>
          <w:t>55</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It is characterized by intermittent bronchial hyper-responsiveness and reversible airway obstruction, yet presents with multiple clinical forms and levels of severity.</w:t>
      </w:r>
    </w:p>
    <w:p w14:paraId="69421EF3"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A notable sex disparity has been observed in asthma prevalence, incidence, severity, hospitalization rate and duration, being more common and severe in boys during early childhood, equalizing during adolescence, and having female predominance in adulthood</w:t>
      </w:r>
      <w:r w:rsidRPr="006156D0">
        <w:rPr>
          <w:rFonts w:ascii="Book Antiqua" w:eastAsia="Book Antiqua" w:hAnsi="Book Antiqua" w:cs="Book Antiqua"/>
          <w:color w:val="000000"/>
          <w:szCs w:val="30"/>
          <w:vertAlign w:val="superscript"/>
        </w:rPr>
        <w:t>[</w:t>
      </w:r>
      <w:hyperlink w:anchor="_ENREF_56" w:tooltip="Skobeloff, 1992 #185" w:history="1">
        <w:r w:rsidRPr="006156D0">
          <w:rPr>
            <w:rFonts w:ascii="Book Antiqua" w:eastAsia="Book Antiqua" w:hAnsi="Book Antiqua" w:cs="Book Antiqua"/>
            <w:color w:val="000000"/>
            <w:szCs w:val="20"/>
            <w:vertAlign w:val="superscript"/>
          </w:rPr>
          <w:t>56-59</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The role of sex hormones, genetic predisposition and comorbidities in airway inflammation, smooth muscle contraction, mucus production and airway mechanics has been demonstrated</w:t>
      </w:r>
      <w:r w:rsidRPr="006156D0">
        <w:rPr>
          <w:rFonts w:ascii="Book Antiqua" w:eastAsia="Book Antiqua" w:hAnsi="Book Antiqua" w:cs="Book Antiqua"/>
          <w:color w:val="000000"/>
          <w:szCs w:val="30"/>
          <w:vertAlign w:val="superscript"/>
        </w:rPr>
        <w:t>[</w:t>
      </w:r>
      <w:hyperlink w:anchor="_ENREF_28" w:tooltip="Fuseini, 2017 #966" w:history="1">
        <w:r w:rsidRPr="006156D0">
          <w:rPr>
            <w:rFonts w:ascii="Book Antiqua" w:eastAsia="Book Antiqua" w:hAnsi="Book Antiqua" w:cs="Book Antiqua"/>
            <w:color w:val="000000"/>
            <w:szCs w:val="20"/>
            <w:vertAlign w:val="superscript"/>
          </w:rPr>
          <w:t>28</w:t>
        </w:r>
      </w:hyperlink>
      <w:r w:rsidRPr="006156D0">
        <w:rPr>
          <w:rFonts w:ascii="Book Antiqua" w:eastAsia="Book Antiqua" w:hAnsi="Book Antiqua" w:cs="Book Antiqua"/>
          <w:color w:val="000000"/>
          <w:vertAlign w:val="superscript"/>
        </w:rPr>
        <w:t>,</w:t>
      </w:r>
      <w:hyperlink w:anchor="_ENREF_60" w:tooltip="Raghavan, 2016 #656" w:history="1">
        <w:r w:rsidRPr="006156D0">
          <w:rPr>
            <w:rFonts w:ascii="Book Antiqua" w:eastAsia="Book Antiqua" w:hAnsi="Book Antiqua" w:cs="Book Antiqua"/>
            <w:color w:val="000000"/>
            <w:szCs w:val="20"/>
            <w:vertAlign w:val="superscript"/>
          </w:rPr>
          <w:t>60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Delineating the relevant pathways in animal models as well as human subjects with various phenotypes of asthma will help determine whether women with asthma should take (or avoid) hormonal contraceptives as well as predict changes in asthma symptoms during life phases, including pregnancy and menopause, when sex hormone levels change dramatically </w:t>
      </w:r>
      <w:r w:rsidRPr="006156D0">
        <w:rPr>
          <w:rFonts w:ascii="Book Antiqua" w:eastAsia="Book Antiqua" w:hAnsi="Book Antiqua" w:cs="Book Antiqua"/>
          <w:color w:val="000000"/>
          <w:szCs w:val="30"/>
          <w:vertAlign w:val="superscript"/>
        </w:rPr>
        <w:t>[</w:t>
      </w:r>
      <w:hyperlink w:anchor="_ENREF_29" w:tooltip="Pignataro, 2017 #1020" w:history="1">
        <w:r w:rsidRPr="006156D0">
          <w:rPr>
            <w:rFonts w:ascii="Book Antiqua" w:eastAsia="Book Antiqua" w:hAnsi="Book Antiqua" w:cs="Book Antiqua"/>
            <w:color w:val="000000"/>
            <w:szCs w:val="20"/>
            <w:vertAlign w:val="superscript"/>
          </w:rPr>
          <w:t>29</w:t>
        </w:r>
      </w:hyperlink>
      <w:r w:rsidRPr="006156D0">
        <w:rPr>
          <w:rFonts w:ascii="Book Antiqua" w:eastAsia="Book Antiqua" w:hAnsi="Book Antiqua" w:cs="Book Antiqua"/>
          <w:color w:val="000000"/>
          <w:vertAlign w:val="superscript"/>
        </w:rPr>
        <w:t>,</w:t>
      </w:r>
      <w:hyperlink w:anchor="_ENREF_30" w:tooltip="Zein, 2015 #968" w:history="1">
        <w:r w:rsidRPr="006156D0">
          <w:rPr>
            <w:rFonts w:ascii="Book Antiqua" w:eastAsia="Book Antiqua" w:hAnsi="Book Antiqua" w:cs="Book Antiqua"/>
            <w:color w:val="000000"/>
            <w:szCs w:val="20"/>
            <w:vertAlign w:val="superscript"/>
          </w:rPr>
          <w:t>30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w:t>
      </w:r>
    </w:p>
    <w:p w14:paraId="28AA4697"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lastRenderedPageBreak/>
        <w:t>Alongside asthma symptoms and severity, asthma comorbidity also places a significant burden on individuals and the healthcare system with higher rates of hospitalization, emergency department visits and ambulatory care claims among individuals with asthma compared to those without asthma</w:t>
      </w:r>
      <w:r w:rsidRPr="006156D0">
        <w:rPr>
          <w:rFonts w:ascii="Book Antiqua" w:eastAsia="Book Antiqua" w:hAnsi="Book Antiqua" w:cs="Book Antiqua"/>
          <w:color w:val="000000"/>
          <w:szCs w:val="30"/>
          <w:vertAlign w:val="superscript"/>
        </w:rPr>
        <w:t>[</w:t>
      </w:r>
      <w:hyperlink w:anchor="_ENREF_61" w:tooltip="Gershon, 2010 #791" w:history="1">
        <w:r w:rsidRPr="006156D0">
          <w:rPr>
            <w:rFonts w:ascii="Book Antiqua" w:eastAsia="Book Antiqua" w:hAnsi="Book Antiqua" w:cs="Book Antiqua"/>
            <w:color w:val="000000"/>
            <w:szCs w:val="20"/>
            <w:vertAlign w:val="superscript"/>
          </w:rPr>
          <w:t>61-63</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Cross-sectional surveys and small cohorts support the relationship of asthma</w:t>
      </w:r>
      <w:r w:rsidRPr="006156D0">
        <w:rPr>
          <w:rFonts w:ascii="Book Antiqua" w:eastAsia="Book Antiqua" w:hAnsi="Book Antiqua" w:cs="Book Antiqua"/>
          <w:color w:val="000000"/>
          <w:szCs w:val="30"/>
          <w:vertAlign w:val="superscript"/>
        </w:rPr>
        <w:t>[</w:t>
      </w:r>
      <w:hyperlink w:anchor="_ENREF_64" w:tooltip="de Groot, 2010 #737" w:history="1">
        <w:r w:rsidRPr="006156D0">
          <w:rPr>
            <w:rFonts w:ascii="Book Antiqua" w:eastAsia="Book Antiqua" w:hAnsi="Book Antiqua" w:cs="Book Antiqua"/>
            <w:color w:val="000000"/>
            <w:szCs w:val="20"/>
            <w:vertAlign w:val="superscript"/>
          </w:rPr>
          <w:t>64-68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particularly the severe asthma phenotype</w:t>
      </w:r>
      <w:r w:rsidRPr="006156D0">
        <w:rPr>
          <w:rFonts w:ascii="Book Antiqua" w:eastAsia="Book Antiqua" w:hAnsi="Book Antiqua" w:cs="Book Antiqua"/>
          <w:color w:val="000000"/>
          <w:szCs w:val="30"/>
          <w:vertAlign w:val="superscript"/>
        </w:rPr>
        <w:t>[</w:t>
      </w:r>
      <w:hyperlink w:anchor="_ENREF_69" w:tooltip="Tay, 2018 #826" w:history="1">
        <w:r w:rsidRPr="006156D0">
          <w:rPr>
            <w:rFonts w:ascii="Book Antiqua" w:eastAsia="Book Antiqua" w:hAnsi="Book Antiqua" w:cs="Book Antiqua"/>
            <w:color w:val="000000"/>
            <w:szCs w:val="20"/>
            <w:vertAlign w:val="superscript"/>
          </w:rPr>
          <w:t>69</w:t>
        </w:r>
      </w:hyperlink>
      <w:r w:rsidRPr="006156D0">
        <w:rPr>
          <w:rFonts w:ascii="Book Antiqua" w:eastAsia="Book Antiqua" w:hAnsi="Book Antiqua" w:cs="Book Antiqua"/>
          <w:color w:val="000000"/>
          <w:vertAlign w:val="superscript"/>
        </w:rPr>
        <w:t>,</w:t>
      </w:r>
      <w:hyperlink w:anchor="_ENREF_70" w:tooltip="Bardin, 2018 #832" w:history="1">
        <w:r w:rsidRPr="006156D0">
          <w:rPr>
            <w:rFonts w:ascii="Book Antiqua" w:eastAsia="Book Antiqua" w:hAnsi="Book Antiqua" w:cs="Book Antiqua"/>
            <w:color w:val="000000"/>
            <w:szCs w:val="20"/>
            <w:vertAlign w:val="superscript"/>
          </w:rPr>
          <w:t>70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with diverse comorbidities such as upper airway diseases, neurologic disorders including migraine</w:t>
      </w:r>
      <w:r w:rsidRPr="006156D0">
        <w:rPr>
          <w:rFonts w:ascii="Book Antiqua" w:eastAsia="Book Antiqua" w:hAnsi="Book Antiqua" w:cs="Book Antiqua"/>
          <w:color w:val="000000"/>
          <w:szCs w:val="30"/>
          <w:vertAlign w:val="superscript"/>
        </w:rPr>
        <w:t>[</w:t>
      </w:r>
      <w:hyperlink w:anchor="_ENREF_71" w:tooltip="Graif, 2018 #773" w:history="1">
        <w:r w:rsidRPr="006156D0">
          <w:rPr>
            <w:rFonts w:ascii="Book Antiqua" w:eastAsia="Book Antiqua" w:hAnsi="Book Antiqua" w:cs="Book Antiqua"/>
            <w:color w:val="000000"/>
            <w:szCs w:val="20"/>
            <w:vertAlign w:val="superscript"/>
          </w:rPr>
          <w:t>71</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and psychological dysfunction, diverse gastrointestinal diseases, laryngeal dysfunction, pulmonary and bronchial diseases, atherosclerotic cardiac disease and circulatory disorders, dermatologic conditions, connective tissue/rheumatic diseases, metabolic disorders and hormonal imbalance, immunologic and hematologic disease, obesity and overweight</w:t>
      </w:r>
      <w:r w:rsidRPr="006156D0">
        <w:rPr>
          <w:rFonts w:ascii="Book Antiqua" w:eastAsia="Book Antiqua" w:hAnsi="Book Antiqua" w:cs="Book Antiqua"/>
          <w:color w:val="000000"/>
          <w:szCs w:val="30"/>
          <w:vertAlign w:val="superscript"/>
        </w:rPr>
        <w:t>[</w:t>
      </w:r>
      <w:hyperlink w:anchor="_ENREF_72" w:tooltip="Rhee, 2019 #1065" w:history="1">
        <w:r w:rsidRPr="006156D0">
          <w:rPr>
            <w:rFonts w:ascii="Book Antiqua" w:eastAsia="Book Antiqua" w:hAnsi="Book Antiqua" w:cs="Book Antiqua"/>
            <w:color w:val="000000"/>
            <w:szCs w:val="20"/>
            <w:vertAlign w:val="superscript"/>
          </w:rPr>
          <w:t>72</w:t>
        </w:r>
      </w:hyperlink>
      <w:r w:rsidRPr="006156D0">
        <w:rPr>
          <w:rFonts w:ascii="Book Antiqua" w:eastAsia="Book Antiqua" w:hAnsi="Book Antiqua" w:cs="Book Antiqua"/>
          <w:color w:val="000000"/>
          <w:vertAlign w:val="superscript"/>
        </w:rPr>
        <w:t>,</w:t>
      </w:r>
      <w:hyperlink w:anchor="_ENREF_73" w:tooltip="OÈ›elea, 2018 #781" w:history="1">
        <w:r w:rsidRPr="006156D0">
          <w:rPr>
            <w:rFonts w:ascii="Book Antiqua" w:eastAsia="Book Antiqua" w:hAnsi="Book Antiqua" w:cs="Book Antiqua"/>
            <w:color w:val="000000"/>
            <w:szCs w:val="20"/>
            <w:vertAlign w:val="superscript"/>
          </w:rPr>
          <w:t>73</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sleep apnea and chronic pain conditions. Cluster analyses of asthma-related comorbidities have identified diverse profiles and clinical asthma phenotypes in children and adults</w:t>
      </w:r>
      <w:r w:rsidRPr="006156D0">
        <w:rPr>
          <w:rFonts w:ascii="Book Antiqua" w:eastAsia="Book Antiqua" w:hAnsi="Book Antiqua" w:cs="Book Antiqua"/>
          <w:color w:val="000000"/>
          <w:szCs w:val="30"/>
          <w:vertAlign w:val="superscript"/>
        </w:rPr>
        <w:t>[</w:t>
      </w:r>
      <w:hyperlink w:anchor="_ENREF_74" w:tooltip="Haldar, 2008 #647" w:history="1">
        <w:r w:rsidRPr="006156D0">
          <w:rPr>
            <w:rFonts w:ascii="Book Antiqua" w:eastAsia="Book Antiqua" w:hAnsi="Book Antiqua" w:cs="Book Antiqua"/>
            <w:color w:val="000000"/>
            <w:szCs w:val="20"/>
            <w:vertAlign w:val="superscript"/>
          </w:rPr>
          <w:t>74-76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These comorbidities have been shown to be more prevalent among asthmatic subjects and some may be related to a more severe form of asthma or refractoriness to treatment, and may influence its clinical manifestation and treatment response, impair health-related quality of life and increase demand on resources. The associations of specific asthma phenotypes with specific comorbidities and their impact on asthma control and management have been investigated</w:t>
      </w:r>
      <w:r w:rsidRPr="006156D0">
        <w:rPr>
          <w:rFonts w:ascii="Book Antiqua" w:eastAsia="Book Antiqua" w:hAnsi="Book Antiqua" w:cs="Book Antiqua"/>
          <w:color w:val="000000"/>
          <w:szCs w:val="30"/>
          <w:vertAlign w:val="superscript"/>
        </w:rPr>
        <w:t>[</w:t>
      </w:r>
      <w:hyperlink w:anchor="_ENREF_70" w:tooltip="Bardin, 2018 #832" w:history="1">
        <w:r w:rsidRPr="006156D0">
          <w:rPr>
            <w:rFonts w:ascii="Book Antiqua" w:eastAsia="Book Antiqua" w:hAnsi="Book Antiqua" w:cs="Book Antiqua"/>
            <w:color w:val="000000"/>
            <w:szCs w:val="20"/>
            <w:vertAlign w:val="superscript"/>
          </w:rPr>
          <w:t>70</w:t>
        </w:r>
      </w:hyperlink>
      <w:r w:rsidRPr="006156D0">
        <w:rPr>
          <w:rFonts w:ascii="Book Antiqua" w:eastAsia="Book Antiqua" w:hAnsi="Book Antiqua" w:cs="Book Antiqua"/>
          <w:color w:val="000000"/>
          <w:vertAlign w:val="superscript"/>
        </w:rPr>
        <w:t>,</w:t>
      </w:r>
      <w:hyperlink w:anchor="_ENREF_77" w:tooltip="Labor, 2018 #743" w:history="1">
        <w:r w:rsidRPr="006156D0">
          <w:rPr>
            <w:rFonts w:ascii="Book Antiqua" w:eastAsia="Book Antiqua" w:hAnsi="Book Antiqua" w:cs="Book Antiqua"/>
            <w:color w:val="000000"/>
            <w:szCs w:val="20"/>
            <w:vertAlign w:val="superscript"/>
          </w:rPr>
          <w:t>77</w:t>
        </w:r>
      </w:hyperlink>
      <w:r w:rsidRPr="006156D0">
        <w:rPr>
          <w:rFonts w:ascii="Book Antiqua" w:eastAsia="Book Antiqua" w:hAnsi="Book Antiqua" w:cs="Book Antiqua"/>
          <w:color w:val="000000"/>
          <w:vertAlign w:val="superscript"/>
        </w:rPr>
        <w:t>,</w:t>
      </w:r>
      <w:hyperlink w:anchor="_ENREF_78" w:tooltip="Ross, 2018 #788" w:history="1">
        <w:r w:rsidRPr="006156D0">
          <w:rPr>
            <w:rFonts w:ascii="Book Antiqua" w:eastAsia="Book Antiqua" w:hAnsi="Book Antiqua" w:cs="Book Antiqua"/>
            <w:color w:val="000000"/>
            <w:szCs w:val="20"/>
            <w:vertAlign w:val="superscript"/>
          </w:rPr>
          <w:t>78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as such comorbidities may be coincidental findings or they may contribute directly to asthma severity</w:t>
      </w:r>
      <w:r w:rsidRPr="006156D0">
        <w:rPr>
          <w:rFonts w:ascii="Book Antiqua" w:eastAsia="Book Antiqua" w:hAnsi="Book Antiqua" w:cs="Book Antiqua"/>
          <w:color w:val="000000"/>
          <w:szCs w:val="30"/>
          <w:vertAlign w:val="superscript"/>
        </w:rPr>
        <w:t>[</w:t>
      </w:r>
      <w:hyperlink w:anchor="_ENREF_79" w:tooltip="Fischer, 2010 #824" w:history="1">
        <w:r w:rsidRPr="006156D0">
          <w:rPr>
            <w:rFonts w:ascii="Book Antiqua" w:eastAsia="Book Antiqua" w:hAnsi="Book Antiqua" w:cs="Book Antiqua"/>
            <w:color w:val="000000"/>
            <w:szCs w:val="20"/>
            <w:vertAlign w:val="superscript"/>
          </w:rPr>
          <w:t>79</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and to the difficult-to-treat phenotype</w:t>
      </w:r>
      <w:r w:rsidRPr="006156D0">
        <w:rPr>
          <w:rFonts w:ascii="Book Antiqua" w:eastAsia="Book Antiqua" w:hAnsi="Book Antiqua" w:cs="Book Antiqua"/>
          <w:color w:val="000000"/>
          <w:szCs w:val="30"/>
          <w:vertAlign w:val="superscript"/>
        </w:rPr>
        <w:t>[</w:t>
      </w:r>
      <w:hyperlink w:anchor="_ENREF_70" w:tooltip="Bardin, 2018 #832" w:history="1">
        <w:r w:rsidRPr="006156D0">
          <w:rPr>
            <w:rFonts w:ascii="Book Antiqua" w:eastAsia="Book Antiqua" w:hAnsi="Book Antiqua" w:cs="Book Antiqua"/>
            <w:color w:val="000000"/>
            <w:szCs w:val="20"/>
            <w:vertAlign w:val="superscript"/>
          </w:rPr>
          <w:t>70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However, in most studies the gender approach was not applied. </w:t>
      </w:r>
    </w:p>
    <w:p w14:paraId="2762E16E"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Recently, we employed a comparative approach to characterize mild asthma and moderate-to-severe asthma in comparison to subjects without asthma among Israeli adolescent males and females separately, while examining secular trends and relationships with sociodemographic variables and anthropometric indices</w:t>
      </w:r>
      <w:r w:rsidRPr="006156D0">
        <w:rPr>
          <w:rFonts w:ascii="Book Antiqua" w:eastAsia="Book Antiqua" w:hAnsi="Book Antiqua" w:cs="Book Antiqua"/>
          <w:color w:val="000000"/>
          <w:szCs w:val="30"/>
          <w:vertAlign w:val="superscript"/>
        </w:rPr>
        <w:t>[</w:t>
      </w:r>
      <w:hyperlink w:anchor="_ENREF_80" w:tooltip="Machluf, 2018 #860" w:history="1">
        <w:r w:rsidRPr="006156D0">
          <w:rPr>
            <w:rFonts w:ascii="Book Antiqua" w:eastAsia="Book Antiqua" w:hAnsi="Book Antiqua" w:cs="Book Antiqua"/>
            <w:color w:val="000000"/>
            <w:szCs w:val="20"/>
            <w:vertAlign w:val="superscript"/>
          </w:rPr>
          <w:t>80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as well as coexisting medical conditions</w:t>
      </w:r>
      <w:r w:rsidRPr="006156D0">
        <w:rPr>
          <w:rFonts w:ascii="Book Antiqua" w:eastAsia="Book Antiqua" w:hAnsi="Book Antiqua" w:cs="Book Antiqua"/>
          <w:color w:val="000000"/>
          <w:szCs w:val="30"/>
          <w:vertAlign w:val="superscript"/>
        </w:rPr>
        <w:t>[</w:t>
      </w:r>
      <w:hyperlink w:anchor="_ENREF_81" w:tooltip="Machluf, 2019 #1064" w:history="1">
        <w:r w:rsidRPr="006156D0">
          <w:rPr>
            <w:rFonts w:ascii="Book Antiqua" w:eastAsia="Book Antiqua" w:hAnsi="Book Antiqua" w:cs="Book Antiqua"/>
            <w:color w:val="000000"/>
            <w:szCs w:val="20"/>
            <w:vertAlign w:val="superscript"/>
          </w:rPr>
          <w:t>81</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These studies not only strengthened the growing body of evidence supporting the notion that perhaps different mechanisms and probably etiological bases are involved in the pathogenesis of mild compared to moderate-to-</w:t>
      </w:r>
      <w:r w:rsidRPr="006156D0">
        <w:rPr>
          <w:rFonts w:ascii="Book Antiqua" w:eastAsia="Book Antiqua" w:hAnsi="Book Antiqua" w:cs="Book Antiqua"/>
          <w:color w:val="000000"/>
        </w:rPr>
        <w:lastRenderedPageBreak/>
        <w:t xml:space="preserve">severe asthma, but they also highlighted the differences between young males and females with regard to sociodemographic risk factors associated with asthma development and the medical signature or profile (of either mild or moderate-to-severe asthma). </w:t>
      </w:r>
    </w:p>
    <w:p w14:paraId="176EF2E2"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 xml:space="preserve">A diagnostic and management algorithm for assessing comorbid conditions in patients with severe asthma has been </w:t>
      </w:r>
      <w:proofErr w:type="gramStart"/>
      <w:r w:rsidRPr="006156D0">
        <w:rPr>
          <w:rFonts w:ascii="Book Antiqua" w:eastAsia="Book Antiqua" w:hAnsi="Book Antiqua" w:cs="Book Antiqua"/>
          <w:color w:val="000000"/>
        </w:rPr>
        <w:t>outlined</w:t>
      </w:r>
      <w:r w:rsidRPr="006156D0">
        <w:rPr>
          <w:rFonts w:ascii="Book Antiqua" w:eastAsia="Book Antiqua" w:hAnsi="Book Antiqua" w:cs="Book Antiqua"/>
          <w:color w:val="000000"/>
          <w:szCs w:val="30"/>
          <w:vertAlign w:val="superscript"/>
        </w:rPr>
        <w:t>[</w:t>
      </w:r>
      <w:proofErr w:type="gramEnd"/>
      <w:r w:rsidR="00AC593F" w:rsidRPr="006156D0">
        <w:rPr>
          <w:rFonts w:ascii="Book Antiqua" w:eastAsia="Book Antiqua" w:hAnsi="Book Antiqua" w:cs="Book Antiqua"/>
          <w:color w:val="000000"/>
          <w:szCs w:val="20"/>
          <w:vertAlign w:val="superscript"/>
        </w:rPr>
        <w:fldChar w:fldCharType="begin"/>
      </w:r>
      <w:r w:rsidR="00AC593F" w:rsidRPr="006156D0">
        <w:rPr>
          <w:rFonts w:ascii="Book Antiqua" w:eastAsia="Book Antiqua" w:hAnsi="Book Antiqua" w:cs="Book Antiqua"/>
          <w:color w:val="000000"/>
          <w:szCs w:val="20"/>
          <w:vertAlign w:val="superscript"/>
        </w:rPr>
        <w:instrText xml:space="preserve"> HYPERLINK \l "_ENREF_70" \o "Bardin, 2018 #832" </w:instrText>
      </w:r>
      <w:r w:rsidR="00AC593F" w:rsidRPr="006156D0">
        <w:rPr>
          <w:rFonts w:ascii="Book Antiqua" w:eastAsia="Book Antiqua" w:hAnsi="Book Antiqua" w:cs="Book Antiqua"/>
          <w:color w:val="000000"/>
          <w:szCs w:val="20"/>
          <w:vertAlign w:val="superscript"/>
        </w:rPr>
        <w:fldChar w:fldCharType="separate"/>
      </w:r>
      <w:r w:rsidRPr="006156D0">
        <w:rPr>
          <w:rFonts w:ascii="Book Antiqua" w:eastAsia="Book Antiqua" w:hAnsi="Book Antiqua" w:cs="Book Antiqua"/>
          <w:color w:val="000000"/>
          <w:szCs w:val="20"/>
          <w:vertAlign w:val="superscript"/>
        </w:rPr>
        <w:t>70</w:t>
      </w:r>
      <w:r w:rsidR="00AC593F" w:rsidRPr="006156D0">
        <w:rPr>
          <w:rFonts w:ascii="Book Antiqua" w:eastAsia="Book Antiqua" w:hAnsi="Book Antiqua" w:cs="Book Antiqua"/>
          <w:color w:val="000000"/>
          <w:szCs w:val="20"/>
          <w:vertAlign w:val="superscript"/>
        </w:rPr>
        <w:fldChar w:fldCharType="end"/>
      </w:r>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Additionally, identifying gender-specific risk factors for asthma among both young and adult populations</w:t>
      </w:r>
      <w:r w:rsidRPr="006156D0">
        <w:rPr>
          <w:rFonts w:ascii="Book Antiqua" w:eastAsia="Book Antiqua" w:hAnsi="Book Antiqua" w:cs="Book Antiqua"/>
          <w:color w:val="000000"/>
          <w:szCs w:val="30"/>
          <w:vertAlign w:val="superscript"/>
        </w:rPr>
        <w:t>[</w:t>
      </w:r>
      <w:hyperlink w:anchor="_ENREF_80" w:tooltip="Machluf, 2018 #860" w:history="1">
        <w:r w:rsidRPr="006156D0">
          <w:rPr>
            <w:rFonts w:ascii="Book Antiqua" w:eastAsia="Book Antiqua" w:hAnsi="Book Antiqua" w:cs="Book Antiqua"/>
            <w:color w:val="000000"/>
            <w:szCs w:val="20"/>
            <w:vertAlign w:val="superscript"/>
          </w:rPr>
          <w:t>80-84</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may have potential gender-specific diagnostic, therapeutic, prognostic and preventive implications for reducing the burden of asthma itself and its associated comorbidities. These are even more critical considering the 'gender shift' in disease occurrence from childhood to adolescence and maturity. </w:t>
      </w:r>
    </w:p>
    <w:p w14:paraId="16688B3D"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 xml:space="preserve">Nevertheless, despite the vast and diverse body of data on gender-specific differences in asthma development that have accumulated in recent years, data on studies or programs aimed at differentially dealing with asthma among (young or elderly) males and females–from diagnosis, to monitoring the disease and its progression, through investigating possible different treatment managements and responses to drugs, and to preventive strategies and health plans–have not been described. </w:t>
      </w:r>
    </w:p>
    <w:p w14:paraId="43B27369" w14:textId="77777777" w:rsidR="00A77B3E" w:rsidRPr="006156D0" w:rsidRDefault="00A77B3E">
      <w:pPr>
        <w:spacing w:line="360" w:lineRule="auto"/>
        <w:ind w:firstLine="480"/>
        <w:jc w:val="both"/>
      </w:pPr>
    </w:p>
    <w:p w14:paraId="30024B3A" w14:textId="77777777" w:rsidR="00A77B3E" w:rsidRPr="006156D0" w:rsidRDefault="00127EB2">
      <w:pPr>
        <w:spacing w:line="360" w:lineRule="auto"/>
        <w:jc w:val="both"/>
      </w:pPr>
      <w:r w:rsidRPr="006156D0">
        <w:rPr>
          <w:rFonts w:ascii="Book Antiqua" w:eastAsia="Book Antiqua" w:hAnsi="Book Antiqua" w:cs="Book Antiqua"/>
          <w:b/>
          <w:bCs/>
          <w:i/>
          <w:iCs/>
          <w:color w:val="000000"/>
        </w:rPr>
        <w:t>Obesity</w:t>
      </w:r>
    </w:p>
    <w:p w14:paraId="630CBFDE" w14:textId="77777777" w:rsidR="00A77B3E" w:rsidRPr="006156D0" w:rsidRDefault="00127EB2">
      <w:pPr>
        <w:spacing w:line="360" w:lineRule="auto"/>
        <w:jc w:val="both"/>
      </w:pPr>
      <w:r w:rsidRPr="006156D0">
        <w:rPr>
          <w:rFonts w:ascii="Book Antiqua" w:eastAsia="Book Antiqua" w:hAnsi="Book Antiqua" w:cs="Book Antiqua"/>
          <w:color w:val="000000"/>
        </w:rPr>
        <w:t>During recent decades, mean body mass index (BMI) and above normal BMI–i.e. overweight and obesity–in children and adolescents–have increased in most countries and regions of the world, among both males and females</w:t>
      </w:r>
      <w:r w:rsidRPr="006156D0">
        <w:rPr>
          <w:rFonts w:ascii="Book Antiqua" w:eastAsia="Book Antiqua" w:hAnsi="Book Antiqua" w:cs="Book Antiqua"/>
          <w:color w:val="000000"/>
          <w:szCs w:val="30"/>
          <w:vertAlign w:val="superscript"/>
        </w:rPr>
        <w:t>[</w:t>
      </w:r>
      <w:hyperlink w:anchor="_ENREF_85" w:tooltip="NCD Risk Factor Collaboration (NCD-RisC), 2017 #1068" w:history="1">
        <w:r w:rsidRPr="006156D0">
          <w:rPr>
            <w:rFonts w:ascii="Book Antiqua" w:eastAsia="Book Antiqua" w:hAnsi="Book Antiqua" w:cs="Book Antiqua"/>
            <w:color w:val="000000"/>
            <w:szCs w:val="20"/>
            <w:vertAlign w:val="superscript"/>
          </w:rPr>
          <w:t>85</w:t>
        </w:r>
      </w:hyperlink>
      <w:r w:rsidRPr="006156D0">
        <w:rPr>
          <w:rFonts w:ascii="Book Antiqua" w:eastAsia="Book Antiqua" w:hAnsi="Book Antiqua" w:cs="Book Antiqua"/>
          <w:color w:val="000000"/>
          <w:vertAlign w:val="superscript"/>
        </w:rPr>
        <w:t>,</w:t>
      </w:r>
      <w:hyperlink w:anchor="_ENREF_86" w:tooltip="Lobstein, 2004 #1069" w:history="1">
        <w:r w:rsidRPr="006156D0">
          <w:rPr>
            <w:rFonts w:ascii="Book Antiqua" w:eastAsia="Book Antiqua" w:hAnsi="Book Antiqua" w:cs="Book Antiqua"/>
            <w:color w:val="000000"/>
            <w:szCs w:val="20"/>
            <w:vertAlign w:val="superscript"/>
          </w:rPr>
          <w:t>86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Overweight and obesity are the result of complex relationships between genetic and sociodemographic factors and cultural influences. Reduced physical activity, dietary habits and food marketing practices are the most commonly suggested postulated causes of the obesity epidemic, although evidence supporting other putative contributors has also been found</w:t>
      </w:r>
      <w:r w:rsidRPr="006156D0">
        <w:rPr>
          <w:rFonts w:ascii="Book Antiqua" w:eastAsia="Book Antiqua" w:hAnsi="Book Antiqua" w:cs="Book Antiqua"/>
          <w:color w:val="000000"/>
          <w:szCs w:val="30"/>
          <w:vertAlign w:val="superscript"/>
        </w:rPr>
        <w:t>[</w:t>
      </w:r>
      <w:hyperlink w:anchor="_ENREF_87" w:tooltip="Keith, 2006 #1110" w:history="1">
        <w:r w:rsidRPr="006156D0">
          <w:rPr>
            <w:rFonts w:ascii="Book Antiqua" w:eastAsia="Book Antiqua" w:hAnsi="Book Antiqua" w:cs="Book Antiqua"/>
            <w:color w:val="000000"/>
            <w:szCs w:val="20"/>
            <w:vertAlign w:val="superscript"/>
          </w:rPr>
          <w:t>87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Of note, agreement was sought among six indicators (BMI, triceps and subscapular skinfolds, the sum of four skinfolds, waist circumference and percentage body fat </w:t>
      </w:r>
      <w:r w:rsidRPr="006156D0">
        <w:rPr>
          <w:rFonts w:ascii="Book Antiqua" w:eastAsia="Book Antiqua" w:hAnsi="Book Antiqua" w:cs="Book Antiqua"/>
          <w:color w:val="000000"/>
        </w:rPr>
        <w:lastRenderedPageBreak/>
        <w:t>determined by bioelectric impedance analysis) used to classify youth as obese, yet it changes considerably with age and between genders</w:t>
      </w:r>
      <w:r w:rsidRPr="006156D0">
        <w:rPr>
          <w:rFonts w:ascii="Book Antiqua" w:eastAsia="Book Antiqua" w:hAnsi="Book Antiqua" w:cs="Book Antiqua"/>
          <w:color w:val="000000"/>
          <w:szCs w:val="30"/>
          <w:vertAlign w:val="superscript"/>
        </w:rPr>
        <w:t>[</w:t>
      </w:r>
      <w:hyperlink w:anchor="_ENREF_88" w:tooltip="Himes, 1999 #1082" w:history="1">
        <w:r w:rsidRPr="006156D0">
          <w:rPr>
            <w:rFonts w:ascii="Book Antiqua" w:eastAsia="Book Antiqua" w:hAnsi="Book Antiqua" w:cs="Book Antiqua"/>
            <w:color w:val="000000"/>
            <w:szCs w:val="20"/>
            <w:vertAlign w:val="superscript"/>
          </w:rPr>
          <w:t>88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It seems that regardless of the threshold or definition, the estimates of severe obesity are higher among boys than among girls</w:t>
      </w:r>
      <w:r w:rsidRPr="006156D0">
        <w:rPr>
          <w:rFonts w:ascii="Book Antiqua" w:eastAsia="Book Antiqua" w:hAnsi="Book Antiqua" w:cs="Book Antiqua"/>
          <w:color w:val="000000"/>
          <w:szCs w:val="30"/>
          <w:vertAlign w:val="superscript"/>
        </w:rPr>
        <w:t>[</w:t>
      </w:r>
      <w:hyperlink w:anchor="_ENREF_89" w:tooltip="Skelton, 2009 #1124" w:history="1">
        <w:r w:rsidRPr="006156D0">
          <w:rPr>
            <w:rFonts w:ascii="Book Antiqua" w:eastAsia="Book Antiqua" w:hAnsi="Book Antiqua" w:cs="Book Antiqua"/>
            <w:color w:val="000000"/>
            <w:szCs w:val="20"/>
            <w:vertAlign w:val="superscript"/>
          </w:rPr>
          <w:t>89-91</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although the evidence is not conclusive</w:t>
      </w:r>
      <w:r w:rsidRPr="006156D0">
        <w:rPr>
          <w:rFonts w:ascii="Book Antiqua" w:eastAsia="Book Antiqua" w:hAnsi="Book Antiqua" w:cs="Book Antiqua"/>
          <w:color w:val="000000"/>
          <w:szCs w:val="30"/>
          <w:vertAlign w:val="superscript"/>
        </w:rPr>
        <w:t>[</w:t>
      </w:r>
      <w:hyperlink w:anchor="_ENREF_92" w:tooltip="Ogden, 2015 #1125" w:history="1">
        <w:r w:rsidRPr="006156D0">
          <w:rPr>
            <w:rFonts w:ascii="Book Antiqua" w:eastAsia="Book Antiqua" w:hAnsi="Book Antiqua" w:cs="Book Antiqua"/>
            <w:color w:val="000000"/>
            <w:szCs w:val="20"/>
            <w:vertAlign w:val="superscript"/>
          </w:rPr>
          <w:t>92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w:t>
      </w:r>
    </w:p>
    <w:p w14:paraId="7B2992A5"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Being overweight or obese in childhood and adolescence is associated with greater risk and earlier onset of chronic disorders such as type 2 diabetes, metabolic syndrome, CVD and a variety of other comorbidities</w:t>
      </w:r>
      <w:r w:rsidRPr="006156D0">
        <w:rPr>
          <w:rFonts w:ascii="Book Antiqua" w:eastAsia="Book Antiqua" w:hAnsi="Book Antiqua" w:cs="Book Antiqua"/>
          <w:color w:val="000000"/>
          <w:szCs w:val="30"/>
          <w:vertAlign w:val="superscript"/>
        </w:rPr>
        <w:t>[</w:t>
      </w:r>
      <w:hyperlink w:anchor="_ENREF_86" w:tooltip="Lobstein, 2004 #1069" w:history="1">
        <w:r w:rsidRPr="006156D0">
          <w:rPr>
            <w:rFonts w:ascii="Book Antiqua" w:eastAsia="Book Antiqua" w:hAnsi="Book Antiqua" w:cs="Book Antiqua"/>
            <w:color w:val="000000"/>
            <w:szCs w:val="20"/>
            <w:vertAlign w:val="superscript"/>
          </w:rPr>
          <w:t>86</w:t>
        </w:r>
      </w:hyperlink>
      <w:r w:rsidRPr="006156D0">
        <w:rPr>
          <w:rFonts w:ascii="Book Antiqua" w:eastAsia="Book Antiqua" w:hAnsi="Book Antiqua" w:cs="Book Antiqua"/>
          <w:color w:val="000000"/>
          <w:vertAlign w:val="superscript"/>
        </w:rPr>
        <w:t>,</w:t>
      </w:r>
      <w:hyperlink w:anchor="_ENREF_93" w:tooltip="Park, 2012 #1072" w:history="1">
        <w:r w:rsidRPr="006156D0">
          <w:rPr>
            <w:rFonts w:ascii="Book Antiqua" w:eastAsia="Book Antiqua" w:hAnsi="Book Antiqua" w:cs="Book Antiqua"/>
            <w:color w:val="000000"/>
            <w:szCs w:val="20"/>
            <w:vertAlign w:val="superscript"/>
          </w:rPr>
          <w:t>93-95</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including hyperlipidemia, hypertension, and abnormal glucose tolerance</w:t>
      </w:r>
      <w:r w:rsidRPr="006156D0">
        <w:rPr>
          <w:rFonts w:ascii="Book Antiqua" w:eastAsia="Book Antiqua" w:hAnsi="Book Antiqua" w:cs="Book Antiqua"/>
          <w:color w:val="000000"/>
          <w:szCs w:val="30"/>
          <w:vertAlign w:val="superscript"/>
        </w:rPr>
        <w:t>[</w:t>
      </w:r>
      <w:hyperlink w:anchor="_ENREF_96" w:tooltip="Dietz, 1998 #1093" w:history="1">
        <w:r w:rsidRPr="006156D0">
          <w:rPr>
            <w:rFonts w:ascii="Book Antiqua" w:eastAsia="Book Antiqua" w:hAnsi="Book Antiqua" w:cs="Book Antiqua"/>
            <w:color w:val="000000"/>
            <w:szCs w:val="20"/>
            <w:vertAlign w:val="superscript"/>
          </w:rPr>
          <w:t>96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Moreover, childhood and adolescent obesity, mainly among girls, is associated with adverse psychosocial consequences</w:t>
      </w:r>
      <w:r w:rsidRPr="006156D0">
        <w:rPr>
          <w:rFonts w:ascii="Book Antiqua" w:eastAsia="Book Antiqua" w:hAnsi="Book Antiqua" w:cs="Book Antiqua"/>
          <w:color w:val="000000"/>
          <w:szCs w:val="30"/>
          <w:vertAlign w:val="superscript"/>
        </w:rPr>
        <w:t>[</w:t>
      </w:r>
      <w:hyperlink w:anchor="_ENREF_86" w:tooltip="Lobstein, 2004 #1069" w:history="1">
        <w:r w:rsidRPr="006156D0">
          <w:rPr>
            <w:rFonts w:ascii="Book Antiqua" w:eastAsia="Book Antiqua" w:hAnsi="Book Antiqua" w:cs="Book Antiqua"/>
            <w:color w:val="000000"/>
            <w:szCs w:val="20"/>
            <w:vertAlign w:val="superscript"/>
          </w:rPr>
          <w:t>86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social exclusion and depression</w:t>
      </w:r>
      <w:r w:rsidRPr="006156D0">
        <w:rPr>
          <w:rFonts w:ascii="Book Antiqua" w:eastAsia="Book Antiqua" w:hAnsi="Book Antiqua" w:cs="Book Antiqua"/>
          <w:color w:val="000000"/>
          <w:szCs w:val="30"/>
          <w:vertAlign w:val="superscript"/>
        </w:rPr>
        <w:t>[</w:t>
      </w:r>
      <w:hyperlink w:anchor="_ENREF_96" w:tooltip="Dietz, 1998 #1093" w:history="1">
        <w:r w:rsidRPr="006156D0">
          <w:rPr>
            <w:rFonts w:ascii="Book Antiqua" w:eastAsia="Book Antiqua" w:hAnsi="Book Antiqua" w:cs="Book Antiqua"/>
            <w:color w:val="000000"/>
            <w:szCs w:val="20"/>
            <w:vertAlign w:val="superscript"/>
          </w:rPr>
          <w:t>96</w:t>
        </w:r>
      </w:hyperlink>
      <w:r w:rsidRPr="006156D0">
        <w:rPr>
          <w:rFonts w:ascii="Book Antiqua" w:eastAsia="Book Antiqua" w:hAnsi="Book Antiqua" w:cs="Book Antiqua"/>
          <w:color w:val="000000"/>
          <w:vertAlign w:val="superscript"/>
        </w:rPr>
        <w:t>,</w:t>
      </w:r>
      <w:hyperlink w:anchor="_ENREF_97" w:tooltip="Quek, 2017 #1074" w:history="1">
        <w:r w:rsidRPr="006156D0">
          <w:rPr>
            <w:rFonts w:ascii="Book Antiqua" w:eastAsia="Book Antiqua" w:hAnsi="Book Antiqua" w:cs="Book Antiqua"/>
            <w:color w:val="000000"/>
            <w:szCs w:val="20"/>
            <w:vertAlign w:val="superscript"/>
          </w:rPr>
          <w:t>97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as well as lower educational attainment</w:t>
      </w:r>
      <w:r w:rsidRPr="006156D0">
        <w:rPr>
          <w:rFonts w:ascii="Book Antiqua" w:eastAsia="Book Antiqua" w:hAnsi="Book Antiqua" w:cs="Book Antiqua"/>
          <w:color w:val="000000"/>
          <w:szCs w:val="30"/>
          <w:vertAlign w:val="superscript"/>
        </w:rPr>
        <w:t>[</w:t>
      </w:r>
      <w:hyperlink w:anchor="_ENREF_98" w:tooltip="Caird, 2013 #1073" w:history="1">
        <w:r w:rsidRPr="006156D0">
          <w:rPr>
            <w:rFonts w:ascii="Book Antiqua" w:eastAsia="Book Antiqua" w:hAnsi="Book Antiqua" w:cs="Book Antiqua"/>
            <w:color w:val="000000"/>
            <w:szCs w:val="20"/>
            <w:vertAlign w:val="superscript"/>
          </w:rPr>
          <w:t>98</w:t>
        </w:r>
      </w:hyperlink>
      <w:r w:rsidRPr="006156D0">
        <w:rPr>
          <w:rFonts w:ascii="Book Antiqua" w:eastAsia="Book Antiqua" w:hAnsi="Book Antiqua" w:cs="Book Antiqua"/>
          <w:color w:val="000000"/>
          <w:vertAlign w:val="superscript"/>
        </w:rPr>
        <w:t>,</w:t>
      </w:r>
      <w:hyperlink w:anchor="_ENREF_99" w:tooltip="Gortmaker, 1993 #1121" w:history="1">
        <w:r w:rsidRPr="006156D0">
          <w:rPr>
            <w:rFonts w:ascii="Book Antiqua" w:eastAsia="Book Antiqua" w:hAnsi="Book Antiqua" w:cs="Book Antiqua"/>
            <w:color w:val="000000"/>
            <w:szCs w:val="20"/>
            <w:vertAlign w:val="superscript"/>
          </w:rPr>
          <w:t>99</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lower income and increased rates of household poverty</w:t>
      </w:r>
      <w:r w:rsidRPr="006156D0">
        <w:rPr>
          <w:rFonts w:ascii="Book Antiqua" w:eastAsia="Book Antiqua" w:hAnsi="Book Antiqua" w:cs="Book Antiqua"/>
          <w:color w:val="000000"/>
          <w:szCs w:val="30"/>
          <w:vertAlign w:val="superscript"/>
        </w:rPr>
        <w:t>[</w:t>
      </w:r>
      <w:hyperlink w:anchor="_ENREF_99" w:tooltip="Gortmaker, 1993 #1121" w:history="1">
        <w:r w:rsidRPr="006156D0">
          <w:rPr>
            <w:rFonts w:ascii="Book Antiqua" w:eastAsia="Book Antiqua" w:hAnsi="Book Antiqua" w:cs="Book Antiqua"/>
            <w:color w:val="000000"/>
            <w:szCs w:val="20"/>
            <w:vertAlign w:val="superscript"/>
          </w:rPr>
          <w:t>99</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Not only is overweight in adolescent subjects associated with increased risks of adverse health effects–only some of which are common to both males and females, and not to the same extent (see below)–it may also be associated with an increased risk of mortality among men, but not among women</w:t>
      </w:r>
      <w:r w:rsidRPr="006156D0">
        <w:rPr>
          <w:rFonts w:ascii="Book Antiqua" w:eastAsia="Book Antiqua" w:hAnsi="Book Antiqua" w:cs="Book Antiqua"/>
          <w:color w:val="000000"/>
          <w:szCs w:val="30"/>
          <w:vertAlign w:val="superscript"/>
        </w:rPr>
        <w:t>[</w:t>
      </w:r>
      <w:hyperlink w:anchor="_ENREF_100" w:tooltip="Must, 1992 #1070" w:history="1">
        <w:r w:rsidRPr="006156D0">
          <w:rPr>
            <w:rFonts w:ascii="Book Antiqua" w:eastAsia="Book Antiqua" w:hAnsi="Book Antiqua" w:cs="Book Antiqua"/>
            <w:color w:val="000000"/>
            <w:szCs w:val="20"/>
            <w:vertAlign w:val="superscript"/>
          </w:rPr>
          <w:t>100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Furthermore, the number of years living with obesity is directly associated with the risk of mortality</w:t>
      </w:r>
      <w:r w:rsidRPr="006156D0">
        <w:rPr>
          <w:rFonts w:ascii="Book Antiqua" w:eastAsia="Book Antiqua" w:hAnsi="Book Antiqua" w:cs="Book Antiqua"/>
          <w:color w:val="000000"/>
          <w:szCs w:val="30"/>
          <w:vertAlign w:val="superscript"/>
        </w:rPr>
        <w:t>[</w:t>
      </w:r>
      <w:hyperlink w:anchor="_ENREF_101" w:tooltip="Abdullah, 2011 #1071" w:history="1">
        <w:r w:rsidRPr="006156D0">
          <w:rPr>
            <w:rFonts w:ascii="Book Antiqua" w:eastAsia="Book Antiqua" w:hAnsi="Book Antiqua" w:cs="Book Antiqua"/>
            <w:color w:val="000000"/>
            <w:szCs w:val="20"/>
            <w:vertAlign w:val="superscript"/>
          </w:rPr>
          <w:t>101</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Recently, an algorithm that uses combinations of extractable electronic health record indicators and determines provider attention to high BMI and associated medical risk has been developed and validated</w:t>
      </w:r>
      <w:r w:rsidRPr="006156D0">
        <w:rPr>
          <w:rFonts w:ascii="Book Antiqua" w:eastAsia="Book Antiqua" w:hAnsi="Book Antiqua" w:cs="Book Antiqua"/>
          <w:color w:val="000000"/>
          <w:szCs w:val="30"/>
          <w:vertAlign w:val="superscript"/>
        </w:rPr>
        <w:t>[</w:t>
      </w:r>
      <w:hyperlink w:anchor="_ENREF_102" w:tooltip="Turer, 2019 #1122" w:history="1">
        <w:r w:rsidRPr="006156D0">
          <w:rPr>
            <w:rFonts w:ascii="Book Antiqua" w:eastAsia="Book Antiqua" w:hAnsi="Book Antiqua" w:cs="Book Antiqua"/>
            <w:color w:val="000000"/>
            <w:szCs w:val="20"/>
            <w:vertAlign w:val="superscript"/>
          </w:rPr>
          <w:t>102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w:t>
      </w:r>
    </w:p>
    <w:p w14:paraId="04EBAC78"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The associations between obesity and a wide range of comorbidities differ between genders, for example: migraine</w:t>
      </w:r>
      <w:r w:rsidRPr="006156D0">
        <w:rPr>
          <w:rFonts w:ascii="Book Antiqua" w:eastAsia="Book Antiqua" w:hAnsi="Book Antiqua" w:cs="Book Antiqua"/>
          <w:color w:val="000000"/>
          <w:szCs w:val="30"/>
          <w:vertAlign w:val="superscript"/>
        </w:rPr>
        <w:t>[</w:t>
      </w:r>
      <w:hyperlink w:anchor="_ENREF_103" w:tooltip="Andreeva, 2018 #1075" w:history="1">
        <w:r w:rsidRPr="006156D0">
          <w:rPr>
            <w:rFonts w:ascii="Book Antiqua" w:eastAsia="Book Antiqua" w:hAnsi="Book Antiqua" w:cs="Book Antiqua"/>
            <w:color w:val="000000"/>
            <w:szCs w:val="20"/>
            <w:vertAlign w:val="superscript"/>
          </w:rPr>
          <w:t>103</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depression, eating disorders, anxiety and other mental disorders</w:t>
      </w:r>
      <w:r w:rsidRPr="006156D0">
        <w:rPr>
          <w:rFonts w:ascii="Book Antiqua" w:eastAsia="Book Antiqua" w:hAnsi="Book Antiqua" w:cs="Book Antiqua"/>
          <w:color w:val="000000"/>
          <w:szCs w:val="30"/>
          <w:vertAlign w:val="superscript"/>
        </w:rPr>
        <w:t>[</w:t>
      </w:r>
      <w:hyperlink w:anchor="_ENREF_104" w:tooltip="Tronieri, 2017 #1076" w:history="1">
        <w:r w:rsidRPr="006156D0">
          <w:rPr>
            <w:rFonts w:ascii="Book Antiqua" w:eastAsia="Book Antiqua" w:hAnsi="Book Antiqua" w:cs="Book Antiqua"/>
            <w:color w:val="000000"/>
            <w:szCs w:val="20"/>
            <w:vertAlign w:val="superscript"/>
          </w:rPr>
          <w:t>104</w:t>
        </w:r>
      </w:hyperlink>
      <w:r w:rsidRPr="006156D0">
        <w:rPr>
          <w:rFonts w:ascii="Book Antiqua" w:eastAsia="Book Antiqua" w:hAnsi="Book Antiqua" w:cs="Book Antiqua"/>
          <w:color w:val="000000"/>
          <w:vertAlign w:val="superscript"/>
        </w:rPr>
        <w:t>,</w:t>
      </w:r>
      <w:hyperlink w:anchor="_ENREF_105" w:tooltip="Jonikas, 2016 #1077" w:history="1">
        <w:r w:rsidRPr="006156D0">
          <w:rPr>
            <w:rFonts w:ascii="Book Antiqua" w:eastAsia="Book Antiqua" w:hAnsi="Book Antiqua" w:cs="Book Antiqua"/>
            <w:color w:val="000000"/>
            <w:szCs w:val="20"/>
            <w:vertAlign w:val="superscript"/>
          </w:rPr>
          <w:t>105</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sleep apnea</w:t>
      </w:r>
      <w:r w:rsidRPr="006156D0">
        <w:rPr>
          <w:rFonts w:ascii="Book Antiqua" w:eastAsia="Book Antiqua" w:hAnsi="Book Antiqua" w:cs="Book Antiqua"/>
          <w:color w:val="000000"/>
          <w:szCs w:val="30"/>
          <w:vertAlign w:val="superscript"/>
        </w:rPr>
        <w:t>[</w:t>
      </w:r>
      <w:hyperlink w:anchor="_ENREF_106" w:tooltip="BaHammam, 2016 #1078" w:history="1">
        <w:r w:rsidRPr="006156D0">
          <w:rPr>
            <w:rFonts w:ascii="Book Antiqua" w:eastAsia="Book Antiqua" w:hAnsi="Book Antiqua" w:cs="Book Antiqua"/>
            <w:color w:val="000000"/>
            <w:szCs w:val="20"/>
            <w:vertAlign w:val="superscript"/>
          </w:rPr>
          <w:t>106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hypertension</w:t>
      </w:r>
      <w:r w:rsidRPr="006156D0">
        <w:rPr>
          <w:rFonts w:ascii="Book Antiqua" w:eastAsia="Book Antiqua" w:hAnsi="Book Antiqua" w:cs="Book Antiqua"/>
          <w:color w:val="000000"/>
          <w:szCs w:val="30"/>
          <w:vertAlign w:val="superscript"/>
        </w:rPr>
        <w:t>[</w:t>
      </w:r>
      <w:hyperlink w:anchor="_ENREF_107" w:tooltip="Hu, 2017 #1079" w:history="1">
        <w:r w:rsidRPr="006156D0">
          <w:rPr>
            <w:rFonts w:ascii="Book Antiqua" w:eastAsia="Book Antiqua" w:hAnsi="Book Antiqua" w:cs="Book Antiqua"/>
            <w:color w:val="000000"/>
            <w:szCs w:val="20"/>
            <w:vertAlign w:val="superscript"/>
          </w:rPr>
          <w:t>107</w:t>
        </w:r>
      </w:hyperlink>
      <w:r w:rsidRPr="006156D0">
        <w:rPr>
          <w:rFonts w:ascii="Book Antiqua" w:eastAsia="Book Antiqua" w:hAnsi="Book Antiqua" w:cs="Book Antiqua"/>
          <w:color w:val="000000"/>
          <w:vertAlign w:val="superscript"/>
        </w:rPr>
        <w:t>,</w:t>
      </w:r>
      <w:hyperlink w:anchor="_ENREF_108" w:tooltip="Macia, 2016 #1080" w:history="1">
        <w:r w:rsidRPr="006156D0">
          <w:rPr>
            <w:rFonts w:ascii="Book Antiqua" w:eastAsia="Book Antiqua" w:hAnsi="Book Antiqua" w:cs="Book Antiqua"/>
            <w:color w:val="000000"/>
            <w:szCs w:val="20"/>
            <w:vertAlign w:val="superscript"/>
          </w:rPr>
          <w:t>108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atrial fibrillation</w:t>
      </w:r>
      <w:r w:rsidRPr="006156D0">
        <w:rPr>
          <w:rFonts w:ascii="Book Antiqua" w:eastAsia="Book Antiqua" w:hAnsi="Book Antiqua" w:cs="Book Antiqua"/>
          <w:color w:val="000000"/>
          <w:szCs w:val="30"/>
          <w:vertAlign w:val="superscript"/>
        </w:rPr>
        <w:t>[</w:t>
      </w:r>
      <w:hyperlink w:anchor="_ENREF_109" w:tooltip="Asad, 2018 #1081" w:history="1">
        <w:r w:rsidRPr="006156D0">
          <w:rPr>
            <w:rFonts w:ascii="Book Antiqua" w:eastAsia="Book Antiqua" w:hAnsi="Book Antiqua" w:cs="Book Antiqua"/>
            <w:color w:val="000000"/>
            <w:szCs w:val="20"/>
            <w:vertAlign w:val="superscript"/>
          </w:rPr>
          <w:t>109</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certain cancers etc. While most gender-specific differences in obesity-related comorbidities have been investigated and documented in adults, one cannot exclude the possibility that these, at least partially, reflect differences in health problems among obese children and adolescents. Profound differences between the medical profiles, or health condition signatures, of obese males and females were recently obtained (alongside common risk factors) for Israeli adolescents: obesity was associated with higher risk for hyperlipidemia, diabetes and mental disorders and lower risk for pre-hypertension only in males, whereas it was associated with a higher risk for micro-hematuria only in </w:t>
      </w:r>
      <w:r w:rsidRPr="006156D0">
        <w:rPr>
          <w:rFonts w:ascii="Book Antiqua" w:eastAsia="Book Antiqua" w:hAnsi="Book Antiqua" w:cs="Book Antiqua"/>
          <w:color w:val="000000"/>
        </w:rPr>
        <w:lastRenderedPageBreak/>
        <w:t>females, and differences in the magnitude of associations were also demonstrated</w:t>
      </w:r>
      <w:r w:rsidRPr="006156D0">
        <w:rPr>
          <w:rFonts w:ascii="Book Antiqua" w:eastAsia="Book Antiqua" w:hAnsi="Book Antiqua" w:cs="Book Antiqua"/>
          <w:color w:val="000000"/>
          <w:szCs w:val="30"/>
          <w:vertAlign w:val="superscript"/>
        </w:rPr>
        <w:t>[</w:t>
      </w:r>
      <w:hyperlink w:anchor="_ENREF_4" w:tooltip="Machluf, 2016 #496" w:history="1">
        <w:r w:rsidRPr="006156D0">
          <w:rPr>
            <w:rFonts w:ascii="Book Antiqua" w:eastAsia="Book Antiqua" w:hAnsi="Book Antiqua" w:cs="Book Antiqua"/>
            <w:color w:val="000000"/>
            <w:szCs w:val="20"/>
            <w:vertAlign w:val="superscript"/>
          </w:rPr>
          <w:t>4</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This study not only uncovered novel associations between BMI categories and medical conditions, but also enabled a portrayal of the medical signature of each gender–BMI group, and revealed the gender differences within each BMI category, while providing a broader view on health-status-compromising medical conditions, representing approximately 90% of all medical conditions among Israeli adolescents</w:t>
      </w:r>
      <w:r w:rsidRPr="006156D0">
        <w:rPr>
          <w:rFonts w:ascii="Book Antiqua" w:eastAsia="Book Antiqua" w:hAnsi="Book Antiqua" w:cs="Book Antiqua"/>
          <w:color w:val="000000"/>
          <w:szCs w:val="30"/>
          <w:vertAlign w:val="superscript"/>
        </w:rPr>
        <w:t>[</w:t>
      </w:r>
      <w:hyperlink w:anchor="_ENREF_110" w:tooltip="Chaiter, 2010 #2" w:history="1">
        <w:r w:rsidRPr="006156D0">
          <w:rPr>
            <w:rFonts w:ascii="Book Antiqua" w:eastAsia="Book Antiqua" w:hAnsi="Book Antiqua" w:cs="Book Antiqua"/>
            <w:color w:val="000000"/>
            <w:szCs w:val="20"/>
            <w:vertAlign w:val="superscript"/>
          </w:rPr>
          <w:t>110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Recently, the gender-specific associations between obese adolescents with cardiovascular and non-cardiovascular mortality in midlife were investigated</w:t>
      </w:r>
      <w:r w:rsidRPr="006156D0">
        <w:rPr>
          <w:rFonts w:ascii="Book Antiqua" w:eastAsia="Book Antiqua" w:hAnsi="Book Antiqua" w:cs="Book Antiqua"/>
          <w:color w:val="000000"/>
          <w:szCs w:val="30"/>
          <w:vertAlign w:val="superscript"/>
        </w:rPr>
        <w:t>[</w:t>
      </w:r>
      <w:hyperlink w:anchor="_ENREF_111" w:tooltip="Furer, 2018 #1018" w:history="1">
        <w:r w:rsidRPr="006156D0">
          <w:rPr>
            <w:rFonts w:ascii="Book Antiqua" w:eastAsia="Book Antiqua" w:hAnsi="Book Antiqua" w:cs="Book Antiqua"/>
            <w:color w:val="000000"/>
            <w:szCs w:val="20"/>
            <w:vertAlign w:val="superscript"/>
          </w:rPr>
          <w:t>111</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Furthermore, gender-biased access to deceased donor kidney transplantation was observed among obese patients, as obesity reduces the likelihood of being listed for deceased kidney donor transplantation, especially among women</w:t>
      </w:r>
      <w:r w:rsidRPr="006156D0">
        <w:rPr>
          <w:rFonts w:ascii="Book Antiqua" w:eastAsia="Book Antiqua" w:hAnsi="Book Antiqua" w:cs="Book Antiqua"/>
          <w:color w:val="000000"/>
          <w:szCs w:val="30"/>
          <w:vertAlign w:val="superscript"/>
        </w:rPr>
        <w:t>[</w:t>
      </w:r>
      <w:hyperlink w:anchor="_ENREF_112" w:tooltip="Ladhani, 2020 #1107" w:history="1">
        <w:r w:rsidRPr="006156D0">
          <w:rPr>
            <w:rFonts w:ascii="Book Antiqua" w:eastAsia="Book Antiqua" w:hAnsi="Book Antiqua" w:cs="Book Antiqua"/>
            <w:color w:val="000000"/>
            <w:szCs w:val="20"/>
            <w:vertAlign w:val="superscript"/>
          </w:rPr>
          <w:t>112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w:t>
      </w:r>
    </w:p>
    <w:p w14:paraId="60443A0E" w14:textId="40C913EE" w:rsidR="00A77B3E" w:rsidRPr="006156D0" w:rsidRDefault="00127EB2" w:rsidP="00936CE0">
      <w:pPr>
        <w:spacing w:line="360" w:lineRule="auto"/>
        <w:ind w:firstLine="480"/>
        <w:jc w:val="both"/>
      </w:pPr>
      <w:r w:rsidRPr="006156D0">
        <w:rPr>
          <w:rFonts w:ascii="Book Antiqua" w:eastAsia="Book Antiqua" w:hAnsi="Book Antiqua" w:cs="Book Antiqua"/>
          <w:color w:val="000000"/>
        </w:rPr>
        <w:t xml:space="preserve">Altogether, the rising prevalence of elevated BMI and its burden </w:t>
      </w:r>
      <w:r w:rsidRPr="006156D0">
        <w:rPr>
          <w:rFonts w:ascii="Book Antiqua" w:eastAsia="Book Antiqua" w:hAnsi="Book Antiqua" w:cs="Book Antiqua"/>
          <w:color w:val="000000"/>
          <w:szCs w:val="30"/>
          <w:vertAlign w:val="superscript"/>
        </w:rPr>
        <w:t>[</w:t>
      </w:r>
      <w:hyperlink w:anchor="_ENREF_113" w:tooltip="GBD 2015 Obesity Collaborators, 2017 #1090" w:history="1">
        <w:r w:rsidRPr="006156D0">
          <w:rPr>
            <w:rFonts w:ascii="Book Antiqua" w:eastAsia="Book Antiqua" w:hAnsi="Book Antiqua" w:cs="Book Antiqua"/>
            <w:color w:val="000000"/>
            <w:szCs w:val="20"/>
            <w:vertAlign w:val="superscript"/>
          </w:rPr>
          <w:t>113</w:t>
        </w:r>
      </w:hyperlink>
      <w:r w:rsidRPr="006156D0">
        <w:rPr>
          <w:rFonts w:ascii="Book Antiqua" w:eastAsia="Book Antiqua" w:hAnsi="Book Antiqua" w:cs="Book Antiqua"/>
          <w:color w:val="000000"/>
          <w:vertAlign w:val="superscript"/>
        </w:rPr>
        <w:t>]</w:t>
      </w:r>
      <w:r w:rsidR="00936CE0" w:rsidRPr="006156D0">
        <w:rPr>
          <w:rFonts w:ascii="Book Antiqua" w:eastAsia="Book Antiqua" w:hAnsi="Book Antiqua" w:cs="Book Antiqua"/>
          <w:color w:val="000000"/>
        </w:rPr>
        <w:t>–</w:t>
      </w:r>
      <w:r w:rsidRPr="006156D0">
        <w:rPr>
          <w:rFonts w:ascii="Book Antiqua" w:eastAsia="Book Antiqua" w:hAnsi="Book Antiqua" w:cs="Book Antiqua"/>
          <w:color w:val="000000"/>
        </w:rPr>
        <w:t>in terms of health, social and economic consequences</w:t>
      </w:r>
      <w:r w:rsidRPr="006156D0">
        <w:rPr>
          <w:rFonts w:ascii="Book Antiqua" w:eastAsia="Book Antiqua" w:hAnsi="Book Antiqua" w:cs="Book Antiqua"/>
          <w:color w:val="000000"/>
          <w:szCs w:val="30"/>
          <w:vertAlign w:val="superscript"/>
        </w:rPr>
        <w:t>[</w:t>
      </w:r>
      <w:hyperlink w:anchor="_ENREF_99" w:tooltip="Gortmaker, 1993 #1121" w:history="1">
        <w:r w:rsidRPr="006156D0">
          <w:rPr>
            <w:rFonts w:ascii="Book Antiqua" w:eastAsia="Book Antiqua" w:hAnsi="Book Antiqua" w:cs="Book Antiqua"/>
            <w:color w:val="000000"/>
            <w:szCs w:val="20"/>
            <w:vertAlign w:val="superscript"/>
          </w:rPr>
          <w:t>99</w:t>
        </w:r>
      </w:hyperlink>
      <w:r w:rsidRPr="006156D0">
        <w:rPr>
          <w:rFonts w:ascii="Book Antiqua" w:eastAsia="Book Antiqua" w:hAnsi="Book Antiqua" w:cs="Book Antiqua"/>
          <w:color w:val="000000"/>
          <w:vertAlign w:val="superscript"/>
        </w:rPr>
        <w:t>,</w:t>
      </w:r>
      <w:hyperlink w:anchor="_ENREF_114" w:tooltip="Chu, 2018 #1117" w:history="1">
        <w:r w:rsidRPr="006156D0">
          <w:rPr>
            <w:rFonts w:ascii="Book Antiqua" w:eastAsia="Book Antiqua" w:hAnsi="Book Antiqua" w:cs="Book Antiqua"/>
            <w:color w:val="000000"/>
            <w:szCs w:val="20"/>
            <w:vertAlign w:val="superscript"/>
          </w:rPr>
          <w:t>114-117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–highlight the local and international need for a continued focus on the surveillance of BMI and the identification, implementation, and evaluation of evidence-based interventions to address this problem generally, and specifically for each gender.</w:t>
      </w:r>
    </w:p>
    <w:p w14:paraId="34740959" w14:textId="7D0E6C45" w:rsidR="00A77B3E" w:rsidRPr="006156D0" w:rsidRDefault="00127EB2">
      <w:pPr>
        <w:spacing w:line="360" w:lineRule="auto"/>
        <w:ind w:firstLine="480"/>
        <w:jc w:val="both"/>
      </w:pPr>
      <w:r w:rsidRPr="006156D0">
        <w:rPr>
          <w:rFonts w:ascii="Book Antiqua" w:eastAsia="Book Antiqua" w:hAnsi="Book Antiqua" w:cs="Book Antiqua"/>
          <w:color w:val="000000"/>
        </w:rPr>
        <w:t>It is widely accepted and recommended that conservative approaches such as intensive, family-based lifestyle modification/behavioral therapy for weight management should be a prerequisite for all obesity-aggressive interventions (including medications and invasive procedures such as bariatric surgeries, gastric bypass, and gastric banding), for the general population, and particularly for children and adolescents</w:t>
      </w:r>
      <w:r w:rsidRPr="006156D0">
        <w:rPr>
          <w:rFonts w:ascii="Book Antiqua" w:eastAsia="Book Antiqua" w:hAnsi="Book Antiqua" w:cs="Book Antiqua"/>
          <w:color w:val="000000"/>
          <w:szCs w:val="30"/>
          <w:vertAlign w:val="superscript"/>
        </w:rPr>
        <w:t>[</w:t>
      </w:r>
      <w:hyperlink w:anchor="_ENREF_118" w:tooltip="August, 2008 #1128" w:history="1">
        <w:r w:rsidRPr="006156D0">
          <w:rPr>
            <w:rFonts w:ascii="Book Antiqua" w:eastAsia="Book Antiqua" w:hAnsi="Book Antiqua" w:cs="Book Antiqua"/>
            <w:color w:val="000000"/>
            <w:szCs w:val="20"/>
            <w:vertAlign w:val="superscript"/>
          </w:rPr>
          <w:t>118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Obesity control and prevention programs in children and adolescents mainly involve diet/nutrition and physical activity, education, multi-component lifestyle interventions, and community or family involvement or friends' support for eating and exercise</w:t>
      </w:r>
      <w:r w:rsidRPr="006156D0">
        <w:rPr>
          <w:rFonts w:ascii="Book Antiqua" w:eastAsia="Book Antiqua" w:hAnsi="Book Antiqua" w:cs="Book Antiqua"/>
          <w:color w:val="000000"/>
          <w:szCs w:val="30"/>
          <w:vertAlign w:val="superscript"/>
        </w:rPr>
        <w:t>[</w:t>
      </w:r>
      <w:hyperlink w:anchor="_ENREF_119" w:tooltip="Nittari, 2019 #1094" w:history="1">
        <w:r w:rsidRPr="006156D0">
          <w:rPr>
            <w:rFonts w:ascii="Book Antiqua" w:eastAsia="Book Antiqua" w:hAnsi="Book Antiqua" w:cs="Book Antiqua"/>
            <w:color w:val="000000"/>
            <w:szCs w:val="20"/>
            <w:vertAlign w:val="superscript"/>
          </w:rPr>
          <w:t>119-125</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There is more evidence that obesity prevention programs produce larger effects for females than males</w:t>
      </w:r>
      <w:r w:rsidRPr="006156D0">
        <w:rPr>
          <w:rFonts w:ascii="Book Antiqua" w:eastAsia="Book Antiqua" w:hAnsi="Book Antiqua" w:cs="Book Antiqua"/>
          <w:color w:val="000000"/>
          <w:szCs w:val="30"/>
          <w:vertAlign w:val="superscript"/>
        </w:rPr>
        <w:t>[</w:t>
      </w:r>
      <w:hyperlink w:anchor="_ENREF_126" w:tooltip="Stice, 2006 #1098" w:history="1">
        <w:r w:rsidRPr="006156D0">
          <w:rPr>
            <w:rFonts w:ascii="Book Antiqua" w:eastAsia="Book Antiqua" w:hAnsi="Book Antiqua" w:cs="Book Antiqua"/>
            <w:color w:val="000000"/>
            <w:szCs w:val="20"/>
            <w:vertAlign w:val="superscript"/>
          </w:rPr>
          <w:t>126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although this difference is usually non-significant</w:t>
      </w:r>
      <w:r w:rsidRPr="006156D0">
        <w:rPr>
          <w:rFonts w:ascii="Book Antiqua" w:eastAsia="Book Antiqua" w:hAnsi="Book Antiqua" w:cs="Book Antiqua"/>
          <w:color w:val="000000"/>
          <w:szCs w:val="30"/>
          <w:vertAlign w:val="superscript"/>
        </w:rPr>
        <w:t>[</w:t>
      </w:r>
      <w:hyperlink w:anchor="_ENREF_122" w:tooltip="Katz, 2008 #1101" w:history="1">
        <w:r w:rsidRPr="006156D0">
          <w:rPr>
            <w:rFonts w:ascii="Book Antiqua" w:eastAsia="Book Antiqua" w:hAnsi="Book Antiqua" w:cs="Book Antiqua"/>
            <w:color w:val="000000"/>
            <w:szCs w:val="20"/>
            <w:vertAlign w:val="superscript"/>
          </w:rPr>
          <w:t>122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Moreover, gender differences have also been observed in obese people’s preferences, perceived value and willingness to pay for weight loss, lifestyle changes and reduction of long-term risks to health</w:t>
      </w:r>
      <w:r w:rsidRPr="006156D0">
        <w:rPr>
          <w:rFonts w:ascii="Book Antiqua" w:eastAsia="Book Antiqua" w:hAnsi="Book Antiqua" w:cs="Book Antiqua"/>
          <w:color w:val="000000"/>
          <w:szCs w:val="30"/>
          <w:vertAlign w:val="superscript"/>
        </w:rPr>
        <w:t>[</w:t>
      </w:r>
      <w:hyperlink w:anchor="_ENREF_127" w:tooltip="Doyle, 2012 #1120" w:history="1">
        <w:r w:rsidRPr="006156D0">
          <w:rPr>
            <w:rFonts w:ascii="Book Antiqua" w:eastAsia="Book Antiqua" w:hAnsi="Book Antiqua" w:cs="Book Antiqua"/>
            <w:color w:val="000000"/>
            <w:szCs w:val="20"/>
            <w:vertAlign w:val="superscript"/>
          </w:rPr>
          <w:t>127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For example, female participants </w:t>
      </w:r>
      <w:r w:rsidRPr="006156D0">
        <w:rPr>
          <w:rFonts w:ascii="Book Antiqua" w:eastAsia="Book Antiqua" w:hAnsi="Book Antiqua" w:cs="Book Antiqua"/>
          <w:color w:val="000000"/>
        </w:rPr>
        <w:lastRenderedPageBreak/>
        <w:t>providing open</w:t>
      </w:r>
      <w:r w:rsidR="00214A1F" w:rsidRPr="006156D0">
        <w:rPr>
          <w:rFonts w:ascii="Book Antiqua" w:eastAsia="Book Antiqua" w:hAnsi="Book Antiqua" w:cs="Book Antiqua"/>
          <w:color w:val="000000"/>
        </w:rPr>
        <w:t>-</w:t>
      </w:r>
      <w:r w:rsidRPr="006156D0">
        <w:rPr>
          <w:rFonts w:ascii="Book Antiqua" w:eastAsia="Book Antiqua" w:hAnsi="Book Antiqua" w:cs="Book Antiqua"/>
          <w:color w:val="000000"/>
        </w:rPr>
        <w:t>ended responses included wanting to have a baby, not wanting to embarrass their children, physical pain, quality-of-life improvements, and stigma, while males’ responses were associated with health insurance coverage and better employment opportunities</w:t>
      </w:r>
      <w:r w:rsidRPr="006156D0">
        <w:rPr>
          <w:rFonts w:ascii="Book Antiqua" w:eastAsia="Book Antiqua" w:hAnsi="Book Antiqua" w:cs="Book Antiqua"/>
          <w:color w:val="000000"/>
          <w:szCs w:val="30"/>
          <w:vertAlign w:val="superscript"/>
        </w:rPr>
        <w:t>[</w:t>
      </w:r>
      <w:hyperlink w:anchor="_ENREF_127" w:tooltip="Doyle, 2012 #1120" w:history="1">
        <w:r w:rsidRPr="006156D0">
          <w:rPr>
            <w:rFonts w:ascii="Book Antiqua" w:eastAsia="Book Antiqua" w:hAnsi="Book Antiqua" w:cs="Book Antiqua"/>
            <w:color w:val="000000"/>
            <w:szCs w:val="20"/>
            <w:vertAlign w:val="superscript"/>
          </w:rPr>
          <w:t>127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Policy makers should assess compliance and prioritize treatment opportunities by analyzing these aspects, and differentially refer young males and females to relevant programs that are adjusted to population characteristics and needs, including gender-related issues. Yet, none of this is implemented in practice. </w:t>
      </w:r>
    </w:p>
    <w:p w14:paraId="62976223" w14:textId="2D5C98F7" w:rsidR="00A77B3E" w:rsidRPr="006156D0" w:rsidRDefault="00127EB2" w:rsidP="00936CE0">
      <w:pPr>
        <w:spacing w:line="360" w:lineRule="auto"/>
        <w:ind w:firstLine="480"/>
        <w:jc w:val="both"/>
      </w:pPr>
      <w:r w:rsidRPr="006156D0">
        <w:rPr>
          <w:rFonts w:ascii="Book Antiqua" w:eastAsia="Book Antiqua" w:hAnsi="Book Antiqua" w:cs="Book Antiqua"/>
          <w:color w:val="000000"/>
        </w:rPr>
        <w:t>Specific criteria for integrating overweight into routine preventive screening of adolescents have been determined</w:t>
      </w:r>
      <w:r w:rsidRPr="006156D0">
        <w:rPr>
          <w:rFonts w:ascii="Book Antiqua" w:eastAsia="Book Antiqua" w:hAnsi="Book Antiqua" w:cs="Book Antiqua"/>
          <w:color w:val="000000"/>
          <w:szCs w:val="30"/>
          <w:vertAlign w:val="superscript"/>
        </w:rPr>
        <w:t>[</w:t>
      </w:r>
      <w:hyperlink w:anchor="_ENREF_128" w:tooltip="Himes, 1994 #1106" w:history="1">
        <w:r w:rsidRPr="006156D0">
          <w:rPr>
            <w:rFonts w:ascii="Book Antiqua" w:eastAsia="Book Antiqua" w:hAnsi="Book Antiqua" w:cs="Book Antiqua"/>
            <w:color w:val="000000"/>
            <w:szCs w:val="20"/>
            <w:vertAlign w:val="superscript"/>
          </w:rPr>
          <w:t>128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and recommendations that provide practical guidance to pediatric clinicians who evaluate, treat and prevent overweight and obesity in children and adolescents have been developed</w:t>
      </w:r>
      <w:r w:rsidRPr="006156D0">
        <w:rPr>
          <w:rFonts w:ascii="Book Antiqua" w:eastAsia="Book Antiqua" w:hAnsi="Book Antiqua" w:cs="Book Antiqua"/>
          <w:color w:val="000000"/>
          <w:szCs w:val="30"/>
          <w:vertAlign w:val="superscript"/>
        </w:rPr>
        <w:t>[</w:t>
      </w:r>
      <w:hyperlink w:anchor="_ENREF_129" w:tooltip="Barlow, 1998 #242" w:history="1">
        <w:r w:rsidRPr="006156D0">
          <w:rPr>
            <w:rFonts w:ascii="Book Antiqua" w:eastAsia="Book Antiqua" w:hAnsi="Book Antiqua" w:cs="Book Antiqua"/>
            <w:color w:val="000000"/>
            <w:szCs w:val="20"/>
            <w:vertAlign w:val="superscript"/>
          </w:rPr>
          <w:t>129</w:t>
        </w:r>
      </w:hyperlink>
      <w:r w:rsidRPr="006156D0">
        <w:rPr>
          <w:rFonts w:ascii="Book Antiqua" w:eastAsia="Book Antiqua" w:hAnsi="Book Antiqua" w:cs="Book Antiqua"/>
          <w:color w:val="000000"/>
          <w:vertAlign w:val="superscript"/>
        </w:rPr>
        <w:t>,</w:t>
      </w:r>
      <w:hyperlink w:anchor="_ENREF_130" w:tooltip="Barlow, 2007 #1123" w:history="1">
        <w:r w:rsidRPr="006156D0">
          <w:rPr>
            <w:rFonts w:ascii="Book Antiqua" w:eastAsia="Book Antiqua" w:hAnsi="Book Antiqua" w:cs="Book Antiqua"/>
            <w:color w:val="000000"/>
            <w:szCs w:val="20"/>
            <w:vertAlign w:val="superscript"/>
          </w:rPr>
          <w:t>130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Certain medical associations also provided physicians with a comprehensive and multidisciplinary protocol for guiding and personalizing innovative obesity care for safe and effective weight management</w:t>
      </w:r>
      <w:r w:rsidRPr="006156D0">
        <w:rPr>
          <w:rFonts w:ascii="Book Antiqua" w:eastAsia="Book Antiqua" w:hAnsi="Book Antiqua" w:cs="Book Antiqua"/>
          <w:color w:val="000000"/>
          <w:szCs w:val="30"/>
          <w:vertAlign w:val="superscript"/>
        </w:rPr>
        <w:t>[</w:t>
      </w:r>
      <w:hyperlink w:anchor="_ENREF_118" w:tooltip="August, 2008 #1128" w:history="1">
        <w:r w:rsidRPr="006156D0">
          <w:rPr>
            <w:rFonts w:ascii="Book Antiqua" w:eastAsia="Book Antiqua" w:hAnsi="Book Antiqua" w:cs="Book Antiqua"/>
            <w:color w:val="000000"/>
            <w:szCs w:val="20"/>
            <w:vertAlign w:val="superscript"/>
          </w:rPr>
          <w:t>118</w:t>
        </w:r>
      </w:hyperlink>
      <w:r w:rsidRPr="006156D0">
        <w:rPr>
          <w:rFonts w:ascii="Book Antiqua" w:eastAsia="Book Antiqua" w:hAnsi="Book Antiqua" w:cs="Book Antiqua"/>
          <w:color w:val="000000"/>
          <w:vertAlign w:val="superscript"/>
        </w:rPr>
        <w:t>,</w:t>
      </w:r>
      <w:hyperlink w:anchor="_ENREF_131" w:tooltip="Acosta, 2017 #1130" w:history="1">
        <w:r w:rsidRPr="006156D0">
          <w:rPr>
            <w:rFonts w:ascii="Book Antiqua" w:eastAsia="Book Antiqua" w:hAnsi="Book Antiqua" w:cs="Book Antiqua"/>
            <w:color w:val="000000"/>
            <w:szCs w:val="20"/>
            <w:vertAlign w:val="superscript"/>
          </w:rPr>
          <w:t>131</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Yet, none of these guidelines or recommendations consider gender differences. </w:t>
      </w:r>
    </w:p>
    <w:p w14:paraId="649CCB81"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Specific national calculations for adolescent obesity plans and policy have been conducted in a number of countries, such as Germany</w:t>
      </w:r>
      <w:r w:rsidRPr="006156D0">
        <w:rPr>
          <w:rFonts w:ascii="Book Antiqua" w:eastAsia="Book Antiqua" w:hAnsi="Book Antiqua" w:cs="Book Antiqua"/>
          <w:color w:val="000000"/>
          <w:szCs w:val="30"/>
          <w:vertAlign w:val="superscript"/>
        </w:rPr>
        <w:t>[</w:t>
      </w:r>
      <w:hyperlink w:anchor="_ENREF_132" w:tooltip="Wolfenstetter, 2006 #1114" w:history="1">
        <w:r w:rsidRPr="006156D0">
          <w:rPr>
            <w:rFonts w:ascii="Book Antiqua" w:eastAsia="Book Antiqua" w:hAnsi="Book Antiqua" w:cs="Book Antiqua"/>
            <w:color w:val="000000"/>
            <w:szCs w:val="20"/>
            <w:vertAlign w:val="superscript"/>
          </w:rPr>
          <w:t>132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and Australia</w:t>
      </w:r>
      <w:r w:rsidRPr="006156D0">
        <w:rPr>
          <w:rFonts w:ascii="Book Antiqua" w:eastAsia="Book Antiqua" w:hAnsi="Book Antiqua" w:cs="Book Antiqua"/>
          <w:color w:val="000000"/>
          <w:szCs w:val="30"/>
          <w:vertAlign w:val="superscript"/>
        </w:rPr>
        <w:t>[</w:t>
      </w:r>
      <w:hyperlink w:anchor="_ENREF_133" w:tooltip="Kouris-Blazos, 2007 #1115" w:history="1">
        <w:r w:rsidRPr="006156D0">
          <w:rPr>
            <w:rFonts w:ascii="Book Antiqua" w:eastAsia="Book Antiqua" w:hAnsi="Book Antiqua" w:cs="Book Antiqua"/>
            <w:color w:val="000000"/>
            <w:szCs w:val="20"/>
            <w:vertAlign w:val="superscript"/>
          </w:rPr>
          <w:t>133</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Policy directives concerning childhood obesity combine medical effectiveness at the individual level with cumulative investment requirements at the population level that are expected to cause growth in healthcare expenditure</w:t>
      </w:r>
      <w:r w:rsidRPr="006156D0">
        <w:rPr>
          <w:rFonts w:ascii="Book Antiqua" w:eastAsia="Book Antiqua" w:hAnsi="Book Antiqua" w:cs="Book Antiqua"/>
          <w:color w:val="000000"/>
          <w:szCs w:val="30"/>
          <w:vertAlign w:val="superscript"/>
        </w:rPr>
        <w:t>[</w:t>
      </w:r>
      <w:hyperlink w:anchor="_ENREF_134" w:tooltip="Shamseddeen, 2011 #1108" w:history="1">
        <w:r w:rsidRPr="006156D0">
          <w:rPr>
            <w:rFonts w:ascii="Book Antiqua" w:eastAsia="Book Antiqua" w:hAnsi="Book Antiqua" w:cs="Book Antiqua"/>
            <w:color w:val="000000"/>
            <w:szCs w:val="20"/>
            <w:vertAlign w:val="superscript"/>
          </w:rPr>
          <w:t>134</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Gender differences in the economic impact of obesity have been estimated by quality of life, years of life lost</w:t>
      </w:r>
      <w:r w:rsidRPr="006156D0">
        <w:rPr>
          <w:rFonts w:ascii="Book Antiqua" w:eastAsia="Book Antiqua" w:hAnsi="Book Antiqua" w:cs="Book Antiqua"/>
          <w:color w:val="000000"/>
          <w:szCs w:val="30"/>
          <w:vertAlign w:val="superscript"/>
        </w:rPr>
        <w:t>[</w:t>
      </w:r>
      <w:hyperlink w:anchor="_ENREF_135" w:tooltip="Fontaine, 2003 #1109" w:history="1">
        <w:r w:rsidRPr="006156D0">
          <w:rPr>
            <w:rFonts w:ascii="Book Antiqua" w:eastAsia="Book Antiqua" w:hAnsi="Book Antiqua" w:cs="Book Antiqua"/>
            <w:color w:val="000000"/>
            <w:szCs w:val="20"/>
            <w:vertAlign w:val="superscript"/>
          </w:rPr>
          <w:t>135</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and hospitalization costs</w:t>
      </w:r>
      <w:r w:rsidRPr="006156D0">
        <w:rPr>
          <w:rFonts w:ascii="Book Antiqua" w:eastAsia="Book Antiqua" w:hAnsi="Book Antiqua" w:cs="Book Antiqua"/>
          <w:color w:val="000000"/>
          <w:szCs w:val="30"/>
          <w:vertAlign w:val="superscript"/>
        </w:rPr>
        <w:t>[</w:t>
      </w:r>
      <w:hyperlink w:anchor="_ENREF_136" w:tooltip="Wang, 2002 #1111" w:history="1">
        <w:r w:rsidRPr="006156D0">
          <w:rPr>
            <w:rFonts w:ascii="Book Antiqua" w:eastAsia="Book Antiqua" w:hAnsi="Book Antiqua" w:cs="Book Antiqua"/>
            <w:color w:val="000000"/>
            <w:szCs w:val="20"/>
            <w:vertAlign w:val="superscript"/>
          </w:rPr>
          <w:t>136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which are essential for population decision making (in comparison to guidelines to treat the individual patient) and policy. This would provide a platform for priority setting of interventions to prevent and treat obesity, based on value gained for investment, aiming to increase health and reduce costs of secondary implications. Social determinants, such as the burden to minorities</w:t>
      </w:r>
      <w:r w:rsidRPr="006156D0">
        <w:rPr>
          <w:rFonts w:ascii="Book Antiqua" w:eastAsia="Book Antiqua" w:hAnsi="Book Antiqua" w:cs="Book Antiqua"/>
          <w:color w:val="000000"/>
          <w:szCs w:val="30"/>
          <w:vertAlign w:val="superscript"/>
        </w:rPr>
        <w:t>[</w:t>
      </w:r>
      <w:hyperlink w:anchor="_ENREF_137" w:tooltip="Ryan, 2009 #1113" w:history="1">
        <w:r w:rsidRPr="006156D0">
          <w:rPr>
            <w:rFonts w:ascii="Book Antiqua" w:eastAsia="Book Antiqua" w:hAnsi="Book Antiqua" w:cs="Book Antiqua"/>
            <w:color w:val="000000"/>
            <w:szCs w:val="20"/>
            <w:vertAlign w:val="superscript"/>
          </w:rPr>
          <w:t>137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low income countries</w:t>
      </w:r>
      <w:r w:rsidRPr="006156D0">
        <w:rPr>
          <w:rFonts w:ascii="Book Antiqua" w:eastAsia="Book Antiqua" w:hAnsi="Book Antiqua" w:cs="Book Antiqua"/>
          <w:color w:val="000000"/>
          <w:szCs w:val="30"/>
          <w:vertAlign w:val="superscript"/>
        </w:rPr>
        <w:t>[</w:t>
      </w:r>
      <w:hyperlink w:anchor="_ENREF_138" w:tooltip="Esposito, 2020 #1112" w:history="1">
        <w:r w:rsidRPr="006156D0">
          <w:rPr>
            <w:rFonts w:ascii="Book Antiqua" w:eastAsia="Book Antiqua" w:hAnsi="Book Antiqua" w:cs="Book Antiqua"/>
            <w:color w:val="000000"/>
            <w:szCs w:val="20"/>
            <w:vertAlign w:val="superscript"/>
          </w:rPr>
          <w:t>138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or deprived populations, have already been inspected through the gender lens.</w:t>
      </w:r>
    </w:p>
    <w:p w14:paraId="6E37F831" w14:textId="77777777" w:rsidR="00A77B3E" w:rsidRPr="006156D0" w:rsidRDefault="00A77B3E">
      <w:pPr>
        <w:spacing w:line="360" w:lineRule="auto"/>
        <w:ind w:firstLine="480"/>
        <w:jc w:val="both"/>
      </w:pPr>
    </w:p>
    <w:p w14:paraId="743951F4" w14:textId="77777777" w:rsidR="00A77B3E" w:rsidRPr="006156D0" w:rsidRDefault="00127EB2">
      <w:pPr>
        <w:spacing w:line="360" w:lineRule="auto"/>
        <w:jc w:val="both"/>
      </w:pPr>
      <w:r w:rsidRPr="006156D0">
        <w:rPr>
          <w:rFonts w:ascii="Book Antiqua" w:eastAsia="Book Antiqua" w:hAnsi="Book Antiqua" w:cs="Book Antiqua"/>
          <w:b/>
          <w:bCs/>
          <w:i/>
          <w:iCs/>
          <w:color w:val="000000"/>
        </w:rPr>
        <w:lastRenderedPageBreak/>
        <w:t xml:space="preserve">Chronic kidney disease </w:t>
      </w:r>
    </w:p>
    <w:p w14:paraId="5609FC0B" w14:textId="6DD70023" w:rsidR="00A77B3E" w:rsidRPr="00B17486" w:rsidRDefault="00127EB2">
      <w:pPr>
        <w:spacing w:line="360" w:lineRule="auto"/>
        <w:jc w:val="both"/>
      </w:pPr>
      <w:r w:rsidRPr="00B17486">
        <w:rPr>
          <w:rFonts w:ascii="Book Antiqua" w:eastAsia="Book Antiqua" w:hAnsi="Book Antiqua" w:cs="Book Antiqua"/>
          <w:color w:val="000000"/>
        </w:rPr>
        <w:t>Chronic kidney disease (CKD) is currently defined by abnormalities of kidney structure or function. It is characterized by persistent renal damage and loss of nephron mass and glomerular function that may lead to progressive decline and even loss of renal function over time. The condition may progress from early disease to advanced stages that require kidney replacement therapy (KRT)</w:t>
      </w:r>
      <w:r w:rsidRPr="00B17486">
        <w:rPr>
          <w:rFonts w:ascii="Book Antiqua" w:eastAsia="Book Antiqua" w:hAnsi="Book Antiqua" w:cs="Book Antiqua"/>
          <w:color w:val="000000"/>
          <w:szCs w:val="30"/>
          <w:vertAlign w:val="superscript"/>
        </w:rPr>
        <w:t>[</w:t>
      </w:r>
      <w:hyperlink w:anchor="_ENREF_139" w:tooltip="Delles, 2017 #1132" w:history="1">
        <w:r w:rsidRPr="00B17486">
          <w:rPr>
            <w:rFonts w:ascii="Book Antiqua" w:eastAsia="Book Antiqua" w:hAnsi="Book Antiqua" w:cs="Book Antiqua"/>
            <w:color w:val="000000"/>
            <w:szCs w:val="20"/>
            <w:vertAlign w:val="superscript"/>
          </w:rPr>
          <w:t>139</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xml:space="preserve">. This common disorder is a major risk factor for end-stage renal disease (ESRD), which is the endpoint of chronic renal disease, as well as CVD. Through these effects it contributes markedly to the global burden of morbidity and </w:t>
      </w:r>
      <w:proofErr w:type="gramStart"/>
      <w:r w:rsidRPr="00B17486">
        <w:rPr>
          <w:rFonts w:ascii="Book Antiqua" w:eastAsia="Book Antiqua" w:hAnsi="Book Antiqua" w:cs="Book Antiqua"/>
          <w:color w:val="000000"/>
        </w:rPr>
        <w:t>mortality</w:t>
      </w:r>
      <w:r w:rsidRPr="00B17486">
        <w:rPr>
          <w:rFonts w:ascii="Book Antiqua" w:eastAsia="Book Antiqua" w:hAnsi="Book Antiqua" w:cs="Book Antiqua"/>
          <w:color w:val="000000"/>
          <w:szCs w:val="30"/>
          <w:vertAlign w:val="superscript"/>
        </w:rPr>
        <w:t>[</w:t>
      </w:r>
      <w:proofErr w:type="gramEnd"/>
      <w:r w:rsidR="00AC593F" w:rsidRPr="00B17486">
        <w:rPr>
          <w:rFonts w:ascii="Book Antiqua" w:eastAsia="Book Antiqua" w:hAnsi="Book Antiqua" w:cs="Book Antiqua"/>
          <w:color w:val="000000"/>
          <w:szCs w:val="20"/>
          <w:vertAlign w:val="superscript"/>
        </w:rPr>
        <w:fldChar w:fldCharType="begin"/>
      </w:r>
      <w:r w:rsidR="00AC593F" w:rsidRPr="00B17486">
        <w:rPr>
          <w:rFonts w:ascii="Book Antiqua" w:eastAsia="Book Antiqua" w:hAnsi="Book Antiqua" w:cs="Book Antiqua"/>
          <w:color w:val="000000"/>
          <w:szCs w:val="20"/>
          <w:vertAlign w:val="superscript"/>
        </w:rPr>
        <w:instrText xml:space="preserve"> HYPERLINK \l "_ENREF_140" \o "Lv, 2019 #1134" </w:instrText>
      </w:r>
      <w:r w:rsidR="00AC593F" w:rsidRPr="00B17486">
        <w:rPr>
          <w:rFonts w:ascii="Book Antiqua" w:eastAsia="Book Antiqua" w:hAnsi="Book Antiqua" w:cs="Book Antiqua"/>
          <w:color w:val="000000"/>
          <w:szCs w:val="20"/>
          <w:vertAlign w:val="superscript"/>
        </w:rPr>
        <w:fldChar w:fldCharType="separate"/>
      </w:r>
      <w:r w:rsidRPr="00B17486">
        <w:rPr>
          <w:rFonts w:ascii="Book Antiqua" w:eastAsia="Book Antiqua" w:hAnsi="Book Antiqua" w:cs="Book Antiqua"/>
          <w:color w:val="000000"/>
          <w:szCs w:val="20"/>
          <w:vertAlign w:val="superscript"/>
        </w:rPr>
        <w:t>140</w:t>
      </w:r>
      <w:r w:rsidR="00AC593F" w:rsidRPr="00B17486">
        <w:rPr>
          <w:rFonts w:ascii="Book Antiqua" w:eastAsia="Book Antiqua" w:hAnsi="Book Antiqua" w:cs="Book Antiqua"/>
          <w:color w:val="000000"/>
          <w:szCs w:val="20"/>
          <w:vertAlign w:val="superscript"/>
        </w:rPr>
        <w:fldChar w:fldCharType="end"/>
      </w:r>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Additionally, CKD, especially in later stages, may cause chronic anemia</w:t>
      </w:r>
      <w:r w:rsidRPr="00B17486">
        <w:rPr>
          <w:rFonts w:ascii="Book Antiqua" w:eastAsia="Book Antiqua" w:hAnsi="Book Antiqua" w:cs="Book Antiqua"/>
          <w:color w:val="000000"/>
          <w:szCs w:val="30"/>
          <w:vertAlign w:val="superscript"/>
        </w:rPr>
        <w:t>[</w:t>
      </w:r>
      <w:hyperlink w:anchor="_ENREF_141" w:tooltip="Fishbane, 2018 #1144" w:history="1">
        <w:r w:rsidRPr="00B17486">
          <w:rPr>
            <w:rFonts w:ascii="Book Antiqua" w:eastAsia="Book Antiqua" w:hAnsi="Book Antiqua" w:cs="Book Antiqua"/>
            <w:color w:val="000000"/>
            <w:szCs w:val="20"/>
            <w:vertAlign w:val="superscript"/>
          </w:rPr>
          <w:t>141</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mostly due to a lack of erythropoietin, osteoporosis</w:t>
      </w:r>
      <w:r w:rsidRPr="00B17486">
        <w:rPr>
          <w:rFonts w:ascii="Book Antiqua" w:eastAsia="Book Antiqua" w:hAnsi="Book Antiqua" w:cs="Book Antiqua"/>
          <w:color w:val="000000"/>
          <w:szCs w:val="30"/>
          <w:vertAlign w:val="superscript"/>
        </w:rPr>
        <w:t>[</w:t>
      </w:r>
      <w:hyperlink w:anchor="_ENREF_142" w:tooltip="Stompor, 2013 #1145" w:history="1">
        <w:r w:rsidRPr="00B17486">
          <w:rPr>
            <w:rFonts w:ascii="Book Antiqua" w:eastAsia="Book Antiqua" w:hAnsi="Book Antiqua" w:cs="Book Antiqua"/>
            <w:color w:val="000000"/>
            <w:szCs w:val="20"/>
            <w:vertAlign w:val="superscript"/>
          </w:rPr>
          <w:t>142</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xml:space="preserve"> and cognitive impairment</w:t>
      </w:r>
      <w:r w:rsidRPr="00B17486">
        <w:rPr>
          <w:rFonts w:ascii="Book Antiqua" w:eastAsia="Book Antiqua" w:hAnsi="Book Antiqua" w:cs="Book Antiqua"/>
          <w:color w:val="000000"/>
          <w:szCs w:val="30"/>
          <w:vertAlign w:val="superscript"/>
        </w:rPr>
        <w:t>[</w:t>
      </w:r>
      <w:hyperlink w:anchor="_ENREF_143" w:tooltip="Drew, 2019 #1146" w:history="1">
        <w:r w:rsidRPr="00B17486">
          <w:rPr>
            <w:rFonts w:ascii="Book Antiqua" w:eastAsia="Book Antiqua" w:hAnsi="Book Antiqua" w:cs="Book Antiqua"/>
            <w:color w:val="000000"/>
            <w:szCs w:val="20"/>
            <w:vertAlign w:val="superscript"/>
          </w:rPr>
          <w:t>143</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It has been recognized as a leading public health problem worldwide. The age-standardized global prevalence of CKD stages 1</w:t>
      </w:r>
      <w:r w:rsidR="00B17486">
        <w:rPr>
          <w:rFonts w:ascii="Book Antiqua" w:eastAsia="Book Antiqua" w:hAnsi="Book Antiqua" w:cs="Book Antiqua"/>
          <w:color w:val="000000"/>
        </w:rPr>
        <w:t>-</w:t>
      </w:r>
      <w:r w:rsidRPr="00B17486">
        <w:rPr>
          <w:rFonts w:ascii="Book Antiqua" w:eastAsia="Book Antiqua" w:hAnsi="Book Antiqua" w:cs="Book Antiqua"/>
          <w:color w:val="000000"/>
        </w:rPr>
        <w:t>5 in adults aged 20 and older has been estimated at 10.4% in men and 11.8% in women</w:t>
      </w:r>
      <w:r w:rsidRPr="00B17486">
        <w:rPr>
          <w:rFonts w:ascii="Book Antiqua" w:eastAsia="Book Antiqua" w:hAnsi="Book Antiqua" w:cs="Book Antiqua"/>
          <w:color w:val="000000"/>
          <w:szCs w:val="30"/>
          <w:vertAlign w:val="superscript"/>
        </w:rPr>
        <w:t>[</w:t>
      </w:r>
      <w:hyperlink w:anchor="_ENREF_144" w:tooltip="Mills, 2015 #1136" w:history="1">
        <w:r w:rsidRPr="00B17486">
          <w:rPr>
            <w:rFonts w:ascii="Book Antiqua" w:eastAsia="Book Antiqua" w:hAnsi="Book Antiqua" w:cs="Book Antiqua"/>
            <w:color w:val="000000"/>
            <w:szCs w:val="20"/>
            <w:vertAlign w:val="superscript"/>
          </w:rPr>
          <w:t>144</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and recently it was updated upwards</w:t>
      </w:r>
      <w:r w:rsidRPr="00B17486">
        <w:rPr>
          <w:rFonts w:ascii="Book Antiqua" w:eastAsia="Book Antiqua" w:hAnsi="Book Antiqua" w:cs="Book Antiqua"/>
          <w:color w:val="000000"/>
          <w:szCs w:val="30"/>
          <w:vertAlign w:val="superscript"/>
        </w:rPr>
        <w:t>[</w:t>
      </w:r>
      <w:hyperlink w:anchor="_ENREF_140" w:tooltip="Lv, 2019 #1134" w:history="1">
        <w:r w:rsidRPr="00B17486">
          <w:rPr>
            <w:rFonts w:ascii="Book Antiqua" w:eastAsia="Book Antiqua" w:hAnsi="Book Antiqua" w:cs="Book Antiqua"/>
            <w:color w:val="000000"/>
            <w:szCs w:val="20"/>
            <w:vertAlign w:val="superscript"/>
          </w:rPr>
          <w:t>140</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However, the prevalence of CKD shows wide variation between and within specific geographic locations</w:t>
      </w:r>
      <w:r w:rsidR="00B17486">
        <w:rPr>
          <w:rFonts w:ascii="Book Antiqua" w:eastAsia="Book Antiqua" w:hAnsi="Book Antiqua" w:cs="Book Antiqua"/>
          <w:color w:val="000000"/>
        </w:rPr>
        <w:t xml:space="preserve"> </w:t>
      </w:r>
      <w:r w:rsidRPr="00B17486">
        <w:rPr>
          <w:rFonts w:ascii="Book Antiqua" w:eastAsia="Book Antiqua" w:hAnsi="Book Antiqua" w:cs="Book Antiqua"/>
          <w:color w:val="000000"/>
        </w:rPr>
        <w:t>–</w:t>
      </w:r>
      <w:r w:rsidR="00B17486">
        <w:rPr>
          <w:rFonts w:ascii="Book Antiqua" w:eastAsia="Book Antiqua" w:hAnsi="Book Antiqua" w:cs="Book Antiqua"/>
          <w:color w:val="000000"/>
        </w:rPr>
        <w:t xml:space="preserve"> </w:t>
      </w:r>
      <w:r w:rsidRPr="00B17486">
        <w:rPr>
          <w:rFonts w:ascii="Book Antiqua" w:eastAsia="Book Antiqua" w:hAnsi="Book Antiqua" w:cs="Book Antiqua"/>
          <w:color w:val="000000"/>
        </w:rPr>
        <w:t>it is higher especially in low</w:t>
      </w:r>
      <w:r w:rsidR="00B17486">
        <w:rPr>
          <w:rFonts w:ascii="Book Antiqua" w:eastAsia="Book Antiqua" w:hAnsi="Book Antiqua" w:cs="Book Antiqua"/>
          <w:color w:val="000000"/>
        </w:rPr>
        <w:t xml:space="preserve"> </w:t>
      </w:r>
      <w:r w:rsidRPr="00B17486">
        <w:rPr>
          <w:rFonts w:ascii="Book Antiqua" w:eastAsia="Book Antiqua" w:hAnsi="Book Antiqua" w:cs="Book Antiqua"/>
          <w:color w:val="000000"/>
        </w:rPr>
        <w:t>- and middle-income countries–due to both true regional differences in CKD prevalence as well as technical and methodological issues related to measurement and definition</w:t>
      </w:r>
      <w:r w:rsidRPr="00B17486">
        <w:rPr>
          <w:rFonts w:ascii="Book Antiqua" w:eastAsia="Book Antiqua" w:hAnsi="Book Antiqua" w:cs="Book Antiqua"/>
          <w:color w:val="000000"/>
          <w:szCs w:val="30"/>
          <w:vertAlign w:val="superscript"/>
        </w:rPr>
        <w:t>[</w:t>
      </w:r>
      <w:hyperlink w:anchor="_ENREF_145" w:tooltip="Glassock, 2017 #1133" w:history="1">
        <w:r w:rsidRPr="00B17486">
          <w:rPr>
            <w:rFonts w:ascii="Book Antiqua" w:eastAsia="Book Antiqua" w:hAnsi="Book Antiqua" w:cs="Book Antiqua"/>
            <w:color w:val="000000"/>
            <w:szCs w:val="20"/>
            <w:vertAlign w:val="superscript"/>
          </w:rPr>
          <w:t>145</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There is limited epidemiological information on the prevalence and incidence of pediatric CKD, particularly in its early stages, since it is often asymptomatic and therefore under-diagnosed and under-reported</w:t>
      </w:r>
      <w:r w:rsidRPr="00B17486">
        <w:rPr>
          <w:rFonts w:ascii="Book Antiqua" w:eastAsia="Book Antiqua" w:hAnsi="Book Antiqua" w:cs="Book Antiqua"/>
          <w:color w:val="000000"/>
          <w:szCs w:val="30"/>
          <w:vertAlign w:val="superscript"/>
        </w:rPr>
        <w:t>[</w:t>
      </w:r>
      <w:hyperlink w:anchor="_ENREF_146" w:tooltip="Harambat, 2012 #1231" w:history="1">
        <w:r w:rsidRPr="00B17486">
          <w:rPr>
            <w:rFonts w:ascii="Book Antiqua" w:eastAsia="Book Antiqua" w:hAnsi="Book Antiqua" w:cs="Book Antiqua"/>
            <w:color w:val="000000"/>
            <w:szCs w:val="20"/>
            <w:vertAlign w:val="superscript"/>
          </w:rPr>
          <w:t>146</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The currently available data are not only limited but also imprecise, and flawed by methodological differences between the various sources</w:t>
      </w:r>
      <w:r w:rsidRPr="00B17486">
        <w:rPr>
          <w:rFonts w:ascii="Book Antiqua" w:eastAsia="Book Antiqua" w:hAnsi="Book Antiqua" w:cs="Book Antiqua"/>
          <w:color w:val="000000"/>
          <w:szCs w:val="30"/>
          <w:vertAlign w:val="superscript"/>
        </w:rPr>
        <w:t>[</w:t>
      </w:r>
      <w:hyperlink w:anchor="_ENREF_147" w:tooltip="Warady, 2007 #1232" w:history="1">
        <w:r w:rsidRPr="00B17486">
          <w:rPr>
            <w:rFonts w:ascii="Book Antiqua" w:eastAsia="Book Antiqua" w:hAnsi="Book Antiqua" w:cs="Book Antiqua"/>
            <w:color w:val="000000"/>
            <w:szCs w:val="20"/>
            <w:vertAlign w:val="superscript"/>
          </w:rPr>
          <w:t>147</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In Europe, the prevalence of CKD among children aged &lt;</w:t>
      </w:r>
      <w:r w:rsidR="005F2C4B">
        <w:rPr>
          <w:rFonts w:ascii="Book Antiqua" w:eastAsia="Book Antiqua" w:hAnsi="Book Antiqua" w:cs="Book Antiqua"/>
          <w:color w:val="000000"/>
        </w:rPr>
        <w:t xml:space="preserve"> </w:t>
      </w:r>
      <w:r w:rsidRPr="00B17486">
        <w:rPr>
          <w:rFonts w:ascii="Book Antiqua" w:eastAsia="Book Antiqua" w:hAnsi="Book Antiqua" w:cs="Book Antiqua"/>
          <w:color w:val="000000"/>
        </w:rPr>
        <w:t>20 ranged from ca. 56 to 75 per million of the age-related population (registries spanning the period 1975</w:t>
      </w:r>
      <w:r w:rsidR="005F2C4B">
        <w:rPr>
          <w:rFonts w:ascii="Book Antiqua" w:eastAsia="Book Antiqua" w:hAnsi="Book Antiqua" w:cs="Book Antiqua"/>
          <w:color w:val="000000"/>
        </w:rPr>
        <w:t>-</w:t>
      </w:r>
      <w:r w:rsidRPr="00B17486">
        <w:rPr>
          <w:rFonts w:ascii="Book Antiqua" w:eastAsia="Book Antiqua" w:hAnsi="Book Antiqua" w:cs="Book Antiqua"/>
          <w:color w:val="000000"/>
        </w:rPr>
        <w:t>2008), with predominance of males (male/female ratio ranging from 1.3:1.0 to 2.0:1.0)</w:t>
      </w:r>
      <w:r w:rsidRPr="00B17486">
        <w:rPr>
          <w:rFonts w:ascii="Book Antiqua" w:eastAsia="Book Antiqua" w:hAnsi="Book Antiqua" w:cs="Book Antiqua"/>
          <w:color w:val="000000"/>
          <w:szCs w:val="30"/>
          <w:vertAlign w:val="superscript"/>
        </w:rPr>
        <w:t>[</w:t>
      </w:r>
      <w:hyperlink w:anchor="_ENREF_146" w:tooltip="Harambat, 2012 #1231" w:history="1">
        <w:r w:rsidRPr="00B17486">
          <w:rPr>
            <w:rFonts w:ascii="Book Antiqua" w:eastAsia="Book Antiqua" w:hAnsi="Book Antiqua" w:cs="Book Antiqua"/>
            <w:color w:val="000000"/>
            <w:szCs w:val="20"/>
            <w:vertAlign w:val="superscript"/>
          </w:rPr>
          <w:t>146</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While in Latin America the corresponding prevalence is lower (~42 per million of the age-related population) and data from the Middle East are fragmented</w:t>
      </w:r>
      <w:r w:rsidRPr="00B17486">
        <w:rPr>
          <w:rFonts w:ascii="Book Antiqua" w:eastAsia="Book Antiqua" w:hAnsi="Book Antiqua" w:cs="Book Antiqua"/>
          <w:color w:val="000000"/>
          <w:szCs w:val="30"/>
          <w:vertAlign w:val="superscript"/>
        </w:rPr>
        <w:t>[</w:t>
      </w:r>
      <w:hyperlink w:anchor="_ENREF_146" w:tooltip="Harambat, 2012 #1231" w:history="1">
        <w:r w:rsidRPr="00B17486">
          <w:rPr>
            <w:rFonts w:ascii="Book Antiqua" w:eastAsia="Book Antiqua" w:hAnsi="Book Antiqua" w:cs="Book Antiqua"/>
            <w:color w:val="000000"/>
            <w:szCs w:val="20"/>
            <w:vertAlign w:val="superscript"/>
          </w:rPr>
          <w:t>146</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there is actually no comparable information available from the United States</w:t>
      </w:r>
      <w:r w:rsidRPr="00B17486">
        <w:rPr>
          <w:rFonts w:ascii="Book Antiqua" w:eastAsia="Book Antiqua" w:hAnsi="Book Antiqua" w:cs="Book Antiqua"/>
          <w:color w:val="000000"/>
          <w:szCs w:val="30"/>
          <w:vertAlign w:val="superscript"/>
        </w:rPr>
        <w:t>[</w:t>
      </w:r>
      <w:hyperlink w:anchor="_ENREF_147" w:tooltip="Warady, 2007 #1232" w:history="1">
        <w:r w:rsidRPr="00B17486">
          <w:rPr>
            <w:rFonts w:ascii="Book Antiqua" w:eastAsia="Book Antiqua" w:hAnsi="Book Antiqua" w:cs="Book Antiqua"/>
            <w:color w:val="000000"/>
            <w:szCs w:val="20"/>
            <w:vertAlign w:val="superscript"/>
          </w:rPr>
          <w:t>147</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xml:space="preserve">. </w:t>
      </w:r>
    </w:p>
    <w:p w14:paraId="58171C51" w14:textId="06450BF6" w:rsidR="00A77B3E" w:rsidRPr="00B17486" w:rsidRDefault="00127EB2">
      <w:pPr>
        <w:spacing w:line="360" w:lineRule="auto"/>
        <w:ind w:firstLine="480"/>
        <w:jc w:val="both"/>
      </w:pPr>
      <w:proofErr w:type="spellStart"/>
      <w:r w:rsidRPr="00B17486">
        <w:rPr>
          <w:rFonts w:ascii="Book Antiqua" w:eastAsia="Book Antiqua" w:hAnsi="Book Antiqua" w:cs="Book Antiqua"/>
          <w:color w:val="000000"/>
        </w:rPr>
        <w:t>Cobo</w:t>
      </w:r>
      <w:proofErr w:type="spellEnd"/>
      <w:r w:rsidRPr="00B17486">
        <w:rPr>
          <w:rFonts w:ascii="Book Antiqua" w:eastAsia="Book Antiqua" w:hAnsi="Book Antiqua" w:cs="Book Antiqua"/>
          <w:color w:val="000000"/>
        </w:rPr>
        <w:t xml:space="preserve"> </w:t>
      </w:r>
      <w:r w:rsidR="005F2C4B" w:rsidRPr="005F2C4B">
        <w:rPr>
          <w:rFonts w:ascii="Book Antiqua" w:eastAsia="Book Antiqua" w:hAnsi="Book Antiqua" w:cs="Book Antiqua"/>
          <w:i/>
          <w:color w:val="000000"/>
        </w:rPr>
        <w:t>et al</w:t>
      </w:r>
      <w:r w:rsidR="005F2C4B" w:rsidRPr="00B17486">
        <w:rPr>
          <w:rFonts w:ascii="Book Antiqua" w:eastAsia="Book Antiqua" w:hAnsi="Book Antiqua" w:cs="Book Antiqua"/>
          <w:color w:val="000000"/>
          <w:szCs w:val="30"/>
          <w:vertAlign w:val="superscript"/>
        </w:rPr>
        <w:t>[</w:t>
      </w:r>
      <w:hyperlink w:anchor="_ENREF_148" w:tooltip="Cobo, 2016 #1004" w:history="1">
        <w:r w:rsidR="005F2C4B" w:rsidRPr="00B17486">
          <w:rPr>
            <w:rFonts w:ascii="Book Antiqua" w:eastAsia="Book Antiqua" w:hAnsi="Book Antiqua" w:cs="Book Antiqua"/>
            <w:color w:val="000000"/>
            <w:szCs w:val="20"/>
            <w:vertAlign w:val="superscript"/>
          </w:rPr>
          <w:t>148</w:t>
        </w:r>
      </w:hyperlink>
      <w:r w:rsidR="005F2C4B"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xml:space="preserve"> nicely summarized the issues related to CKD and gender differences: "Men and women with CKD differ with regard to the underlying pathophysiology of </w:t>
      </w:r>
      <w:r w:rsidRPr="00B17486">
        <w:rPr>
          <w:rFonts w:ascii="Book Antiqua" w:eastAsia="Book Antiqua" w:hAnsi="Book Antiqua" w:cs="Book Antiqua"/>
          <w:color w:val="000000"/>
        </w:rPr>
        <w:lastRenderedPageBreak/>
        <w:t>the disease and its complications, present different symptoms and signs, respond differently to therapy and tolerate/cope with the disease differently". Importantly, the lack of inclusion of women in randomized clinical trials in nephrology was noted; therefore, gender differences in CKD pathophysiology, progression, management, treatment and outcome should be carefully considered</w:t>
      </w:r>
      <w:r w:rsidRPr="00B17486">
        <w:rPr>
          <w:rFonts w:ascii="Book Antiqua" w:eastAsia="Book Antiqua" w:hAnsi="Book Antiqua" w:cs="Book Antiqua"/>
          <w:color w:val="000000"/>
          <w:szCs w:val="30"/>
          <w:vertAlign w:val="superscript"/>
        </w:rPr>
        <w:t>[</w:t>
      </w:r>
      <w:hyperlink w:anchor="_ENREF_148" w:tooltip="Cobo, 2016 #1004" w:history="1">
        <w:r w:rsidRPr="00B17486">
          <w:rPr>
            <w:rFonts w:ascii="Book Antiqua" w:eastAsia="Book Antiqua" w:hAnsi="Book Antiqua" w:cs="Book Antiqua"/>
            <w:color w:val="000000"/>
            <w:szCs w:val="20"/>
            <w:vertAlign w:val="superscript"/>
          </w:rPr>
          <w:t>148</w:t>
        </w:r>
      </w:hyperlink>
      <w:r w:rsidRPr="00B17486">
        <w:rPr>
          <w:rFonts w:ascii="Book Antiqua" w:eastAsia="Book Antiqua" w:hAnsi="Book Antiqua" w:cs="Book Antiqua"/>
          <w:color w:val="000000"/>
          <w:szCs w:val="30"/>
          <w:vertAlign w:val="superscript"/>
        </w:rPr>
        <w:t>]</w:t>
      </w:r>
      <w:r w:rsidRPr="00B17486">
        <w:rPr>
          <w:rFonts w:ascii="Book Antiqua" w:eastAsia="Book Antiqua" w:hAnsi="Book Antiqua" w:cs="Book Antiqua"/>
          <w:color w:val="000000"/>
        </w:rPr>
        <w:t xml:space="preserve">. </w:t>
      </w:r>
    </w:p>
    <w:p w14:paraId="09A645F7"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Several risk factors in childhood and adolescence have been associated with increased risk for future ESRD, including: persistent asymptomatic isolated microscopic hematuria</w:t>
      </w:r>
      <w:r w:rsidRPr="00B17486">
        <w:rPr>
          <w:rFonts w:ascii="Book Antiqua" w:eastAsia="Book Antiqua" w:hAnsi="Book Antiqua" w:cs="Book Antiqua"/>
          <w:color w:val="000000"/>
          <w:szCs w:val="30"/>
          <w:vertAlign w:val="superscript"/>
        </w:rPr>
        <w:t>[</w:t>
      </w:r>
      <w:hyperlink w:anchor="_ENREF_149" w:tooltip="Vivante, 2011 #131" w:history="1">
        <w:r w:rsidRPr="00B17486">
          <w:rPr>
            <w:rFonts w:ascii="Book Antiqua" w:eastAsia="Book Antiqua" w:hAnsi="Book Antiqua" w:cs="Book Antiqua"/>
            <w:color w:val="000000"/>
            <w:szCs w:val="20"/>
            <w:vertAlign w:val="superscript"/>
          </w:rPr>
          <w:t>149</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hypertension and pre-hypertension</w:t>
      </w:r>
      <w:r w:rsidRPr="00B17486">
        <w:rPr>
          <w:rFonts w:ascii="Book Antiqua" w:eastAsia="Book Antiqua" w:hAnsi="Book Antiqua" w:cs="Book Antiqua"/>
          <w:color w:val="000000"/>
          <w:szCs w:val="30"/>
          <w:vertAlign w:val="superscript"/>
        </w:rPr>
        <w:t>[</w:t>
      </w:r>
      <w:hyperlink w:anchor="_ENREF_150" w:tooltip="Leiba, 2017 #1137" w:history="1">
        <w:r w:rsidRPr="00B17486">
          <w:rPr>
            <w:rFonts w:ascii="Book Antiqua" w:eastAsia="Book Antiqua" w:hAnsi="Book Antiqua" w:cs="Book Antiqua"/>
            <w:color w:val="000000"/>
            <w:szCs w:val="20"/>
            <w:vertAlign w:val="superscript"/>
          </w:rPr>
          <w:t>150</w:t>
        </w:r>
      </w:hyperlink>
      <w:r w:rsidRPr="00B17486">
        <w:rPr>
          <w:rFonts w:ascii="Book Antiqua" w:eastAsia="Book Antiqua" w:hAnsi="Book Antiqua" w:cs="Book Antiqua"/>
          <w:color w:val="000000"/>
          <w:vertAlign w:val="superscript"/>
        </w:rPr>
        <w:t>,</w:t>
      </w:r>
      <w:hyperlink w:anchor="_ENREF_151" w:tooltip="Leiba, 2019 #1138" w:history="1">
        <w:r w:rsidRPr="00B17486">
          <w:rPr>
            <w:rFonts w:ascii="Book Antiqua" w:eastAsia="Book Antiqua" w:hAnsi="Book Antiqua" w:cs="Book Antiqua"/>
            <w:color w:val="000000"/>
            <w:szCs w:val="20"/>
            <w:vertAlign w:val="superscript"/>
          </w:rPr>
          <w:t>151</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overweight and obesity</w:t>
      </w:r>
      <w:r w:rsidRPr="00B17486">
        <w:rPr>
          <w:rFonts w:ascii="Book Antiqua" w:eastAsia="Book Antiqua" w:hAnsi="Book Antiqua" w:cs="Book Antiqua"/>
          <w:color w:val="000000"/>
          <w:szCs w:val="30"/>
          <w:vertAlign w:val="superscript"/>
        </w:rPr>
        <w:t>[</w:t>
      </w:r>
      <w:hyperlink w:anchor="_ENREF_152" w:tooltip="Vivante, 2012 #1140" w:history="1">
        <w:r w:rsidRPr="00B17486">
          <w:rPr>
            <w:rFonts w:ascii="Book Antiqua" w:eastAsia="Book Antiqua" w:hAnsi="Book Antiqua" w:cs="Book Antiqua"/>
            <w:color w:val="000000"/>
            <w:szCs w:val="20"/>
            <w:vertAlign w:val="superscript"/>
          </w:rPr>
          <w:t>152</w:t>
        </w:r>
      </w:hyperlink>
      <w:r w:rsidRPr="00B17486">
        <w:rPr>
          <w:rFonts w:ascii="Book Antiqua" w:eastAsia="Book Antiqua" w:hAnsi="Book Antiqua" w:cs="Book Antiqua"/>
          <w:color w:val="000000"/>
          <w:vertAlign w:val="superscript"/>
        </w:rPr>
        <w:t>,</w:t>
      </w:r>
      <w:hyperlink w:anchor="_ENREF_153" w:tooltip="Silverwood, 2013 #1141" w:history="1">
        <w:r w:rsidRPr="00B17486">
          <w:rPr>
            <w:rFonts w:ascii="Book Antiqua" w:eastAsia="Book Antiqua" w:hAnsi="Book Antiqua" w:cs="Book Antiqua"/>
            <w:color w:val="000000"/>
            <w:szCs w:val="20"/>
            <w:vertAlign w:val="superscript"/>
          </w:rPr>
          <w:t>153</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and a history of clinically evident kidney disease in childhood, even if renal function was apparently normal in adolescence</w:t>
      </w:r>
      <w:r w:rsidRPr="00B17486">
        <w:rPr>
          <w:rFonts w:ascii="Book Antiqua" w:eastAsia="Book Antiqua" w:hAnsi="Book Antiqua" w:cs="Book Antiqua"/>
          <w:color w:val="000000"/>
          <w:szCs w:val="30"/>
          <w:vertAlign w:val="superscript"/>
        </w:rPr>
        <w:t>[</w:t>
      </w:r>
      <w:hyperlink w:anchor="_ENREF_154" w:tooltip="Calderon-Margalit, 2018 #1142" w:history="1">
        <w:r w:rsidRPr="00B17486">
          <w:rPr>
            <w:rFonts w:ascii="Book Antiqua" w:eastAsia="Book Antiqua" w:hAnsi="Book Antiqua" w:cs="Book Antiqua"/>
            <w:color w:val="000000"/>
            <w:szCs w:val="20"/>
            <w:vertAlign w:val="superscript"/>
          </w:rPr>
          <w:t>154</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xml:space="preserve">. In all these studies, gender differences, if they existed, were not statistically significant. </w:t>
      </w:r>
    </w:p>
    <w:p w14:paraId="4AD6D5D8"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Different gender trajectories of CKD progression in children and adolescents have been reported in a few studies, although the evidence is not conclusive. Among glomerular patients, faster progression of CKD was found in females</w:t>
      </w:r>
      <w:r w:rsidRPr="00B17486">
        <w:rPr>
          <w:rFonts w:ascii="Book Antiqua" w:eastAsia="Book Antiqua" w:hAnsi="Book Antiqua" w:cs="Book Antiqua"/>
          <w:color w:val="000000"/>
          <w:szCs w:val="30"/>
          <w:vertAlign w:val="superscript"/>
        </w:rPr>
        <w:t>[</w:t>
      </w:r>
      <w:hyperlink w:anchor="_ENREF_155" w:tooltip="Bonneric, 2020 #1147" w:history="1">
        <w:r w:rsidRPr="00B17486">
          <w:rPr>
            <w:rFonts w:ascii="Book Antiqua" w:eastAsia="Book Antiqua" w:hAnsi="Book Antiqua" w:cs="Book Antiqua"/>
            <w:color w:val="000000"/>
            <w:szCs w:val="20"/>
            <w:vertAlign w:val="superscript"/>
          </w:rPr>
          <w:t>155</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whereas among non-glomerular patients no significant gender difference was obtained</w:t>
      </w:r>
      <w:r w:rsidRPr="00B17486">
        <w:rPr>
          <w:rFonts w:ascii="Book Antiqua" w:eastAsia="Book Antiqua" w:hAnsi="Book Antiqua" w:cs="Book Antiqua"/>
          <w:color w:val="000000"/>
          <w:szCs w:val="30"/>
          <w:vertAlign w:val="superscript"/>
        </w:rPr>
        <w:t>[</w:t>
      </w:r>
      <w:hyperlink w:anchor="_ENREF_155" w:tooltip="Bonneric, 2020 #1147" w:history="1">
        <w:r w:rsidRPr="00B17486">
          <w:rPr>
            <w:rFonts w:ascii="Book Antiqua" w:eastAsia="Book Antiqua" w:hAnsi="Book Antiqua" w:cs="Book Antiqua"/>
            <w:color w:val="000000"/>
            <w:szCs w:val="20"/>
            <w:vertAlign w:val="superscript"/>
          </w:rPr>
          <w:t>155</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or even faster progression of CKD was noted in males</w:t>
      </w:r>
      <w:r w:rsidRPr="00B17486">
        <w:rPr>
          <w:rFonts w:ascii="Book Antiqua" w:eastAsia="Book Antiqua" w:hAnsi="Book Antiqua" w:cs="Book Antiqua"/>
          <w:color w:val="000000"/>
          <w:szCs w:val="30"/>
          <w:vertAlign w:val="superscript"/>
        </w:rPr>
        <w:t>[</w:t>
      </w:r>
      <w:hyperlink w:anchor="_ENREF_156" w:tooltip="Warady, 2015 #1148" w:history="1">
        <w:r w:rsidRPr="00B17486">
          <w:rPr>
            <w:rFonts w:ascii="Book Antiqua" w:eastAsia="Book Antiqua" w:hAnsi="Book Antiqua" w:cs="Book Antiqua"/>
            <w:color w:val="000000"/>
            <w:szCs w:val="20"/>
            <w:vertAlign w:val="superscript"/>
          </w:rPr>
          <w:t>156</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In adults, women have lower risk of CKD progression, and hence ESRD (despite men's lower prevalence of CKD), as well as lower risk of death compared with men</w:t>
      </w:r>
      <w:r w:rsidRPr="00B17486">
        <w:rPr>
          <w:rFonts w:ascii="Book Antiqua" w:eastAsia="Book Antiqua" w:hAnsi="Book Antiqua" w:cs="Book Antiqua"/>
          <w:color w:val="000000"/>
          <w:szCs w:val="30"/>
          <w:vertAlign w:val="superscript"/>
        </w:rPr>
        <w:t>[</w:t>
      </w:r>
      <w:hyperlink w:anchor="_ENREF_157" w:tooltip="Ricardo, 2019 #1149" w:history="1">
        <w:r w:rsidRPr="00B17486">
          <w:rPr>
            <w:rFonts w:ascii="Book Antiqua" w:eastAsia="Book Antiqua" w:hAnsi="Book Antiqua" w:cs="Book Antiqua"/>
            <w:color w:val="000000"/>
            <w:szCs w:val="20"/>
            <w:vertAlign w:val="superscript"/>
          </w:rPr>
          <w:t>157</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Differences in hormone levels (protective effects of estrogens and/or damaging effects of testosterone) together with unhealthier lifestyles, might cause kidney function to decline faster in men than in women</w:t>
      </w:r>
      <w:r w:rsidRPr="00B17486">
        <w:rPr>
          <w:rFonts w:ascii="Book Antiqua" w:eastAsia="Book Antiqua" w:hAnsi="Book Antiqua" w:cs="Book Antiqua"/>
          <w:color w:val="000000"/>
          <w:szCs w:val="30"/>
          <w:vertAlign w:val="superscript"/>
        </w:rPr>
        <w:t>[</w:t>
      </w:r>
      <w:hyperlink w:anchor="_ENREF_158" w:tooltip="Carrero, 2018 #1003" w:history="1">
        <w:r w:rsidRPr="00B17486">
          <w:rPr>
            <w:rFonts w:ascii="Book Antiqua" w:eastAsia="Book Antiqua" w:hAnsi="Book Antiqua" w:cs="Book Antiqua"/>
            <w:color w:val="000000"/>
            <w:szCs w:val="20"/>
            <w:vertAlign w:val="superscript"/>
          </w:rPr>
          <w:t>158</w:t>
        </w:r>
      </w:hyperlink>
      <w:r w:rsidRPr="00B17486">
        <w:rPr>
          <w:rFonts w:ascii="Book Antiqua" w:eastAsia="Book Antiqua" w:hAnsi="Book Antiqua" w:cs="Book Antiqua"/>
          <w:color w:val="000000"/>
          <w:szCs w:val="20"/>
          <w:vertAlign w:val="superscript"/>
        </w:rPr>
        <w:t>,</w:t>
      </w:r>
      <w:hyperlink w:anchor="_ENREF_159" w:tooltip="Brar, 2019 #1151" w:history="1">
        <w:r w:rsidRPr="00B17486">
          <w:rPr>
            <w:rFonts w:ascii="Book Antiqua" w:eastAsia="Book Antiqua" w:hAnsi="Book Antiqua" w:cs="Book Antiqua"/>
            <w:color w:val="000000"/>
            <w:szCs w:val="20"/>
            <w:vertAlign w:val="superscript"/>
          </w:rPr>
          <w:t>159</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Furthermore, hyperuricemia has been shown to be an independent risk factor for faster CKD progression in children and adolescents, but only among males, who seem to tolerate higher levels of uric acid than females</w:t>
      </w:r>
      <w:r w:rsidRPr="00B17486">
        <w:rPr>
          <w:rFonts w:ascii="Book Antiqua" w:eastAsia="Book Antiqua" w:hAnsi="Book Antiqua" w:cs="Book Antiqua"/>
          <w:color w:val="000000"/>
          <w:szCs w:val="30"/>
          <w:vertAlign w:val="superscript"/>
        </w:rPr>
        <w:t>[</w:t>
      </w:r>
      <w:hyperlink w:anchor="_ENREF_160" w:tooltip="Rodenbach, 2015 #1143" w:history="1">
        <w:r w:rsidRPr="00B17486">
          <w:rPr>
            <w:rFonts w:ascii="Book Antiqua" w:eastAsia="Book Antiqua" w:hAnsi="Book Antiqua" w:cs="Book Antiqua"/>
            <w:color w:val="000000"/>
            <w:szCs w:val="20"/>
            <w:vertAlign w:val="superscript"/>
          </w:rPr>
          <w:t>160</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Gender differences in hypertension control, particularly in the early stages of CKD, may also contribute to disparities in CKD progression, as it has been shown that African American men with CKD have poorly controlled hypertension compared with African American women</w:t>
      </w:r>
      <w:r w:rsidRPr="00B17486">
        <w:rPr>
          <w:rFonts w:ascii="Book Antiqua" w:eastAsia="Book Antiqua" w:hAnsi="Book Antiqua" w:cs="Book Antiqua"/>
          <w:color w:val="000000"/>
          <w:szCs w:val="30"/>
          <w:vertAlign w:val="superscript"/>
        </w:rPr>
        <w:t>[</w:t>
      </w:r>
      <w:hyperlink w:anchor="_ENREF_161" w:tooltip="Duru, 2008 #1153" w:history="1">
        <w:r w:rsidRPr="00B17486">
          <w:rPr>
            <w:rFonts w:ascii="Book Antiqua" w:eastAsia="Book Antiqua" w:hAnsi="Book Antiqua" w:cs="Book Antiqua"/>
            <w:color w:val="000000"/>
            <w:szCs w:val="20"/>
            <w:vertAlign w:val="superscript"/>
          </w:rPr>
          <w:t>161</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w:t>
      </w:r>
    </w:p>
    <w:p w14:paraId="2ED69364"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Gender-specific disparities have also been observed in the treatment of CKD</w:t>
      </w:r>
      <w:r w:rsidRPr="00B17486">
        <w:rPr>
          <w:rFonts w:ascii="Book Antiqua" w:eastAsia="Book Antiqua" w:hAnsi="Book Antiqua" w:cs="Book Antiqua"/>
          <w:color w:val="000000"/>
          <w:szCs w:val="30"/>
          <w:vertAlign w:val="superscript"/>
        </w:rPr>
        <w:t>[</w:t>
      </w:r>
      <w:hyperlink w:anchor="_ENREF_148" w:tooltip="Cobo, 2016 #1004" w:history="1">
        <w:r w:rsidRPr="00B17486">
          <w:rPr>
            <w:rFonts w:ascii="Book Antiqua" w:eastAsia="Book Antiqua" w:hAnsi="Book Antiqua" w:cs="Book Antiqua"/>
            <w:color w:val="000000"/>
            <w:szCs w:val="20"/>
            <w:vertAlign w:val="superscript"/>
          </w:rPr>
          <w:t>148</w:t>
        </w:r>
      </w:hyperlink>
      <w:r w:rsidRPr="00B17486">
        <w:rPr>
          <w:rFonts w:ascii="Book Antiqua" w:eastAsia="Book Antiqua" w:hAnsi="Book Antiqua" w:cs="Book Antiqua"/>
          <w:color w:val="000000"/>
          <w:szCs w:val="20"/>
          <w:vertAlign w:val="superscript"/>
        </w:rPr>
        <w:t>,</w:t>
      </w:r>
      <w:hyperlink w:anchor="_ENREF_158" w:tooltip="Carrero, 2018 #1003" w:history="1">
        <w:r w:rsidRPr="00B17486">
          <w:rPr>
            <w:rFonts w:ascii="Book Antiqua" w:eastAsia="Book Antiqua" w:hAnsi="Book Antiqua" w:cs="Book Antiqua"/>
            <w:color w:val="000000"/>
            <w:szCs w:val="20"/>
            <w:vertAlign w:val="superscript"/>
          </w:rPr>
          <w:t>158</w:t>
        </w:r>
      </w:hyperlink>
      <w:r w:rsidRPr="00B17486">
        <w:rPr>
          <w:rFonts w:ascii="Book Antiqua" w:eastAsia="Book Antiqua" w:hAnsi="Book Antiqua" w:cs="Book Antiqua"/>
          <w:color w:val="000000"/>
          <w:szCs w:val="20"/>
          <w:vertAlign w:val="superscript"/>
        </w:rPr>
        <w:t>,</w:t>
      </w:r>
      <w:hyperlink w:anchor="_ENREF_159" w:tooltip="Brar, 2019 #1151" w:history="1">
        <w:r w:rsidRPr="00B17486">
          <w:rPr>
            <w:rFonts w:ascii="Book Antiqua" w:eastAsia="Book Antiqua" w:hAnsi="Book Antiqua" w:cs="Book Antiqua"/>
            <w:color w:val="000000"/>
            <w:szCs w:val="20"/>
            <w:vertAlign w:val="superscript"/>
          </w:rPr>
          <w:t>159</w:t>
        </w:r>
      </w:hyperlink>
      <w:r w:rsidRPr="00B17486">
        <w:rPr>
          <w:rFonts w:ascii="Book Antiqua" w:eastAsia="Book Antiqua" w:hAnsi="Book Antiqua" w:cs="Book Antiqua"/>
          <w:color w:val="000000"/>
          <w:szCs w:val="20"/>
          <w:vertAlign w:val="superscript"/>
        </w:rPr>
        <w:t>,</w:t>
      </w:r>
      <w:hyperlink w:anchor="_ENREF_162" w:tooltip="Antlanger, 2019 #1002" w:history="1">
        <w:r w:rsidRPr="00B17486">
          <w:rPr>
            <w:rFonts w:ascii="Book Antiqua" w:eastAsia="Book Antiqua" w:hAnsi="Book Antiqua" w:cs="Book Antiqua"/>
            <w:color w:val="000000"/>
            <w:szCs w:val="20"/>
            <w:vertAlign w:val="superscript"/>
          </w:rPr>
          <w:t>162</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More men undergo dialysis or KRT than women, despite the fact that more women are affected by CKD, especially stage G3 CKD. Men are also referred </w:t>
      </w:r>
      <w:r w:rsidRPr="00B17486">
        <w:rPr>
          <w:rFonts w:ascii="Book Antiqua" w:eastAsia="Book Antiqua" w:hAnsi="Book Antiqua" w:cs="Book Antiqua"/>
          <w:color w:val="000000"/>
        </w:rPr>
        <w:lastRenderedPageBreak/>
        <w:t xml:space="preserve">earlier for KRT than women. The relative difference between men and women initiating and undergoing KRT has remained consistent over the last five decades and in all studied countries. Yet, the male-to-female ratios, calculated for incident and prevalent KRT patients, increase with age, showing consistency over decades and for individual countries. Although women are also less likely than men to receive kidney transplants, they are more likely to donate a kidney. Additionally, gender differences in preferences have been noticed, as elderly women seem to prefer conservative care over KRT. Although access to living donor kidneys seems equal, women have reduced access to deceased donor transplantation. Dissimilarities between the genders are also apparent in the outcomes of CKD treatment. In patients with pre-dialysis CKD, mortality is higher in men than in women; however, this difference disappears for patients on KRT. Moreover, quality of life while on KRT is poorer in women than in men, as the former report a higher burden of symptoms. </w:t>
      </w:r>
    </w:p>
    <w:p w14:paraId="78E12796"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Effective CKD prevention policies begin with the identification of CKD risk factors in the population, i.e. accurately determining the incidence and prevalence of CKD while considering the distribution and burden of diverse risk factors. Then, appropriate targeted mitigation strategies should be developed, including early screening and treatment for populations or individuals with CKD risk to prevent the onset and delay the progression of the kidney disease</w:t>
      </w:r>
      <w:r w:rsidRPr="00B17486">
        <w:rPr>
          <w:rFonts w:ascii="Book Antiqua" w:eastAsia="Book Antiqua" w:hAnsi="Book Antiqua" w:cs="Book Antiqua"/>
          <w:color w:val="000000"/>
          <w:szCs w:val="30"/>
          <w:vertAlign w:val="superscript"/>
        </w:rPr>
        <w:t>[</w:t>
      </w:r>
      <w:hyperlink w:anchor="_ENREF_163" w:tooltip="Luyckx, 2017 #1154" w:history="1">
        <w:r w:rsidRPr="00B17486">
          <w:rPr>
            <w:rFonts w:ascii="Book Antiqua" w:eastAsia="Book Antiqua" w:hAnsi="Book Antiqua" w:cs="Book Antiqua"/>
            <w:color w:val="000000"/>
            <w:szCs w:val="20"/>
            <w:vertAlign w:val="superscript"/>
          </w:rPr>
          <w:t>163</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Moreover, practical clinical guidelines, a prevention program and policy for CKD management and treatment, as well as research, should stem from an approach that recognizes and addresses CKD as a national public health problem beset by inequities in incidence and prevalence, and complications across gender, as well as other risk factors such as race/ethnicity and SES</w:t>
      </w:r>
      <w:r w:rsidRPr="00B17486">
        <w:rPr>
          <w:rFonts w:ascii="Book Antiqua" w:eastAsia="Book Antiqua" w:hAnsi="Book Antiqua" w:cs="Book Antiqua"/>
          <w:color w:val="000000"/>
          <w:szCs w:val="30"/>
          <w:vertAlign w:val="superscript"/>
        </w:rPr>
        <w:t>[</w:t>
      </w:r>
      <w:hyperlink w:anchor="_ENREF_159" w:tooltip="Brar, 2019 #1151" w:history="1">
        <w:r w:rsidRPr="00B17486">
          <w:rPr>
            <w:rFonts w:ascii="Book Antiqua" w:eastAsia="Book Antiqua" w:hAnsi="Book Antiqua" w:cs="Book Antiqua"/>
            <w:color w:val="000000"/>
            <w:szCs w:val="20"/>
            <w:vertAlign w:val="superscript"/>
          </w:rPr>
          <w:t>159</w:t>
        </w:r>
      </w:hyperlink>
      <w:r w:rsidRPr="00B17486">
        <w:rPr>
          <w:rFonts w:ascii="Book Antiqua" w:eastAsia="Book Antiqua" w:hAnsi="Book Antiqua" w:cs="Book Antiqua"/>
          <w:color w:val="000000"/>
          <w:szCs w:val="20"/>
          <w:vertAlign w:val="superscript"/>
        </w:rPr>
        <w:t>,</w:t>
      </w:r>
      <w:hyperlink w:anchor="_ENREF_164" w:tooltip="Norris, 2008 #1152" w:history="1">
        <w:r w:rsidRPr="00B17486">
          <w:rPr>
            <w:rFonts w:ascii="Book Antiqua" w:eastAsia="Book Antiqua" w:hAnsi="Book Antiqua" w:cs="Book Antiqua"/>
            <w:color w:val="000000"/>
            <w:szCs w:val="20"/>
            <w:vertAlign w:val="superscript"/>
          </w:rPr>
          <w:t>164</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However, such an approach has been largely neglected</w:t>
      </w:r>
      <w:r w:rsidRPr="00B17486">
        <w:rPr>
          <w:rFonts w:ascii="Book Antiqua" w:eastAsia="Book Antiqua" w:hAnsi="Book Antiqua" w:cs="Book Antiqua"/>
          <w:color w:val="000000"/>
          <w:szCs w:val="30"/>
          <w:vertAlign w:val="superscript"/>
        </w:rPr>
        <w:t>[</w:t>
      </w:r>
      <w:hyperlink w:anchor="_ENREF_148" w:tooltip="Cobo, 2016 #1004" w:history="1">
        <w:r w:rsidRPr="00B17486">
          <w:rPr>
            <w:rFonts w:ascii="Book Antiqua" w:eastAsia="Book Antiqua" w:hAnsi="Book Antiqua" w:cs="Book Antiqua"/>
            <w:color w:val="000000"/>
            <w:szCs w:val="20"/>
            <w:vertAlign w:val="superscript"/>
          </w:rPr>
          <w:t>148</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and all aspects of CKD–from clinical guidelines, through recommendations for management, referral to a preventive program, design of health policy, and research–are made in a gender-blind manner</w:t>
      </w:r>
      <w:r w:rsidRPr="00B17486">
        <w:rPr>
          <w:rFonts w:ascii="Book Antiqua" w:eastAsia="Book Antiqua" w:hAnsi="Book Antiqua" w:cs="Book Antiqua"/>
          <w:color w:val="000000"/>
          <w:szCs w:val="30"/>
          <w:vertAlign w:val="superscript"/>
        </w:rPr>
        <w:t>[</w:t>
      </w:r>
      <w:hyperlink w:anchor="_ENREF_148" w:tooltip="Cobo, 2016 #1004" w:history="1">
        <w:r w:rsidRPr="00B17486">
          <w:rPr>
            <w:rFonts w:ascii="Book Antiqua" w:eastAsia="Book Antiqua" w:hAnsi="Book Antiqua" w:cs="Book Antiqua"/>
            <w:color w:val="000000"/>
            <w:szCs w:val="20"/>
            <w:vertAlign w:val="superscript"/>
          </w:rPr>
          <w:t>148</w:t>
        </w:r>
      </w:hyperlink>
      <w:r w:rsidRPr="00B17486">
        <w:rPr>
          <w:rFonts w:ascii="Book Antiqua" w:eastAsia="Book Antiqua" w:hAnsi="Book Antiqua" w:cs="Book Antiqua"/>
          <w:color w:val="000000"/>
          <w:szCs w:val="20"/>
          <w:vertAlign w:val="superscript"/>
        </w:rPr>
        <w:t>,</w:t>
      </w:r>
      <w:hyperlink w:anchor="_ENREF_159" w:tooltip="Brar, 2019 #1151" w:history="1">
        <w:r w:rsidRPr="00B17486">
          <w:rPr>
            <w:rFonts w:ascii="Book Antiqua" w:eastAsia="Book Antiqua" w:hAnsi="Book Antiqua" w:cs="Book Antiqua"/>
            <w:color w:val="000000"/>
            <w:szCs w:val="20"/>
            <w:vertAlign w:val="superscript"/>
          </w:rPr>
          <w:t>159</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despite the wide range of gender disparities related to underlying CKD pathophysiology, disease symptoms and signs, progression and complications, management, response to therapy and its outcome</w:t>
      </w:r>
      <w:r w:rsidRPr="00B17486">
        <w:rPr>
          <w:rFonts w:ascii="Book Antiqua" w:eastAsia="Book Antiqua" w:hAnsi="Book Antiqua" w:cs="Book Antiqua"/>
          <w:color w:val="000000"/>
          <w:szCs w:val="30"/>
          <w:vertAlign w:val="superscript"/>
        </w:rPr>
        <w:t>[</w:t>
      </w:r>
      <w:hyperlink w:anchor="_ENREF_148" w:tooltip="Cobo, 2016 #1004" w:history="1">
        <w:r w:rsidRPr="00B17486">
          <w:rPr>
            <w:rFonts w:ascii="Book Antiqua" w:eastAsia="Book Antiqua" w:hAnsi="Book Antiqua" w:cs="Book Antiqua"/>
            <w:color w:val="000000"/>
            <w:szCs w:val="20"/>
            <w:vertAlign w:val="superscript"/>
          </w:rPr>
          <w:t>148</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w:t>
      </w:r>
    </w:p>
    <w:p w14:paraId="70B89189" w14:textId="77777777" w:rsidR="00A77B3E" w:rsidRPr="00B17486" w:rsidRDefault="00A77B3E">
      <w:pPr>
        <w:spacing w:line="360" w:lineRule="auto"/>
        <w:ind w:firstLine="480"/>
        <w:jc w:val="both"/>
      </w:pPr>
    </w:p>
    <w:p w14:paraId="73B43246" w14:textId="29B54859" w:rsidR="00A77B3E" w:rsidRPr="00B17486" w:rsidRDefault="00127EB2">
      <w:pPr>
        <w:spacing w:line="360" w:lineRule="auto"/>
        <w:jc w:val="both"/>
      </w:pPr>
      <w:r w:rsidRPr="00B17486">
        <w:rPr>
          <w:rFonts w:ascii="Book Antiqua" w:eastAsia="Book Antiqua" w:hAnsi="Book Antiqua" w:cs="Book Antiqua"/>
          <w:b/>
          <w:bCs/>
          <w:i/>
          <w:iCs/>
          <w:color w:val="000000"/>
        </w:rPr>
        <w:t xml:space="preserve">Severe acute respiratory syndrome </w:t>
      </w:r>
      <w:r w:rsidR="007F458D" w:rsidRPr="007F458D">
        <w:rPr>
          <w:rFonts w:ascii="Book Antiqua" w:eastAsia="Book Antiqua" w:hAnsi="Book Antiqua" w:cs="Book Antiqua"/>
          <w:b/>
          <w:bCs/>
          <w:i/>
          <w:iCs/>
          <w:color w:val="000000"/>
        </w:rPr>
        <w:t>COVID-19</w:t>
      </w:r>
    </w:p>
    <w:p w14:paraId="62F98ADC" w14:textId="77777777" w:rsidR="00A77B3E" w:rsidRPr="00B17486" w:rsidRDefault="00127EB2">
      <w:pPr>
        <w:spacing w:line="360" w:lineRule="auto"/>
        <w:jc w:val="both"/>
      </w:pPr>
      <w:r w:rsidRPr="00B17486">
        <w:rPr>
          <w:rFonts w:ascii="Book Antiqua" w:eastAsia="Book Antiqua" w:hAnsi="Book Antiqua" w:cs="Book Antiqua"/>
          <w:color w:val="000000"/>
        </w:rPr>
        <w:t>Policies and public health efforts have not addressed the gender</w:t>
      </w:r>
      <w:r w:rsidR="00F30C21" w:rsidRPr="00B17486">
        <w:rPr>
          <w:rFonts w:ascii="Book Antiqua" w:eastAsia="Book Antiqua" w:hAnsi="Book Antiqua" w:cs="Book Antiqua"/>
          <w:color w:val="000000"/>
        </w:rPr>
        <w:t>-relat</w:t>
      </w:r>
      <w:r w:rsidRPr="00B17486">
        <w:rPr>
          <w:rFonts w:ascii="Book Antiqua" w:eastAsia="Book Antiqua" w:hAnsi="Book Antiqua" w:cs="Book Antiqua"/>
          <w:color w:val="000000"/>
        </w:rPr>
        <w:t>ed impacts of disease outbreaks, which are both physically and socially constructed</w:t>
      </w:r>
      <w:r w:rsidRPr="00B17486">
        <w:rPr>
          <w:rFonts w:ascii="Book Antiqua" w:eastAsia="Book Antiqua" w:hAnsi="Book Antiqua" w:cs="Book Antiqua"/>
          <w:color w:val="000000"/>
          <w:szCs w:val="30"/>
          <w:vertAlign w:val="superscript"/>
        </w:rPr>
        <w:t>[</w:t>
      </w:r>
      <w:hyperlink w:anchor="_ENREF_165" w:tooltip="Smith, 2019 #1191" w:history="1">
        <w:r w:rsidRPr="00B17486">
          <w:rPr>
            <w:rFonts w:ascii="Book Antiqua" w:eastAsia="Book Antiqua" w:hAnsi="Book Antiqua" w:cs="Book Antiqua"/>
            <w:color w:val="000000"/>
            <w:szCs w:val="20"/>
            <w:vertAlign w:val="superscript"/>
          </w:rPr>
          <w:t>165</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The response to COVID-19 appears no different, as no global health institution or government in any affected country has conducted a gender analysis of the outbreak</w:t>
      </w:r>
      <w:r w:rsidRPr="00B17486">
        <w:rPr>
          <w:rFonts w:ascii="Book Antiqua" w:eastAsia="Book Antiqua" w:hAnsi="Book Antiqua" w:cs="Book Antiqua"/>
          <w:color w:val="000000"/>
          <w:szCs w:val="30"/>
          <w:vertAlign w:val="superscript"/>
        </w:rPr>
        <w:t>[</w:t>
      </w:r>
      <w:hyperlink w:anchor="_ENREF_166" w:tooltip="Wenham, 2020 #1190" w:history="1">
        <w:r w:rsidRPr="00B17486">
          <w:rPr>
            <w:rFonts w:ascii="Book Antiqua" w:eastAsia="Book Antiqua" w:hAnsi="Book Antiqua" w:cs="Book Antiqua"/>
            <w:color w:val="000000"/>
            <w:szCs w:val="20"/>
            <w:vertAlign w:val="superscript"/>
          </w:rPr>
          <w:t>166</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w:t>
      </w:r>
    </w:p>
    <w:p w14:paraId="1A50F543" w14:textId="546505FC" w:rsidR="00A77B3E" w:rsidRPr="00B17486" w:rsidRDefault="00127EB2" w:rsidP="00F30C21">
      <w:pPr>
        <w:spacing w:line="360" w:lineRule="auto"/>
        <w:ind w:firstLine="480"/>
        <w:jc w:val="both"/>
      </w:pPr>
      <w:r w:rsidRPr="00B17486">
        <w:rPr>
          <w:rFonts w:ascii="Book Antiqua" w:eastAsia="Book Antiqua" w:hAnsi="Book Antiqua" w:cs="Book Antiqua"/>
          <w:color w:val="000000"/>
        </w:rPr>
        <w:t>The outburst of a pneumonia-like disease with an unknown etiology in Wuhan, China, in mid-late December 2019</w:t>
      </w:r>
      <w:r w:rsidRPr="00B17486">
        <w:rPr>
          <w:rFonts w:ascii="Book Antiqua" w:eastAsia="Book Antiqua" w:hAnsi="Book Antiqua" w:cs="Book Antiqua"/>
          <w:color w:val="000000"/>
          <w:szCs w:val="30"/>
          <w:vertAlign w:val="superscript"/>
        </w:rPr>
        <w:t>[</w:t>
      </w:r>
      <w:hyperlink w:anchor="_ENREF_167" w:tooltip="Huang, 2020 #1160" w:history="1">
        <w:r w:rsidRPr="00B17486">
          <w:rPr>
            <w:rFonts w:ascii="Book Antiqua" w:eastAsia="Book Antiqua" w:hAnsi="Book Antiqua" w:cs="Book Antiqua"/>
            <w:color w:val="000000"/>
            <w:szCs w:val="20"/>
            <w:vertAlign w:val="superscript"/>
          </w:rPr>
          <w:t>167-169</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has become a global pandemic that poses a significant threat to global health</w:t>
      </w:r>
      <w:r w:rsidRPr="00B17486">
        <w:rPr>
          <w:rFonts w:ascii="Book Antiqua" w:eastAsia="Book Antiqua" w:hAnsi="Book Antiqua" w:cs="Book Antiqua"/>
          <w:color w:val="000000"/>
          <w:szCs w:val="30"/>
          <w:vertAlign w:val="superscript"/>
        </w:rPr>
        <w:t>[</w:t>
      </w:r>
      <w:hyperlink w:anchor="_ENREF_170" w:tooltip="Du Toit, 2020 #1159" w:history="1">
        <w:r w:rsidRPr="00B17486">
          <w:rPr>
            <w:rFonts w:ascii="Book Antiqua" w:eastAsia="Book Antiqua" w:hAnsi="Book Antiqua" w:cs="Book Antiqua"/>
            <w:color w:val="000000"/>
            <w:szCs w:val="20"/>
            <w:vertAlign w:val="superscript"/>
          </w:rPr>
          <w:t>170</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It was later found to be caused by the pathogen of the coronavirus clade termed severe acute respiratory syndrome coronavirus-2 (SARS-CoV-2)</w:t>
      </w:r>
      <w:r w:rsidRPr="00B17486">
        <w:rPr>
          <w:rFonts w:ascii="Book Antiqua" w:eastAsia="Book Antiqua" w:hAnsi="Book Antiqua" w:cs="Book Antiqua"/>
          <w:color w:val="000000"/>
          <w:szCs w:val="30"/>
          <w:vertAlign w:val="superscript"/>
        </w:rPr>
        <w:t>[</w:t>
      </w:r>
      <w:hyperlink w:anchor="_ENREF_171" w:tooltip="Lu, 2020 #1162" w:history="1">
        <w:r w:rsidRPr="00B17486">
          <w:rPr>
            <w:rFonts w:ascii="Book Antiqua" w:eastAsia="Book Antiqua" w:hAnsi="Book Antiqua" w:cs="Book Antiqua"/>
            <w:color w:val="000000"/>
            <w:szCs w:val="20"/>
            <w:vertAlign w:val="superscript"/>
          </w:rPr>
          <w:t>171-174</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People at risk for COVID-19, in terms of disease frequency, mortality or both, have been characterized as having pre-existing diseases such as hypertension, CVD, diabetes, chronic respiratory disease, cancer,</w:t>
      </w:r>
      <w:r w:rsidRPr="00B17486">
        <w:rPr>
          <w:rFonts w:ascii="Book Antiqua" w:eastAsia="Book Antiqua" w:hAnsi="Book Antiqua" w:cs="Book Antiqua"/>
          <w:color w:val="000000"/>
          <w:szCs w:val="30"/>
          <w:vertAlign w:val="superscript"/>
        </w:rPr>
        <w:t>[</w:t>
      </w:r>
      <w:hyperlink w:anchor="_ENREF_175" w:tooltip="Zhou, 2020 #1230" w:history="1">
        <w:r w:rsidRPr="00B17486">
          <w:rPr>
            <w:rFonts w:ascii="Book Antiqua" w:eastAsia="Book Antiqua" w:hAnsi="Book Antiqua" w:cs="Book Antiqua"/>
            <w:color w:val="000000"/>
            <w:szCs w:val="20"/>
            <w:vertAlign w:val="superscript"/>
          </w:rPr>
          <w:t>175</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and elevated BMI, mainly obesity</w:t>
      </w:r>
      <w:r w:rsidRPr="00B17486">
        <w:rPr>
          <w:rFonts w:ascii="Book Antiqua" w:eastAsia="Book Antiqua" w:hAnsi="Book Antiqua" w:cs="Book Antiqua"/>
          <w:color w:val="000000"/>
          <w:szCs w:val="30"/>
          <w:vertAlign w:val="superscript"/>
        </w:rPr>
        <w:t>[</w:t>
      </w:r>
      <w:hyperlink w:anchor="_ENREF_176" w:tooltip="Simonnet, 2020 #1229" w:history="1">
        <w:r w:rsidRPr="00B17486">
          <w:rPr>
            <w:rFonts w:ascii="Book Antiqua" w:eastAsia="Book Antiqua" w:hAnsi="Book Antiqua" w:cs="Book Antiqua"/>
            <w:color w:val="000000"/>
            <w:szCs w:val="20"/>
            <w:vertAlign w:val="superscript"/>
          </w:rPr>
          <w:t>176</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w:t>
      </w:r>
    </w:p>
    <w:p w14:paraId="2EDDCEED"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Although the disease has only recently erupted and spread, early studies have already indicated noticeable differences between males and females</w:t>
      </w:r>
      <w:r w:rsidRPr="00B17486">
        <w:rPr>
          <w:rFonts w:ascii="Book Antiqua" w:eastAsia="Book Antiqua" w:hAnsi="Book Antiqua" w:cs="Book Antiqua"/>
          <w:color w:val="000000"/>
          <w:szCs w:val="30"/>
          <w:vertAlign w:val="superscript"/>
        </w:rPr>
        <w:t>[</w:t>
      </w:r>
      <w:hyperlink w:anchor="_ENREF_177" w:tooltip="Cai, 2020 #1171" w:history="1">
        <w:r w:rsidRPr="00B17486">
          <w:rPr>
            <w:rFonts w:ascii="Book Antiqua" w:eastAsia="Book Antiqua" w:hAnsi="Book Antiqua" w:cs="Book Antiqua"/>
            <w:color w:val="000000"/>
            <w:szCs w:val="20"/>
            <w:vertAlign w:val="superscript"/>
          </w:rPr>
          <w:t>177</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First, there might be a gender predisposition to COVID-19, with men more prone to being affected</w:t>
      </w:r>
      <w:r w:rsidRPr="00B17486">
        <w:rPr>
          <w:rFonts w:ascii="Book Antiqua" w:eastAsia="Book Antiqua" w:hAnsi="Book Antiqua" w:cs="Book Antiqua"/>
          <w:color w:val="000000"/>
          <w:szCs w:val="30"/>
          <w:vertAlign w:val="superscript"/>
        </w:rPr>
        <w:t>[</w:t>
      </w:r>
      <w:hyperlink w:anchor="_ENREF_178" w:tooltip="Li, 2020 #1184" w:history="1">
        <w:r w:rsidRPr="00B17486">
          <w:rPr>
            <w:rFonts w:ascii="Book Antiqua" w:eastAsia="Book Antiqua" w:hAnsi="Book Antiqua" w:cs="Book Antiqua"/>
            <w:color w:val="000000"/>
            <w:szCs w:val="20"/>
            <w:vertAlign w:val="superscript"/>
          </w:rPr>
          <w:t>178</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as male prevalence ranges from approximately 55%</w:t>
      </w:r>
      <w:r w:rsidRPr="00B17486">
        <w:rPr>
          <w:rFonts w:ascii="Book Antiqua" w:eastAsia="Book Antiqua" w:hAnsi="Book Antiqua" w:cs="Book Antiqua"/>
          <w:color w:val="000000"/>
          <w:szCs w:val="30"/>
          <w:vertAlign w:val="superscript"/>
        </w:rPr>
        <w:t>[</w:t>
      </w:r>
      <w:hyperlink w:anchor="_ENREF_168" w:tooltip="Guan, 2020 #1166" w:history="1">
        <w:r w:rsidRPr="00B17486">
          <w:rPr>
            <w:rFonts w:ascii="Book Antiqua" w:eastAsia="Book Antiqua" w:hAnsi="Book Antiqua" w:cs="Book Antiqua"/>
            <w:color w:val="000000"/>
            <w:szCs w:val="20"/>
            <w:vertAlign w:val="superscript"/>
          </w:rPr>
          <w:t>168</w:t>
        </w:r>
      </w:hyperlink>
      <w:r w:rsidRPr="00B17486">
        <w:rPr>
          <w:rFonts w:ascii="Book Antiqua" w:eastAsia="Book Antiqua" w:hAnsi="Book Antiqua" w:cs="Book Antiqua"/>
          <w:color w:val="000000"/>
          <w:szCs w:val="20"/>
          <w:vertAlign w:val="superscript"/>
        </w:rPr>
        <w:t>,</w:t>
      </w:r>
      <w:hyperlink w:anchor="_ENREF_179" w:tooltip="Zheng, 2020 #1181" w:history="1">
        <w:r w:rsidRPr="00B17486">
          <w:rPr>
            <w:rFonts w:ascii="Book Antiqua" w:eastAsia="Book Antiqua" w:hAnsi="Book Antiqua" w:cs="Book Antiqua"/>
            <w:color w:val="000000"/>
            <w:szCs w:val="20"/>
            <w:vertAlign w:val="superscript"/>
          </w:rPr>
          <w:t>179</w:t>
        </w:r>
      </w:hyperlink>
      <w:r w:rsidRPr="00B17486">
        <w:rPr>
          <w:rFonts w:ascii="Book Antiqua" w:eastAsia="Book Antiqua" w:hAnsi="Book Antiqua" w:cs="Book Antiqua"/>
          <w:color w:val="000000"/>
          <w:szCs w:val="20"/>
          <w:vertAlign w:val="superscript"/>
        </w:rPr>
        <w:t>,</w:t>
      </w:r>
      <w:hyperlink w:anchor="_ENREF_180" w:tooltip="Han, 2020 #1194" w:history="1">
        <w:r w:rsidRPr="00B17486">
          <w:rPr>
            <w:rFonts w:ascii="Book Antiqua" w:eastAsia="Book Antiqua" w:hAnsi="Book Antiqua" w:cs="Book Antiqua"/>
            <w:color w:val="000000"/>
            <w:szCs w:val="20"/>
            <w:vertAlign w:val="superscript"/>
          </w:rPr>
          <w:t>180</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to 67%</w:t>
      </w:r>
      <w:r w:rsidRPr="00B17486">
        <w:rPr>
          <w:rFonts w:ascii="Book Antiqua" w:eastAsia="Book Antiqua" w:hAnsi="Book Antiqua" w:cs="Book Antiqua"/>
          <w:color w:val="000000"/>
          <w:szCs w:val="30"/>
          <w:vertAlign w:val="superscript"/>
        </w:rPr>
        <w:t>[</w:t>
      </w:r>
      <w:hyperlink w:anchor="_ENREF_181" w:tooltip="Yang, 2020 #1170" w:history="1">
        <w:r w:rsidRPr="00B17486">
          <w:rPr>
            <w:rFonts w:ascii="Book Antiqua" w:eastAsia="Book Antiqua" w:hAnsi="Book Antiqua" w:cs="Book Antiqua"/>
            <w:color w:val="000000"/>
            <w:szCs w:val="20"/>
            <w:vertAlign w:val="superscript"/>
          </w:rPr>
          <w:t>181</w:t>
        </w:r>
      </w:hyperlink>
      <w:r w:rsidRPr="00B17486">
        <w:rPr>
          <w:rFonts w:ascii="Book Antiqua" w:eastAsia="Book Antiqua" w:hAnsi="Book Antiqua" w:cs="Book Antiqua"/>
          <w:color w:val="000000"/>
          <w:szCs w:val="20"/>
          <w:vertAlign w:val="superscript"/>
        </w:rPr>
        <w:t>,</w:t>
      </w:r>
      <w:hyperlink w:anchor="_ENREF_182" w:tooltip="Chen, 2020 #1210" w:history="1">
        <w:r w:rsidRPr="00B17486">
          <w:rPr>
            <w:rFonts w:ascii="Book Antiqua" w:eastAsia="Book Antiqua" w:hAnsi="Book Antiqua" w:cs="Book Antiqua"/>
            <w:color w:val="000000"/>
            <w:szCs w:val="20"/>
            <w:vertAlign w:val="superscript"/>
          </w:rPr>
          <w:t>182</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and up to approximately 75%</w:t>
      </w:r>
      <w:r w:rsidRPr="00B17486">
        <w:rPr>
          <w:rFonts w:ascii="Book Antiqua" w:eastAsia="Book Antiqua" w:hAnsi="Book Antiqua" w:cs="Book Antiqua"/>
          <w:color w:val="000000"/>
          <w:szCs w:val="30"/>
          <w:vertAlign w:val="superscript"/>
        </w:rPr>
        <w:t>[</w:t>
      </w:r>
      <w:hyperlink w:anchor="_ENREF_167" w:tooltip="Huang, 2020 #1160" w:history="1">
        <w:r w:rsidRPr="00B17486">
          <w:rPr>
            <w:rFonts w:ascii="Book Antiqua" w:eastAsia="Book Antiqua" w:hAnsi="Book Antiqua" w:cs="Book Antiqua"/>
            <w:color w:val="000000"/>
            <w:szCs w:val="20"/>
            <w:vertAlign w:val="superscript"/>
          </w:rPr>
          <w:t>167</w:t>
        </w:r>
      </w:hyperlink>
      <w:r w:rsidRPr="00B17486">
        <w:rPr>
          <w:rFonts w:ascii="Book Antiqua" w:eastAsia="Book Antiqua" w:hAnsi="Book Antiqua" w:cs="Book Antiqua"/>
          <w:color w:val="000000"/>
          <w:szCs w:val="20"/>
          <w:vertAlign w:val="superscript"/>
        </w:rPr>
        <w:t>,</w:t>
      </w:r>
      <w:hyperlink w:anchor="_ENREF_183" w:tooltip="Chang, 2020 #1183" w:history="1">
        <w:r w:rsidRPr="00B17486">
          <w:rPr>
            <w:rFonts w:ascii="Book Antiqua" w:eastAsia="Book Antiqua" w:hAnsi="Book Antiqua" w:cs="Book Antiqua"/>
            <w:color w:val="000000"/>
            <w:szCs w:val="20"/>
            <w:vertAlign w:val="superscript"/>
          </w:rPr>
          <w:t>183</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depending on the country, disease severity and method of diagnosis. Overall, the male to female ratio is 2.7:1</w:t>
      </w:r>
      <w:r w:rsidRPr="00B17486">
        <w:rPr>
          <w:rFonts w:ascii="Book Antiqua" w:eastAsia="Book Antiqua" w:hAnsi="Book Antiqua" w:cs="Book Antiqua"/>
          <w:color w:val="000000"/>
          <w:szCs w:val="30"/>
          <w:vertAlign w:val="superscript"/>
        </w:rPr>
        <w:t>[</w:t>
      </w:r>
      <w:hyperlink w:anchor="_ENREF_184" w:tooltip="Wang, 2020 #1167" w:history="1">
        <w:r w:rsidRPr="00B17486">
          <w:rPr>
            <w:rFonts w:ascii="Book Antiqua" w:eastAsia="Book Antiqua" w:hAnsi="Book Antiqua" w:cs="Book Antiqua"/>
            <w:color w:val="000000"/>
            <w:szCs w:val="20"/>
            <w:vertAlign w:val="superscript"/>
          </w:rPr>
          <w:t>184</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which is quite similar to the ratio detected in the outburst of Middle East Respiratory Syndrome Coronavirus (MERS-</w:t>
      </w:r>
      <w:proofErr w:type="spellStart"/>
      <w:r w:rsidRPr="00B17486">
        <w:rPr>
          <w:rFonts w:ascii="Book Antiqua" w:eastAsia="Book Antiqua" w:hAnsi="Book Antiqua" w:cs="Book Antiqua"/>
          <w:color w:val="000000"/>
        </w:rPr>
        <w:t>Cov</w:t>
      </w:r>
      <w:proofErr w:type="spellEnd"/>
      <w:r w:rsidRPr="00B17486">
        <w:rPr>
          <w:rFonts w:ascii="Book Antiqua" w:eastAsia="Book Antiqua" w:hAnsi="Book Antiqua" w:cs="Book Antiqua"/>
          <w:color w:val="000000"/>
        </w:rPr>
        <w:t>) in 2012. The reduced susceptibility of females to viral infections could be attributed to enhanced innate and adaptive immune responses in females driven by chromosome X and sex hormones</w:t>
      </w:r>
      <w:r w:rsidRPr="00B17486">
        <w:rPr>
          <w:rFonts w:ascii="Book Antiqua" w:eastAsia="Book Antiqua" w:hAnsi="Book Antiqua" w:cs="Book Antiqua"/>
          <w:color w:val="000000"/>
          <w:szCs w:val="30"/>
          <w:vertAlign w:val="superscript"/>
        </w:rPr>
        <w:t>[</w:t>
      </w:r>
      <w:hyperlink w:anchor="_ENREF_185" w:tooltip="Jaillon, 2019 #1185" w:history="1">
        <w:r w:rsidRPr="00B17486">
          <w:rPr>
            <w:rFonts w:ascii="Book Antiqua" w:eastAsia="Book Antiqua" w:hAnsi="Book Antiqua" w:cs="Book Antiqua"/>
            <w:color w:val="000000"/>
            <w:szCs w:val="20"/>
            <w:vertAlign w:val="superscript"/>
          </w:rPr>
          <w:t>185</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lower density (or expression level) of angiotensin-converting enzyme 2 (ACE-2), which is the entry receptor for the COVID-19 virus, in the lungs of females compared to males</w:t>
      </w:r>
      <w:r w:rsidRPr="00B17486">
        <w:rPr>
          <w:rFonts w:ascii="Book Antiqua" w:eastAsia="Book Antiqua" w:hAnsi="Book Antiqua" w:cs="Book Antiqua"/>
          <w:color w:val="000000"/>
          <w:szCs w:val="30"/>
          <w:vertAlign w:val="superscript"/>
        </w:rPr>
        <w:t>[</w:t>
      </w:r>
      <w:hyperlink w:anchor="_ENREF_186" w:tooltip="Lukassen,  #1212" w:history="1">
        <w:r w:rsidRPr="00B17486">
          <w:rPr>
            <w:rFonts w:ascii="Book Antiqua" w:eastAsia="Book Antiqua" w:hAnsi="Book Antiqua" w:cs="Book Antiqua"/>
            <w:color w:val="000000"/>
            <w:szCs w:val="20"/>
            <w:vertAlign w:val="superscript"/>
          </w:rPr>
          <w:t>186</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or maybe smoking habits and their effects on increased airway expression of ACE2</w:t>
      </w:r>
      <w:r w:rsidRPr="00B17486">
        <w:rPr>
          <w:rFonts w:ascii="Book Antiqua" w:eastAsia="Book Antiqua" w:hAnsi="Book Antiqua" w:cs="Book Antiqua"/>
          <w:color w:val="000000"/>
          <w:szCs w:val="30"/>
          <w:vertAlign w:val="superscript"/>
        </w:rPr>
        <w:t>[</w:t>
      </w:r>
      <w:hyperlink w:anchor="_ENREF_187" w:tooltip="Leung, 2020 #1186" w:history="1">
        <w:r w:rsidRPr="00B17486">
          <w:rPr>
            <w:rFonts w:ascii="Book Antiqua" w:eastAsia="Book Antiqua" w:hAnsi="Book Antiqua" w:cs="Book Antiqua"/>
            <w:color w:val="000000"/>
            <w:szCs w:val="20"/>
            <w:vertAlign w:val="superscript"/>
          </w:rPr>
          <w:t>187</w:t>
        </w:r>
      </w:hyperlink>
      <w:r w:rsidRPr="00B17486">
        <w:rPr>
          <w:rFonts w:ascii="Book Antiqua" w:eastAsia="Book Antiqua" w:hAnsi="Book Antiqua" w:cs="Book Antiqua"/>
          <w:color w:val="000000"/>
          <w:szCs w:val="20"/>
          <w:vertAlign w:val="superscript"/>
        </w:rPr>
        <w:t>,</w:t>
      </w:r>
      <w:hyperlink w:anchor="_ENREF_188" w:tooltip="Cai, 2020 #1169" w:history="1">
        <w:r w:rsidRPr="00B17486">
          <w:rPr>
            <w:rFonts w:ascii="Book Antiqua" w:eastAsia="Book Antiqua" w:hAnsi="Book Antiqua" w:cs="Book Antiqua"/>
            <w:color w:val="000000"/>
            <w:szCs w:val="20"/>
            <w:vertAlign w:val="superscript"/>
          </w:rPr>
          <w:t>188</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although the smoking effect should be validated</w:t>
      </w:r>
      <w:r w:rsidRPr="00B17486">
        <w:rPr>
          <w:rFonts w:ascii="Book Antiqua" w:eastAsia="Book Antiqua" w:hAnsi="Book Antiqua" w:cs="Book Antiqua"/>
          <w:color w:val="000000"/>
          <w:szCs w:val="30"/>
          <w:vertAlign w:val="superscript"/>
        </w:rPr>
        <w:t>[</w:t>
      </w:r>
      <w:hyperlink w:anchor="_ENREF_186" w:tooltip="Lukassen,  #1212" w:history="1">
        <w:r w:rsidRPr="00B17486">
          <w:rPr>
            <w:rFonts w:ascii="Book Antiqua" w:eastAsia="Book Antiqua" w:hAnsi="Book Antiqua" w:cs="Book Antiqua"/>
            <w:color w:val="000000"/>
            <w:szCs w:val="20"/>
            <w:vertAlign w:val="superscript"/>
          </w:rPr>
          <w:t>186</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Of note, in a few studies the gender differences in the number of cases, if they existed, were not statistically significant</w:t>
      </w:r>
      <w:r w:rsidRPr="00B17486">
        <w:rPr>
          <w:rFonts w:ascii="Book Antiqua" w:eastAsia="Book Antiqua" w:hAnsi="Book Antiqua" w:cs="Book Antiqua"/>
          <w:color w:val="000000"/>
          <w:szCs w:val="30"/>
          <w:vertAlign w:val="superscript"/>
        </w:rPr>
        <w:t>[</w:t>
      </w:r>
      <w:hyperlink w:anchor="_ENREF_166" w:tooltip="Wenham, 2020 #1190" w:history="1">
        <w:r w:rsidRPr="00B17486">
          <w:rPr>
            <w:rFonts w:ascii="Book Antiqua" w:eastAsia="Book Antiqua" w:hAnsi="Book Antiqua" w:cs="Book Antiqua"/>
            <w:color w:val="000000"/>
            <w:szCs w:val="20"/>
            <w:vertAlign w:val="superscript"/>
          </w:rPr>
          <w:t>166</w:t>
        </w:r>
      </w:hyperlink>
      <w:r w:rsidRPr="00B17486">
        <w:rPr>
          <w:rFonts w:ascii="Book Antiqua" w:eastAsia="Book Antiqua" w:hAnsi="Book Antiqua" w:cs="Book Antiqua"/>
          <w:color w:val="000000"/>
          <w:szCs w:val="20"/>
          <w:vertAlign w:val="superscript"/>
        </w:rPr>
        <w:t>,</w:t>
      </w:r>
      <w:hyperlink w:anchor="_ENREF_189" w:tooltip="Wang, 2020 #1172" w:history="1">
        <w:r w:rsidRPr="00B17486">
          <w:rPr>
            <w:rFonts w:ascii="Book Antiqua" w:eastAsia="Book Antiqua" w:hAnsi="Book Antiqua" w:cs="Book Antiqua"/>
            <w:color w:val="000000"/>
            <w:szCs w:val="20"/>
            <w:vertAlign w:val="superscript"/>
          </w:rPr>
          <w:t>189</w:t>
        </w:r>
      </w:hyperlink>
      <w:r w:rsidRPr="00B17486">
        <w:rPr>
          <w:rFonts w:ascii="Book Antiqua" w:eastAsia="Book Antiqua" w:hAnsi="Book Antiqua" w:cs="Book Antiqua"/>
          <w:color w:val="000000"/>
          <w:szCs w:val="20"/>
          <w:vertAlign w:val="superscript"/>
        </w:rPr>
        <w:t>,</w:t>
      </w:r>
      <w:hyperlink w:anchor="_ENREF_190" w:tooltip="Zhang, 2020 #1211" w:history="1">
        <w:r w:rsidRPr="00B17486">
          <w:rPr>
            <w:rFonts w:ascii="Book Antiqua" w:eastAsia="Book Antiqua" w:hAnsi="Book Antiqua" w:cs="Book Antiqua"/>
            <w:color w:val="000000"/>
            <w:szCs w:val="20"/>
            <w:vertAlign w:val="superscript"/>
          </w:rPr>
          <w:t>190</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and the differences </w:t>
      </w:r>
      <w:r w:rsidRPr="00B17486">
        <w:rPr>
          <w:rFonts w:ascii="Book Antiqua" w:eastAsia="Book Antiqua" w:hAnsi="Book Antiqua" w:cs="Book Antiqua"/>
          <w:color w:val="000000"/>
        </w:rPr>
        <w:lastRenderedPageBreak/>
        <w:t>have been shown to possibly change with age</w:t>
      </w:r>
      <w:r w:rsidRPr="00B17486">
        <w:rPr>
          <w:rFonts w:ascii="Book Antiqua" w:eastAsia="Book Antiqua" w:hAnsi="Book Antiqua" w:cs="Book Antiqua"/>
          <w:color w:val="000000"/>
          <w:szCs w:val="30"/>
          <w:vertAlign w:val="superscript"/>
        </w:rPr>
        <w:t>[</w:t>
      </w:r>
      <w:hyperlink w:anchor="_ENREF_191" w:tooltip="Lian, 2020 #1192" w:history="1">
        <w:r w:rsidRPr="00B17486">
          <w:rPr>
            <w:rFonts w:ascii="Book Antiqua" w:eastAsia="Book Antiqua" w:hAnsi="Book Antiqua" w:cs="Book Antiqua"/>
            <w:color w:val="000000"/>
            <w:szCs w:val="20"/>
            <w:vertAlign w:val="superscript"/>
          </w:rPr>
          <w:t>191</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In general, only a few studies have provided precise data stratified by age group and gender </w:t>
      </w:r>
      <w:r w:rsidRPr="00B17486">
        <w:rPr>
          <w:rFonts w:ascii="Book Antiqua" w:eastAsia="Book Antiqua" w:hAnsi="Book Antiqua" w:cs="Book Antiqua"/>
          <w:color w:val="000000"/>
          <w:szCs w:val="30"/>
          <w:vertAlign w:val="superscript"/>
        </w:rPr>
        <w:t>[</w:t>
      </w:r>
      <w:hyperlink w:anchor="_ENREF_192" w:tooltip="Dudley, 2020 #1198" w:history="1">
        <w:r w:rsidRPr="00B17486">
          <w:rPr>
            <w:rFonts w:ascii="Book Antiqua" w:eastAsia="Book Antiqua" w:hAnsi="Book Antiqua" w:cs="Book Antiqua"/>
            <w:color w:val="000000"/>
            <w:szCs w:val="20"/>
            <w:vertAlign w:val="superscript"/>
          </w:rPr>
          <w:t>192</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this may be a major hurdle to evidence-based decision making and policy design</w:t>
      </w:r>
      <w:r w:rsidRPr="00B17486">
        <w:rPr>
          <w:rFonts w:ascii="Book Antiqua" w:eastAsia="Book Antiqua" w:hAnsi="Book Antiqua" w:cs="Book Antiqua"/>
          <w:color w:val="000000"/>
          <w:szCs w:val="30"/>
          <w:vertAlign w:val="superscript"/>
        </w:rPr>
        <w:t>[</w:t>
      </w:r>
      <w:hyperlink w:anchor="_ENREF_193" w:tooltip="Bhopal, 2020 #1197" w:history="1">
        <w:r w:rsidRPr="00B17486">
          <w:rPr>
            <w:rFonts w:ascii="Book Antiqua" w:eastAsia="Book Antiqua" w:hAnsi="Book Antiqua" w:cs="Book Antiqua"/>
            <w:color w:val="000000"/>
            <w:szCs w:val="20"/>
            <w:vertAlign w:val="superscript"/>
          </w:rPr>
          <w:t>193</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w:t>
      </w:r>
    </w:p>
    <w:p w14:paraId="0E582DCC"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Regardless of susceptibility, there seem to be gender differences in mortality from and vulnerability to the disease</w:t>
      </w:r>
      <w:r w:rsidRPr="00B17486">
        <w:rPr>
          <w:rFonts w:ascii="Book Antiqua" w:eastAsia="Book Antiqua" w:hAnsi="Book Antiqua" w:cs="Book Antiqua"/>
          <w:color w:val="000000"/>
          <w:szCs w:val="30"/>
          <w:vertAlign w:val="superscript"/>
        </w:rPr>
        <w:t>[</w:t>
      </w:r>
      <w:hyperlink w:anchor="_ENREF_166" w:tooltip="Wenham, 2020 #1190" w:history="1">
        <w:r w:rsidRPr="00B17486">
          <w:rPr>
            <w:rFonts w:ascii="Book Antiqua" w:eastAsia="Book Antiqua" w:hAnsi="Book Antiqua" w:cs="Book Antiqua"/>
            <w:color w:val="000000"/>
            <w:szCs w:val="20"/>
            <w:vertAlign w:val="superscript"/>
          </w:rPr>
          <w:t>166</w:t>
        </w:r>
      </w:hyperlink>
      <w:r w:rsidRPr="00B17486">
        <w:rPr>
          <w:rFonts w:ascii="Book Antiqua" w:eastAsia="Book Antiqua" w:hAnsi="Book Antiqua" w:cs="Book Antiqua"/>
          <w:color w:val="000000"/>
          <w:szCs w:val="20"/>
          <w:vertAlign w:val="superscript"/>
        </w:rPr>
        <w:t>,</w:t>
      </w:r>
      <w:hyperlink w:anchor="_ENREF_176" w:tooltip="Simonnet, 2020 #1229" w:history="1">
        <w:r w:rsidRPr="00B17486">
          <w:rPr>
            <w:rFonts w:ascii="Book Antiqua" w:eastAsia="Book Antiqua" w:hAnsi="Book Antiqua" w:cs="Book Antiqua"/>
            <w:color w:val="000000"/>
            <w:szCs w:val="20"/>
            <w:vertAlign w:val="superscript"/>
          </w:rPr>
          <w:t>176</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as current evidence suggests that male gender is also a risk factor for a worse outcome of COVID-19. Namely, men may be more prone to higher severity and mortality, independent of age, susceptibility and pre-existing comorbid risk factors, among the general infected population</w:t>
      </w:r>
      <w:r w:rsidRPr="00B17486">
        <w:rPr>
          <w:rFonts w:ascii="Book Antiqua" w:eastAsia="Book Antiqua" w:hAnsi="Book Antiqua" w:cs="Book Antiqua"/>
          <w:color w:val="000000"/>
          <w:szCs w:val="30"/>
          <w:vertAlign w:val="superscript"/>
        </w:rPr>
        <w:t>[</w:t>
      </w:r>
      <w:hyperlink w:anchor="_ENREF_194" w:tooltip="Jin, 2020 #1168" w:history="1">
        <w:r w:rsidRPr="00B17486">
          <w:rPr>
            <w:rFonts w:ascii="Book Antiqua" w:eastAsia="Book Antiqua" w:hAnsi="Book Antiqua" w:cs="Book Antiqua"/>
            <w:color w:val="000000"/>
            <w:szCs w:val="20"/>
            <w:vertAlign w:val="superscript"/>
          </w:rPr>
          <w:t>194</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and particularly among severely ill (or worse) patients and those who need management in intensive care units</w:t>
      </w:r>
      <w:r w:rsidRPr="00B17486">
        <w:rPr>
          <w:rFonts w:ascii="Book Antiqua" w:eastAsia="Book Antiqua" w:hAnsi="Book Antiqua" w:cs="Book Antiqua"/>
          <w:color w:val="000000"/>
          <w:szCs w:val="30"/>
          <w:vertAlign w:val="superscript"/>
        </w:rPr>
        <w:t>[</w:t>
      </w:r>
      <w:hyperlink w:anchor="_ENREF_167" w:tooltip="Huang, 2020 #1160" w:history="1">
        <w:r w:rsidRPr="00B17486">
          <w:rPr>
            <w:rFonts w:ascii="Book Antiqua" w:eastAsia="Book Antiqua" w:hAnsi="Book Antiqua" w:cs="Book Antiqua"/>
            <w:color w:val="000000"/>
            <w:szCs w:val="20"/>
            <w:vertAlign w:val="superscript"/>
          </w:rPr>
          <w:t>167</w:t>
        </w:r>
      </w:hyperlink>
      <w:r w:rsidRPr="00B17486">
        <w:rPr>
          <w:rFonts w:ascii="Book Antiqua" w:eastAsia="Book Antiqua" w:hAnsi="Book Antiqua" w:cs="Book Antiqua"/>
          <w:color w:val="000000"/>
          <w:szCs w:val="20"/>
          <w:vertAlign w:val="superscript"/>
        </w:rPr>
        <w:t>,</w:t>
      </w:r>
      <w:hyperlink w:anchor="_ENREF_195" w:tooltip="Chen, 2020 #1176" w:history="1">
        <w:r w:rsidRPr="00B17486">
          <w:rPr>
            <w:rFonts w:ascii="Book Antiqua" w:eastAsia="Book Antiqua" w:hAnsi="Book Antiqua" w:cs="Book Antiqua"/>
            <w:color w:val="000000"/>
            <w:szCs w:val="20"/>
            <w:vertAlign w:val="superscript"/>
          </w:rPr>
          <w:t>195</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and invasive mechanical ventilation</w:t>
      </w:r>
      <w:r w:rsidRPr="00B17486">
        <w:rPr>
          <w:rFonts w:ascii="Book Antiqua" w:eastAsia="Book Antiqua" w:hAnsi="Book Antiqua" w:cs="Book Antiqua"/>
          <w:color w:val="000000"/>
          <w:szCs w:val="30"/>
          <w:vertAlign w:val="superscript"/>
        </w:rPr>
        <w:t>[</w:t>
      </w:r>
      <w:hyperlink w:anchor="_ENREF_176" w:tooltip="Simonnet, 2020 #1229" w:history="1">
        <w:r w:rsidRPr="00B17486">
          <w:rPr>
            <w:rFonts w:ascii="Book Antiqua" w:eastAsia="Book Antiqua" w:hAnsi="Book Antiqua" w:cs="Book Antiqua"/>
            <w:color w:val="000000"/>
            <w:szCs w:val="20"/>
            <w:vertAlign w:val="superscript"/>
          </w:rPr>
          <w:t>176</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In contrast, another study found no gender differences among patients in intensive care units or in mortality rate</w:t>
      </w:r>
      <w:r w:rsidRPr="00B17486">
        <w:rPr>
          <w:rFonts w:ascii="Book Antiqua" w:eastAsia="Book Antiqua" w:hAnsi="Book Antiqua" w:cs="Book Antiqua"/>
          <w:color w:val="000000"/>
          <w:szCs w:val="30"/>
          <w:vertAlign w:val="superscript"/>
        </w:rPr>
        <w:t>[</w:t>
      </w:r>
      <w:hyperlink w:anchor="_ENREF_189" w:tooltip="Wang, 2020 #1172" w:history="1">
        <w:r w:rsidRPr="00B17486">
          <w:rPr>
            <w:rFonts w:ascii="Book Antiqua" w:eastAsia="Book Antiqua" w:hAnsi="Book Antiqua" w:cs="Book Antiqua"/>
            <w:color w:val="000000"/>
            <w:szCs w:val="20"/>
            <w:vertAlign w:val="superscript"/>
          </w:rPr>
          <w:t>189</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Furthermore, patients with refractory COVID-19 were also more likely to be males, and male gender also predicted poorer treatment efficacy compared to women</w:t>
      </w:r>
      <w:r w:rsidRPr="00B17486">
        <w:rPr>
          <w:rFonts w:ascii="Book Antiqua" w:eastAsia="Book Antiqua" w:hAnsi="Book Antiqua" w:cs="Book Antiqua"/>
          <w:color w:val="000000"/>
          <w:szCs w:val="30"/>
          <w:vertAlign w:val="superscript"/>
        </w:rPr>
        <w:t>[</w:t>
      </w:r>
      <w:hyperlink w:anchor="_ENREF_196" w:tooltip="Mo, 2020 #1175" w:history="1">
        <w:r w:rsidRPr="00B17486">
          <w:rPr>
            <w:rFonts w:ascii="Book Antiqua" w:eastAsia="Book Antiqua" w:hAnsi="Book Antiqua" w:cs="Book Antiqua"/>
            <w:color w:val="000000"/>
            <w:szCs w:val="20"/>
            <w:vertAlign w:val="superscript"/>
          </w:rPr>
          <w:t>196</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w:t>
      </w:r>
    </w:p>
    <w:p w14:paraId="67E19A76"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In addition, indirect effects of COVID-19 also exhibit gender differences. For example, women in the hardest hit areas of China reported significantly higher posttraumatic stress symptoms (PTSS), compared to men, during the COVID-19 outbreak</w:t>
      </w:r>
      <w:r w:rsidRPr="00B17486">
        <w:rPr>
          <w:rFonts w:ascii="Book Antiqua" w:eastAsia="Book Antiqua" w:hAnsi="Book Antiqua" w:cs="Book Antiqua"/>
          <w:color w:val="000000"/>
          <w:szCs w:val="30"/>
          <w:vertAlign w:val="superscript"/>
        </w:rPr>
        <w:t>[</w:t>
      </w:r>
      <w:hyperlink w:anchor="_ENREF_197" w:tooltip="Liu, 2020 #1193" w:history="1">
        <w:r w:rsidRPr="00B17486">
          <w:rPr>
            <w:rFonts w:ascii="Book Antiqua" w:eastAsia="Book Antiqua" w:hAnsi="Book Antiqua" w:cs="Book Antiqua"/>
            <w:color w:val="000000"/>
            <w:szCs w:val="20"/>
            <w:vertAlign w:val="superscript"/>
          </w:rPr>
          <w:t>197</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w:t>
      </w:r>
    </w:p>
    <w:p w14:paraId="54EF9947"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Naturally, most of the research to date has focused on adults and the elderly, who are more prone to and affected by the disease. In general, children are less affected</w:t>
      </w:r>
      <w:r w:rsidRPr="00B17486">
        <w:rPr>
          <w:rFonts w:ascii="Book Antiqua" w:eastAsia="Book Antiqua" w:hAnsi="Book Antiqua" w:cs="Book Antiqua"/>
          <w:color w:val="000000"/>
          <w:szCs w:val="30"/>
          <w:vertAlign w:val="superscript"/>
        </w:rPr>
        <w:t>[</w:t>
      </w:r>
      <w:hyperlink w:anchor="_ENREF_198" w:tooltip="Wu, 2020 #1174" w:history="1">
        <w:r w:rsidRPr="00B17486">
          <w:rPr>
            <w:rFonts w:ascii="Book Antiqua" w:eastAsia="Book Antiqua" w:hAnsi="Book Antiqua" w:cs="Book Antiqua"/>
            <w:color w:val="000000"/>
            <w:szCs w:val="20"/>
            <w:vertAlign w:val="superscript"/>
          </w:rPr>
          <w:t>198</w:t>
        </w:r>
      </w:hyperlink>
      <w:r w:rsidRPr="00B17486">
        <w:rPr>
          <w:rFonts w:ascii="Book Antiqua" w:eastAsia="Book Antiqua" w:hAnsi="Book Antiqua" w:cs="Book Antiqua"/>
          <w:color w:val="000000"/>
          <w:szCs w:val="20"/>
          <w:vertAlign w:val="superscript"/>
        </w:rPr>
        <w:t>,</w:t>
      </w:r>
      <w:hyperlink w:anchor="_ENREF_199" w:tooltip="Jiatong, 2020 #1177" w:history="1">
        <w:r w:rsidRPr="00B17486">
          <w:rPr>
            <w:rFonts w:ascii="Book Antiqua" w:eastAsia="Book Antiqua" w:hAnsi="Book Antiqua" w:cs="Book Antiqua"/>
            <w:color w:val="000000"/>
            <w:szCs w:val="20"/>
            <w:vertAlign w:val="superscript"/>
          </w:rPr>
          <w:t>199</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and tend to have a milder clinical course, yet the reported proportion of male children is approximately 55% or higher</w:t>
      </w:r>
      <w:r w:rsidRPr="00B17486">
        <w:rPr>
          <w:rFonts w:ascii="Book Antiqua" w:eastAsia="Book Antiqua" w:hAnsi="Book Antiqua" w:cs="Book Antiqua"/>
          <w:color w:val="000000"/>
          <w:szCs w:val="30"/>
          <w:vertAlign w:val="superscript"/>
        </w:rPr>
        <w:t>[</w:t>
      </w:r>
      <w:hyperlink w:anchor="_ENREF_200" w:tooltip="Lu, 2020 #1173" w:history="1">
        <w:r w:rsidRPr="00B17486">
          <w:rPr>
            <w:rFonts w:ascii="Book Antiqua" w:eastAsia="Book Antiqua" w:hAnsi="Book Antiqua" w:cs="Book Antiqua"/>
            <w:color w:val="000000"/>
            <w:szCs w:val="20"/>
            <w:vertAlign w:val="superscript"/>
          </w:rPr>
          <w:t>200-202</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Data on children and adolescent patients with COVID-19 have just begun to accumulate</w:t>
      </w:r>
      <w:r w:rsidRPr="00B17486">
        <w:rPr>
          <w:rFonts w:ascii="Book Antiqua" w:eastAsia="Book Antiqua" w:hAnsi="Book Antiqua" w:cs="Book Antiqua"/>
          <w:color w:val="000000"/>
          <w:szCs w:val="30"/>
          <w:vertAlign w:val="superscript"/>
        </w:rPr>
        <w:t>[</w:t>
      </w:r>
      <w:hyperlink w:anchor="_ENREF_202" w:tooltip="Dong, 2020 #1188" w:history="1">
        <w:r w:rsidRPr="00B17486">
          <w:rPr>
            <w:rFonts w:ascii="Book Antiqua" w:eastAsia="Book Antiqua" w:hAnsi="Book Antiqua" w:cs="Book Antiqua"/>
            <w:color w:val="000000"/>
            <w:szCs w:val="20"/>
            <w:vertAlign w:val="superscript"/>
          </w:rPr>
          <w:t>202</w:t>
        </w:r>
      </w:hyperlink>
      <w:r w:rsidRPr="00B17486">
        <w:rPr>
          <w:rFonts w:ascii="Book Antiqua" w:eastAsia="Book Antiqua" w:hAnsi="Book Antiqua" w:cs="Book Antiqua"/>
          <w:color w:val="000000"/>
          <w:szCs w:val="20"/>
          <w:vertAlign w:val="superscript"/>
        </w:rPr>
        <w:t>,</w:t>
      </w:r>
      <w:hyperlink w:anchor="_ENREF_203" w:tooltip="Sun, 2020 #1182" w:history="1">
        <w:r w:rsidRPr="00B17486">
          <w:rPr>
            <w:rFonts w:ascii="Book Antiqua" w:eastAsia="Book Antiqua" w:hAnsi="Book Antiqua" w:cs="Book Antiqua"/>
            <w:color w:val="000000"/>
            <w:szCs w:val="20"/>
            <w:vertAlign w:val="superscript"/>
          </w:rPr>
          <w:t>203</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w:t>
      </w:r>
    </w:p>
    <w:p w14:paraId="06D80EAA"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Although data on gender differences are limited, and have not yet been integrated into guidelines and recommendations for disease screening, management and public policy, evidence for the consideration of gender differences has already emerged. For example, exploration of serial intervals, which refers to the time interval from symptom onset of a primary case (infecting) to that of a secondary case (infected), by regression models has accounted for gender-specific differences</w:t>
      </w:r>
      <w:r w:rsidRPr="00B17486">
        <w:rPr>
          <w:rFonts w:ascii="Book Antiqua" w:eastAsia="Book Antiqua" w:hAnsi="Book Antiqua" w:cs="Book Antiqua"/>
          <w:color w:val="000000"/>
          <w:szCs w:val="30"/>
          <w:vertAlign w:val="superscript"/>
        </w:rPr>
        <w:t>[</w:t>
      </w:r>
      <w:hyperlink w:anchor="_ENREF_204" w:tooltip="Zhao, 2020 #1189" w:history="1">
        <w:r w:rsidRPr="00B17486">
          <w:rPr>
            <w:rFonts w:ascii="Book Antiqua" w:eastAsia="Book Antiqua" w:hAnsi="Book Antiqua" w:cs="Book Antiqua"/>
            <w:color w:val="000000"/>
            <w:szCs w:val="20"/>
            <w:vertAlign w:val="superscript"/>
          </w:rPr>
          <w:t>204</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xml:space="preserve">. Gender has also been </w:t>
      </w:r>
      <w:r w:rsidRPr="00B17486">
        <w:rPr>
          <w:rFonts w:ascii="Book Antiqua" w:eastAsia="Book Antiqua" w:hAnsi="Book Antiqua" w:cs="Book Antiqua"/>
          <w:color w:val="000000"/>
        </w:rPr>
        <w:lastRenderedPageBreak/>
        <w:t>integrated into a classifier prediction model to predict the status of recovered and dead COVID-19 patients</w:t>
      </w:r>
      <w:r w:rsidRPr="00B17486">
        <w:rPr>
          <w:rFonts w:ascii="Book Antiqua" w:eastAsia="Book Antiqua" w:hAnsi="Book Antiqua" w:cs="Book Antiqua"/>
          <w:color w:val="000000"/>
          <w:szCs w:val="30"/>
          <w:vertAlign w:val="superscript"/>
        </w:rPr>
        <w:t>[</w:t>
      </w:r>
      <w:hyperlink w:anchor="_ENREF_205" w:tooltip="Al-Najjar, 2020 #1195" w:history="1">
        <w:r w:rsidRPr="00B17486">
          <w:rPr>
            <w:rFonts w:ascii="Book Antiqua" w:eastAsia="Book Antiqua" w:hAnsi="Book Antiqua" w:cs="Book Antiqua"/>
            <w:color w:val="000000"/>
            <w:szCs w:val="20"/>
            <w:vertAlign w:val="superscript"/>
          </w:rPr>
          <w:t>205</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Nevertheless, to date, the international and national responses of countries dealing with the COVID-19 pandemic have neither considered nor addressed gender differences such as "gender norms, roles, and relations that influence women's and men's differential vulnerability to infection, exposure to pathogens, and treatment received"</w:t>
      </w:r>
      <w:r w:rsidRPr="00B17486">
        <w:rPr>
          <w:rFonts w:ascii="Book Antiqua" w:eastAsia="Book Antiqua" w:hAnsi="Book Antiqua" w:cs="Book Antiqua"/>
          <w:color w:val="000000"/>
          <w:szCs w:val="30"/>
          <w:vertAlign w:val="superscript"/>
        </w:rPr>
        <w:t>[</w:t>
      </w:r>
      <w:hyperlink w:anchor="_ENREF_166" w:tooltip="Wenham, 2020 #1190" w:history="1">
        <w:r w:rsidRPr="00B17486">
          <w:rPr>
            <w:rFonts w:ascii="Book Antiqua" w:eastAsia="Book Antiqua" w:hAnsi="Book Antiqua" w:cs="Book Antiqua"/>
            <w:color w:val="000000"/>
            <w:szCs w:val="20"/>
            <w:vertAlign w:val="superscript"/>
          </w:rPr>
          <w:t>166</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xml:space="preserve">. Moreover, these factors may also differ among different groups of women and men, based on age, ethnicity/race, etc. and therefore should also be considered and integrated into guidelines and health policies. </w:t>
      </w:r>
    </w:p>
    <w:p w14:paraId="29B74961" w14:textId="77777777" w:rsidR="00A77B3E" w:rsidRDefault="00A77B3E">
      <w:pPr>
        <w:spacing w:line="360" w:lineRule="auto"/>
        <w:ind w:firstLine="480"/>
        <w:jc w:val="both"/>
      </w:pPr>
    </w:p>
    <w:p w14:paraId="7786DBDC" w14:textId="77777777" w:rsidR="00A77B3E" w:rsidRDefault="00127EB2">
      <w:pPr>
        <w:spacing w:line="360" w:lineRule="auto"/>
        <w:jc w:val="both"/>
      </w:pPr>
      <w:r w:rsidRPr="0056545E">
        <w:rPr>
          <w:rFonts w:ascii="Book Antiqua" w:eastAsia="Book Antiqua" w:hAnsi="Book Antiqua" w:cs="Book Antiqua"/>
          <w:b/>
          <w:bCs/>
          <w:color w:val="000000"/>
          <w:u w:val="single"/>
        </w:rPr>
        <w:t>A BROAD</w:t>
      </w:r>
      <w:r>
        <w:rPr>
          <w:rFonts w:ascii="Book Antiqua" w:eastAsia="Book Antiqua" w:hAnsi="Book Antiqua" w:cs="Book Antiqua"/>
          <w:b/>
          <w:bCs/>
          <w:color w:val="000000"/>
          <w:u w:val="single"/>
        </w:rPr>
        <w:t xml:space="preserve"> AND INTEGRATIVE APPROACH TO EVIDENCE-BASED, GENDER-ORIENTED HEALTH POLICY </w:t>
      </w:r>
    </w:p>
    <w:p w14:paraId="537735F9" w14:textId="481E502C" w:rsidR="00A77B3E" w:rsidRDefault="00127EB2" w:rsidP="007F458D">
      <w:pPr>
        <w:spacing w:line="360" w:lineRule="auto"/>
        <w:jc w:val="both"/>
      </w:pPr>
      <w:r>
        <w:rPr>
          <w:rFonts w:ascii="Book Antiqua" w:eastAsia="Book Antiqua" w:hAnsi="Book Antiqua" w:cs="Book Antiqua"/>
          <w:color w:val="000000"/>
        </w:rPr>
        <w:t>Herein, we have reviewed diverse aspects of gender-specific differences related to different health conditions among adolescents, and the gap between evidence and its implementation into practical guidelines, recommendations for disease management and design of preventive strategies, and public health policies. In the next section, we provide additional evidence for this gap in diverse domains and discuss the current barriers. Then, we highlight a few emerging and influential key themes (detailed below) that should be considered and integrated into a broader approach to gender medicine to inform evidence-based, gender-oriented health policy</w:t>
      </w:r>
      <w:r w:rsidRPr="007F458D">
        <w:rPr>
          <w:rFonts w:ascii="Book Antiqua" w:eastAsia="Book Antiqua" w:hAnsi="Book Antiqua" w:cs="Book Antiqua"/>
          <w:color w:val="000000"/>
        </w:rPr>
        <w:t>:</w:t>
      </w:r>
      <w:r w:rsidRPr="007F458D">
        <w:rPr>
          <w:rFonts w:ascii="Book Antiqua" w:eastAsia="Book Antiqua" w:hAnsi="Book Antiqua" w:cs="Book Antiqua"/>
          <w:b/>
          <w:bCs/>
          <w:color w:val="000000"/>
        </w:rPr>
        <w:t xml:space="preserve"> </w:t>
      </w:r>
      <w:r w:rsidR="007F458D" w:rsidRPr="007F458D">
        <w:rPr>
          <w:rFonts w:ascii="Book Antiqua" w:hAnsi="Book Antiqua"/>
          <w:lang w:eastAsia="zh-CN"/>
        </w:rPr>
        <w:t>(1)</w:t>
      </w:r>
      <w:r w:rsidR="007F458D" w:rsidRPr="007F458D">
        <w:rPr>
          <w:rFonts w:ascii="Book Antiqua" w:eastAsia="Book Antiqua" w:hAnsi="Book Antiqua" w:cs="Book Antiqua"/>
          <w:color w:val="000000"/>
        </w:rPr>
        <w:t xml:space="preserve"> </w:t>
      </w:r>
      <w:r w:rsidRPr="007F458D">
        <w:rPr>
          <w:rFonts w:ascii="Book Antiqua" w:eastAsia="Book Antiqua" w:hAnsi="Book Antiqua" w:cs="Book Antiqua"/>
          <w:color w:val="000000"/>
        </w:rPr>
        <w:t xml:space="preserve">Incorporating diverse risk factors (ethnicity, socio-demographic variables, minorities, residence, education, lifestyle habits </w:t>
      </w:r>
      <w:r w:rsidRPr="007F458D">
        <w:rPr>
          <w:rFonts w:ascii="Book Antiqua" w:eastAsia="Book Antiqua" w:hAnsi="Book Antiqua" w:cs="Book Antiqua"/>
          <w:i/>
          <w:color w:val="000000"/>
        </w:rPr>
        <w:t>etc</w:t>
      </w:r>
      <w:r w:rsidRPr="007F458D">
        <w:rPr>
          <w:rFonts w:ascii="Book Antiqua" w:eastAsia="Book Antiqua" w:hAnsi="Book Antiqua" w:cs="Book Antiqua"/>
          <w:color w:val="000000"/>
        </w:rPr>
        <w:t>.), in addition to gender, in order to better characterize the needs of sub-populations and properly address their needs;</w:t>
      </w:r>
      <w:r w:rsidR="007F458D">
        <w:rPr>
          <w:rFonts w:hint="eastAsia"/>
          <w:lang w:eastAsia="zh-CN"/>
        </w:rPr>
        <w:t xml:space="preserve"> </w:t>
      </w:r>
      <w:r w:rsidR="007F458D" w:rsidRPr="007F458D">
        <w:rPr>
          <w:rFonts w:ascii="Book Antiqua" w:hAnsi="Book Antiqua"/>
          <w:lang w:eastAsia="zh-CN"/>
        </w:rPr>
        <w:t>(</w:t>
      </w:r>
      <w:r w:rsidR="007F458D">
        <w:rPr>
          <w:rFonts w:ascii="Book Antiqua" w:hAnsi="Book Antiqua"/>
          <w:lang w:eastAsia="zh-CN"/>
        </w:rPr>
        <w:t>2</w:t>
      </w:r>
      <w:r w:rsidR="007F458D" w:rsidRPr="007F458D">
        <w:rPr>
          <w:rFonts w:ascii="Book Antiqua" w:hAnsi="Book Antiqua"/>
          <w:lang w:eastAsia="zh-CN"/>
        </w:rPr>
        <w:t>)</w:t>
      </w:r>
      <w:r w:rsidR="007F458D">
        <w:rPr>
          <w:rFonts w:ascii="Book Antiqua" w:hAnsi="Book Antiqua"/>
          <w:lang w:eastAsia="zh-CN"/>
        </w:rPr>
        <w:t xml:space="preserve"> </w:t>
      </w:r>
      <w:r w:rsidRPr="007F458D">
        <w:rPr>
          <w:rFonts w:ascii="Book Antiqua" w:eastAsia="Book Antiqua" w:hAnsi="Book Antiqua" w:cs="Book Antiqua"/>
          <w:color w:val="000000"/>
        </w:rPr>
        <w:t xml:space="preserve">Investigating gender-specific medical profiles of related health conditions, rather than a single disease; </w:t>
      </w:r>
      <w:r w:rsidR="007F458D" w:rsidRPr="007F458D">
        <w:rPr>
          <w:rFonts w:ascii="Book Antiqua" w:hAnsi="Book Antiqua"/>
          <w:lang w:eastAsia="zh-CN"/>
        </w:rPr>
        <w:t>(</w:t>
      </w:r>
      <w:r w:rsidR="007F458D">
        <w:rPr>
          <w:rFonts w:ascii="Book Antiqua" w:hAnsi="Book Antiqua"/>
          <w:lang w:eastAsia="zh-CN"/>
        </w:rPr>
        <w:t>3</w:t>
      </w:r>
      <w:r w:rsidR="007F458D" w:rsidRPr="007F458D">
        <w:rPr>
          <w:rFonts w:ascii="Book Antiqua" w:hAnsi="Book Antiqua"/>
          <w:lang w:eastAsia="zh-CN"/>
        </w:rPr>
        <w:t>)</w:t>
      </w:r>
      <w:r w:rsidR="007F458D">
        <w:rPr>
          <w:rFonts w:ascii="Book Antiqua" w:hAnsi="Book Antiqua"/>
          <w:lang w:eastAsia="zh-CN"/>
        </w:rPr>
        <w:t xml:space="preserve"> </w:t>
      </w:r>
      <w:r w:rsidRPr="007F458D">
        <w:rPr>
          <w:rFonts w:ascii="Book Antiqua" w:eastAsia="Book Antiqua" w:hAnsi="Book Antiqua" w:cs="Book Antiqua"/>
          <w:color w:val="000000"/>
        </w:rPr>
        <w:t xml:space="preserve">The dynamics of gender disparities across developmental stages; and </w:t>
      </w:r>
      <w:r w:rsidR="007F458D" w:rsidRPr="007F458D">
        <w:rPr>
          <w:rFonts w:ascii="Book Antiqua" w:hAnsi="Book Antiqua"/>
          <w:lang w:eastAsia="zh-CN"/>
        </w:rPr>
        <w:t>(</w:t>
      </w:r>
      <w:r w:rsidR="007F458D">
        <w:rPr>
          <w:rFonts w:ascii="Book Antiqua" w:hAnsi="Book Antiqua"/>
          <w:lang w:eastAsia="zh-CN"/>
        </w:rPr>
        <w:t>4</w:t>
      </w:r>
      <w:r w:rsidR="007F458D" w:rsidRPr="007F458D">
        <w:rPr>
          <w:rFonts w:ascii="Book Antiqua" w:hAnsi="Book Antiqua"/>
          <w:lang w:eastAsia="zh-CN"/>
        </w:rPr>
        <w:t>)</w:t>
      </w:r>
      <w:r w:rsidR="007F458D">
        <w:rPr>
          <w:rFonts w:ascii="Book Antiqua" w:hAnsi="Book Antiqua"/>
          <w:lang w:eastAsia="zh-CN"/>
        </w:rPr>
        <w:t xml:space="preserve"> </w:t>
      </w:r>
      <w:r w:rsidRPr="007F458D">
        <w:rPr>
          <w:rFonts w:ascii="Book Antiqua" w:eastAsia="Book Antiqua" w:hAnsi="Book Antiqua" w:cs="Book Antiqua"/>
          <w:color w:val="000000"/>
        </w:rPr>
        <w:t>The different levels of analysis: individual, communal, regional, national and global levels.</w:t>
      </w:r>
    </w:p>
    <w:p w14:paraId="1F5E7065" w14:textId="77777777" w:rsidR="00A77B3E" w:rsidRDefault="00127EB2">
      <w:pPr>
        <w:spacing w:line="360" w:lineRule="auto"/>
        <w:ind w:firstLine="480"/>
        <w:jc w:val="both"/>
      </w:pPr>
      <w:r>
        <w:rPr>
          <w:rFonts w:ascii="Book Antiqua" w:eastAsia="Book Antiqua" w:hAnsi="Book Antiqua" w:cs="Book Antiqua"/>
          <w:color w:val="000000"/>
        </w:rPr>
        <w:t xml:space="preserve">Lastly, we reflect on this broader approach, and on its application and implications. </w:t>
      </w:r>
    </w:p>
    <w:p w14:paraId="050A8B7E" w14:textId="77777777" w:rsidR="00A77B3E" w:rsidRDefault="00A77B3E" w:rsidP="005478F3">
      <w:pPr>
        <w:spacing w:line="360" w:lineRule="auto"/>
        <w:jc w:val="both"/>
      </w:pPr>
    </w:p>
    <w:p w14:paraId="0096081D" w14:textId="77777777" w:rsidR="00A77B3E" w:rsidRDefault="00127EB2">
      <w:pPr>
        <w:spacing w:line="360" w:lineRule="auto"/>
        <w:jc w:val="both"/>
      </w:pPr>
      <w:r>
        <w:rPr>
          <w:rFonts w:ascii="Book Antiqua" w:eastAsia="Book Antiqua" w:hAnsi="Book Antiqua" w:cs="Book Antiqua"/>
          <w:b/>
          <w:bCs/>
          <w:i/>
          <w:iCs/>
          <w:color w:val="000000"/>
        </w:rPr>
        <w:t>The overall picture: difficulties and barriers to translating medical evidence into guidelines and health policy</w:t>
      </w:r>
    </w:p>
    <w:p w14:paraId="16C201E0" w14:textId="77777777" w:rsidR="00A77B3E" w:rsidRPr="005478F3" w:rsidRDefault="00127EB2">
      <w:pPr>
        <w:spacing w:line="360" w:lineRule="auto"/>
        <w:jc w:val="both"/>
      </w:pPr>
      <w:r w:rsidRPr="005478F3">
        <w:rPr>
          <w:rFonts w:ascii="Book Antiqua" w:eastAsia="Book Antiqua" w:hAnsi="Book Antiqua" w:cs="Book Antiqua"/>
          <w:color w:val="000000"/>
        </w:rPr>
        <w:lastRenderedPageBreak/>
        <w:t>Gender-specific medicine is the study of how diseases differ between men and women in terms of occurrence, clinical signs, therapeutic approach and management, prognosis, psychological and social impact, prevention and research. Despite the urgency of basic science and clinical research to increase our understanding of the gender differences of diseases, it is a neglected dimension of medicine and not included in most guidelines</w:t>
      </w:r>
      <w:r w:rsidRPr="005478F3">
        <w:rPr>
          <w:rFonts w:ascii="Book Antiqua" w:eastAsia="Book Antiqua" w:hAnsi="Book Antiqua" w:cs="Book Antiqua"/>
          <w:color w:val="000000"/>
          <w:szCs w:val="30"/>
          <w:vertAlign w:val="superscript"/>
        </w:rPr>
        <w:t>[</w:t>
      </w:r>
      <w:hyperlink w:anchor="_ENREF_206" w:tooltip="Baggio, 2013 #992" w:history="1">
        <w:r w:rsidRPr="005478F3">
          <w:rPr>
            <w:rFonts w:ascii="Book Antiqua" w:eastAsia="Book Antiqua" w:hAnsi="Book Antiqua" w:cs="Book Antiqua"/>
            <w:color w:val="000000"/>
            <w:szCs w:val="20"/>
            <w:vertAlign w:val="superscript"/>
          </w:rPr>
          <w:t>206</w:t>
        </w:r>
      </w:hyperlink>
      <w:r w:rsidRPr="005478F3">
        <w:rPr>
          <w:rFonts w:ascii="Book Antiqua" w:eastAsia="Book Antiqua" w:hAnsi="Book Antiqua" w:cs="Book Antiqua"/>
          <w:color w:val="000000"/>
          <w:vertAlign w:val="superscript"/>
        </w:rPr>
        <w:t>,</w:t>
      </w:r>
      <w:hyperlink w:anchor="_ENREF_207" w:tooltip="Regitz-Zagrosek, 2012 #993" w:history="1">
        <w:r w:rsidRPr="005478F3">
          <w:rPr>
            <w:rFonts w:ascii="Book Antiqua" w:eastAsia="Book Antiqua" w:hAnsi="Book Antiqua" w:cs="Book Antiqua"/>
            <w:color w:val="000000"/>
            <w:szCs w:val="20"/>
            <w:vertAlign w:val="superscript"/>
          </w:rPr>
          <w:t>207</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To date, some attention to gender differences has been given mainly to certain clinical areas of medicine, many of them related to older populations, such as CVD, oncology, pharmacology, osteoporosis, pulmonary diseases, gastroenterology, hepatology, nephrology, autoimmune diseases, endocrinology, hematology, and neurology</w:t>
      </w:r>
      <w:r w:rsidRPr="005478F3">
        <w:rPr>
          <w:rFonts w:ascii="Book Antiqua" w:eastAsia="Book Antiqua" w:hAnsi="Book Antiqua" w:cs="Book Antiqua"/>
          <w:color w:val="000000"/>
          <w:szCs w:val="30"/>
          <w:vertAlign w:val="superscript"/>
        </w:rPr>
        <w:t>[</w:t>
      </w:r>
      <w:hyperlink w:anchor="_ENREF_206" w:tooltip="Baggio, 2013 #992" w:history="1">
        <w:r w:rsidRPr="005478F3">
          <w:rPr>
            <w:rFonts w:ascii="Book Antiqua" w:eastAsia="Book Antiqua" w:hAnsi="Book Antiqua" w:cs="Book Antiqua"/>
            <w:color w:val="000000"/>
            <w:szCs w:val="20"/>
            <w:vertAlign w:val="superscript"/>
          </w:rPr>
          <w:t>206-208</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In some of these medical fields, guidelines have been only partially adopted to include a certain degree of gender orientation. However, implementation is still far from optimal. For example, autoimmune hepatitis guidelines are considered gender-specific; however, they are driven by individual genetic fingerprints, and do not draw a clear border between men and women</w:t>
      </w:r>
      <w:r w:rsidRPr="005478F3">
        <w:rPr>
          <w:rFonts w:ascii="Book Antiqua" w:eastAsia="Book Antiqua" w:hAnsi="Book Antiqua" w:cs="Book Antiqua"/>
          <w:color w:val="000000"/>
          <w:szCs w:val="30"/>
          <w:vertAlign w:val="superscript"/>
        </w:rPr>
        <w:t>[</w:t>
      </w:r>
      <w:hyperlink w:anchor="_ENREF_209" w:tooltip="Lowe, 2018 #1200" w:history="1">
        <w:r w:rsidRPr="005478F3">
          <w:rPr>
            <w:rFonts w:ascii="Book Antiqua" w:eastAsia="Book Antiqua" w:hAnsi="Book Antiqua" w:cs="Book Antiqua"/>
            <w:color w:val="000000"/>
            <w:szCs w:val="20"/>
            <w:vertAlign w:val="superscript"/>
          </w:rPr>
          <w:t>209</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Existing gender-adjusted treatment guidelines are still not completely applied, for example, guidelines have not been equally implemented for hypertension</w:t>
      </w:r>
      <w:r w:rsidRPr="005478F3">
        <w:rPr>
          <w:rFonts w:ascii="Book Antiqua" w:eastAsia="Book Antiqua" w:hAnsi="Book Antiqua" w:cs="Book Antiqua"/>
          <w:color w:val="000000"/>
          <w:szCs w:val="30"/>
          <w:vertAlign w:val="superscript"/>
        </w:rPr>
        <w:t>[</w:t>
      </w:r>
      <w:hyperlink w:anchor="_ENREF_210" w:tooltip="Reckelhoff, 2018 #1201" w:history="1">
        <w:r w:rsidRPr="005478F3">
          <w:rPr>
            <w:rFonts w:ascii="Book Antiqua" w:eastAsia="Book Antiqua" w:hAnsi="Book Antiqua" w:cs="Book Antiqua"/>
            <w:color w:val="000000"/>
            <w:szCs w:val="20"/>
            <w:vertAlign w:val="superscript"/>
          </w:rPr>
          <w:t>210</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for myocardial infarction</w:t>
      </w:r>
      <w:r w:rsidRPr="005478F3">
        <w:rPr>
          <w:rFonts w:ascii="Book Antiqua" w:eastAsia="Book Antiqua" w:hAnsi="Book Antiqua" w:cs="Book Antiqua"/>
          <w:color w:val="000000"/>
          <w:szCs w:val="30"/>
          <w:vertAlign w:val="superscript"/>
        </w:rPr>
        <w:t>[</w:t>
      </w:r>
      <w:hyperlink w:anchor="_ENREF_211" w:tooltip="Roffi, 2016 #1203" w:history="1">
        <w:r w:rsidRPr="005478F3">
          <w:rPr>
            <w:rFonts w:ascii="Book Antiqua" w:eastAsia="Book Antiqua" w:hAnsi="Book Antiqua" w:cs="Book Antiqua"/>
            <w:color w:val="000000"/>
            <w:szCs w:val="20"/>
            <w:vertAlign w:val="superscript"/>
          </w:rPr>
          <w:t>211</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and for acute coronary syndrome</w:t>
      </w:r>
      <w:r w:rsidRPr="005478F3">
        <w:rPr>
          <w:rFonts w:ascii="Book Antiqua" w:eastAsia="Book Antiqua" w:hAnsi="Book Antiqua" w:cs="Book Antiqua"/>
          <w:color w:val="000000"/>
          <w:szCs w:val="30"/>
          <w:vertAlign w:val="superscript"/>
        </w:rPr>
        <w:t>[</w:t>
      </w:r>
      <w:hyperlink w:anchor="_ENREF_212" w:tooltip="Jortveit, 2016 #1204" w:history="1">
        <w:r w:rsidRPr="005478F3">
          <w:rPr>
            <w:rFonts w:ascii="Book Antiqua" w:eastAsia="Book Antiqua" w:hAnsi="Book Antiqua" w:cs="Book Antiqua"/>
            <w:color w:val="000000"/>
            <w:szCs w:val="20"/>
            <w:vertAlign w:val="superscript"/>
          </w:rPr>
          <w:t>212</w:t>
        </w:r>
      </w:hyperlink>
      <w:r w:rsidRPr="005478F3">
        <w:rPr>
          <w:rFonts w:ascii="Book Antiqua" w:eastAsia="Book Antiqua" w:hAnsi="Book Antiqua" w:cs="Book Antiqua"/>
          <w:color w:val="000000"/>
          <w:vertAlign w:val="superscript"/>
        </w:rPr>
        <w:t>,</w:t>
      </w:r>
      <w:hyperlink w:anchor="_ENREF_213" w:tooltip="Poon, 2012 #1234" w:history="1">
        <w:r w:rsidRPr="005478F3">
          <w:rPr>
            <w:rFonts w:ascii="Book Antiqua" w:eastAsia="Book Antiqua" w:hAnsi="Book Antiqua" w:cs="Book Antiqua"/>
            <w:color w:val="000000"/>
            <w:szCs w:val="20"/>
            <w:vertAlign w:val="superscript"/>
          </w:rPr>
          <w:t>213</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Access to dialysis treatment and the types of treatments employed for kidney diseases differ by gender</w:t>
      </w:r>
      <w:r w:rsidRPr="005478F3">
        <w:rPr>
          <w:rFonts w:ascii="Book Antiqua" w:eastAsia="Book Antiqua" w:hAnsi="Book Antiqua" w:cs="Book Antiqua"/>
          <w:color w:val="000000"/>
          <w:szCs w:val="30"/>
          <w:vertAlign w:val="superscript"/>
        </w:rPr>
        <w:t>[</w:t>
      </w:r>
      <w:hyperlink w:anchor="_ENREF_214" w:tooltip="McKercher, 2017 #1205" w:history="1">
        <w:r w:rsidRPr="005478F3">
          <w:rPr>
            <w:rFonts w:ascii="Book Antiqua" w:eastAsia="Book Antiqua" w:hAnsi="Book Antiqua" w:cs="Book Antiqua"/>
            <w:color w:val="000000"/>
            <w:szCs w:val="20"/>
            <w:vertAlign w:val="superscript"/>
          </w:rPr>
          <w:t>214</w:t>
        </w:r>
      </w:hyperlink>
      <w:r w:rsidRPr="005478F3">
        <w:rPr>
          <w:rFonts w:ascii="Book Antiqua" w:eastAsia="Book Antiqua" w:hAnsi="Book Antiqua" w:cs="Book Antiqua"/>
          <w:color w:val="000000"/>
          <w:vertAlign w:val="superscript"/>
        </w:rPr>
        <w:t>,</w:t>
      </w:r>
      <w:hyperlink w:anchor="_ENREF_215" w:tooltip="Australian Institute of Health, 2012 #1228" w:history="1">
        <w:r w:rsidRPr="005478F3">
          <w:rPr>
            <w:rFonts w:ascii="Book Antiqua" w:eastAsia="Book Antiqua" w:hAnsi="Book Antiqua" w:cs="Book Antiqua"/>
            <w:color w:val="000000"/>
            <w:szCs w:val="20"/>
            <w:vertAlign w:val="superscript"/>
          </w:rPr>
          <w:t>215</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(as well as by age, race, ethnicity and SES</w:t>
      </w:r>
      <w:r w:rsidRPr="005478F3">
        <w:rPr>
          <w:rFonts w:ascii="Book Antiqua" w:eastAsia="Book Antiqua" w:hAnsi="Book Antiqua" w:cs="Book Antiqua"/>
          <w:color w:val="000000"/>
          <w:szCs w:val="30"/>
          <w:vertAlign w:val="superscript"/>
        </w:rPr>
        <w:t>[</w:t>
      </w:r>
      <w:hyperlink w:anchor="_ENREF_215" w:tooltip="Australian Institute of Health, 2012 #1228" w:history="1">
        <w:r w:rsidRPr="005478F3">
          <w:rPr>
            <w:rFonts w:ascii="Book Antiqua" w:eastAsia="Book Antiqua" w:hAnsi="Book Antiqua" w:cs="Book Antiqua"/>
            <w:color w:val="000000"/>
            <w:szCs w:val="20"/>
            <w:vertAlign w:val="superscript"/>
          </w:rPr>
          <w:t>215</w:t>
        </w:r>
      </w:hyperlink>
      <w:r w:rsidRPr="005478F3">
        <w:rPr>
          <w:rFonts w:ascii="Book Antiqua" w:eastAsia="Book Antiqua" w:hAnsi="Book Antiqua" w:cs="Book Antiqua"/>
          <w:color w:val="000000"/>
          <w:vertAlign w:val="superscript"/>
        </w:rPr>
        <w:t>,</w:t>
      </w:r>
      <w:hyperlink w:anchor="_ENREF_216" w:tooltip="Patzer, 2012 #1226" w:history="1">
        <w:r w:rsidRPr="005478F3">
          <w:rPr>
            <w:rFonts w:ascii="Book Antiqua" w:eastAsia="Book Antiqua" w:hAnsi="Book Antiqua" w:cs="Book Antiqua"/>
            <w:color w:val="000000"/>
            <w:szCs w:val="20"/>
            <w:vertAlign w:val="superscript"/>
          </w:rPr>
          <w:t>216</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Even if already integrated into current guidelines, such as those of CVD, guidelines still require gender-based revision</w:t>
      </w:r>
      <w:r w:rsidRPr="005478F3">
        <w:rPr>
          <w:rFonts w:ascii="Book Antiqua" w:eastAsia="Book Antiqua" w:hAnsi="Book Antiqua" w:cs="Book Antiqua"/>
          <w:color w:val="000000"/>
          <w:szCs w:val="30"/>
          <w:vertAlign w:val="superscript"/>
        </w:rPr>
        <w:t>[</w:t>
      </w:r>
      <w:hyperlink w:anchor="_ENREF_19" w:tooltip="Sciomer, 2018 #958" w:history="1">
        <w:r w:rsidRPr="005478F3">
          <w:rPr>
            <w:rFonts w:ascii="Book Antiqua" w:eastAsia="Book Antiqua" w:hAnsi="Book Antiqua" w:cs="Book Antiqua"/>
            <w:color w:val="000000"/>
            <w:szCs w:val="20"/>
            <w:vertAlign w:val="superscript"/>
          </w:rPr>
          <w:t>19</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Only a small proportion of Canadian clinical practice guidelines contain gender-related diagnostic or management recommendations, recommendations for gender-specific laboratory reference values, or refer to differences in epidemiologic features or risk factors</w:t>
      </w:r>
      <w:r w:rsidRPr="005478F3">
        <w:rPr>
          <w:rFonts w:ascii="Book Antiqua" w:eastAsia="Book Antiqua" w:hAnsi="Book Antiqua" w:cs="Book Antiqua"/>
          <w:color w:val="000000"/>
          <w:szCs w:val="30"/>
          <w:vertAlign w:val="superscript"/>
        </w:rPr>
        <w:t>[</w:t>
      </w:r>
      <w:hyperlink w:anchor="_ENREF_217" w:tooltip="Tannenbaum, 2017 #1035" w:history="1">
        <w:r w:rsidRPr="005478F3">
          <w:rPr>
            <w:rFonts w:ascii="Book Antiqua" w:eastAsia="Book Antiqua" w:hAnsi="Book Antiqua" w:cs="Book Antiqua"/>
            <w:color w:val="000000"/>
            <w:szCs w:val="20"/>
            <w:vertAlign w:val="superscript"/>
          </w:rPr>
          <w:t>217</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Moreover, developers of clinical practice guidelines have yet to endorse a consistent and systematic approach for considering gender-specific information in these guidelines, such as in the case of CVD</w:t>
      </w:r>
      <w:r w:rsidRPr="005478F3">
        <w:rPr>
          <w:rFonts w:ascii="Book Antiqua" w:eastAsia="Book Antiqua" w:hAnsi="Book Antiqua" w:cs="Book Antiqua"/>
          <w:color w:val="000000"/>
          <w:szCs w:val="30"/>
          <w:vertAlign w:val="superscript"/>
        </w:rPr>
        <w:t>[</w:t>
      </w:r>
      <w:hyperlink w:anchor="_ENREF_218" w:tooltip="Norris, 2019 #1040" w:history="1">
        <w:r w:rsidRPr="005478F3">
          <w:rPr>
            <w:rFonts w:ascii="Book Antiqua" w:eastAsia="Book Antiqua" w:hAnsi="Book Antiqua" w:cs="Book Antiqua"/>
            <w:color w:val="000000"/>
            <w:szCs w:val="20"/>
            <w:vertAlign w:val="superscript"/>
          </w:rPr>
          <w:t>218</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In addition, epidemiological research data, which are relevant to the local population, and stratified by gender and other key variables, should be transformed from a research setting into a format that could be used by policy developers to support strategies encouraging healthy lifestyle choices and service planning within local </w:t>
      </w:r>
      <w:r w:rsidRPr="005478F3">
        <w:rPr>
          <w:rFonts w:ascii="Book Antiqua" w:eastAsia="Book Antiqua" w:hAnsi="Book Antiqua" w:cs="Book Antiqua"/>
          <w:color w:val="000000"/>
        </w:rPr>
        <w:lastRenderedPageBreak/>
        <w:t>government. For instance, data exchange supported by a population statistics company can serve as a conduit to keep regional policy makers informed by local evidence (according to age, sex and residence/suburb), rather than by a national or state health survey, in order to optimize potential intervention strategies</w:t>
      </w:r>
      <w:r w:rsidRPr="005478F3">
        <w:rPr>
          <w:rFonts w:ascii="Book Antiqua" w:eastAsia="Book Antiqua" w:hAnsi="Book Antiqua" w:cs="Book Antiqua"/>
          <w:color w:val="000000"/>
          <w:szCs w:val="30"/>
          <w:vertAlign w:val="superscript"/>
        </w:rPr>
        <w:t>[</w:t>
      </w:r>
      <w:hyperlink w:anchor="_ENREF_219" w:tooltip="Pasco, 2016 #1209" w:history="1">
        <w:r w:rsidRPr="005478F3">
          <w:rPr>
            <w:rFonts w:ascii="Book Antiqua" w:eastAsia="Book Antiqua" w:hAnsi="Book Antiqua" w:cs="Book Antiqua"/>
            <w:color w:val="000000"/>
            <w:szCs w:val="20"/>
            <w:vertAlign w:val="superscript"/>
          </w:rPr>
          <w:t>219</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Recently, barriers to the development of sex/gender-sensitive guidelines have been identified</w:t>
      </w:r>
      <w:r w:rsidRPr="005478F3">
        <w:rPr>
          <w:rFonts w:ascii="Book Antiqua" w:eastAsia="Book Antiqua" w:hAnsi="Book Antiqua" w:cs="Book Antiqua"/>
          <w:color w:val="000000"/>
          <w:szCs w:val="30"/>
          <w:vertAlign w:val="superscript"/>
        </w:rPr>
        <w:t>[</w:t>
      </w:r>
      <w:hyperlink w:anchor="_ENREF_220" w:tooltip="Zeitler, 2018 #1041" w:history="1">
        <w:r w:rsidRPr="005478F3">
          <w:rPr>
            <w:rFonts w:ascii="Book Antiqua" w:eastAsia="Book Antiqua" w:hAnsi="Book Antiqua" w:cs="Book Antiqua"/>
            <w:color w:val="000000"/>
            <w:szCs w:val="20"/>
            <w:vertAlign w:val="superscript"/>
          </w:rPr>
          <w:t>220</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including the increasing complexity of guidelines, the lack of availability and quality of gender sensitive evidence, the shortage of resources, and deficiencies in awareness/knowledge. In contrast, policies and standards from guideline organizations are conceived as facilitators. Addressing these barriers–national/social, organizational and individual ones–may create a basis for potential solutions and tools to achieve behavioral change in the development of gender-sensitive guidelines in the future</w:t>
      </w:r>
      <w:r w:rsidRPr="005478F3">
        <w:rPr>
          <w:rFonts w:ascii="Book Antiqua" w:eastAsia="Book Antiqua" w:hAnsi="Book Antiqua" w:cs="Book Antiqua"/>
          <w:color w:val="000000"/>
          <w:szCs w:val="30"/>
          <w:vertAlign w:val="superscript"/>
        </w:rPr>
        <w:t>[</w:t>
      </w:r>
      <w:hyperlink w:anchor="_ENREF_220" w:tooltip="Zeitler, 2018 #1041" w:history="1">
        <w:r w:rsidRPr="005478F3">
          <w:rPr>
            <w:rFonts w:ascii="Book Antiqua" w:eastAsia="Book Antiqua" w:hAnsi="Book Antiqua" w:cs="Book Antiqua"/>
            <w:color w:val="000000"/>
            <w:szCs w:val="20"/>
            <w:vertAlign w:val="superscript"/>
          </w:rPr>
          <w:t>220</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w:t>
      </w:r>
    </w:p>
    <w:p w14:paraId="2BCEB0D7" w14:textId="77777777" w:rsidR="00A77B3E" w:rsidRPr="005478F3" w:rsidRDefault="00127EB2">
      <w:pPr>
        <w:spacing w:line="360" w:lineRule="auto"/>
        <w:ind w:firstLine="480"/>
        <w:jc w:val="both"/>
      </w:pPr>
      <w:r w:rsidRPr="005478F3">
        <w:rPr>
          <w:rFonts w:ascii="Book Antiqua" w:eastAsia="Book Antiqua" w:hAnsi="Book Antiqua" w:cs="Book Antiqua"/>
          <w:color w:val="000000"/>
        </w:rPr>
        <w:t>Gender-specific healthcare will need to cope not only with clinical-epidemiological aspects, but also with education and preparedness of hospitals, healthcare professionals and the entire healthcare ecosystem. This implies that concepts of sex and gender health should be embedded into medical curricula related to education, training and professionalism of current and future healthcare professionals</w:t>
      </w:r>
      <w:r w:rsidRPr="005478F3">
        <w:rPr>
          <w:rFonts w:ascii="Book Antiqua" w:eastAsia="Book Antiqua" w:hAnsi="Book Antiqua" w:cs="Book Antiqua"/>
          <w:color w:val="000000"/>
          <w:szCs w:val="30"/>
          <w:vertAlign w:val="superscript"/>
        </w:rPr>
        <w:t>[</w:t>
      </w:r>
      <w:hyperlink w:anchor="_ENREF_221" w:tooltip="Miller, 2013 #1208" w:history="1">
        <w:r w:rsidRPr="005478F3">
          <w:rPr>
            <w:rFonts w:ascii="Book Antiqua" w:eastAsia="Book Antiqua" w:hAnsi="Book Antiqua" w:cs="Book Antiqua"/>
            <w:color w:val="000000"/>
            <w:szCs w:val="20"/>
            <w:vertAlign w:val="superscript"/>
          </w:rPr>
          <w:t>221</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as well as emergency medicine education</w:t>
      </w:r>
      <w:r w:rsidRPr="005478F3">
        <w:rPr>
          <w:rFonts w:ascii="Book Antiqua" w:eastAsia="Book Antiqua" w:hAnsi="Book Antiqua" w:cs="Book Antiqua"/>
          <w:color w:val="000000"/>
          <w:szCs w:val="30"/>
          <w:vertAlign w:val="superscript"/>
        </w:rPr>
        <w:t>[</w:t>
      </w:r>
      <w:hyperlink w:anchor="_ENREF_222" w:tooltip="Ashurst, 2014 #1038" w:history="1">
        <w:r w:rsidRPr="005478F3">
          <w:rPr>
            <w:rFonts w:ascii="Book Antiqua" w:eastAsia="Book Antiqua" w:hAnsi="Book Antiqua" w:cs="Book Antiqua"/>
            <w:color w:val="000000"/>
            <w:szCs w:val="20"/>
            <w:vertAlign w:val="superscript"/>
          </w:rPr>
          <w:t>222</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in light of the important implications of gender for changing the clinical practice of emergency care</w:t>
      </w:r>
      <w:r w:rsidRPr="005478F3">
        <w:rPr>
          <w:rFonts w:ascii="Book Antiqua" w:eastAsia="Book Antiqua" w:hAnsi="Book Antiqua" w:cs="Book Antiqua"/>
          <w:color w:val="000000"/>
          <w:szCs w:val="30"/>
          <w:vertAlign w:val="superscript"/>
        </w:rPr>
        <w:t>[</w:t>
      </w:r>
      <w:hyperlink w:anchor="_ENREF_223" w:tooltip="McGregor, 2017 #1039" w:history="1">
        <w:r w:rsidRPr="005478F3">
          <w:rPr>
            <w:rFonts w:ascii="Book Antiqua" w:eastAsia="Book Antiqua" w:hAnsi="Book Antiqua" w:cs="Book Antiqua"/>
            <w:color w:val="000000"/>
            <w:szCs w:val="20"/>
            <w:vertAlign w:val="superscript"/>
          </w:rPr>
          <w:t>223</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A global action initiative was convened as a workshop to assemble the available knowledge on gender-sensitive public health and identify structural influences on practice implementation, resulting in the definition of overarching implementation strategies and principles</w:t>
      </w:r>
      <w:r w:rsidRPr="005478F3">
        <w:rPr>
          <w:rFonts w:ascii="Book Antiqua" w:eastAsia="Book Antiqua" w:hAnsi="Book Antiqua" w:cs="Book Antiqua"/>
          <w:color w:val="000000"/>
          <w:szCs w:val="30"/>
          <w:vertAlign w:val="superscript"/>
        </w:rPr>
        <w:t>[</w:t>
      </w:r>
      <w:hyperlink w:anchor="_ENREF_224" w:tooltip="Oertelt-Prigione, 2017 #1207" w:history="1">
        <w:r w:rsidRPr="005478F3">
          <w:rPr>
            <w:rFonts w:ascii="Book Antiqua" w:eastAsia="Book Antiqua" w:hAnsi="Book Antiqua" w:cs="Book Antiqua"/>
            <w:color w:val="000000"/>
            <w:szCs w:val="20"/>
            <w:vertAlign w:val="superscript"/>
          </w:rPr>
          <w:t>224</w:t>
        </w:r>
      </w:hyperlink>
      <w:r w:rsidRPr="005478F3">
        <w:rPr>
          <w:rFonts w:ascii="Book Antiqua" w:eastAsia="Book Antiqua" w:hAnsi="Book Antiqua" w:cs="Book Antiqua"/>
          <w:color w:val="000000"/>
          <w:szCs w:val="30"/>
          <w:vertAlign w:val="superscript"/>
        </w:rPr>
        <w:t>]</w:t>
      </w:r>
      <w:r w:rsidRPr="005478F3">
        <w:rPr>
          <w:rFonts w:ascii="Book Antiqua" w:eastAsia="Book Antiqua" w:hAnsi="Book Antiqua" w:cs="Book Antiqua"/>
          <w:color w:val="000000"/>
        </w:rPr>
        <w:t>. Both gender norms</w:t>
      </w:r>
      <w:r w:rsidRPr="005478F3">
        <w:rPr>
          <w:rFonts w:ascii="Book Antiqua" w:eastAsia="Book Antiqua" w:hAnsi="Book Antiqua" w:cs="Book Antiqua"/>
          <w:color w:val="000000"/>
          <w:szCs w:val="30"/>
          <w:vertAlign w:val="superscript"/>
        </w:rPr>
        <w:t>[</w:t>
      </w:r>
      <w:hyperlink w:anchor="_ENREF_225" w:tooltip="Weber, 2019 #1032" w:history="1">
        <w:r w:rsidRPr="005478F3">
          <w:rPr>
            <w:rFonts w:ascii="Book Antiqua" w:eastAsia="Book Antiqua" w:hAnsi="Book Antiqua" w:cs="Book Antiqua"/>
            <w:color w:val="000000"/>
            <w:szCs w:val="20"/>
            <w:vertAlign w:val="superscript"/>
          </w:rPr>
          <w:t>225</w:t>
        </w:r>
      </w:hyperlink>
      <w:r w:rsidRPr="005478F3">
        <w:rPr>
          <w:rFonts w:ascii="Book Antiqua" w:eastAsia="Book Antiqua" w:hAnsi="Book Antiqua" w:cs="Book Antiqua"/>
          <w:color w:val="000000"/>
          <w:szCs w:val="30"/>
          <w:vertAlign w:val="superscript"/>
        </w:rPr>
        <w:t>]</w:t>
      </w:r>
      <w:r w:rsidRPr="005478F3">
        <w:rPr>
          <w:rFonts w:ascii="Book Antiqua" w:eastAsia="Book Antiqua" w:hAnsi="Book Antiqua" w:cs="Book Antiqua"/>
          <w:color w:val="000000"/>
        </w:rPr>
        <w:t xml:space="preserve"> and gender-equality policies</w:t>
      </w:r>
      <w:r w:rsidRPr="005478F3">
        <w:rPr>
          <w:rFonts w:ascii="Book Antiqua" w:eastAsia="Book Antiqua" w:hAnsi="Book Antiqua" w:cs="Book Antiqua"/>
          <w:color w:val="000000"/>
          <w:szCs w:val="30"/>
          <w:vertAlign w:val="superscript"/>
        </w:rPr>
        <w:t>[</w:t>
      </w:r>
      <w:hyperlink w:anchor="_ENREF_226" w:tooltip="Palència, 2017 #1031" w:history="1">
        <w:r w:rsidRPr="005478F3">
          <w:rPr>
            <w:rFonts w:ascii="Book Antiqua" w:eastAsia="Book Antiqua" w:hAnsi="Book Antiqua" w:cs="Book Antiqua"/>
            <w:color w:val="000000"/>
            <w:szCs w:val="20"/>
            <w:vertAlign w:val="superscript"/>
          </w:rPr>
          <w:t>226</w:t>
        </w:r>
      </w:hyperlink>
      <w:r w:rsidRPr="005478F3">
        <w:rPr>
          <w:rFonts w:ascii="Book Antiqua" w:eastAsia="Book Antiqua" w:hAnsi="Book Antiqua" w:cs="Book Antiqua"/>
          <w:color w:val="000000"/>
          <w:szCs w:val="30"/>
          <w:vertAlign w:val="superscript"/>
        </w:rPr>
        <w:t>]</w:t>
      </w:r>
      <w:r w:rsidRPr="005478F3">
        <w:rPr>
          <w:rFonts w:ascii="Book Antiqua" w:eastAsia="Book Antiqua" w:hAnsi="Book Antiqua" w:cs="Book Antiqua"/>
          <w:color w:val="000000"/>
        </w:rPr>
        <w:t xml:space="preserve"> may influence and impact approaches to gender health and women’s health throughout their lifetime and gender inequalities in health, including care demands. This may necessitate correction and redesign of gender-equality policies and effective gender-related health policies, as well as health treatment and services for women, which in turn may require additional budgets. </w:t>
      </w:r>
    </w:p>
    <w:p w14:paraId="3362EB81" w14:textId="77777777" w:rsidR="00A77B3E" w:rsidRPr="005478F3" w:rsidRDefault="00A77B3E">
      <w:pPr>
        <w:spacing w:line="360" w:lineRule="auto"/>
        <w:ind w:firstLine="480"/>
        <w:jc w:val="both"/>
      </w:pPr>
    </w:p>
    <w:p w14:paraId="74F18951" w14:textId="77777777" w:rsidR="00A77B3E" w:rsidRPr="005478F3" w:rsidRDefault="00127EB2">
      <w:pPr>
        <w:spacing w:line="360" w:lineRule="auto"/>
        <w:jc w:val="both"/>
      </w:pPr>
      <w:r w:rsidRPr="005478F3">
        <w:rPr>
          <w:rFonts w:ascii="Book Antiqua" w:eastAsia="Book Antiqua" w:hAnsi="Book Antiqua" w:cs="Book Antiqua"/>
          <w:b/>
          <w:bCs/>
          <w:i/>
          <w:iCs/>
          <w:color w:val="000000"/>
        </w:rPr>
        <w:t>Emerging themes to be integrated into a broader gender medicine approach</w:t>
      </w:r>
    </w:p>
    <w:p w14:paraId="712DDBA0" w14:textId="77777777" w:rsidR="00A77B3E" w:rsidRPr="005478F3" w:rsidRDefault="00127EB2">
      <w:pPr>
        <w:spacing w:line="360" w:lineRule="auto"/>
        <w:jc w:val="both"/>
      </w:pPr>
      <w:r w:rsidRPr="005478F3">
        <w:rPr>
          <w:rFonts w:ascii="Book Antiqua" w:eastAsia="Book Antiqua" w:hAnsi="Book Antiqua" w:cs="Book Antiqua"/>
          <w:color w:val="000000"/>
        </w:rPr>
        <w:lastRenderedPageBreak/>
        <w:t>Men and women are not homogeneous populations due to adverse and combined effects originating from the interplay between genetics, environmental factors and socio-cultural background. However, gender is only one of a few independent risk factors including race/ethnicity, age, and diverse socio-demographic variables (SES, parental education etc.)</w:t>
      </w:r>
      <w:r w:rsidRPr="005478F3">
        <w:rPr>
          <w:rFonts w:ascii="Book Antiqua" w:eastAsia="Book Antiqua" w:hAnsi="Book Antiqua" w:cs="Book Antiqua"/>
          <w:color w:val="000000"/>
          <w:szCs w:val="30"/>
          <w:vertAlign w:val="superscript"/>
        </w:rPr>
        <w:t>[</w:t>
      </w:r>
      <w:hyperlink w:anchor="_ENREF_227" w:tooltip="Tillmann, 2018 #1214" w:history="1">
        <w:r w:rsidRPr="005478F3">
          <w:rPr>
            <w:rFonts w:ascii="Book Antiqua" w:eastAsia="Book Antiqua" w:hAnsi="Book Antiqua" w:cs="Book Antiqua"/>
            <w:color w:val="000000"/>
            <w:szCs w:val="20"/>
            <w:vertAlign w:val="superscript"/>
          </w:rPr>
          <w:t>227-229</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Lifestyle habits and personal preferences also have an impact on both health status and the entire healthcare system, and influence the demand for healthcare services</w:t>
      </w:r>
      <w:r w:rsidRPr="005478F3">
        <w:rPr>
          <w:rFonts w:ascii="Book Antiqua" w:eastAsia="Book Antiqua" w:hAnsi="Book Antiqua" w:cs="Book Antiqua"/>
          <w:color w:val="000000"/>
          <w:szCs w:val="30"/>
          <w:vertAlign w:val="superscript"/>
        </w:rPr>
        <w:t>[</w:t>
      </w:r>
      <w:hyperlink w:anchor="_ENREF_230" w:tooltip="Biswas, 2015 #1218" w:history="1">
        <w:r w:rsidRPr="005478F3">
          <w:rPr>
            <w:rFonts w:ascii="Book Antiqua" w:eastAsia="Book Antiqua" w:hAnsi="Book Antiqua" w:cs="Book Antiqua"/>
            <w:color w:val="000000"/>
            <w:szCs w:val="20"/>
            <w:vertAlign w:val="superscript"/>
          </w:rPr>
          <w:t>230</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Yet, gender is a pivotal risk factor, as epidemiological studies have revealed that gender remains an independent risk factor after ethnicity, age, comorbidities, and scored risk factors are taken into account</w:t>
      </w:r>
      <w:r w:rsidRPr="005478F3">
        <w:rPr>
          <w:rFonts w:ascii="Book Antiqua" w:eastAsia="Book Antiqua" w:hAnsi="Book Antiqua" w:cs="Book Antiqua"/>
          <w:color w:val="000000"/>
          <w:szCs w:val="30"/>
          <w:vertAlign w:val="superscript"/>
        </w:rPr>
        <w:t>[</w:t>
      </w:r>
      <w:hyperlink w:anchor="_ENREF_207" w:tooltip="Regitz-Zagrosek, 2012 #993" w:history="1">
        <w:r w:rsidRPr="005478F3">
          <w:rPr>
            <w:rFonts w:ascii="Book Antiqua" w:eastAsia="Book Antiqua" w:hAnsi="Book Antiqua" w:cs="Book Antiqua"/>
            <w:color w:val="000000"/>
            <w:szCs w:val="20"/>
            <w:vertAlign w:val="superscript"/>
          </w:rPr>
          <w:t>207</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Interestingly, interviews with leaders of the Israeli healthcare system about their attitude towards inequity and distributed justice of healthcare services revealed the central place of age deprivation (to the elderly), geographic inaccessibility and unbalanced private-public healthcare services, in contrast to gender–that was mentioned by only one expert–among the possible threats to equity in the provision of healthcare</w:t>
      </w:r>
      <w:r w:rsidRPr="005478F3">
        <w:rPr>
          <w:rFonts w:ascii="Book Antiqua" w:eastAsia="Book Antiqua" w:hAnsi="Book Antiqua" w:cs="Book Antiqua"/>
          <w:color w:val="000000"/>
          <w:szCs w:val="30"/>
          <w:vertAlign w:val="superscript"/>
        </w:rPr>
        <w:t>[</w:t>
      </w:r>
      <w:hyperlink w:anchor="_ENREF_231" w:tooltip="Bar-oz, 2019 #1036" w:history="1">
        <w:r w:rsidRPr="005478F3">
          <w:rPr>
            <w:rFonts w:ascii="Book Antiqua" w:eastAsia="Book Antiqua" w:hAnsi="Book Antiqua" w:cs="Book Antiqua"/>
            <w:color w:val="000000"/>
            <w:szCs w:val="20"/>
            <w:vertAlign w:val="superscript"/>
          </w:rPr>
          <w:t>231</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w:t>
      </w:r>
    </w:p>
    <w:p w14:paraId="074F80A4" w14:textId="77777777" w:rsidR="00A77B3E" w:rsidRPr="005478F3" w:rsidRDefault="00127EB2" w:rsidP="008E6CA9">
      <w:pPr>
        <w:spacing w:line="360" w:lineRule="auto"/>
        <w:ind w:firstLine="482"/>
        <w:jc w:val="both"/>
      </w:pPr>
      <w:r w:rsidRPr="005478F3">
        <w:rPr>
          <w:rFonts w:ascii="Book Antiqua" w:eastAsia="Book Antiqua" w:hAnsi="Book Antiqua" w:cs="Book Antiqua"/>
          <w:color w:val="000000"/>
        </w:rPr>
        <w:t xml:space="preserve">In addition, most of the literature revolves around gender differences related to a specific medical condition, providing only a narrow view of health status, rather than studying medical profiles of multiple diseases or comorbidities. As most people have more than one single medical condition, one should inspect not only a given medical condition but also its accompanying cluster of associated conditions, namely, the medical condition should be placed in the context of the other co-existing medical conditions at the individual level as well as at the population level. </w:t>
      </w:r>
    </w:p>
    <w:p w14:paraId="1006BC44" w14:textId="77777777" w:rsidR="00A77B3E" w:rsidRPr="005478F3" w:rsidRDefault="00127EB2" w:rsidP="008E6CA9">
      <w:pPr>
        <w:spacing w:line="360" w:lineRule="auto"/>
        <w:ind w:firstLine="482"/>
        <w:jc w:val="both"/>
      </w:pPr>
      <w:r w:rsidRPr="005478F3">
        <w:rPr>
          <w:rFonts w:ascii="Book Antiqua" w:eastAsia="Book Antiqua" w:hAnsi="Book Antiqua" w:cs="Book Antiqua"/>
          <w:color w:val="000000"/>
        </w:rPr>
        <w:t xml:space="preserve">Furthermore, little if any attention has been given to the interplay between risk factors such as age-related gender differences, in research and in practical guidelines. This may be due to a lack of evidence, as gender differences become pronounced during adolescence, yet evidence is mainly based on data of adults and the elderly. As physiological, morphological and behavioral and other differences between males and females become more pronounced during puberty, one should not ignore medical differences at this developmental stage. Obtaining evidence for gender differences </w:t>
      </w:r>
      <w:r w:rsidRPr="005478F3">
        <w:rPr>
          <w:rFonts w:ascii="Book Antiqua" w:eastAsia="Book Antiqua" w:hAnsi="Book Antiqua" w:cs="Book Antiqua"/>
          <w:color w:val="000000"/>
        </w:rPr>
        <w:lastRenderedPageBreak/>
        <w:t xml:space="preserve">during adolescence, and tracing these to adulthood may provide insights on the origin of these differences and on their change over the course of development. Such information may be crucial for the design of specific practical guidelines (for screening, diagnosis, continuous monitoring, and treatment) and preventive programs and health policies among males and females. It can improve individual health status, increase the impact on interventions and policies, and may assist in closing gender disparities at later stages of life. </w:t>
      </w:r>
    </w:p>
    <w:p w14:paraId="6D714861" w14:textId="77777777" w:rsidR="00A77B3E" w:rsidRPr="005478F3" w:rsidRDefault="00127EB2" w:rsidP="008E6CA9">
      <w:pPr>
        <w:spacing w:line="360" w:lineRule="auto"/>
        <w:ind w:firstLine="482"/>
        <w:jc w:val="both"/>
      </w:pPr>
      <w:r w:rsidRPr="005478F3">
        <w:rPr>
          <w:rFonts w:ascii="Book Antiqua" w:eastAsia="Book Antiqua" w:hAnsi="Book Antiqua" w:cs="Book Antiqua"/>
          <w:color w:val="000000"/>
        </w:rPr>
        <w:t xml:space="preserve">Each individual can be observed from different angles: the genetic print, health portrait, sensitivity to exposure, and vulnerability to co-morbidity. The perspective of time over the lifespan–from childhood to old age plays a role in the presentation of health conditions, since age is a major factor in pathophysiology, pharmacodynamics, reaction to treatment and prognosis. But above all, differences between men and women may dramatically affect behavior, responses and outcomes that may be amplified if treated in a non-personalized and gender-insensitive manner. </w:t>
      </w:r>
    </w:p>
    <w:p w14:paraId="2DF29C9D" w14:textId="77777777" w:rsidR="00A77B3E" w:rsidRPr="005478F3" w:rsidRDefault="00127EB2" w:rsidP="008E6CA9">
      <w:pPr>
        <w:spacing w:line="360" w:lineRule="auto"/>
        <w:ind w:firstLine="482"/>
        <w:jc w:val="both"/>
      </w:pPr>
      <w:r w:rsidRPr="005478F3">
        <w:rPr>
          <w:rFonts w:ascii="Book Antiqua" w:eastAsia="Book Antiqua" w:hAnsi="Book Antiqua" w:cs="Book Antiqua"/>
          <w:color w:val="000000"/>
        </w:rPr>
        <w:t>Moreover, policy makers and caregivers should observe population trends, or rather the cumulative effect of groups of patients–at national, regional and global levels–stratified by gender, age, ethnicity and other risk factors. This approach will indicate the burden of a disease in a specific manner enabling the definition of targeted guidelines and strategies</w:t>
      </w:r>
      <w:r w:rsidRPr="005478F3">
        <w:rPr>
          <w:rFonts w:ascii="Book Antiqua" w:eastAsia="Book Antiqua" w:hAnsi="Book Antiqua" w:cs="Book Antiqua"/>
          <w:color w:val="000000"/>
          <w:szCs w:val="30"/>
          <w:vertAlign w:val="superscript"/>
        </w:rPr>
        <w:t>[</w:t>
      </w:r>
      <w:hyperlink w:anchor="_ENREF_113" w:tooltip="GBD 2015 Obesity Collaborators, 2017 #1090" w:history="1">
        <w:r w:rsidRPr="005478F3">
          <w:rPr>
            <w:rFonts w:ascii="Book Antiqua" w:eastAsia="Book Antiqua" w:hAnsi="Book Antiqua" w:cs="Book Antiqua"/>
            <w:color w:val="000000"/>
            <w:szCs w:val="20"/>
            <w:vertAlign w:val="superscript"/>
          </w:rPr>
          <w:t>113</w:t>
        </w:r>
      </w:hyperlink>
      <w:r w:rsidRPr="005478F3">
        <w:rPr>
          <w:rFonts w:ascii="Book Antiqua" w:eastAsia="Book Antiqua" w:hAnsi="Book Antiqua" w:cs="Book Antiqua"/>
          <w:color w:val="000000"/>
          <w:vertAlign w:val="superscript"/>
        </w:rPr>
        <w:t>,</w:t>
      </w:r>
      <w:hyperlink w:anchor="_ENREF_232" w:tooltip="GBD 2015 LRI Collaborators, 2017 #1217" w:history="1">
        <w:r w:rsidRPr="005478F3">
          <w:rPr>
            <w:rFonts w:ascii="Book Antiqua" w:eastAsia="Book Antiqua" w:hAnsi="Book Antiqua" w:cs="Book Antiqua"/>
            <w:color w:val="000000"/>
            <w:szCs w:val="20"/>
            <w:vertAlign w:val="superscript"/>
          </w:rPr>
          <w:t>232</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For instance, a recent study demonstrated the change over time of racial and ethnic disparities in vital care practices and certain outcomes, such as hospital mortality and severe morbidities</w:t>
      </w:r>
      <w:r w:rsidRPr="005478F3">
        <w:rPr>
          <w:rFonts w:ascii="Book Antiqua" w:eastAsia="Book Antiqua" w:hAnsi="Book Antiqua" w:cs="Book Antiqua"/>
          <w:color w:val="000000"/>
          <w:szCs w:val="30"/>
          <w:vertAlign w:val="superscript"/>
        </w:rPr>
        <w:t>[</w:t>
      </w:r>
      <w:hyperlink w:anchor="_ENREF_233" w:tooltip="Boghossian, 2019 #1213" w:history="1">
        <w:r w:rsidRPr="005478F3">
          <w:rPr>
            <w:rFonts w:ascii="Book Antiqua" w:eastAsia="Book Antiqua" w:hAnsi="Book Antiqua" w:cs="Book Antiqua"/>
            <w:color w:val="000000"/>
            <w:szCs w:val="20"/>
            <w:vertAlign w:val="superscript"/>
          </w:rPr>
          <w:t>233</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w:t>
      </w:r>
    </w:p>
    <w:p w14:paraId="4F6EF1C0" w14:textId="77777777" w:rsidR="00A77B3E" w:rsidRPr="005478F3" w:rsidRDefault="00127EB2" w:rsidP="008E6CA9">
      <w:pPr>
        <w:spacing w:line="360" w:lineRule="auto"/>
        <w:ind w:firstLine="482"/>
        <w:jc w:val="both"/>
      </w:pPr>
      <w:r w:rsidRPr="005478F3">
        <w:rPr>
          <w:rFonts w:ascii="Book Antiqua" w:eastAsia="Book Antiqua" w:hAnsi="Book Antiqua" w:cs="Book Antiqua"/>
          <w:color w:val="000000"/>
        </w:rPr>
        <w:t xml:space="preserve">In addition, demographic changes, such as aging populations, impact the entire healthcare system in terms of healthcare service utilization and cost requirements. But demographic changes are also affected by healthcare system output, such as advanced medical care and prevention measures as well as improved health behavior within the population. Forecasting future morbidity among diverse population groups is based on population projections, considering demographic changes, and the bi-directional relationship of future morbidity with the healthcare system. Such forecasting of probable trends of occurrence rates may enable determination of the measures to be </w:t>
      </w:r>
      <w:r w:rsidRPr="005478F3">
        <w:rPr>
          <w:rFonts w:ascii="Book Antiqua" w:eastAsia="Book Antiqua" w:hAnsi="Book Antiqua" w:cs="Book Antiqua"/>
          <w:color w:val="000000"/>
        </w:rPr>
        <w:lastRenderedPageBreak/>
        <w:t>taken within the healthcare system, as well as identification of priorities among population groups</w:t>
      </w:r>
      <w:r w:rsidRPr="005478F3">
        <w:rPr>
          <w:rFonts w:ascii="Book Antiqua" w:eastAsia="Book Antiqua" w:hAnsi="Book Antiqua" w:cs="Book Antiqua"/>
          <w:color w:val="000000"/>
          <w:szCs w:val="30"/>
          <w:vertAlign w:val="superscript"/>
        </w:rPr>
        <w:t>[</w:t>
      </w:r>
      <w:hyperlink w:anchor="_ENREF_234" w:tooltip="Nowossadeck, 2010 #1219" w:history="1">
        <w:r w:rsidRPr="005478F3">
          <w:rPr>
            <w:rFonts w:ascii="Book Antiqua" w:eastAsia="Book Antiqua" w:hAnsi="Book Antiqua" w:cs="Book Antiqua"/>
            <w:color w:val="000000"/>
            <w:szCs w:val="20"/>
            <w:vertAlign w:val="superscript"/>
          </w:rPr>
          <w:t>234</w:t>
        </w:r>
      </w:hyperlink>
      <w:r w:rsidRPr="005478F3">
        <w:rPr>
          <w:rFonts w:ascii="Book Antiqua" w:eastAsia="Book Antiqua" w:hAnsi="Book Antiqua" w:cs="Book Antiqua"/>
          <w:color w:val="000000"/>
          <w:vertAlign w:val="superscript"/>
        </w:rPr>
        <w:t>,</w:t>
      </w:r>
      <w:hyperlink w:anchor="_ENREF_235" w:tooltip="Frank, 2015 #1220" w:history="1">
        <w:r w:rsidRPr="005478F3">
          <w:rPr>
            <w:rFonts w:ascii="Book Antiqua" w:eastAsia="Book Antiqua" w:hAnsi="Book Antiqua" w:cs="Book Antiqua"/>
            <w:color w:val="000000"/>
            <w:szCs w:val="20"/>
            <w:vertAlign w:val="superscript"/>
          </w:rPr>
          <w:t>235</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w:t>
      </w:r>
    </w:p>
    <w:p w14:paraId="6E3D2DDC" w14:textId="77777777" w:rsidR="00A77B3E" w:rsidRPr="005478F3" w:rsidRDefault="00A77B3E">
      <w:pPr>
        <w:spacing w:line="360" w:lineRule="auto"/>
        <w:jc w:val="both"/>
      </w:pPr>
    </w:p>
    <w:p w14:paraId="3C154C54" w14:textId="77777777" w:rsidR="00A77B3E" w:rsidRPr="005478F3" w:rsidRDefault="00127EB2">
      <w:pPr>
        <w:spacing w:line="360" w:lineRule="auto"/>
        <w:jc w:val="both"/>
      </w:pPr>
      <w:r w:rsidRPr="005478F3">
        <w:rPr>
          <w:rFonts w:ascii="Book Antiqua" w:eastAsia="Book Antiqua" w:hAnsi="Book Antiqua" w:cs="Book Antiqua"/>
          <w:b/>
          <w:bCs/>
          <w:i/>
          <w:iCs/>
          <w:color w:val="000000"/>
        </w:rPr>
        <w:t>A broader gender medicine approach: application and implications</w:t>
      </w:r>
    </w:p>
    <w:p w14:paraId="181E12A7" w14:textId="77777777" w:rsidR="00C7296A" w:rsidRPr="005478F3" w:rsidRDefault="00127EB2">
      <w:pPr>
        <w:spacing w:line="360" w:lineRule="auto"/>
        <w:jc w:val="both"/>
        <w:rPr>
          <w:rFonts w:ascii="Book Antiqua" w:eastAsia="Book Antiqua" w:hAnsi="Book Antiqua" w:cs="Book Antiqua"/>
          <w:color w:val="000000"/>
        </w:rPr>
      </w:pPr>
      <w:r w:rsidRPr="005478F3">
        <w:rPr>
          <w:rFonts w:ascii="Book Antiqua" w:eastAsia="Book Antiqua" w:hAnsi="Book Antiqua" w:cs="Book Antiqua"/>
          <w:color w:val="000000"/>
        </w:rPr>
        <w:t>Previously, we proposed a multi-step model to bridge the gap between data collection on adverse populations, research and informed health decisions and policy making</w:t>
      </w:r>
      <w:r w:rsidRPr="005478F3">
        <w:rPr>
          <w:rFonts w:ascii="Book Antiqua" w:eastAsia="Book Antiqua" w:hAnsi="Book Antiqua" w:cs="Book Antiqua"/>
          <w:color w:val="000000"/>
          <w:szCs w:val="30"/>
          <w:vertAlign w:val="superscript"/>
        </w:rPr>
        <w:t>[</w:t>
      </w:r>
      <w:hyperlink w:anchor="_ENREF_8" w:tooltip="Machluf, 2017 #790" w:history="1">
        <w:r w:rsidRPr="005478F3">
          <w:rPr>
            <w:rFonts w:ascii="Book Antiqua" w:eastAsia="Book Antiqua" w:hAnsi="Book Antiqua" w:cs="Book Antiqua"/>
            <w:color w:val="000000"/>
            <w:szCs w:val="20"/>
            <w:vertAlign w:val="superscript"/>
          </w:rPr>
          <w:t>8</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It would be tempting to recommend, although too easy and oversimplified, to split the model for males and females in order to generate gender-sensitive health policy. Instead, an integrative and broader approach should be applied, integrating all the above-mentioned indicators and processes in a matrix-like manner (Figure 2). </w:t>
      </w:r>
    </w:p>
    <w:p w14:paraId="54BE45DE" w14:textId="77777777" w:rsidR="00C7296A" w:rsidRPr="005478F3" w:rsidRDefault="00127EB2" w:rsidP="008E6CA9">
      <w:pPr>
        <w:spacing w:line="360" w:lineRule="auto"/>
        <w:ind w:firstLine="482"/>
        <w:jc w:val="both"/>
        <w:rPr>
          <w:rFonts w:ascii="Book Antiqua" w:eastAsia="Book Antiqua" w:hAnsi="Book Antiqua" w:cs="Book Antiqua"/>
          <w:color w:val="000000"/>
        </w:rPr>
      </w:pPr>
      <w:r w:rsidRPr="005478F3">
        <w:rPr>
          <w:rFonts w:ascii="Book Antiqua" w:eastAsia="Book Antiqua" w:hAnsi="Book Antiqua" w:cs="Book Antiqua"/>
          <w:color w:val="000000"/>
        </w:rPr>
        <w:t xml:space="preserve">Through this approach, gender is positioned at the top of the hierarchy; below it are other risk factors such as age, race/ethnicity, SES, residence, education, minorities etc. In other words, male and female populations are subdivided by these risk factors, which reflect inequities and diversities, and thus are taken into account. For the grading of each medical condition, within each gender–and preferably also within sub-populations–a multidimensional algorithm should be utilized, while considering occurrence (prevalence, incidence, exposure), progression over time, current and future disease severity (clinical symptoms/signs) and functional disability, psychological and social impact, additional co-existing co-morbidities, medical and economic consequences, mortality rate, preference and response to diverse therapeutic approaches and management protocols, etc. This would sum up to a given score or weight, which reflects the medical condition burden. </w:t>
      </w:r>
    </w:p>
    <w:p w14:paraId="228B2E24" w14:textId="77777777" w:rsidR="00C7296A" w:rsidRPr="005478F3" w:rsidRDefault="00127EB2" w:rsidP="008E6CA9">
      <w:pPr>
        <w:spacing w:line="360" w:lineRule="auto"/>
        <w:ind w:firstLine="482"/>
        <w:jc w:val="both"/>
        <w:rPr>
          <w:rFonts w:ascii="Book Antiqua" w:eastAsia="Book Antiqua" w:hAnsi="Book Antiqua" w:cs="Book Antiqua"/>
          <w:color w:val="000000"/>
        </w:rPr>
      </w:pPr>
      <w:r w:rsidRPr="005478F3">
        <w:rPr>
          <w:rFonts w:ascii="Book Antiqua" w:eastAsia="Book Antiqua" w:hAnsi="Book Antiqua" w:cs="Book Antiqua"/>
          <w:color w:val="000000"/>
        </w:rPr>
        <w:t xml:space="preserve">Moreover, the interplay of the medical condition with genetic data as well as epidemiological data on lifestyle habits, environmental factors and socio-cultural background should be assessed. Optimally, this would be applied to multiple medical conditions in parallel, so the entire spectrum of medical conditions comprising the health status of a given individual is considered, placing each medical condition in its true context and unraveling the medical profiles or signatures of given sub-populations. </w:t>
      </w:r>
    </w:p>
    <w:p w14:paraId="5075E269" w14:textId="77777777" w:rsidR="00A77B3E" w:rsidRPr="005478F3" w:rsidRDefault="00127EB2" w:rsidP="008E6CA9">
      <w:pPr>
        <w:spacing w:line="360" w:lineRule="auto"/>
        <w:ind w:firstLine="482"/>
        <w:jc w:val="both"/>
      </w:pPr>
      <w:r w:rsidRPr="005478F3">
        <w:rPr>
          <w:rFonts w:ascii="Book Antiqua" w:eastAsia="Book Antiqua" w:hAnsi="Book Antiqua" w:cs="Book Antiqua"/>
          <w:color w:val="000000"/>
        </w:rPr>
        <w:lastRenderedPageBreak/>
        <w:t>For each case the relevance of the data–from the local, to national or global (other countries) populations–should be indicated. Obviously, data which are collected routinely should be integrated with evidence from designated research and trials. Such a broad, in-depth and tailored evidence base that is stratified to subpopulations within each gender may enable more accurate predictions of the burden of the medical signature–comprising its co-existing comorbidities, which in turn may allow better matching and design of adapted practical guidelines and gender-sensitive health policy.</w:t>
      </w:r>
    </w:p>
    <w:p w14:paraId="557BACFC" w14:textId="77777777" w:rsidR="00A77B3E" w:rsidRPr="005478F3" w:rsidRDefault="00127EB2">
      <w:pPr>
        <w:spacing w:line="360" w:lineRule="auto"/>
        <w:ind w:firstLine="480"/>
        <w:jc w:val="both"/>
      </w:pPr>
      <w:r w:rsidRPr="005478F3">
        <w:rPr>
          <w:rFonts w:ascii="Book Antiqua" w:eastAsia="Book Antiqua" w:hAnsi="Book Antiqua" w:cs="Book Antiqua"/>
          <w:color w:val="000000"/>
        </w:rPr>
        <w:t xml:space="preserve">Such an integrative approach relies on complex, multi-dimensional regression models and advanced statistics tools and data analysis models (Cox proportional hazards </w:t>
      </w:r>
      <w:r w:rsidRPr="005478F3">
        <w:rPr>
          <w:rFonts w:ascii="Book Antiqua" w:eastAsia="Book Antiqua" w:hAnsi="Book Antiqua" w:cs="Book Antiqua"/>
          <w:i/>
          <w:color w:val="000000"/>
        </w:rPr>
        <w:t>e.g.</w:t>
      </w:r>
      <w:r w:rsidRPr="005478F3">
        <w:rPr>
          <w:rFonts w:ascii="Book Antiqua" w:eastAsia="Book Antiqua" w:hAnsi="Book Antiqua" w:cs="Book Antiqua"/>
          <w:color w:val="000000"/>
        </w:rPr>
        <w:t xml:space="preserve">), but can also rely on machine learning and artificial intelligence (AI) learning methods to produce the above-mentioned scores and direct us toward specific measures of intervention treatments and prevention strategies of various medical conditions among male and female subpopulations. </w:t>
      </w:r>
    </w:p>
    <w:p w14:paraId="04A82D65" w14:textId="77777777" w:rsidR="00A77B3E" w:rsidRPr="005478F3" w:rsidRDefault="00127EB2" w:rsidP="008E6CA9">
      <w:pPr>
        <w:spacing w:line="360" w:lineRule="auto"/>
        <w:ind w:firstLine="482"/>
        <w:jc w:val="both"/>
      </w:pPr>
      <w:r w:rsidRPr="005478F3">
        <w:rPr>
          <w:rFonts w:ascii="Book Antiqua" w:eastAsia="Book Antiqua" w:hAnsi="Book Antiqua" w:cs="Book Antiqua"/>
          <w:color w:val="000000"/>
        </w:rPr>
        <w:t>The use of AI in the analysis of big data in public health has already been discussed, and methods of approaching big data by machine learning, neural networks and pattern recognition have been suggested in constructing models</w:t>
      </w:r>
      <w:r w:rsidRPr="005478F3">
        <w:rPr>
          <w:rFonts w:ascii="Book Antiqua" w:eastAsia="Book Antiqua" w:hAnsi="Book Antiqua" w:cs="Book Antiqua"/>
          <w:color w:val="000000"/>
          <w:szCs w:val="30"/>
          <w:vertAlign w:val="superscript"/>
        </w:rPr>
        <w:t>[</w:t>
      </w:r>
      <w:hyperlink w:anchor="_ENREF_236" w:tooltip="Benke, 2018 #1221" w:history="1">
        <w:r w:rsidRPr="005478F3">
          <w:rPr>
            <w:rFonts w:ascii="Book Antiqua" w:eastAsia="Book Antiqua" w:hAnsi="Book Antiqua" w:cs="Book Antiqua"/>
            <w:color w:val="000000"/>
            <w:szCs w:val="20"/>
            <w:vertAlign w:val="superscript"/>
          </w:rPr>
          <w:t>236</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Key components of analytics technology and operations, data governance, change and automation, advanced analytics and insights, analytics literacy and strategy and relationship management are of importance in analyzing big data by AI</w:t>
      </w:r>
      <w:r w:rsidRPr="005478F3">
        <w:rPr>
          <w:rFonts w:ascii="Book Antiqua" w:eastAsia="Book Antiqua" w:hAnsi="Book Antiqua" w:cs="Book Antiqua"/>
          <w:color w:val="000000"/>
          <w:szCs w:val="30"/>
          <w:vertAlign w:val="superscript"/>
        </w:rPr>
        <w:t>[</w:t>
      </w:r>
      <w:hyperlink w:anchor="_ENREF_237" w:tooltip="Caesar, 2020 #1222" w:history="1">
        <w:r w:rsidRPr="005478F3">
          <w:rPr>
            <w:rFonts w:ascii="Book Antiqua" w:eastAsia="Book Antiqua" w:hAnsi="Book Antiqua" w:cs="Book Antiqua"/>
            <w:color w:val="000000"/>
            <w:szCs w:val="20"/>
            <w:vertAlign w:val="superscript"/>
          </w:rPr>
          <w:t>237</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The use of AI in the analysis of epidemiological data related to gender, age and morbidity has been demonstrated recently for predictive purposes with implications for patient care, showcasing machine learning classification techniques in lung cancer</w:t>
      </w:r>
      <w:r w:rsidRPr="005478F3">
        <w:rPr>
          <w:rFonts w:ascii="Book Antiqua" w:eastAsia="Book Antiqua" w:hAnsi="Book Antiqua" w:cs="Book Antiqua"/>
          <w:color w:val="000000"/>
          <w:szCs w:val="30"/>
          <w:vertAlign w:val="superscript"/>
        </w:rPr>
        <w:t>[</w:t>
      </w:r>
      <w:hyperlink w:anchor="_ENREF_238" w:tooltip="Lynch, 2017 #1223" w:history="1">
        <w:r w:rsidRPr="005478F3">
          <w:rPr>
            <w:rFonts w:ascii="Book Antiqua" w:eastAsia="Book Antiqua" w:hAnsi="Book Antiqua" w:cs="Book Antiqua"/>
            <w:color w:val="000000"/>
            <w:szCs w:val="20"/>
            <w:vertAlign w:val="superscript"/>
          </w:rPr>
          <w:t>238</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as well as artificial neural network (ANN) methods in a nutritional status study</w:t>
      </w:r>
      <w:r w:rsidRPr="005478F3">
        <w:rPr>
          <w:rFonts w:ascii="Book Antiqua" w:eastAsia="Book Antiqua" w:hAnsi="Book Antiqua" w:cs="Book Antiqua"/>
          <w:color w:val="000000"/>
          <w:szCs w:val="30"/>
          <w:vertAlign w:val="superscript"/>
        </w:rPr>
        <w:t>[</w:t>
      </w:r>
      <w:hyperlink w:anchor="_ENREF_239" w:tooltip="Kupusinac, 2017 #1224" w:history="1">
        <w:r w:rsidRPr="005478F3">
          <w:rPr>
            <w:rFonts w:ascii="Book Antiqua" w:eastAsia="Book Antiqua" w:hAnsi="Book Antiqua" w:cs="Book Antiqua"/>
            <w:color w:val="000000"/>
            <w:szCs w:val="20"/>
            <w:vertAlign w:val="superscript"/>
          </w:rPr>
          <w:t>239</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and metabolic syndromes</w:t>
      </w:r>
      <w:r w:rsidRPr="005478F3">
        <w:rPr>
          <w:rFonts w:ascii="Book Antiqua" w:eastAsia="Book Antiqua" w:hAnsi="Book Antiqua" w:cs="Book Antiqua"/>
          <w:color w:val="000000"/>
          <w:szCs w:val="30"/>
          <w:vertAlign w:val="superscript"/>
        </w:rPr>
        <w:t>[</w:t>
      </w:r>
      <w:hyperlink w:anchor="_ENREF_240" w:tooltip="Ivanovic, 2016 #1225" w:history="1">
        <w:r w:rsidRPr="005478F3">
          <w:rPr>
            <w:rFonts w:ascii="Book Antiqua" w:eastAsia="Book Antiqua" w:hAnsi="Book Antiqua" w:cs="Book Antiqua"/>
            <w:color w:val="000000"/>
            <w:szCs w:val="20"/>
            <w:vertAlign w:val="superscript"/>
          </w:rPr>
          <w:t>240</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These exemplary studies may serve as a proof-of-concept for the feasibility of using AI as a tool in the proposed integrative approach to generating evidence-based, gender-sensitive health policy. Therefore, AI and advanced analytics can provide insights into implications for patient care, assist in forecasting future morbidity among diverse population groups, and may enable determination of the measures to be taken within the healthcare system.</w:t>
      </w:r>
    </w:p>
    <w:p w14:paraId="42E23A1B" w14:textId="77777777" w:rsidR="00A77B3E" w:rsidRPr="005478F3" w:rsidRDefault="00A77B3E">
      <w:pPr>
        <w:spacing w:line="360" w:lineRule="auto"/>
        <w:ind w:firstLine="480"/>
        <w:jc w:val="both"/>
      </w:pPr>
    </w:p>
    <w:p w14:paraId="7BDC0368" w14:textId="77777777" w:rsidR="00A77B3E" w:rsidRDefault="00127EB2">
      <w:pPr>
        <w:spacing w:line="360" w:lineRule="auto"/>
        <w:jc w:val="both"/>
      </w:pPr>
      <w:r>
        <w:rPr>
          <w:rFonts w:ascii="Book Antiqua" w:eastAsia="Book Antiqua" w:hAnsi="Book Antiqua" w:cs="Book Antiqua"/>
          <w:b/>
          <w:color w:val="000000"/>
          <w:u w:val="single"/>
        </w:rPr>
        <w:t>CONCLUSION</w:t>
      </w:r>
    </w:p>
    <w:p w14:paraId="3CB91E7B" w14:textId="12D73D40" w:rsidR="00D018EA" w:rsidRPr="00C7296A" w:rsidRDefault="00D018EA" w:rsidP="00D018EA">
      <w:pPr>
        <w:spacing w:line="360" w:lineRule="auto"/>
        <w:jc w:val="both"/>
        <w:rPr>
          <w:rFonts w:ascii="Book Antiqua" w:eastAsia="Book Antiqua" w:hAnsi="Book Antiqua" w:cs="Book Antiqua"/>
          <w:color w:val="000000"/>
        </w:rPr>
      </w:pPr>
      <w:r w:rsidRPr="00406781">
        <w:rPr>
          <w:rFonts w:ascii="Book Antiqua" w:eastAsia="Book Antiqua" w:hAnsi="Book Antiqua" w:cs="Book Antiqua"/>
          <w:color w:val="000000"/>
        </w:rPr>
        <w:t xml:space="preserve">Although the </w:t>
      </w:r>
      <w:r>
        <w:rPr>
          <w:rFonts w:ascii="Book Antiqua" w:eastAsia="Book Antiqua" w:hAnsi="Book Antiqua" w:cs="Book Antiqua"/>
          <w:color w:val="000000"/>
        </w:rPr>
        <w:t xml:space="preserve">growing </w:t>
      </w:r>
      <w:r w:rsidRPr="00406781">
        <w:rPr>
          <w:rFonts w:ascii="Book Antiqua" w:eastAsia="Book Antiqua" w:hAnsi="Book Antiqua" w:cs="Book Antiqua"/>
          <w:color w:val="000000"/>
        </w:rPr>
        <w:t xml:space="preserve">body of evidence </w:t>
      </w:r>
      <w:r>
        <w:rPr>
          <w:rFonts w:ascii="Book Antiqua" w:eastAsia="Book Antiqua" w:hAnsi="Book Antiqua" w:cs="Book Antiqua"/>
          <w:color w:val="000000"/>
        </w:rPr>
        <w:t>clearly</w:t>
      </w:r>
      <w:r w:rsidRPr="00406781">
        <w:rPr>
          <w:rFonts w:ascii="Book Antiqua" w:eastAsia="Book Antiqua" w:hAnsi="Book Antiqua" w:cs="Book Antiqua"/>
          <w:color w:val="000000"/>
        </w:rPr>
        <w:t xml:space="preserve"> points to gender</w:t>
      </w:r>
      <w:r>
        <w:rPr>
          <w:rFonts w:ascii="Book Antiqua" w:eastAsia="Book Antiqua" w:hAnsi="Book Antiqua" w:cs="Book Antiqua"/>
          <w:color w:val="000000"/>
        </w:rPr>
        <w:t>-specific</w:t>
      </w:r>
      <w:r w:rsidRPr="00406781">
        <w:rPr>
          <w:rFonts w:ascii="Book Antiqua" w:eastAsia="Book Antiqua" w:hAnsi="Book Antiqua" w:cs="Book Antiqua"/>
          <w:color w:val="000000"/>
        </w:rPr>
        <w:t xml:space="preserve"> differences </w:t>
      </w:r>
      <w:r>
        <w:rPr>
          <w:rFonts w:ascii="Book Antiqua" w:eastAsia="Book Antiqua" w:hAnsi="Book Antiqua" w:cs="Book Antiqua"/>
          <w:color w:val="000000"/>
        </w:rPr>
        <w:t>in diverse range of medical conditions, from chronic disease to pandemics</w:t>
      </w:r>
      <w:r w:rsidR="0009676B">
        <w:rPr>
          <w:rFonts w:ascii="Book Antiqua" w:eastAsia="Book Antiqua" w:hAnsi="Book Antiqua" w:cs="Book Antiqua"/>
          <w:color w:val="000000"/>
        </w:rPr>
        <w:t>,</w:t>
      </w:r>
      <w:r>
        <w:rPr>
          <w:rFonts w:ascii="Book Antiqua" w:eastAsia="Book Antiqua" w:hAnsi="Book Antiqua" w:cs="Book Antiqua"/>
          <w:color w:val="000000"/>
        </w:rPr>
        <w:t xml:space="preserve"> little has been translated into gender-oriented and adjusted medical guidelines and health policies. An integrative approach to gender medicine-which incorporates information of medical profiles of co-existing medical conditions, considering the dynamics of these profiles across developmental stages, and adjusted to diverse risk factors-was proposed, and may bridge this wide gap. Increased awareness of gender-specific differences–in basic and applied research, clinical portrayal, design of treatment regimens and procedures, guidelines, preventive strategies and public health policies-may improve individualized care, properly address the unique needs of genders and sub-populations, and hence reduce inequities, as well as reduce current and future disease burden at the individual, community, national and global levels.</w:t>
      </w:r>
    </w:p>
    <w:p w14:paraId="0694D18D" w14:textId="77777777" w:rsidR="00A77B3E" w:rsidRDefault="00A77B3E">
      <w:pPr>
        <w:spacing w:line="360" w:lineRule="auto"/>
        <w:jc w:val="both"/>
      </w:pPr>
    </w:p>
    <w:p w14:paraId="1637C60C" w14:textId="77777777" w:rsidR="00A77B3E" w:rsidRDefault="00127EB2">
      <w:pPr>
        <w:spacing w:line="360" w:lineRule="auto"/>
        <w:jc w:val="both"/>
      </w:pPr>
      <w:r>
        <w:rPr>
          <w:rFonts w:ascii="Book Antiqua" w:eastAsia="Book Antiqua" w:hAnsi="Book Antiqua" w:cs="Book Antiqua"/>
          <w:b/>
          <w:color w:val="000000"/>
        </w:rPr>
        <w:t>REFERENCES</w:t>
      </w:r>
    </w:p>
    <w:p w14:paraId="74B57A32" w14:textId="7B19AC24" w:rsidR="00A77B3E" w:rsidRDefault="00127EB2">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Buoncervello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Marconi M, </w:t>
      </w:r>
      <w:proofErr w:type="spellStart"/>
      <w:r>
        <w:rPr>
          <w:rFonts w:ascii="Book Antiqua" w:eastAsia="Book Antiqua" w:hAnsi="Book Antiqua" w:cs="Book Antiqua"/>
          <w:color w:val="000000"/>
        </w:rPr>
        <w:t>Carè</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Piscopo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Malorni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Matarrese</w:t>
      </w:r>
      <w:proofErr w:type="spellEnd"/>
      <w:r>
        <w:rPr>
          <w:rFonts w:ascii="Book Antiqua" w:eastAsia="Book Antiqua" w:hAnsi="Book Antiqua" w:cs="Book Antiqua"/>
          <w:color w:val="000000"/>
        </w:rPr>
        <w:t xml:space="preserve"> P. Preclinical models in the study of sex differences.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131</w:t>
      </w:r>
      <w:r>
        <w:rPr>
          <w:rFonts w:ascii="Book Antiqua" w:eastAsia="Book Antiqua" w:hAnsi="Book Antiqua" w:cs="Book Antiqua"/>
          <w:color w:val="000000"/>
        </w:rPr>
        <w:t>: 449-469 [PMID: 28265036 DOI: 10.1042/cs20160847]</w:t>
      </w:r>
    </w:p>
    <w:p w14:paraId="711DC713" w14:textId="1736A387" w:rsidR="00A77B3E" w:rsidRDefault="00127EB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Alur P</w:t>
      </w:r>
      <w:r>
        <w:rPr>
          <w:rFonts w:ascii="Book Antiqua" w:eastAsia="Book Antiqua" w:hAnsi="Book Antiqua" w:cs="Book Antiqua"/>
          <w:color w:val="000000"/>
        </w:rPr>
        <w:t xml:space="preserve">. Sex Differences in Nutrition, Growth, and Metabolism in Preterm Infants.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22 [PMID: 30792973 DOI: 10.3389/fped.2019.00022]</w:t>
      </w:r>
    </w:p>
    <w:p w14:paraId="1E6B07EF" w14:textId="0AA4A315" w:rsidR="00A77B3E" w:rsidRDefault="00127EB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Rezzani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Franco C, Rodella LF. Sex differences of brain and their implications for personalized therapy.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141</w:t>
      </w:r>
      <w:r>
        <w:rPr>
          <w:rFonts w:ascii="Book Antiqua" w:eastAsia="Book Antiqua" w:hAnsi="Book Antiqua" w:cs="Book Antiqua"/>
          <w:color w:val="000000"/>
        </w:rPr>
        <w:t>: 429-442 [PMID: 30659897 DOI: 10.1016/j.phrs.2019.01.030]</w:t>
      </w:r>
    </w:p>
    <w:p w14:paraId="0B1C222F" w14:textId="69110A7C" w:rsidR="00A77B3E" w:rsidRDefault="00127EB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Machluf</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Fink D, </w:t>
      </w:r>
      <w:proofErr w:type="spellStart"/>
      <w:r>
        <w:rPr>
          <w:rFonts w:ascii="Book Antiqua" w:eastAsia="Book Antiqua" w:hAnsi="Book Antiqua" w:cs="Book Antiqua"/>
          <w:color w:val="000000"/>
        </w:rPr>
        <w:t>Farkash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Rotkopf</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Pirogovsky</w:t>
      </w:r>
      <w:proofErr w:type="spellEnd"/>
      <w:r>
        <w:rPr>
          <w:rFonts w:ascii="Book Antiqua" w:eastAsia="Book Antiqua" w:hAnsi="Book Antiqua" w:cs="Book Antiqua"/>
          <w:color w:val="000000"/>
        </w:rPr>
        <w:t xml:space="preserve"> A, Tal O, </w:t>
      </w:r>
      <w:proofErr w:type="spellStart"/>
      <w:r>
        <w:rPr>
          <w:rFonts w:ascii="Book Antiqua" w:eastAsia="Book Antiqua" w:hAnsi="Book Antiqua" w:cs="Book Antiqua"/>
          <w:color w:val="000000"/>
        </w:rPr>
        <w:t>Shohat</w:t>
      </w:r>
      <w:proofErr w:type="spellEnd"/>
      <w:r>
        <w:rPr>
          <w:rFonts w:ascii="Book Antiqua" w:eastAsia="Book Antiqua" w:hAnsi="Book Antiqua" w:cs="Book Antiqua"/>
          <w:color w:val="000000"/>
        </w:rPr>
        <w:t xml:space="preserve"> T, Weisz G, Ringler E, Dagan D, </w:t>
      </w:r>
      <w:proofErr w:type="spellStart"/>
      <w:r>
        <w:rPr>
          <w:rFonts w:ascii="Book Antiqua" w:eastAsia="Book Antiqua" w:hAnsi="Book Antiqua" w:cs="Book Antiqua"/>
          <w:color w:val="000000"/>
        </w:rPr>
        <w:t>Chaiter</w:t>
      </w:r>
      <w:proofErr w:type="spellEnd"/>
      <w:r>
        <w:rPr>
          <w:rFonts w:ascii="Book Antiqua" w:eastAsia="Book Antiqua" w:hAnsi="Book Antiqua" w:cs="Book Antiqua"/>
          <w:color w:val="000000"/>
        </w:rPr>
        <w:t xml:space="preserve"> Y. Adolescent BMI at Northern Israel: From Trends, to Associated Variables and Comorbidities, and to Medical Signatures.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e3022 [PMID: 27015176 DOI: 10.1097/md.0000000000003022]</w:t>
      </w:r>
    </w:p>
    <w:p w14:paraId="51582E0E" w14:textId="29A21B46" w:rsidR="00A77B3E" w:rsidRDefault="00127EB2">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Gochfeld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Sex Differences in Human and Animal Toxicology.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172-189 [PMID: 27895264 DOI: 10.1177/0192623316677327]</w:t>
      </w:r>
    </w:p>
    <w:p w14:paraId="3EEBA5C7" w14:textId="6C7E3910" w:rsidR="00A77B3E" w:rsidRDefault="00127EB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Anderson GD</w:t>
      </w:r>
      <w:r>
        <w:rPr>
          <w:rFonts w:ascii="Book Antiqua" w:eastAsia="Book Antiqua" w:hAnsi="Book Antiqua" w:cs="Book Antiqua"/>
          <w:color w:val="000000"/>
        </w:rPr>
        <w:t xml:space="preserve">. Gender differences in pharmacological response.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83</w:t>
      </w:r>
      <w:r>
        <w:rPr>
          <w:rFonts w:ascii="Book Antiqua" w:eastAsia="Book Antiqua" w:hAnsi="Book Antiqua" w:cs="Book Antiqua"/>
          <w:color w:val="000000"/>
        </w:rPr>
        <w:t>: 1-10 [PMID: 18929073 DOI: 10.1016/s0074-7742(08)00001-9]</w:t>
      </w:r>
    </w:p>
    <w:p w14:paraId="7143A333" w14:textId="0FB3955B" w:rsidR="00A77B3E" w:rsidRDefault="00127EB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Bartz</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Chitnis</w:t>
      </w:r>
      <w:proofErr w:type="spellEnd"/>
      <w:r>
        <w:rPr>
          <w:rFonts w:ascii="Book Antiqua" w:eastAsia="Book Antiqua" w:hAnsi="Book Antiqua" w:cs="Book Antiqua"/>
          <w:color w:val="000000"/>
        </w:rPr>
        <w:t xml:space="preserve"> T, Kaiser UB, Rich-Edwards JW, </w:t>
      </w:r>
      <w:proofErr w:type="spellStart"/>
      <w:r>
        <w:rPr>
          <w:rFonts w:ascii="Book Antiqua" w:eastAsia="Book Antiqua" w:hAnsi="Book Antiqua" w:cs="Book Antiqua"/>
          <w:color w:val="000000"/>
        </w:rPr>
        <w:t>Rexrode</w:t>
      </w:r>
      <w:proofErr w:type="spellEnd"/>
      <w:r>
        <w:rPr>
          <w:rFonts w:ascii="Book Antiqua" w:eastAsia="Book Antiqua" w:hAnsi="Book Antiqua" w:cs="Book Antiqua"/>
          <w:color w:val="000000"/>
        </w:rPr>
        <w:t xml:space="preserve"> KM, Pennell PB, Goldstein JM, O'Neal MA, </w:t>
      </w:r>
      <w:proofErr w:type="spellStart"/>
      <w:r>
        <w:rPr>
          <w:rFonts w:ascii="Book Antiqua" w:eastAsia="Book Antiqua" w:hAnsi="Book Antiqua" w:cs="Book Antiqua"/>
          <w:color w:val="000000"/>
        </w:rPr>
        <w:t>LeBoff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Behn</w:t>
      </w:r>
      <w:proofErr w:type="spellEnd"/>
      <w:r>
        <w:rPr>
          <w:rFonts w:ascii="Book Antiqua" w:eastAsia="Book Antiqua" w:hAnsi="Book Antiqua" w:cs="Book Antiqua"/>
          <w:color w:val="000000"/>
        </w:rPr>
        <w:t xml:space="preserve"> M, Seely EW, Joffe H, Manson JE. Clinical Advances in Sex- and Gender-Informed Medicine to Improve the Health of All: A Review.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w:t>
      </w:r>
      <w:r w:rsidR="005478F3">
        <w:rPr>
          <w:rFonts w:ascii="Book Antiqua" w:eastAsia="Book Antiqua" w:hAnsi="Book Antiqua" w:cs="Book Antiqua"/>
          <w:color w:val="000000"/>
        </w:rPr>
        <w:t xml:space="preserve"> </w:t>
      </w:r>
      <w:r w:rsidR="005478F3" w:rsidRPr="005478F3">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32040165 DOI: 10.1001/jamainternmed.2019.7194]</w:t>
      </w:r>
    </w:p>
    <w:p w14:paraId="4AD8C88C" w14:textId="1E863F60" w:rsidR="00A77B3E" w:rsidRDefault="00127EB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Machluf</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Tal O, Navon A, </w:t>
      </w:r>
      <w:proofErr w:type="spellStart"/>
      <w:r>
        <w:rPr>
          <w:rFonts w:ascii="Book Antiqua" w:eastAsia="Book Antiqua" w:hAnsi="Book Antiqua" w:cs="Book Antiqua"/>
          <w:color w:val="000000"/>
        </w:rPr>
        <w:t>Chaiter</w:t>
      </w:r>
      <w:proofErr w:type="spellEnd"/>
      <w:r>
        <w:rPr>
          <w:rFonts w:ascii="Book Antiqua" w:eastAsia="Book Antiqua" w:hAnsi="Book Antiqua" w:cs="Book Antiqua"/>
          <w:color w:val="000000"/>
        </w:rPr>
        <w:t xml:space="preserve"> Y. From Population Databases to Research and Informed Health Decisions and Policy.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230 [PMID: 28983476 DOI: 10.3389/fpubh.2017.00230]</w:t>
      </w:r>
    </w:p>
    <w:p w14:paraId="799287C9" w14:textId="1F3A0B43" w:rsidR="00A77B3E" w:rsidRDefault="00127EB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Rich-Edwards JW</w:t>
      </w:r>
      <w:r>
        <w:rPr>
          <w:rFonts w:ascii="Book Antiqua" w:eastAsia="Book Antiqua" w:hAnsi="Book Antiqua" w:cs="Book Antiqua"/>
          <w:color w:val="000000"/>
        </w:rPr>
        <w:t xml:space="preserve">, Kaiser UB, Chen GL, Manson JE, Goldstein JM. Sex and Gender Differences Research Design for Basic, Clinical, and Population Studies: Essentials for Investigators.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424-439 [PMID: 29668873 DOI: 10.1210/er.2017-00246]</w:t>
      </w:r>
    </w:p>
    <w:p w14:paraId="05701D90" w14:textId="10CEC476" w:rsidR="00A77B3E" w:rsidRDefault="00127EB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Goetz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Schork</w:t>
      </w:r>
      <w:proofErr w:type="spellEnd"/>
      <w:r>
        <w:rPr>
          <w:rFonts w:ascii="Book Antiqua" w:eastAsia="Book Antiqua" w:hAnsi="Book Antiqua" w:cs="Book Antiqua"/>
          <w:color w:val="000000"/>
        </w:rPr>
        <w:t xml:space="preserve"> NJ. Personalized medicine: motivation, challenges, and progress.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109</w:t>
      </w:r>
      <w:r>
        <w:rPr>
          <w:rFonts w:ascii="Book Antiqua" w:eastAsia="Book Antiqua" w:hAnsi="Book Antiqua" w:cs="Book Antiqua"/>
          <w:color w:val="000000"/>
        </w:rPr>
        <w:t>: 952-963 [PMID: 29935653 DOI: 10.1016/j.fertnstert.2018.05.006]</w:t>
      </w:r>
    </w:p>
    <w:p w14:paraId="392AD463" w14:textId="6753A268" w:rsidR="00A77B3E" w:rsidRDefault="00127EB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Bahcall</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Precision medicine.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526</w:t>
      </w:r>
      <w:r>
        <w:rPr>
          <w:rFonts w:ascii="Book Antiqua" w:eastAsia="Book Antiqua" w:hAnsi="Book Antiqua" w:cs="Book Antiqua"/>
          <w:color w:val="000000"/>
        </w:rPr>
        <w:t>: 335 [PMID: 26469043 DOI: 10.1038/526335a]</w:t>
      </w:r>
    </w:p>
    <w:p w14:paraId="3B22A0D9" w14:textId="0E8A4AD3" w:rsidR="00A77B3E" w:rsidRDefault="00127EB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Hodson R</w:t>
      </w:r>
      <w:r>
        <w:rPr>
          <w:rFonts w:ascii="Book Antiqua" w:eastAsia="Book Antiqua" w:hAnsi="Book Antiqua" w:cs="Book Antiqua"/>
          <w:color w:val="000000"/>
        </w:rPr>
        <w:t xml:space="preserve">. Precision medicine.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537</w:t>
      </w:r>
      <w:r>
        <w:rPr>
          <w:rFonts w:ascii="Book Antiqua" w:eastAsia="Book Antiqua" w:hAnsi="Book Antiqua" w:cs="Book Antiqua"/>
          <w:color w:val="000000"/>
        </w:rPr>
        <w:t>: S49 [PMID: 27602738 DOI: 10.1038/537S49a]</w:t>
      </w:r>
    </w:p>
    <w:p w14:paraId="3A81783A" w14:textId="6A65285D" w:rsidR="00A77B3E" w:rsidRDefault="00127EB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Corella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Coltell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Portolés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Sotos</w:t>
      </w:r>
      <w:proofErr w:type="spellEnd"/>
      <w:r>
        <w:rPr>
          <w:rFonts w:ascii="Book Antiqua" w:eastAsia="Book Antiqua" w:hAnsi="Book Antiqua" w:cs="Book Antiqua"/>
          <w:color w:val="000000"/>
        </w:rPr>
        <w:t xml:space="preserve">-Prieto M, </w:t>
      </w:r>
      <w:proofErr w:type="spellStart"/>
      <w:r>
        <w:rPr>
          <w:rFonts w:ascii="Book Antiqua" w:eastAsia="Book Antiqua" w:hAnsi="Book Antiqua" w:cs="Book Antiqua"/>
          <w:color w:val="000000"/>
        </w:rPr>
        <w:t>Fernández-Carrión</w:t>
      </w:r>
      <w:proofErr w:type="spellEnd"/>
      <w:r>
        <w:rPr>
          <w:rFonts w:ascii="Book Antiqua" w:eastAsia="Book Antiqua" w:hAnsi="Book Antiqua" w:cs="Book Antiqua"/>
          <w:color w:val="000000"/>
        </w:rPr>
        <w:t xml:space="preserve"> R, Ramirez-</w:t>
      </w:r>
      <w:proofErr w:type="spellStart"/>
      <w:r>
        <w:rPr>
          <w:rFonts w:ascii="Book Antiqua" w:eastAsia="Book Antiqua" w:hAnsi="Book Antiqua" w:cs="Book Antiqua"/>
          <w:color w:val="000000"/>
        </w:rPr>
        <w:t>Sabio</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Zanón</w:t>
      </w:r>
      <w:proofErr w:type="spellEnd"/>
      <w:r>
        <w:rPr>
          <w:rFonts w:ascii="Book Antiqua" w:eastAsia="Book Antiqua" w:hAnsi="Book Antiqua" w:cs="Book Antiqua"/>
          <w:color w:val="000000"/>
        </w:rPr>
        <w:t xml:space="preserve">-Moreno V, </w:t>
      </w:r>
      <w:proofErr w:type="spellStart"/>
      <w:r>
        <w:rPr>
          <w:rFonts w:ascii="Book Antiqua" w:eastAsia="Book Antiqua" w:hAnsi="Book Antiqua" w:cs="Book Antiqua"/>
          <w:color w:val="000000"/>
        </w:rPr>
        <w:t>Mattei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Sorlí</w:t>
      </w:r>
      <w:proofErr w:type="spellEnd"/>
      <w:r>
        <w:rPr>
          <w:rFonts w:ascii="Book Antiqua" w:eastAsia="Book Antiqua" w:hAnsi="Book Antiqua" w:cs="Book Antiqua"/>
          <w:color w:val="000000"/>
        </w:rPr>
        <w:t xml:space="preserve"> JV, </w:t>
      </w:r>
      <w:proofErr w:type="spellStart"/>
      <w:r>
        <w:rPr>
          <w:rFonts w:ascii="Book Antiqua" w:eastAsia="Book Antiqua" w:hAnsi="Book Antiqua" w:cs="Book Antiqua"/>
          <w:color w:val="000000"/>
        </w:rPr>
        <w:t>Ordovas</w:t>
      </w:r>
      <w:proofErr w:type="spellEnd"/>
      <w:r>
        <w:rPr>
          <w:rFonts w:ascii="Book Antiqua" w:eastAsia="Book Antiqua" w:hAnsi="Book Antiqua" w:cs="Book Antiqua"/>
          <w:color w:val="000000"/>
        </w:rPr>
        <w:t xml:space="preserve"> JM. A Guide to Applying the Sex-Gender Perspective to Nutritional Genomics.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[PMID: 30577445 DOI: 10.3390/nu11010004]</w:t>
      </w:r>
    </w:p>
    <w:p w14:paraId="13EE2948" w14:textId="45CA5BF7" w:rsidR="00A77B3E" w:rsidRDefault="00127EB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Ferretti MT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Iulita</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Cavedo</w:t>
      </w:r>
      <w:proofErr w:type="spellEnd"/>
      <w:r>
        <w:rPr>
          <w:rFonts w:ascii="Book Antiqua" w:eastAsia="Book Antiqua" w:hAnsi="Book Antiqua" w:cs="Book Antiqua"/>
          <w:color w:val="000000"/>
        </w:rPr>
        <w:t xml:space="preserve"> E, Chiesa PA, Schumacher </w:t>
      </w:r>
      <w:proofErr w:type="spellStart"/>
      <w:r>
        <w:rPr>
          <w:rFonts w:ascii="Book Antiqua" w:eastAsia="Book Antiqua" w:hAnsi="Book Antiqua" w:cs="Book Antiqua"/>
          <w:color w:val="000000"/>
        </w:rPr>
        <w:t>Dimech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Santuccione</w:t>
      </w:r>
      <w:proofErr w:type="spellEnd"/>
      <w:r>
        <w:rPr>
          <w:rFonts w:ascii="Book Antiqua" w:eastAsia="Book Antiqua" w:hAnsi="Book Antiqua" w:cs="Book Antiqua"/>
          <w:color w:val="000000"/>
        </w:rPr>
        <w:t xml:space="preserve"> Chadha A, </w:t>
      </w:r>
      <w:proofErr w:type="spellStart"/>
      <w:r>
        <w:rPr>
          <w:rFonts w:ascii="Book Antiqua" w:eastAsia="Book Antiqua" w:hAnsi="Book Antiqua" w:cs="Book Antiqua"/>
          <w:color w:val="000000"/>
        </w:rPr>
        <w:t>Baracchi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Girouard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Misoch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Giacobini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Depypere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Hampel</w:t>
      </w:r>
      <w:proofErr w:type="spellEnd"/>
      <w:r>
        <w:rPr>
          <w:rFonts w:ascii="Book Antiqua" w:eastAsia="Book Antiqua" w:hAnsi="Book Antiqua" w:cs="Book Antiqua"/>
          <w:color w:val="000000"/>
        </w:rPr>
        <w:t xml:space="preserve"> H; Women’s Brain Project and the Alzheimer Precision Medicine Initiative. Sex differences </w:t>
      </w:r>
      <w:r>
        <w:rPr>
          <w:rFonts w:ascii="Book Antiqua" w:eastAsia="Book Antiqua" w:hAnsi="Book Antiqua" w:cs="Book Antiqua"/>
          <w:color w:val="000000"/>
        </w:rPr>
        <w:lastRenderedPageBreak/>
        <w:t xml:space="preserve">in Alzheimer disease - the gateway to precision medicine. </w:t>
      </w:r>
      <w:r>
        <w:rPr>
          <w:rFonts w:ascii="Book Antiqua" w:eastAsia="Book Antiqua" w:hAnsi="Book Antiqua" w:cs="Book Antiqua"/>
          <w:i/>
          <w:iCs/>
          <w:color w:val="000000"/>
        </w:rPr>
        <w:t>Nat Rev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457-469 [PMID: 29985474 DOI: 10.1038/s41582-018-0032-9]</w:t>
      </w:r>
    </w:p>
    <w:p w14:paraId="32B26B53" w14:textId="7F36E6F2" w:rsidR="00A77B3E" w:rsidRDefault="00127EB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Yang W</w:t>
      </w:r>
      <w:r>
        <w:rPr>
          <w:rFonts w:ascii="Book Antiqua" w:eastAsia="Book Antiqua" w:hAnsi="Book Antiqua" w:cs="Book Antiqua"/>
          <w:color w:val="000000"/>
        </w:rPr>
        <w:t xml:space="preserve">, Warrington NM, Taylor SJ, Whitmire P, Carrasco E, Singleton KW, Wu N, </w:t>
      </w:r>
      <w:proofErr w:type="spellStart"/>
      <w:r>
        <w:rPr>
          <w:rFonts w:ascii="Book Antiqua" w:eastAsia="Book Antiqua" w:hAnsi="Book Antiqua" w:cs="Book Antiqua"/>
          <w:color w:val="000000"/>
        </w:rPr>
        <w:t>Lathia</w:t>
      </w:r>
      <w:proofErr w:type="spellEnd"/>
      <w:r>
        <w:rPr>
          <w:rFonts w:ascii="Book Antiqua" w:eastAsia="Book Antiqua" w:hAnsi="Book Antiqua" w:cs="Book Antiqua"/>
          <w:color w:val="000000"/>
        </w:rPr>
        <w:t xml:space="preserve"> JD, Berens ME, Kim AH, </w:t>
      </w:r>
      <w:proofErr w:type="spellStart"/>
      <w:r>
        <w:rPr>
          <w:rFonts w:ascii="Book Antiqua" w:eastAsia="Book Antiqua" w:hAnsi="Book Antiqua" w:cs="Book Antiqua"/>
          <w:color w:val="000000"/>
        </w:rPr>
        <w:t>Barnholtz</w:t>
      </w:r>
      <w:proofErr w:type="spellEnd"/>
      <w:r>
        <w:rPr>
          <w:rFonts w:ascii="Book Antiqua" w:eastAsia="Book Antiqua" w:hAnsi="Book Antiqua" w:cs="Book Antiqua"/>
          <w:color w:val="000000"/>
        </w:rPr>
        <w:t xml:space="preserve">-Sloan JS, Swanson KR, Luo J, Rubin JB. Sex differences in GBM revealed by analysis of patient imaging, transcriptome, and survival data.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[PMID: 30602536 DOI: 10.1126/scitranslmed.aao5253]</w:t>
      </w:r>
    </w:p>
    <w:p w14:paraId="01CC2387" w14:textId="7846D868" w:rsidR="00A77B3E" w:rsidRDefault="00127EB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Hampel</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Vergallo</w:t>
      </w:r>
      <w:proofErr w:type="spellEnd"/>
      <w:r>
        <w:rPr>
          <w:rFonts w:ascii="Book Antiqua" w:eastAsia="Book Antiqua" w:hAnsi="Book Antiqua" w:cs="Book Antiqua"/>
          <w:color w:val="000000"/>
        </w:rPr>
        <w:t xml:space="preserve"> A, Giorgi FS, Kim SH, </w:t>
      </w:r>
      <w:proofErr w:type="spellStart"/>
      <w:r>
        <w:rPr>
          <w:rFonts w:ascii="Book Antiqua" w:eastAsia="Book Antiqua" w:hAnsi="Book Antiqua" w:cs="Book Antiqua"/>
          <w:color w:val="000000"/>
        </w:rPr>
        <w:t>Depypere</w:t>
      </w:r>
      <w:proofErr w:type="spellEnd"/>
      <w:r>
        <w:rPr>
          <w:rFonts w:ascii="Book Antiqua" w:eastAsia="Book Antiqua" w:hAnsi="Book Antiqua" w:cs="Book Antiqua"/>
          <w:color w:val="000000"/>
        </w:rPr>
        <w:t xml:space="preserve"> H, Graziani M, </w:t>
      </w:r>
      <w:proofErr w:type="spellStart"/>
      <w:r>
        <w:rPr>
          <w:rFonts w:ascii="Book Antiqua" w:eastAsia="Book Antiqua" w:hAnsi="Book Antiqua" w:cs="Book Antiqua"/>
          <w:color w:val="000000"/>
        </w:rPr>
        <w:t>Saidi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Nisticò</w:t>
      </w:r>
      <w:proofErr w:type="spellEnd"/>
      <w:r>
        <w:rPr>
          <w:rFonts w:ascii="Book Antiqua" w:eastAsia="Book Antiqua" w:hAnsi="Book Antiqua" w:cs="Book Antiqua"/>
          <w:color w:val="000000"/>
        </w:rPr>
        <w:t xml:space="preserve"> R, Lista S; Alzheimer Precision Medicine Initiative (APMI). Precision medicine and drug development in Alzheimer's disease: the importance of sexual dimorphism and patient stratification.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Neuroendocrinol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31-51 [PMID: 29902481 DOI: 10.1016/j.yfrne.2018.06.001]</w:t>
      </w:r>
    </w:p>
    <w:p w14:paraId="0F7B9364" w14:textId="50E90FC8" w:rsidR="00A77B3E" w:rsidRDefault="00127EB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Miller VM</w:t>
      </w:r>
      <w:r>
        <w:rPr>
          <w:rFonts w:ascii="Book Antiqua" w:eastAsia="Book Antiqua" w:hAnsi="Book Antiqua" w:cs="Book Antiqua"/>
          <w:color w:val="000000"/>
        </w:rPr>
        <w:t xml:space="preserve">. Why are sex and gender important to basic physiology and translational and individualized medicine?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306</w:t>
      </w:r>
      <w:r>
        <w:rPr>
          <w:rFonts w:ascii="Book Antiqua" w:eastAsia="Book Antiqua" w:hAnsi="Book Antiqua" w:cs="Book Antiqua"/>
          <w:color w:val="000000"/>
        </w:rPr>
        <w:t>: H781-H788 [PMID: 24414073 DOI: 10.1152/ajpheart.00994.2013]</w:t>
      </w:r>
    </w:p>
    <w:p w14:paraId="12D2104A" w14:textId="180F4B31" w:rsidR="00A77B3E" w:rsidRDefault="00127EB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Calabrò</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Niccoli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Gragnano</w:t>
      </w:r>
      <w:proofErr w:type="spellEnd"/>
      <w:r>
        <w:rPr>
          <w:rFonts w:ascii="Book Antiqua" w:eastAsia="Book Antiqua" w:hAnsi="Book Antiqua" w:cs="Book Antiqua"/>
          <w:color w:val="000000"/>
        </w:rPr>
        <w:t xml:space="preserve"> F, Grove EL, </w:t>
      </w:r>
      <w:proofErr w:type="spellStart"/>
      <w:r>
        <w:rPr>
          <w:rFonts w:ascii="Book Antiqua" w:eastAsia="Book Antiqua" w:hAnsi="Book Antiqua" w:cs="Book Antiqua"/>
          <w:color w:val="000000"/>
        </w:rPr>
        <w:t>Vergallo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Mikhailidis</w:t>
      </w:r>
      <w:proofErr w:type="spellEnd"/>
      <w:r>
        <w:rPr>
          <w:rFonts w:ascii="Book Antiqua" w:eastAsia="Book Antiqua" w:hAnsi="Book Antiqua" w:cs="Book Antiqua"/>
          <w:color w:val="000000"/>
        </w:rPr>
        <w:t xml:space="preserve"> DP, Patti G, </w:t>
      </w:r>
      <w:proofErr w:type="spellStart"/>
      <w:r>
        <w:rPr>
          <w:rFonts w:ascii="Book Antiqua" w:eastAsia="Book Antiqua" w:hAnsi="Book Antiqua" w:cs="Book Antiqua"/>
          <w:color w:val="000000"/>
        </w:rPr>
        <w:t>Spaccarotella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Katsiki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Masiero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Ueshima</w:t>
      </w:r>
      <w:proofErr w:type="spellEnd"/>
      <w:r>
        <w:rPr>
          <w:rFonts w:ascii="Book Antiqua" w:eastAsia="Book Antiqua" w:hAnsi="Book Antiqua" w:cs="Book Antiqua"/>
          <w:color w:val="000000"/>
        </w:rPr>
        <w:t xml:space="preserve"> D, Pinar E, </w:t>
      </w:r>
      <w:proofErr w:type="spellStart"/>
      <w:r>
        <w:rPr>
          <w:rFonts w:ascii="Book Antiqua" w:eastAsia="Book Antiqua" w:hAnsi="Book Antiqua" w:cs="Book Antiqua"/>
          <w:color w:val="000000"/>
        </w:rPr>
        <w:t>Chieffo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Ussia</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Eitel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Tarantini</w:t>
      </w:r>
      <w:proofErr w:type="spellEnd"/>
      <w:r>
        <w:rPr>
          <w:rFonts w:ascii="Book Antiqua" w:eastAsia="Book Antiqua" w:hAnsi="Book Antiqua" w:cs="Book Antiqua"/>
          <w:color w:val="000000"/>
        </w:rPr>
        <w:t xml:space="preserve"> G; Working Group of Interventional Cardiology of the Italian Society of Cardiology. Are we ready for a gender-specific approach in interventional cardiology?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286</w:t>
      </w:r>
      <w:r>
        <w:rPr>
          <w:rFonts w:ascii="Book Antiqua" w:eastAsia="Book Antiqua" w:hAnsi="Book Antiqua" w:cs="Book Antiqua"/>
          <w:color w:val="000000"/>
        </w:rPr>
        <w:t>: 226-233 [PMID: 30449695 DOI: 10.1016/j.ijcard.2018.11.022]</w:t>
      </w:r>
    </w:p>
    <w:p w14:paraId="1FC7B0C4" w14:textId="1DC460FB" w:rsidR="00A77B3E" w:rsidRDefault="00127EB2">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Sciomer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Moscucci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Dessalvi</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Deidda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Mercuro</w:t>
      </w:r>
      <w:proofErr w:type="spellEnd"/>
      <w:r>
        <w:rPr>
          <w:rFonts w:ascii="Book Antiqua" w:eastAsia="Book Antiqua" w:hAnsi="Book Antiqua" w:cs="Book Antiqua"/>
          <w:color w:val="000000"/>
        </w:rPr>
        <w:t xml:space="preserve"> G. Gender differences in cardiology: is it time for new guidelines? </w:t>
      </w:r>
      <w:r>
        <w:rPr>
          <w:rFonts w:ascii="Book Antiqua" w:eastAsia="Book Antiqua" w:hAnsi="Book Antiqua" w:cs="Book Antiqua"/>
          <w:i/>
          <w:iCs/>
          <w:color w:val="000000"/>
        </w:rPr>
        <w:t>J Cardiovasc Med (Hagerstown)</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685-688 [PMID: 30239478 DOI: 10.2459/jcm.0000000000000719]</w:t>
      </w:r>
    </w:p>
    <w:p w14:paraId="4AD5066D" w14:textId="11C95048" w:rsidR="00A77B3E" w:rsidRDefault="00127EB2">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Regitz-Zagrosek</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Kararigas</w:t>
      </w:r>
      <w:proofErr w:type="spellEnd"/>
      <w:r>
        <w:rPr>
          <w:rFonts w:ascii="Book Antiqua" w:eastAsia="Book Antiqua" w:hAnsi="Book Antiqua" w:cs="Book Antiqua"/>
          <w:color w:val="000000"/>
        </w:rPr>
        <w:t xml:space="preserve"> G. Mechanistic Pathways of Sex Differences in Cardiovascular Disease.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1-37 [PMID: 27807199 DOI: 10.1152/physrev.00021.2015]</w:t>
      </w:r>
    </w:p>
    <w:p w14:paraId="6964586A" w14:textId="73199E7D" w:rsidR="00A77B3E" w:rsidRDefault="00127EB2">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Doumas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Papademetriou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Faselis</w:t>
      </w:r>
      <w:proofErr w:type="spellEnd"/>
      <w:r>
        <w:rPr>
          <w:rFonts w:ascii="Book Antiqua" w:eastAsia="Book Antiqua" w:hAnsi="Book Antiqua" w:cs="Book Antiqua"/>
          <w:color w:val="000000"/>
        </w:rPr>
        <w:t xml:space="preserve"> C, Kokkinos P. Gender differences in hypertension: myths and reality.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321-330 [PMID: 23749317 DOI: 10.1007/s11906-013-0359-y]</w:t>
      </w:r>
    </w:p>
    <w:p w14:paraId="49A0CC06" w14:textId="38E2146D" w:rsidR="00A77B3E" w:rsidRDefault="00127EB2">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Savarese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D'Amario</w:t>
      </w:r>
      <w:proofErr w:type="spellEnd"/>
      <w:r>
        <w:rPr>
          <w:rFonts w:ascii="Book Antiqua" w:eastAsia="Book Antiqua" w:hAnsi="Book Antiqua" w:cs="Book Antiqua"/>
          <w:color w:val="000000"/>
        </w:rPr>
        <w:t xml:space="preserve"> D. Sex Differences in Heart Failure.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1065</w:t>
      </w:r>
      <w:r>
        <w:rPr>
          <w:rFonts w:ascii="Book Antiqua" w:eastAsia="Book Antiqua" w:hAnsi="Book Antiqua" w:cs="Book Antiqua"/>
          <w:color w:val="000000"/>
        </w:rPr>
        <w:t>: 529-544 [PMID: 30051405 DOI: 10.1007/978-3-319-77932-4_32]</w:t>
      </w:r>
    </w:p>
    <w:p w14:paraId="38BFE323" w14:textId="54366C8B" w:rsidR="00A77B3E" w:rsidRDefault="00127EB2">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Campesi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Seghieri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Meloni</w:t>
      </w:r>
      <w:proofErr w:type="spellEnd"/>
      <w:r>
        <w:rPr>
          <w:rFonts w:ascii="Book Antiqua" w:eastAsia="Book Antiqua" w:hAnsi="Book Antiqua" w:cs="Book Antiqua"/>
          <w:color w:val="000000"/>
        </w:rPr>
        <w:t xml:space="preserve"> M. Sex-gender-related therapeutic approaches for cardiovascular complications associated with diabetes.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119</w:t>
      </w:r>
      <w:r>
        <w:rPr>
          <w:rFonts w:ascii="Book Antiqua" w:eastAsia="Book Antiqua" w:hAnsi="Book Antiqua" w:cs="Book Antiqua"/>
          <w:color w:val="000000"/>
        </w:rPr>
        <w:t>: 195-207 [PMID: 28189784 DOI: 10.1016/j.phrs.2017.01.023]</w:t>
      </w:r>
    </w:p>
    <w:p w14:paraId="34799134" w14:textId="46EEED42" w:rsidR="00A77B3E" w:rsidRDefault="00127EB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Eastwood JA</w:t>
      </w:r>
      <w:r>
        <w:rPr>
          <w:rFonts w:ascii="Book Antiqua" w:eastAsia="Book Antiqua" w:hAnsi="Book Antiqua" w:cs="Book Antiqua"/>
          <w:color w:val="000000"/>
        </w:rPr>
        <w:t xml:space="preserve">, Doering LV. Gender differences in coronary artery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340-51; quiz 352-3 [PMID: 16141779 DOI: 10.1097/00005082-200509000-00008]</w:t>
      </w:r>
    </w:p>
    <w:p w14:paraId="36C4496A" w14:textId="5710D1DF" w:rsidR="00A77B3E" w:rsidRDefault="00127EB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Miller-</w:t>
      </w:r>
      <w:proofErr w:type="spellStart"/>
      <w:r>
        <w:rPr>
          <w:rFonts w:ascii="Book Antiqua" w:eastAsia="Book Antiqua" w:hAnsi="Book Antiqua" w:cs="Book Antiqua"/>
          <w:b/>
          <w:bCs/>
          <w:color w:val="000000"/>
        </w:rPr>
        <w:t>Hance</w:t>
      </w:r>
      <w:proofErr w:type="spellEnd"/>
      <w:r>
        <w:rPr>
          <w:rFonts w:ascii="Book Antiqua" w:eastAsia="Book Antiqua" w:hAnsi="Book Antiqua" w:cs="Book Antiqua"/>
          <w:b/>
          <w:bCs/>
          <w:color w:val="000000"/>
        </w:rPr>
        <w:t xml:space="preserve"> WC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Tacy</w:t>
      </w:r>
      <w:proofErr w:type="spellEnd"/>
      <w:r>
        <w:rPr>
          <w:rFonts w:ascii="Book Antiqua" w:eastAsia="Book Antiqua" w:hAnsi="Book Antiqua" w:cs="Book Antiqua"/>
          <w:color w:val="000000"/>
        </w:rPr>
        <w:t xml:space="preserve"> TA. Gender differences in pediatric cardiac surgery: the cardiologist's perspective.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128</w:t>
      </w:r>
      <w:r>
        <w:rPr>
          <w:rFonts w:ascii="Book Antiqua" w:eastAsia="Book Antiqua" w:hAnsi="Book Antiqua" w:cs="Book Antiqua"/>
          <w:color w:val="000000"/>
        </w:rPr>
        <w:t>: 7-10 [PMID: 15224013 DOI: 10.1016/j.jtcvs.2004.04.008]</w:t>
      </w:r>
    </w:p>
    <w:p w14:paraId="234132F6" w14:textId="3B502A22" w:rsidR="00A77B3E" w:rsidRDefault="00127EB2">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Raparelli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Franconi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Lenzi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Basili</w:t>
      </w:r>
      <w:proofErr w:type="spellEnd"/>
      <w:r>
        <w:rPr>
          <w:rFonts w:ascii="Book Antiqua" w:eastAsia="Book Antiqua" w:hAnsi="Book Antiqua" w:cs="Book Antiqua"/>
          <w:color w:val="000000"/>
        </w:rPr>
        <w:t xml:space="preserve"> S. Sex Differences in Type-2 Diabetes: Implications for Cardiovascular Risk Management.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1471-1476 [PMID: 28137219 DOI: 10.2174/1381612823666170130153704]</w:t>
      </w:r>
    </w:p>
    <w:p w14:paraId="174CDDD6" w14:textId="0D6D3731" w:rsidR="00A77B3E" w:rsidRDefault="00127EB2">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Bairey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Merz</w:t>
      </w:r>
      <w:proofErr w:type="spellEnd"/>
      <w:r>
        <w:rPr>
          <w:rFonts w:ascii="Book Antiqua" w:eastAsia="Book Antiqua" w:hAnsi="Book Antiqua" w:cs="Book Antiqua"/>
          <w:b/>
          <w:bCs/>
          <w:color w:val="000000"/>
        </w:rPr>
        <w:t xml:space="preserve"> CN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Dember</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Ingelfinger</w:t>
      </w:r>
      <w:proofErr w:type="spellEnd"/>
      <w:r>
        <w:rPr>
          <w:rFonts w:ascii="Book Antiqua" w:eastAsia="Book Antiqua" w:hAnsi="Book Antiqua" w:cs="Book Antiqua"/>
          <w:color w:val="000000"/>
        </w:rPr>
        <w:t xml:space="preserve"> JR, Vinson A, </w:t>
      </w:r>
      <w:proofErr w:type="spellStart"/>
      <w:r>
        <w:rPr>
          <w:rFonts w:ascii="Book Antiqua" w:eastAsia="Book Antiqua" w:hAnsi="Book Antiqua" w:cs="Book Antiqua"/>
          <w:color w:val="000000"/>
        </w:rPr>
        <w:t>Neugarten</w:t>
      </w:r>
      <w:proofErr w:type="spellEnd"/>
      <w:r>
        <w:rPr>
          <w:rFonts w:ascii="Book Antiqua" w:eastAsia="Book Antiqua" w:hAnsi="Book Antiqua" w:cs="Book Antiqua"/>
          <w:color w:val="000000"/>
        </w:rPr>
        <w:t xml:space="preserve"> J, Sandberg KL, Sullivan JC, </w:t>
      </w:r>
      <w:proofErr w:type="spellStart"/>
      <w:r>
        <w:rPr>
          <w:rFonts w:ascii="Book Antiqua" w:eastAsia="Book Antiqua" w:hAnsi="Book Antiqua" w:cs="Book Antiqua"/>
          <w:color w:val="000000"/>
        </w:rPr>
        <w:t>Maric-Bilkan</w:t>
      </w:r>
      <w:proofErr w:type="spellEnd"/>
      <w:r>
        <w:rPr>
          <w:rFonts w:ascii="Book Antiqua" w:eastAsia="Book Antiqua" w:hAnsi="Book Antiqua" w:cs="Book Antiqua"/>
          <w:color w:val="000000"/>
        </w:rPr>
        <w:t xml:space="preserve"> C, Rankin TL, Kimmel PL, Star RA; participants of the National Institute of Diabetes and Digestive and Kidney Diseases Workshop on “Sex and the Kidneys”. Sex and the kidneys: current understanding and research opportunities.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776-783 [PMID: 31586165 DOI: 10.1038/s41581-019-0208-6]</w:t>
      </w:r>
    </w:p>
    <w:p w14:paraId="7AE725BE" w14:textId="31EB084D" w:rsidR="00A77B3E" w:rsidRDefault="00127EB2">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Fuseini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Newcomb DC. Mechanisms Driving Gender Differences in Asthma.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Allergy Asthma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19 [PMID: 28332107 DOI: 10.1007/s11882-017-0686-1]</w:t>
      </w:r>
    </w:p>
    <w:p w14:paraId="109FE369" w14:textId="20AA3FFA" w:rsidR="00A77B3E" w:rsidRDefault="00127EB2">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Pignataro</w:t>
      </w:r>
      <w:proofErr w:type="spellEnd"/>
      <w:r>
        <w:rPr>
          <w:rFonts w:ascii="Book Antiqua" w:eastAsia="Book Antiqua" w:hAnsi="Book Antiqua" w:cs="Book Antiqua"/>
          <w:b/>
          <w:bCs/>
          <w:color w:val="000000"/>
        </w:rPr>
        <w:t xml:space="preserve"> FS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Forgione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Melandri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Usmani</w:t>
      </w:r>
      <w:proofErr w:type="spellEnd"/>
      <w:r>
        <w:rPr>
          <w:rFonts w:ascii="Book Antiqua" w:eastAsia="Book Antiqua" w:hAnsi="Book Antiqua" w:cs="Book Antiqua"/>
          <w:color w:val="000000"/>
        </w:rPr>
        <w:t xml:space="preserve"> OS. Asthma and gender: The female lung.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119</w:t>
      </w:r>
      <w:r>
        <w:rPr>
          <w:rFonts w:ascii="Book Antiqua" w:eastAsia="Book Antiqua" w:hAnsi="Book Antiqua" w:cs="Book Antiqua"/>
          <w:color w:val="000000"/>
        </w:rPr>
        <w:t>: 384-390 [PMID: 28238829 DOI: 10.1016/j.phrs.2017.02.017]</w:t>
      </w:r>
    </w:p>
    <w:p w14:paraId="60E3F082" w14:textId="3E6510AB" w:rsidR="00A77B3E" w:rsidRDefault="00127EB2">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Zein</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Erzurum SC. Asthma is Different in Women.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Allergy Asthma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28 [PMID: 26141573 DOI: 10.1007/s11882-015-0528-y]</w:t>
      </w:r>
    </w:p>
    <w:p w14:paraId="238EA25D" w14:textId="463D4876" w:rsidR="00A77B3E" w:rsidRDefault="00127EB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Ngo ST</w:t>
      </w:r>
      <w:r>
        <w:rPr>
          <w:rFonts w:ascii="Book Antiqua" w:eastAsia="Book Antiqua" w:hAnsi="Book Antiqua" w:cs="Book Antiqua"/>
          <w:color w:val="000000"/>
        </w:rPr>
        <w:t xml:space="preserve">, Steyn FJ, </w:t>
      </w:r>
      <w:proofErr w:type="spellStart"/>
      <w:r>
        <w:rPr>
          <w:rFonts w:ascii="Book Antiqua" w:eastAsia="Book Antiqua" w:hAnsi="Book Antiqua" w:cs="Book Antiqua"/>
          <w:color w:val="000000"/>
        </w:rPr>
        <w:t>McCombe</w:t>
      </w:r>
      <w:proofErr w:type="spellEnd"/>
      <w:r>
        <w:rPr>
          <w:rFonts w:ascii="Book Antiqua" w:eastAsia="Book Antiqua" w:hAnsi="Book Antiqua" w:cs="Book Antiqua"/>
          <w:color w:val="000000"/>
        </w:rPr>
        <w:t xml:space="preserve"> PA. Gender differences in autoimmune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Neuroendocrinol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347-369 [PMID: 24793874 DOI: 10.1016/j.yfrne.2014.04.004]</w:t>
      </w:r>
    </w:p>
    <w:p w14:paraId="31F79C48" w14:textId="3811B6A0" w:rsidR="00A77B3E" w:rsidRDefault="00127EB2">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Vetvik</w:t>
      </w:r>
      <w:proofErr w:type="spellEnd"/>
      <w:r>
        <w:rPr>
          <w:rFonts w:ascii="Book Antiqua" w:eastAsia="Book Antiqua" w:hAnsi="Book Antiqua" w:cs="Book Antiqua"/>
          <w:b/>
          <w:bCs/>
          <w:color w:val="000000"/>
        </w:rPr>
        <w:t xml:space="preserve"> KG</w:t>
      </w:r>
      <w:r>
        <w:rPr>
          <w:rFonts w:ascii="Book Antiqua" w:eastAsia="Book Antiqua" w:hAnsi="Book Antiqua" w:cs="Book Antiqua"/>
          <w:color w:val="000000"/>
        </w:rPr>
        <w:t xml:space="preserve">, MacGregor EA. Sex differences in the epidemiology, clinical features, and pathophysiology of migraine.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76-87 [PMID: 27836433 DOI: 10.1016/s1474-4422(16)30293-9]</w:t>
      </w:r>
    </w:p>
    <w:p w14:paraId="03334F7A" w14:textId="1A97F736" w:rsidR="00A77B3E" w:rsidRDefault="00127EB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Yang Y</w:t>
      </w:r>
      <w:r>
        <w:rPr>
          <w:rFonts w:ascii="Book Antiqua" w:eastAsia="Book Antiqua" w:hAnsi="Book Antiqua" w:cs="Book Antiqua"/>
          <w:color w:val="000000"/>
        </w:rPr>
        <w:t xml:space="preserve">, Wang G, He J, Ren S, Wu F, Zhang J, Wang F. Gender differences in colorectal cancer survival: A meta-analysis.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141</w:t>
      </w:r>
      <w:r>
        <w:rPr>
          <w:rFonts w:ascii="Book Antiqua" w:eastAsia="Book Antiqua" w:hAnsi="Book Antiqua" w:cs="Book Antiqua"/>
          <w:color w:val="000000"/>
        </w:rPr>
        <w:t>: 1942-1949 [PMID: 28599355 DOI: 10.1002/ijc.30827]</w:t>
      </w:r>
    </w:p>
    <w:p w14:paraId="627C9C36" w14:textId="52F39959" w:rsidR="00A77B3E" w:rsidRDefault="00127EB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Ali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Högberg</w:t>
      </w:r>
      <w:proofErr w:type="spellEnd"/>
      <w:r>
        <w:rPr>
          <w:rFonts w:ascii="Book Antiqua" w:eastAsia="Book Antiqua" w:hAnsi="Book Antiqua" w:cs="Book Antiqua"/>
          <w:color w:val="000000"/>
        </w:rPr>
        <w:t xml:space="preserve"> J, Hsieh JH, Auerbach S, </w:t>
      </w:r>
      <w:proofErr w:type="spellStart"/>
      <w:r>
        <w:rPr>
          <w:rFonts w:ascii="Book Antiqua" w:eastAsia="Book Antiqua" w:hAnsi="Book Antiqua" w:cs="Book Antiqua"/>
          <w:color w:val="000000"/>
        </w:rPr>
        <w:t>Korhonen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Stenius</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Silins</w:t>
      </w:r>
      <w:proofErr w:type="spellEnd"/>
      <w:r>
        <w:rPr>
          <w:rFonts w:ascii="Book Antiqua" w:eastAsia="Book Antiqua" w:hAnsi="Book Antiqua" w:cs="Book Antiqua"/>
          <w:color w:val="000000"/>
        </w:rPr>
        <w:t xml:space="preserve"> I. Gender differences in cancer susceptibility: role of oxidative stress.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985-992 [PMID: 27481070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/bgw076]</w:t>
      </w:r>
    </w:p>
    <w:p w14:paraId="6181B9DB" w14:textId="664ED727" w:rsidR="00A77B3E" w:rsidRDefault="00127EB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Avgerinos KI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Spyrou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Mantzoros</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Dalamaga</w:t>
      </w:r>
      <w:proofErr w:type="spellEnd"/>
      <w:r>
        <w:rPr>
          <w:rFonts w:ascii="Book Antiqua" w:eastAsia="Book Antiqua" w:hAnsi="Book Antiqua" w:cs="Book Antiqua"/>
          <w:color w:val="000000"/>
        </w:rPr>
        <w:t xml:space="preserve"> M. Obesity and cancer risk: Emerging biological mechanisms and perspectives.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2019; </w:t>
      </w:r>
      <w:r>
        <w:rPr>
          <w:rFonts w:ascii="Book Antiqua" w:eastAsia="Book Antiqua" w:hAnsi="Book Antiqua" w:cs="Book Antiqua"/>
          <w:b/>
          <w:bCs/>
          <w:color w:val="000000"/>
        </w:rPr>
        <w:t>92</w:t>
      </w:r>
      <w:r>
        <w:rPr>
          <w:rFonts w:ascii="Book Antiqua" w:eastAsia="Book Antiqua" w:hAnsi="Book Antiqua" w:cs="Book Antiqua"/>
          <w:color w:val="000000"/>
        </w:rPr>
        <w:t>: 121-135 [PMID: 30445141 DOI: 10.1016/j.metabol.2018.11.001]</w:t>
      </w:r>
    </w:p>
    <w:p w14:paraId="48C3E92A" w14:textId="79A0DB9D" w:rsidR="00A77B3E" w:rsidRDefault="00127EB2">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Olak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Colson Y. Gender differences in lung cancer: have we really come a long way, baby?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128</w:t>
      </w:r>
      <w:r>
        <w:rPr>
          <w:rFonts w:ascii="Book Antiqua" w:eastAsia="Book Antiqua" w:hAnsi="Book Antiqua" w:cs="Book Antiqua"/>
          <w:color w:val="000000"/>
        </w:rPr>
        <w:t>: 346-351 [PMID: 15354089 DOI: 10.1016/j.jtcvs.2004.05.025]</w:t>
      </w:r>
    </w:p>
    <w:p w14:paraId="1ED4CB99" w14:textId="2B161E2E" w:rsidR="00A77B3E" w:rsidRDefault="00127EB2">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Rusman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van Vollenhoven RF, van der Horst-</w:t>
      </w:r>
      <w:proofErr w:type="spellStart"/>
      <w:r>
        <w:rPr>
          <w:rFonts w:ascii="Book Antiqua" w:eastAsia="Book Antiqua" w:hAnsi="Book Antiqua" w:cs="Book Antiqua"/>
          <w:color w:val="000000"/>
        </w:rPr>
        <w:t>Bruinsma</w:t>
      </w:r>
      <w:proofErr w:type="spellEnd"/>
      <w:r>
        <w:rPr>
          <w:rFonts w:ascii="Book Antiqua" w:eastAsia="Book Antiqua" w:hAnsi="Book Antiqua" w:cs="Book Antiqua"/>
          <w:color w:val="000000"/>
        </w:rPr>
        <w:t xml:space="preserve"> IE. Gender Differences in Axial </w:t>
      </w:r>
      <w:proofErr w:type="spellStart"/>
      <w:r>
        <w:rPr>
          <w:rFonts w:ascii="Book Antiqua" w:eastAsia="Book Antiqua" w:hAnsi="Book Antiqua" w:cs="Book Antiqua"/>
          <w:color w:val="000000"/>
        </w:rPr>
        <w:t>Spondyloarthritis</w:t>
      </w:r>
      <w:proofErr w:type="spellEnd"/>
      <w:r>
        <w:rPr>
          <w:rFonts w:ascii="Book Antiqua" w:eastAsia="Book Antiqua" w:hAnsi="Book Antiqua" w:cs="Book Antiqua"/>
          <w:color w:val="000000"/>
        </w:rPr>
        <w:t xml:space="preserve">: Women Are Not So Lucky.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35 [PMID: 29754330 DOI: 10.1007/s11926-018-0744-2]</w:t>
      </w:r>
    </w:p>
    <w:p w14:paraId="6493702A" w14:textId="0A90A634" w:rsidR="00A77B3E" w:rsidRDefault="00127EB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Golden LC</w:t>
      </w:r>
      <w:r>
        <w:rPr>
          <w:rFonts w:ascii="Book Antiqua" w:eastAsia="Book Antiqua" w:hAnsi="Book Antiqua" w:cs="Book Antiqua"/>
          <w:color w:val="000000"/>
        </w:rPr>
        <w:t xml:space="preserve">, Voskuhl R. The importance of studying sex differences in disease: The example of multiple sclerosis.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95</w:t>
      </w:r>
      <w:r>
        <w:rPr>
          <w:rFonts w:ascii="Book Antiqua" w:eastAsia="Book Antiqua" w:hAnsi="Book Antiqua" w:cs="Book Antiqua"/>
          <w:color w:val="000000"/>
        </w:rPr>
        <w:t>: 633-643 [PMID: 27870415 DOI: 10.1002/jnr.23955]</w:t>
      </w:r>
    </w:p>
    <w:p w14:paraId="0742F552" w14:textId="6A44C40C" w:rsidR="00A77B3E" w:rsidRDefault="00127EB2">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Goodin</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The epidemiology of multiple sclerosis: insights to a causal cascade. </w:t>
      </w:r>
      <w:proofErr w:type="spellStart"/>
      <w:r>
        <w:rPr>
          <w:rFonts w:ascii="Book Antiqua" w:eastAsia="Book Antiqua" w:hAnsi="Book Antiqua" w:cs="Book Antiqua"/>
          <w:i/>
          <w:iCs/>
          <w:color w:val="000000"/>
        </w:rPr>
        <w:t>Handb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138</w:t>
      </w:r>
      <w:r>
        <w:rPr>
          <w:rFonts w:ascii="Book Antiqua" w:eastAsia="Book Antiqua" w:hAnsi="Book Antiqua" w:cs="Book Antiqua"/>
          <w:color w:val="000000"/>
        </w:rPr>
        <w:t>: 173-206 [PMID: 27637959 DOI: 10.1016/b978-0-12-802973-2.00011-2]</w:t>
      </w:r>
    </w:p>
    <w:p w14:paraId="2EC9FA25" w14:textId="6B21F22C" w:rsidR="00A77B3E" w:rsidRDefault="00127EB2">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Nebel</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Aggarwal NT, Barnes LL, Gallagher A, Goldstein JM, </w:t>
      </w:r>
      <w:proofErr w:type="spellStart"/>
      <w:r>
        <w:rPr>
          <w:rFonts w:ascii="Book Antiqua" w:eastAsia="Book Antiqua" w:hAnsi="Book Antiqua" w:cs="Book Antiqua"/>
          <w:color w:val="000000"/>
        </w:rPr>
        <w:t>Kantarci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Mallampalli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Mormino</w:t>
      </w:r>
      <w:proofErr w:type="spellEnd"/>
      <w:r>
        <w:rPr>
          <w:rFonts w:ascii="Book Antiqua" w:eastAsia="Book Antiqua" w:hAnsi="Book Antiqua" w:cs="Book Antiqua"/>
          <w:color w:val="000000"/>
        </w:rPr>
        <w:t xml:space="preserve"> EC, Scott L, Yu WH, Maki PM, Mielke MM. Understanding the impact of sex and gender in Alzheimer's disease: A call to action.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Dement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1171-1183 [PMID: 29907423 DOI: 10.1016/j.jalz.2018.04.008]</w:t>
      </w:r>
    </w:p>
    <w:p w14:paraId="158E2F7E" w14:textId="10547ED1" w:rsidR="00A77B3E" w:rsidRDefault="00127EB2">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Canevelli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Quarata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Remiddi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Lucchini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Lacorte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Vanacore</w:t>
      </w:r>
      <w:proofErr w:type="spellEnd"/>
      <w:r>
        <w:rPr>
          <w:rFonts w:ascii="Book Antiqua" w:eastAsia="Book Antiqua" w:hAnsi="Book Antiqua" w:cs="Book Antiqua"/>
          <w:color w:val="000000"/>
        </w:rPr>
        <w:t xml:space="preserve"> N, Bruno G, </w:t>
      </w:r>
      <w:proofErr w:type="spellStart"/>
      <w:r>
        <w:rPr>
          <w:rFonts w:ascii="Book Antiqua" w:eastAsia="Book Antiqua" w:hAnsi="Book Antiqua" w:cs="Book Antiqua"/>
          <w:color w:val="000000"/>
        </w:rPr>
        <w:t>Cesari</w:t>
      </w:r>
      <w:proofErr w:type="spellEnd"/>
      <w:r>
        <w:rPr>
          <w:rFonts w:ascii="Book Antiqua" w:eastAsia="Book Antiqua" w:hAnsi="Book Antiqua" w:cs="Book Antiqua"/>
          <w:color w:val="000000"/>
        </w:rPr>
        <w:t xml:space="preserve"> M. Sex and gender differences in the treatment of Alzheimer's disease: A systematic review of randomized controlled trials.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115</w:t>
      </w:r>
      <w:r>
        <w:rPr>
          <w:rFonts w:ascii="Book Antiqua" w:eastAsia="Book Antiqua" w:hAnsi="Book Antiqua" w:cs="Book Antiqua"/>
          <w:color w:val="000000"/>
        </w:rPr>
        <w:t>: 218-223 [PMID: 27913252 DOI: 10.1016/j.phrs.2016.11.035]</w:t>
      </w:r>
    </w:p>
    <w:p w14:paraId="0AC0A448" w14:textId="1491E315" w:rsidR="00A77B3E" w:rsidRDefault="00127EB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Li R</w:t>
      </w:r>
      <w:r>
        <w:rPr>
          <w:rFonts w:ascii="Book Antiqua" w:eastAsia="Book Antiqua" w:hAnsi="Book Antiqua" w:cs="Book Antiqua"/>
          <w:color w:val="000000"/>
        </w:rPr>
        <w:t xml:space="preserve">, Singh M. Sex differences in cognitive impairment and Alzheimer's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Neuroendocrinol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385-403 [PMID: 24434111 DOI: 10.1016/j.yfrne.2014.01.002]</w:t>
      </w:r>
    </w:p>
    <w:p w14:paraId="1B6B17C7" w14:textId="3BC15739" w:rsidR="00A77B3E" w:rsidRDefault="00127EB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Won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Guilleminault</w:t>
      </w:r>
      <w:proofErr w:type="spellEnd"/>
      <w:r>
        <w:rPr>
          <w:rFonts w:ascii="Book Antiqua" w:eastAsia="Book Antiqua" w:hAnsi="Book Antiqua" w:cs="Book Antiqua"/>
          <w:color w:val="000000"/>
        </w:rPr>
        <w:t xml:space="preserve"> C. Gender differences in sleep disordered breathing: implications for therapy. </w:t>
      </w:r>
      <w:r>
        <w:rPr>
          <w:rFonts w:ascii="Book Antiqua" w:eastAsia="Book Antiqua" w:hAnsi="Book Antiqua" w:cs="Book Antiqua"/>
          <w:i/>
          <w:iCs/>
          <w:color w:val="000000"/>
        </w:rPr>
        <w:t>Expert Rev Respir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221-231 [PMID: 25739831 DOI: 10.1586/17476348.2015.1019478]</w:t>
      </w:r>
    </w:p>
    <w:p w14:paraId="767BFAEA" w14:textId="033C0133" w:rsidR="00A77B3E" w:rsidRDefault="00127EB2">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Savic</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Sex differences in human epilepsy. </w:t>
      </w:r>
      <w:r>
        <w:rPr>
          <w:rFonts w:ascii="Book Antiqua" w:eastAsia="Book Antiqua" w:hAnsi="Book Antiqua" w:cs="Book Antiqua"/>
          <w:i/>
          <w:iCs/>
          <w:color w:val="000000"/>
        </w:rPr>
        <w:t>Exp Neurol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259</w:t>
      </w:r>
      <w:r>
        <w:rPr>
          <w:rFonts w:ascii="Book Antiqua" w:eastAsia="Book Antiqua" w:hAnsi="Book Antiqua" w:cs="Book Antiqua"/>
          <w:color w:val="000000"/>
        </w:rPr>
        <w:t>: 38-43 [PMID: 24747359 DOI: 10.1016/j.expneurol.2014.04.009]</w:t>
      </w:r>
    </w:p>
    <w:p w14:paraId="0D55EA1B" w14:textId="3006ACB0" w:rsidR="00A77B3E" w:rsidRDefault="00127EB2">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Poorthuis</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Algra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Algra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Kappelle</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Klijn</w:t>
      </w:r>
      <w:proofErr w:type="spellEnd"/>
      <w:r>
        <w:rPr>
          <w:rFonts w:ascii="Book Antiqua" w:eastAsia="Book Antiqua" w:hAnsi="Book Antiqua" w:cs="Book Antiqua"/>
          <w:color w:val="000000"/>
        </w:rPr>
        <w:t xml:space="preserve"> CJ. Female- and Male-Specific Risk Factors for Stroke: A Systematic Review and Meta-analysis. </w:t>
      </w:r>
      <w:r>
        <w:rPr>
          <w:rFonts w:ascii="Book Antiqua" w:eastAsia="Book Antiqua" w:hAnsi="Book Antiqua" w:cs="Book Antiqua"/>
          <w:i/>
          <w:iCs/>
          <w:color w:val="000000"/>
        </w:rPr>
        <w:t>JAMA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74</w:t>
      </w:r>
      <w:r>
        <w:rPr>
          <w:rFonts w:ascii="Book Antiqua" w:eastAsia="Book Antiqua" w:hAnsi="Book Antiqua" w:cs="Book Antiqua"/>
          <w:color w:val="000000"/>
        </w:rPr>
        <w:t>: 75-81 [PMID: 27842176 DOI: 10.1001/jamaneurol.2016.3482]</w:t>
      </w:r>
    </w:p>
    <w:p w14:paraId="3402D478" w14:textId="0B1BA765" w:rsidR="00A77B3E" w:rsidRDefault="00127EB2">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Werling</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Geschwind</w:t>
      </w:r>
      <w:proofErr w:type="spellEnd"/>
      <w:r>
        <w:rPr>
          <w:rFonts w:ascii="Book Antiqua" w:eastAsia="Book Antiqua" w:hAnsi="Book Antiqua" w:cs="Book Antiqua"/>
          <w:color w:val="000000"/>
        </w:rPr>
        <w:t xml:space="preserve"> DH. Sex differences in autism spectrum disorders.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146-153 [PMID: 23406909 DOI: 10.1097/WCO.0b013e32835ee548]</w:t>
      </w:r>
    </w:p>
    <w:p w14:paraId="6B9DBE15" w14:textId="3EF194CC" w:rsidR="00A77B3E" w:rsidRDefault="00127EB2">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Piccinelli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Wilkinson G. Gender differences in depression. Critical review.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2000; </w:t>
      </w:r>
      <w:r>
        <w:rPr>
          <w:rFonts w:ascii="Book Antiqua" w:eastAsia="Book Antiqua" w:hAnsi="Book Antiqua" w:cs="Book Antiqua"/>
          <w:b/>
          <w:bCs/>
          <w:color w:val="000000"/>
        </w:rPr>
        <w:t>177</w:t>
      </w:r>
      <w:r>
        <w:rPr>
          <w:rFonts w:ascii="Book Antiqua" w:eastAsia="Book Antiqua" w:hAnsi="Book Antiqua" w:cs="Book Antiqua"/>
          <w:color w:val="000000"/>
        </w:rPr>
        <w:t>: 486-492 [PMID: 11102321 DOI: 10.1192/bjp.177.6.486]</w:t>
      </w:r>
    </w:p>
    <w:p w14:paraId="1D921834" w14:textId="77777777" w:rsidR="00A77B3E" w:rsidRDefault="00127EB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Asher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Asnaani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Aderka</w:t>
      </w:r>
      <w:proofErr w:type="spellEnd"/>
      <w:r>
        <w:rPr>
          <w:rFonts w:ascii="Book Antiqua" w:eastAsia="Book Antiqua" w:hAnsi="Book Antiqua" w:cs="Book Antiqua"/>
          <w:color w:val="000000"/>
        </w:rPr>
        <w:t xml:space="preserve"> IM. Gender differences in social anxiety disorder: A review. </w:t>
      </w:r>
      <w:r>
        <w:rPr>
          <w:rFonts w:ascii="Book Antiqua" w:eastAsia="Book Antiqua" w:hAnsi="Book Antiqua" w:cs="Book Antiqua"/>
          <w:i/>
          <w:iCs/>
          <w:color w:val="000000"/>
        </w:rPr>
        <w:t>Clin Psychol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1-12 [PMID: 28578248 DOI: 10.1016/j.cpr.2017.05.004</w:t>
      </w:r>
      <w:proofErr w:type="gramStart"/>
      <w:r>
        <w:rPr>
          <w:rFonts w:ascii="Book Antiqua" w:eastAsia="Book Antiqua" w:hAnsi="Book Antiqua" w:cs="Book Antiqua"/>
          <w:color w:val="000000"/>
        </w:rPr>
        <w:t>.[]</w:t>
      </w:r>
      <w:proofErr w:type="gramEnd"/>
    </w:p>
    <w:p w14:paraId="08B73E03" w14:textId="54E63E69" w:rsidR="00A77B3E" w:rsidRDefault="00127EB2">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Becker JB</w:t>
      </w:r>
      <w:r>
        <w:rPr>
          <w:rFonts w:ascii="Book Antiqua" w:eastAsia="Book Antiqua" w:hAnsi="Book Antiqua" w:cs="Book Antiqua"/>
          <w:color w:val="000000"/>
        </w:rPr>
        <w:t xml:space="preserve">, McClellan ML, Reed BG. Sex differences, gender and addiction.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95</w:t>
      </w:r>
      <w:r>
        <w:rPr>
          <w:rFonts w:ascii="Book Antiqua" w:eastAsia="Book Antiqua" w:hAnsi="Book Antiqua" w:cs="Book Antiqua"/>
          <w:color w:val="000000"/>
        </w:rPr>
        <w:t>: 136-147 [PMID: 27870394 DOI: 10.1002/jnr.23963]</w:t>
      </w:r>
    </w:p>
    <w:p w14:paraId="78D2B8A0" w14:textId="1FF515FE" w:rsidR="00A77B3E" w:rsidRDefault="00127EB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McHugh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Votaw</w:t>
      </w:r>
      <w:proofErr w:type="spellEnd"/>
      <w:r>
        <w:rPr>
          <w:rFonts w:ascii="Book Antiqua" w:eastAsia="Book Antiqua" w:hAnsi="Book Antiqua" w:cs="Book Antiqua"/>
          <w:color w:val="000000"/>
        </w:rPr>
        <w:t xml:space="preserve"> VR, </w:t>
      </w:r>
      <w:proofErr w:type="spellStart"/>
      <w:r>
        <w:rPr>
          <w:rFonts w:ascii="Book Antiqua" w:eastAsia="Book Antiqua" w:hAnsi="Book Antiqua" w:cs="Book Antiqua"/>
          <w:color w:val="000000"/>
        </w:rPr>
        <w:t>Sugarman</w:t>
      </w:r>
      <w:proofErr w:type="spellEnd"/>
      <w:r>
        <w:rPr>
          <w:rFonts w:ascii="Book Antiqua" w:eastAsia="Book Antiqua" w:hAnsi="Book Antiqua" w:cs="Book Antiqua"/>
          <w:color w:val="000000"/>
        </w:rPr>
        <w:t xml:space="preserve"> DE, Greenfield SF. Sex and gender differences in substance use disorders. </w:t>
      </w:r>
      <w:r>
        <w:rPr>
          <w:rFonts w:ascii="Book Antiqua" w:eastAsia="Book Antiqua" w:hAnsi="Book Antiqua" w:cs="Book Antiqua"/>
          <w:i/>
          <w:iCs/>
          <w:color w:val="000000"/>
        </w:rPr>
        <w:t>Clin Psychol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12-23 [PMID: 29174306 DOI: 10.1016/j.cpr.2017.10.012]</w:t>
      </w:r>
    </w:p>
    <w:p w14:paraId="4701D387" w14:textId="18596E91" w:rsidR="00A77B3E" w:rsidRDefault="00127EB2">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Masoli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Fabian D, Holt S, Beasley R; Global Initiative for Asthma (GINA) Program. The global burden of asthma: executive summary of the GINA Dissemination </w:t>
      </w:r>
      <w:r>
        <w:rPr>
          <w:rFonts w:ascii="Book Antiqua" w:eastAsia="Book Antiqua" w:hAnsi="Book Antiqua" w:cs="Book Antiqua"/>
          <w:color w:val="000000"/>
        </w:rPr>
        <w:lastRenderedPageBreak/>
        <w:t xml:space="preserve">Committee report.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469-478 [PMID: 15080825 DOI: 10.1111/j.1398-9995.2004.00526.x]</w:t>
      </w:r>
    </w:p>
    <w:p w14:paraId="2C1CB032" w14:textId="39F37A7B" w:rsidR="00A77B3E" w:rsidRDefault="00127EB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Asher I</w:t>
      </w:r>
      <w:r>
        <w:rPr>
          <w:rFonts w:ascii="Book Antiqua" w:eastAsia="Book Antiqua" w:hAnsi="Book Antiqua" w:cs="Book Antiqua"/>
          <w:color w:val="000000"/>
        </w:rPr>
        <w:t xml:space="preserve">, Pearce N. Global burden of asthma among children.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Tuberc</w:t>
      </w:r>
      <w:proofErr w:type="spellEnd"/>
      <w:r>
        <w:rPr>
          <w:rFonts w:ascii="Book Antiqua" w:eastAsia="Book Antiqua" w:hAnsi="Book Antiqua" w:cs="Book Antiqua"/>
          <w:i/>
          <w:iCs/>
          <w:color w:val="000000"/>
        </w:rPr>
        <w:t xml:space="preserve"> Lung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1269-1278 [PMID: 25299857 DOI: 10.5588/ijtld.14.0170]</w:t>
      </w:r>
    </w:p>
    <w:p w14:paraId="63A032F2" w14:textId="4CAE974D" w:rsidR="00A77B3E" w:rsidRDefault="00127EB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Bateman ED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Jithoo</w:t>
      </w:r>
      <w:proofErr w:type="spellEnd"/>
      <w:r>
        <w:rPr>
          <w:rFonts w:ascii="Book Antiqua" w:eastAsia="Book Antiqua" w:hAnsi="Book Antiqua" w:cs="Book Antiqua"/>
          <w:color w:val="000000"/>
        </w:rPr>
        <w:t xml:space="preserve"> A. Asthma and allergy - a global perspective.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2007; </w:t>
      </w:r>
      <w:r>
        <w:rPr>
          <w:rFonts w:ascii="Book Antiqua" w:eastAsia="Book Antiqua" w:hAnsi="Book Antiqua" w:cs="Book Antiqua"/>
          <w:b/>
          <w:bCs/>
          <w:color w:val="000000"/>
        </w:rPr>
        <w:t>62</w:t>
      </w:r>
      <w:r>
        <w:rPr>
          <w:rFonts w:ascii="Book Antiqua" w:eastAsia="Book Antiqua" w:hAnsi="Book Antiqua" w:cs="Book Antiqua"/>
          <w:color w:val="000000"/>
        </w:rPr>
        <w:t>: 213-215 [PMID: 17298336 DOI: 10.1111/j.1398-9995.2007.01324.x]</w:t>
      </w:r>
    </w:p>
    <w:p w14:paraId="13CF6461" w14:textId="60EF3DE9" w:rsidR="00A77B3E" w:rsidRDefault="00127EB2">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Palomares</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M, Martín-</w:t>
      </w:r>
      <w:proofErr w:type="spellStart"/>
      <w:r>
        <w:rPr>
          <w:rFonts w:ascii="Book Antiqua" w:eastAsia="Book Antiqua" w:hAnsi="Book Antiqua" w:cs="Book Antiqua"/>
          <w:color w:val="000000"/>
        </w:rPr>
        <w:t>Fontecha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Mechanisms of immune regulation in allergic diseases: the role of regulatory T and B cells.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278</w:t>
      </w:r>
      <w:r>
        <w:rPr>
          <w:rFonts w:ascii="Book Antiqua" w:eastAsia="Book Antiqua" w:hAnsi="Book Antiqua" w:cs="Book Antiqua"/>
          <w:color w:val="000000"/>
        </w:rPr>
        <w:t>: 219-236 [PMID: 28658547 DOI: 10.1111/imr.12555]</w:t>
      </w:r>
    </w:p>
    <w:p w14:paraId="164A9763" w14:textId="552704C9" w:rsidR="00A77B3E" w:rsidRDefault="00127EB2">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Miyasaka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Dobashi-Okuyama</w:t>
      </w:r>
      <w:proofErr w:type="spellEnd"/>
      <w:r>
        <w:rPr>
          <w:rFonts w:ascii="Book Antiqua" w:eastAsia="Book Antiqua" w:hAnsi="Book Antiqua" w:cs="Book Antiqua"/>
          <w:color w:val="000000"/>
        </w:rPr>
        <w:t xml:space="preserve"> K, Takahashi T, </w:t>
      </w:r>
      <w:proofErr w:type="spellStart"/>
      <w:r>
        <w:rPr>
          <w:rFonts w:ascii="Book Antiqua" w:eastAsia="Book Antiqua" w:hAnsi="Book Antiqua" w:cs="Book Antiqua"/>
          <w:color w:val="000000"/>
        </w:rPr>
        <w:t>Takayanagi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I. The interplay between neuroendocrine activity and psychological stress-induced exacerbation of allergic asthma. </w:t>
      </w:r>
      <w:proofErr w:type="spellStart"/>
      <w:r>
        <w:rPr>
          <w:rFonts w:ascii="Book Antiqua" w:eastAsia="Book Antiqua" w:hAnsi="Book Antiqua" w:cs="Book Antiqua"/>
          <w:i/>
          <w:iCs/>
          <w:color w:val="000000"/>
        </w:rPr>
        <w:t>Allergol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32-42 [PMID: 28539203 DOI: 10.1016/j.alit.2017.04.013]</w:t>
      </w:r>
    </w:p>
    <w:p w14:paraId="469E62A4" w14:textId="54EF777F" w:rsidR="00A77B3E" w:rsidRDefault="00127EB2">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Skobeloff</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Spivey WH, St Clair SS, Schoffstall JM. The influence of age and sex on asthma admissions. </w:t>
      </w:r>
      <w:r>
        <w:rPr>
          <w:rFonts w:ascii="Book Antiqua" w:eastAsia="Book Antiqua" w:hAnsi="Book Antiqua" w:cs="Book Antiqua"/>
          <w:i/>
          <w:iCs/>
          <w:color w:val="000000"/>
        </w:rPr>
        <w:t>JAMA</w:t>
      </w:r>
      <w:r>
        <w:rPr>
          <w:rFonts w:ascii="Book Antiqua" w:eastAsia="Book Antiqua" w:hAnsi="Book Antiqua" w:cs="Book Antiqua"/>
          <w:color w:val="000000"/>
        </w:rPr>
        <w:t xml:space="preserve"> 1992; </w:t>
      </w:r>
      <w:r>
        <w:rPr>
          <w:rFonts w:ascii="Book Antiqua" w:eastAsia="Book Antiqua" w:hAnsi="Book Antiqua" w:cs="Book Antiqua"/>
          <w:b/>
          <w:bCs/>
          <w:color w:val="000000"/>
        </w:rPr>
        <w:t>268</w:t>
      </w:r>
      <w:r>
        <w:rPr>
          <w:rFonts w:ascii="Book Antiqua" w:eastAsia="Book Antiqua" w:hAnsi="Book Antiqua" w:cs="Book Antiqua"/>
          <w:color w:val="000000"/>
        </w:rPr>
        <w:t>: 3437-3440 [PMID: 1460733 DOI: 10.1001/jama.1992.03490240045034]</w:t>
      </w:r>
    </w:p>
    <w:p w14:paraId="453B17D4" w14:textId="01C8333C" w:rsidR="00A77B3E" w:rsidRDefault="00127EB2">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Meurer</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George V, </w:t>
      </w:r>
      <w:proofErr w:type="spellStart"/>
      <w:r>
        <w:rPr>
          <w:rFonts w:ascii="Book Antiqua" w:eastAsia="Book Antiqua" w:hAnsi="Book Antiqua" w:cs="Book Antiqua"/>
          <w:color w:val="000000"/>
        </w:rPr>
        <w:t>Subichin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Yauck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Layde</w:t>
      </w:r>
      <w:proofErr w:type="spellEnd"/>
      <w:r>
        <w:rPr>
          <w:rFonts w:ascii="Book Antiqua" w:eastAsia="Book Antiqua" w:hAnsi="Book Antiqua" w:cs="Book Antiqua"/>
          <w:color w:val="000000"/>
        </w:rPr>
        <w:t xml:space="preserve"> P. Asthma severity among children hospitalized in 1990 and 1995.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154</w:t>
      </w:r>
      <w:r>
        <w:rPr>
          <w:rFonts w:ascii="Book Antiqua" w:eastAsia="Book Antiqua" w:hAnsi="Book Antiqua" w:cs="Book Antiqua"/>
          <w:color w:val="000000"/>
        </w:rPr>
        <w:t>: 143-149 [PMID: 10665600 DOI: 10.1001/archpedi.154.2.143]</w:t>
      </w:r>
    </w:p>
    <w:p w14:paraId="070DE939" w14:textId="78622E14" w:rsidR="00A77B3E" w:rsidRDefault="00127EB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Chen Y</w:t>
      </w:r>
      <w:r>
        <w:rPr>
          <w:rFonts w:ascii="Book Antiqua" w:eastAsia="Book Antiqua" w:hAnsi="Book Antiqua" w:cs="Book Antiqua"/>
          <w:color w:val="000000"/>
        </w:rPr>
        <w:t xml:space="preserve">, Dales R, Stewart P, Johansen H, Scott G, Taylor G. Hospital readmissions for asthma in children and young adults in Canada.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36</w:t>
      </w:r>
      <w:r>
        <w:rPr>
          <w:rFonts w:ascii="Book Antiqua" w:eastAsia="Book Antiqua" w:hAnsi="Book Antiqua" w:cs="Book Antiqua"/>
          <w:color w:val="000000"/>
        </w:rPr>
        <w:t>: 22-26 [PMID: 12772219 DOI: 10.1002/ppul.10307]</w:t>
      </w:r>
    </w:p>
    <w:p w14:paraId="3BB8F4F1" w14:textId="698EB8B1" w:rsidR="00A77B3E" w:rsidRDefault="00127EB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Hohmann C</w:t>
      </w:r>
      <w:r>
        <w:rPr>
          <w:rFonts w:ascii="Book Antiqua" w:eastAsia="Book Antiqua" w:hAnsi="Book Antiqua" w:cs="Book Antiqua"/>
          <w:color w:val="000000"/>
        </w:rPr>
        <w:t xml:space="preserve">, Keller T, </w:t>
      </w:r>
      <w:proofErr w:type="spellStart"/>
      <w:r>
        <w:rPr>
          <w:rFonts w:ascii="Book Antiqua" w:eastAsia="Book Antiqua" w:hAnsi="Book Antiqua" w:cs="Book Antiqua"/>
          <w:color w:val="000000"/>
        </w:rPr>
        <w:t>Gehring</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Wijga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Standl</w:t>
      </w:r>
      <w:proofErr w:type="spellEnd"/>
      <w:r>
        <w:rPr>
          <w:rFonts w:ascii="Book Antiqua" w:eastAsia="Book Antiqua" w:hAnsi="Book Antiqua" w:cs="Book Antiqua"/>
          <w:color w:val="000000"/>
        </w:rPr>
        <w:t xml:space="preserve"> M, Kull I, Bergstrom A, Lehmann I, von Berg A, Heinrich J, Lau S, </w:t>
      </w:r>
      <w:proofErr w:type="spellStart"/>
      <w:r>
        <w:rPr>
          <w:rFonts w:ascii="Book Antiqua" w:eastAsia="Book Antiqua" w:hAnsi="Book Antiqua" w:cs="Book Antiqua"/>
          <w:color w:val="000000"/>
        </w:rPr>
        <w:t>Wahn</w:t>
      </w:r>
      <w:proofErr w:type="spellEnd"/>
      <w:r>
        <w:rPr>
          <w:rFonts w:ascii="Book Antiqua" w:eastAsia="Book Antiqua" w:hAnsi="Book Antiqua" w:cs="Book Antiqua"/>
          <w:color w:val="000000"/>
        </w:rPr>
        <w:t xml:space="preserve"> U, Maier D, </w:t>
      </w:r>
      <w:proofErr w:type="spellStart"/>
      <w:r>
        <w:rPr>
          <w:rFonts w:ascii="Book Antiqua" w:eastAsia="Book Antiqua" w:hAnsi="Book Antiqua" w:cs="Book Antiqua"/>
          <w:color w:val="000000"/>
        </w:rPr>
        <w:t>Anto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Bousquet</w:t>
      </w:r>
      <w:proofErr w:type="spellEnd"/>
      <w:r>
        <w:rPr>
          <w:rFonts w:ascii="Book Antiqua" w:eastAsia="Book Antiqua" w:hAnsi="Book Antiqua" w:cs="Book Antiqua"/>
          <w:color w:val="000000"/>
        </w:rPr>
        <w:t xml:space="preserve"> J, Smit H, Keil T, Roll S. Sex-specific incidence of asthma, rhinitis and respiratory multimorbidity before and after puberty onset: individual participant meta-analysis of five birth cohorts collaborating in </w:t>
      </w:r>
      <w:proofErr w:type="spellStart"/>
      <w:r>
        <w:rPr>
          <w:rFonts w:ascii="Book Antiqua" w:eastAsia="Book Antiqua" w:hAnsi="Book Antiqua" w:cs="Book Antiqua"/>
          <w:color w:val="000000"/>
        </w:rPr>
        <w:t>MeDALL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BMJ Open Respir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e000460 [PMID: 31673365 DOI: 10.1136/bmjresp-2019-000460]</w:t>
      </w:r>
    </w:p>
    <w:p w14:paraId="41999519" w14:textId="23503FC9" w:rsidR="00A77B3E" w:rsidRDefault="00127EB2">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Raghavan D</w:t>
      </w:r>
      <w:r>
        <w:rPr>
          <w:rFonts w:ascii="Book Antiqua" w:eastAsia="Book Antiqua" w:hAnsi="Book Antiqua" w:cs="Book Antiqua"/>
          <w:color w:val="000000"/>
        </w:rPr>
        <w:t xml:space="preserve">, Jain R. Increasing awareness of sex differences in airway diseases. </w:t>
      </w:r>
      <w:proofErr w:type="spellStart"/>
      <w:r>
        <w:rPr>
          <w:rFonts w:ascii="Book Antiqua" w:eastAsia="Book Antiqua" w:hAnsi="Book Antiqua" w:cs="Book Antiqua"/>
          <w:i/>
          <w:iCs/>
          <w:color w:val="000000"/>
        </w:rPr>
        <w:t>Respirology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449-459 [PMID: 26677803 DOI: 10.1111/resp.12702]</w:t>
      </w:r>
    </w:p>
    <w:p w14:paraId="3BF9A7DD" w14:textId="58ABC18F" w:rsidR="00A77B3E" w:rsidRDefault="00127EB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Gershon AS</w:t>
      </w:r>
      <w:r>
        <w:rPr>
          <w:rFonts w:ascii="Book Antiqua" w:eastAsia="Book Antiqua" w:hAnsi="Book Antiqua" w:cs="Book Antiqua"/>
          <w:color w:val="000000"/>
        </w:rPr>
        <w:t xml:space="preserve">, Wang C, Guan J, To T. Burden of comorbidity in individuals with asthma.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2010; </w:t>
      </w:r>
      <w:r>
        <w:rPr>
          <w:rFonts w:ascii="Book Antiqua" w:eastAsia="Book Antiqua" w:hAnsi="Book Antiqua" w:cs="Book Antiqua"/>
          <w:b/>
          <w:bCs/>
          <w:color w:val="000000"/>
        </w:rPr>
        <w:t>65</w:t>
      </w:r>
      <w:r>
        <w:rPr>
          <w:rFonts w:ascii="Book Antiqua" w:eastAsia="Book Antiqua" w:hAnsi="Book Antiqua" w:cs="Book Antiqua"/>
          <w:color w:val="000000"/>
        </w:rPr>
        <w:t>: 612-618 [PMID: 20627918 DOI: 10.1136/thx.2009.131078]</w:t>
      </w:r>
    </w:p>
    <w:p w14:paraId="73A9A392" w14:textId="502D65FD" w:rsidR="00A77B3E" w:rsidRDefault="00127EB2">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Carleton BC, Prosser RJ, Smith AM. The added burden of comorbidity in patients with asthma.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2009; </w:t>
      </w:r>
      <w:r>
        <w:rPr>
          <w:rFonts w:ascii="Book Antiqua" w:eastAsia="Book Antiqua" w:hAnsi="Book Antiqua" w:cs="Book Antiqua"/>
          <w:b/>
          <w:bCs/>
          <w:color w:val="000000"/>
        </w:rPr>
        <w:t>46</w:t>
      </w:r>
      <w:r>
        <w:rPr>
          <w:rFonts w:ascii="Book Antiqua" w:eastAsia="Book Antiqua" w:hAnsi="Book Antiqua" w:cs="Book Antiqua"/>
          <w:color w:val="000000"/>
        </w:rPr>
        <w:t>: 1021-1026 [PMID: 19995140 DOI: 10.3109/02770900903350473]</w:t>
      </w:r>
    </w:p>
    <w:p w14:paraId="4DF51385" w14:textId="78AE68FB" w:rsidR="00A77B3E" w:rsidRDefault="00127EB2">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Ferkh</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Nwaru</w:t>
      </w:r>
      <w:proofErr w:type="spellEnd"/>
      <w:r>
        <w:rPr>
          <w:rFonts w:ascii="Book Antiqua" w:eastAsia="Book Antiqua" w:hAnsi="Book Antiqua" w:cs="Book Antiqua"/>
          <w:color w:val="000000"/>
        </w:rPr>
        <w:t xml:space="preserve"> BI, Griffiths C, Patel A, Sheikh A. Healthcare costs of asthma comorbidities: a systematic review protocol.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e015102 [PMID: 28566366 DOI: 10.1136/bmjopen-2016-015102]</w:t>
      </w:r>
    </w:p>
    <w:p w14:paraId="4DFABC58" w14:textId="55FE6FBA" w:rsidR="00A77B3E" w:rsidRDefault="00127EB2">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de Groot EP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Duiverman</w:t>
      </w:r>
      <w:proofErr w:type="spellEnd"/>
      <w:r>
        <w:rPr>
          <w:rFonts w:ascii="Book Antiqua" w:eastAsia="Book Antiqua" w:hAnsi="Book Antiqua" w:cs="Book Antiqua"/>
          <w:color w:val="000000"/>
        </w:rPr>
        <w:t xml:space="preserve"> EJ, Brand PL. Comorbidities of asthma during childhood: possibly important, yet poorly studied.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671-678 [PMID: 20930201 DOI: 10.1183/09031936.00185709]</w:t>
      </w:r>
    </w:p>
    <w:p w14:paraId="27184C72" w14:textId="1D1106DE" w:rsidR="00A77B3E" w:rsidRDefault="00127EB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Boulet LP</w:t>
      </w:r>
      <w:r>
        <w:rPr>
          <w:rFonts w:ascii="Book Antiqua" w:eastAsia="Book Antiqua" w:hAnsi="Book Antiqua" w:cs="Book Antiqua"/>
          <w:color w:val="000000"/>
        </w:rPr>
        <w:t xml:space="preserve">, Boulay MÈ. Asthma-related comorbidities. </w:t>
      </w:r>
      <w:r>
        <w:rPr>
          <w:rFonts w:ascii="Book Antiqua" w:eastAsia="Book Antiqua" w:hAnsi="Book Antiqua" w:cs="Book Antiqua"/>
          <w:i/>
          <w:iCs/>
          <w:color w:val="000000"/>
        </w:rPr>
        <w:t>Expert Rev Respir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377-393 [PMID: 21702660 DOI: 10.1586/ers.11.34]</w:t>
      </w:r>
    </w:p>
    <w:p w14:paraId="6A396809" w14:textId="2D5D3468" w:rsidR="00A77B3E" w:rsidRDefault="00127EB2">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Cazzola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Calzetta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Bettoncelli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Novelli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Cricelli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Rogliani</w:t>
      </w:r>
      <w:proofErr w:type="spellEnd"/>
      <w:r>
        <w:rPr>
          <w:rFonts w:ascii="Book Antiqua" w:eastAsia="Book Antiqua" w:hAnsi="Book Antiqua" w:cs="Book Antiqua"/>
          <w:color w:val="000000"/>
        </w:rPr>
        <w:t xml:space="preserve"> P. Asthma and comorbid medical illness.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2011; </w:t>
      </w:r>
      <w:r>
        <w:rPr>
          <w:rFonts w:ascii="Book Antiqua" w:eastAsia="Book Antiqua" w:hAnsi="Book Antiqua" w:cs="Book Antiqua"/>
          <w:b/>
          <w:bCs/>
          <w:color w:val="000000"/>
        </w:rPr>
        <w:t>38</w:t>
      </w:r>
      <w:r>
        <w:rPr>
          <w:rFonts w:ascii="Book Antiqua" w:eastAsia="Book Antiqua" w:hAnsi="Book Antiqua" w:cs="Book Antiqua"/>
          <w:color w:val="000000"/>
        </w:rPr>
        <w:t>: 42-49 [PMID: 21177843 DOI: 10.1183/09031936.00140310]</w:t>
      </w:r>
    </w:p>
    <w:p w14:paraId="37590B12" w14:textId="6BB052A5" w:rsidR="00A77B3E" w:rsidRDefault="00127EB2">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Ullmann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Mirra</w:t>
      </w:r>
      <w:proofErr w:type="spellEnd"/>
      <w:r>
        <w:rPr>
          <w:rFonts w:ascii="Book Antiqua" w:eastAsia="Book Antiqua" w:hAnsi="Book Antiqua" w:cs="Book Antiqua"/>
          <w:color w:val="000000"/>
        </w:rPr>
        <w:t xml:space="preserve"> V, Di Marco A, </w:t>
      </w:r>
      <w:proofErr w:type="spellStart"/>
      <w:r>
        <w:rPr>
          <w:rFonts w:ascii="Book Antiqua" w:eastAsia="Book Antiqua" w:hAnsi="Book Antiqua" w:cs="Book Antiqua"/>
          <w:color w:val="000000"/>
        </w:rPr>
        <w:t>Pavone</w:t>
      </w:r>
      <w:proofErr w:type="spellEnd"/>
      <w:r>
        <w:rPr>
          <w:rFonts w:ascii="Book Antiqua" w:eastAsia="Book Antiqua" w:hAnsi="Book Antiqua" w:cs="Book Antiqua"/>
          <w:color w:val="000000"/>
        </w:rPr>
        <w:t xml:space="preserve"> M, Porcaro F, Negro V, </w:t>
      </w:r>
      <w:proofErr w:type="spellStart"/>
      <w:r>
        <w:rPr>
          <w:rFonts w:ascii="Book Antiqua" w:eastAsia="Book Antiqua" w:hAnsi="Book Antiqua" w:cs="Book Antiqua"/>
          <w:color w:val="000000"/>
        </w:rPr>
        <w:t>Onofri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Cutrera</w:t>
      </w:r>
      <w:proofErr w:type="spellEnd"/>
      <w:r>
        <w:rPr>
          <w:rFonts w:ascii="Book Antiqua" w:eastAsia="Book Antiqua" w:hAnsi="Book Antiqua" w:cs="Book Antiqua"/>
          <w:color w:val="000000"/>
        </w:rPr>
        <w:t xml:space="preserve"> R. Asthma: Differential Diagnosis and Comorbidities.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276 [PMID: 30338252 DOI: 10.3389/fped.2018.00276]</w:t>
      </w:r>
    </w:p>
    <w:p w14:paraId="6E0A774B" w14:textId="665F6E1D" w:rsidR="00A77B3E" w:rsidRDefault="00127EB2">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Weatherburn</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Guthrie B, Mercer SW, Morales DR. Comorbidities in adults with asthma: Population-based cross-sectional analysis of 1.4 million adults in Scotland. </w:t>
      </w:r>
      <w:r>
        <w:rPr>
          <w:rFonts w:ascii="Book Antiqua" w:eastAsia="Book Antiqua" w:hAnsi="Book Antiqua" w:cs="Book Antiqua"/>
          <w:i/>
          <w:iCs/>
          <w:color w:val="000000"/>
        </w:rPr>
        <w:t>Clin Exp Allergy</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1246-1252 [PMID: 28665552 DOI: 10.1111/cea.12971]</w:t>
      </w:r>
    </w:p>
    <w:p w14:paraId="228F7C92" w14:textId="76103735" w:rsidR="00A77B3E" w:rsidRDefault="00127EB2">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Tay TR</w:t>
      </w:r>
      <w:r>
        <w:rPr>
          <w:rFonts w:ascii="Book Antiqua" w:eastAsia="Book Antiqua" w:hAnsi="Book Antiqua" w:cs="Book Antiqua"/>
          <w:color w:val="000000"/>
        </w:rPr>
        <w:t xml:space="preserve">, Hew M. Comorbid "treatable traits" in difficult asthma: Current evidence and clinical evaluation.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1369-1382 [PMID: 29178130 DOI: 10.1111/all.13370]</w:t>
      </w:r>
    </w:p>
    <w:p w14:paraId="75AABE7C" w14:textId="6722E2F0" w:rsidR="00A77B3E" w:rsidRDefault="00127EB2">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Bardin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Rangaswamy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Yo</w:t>
      </w:r>
      <w:proofErr w:type="spellEnd"/>
      <w:r>
        <w:rPr>
          <w:rFonts w:ascii="Book Antiqua" w:eastAsia="Book Antiqua" w:hAnsi="Book Antiqua" w:cs="Book Antiqua"/>
          <w:color w:val="000000"/>
        </w:rPr>
        <w:t xml:space="preserve"> SW. Managing comorbid conditions in severe asthma.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209</w:t>
      </w:r>
      <w:r>
        <w:rPr>
          <w:rFonts w:ascii="Book Antiqua" w:eastAsia="Book Antiqua" w:hAnsi="Book Antiqua" w:cs="Book Antiqua"/>
          <w:color w:val="000000"/>
        </w:rPr>
        <w:t>: S11-S17 [PMID: 30453867 DOI: 10.5694/mja18.00196]</w:t>
      </w:r>
    </w:p>
    <w:p w14:paraId="325A85E5" w14:textId="4069069A" w:rsidR="00A77B3E" w:rsidRDefault="00127EB2">
      <w:pPr>
        <w:spacing w:line="360" w:lineRule="auto"/>
        <w:jc w:val="both"/>
      </w:pPr>
      <w:r>
        <w:rPr>
          <w:rFonts w:ascii="Book Antiqua" w:eastAsia="Book Antiqua" w:hAnsi="Book Antiqua" w:cs="Book Antiqua"/>
          <w:color w:val="000000"/>
        </w:rPr>
        <w:lastRenderedPageBreak/>
        <w:t xml:space="preserve">71 </w:t>
      </w:r>
      <w:proofErr w:type="spellStart"/>
      <w:r>
        <w:rPr>
          <w:rFonts w:ascii="Book Antiqua" w:eastAsia="Book Antiqua" w:hAnsi="Book Antiqua" w:cs="Book Antiqua"/>
          <w:b/>
          <w:bCs/>
          <w:color w:val="000000"/>
        </w:rPr>
        <w:t>Graif</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Shohat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Machluf</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Farkash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Chaiter</w:t>
      </w:r>
      <w:proofErr w:type="spellEnd"/>
      <w:r>
        <w:rPr>
          <w:rFonts w:ascii="Book Antiqua" w:eastAsia="Book Antiqua" w:hAnsi="Book Antiqua" w:cs="Book Antiqua"/>
          <w:color w:val="000000"/>
        </w:rPr>
        <w:t xml:space="preserve"> Y. Association between asthma and migraine: A cross-sectional study of over 110 000 adolescents. </w:t>
      </w:r>
      <w:r>
        <w:rPr>
          <w:rFonts w:ascii="Book Antiqua" w:eastAsia="Book Antiqua" w:hAnsi="Book Antiqua" w:cs="Book Antiqua"/>
          <w:i/>
          <w:iCs/>
          <w:color w:val="000000"/>
        </w:rPr>
        <w:t>Clin Respir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2491-2496 [PMID: 30004178 DOI: 10.1111/crj.12939]</w:t>
      </w:r>
    </w:p>
    <w:p w14:paraId="55CF7CEE" w14:textId="602A7822" w:rsidR="00A77B3E" w:rsidRDefault="00127EB2">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Rhee H</w:t>
      </w:r>
      <w:r>
        <w:rPr>
          <w:rFonts w:ascii="Book Antiqua" w:eastAsia="Book Antiqua" w:hAnsi="Book Antiqua" w:cs="Book Antiqua"/>
          <w:color w:val="000000"/>
        </w:rPr>
        <w:t xml:space="preserve">, Love T, </w:t>
      </w:r>
      <w:proofErr w:type="spellStart"/>
      <w:r>
        <w:rPr>
          <w:rFonts w:ascii="Book Antiqua" w:eastAsia="Book Antiqua" w:hAnsi="Book Antiqua" w:cs="Book Antiqua"/>
          <w:color w:val="000000"/>
        </w:rPr>
        <w:t>Groth</w:t>
      </w:r>
      <w:proofErr w:type="spellEnd"/>
      <w:r>
        <w:rPr>
          <w:rFonts w:ascii="Book Antiqua" w:eastAsia="Book Antiqua" w:hAnsi="Book Antiqua" w:cs="Book Antiqua"/>
          <w:color w:val="000000"/>
        </w:rPr>
        <w:t xml:space="preserve"> SW, Grape A, </w:t>
      </w:r>
      <w:proofErr w:type="spellStart"/>
      <w:r>
        <w:rPr>
          <w:rFonts w:ascii="Book Antiqua" w:eastAsia="Book Antiqua" w:hAnsi="Book Antiqua" w:cs="Book Antiqua"/>
          <w:color w:val="000000"/>
        </w:rPr>
        <w:t>Tumiel-Berhalter</w:t>
      </w:r>
      <w:proofErr w:type="spellEnd"/>
      <w:r>
        <w:rPr>
          <w:rFonts w:ascii="Book Antiqua" w:eastAsia="Book Antiqua" w:hAnsi="Book Antiqua" w:cs="Book Antiqua"/>
          <w:color w:val="000000"/>
        </w:rPr>
        <w:t xml:space="preserve"> L, Harrington D. Associations between overweight and obesity and asthma outcomes in urban adolescents.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2019</w:t>
      </w:r>
      <w:proofErr w:type="gramStart"/>
      <w:r>
        <w:rPr>
          <w:rFonts w:ascii="Book Antiqua" w:eastAsia="Book Antiqua" w:hAnsi="Book Antiqua" w:cs="Book Antiqua"/>
          <w:color w:val="000000"/>
        </w:rPr>
        <w:t>;  1</w:t>
      </w:r>
      <w:proofErr w:type="gramEnd"/>
      <w:r>
        <w:rPr>
          <w:rFonts w:ascii="Book Antiqua" w:eastAsia="Book Antiqua" w:hAnsi="Book Antiqua" w:cs="Book Antiqua"/>
          <w:color w:val="000000"/>
        </w:rPr>
        <w:t>-10 [PMID: 31204534 DOI: 10.1080/02770903.2019.1633663]</w:t>
      </w:r>
    </w:p>
    <w:p w14:paraId="13F88F07" w14:textId="1237D490" w:rsidR="00A77B3E" w:rsidRDefault="00127EB2">
      <w:pPr>
        <w:spacing w:line="360" w:lineRule="auto"/>
        <w:jc w:val="both"/>
      </w:pPr>
      <w:r w:rsidRPr="0033549B">
        <w:rPr>
          <w:rFonts w:ascii="Book Antiqua" w:eastAsia="Book Antiqua" w:hAnsi="Book Antiqua" w:cs="Book Antiqua"/>
          <w:color w:val="000000"/>
        </w:rPr>
        <w:t xml:space="preserve">73 </w:t>
      </w:r>
      <w:proofErr w:type="spellStart"/>
      <w:r w:rsidRPr="0033549B">
        <w:rPr>
          <w:rFonts w:ascii="Book Antiqua" w:eastAsia="Book Antiqua" w:hAnsi="Book Antiqua" w:cs="Book Antiqua"/>
          <w:b/>
          <w:bCs/>
          <w:color w:val="000000"/>
        </w:rPr>
        <w:t>OÈ›elea</w:t>
      </w:r>
      <w:proofErr w:type="spellEnd"/>
      <w:r w:rsidRPr="0033549B">
        <w:rPr>
          <w:rFonts w:ascii="Book Antiqua" w:eastAsia="Book Antiqua" w:hAnsi="Book Antiqua" w:cs="Book Antiqua"/>
          <w:b/>
          <w:bCs/>
          <w:color w:val="000000"/>
        </w:rPr>
        <w:t xml:space="preserve"> MR,</w:t>
      </w:r>
      <w:r w:rsidRPr="0033549B">
        <w:rPr>
          <w:rFonts w:ascii="Book Antiqua" w:eastAsia="Book Antiqua" w:hAnsi="Book Antiqua" w:cs="Book Antiqua"/>
          <w:color w:val="000000"/>
        </w:rPr>
        <w:t xml:space="preserve"> </w:t>
      </w:r>
      <w:proofErr w:type="spellStart"/>
      <w:r w:rsidRPr="0033549B">
        <w:rPr>
          <w:rFonts w:ascii="Book Antiqua" w:eastAsia="Book Antiqua" w:hAnsi="Book Antiqua" w:cs="Book Antiqua"/>
          <w:color w:val="000000"/>
        </w:rPr>
        <w:t>RaÈ™cu</w:t>
      </w:r>
      <w:proofErr w:type="spellEnd"/>
      <w:r w:rsidRPr="0033549B">
        <w:rPr>
          <w:rFonts w:ascii="Book Antiqua" w:eastAsia="Book Antiqua" w:hAnsi="Book Antiqua" w:cs="Book Antiqua"/>
          <w:color w:val="000000"/>
        </w:rPr>
        <w:t xml:space="preserve"> A. The asthma obese phenotype. In: Huang K-HG Asthma diagnosis and management </w:t>
      </w:r>
      <w:proofErr w:type="spellStart"/>
      <w:r w:rsidRPr="0033549B">
        <w:rPr>
          <w:rFonts w:ascii="Book Antiqua" w:eastAsia="Book Antiqua" w:hAnsi="Book Antiqua" w:cs="Book Antiqua"/>
          <w:color w:val="000000"/>
        </w:rPr>
        <w:t>IntechOpen</w:t>
      </w:r>
      <w:proofErr w:type="spellEnd"/>
      <w:r w:rsidRPr="0033549B">
        <w:rPr>
          <w:rFonts w:ascii="Book Antiqua" w:eastAsia="Book Antiqua" w:hAnsi="Book Antiqua" w:cs="Book Antiqua"/>
          <w:color w:val="000000"/>
        </w:rPr>
        <w:t>, 2018: 165-184.</w:t>
      </w:r>
    </w:p>
    <w:p w14:paraId="4193CDD8" w14:textId="584F955B" w:rsidR="00A77B3E" w:rsidRDefault="00127EB2">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Haldar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Pavord</w:t>
      </w:r>
      <w:proofErr w:type="spellEnd"/>
      <w:r>
        <w:rPr>
          <w:rFonts w:ascii="Book Antiqua" w:eastAsia="Book Antiqua" w:hAnsi="Book Antiqua" w:cs="Book Antiqua"/>
          <w:color w:val="000000"/>
        </w:rPr>
        <w:t xml:space="preserve"> ID, Shaw DE, Berry MA, Thomas M, </w:t>
      </w:r>
      <w:proofErr w:type="spellStart"/>
      <w:r>
        <w:rPr>
          <w:rFonts w:ascii="Book Antiqua" w:eastAsia="Book Antiqua" w:hAnsi="Book Antiqua" w:cs="Book Antiqua"/>
          <w:color w:val="000000"/>
        </w:rPr>
        <w:t>Brightling</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Wardlaw</w:t>
      </w:r>
      <w:proofErr w:type="spellEnd"/>
      <w:r>
        <w:rPr>
          <w:rFonts w:ascii="Book Antiqua" w:eastAsia="Book Antiqua" w:hAnsi="Book Antiqua" w:cs="Book Antiqua"/>
          <w:color w:val="000000"/>
        </w:rPr>
        <w:t xml:space="preserve"> AJ, Green RH. Cluster analysis and clinical asthma phenotypes.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178</w:t>
      </w:r>
      <w:r>
        <w:rPr>
          <w:rFonts w:ascii="Book Antiqua" w:eastAsia="Book Antiqua" w:hAnsi="Book Antiqua" w:cs="Book Antiqua"/>
          <w:color w:val="000000"/>
        </w:rPr>
        <w:t>: 218-224 [PMID: 18480428 DOI: 10.1164/rccm.200711-1754OC]</w:t>
      </w:r>
    </w:p>
    <w:p w14:paraId="5E4CAA30" w14:textId="00219835" w:rsidR="00A77B3E" w:rsidRDefault="00127EB2">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Amelink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Nijs</w:t>
      </w:r>
      <w:proofErr w:type="spellEnd"/>
      <w:r>
        <w:rPr>
          <w:rFonts w:ascii="Book Antiqua" w:eastAsia="Book Antiqua" w:hAnsi="Book Antiqua" w:cs="Book Antiqua"/>
          <w:color w:val="000000"/>
        </w:rPr>
        <w:t xml:space="preserve"> SB, de Groot JC, van Tilburg PM, van Spiegel PI, </w:t>
      </w:r>
      <w:proofErr w:type="spellStart"/>
      <w:r>
        <w:rPr>
          <w:rFonts w:ascii="Book Antiqua" w:eastAsia="Book Antiqua" w:hAnsi="Book Antiqua" w:cs="Book Antiqua"/>
          <w:color w:val="000000"/>
        </w:rPr>
        <w:t>Krouwels</w:t>
      </w:r>
      <w:proofErr w:type="spellEnd"/>
      <w:r>
        <w:rPr>
          <w:rFonts w:ascii="Book Antiqua" w:eastAsia="Book Antiqua" w:hAnsi="Book Antiqua" w:cs="Book Antiqua"/>
          <w:color w:val="000000"/>
        </w:rPr>
        <w:t xml:space="preserve"> FH, </w:t>
      </w:r>
      <w:proofErr w:type="spellStart"/>
      <w:r>
        <w:rPr>
          <w:rFonts w:ascii="Book Antiqua" w:eastAsia="Book Antiqua" w:hAnsi="Book Antiqua" w:cs="Book Antiqua"/>
          <w:color w:val="000000"/>
        </w:rPr>
        <w:t>Lutter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Zwinderman</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Weersink</w:t>
      </w:r>
      <w:proofErr w:type="spellEnd"/>
      <w:r>
        <w:rPr>
          <w:rFonts w:ascii="Book Antiqua" w:eastAsia="Book Antiqua" w:hAnsi="Book Antiqua" w:cs="Book Antiqua"/>
          <w:color w:val="000000"/>
        </w:rPr>
        <w:t xml:space="preserve"> EJ, ten </w:t>
      </w:r>
      <w:proofErr w:type="spellStart"/>
      <w:r>
        <w:rPr>
          <w:rFonts w:ascii="Book Antiqua" w:eastAsia="Book Antiqua" w:hAnsi="Book Antiqua" w:cs="Book Antiqua"/>
          <w:color w:val="000000"/>
        </w:rPr>
        <w:t>Brinke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Sterk</w:t>
      </w:r>
      <w:proofErr w:type="spellEnd"/>
      <w:r>
        <w:rPr>
          <w:rFonts w:ascii="Book Antiqua" w:eastAsia="Book Antiqua" w:hAnsi="Book Antiqua" w:cs="Book Antiqua"/>
          <w:color w:val="000000"/>
        </w:rPr>
        <w:t xml:space="preserve"> PJ, Bel EH. Three phenotypes of adult-onset asthma.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2013; </w:t>
      </w:r>
      <w:r>
        <w:rPr>
          <w:rFonts w:ascii="Book Antiqua" w:eastAsia="Book Antiqua" w:hAnsi="Book Antiqua" w:cs="Book Antiqua"/>
          <w:b/>
          <w:bCs/>
          <w:color w:val="000000"/>
        </w:rPr>
        <w:t>68</w:t>
      </w:r>
      <w:r>
        <w:rPr>
          <w:rFonts w:ascii="Book Antiqua" w:eastAsia="Book Antiqua" w:hAnsi="Book Antiqua" w:cs="Book Antiqua"/>
          <w:color w:val="000000"/>
        </w:rPr>
        <w:t>: 674-680 [PMID: 23590217 DOI: 10.1111/all.12136]</w:t>
      </w:r>
    </w:p>
    <w:p w14:paraId="3E29E1A8" w14:textId="23D8DC0F" w:rsidR="00A77B3E" w:rsidRDefault="00127EB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Moore WC</w:t>
      </w:r>
      <w:r>
        <w:rPr>
          <w:rFonts w:ascii="Book Antiqua" w:eastAsia="Book Antiqua" w:hAnsi="Book Antiqua" w:cs="Book Antiqua"/>
          <w:color w:val="000000"/>
        </w:rPr>
        <w:t xml:space="preserve">, Fitzpatrick AM, Li X, Hastie AT, Li H, Meyers DA, Bleecker ER. Clinical heterogeneity in the severe asthma research program. </w:t>
      </w:r>
      <w:r>
        <w:rPr>
          <w:rFonts w:ascii="Book Antiqua" w:eastAsia="Book Antiqua" w:hAnsi="Book Antiqua" w:cs="Book Antiqua"/>
          <w:i/>
          <w:iCs/>
          <w:color w:val="000000"/>
        </w:rPr>
        <w:t xml:space="preserve">Ann Am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 Suppl</w:t>
      </w:r>
      <w:r>
        <w:rPr>
          <w:rFonts w:ascii="Book Antiqua" w:eastAsia="Book Antiqua" w:hAnsi="Book Antiqua" w:cs="Book Antiqua"/>
          <w:color w:val="000000"/>
        </w:rPr>
        <w:t>: S118-S124 [PMID: 24313761 DOI: 10.1513/AnnalsATS.201309-307AW]</w:t>
      </w:r>
    </w:p>
    <w:p w14:paraId="67C2CB49" w14:textId="517EE4C5" w:rsidR="00A77B3E" w:rsidRDefault="00127EB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Labor M</w:t>
      </w:r>
      <w:r>
        <w:rPr>
          <w:rFonts w:ascii="Book Antiqua" w:eastAsia="Book Antiqua" w:hAnsi="Book Antiqua" w:cs="Book Antiqua"/>
          <w:color w:val="000000"/>
        </w:rPr>
        <w:t xml:space="preserve">, Labor S, </w:t>
      </w:r>
      <w:proofErr w:type="spellStart"/>
      <w:r>
        <w:rPr>
          <w:rFonts w:ascii="Book Antiqua" w:eastAsia="Book Antiqua" w:hAnsi="Book Antiqua" w:cs="Book Antiqua"/>
          <w:color w:val="000000"/>
        </w:rPr>
        <w:t>JuriÄ</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FijaÄko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Grle</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Plavec</w:t>
      </w:r>
      <w:proofErr w:type="spellEnd"/>
      <w:r>
        <w:rPr>
          <w:rFonts w:ascii="Book Antiqua" w:eastAsia="Book Antiqua" w:hAnsi="Book Antiqua" w:cs="Book Antiqua"/>
          <w:color w:val="000000"/>
        </w:rPr>
        <w:t xml:space="preserve"> D. Mood disorders in adult asthma phenotypes.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57-65 [PMID: 28489959 DOI: 10.1080/02770903.2017.1306546]</w:t>
      </w:r>
    </w:p>
    <w:p w14:paraId="36FDA6E2" w14:textId="0C1B4012" w:rsidR="00A77B3E" w:rsidRDefault="00127EB2">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Ross MK</w:t>
      </w:r>
      <w:r>
        <w:rPr>
          <w:rFonts w:ascii="Book Antiqua" w:eastAsia="Book Antiqua" w:hAnsi="Book Antiqua" w:cs="Book Antiqua"/>
          <w:color w:val="000000"/>
        </w:rPr>
        <w:t xml:space="preserve">, Romero T, Sim MS, </w:t>
      </w:r>
      <w:proofErr w:type="spellStart"/>
      <w:r>
        <w:rPr>
          <w:rFonts w:ascii="Book Antiqua" w:eastAsia="Book Antiqua" w:hAnsi="Book Antiqua" w:cs="Book Antiqua"/>
          <w:color w:val="000000"/>
        </w:rPr>
        <w:t>Szilagyi</w:t>
      </w:r>
      <w:proofErr w:type="spellEnd"/>
      <w:r>
        <w:rPr>
          <w:rFonts w:ascii="Book Antiqua" w:eastAsia="Book Antiqua" w:hAnsi="Book Antiqua" w:cs="Book Antiqua"/>
          <w:color w:val="000000"/>
        </w:rPr>
        <w:t xml:space="preserve"> PG. Obese- and allergic-related asthma phenotypes among children across the United States.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512-521 [PMID: 29672178 DOI: 10.1080/02770903.2018.1466317]</w:t>
      </w:r>
    </w:p>
    <w:p w14:paraId="3BF7ED24" w14:textId="0C75B89A" w:rsidR="00A77B3E" w:rsidRDefault="00127EB2">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Fischer GB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Sarria</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Mattiello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Mocelin</w:t>
      </w:r>
      <w:proofErr w:type="spellEnd"/>
      <w:r>
        <w:rPr>
          <w:rFonts w:ascii="Book Antiqua" w:eastAsia="Book Antiqua" w:hAnsi="Book Antiqua" w:cs="Book Antiqua"/>
          <w:color w:val="000000"/>
        </w:rPr>
        <w:t xml:space="preserve"> HT, Castro-Rodriguez JA. Post infectious bronchiolitis obliterans in children.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233-239 [PMID: 21109182 DOI: 10.1016/j.prrv.2010.07.005]</w:t>
      </w:r>
    </w:p>
    <w:p w14:paraId="31514B08" w14:textId="1B37990E" w:rsidR="00A77B3E" w:rsidRDefault="00127EB2">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Machluf</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Farkash</w:t>
      </w:r>
      <w:proofErr w:type="spellEnd"/>
      <w:r>
        <w:rPr>
          <w:rFonts w:ascii="Book Antiqua" w:eastAsia="Book Antiqua" w:hAnsi="Book Antiqua" w:cs="Book Antiqua"/>
          <w:color w:val="000000"/>
        </w:rPr>
        <w:t xml:space="preserve"> R, Fink D, </w:t>
      </w:r>
      <w:proofErr w:type="spellStart"/>
      <w:r>
        <w:rPr>
          <w:rFonts w:ascii="Book Antiqua" w:eastAsia="Book Antiqua" w:hAnsi="Book Antiqua" w:cs="Book Antiqua"/>
          <w:color w:val="000000"/>
        </w:rPr>
        <w:t>Chaiter</w:t>
      </w:r>
      <w:proofErr w:type="spellEnd"/>
      <w:r>
        <w:rPr>
          <w:rFonts w:ascii="Book Antiqua" w:eastAsia="Book Antiqua" w:hAnsi="Book Antiqua" w:cs="Book Antiqua"/>
          <w:color w:val="000000"/>
        </w:rPr>
        <w:t xml:space="preserve"> Y. Asthma severity and heterogeneity: Insights from prevalence trends and associated demographic variables and </w:t>
      </w:r>
      <w:r>
        <w:rPr>
          <w:rFonts w:ascii="Book Antiqua" w:eastAsia="Book Antiqua" w:hAnsi="Book Antiqua" w:cs="Book Antiqua"/>
          <w:color w:val="000000"/>
        </w:rPr>
        <w:lastRenderedPageBreak/>
        <w:t xml:space="preserve">anthropometric indices among Israeli adolescents.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826-836 [PMID: 28872935 DOI: 10.1080/02770903.2017.1373809]</w:t>
      </w:r>
    </w:p>
    <w:p w14:paraId="16B83A4A" w14:textId="3EF76EE6" w:rsidR="00A77B3E" w:rsidRDefault="00127EB2">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Machluf</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Farkash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Rotkopf</w:t>
      </w:r>
      <w:proofErr w:type="spellEnd"/>
      <w:r>
        <w:rPr>
          <w:rFonts w:ascii="Book Antiqua" w:eastAsia="Book Antiqua" w:hAnsi="Book Antiqua" w:cs="Book Antiqua"/>
          <w:color w:val="000000"/>
        </w:rPr>
        <w:t xml:space="preserve"> R, Fink D, </w:t>
      </w:r>
      <w:proofErr w:type="spellStart"/>
      <w:r>
        <w:rPr>
          <w:rFonts w:ascii="Book Antiqua" w:eastAsia="Book Antiqua" w:hAnsi="Book Antiqua" w:cs="Book Antiqua"/>
          <w:color w:val="000000"/>
        </w:rPr>
        <w:t>Chaiter</w:t>
      </w:r>
      <w:proofErr w:type="spellEnd"/>
      <w:r>
        <w:rPr>
          <w:rFonts w:ascii="Book Antiqua" w:eastAsia="Book Antiqua" w:hAnsi="Book Antiqua" w:cs="Book Antiqua"/>
          <w:color w:val="000000"/>
        </w:rPr>
        <w:t xml:space="preserve"> Y. Asthma phenotypes and associated comorbidities in a large cohort of adolescents in Israel.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722-735 [PMID: 31017024 DOI: 10.1080/02770903.2019.1604743.]</w:t>
      </w:r>
    </w:p>
    <w:p w14:paraId="34A0EE31" w14:textId="35664BF7" w:rsidR="00A77B3E" w:rsidRDefault="00127EB2">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Tse</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Rifas-Shiman</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Coull</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Litonjua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Oken</w:t>
      </w:r>
      <w:proofErr w:type="spellEnd"/>
      <w:r>
        <w:rPr>
          <w:rFonts w:ascii="Book Antiqua" w:eastAsia="Book Antiqua" w:hAnsi="Book Antiqua" w:cs="Book Antiqua"/>
          <w:color w:val="000000"/>
        </w:rPr>
        <w:t xml:space="preserve"> E, Gold DR. Sex-specific risk factors for childhood wheeze and longitudinal phenotypes of wheeze.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138</w:t>
      </w:r>
      <w:r>
        <w:rPr>
          <w:rFonts w:ascii="Book Antiqua" w:eastAsia="Book Antiqua" w:hAnsi="Book Antiqua" w:cs="Book Antiqua"/>
          <w:color w:val="000000"/>
        </w:rPr>
        <w:t>: 1561-1568.e6 [PMID: 27246527 DOI: 10.1016/j.jaci.2016.04.005]</w:t>
      </w:r>
    </w:p>
    <w:p w14:paraId="1CDEA851" w14:textId="307D177A" w:rsidR="00A77B3E" w:rsidRDefault="00127EB2">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Koleade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Farrell J, </w:t>
      </w:r>
      <w:proofErr w:type="spellStart"/>
      <w:r>
        <w:rPr>
          <w:rFonts w:ascii="Book Antiqua" w:eastAsia="Book Antiqua" w:hAnsi="Book Antiqua" w:cs="Book Antiqua"/>
          <w:color w:val="000000"/>
        </w:rPr>
        <w:t>Mugford</w:t>
      </w:r>
      <w:proofErr w:type="spellEnd"/>
      <w:r>
        <w:rPr>
          <w:rFonts w:ascii="Book Antiqua" w:eastAsia="Book Antiqua" w:hAnsi="Book Antiqua" w:cs="Book Antiqua"/>
          <w:color w:val="000000"/>
        </w:rPr>
        <w:t xml:space="preserve"> G, Gao Z. Female-specific risk factors associated with risk of ACO (asthma COPD overlap) in aboriginal people.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925-932 [PMID: 31106621 DOI: 10.1080/02770903.2019.1621890]</w:t>
      </w:r>
    </w:p>
    <w:p w14:paraId="24EBEF17" w14:textId="49FA6781" w:rsidR="00A77B3E" w:rsidRDefault="00127EB2">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Lin SC</w:t>
      </w:r>
      <w:r>
        <w:rPr>
          <w:rFonts w:ascii="Book Antiqua" w:eastAsia="Book Antiqua" w:hAnsi="Book Antiqua" w:cs="Book Antiqua"/>
          <w:color w:val="000000"/>
        </w:rPr>
        <w:t xml:space="preserve">, Lin HW. Urbanization factors associated with childhood asthma and prematurity: a population-based analysis aged from 0 to 5 years in Taiwan by using Cox regression within a hospital cluster model.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273-278 [PMID: 25171433 DOI: 10.3109/02770903.2014.958854]</w:t>
      </w:r>
    </w:p>
    <w:p w14:paraId="0A3FF9A9" w14:textId="2661A4F2" w:rsidR="00A77B3E" w:rsidRDefault="00127EB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NCD Risk Factor Collaboration (NCD-</w:t>
      </w:r>
      <w:proofErr w:type="spellStart"/>
      <w:r>
        <w:rPr>
          <w:rFonts w:ascii="Book Antiqua" w:eastAsia="Book Antiqua" w:hAnsi="Book Antiqua" w:cs="Book Antiqua"/>
          <w:b/>
          <w:bCs/>
          <w:color w:val="000000"/>
        </w:rPr>
        <w:t>RisC</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Worldwide trends in body-mass index, underweight, overweight, and obesity from 1975 to 2016: a pooled analysis of 2416 population-based measurement studies in 128·9 million children, adolescents, and adults.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2627-2642 [PMID: 29029897 DOI: 10.1016/s0140-6736(17)32129-3</w:t>
      </w:r>
      <w:proofErr w:type="gramStart"/>
      <w:r>
        <w:rPr>
          <w:rFonts w:ascii="Book Antiqua" w:eastAsia="Book Antiqua" w:hAnsi="Book Antiqua" w:cs="Book Antiqua"/>
          <w:color w:val="000000"/>
        </w:rPr>
        <w:t>.[]</w:t>
      </w:r>
      <w:proofErr w:type="gramEnd"/>
    </w:p>
    <w:p w14:paraId="535973A1" w14:textId="0B018CAB" w:rsidR="00A77B3E" w:rsidRDefault="00127EB2">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Lobstein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Uauy</w:t>
      </w:r>
      <w:proofErr w:type="spellEnd"/>
      <w:r>
        <w:rPr>
          <w:rFonts w:ascii="Book Antiqua" w:eastAsia="Book Antiqua" w:hAnsi="Book Antiqua" w:cs="Book Antiqua"/>
          <w:color w:val="000000"/>
        </w:rPr>
        <w:t xml:space="preserve"> R; IASO International Obesity </w:t>
      </w:r>
      <w:proofErr w:type="spellStart"/>
      <w:r>
        <w:rPr>
          <w:rFonts w:ascii="Book Antiqua" w:eastAsia="Book Antiqua" w:hAnsi="Book Antiqua" w:cs="Book Antiqua"/>
          <w:color w:val="000000"/>
        </w:rPr>
        <w:t>TaskForce</w:t>
      </w:r>
      <w:proofErr w:type="spellEnd"/>
      <w:r>
        <w:rPr>
          <w:rFonts w:ascii="Book Antiqua" w:eastAsia="Book Antiqua" w:hAnsi="Book Antiqua" w:cs="Book Antiqua"/>
          <w:color w:val="000000"/>
        </w:rPr>
        <w:t xml:space="preserve">. Obesity in children and young people: a crisis in public health.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2004; </w:t>
      </w:r>
      <w:r>
        <w:rPr>
          <w:rFonts w:ascii="Book Antiqua" w:eastAsia="Book Antiqua" w:hAnsi="Book Antiqua" w:cs="Book Antiqua"/>
          <w:b/>
          <w:bCs/>
          <w:color w:val="000000"/>
        </w:rPr>
        <w:t>5 Suppl 1</w:t>
      </w:r>
      <w:r>
        <w:rPr>
          <w:rFonts w:ascii="Book Antiqua" w:eastAsia="Book Antiqua" w:hAnsi="Book Antiqua" w:cs="Book Antiqua"/>
          <w:color w:val="000000"/>
        </w:rPr>
        <w:t>: 4-104 [PMID: 15096099 DOI: 10.1111/j.1467-789X.2004.00133.x]</w:t>
      </w:r>
    </w:p>
    <w:p w14:paraId="29B5B9E9" w14:textId="557E2ACD" w:rsidR="00A77B3E" w:rsidRDefault="00127EB2">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Keith SW</w:t>
      </w:r>
      <w:r>
        <w:rPr>
          <w:rFonts w:ascii="Book Antiqua" w:eastAsia="Book Antiqua" w:hAnsi="Book Antiqua" w:cs="Book Antiqua"/>
          <w:color w:val="000000"/>
        </w:rPr>
        <w:t xml:space="preserve">, Redden DT, </w:t>
      </w:r>
      <w:proofErr w:type="spellStart"/>
      <w:r>
        <w:rPr>
          <w:rFonts w:ascii="Book Antiqua" w:eastAsia="Book Antiqua" w:hAnsi="Book Antiqua" w:cs="Book Antiqua"/>
          <w:color w:val="000000"/>
        </w:rPr>
        <w:t>Katzmarzyk</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Boggiano</w:t>
      </w:r>
      <w:proofErr w:type="spellEnd"/>
      <w:r>
        <w:rPr>
          <w:rFonts w:ascii="Book Antiqua" w:eastAsia="Book Antiqua" w:hAnsi="Book Antiqua" w:cs="Book Antiqua"/>
          <w:color w:val="000000"/>
        </w:rPr>
        <w:t xml:space="preserve"> MM, Hanlon EC, </w:t>
      </w:r>
      <w:proofErr w:type="spellStart"/>
      <w:r>
        <w:rPr>
          <w:rFonts w:ascii="Book Antiqua" w:eastAsia="Book Antiqua" w:hAnsi="Book Antiqua" w:cs="Book Antiqua"/>
          <w:color w:val="000000"/>
        </w:rPr>
        <w:t>Benca</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Ruden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Pietrobelli</w:t>
      </w:r>
      <w:proofErr w:type="spellEnd"/>
      <w:r>
        <w:rPr>
          <w:rFonts w:ascii="Book Antiqua" w:eastAsia="Book Antiqua" w:hAnsi="Book Antiqua" w:cs="Book Antiqua"/>
          <w:color w:val="000000"/>
        </w:rPr>
        <w:t xml:space="preserve"> A, Barger JL, Fontaine KR, Wang C, </w:t>
      </w:r>
      <w:proofErr w:type="spellStart"/>
      <w:r>
        <w:rPr>
          <w:rFonts w:ascii="Book Antiqua" w:eastAsia="Book Antiqua" w:hAnsi="Book Antiqua" w:cs="Book Antiqua"/>
          <w:color w:val="000000"/>
        </w:rPr>
        <w:t>Aronne</w:t>
      </w:r>
      <w:proofErr w:type="spellEnd"/>
      <w:r>
        <w:rPr>
          <w:rFonts w:ascii="Book Antiqua" w:eastAsia="Book Antiqua" w:hAnsi="Book Antiqua" w:cs="Book Antiqua"/>
          <w:color w:val="000000"/>
        </w:rPr>
        <w:t xml:space="preserve"> LJ, Wright SM, Baskin M, </w:t>
      </w:r>
      <w:proofErr w:type="spellStart"/>
      <w:r>
        <w:rPr>
          <w:rFonts w:ascii="Book Antiqua" w:eastAsia="Book Antiqua" w:hAnsi="Book Antiqua" w:cs="Book Antiqua"/>
          <w:color w:val="000000"/>
        </w:rPr>
        <w:t>Dhurandhar</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Lijoi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Grilo</w:t>
      </w:r>
      <w:proofErr w:type="spellEnd"/>
      <w:r>
        <w:rPr>
          <w:rFonts w:ascii="Book Antiqua" w:eastAsia="Book Antiqua" w:hAnsi="Book Antiqua" w:cs="Book Antiqua"/>
          <w:color w:val="000000"/>
        </w:rPr>
        <w:t xml:space="preserve"> CM, DeLuca M, Westfall AO, Allison DB. Putative contributors to the secular increase in obesity: exploring the roads less traveled.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1585-1594 [PMID: 16801930 DOI: 10.1038/sj.ijo.0803326]</w:t>
      </w:r>
    </w:p>
    <w:p w14:paraId="3BA9F1FE" w14:textId="643CDA87" w:rsidR="00A77B3E" w:rsidRDefault="00127EB2">
      <w:pPr>
        <w:spacing w:line="360" w:lineRule="auto"/>
        <w:jc w:val="both"/>
      </w:pPr>
      <w:r>
        <w:rPr>
          <w:rFonts w:ascii="Book Antiqua" w:eastAsia="Book Antiqua" w:hAnsi="Book Antiqua" w:cs="Book Antiqua"/>
          <w:color w:val="000000"/>
        </w:rPr>
        <w:lastRenderedPageBreak/>
        <w:t xml:space="preserve">88 </w:t>
      </w:r>
      <w:r>
        <w:rPr>
          <w:rFonts w:ascii="Book Antiqua" w:eastAsia="Book Antiqua" w:hAnsi="Book Antiqua" w:cs="Book Antiqua"/>
          <w:b/>
          <w:bCs/>
          <w:color w:val="000000"/>
        </w:rPr>
        <w:t>Himes JH</w:t>
      </w:r>
      <w:r>
        <w:rPr>
          <w:rFonts w:ascii="Book Antiqua" w:eastAsia="Book Antiqua" w:hAnsi="Book Antiqua" w:cs="Book Antiqua"/>
          <w:color w:val="000000"/>
        </w:rPr>
        <w:t xml:space="preserve">. Agreement among anthropometric indicators identifying the fattest adolescents.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23 Suppl 2</w:t>
      </w:r>
      <w:r>
        <w:rPr>
          <w:rFonts w:ascii="Book Antiqua" w:eastAsia="Book Antiqua" w:hAnsi="Book Antiqua" w:cs="Book Antiqua"/>
          <w:color w:val="000000"/>
        </w:rPr>
        <w:t>: S18-S21 [PMID: 10340800 DOI: 10.1038/sj.ijo.0800854]</w:t>
      </w:r>
    </w:p>
    <w:p w14:paraId="01B568A8" w14:textId="0D986801" w:rsidR="00A77B3E" w:rsidRDefault="00127EB2">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Skelton JA</w:t>
      </w:r>
      <w:r>
        <w:rPr>
          <w:rFonts w:ascii="Book Antiqua" w:eastAsia="Book Antiqua" w:hAnsi="Book Antiqua" w:cs="Book Antiqua"/>
          <w:color w:val="000000"/>
        </w:rPr>
        <w:t xml:space="preserve">, Cook SR, </w:t>
      </w:r>
      <w:proofErr w:type="spellStart"/>
      <w:r>
        <w:rPr>
          <w:rFonts w:ascii="Book Antiqua" w:eastAsia="Book Antiqua" w:hAnsi="Book Antiqua" w:cs="Book Antiqua"/>
          <w:color w:val="000000"/>
        </w:rPr>
        <w:t>Auinger</w:t>
      </w:r>
      <w:proofErr w:type="spellEnd"/>
      <w:r>
        <w:rPr>
          <w:rFonts w:ascii="Book Antiqua" w:eastAsia="Book Antiqua" w:hAnsi="Book Antiqua" w:cs="Book Antiqua"/>
          <w:color w:val="000000"/>
        </w:rPr>
        <w:t xml:space="preserve"> P, Klein JD, Barlow SE. Prevalence and trends of severe obesity among US children and adolescents.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322-329 [PMID: 19560993 DOI: 10.1016/j.acap.2009.04.005]</w:t>
      </w:r>
    </w:p>
    <w:p w14:paraId="277C9E2B" w14:textId="2ADAA49D" w:rsidR="00A77B3E" w:rsidRDefault="00127EB2">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Flegal</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Wei R, Ogden CL, Freedman DS, Johnson CL, Curtin LR. Characterizing extreme values of body mass index-for-age by using the 2000 Centers for Disease Control and Prevention growth charts.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90</w:t>
      </w:r>
      <w:r>
        <w:rPr>
          <w:rFonts w:ascii="Book Antiqua" w:eastAsia="Book Antiqua" w:hAnsi="Book Antiqua" w:cs="Book Antiqua"/>
          <w:color w:val="000000"/>
        </w:rPr>
        <w:t>: 1314-1320 [PMID: 19776142 DOI: 10.3945/ajcn.2009.28335]</w:t>
      </w:r>
    </w:p>
    <w:p w14:paraId="72CCA6BF" w14:textId="20E9E1FF" w:rsidR="00A77B3E" w:rsidRDefault="00127EB2">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Koebnick</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Smith N, Coleman KJ, </w:t>
      </w:r>
      <w:proofErr w:type="spellStart"/>
      <w:r>
        <w:rPr>
          <w:rFonts w:ascii="Book Antiqua" w:eastAsia="Book Antiqua" w:hAnsi="Book Antiqua" w:cs="Book Antiqua"/>
          <w:color w:val="000000"/>
        </w:rPr>
        <w:t>Getahun</w:t>
      </w:r>
      <w:proofErr w:type="spellEnd"/>
      <w:r>
        <w:rPr>
          <w:rFonts w:ascii="Book Antiqua" w:eastAsia="Book Antiqua" w:hAnsi="Book Antiqua" w:cs="Book Antiqua"/>
          <w:color w:val="000000"/>
        </w:rPr>
        <w:t xml:space="preserve"> D, Reynolds K, Quinn VP, Porter AH, Der-Sarkissian JK, Jacobsen SJ. Prevalence of extreme obesity in a multiethnic cohort of children and adolescents.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157</w:t>
      </w:r>
      <w:r>
        <w:rPr>
          <w:rFonts w:ascii="Book Antiqua" w:eastAsia="Book Antiqua" w:hAnsi="Book Antiqua" w:cs="Book Antiqua"/>
          <w:color w:val="000000"/>
        </w:rPr>
        <w:t>: 26-31.e2 [PMID: 20303506 DOI: 10.1016/j.jpeds.2010.01.025]</w:t>
      </w:r>
    </w:p>
    <w:p w14:paraId="3025D709" w14:textId="478FA7A3" w:rsidR="00A77B3E" w:rsidRDefault="00127EB2">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Ogden CL</w:t>
      </w:r>
      <w:r>
        <w:rPr>
          <w:rFonts w:ascii="Book Antiqua" w:eastAsia="Book Antiqua" w:hAnsi="Book Antiqua" w:cs="Book Antiqua"/>
          <w:color w:val="000000"/>
        </w:rPr>
        <w:t xml:space="preserve">, Carroll MD, Fryar CD, </w:t>
      </w:r>
      <w:proofErr w:type="spellStart"/>
      <w:r>
        <w:rPr>
          <w:rFonts w:ascii="Book Antiqua" w:eastAsia="Book Antiqua" w:hAnsi="Book Antiqua" w:cs="Book Antiqua"/>
          <w:color w:val="000000"/>
        </w:rPr>
        <w:t>Flegal</w:t>
      </w:r>
      <w:proofErr w:type="spellEnd"/>
      <w:r>
        <w:rPr>
          <w:rFonts w:ascii="Book Antiqua" w:eastAsia="Book Antiqua" w:hAnsi="Book Antiqua" w:cs="Book Antiqua"/>
          <w:color w:val="000000"/>
        </w:rPr>
        <w:t xml:space="preserve"> KM. Prevalence of Obesity Among Adults and Youth: United States, 2011-2014. </w:t>
      </w:r>
      <w:r>
        <w:rPr>
          <w:rFonts w:ascii="Book Antiqua" w:eastAsia="Book Antiqua" w:hAnsi="Book Antiqua" w:cs="Book Antiqua"/>
          <w:i/>
          <w:iCs/>
          <w:color w:val="000000"/>
        </w:rPr>
        <w:t>NCHS Data Brief</w:t>
      </w:r>
      <w:r>
        <w:rPr>
          <w:rFonts w:ascii="Book Antiqua" w:eastAsia="Book Antiqua" w:hAnsi="Book Antiqua" w:cs="Book Antiqua"/>
          <w:color w:val="000000"/>
        </w:rPr>
        <w:t xml:space="preserve"> 2015; :1-8 [PMID: 26633046]</w:t>
      </w:r>
    </w:p>
    <w:p w14:paraId="36B7529B" w14:textId="6D1EF44D" w:rsidR="00A77B3E" w:rsidRDefault="00127EB2">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Park MH</w:t>
      </w:r>
      <w:r>
        <w:rPr>
          <w:rFonts w:ascii="Book Antiqua" w:eastAsia="Book Antiqua" w:hAnsi="Book Antiqua" w:cs="Book Antiqua"/>
          <w:color w:val="000000"/>
        </w:rPr>
        <w:t xml:space="preserve">, Falconer C, Viner RM, </w:t>
      </w:r>
      <w:proofErr w:type="spellStart"/>
      <w:r>
        <w:rPr>
          <w:rFonts w:ascii="Book Antiqua" w:eastAsia="Book Antiqua" w:hAnsi="Book Antiqua" w:cs="Book Antiqua"/>
          <w:color w:val="000000"/>
        </w:rPr>
        <w:t>Kinra</w:t>
      </w:r>
      <w:proofErr w:type="spellEnd"/>
      <w:r>
        <w:rPr>
          <w:rFonts w:ascii="Book Antiqua" w:eastAsia="Book Antiqua" w:hAnsi="Book Antiqua" w:cs="Book Antiqua"/>
          <w:color w:val="000000"/>
        </w:rPr>
        <w:t xml:space="preserve"> S. The impact of childhood obesity on morbidity and mortality in adulthood: a systematic review.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985-1000 [PMID: 22731928 DOI: 10.1111/j.1467-789X.2012.01015.x]</w:t>
      </w:r>
    </w:p>
    <w:p w14:paraId="31E8D216" w14:textId="578F10E0" w:rsidR="00A77B3E" w:rsidRDefault="00127EB2">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Weiss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Dziura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Burgert</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Tamborlane</w:t>
      </w:r>
      <w:proofErr w:type="spellEnd"/>
      <w:r>
        <w:rPr>
          <w:rFonts w:ascii="Book Antiqua" w:eastAsia="Book Antiqua" w:hAnsi="Book Antiqua" w:cs="Book Antiqua"/>
          <w:color w:val="000000"/>
        </w:rPr>
        <w:t xml:space="preserve"> WV, </w:t>
      </w:r>
      <w:proofErr w:type="spellStart"/>
      <w:r>
        <w:rPr>
          <w:rFonts w:ascii="Book Antiqua" w:eastAsia="Book Antiqua" w:hAnsi="Book Antiqua" w:cs="Book Antiqua"/>
          <w:color w:val="000000"/>
        </w:rPr>
        <w:t>Taksali</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Yeckel</w:t>
      </w:r>
      <w:proofErr w:type="spellEnd"/>
      <w:r>
        <w:rPr>
          <w:rFonts w:ascii="Book Antiqua" w:eastAsia="Book Antiqua" w:hAnsi="Book Antiqua" w:cs="Book Antiqua"/>
          <w:color w:val="000000"/>
        </w:rPr>
        <w:t xml:space="preserve"> CW, Allen K, Lopes M, </w:t>
      </w:r>
      <w:proofErr w:type="spellStart"/>
      <w:r>
        <w:rPr>
          <w:rFonts w:ascii="Book Antiqua" w:eastAsia="Book Antiqua" w:hAnsi="Book Antiqua" w:cs="Book Antiqua"/>
          <w:color w:val="000000"/>
        </w:rPr>
        <w:t>Savoye</w:t>
      </w:r>
      <w:proofErr w:type="spellEnd"/>
      <w:r>
        <w:rPr>
          <w:rFonts w:ascii="Book Antiqua" w:eastAsia="Book Antiqua" w:hAnsi="Book Antiqua" w:cs="Book Antiqua"/>
          <w:color w:val="000000"/>
        </w:rPr>
        <w:t xml:space="preserve"> M, Morrison J, Sherwin RS, Caprio S. Obesity and the metabolic syndrome in children and adolescents.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2362-2374 [PMID: 15175438 DOI: 10.1056/NEJMoa031049]</w:t>
      </w:r>
    </w:p>
    <w:p w14:paraId="4BD05E4C" w14:textId="26875896" w:rsidR="00A77B3E" w:rsidRDefault="00127EB2">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Kelly AS</w:t>
      </w:r>
      <w:r>
        <w:rPr>
          <w:rFonts w:ascii="Book Antiqua" w:eastAsia="Book Antiqua" w:hAnsi="Book Antiqua" w:cs="Book Antiqua"/>
          <w:color w:val="000000"/>
        </w:rPr>
        <w:t xml:space="preserve">, Barlow SE, Rao G, Inge TH, Hayman LL, Steinberger J, Urbina EM, Ewing LJ, Daniels SR; American Heart Association Atherosclerosis, Hypertension, and Obesity in the Young Committee of the Council on Cardiovascular Disease in the Young, Council on Nutrition, Physical Activity and Metabolism, and Council on Clinical Cardiology. Severe obesity in children and adolescents: identification, associated health risks, and treatment approaches: a scientific statement from the American Heart </w:t>
      </w:r>
      <w:r>
        <w:rPr>
          <w:rFonts w:ascii="Book Antiqua" w:eastAsia="Book Antiqua" w:hAnsi="Book Antiqua" w:cs="Book Antiqua"/>
          <w:color w:val="000000"/>
        </w:rPr>
        <w:lastRenderedPageBreak/>
        <w:t xml:space="preserve">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128</w:t>
      </w:r>
      <w:r>
        <w:rPr>
          <w:rFonts w:ascii="Book Antiqua" w:eastAsia="Book Antiqua" w:hAnsi="Book Antiqua" w:cs="Book Antiqua"/>
          <w:color w:val="000000"/>
        </w:rPr>
        <w:t>: 1689-1712 [PMID: 24016455 DOI: 10.1161/CIR.0b013e3182a5cfb3]</w:t>
      </w:r>
    </w:p>
    <w:p w14:paraId="13BE6E51" w14:textId="77777777" w:rsidR="00A77B3E" w:rsidRDefault="00127EB2">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Dietz WH</w:t>
      </w:r>
      <w:r>
        <w:rPr>
          <w:rFonts w:ascii="Book Antiqua" w:eastAsia="Book Antiqua" w:hAnsi="Book Antiqua" w:cs="Book Antiqua"/>
          <w:color w:val="000000"/>
        </w:rPr>
        <w:t xml:space="preserve">. Health consequences of obesity in youth: childhood predictors of adult disease.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1998; </w:t>
      </w:r>
      <w:r>
        <w:rPr>
          <w:rFonts w:ascii="Book Antiqua" w:eastAsia="Book Antiqua" w:hAnsi="Book Antiqua" w:cs="Book Antiqua"/>
          <w:b/>
          <w:bCs/>
          <w:color w:val="000000"/>
        </w:rPr>
        <w:t>101</w:t>
      </w:r>
      <w:r>
        <w:rPr>
          <w:rFonts w:ascii="Book Antiqua" w:eastAsia="Book Antiqua" w:hAnsi="Book Antiqua" w:cs="Book Antiqua"/>
          <w:color w:val="000000"/>
        </w:rPr>
        <w:t>: 518-525 [PMID: 12224658]</w:t>
      </w:r>
    </w:p>
    <w:p w14:paraId="0B9AD1B3" w14:textId="315E4BF5" w:rsidR="00A77B3E" w:rsidRDefault="00127EB2">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Quek YH</w:t>
      </w:r>
      <w:r>
        <w:rPr>
          <w:rFonts w:ascii="Book Antiqua" w:eastAsia="Book Antiqua" w:hAnsi="Book Antiqua" w:cs="Book Antiqua"/>
          <w:color w:val="000000"/>
        </w:rPr>
        <w:t xml:space="preserve">, Tam WWS, Zhang MWB, Ho RCM. Exploring the association between childhood and adolescent obesity and depression: a meta-analysis.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742-754 [PMID: 28401646 DOI: 10.1111/obr.12535]</w:t>
      </w:r>
    </w:p>
    <w:p w14:paraId="4D6B8350" w14:textId="2C442B29" w:rsidR="00A77B3E" w:rsidRDefault="00127EB2">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Caird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Kavanagh J, O’Mara-Eves A, Oliver K, Oliver S, Stansfield C, Thomas J. Does being overweight impede academic attainment? A systematic review. Health Education Journal 2013; 73: 497-521 [</w:t>
      </w:r>
      <w:r w:rsidR="00D5626D" w:rsidRPr="00D5626D">
        <w:rPr>
          <w:rFonts w:ascii="Book Antiqua" w:eastAsia="Book Antiqua" w:hAnsi="Book Antiqua" w:cs="Book Antiqua"/>
          <w:color w:val="000000"/>
        </w:rPr>
        <w:t>PMID: 8366901 DOI: 10.1056/NEJM199309303291406</w:t>
      </w:r>
      <w:r w:rsidR="00D5626D">
        <w:rPr>
          <w:rFonts w:ascii="Book Antiqua" w:eastAsia="Book Antiqua" w:hAnsi="Book Antiqua" w:cs="Book Antiqua"/>
          <w:color w:val="000000"/>
        </w:rPr>
        <w:t>]</w:t>
      </w:r>
      <w:r>
        <w:rPr>
          <w:rFonts w:ascii="Book Antiqua" w:eastAsia="Book Antiqua" w:hAnsi="Book Antiqua" w:cs="Book Antiqua"/>
          <w:color w:val="000000"/>
        </w:rPr>
        <w:t>.</w:t>
      </w:r>
    </w:p>
    <w:p w14:paraId="30997240" w14:textId="4E38903F" w:rsidR="00A77B3E" w:rsidRDefault="00127EB2">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Gortmaker</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Must A, Perrin JM, </w:t>
      </w:r>
      <w:proofErr w:type="spellStart"/>
      <w:r>
        <w:rPr>
          <w:rFonts w:ascii="Book Antiqua" w:eastAsia="Book Antiqua" w:hAnsi="Book Antiqua" w:cs="Book Antiqua"/>
          <w:color w:val="000000"/>
        </w:rPr>
        <w:t>Sobol</w:t>
      </w:r>
      <w:proofErr w:type="spellEnd"/>
      <w:r>
        <w:rPr>
          <w:rFonts w:ascii="Book Antiqua" w:eastAsia="Book Antiqua" w:hAnsi="Book Antiqua" w:cs="Book Antiqua"/>
          <w:color w:val="000000"/>
        </w:rPr>
        <w:t xml:space="preserve"> AM, Dietz WH. Social and economic consequences of overweight in adolescence and young adulthood.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1993; </w:t>
      </w:r>
      <w:r>
        <w:rPr>
          <w:rFonts w:ascii="Book Antiqua" w:eastAsia="Book Antiqua" w:hAnsi="Book Antiqua" w:cs="Book Antiqua"/>
          <w:b/>
          <w:bCs/>
          <w:color w:val="000000"/>
        </w:rPr>
        <w:t>329</w:t>
      </w:r>
      <w:r>
        <w:rPr>
          <w:rFonts w:ascii="Book Antiqua" w:eastAsia="Book Antiqua" w:hAnsi="Book Antiqua" w:cs="Book Antiqua"/>
          <w:color w:val="000000"/>
        </w:rPr>
        <w:t>: 1008-1012 [PMID: 8366901 DOI: 10.1056/NEJM199309303291406]</w:t>
      </w:r>
    </w:p>
    <w:p w14:paraId="09C0C118" w14:textId="6B029E3F" w:rsidR="00A77B3E" w:rsidRDefault="00127EB2">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Must A</w:t>
      </w:r>
      <w:r>
        <w:rPr>
          <w:rFonts w:ascii="Book Antiqua" w:eastAsia="Book Antiqua" w:hAnsi="Book Antiqua" w:cs="Book Antiqua"/>
          <w:color w:val="000000"/>
        </w:rPr>
        <w:t xml:space="preserve">, Jacques PF, </w:t>
      </w:r>
      <w:proofErr w:type="spellStart"/>
      <w:r>
        <w:rPr>
          <w:rFonts w:ascii="Book Antiqua" w:eastAsia="Book Antiqua" w:hAnsi="Book Antiqua" w:cs="Book Antiqua"/>
          <w:color w:val="000000"/>
        </w:rPr>
        <w:t>Dallal</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Bajema</w:t>
      </w:r>
      <w:proofErr w:type="spellEnd"/>
      <w:r>
        <w:rPr>
          <w:rFonts w:ascii="Book Antiqua" w:eastAsia="Book Antiqua" w:hAnsi="Book Antiqua" w:cs="Book Antiqua"/>
          <w:color w:val="000000"/>
        </w:rPr>
        <w:t xml:space="preserve"> CJ, Dietz WH. Long-term morbidity and mortality of overweight adolescents. A follow-up of the Harvard Growth Study of 1922 to 1935.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327</w:t>
      </w:r>
      <w:r>
        <w:rPr>
          <w:rFonts w:ascii="Book Antiqua" w:eastAsia="Book Antiqua" w:hAnsi="Book Antiqua" w:cs="Book Antiqua"/>
          <w:color w:val="000000"/>
        </w:rPr>
        <w:t>: 1350-1355 [PMID: 1406836 DOI: 10.1056/nejm199211053271904]</w:t>
      </w:r>
    </w:p>
    <w:p w14:paraId="42BC5FE7" w14:textId="5E7DBD2A" w:rsidR="00A77B3E" w:rsidRDefault="00127EB2">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Abdullah A</w:t>
      </w:r>
      <w:r>
        <w:rPr>
          <w:rFonts w:ascii="Book Antiqua" w:eastAsia="Book Antiqua" w:hAnsi="Book Antiqua" w:cs="Book Antiqua"/>
          <w:color w:val="000000"/>
        </w:rPr>
        <w:t xml:space="preserve">, Wolfe R, </w:t>
      </w:r>
      <w:proofErr w:type="spellStart"/>
      <w:r>
        <w:rPr>
          <w:rFonts w:ascii="Book Antiqua" w:eastAsia="Book Antiqua" w:hAnsi="Book Antiqua" w:cs="Book Antiqua"/>
          <w:color w:val="000000"/>
        </w:rPr>
        <w:t>Stoelwinder</w:t>
      </w:r>
      <w:proofErr w:type="spellEnd"/>
      <w:r>
        <w:rPr>
          <w:rFonts w:ascii="Book Antiqua" w:eastAsia="Book Antiqua" w:hAnsi="Book Antiqua" w:cs="Book Antiqua"/>
          <w:color w:val="000000"/>
        </w:rPr>
        <w:t xml:space="preserve"> JU, de </w:t>
      </w:r>
      <w:proofErr w:type="spellStart"/>
      <w:r>
        <w:rPr>
          <w:rFonts w:ascii="Book Antiqua" w:eastAsia="Book Antiqua" w:hAnsi="Book Antiqua" w:cs="Book Antiqua"/>
          <w:color w:val="000000"/>
        </w:rPr>
        <w:t>Courten</w:t>
      </w:r>
      <w:proofErr w:type="spellEnd"/>
      <w:r>
        <w:rPr>
          <w:rFonts w:ascii="Book Antiqua" w:eastAsia="Book Antiqua" w:hAnsi="Book Antiqua" w:cs="Book Antiqua"/>
          <w:color w:val="000000"/>
        </w:rPr>
        <w:t xml:space="preserve"> M, Stevenson C, Walls HL,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A. The number of years lived with obesity and the risk of all-cause and cause-specific mortality.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985-996 [PMID: 21357186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/dyr018]</w:t>
      </w:r>
    </w:p>
    <w:p w14:paraId="4FB804DF" w14:textId="18CECBDA" w:rsidR="00A77B3E" w:rsidRDefault="00127EB2">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Turer</w:t>
      </w:r>
      <w:proofErr w:type="spellEnd"/>
      <w:r>
        <w:rPr>
          <w:rFonts w:ascii="Book Antiqua" w:eastAsia="Book Antiqua" w:hAnsi="Book Antiqua" w:cs="Book Antiqua"/>
          <w:b/>
          <w:bCs/>
          <w:color w:val="000000"/>
        </w:rPr>
        <w:t xml:space="preserve"> CB</w:t>
      </w:r>
      <w:r>
        <w:rPr>
          <w:rFonts w:ascii="Book Antiqua" w:eastAsia="Book Antiqua" w:hAnsi="Book Antiqua" w:cs="Book Antiqua"/>
          <w:color w:val="000000"/>
        </w:rPr>
        <w:t xml:space="preserve">, Skinner CS, Barlow SE. Algorithm to detect pediatric provider attention to high BMI and associated medical risk. </w:t>
      </w:r>
      <w:r>
        <w:rPr>
          <w:rFonts w:ascii="Book Antiqua" w:eastAsia="Book Antiqua" w:hAnsi="Book Antiqua" w:cs="Book Antiqua"/>
          <w:i/>
          <w:iCs/>
          <w:color w:val="000000"/>
        </w:rPr>
        <w:t>J Am Med Inform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55-60 [PMID: 30445547 DOI: 10.1093/</w:t>
      </w:r>
      <w:proofErr w:type="spellStart"/>
      <w:r>
        <w:rPr>
          <w:rFonts w:ascii="Book Antiqua" w:eastAsia="Book Antiqua" w:hAnsi="Book Antiqua" w:cs="Book Antiqua"/>
          <w:color w:val="000000"/>
        </w:rPr>
        <w:t>jamia</w:t>
      </w:r>
      <w:proofErr w:type="spellEnd"/>
      <w:r>
        <w:rPr>
          <w:rFonts w:ascii="Book Antiqua" w:eastAsia="Book Antiqua" w:hAnsi="Book Antiqua" w:cs="Book Antiqua"/>
          <w:color w:val="000000"/>
        </w:rPr>
        <w:t>/ocy126]</w:t>
      </w:r>
    </w:p>
    <w:p w14:paraId="619FC4B0" w14:textId="506F2AA2" w:rsidR="00A77B3E" w:rsidRDefault="00127EB2">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Andreeva</w:t>
      </w:r>
      <w:proofErr w:type="spellEnd"/>
      <w:r>
        <w:rPr>
          <w:rFonts w:ascii="Book Antiqua" w:eastAsia="Book Antiqua" w:hAnsi="Book Antiqua" w:cs="Book Antiqua"/>
          <w:b/>
          <w:bCs/>
          <w:color w:val="000000"/>
        </w:rPr>
        <w:t xml:space="preserve"> VA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Fezeu</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Hercberg</w:t>
      </w:r>
      <w:proofErr w:type="spellEnd"/>
      <w:r>
        <w:rPr>
          <w:rFonts w:ascii="Book Antiqua" w:eastAsia="Book Antiqua" w:hAnsi="Book Antiqua" w:cs="Book Antiqua"/>
          <w:color w:val="000000"/>
        </w:rPr>
        <w:t xml:space="preserve"> S, Galan P. Obesity and Migraine: Effect Modification by Gender and Perceived Stress. </w:t>
      </w:r>
      <w:r>
        <w:rPr>
          <w:rFonts w:ascii="Book Antiqua" w:eastAsia="Book Antiqua" w:hAnsi="Book Antiqua" w:cs="Book Antiqua"/>
          <w:i/>
          <w:iCs/>
          <w:color w:val="000000"/>
        </w:rPr>
        <w:t>Neuroepidemiology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51</w:t>
      </w:r>
      <w:r>
        <w:rPr>
          <w:rFonts w:ascii="Book Antiqua" w:eastAsia="Book Antiqua" w:hAnsi="Book Antiqua" w:cs="Book Antiqua"/>
          <w:color w:val="000000"/>
        </w:rPr>
        <w:t>: 25-32 [PMID: 29843127 DOI: 10.1159/000489663]</w:t>
      </w:r>
    </w:p>
    <w:p w14:paraId="4949806F" w14:textId="53C36AC8" w:rsidR="00A77B3E" w:rsidRDefault="00127EB2">
      <w:pPr>
        <w:spacing w:line="360" w:lineRule="auto"/>
        <w:jc w:val="both"/>
      </w:pPr>
      <w:r>
        <w:rPr>
          <w:rFonts w:ascii="Book Antiqua" w:eastAsia="Book Antiqua" w:hAnsi="Book Antiqua" w:cs="Book Antiqua"/>
          <w:color w:val="000000"/>
        </w:rPr>
        <w:lastRenderedPageBreak/>
        <w:t xml:space="preserve">104 </w:t>
      </w:r>
      <w:proofErr w:type="spellStart"/>
      <w:r>
        <w:rPr>
          <w:rFonts w:ascii="Book Antiqua" w:eastAsia="Book Antiqua" w:hAnsi="Book Antiqua" w:cs="Book Antiqua"/>
          <w:b/>
          <w:bCs/>
          <w:color w:val="000000"/>
        </w:rPr>
        <w:t>Tronieri</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Wurst</w:t>
      </w:r>
      <w:proofErr w:type="spellEnd"/>
      <w:r>
        <w:rPr>
          <w:rFonts w:ascii="Book Antiqua" w:eastAsia="Book Antiqua" w:hAnsi="Book Antiqua" w:cs="Book Antiqua"/>
          <w:color w:val="000000"/>
        </w:rPr>
        <w:t xml:space="preserve"> CM, Pearl RL, Allison KC. Sex Differences in Obesity and Mental Health.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Psychiatry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29 [PMID: 28439762 DOI: 10.1007/s11920-017-0784-8]</w:t>
      </w:r>
    </w:p>
    <w:p w14:paraId="23D0FCC4" w14:textId="0AE46402" w:rsidR="00A77B3E" w:rsidRDefault="00127EB2">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Jonikas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Cook JA, </w:t>
      </w:r>
      <w:proofErr w:type="spellStart"/>
      <w:r>
        <w:rPr>
          <w:rFonts w:ascii="Book Antiqua" w:eastAsia="Book Antiqua" w:hAnsi="Book Antiqua" w:cs="Book Antiqua"/>
          <w:color w:val="000000"/>
        </w:rPr>
        <w:t>Razzano</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Steigman</w:t>
      </w:r>
      <w:proofErr w:type="spellEnd"/>
      <w:r>
        <w:rPr>
          <w:rFonts w:ascii="Book Antiqua" w:eastAsia="Book Antiqua" w:hAnsi="Book Antiqua" w:cs="Book Antiqua"/>
          <w:color w:val="000000"/>
        </w:rPr>
        <w:t xml:space="preserve"> PJ, Hamilton MM, Swarbrick MA, Santos A. Associations Between Gender and Obesity Among Adults with Mental Illnesses in a Community Health Screening Study. </w:t>
      </w:r>
      <w:r>
        <w:rPr>
          <w:rFonts w:ascii="Book Antiqua" w:eastAsia="Book Antiqua" w:hAnsi="Book Antiqua" w:cs="Book Antiqua"/>
          <w:i/>
          <w:iCs/>
          <w:color w:val="000000"/>
        </w:rPr>
        <w:t xml:space="preserve">Community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 J</w:t>
      </w:r>
      <w:r>
        <w:rPr>
          <w:rFonts w:ascii="Book Antiqua" w:eastAsia="Book Antiqua" w:hAnsi="Book Antiqua" w:cs="Book Antiqua"/>
          <w:color w:val="000000"/>
        </w:rPr>
        <w:t xml:space="preserve"> 2016; </w:t>
      </w:r>
      <w:r>
        <w:rPr>
          <w:rFonts w:ascii="Book Antiqua" w:eastAsia="Book Antiqua" w:hAnsi="Book Antiqua" w:cs="Book Antiqua"/>
          <w:b/>
          <w:bCs/>
          <w:color w:val="000000"/>
        </w:rPr>
        <w:t>52</w:t>
      </w:r>
      <w:r>
        <w:rPr>
          <w:rFonts w:ascii="Book Antiqua" w:eastAsia="Book Antiqua" w:hAnsi="Book Antiqua" w:cs="Book Antiqua"/>
          <w:color w:val="000000"/>
        </w:rPr>
        <w:t>: 406-415 [PMID: 26711093 DOI: 10.1007/s10597-015-9965-2]</w:t>
      </w:r>
    </w:p>
    <w:p w14:paraId="237DA7E6" w14:textId="76DD6309" w:rsidR="00A77B3E" w:rsidRDefault="00127EB2">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BaHammam</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Pandi-Perumal</w:t>
      </w:r>
      <w:proofErr w:type="spellEnd"/>
      <w:r>
        <w:rPr>
          <w:rFonts w:ascii="Book Antiqua" w:eastAsia="Book Antiqua" w:hAnsi="Book Antiqua" w:cs="Book Antiqua"/>
          <w:color w:val="000000"/>
        </w:rPr>
        <w:t xml:space="preserve"> SR, Piper A, </w:t>
      </w:r>
      <w:proofErr w:type="spellStart"/>
      <w:r>
        <w:rPr>
          <w:rFonts w:ascii="Book Antiqua" w:eastAsia="Book Antiqua" w:hAnsi="Book Antiqua" w:cs="Book Antiqua"/>
          <w:color w:val="000000"/>
        </w:rPr>
        <w:t>Bahammam</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Almeneessier</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Olaish</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Javaheri</w:t>
      </w:r>
      <w:proofErr w:type="spellEnd"/>
      <w:r>
        <w:rPr>
          <w:rFonts w:ascii="Book Antiqua" w:eastAsia="Book Antiqua" w:hAnsi="Book Antiqua" w:cs="Book Antiqua"/>
          <w:color w:val="000000"/>
        </w:rPr>
        <w:t xml:space="preserve"> S. Gender differences in patients with obesity hypoventilation syndrome. </w:t>
      </w:r>
      <w:r>
        <w:rPr>
          <w:rFonts w:ascii="Book Antiqua" w:eastAsia="Book Antiqua" w:hAnsi="Book Antiqua" w:cs="Book Antiqua"/>
          <w:i/>
          <w:iCs/>
          <w:color w:val="000000"/>
        </w:rPr>
        <w:t>J Sleep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445-453 [PMID: 26990045 DOI: 10.1111/jsr.12400]</w:t>
      </w:r>
    </w:p>
    <w:p w14:paraId="269EDAFA" w14:textId="262D46F5" w:rsidR="00A77B3E" w:rsidRDefault="00127EB2">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Hu L</w:t>
      </w:r>
      <w:r>
        <w:rPr>
          <w:rFonts w:ascii="Book Antiqua" w:eastAsia="Book Antiqua" w:hAnsi="Book Antiqua" w:cs="Book Antiqua"/>
          <w:color w:val="000000"/>
        </w:rPr>
        <w:t xml:space="preserve">, Huang X, You C, Li J, Hong K, Li P, Wu Y, Wu Q, Bao H, Cheng X. Prevalence and Risk Factors of Prehypertension and Hypertension in Southern China.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e0170238 [PMID: 28095471 DOI: 10.1371/journal.pone.0170238]</w:t>
      </w:r>
    </w:p>
    <w:p w14:paraId="37437A0B" w14:textId="3207F40E" w:rsidR="00A77B3E" w:rsidRDefault="00127EB2">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Macia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Gueye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Duboz</w:t>
      </w:r>
      <w:proofErr w:type="spellEnd"/>
      <w:r>
        <w:rPr>
          <w:rFonts w:ascii="Book Antiqua" w:eastAsia="Book Antiqua" w:hAnsi="Book Antiqua" w:cs="Book Antiqua"/>
          <w:color w:val="000000"/>
        </w:rPr>
        <w:t xml:space="preserve"> P. Hypertension and Obesity in Dakar, Senegal.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e0161544 [PMID: 27622534 DOI: 10.1371/journal.pone.0161544]</w:t>
      </w:r>
    </w:p>
    <w:p w14:paraId="32ADCDF1" w14:textId="762A88C3" w:rsidR="00A77B3E" w:rsidRDefault="00127EB2">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Asad</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Abbas M, </w:t>
      </w:r>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Korantzopoulos</w:t>
      </w:r>
      <w:proofErr w:type="spellEnd"/>
      <w:r>
        <w:rPr>
          <w:rFonts w:ascii="Book Antiqua" w:eastAsia="Book Antiqua" w:hAnsi="Book Antiqua" w:cs="Book Antiqua"/>
          <w:color w:val="000000"/>
        </w:rPr>
        <w:t xml:space="preserve"> P, Stavrakis S. Obesity is associated with incident atrial fibrillation independent of gender: A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Electrophysiol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725-732 [PMID: 29443438 DOI: 10.1111/jce.13458]</w:t>
      </w:r>
    </w:p>
    <w:p w14:paraId="50C25723" w14:textId="58CD8C36" w:rsidR="00A77B3E" w:rsidRDefault="00127EB2">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Chaiter</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Machluf</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Pirogovsky</w:t>
      </w:r>
      <w:proofErr w:type="spellEnd"/>
      <w:r>
        <w:rPr>
          <w:rFonts w:ascii="Book Antiqua" w:eastAsia="Book Antiqua" w:hAnsi="Book Antiqua" w:cs="Book Antiqua"/>
          <w:color w:val="000000"/>
        </w:rPr>
        <w:t xml:space="preserve"> A, Palma E, </w:t>
      </w:r>
      <w:proofErr w:type="spellStart"/>
      <w:r>
        <w:rPr>
          <w:rFonts w:ascii="Book Antiqua" w:eastAsia="Book Antiqua" w:hAnsi="Book Antiqua" w:cs="Book Antiqua"/>
          <w:color w:val="000000"/>
        </w:rPr>
        <w:t>Yona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Shohat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Yitzak</w:t>
      </w:r>
      <w:proofErr w:type="spellEnd"/>
      <w:r>
        <w:rPr>
          <w:rFonts w:ascii="Book Antiqua" w:eastAsia="Book Antiqua" w:hAnsi="Book Antiqua" w:cs="Book Antiqua"/>
          <w:color w:val="000000"/>
        </w:rPr>
        <w:t xml:space="preserve"> A, Tal O, Ash N. Quality control and quality assurance of medical committee performance in the Israel Defense Forces. </w:t>
      </w:r>
      <w:r>
        <w:rPr>
          <w:rFonts w:ascii="Book Antiqua" w:eastAsia="Book Antiqua" w:hAnsi="Book Antiqua" w:cs="Book Antiqua"/>
          <w:i/>
          <w:iCs/>
          <w:color w:val="000000"/>
        </w:rPr>
        <w:t>Int J Health Care Qual Assur</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507-515 [PMID: 20845680 DOI: 10.1108/09526861011050538]</w:t>
      </w:r>
    </w:p>
    <w:p w14:paraId="4A95C995" w14:textId="6088D8B2" w:rsidR="00A77B3E" w:rsidRDefault="00127EB2">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Furer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Afek</w:t>
      </w:r>
      <w:proofErr w:type="spellEnd"/>
      <w:r>
        <w:rPr>
          <w:rFonts w:ascii="Book Antiqua" w:eastAsia="Book Antiqua" w:hAnsi="Book Antiqua" w:cs="Book Antiqua"/>
          <w:color w:val="000000"/>
        </w:rPr>
        <w:t xml:space="preserve"> A, Orr O, </w:t>
      </w:r>
      <w:proofErr w:type="spellStart"/>
      <w:r>
        <w:rPr>
          <w:rFonts w:ascii="Book Antiqua" w:eastAsia="Book Antiqua" w:hAnsi="Book Antiqua" w:cs="Book Antiqua"/>
          <w:color w:val="000000"/>
        </w:rPr>
        <w:t>Gershovitz</w:t>
      </w:r>
      <w:proofErr w:type="spellEnd"/>
      <w:r>
        <w:rPr>
          <w:rFonts w:ascii="Book Antiqua" w:eastAsia="Book Antiqua" w:hAnsi="Book Antiqua" w:cs="Book Antiqua"/>
          <w:color w:val="000000"/>
        </w:rPr>
        <w:t xml:space="preserve"> L, Landau Rabbi M, </w:t>
      </w:r>
      <w:proofErr w:type="spellStart"/>
      <w:r>
        <w:rPr>
          <w:rFonts w:ascii="Book Antiqua" w:eastAsia="Book Antiqua" w:hAnsi="Book Antiqua" w:cs="Book Antiqua"/>
          <w:color w:val="000000"/>
        </w:rPr>
        <w:t>Derazne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Pinhas-Hamiel</w:t>
      </w:r>
      <w:proofErr w:type="spellEnd"/>
      <w:r>
        <w:rPr>
          <w:rFonts w:ascii="Book Antiqua" w:eastAsia="Book Antiqua" w:hAnsi="Book Antiqua" w:cs="Book Antiqua"/>
          <w:color w:val="000000"/>
        </w:rPr>
        <w:t xml:space="preserve"> O, Fink N, </w:t>
      </w:r>
      <w:proofErr w:type="spellStart"/>
      <w:r>
        <w:rPr>
          <w:rFonts w:ascii="Book Antiqua" w:eastAsia="Book Antiqua" w:hAnsi="Book Antiqua" w:cs="Book Antiqua"/>
          <w:color w:val="000000"/>
        </w:rPr>
        <w:t>Leiba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Tirosh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Kark</w:t>
      </w:r>
      <w:proofErr w:type="spellEnd"/>
      <w:r>
        <w:rPr>
          <w:rFonts w:ascii="Book Antiqua" w:eastAsia="Book Antiqua" w:hAnsi="Book Antiqua" w:cs="Book Antiqua"/>
          <w:color w:val="000000"/>
        </w:rPr>
        <w:t xml:space="preserve"> JD, Twig G. Sex-specific associations between adolescent categories of BMI with cardiovascular and non-cardiovascular mortality in midlife.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80 [PMID: 29871640 DOI: 10.1186/s12933-018-0727-7]</w:t>
      </w:r>
    </w:p>
    <w:p w14:paraId="6F633A3C" w14:textId="7CEDFFC6" w:rsidR="00A77B3E" w:rsidRDefault="00127EB2">
      <w:pPr>
        <w:spacing w:line="360" w:lineRule="auto"/>
        <w:jc w:val="both"/>
      </w:pPr>
      <w:r>
        <w:rPr>
          <w:rFonts w:ascii="Book Antiqua" w:eastAsia="Book Antiqua" w:hAnsi="Book Antiqua" w:cs="Book Antiqua"/>
          <w:color w:val="000000"/>
        </w:rPr>
        <w:lastRenderedPageBreak/>
        <w:t xml:space="preserve">112 </w:t>
      </w:r>
      <w:proofErr w:type="spellStart"/>
      <w:r>
        <w:rPr>
          <w:rFonts w:ascii="Book Antiqua" w:eastAsia="Book Antiqua" w:hAnsi="Book Antiqua" w:cs="Book Antiqua"/>
          <w:b/>
          <w:bCs/>
          <w:color w:val="000000"/>
        </w:rPr>
        <w:t>Ladhani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Craig JC, Wong G. Obesity and gender-biased access to deceased donor kidney transplantation.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184-189 [PMID: 31203364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/gfz100]</w:t>
      </w:r>
    </w:p>
    <w:p w14:paraId="4CBDF938" w14:textId="517A4A56" w:rsidR="00A77B3E" w:rsidRDefault="00127EB2">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GBD 2015 Obesity Collaborators.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Afshin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Forouzanfar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MB, Sur P, Estep K, Lee A, Marczak L,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Moradi-Lakeh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Salama</w:t>
      </w:r>
      <w:proofErr w:type="spellEnd"/>
      <w:r>
        <w:rPr>
          <w:rFonts w:ascii="Book Antiqua" w:eastAsia="Book Antiqua" w:hAnsi="Book Antiqua" w:cs="Book Antiqua"/>
          <w:color w:val="000000"/>
        </w:rPr>
        <w:t xml:space="preserve"> JS, Vos T, Abate KH, </w:t>
      </w:r>
      <w:proofErr w:type="spellStart"/>
      <w:r>
        <w:rPr>
          <w:rFonts w:ascii="Book Antiqua" w:eastAsia="Book Antiqua" w:hAnsi="Book Antiqua" w:cs="Book Antiqua"/>
          <w:color w:val="000000"/>
        </w:rPr>
        <w:t>Abbafati</w:t>
      </w:r>
      <w:proofErr w:type="spellEnd"/>
      <w:r>
        <w:rPr>
          <w:rFonts w:ascii="Book Antiqua" w:eastAsia="Book Antiqua" w:hAnsi="Book Antiqua" w:cs="Book Antiqua"/>
          <w:color w:val="000000"/>
        </w:rPr>
        <w:t xml:space="preserve"> C, Ahmed MB, Al-Aly Z, </w:t>
      </w:r>
      <w:proofErr w:type="spellStart"/>
      <w:r>
        <w:rPr>
          <w:rFonts w:ascii="Book Antiqua" w:eastAsia="Book Antiqua" w:hAnsi="Book Antiqua" w:cs="Book Antiqua"/>
          <w:color w:val="000000"/>
        </w:rPr>
        <w:t>Alkerwi</w:t>
      </w:r>
      <w:proofErr w:type="spellEnd"/>
      <w:r>
        <w:rPr>
          <w:rFonts w:ascii="Book Antiqua" w:eastAsia="Book Antiqua" w:hAnsi="Book Antiqua" w:cs="Book Antiqua"/>
          <w:color w:val="000000"/>
        </w:rPr>
        <w:t xml:space="preserve"> A, Al-</w:t>
      </w:r>
      <w:proofErr w:type="spellStart"/>
      <w:r>
        <w:rPr>
          <w:rFonts w:ascii="Book Antiqua" w:eastAsia="Book Antiqua" w:hAnsi="Book Antiqua" w:cs="Book Antiqua"/>
          <w:color w:val="000000"/>
        </w:rPr>
        <w:t>Raddadi</w:t>
      </w:r>
      <w:proofErr w:type="spellEnd"/>
      <w:r>
        <w:rPr>
          <w:rFonts w:ascii="Book Antiqua" w:eastAsia="Book Antiqua" w:hAnsi="Book Antiqua" w:cs="Book Antiqua"/>
          <w:color w:val="000000"/>
        </w:rPr>
        <w:t xml:space="preserve"> R, Amare AT, </w:t>
      </w:r>
      <w:proofErr w:type="spellStart"/>
      <w:r>
        <w:rPr>
          <w:rFonts w:ascii="Book Antiqua" w:eastAsia="Book Antiqua" w:hAnsi="Book Antiqua" w:cs="Book Antiqua"/>
          <w:color w:val="000000"/>
        </w:rPr>
        <w:t>Amberbir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Amegah</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Amrock</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Anjana</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Ärnlöv</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Asayesh</w:t>
      </w:r>
      <w:proofErr w:type="spellEnd"/>
      <w:r>
        <w:rPr>
          <w:rFonts w:ascii="Book Antiqua" w:eastAsia="Book Antiqua" w:hAnsi="Book Antiqua" w:cs="Book Antiqua"/>
          <w:color w:val="000000"/>
        </w:rPr>
        <w:t xml:space="preserve"> H, Banerjee A,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Baye</w:t>
      </w:r>
      <w:proofErr w:type="spellEnd"/>
      <w:r>
        <w:rPr>
          <w:rFonts w:ascii="Book Antiqua" w:eastAsia="Book Antiqua" w:hAnsi="Book Antiqua" w:cs="Book Antiqua"/>
          <w:color w:val="000000"/>
        </w:rPr>
        <w:t xml:space="preserve"> E, Bennett DA, </w:t>
      </w:r>
      <w:proofErr w:type="spellStart"/>
      <w:r>
        <w:rPr>
          <w:rFonts w:ascii="Book Antiqua" w:eastAsia="Book Antiqua" w:hAnsi="Book Antiqua" w:cs="Book Antiqua"/>
          <w:color w:val="000000"/>
        </w:rPr>
        <w:t>Beyene</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Biadgilign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Biryukov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Bjertness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Boneya</w:t>
      </w:r>
      <w:proofErr w:type="spellEnd"/>
      <w:r>
        <w:rPr>
          <w:rFonts w:ascii="Book Antiqua" w:eastAsia="Book Antiqua" w:hAnsi="Book Antiqua" w:cs="Book Antiqua"/>
          <w:color w:val="000000"/>
        </w:rPr>
        <w:t xml:space="preserve"> DJ, Campos-</w:t>
      </w:r>
      <w:proofErr w:type="spellStart"/>
      <w:r>
        <w:rPr>
          <w:rFonts w:ascii="Book Antiqua" w:eastAsia="Book Antiqua" w:hAnsi="Book Antiqua" w:cs="Book Antiqua"/>
          <w:color w:val="000000"/>
        </w:rPr>
        <w:t>Nonato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Carrero</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Cecilio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Cercy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Ciobanu</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Cornaby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Damtew</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Dharmaratne</w:t>
      </w:r>
      <w:proofErr w:type="spellEnd"/>
      <w:r>
        <w:rPr>
          <w:rFonts w:ascii="Book Antiqua" w:eastAsia="Book Antiqua" w:hAnsi="Book Antiqua" w:cs="Book Antiqua"/>
          <w:color w:val="000000"/>
        </w:rPr>
        <w:t xml:space="preserve"> SD, Duncan BB, </w:t>
      </w:r>
      <w:proofErr w:type="spellStart"/>
      <w:r>
        <w:rPr>
          <w:rFonts w:ascii="Book Antiqua" w:eastAsia="Book Antiqua" w:hAnsi="Book Antiqua" w:cs="Book Antiqua"/>
          <w:color w:val="000000"/>
        </w:rPr>
        <w:t>Eshrati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Esteghamati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Feigin</w:t>
      </w:r>
      <w:proofErr w:type="spellEnd"/>
      <w:r>
        <w:rPr>
          <w:rFonts w:ascii="Book Antiqua" w:eastAsia="Book Antiqua" w:hAnsi="Book Antiqua" w:cs="Book Antiqua"/>
          <w:color w:val="000000"/>
        </w:rPr>
        <w:t xml:space="preserve"> VL,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Fürst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Gebrehiwot</w:t>
      </w:r>
      <w:proofErr w:type="spellEnd"/>
      <w:r>
        <w:rPr>
          <w:rFonts w:ascii="Book Antiqua" w:eastAsia="Book Antiqua" w:hAnsi="Book Antiqua" w:cs="Book Antiqua"/>
          <w:color w:val="000000"/>
        </w:rPr>
        <w:t xml:space="preserve"> TT, Gold A, </w:t>
      </w:r>
      <w:proofErr w:type="spellStart"/>
      <w:r>
        <w:rPr>
          <w:rFonts w:ascii="Book Antiqua" w:eastAsia="Book Antiqua" w:hAnsi="Book Antiqua" w:cs="Book Antiqua"/>
          <w:color w:val="000000"/>
        </w:rPr>
        <w:t>Gona</w:t>
      </w:r>
      <w:proofErr w:type="spellEnd"/>
      <w:r>
        <w:rPr>
          <w:rFonts w:ascii="Book Antiqua" w:eastAsia="Book Antiqua" w:hAnsi="Book Antiqua" w:cs="Book Antiqua"/>
          <w:color w:val="000000"/>
        </w:rPr>
        <w:t xml:space="preserve"> PN,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Habtewold</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Hadush</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Hafezi-Nejad</w:t>
      </w:r>
      <w:proofErr w:type="spellEnd"/>
      <w:r>
        <w:rPr>
          <w:rFonts w:ascii="Book Antiqua" w:eastAsia="Book Antiqua" w:hAnsi="Book Antiqua" w:cs="Book Antiqua"/>
          <w:color w:val="000000"/>
        </w:rPr>
        <w:t xml:space="preserve"> N, Hay SI, </w:t>
      </w:r>
      <w:proofErr w:type="spellStart"/>
      <w:r>
        <w:rPr>
          <w:rFonts w:ascii="Book Antiqua" w:eastAsia="Book Antiqua" w:hAnsi="Book Antiqua" w:cs="Book Antiqua"/>
          <w:color w:val="000000"/>
        </w:rPr>
        <w:t>Horino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Islami</w:t>
      </w:r>
      <w:proofErr w:type="spellEnd"/>
      <w:r>
        <w:rPr>
          <w:rFonts w:ascii="Book Antiqua" w:eastAsia="Book Antiqua" w:hAnsi="Book Antiqua" w:cs="Book Antiqua"/>
          <w:color w:val="000000"/>
        </w:rPr>
        <w:t xml:space="preserve"> F, Kamal R, </w:t>
      </w:r>
      <w:proofErr w:type="spellStart"/>
      <w:r>
        <w:rPr>
          <w:rFonts w:ascii="Book Antiqua" w:eastAsia="Book Antiqua" w:hAnsi="Book Antiqua" w:cs="Book Antiqua"/>
          <w:color w:val="000000"/>
        </w:rPr>
        <w:t>Kasaeian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Katikireddi</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Kengne</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Kesavachandran</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Khader</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Khang</w:t>
      </w:r>
      <w:proofErr w:type="spellEnd"/>
      <w:r>
        <w:rPr>
          <w:rFonts w:ascii="Book Antiqua" w:eastAsia="Book Antiqua" w:hAnsi="Book Antiqua" w:cs="Book Antiqua"/>
          <w:color w:val="000000"/>
        </w:rPr>
        <w:t xml:space="preserve"> YH, </w:t>
      </w:r>
      <w:proofErr w:type="spellStart"/>
      <w:r>
        <w:rPr>
          <w:rFonts w:ascii="Book Antiqua" w:eastAsia="Book Antiqua" w:hAnsi="Book Antiqua" w:cs="Book Antiqua"/>
          <w:color w:val="000000"/>
        </w:rPr>
        <w:t>Khubchandani</w:t>
      </w:r>
      <w:proofErr w:type="spellEnd"/>
      <w:r>
        <w:rPr>
          <w:rFonts w:ascii="Book Antiqua" w:eastAsia="Book Antiqua" w:hAnsi="Book Antiqua" w:cs="Book Antiqua"/>
          <w:color w:val="000000"/>
        </w:rPr>
        <w:t xml:space="preserve"> J, Kim D, Kim YJ, </w:t>
      </w:r>
      <w:proofErr w:type="spellStart"/>
      <w:r>
        <w:rPr>
          <w:rFonts w:ascii="Book Antiqua" w:eastAsia="Book Antiqua" w:hAnsi="Book Antiqua" w:cs="Book Antiqua"/>
          <w:color w:val="000000"/>
        </w:rPr>
        <w:t>Kinfu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Kosen</w:t>
      </w:r>
      <w:proofErr w:type="spellEnd"/>
      <w:r>
        <w:rPr>
          <w:rFonts w:ascii="Book Antiqua" w:eastAsia="Book Antiqua" w:hAnsi="Book Antiqua" w:cs="Book Antiqua"/>
          <w:color w:val="000000"/>
        </w:rPr>
        <w:t xml:space="preserve"> S, Ku T, </w:t>
      </w:r>
      <w:proofErr w:type="spellStart"/>
      <w:r>
        <w:rPr>
          <w:rFonts w:ascii="Book Antiqua" w:eastAsia="Book Antiqua" w:hAnsi="Book Antiqua" w:cs="Book Antiqua"/>
          <w:color w:val="000000"/>
        </w:rPr>
        <w:t>Defo</w:t>
      </w:r>
      <w:proofErr w:type="spellEnd"/>
      <w:r>
        <w:rPr>
          <w:rFonts w:ascii="Book Antiqua" w:eastAsia="Book Antiqua" w:hAnsi="Book Antiqua" w:cs="Book Antiqua"/>
          <w:color w:val="000000"/>
        </w:rPr>
        <w:t xml:space="preserve"> BK, Kumar GA, Larson HJ, </w:t>
      </w:r>
      <w:proofErr w:type="spellStart"/>
      <w:r>
        <w:rPr>
          <w:rFonts w:ascii="Book Antiqua" w:eastAsia="Book Antiqua" w:hAnsi="Book Antiqua" w:cs="Book Antiqua"/>
          <w:color w:val="000000"/>
        </w:rPr>
        <w:t>Leinsalu</w:t>
      </w:r>
      <w:proofErr w:type="spellEnd"/>
      <w:r>
        <w:rPr>
          <w:rFonts w:ascii="Book Antiqua" w:eastAsia="Book Antiqua" w:hAnsi="Book Antiqua" w:cs="Book Antiqua"/>
          <w:color w:val="000000"/>
        </w:rPr>
        <w:t xml:space="preserve"> M, Liang X, Lim SS, Liu P, Lopez AD, Lozano R, </w:t>
      </w:r>
      <w:proofErr w:type="spellStart"/>
      <w:r>
        <w:rPr>
          <w:rFonts w:ascii="Book Antiqua" w:eastAsia="Book Antiqua" w:hAnsi="Book Antiqua" w:cs="Book Antiqua"/>
          <w:color w:val="000000"/>
        </w:rPr>
        <w:t>Majeed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Malta DC, </w:t>
      </w:r>
      <w:proofErr w:type="spellStart"/>
      <w:r>
        <w:rPr>
          <w:rFonts w:ascii="Book Antiqua" w:eastAsia="Book Antiqua" w:hAnsi="Book Antiqua" w:cs="Book Antiqua"/>
          <w:color w:val="000000"/>
        </w:rPr>
        <w:t>Mazidi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McAlinden</w:t>
      </w:r>
      <w:proofErr w:type="spellEnd"/>
      <w:r>
        <w:rPr>
          <w:rFonts w:ascii="Book Antiqua" w:eastAsia="Book Antiqua" w:hAnsi="Book Antiqua" w:cs="Book Antiqua"/>
          <w:color w:val="000000"/>
        </w:rPr>
        <w:t xml:space="preserve"> C, McGarvey ST, Mengistu DT, Mensah GA, </w:t>
      </w:r>
      <w:proofErr w:type="spellStart"/>
      <w:r>
        <w:rPr>
          <w:rFonts w:ascii="Book Antiqua" w:eastAsia="Book Antiqua" w:hAnsi="Book Antiqua" w:cs="Book Antiqua"/>
          <w:color w:val="000000"/>
        </w:rPr>
        <w:t>Mensink</w:t>
      </w:r>
      <w:proofErr w:type="spellEnd"/>
      <w:r>
        <w:rPr>
          <w:rFonts w:ascii="Book Antiqua" w:eastAsia="Book Antiqua" w:hAnsi="Book Antiqua" w:cs="Book Antiqua"/>
          <w:color w:val="000000"/>
        </w:rPr>
        <w:t xml:space="preserve"> GBM, </w:t>
      </w:r>
      <w:proofErr w:type="spellStart"/>
      <w:r>
        <w:rPr>
          <w:rFonts w:ascii="Book Antiqua" w:eastAsia="Book Antiqua" w:hAnsi="Book Antiqua" w:cs="Book Antiqua"/>
          <w:color w:val="000000"/>
        </w:rPr>
        <w:t>Mezgebe</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Mirrakhimov</w:t>
      </w:r>
      <w:proofErr w:type="spellEnd"/>
      <w:r>
        <w:rPr>
          <w:rFonts w:ascii="Book Antiqua" w:eastAsia="Book Antiqua" w:hAnsi="Book Antiqua" w:cs="Book Antiqua"/>
          <w:color w:val="000000"/>
        </w:rPr>
        <w:t xml:space="preserve"> EM, Mueller UO, </w:t>
      </w:r>
      <w:proofErr w:type="spellStart"/>
      <w:r>
        <w:rPr>
          <w:rFonts w:ascii="Book Antiqua" w:eastAsia="Book Antiqua" w:hAnsi="Book Antiqua" w:cs="Book Antiqua"/>
          <w:color w:val="000000"/>
        </w:rPr>
        <w:t>Noubiap</w:t>
      </w:r>
      <w:proofErr w:type="spellEnd"/>
      <w:r>
        <w:rPr>
          <w:rFonts w:ascii="Book Antiqua" w:eastAsia="Book Antiqua" w:hAnsi="Book Antiqua" w:cs="Book Antiqua"/>
          <w:color w:val="000000"/>
        </w:rPr>
        <w:t xml:space="preserve"> JJ, Obermeyer CM, </w:t>
      </w:r>
      <w:proofErr w:type="spellStart"/>
      <w:r>
        <w:rPr>
          <w:rFonts w:ascii="Book Antiqua" w:eastAsia="Book Antiqua" w:hAnsi="Book Antiqua" w:cs="Book Antiqua"/>
          <w:color w:val="000000"/>
        </w:rPr>
        <w:t>Ogbo</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Owolabi</w:t>
      </w:r>
      <w:proofErr w:type="spellEnd"/>
      <w:r>
        <w:rPr>
          <w:rFonts w:ascii="Book Antiqua" w:eastAsia="Book Antiqua" w:hAnsi="Book Antiqua" w:cs="Book Antiqua"/>
          <w:color w:val="000000"/>
        </w:rPr>
        <w:t xml:space="preserve"> MO, Patton GC,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Qorbani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Rafay</w:t>
      </w:r>
      <w:proofErr w:type="spellEnd"/>
      <w:r>
        <w:rPr>
          <w:rFonts w:ascii="Book Antiqua" w:eastAsia="Book Antiqua" w:hAnsi="Book Antiqua" w:cs="Book Antiqua"/>
          <w:color w:val="000000"/>
        </w:rPr>
        <w:t xml:space="preserve"> A, Rai RK, </w:t>
      </w:r>
      <w:proofErr w:type="spellStart"/>
      <w:r>
        <w:rPr>
          <w:rFonts w:ascii="Book Antiqua" w:eastAsia="Book Antiqua" w:hAnsi="Book Antiqua" w:cs="Book Antiqua"/>
          <w:color w:val="000000"/>
        </w:rPr>
        <w:t>Ranabhat</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Reinig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Safiri</w:t>
      </w:r>
      <w:proofErr w:type="spellEnd"/>
      <w:r>
        <w:rPr>
          <w:rFonts w:ascii="Book Antiqua" w:eastAsia="Book Antiqua" w:hAnsi="Book Antiqua" w:cs="Book Antiqua"/>
          <w:color w:val="000000"/>
        </w:rPr>
        <w:t xml:space="preserve"> S, Salomon JA, Sanabria JR, Santos IS, Sartorius B, </w:t>
      </w:r>
      <w:proofErr w:type="spellStart"/>
      <w:r>
        <w:rPr>
          <w:rFonts w:ascii="Book Antiqua" w:eastAsia="Book Antiqua" w:hAnsi="Book Antiqua" w:cs="Book Antiqua"/>
          <w:color w:val="000000"/>
        </w:rPr>
        <w:t>Sawhney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Schmidhuber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Schutte</w:t>
      </w:r>
      <w:proofErr w:type="spellEnd"/>
      <w:r>
        <w:rPr>
          <w:rFonts w:ascii="Book Antiqua" w:eastAsia="Book Antiqua" w:hAnsi="Book Antiqua" w:cs="Book Antiqua"/>
          <w:color w:val="000000"/>
        </w:rPr>
        <w:t xml:space="preserve"> AE, Schmidt MI,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Shamsizadeh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Sheikhbahaei</w:t>
      </w:r>
      <w:proofErr w:type="spellEnd"/>
      <w:r>
        <w:rPr>
          <w:rFonts w:ascii="Book Antiqua" w:eastAsia="Book Antiqua" w:hAnsi="Book Antiqua" w:cs="Book Antiqua"/>
          <w:color w:val="000000"/>
        </w:rPr>
        <w:t xml:space="preserve"> S, Shin MJ, Shiri R, Shiue I, </w:t>
      </w:r>
      <w:proofErr w:type="spellStart"/>
      <w:r>
        <w:rPr>
          <w:rFonts w:ascii="Book Antiqua" w:eastAsia="Book Antiqua" w:hAnsi="Book Antiqua" w:cs="Book Antiqua"/>
          <w:color w:val="000000"/>
        </w:rPr>
        <w:t>Roba</w:t>
      </w:r>
      <w:proofErr w:type="spellEnd"/>
      <w:r>
        <w:rPr>
          <w:rFonts w:ascii="Book Antiqua" w:eastAsia="Book Antiqua" w:hAnsi="Book Antiqua" w:cs="Book Antiqua"/>
          <w:color w:val="000000"/>
        </w:rPr>
        <w:t xml:space="preserve"> HS, Silva DAS, Silverberg JI, Singh JA, </w:t>
      </w:r>
      <w:proofErr w:type="spellStart"/>
      <w:r>
        <w:rPr>
          <w:rFonts w:ascii="Book Antiqua" w:eastAsia="Book Antiqua" w:hAnsi="Book Antiqua" w:cs="Book Antiqua"/>
          <w:color w:val="000000"/>
        </w:rPr>
        <w:t>Stranges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Swaminathan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Tabarés-Seisdedos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Tadese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Tedla</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Tegegne</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Terkawi</w:t>
      </w:r>
      <w:proofErr w:type="spellEnd"/>
      <w:r>
        <w:rPr>
          <w:rFonts w:ascii="Book Antiqua" w:eastAsia="Book Antiqua" w:hAnsi="Book Antiqua" w:cs="Book Antiqua"/>
          <w:color w:val="000000"/>
        </w:rPr>
        <w:t xml:space="preserve"> AS, Thakur JS, Tonelli M, </w:t>
      </w:r>
      <w:proofErr w:type="spellStart"/>
      <w:r>
        <w:rPr>
          <w:rFonts w:ascii="Book Antiqua" w:eastAsia="Book Antiqua" w:hAnsi="Book Antiqua" w:cs="Book Antiqua"/>
          <w:color w:val="000000"/>
        </w:rPr>
        <w:t>Topor-Madry</w:t>
      </w:r>
      <w:proofErr w:type="spellEnd"/>
      <w:r>
        <w:rPr>
          <w:rFonts w:ascii="Book Antiqua" w:eastAsia="Book Antiqua" w:hAnsi="Book Antiqua" w:cs="Book Antiqua"/>
          <w:color w:val="000000"/>
        </w:rPr>
        <w:t xml:space="preserve"> R, Tyrovolas S, </w:t>
      </w:r>
      <w:proofErr w:type="spellStart"/>
      <w:r>
        <w:rPr>
          <w:rFonts w:ascii="Book Antiqua" w:eastAsia="Book Antiqua" w:hAnsi="Book Antiqua" w:cs="Book Antiqua"/>
          <w:color w:val="000000"/>
        </w:rPr>
        <w:t>Ukwaja</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Uthman</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Vaezghasemi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Vasankari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Werdecker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Wesana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Westerman</w:t>
      </w:r>
      <w:proofErr w:type="spellEnd"/>
      <w:r>
        <w:rPr>
          <w:rFonts w:ascii="Book Antiqua" w:eastAsia="Book Antiqua" w:hAnsi="Book Antiqua" w:cs="Book Antiqua"/>
          <w:color w:val="000000"/>
        </w:rPr>
        <w:t xml:space="preserve"> R, Yano Y,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Yonga</w:t>
      </w:r>
      <w:proofErr w:type="spellEnd"/>
      <w:r>
        <w:rPr>
          <w:rFonts w:ascii="Book Antiqua" w:eastAsia="Book Antiqua" w:hAnsi="Book Antiqua" w:cs="Book Antiqua"/>
          <w:color w:val="000000"/>
        </w:rPr>
        <w:t xml:space="preserve"> G, Zaidi Z, </w:t>
      </w:r>
      <w:proofErr w:type="spellStart"/>
      <w:r>
        <w:rPr>
          <w:rFonts w:ascii="Book Antiqua" w:eastAsia="Book Antiqua" w:hAnsi="Book Antiqua" w:cs="Book Antiqua"/>
          <w:color w:val="000000"/>
        </w:rPr>
        <w:t>Zenebe</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Zipkin</w:t>
      </w:r>
      <w:proofErr w:type="spellEnd"/>
      <w:r>
        <w:rPr>
          <w:rFonts w:ascii="Book Antiqua" w:eastAsia="Book Antiqua" w:hAnsi="Book Antiqua" w:cs="Book Antiqua"/>
          <w:color w:val="000000"/>
        </w:rPr>
        <w:t xml:space="preserve"> B, Murray CJL. Health Effects of Overweight and Obesity in 195 Countries over 25 Years.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13-27 [PMID: 28604169 DOI: 10.1056/NEJMoa1614362]</w:t>
      </w:r>
    </w:p>
    <w:p w14:paraId="2F0EC910" w14:textId="5B82A560" w:rsidR="00A77B3E" w:rsidRDefault="00127EB2">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Chu DT</w:t>
      </w:r>
      <w:r>
        <w:rPr>
          <w:rFonts w:ascii="Book Antiqua" w:eastAsia="Book Antiqua" w:hAnsi="Book Antiqua" w:cs="Book Antiqua"/>
          <w:color w:val="000000"/>
        </w:rPr>
        <w:t xml:space="preserve">, Minh </w:t>
      </w:r>
      <w:proofErr w:type="spellStart"/>
      <w:r>
        <w:rPr>
          <w:rFonts w:ascii="Book Antiqua" w:eastAsia="Book Antiqua" w:hAnsi="Book Antiqua" w:cs="Book Antiqua"/>
          <w:color w:val="000000"/>
        </w:rPr>
        <w:t>Nguyet</w:t>
      </w:r>
      <w:proofErr w:type="spellEnd"/>
      <w:r>
        <w:rPr>
          <w:rFonts w:ascii="Book Antiqua" w:eastAsia="Book Antiqua" w:hAnsi="Book Antiqua" w:cs="Book Antiqua"/>
          <w:color w:val="000000"/>
        </w:rPr>
        <w:t xml:space="preserve"> NT, </w:t>
      </w:r>
      <w:proofErr w:type="spellStart"/>
      <w:r>
        <w:rPr>
          <w:rFonts w:ascii="Book Antiqua" w:eastAsia="Book Antiqua" w:hAnsi="Book Antiqua" w:cs="Book Antiqua"/>
          <w:color w:val="000000"/>
        </w:rPr>
        <w:t>Dinh</w:t>
      </w:r>
      <w:proofErr w:type="spellEnd"/>
      <w:r>
        <w:rPr>
          <w:rFonts w:ascii="Book Antiqua" w:eastAsia="Book Antiqua" w:hAnsi="Book Antiqua" w:cs="Book Antiqua"/>
          <w:color w:val="000000"/>
        </w:rPr>
        <w:t xml:space="preserve"> TC, Thai Lien NV, Nguyen KH, </w:t>
      </w:r>
      <w:proofErr w:type="spellStart"/>
      <w:r>
        <w:rPr>
          <w:rFonts w:ascii="Book Antiqua" w:eastAsia="Book Antiqua" w:hAnsi="Book Antiqua" w:cs="Book Antiqua"/>
          <w:color w:val="000000"/>
        </w:rPr>
        <w:t>Nhu</w:t>
      </w:r>
      <w:proofErr w:type="spellEnd"/>
      <w:r>
        <w:rPr>
          <w:rFonts w:ascii="Book Antiqua" w:eastAsia="Book Antiqua" w:hAnsi="Book Antiqua" w:cs="Book Antiqua"/>
          <w:color w:val="000000"/>
        </w:rPr>
        <w:t xml:space="preserve"> Ngoc VT, Tao Y, Son LH, Le DH, Nga VB, </w:t>
      </w:r>
      <w:proofErr w:type="spellStart"/>
      <w:r>
        <w:rPr>
          <w:rFonts w:ascii="Book Antiqua" w:eastAsia="Book Antiqua" w:hAnsi="Book Antiqua" w:cs="Book Antiqua"/>
          <w:color w:val="000000"/>
        </w:rPr>
        <w:t>JurgoÅ„ski</w:t>
      </w:r>
      <w:proofErr w:type="spellEnd"/>
      <w:r>
        <w:rPr>
          <w:rFonts w:ascii="Book Antiqua" w:eastAsia="Book Antiqua" w:hAnsi="Book Antiqua" w:cs="Book Antiqua"/>
          <w:color w:val="000000"/>
        </w:rPr>
        <w:t xml:space="preserve"> A, Tran QH, Van Tu P, Pham VH. An </w:t>
      </w:r>
      <w:r>
        <w:rPr>
          <w:rFonts w:ascii="Book Antiqua" w:eastAsia="Book Antiqua" w:hAnsi="Book Antiqua" w:cs="Book Antiqua"/>
          <w:color w:val="000000"/>
        </w:rPr>
        <w:lastRenderedPageBreak/>
        <w:t xml:space="preserve">update on physical health and economic consequences of overweight and obesity.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1095-1100 [PMID: 29799416 DOI: 10.1016/j.dsx.2018.05.004]</w:t>
      </w:r>
    </w:p>
    <w:p w14:paraId="65443DFB" w14:textId="77777777" w:rsidR="00A77B3E" w:rsidRDefault="00127EB2">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Apovian</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Obesity: definition, comorbidities, causes, and burden.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s176-s185 [PMID: 27356115]</w:t>
      </w:r>
    </w:p>
    <w:p w14:paraId="060AB7DB" w14:textId="3E0F2F70" w:rsidR="00A77B3E" w:rsidRDefault="00127EB2">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Runge CF</w:t>
      </w:r>
      <w:r>
        <w:rPr>
          <w:rFonts w:ascii="Book Antiqua" w:eastAsia="Book Antiqua" w:hAnsi="Book Antiqua" w:cs="Book Antiqua"/>
          <w:color w:val="000000"/>
        </w:rPr>
        <w:t xml:space="preserve">. Economic consequences of the obese.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2668-2672 [PMID: 17601989 DOI: 10.2337/db07-0633]</w:t>
      </w:r>
    </w:p>
    <w:p w14:paraId="643BEEB9" w14:textId="679BB42D" w:rsidR="00A77B3E" w:rsidRDefault="00127EB2">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Tremmel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Gerdtham</w:t>
      </w:r>
      <w:proofErr w:type="spellEnd"/>
      <w:r>
        <w:rPr>
          <w:rFonts w:ascii="Book Antiqua" w:eastAsia="Book Antiqua" w:hAnsi="Book Antiqua" w:cs="Book Antiqua"/>
          <w:color w:val="000000"/>
        </w:rPr>
        <w:t xml:space="preserve"> UG, Nilsson PM,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S. Economic Burden of Obesity: A Systematic Literature Review.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[PMID: 28422077 DOI: 10.3390/ijerph14040435]</w:t>
      </w:r>
    </w:p>
    <w:p w14:paraId="6A4228D0" w14:textId="5B5C100B" w:rsidR="00A77B3E" w:rsidRDefault="00127EB2">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August GP</w:t>
      </w:r>
      <w:r>
        <w:rPr>
          <w:rFonts w:ascii="Book Antiqua" w:eastAsia="Book Antiqua" w:hAnsi="Book Antiqua" w:cs="Book Antiqua"/>
          <w:color w:val="000000"/>
        </w:rPr>
        <w:t xml:space="preserve">, Caprio S, </w:t>
      </w:r>
      <w:proofErr w:type="spellStart"/>
      <w:r>
        <w:rPr>
          <w:rFonts w:ascii="Book Antiqua" w:eastAsia="Book Antiqua" w:hAnsi="Book Antiqua" w:cs="Book Antiqua"/>
          <w:color w:val="000000"/>
        </w:rPr>
        <w:t>Fennoy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Freemark</w:t>
      </w:r>
      <w:proofErr w:type="spellEnd"/>
      <w:r>
        <w:rPr>
          <w:rFonts w:ascii="Book Antiqua" w:eastAsia="Book Antiqua" w:hAnsi="Book Antiqua" w:cs="Book Antiqua"/>
          <w:color w:val="000000"/>
        </w:rPr>
        <w:t xml:space="preserve"> M, Kaufman FR, Lustig RH, Silverstein JH, </w:t>
      </w:r>
      <w:proofErr w:type="spellStart"/>
      <w:r>
        <w:rPr>
          <w:rFonts w:ascii="Book Antiqua" w:eastAsia="Book Antiqua" w:hAnsi="Book Antiqua" w:cs="Book Antiqua"/>
          <w:color w:val="000000"/>
        </w:rPr>
        <w:t>Speiser</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Styne</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Montori</w:t>
      </w:r>
      <w:proofErr w:type="spellEnd"/>
      <w:r>
        <w:rPr>
          <w:rFonts w:ascii="Book Antiqua" w:eastAsia="Book Antiqua" w:hAnsi="Book Antiqua" w:cs="Book Antiqua"/>
          <w:color w:val="000000"/>
        </w:rPr>
        <w:t xml:space="preserve"> VM; Endocrine Society. Prevention and treatment of pediatric obesity: an endocrine society clinical practice guideline based on expert opinion.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93</w:t>
      </w:r>
      <w:r>
        <w:rPr>
          <w:rFonts w:ascii="Book Antiqua" w:eastAsia="Book Antiqua" w:hAnsi="Book Antiqua" w:cs="Book Antiqua"/>
          <w:color w:val="000000"/>
        </w:rPr>
        <w:t>: 4576-4599 [PMID: 18782869 DOI: 10.1210/jc.2007-2458]</w:t>
      </w:r>
    </w:p>
    <w:p w14:paraId="0724AC33" w14:textId="75E04CD6" w:rsidR="00A77B3E" w:rsidRDefault="00127EB2">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Nittari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Petrelli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Pirillo</w:t>
      </w:r>
      <w:proofErr w:type="spellEnd"/>
      <w:r>
        <w:rPr>
          <w:rFonts w:ascii="Book Antiqua" w:eastAsia="Book Antiqua" w:hAnsi="Book Antiqua" w:cs="Book Antiqua"/>
          <w:color w:val="000000"/>
        </w:rPr>
        <w:t xml:space="preserve"> I, di Luca NM, </w:t>
      </w:r>
      <w:proofErr w:type="spellStart"/>
      <w:r>
        <w:rPr>
          <w:rFonts w:ascii="Book Antiqua" w:eastAsia="Book Antiqua" w:hAnsi="Book Antiqua" w:cs="Book Antiqua"/>
          <w:color w:val="000000"/>
        </w:rPr>
        <w:t>Grappasonni</w:t>
      </w:r>
      <w:proofErr w:type="spellEnd"/>
      <w:r>
        <w:rPr>
          <w:rFonts w:ascii="Book Antiqua" w:eastAsia="Book Antiqua" w:hAnsi="Book Antiqua" w:cs="Book Antiqua"/>
          <w:color w:val="000000"/>
        </w:rPr>
        <w:t xml:space="preserve"> I. Fighting obesity in children from European World Health Organization member states. Epidemiological data, medical-social aspects, and prevention programs. </w:t>
      </w:r>
      <w:r>
        <w:rPr>
          <w:rFonts w:ascii="Book Antiqua" w:eastAsia="Book Antiqua" w:hAnsi="Book Antiqua" w:cs="Book Antiqua"/>
          <w:i/>
          <w:iCs/>
          <w:color w:val="000000"/>
        </w:rPr>
        <w:t>Clin Ter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170</w:t>
      </w:r>
      <w:r>
        <w:rPr>
          <w:rFonts w:ascii="Book Antiqua" w:eastAsia="Book Antiqua" w:hAnsi="Book Antiqua" w:cs="Book Antiqua"/>
          <w:color w:val="000000"/>
        </w:rPr>
        <w:t>: e223-e230 [PMID: 31173054 DOI: 10.7417/ct.2019.2137]</w:t>
      </w:r>
    </w:p>
    <w:p w14:paraId="24EEE4F0" w14:textId="33693269" w:rsidR="00A77B3E" w:rsidRDefault="00127EB2">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Martin A</w:t>
      </w:r>
      <w:r>
        <w:rPr>
          <w:rFonts w:ascii="Book Antiqua" w:eastAsia="Book Antiqua" w:hAnsi="Book Antiqua" w:cs="Book Antiqua"/>
          <w:color w:val="000000"/>
        </w:rPr>
        <w:t xml:space="preserve">, Saunders DH, </w:t>
      </w:r>
      <w:proofErr w:type="spellStart"/>
      <w:r>
        <w:rPr>
          <w:rFonts w:ascii="Book Antiqua" w:eastAsia="Book Antiqua" w:hAnsi="Book Antiqua" w:cs="Book Antiqua"/>
          <w:color w:val="000000"/>
        </w:rPr>
        <w:t>Shenkin</w:t>
      </w:r>
      <w:proofErr w:type="spellEnd"/>
      <w:r>
        <w:rPr>
          <w:rFonts w:ascii="Book Antiqua" w:eastAsia="Book Antiqua" w:hAnsi="Book Antiqua" w:cs="Book Antiqua"/>
          <w:color w:val="000000"/>
        </w:rPr>
        <w:t xml:space="preserve"> SD, Sproule J. Lifestyle intervention for improving school achievement in overweight or obese children and adolescents.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2014; CD009728 [PMID: 24627300 DOI:10.1002/14651858.CD009728.pub2.]</w:t>
      </w:r>
    </w:p>
    <w:p w14:paraId="7BD19ECE" w14:textId="65BFC36E" w:rsidR="00A77B3E" w:rsidRDefault="00127EB2">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Doak</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Visscher</w:t>
      </w:r>
      <w:proofErr w:type="spellEnd"/>
      <w:r>
        <w:rPr>
          <w:rFonts w:ascii="Book Antiqua" w:eastAsia="Book Antiqua" w:hAnsi="Book Antiqua" w:cs="Book Antiqua"/>
          <w:color w:val="000000"/>
        </w:rPr>
        <w:t xml:space="preserve"> TL, Renders CM, </w:t>
      </w:r>
      <w:proofErr w:type="spellStart"/>
      <w:r>
        <w:rPr>
          <w:rFonts w:ascii="Book Antiqua" w:eastAsia="Book Antiqua" w:hAnsi="Book Antiqua" w:cs="Book Antiqua"/>
          <w:color w:val="000000"/>
        </w:rPr>
        <w:t>Seidell</w:t>
      </w:r>
      <w:proofErr w:type="spellEnd"/>
      <w:r>
        <w:rPr>
          <w:rFonts w:ascii="Book Antiqua" w:eastAsia="Book Antiqua" w:hAnsi="Book Antiqua" w:cs="Book Antiqua"/>
          <w:color w:val="000000"/>
        </w:rPr>
        <w:t xml:space="preserve"> JC. The prevention of overweight and obesity in children and adolescents: a review of interventions and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2006; </w:t>
      </w:r>
      <w:r>
        <w:rPr>
          <w:rFonts w:ascii="Book Antiqua" w:eastAsia="Book Antiqua" w:hAnsi="Book Antiqua" w:cs="Book Antiqua"/>
          <w:b/>
          <w:bCs/>
          <w:color w:val="000000"/>
        </w:rPr>
        <w:t>7</w:t>
      </w:r>
      <w:r>
        <w:rPr>
          <w:rFonts w:ascii="Book Antiqua" w:eastAsia="Book Antiqua" w:hAnsi="Book Antiqua" w:cs="Book Antiqua"/>
          <w:color w:val="000000"/>
        </w:rPr>
        <w:t>: 111-136 [PMID: 16436107 DOI: 10.1111/j.1467-789X.2006.00234.x]</w:t>
      </w:r>
    </w:p>
    <w:p w14:paraId="33C639F3" w14:textId="08B93DC6" w:rsidR="00A77B3E" w:rsidRDefault="00127EB2">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Katz DL</w:t>
      </w:r>
      <w:r>
        <w:rPr>
          <w:rFonts w:ascii="Book Antiqua" w:eastAsia="Book Antiqua" w:hAnsi="Book Antiqua" w:cs="Book Antiqua"/>
          <w:color w:val="000000"/>
        </w:rPr>
        <w:t xml:space="preserve">, O'Connell M, </w:t>
      </w:r>
      <w:proofErr w:type="spellStart"/>
      <w:r>
        <w:rPr>
          <w:rFonts w:ascii="Book Antiqua" w:eastAsia="Book Antiqua" w:hAnsi="Book Antiqua" w:cs="Book Antiqua"/>
          <w:color w:val="000000"/>
        </w:rPr>
        <w:t>Njike</w:t>
      </w:r>
      <w:proofErr w:type="spellEnd"/>
      <w:r>
        <w:rPr>
          <w:rFonts w:ascii="Book Antiqua" w:eastAsia="Book Antiqua" w:hAnsi="Book Antiqua" w:cs="Book Antiqua"/>
          <w:color w:val="000000"/>
        </w:rPr>
        <w:t xml:space="preserve"> VY,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MC, Nawaz H. Strategies for the prevention and control of obesity in the school setting: systematic review and meta-analysis.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2008; </w:t>
      </w:r>
      <w:r>
        <w:rPr>
          <w:rFonts w:ascii="Book Antiqua" w:eastAsia="Book Antiqua" w:hAnsi="Book Antiqua" w:cs="Book Antiqua"/>
          <w:b/>
          <w:bCs/>
          <w:color w:val="000000"/>
        </w:rPr>
        <w:t>32</w:t>
      </w:r>
      <w:r>
        <w:rPr>
          <w:rFonts w:ascii="Book Antiqua" w:eastAsia="Book Antiqua" w:hAnsi="Book Antiqua" w:cs="Book Antiqua"/>
          <w:color w:val="000000"/>
        </w:rPr>
        <w:t>: 1780-1789 [PMID: 19079319 DOI: 10.1038/ijo.2008.158]</w:t>
      </w:r>
    </w:p>
    <w:p w14:paraId="56A9F585" w14:textId="458398D1" w:rsidR="00A77B3E" w:rsidRDefault="00127EB2">
      <w:pPr>
        <w:spacing w:line="360" w:lineRule="auto"/>
        <w:jc w:val="both"/>
      </w:pPr>
      <w:r>
        <w:rPr>
          <w:rFonts w:ascii="Book Antiqua" w:eastAsia="Book Antiqua" w:hAnsi="Book Antiqua" w:cs="Book Antiqua"/>
          <w:color w:val="000000"/>
        </w:rPr>
        <w:lastRenderedPageBreak/>
        <w:t xml:space="preserve">123 </w:t>
      </w:r>
      <w:r>
        <w:rPr>
          <w:rFonts w:ascii="Book Antiqua" w:eastAsia="Book Antiqua" w:hAnsi="Book Antiqua" w:cs="Book Antiqua"/>
          <w:b/>
          <w:bCs/>
          <w:color w:val="000000"/>
        </w:rPr>
        <w:t>Mead E</w:t>
      </w:r>
      <w:r>
        <w:rPr>
          <w:rFonts w:ascii="Book Antiqua" w:eastAsia="Book Antiqua" w:hAnsi="Book Antiqua" w:cs="Book Antiqua"/>
          <w:color w:val="000000"/>
        </w:rPr>
        <w:t xml:space="preserve">, Brown T, Rees K, Azevedo LB, Whittaker V, Jones D, </w:t>
      </w:r>
      <w:proofErr w:type="spellStart"/>
      <w:r>
        <w:rPr>
          <w:rFonts w:ascii="Book Antiqua" w:eastAsia="Book Antiqua" w:hAnsi="Book Antiqua" w:cs="Book Antiqua"/>
          <w:color w:val="000000"/>
        </w:rPr>
        <w:t>Olajide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Mainardi</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Corpeleijn</w:t>
      </w:r>
      <w:proofErr w:type="spellEnd"/>
      <w:r>
        <w:rPr>
          <w:rFonts w:ascii="Book Antiqua" w:eastAsia="Book Antiqua" w:hAnsi="Book Antiqua" w:cs="Book Antiqua"/>
          <w:color w:val="000000"/>
        </w:rPr>
        <w:t xml:space="preserve"> E, O'Malley C, </w:t>
      </w:r>
      <w:proofErr w:type="spellStart"/>
      <w:r>
        <w:rPr>
          <w:rFonts w:ascii="Book Antiqua" w:eastAsia="Book Antiqua" w:hAnsi="Book Antiqua" w:cs="Book Antiqua"/>
          <w:color w:val="000000"/>
        </w:rPr>
        <w:t>Beardsmore</w:t>
      </w:r>
      <w:proofErr w:type="spellEnd"/>
      <w:r>
        <w:rPr>
          <w:rFonts w:ascii="Book Antiqua" w:eastAsia="Book Antiqua" w:hAnsi="Book Antiqua" w:cs="Book Antiqua"/>
          <w:color w:val="000000"/>
        </w:rPr>
        <w:t xml:space="preserve"> E, Al-</w:t>
      </w:r>
      <w:proofErr w:type="spellStart"/>
      <w:r>
        <w:rPr>
          <w:rFonts w:ascii="Book Antiqua" w:eastAsia="Book Antiqua" w:hAnsi="Book Antiqua" w:cs="Book Antiqua"/>
          <w:color w:val="000000"/>
        </w:rPr>
        <w:t>Khudairy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Metzendorf</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Demaio</w:t>
      </w:r>
      <w:proofErr w:type="spellEnd"/>
      <w:r>
        <w:rPr>
          <w:rFonts w:ascii="Book Antiqua" w:eastAsia="Book Antiqua" w:hAnsi="Book Antiqua" w:cs="Book Antiqua"/>
          <w:color w:val="000000"/>
        </w:rPr>
        <w:t xml:space="preserve"> A, Ells LJ. Diet, physical activity and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interventions for the treatment of overweight or obese children from the age of 6 to 11 years.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CD012651 [PMID: 28639319 DOI: 10.1002/14651858.cd012651]</w:t>
      </w:r>
    </w:p>
    <w:p w14:paraId="513CCBC7" w14:textId="648A5321" w:rsidR="00A77B3E" w:rsidRDefault="00127EB2">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Khudairy</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Loveman</w:t>
      </w:r>
      <w:proofErr w:type="spellEnd"/>
      <w:r>
        <w:rPr>
          <w:rFonts w:ascii="Book Antiqua" w:eastAsia="Book Antiqua" w:hAnsi="Book Antiqua" w:cs="Book Antiqua"/>
          <w:color w:val="000000"/>
        </w:rPr>
        <w:t xml:space="preserve"> E, Colquitt JL, Mead E, Johnson RE, Fraser H, Olajide J, Murphy M, Velho RM, O'Malley C, Azevedo LB, Ells LJ, </w:t>
      </w:r>
      <w:proofErr w:type="spellStart"/>
      <w:r>
        <w:rPr>
          <w:rFonts w:ascii="Book Antiqua" w:eastAsia="Book Antiqua" w:hAnsi="Book Antiqua" w:cs="Book Antiqua"/>
          <w:color w:val="000000"/>
        </w:rPr>
        <w:t>Metzendorf</w:t>
      </w:r>
      <w:proofErr w:type="spellEnd"/>
      <w:r>
        <w:rPr>
          <w:rFonts w:ascii="Book Antiqua" w:eastAsia="Book Antiqua" w:hAnsi="Book Antiqua" w:cs="Book Antiqua"/>
          <w:color w:val="000000"/>
        </w:rPr>
        <w:t xml:space="preserve"> MI, Rees K. Diet, physical activity and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interventions for the treatment of overweight or obese adolescents aged 12 to 17 years.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CD012691 [PMID: 28639320 DOI: 10.1002/14651858.cd012691]</w:t>
      </w:r>
    </w:p>
    <w:p w14:paraId="246270AE" w14:textId="29A40496" w:rsidR="00A77B3E" w:rsidRDefault="00127EB2">
      <w:pPr>
        <w:spacing w:line="360" w:lineRule="auto"/>
        <w:jc w:val="both"/>
      </w:pPr>
      <w:r>
        <w:rPr>
          <w:rFonts w:ascii="Book Antiqua" w:eastAsia="Book Antiqua" w:hAnsi="Book Antiqua" w:cs="Book Antiqua"/>
          <w:color w:val="000000"/>
        </w:rPr>
        <w:t xml:space="preserve">125 </w:t>
      </w:r>
      <w:proofErr w:type="spellStart"/>
      <w:r>
        <w:rPr>
          <w:rFonts w:ascii="Book Antiqua" w:eastAsia="Book Antiqua" w:hAnsi="Book Antiqua" w:cs="Book Antiqua"/>
          <w:b/>
          <w:bCs/>
          <w:color w:val="000000"/>
        </w:rPr>
        <w:t>Mayerhofer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Ratzinger F, </w:t>
      </w:r>
      <w:proofErr w:type="spellStart"/>
      <w:r>
        <w:rPr>
          <w:rFonts w:ascii="Book Antiqua" w:eastAsia="Book Antiqua" w:hAnsi="Book Antiqua" w:cs="Book Antiqua"/>
          <w:color w:val="000000"/>
        </w:rPr>
        <w:t>Kienreich</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Stiel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Witzeneder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Schrefl</w:t>
      </w:r>
      <w:proofErr w:type="spellEnd"/>
      <w:r>
        <w:rPr>
          <w:rFonts w:ascii="Book Antiqua" w:eastAsia="Book Antiqua" w:hAnsi="Book Antiqua" w:cs="Book Antiqua"/>
          <w:color w:val="000000"/>
        </w:rPr>
        <w:t xml:space="preserve"> E, Greiner G, </w:t>
      </w:r>
      <w:proofErr w:type="spellStart"/>
      <w:r>
        <w:rPr>
          <w:rFonts w:ascii="Book Antiqua" w:eastAsia="Book Antiqua" w:hAnsi="Book Antiqua" w:cs="Book Antiqua"/>
          <w:color w:val="000000"/>
        </w:rPr>
        <w:t>Wegscheider</w:t>
      </w:r>
      <w:proofErr w:type="spellEnd"/>
      <w:r>
        <w:rPr>
          <w:rFonts w:ascii="Book Antiqua" w:eastAsia="Book Antiqua" w:hAnsi="Book Antiqua" w:cs="Book Antiqua"/>
          <w:color w:val="000000"/>
        </w:rPr>
        <w:t xml:space="preserve"> C, Graf I, </w:t>
      </w:r>
      <w:proofErr w:type="spellStart"/>
      <w:r>
        <w:rPr>
          <w:rFonts w:ascii="Book Antiqua" w:eastAsia="Book Antiqua" w:hAnsi="Book Antiqua" w:cs="Book Antiqua"/>
          <w:color w:val="000000"/>
        </w:rPr>
        <w:t>Schmetterer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Marculescu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Szekeres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Perkmann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Fondi</w:t>
      </w:r>
      <w:proofErr w:type="spellEnd"/>
      <w:r>
        <w:rPr>
          <w:rFonts w:ascii="Book Antiqua" w:eastAsia="Book Antiqua" w:hAnsi="Book Antiqua" w:cs="Book Antiqua"/>
          <w:color w:val="000000"/>
        </w:rPr>
        <w:t xml:space="preserve"> M, Wagner O, </w:t>
      </w:r>
      <w:proofErr w:type="spellStart"/>
      <w:r>
        <w:rPr>
          <w:rFonts w:ascii="Book Antiqua" w:eastAsia="Book Antiqua" w:hAnsi="Book Antiqua" w:cs="Book Antiqua"/>
          <w:color w:val="000000"/>
        </w:rPr>
        <w:t>Esterbauer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Mayerhofer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Holocher-Ertl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Wojnarowski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Hoermann</w:t>
      </w:r>
      <w:proofErr w:type="spellEnd"/>
      <w:r>
        <w:rPr>
          <w:rFonts w:ascii="Book Antiqua" w:eastAsia="Book Antiqua" w:hAnsi="Book Antiqua" w:cs="Book Antiqua"/>
          <w:color w:val="000000"/>
        </w:rPr>
        <w:t xml:space="preserve"> G. A Multidisciplinary Intervention in Childhood Obesity Acutely Improves Insulin Resistance and Inflammatory Markers Independent From Body Composition.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52 [PMID: 32154197 DOI: 10.3389/fped.2020.00052]</w:t>
      </w:r>
    </w:p>
    <w:p w14:paraId="6F897F73" w14:textId="1450C20A" w:rsidR="00A77B3E" w:rsidRDefault="00127EB2">
      <w:pPr>
        <w:spacing w:line="360" w:lineRule="auto"/>
        <w:jc w:val="both"/>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Stice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Shaw H, Marti CN. A meta-analytic review of obesity prevention programs for children and adolescents: the skinny on interventions that work. </w:t>
      </w:r>
      <w:r>
        <w:rPr>
          <w:rFonts w:ascii="Book Antiqua" w:eastAsia="Book Antiqua" w:hAnsi="Book Antiqua" w:cs="Book Antiqua"/>
          <w:i/>
          <w:iCs/>
          <w:color w:val="000000"/>
        </w:rPr>
        <w:t>Psychol Bull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132</w:t>
      </w:r>
      <w:r>
        <w:rPr>
          <w:rFonts w:ascii="Book Antiqua" w:eastAsia="Book Antiqua" w:hAnsi="Book Antiqua" w:cs="Book Antiqua"/>
          <w:color w:val="000000"/>
        </w:rPr>
        <w:t>: 667-691 [PMID: 16910747 DOI: 10.1037/0033-2909.132.5.667]</w:t>
      </w:r>
    </w:p>
    <w:p w14:paraId="08EB607B" w14:textId="7930C169" w:rsidR="00A77B3E" w:rsidRDefault="00127EB2">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Doyle S</w:t>
      </w:r>
      <w:r>
        <w:rPr>
          <w:rFonts w:ascii="Book Antiqua" w:eastAsia="Book Antiqua" w:hAnsi="Book Antiqua" w:cs="Book Antiqua"/>
          <w:color w:val="000000"/>
        </w:rPr>
        <w:t xml:space="preserve">, Lloyd A, </w:t>
      </w:r>
      <w:proofErr w:type="spellStart"/>
      <w:r>
        <w:rPr>
          <w:rFonts w:ascii="Book Antiqua" w:eastAsia="Book Antiqua" w:hAnsi="Book Antiqua" w:cs="Book Antiqua"/>
          <w:color w:val="000000"/>
        </w:rPr>
        <w:t>Birt</w:t>
      </w:r>
      <w:proofErr w:type="spellEnd"/>
      <w:r>
        <w:rPr>
          <w:rFonts w:ascii="Book Antiqua" w:eastAsia="Book Antiqua" w:hAnsi="Book Antiqua" w:cs="Book Antiqua"/>
          <w:color w:val="000000"/>
        </w:rPr>
        <w:t xml:space="preserve"> J, Curtis B, Ali S, </w:t>
      </w:r>
      <w:proofErr w:type="spellStart"/>
      <w:r>
        <w:rPr>
          <w:rFonts w:ascii="Book Antiqua" w:eastAsia="Book Antiqua" w:hAnsi="Book Antiqua" w:cs="Book Antiqua"/>
          <w:color w:val="000000"/>
        </w:rPr>
        <w:t>Godbey</w:t>
      </w:r>
      <w:proofErr w:type="spellEnd"/>
      <w:r>
        <w:rPr>
          <w:rFonts w:ascii="Book Antiqua" w:eastAsia="Book Antiqua" w:hAnsi="Book Antiqua" w:cs="Book Antiqua"/>
          <w:color w:val="000000"/>
        </w:rPr>
        <w:t xml:space="preserve"> K, Sierra-Johnson J, Halford JC. Willingness to pay for obesity pharmacotherapy.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2012; </w:t>
      </w:r>
      <w:r>
        <w:rPr>
          <w:rFonts w:ascii="Book Antiqua" w:eastAsia="Book Antiqua" w:hAnsi="Book Antiqua" w:cs="Book Antiqua"/>
          <w:b/>
          <w:bCs/>
          <w:color w:val="000000"/>
        </w:rPr>
        <w:t>20</w:t>
      </w:r>
      <w:r>
        <w:rPr>
          <w:rFonts w:ascii="Book Antiqua" w:eastAsia="Book Antiqua" w:hAnsi="Book Antiqua" w:cs="Book Antiqua"/>
          <w:color w:val="000000"/>
        </w:rPr>
        <w:t>: 2019-2026 [PMID: 22301901 DOI: 10.1038/oby.2011.387]</w:t>
      </w:r>
    </w:p>
    <w:p w14:paraId="48E11258" w14:textId="5E78D9CB" w:rsidR="00A77B3E" w:rsidRDefault="00127EB2">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Himes JH</w:t>
      </w:r>
      <w:r>
        <w:rPr>
          <w:rFonts w:ascii="Book Antiqua" w:eastAsia="Book Antiqua" w:hAnsi="Book Antiqua" w:cs="Book Antiqua"/>
          <w:color w:val="000000"/>
        </w:rPr>
        <w:t xml:space="preserve">, Dietz WH. Guidelines for overweight in adolescent preventive services: recommendations from an expert committee. The Expert Committee on Clinical Guidelines for Overweight in Adolescent Preventive Services.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59</w:t>
      </w:r>
      <w:r>
        <w:rPr>
          <w:rFonts w:ascii="Book Antiqua" w:eastAsia="Book Antiqua" w:hAnsi="Book Antiqua" w:cs="Book Antiqua"/>
          <w:color w:val="000000"/>
        </w:rPr>
        <w:t>: 307-316 [PMID: 8310979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/59.2.307]</w:t>
      </w:r>
    </w:p>
    <w:p w14:paraId="7D8994A1" w14:textId="5D483C4D" w:rsidR="00A77B3E" w:rsidRDefault="00127EB2">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Barlow SE</w:t>
      </w:r>
      <w:r>
        <w:rPr>
          <w:rFonts w:ascii="Book Antiqua" w:eastAsia="Book Antiqua" w:hAnsi="Book Antiqua" w:cs="Book Antiqua"/>
          <w:color w:val="000000"/>
        </w:rPr>
        <w:t xml:space="preserve">, Dietz WH. Obesity evaluation and treatment: Expert Committee recommendations. The Maternal and Child Health Bureau, Health Resources and </w:t>
      </w:r>
      <w:r>
        <w:rPr>
          <w:rFonts w:ascii="Book Antiqua" w:eastAsia="Book Antiqua" w:hAnsi="Book Antiqua" w:cs="Book Antiqua"/>
          <w:color w:val="000000"/>
        </w:rPr>
        <w:lastRenderedPageBreak/>
        <w:t xml:space="preserve">Services Administration and the Department of Health and Human Services.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1998; </w:t>
      </w:r>
      <w:r>
        <w:rPr>
          <w:rFonts w:ascii="Book Antiqua" w:eastAsia="Book Antiqua" w:hAnsi="Book Antiqua" w:cs="Book Antiqua"/>
          <w:b/>
          <w:bCs/>
          <w:color w:val="000000"/>
        </w:rPr>
        <w:t>102</w:t>
      </w:r>
      <w:r>
        <w:rPr>
          <w:rFonts w:ascii="Book Antiqua" w:eastAsia="Book Antiqua" w:hAnsi="Book Antiqua" w:cs="Book Antiqua"/>
          <w:color w:val="000000"/>
        </w:rPr>
        <w:t>: E29 [PMID: 9724677 DOI: 10.1542/peds.102.3.e29]</w:t>
      </w:r>
    </w:p>
    <w:p w14:paraId="2217DC73" w14:textId="6AC24D72" w:rsidR="00A77B3E" w:rsidRDefault="00127EB2">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Barlow SE</w:t>
      </w:r>
      <w:r>
        <w:rPr>
          <w:rFonts w:ascii="Book Antiqua" w:eastAsia="Book Antiqua" w:hAnsi="Book Antiqua" w:cs="Book Antiqua"/>
          <w:color w:val="000000"/>
        </w:rPr>
        <w:t xml:space="preserve">; Expert Committee. Expert committee recommendations regarding the prevention, assessment, and treatment of child and adolescent overweight and obesity: summary report.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2007; </w:t>
      </w:r>
      <w:r>
        <w:rPr>
          <w:rFonts w:ascii="Book Antiqua" w:eastAsia="Book Antiqua" w:hAnsi="Book Antiqua" w:cs="Book Antiqua"/>
          <w:b/>
          <w:bCs/>
          <w:color w:val="000000"/>
        </w:rPr>
        <w:t>120 Suppl 4</w:t>
      </w:r>
      <w:r>
        <w:rPr>
          <w:rFonts w:ascii="Book Antiqua" w:eastAsia="Book Antiqua" w:hAnsi="Book Antiqua" w:cs="Book Antiqua"/>
          <w:color w:val="000000"/>
        </w:rPr>
        <w:t>: S164-S192 [PMID: 18055651 DOI:10.1542/peds.2007-2329C.]</w:t>
      </w:r>
    </w:p>
    <w:p w14:paraId="0870FA47" w14:textId="3B21EBC6" w:rsidR="00A77B3E" w:rsidRDefault="00127EB2">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Acosta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Streett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Kroh</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Cheskin</w:t>
      </w:r>
      <w:proofErr w:type="spellEnd"/>
      <w:r>
        <w:rPr>
          <w:rFonts w:ascii="Book Antiqua" w:eastAsia="Book Antiqua" w:hAnsi="Book Antiqua" w:cs="Book Antiqua"/>
          <w:color w:val="000000"/>
        </w:rPr>
        <w:t xml:space="preserve"> LJ, Saunders KH, Kurian M, Schofield M, Barlow SE, </w:t>
      </w:r>
      <w:proofErr w:type="spellStart"/>
      <w:r>
        <w:rPr>
          <w:rFonts w:ascii="Book Antiqua" w:eastAsia="Book Antiqua" w:hAnsi="Book Antiqua" w:cs="Book Antiqua"/>
          <w:color w:val="000000"/>
        </w:rPr>
        <w:t>Aronne</w:t>
      </w:r>
      <w:proofErr w:type="spellEnd"/>
      <w:r>
        <w:rPr>
          <w:rFonts w:ascii="Book Antiqua" w:eastAsia="Book Antiqua" w:hAnsi="Book Antiqua" w:cs="Book Antiqua"/>
          <w:color w:val="000000"/>
        </w:rPr>
        <w:t xml:space="preserve"> L. White Paper AGA: POWER - Practice Guide on Obesity and Weight Management, Education, and Resources.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631-649.e10 [PMID: 28242319 DOI: 10.1016/j.cgh.2016.10.023]</w:t>
      </w:r>
    </w:p>
    <w:p w14:paraId="713E28BE" w14:textId="1F5EF136" w:rsidR="00A77B3E" w:rsidRDefault="00127EB2">
      <w:pPr>
        <w:spacing w:line="360" w:lineRule="auto"/>
        <w:jc w:val="both"/>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Wolfenstetter</w:t>
      </w:r>
      <w:proofErr w:type="spellEnd"/>
      <w:r>
        <w:rPr>
          <w:rFonts w:ascii="Book Antiqua" w:eastAsia="Book Antiqua" w:hAnsi="Book Antiqua" w:cs="Book Antiqua"/>
          <w:b/>
          <w:bCs/>
          <w:color w:val="000000"/>
        </w:rPr>
        <w:t xml:space="preserve"> SB</w:t>
      </w:r>
      <w:r>
        <w:rPr>
          <w:rFonts w:ascii="Book Antiqua" w:eastAsia="Book Antiqua" w:hAnsi="Book Antiqua" w:cs="Book Antiqua"/>
          <w:color w:val="000000"/>
        </w:rPr>
        <w:t xml:space="preserve">. [Juvenile obesity and comorbidity type 2 diabetes mellitus (T2 DM) in Germany: development and cost-of-illness analysis]. </w:t>
      </w:r>
      <w:proofErr w:type="spellStart"/>
      <w:r>
        <w:rPr>
          <w:rFonts w:ascii="Book Antiqua" w:eastAsia="Book Antiqua" w:hAnsi="Book Antiqua" w:cs="Book Antiqua"/>
          <w:i/>
          <w:iCs/>
          <w:color w:val="000000"/>
        </w:rPr>
        <w:t>Gesundheitswesen</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68</w:t>
      </w:r>
      <w:r>
        <w:rPr>
          <w:rFonts w:ascii="Book Antiqua" w:eastAsia="Book Antiqua" w:hAnsi="Book Antiqua" w:cs="Book Antiqua"/>
          <w:color w:val="000000"/>
        </w:rPr>
        <w:t>: 600-612 [PMID: 17099820 DOI: 10.1055/s-2006-927181]</w:t>
      </w:r>
    </w:p>
    <w:p w14:paraId="78ADEEA4" w14:textId="77777777" w:rsidR="00A77B3E" w:rsidRDefault="00127EB2">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Kouris-Blazos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Wahlqvist</w:t>
      </w:r>
      <w:proofErr w:type="spellEnd"/>
      <w:r>
        <w:rPr>
          <w:rFonts w:ascii="Book Antiqua" w:eastAsia="Book Antiqua" w:hAnsi="Book Antiqua" w:cs="Book Antiqua"/>
          <w:color w:val="000000"/>
        </w:rPr>
        <w:t xml:space="preserve"> ML. Health economics of weight management: evidence and cost. </w:t>
      </w:r>
      <w:r>
        <w:rPr>
          <w:rFonts w:ascii="Book Antiqua" w:eastAsia="Book Antiqua" w:hAnsi="Book Antiqua" w:cs="Book Antiqua"/>
          <w:i/>
          <w:iCs/>
          <w:color w:val="000000"/>
        </w:rPr>
        <w:t xml:space="preserve">Asia Pac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 xml:space="preserve">16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329-338 [PMID: 17392129]</w:t>
      </w:r>
    </w:p>
    <w:p w14:paraId="43A8FFE4" w14:textId="185855C6" w:rsidR="00A77B3E" w:rsidRDefault="00127EB2">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Shamseddeen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Getty JZ, </w:t>
      </w:r>
      <w:proofErr w:type="spellStart"/>
      <w:r>
        <w:rPr>
          <w:rFonts w:ascii="Book Antiqua" w:eastAsia="Book Antiqua" w:hAnsi="Book Antiqua" w:cs="Book Antiqua"/>
          <w:color w:val="000000"/>
        </w:rPr>
        <w:t>Hamdallah</w:t>
      </w:r>
      <w:proofErr w:type="spellEnd"/>
      <w:r>
        <w:rPr>
          <w:rFonts w:ascii="Book Antiqua" w:eastAsia="Book Antiqua" w:hAnsi="Book Antiqua" w:cs="Book Antiqua"/>
          <w:color w:val="000000"/>
        </w:rPr>
        <w:t xml:space="preserve"> IN, Ali MR. Epidemiology and economic impact of obesity and type 2 diabetes.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2011; </w:t>
      </w:r>
      <w:r>
        <w:rPr>
          <w:rFonts w:ascii="Book Antiqua" w:eastAsia="Book Antiqua" w:hAnsi="Book Antiqua" w:cs="Book Antiqua"/>
          <w:b/>
          <w:bCs/>
          <w:color w:val="000000"/>
        </w:rPr>
        <w:t>91</w:t>
      </w:r>
      <w:r>
        <w:rPr>
          <w:rFonts w:ascii="Book Antiqua" w:eastAsia="Book Antiqua" w:hAnsi="Book Antiqua" w:cs="Book Antiqua"/>
          <w:color w:val="000000"/>
        </w:rPr>
        <w:t>: 1163-1172, vii [PMID: 22054146 DOI: 10.1016/j.suc.2011.08.001]</w:t>
      </w:r>
    </w:p>
    <w:p w14:paraId="456DA079" w14:textId="0FDF4667" w:rsidR="00A77B3E" w:rsidRDefault="00127EB2">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Fontaine KR</w:t>
      </w:r>
      <w:r>
        <w:rPr>
          <w:rFonts w:ascii="Book Antiqua" w:eastAsia="Book Antiqua" w:hAnsi="Book Antiqua" w:cs="Book Antiqua"/>
          <w:color w:val="000000"/>
        </w:rPr>
        <w:t xml:space="preserve">, Redden DT, Wang C, Westfall AO, Allison DB. Years of life lost due to obesity.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2003; </w:t>
      </w:r>
      <w:r>
        <w:rPr>
          <w:rFonts w:ascii="Book Antiqua" w:eastAsia="Book Antiqua" w:hAnsi="Book Antiqua" w:cs="Book Antiqua"/>
          <w:b/>
          <w:bCs/>
          <w:color w:val="000000"/>
        </w:rPr>
        <w:t>289</w:t>
      </w:r>
      <w:r>
        <w:rPr>
          <w:rFonts w:ascii="Book Antiqua" w:eastAsia="Book Antiqua" w:hAnsi="Book Antiqua" w:cs="Book Antiqua"/>
          <w:color w:val="000000"/>
        </w:rPr>
        <w:t>: 187-193 [PMID: 12517229 DOI: 10.1001/jama.289.2.187]</w:t>
      </w:r>
    </w:p>
    <w:p w14:paraId="19B22936" w14:textId="039C9D1C" w:rsidR="00A77B3E" w:rsidRDefault="00127EB2">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Wang G</w:t>
      </w:r>
      <w:r>
        <w:rPr>
          <w:rFonts w:ascii="Book Antiqua" w:eastAsia="Book Antiqua" w:hAnsi="Book Antiqua" w:cs="Book Antiqua"/>
          <w:color w:val="000000"/>
        </w:rPr>
        <w:t xml:space="preserve">, Dietz WH. Economic burden of obesity in youths aged 6 to 17 years: 1979-1999.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2002; </w:t>
      </w:r>
      <w:r>
        <w:rPr>
          <w:rFonts w:ascii="Book Antiqua" w:eastAsia="Book Antiqua" w:hAnsi="Book Antiqua" w:cs="Book Antiqua"/>
          <w:b/>
          <w:bCs/>
          <w:color w:val="000000"/>
        </w:rPr>
        <w:t>109</w:t>
      </w:r>
      <w:r>
        <w:rPr>
          <w:rFonts w:ascii="Book Antiqua" w:eastAsia="Book Antiqua" w:hAnsi="Book Antiqua" w:cs="Book Antiqua"/>
          <w:color w:val="000000"/>
        </w:rPr>
        <w:t>: E81-E81 [PMID: 11986487 DOI: 10.1542/peds.109.5.e81]</w:t>
      </w:r>
    </w:p>
    <w:p w14:paraId="62E3BBA1" w14:textId="2A43FDC9" w:rsidR="00A77B3E" w:rsidRDefault="00127EB2">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Ryan JG</w:t>
      </w:r>
      <w:r>
        <w:rPr>
          <w:rFonts w:ascii="Book Antiqua" w:eastAsia="Book Antiqua" w:hAnsi="Book Antiqua" w:cs="Book Antiqua"/>
          <w:color w:val="000000"/>
        </w:rPr>
        <w:t xml:space="preserve">. Cost and policy implications from the increasing prevalence of obesity and diabetes mellitus. </w:t>
      </w:r>
      <w:proofErr w:type="spellStart"/>
      <w:r>
        <w:rPr>
          <w:rFonts w:ascii="Book Antiqua" w:eastAsia="Book Antiqua" w:hAnsi="Book Antiqua" w:cs="Book Antiqua"/>
          <w:i/>
          <w:iCs/>
          <w:color w:val="000000"/>
        </w:rPr>
        <w:t>Gend</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 Suppl 1</w:t>
      </w:r>
      <w:r>
        <w:rPr>
          <w:rFonts w:ascii="Book Antiqua" w:eastAsia="Book Antiqua" w:hAnsi="Book Antiqua" w:cs="Book Antiqua"/>
          <w:color w:val="000000"/>
        </w:rPr>
        <w:t>: 86-108 [PMID: 19318221 DOI: 10.1016/j.genm.2009.01.002]</w:t>
      </w:r>
    </w:p>
    <w:p w14:paraId="55A20679" w14:textId="0D6BCDDB" w:rsidR="00A77B3E" w:rsidRDefault="00127EB2">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Esposito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Villaseñor</w:t>
      </w:r>
      <w:proofErr w:type="spellEnd"/>
      <w:r>
        <w:rPr>
          <w:rFonts w:ascii="Book Antiqua" w:eastAsia="Book Antiqua" w:hAnsi="Book Antiqua" w:cs="Book Antiqua"/>
          <w:color w:val="000000"/>
        </w:rPr>
        <w:t xml:space="preserve"> A, Rodríguez EC, Millett C. The economic gradient of obesity in Mexico: Independent predictive roles of absolute and relative wealth by gender. </w:t>
      </w:r>
      <w:r>
        <w:rPr>
          <w:rFonts w:ascii="Book Antiqua" w:eastAsia="Book Antiqua" w:hAnsi="Book Antiqua" w:cs="Book Antiqua"/>
          <w:i/>
          <w:iCs/>
          <w:color w:val="000000"/>
        </w:rPr>
        <w:t>Soc Sci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250</w:t>
      </w:r>
      <w:r>
        <w:rPr>
          <w:rFonts w:ascii="Book Antiqua" w:eastAsia="Book Antiqua" w:hAnsi="Book Antiqua" w:cs="Book Antiqua"/>
          <w:color w:val="000000"/>
        </w:rPr>
        <w:t>: 112870 [PMID: 32146237 DOI: 10.1016/j.socscimed.2020.112870]</w:t>
      </w:r>
    </w:p>
    <w:p w14:paraId="43DF3AE1" w14:textId="7BC5091F" w:rsidR="00A77B3E" w:rsidRDefault="00127EB2">
      <w:pPr>
        <w:spacing w:line="360" w:lineRule="auto"/>
        <w:jc w:val="both"/>
      </w:pPr>
      <w:r>
        <w:rPr>
          <w:rFonts w:ascii="Book Antiqua" w:eastAsia="Book Antiqua" w:hAnsi="Book Antiqua" w:cs="Book Antiqua"/>
          <w:color w:val="000000"/>
        </w:rPr>
        <w:lastRenderedPageBreak/>
        <w:t xml:space="preserve">139 </w:t>
      </w:r>
      <w:proofErr w:type="spellStart"/>
      <w:r>
        <w:rPr>
          <w:rFonts w:ascii="Book Antiqua" w:eastAsia="Book Antiqua" w:hAnsi="Book Antiqua" w:cs="Book Antiqua"/>
          <w:b/>
          <w:bCs/>
          <w:color w:val="000000"/>
        </w:rPr>
        <w:t>Delles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Vanholder</w:t>
      </w:r>
      <w:proofErr w:type="spellEnd"/>
      <w:r>
        <w:rPr>
          <w:rFonts w:ascii="Book Antiqua" w:eastAsia="Book Antiqua" w:hAnsi="Book Antiqua" w:cs="Book Antiqua"/>
          <w:color w:val="000000"/>
        </w:rPr>
        <w:t xml:space="preserve"> R. Chronic kidney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131</w:t>
      </w:r>
      <w:r>
        <w:rPr>
          <w:rFonts w:ascii="Book Antiqua" w:eastAsia="Book Antiqua" w:hAnsi="Book Antiqua" w:cs="Book Antiqua"/>
          <w:color w:val="000000"/>
        </w:rPr>
        <w:t>: 225-226 [PMID: 28057893 DOI: 10.1042/cs20160624]</w:t>
      </w:r>
    </w:p>
    <w:p w14:paraId="65E2AB4B" w14:textId="50FBDDCD" w:rsidR="00A77B3E" w:rsidRDefault="00127EB2">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Zhang LX. Prevalence and Disease Burden of Chronic Kidney Disease.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1165</w:t>
      </w:r>
      <w:r>
        <w:rPr>
          <w:rFonts w:ascii="Book Antiqua" w:eastAsia="Book Antiqua" w:hAnsi="Book Antiqua" w:cs="Book Antiqua"/>
          <w:color w:val="000000"/>
        </w:rPr>
        <w:t>: 3-15 [PMID: 31399958 DOI: 10.1007/978-981-13-8871-2_1[]</w:t>
      </w:r>
    </w:p>
    <w:p w14:paraId="43D2491E" w14:textId="6978DEE8" w:rsidR="00A77B3E" w:rsidRDefault="00127EB2">
      <w:pPr>
        <w:spacing w:line="360" w:lineRule="auto"/>
        <w:jc w:val="both"/>
      </w:pPr>
      <w:r>
        <w:rPr>
          <w:rFonts w:ascii="Book Antiqua" w:eastAsia="Book Antiqua" w:hAnsi="Book Antiqua" w:cs="Book Antiqua"/>
          <w:color w:val="000000"/>
        </w:rPr>
        <w:t xml:space="preserve">141 </w:t>
      </w:r>
      <w:proofErr w:type="spellStart"/>
      <w:r>
        <w:rPr>
          <w:rFonts w:ascii="Book Antiqua" w:eastAsia="Book Antiqua" w:hAnsi="Book Antiqua" w:cs="Book Antiqua"/>
          <w:b/>
          <w:bCs/>
          <w:color w:val="000000"/>
        </w:rPr>
        <w:t>Fishbane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Spinowitz</w:t>
      </w:r>
      <w:proofErr w:type="spellEnd"/>
      <w:r>
        <w:rPr>
          <w:rFonts w:ascii="Book Antiqua" w:eastAsia="Book Antiqua" w:hAnsi="Book Antiqua" w:cs="Book Antiqua"/>
          <w:color w:val="000000"/>
        </w:rPr>
        <w:t xml:space="preserve"> B. Update on Anemia in ESRD and Earlier Stages of CKD: Core Curriculum 2018.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423-435 [PMID: 29336855 DOI: 10.1053/j.ajkd.2017.09.026]</w:t>
      </w:r>
    </w:p>
    <w:p w14:paraId="754BDAD0" w14:textId="5D0C5786" w:rsidR="00A77B3E" w:rsidRDefault="00127EB2">
      <w:pPr>
        <w:spacing w:line="360" w:lineRule="auto"/>
        <w:jc w:val="both"/>
      </w:pPr>
      <w:r>
        <w:rPr>
          <w:rFonts w:ascii="Book Antiqua" w:eastAsia="Book Antiqua" w:hAnsi="Book Antiqua" w:cs="Book Antiqua"/>
          <w:color w:val="000000"/>
        </w:rPr>
        <w:t xml:space="preserve">142 </w:t>
      </w:r>
      <w:proofErr w:type="spellStart"/>
      <w:r>
        <w:rPr>
          <w:rFonts w:ascii="Book Antiqua" w:eastAsia="Book Antiqua" w:hAnsi="Book Antiqua" w:cs="Book Antiqua"/>
          <w:b/>
          <w:bCs/>
          <w:color w:val="000000"/>
        </w:rPr>
        <w:t>Stompór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ZabÅ‚ocki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Åesiów</w:t>
      </w:r>
      <w:proofErr w:type="spellEnd"/>
      <w:r>
        <w:rPr>
          <w:rFonts w:ascii="Book Antiqua" w:eastAsia="Book Antiqua" w:hAnsi="Book Antiqua" w:cs="Book Antiqua"/>
          <w:color w:val="000000"/>
        </w:rPr>
        <w:t xml:space="preserve"> M. Osteoporosis in mineral and bone disorders of chronic kidney disease. </w:t>
      </w:r>
      <w:r>
        <w:rPr>
          <w:rFonts w:ascii="Book Antiqua" w:eastAsia="Book Antiqua" w:hAnsi="Book Antiqua" w:cs="Book Antiqua"/>
          <w:i/>
          <w:iCs/>
          <w:color w:val="000000"/>
        </w:rPr>
        <w:t xml:space="preserve">Pol Arch Med </w:t>
      </w:r>
      <w:proofErr w:type="spellStart"/>
      <w:r>
        <w:rPr>
          <w:rFonts w:ascii="Book Antiqua" w:eastAsia="Book Antiqua" w:hAnsi="Book Antiqua" w:cs="Book Antiqua"/>
          <w:i/>
          <w:iCs/>
          <w:color w:val="000000"/>
        </w:rPr>
        <w:t>Wewn</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314-320 [PMID: 23711558 DOI: 10.20452/pamw.1782]</w:t>
      </w:r>
    </w:p>
    <w:p w14:paraId="7A16525F" w14:textId="3D86A970" w:rsidR="00A77B3E" w:rsidRDefault="00127EB2">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Drew DA</w:t>
      </w:r>
      <w:r>
        <w:rPr>
          <w:rFonts w:ascii="Book Antiqua" w:eastAsia="Book Antiqua" w:hAnsi="Book Antiqua" w:cs="Book Antiqua"/>
          <w:color w:val="000000"/>
        </w:rPr>
        <w:t xml:space="preserve">, Weiner DE, </w:t>
      </w:r>
      <w:proofErr w:type="spellStart"/>
      <w:r>
        <w:rPr>
          <w:rFonts w:ascii="Book Antiqua" w:eastAsia="Book Antiqua" w:hAnsi="Book Antiqua" w:cs="Book Antiqua"/>
          <w:color w:val="000000"/>
        </w:rPr>
        <w:t>Sarnak</w:t>
      </w:r>
      <w:proofErr w:type="spellEnd"/>
      <w:r>
        <w:rPr>
          <w:rFonts w:ascii="Book Antiqua" w:eastAsia="Book Antiqua" w:hAnsi="Book Antiqua" w:cs="Book Antiqua"/>
          <w:color w:val="000000"/>
        </w:rPr>
        <w:t xml:space="preserve"> MJ. Cognitive Impairment in CKD: Pathophysiology, Management, and Prevention.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782-790 [PMID: 31378643 DOI: 10.1053/j.ajkd.2019.05.017]</w:t>
      </w:r>
    </w:p>
    <w:p w14:paraId="45630D9C" w14:textId="721F0DE5" w:rsidR="00A77B3E" w:rsidRDefault="00127EB2">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Mills KT</w:t>
      </w:r>
      <w:r>
        <w:rPr>
          <w:rFonts w:ascii="Book Antiqua" w:eastAsia="Book Antiqua" w:hAnsi="Book Antiqua" w:cs="Book Antiqua"/>
          <w:color w:val="000000"/>
        </w:rPr>
        <w:t xml:space="preserve">, Xu Y, Zhang W, Bundy JD, Chen CS, Kelly TN, Chen J, He J. A systematic analysis of worldwide population-based data on the global burden of chronic kidney disease in 2010.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88</w:t>
      </w:r>
      <w:r>
        <w:rPr>
          <w:rFonts w:ascii="Book Antiqua" w:eastAsia="Book Antiqua" w:hAnsi="Book Antiqua" w:cs="Book Antiqua"/>
          <w:color w:val="000000"/>
        </w:rPr>
        <w:t>: 950-957 [PMID: 26221752 DOI: 10.1038/ki.2015.230]</w:t>
      </w:r>
    </w:p>
    <w:p w14:paraId="040DE055" w14:textId="2C64ECB9" w:rsidR="00A77B3E" w:rsidRDefault="00127EB2">
      <w:pPr>
        <w:spacing w:line="360" w:lineRule="auto"/>
        <w:jc w:val="both"/>
      </w:pPr>
      <w:r>
        <w:rPr>
          <w:rFonts w:ascii="Book Antiqua" w:eastAsia="Book Antiqua" w:hAnsi="Book Antiqua" w:cs="Book Antiqua"/>
          <w:color w:val="000000"/>
        </w:rPr>
        <w:t xml:space="preserve">145 </w:t>
      </w:r>
      <w:proofErr w:type="spellStart"/>
      <w:r>
        <w:rPr>
          <w:rFonts w:ascii="Book Antiqua" w:eastAsia="Book Antiqua" w:hAnsi="Book Antiqua" w:cs="Book Antiqua"/>
          <w:b/>
          <w:bCs/>
          <w:color w:val="000000"/>
        </w:rPr>
        <w:t>Glassock</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Warnock DG, </w:t>
      </w:r>
      <w:proofErr w:type="spellStart"/>
      <w:r>
        <w:rPr>
          <w:rFonts w:ascii="Book Antiqua" w:eastAsia="Book Antiqua" w:hAnsi="Book Antiqua" w:cs="Book Antiqua"/>
          <w:color w:val="000000"/>
        </w:rPr>
        <w:t>Delanaye</w:t>
      </w:r>
      <w:proofErr w:type="spellEnd"/>
      <w:r>
        <w:rPr>
          <w:rFonts w:ascii="Book Antiqua" w:eastAsia="Book Antiqua" w:hAnsi="Book Antiqua" w:cs="Book Antiqua"/>
          <w:color w:val="000000"/>
        </w:rPr>
        <w:t xml:space="preserve"> P. The global burden of chronic kidney disease: estimates, variability and pitfalls.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104-114 [PMID: 27941934 DOI: 10.1038/nrneph.2016.163]</w:t>
      </w:r>
    </w:p>
    <w:p w14:paraId="2363DB5F" w14:textId="36DA49A7" w:rsidR="00A77B3E" w:rsidRDefault="00127EB2">
      <w:pPr>
        <w:spacing w:line="360" w:lineRule="auto"/>
        <w:jc w:val="both"/>
      </w:pPr>
      <w:r>
        <w:rPr>
          <w:rFonts w:ascii="Book Antiqua" w:eastAsia="Book Antiqua" w:hAnsi="Book Antiqua" w:cs="Book Antiqua"/>
          <w:color w:val="000000"/>
        </w:rPr>
        <w:t xml:space="preserve">146 </w:t>
      </w:r>
      <w:proofErr w:type="spellStart"/>
      <w:r>
        <w:rPr>
          <w:rFonts w:ascii="Book Antiqua" w:eastAsia="Book Antiqua" w:hAnsi="Book Antiqua" w:cs="Book Antiqua"/>
          <w:b/>
          <w:bCs/>
          <w:color w:val="000000"/>
        </w:rPr>
        <w:t>Harambat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Stralen</w:t>
      </w:r>
      <w:proofErr w:type="spellEnd"/>
      <w:r>
        <w:rPr>
          <w:rFonts w:ascii="Book Antiqua" w:eastAsia="Book Antiqua" w:hAnsi="Book Antiqua" w:cs="Book Antiqua"/>
          <w:color w:val="000000"/>
        </w:rPr>
        <w:t xml:space="preserve"> KJ, Kim JJ, Tizard EJ. Epidemiology of chronic kidney disease in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363-373 [PMID: 21713524 DOI: 10.1007/s00467-011-1939-1]</w:t>
      </w:r>
    </w:p>
    <w:p w14:paraId="48E391B8" w14:textId="6F485A57" w:rsidR="00A77B3E" w:rsidRDefault="00127EB2">
      <w:pPr>
        <w:spacing w:line="360" w:lineRule="auto"/>
        <w:jc w:val="both"/>
      </w:pPr>
      <w:r>
        <w:rPr>
          <w:rFonts w:ascii="Book Antiqua" w:eastAsia="Book Antiqua" w:hAnsi="Book Antiqua" w:cs="Book Antiqua"/>
          <w:color w:val="000000"/>
        </w:rPr>
        <w:t xml:space="preserve">147 </w:t>
      </w:r>
      <w:proofErr w:type="spellStart"/>
      <w:r>
        <w:rPr>
          <w:rFonts w:ascii="Book Antiqua" w:eastAsia="Book Antiqua" w:hAnsi="Book Antiqua" w:cs="Book Antiqua"/>
          <w:b/>
          <w:bCs/>
          <w:color w:val="000000"/>
        </w:rPr>
        <w:t>Warady</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Chadha V. Chronic kidney disease in children: the global perspective.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1999-2009 [PMID: 17310363 DOI: 10.1007/s00467-006-0410-1]</w:t>
      </w:r>
    </w:p>
    <w:p w14:paraId="5D5A2140" w14:textId="45BEB12B" w:rsidR="00A77B3E" w:rsidRDefault="00127EB2">
      <w:pPr>
        <w:spacing w:line="360" w:lineRule="auto"/>
        <w:jc w:val="both"/>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Cobo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Hecking</w:t>
      </w:r>
      <w:proofErr w:type="spellEnd"/>
      <w:r>
        <w:rPr>
          <w:rFonts w:ascii="Book Antiqua" w:eastAsia="Book Antiqua" w:hAnsi="Book Antiqua" w:cs="Book Antiqua"/>
          <w:color w:val="000000"/>
        </w:rPr>
        <w:t xml:space="preserve"> M, Port FK, Exner I, </w:t>
      </w:r>
      <w:proofErr w:type="spellStart"/>
      <w:r>
        <w:rPr>
          <w:rFonts w:ascii="Book Antiqua" w:eastAsia="Book Antiqua" w:hAnsi="Book Antiqua" w:cs="Book Antiqua"/>
          <w:color w:val="000000"/>
        </w:rPr>
        <w:t>Lindholm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Stenvinkel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Carrero</w:t>
      </w:r>
      <w:proofErr w:type="spellEnd"/>
      <w:r>
        <w:rPr>
          <w:rFonts w:ascii="Book Antiqua" w:eastAsia="Book Antiqua" w:hAnsi="Book Antiqua" w:cs="Book Antiqua"/>
          <w:color w:val="000000"/>
        </w:rPr>
        <w:t xml:space="preserve"> JJ. Sex and gender differences in chronic kidney disease: progression to end-stage renal disease and </w:t>
      </w:r>
      <w:proofErr w:type="spellStart"/>
      <w:r>
        <w:rPr>
          <w:rFonts w:ascii="Book Antiqua" w:eastAsia="Book Antiqua" w:hAnsi="Book Antiqua" w:cs="Book Antiqua"/>
          <w:color w:val="000000"/>
        </w:rPr>
        <w:t>haemodialysis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2016; </w:t>
      </w:r>
      <w:r>
        <w:rPr>
          <w:rFonts w:ascii="Book Antiqua" w:eastAsia="Book Antiqua" w:hAnsi="Book Antiqua" w:cs="Book Antiqua"/>
          <w:b/>
          <w:bCs/>
          <w:color w:val="000000"/>
        </w:rPr>
        <w:t>130</w:t>
      </w:r>
      <w:r>
        <w:rPr>
          <w:rFonts w:ascii="Book Antiqua" w:eastAsia="Book Antiqua" w:hAnsi="Book Antiqua" w:cs="Book Antiqua"/>
          <w:color w:val="000000"/>
        </w:rPr>
        <w:t>: 1147-1163 [PMID: 27252402 DOI: 10.1042/cs20160047]</w:t>
      </w:r>
    </w:p>
    <w:p w14:paraId="65BA732F" w14:textId="3F9F9850" w:rsidR="00A77B3E" w:rsidRDefault="00127EB2">
      <w:pPr>
        <w:spacing w:line="360" w:lineRule="auto"/>
        <w:jc w:val="both"/>
      </w:pPr>
      <w:r>
        <w:rPr>
          <w:rFonts w:ascii="Book Antiqua" w:eastAsia="Book Antiqua" w:hAnsi="Book Antiqua" w:cs="Book Antiqua"/>
          <w:color w:val="000000"/>
        </w:rPr>
        <w:lastRenderedPageBreak/>
        <w:t xml:space="preserve">149 </w:t>
      </w:r>
      <w:proofErr w:type="spellStart"/>
      <w:r>
        <w:rPr>
          <w:rFonts w:ascii="Book Antiqua" w:eastAsia="Book Antiqua" w:hAnsi="Book Antiqua" w:cs="Book Antiqua"/>
          <w:b/>
          <w:bCs/>
          <w:color w:val="000000"/>
        </w:rPr>
        <w:t>Vivante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Frenkel-Nir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Tzur</w:t>
      </w:r>
      <w:proofErr w:type="spellEnd"/>
      <w:r>
        <w:rPr>
          <w:rFonts w:ascii="Book Antiqua" w:eastAsia="Book Antiqua" w:hAnsi="Book Antiqua" w:cs="Book Antiqua"/>
          <w:color w:val="000000"/>
        </w:rPr>
        <w:t xml:space="preserve"> D, Farfel A, Golan E, </w:t>
      </w:r>
      <w:proofErr w:type="spellStart"/>
      <w:r>
        <w:rPr>
          <w:rFonts w:ascii="Book Antiqua" w:eastAsia="Book Antiqua" w:hAnsi="Book Antiqua" w:cs="Book Antiqua"/>
          <w:color w:val="000000"/>
        </w:rPr>
        <w:t>Chaiter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Shohat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Skorecki</w:t>
      </w:r>
      <w:proofErr w:type="spellEnd"/>
      <w:r>
        <w:rPr>
          <w:rFonts w:ascii="Book Antiqua" w:eastAsia="Book Antiqua" w:hAnsi="Book Antiqua" w:cs="Book Antiqua"/>
          <w:color w:val="000000"/>
        </w:rPr>
        <w:t xml:space="preserve"> K, Calderon-</w:t>
      </w:r>
      <w:proofErr w:type="spellStart"/>
      <w:r>
        <w:rPr>
          <w:rFonts w:ascii="Book Antiqua" w:eastAsia="Book Antiqua" w:hAnsi="Book Antiqua" w:cs="Book Antiqua"/>
          <w:color w:val="000000"/>
        </w:rPr>
        <w:t>Margalit</w:t>
      </w:r>
      <w:proofErr w:type="spellEnd"/>
      <w:r>
        <w:rPr>
          <w:rFonts w:ascii="Book Antiqua" w:eastAsia="Book Antiqua" w:hAnsi="Book Antiqua" w:cs="Book Antiqua"/>
          <w:color w:val="000000"/>
        </w:rPr>
        <w:t xml:space="preserve"> R. Persistent asymptomatic isolated microscopic hematuria in Israeli adolescents and young adults and risk for end-stage renal disease.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2011; </w:t>
      </w:r>
      <w:r>
        <w:rPr>
          <w:rFonts w:ascii="Book Antiqua" w:eastAsia="Book Antiqua" w:hAnsi="Book Antiqua" w:cs="Book Antiqua"/>
          <w:b/>
          <w:bCs/>
          <w:color w:val="000000"/>
        </w:rPr>
        <w:t>306</w:t>
      </w:r>
      <w:r>
        <w:rPr>
          <w:rFonts w:ascii="Book Antiqua" w:eastAsia="Book Antiqua" w:hAnsi="Book Antiqua" w:cs="Book Antiqua"/>
          <w:color w:val="000000"/>
        </w:rPr>
        <w:t>: 729-736 [PMID: 21846854 DOI: 10.1001/jama.2011.1141]</w:t>
      </w:r>
    </w:p>
    <w:p w14:paraId="3CE1B13C" w14:textId="68A2F8CC" w:rsidR="00A77B3E" w:rsidRDefault="00127EB2">
      <w:pPr>
        <w:spacing w:line="360" w:lineRule="auto"/>
        <w:jc w:val="both"/>
      </w:pPr>
      <w:r>
        <w:rPr>
          <w:rFonts w:ascii="Book Antiqua" w:eastAsia="Book Antiqua" w:hAnsi="Book Antiqua" w:cs="Book Antiqua"/>
          <w:color w:val="000000"/>
        </w:rPr>
        <w:t xml:space="preserve">150 </w:t>
      </w:r>
      <w:proofErr w:type="spellStart"/>
      <w:r>
        <w:rPr>
          <w:rFonts w:ascii="Book Antiqua" w:eastAsia="Book Antiqua" w:hAnsi="Book Antiqua" w:cs="Book Antiqua"/>
          <w:b/>
          <w:bCs/>
          <w:color w:val="000000"/>
        </w:rPr>
        <w:t>Leiba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Twig G, </w:t>
      </w:r>
      <w:proofErr w:type="spellStart"/>
      <w:r>
        <w:rPr>
          <w:rFonts w:ascii="Book Antiqua" w:eastAsia="Book Antiqua" w:hAnsi="Book Antiqua" w:cs="Book Antiqua"/>
          <w:color w:val="000000"/>
        </w:rPr>
        <w:t>Vivante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Skorecki</w:t>
      </w:r>
      <w:proofErr w:type="spellEnd"/>
      <w:r>
        <w:rPr>
          <w:rFonts w:ascii="Book Antiqua" w:eastAsia="Book Antiqua" w:hAnsi="Book Antiqua" w:cs="Book Antiqua"/>
          <w:color w:val="000000"/>
        </w:rPr>
        <w:t xml:space="preserve"> K, Golan E, </w:t>
      </w:r>
      <w:proofErr w:type="spellStart"/>
      <w:r>
        <w:rPr>
          <w:rFonts w:ascii="Book Antiqua" w:eastAsia="Book Antiqua" w:hAnsi="Book Antiqua" w:cs="Book Antiqua"/>
          <w:color w:val="000000"/>
        </w:rPr>
        <w:t>Derazne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Tzur</w:t>
      </w:r>
      <w:proofErr w:type="spellEnd"/>
      <w:r>
        <w:rPr>
          <w:rFonts w:ascii="Book Antiqua" w:eastAsia="Book Antiqua" w:hAnsi="Book Antiqua" w:cs="Book Antiqua"/>
          <w:color w:val="000000"/>
        </w:rPr>
        <w:t xml:space="preserve"> D, Grossman E, </w:t>
      </w:r>
      <w:proofErr w:type="spellStart"/>
      <w:r>
        <w:rPr>
          <w:rFonts w:ascii="Book Antiqua" w:eastAsia="Book Antiqua" w:hAnsi="Book Antiqua" w:cs="Book Antiqua"/>
          <w:color w:val="000000"/>
        </w:rPr>
        <w:t>Dichtiar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Kark</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Shohat</w:t>
      </w:r>
      <w:proofErr w:type="spellEnd"/>
      <w:r>
        <w:rPr>
          <w:rFonts w:ascii="Book Antiqua" w:eastAsia="Book Antiqua" w:hAnsi="Book Antiqua" w:cs="Book Antiqua"/>
          <w:color w:val="000000"/>
        </w:rPr>
        <w:t xml:space="preserve"> T. Prehypertension among 2.19 million adolescents and future risk for end-stage renal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1290-1296 [PMID: 28169886 DOI: 10.1097/hjh.0000000000001295]</w:t>
      </w:r>
    </w:p>
    <w:p w14:paraId="39591880" w14:textId="4F2F8BBE" w:rsidR="00A77B3E" w:rsidRDefault="00127EB2">
      <w:pPr>
        <w:spacing w:line="360" w:lineRule="auto"/>
        <w:jc w:val="both"/>
      </w:pPr>
      <w:r>
        <w:rPr>
          <w:rFonts w:ascii="Book Antiqua" w:eastAsia="Book Antiqua" w:hAnsi="Book Antiqua" w:cs="Book Antiqua"/>
          <w:color w:val="000000"/>
        </w:rPr>
        <w:t xml:space="preserve">151 </w:t>
      </w:r>
      <w:proofErr w:type="spellStart"/>
      <w:r>
        <w:rPr>
          <w:rFonts w:ascii="Book Antiqua" w:eastAsia="Book Antiqua" w:hAnsi="Book Antiqua" w:cs="Book Antiqua"/>
          <w:b/>
          <w:bCs/>
          <w:color w:val="000000"/>
        </w:rPr>
        <w:t>Leiba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Fishman B, Twig G, Gilad D, </w:t>
      </w:r>
      <w:proofErr w:type="spellStart"/>
      <w:r>
        <w:rPr>
          <w:rFonts w:ascii="Book Antiqua" w:eastAsia="Book Antiqua" w:hAnsi="Book Antiqua" w:cs="Book Antiqua"/>
          <w:color w:val="000000"/>
        </w:rPr>
        <w:t>Derazne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Shamiss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Shohat</w:t>
      </w:r>
      <w:proofErr w:type="spellEnd"/>
      <w:r>
        <w:rPr>
          <w:rFonts w:ascii="Book Antiqua" w:eastAsia="Book Antiqua" w:hAnsi="Book Antiqua" w:cs="Book Antiqua"/>
          <w:color w:val="000000"/>
        </w:rPr>
        <w:t xml:space="preserve"> T, Ron O, Grossman E. Association of Adolescent Hypertension With Future End-stage Renal Disease.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179</w:t>
      </w:r>
      <w:r>
        <w:rPr>
          <w:rFonts w:ascii="Book Antiqua" w:eastAsia="Book Antiqua" w:hAnsi="Book Antiqua" w:cs="Book Antiqua"/>
          <w:color w:val="000000"/>
        </w:rPr>
        <w:t>: 517-523 [PMID: 30801616 DOI: 10.1001/jamainternmed.2018.7632]</w:t>
      </w:r>
    </w:p>
    <w:p w14:paraId="2A0DA7D7" w14:textId="6E10C57F" w:rsidR="00A77B3E" w:rsidRDefault="00127EB2">
      <w:pPr>
        <w:spacing w:line="360" w:lineRule="auto"/>
        <w:jc w:val="both"/>
      </w:pPr>
      <w:r>
        <w:rPr>
          <w:rFonts w:ascii="Book Antiqua" w:eastAsia="Book Antiqua" w:hAnsi="Book Antiqua" w:cs="Book Antiqua"/>
          <w:color w:val="000000"/>
        </w:rPr>
        <w:t xml:space="preserve">152 </w:t>
      </w:r>
      <w:proofErr w:type="spellStart"/>
      <w:r>
        <w:rPr>
          <w:rFonts w:ascii="Book Antiqua" w:eastAsia="Book Antiqua" w:hAnsi="Book Antiqua" w:cs="Book Antiqua"/>
          <w:b/>
          <w:bCs/>
          <w:color w:val="000000"/>
        </w:rPr>
        <w:t>Vivante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Golan E, </w:t>
      </w:r>
      <w:proofErr w:type="spellStart"/>
      <w:r>
        <w:rPr>
          <w:rFonts w:ascii="Book Antiqua" w:eastAsia="Book Antiqua" w:hAnsi="Book Antiqua" w:cs="Book Antiqua"/>
          <w:color w:val="000000"/>
        </w:rPr>
        <w:t>Tzur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Leiba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Tirosh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Skorecki</w:t>
      </w:r>
      <w:proofErr w:type="spellEnd"/>
      <w:r>
        <w:rPr>
          <w:rFonts w:ascii="Book Antiqua" w:eastAsia="Book Antiqua" w:hAnsi="Book Antiqua" w:cs="Book Antiqua"/>
          <w:color w:val="000000"/>
        </w:rPr>
        <w:t xml:space="preserve"> K, Calderon-</w:t>
      </w:r>
      <w:proofErr w:type="spellStart"/>
      <w:r>
        <w:rPr>
          <w:rFonts w:ascii="Book Antiqua" w:eastAsia="Book Antiqua" w:hAnsi="Book Antiqua" w:cs="Book Antiqua"/>
          <w:color w:val="000000"/>
        </w:rPr>
        <w:t>Margalit</w:t>
      </w:r>
      <w:proofErr w:type="spellEnd"/>
      <w:r>
        <w:rPr>
          <w:rFonts w:ascii="Book Antiqua" w:eastAsia="Book Antiqua" w:hAnsi="Book Antiqua" w:cs="Book Antiqua"/>
          <w:color w:val="000000"/>
        </w:rPr>
        <w:t xml:space="preserve"> R. Body mass index in 1.2 million adolescents and risk for end-stage renal disease.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172</w:t>
      </w:r>
      <w:r>
        <w:rPr>
          <w:rFonts w:ascii="Book Antiqua" w:eastAsia="Book Antiqua" w:hAnsi="Book Antiqua" w:cs="Book Antiqua"/>
          <w:color w:val="000000"/>
        </w:rPr>
        <w:t>: 1644-1650 [PMID: 23108588 DOI: 10.1001/2013.jamainternmed.85]</w:t>
      </w:r>
    </w:p>
    <w:p w14:paraId="68ECA591" w14:textId="1475924C" w:rsidR="00A77B3E" w:rsidRDefault="00127EB2">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Silverwood RJ</w:t>
      </w:r>
      <w:r>
        <w:rPr>
          <w:rFonts w:ascii="Book Antiqua" w:eastAsia="Book Antiqua" w:hAnsi="Book Antiqua" w:cs="Book Antiqua"/>
          <w:color w:val="000000"/>
        </w:rPr>
        <w:t xml:space="preserve">, Pierce M, Hardy R, Thomas C, Ferro C, Savage C, </w:t>
      </w:r>
      <w:proofErr w:type="spellStart"/>
      <w:r>
        <w:rPr>
          <w:rFonts w:ascii="Book Antiqua" w:eastAsia="Book Antiqua" w:hAnsi="Book Antiqua" w:cs="Book Antiqua"/>
          <w:color w:val="000000"/>
        </w:rPr>
        <w:t>Sattar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Kuh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Nitsch</w:t>
      </w:r>
      <w:proofErr w:type="spellEnd"/>
      <w:r>
        <w:rPr>
          <w:rFonts w:ascii="Book Antiqua" w:eastAsia="Book Antiqua" w:hAnsi="Book Antiqua" w:cs="Book Antiqua"/>
          <w:color w:val="000000"/>
        </w:rPr>
        <w:t xml:space="preserve"> D; National Survey of Health and Development Scientific and Data Collection Teams. Early-life overweight trajectory and CKD in the 1946 British birth cohort study.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276-284 [PMID: 23714172 DOI: 10.1053/j.ajkd.2013.03.032]</w:t>
      </w:r>
    </w:p>
    <w:p w14:paraId="599889EF" w14:textId="7D7A3C81" w:rsidR="00A77B3E" w:rsidRDefault="00127EB2">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Calderon-Margalit R</w:t>
      </w:r>
      <w:r>
        <w:rPr>
          <w:rFonts w:ascii="Book Antiqua" w:eastAsia="Book Antiqua" w:hAnsi="Book Antiqua" w:cs="Book Antiqua"/>
          <w:color w:val="000000"/>
        </w:rPr>
        <w:t xml:space="preserve">, Golan E, Twig G, </w:t>
      </w:r>
      <w:proofErr w:type="spellStart"/>
      <w:r>
        <w:rPr>
          <w:rFonts w:ascii="Book Antiqua" w:eastAsia="Book Antiqua" w:hAnsi="Book Antiqua" w:cs="Book Antiqua"/>
          <w:color w:val="000000"/>
        </w:rPr>
        <w:t>Leiba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Tzur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Afek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Skorecki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Vivante</w:t>
      </w:r>
      <w:proofErr w:type="spellEnd"/>
      <w:r>
        <w:rPr>
          <w:rFonts w:ascii="Book Antiqua" w:eastAsia="Book Antiqua" w:hAnsi="Book Antiqua" w:cs="Book Antiqua"/>
          <w:color w:val="000000"/>
        </w:rPr>
        <w:t xml:space="preserve"> A. History of Childhood Kidney Disease and Risk of Adult End-Stage Renal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428-438 [PMID: 29385364 DOI: 10.1056/NEJMoa1700993]</w:t>
      </w:r>
    </w:p>
    <w:p w14:paraId="4BF082FF" w14:textId="55702B54" w:rsidR="00A77B3E" w:rsidRDefault="00127EB2">
      <w:pPr>
        <w:spacing w:line="360" w:lineRule="auto"/>
        <w:jc w:val="both"/>
      </w:pPr>
      <w:r>
        <w:rPr>
          <w:rFonts w:ascii="Book Antiqua" w:eastAsia="Book Antiqua" w:hAnsi="Book Antiqua" w:cs="Book Antiqua"/>
          <w:color w:val="000000"/>
        </w:rPr>
        <w:t xml:space="preserve">155 </w:t>
      </w:r>
      <w:proofErr w:type="spellStart"/>
      <w:r>
        <w:rPr>
          <w:rFonts w:ascii="Book Antiqua" w:eastAsia="Book Antiqua" w:hAnsi="Book Antiqua" w:cs="Book Antiqua"/>
          <w:b/>
          <w:bCs/>
          <w:color w:val="000000"/>
        </w:rPr>
        <w:t>Bonnéric</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Karadkhele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Couchoud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Patzer</w:t>
      </w:r>
      <w:proofErr w:type="spellEnd"/>
      <w:r>
        <w:rPr>
          <w:rFonts w:ascii="Book Antiqua" w:eastAsia="Book Antiqua" w:hAnsi="Book Antiqua" w:cs="Book Antiqua"/>
          <w:color w:val="000000"/>
        </w:rPr>
        <w:t xml:space="preserve"> RE, Greenbaum LA, Hogan J. Sex and Glomerular Filtration Rate Trajectories in Children.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320-329 [PMID: 32111703 DOI: 10.2215/cjn.08420719]</w:t>
      </w:r>
    </w:p>
    <w:p w14:paraId="64DE3D10" w14:textId="4B3B2921" w:rsidR="00A77B3E" w:rsidRDefault="00127EB2">
      <w:pPr>
        <w:spacing w:line="360" w:lineRule="auto"/>
        <w:jc w:val="both"/>
      </w:pPr>
      <w:r>
        <w:rPr>
          <w:rFonts w:ascii="Book Antiqua" w:eastAsia="Book Antiqua" w:hAnsi="Book Antiqua" w:cs="Book Antiqua"/>
          <w:color w:val="000000"/>
        </w:rPr>
        <w:t xml:space="preserve">156 </w:t>
      </w:r>
      <w:proofErr w:type="spellStart"/>
      <w:r>
        <w:rPr>
          <w:rFonts w:ascii="Book Antiqua" w:eastAsia="Book Antiqua" w:hAnsi="Book Antiqua" w:cs="Book Antiqua"/>
          <w:b/>
          <w:bCs/>
          <w:color w:val="000000"/>
        </w:rPr>
        <w:t>Warady</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Abraham AG, Schwartz GJ, Wong CS, Muñoz A, </w:t>
      </w:r>
      <w:proofErr w:type="spellStart"/>
      <w:r>
        <w:rPr>
          <w:rFonts w:ascii="Book Antiqua" w:eastAsia="Book Antiqua" w:hAnsi="Book Antiqua" w:cs="Book Antiqua"/>
          <w:color w:val="000000"/>
        </w:rPr>
        <w:t>Betoko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Mitsnefes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Kaskel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Greenbaum</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RH, Flynn J, </w:t>
      </w:r>
      <w:proofErr w:type="spellStart"/>
      <w:r>
        <w:rPr>
          <w:rFonts w:ascii="Book Antiqua" w:eastAsia="Book Antiqua" w:hAnsi="Book Antiqua" w:cs="Book Antiqua"/>
          <w:color w:val="000000"/>
        </w:rPr>
        <w:t>Moxey</w:t>
      </w:r>
      <w:proofErr w:type="spellEnd"/>
      <w:r>
        <w:rPr>
          <w:rFonts w:ascii="Book Antiqua" w:eastAsia="Book Antiqua" w:hAnsi="Book Antiqua" w:cs="Book Antiqua"/>
          <w:color w:val="000000"/>
        </w:rPr>
        <w:t xml:space="preserve">-Mims MM, Furth S. Predictors of Rapid Progression of Glomerular and </w:t>
      </w:r>
      <w:proofErr w:type="spellStart"/>
      <w:r>
        <w:rPr>
          <w:rFonts w:ascii="Book Antiqua" w:eastAsia="Book Antiqua" w:hAnsi="Book Antiqua" w:cs="Book Antiqua"/>
          <w:color w:val="000000"/>
        </w:rPr>
        <w:t>Nonglomerular</w:t>
      </w:r>
      <w:proofErr w:type="spellEnd"/>
      <w:r>
        <w:rPr>
          <w:rFonts w:ascii="Book Antiqua" w:eastAsia="Book Antiqua" w:hAnsi="Book Antiqua" w:cs="Book Antiqua"/>
          <w:color w:val="000000"/>
        </w:rPr>
        <w:t xml:space="preserve"> Kidney Disease in Children and </w:t>
      </w:r>
      <w:r>
        <w:rPr>
          <w:rFonts w:ascii="Book Antiqua" w:eastAsia="Book Antiqua" w:hAnsi="Book Antiqua" w:cs="Book Antiqua"/>
          <w:color w:val="000000"/>
        </w:rPr>
        <w:lastRenderedPageBreak/>
        <w:t>Adolescents: The Chronic Kidney Disease in Children (</w:t>
      </w:r>
      <w:proofErr w:type="spellStart"/>
      <w:r>
        <w:rPr>
          <w:rFonts w:ascii="Book Antiqua" w:eastAsia="Book Antiqua" w:hAnsi="Book Antiqua" w:cs="Book Antiqua"/>
          <w:color w:val="000000"/>
        </w:rPr>
        <w:t>CKiD</w:t>
      </w:r>
      <w:proofErr w:type="spellEnd"/>
      <w:r>
        <w:rPr>
          <w:rFonts w:ascii="Book Antiqua" w:eastAsia="Book Antiqua" w:hAnsi="Book Antiqua" w:cs="Book Antiqua"/>
          <w:color w:val="000000"/>
        </w:rPr>
        <w:t xml:space="preserve">) Cohort.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65</w:t>
      </w:r>
      <w:r>
        <w:rPr>
          <w:rFonts w:ascii="Book Antiqua" w:eastAsia="Book Antiqua" w:hAnsi="Book Antiqua" w:cs="Book Antiqua"/>
          <w:color w:val="000000"/>
        </w:rPr>
        <w:t>: 878-888 [PMID: 25799137 DOI: 10.1053/j.ajkd.2015.01.008]</w:t>
      </w:r>
    </w:p>
    <w:p w14:paraId="3CD97324" w14:textId="37A5BB3E" w:rsidR="00A77B3E" w:rsidRDefault="00127EB2">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Ricardo AC</w:t>
      </w:r>
      <w:r>
        <w:rPr>
          <w:rFonts w:ascii="Book Antiqua" w:eastAsia="Book Antiqua" w:hAnsi="Book Antiqua" w:cs="Book Antiqua"/>
          <w:color w:val="000000"/>
        </w:rPr>
        <w:t xml:space="preserve">, Yang W, Sha D, Appel LJ, Chen J, </w:t>
      </w:r>
      <w:proofErr w:type="spellStart"/>
      <w:r>
        <w:rPr>
          <w:rFonts w:ascii="Book Antiqua" w:eastAsia="Book Antiqua" w:hAnsi="Book Antiqua" w:cs="Book Antiqua"/>
          <w:color w:val="000000"/>
        </w:rPr>
        <w:t>Krousel</w:t>
      </w:r>
      <w:proofErr w:type="spellEnd"/>
      <w:r>
        <w:rPr>
          <w:rFonts w:ascii="Book Antiqua" w:eastAsia="Book Antiqua" w:hAnsi="Book Antiqua" w:cs="Book Antiqua"/>
          <w:color w:val="000000"/>
        </w:rPr>
        <w:t xml:space="preserve">-Wood M, </w:t>
      </w:r>
      <w:proofErr w:type="spellStart"/>
      <w:r>
        <w:rPr>
          <w:rFonts w:ascii="Book Antiqua" w:eastAsia="Book Antiqua" w:hAnsi="Book Antiqua" w:cs="Book Antiqua"/>
          <w:color w:val="000000"/>
        </w:rPr>
        <w:t>Manoharan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Steigerwalt</w:t>
      </w:r>
      <w:proofErr w:type="spellEnd"/>
      <w:r>
        <w:rPr>
          <w:rFonts w:ascii="Book Antiqua" w:eastAsia="Book Antiqua" w:hAnsi="Book Antiqua" w:cs="Book Antiqua"/>
          <w:color w:val="000000"/>
        </w:rPr>
        <w:t xml:space="preserve"> S, Wright J, Rahman M, Rosas SE, Saunders M, Sharma K, </w:t>
      </w:r>
      <w:proofErr w:type="spellStart"/>
      <w:r>
        <w:rPr>
          <w:rFonts w:ascii="Book Antiqua" w:eastAsia="Book Antiqua" w:hAnsi="Book Antiqua" w:cs="Book Antiqua"/>
          <w:color w:val="000000"/>
        </w:rPr>
        <w:t>Daviglus</w:t>
      </w:r>
      <w:proofErr w:type="spellEnd"/>
      <w:r>
        <w:rPr>
          <w:rFonts w:ascii="Book Antiqua" w:eastAsia="Book Antiqua" w:hAnsi="Book Antiqua" w:cs="Book Antiqua"/>
          <w:color w:val="000000"/>
        </w:rPr>
        <w:t xml:space="preserve"> ML, Lash JP; CRIC Investigators. Sex-Related Disparities in CKD Progression.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137-146 [PMID: 30510134 DOI: 10.1681/asn.2018030296]</w:t>
      </w:r>
    </w:p>
    <w:p w14:paraId="7D230E3B" w14:textId="6C0D14B5" w:rsidR="00A77B3E" w:rsidRDefault="00127EB2">
      <w:pPr>
        <w:spacing w:line="360" w:lineRule="auto"/>
        <w:jc w:val="both"/>
      </w:pPr>
      <w:r>
        <w:rPr>
          <w:rFonts w:ascii="Book Antiqua" w:eastAsia="Book Antiqua" w:hAnsi="Book Antiqua" w:cs="Book Antiqua"/>
          <w:color w:val="000000"/>
        </w:rPr>
        <w:t xml:space="preserve">158 </w:t>
      </w:r>
      <w:proofErr w:type="spellStart"/>
      <w:r>
        <w:rPr>
          <w:rFonts w:ascii="Book Antiqua" w:eastAsia="Book Antiqua" w:hAnsi="Book Antiqua" w:cs="Book Antiqua"/>
          <w:b/>
          <w:bCs/>
          <w:color w:val="000000"/>
        </w:rPr>
        <w:t>Carrero</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Hecking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Chesnaye</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Jager</w:t>
      </w:r>
      <w:proofErr w:type="spellEnd"/>
      <w:r>
        <w:rPr>
          <w:rFonts w:ascii="Book Antiqua" w:eastAsia="Book Antiqua" w:hAnsi="Book Antiqua" w:cs="Book Antiqua"/>
          <w:color w:val="000000"/>
        </w:rPr>
        <w:t xml:space="preserve"> KJ. Sex and gender disparities in the epidemiology and outcomes of chronic kidney disease.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151-164 [PMID: 29355169 DOI: 10.1038/nrneph.2017.181]</w:t>
      </w:r>
    </w:p>
    <w:p w14:paraId="44E5EBB0" w14:textId="4CE06621" w:rsidR="00A77B3E" w:rsidRDefault="00127EB2">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Brar A</w:t>
      </w:r>
      <w:r>
        <w:rPr>
          <w:rFonts w:ascii="Book Antiqua" w:eastAsia="Book Antiqua" w:hAnsi="Book Antiqua" w:cs="Book Antiqua"/>
          <w:color w:val="000000"/>
        </w:rPr>
        <w:t xml:space="preserve">, Markell M. Impact of gender and gender disparities in patients with kidney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178-182 [PMID: 30652978 DOI: 10.1097/mnh.0000000000000482]</w:t>
      </w:r>
    </w:p>
    <w:p w14:paraId="438F9B53" w14:textId="57BADBED" w:rsidR="00A77B3E" w:rsidRDefault="00127EB2">
      <w:pPr>
        <w:spacing w:line="360" w:lineRule="auto"/>
        <w:jc w:val="both"/>
      </w:pPr>
      <w:r>
        <w:rPr>
          <w:rFonts w:ascii="Book Antiqua" w:eastAsia="Book Antiqua" w:hAnsi="Book Antiqua" w:cs="Book Antiqua"/>
          <w:color w:val="000000"/>
        </w:rPr>
        <w:t xml:space="preserve">160 </w:t>
      </w:r>
      <w:proofErr w:type="spellStart"/>
      <w:r>
        <w:rPr>
          <w:rFonts w:ascii="Book Antiqua" w:eastAsia="Book Antiqua" w:hAnsi="Book Antiqua" w:cs="Book Antiqua"/>
          <w:b/>
          <w:bCs/>
          <w:color w:val="000000"/>
        </w:rPr>
        <w:t>Rodenbach</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Schneider MF, Furth SL, </w:t>
      </w:r>
      <w:proofErr w:type="spellStart"/>
      <w:r>
        <w:rPr>
          <w:rFonts w:ascii="Book Antiqua" w:eastAsia="Book Antiqua" w:hAnsi="Book Antiqua" w:cs="Book Antiqua"/>
          <w:color w:val="000000"/>
        </w:rPr>
        <w:t>Moxey</w:t>
      </w:r>
      <w:proofErr w:type="spellEnd"/>
      <w:r>
        <w:rPr>
          <w:rFonts w:ascii="Book Antiqua" w:eastAsia="Book Antiqua" w:hAnsi="Book Antiqua" w:cs="Book Antiqua"/>
          <w:color w:val="000000"/>
        </w:rPr>
        <w:t xml:space="preserve">-Mims MM, </w:t>
      </w:r>
      <w:proofErr w:type="spellStart"/>
      <w:r>
        <w:rPr>
          <w:rFonts w:ascii="Book Antiqua" w:eastAsia="Book Antiqua" w:hAnsi="Book Antiqua" w:cs="Book Antiqua"/>
          <w:color w:val="000000"/>
        </w:rPr>
        <w:t>Mitsnefes</w:t>
      </w:r>
      <w:proofErr w:type="spellEnd"/>
      <w:r>
        <w:rPr>
          <w:rFonts w:ascii="Book Antiqua" w:eastAsia="Book Antiqua" w:hAnsi="Book Antiqua" w:cs="Book Antiqua"/>
          <w:color w:val="000000"/>
        </w:rPr>
        <w:t xml:space="preserve"> MM, Weaver DJ, </w:t>
      </w:r>
      <w:proofErr w:type="spellStart"/>
      <w:r>
        <w:rPr>
          <w:rFonts w:ascii="Book Antiqua" w:eastAsia="Book Antiqua" w:hAnsi="Book Antiqua" w:cs="Book Antiqua"/>
          <w:color w:val="000000"/>
        </w:rPr>
        <w:t>Warady</w:t>
      </w:r>
      <w:proofErr w:type="spellEnd"/>
      <w:r>
        <w:rPr>
          <w:rFonts w:ascii="Book Antiqua" w:eastAsia="Book Antiqua" w:hAnsi="Book Antiqua" w:cs="Book Antiqua"/>
          <w:color w:val="000000"/>
        </w:rPr>
        <w:t xml:space="preserve"> BA, Schwartz GJ. Hyperuricemia and Progression of CKD in Children and Adolescents: The Chronic Kidney Disease in Children (</w:t>
      </w:r>
      <w:proofErr w:type="spellStart"/>
      <w:r>
        <w:rPr>
          <w:rFonts w:ascii="Book Antiqua" w:eastAsia="Book Antiqua" w:hAnsi="Book Antiqua" w:cs="Book Antiqua"/>
          <w:color w:val="000000"/>
        </w:rPr>
        <w:t>CKiD</w:t>
      </w:r>
      <w:proofErr w:type="spellEnd"/>
      <w:r>
        <w:rPr>
          <w:rFonts w:ascii="Book Antiqua" w:eastAsia="Book Antiqua" w:hAnsi="Book Antiqua" w:cs="Book Antiqua"/>
          <w:color w:val="000000"/>
        </w:rPr>
        <w:t xml:space="preserve">) Cohort Study.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984-992 [PMID: 26209544 DOI: 10.1053/j.ajkd.2015.06.015]</w:t>
      </w:r>
    </w:p>
    <w:p w14:paraId="77469791" w14:textId="3693E811" w:rsidR="00A77B3E" w:rsidRDefault="00127EB2">
      <w:pPr>
        <w:spacing w:line="360" w:lineRule="auto"/>
        <w:jc w:val="both"/>
      </w:pPr>
      <w:r>
        <w:rPr>
          <w:rFonts w:ascii="Book Antiqua" w:eastAsia="Book Antiqua" w:hAnsi="Book Antiqua" w:cs="Book Antiqua"/>
          <w:color w:val="000000"/>
        </w:rPr>
        <w:t xml:space="preserve">161 </w:t>
      </w:r>
      <w:proofErr w:type="spellStart"/>
      <w:r>
        <w:rPr>
          <w:rFonts w:ascii="Book Antiqua" w:eastAsia="Book Antiqua" w:hAnsi="Book Antiqua" w:cs="Book Antiqua"/>
          <w:b/>
          <w:bCs/>
          <w:color w:val="000000"/>
        </w:rPr>
        <w:t>Duru</w:t>
      </w:r>
      <w:proofErr w:type="spellEnd"/>
      <w:r>
        <w:rPr>
          <w:rFonts w:ascii="Book Antiqua" w:eastAsia="Book Antiqua" w:hAnsi="Book Antiqua" w:cs="Book Antiqua"/>
          <w:b/>
          <w:bCs/>
          <w:color w:val="000000"/>
        </w:rPr>
        <w:t xml:space="preserve"> OK</w:t>
      </w:r>
      <w:r>
        <w:rPr>
          <w:rFonts w:ascii="Book Antiqua" w:eastAsia="Book Antiqua" w:hAnsi="Book Antiqua" w:cs="Book Antiqua"/>
          <w:color w:val="000000"/>
        </w:rPr>
        <w:t xml:space="preserve">, Li S, </w:t>
      </w:r>
      <w:proofErr w:type="spellStart"/>
      <w:r>
        <w:rPr>
          <w:rFonts w:ascii="Book Antiqua" w:eastAsia="Book Antiqua" w:hAnsi="Book Antiqua" w:cs="Book Antiqua"/>
          <w:color w:val="000000"/>
        </w:rPr>
        <w:t>Jurkovitz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Bakris</w:t>
      </w:r>
      <w:proofErr w:type="spellEnd"/>
      <w:r>
        <w:rPr>
          <w:rFonts w:ascii="Book Antiqua" w:eastAsia="Book Antiqua" w:hAnsi="Book Antiqua" w:cs="Book Antiqua"/>
          <w:color w:val="000000"/>
        </w:rPr>
        <w:t xml:space="preserve"> G, Brown W, Chen SC, Collins A, </w:t>
      </w:r>
      <w:proofErr w:type="spellStart"/>
      <w:r>
        <w:rPr>
          <w:rFonts w:ascii="Book Antiqua" w:eastAsia="Book Antiqua" w:hAnsi="Book Antiqua" w:cs="Book Antiqua"/>
          <w:color w:val="000000"/>
        </w:rPr>
        <w:t>Klag</w:t>
      </w:r>
      <w:proofErr w:type="spellEnd"/>
      <w:r>
        <w:rPr>
          <w:rFonts w:ascii="Book Antiqua" w:eastAsia="Book Antiqua" w:hAnsi="Book Antiqua" w:cs="Book Antiqua"/>
          <w:color w:val="000000"/>
        </w:rPr>
        <w:t xml:space="preserve"> M, McCullough PA, McGill J, </w:t>
      </w:r>
      <w:proofErr w:type="spellStart"/>
      <w:r>
        <w:rPr>
          <w:rFonts w:ascii="Book Antiqua" w:eastAsia="Book Antiqua" w:hAnsi="Book Antiqua" w:cs="Book Antiqua"/>
          <w:color w:val="000000"/>
        </w:rPr>
        <w:t>Narva</w:t>
      </w:r>
      <w:proofErr w:type="spellEnd"/>
      <w:r>
        <w:rPr>
          <w:rFonts w:ascii="Book Antiqua" w:eastAsia="Book Antiqua" w:hAnsi="Book Antiqua" w:cs="Book Antiqua"/>
          <w:color w:val="000000"/>
        </w:rPr>
        <w:t xml:space="preserve"> A, Pergola P, Singh A, Norris K. Race and sex differences in hypertension control in CKD: results from the Kidney Early Evaluation Program (KEEP).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192-198 [PMID: 18215697 DOI: 10.1053/j.ajkd.2007.09.023]</w:t>
      </w:r>
    </w:p>
    <w:p w14:paraId="6A317C66" w14:textId="633AAD44" w:rsidR="00A77B3E" w:rsidRDefault="00127EB2">
      <w:pPr>
        <w:spacing w:line="360" w:lineRule="auto"/>
        <w:jc w:val="both"/>
      </w:pPr>
      <w:r>
        <w:rPr>
          <w:rFonts w:ascii="Book Antiqua" w:eastAsia="Book Antiqua" w:hAnsi="Book Antiqua" w:cs="Book Antiqua"/>
          <w:color w:val="000000"/>
        </w:rPr>
        <w:t xml:space="preserve">162 </w:t>
      </w:r>
      <w:proofErr w:type="spellStart"/>
      <w:r>
        <w:rPr>
          <w:rFonts w:ascii="Book Antiqua" w:eastAsia="Book Antiqua" w:hAnsi="Book Antiqua" w:cs="Book Antiqua"/>
          <w:b/>
          <w:bCs/>
          <w:color w:val="000000"/>
        </w:rPr>
        <w:t>Antlanger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Noordzij</w:t>
      </w:r>
      <w:proofErr w:type="spellEnd"/>
      <w:r>
        <w:rPr>
          <w:rFonts w:ascii="Book Antiqua" w:eastAsia="Book Antiqua" w:hAnsi="Book Antiqua" w:cs="Book Antiqua"/>
          <w:color w:val="000000"/>
        </w:rPr>
        <w:t xml:space="preserve"> M, van de </w:t>
      </w:r>
      <w:proofErr w:type="spellStart"/>
      <w:r>
        <w:rPr>
          <w:rFonts w:ascii="Book Antiqua" w:eastAsia="Book Antiqua" w:hAnsi="Book Antiqua" w:cs="Book Antiqua"/>
          <w:color w:val="000000"/>
        </w:rPr>
        <w:t>Luijtgaarden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Carrero</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Palsson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Finne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Hemmelder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Aresté-Fosalba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Reisæter</w:t>
      </w:r>
      <w:proofErr w:type="spellEnd"/>
      <w:r>
        <w:rPr>
          <w:rFonts w:ascii="Book Antiqua" w:eastAsia="Book Antiqua" w:hAnsi="Book Antiqua" w:cs="Book Antiqua"/>
          <w:color w:val="000000"/>
        </w:rPr>
        <w:t xml:space="preserve"> AV, Cases A, </w:t>
      </w:r>
      <w:proofErr w:type="spellStart"/>
      <w:r>
        <w:rPr>
          <w:rFonts w:ascii="Book Antiqua" w:eastAsia="Book Antiqua" w:hAnsi="Book Antiqua" w:cs="Book Antiqua"/>
          <w:color w:val="000000"/>
        </w:rPr>
        <w:t>Traynor</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Kramar</w:t>
      </w:r>
      <w:proofErr w:type="spellEnd"/>
      <w:r>
        <w:rPr>
          <w:rFonts w:ascii="Book Antiqua" w:eastAsia="Book Antiqua" w:hAnsi="Book Antiqua" w:cs="Book Antiqua"/>
          <w:color w:val="000000"/>
        </w:rPr>
        <w:t xml:space="preserve"> R, Massy Z, </w:t>
      </w:r>
      <w:proofErr w:type="spellStart"/>
      <w:r>
        <w:rPr>
          <w:rFonts w:ascii="Book Antiqua" w:eastAsia="Book Antiqua" w:hAnsi="Book Antiqua" w:cs="Book Antiqua"/>
          <w:color w:val="000000"/>
        </w:rPr>
        <w:t>Jager</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Hecking</w:t>
      </w:r>
      <w:proofErr w:type="spellEnd"/>
      <w:r>
        <w:rPr>
          <w:rFonts w:ascii="Book Antiqua" w:eastAsia="Book Antiqua" w:hAnsi="Book Antiqua" w:cs="Book Antiqua"/>
          <w:color w:val="000000"/>
        </w:rPr>
        <w:t xml:space="preserve"> M; ERA-EDTA Registry. Sex Differences in Kidney Replacement Therapy Initiation and Maintenance.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1616-1625 [PMID: 31649071 DOI: 10.2215/cjn.04400419]</w:t>
      </w:r>
    </w:p>
    <w:p w14:paraId="077E5676" w14:textId="5D15E26B" w:rsidR="00A77B3E" w:rsidRDefault="00127EB2">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Luyckx VA</w:t>
      </w:r>
      <w:r>
        <w:rPr>
          <w:rFonts w:ascii="Book Antiqua" w:eastAsia="Book Antiqua" w:hAnsi="Book Antiqua" w:cs="Book Antiqua"/>
          <w:color w:val="000000"/>
        </w:rPr>
        <w:t xml:space="preserve">, Tuttle KR, Garcia-Garcia G, </w:t>
      </w:r>
      <w:proofErr w:type="spellStart"/>
      <w:r>
        <w:rPr>
          <w:rFonts w:ascii="Book Antiqua" w:eastAsia="Book Antiqua" w:hAnsi="Book Antiqua" w:cs="Book Antiqua"/>
          <w:color w:val="000000"/>
        </w:rPr>
        <w:t>Gharbi</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Heerspink</w:t>
      </w:r>
      <w:proofErr w:type="spellEnd"/>
      <w:r>
        <w:rPr>
          <w:rFonts w:ascii="Book Antiqua" w:eastAsia="Book Antiqua" w:hAnsi="Book Antiqua" w:cs="Book Antiqua"/>
          <w:color w:val="000000"/>
        </w:rPr>
        <w:t xml:space="preserve"> HJL, Johnson DW, Liu ZH, Massy ZA, Moe O, Nelson RG, Sola L, Wheeler DC, White SL. Reducing major </w:t>
      </w:r>
      <w:r>
        <w:rPr>
          <w:rFonts w:ascii="Book Antiqua" w:eastAsia="Book Antiqua" w:hAnsi="Book Antiqua" w:cs="Book Antiqua"/>
          <w:color w:val="000000"/>
        </w:rPr>
        <w:lastRenderedPageBreak/>
        <w:t xml:space="preserve">risk factors for chronic kidney disease. </w:t>
      </w:r>
      <w:r>
        <w:rPr>
          <w:rFonts w:ascii="Book Antiqua" w:eastAsia="Book Antiqua" w:hAnsi="Book Antiqua" w:cs="Book Antiqua"/>
          <w:i/>
          <w:iCs/>
          <w:color w:val="000000"/>
        </w:rPr>
        <w:t>Kidney Int Suppl (2011)</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71-87 [PMID: 30675422 DOI: 10.1016/j.kisu.2017.07.003]</w:t>
      </w:r>
    </w:p>
    <w:p w14:paraId="14C79495" w14:textId="1A969FA7" w:rsidR="00A77B3E" w:rsidRDefault="00127EB2">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Norris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Nissenson</w:t>
      </w:r>
      <w:proofErr w:type="spellEnd"/>
      <w:r>
        <w:rPr>
          <w:rFonts w:ascii="Book Antiqua" w:eastAsia="Book Antiqua" w:hAnsi="Book Antiqua" w:cs="Book Antiqua"/>
          <w:color w:val="000000"/>
        </w:rPr>
        <w:t xml:space="preserve"> AR. Race, gender, and socioeconomic disparities in CKD in the United States.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1261-1270 [PMID: 18525000 DOI:10.1681/asn.2008030276]</w:t>
      </w:r>
    </w:p>
    <w:p w14:paraId="479BD5F2" w14:textId="1F779247" w:rsidR="00A77B3E" w:rsidRDefault="00127EB2">
      <w:pPr>
        <w:spacing w:line="360" w:lineRule="auto"/>
        <w:jc w:val="both"/>
      </w:pPr>
      <w:r>
        <w:rPr>
          <w:rFonts w:ascii="Book Antiqua" w:eastAsia="Book Antiqua" w:hAnsi="Book Antiqua" w:cs="Book Antiqua"/>
          <w:color w:val="000000"/>
        </w:rPr>
        <w:t>165 Smith J. Overcoming the ‘tyranny of the urgent’: Integrating gender into disease outbreak preparedness and response. Gender &amp; Development 2019; 27: 355-369 [PMID: DOI: 10.1080/13552074.2019.1615288</w:t>
      </w:r>
      <w:r w:rsidR="00D5626D">
        <w:rPr>
          <w:rFonts w:ascii="Book Antiqua" w:eastAsia="Book Antiqua" w:hAnsi="Book Antiqua" w:cs="Book Antiqua"/>
          <w:color w:val="000000"/>
        </w:rPr>
        <w:t>]</w:t>
      </w:r>
    </w:p>
    <w:p w14:paraId="406B7922" w14:textId="493361A5" w:rsidR="00A77B3E" w:rsidRDefault="00127EB2">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Wenham C</w:t>
      </w:r>
      <w:r>
        <w:rPr>
          <w:rFonts w:ascii="Book Antiqua" w:eastAsia="Book Antiqua" w:hAnsi="Book Antiqua" w:cs="Book Antiqua"/>
          <w:color w:val="000000"/>
        </w:rPr>
        <w:t xml:space="preserve">, Smith J, Morgan R; Gender and COVID-19 Working Group. COVID-19: the gendered impacts of the outbreak.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846-848 [PMID: 32151325 DOI: 10.1016/s0140-6736(20)30526-2]</w:t>
      </w:r>
    </w:p>
    <w:p w14:paraId="7612ED7B" w14:textId="5335C517" w:rsidR="00A77B3E" w:rsidRDefault="00127EB2">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4F2D899C" w14:textId="50D6EE81" w:rsidR="00A77B3E" w:rsidRDefault="00127EB2">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2104FE50" w14:textId="60889AF6" w:rsidR="00A77B3E" w:rsidRDefault="00127EB2">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Lake MA</w:t>
      </w:r>
      <w:r>
        <w:rPr>
          <w:rFonts w:ascii="Book Antiqua" w:eastAsia="Book Antiqua" w:hAnsi="Book Antiqua" w:cs="Book Antiqua"/>
          <w:color w:val="000000"/>
        </w:rPr>
        <w:t xml:space="preserve">. What we know so far: COVID-19 current clinical knowledge and research.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124-127 [PMID: 32139372 DOI: 10.7861/clinmed.2019-coron]</w:t>
      </w:r>
    </w:p>
    <w:p w14:paraId="579D1854" w14:textId="73ADAFDF" w:rsidR="00A77B3E" w:rsidRDefault="00127EB2">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Du Toit A</w:t>
      </w:r>
      <w:r>
        <w:rPr>
          <w:rFonts w:ascii="Book Antiqua" w:eastAsia="Book Antiqua" w:hAnsi="Book Antiqua" w:cs="Book Antiqua"/>
          <w:color w:val="000000"/>
        </w:rPr>
        <w:t xml:space="preserve">. Outbreak of a novel coronavirus.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123 [PMID: 31988490 DOI: 10.1038/s41579-020-0332-0]</w:t>
      </w:r>
    </w:p>
    <w:p w14:paraId="40BB437B" w14:textId="6940FC6A" w:rsidR="00A77B3E" w:rsidRDefault="00127EB2">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Lu R</w:t>
      </w:r>
      <w:r>
        <w:rPr>
          <w:rFonts w:ascii="Book Antiqua" w:eastAsia="Book Antiqua" w:hAnsi="Book Antiqua" w:cs="Book Antiqua"/>
          <w:color w:val="000000"/>
        </w:rPr>
        <w:t xml:space="preserve">, Zhao X, Li J,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Yang B, Wu H, Wang W, Song H, Huang B, Zhu N, Bi Y, Ma X, Zhan F, Wang L, Hu T, Zhou H, Hu Z, Zhou W, Zhao L, Chen J, Meng Y, Wang J, </w:t>
      </w:r>
      <w:r>
        <w:rPr>
          <w:rFonts w:ascii="Book Antiqua" w:eastAsia="Book Antiqua" w:hAnsi="Book Antiqua" w:cs="Book Antiqua"/>
          <w:color w:val="000000"/>
        </w:rPr>
        <w:lastRenderedPageBreak/>
        <w:t xml:space="preserve">Lin Y, Yuan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Ma J, Liu WJ, Wang D, Xu W, Holmes EC, Gao GF, Wu G, Chen W, Shi W, Tan W. Genomic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and epidemiology of 2019 novel coronavirus: implications for virus origins and receptor binding.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565-574 [PMID: 32007145 DOI: 10.1016/s0140-6736(20)30251-8]</w:t>
      </w:r>
    </w:p>
    <w:p w14:paraId="6B188DEA" w14:textId="7D2058D4" w:rsidR="00A77B3E" w:rsidRDefault="00127EB2">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14:paraId="280927BF" w14:textId="5CFCB38D" w:rsidR="00A77B3E" w:rsidRDefault="00127EB2">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Wu F,</w:t>
      </w:r>
      <w:r>
        <w:rPr>
          <w:rFonts w:ascii="Book Antiqua" w:eastAsia="Book Antiqua" w:hAnsi="Book Antiqua" w:cs="Book Antiqua"/>
          <w:color w:val="000000"/>
        </w:rPr>
        <w:t xml:space="preserve"> Zhao S, Yu B, Chen Y-M, Wang W, Song Z-G, Hu Y, Tao Z-W, Tian J-H, Pei Y-Y, Yuan M-L, Zhang Y-L, Dai F-H, Liu Y, Wang Q-M, Zheng J-J, Xu L, Holmes EC, Zhang Y-Z. A new coronavirus associated with human respiratory disease in china. Nature 2020; 579: 265-269 [PMID: DOI: 10.1038/s41586-020-2008-3</w:t>
      </w:r>
      <w:r w:rsidR="00D5626D">
        <w:rPr>
          <w:rFonts w:ascii="Book Antiqua" w:eastAsia="Book Antiqua" w:hAnsi="Book Antiqua" w:cs="Book Antiqua"/>
          <w:color w:val="000000"/>
        </w:rPr>
        <w:t>]</w:t>
      </w:r>
    </w:p>
    <w:p w14:paraId="024686DC" w14:textId="65810FD9" w:rsidR="00A77B3E" w:rsidRDefault="00127EB2">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66B04970" w14:textId="2349D9B1" w:rsidR="00A77B3E" w:rsidRDefault="00127EB2">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13FE2B47" w14:textId="63311751" w:rsidR="00A77B3E" w:rsidRDefault="00127EB2">
      <w:pPr>
        <w:spacing w:line="360" w:lineRule="auto"/>
        <w:jc w:val="both"/>
      </w:pPr>
      <w:r>
        <w:rPr>
          <w:rFonts w:ascii="Book Antiqua" w:eastAsia="Book Antiqua" w:hAnsi="Book Antiqua" w:cs="Book Antiqua"/>
          <w:color w:val="000000"/>
        </w:rPr>
        <w:t xml:space="preserve">176 </w:t>
      </w:r>
      <w:proofErr w:type="spellStart"/>
      <w:r>
        <w:rPr>
          <w:rFonts w:ascii="Book Antiqua" w:eastAsia="Book Antiqua" w:hAnsi="Book Antiqua" w:cs="Book Antiqua"/>
          <w:b/>
          <w:bCs/>
          <w:color w:val="000000"/>
        </w:rPr>
        <w:t>Simonnet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Chetboun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Poissy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Raverdy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Noulette</w:t>
      </w:r>
      <w:proofErr w:type="spellEnd"/>
      <w:r>
        <w:rPr>
          <w:rFonts w:ascii="Book Antiqua" w:eastAsia="Book Antiqua" w:hAnsi="Book Antiqua" w:cs="Book Antiqua"/>
          <w:color w:val="000000"/>
        </w:rPr>
        <w:t xml:space="preserve"> J, Duhamel A, </w:t>
      </w:r>
      <w:proofErr w:type="spellStart"/>
      <w:r>
        <w:rPr>
          <w:rFonts w:ascii="Book Antiqua" w:eastAsia="Book Antiqua" w:hAnsi="Book Antiqua" w:cs="Book Antiqua"/>
          <w:color w:val="000000"/>
        </w:rPr>
        <w:t>Labreuche</w:t>
      </w:r>
      <w:proofErr w:type="spellEnd"/>
      <w:r>
        <w:rPr>
          <w:rFonts w:ascii="Book Antiqua" w:eastAsia="Book Antiqua" w:hAnsi="Book Antiqua" w:cs="Book Antiqua"/>
          <w:color w:val="000000"/>
        </w:rPr>
        <w:t xml:space="preserve"> J, Mathieu D, </w:t>
      </w:r>
      <w:proofErr w:type="spellStart"/>
      <w:r>
        <w:rPr>
          <w:rFonts w:ascii="Book Antiqua" w:eastAsia="Book Antiqua" w:hAnsi="Book Antiqua" w:cs="Book Antiqua"/>
          <w:color w:val="000000"/>
        </w:rPr>
        <w:t>Pattou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Jourdain</w:t>
      </w:r>
      <w:proofErr w:type="spellEnd"/>
      <w:r>
        <w:rPr>
          <w:rFonts w:ascii="Book Antiqua" w:eastAsia="Book Antiqua" w:hAnsi="Book Antiqua" w:cs="Book Antiqua"/>
          <w:color w:val="000000"/>
        </w:rPr>
        <w:t xml:space="preserve"> M; LICORN and the Lille COVID-19 and Obesity study group. High Prevalence of Obesity in Severe Acute Respiratory Syndrome Coronavirus-2 (SARS-CoV-2) Requiring Invasive Mechanical Ventilation.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1195-1199 [PMID: 32271993 DOI: 10.1002/oby.22831]</w:t>
      </w:r>
    </w:p>
    <w:p w14:paraId="18CF0841" w14:textId="6D586B38" w:rsidR="00A77B3E" w:rsidRDefault="00127EB2">
      <w:pPr>
        <w:spacing w:line="360" w:lineRule="auto"/>
        <w:jc w:val="both"/>
      </w:pPr>
      <w:r>
        <w:rPr>
          <w:rFonts w:ascii="Book Antiqua" w:eastAsia="Book Antiqua" w:hAnsi="Book Antiqua" w:cs="Book Antiqua"/>
          <w:color w:val="000000"/>
        </w:rPr>
        <w:lastRenderedPageBreak/>
        <w:t xml:space="preserve">177 </w:t>
      </w:r>
      <w:r>
        <w:rPr>
          <w:rFonts w:ascii="Book Antiqua" w:eastAsia="Book Antiqua" w:hAnsi="Book Antiqua" w:cs="Book Antiqua"/>
          <w:b/>
          <w:bCs/>
          <w:color w:val="000000"/>
        </w:rPr>
        <w:t>Cai H</w:t>
      </w:r>
      <w:r>
        <w:rPr>
          <w:rFonts w:ascii="Book Antiqua" w:eastAsia="Book Antiqua" w:hAnsi="Book Antiqua" w:cs="Book Antiqua"/>
          <w:color w:val="000000"/>
        </w:rPr>
        <w:t xml:space="preserve">. Sex difference and smoking predisposition in patients with COVID-19.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e20 [PMID: 32171067 DOI: 10.1016/S2213-2600(20)30117-X]</w:t>
      </w:r>
    </w:p>
    <w:p w14:paraId="597C67B3" w14:textId="741639A7" w:rsidR="00A77B3E" w:rsidRDefault="00127EB2">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Li LQ</w:t>
      </w:r>
      <w:r>
        <w:rPr>
          <w:rFonts w:ascii="Book Antiqua" w:eastAsia="Book Antiqua" w:hAnsi="Book Antiqua" w:cs="Book Antiqua"/>
          <w:color w:val="000000"/>
        </w:rPr>
        <w:t xml:space="preserve">, Huang T, Wang YQ, Wang ZP, Liang Y, Huang TB, Zhang HY, Sun W, Wang Y. COVID-19 patients' clinical characteristics, discharge rate, and fatality rate of meta-analysis.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577-583 [PMID: 32162702 DOI: 10.1002/jmv.25757]</w:t>
      </w:r>
    </w:p>
    <w:p w14:paraId="14A31FD0" w14:textId="13AEB4AE" w:rsidR="00A77B3E" w:rsidRDefault="00127EB2">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Zheng F</w:t>
      </w:r>
      <w:r>
        <w:rPr>
          <w:rFonts w:ascii="Book Antiqua" w:eastAsia="Book Antiqua" w:hAnsi="Book Antiqua" w:cs="Book Antiqua"/>
          <w:color w:val="000000"/>
        </w:rPr>
        <w:t xml:space="preserve">, Liao C, Fan QH, Chen HB, Zhao XG,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ZG, Li XL, Chen CX, Lu XX, Liu ZS, Lu W, Chen CB, Jiao R, Zhang AM, Wang JT, Ding XW, Zeng YG, Cheng LP, Huang QF, Wu J, Luo XC, Wang ZJ, Zhong YY, Bai Y, Wu XY,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RM. Clinical Characteristics of Children with Coronavirus Disease 2019 in Hubei, China.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275-280 [PMID: 32207032 DOI: 10.1007/s11596-020-2172-6]</w:t>
      </w:r>
    </w:p>
    <w:p w14:paraId="5108239C" w14:textId="3056382D" w:rsidR="00A77B3E" w:rsidRDefault="00127EB2">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Han Q</w:t>
      </w:r>
      <w:r>
        <w:rPr>
          <w:rFonts w:ascii="Book Antiqua" w:eastAsia="Book Antiqua" w:hAnsi="Book Antiqua" w:cs="Book Antiqua"/>
          <w:color w:val="000000"/>
        </w:rPr>
        <w:t xml:space="preserve">, Lin Q,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 You L. Coronavirus 2019-nCoV: A brief perspective from the front line.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373-377 [PMID: 32109444 DOI: 10.1016/j.jinf.2020.02.010]</w:t>
      </w:r>
    </w:p>
    <w:p w14:paraId="404B0897" w14:textId="76B5DC54" w:rsidR="00A77B3E" w:rsidRDefault="00127EB2">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14:paraId="1995586F" w14:textId="39D27562" w:rsidR="00A77B3E" w:rsidRDefault="00127EB2">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116E4A0F" w14:textId="431B032D" w:rsidR="00A77B3E" w:rsidRDefault="00127EB2">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Chang</w:t>
      </w:r>
      <w:r>
        <w:rPr>
          <w:rFonts w:ascii="Book Antiqua" w:eastAsia="Book Antiqua" w:hAnsi="Book Antiqua" w:cs="Book Antiqua"/>
          <w:color w:val="000000"/>
        </w:rPr>
        <w:t xml:space="preserve">, Lin M, Wei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Zhu G, Dela Cruz CS, Sharma L. Epidemiologic and Clinical Characteristics of Novel Coronavirus Infections Involving 13 Patients </w:t>
      </w:r>
      <w:proofErr w:type="spellStart"/>
      <w:r>
        <w:rPr>
          <w:rFonts w:ascii="Book Antiqua" w:eastAsia="Book Antiqua" w:hAnsi="Book Antiqua" w:cs="Book Antiqua"/>
          <w:color w:val="000000"/>
        </w:rPr>
        <w:t>OutsideWuhan</w:t>
      </w:r>
      <w:proofErr w:type="spellEnd"/>
      <w:r>
        <w:rPr>
          <w:rFonts w:ascii="Book Antiqua" w:eastAsia="Book Antiqua" w:hAnsi="Book Antiqua" w:cs="Book Antiqua"/>
          <w:color w:val="000000"/>
        </w:rPr>
        <w:t xml:space="preserve">,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w:t>
      </w:r>
      <w:r w:rsidR="005478F3" w:rsidRPr="005478F3">
        <w:t xml:space="preserve"> </w:t>
      </w:r>
      <w:r w:rsidR="005478F3" w:rsidRPr="005478F3">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32031568 DOI: 10.1001/jama.2020.1623]</w:t>
      </w:r>
    </w:p>
    <w:p w14:paraId="4F1BC99C" w14:textId="6E482EFD" w:rsidR="00A77B3E" w:rsidRDefault="00127EB2">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Wang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Hayden FG, Gao GF. A novel coronavirus outbreak of global health concern.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470-473 [PMID: 31986257 DOI: 10.1016/S0140-6736(20)30185-9]</w:t>
      </w:r>
    </w:p>
    <w:p w14:paraId="78124D4B" w14:textId="623F9F70" w:rsidR="00A77B3E" w:rsidRDefault="00127EB2">
      <w:pPr>
        <w:spacing w:line="360" w:lineRule="auto"/>
        <w:jc w:val="both"/>
      </w:pPr>
      <w:r>
        <w:rPr>
          <w:rFonts w:ascii="Book Antiqua" w:eastAsia="Book Antiqua" w:hAnsi="Book Antiqua" w:cs="Book Antiqua"/>
          <w:color w:val="000000"/>
        </w:rPr>
        <w:lastRenderedPageBreak/>
        <w:t xml:space="preserve">185 </w:t>
      </w:r>
      <w:proofErr w:type="spellStart"/>
      <w:r>
        <w:rPr>
          <w:rFonts w:ascii="Book Antiqua" w:eastAsia="Book Antiqua" w:hAnsi="Book Antiqua" w:cs="Book Antiqua"/>
          <w:b/>
          <w:bCs/>
          <w:color w:val="000000"/>
        </w:rPr>
        <w:t>Jaillon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Berthenet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Garlanda</w:t>
      </w:r>
      <w:proofErr w:type="spellEnd"/>
      <w:r>
        <w:rPr>
          <w:rFonts w:ascii="Book Antiqua" w:eastAsia="Book Antiqua" w:hAnsi="Book Antiqua" w:cs="Book Antiqua"/>
          <w:color w:val="000000"/>
        </w:rPr>
        <w:t xml:space="preserve"> C. Sexual Dimorphism in Innate Immunity. </w:t>
      </w:r>
      <w:r>
        <w:rPr>
          <w:rFonts w:ascii="Book Antiqua" w:eastAsia="Book Antiqua" w:hAnsi="Book Antiqua" w:cs="Book Antiqua"/>
          <w:i/>
          <w:iCs/>
          <w:color w:val="000000"/>
        </w:rPr>
        <w:t>Clin Rev Allergy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308-321 [PMID: 28963611 DOI: 10.1007/s12016-017-8648-x]</w:t>
      </w:r>
    </w:p>
    <w:p w14:paraId="712C3E77" w14:textId="3DD46B85" w:rsidR="00A77B3E" w:rsidRDefault="00127EB2">
      <w:pPr>
        <w:spacing w:line="360" w:lineRule="auto"/>
        <w:jc w:val="both"/>
      </w:pPr>
      <w:r>
        <w:rPr>
          <w:rFonts w:ascii="Book Antiqua" w:eastAsia="Book Antiqua" w:hAnsi="Book Antiqua" w:cs="Book Antiqua"/>
          <w:color w:val="000000"/>
        </w:rPr>
        <w:t xml:space="preserve">186 </w:t>
      </w:r>
      <w:proofErr w:type="spellStart"/>
      <w:r>
        <w:rPr>
          <w:rFonts w:ascii="Book Antiqua" w:eastAsia="Book Antiqua" w:hAnsi="Book Antiqua" w:cs="Book Antiqua"/>
          <w:b/>
          <w:bCs/>
          <w:color w:val="000000"/>
        </w:rPr>
        <w:t>Lukassen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Chua RL, </w:t>
      </w:r>
      <w:proofErr w:type="spellStart"/>
      <w:r>
        <w:rPr>
          <w:rFonts w:ascii="Book Antiqua" w:eastAsia="Book Antiqua" w:hAnsi="Book Antiqua" w:cs="Book Antiqua"/>
          <w:color w:val="000000"/>
        </w:rPr>
        <w:t>Trefzer</w:t>
      </w:r>
      <w:proofErr w:type="spellEnd"/>
      <w:r>
        <w:rPr>
          <w:rFonts w:ascii="Book Antiqua" w:eastAsia="Book Antiqua" w:hAnsi="Book Antiqua" w:cs="Book Antiqua"/>
          <w:color w:val="000000"/>
        </w:rPr>
        <w:t xml:space="preserve"> T, Kahn NC, Schneider MA, Muley T, Winter H, Meister M, </w:t>
      </w:r>
      <w:proofErr w:type="spellStart"/>
      <w:r>
        <w:rPr>
          <w:rFonts w:ascii="Book Antiqua" w:eastAsia="Book Antiqua" w:hAnsi="Book Antiqua" w:cs="Book Antiqua"/>
          <w:color w:val="000000"/>
        </w:rPr>
        <w:t>Veith</w:t>
      </w:r>
      <w:proofErr w:type="spellEnd"/>
      <w:r>
        <w:rPr>
          <w:rFonts w:ascii="Book Antiqua" w:eastAsia="Book Antiqua" w:hAnsi="Book Antiqua" w:cs="Book Antiqua"/>
          <w:color w:val="000000"/>
        </w:rPr>
        <w:t xml:space="preserve"> C, Boots AW, </w:t>
      </w:r>
      <w:proofErr w:type="spellStart"/>
      <w:r>
        <w:rPr>
          <w:rFonts w:ascii="Book Antiqua" w:eastAsia="Book Antiqua" w:hAnsi="Book Antiqua" w:cs="Book Antiqua"/>
          <w:color w:val="000000"/>
        </w:rPr>
        <w:t>Hennig</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Kreuter</w:t>
      </w:r>
      <w:proofErr w:type="spellEnd"/>
      <w:r>
        <w:rPr>
          <w:rFonts w:ascii="Book Antiqua" w:eastAsia="Book Antiqua" w:hAnsi="Book Antiqua" w:cs="Book Antiqua"/>
          <w:color w:val="000000"/>
        </w:rPr>
        <w:t xml:space="preserve"> M, Conrad C, </w:t>
      </w:r>
      <w:proofErr w:type="spellStart"/>
      <w:r>
        <w:rPr>
          <w:rFonts w:ascii="Book Antiqua" w:eastAsia="Book Antiqua" w:hAnsi="Book Antiqua" w:cs="Book Antiqua"/>
          <w:color w:val="000000"/>
        </w:rPr>
        <w:t>Eils</w:t>
      </w:r>
      <w:proofErr w:type="spellEnd"/>
      <w:r>
        <w:rPr>
          <w:rFonts w:ascii="Book Antiqua" w:eastAsia="Book Antiqua" w:hAnsi="Book Antiqua" w:cs="Book Antiqua"/>
          <w:color w:val="000000"/>
        </w:rPr>
        <w:t xml:space="preserve"> R. SARS-CoV-2 receptor ACE2 and TMPRSS2 are primarily expressed in bronchial transient secretory cells.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e105114 [PMID: 32246845 DOI: 10.15252/embj.20105114]</w:t>
      </w:r>
    </w:p>
    <w:p w14:paraId="49653DC3" w14:textId="192DB35F" w:rsidR="00A77B3E" w:rsidRDefault="00127EB2">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Leung JM</w:t>
      </w:r>
      <w:r>
        <w:rPr>
          <w:rFonts w:ascii="Book Antiqua" w:eastAsia="Book Antiqua" w:hAnsi="Book Antiqua" w:cs="Book Antiqua"/>
          <w:color w:val="000000"/>
        </w:rPr>
        <w:t xml:space="preserve">, Yang CX, Tam A, </w:t>
      </w:r>
      <w:proofErr w:type="spellStart"/>
      <w:r>
        <w:rPr>
          <w:rFonts w:ascii="Book Antiqua" w:eastAsia="Book Antiqua" w:hAnsi="Book Antiqua" w:cs="Book Antiqua"/>
          <w:color w:val="000000"/>
        </w:rPr>
        <w:t>Shaipanich</w:t>
      </w:r>
      <w:proofErr w:type="spellEnd"/>
      <w:r>
        <w:rPr>
          <w:rFonts w:ascii="Book Antiqua" w:eastAsia="Book Antiqua" w:hAnsi="Book Antiqua" w:cs="Book Antiqua"/>
          <w:color w:val="000000"/>
        </w:rPr>
        <w:t xml:space="preserve"> T, Hackett TL, </w:t>
      </w:r>
      <w:proofErr w:type="spellStart"/>
      <w:r>
        <w:rPr>
          <w:rFonts w:ascii="Book Antiqua" w:eastAsia="Book Antiqua" w:hAnsi="Book Antiqua" w:cs="Book Antiqua"/>
          <w:color w:val="000000"/>
        </w:rPr>
        <w:t>Singhera</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Dorscheid</w:t>
      </w:r>
      <w:proofErr w:type="spellEnd"/>
      <w:r>
        <w:rPr>
          <w:rFonts w:ascii="Book Antiqua" w:eastAsia="Book Antiqua" w:hAnsi="Book Antiqua" w:cs="Book Antiqua"/>
          <w:color w:val="000000"/>
        </w:rPr>
        <w:t xml:space="preserve"> DR, Sin DD. ACE-2 expression in the small airway epithelia of smokers and COPD patients: implications for COVID-19.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[PMID: 32269089 DOI: 10.1183/13993003.00688-2020]</w:t>
      </w:r>
    </w:p>
    <w:p w14:paraId="4BFF3649" w14:textId="6EAC6F97" w:rsidR="00A77B3E" w:rsidRDefault="00127EB2">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 xml:space="preserve">Cai G. </w:t>
      </w:r>
      <w:r w:rsidRPr="00184601">
        <w:rPr>
          <w:rFonts w:ascii="Book Antiqua" w:eastAsia="Book Antiqua" w:hAnsi="Book Antiqua" w:cs="Book Antiqua"/>
          <w:bCs/>
          <w:color w:val="000000"/>
        </w:rPr>
        <w:t>Bulk and single-cell transcriptomics identify tobacco-use disparity in lung gene expression of ace2,</w:t>
      </w:r>
      <w:r>
        <w:rPr>
          <w:rFonts w:ascii="Book Antiqua" w:eastAsia="Book Antiqua" w:hAnsi="Book Antiqua" w:cs="Book Antiqua"/>
          <w:color w:val="000000"/>
        </w:rPr>
        <w:t xml:space="preserve"> the receptor of 2019-ncov. </w:t>
      </w:r>
      <w:proofErr w:type="spellStart"/>
      <w:r>
        <w:rPr>
          <w:rFonts w:ascii="Book Antiqua" w:eastAsia="Book Antiqua" w:hAnsi="Book Antiqua" w:cs="Book Antiqua"/>
          <w:color w:val="000000"/>
        </w:rPr>
        <w:t>medRxiv</w:t>
      </w:r>
      <w:proofErr w:type="spellEnd"/>
      <w:r>
        <w:rPr>
          <w:rFonts w:ascii="Book Antiqua" w:eastAsia="Book Antiqua" w:hAnsi="Book Antiqua" w:cs="Book Antiqua"/>
          <w:color w:val="000000"/>
        </w:rPr>
        <w:t xml:space="preserve"> 2020</w:t>
      </w:r>
      <w:r w:rsidR="00184601">
        <w:rPr>
          <w:rFonts w:ascii="Book Antiqua" w:eastAsia="Book Antiqua" w:hAnsi="Book Antiqua" w:cs="Book Antiqua"/>
          <w:color w:val="000000"/>
        </w:rPr>
        <w:t xml:space="preserve"> </w:t>
      </w:r>
      <w:r>
        <w:rPr>
          <w:rFonts w:ascii="Book Antiqua" w:eastAsia="Book Antiqua" w:hAnsi="Book Antiqua" w:cs="Book Antiqua"/>
          <w:color w:val="000000"/>
        </w:rPr>
        <w:t>[DOI: 10.1101/2020.02.05.20020107</w:t>
      </w:r>
      <w:r w:rsidR="00D5626D">
        <w:rPr>
          <w:rFonts w:ascii="Book Antiqua" w:eastAsia="Book Antiqua" w:hAnsi="Book Antiqua" w:cs="Book Antiqua"/>
          <w:color w:val="000000"/>
        </w:rPr>
        <w:t>]</w:t>
      </w:r>
    </w:p>
    <w:p w14:paraId="18D25D32" w14:textId="0B613038" w:rsidR="00A77B3E" w:rsidRDefault="00127EB2">
      <w:pPr>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w:t>
      </w:r>
      <w:r w:rsidR="00BB75CB">
        <w:rPr>
          <w:rFonts w:ascii="Book Antiqua" w:eastAsia="Book Antiqua" w:hAnsi="Book Antiqua" w:cs="Book Antiqua"/>
          <w:color w:val="000000"/>
        </w:rPr>
        <w:t xml:space="preserve"> </w:t>
      </w:r>
      <w:r w:rsidR="00BB75CB" w:rsidRPr="00BB75CB">
        <w:rPr>
          <w:rFonts w:ascii="Book Antiqua" w:eastAsia="Book Antiqua" w:hAnsi="Book Antiqua" w:cs="Book Antiqua"/>
          <w:color w:val="000000"/>
        </w:rPr>
        <w:t>Online ahead of print</w:t>
      </w:r>
      <w:r w:rsidR="0021359B">
        <w:rPr>
          <w:rFonts w:ascii="Book Antiqua" w:eastAsia="Book Antiqua" w:hAnsi="Book Antiqua" w:cs="Book Antiqua"/>
          <w:color w:val="000000"/>
        </w:rPr>
        <w:t xml:space="preserve"> </w:t>
      </w:r>
      <w:r>
        <w:rPr>
          <w:rFonts w:ascii="Book Antiqua" w:eastAsia="Book Antiqua" w:hAnsi="Book Antiqua" w:cs="Book Antiqua"/>
          <w:color w:val="000000"/>
        </w:rPr>
        <w:t>[PMID: 32031570 DOI: 10.1001/jama.2020.1585]</w:t>
      </w:r>
    </w:p>
    <w:p w14:paraId="594E165D" w14:textId="3E37D06F" w:rsidR="00A77B3E" w:rsidRDefault="00127EB2">
      <w:pPr>
        <w:spacing w:line="360" w:lineRule="auto"/>
        <w:jc w:val="both"/>
      </w:pPr>
      <w:r>
        <w:rPr>
          <w:rFonts w:ascii="Book Antiqua" w:eastAsia="Book Antiqua" w:hAnsi="Book Antiqua" w:cs="Book Antiqua"/>
          <w:color w:val="000000"/>
        </w:rPr>
        <w:t xml:space="preserve">190 </w:t>
      </w:r>
      <w:r>
        <w:rPr>
          <w:rFonts w:ascii="Book Antiqua" w:eastAsia="Book Antiqua" w:hAnsi="Book Antiqua" w:cs="Book Antiqua"/>
          <w:b/>
          <w:bCs/>
          <w:color w:val="000000"/>
        </w:rPr>
        <w:t>Zhang JJ</w:t>
      </w:r>
      <w:r>
        <w:rPr>
          <w:rFonts w:ascii="Book Antiqua" w:eastAsia="Book Antiqua" w:hAnsi="Book Antiqua" w:cs="Book Antiqua"/>
          <w:color w:val="000000"/>
        </w:rPr>
        <w:t xml:space="preserve">, Dong X, Cao YY, Yuan YD, Yang YB, Yan YQ,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Gao YD. Clinical characteristics of 140 patients infected with SARS-CoV-2 in Wuhan,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1730-1741 [PMID: 32077115 DOI: 10.1111/all.14238]</w:t>
      </w:r>
    </w:p>
    <w:p w14:paraId="23BCC767" w14:textId="7E43FF7F" w:rsidR="00A77B3E" w:rsidRDefault="00127EB2">
      <w:pPr>
        <w:spacing w:line="360" w:lineRule="auto"/>
        <w:jc w:val="both"/>
      </w:pPr>
      <w:r>
        <w:rPr>
          <w:rFonts w:ascii="Book Antiqua" w:eastAsia="Book Antiqua" w:hAnsi="Book Antiqua" w:cs="Book Antiqua"/>
          <w:color w:val="000000"/>
        </w:rPr>
        <w:t xml:space="preserve">191 </w:t>
      </w:r>
      <w:proofErr w:type="spellStart"/>
      <w:r>
        <w:rPr>
          <w:rFonts w:ascii="Book Antiqua" w:eastAsia="Book Antiqua" w:hAnsi="Book Antiqua" w:cs="Book Antiqua"/>
          <w:b/>
          <w:bCs/>
          <w:color w:val="000000"/>
        </w:rPr>
        <w:t>Lian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S, Cai H, Zhang S, Zheng L, Jia H, Hu J, Gao J, Zhang Y, Zhang X, Yu G, Wang X, Gu J, Ye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 Lu Y, Yu X, Yu X, Ren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Li L, Sheng J, Yang Y. Analysis of Epidemiological and Clinical Features in Older Patients With Coronavirus Disease 2019 (COVID-19) Outside Wuhan.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740-747 [PMID: 32211844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/ciaa242]</w:t>
      </w:r>
    </w:p>
    <w:p w14:paraId="1C3A7730" w14:textId="11ADAECA" w:rsidR="00A77B3E" w:rsidRDefault="00127EB2">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Dudley JP</w:t>
      </w:r>
      <w:r>
        <w:rPr>
          <w:rFonts w:ascii="Book Antiqua" w:eastAsia="Book Antiqua" w:hAnsi="Book Antiqua" w:cs="Book Antiqua"/>
          <w:color w:val="000000"/>
        </w:rPr>
        <w:t xml:space="preserve">, Lee NT. Disparities in Age-specific Morbidity and Mortality From SARS-CoV-2 in China and the Republic of Korea.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863-865 [PMID: 32232322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/ciaa354]</w:t>
      </w:r>
    </w:p>
    <w:p w14:paraId="09FB2BD5" w14:textId="4F173467" w:rsidR="00A77B3E" w:rsidRDefault="00127EB2">
      <w:pPr>
        <w:spacing w:line="360" w:lineRule="auto"/>
        <w:jc w:val="both"/>
      </w:pPr>
      <w:r>
        <w:rPr>
          <w:rFonts w:ascii="Book Antiqua" w:eastAsia="Book Antiqua" w:hAnsi="Book Antiqua" w:cs="Book Antiqua"/>
          <w:color w:val="000000"/>
        </w:rPr>
        <w:lastRenderedPageBreak/>
        <w:t xml:space="preserve">193 </w:t>
      </w:r>
      <w:r>
        <w:rPr>
          <w:rFonts w:ascii="Book Antiqua" w:eastAsia="Book Antiqua" w:hAnsi="Book Antiqua" w:cs="Book Antiqua"/>
          <w:b/>
          <w:bCs/>
          <w:color w:val="000000"/>
        </w:rPr>
        <w:t>Bhopal R</w:t>
      </w:r>
      <w:r>
        <w:rPr>
          <w:rFonts w:ascii="Book Antiqua" w:eastAsia="Book Antiqua" w:hAnsi="Book Antiqua" w:cs="Book Antiqua"/>
          <w:color w:val="000000"/>
        </w:rPr>
        <w:t xml:space="preserve">. Covid-19 worldwide: we need precise data by age group and sex urgently.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m1366 [PMID: 32245830 DOI: 10.1136/bmj.m1366]</w:t>
      </w:r>
    </w:p>
    <w:p w14:paraId="03CD311F" w14:textId="4C264617" w:rsidR="00A77B3E" w:rsidRDefault="00127EB2">
      <w:pPr>
        <w:spacing w:line="360" w:lineRule="auto"/>
        <w:jc w:val="both"/>
      </w:pPr>
      <w:r>
        <w:rPr>
          <w:rFonts w:ascii="Book Antiqua" w:eastAsia="Book Antiqua" w:hAnsi="Book Antiqua" w:cs="Book Antiqua"/>
          <w:color w:val="000000"/>
        </w:rPr>
        <w:t xml:space="preserve">194 </w:t>
      </w:r>
      <w:proofErr w:type="spellStart"/>
      <w:r w:rsidR="0032321A">
        <w:rPr>
          <w:rFonts w:ascii="Book Antiqua" w:eastAsia="Book Antiqua" w:hAnsi="Book Antiqua" w:cs="Book Antiqua"/>
          <w:b/>
          <w:bCs/>
          <w:color w:val="000000"/>
        </w:rPr>
        <w:t>Jin</w:t>
      </w:r>
      <w:proofErr w:type="spellEnd"/>
      <w:r w:rsidR="0032321A">
        <w:rPr>
          <w:rFonts w:ascii="Book Antiqua" w:eastAsia="Book Antiqua" w:hAnsi="Book Antiqua" w:cs="Book Antiqua"/>
          <w:b/>
          <w:bCs/>
          <w:color w:val="000000"/>
        </w:rPr>
        <w:t xml:space="preserve"> J</w:t>
      </w:r>
      <w:r>
        <w:rPr>
          <w:rFonts w:ascii="Book Antiqua" w:eastAsia="Book Antiqua" w:hAnsi="Book Antiqua" w:cs="Book Antiqua"/>
          <w:b/>
          <w:bCs/>
          <w:color w:val="000000"/>
        </w:rPr>
        <w:t>M,</w:t>
      </w:r>
      <w:r w:rsidR="0032321A">
        <w:rPr>
          <w:rFonts w:ascii="Book Antiqua" w:eastAsia="Book Antiqua" w:hAnsi="Book Antiqua" w:cs="Book Antiqua"/>
          <w:color w:val="000000"/>
        </w:rPr>
        <w:t xml:space="preserve"> Bai P, He W, Wu F, Liu X</w:t>
      </w:r>
      <w:r>
        <w:rPr>
          <w:rFonts w:ascii="Book Antiqua" w:eastAsia="Book Antiqua" w:hAnsi="Book Antiqua" w:cs="Book Antiqua"/>
          <w:color w:val="000000"/>
        </w:rPr>
        <w:t xml:space="preserve">F, </w:t>
      </w:r>
      <w:r w:rsidR="0032321A">
        <w:rPr>
          <w:rFonts w:ascii="Book Antiqua" w:eastAsia="Book Antiqua" w:hAnsi="Book Antiqua" w:cs="Book Antiqua"/>
          <w:color w:val="000000"/>
        </w:rPr>
        <w:t>Han DM, Liu S, Yang J</w:t>
      </w:r>
      <w:r>
        <w:rPr>
          <w:rFonts w:ascii="Book Antiqua" w:eastAsia="Book Antiqua" w:hAnsi="Book Antiqua" w:cs="Book Antiqua"/>
          <w:color w:val="000000"/>
        </w:rPr>
        <w:t xml:space="preserve">K. Gender differences in patients with covid-19: Focus on severity and mortality. </w:t>
      </w:r>
      <w:proofErr w:type="spellStart"/>
      <w:r>
        <w:rPr>
          <w:rFonts w:ascii="Book Antiqua" w:eastAsia="Book Antiqua" w:hAnsi="Book Antiqua" w:cs="Book Antiqua"/>
          <w:color w:val="000000"/>
        </w:rPr>
        <w:t>medRxiv</w:t>
      </w:r>
      <w:proofErr w:type="spellEnd"/>
      <w:r>
        <w:rPr>
          <w:rFonts w:ascii="Book Antiqua" w:eastAsia="Book Antiqua" w:hAnsi="Book Antiqua" w:cs="Book Antiqua"/>
          <w:color w:val="000000"/>
        </w:rPr>
        <w:t xml:space="preserve"> 2020</w:t>
      </w:r>
      <w:r w:rsidR="0004503A">
        <w:rPr>
          <w:rFonts w:ascii="Book Antiqua" w:eastAsia="Book Antiqua" w:hAnsi="Book Antiqua" w:cs="Book Antiqua"/>
          <w:color w:val="000000"/>
        </w:rPr>
        <w:t xml:space="preserve"> </w:t>
      </w:r>
      <w:r>
        <w:rPr>
          <w:rFonts w:ascii="Book Antiqua" w:eastAsia="Book Antiqua" w:hAnsi="Book Antiqua" w:cs="Book Antiqua"/>
          <w:color w:val="000000"/>
        </w:rPr>
        <w:t>[DOI: 10.1101/2020.02.23.20026864</w:t>
      </w:r>
      <w:r w:rsidR="00D5626D">
        <w:rPr>
          <w:rFonts w:ascii="Book Antiqua" w:eastAsia="Book Antiqua" w:hAnsi="Book Antiqua" w:cs="Book Antiqua"/>
          <w:color w:val="000000"/>
        </w:rPr>
        <w:t>]</w:t>
      </w:r>
    </w:p>
    <w:p w14:paraId="71E22237" w14:textId="2F1F5F85" w:rsidR="00A77B3E" w:rsidRDefault="00127EB2">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Chen T</w:t>
      </w:r>
      <w:r>
        <w:rPr>
          <w:rFonts w:ascii="Book Antiqua" w:eastAsia="Book Antiqua" w:hAnsi="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m1091 [PMID: 32217556 DOI: 10.1136/bmj.m1091]</w:t>
      </w:r>
    </w:p>
    <w:p w14:paraId="0B477B6A" w14:textId="2EA22378" w:rsidR="00A77B3E" w:rsidRDefault="00127EB2">
      <w:pPr>
        <w:spacing w:line="360" w:lineRule="auto"/>
        <w:jc w:val="both"/>
      </w:pPr>
      <w:r>
        <w:rPr>
          <w:rFonts w:ascii="Book Antiqua" w:eastAsia="Book Antiqua" w:hAnsi="Book Antiqua" w:cs="Book Antiqua"/>
          <w:color w:val="000000"/>
        </w:rPr>
        <w:t xml:space="preserve">196 </w:t>
      </w:r>
      <w:r>
        <w:rPr>
          <w:rFonts w:ascii="Book Antiqua" w:eastAsia="Book Antiqua" w:hAnsi="Book Antiqua" w:cs="Book Antiqua"/>
          <w:b/>
          <w:bCs/>
          <w:color w:val="000000"/>
        </w:rPr>
        <w:t>Mo P</w:t>
      </w:r>
      <w:r>
        <w:rPr>
          <w:rFonts w:ascii="Book Antiqua" w:eastAsia="Book Antiqua" w:hAnsi="Book Antiqua" w:cs="Book Antiqua"/>
          <w:color w:val="000000"/>
        </w:rPr>
        <w:t xml:space="preserve">, Xing Y, Xiao Y, Deng L, Zhao Q, Wang H,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Cheng Z, Gao S, Liang K, Luo M, Chen T, Song S, Ma Z, Chen X, Zheng R, Cao Q, Wang F, Zhang Y. Clinical characteristics of refractory COVID-19 pneumonia in Wuhan, China.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sidR="007F381B" w:rsidRPr="007F381B">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32173725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/ciaa270]</w:t>
      </w:r>
    </w:p>
    <w:p w14:paraId="5056467B" w14:textId="5A1A559D" w:rsidR="00A77B3E" w:rsidRDefault="00127EB2">
      <w:pPr>
        <w:spacing w:line="360" w:lineRule="auto"/>
        <w:jc w:val="both"/>
      </w:pPr>
      <w:r>
        <w:rPr>
          <w:rFonts w:ascii="Book Antiqua" w:eastAsia="Book Antiqua" w:hAnsi="Book Antiqua" w:cs="Book Antiqua"/>
          <w:color w:val="000000"/>
        </w:rPr>
        <w:t xml:space="preserve">197 </w:t>
      </w:r>
      <w:r>
        <w:rPr>
          <w:rFonts w:ascii="Book Antiqua" w:eastAsia="Book Antiqua" w:hAnsi="Book Antiqua" w:cs="Book Antiqua"/>
          <w:b/>
          <w:bCs/>
          <w:color w:val="000000"/>
        </w:rPr>
        <w:t>Liu N</w:t>
      </w:r>
      <w:r>
        <w:rPr>
          <w:rFonts w:ascii="Book Antiqua" w:eastAsia="Book Antiqua" w:hAnsi="Book Antiqua" w:cs="Book Antiqua"/>
          <w:color w:val="000000"/>
        </w:rPr>
        <w:t xml:space="preserve">, Zhang F, Wei C, Jia Y, Shang Z, Sun L, Wu L, Sun Z, Zhou Y, Wang Y, Liu W. Prevalence and predictors of PTSS during COVID-19 outbreak in China hardest-hit areas: Gender differences matter.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287</w:t>
      </w:r>
      <w:r>
        <w:rPr>
          <w:rFonts w:ascii="Book Antiqua" w:eastAsia="Book Antiqua" w:hAnsi="Book Antiqua" w:cs="Book Antiqua"/>
          <w:color w:val="000000"/>
        </w:rPr>
        <w:t>: 112921 [PMID: 32240896 DOI: 10.1016/j.psychres.2020.112921]</w:t>
      </w:r>
    </w:p>
    <w:p w14:paraId="18DAC6A3" w14:textId="7A4FFDDA" w:rsidR="00A77B3E" w:rsidRDefault="00127EB2">
      <w:pPr>
        <w:spacing w:line="360" w:lineRule="auto"/>
        <w:jc w:val="both"/>
      </w:pPr>
      <w:r>
        <w:rPr>
          <w:rFonts w:ascii="Book Antiqua" w:eastAsia="Book Antiqua" w:hAnsi="Book Antiqua" w:cs="Book Antiqua"/>
          <w:color w:val="000000"/>
        </w:rPr>
        <w:t xml:space="preserve">198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w:t>
      </w:r>
      <w:r w:rsidR="00FA4BF1">
        <w:rPr>
          <w:rFonts w:ascii="Book Antiqua" w:eastAsia="Book Antiqua" w:hAnsi="Book Antiqua" w:cs="Book Antiqua"/>
          <w:color w:val="000000"/>
        </w:rPr>
        <w:t xml:space="preserve"> </w:t>
      </w:r>
      <w:r>
        <w:rPr>
          <w:rFonts w:ascii="Book Antiqua" w:eastAsia="Book Antiqua" w:hAnsi="Book Antiqua" w:cs="Book Antiqua"/>
          <w:color w:val="000000"/>
        </w:rPr>
        <w:t xml:space="preserve">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sidR="003F4E39" w:rsidRPr="003F4E39">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32091533 DOI: 10.1001/jama.2020.2648]</w:t>
      </w:r>
    </w:p>
    <w:p w14:paraId="1C03088D" w14:textId="7774E728" w:rsidR="00A77B3E" w:rsidRDefault="00127EB2">
      <w:pPr>
        <w:spacing w:line="360" w:lineRule="auto"/>
        <w:jc w:val="both"/>
      </w:pPr>
      <w:r>
        <w:rPr>
          <w:rFonts w:ascii="Book Antiqua" w:eastAsia="Book Antiqua" w:hAnsi="Book Antiqua" w:cs="Book Antiqua"/>
          <w:color w:val="000000"/>
        </w:rPr>
        <w:t xml:space="preserve">199 </w:t>
      </w:r>
      <w:r>
        <w:rPr>
          <w:rFonts w:ascii="Book Antiqua" w:eastAsia="Book Antiqua" w:hAnsi="Book Antiqua" w:cs="Book Antiqua"/>
          <w:b/>
          <w:bCs/>
          <w:color w:val="000000"/>
        </w:rPr>
        <w:t>She J</w:t>
      </w:r>
      <w:r>
        <w:rPr>
          <w:rFonts w:ascii="Book Antiqua" w:eastAsia="Book Antiqua" w:hAnsi="Book Antiqua" w:cs="Book Antiqua"/>
          <w:color w:val="000000"/>
        </w:rPr>
        <w:t xml:space="preserve">, Liu L, Liu W. COVID-19 epidemic: Disease characteristics in children.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747-754 [PMID: 32232980 DOI: 10.1002/jmv.25807]</w:t>
      </w:r>
    </w:p>
    <w:p w14:paraId="3B6BB894" w14:textId="5AD4E5C3" w:rsidR="00A77B3E" w:rsidRDefault="00127EB2">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Lu X</w:t>
      </w:r>
      <w:r>
        <w:rPr>
          <w:rFonts w:ascii="Book Antiqua" w:eastAsia="Book Antiqua" w:hAnsi="Book Antiqua" w:cs="Book Antiqua"/>
          <w:color w:val="000000"/>
        </w:rPr>
        <w:t xml:space="preserve">, Zhang L, Du H, Zhang J, Li YY, Qu J, Zhang W, Wang Y, Bao S, Li Y, Wu C, Liu H, Liu D, Shao J, Peng X, Yang Y, Liu Z, Xiang Y, Zhang F, Silva RM, Pinkerton KE, Shen K, Xiao H, Xu S, Wong GWK; Chinese Pediatric Novel Coronavirus Study Team. SARS-CoV-2 Infection in Children.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1663-1665 [PMID: 32187458 DOI: 10.1056/NEJMc2005073]</w:t>
      </w:r>
    </w:p>
    <w:p w14:paraId="2E94D7D0" w14:textId="347F49F9" w:rsidR="00A77B3E" w:rsidRDefault="00127EB2">
      <w:pPr>
        <w:spacing w:line="360" w:lineRule="auto"/>
        <w:jc w:val="both"/>
      </w:pPr>
      <w:r>
        <w:rPr>
          <w:rFonts w:ascii="Book Antiqua" w:eastAsia="Book Antiqua" w:hAnsi="Book Antiqua" w:cs="Book Antiqua"/>
          <w:color w:val="000000"/>
        </w:rPr>
        <w:lastRenderedPageBreak/>
        <w:t xml:space="preserve">201 </w:t>
      </w:r>
      <w:r>
        <w:rPr>
          <w:rFonts w:ascii="Book Antiqua" w:eastAsia="Book Antiqua" w:hAnsi="Book Antiqua" w:cs="Book Antiqua"/>
          <w:b/>
          <w:bCs/>
          <w:color w:val="000000"/>
        </w:rPr>
        <w:t>Wei M</w:t>
      </w:r>
      <w:r>
        <w:rPr>
          <w:rFonts w:ascii="Book Antiqua" w:eastAsia="Book Antiqua" w:hAnsi="Book Antiqua" w:cs="Book Antiqua"/>
          <w:color w:val="000000"/>
        </w:rPr>
        <w:t xml:space="preserve">, Yuan J, Liu Y, Fu T, Yu X, Zhang ZJ. Novel Coronavirus Infection in Hospitalized Infants Under 1 Year of Age in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w:t>
      </w:r>
      <w:proofErr w:type="gramStart"/>
      <w:r>
        <w:rPr>
          <w:rFonts w:ascii="Book Antiqua" w:eastAsia="Book Antiqua" w:hAnsi="Book Antiqua" w:cs="Book Antiqua"/>
          <w:color w:val="000000"/>
        </w:rPr>
        <w:t>; :</w:t>
      </w:r>
      <w:proofErr w:type="gramEnd"/>
      <w:r>
        <w:rPr>
          <w:rFonts w:ascii="Book Antiqua" w:eastAsia="Book Antiqua" w:hAnsi="Book Antiqua" w:cs="Book Antiqua"/>
          <w:color w:val="000000"/>
        </w:rPr>
        <w:t xml:space="preserve"> [PMID: 32058570 DOI: 10.1001/jama.2020.2131]</w:t>
      </w:r>
    </w:p>
    <w:p w14:paraId="1F281C6F" w14:textId="13BE7876" w:rsidR="00A77B3E" w:rsidRDefault="00127EB2">
      <w:pPr>
        <w:spacing w:line="360" w:lineRule="auto"/>
        <w:jc w:val="both"/>
      </w:pPr>
      <w:r>
        <w:rPr>
          <w:rFonts w:ascii="Book Antiqua" w:eastAsia="Book Antiqua" w:hAnsi="Book Antiqua" w:cs="Book Antiqua"/>
          <w:color w:val="000000"/>
        </w:rPr>
        <w:t xml:space="preserve">202 </w:t>
      </w:r>
      <w:r>
        <w:rPr>
          <w:rFonts w:ascii="Book Antiqua" w:eastAsia="Book Antiqua" w:hAnsi="Book Antiqua" w:cs="Book Antiqua"/>
          <w:b/>
          <w:bCs/>
          <w:color w:val="000000"/>
        </w:rPr>
        <w:t>Dong Y</w:t>
      </w:r>
      <w:r>
        <w:rPr>
          <w:rFonts w:ascii="Book Antiqua" w:eastAsia="Book Antiqua" w:hAnsi="Book Antiqua" w:cs="Book Antiqua"/>
          <w:color w:val="000000"/>
        </w:rPr>
        <w:t xml:space="preserve">, Mo X, Hu Y, Qi X, Jiang F, Jiang Z, Tong S. Epidemiology of COVID-19 Among Children in China.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145</w:t>
      </w:r>
      <w:r>
        <w:rPr>
          <w:rFonts w:ascii="Book Antiqua" w:eastAsia="Book Antiqua" w:hAnsi="Book Antiqua" w:cs="Book Antiqua"/>
          <w:color w:val="000000"/>
        </w:rPr>
        <w:t xml:space="preserve">: </w:t>
      </w:r>
      <w:r w:rsidR="00E87808" w:rsidRPr="00E87808">
        <w:rPr>
          <w:rFonts w:ascii="Book Antiqua" w:eastAsia="Book Antiqua" w:hAnsi="Book Antiqua" w:cs="Book Antiqua"/>
          <w:color w:val="000000"/>
        </w:rPr>
        <w:t xml:space="preserve">e20200702 </w:t>
      </w:r>
      <w:r>
        <w:rPr>
          <w:rFonts w:ascii="Book Antiqua" w:eastAsia="Book Antiqua" w:hAnsi="Book Antiqua" w:cs="Book Antiqua"/>
          <w:color w:val="000000"/>
        </w:rPr>
        <w:t>[PMID: 32179660 DOI: 10.1542/peds.2020-0702]</w:t>
      </w:r>
    </w:p>
    <w:p w14:paraId="60D787F1" w14:textId="16A4E54F" w:rsidR="00A77B3E" w:rsidRDefault="00127EB2">
      <w:pPr>
        <w:spacing w:line="360" w:lineRule="auto"/>
        <w:jc w:val="both"/>
      </w:pPr>
      <w:r>
        <w:rPr>
          <w:rFonts w:ascii="Book Antiqua" w:eastAsia="Book Antiqua" w:hAnsi="Book Antiqua" w:cs="Book Antiqua"/>
          <w:color w:val="000000"/>
        </w:rPr>
        <w:t xml:space="preserve">203 </w:t>
      </w:r>
      <w:r>
        <w:rPr>
          <w:rFonts w:ascii="Book Antiqua" w:eastAsia="Book Antiqua" w:hAnsi="Book Antiqua" w:cs="Book Antiqua"/>
          <w:b/>
          <w:bCs/>
          <w:color w:val="000000"/>
        </w:rPr>
        <w:t>Sun D</w:t>
      </w:r>
      <w:r>
        <w:rPr>
          <w:rFonts w:ascii="Book Antiqua" w:eastAsia="Book Antiqua" w:hAnsi="Book Antiqua" w:cs="Book Antiqua"/>
          <w:color w:val="000000"/>
        </w:rPr>
        <w:t xml:space="preserve">, Li H, Lu XX, Xiao H, Ren J, Zhang FR, Liu ZS. Clinical features of severe pediatric patients with coronavirus disease 2019 in Wuhan: a single center's observational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251-259 [PMID: 32193831 DOI: 10.1007/s12519-020-00354-4]</w:t>
      </w:r>
    </w:p>
    <w:p w14:paraId="47871C8A" w14:textId="4EFDCF08" w:rsidR="00A77B3E" w:rsidRDefault="00127EB2">
      <w:pPr>
        <w:spacing w:line="360" w:lineRule="auto"/>
        <w:jc w:val="both"/>
      </w:pPr>
      <w:r>
        <w:rPr>
          <w:rFonts w:ascii="Book Antiqua" w:eastAsia="Book Antiqua" w:hAnsi="Book Antiqua" w:cs="Book Antiqua"/>
          <w:color w:val="000000"/>
        </w:rPr>
        <w:t xml:space="preserve">204 </w:t>
      </w:r>
      <w:r>
        <w:rPr>
          <w:rFonts w:ascii="Book Antiqua" w:eastAsia="Book Antiqua" w:hAnsi="Book Antiqua" w:cs="Book Antiqua"/>
          <w:b/>
          <w:bCs/>
          <w:color w:val="000000"/>
        </w:rPr>
        <w:t>Zhao S</w:t>
      </w:r>
      <w:r>
        <w:rPr>
          <w:rFonts w:ascii="Book Antiqua" w:eastAsia="Book Antiqua" w:hAnsi="Book Antiqua" w:cs="Book Antiqua"/>
          <w:color w:val="000000"/>
        </w:rPr>
        <w:t xml:space="preserve">, Cao P, Chong MKC, Gao D, Lou Y, Ran J, Wang K, Wang W, Yang L, He D, Wang MH. COVID-19 and gender-specific difference: Analysis of public surveillance data in Hong Kong and Shenzhen, China, from January 10 to February 15, 2020. </w:t>
      </w:r>
      <w:r>
        <w:rPr>
          <w:rFonts w:ascii="Book Antiqua" w:eastAsia="Book Antiqua" w:hAnsi="Book Antiqua" w:cs="Book Antiqua"/>
          <w:i/>
          <w:iCs/>
          <w:color w:val="000000"/>
        </w:rPr>
        <w:t>Infect Control Hosp Epidemiol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750-751 [PMID: 32146921 DOI: 10.1017/ice.2020.64]</w:t>
      </w:r>
    </w:p>
    <w:p w14:paraId="255EBADE" w14:textId="79FC3CBF" w:rsidR="00A77B3E" w:rsidRDefault="00127EB2">
      <w:pPr>
        <w:spacing w:line="360" w:lineRule="auto"/>
        <w:jc w:val="both"/>
      </w:pPr>
      <w:r>
        <w:rPr>
          <w:rFonts w:ascii="Book Antiqua" w:eastAsia="Book Antiqua" w:hAnsi="Book Antiqua" w:cs="Book Antiqua"/>
          <w:color w:val="000000"/>
        </w:rPr>
        <w:t xml:space="preserve">205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Najjar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Al-</w:t>
      </w:r>
      <w:proofErr w:type="spellStart"/>
      <w:r>
        <w:rPr>
          <w:rFonts w:ascii="Book Antiqua" w:eastAsia="Book Antiqua" w:hAnsi="Book Antiqua" w:cs="Book Antiqua"/>
          <w:color w:val="000000"/>
        </w:rPr>
        <w:t>Rousan</w:t>
      </w:r>
      <w:proofErr w:type="spellEnd"/>
      <w:r>
        <w:rPr>
          <w:rFonts w:ascii="Book Antiqua" w:eastAsia="Book Antiqua" w:hAnsi="Book Antiqua" w:cs="Book Antiqua"/>
          <w:color w:val="000000"/>
        </w:rPr>
        <w:t xml:space="preserve"> N. A classifier prediction model to predict the status of Coronavirus COVID-19 patients in South Korea.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3400-3403 [PMID: 32271458 DOI: 10.26355/eurrev_202003_20709]</w:t>
      </w:r>
    </w:p>
    <w:p w14:paraId="3E339D3B" w14:textId="5CB3593B" w:rsidR="00A77B3E" w:rsidRDefault="00127EB2">
      <w:pPr>
        <w:spacing w:line="360" w:lineRule="auto"/>
        <w:jc w:val="both"/>
      </w:pPr>
      <w:r>
        <w:rPr>
          <w:rFonts w:ascii="Book Antiqua" w:eastAsia="Book Antiqua" w:hAnsi="Book Antiqua" w:cs="Book Antiqua"/>
          <w:color w:val="000000"/>
        </w:rPr>
        <w:t xml:space="preserve">206 </w:t>
      </w:r>
      <w:r>
        <w:rPr>
          <w:rFonts w:ascii="Book Antiqua" w:eastAsia="Book Antiqua" w:hAnsi="Book Antiqua" w:cs="Book Antiqua"/>
          <w:b/>
          <w:bCs/>
          <w:color w:val="000000"/>
        </w:rPr>
        <w:t>Baggio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Corsini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Floreani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Giannini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Gender medicine: a task for the third millennium.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713-727 [PMID: 23515103 DOI: 10.1515/cclm-2012-0849]</w:t>
      </w:r>
    </w:p>
    <w:p w14:paraId="5D23BE51" w14:textId="1758020B" w:rsidR="00A77B3E" w:rsidRDefault="00127EB2">
      <w:pPr>
        <w:spacing w:line="360" w:lineRule="auto"/>
        <w:jc w:val="both"/>
      </w:pPr>
      <w:r>
        <w:rPr>
          <w:rFonts w:ascii="Book Antiqua" w:eastAsia="Book Antiqua" w:hAnsi="Book Antiqua" w:cs="Book Antiqua"/>
          <w:color w:val="000000"/>
        </w:rPr>
        <w:t xml:space="preserve">207 </w:t>
      </w:r>
      <w:proofErr w:type="spellStart"/>
      <w:r>
        <w:rPr>
          <w:rFonts w:ascii="Book Antiqua" w:eastAsia="Book Antiqua" w:hAnsi="Book Antiqua" w:cs="Book Antiqua"/>
          <w:b/>
          <w:bCs/>
          <w:color w:val="000000"/>
        </w:rPr>
        <w:t>Regitz-Zagrosek</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Seeland</w:t>
      </w:r>
      <w:proofErr w:type="spellEnd"/>
      <w:r>
        <w:rPr>
          <w:rFonts w:ascii="Book Antiqua" w:eastAsia="Book Antiqua" w:hAnsi="Book Antiqua" w:cs="Book Antiqua"/>
          <w:color w:val="000000"/>
        </w:rPr>
        <w:t xml:space="preserve"> U. Sex and gender differences in clinical medicine. </w:t>
      </w:r>
      <w:proofErr w:type="spellStart"/>
      <w:r>
        <w:rPr>
          <w:rFonts w:ascii="Book Antiqua" w:eastAsia="Book Antiqua" w:hAnsi="Book Antiqua" w:cs="Book Antiqua"/>
          <w:i/>
          <w:iCs/>
          <w:color w:val="000000"/>
        </w:rPr>
        <w:t>Handb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2012; </w:t>
      </w:r>
      <w:r w:rsidR="00185C40" w:rsidRPr="00185C40">
        <w:rPr>
          <w:rFonts w:ascii="Book Antiqua" w:eastAsia="Book Antiqua" w:hAnsi="Book Antiqua" w:cs="Book Antiqua"/>
          <w:b/>
          <w:color w:val="000000"/>
        </w:rPr>
        <w:t>(214)</w:t>
      </w:r>
      <w:r>
        <w:rPr>
          <w:rFonts w:ascii="Book Antiqua" w:eastAsia="Book Antiqua" w:hAnsi="Book Antiqua" w:cs="Book Antiqua"/>
          <w:color w:val="000000"/>
        </w:rPr>
        <w:t>: 3-22 [PMID: 23027443 DOI: 10.1007/978-3-642-30726-3_1]</w:t>
      </w:r>
    </w:p>
    <w:p w14:paraId="3F491A1E" w14:textId="446DE9F6" w:rsidR="00A77B3E" w:rsidRDefault="00127EB2">
      <w:pPr>
        <w:spacing w:line="360" w:lineRule="auto"/>
        <w:jc w:val="both"/>
      </w:pPr>
      <w:r>
        <w:rPr>
          <w:rFonts w:ascii="Book Antiqua" w:eastAsia="Book Antiqua" w:hAnsi="Book Antiqua" w:cs="Book Antiqua"/>
          <w:color w:val="000000"/>
        </w:rPr>
        <w:t xml:space="preserve">208 </w:t>
      </w:r>
      <w:r>
        <w:rPr>
          <w:rFonts w:ascii="Book Antiqua" w:eastAsia="Book Antiqua" w:hAnsi="Book Antiqua" w:cs="Book Antiqua"/>
          <w:b/>
          <w:bCs/>
          <w:color w:val="000000"/>
        </w:rPr>
        <w:t>Kim YS</w:t>
      </w:r>
      <w:r>
        <w:rPr>
          <w:rFonts w:ascii="Book Antiqua" w:eastAsia="Book Antiqua" w:hAnsi="Book Antiqua" w:cs="Book Antiqua"/>
          <w:color w:val="000000"/>
        </w:rPr>
        <w:t xml:space="preserve">, Kim N. Sex-Gender Differences in Irritable Bowel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544-558 [PMID: 30347934 DOI: 10.5056/jnm18082]</w:t>
      </w:r>
    </w:p>
    <w:p w14:paraId="727BD1EE" w14:textId="47B55FA7" w:rsidR="00A77B3E" w:rsidRDefault="00127EB2">
      <w:pPr>
        <w:spacing w:line="360" w:lineRule="auto"/>
        <w:jc w:val="both"/>
      </w:pPr>
      <w:r>
        <w:rPr>
          <w:rFonts w:ascii="Book Antiqua" w:eastAsia="Book Antiqua" w:hAnsi="Book Antiqua" w:cs="Book Antiqua"/>
          <w:color w:val="000000"/>
        </w:rPr>
        <w:t xml:space="preserve">209 </w:t>
      </w:r>
      <w:r>
        <w:rPr>
          <w:rFonts w:ascii="Book Antiqua" w:eastAsia="Book Antiqua" w:hAnsi="Book Antiqua" w:cs="Book Antiqua"/>
          <w:b/>
          <w:bCs/>
          <w:color w:val="000000"/>
        </w:rPr>
        <w:t>Lowe D</w:t>
      </w:r>
      <w:r>
        <w:rPr>
          <w:rFonts w:ascii="Book Antiqua" w:eastAsia="Book Antiqua" w:hAnsi="Book Antiqua" w:cs="Book Antiqua"/>
          <w:color w:val="000000"/>
        </w:rPr>
        <w:t xml:space="preserve">, John S. Autoimmune hepatitis: Appraisal of current treatment guidelines.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911-923 [PMID: 30631396 DOI: 10.4254/wjh.v10.i12.911]</w:t>
      </w:r>
    </w:p>
    <w:p w14:paraId="133179EB" w14:textId="142368FB" w:rsidR="00A77B3E" w:rsidRDefault="00127EB2">
      <w:pPr>
        <w:spacing w:line="360" w:lineRule="auto"/>
        <w:jc w:val="both"/>
      </w:pPr>
      <w:r>
        <w:rPr>
          <w:rFonts w:ascii="Book Antiqua" w:eastAsia="Book Antiqua" w:hAnsi="Book Antiqua" w:cs="Book Antiqua"/>
          <w:color w:val="000000"/>
        </w:rPr>
        <w:t xml:space="preserve">210 </w:t>
      </w:r>
      <w:r>
        <w:rPr>
          <w:rFonts w:ascii="Book Antiqua" w:eastAsia="Book Antiqua" w:hAnsi="Book Antiqua" w:cs="Book Antiqua"/>
          <w:b/>
          <w:bCs/>
          <w:color w:val="000000"/>
        </w:rPr>
        <w:t>Reckelhoff JF</w:t>
      </w:r>
      <w:r>
        <w:rPr>
          <w:rFonts w:ascii="Book Antiqua" w:eastAsia="Book Antiqua" w:hAnsi="Book Antiqua" w:cs="Book Antiqua"/>
          <w:color w:val="000000"/>
        </w:rPr>
        <w:t xml:space="preserve">. Gender differences in hypertension.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176-181 [PMID: 29406364 DOI: 10.1097/mnh.0000000000000404]</w:t>
      </w:r>
    </w:p>
    <w:p w14:paraId="6C1EF9EB" w14:textId="2D7F1A76" w:rsidR="00A77B3E" w:rsidRDefault="00127EB2">
      <w:pPr>
        <w:spacing w:line="360" w:lineRule="auto"/>
        <w:jc w:val="both"/>
      </w:pPr>
      <w:r>
        <w:rPr>
          <w:rFonts w:ascii="Book Antiqua" w:eastAsia="Book Antiqua" w:hAnsi="Book Antiqua" w:cs="Book Antiqua"/>
          <w:color w:val="000000"/>
        </w:rPr>
        <w:lastRenderedPageBreak/>
        <w:t xml:space="preserve">211 </w:t>
      </w:r>
      <w:proofErr w:type="spellStart"/>
      <w:r>
        <w:rPr>
          <w:rFonts w:ascii="Book Antiqua" w:eastAsia="Book Antiqua" w:hAnsi="Book Antiqua" w:cs="Book Antiqua"/>
          <w:b/>
          <w:bCs/>
          <w:color w:val="000000"/>
        </w:rPr>
        <w:t>Roffi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Patrono</w:t>
      </w:r>
      <w:proofErr w:type="spellEnd"/>
      <w:r>
        <w:rPr>
          <w:rFonts w:ascii="Book Antiqua" w:eastAsia="Book Antiqua" w:hAnsi="Book Antiqua" w:cs="Book Antiqua"/>
          <w:color w:val="000000"/>
        </w:rPr>
        <w:t xml:space="preserve"> C, Collet JP, Mueller C, </w:t>
      </w:r>
      <w:proofErr w:type="spellStart"/>
      <w:r>
        <w:rPr>
          <w:rFonts w:ascii="Book Antiqua" w:eastAsia="Book Antiqua" w:hAnsi="Book Antiqua" w:cs="Book Antiqua"/>
          <w:color w:val="000000"/>
        </w:rPr>
        <w:t>Valgimigli</w:t>
      </w:r>
      <w:proofErr w:type="spellEnd"/>
      <w:r>
        <w:rPr>
          <w:rFonts w:ascii="Book Antiqua" w:eastAsia="Book Antiqua" w:hAnsi="Book Antiqua" w:cs="Book Antiqua"/>
          <w:color w:val="000000"/>
        </w:rPr>
        <w:t xml:space="preserve"> M, Andreotti F,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Borger MA, </w:t>
      </w:r>
      <w:proofErr w:type="spellStart"/>
      <w:r>
        <w:rPr>
          <w:rFonts w:ascii="Book Antiqua" w:eastAsia="Book Antiqua" w:hAnsi="Book Antiqua" w:cs="Book Antiqua"/>
          <w:color w:val="000000"/>
        </w:rPr>
        <w:t>Brotons</w:t>
      </w:r>
      <w:proofErr w:type="spellEnd"/>
      <w:r>
        <w:rPr>
          <w:rFonts w:ascii="Book Antiqua" w:eastAsia="Book Antiqua" w:hAnsi="Book Antiqua" w:cs="Book Antiqua"/>
          <w:color w:val="000000"/>
        </w:rPr>
        <w:t xml:space="preserve"> C, Chew DP, </w:t>
      </w:r>
      <w:proofErr w:type="spellStart"/>
      <w:r>
        <w:rPr>
          <w:rFonts w:ascii="Book Antiqua" w:eastAsia="Book Antiqua" w:hAnsi="Book Antiqua" w:cs="Book Antiqua"/>
          <w:color w:val="000000"/>
        </w:rPr>
        <w:t>Gencer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Hasenfuss</w:t>
      </w:r>
      <w:proofErr w:type="spellEnd"/>
      <w:r>
        <w:rPr>
          <w:rFonts w:ascii="Book Antiqua" w:eastAsia="Book Antiqua" w:hAnsi="Book Antiqua" w:cs="Book Antiqua"/>
          <w:color w:val="000000"/>
        </w:rPr>
        <w:t xml:space="preserve"> G, Kjeldsen K, </w:t>
      </w:r>
      <w:proofErr w:type="spellStart"/>
      <w:r>
        <w:rPr>
          <w:rFonts w:ascii="Book Antiqua" w:eastAsia="Book Antiqua" w:hAnsi="Book Antiqua" w:cs="Book Antiqua"/>
          <w:color w:val="000000"/>
        </w:rPr>
        <w:t>Lancellotti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Landmesser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Mehilli</w:t>
      </w:r>
      <w:proofErr w:type="spellEnd"/>
      <w:r>
        <w:rPr>
          <w:rFonts w:ascii="Book Antiqua" w:eastAsia="Book Antiqua" w:hAnsi="Book Antiqua" w:cs="Book Antiqua"/>
          <w:color w:val="000000"/>
        </w:rPr>
        <w:t xml:space="preserve"> J, Mukherjee D, </w:t>
      </w:r>
      <w:proofErr w:type="spellStart"/>
      <w:r>
        <w:rPr>
          <w:rFonts w:ascii="Book Antiqua" w:eastAsia="Book Antiqua" w:hAnsi="Book Antiqua" w:cs="Book Antiqua"/>
          <w:color w:val="000000"/>
        </w:rPr>
        <w:t>Storey</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ESC Scientific Document Group .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267-315 [PMID: 26320110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/ehv320]</w:t>
      </w:r>
    </w:p>
    <w:p w14:paraId="7B66AC7F" w14:textId="0026D9F7" w:rsidR="00A77B3E" w:rsidRDefault="00127EB2">
      <w:pPr>
        <w:spacing w:line="360" w:lineRule="auto"/>
        <w:jc w:val="both"/>
      </w:pPr>
      <w:r>
        <w:rPr>
          <w:rFonts w:ascii="Book Antiqua" w:eastAsia="Book Antiqua" w:hAnsi="Book Antiqua" w:cs="Book Antiqua"/>
          <w:color w:val="000000"/>
        </w:rPr>
        <w:t xml:space="preserve">212 </w:t>
      </w:r>
      <w:proofErr w:type="spellStart"/>
      <w:r>
        <w:rPr>
          <w:rFonts w:ascii="Book Antiqua" w:eastAsia="Book Antiqua" w:hAnsi="Book Antiqua" w:cs="Book Antiqua"/>
          <w:b/>
          <w:bCs/>
          <w:color w:val="000000"/>
        </w:rPr>
        <w:t>Jortveit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Govatsmark</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Langørgen</w:t>
      </w:r>
      <w:proofErr w:type="spellEnd"/>
      <w:r>
        <w:rPr>
          <w:rFonts w:ascii="Book Antiqua" w:eastAsia="Book Antiqua" w:hAnsi="Book Antiqua" w:cs="Book Antiqua"/>
          <w:color w:val="000000"/>
        </w:rPr>
        <w:t xml:space="preserve"> J, Hole T, </w:t>
      </w:r>
      <w:proofErr w:type="spellStart"/>
      <w:r>
        <w:rPr>
          <w:rFonts w:ascii="Book Antiqua" w:eastAsia="Book Antiqua" w:hAnsi="Book Antiqua" w:cs="Book Antiqua"/>
          <w:color w:val="000000"/>
        </w:rPr>
        <w:t>Mannsverk</w:t>
      </w:r>
      <w:proofErr w:type="spellEnd"/>
      <w:r>
        <w:rPr>
          <w:rFonts w:ascii="Book Antiqua" w:eastAsia="Book Antiqua" w:hAnsi="Book Antiqua" w:cs="Book Antiqua"/>
          <w:color w:val="000000"/>
        </w:rPr>
        <w:t xml:space="preserve"> J, Olsen S, </w:t>
      </w:r>
      <w:proofErr w:type="spellStart"/>
      <w:r>
        <w:rPr>
          <w:rFonts w:ascii="Book Antiqua" w:eastAsia="Book Antiqua" w:hAnsi="Book Antiqua" w:cs="Book Antiqua"/>
          <w:color w:val="000000"/>
        </w:rPr>
        <w:t>Risøe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Halvorsen</w:t>
      </w:r>
      <w:proofErr w:type="spellEnd"/>
      <w:r>
        <w:rPr>
          <w:rFonts w:ascii="Book Antiqua" w:eastAsia="Book Antiqua" w:hAnsi="Book Antiqua" w:cs="Book Antiqua"/>
          <w:color w:val="000000"/>
        </w:rPr>
        <w:t xml:space="preserve"> S. Gender differences in the assessment and treatment of myocardial infarction. </w:t>
      </w:r>
      <w:proofErr w:type="spellStart"/>
      <w:r>
        <w:rPr>
          <w:rFonts w:ascii="Book Antiqua" w:eastAsia="Book Antiqua" w:hAnsi="Book Antiqua" w:cs="Book Antiqua"/>
          <w:i/>
          <w:iCs/>
          <w:color w:val="000000"/>
        </w:rPr>
        <w:t>Tidsskr</w:t>
      </w:r>
      <w:proofErr w:type="spellEnd"/>
      <w:r>
        <w:rPr>
          <w:rFonts w:ascii="Book Antiqua" w:eastAsia="Book Antiqua" w:hAnsi="Book Antiqua" w:cs="Book Antiqua"/>
          <w:i/>
          <w:iCs/>
          <w:color w:val="000000"/>
        </w:rPr>
        <w:t xml:space="preserve"> Nor </w:t>
      </w:r>
      <w:proofErr w:type="spellStart"/>
      <w:r>
        <w:rPr>
          <w:rFonts w:ascii="Book Antiqua" w:eastAsia="Book Antiqua" w:hAnsi="Book Antiqua" w:cs="Book Antiqua"/>
          <w:i/>
          <w:iCs/>
          <w:color w:val="000000"/>
        </w:rPr>
        <w:t>Laegeforen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136</w:t>
      </w:r>
      <w:r>
        <w:rPr>
          <w:rFonts w:ascii="Book Antiqua" w:eastAsia="Book Antiqua" w:hAnsi="Book Antiqua" w:cs="Book Antiqua"/>
          <w:color w:val="000000"/>
        </w:rPr>
        <w:t>: 1215-1222 [PMID: 27554562 DOI: 10.4045/tidsskr.16.0224]</w:t>
      </w:r>
    </w:p>
    <w:p w14:paraId="2CF4755B" w14:textId="6D849BF0" w:rsidR="00A77B3E" w:rsidRDefault="00127EB2">
      <w:pPr>
        <w:spacing w:line="360" w:lineRule="auto"/>
        <w:jc w:val="both"/>
      </w:pPr>
      <w:r>
        <w:rPr>
          <w:rFonts w:ascii="Book Antiqua" w:eastAsia="Book Antiqua" w:hAnsi="Book Antiqua" w:cs="Book Antiqua"/>
          <w:color w:val="000000"/>
        </w:rPr>
        <w:t xml:space="preserve">213 </w:t>
      </w:r>
      <w:r>
        <w:rPr>
          <w:rFonts w:ascii="Book Antiqua" w:eastAsia="Book Antiqua" w:hAnsi="Book Antiqua" w:cs="Book Antiqua"/>
          <w:b/>
          <w:bCs/>
          <w:color w:val="000000"/>
        </w:rPr>
        <w:t>Poon S</w:t>
      </w:r>
      <w:r>
        <w:rPr>
          <w:rFonts w:ascii="Book Antiqua" w:eastAsia="Book Antiqua" w:hAnsi="Book Antiqua" w:cs="Book Antiqua"/>
          <w:color w:val="000000"/>
        </w:rPr>
        <w:t xml:space="preserve">, Goodman SG, Yan RT, </w:t>
      </w:r>
      <w:proofErr w:type="spellStart"/>
      <w:r>
        <w:rPr>
          <w:rFonts w:ascii="Book Antiqua" w:eastAsia="Book Antiqua" w:hAnsi="Book Antiqua" w:cs="Book Antiqua"/>
          <w:color w:val="000000"/>
        </w:rPr>
        <w:t>Bugiardini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Bierman</w:t>
      </w:r>
      <w:proofErr w:type="spellEnd"/>
      <w:r>
        <w:rPr>
          <w:rFonts w:ascii="Book Antiqua" w:eastAsia="Book Antiqua" w:hAnsi="Book Antiqua" w:cs="Book Antiqua"/>
          <w:color w:val="000000"/>
        </w:rPr>
        <w:t xml:space="preserve"> AS, Eagle KA, Johnston N, Huynh T, </w:t>
      </w:r>
      <w:proofErr w:type="spellStart"/>
      <w:r>
        <w:rPr>
          <w:rFonts w:ascii="Book Antiqua" w:eastAsia="Book Antiqua" w:hAnsi="Book Antiqua" w:cs="Book Antiqua"/>
          <w:color w:val="000000"/>
        </w:rPr>
        <w:t>Grondin</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Schenck-Gustafsson</w:t>
      </w:r>
      <w:proofErr w:type="spellEnd"/>
      <w:r>
        <w:rPr>
          <w:rFonts w:ascii="Book Antiqua" w:eastAsia="Book Antiqua" w:hAnsi="Book Antiqua" w:cs="Book Antiqua"/>
          <w:color w:val="000000"/>
        </w:rPr>
        <w:t xml:space="preserve"> K, Yan AT. Bridging the gender gap: Insights from a contemporary analysis of sex-related differences in the treatment and outcomes of patients with acute coronary syndromes.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2012; </w:t>
      </w:r>
      <w:r>
        <w:rPr>
          <w:rFonts w:ascii="Book Antiqua" w:eastAsia="Book Antiqua" w:hAnsi="Book Antiqua" w:cs="Book Antiqua"/>
          <w:b/>
          <w:bCs/>
          <w:color w:val="000000"/>
        </w:rPr>
        <w:t>163</w:t>
      </w:r>
      <w:r>
        <w:rPr>
          <w:rFonts w:ascii="Book Antiqua" w:eastAsia="Book Antiqua" w:hAnsi="Book Antiqua" w:cs="Book Antiqua"/>
          <w:color w:val="000000"/>
        </w:rPr>
        <w:t>: 66-73 [PMID: 22172438 DOI: 10.1016/j.ahj.2011.09.025]</w:t>
      </w:r>
    </w:p>
    <w:p w14:paraId="3946E938" w14:textId="135F43C6" w:rsidR="00A77B3E" w:rsidRDefault="00127EB2">
      <w:pPr>
        <w:spacing w:line="360" w:lineRule="auto"/>
        <w:jc w:val="both"/>
      </w:pPr>
      <w:r>
        <w:rPr>
          <w:rFonts w:ascii="Book Antiqua" w:eastAsia="Book Antiqua" w:hAnsi="Book Antiqua" w:cs="Book Antiqua"/>
          <w:color w:val="000000"/>
        </w:rPr>
        <w:t xml:space="preserve">214 </w:t>
      </w:r>
      <w:r>
        <w:rPr>
          <w:rFonts w:ascii="Book Antiqua" w:eastAsia="Book Antiqua" w:hAnsi="Book Antiqua" w:cs="Book Antiqua"/>
          <w:b/>
          <w:bCs/>
          <w:color w:val="000000"/>
        </w:rPr>
        <w:t>McKercher C</w:t>
      </w:r>
      <w:r>
        <w:rPr>
          <w:rFonts w:ascii="Book Antiqua" w:eastAsia="Book Antiqua" w:hAnsi="Book Antiqua" w:cs="Book Antiqua"/>
          <w:color w:val="000000"/>
        </w:rPr>
        <w:t xml:space="preserve">, Jose MD, Grace B, Clayton PA, Walter M. Gender differences in the dialysis treatment of Indigenous and non-Indigenous Australians. </w:t>
      </w:r>
      <w:r>
        <w:rPr>
          <w:rFonts w:ascii="Book Antiqua" w:eastAsia="Book Antiqua" w:hAnsi="Book Antiqua" w:cs="Book Antiqua"/>
          <w:i/>
          <w:iCs/>
          <w:color w:val="000000"/>
        </w:rPr>
        <w:t>Aust N Z J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15-20 [PMID: 27960225 DOI: 10.1111/1753-6405.12621]</w:t>
      </w:r>
    </w:p>
    <w:p w14:paraId="706DD5EB" w14:textId="303F5258" w:rsidR="00A77B3E" w:rsidRDefault="00127EB2">
      <w:pPr>
        <w:spacing w:line="360" w:lineRule="auto"/>
        <w:jc w:val="both"/>
      </w:pPr>
      <w:r w:rsidRPr="00F97A54">
        <w:rPr>
          <w:rFonts w:ascii="Book Antiqua" w:eastAsia="Book Antiqua" w:hAnsi="Book Antiqua" w:cs="Book Antiqua"/>
          <w:color w:val="000000"/>
          <w:highlight w:val="yellow"/>
        </w:rPr>
        <w:t xml:space="preserve">215 </w:t>
      </w:r>
      <w:r w:rsidRPr="00F97A54">
        <w:rPr>
          <w:rFonts w:ascii="Book Antiqua" w:eastAsia="Book Antiqua" w:hAnsi="Book Antiqua" w:cs="Book Antiqua"/>
          <w:b/>
          <w:bCs/>
          <w:color w:val="000000"/>
          <w:highlight w:val="yellow"/>
        </w:rPr>
        <w:t xml:space="preserve">Australian Institute of Health. </w:t>
      </w:r>
      <w:r w:rsidRPr="00F97A54">
        <w:rPr>
          <w:rFonts w:ascii="Book Antiqua" w:eastAsia="Book Antiqua" w:hAnsi="Book Antiqua" w:cs="Book Antiqua"/>
          <w:bCs/>
          <w:color w:val="000000"/>
          <w:highlight w:val="yellow"/>
        </w:rPr>
        <w:t xml:space="preserve">Dialysis and kidney transplantation in </w:t>
      </w:r>
      <w:proofErr w:type="spellStart"/>
      <w:r w:rsidRPr="00F97A54">
        <w:rPr>
          <w:rFonts w:ascii="Book Antiqua" w:eastAsia="Book Antiqua" w:hAnsi="Book Antiqua" w:cs="Book Antiqua"/>
          <w:bCs/>
          <w:color w:val="000000"/>
          <w:highlight w:val="yellow"/>
        </w:rPr>
        <w:t>australia</w:t>
      </w:r>
      <w:proofErr w:type="spellEnd"/>
      <w:r w:rsidRPr="00F97A54">
        <w:rPr>
          <w:rFonts w:ascii="Book Antiqua" w:eastAsia="Book Antiqua" w:hAnsi="Book Antiqua" w:cs="Book Antiqua"/>
          <w:bCs/>
          <w:color w:val="000000"/>
          <w:highlight w:val="yellow"/>
        </w:rPr>
        <w:t>: 1991-2010. AIHW,</w:t>
      </w:r>
      <w:r w:rsidRPr="00F97A54">
        <w:rPr>
          <w:rFonts w:ascii="Book Antiqua" w:eastAsia="Book Antiqua" w:hAnsi="Book Antiqua" w:cs="Book Antiqua"/>
          <w:color w:val="000000"/>
          <w:highlight w:val="yellow"/>
        </w:rPr>
        <w:t xml:space="preserve"> 2012</w:t>
      </w:r>
    </w:p>
    <w:p w14:paraId="40B48AA3" w14:textId="48B7AEEA" w:rsidR="00A77B3E" w:rsidRDefault="00127EB2">
      <w:pPr>
        <w:spacing w:line="360" w:lineRule="auto"/>
        <w:jc w:val="both"/>
      </w:pPr>
      <w:r>
        <w:rPr>
          <w:rFonts w:ascii="Book Antiqua" w:eastAsia="Book Antiqua" w:hAnsi="Book Antiqua" w:cs="Book Antiqua"/>
          <w:color w:val="000000"/>
        </w:rPr>
        <w:t xml:space="preserve">216 </w:t>
      </w:r>
      <w:proofErr w:type="spellStart"/>
      <w:r>
        <w:rPr>
          <w:rFonts w:ascii="Book Antiqua" w:eastAsia="Book Antiqua" w:hAnsi="Book Antiqua" w:cs="Book Antiqua"/>
          <w:b/>
          <w:bCs/>
          <w:color w:val="000000"/>
        </w:rPr>
        <w:t>Patzer</w:t>
      </w:r>
      <w:proofErr w:type="spellEnd"/>
      <w:r>
        <w:rPr>
          <w:rFonts w:ascii="Book Antiqua" w:eastAsia="Book Antiqua" w:hAnsi="Book Antiqua" w:cs="Book Antiqua"/>
          <w:b/>
          <w:bCs/>
          <w:color w:val="000000"/>
        </w:rPr>
        <w:t xml:space="preserve"> RE</w:t>
      </w:r>
      <w:r>
        <w:rPr>
          <w:rFonts w:ascii="Book Antiqua" w:eastAsia="Book Antiqua" w:hAnsi="Book Antiqua" w:cs="Book Antiqua"/>
          <w:color w:val="000000"/>
        </w:rPr>
        <w:t xml:space="preserve">, McClellan WM. Influence of race, ethnicity and socioeconomic status on kidney disease.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533-541 [PMID: 22735764 DOI: 10.1038/nrneph.2012.117]</w:t>
      </w:r>
    </w:p>
    <w:p w14:paraId="69376934" w14:textId="49BE1263" w:rsidR="00A77B3E" w:rsidRDefault="00127EB2">
      <w:pPr>
        <w:spacing w:line="360" w:lineRule="auto"/>
        <w:jc w:val="both"/>
      </w:pPr>
      <w:r>
        <w:rPr>
          <w:rFonts w:ascii="Book Antiqua" w:eastAsia="Book Antiqua" w:hAnsi="Book Antiqua" w:cs="Book Antiqua"/>
          <w:color w:val="000000"/>
        </w:rPr>
        <w:t xml:space="preserve">217 </w:t>
      </w:r>
      <w:r>
        <w:rPr>
          <w:rFonts w:ascii="Book Antiqua" w:eastAsia="Book Antiqua" w:hAnsi="Book Antiqua" w:cs="Book Antiqua"/>
          <w:b/>
          <w:bCs/>
          <w:color w:val="000000"/>
        </w:rPr>
        <w:t>Tannenbaum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Clow</w:t>
      </w:r>
      <w:proofErr w:type="spellEnd"/>
      <w:r>
        <w:rPr>
          <w:rFonts w:ascii="Book Antiqua" w:eastAsia="Book Antiqua" w:hAnsi="Book Antiqua" w:cs="Book Antiqua"/>
          <w:color w:val="000000"/>
        </w:rPr>
        <w:t xml:space="preserve"> B, Haworth-Brockman M, Voss P. Sex and gender considerations in Canadian clinical practice guidelines: a systematic review. </w:t>
      </w:r>
      <w:r>
        <w:rPr>
          <w:rFonts w:ascii="Book Antiqua" w:eastAsia="Book Antiqua" w:hAnsi="Book Antiqua" w:cs="Book Antiqua"/>
          <w:i/>
          <w:iCs/>
          <w:color w:val="000000"/>
        </w:rPr>
        <w:t>CMAJ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E66-E73 [PMID: 28401121 DOI: 10.9778/cmajo.20160051]</w:t>
      </w:r>
    </w:p>
    <w:p w14:paraId="0DCBCF81" w14:textId="1BD42F77" w:rsidR="00A77B3E" w:rsidRDefault="00127EB2">
      <w:pPr>
        <w:spacing w:line="360" w:lineRule="auto"/>
        <w:jc w:val="both"/>
      </w:pPr>
      <w:r>
        <w:rPr>
          <w:rFonts w:ascii="Book Antiqua" w:eastAsia="Book Antiqua" w:hAnsi="Book Antiqua" w:cs="Book Antiqua"/>
          <w:color w:val="000000"/>
        </w:rPr>
        <w:lastRenderedPageBreak/>
        <w:t xml:space="preserve">218 </w:t>
      </w:r>
      <w:r>
        <w:rPr>
          <w:rFonts w:ascii="Book Antiqua" w:eastAsia="Book Antiqua" w:hAnsi="Book Antiqua" w:cs="Book Antiqua"/>
          <w:b/>
          <w:bCs/>
          <w:color w:val="000000"/>
        </w:rPr>
        <w:t>Norris CM</w:t>
      </w:r>
      <w:r>
        <w:rPr>
          <w:rFonts w:ascii="Book Antiqua" w:eastAsia="Book Antiqua" w:hAnsi="Book Antiqua" w:cs="Book Antiqua"/>
          <w:color w:val="000000"/>
        </w:rPr>
        <w:t xml:space="preserve">, Tannenbaum C, </w:t>
      </w:r>
      <w:proofErr w:type="spellStart"/>
      <w:r>
        <w:rPr>
          <w:rFonts w:ascii="Book Antiqua" w:eastAsia="Book Antiqua" w:hAnsi="Book Antiqua" w:cs="Book Antiqua"/>
          <w:color w:val="000000"/>
        </w:rPr>
        <w:t>Pilote</w:t>
      </w:r>
      <w:proofErr w:type="spellEnd"/>
      <w:r>
        <w:rPr>
          <w:rFonts w:ascii="Book Antiqua" w:eastAsia="Book Antiqua" w:hAnsi="Book Antiqua" w:cs="Book Antiqua"/>
          <w:color w:val="000000"/>
        </w:rPr>
        <w:t xml:space="preserve"> L, Wong G, Cantor WJ, McMurtry MS. Systematic Incorporation of Sex-Specific Information </w:t>
      </w:r>
      <w:proofErr w:type="gramStart"/>
      <w:r>
        <w:rPr>
          <w:rFonts w:ascii="Book Antiqua" w:eastAsia="Book Antiqua" w:hAnsi="Book Antiqua" w:cs="Book Antiqua"/>
          <w:color w:val="000000"/>
        </w:rPr>
        <w:t>Into</w:t>
      </w:r>
      <w:proofErr w:type="gramEnd"/>
      <w:r>
        <w:rPr>
          <w:rFonts w:ascii="Book Antiqua" w:eastAsia="Book Antiqua" w:hAnsi="Book Antiqua" w:cs="Book Antiqua"/>
          <w:color w:val="000000"/>
        </w:rPr>
        <w:t xml:space="preserve"> Clinical Practice Guidelines for the Management of ST -Segment-Elevation Myocardial Infarction: Feasibility and Outcomes.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e011597 [PMID: 30929545 DOI: 10.1161/jaha.118.011597]</w:t>
      </w:r>
    </w:p>
    <w:p w14:paraId="5EE432A5" w14:textId="362DB75B" w:rsidR="00A77B3E" w:rsidRDefault="00127EB2">
      <w:pPr>
        <w:spacing w:line="360" w:lineRule="auto"/>
        <w:jc w:val="both"/>
      </w:pPr>
      <w:r>
        <w:rPr>
          <w:rFonts w:ascii="Book Antiqua" w:eastAsia="Book Antiqua" w:hAnsi="Book Antiqua" w:cs="Book Antiqua"/>
          <w:color w:val="000000"/>
        </w:rPr>
        <w:t xml:space="preserve">219 </w:t>
      </w:r>
      <w:r>
        <w:rPr>
          <w:rFonts w:ascii="Book Antiqua" w:eastAsia="Book Antiqua" w:hAnsi="Book Antiqua" w:cs="Book Antiqua"/>
          <w:b/>
          <w:bCs/>
          <w:color w:val="000000"/>
        </w:rPr>
        <w:t>Pasco JA</w:t>
      </w:r>
      <w:r>
        <w:rPr>
          <w:rFonts w:ascii="Book Antiqua" w:eastAsia="Book Antiqua" w:hAnsi="Book Antiqua" w:cs="Book Antiqua"/>
          <w:color w:val="000000"/>
        </w:rPr>
        <w:t xml:space="preserve">, Foulkes C, Doolan B, Brown K, Holloway KL, Brennan-Olsen SL. A conduit between epidemiological research and regional health policy. </w:t>
      </w:r>
      <w:r>
        <w:rPr>
          <w:rFonts w:ascii="Book Antiqua" w:eastAsia="Book Antiqua" w:hAnsi="Book Antiqua" w:cs="Book Antiqua"/>
          <w:i/>
          <w:iCs/>
          <w:color w:val="000000"/>
        </w:rPr>
        <w:t>Aust N Z J Public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250-254 [PMID: 27027274 DOI: 10.1111/1753-6405.12520]</w:t>
      </w:r>
    </w:p>
    <w:p w14:paraId="7377D947" w14:textId="12DFF0B5" w:rsidR="00A77B3E" w:rsidRDefault="00127EB2">
      <w:pPr>
        <w:spacing w:line="360" w:lineRule="auto"/>
        <w:jc w:val="both"/>
      </w:pPr>
      <w:r>
        <w:rPr>
          <w:rFonts w:ascii="Book Antiqua" w:eastAsia="Book Antiqua" w:hAnsi="Book Antiqua" w:cs="Book Antiqua"/>
          <w:color w:val="000000"/>
        </w:rPr>
        <w:t xml:space="preserve">220 </w:t>
      </w:r>
      <w:proofErr w:type="spellStart"/>
      <w:r>
        <w:rPr>
          <w:rFonts w:ascii="Book Antiqua" w:eastAsia="Book Antiqua" w:hAnsi="Book Antiqua" w:cs="Book Antiqua"/>
          <w:b/>
          <w:bCs/>
          <w:color w:val="000000"/>
        </w:rPr>
        <w:t>Zeitler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Babitsch</w:t>
      </w:r>
      <w:proofErr w:type="spellEnd"/>
      <w:r>
        <w:rPr>
          <w:rFonts w:ascii="Book Antiqua" w:eastAsia="Book Antiqua" w:hAnsi="Book Antiqua" w:cs="Book Antiqua"/>
          <w:color w:val="000000"/>
        </w:rPr>
        <w:t xml:space="preserve"> B. [Barriers and facilitators for the development of sex/gender sensitive clinical practice guidelines: A qualitative interview study]. </w:t>
      </w:r>
      <w:r>
        <w:rPr>
          <w:rFonts w:ascii="Book Antiqua" w:eastAsia="Book Antiqua" w:hAnsi="Book Antiqua" w:cs="Book Antiqua"/>
          <w:i/>
          <w:iCs/>
          <w:color w:val="000000"/>
        </w:rPr>
        <w:t xml:space="preserve">Z </w:t>
      </w:r>
      <w:proofErr w:type="spellStart"/>
      <w:r>
        <w:rPr>
          <w:rFonts w:ascii="Book Antiqua" w:eastAsia="Book Antiqua" w:hAnsi="Book Antiqua" w:cs="Book Antiqua"/>
          <w:i/>
          <w:iCs/>
          <w:color w:val="000000"/>
        </w:rPr>
        <w:t>Evid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Fortbild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Qual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Gesundhwes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135-136</w:t>
      </w:r>
      <w:r>
        <w:rPr>
          <w:rFonts w:ascii="Book Antiqua" w:eastAsia="Book Antiqua" w:hAnsi="Book Antiqua" w:cs="Book Antiqua"/>
          <w:color w:val="000000"/>
        </w:rPr>
        <w:t>: 65-71 [PMID: 30049655 DOI: 10.1016/j.zefq.2018.05.002]</w:t>
      </w:r>
    </w:p>
    <w:p w14:paraId="57D763DD" w14:textId="342210A5" w:rsidR="00A77B3E" w:rsidRDefault="00127EB2">
      <w:pPr>
        <w:spacing w:line="360" w:lineRule="auto"/>
        <w:jc w:val="both"/>
      </w:pPr>
      <w:r>
        <w:rPr>
          <w:rFonts w:ascii="Book Antiqua" w:eastAsia="Book Antiqua" w:hAnsi="Book Antiqua" w:cs="Book Antiqua"/>
          <w:color w:val="000000"/>
        </w:rPr>
        <w:t xml:space="preserve">221 </w:t>
      </w:r>
      <w:r>
        <w:rPr>
          <w:rFonts w:ascii="Book Antiqua" w:eastAsia="Book Antiqua" w:hAnsi="Book Antiqua" w:cs="Book Antiqua"/>
          <w:b/>
          <w:bCs/>
          <w:color w:val="000000"/>
        </w:rPr>
        <w:t>Miller VM</w:t>
      </w:r>
      <w:r>
        <w:rPr>
          <w:rFonts w:ascii="Book Antiqua" w:eastAsia="Book Antiqua" w:hAnsi="Book Antiqua" w:cs="Book Antiqua"/>
          <w:color w:val="000000"/>
        </w:rPr>
        <w:t xml:space="preserve">, Rice M, </w:t>
      </w:r>
      <w:proofErr w:type="spellStart"/>
      <w:r>
        <w:rPr>
          <w:rFonts w:ascii="Book Antiqua" w:eastAsia="Book Antiqua" w:hAnsi="Book Antiqua" w:cs="Book Antiqua"/>
          <w:color w:val="000000"/>
        </w:rPr>
        <w:t>Schiebinger</w:t>
      </w:r>
      <w:proofErr w:type="spellEnd"/>
      <w:r>
        <w:rPr>
          <w:rFonts w:ascii="Book Antiqua" w:eastAsia="Book Antiqua" w:hAnsi="Book Antiqua" w:cs="Book Antiqua"/>
          <w:color w:val="000000"/>
        </w:rPr>
        <w:t xml:space="preserve"> L, Jenkins MR, </w:t>
      </w:r>
      <w:proofErr w:type="spellStart"/>
      <w:r>
        <w:rPr>
          <w:rFonts w:ascii="Book Antiqua" w:eastAsia="Book Antiqua" w:hAnsi="Book Antiqua" w:cs="Book Antiqua"/>
          <w:color w:val="000000"/>
        </w:rPr>
        <w:t>Werbinski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A, Wood S, </w:t>
      </w:r>
      <w:proofErr w:type="spellStart"/>
      <w:r>
        <w:rPr>
          <w:rFonts w:ascii="Book Antiqua" w:eastAsia="Book Antiqua" w:hAnsi="Book Antiqua" w:cs="Book Antiqua"/>
          <w:color w:val="000000"/>
        </w:rPr>
        <w:t>Viggiano</w:t>
      </w:r>
      <w:proofErr w:type="spellEnd"/>
      <w:r>
        <w:rPr>
          <w:rFonts w:ascii="Book Antiqua" w:eastAsia="Book Antiqua" w:hAnsi="Book Antiqua" w:cs="Book Antiqua"/>
          <w:color w:val="000000"/>
        </w:rPr>
        <w:t xml:space="preserve"> TR, Shuster LT. Embedding concepts of sex and gender health differences into medical curricula.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Health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194-202 [PMID: 23414074 DOI: 10.1089/jwh.2012.4193]</w:t>
      </w:r>
    </w:p>
    <w:p w14:paraId="7D1F04DA" w14:textId="19E548F5" w:rsidR="00A77B3E" w:rsidRDefault="00127EB2">
      <w:pPr>
        <w:spacing w:line="360" w:lineRule="auto"/>
        <w:jc w:val="both"/>
      </w:pPr>
      <w:r>
        <w:rPr>
          <w:rFonts w:ascii="Book Antiqua" w:eastAsia="Book Antiqua" w:hAnsi="Book Antiqua" w:cs="Book Antiqua"/>
          <w:color w:val="000000"/>
        </w:rPr>
        <w:t xml:space="preserve">222 </w:t>
      </w:r>
      <w:r>
        <w:rPr>
          <w:rFonts w:ascii="Book Antiqua" w:eastAsia="Book Antiqua" w:hAnsi="Book Antiqua" w:cs="Book Antiqua"/>
          <w:b/>
          <w:bCs/>
          <w:color w:val="000000"/>
        </w:rPr>
        <w:t>Ashurst JV</w:t>
      </w:r>
      <w:r>
        <w:rPr>
          <w:rFonts w:ascii="Book Antiqua" w:eastAsia="Book Antiqua" w:hAnsi="Book Antiqua" w:cs="Book Antiqua"/>
          <w:color w:val="000000"/>
        </w:rPr>
        <w:t xml:space="preserve">, McGregor AJ, Safdar B, Weaver KR, Quinn SM, </w:t>
      </w:r>
      <w:proofErr w:type="spellStart"/>
      <w:r>
        <w:rPr>
          <w:rFonts w:ascii="Book Antiqua" w:eastAsia="Book Antiqua" w:hAnsi="Book Antiqua" w:cs="Book Antiqua"/>
          <w:color w:val="000000"/>
        </w:rPr>
        <w:t>Rosenau</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Goyke</w:t>
      </w:r>
      <w:proofErr w:type="spellEnd"/>
      <w:r>
        <w:rPr>
          <w:rFonts w:ascii="Book Antiqua" w:eastAsia="Book Antiqua" w:hAnsi="Book Antiqua" w:cs="Book Antiqua"/>
          <w:color w:val="000000"/>
        </w:rPr>
        <w:t xml:space="preserve"> TE, Roth KR, Greenberg MR. Emergency Medicine Gender-specific Education.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1453-1458 [PMID: 25491708 DOI: 10.1111/acem.12545]</w:t>
      </w:r>
    </w:p>
    <w:p w14:paraId="2A0A0ACB" w14:textId="0C2CAFA1" w:rsidR="00A77B3E" w:rsidRDefault="00127EB2">
      <w:pPr>
        <w:spacing w:line="360" w:lineRule="auto"/>
        <w:jc w:val="both"/>
      </w:pPr>
      <w:r>
        <w:rPr>
          <w:rFonts w:ascii="Book Antiqua" w:eastAsia="Book Antiqua" w:hAnsi="Book Antiqua" w:cs="Book Antiqua"/>
          <w:color w:val="000000"/>
        </w:rPr>
        <w:t xml:space="preserve">223 </w:t>
      </w:r>
      <w:r>
        <w:rPr>
          <w:rFonts w:ascii="Book Antiqua" w:eastAsia="Book Antiqua" w:hAnsi="Book Antiqua" w:cs="Book Antiqua"/>
          <w:b/>
          <w:bCs/>
          <w:color w:val="000000"/>
        </w:rPr>
        <w:t>McGregor AJ</w:t>
      </w:r>
      <w:r>
        <w:rPr>
          <w:rFonts w:ascii="Book Antiqua" w:eastAsia="Book Antiqua" w:hAnsi="Book Antiqua" w:cs="Book Antiqua"/>
          <w:color w:val="000000"/>
        </w:rPr>
        <w:t xml:space="preserve">, Beauchamp GA, </w:t>
      </w:r>
      <w:proofErr w:type="spellStart"/>
      <w:r>
        <w:rPr>
          <w:rFonts w:ascii="Book Antiqua" w:eastAsia="Book Antiqua" w:hAnsi="Book Antiqua" w:cs="Book Antiqua"/>
          <w:color w:val="000000"/>
        </w:rPr>
        <w:t>Wira</w:t>
      </w:r>
      <w:proofErr w:type="spellEnd"/>
      <w:r>
        <w:rPr>
          <w:rFonts w:ascii="Book Antiqua" w:eastAsia="Book Antiqua" w:hAnsi="Book Antiqua" w:cs="Book Antiqua"/>
          <w:color w:val="000000"/>
        </w:rPr>
        <w:t xml:space="preserve"> CR 3rd, </w:t>
      </w:r>
      <w:proofErr w:type="spellStart"/>
      <w:r>
        <w:rPr>
          <w:rFonts w:ascii="Book Antiqua" w:eastAsia="Book Antiqua" w:hAnsi="Book Antiqua" w:cs="Book Antiqua"/>
          <w:color w:val="000000"/>
        </w:rPr>
        <w:t>Perman</w:t>
      </w:r>
      <w:proofErr w:type="spellEnd"/>
      <w:r>
        <w:rPr>
          <w:rFonts w:ascii="Book Antiqua" w:eastAsia="Book Antiqua" w:hAnsi="Book Antiqua" w:cs="Book Antiqua"/>
          <w:color w:val="000000"/>
        </w:rPr>
        <w:t xml:space="preserve"> SM, Safdar B. Sex as a Biological Variable in Emergency Medicine Research and Clinical Practice: A Brief Narrative Review. </w:t>
      </w:r>
      <w:r>
        <w:rPr>
          <w:rFonts w:ascii="Book Antiqua" w:eastAsia="Book Antiqua" w:hAnsi="Book Antiqua" w:cs="Book Antiqua"/>
          <w:i/>
          <w:iCs/>
          <w:color w:val="000000"/>
        </w:rPr>
        <w:t xml:space="preserve">West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1079-1090 [PMID: 29085541 DOI: 10.5811/westjem.2017.8.34997]</w:t>
      </w:r>
    </w:p>
    <w:p w14:paraId="5E4CE14A" w14:textId="295A780D" w:rsidR="00A77B3E" w:rsidRDefault="00127EB2">
      <w:pPr>
        <w:spacing w:line="360" w:lineRule="auto"/>
        <w:jc w:val="both"/>
      </w:pPr>
      <w:r>
        <w:rPr>
          <w:rFonts w:ascii="Book Antiqua" w:eastAsia="Book Antiqua" w:hAnsi="Book Antiqua" w:cs="Book Antiqua"/>
          <w:color w:val="000000"/>
        </w:rPr>
        <w:t xml:space="preserve">224 </w:t>
      </w:r>
      <w:proofErr w:type="spellStart"/>
      <w:r>
        <w:rPr>
          <w:rFonts w:ascii="Book Antiqua" w:eastAsia="Book Antiqua" w:hAnsi="Book Antiqua" w:cs="Book Antiqua"/>
          <w:b/>
          <w:bCs/>
          <w:color w:val="000000"/>
        </w:rPr>
        <w:t>Oertelt-Prigione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Dalibert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Verdonk</w:t>
      </w:r>
      <w:proofErr w:type="spellEnd"/>
      <w:r>
        <w:rPr>
          <w:rFonts w:ascii="Book Antiqua" w:eastAsia="Book Antiqua" w:hAnsi="Book Antiqua" w:cs="Book Antiqua"/>
          <w:color w:val="000000"/>
        </w:rPr>
        <w:t xml:space="preserve"> P, Stutz EZ, </w:t>
      </w:r>
      <w:proofErr w:type="spellStart"/>
      <w:r>
        <w:rPr>
          <w:rFonts w:ascii="Book Antiqua" w:eastAsia="Book Antiqua" w:hAnsi="Book Antiqua" w:cs="Book Antiqua"/>
          <w:color w:val="000000"/>
        </w:rPr>
        <w:t>Klinge</w:t>
      </w:r>
      <w:proofErr w:type="spellEnd"/>
      <w:r>
        <w:rPr>
          <w:rFonts w:ascii="Book Antiqua" w:eastAsia="Book Antiqua" w:hAnsi="Book Antiqua" w:cs="Book Antiqua"/>
          <w:color w:val="000000"/>
        </w:rPr>
        <w:t xml:space="preserve"> I. Implementation Strategies for Gender-Sensitive Public Health Practice: A European Workshop.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Health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1255-1261 [PMID: 28937841 DOI: 10.1089/jwh.2017.6592]</w:t>
      </w:r>
    </w:p>
    <w:p w14:paraId="466BC207" w14:textId="0EBC45EB" w:rsidR="00A77B3E" w:rsidRDefault="00127EB2">
      <w:pPr>
        <w:spacing w:line="360" w:lineRule="auto"/>
        <w:jc w:val="both"/>
      </w:pPr>
      <w:r>
        <w:rPr>
          <w:rFonts w:ascii="Book Antiqua" w:eastAsia="Book Antiqua" w:hAnsi="Book Antiqua" w:cs="Book Antiqua"/>
          <w:color w:val="000000"/>
        </w:rPr>
        <w:t xml:space="preserve">225 </w:t>
      </w:r>
      <w:r>
        <w:rPr>
          <w:rFonts w:ascii="Book Antiqua" w:eastAsia="Book Antiqua" w:hAnsi="Book Antiqua" w:cs="Book Antiqua"/>
          <w:b/>
          <w:bCs/>
          <w:color w:val="000000"/>
        </w:rPr>
        <w:t>Weber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Cislaghi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Meausoone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Abdalla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Mejía</w:t>
      </w:r>
      <w:proofErr w:type="spellEnd"/>
      <w:r>
        <w:rPr>
          <w:rFonts w:ascii="Book Antiqua" w:eastAsia="Book Antiqua" w:hAnsi="Book Antiqua" w:cs="Book Antiqua"/>
          <w:color w:val="000000"/>
        </w:rPr>
        <w:t xml:space="preserve">-Guevara I, Loftus P, </w:t>
      </w:r>
      <w:proofErr w:type="spellStart"/>
      <w:r>
        <w:rPr>
          <w:rFonts w:ascii="Book Antiqua" w:eastAsia="Book Antiqua" w:hAnsi="Book Antiqua" w:cs="Book Antiqua"/>
          <w:color w:val="000000"/>
        </w:rPr>
        <w:t>Hallgren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Seff</w:t>
      </w:r>
      <w:proofErr w:type="spellEnd"/>
      <w:r>
        <w:rPr>
          <w:rFonts w:ascii="Book Antiqua" w:eastAsia="Book Antiqua" w:hAnsi="Book Antiqua" w:cs="Book Antiqua"/>
          <w:color w:val="000000"/>
        </w:rPr>
        <w:t xml:space="preserve"> I, Stark L, </w:t>
      </w:r>
      <w:proofErr w:type="spellStart"/>
      <w:r>
        <w:rPr>
          <w:rFonts w:ascii="Book Antiqua" w:eastAsia="Book Antiqua" w:hAnsi="Book Antiqua" w:cs="Book Antiqua"/>
          <w:color w:val="000000"/>
        </w:rPr>
        <w:t>Victora</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Buffarini</w:t>
      </w:r>
      <w:proofErr w:type="spellEnd"/>
      <w:r>
        <w:rPr>
          <w:rFonts w:ascii="Book Antiqua" w:eastAsia="Book Antiqua" w:hAnsi="Book Antiqua" w:cs="Book Antiqua"/>
          <w:color w:val="000000"/>
        </w:rPr>
        <w:t xml:space="preserve"> R, Barros AJD, Domingue BW, Bhushan D, Gupta R, Nagata JM, Shakya HB, Richter LM, Norris SA, Ngo TD, </w:t>
      </w:r>
      <w:proofErr w:type="spellStart"/>
      <w:r>
        <w:rPr>
          <w:rFonts w:ascii="Book Antiqua" w:eastAsia="Book Antiqua" w:hAnsi="Book Antiqua" w:cs="Book Antiqua"/>
          <w:color w:val="000000"/>
        </w:rPr>
        <w:t>Chae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Haberland</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N, McCarthy K, Cullen MR, Darmstadt GL; Gender Equality, Norms and Health Steering Committee. Gender norms and health: insights from global survey data.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2455-2468 [PMID: 31155273 DOI: 10.1016/s0140-6736(19)30765-2]</w:t>
      </w:r>
    </w:p>
    <w:p w14:paraId="2EFF60D5" w14:textId="67D30EE0" w:rsidR="00A77B3E" w:rsidRDefault="00127EB2">
      <w:pPr>
        <w:spacing w:line="360" w:lineRule="auto"/>
        <w:jc w:val="both"/>
      </w:pPr>
      <w:r>
        <w:rPr>
          <w:rFonts w:ascii="Book Antiqua" w:eastAsia="Book Antiqua" w:hAnsi="Book Antiqua" w:cs="Book Antiqua"/>
          <w:color w:val="000000"/>
        </w:rPr>
        <w:t xml:space="preserve">226 </w:t>
      </w:r>
      <w:proofErr w:type="spellStart"/>
      <w:r>
        <w:rPr>
          <w:rFonts w:ascii="Book Antiqua" w:eastAsia="Book Antiqua" w:hAnsi="Book Antiqua" w:cs="Book Antiqua"/>
          <w:b/>
          <w:bCs/>
          <w:color w:val="000000"/>
        </w:rPr>
        <w:t>Palència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Moortel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Artazcoz</w:t>
      </w:r>
      <w:proofErr w:type="spellEnd"/>
      <w:r>
        <w:rPr>
          <w:rFonts w:ascii="Book Antiqua" w:eastAsia="Book Antiqua" w:hAnsi="Book Antiqua" w:cs="Book Antiqua"/>
          <w:color w:val="000000"/>
        </w:rPr>
        <w:t xml:space="preserve"> L, Salvador-</w:t>
      </w:r>
      <w:proofErr w:type="spellStart"/>
      <w:r>
        <w:rPr>
          <w:rFonts w:ascii="Book Antiqua" w:eastAsia="Book Antiqua" w:hAnsi="Book Antiqua" w:cs="Book Antiqua"/>
          <w:color w:val="000000"/>
        </w:rPr>
        <w:t>Piedrafita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Puig-Barrachina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Hagqvist</w:t>
      </w:r>
      <w:proofErr w:type="spellEnd"/>
      <w:r>
        <w:rPr>
          <w:rFonts w:ascii="Book Antiqua" w:eastAsia="Book Antiqua" w:hAnsi="Book Antiqua" w:cs="Book Antiqua"/>
          <w:color w:val="000000"/>
        </w:rPr>
        <w:t xml:space="preserve"> E, Pérez G, Ruiz ME, Trujillo-</w:t>
      </w:r>
      <w:proofErr w:type="spellStart"/>
      <w:r>
        <w:rPr>
          <w:rFonts w:ascii="Book Antiqua" w:eastAsia="Book Antiqua" w:hAnsi="Book Antiqua" w:cs="Book Antiqua"/>
          <w:color w:val="000000"/>
        </w:rPr>
        <w:t>Alemán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Vanroelen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Malmusi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Borrell</w:t>
      </w:r>
      <w:proofErr w:type="spellEnd"/>
      <w:r>
        <w:rPr>
          <w:rFonts w:ascii="Book Antiqua" w:eastAsia="Book Antiqua" w:hAnsi="Book Antiqua" w:cs="Book Antiqua"/>
          <w:color w:val="000000"/>
        </w:rPr>
        <w:t xml:space="preserve"> C. Gender Policies and Gender Inequalities in Health in Europe: Results of the SOPHIE Project. </w:t>
      </w:r>
      <w:r>
        <w:rPr>
          <w:rFonts w:ascii="Book Antiqua" w:eastAsia="Book Antiqua" w:hAnsi="Book Antiqua" w:cs="Book Antiqua"/>
          <w:i/>
          <w:iCs/>
          <w:color w:val="000000"/>
        </w:rPr>
        <w:t>Int J Health Serv</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61-82 [PMID: 27530991 DOI: 10.1177/0020731416662611]</w:t>
      </w:r>
    </w:p>
    <w:p w14:paraId="1632A080" w14:textId="26EEA4A8" w:rsidR="00A77B3E" w:rsidRDefault="00127EB2">
      <w:pPr>
        <w:spacing w:line="360" w:lineRule="auto"/>
        <w:jc w:val="both"/>
      </w:pPr>
      <w:r>
        <w:rPr>
          <w:rFonts w:ascii="Book Antiqua" w:eastAsia="Book Antiqua" w:hAnsi="Book Antiqua" w:cs="Book Antiqua"/>
          <w:color w:val="000000"/>
        </w:rPr>
        <w:t xml:space="preserve">227 </w:t>
      </w:r>
      <w:proofErr w:type="spellStart"/>
      <w:r>
        <w:rPr>
          <w:rFonts w:ascii="Book Antiqua" w:eastAsia="Book Antiqua" w:hAnsi="Book Antiqua" w:cs="Book Antiqua"/>
          <w:b/>
          <w:bCs/>
          <w:color w:val="000000"/>
        </w:rPr>
        <w:t>Tillmann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Wunsch</w:t>
      </w:r>
      <w:proofErr w:type="spellEnd"/>
      <w:r>
        <w:rPr>
          <w:rFonts w:ascii="Book Antiqua" w:eastAsia="Book Antiqua" w:hAnsi="Book Antiqua" w:cs="Book Antiqua"/>
          <w:color w:val="000000"/>
        </w:rPr>
        <w:t xml:space="preserve"> H. Epidemiology and Outcomes.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15-27 [PMID: 29149936 DOI: 10.1016/j.ccc.2017.08.001]</w:t>
      </w:r>
    </w:p>
    <w:p w14:paraId="2F440F2A" w14:textId="2C2F8F7C" w:rsidR="00A77B3E" w:rsidRDefault="00127EB2">
      <w:pPr>
        <w:spacing w:line="360" w:lineRule="auto"/>
        <w:jc w:val="both"/>
      </w:pPr>
      <w:r>
        <w:rPr>
          <w:rFonts w:ascii="Book Antiqua" w:eastAsia="Book Antiqua" w:hAnsi="Book Antiqua" w:cs="Book Antiqua"/>
          <w:color w:val="000000"/>
        </w:rPr>
        <w:t xml:space="preserve">228 </w:t>
      </w:r>
      <w:proofErr w:type="spellStart"/>
      <w:r>
        <w:rPr>
          <w:rFonts w:ascii="Book Antiqua" w:eastAsia="Book Antiqua" w:hAnsi="Book Antiqua" w:cs="Book Antiqua"/>
          <w:b/>
          <w:bCs/>
          <w:color w:val="000000"/>
        </w:rPr>
        <w:t>Violan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Foguet-Boreu</w:t>
      </w:r>
      <w:proofErr w:type="spellEnd"/>
      <w:r>
        <w:rPr>
          <w:rFonts w:ascii="Book Antiqua" w:eastAsia="Book Antiqua" w:hAnsi="Book Antiqua" w:cs="Book Antiqua"/>
          <w:color w:val="000000"/>
        </w:rPr>
        <w:t xml:space="preserve"> Q, Flores-Mateo G, Salisbury C, </w:t>
      </w:r>
      <w:proofErr w:type="spellStart"/>
      <w:r>
        <w:rPr>
          <w:rFonts w:ascii="Book Antiqua" w:eastAsia="Book Antiqua" w:hAnsi="Book Antiqua" w:cs="Book Antiqua"/>
          <w:color w:val="000000"/>
        </w:rPr>
        <w:t>Blom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Freitag</w:t>
      </w:r>
      <w:proofErr w:type="spellEnd"/>
      <w:r>
        <w:rPr>
          <w:rFonts w:ascii="Book Antiqua" w:eastAsia="Book Antiqua" w:hAnsi="Book Antiqua" w:cs="Book Antiqua"/>
          <w:color w:val="000000"/>
        </w:rPr>
        <w:t xml:space="preserve"> M, Glynn L, </w:t>
      </w:r>
      <w:proofErr w:type="spellStart"/>
      <w:r>
        <w:rPr>
          <w:rFonts w:ascii="Book Antiqua" w:eastAsia="Book Antiqua" w:hAnsi="Book Antiqua" w:cs="Book Antiqua"/>
          <w:color w:val="000000"/>
        </w:rPr>
        <w:t>Muth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Valderas</w:t>
      </w:r>
      <w:proofErr w:type="spellEnd"/>
      <w:r>
        <w:rPr>
          <w:rFonts w:ascii="Book Antiqua" w:eastAsia="Book Antiqua" w:hAnsi="Book Antiqua" w:cs="Book Antiqua"/>
          <w:color w:val="000000"/>
        </w:rPr>
        <w:t xml:space="preserve"> JM. Prevalence, determinants and patterns of multimorbidity in primary care: a systematic review of observational studies.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e102149 [PMID: 25048354 DOI: 10.1371/journal.pone.0102149]</w:t>
      </w:r>
    </w:p>
    <w:p w14:paraId="61068EBB" w14:textId="37A04258" w:rsidR="00A77B3E" w:rsidRDefault="00127EB2">
      <w:pPr>
        <w:spacing w:line="360" w:lineRule="auto"/>
        <w:jc w:val="both"/>
      </w:pPr>
      <w:r>
        <w:rPr>
          <w:rFonts w:ascii="Book Antiqua" w:eastAsia="Book Antiqua" w:hAnsi="Book Antiqua" w:cs="Book Antiqua"/>
          <w:color w:val="000000"/>
        </w:rPr>
        <w:t xml:space="preserve">229 </w:t>
      </w:r>
      <w:proofErr w:type="spellStart"/>
      <w:r>
        <w:rPr>
          <w:rFonts w:ascii="Book Antiqua" w:eastAsia="Book Antiqua" w:hAnsi="Book Antiqua" w:cs="Book Antiqua"/>
          <w:b/>
          <w:bCs/>
          <w:color w:val="000000"/>
        </w:rPr>
        <w:t>Takele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Zewotir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Ndanguza</w:t>
      </w:r>
      <w:proofErr w:type="spellEnd"/>
      <w:r>
        <w:rPr>
          <w:rFonts w:ascii="Book Antiqua" w:eastAsia="Book Antiqua" w:hAnsi="Book Antiqua" w:cs="Book Antiqua"/>
          <w:color w:val="000000"/>
        </w:rPr>
        <w:t xml:space="preserve"> D. Risk factors of morbidity among children under age five in Ethiopia.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942 [PMID: 31307433 DOI: 10.1186/s12889-019-7273-4]</w:t>
      </w:r>
    </w:p>
    <w:p w14:paraId="539E78EB" w14:textId="1A1DE996" w:rsidR="00A77B3E" w:rsidRDefault="00127EB2">
      <w:pPr>
        <w:spacing w:line="360" w:lineRule="auto"/>
        <w:jc w:val="both"/>
      </w:pPr>
      <w:r>
        <w:rPr>
          <w:rFonts w:ascii="Book Antiqua" w:eastAsia="Book Antiqua" w:hAnsi="Book Antiqua" w:cs="Book Antiqua"/>
          <w:color w:val="000000"/>
        </w:rPr>
        <w:t xml:space="preserve">230 </w:t>
      </w:r>
      <w:r>
        <w:rPr>
          <w:rFonts w:ascii="Book Antiqua" w:eastAsia="Book Antiqua" w:hAnsi="Book Antiqua" w:cs="Book Antiqua"/>
          <w:b/>
          <w:bCs/>
          <w:color w:val="000000"/>
        </w:rPr>
        <w:t>Biswas A</w:t>
      </w:r>
      <w:r>
        <w:rPr>
          <w:rFonts w:ascii="Book Antiqua" w:eastAsia="Book Antiqua" w:hAnsi="Book Antiqua" w:cs="Book Antiqua"/>
          <w:color w:val="000000"/>
        </w:rPr>
        <w:t xml:space="preserve">, Oh PI, Faulkner GE, Bajaj RR, Silver MA, Mitchell MS, Alter DA. Sedentary time and its association with risk for disease incidence, mortality, and hospitalization in adults: a systematic review and meta-analysis.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162</w:t>
      </w:r>
      <w:r>
        <w:rPr>
          <w:rFonts w:ascii="Book Antiqua" w:eastAsia="Book Antiqua" w:hAnsi="Book Antiqua" w:cs="Book Antiqua"/>
          <w:color w:val="000000"/>
        </w:rPr>
        <w:t>: 123-132 [PMID: 25599350 DOI: 10.7326/m14-1651]</w:t>
      </w:r>
    </w:p>
    <w:p w14:paraId="0191B92D" w14:textId="77777777" w:rsidR="00A77B3E" w:rsidRDefault="00127EB2">
      <w:pPr>
        <w:spacing w:line="360" w:lineRule="auto"/>
        <w:jc w:val="both"/>
      </w:pPr>
      <w:r w:rsidRPr="0033549B">
        <w:rPr>
          <w:rFonts w:ascii="Book Antiqua" w:eastAsia="Book Antiqua" w:hAnsi="Book Antiqua" w:cs="Book Antiqua"/>
          <w:color w:val="000000"/>
        </w:rPr>
        <w:t xml:space="preserve">231 </w:t>
      </w:r>
      <w:r w:rsidRPr="0033549B">
        <w:rPr>
          <w:rFonts w:ascii="Book Antiqua" w:eastAsia="Book Antiqua" w:hAnsi="Book Antiqua" w:cs="Book Antiqua"/>
          <w:b/>
          <w:bCs/>
          <w:color w:val="000000"/>
        </w:rPr>
        <w:t>Bar-oz A,</w:t>
      </w:r>
      <w:r w:rsidRPr="0033549B">
        <w:rPr>
          <w:rFonts w:ascii="Book Antiqua" w:eastAsia="Book Antiqua" w:hAnsi="Book Antiqua" w:cs="Book Antiqua"/>
          <w:color w:val="000000"/>
        </w:rPr>
        <w:t xml:space="preserve"> Bin Nun G, </w:t>
      </w:r>
      <w:proofErr w:type="spellStart"/>
      <w:r w:rsidRPr="0033549B">
        <w:rPr>
          <w:rFonts w:ascii="Book Antiqua" w:eastAsia="Book Antiqua" w:hAnsi="Book Antiqua" w:cs="Book Antiqua"/>
          <w:color w:val="000000"/>
        </w:rPr>
        <w:t>Shvarts</w:t>
      </w:r>
      <w:proofErr w:type="spellEnd"/>
      <w:r w:rsidRPr="0033549B">
        <w:rPr>
          <w:rFonts w:ascii="Book Antiqua" w:eastAsia="Book Antiqua" w:hAnsi="Book Antiqua" w:cs="Book Antiqua"/>
          <w:color w:val="000000"/>
        </w:rPr>
        <w:t xml:space="preserve"> S. The </w:t>
      </w:r>
      <w:proofErr w:type="spellStart"/>
      <w:r w:rsidRPr="0033549B">
        <w:rPr>
          <w:rFonts w:ascii="Book Antiqua" w:eastAsia="Book Antiqua" w:hAnsi="Book Antiqua" w:cs="Book Antiqua"/>
          <w:color w:val="000000"/>
        </w:rPr>
        <w:t>israeli</w:t>
      </w:r>
      <w:proofErr w:type="spellEnd"/>
      <w:r w:rsidRPr="0033549B">
        <w:rPr>
          <w:rFonts w:ascii="Book Antiqua" w:eastAsia="Book Antiqua" w:hAnsi="Book Antiqua" w:cs="Book Antiqua"/>
          <w:color w:val="000000"/>
        </w:rPr>
        <w:t xml:space="preserve"> healthcare system on the operating table: 25 years since implementation of the national health insurance law. The National Institute for Health Services </w:t>
      </w:r>
      <w:proofErr w:type="spellStart"/>
      <w:r w:rsidRPr="0033549B">
        <w:rPr>
          <w:rFonts w:ascii="Book Antiqua" w:eastAsia="Book Antiqua" w:hAnsi="Book Antiqua" w:cs="Book Antiqua"/>
          <w:color w:val="000000"/>
        </w:rPr>
        <w:t>Researh</w:t>
      </w:r>
      <w:proofErr w:type="spellEnd"/>
      <w:r w:rsidRPr="0033549B">
        <w:rPr>
          <w:rFonts w:ascii="Book Antiqua" w:eastAsia="Book Antiqua" w:hAnsi="Book Antiqua" w:cs="Book Antiqua"/>
          <w:color w:val="000000"/>
        </w:rPr>
        <w:t xml:space="preserve"> and Health Policy 2019:</w:t>
      </w:r>
    </w:p>
    <w:p w14:paraId="4E7992BE" w14:textId="22321911" w:rsidR="00A77B3E" w:rsidRDefault="00127EB2">
      <w:pPr>
        <w:spacing w:line="360" w:lineRule="auto"/>
        <w:jc w:val="both"/>
      </w:pPr>
      <w:r>
        <w:rPr>
          <w:rFonts w:ascii="Book Antiqua" w:eastAsia="Book Antiqua" w:hAnsi="Book Antiqua" w:cs="Book Antiqua"/>
          <w:color w:val="000000"/>
        </w:rPr>
        <w:t xml:space="preserve">232 </w:t>
      </w:r>
      <w:r>
        <w:rPr>
          <w:rFonts w:ascii="Book Antiqua" w:eastAsia="Book Antiqua" w:hAnsi="Book Antiqua" w:cs="Book Antiqua"/>
          <w:b/>
          <w:bCs/>
          <w:color w:val="000000"/>
        </w:rPr>
        <w:t>GBD 2015 LRI Collaborators</w:t>
      </w:r>
      <w:r>
        <w:rPr>
          <w:rFonts w:ascii="Book Antiqua" w:eastAsia="Book Antiqua" w:hAnsi="Book Antiqua" w:cs="Book Antiqua"/>
          <w:color w:val="000000"/>
        </w:rPr>
        <w:t xml:space="preserve">. Estimates of the global, regional, and national morbidity, mortality, and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of lower respiratory tract infections in 195 countries: a systematic analysis for the Global Burden of Disease Study 2015.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1133-1161 [PMID: 28843578 DOI: 10.1016/s1473-3099(17)30396-1]</w:t>
      </w:r>
    </w:p>
    <w:p w14:paraId="28FF60FD" w14:textId="47AADB98" w:rsidR="00A77B3E" w:rsidRDefault="00127EB2">
      <w:pPr>
        <w:spacing w:line="360" w:lineRule="auto"/>
        <w:jc w:val="both"/>
      </w:pPr>
      <w:r>
        <w:rPr>
          <w:rFonts w:ascii="Book Antiqua" w:eastAsia="Book Antiqua" w:hAnsi="Book Antiqua" w:cs="Book Antiqua"/>
          <w:color w:val="000000"/>
        </w:rPr>
        <w:lastRenderedPageBreak/>
        <w:t xml:space="preserve">233 </w:t>
      </w:r>
      <w:r>
        <w:rPr>
          <w:rFonts w:ascii="Book Antiqua" w:eastAsia="Book Antiqua" w:hAnsi="Book Antiqua" w:cs="Book Antiqua"/>
          <w:b/>
          <w:bCs/>
          <w:color w:val="000000"/>
        </w:rPr>
        <w:t>Boghossian NS</w:t>
      </w:r>
      <w:r>
        <w:rPr>
          <w:rFonts w:ascii="Book Antiqua" w:eastAsia="Book Antiqua" w:hAnsi="Book Antiqua" w:cs="Book Antiqua"/>
          <w:color w:val="000000"/>
        </w:rPr>
        <w:t xml:space="preserve">, Geraci M, </w:t>
      </w:r>
      <w:proofErr w:type="spellStart"/>
      <w:r>
        <w:rPr>
          <w:rFonts w:ascii="Book Antiqua" w:eastAsia="Book Antiqua" w:hAnsi="Book Antiqua" w:cs="Book Antiqua"/>
          <w:color w:val="000000"/>
        </w:rPr>
        <w:t>Lorch</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Phibbs</w:t>
      </w:r>
      <w:proofErr w:type="spellEnd"/>
      <w:r>
        <w:rPr>
          <w:rFonts w:ascii="Book Antiqua" w:eastAsia="Book Antiqua" w:hAnsi="Book Antiqua" w:cs="Book Antiqua"/>
          <w:color w:val="000000"/>
        </w:rPr>
        <w:t xml:space="preserve"> CS, Edwards EM, </w:t>
      </w:r>
      <w:proofErr w:type="spellStart"/>
      <w:r>
        <w:rPr>
          <w:rFonts w:ascii="Book Antiqua" w:eastAsia="Book Antiqua" w:hAnsi="Book Antiqua" w:cs="Book Antiqua"/>
          <w:color w:val="000000"/>
        </w:rPr>
        <w:t>Horbar</w:t>
      </w:r>
      <w:proofErr w:type="spellEnd"/>
      <w:r>
        <w:rPr>
          <w:rFonts w:ascii="Book Antiqua" w:eastAsia="Book Antiqua" w:hAnsi="Book Antiqua" w:cs="Book Antiqua"/>
          <w:color w:val="000000"/>
        </w:rPr>
        <w:t xml:space="preserve"> JD. Racial and Ethnic Differences Over Time in Outcomes of Infants Born Less Than 30 Weeks' Gestation.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xml:space="preserve">: </w:t>
      </w:r>
      <w:r w:rsidR="00986101" w:rsidRPr="00986101">
        <w:rPr>
          <w:rFonts w:ascii="Book Antiqua" w:eastAsia="Book Antiqua" w:hAnsi="Book Antiqua" w:cs="Book Antiqua"/>
          <w:color w:val="000000"/>
        </w:rPr>
        <w:t xml:space="preserve">e20191106 </w:t>
      </w:r>
      <w:r>
        <w:rPr>
          <w:rFonts w:ascii="Book Antiqua" w:eastAsia="Book Antiqua" w:hAnsi="Book Antiqua" w:cs="Book Antiqua"/>
          <w:color w:val="000000"/>
        </w:rPr>
        <w:t>[PMID: 31405887 DOI: 10.1542/peds.2019-1106]</w:t>
      </w:r>
    </w:p>
    <w:p w14:paraId="6838804E" w14:textId="21045FAD" w:rsidR="00A77B3E" w:rsidRDefault="00127EB2">
      <w:pPr>
        <w:spacing w:line="360" w:lineRule="auto"/>
        <w:jc w:val="both"/>
      </w:pPr>
      <w:r>
        <w:rPr>
          <w:rFonts w:ascii="Book Antiqua" w:eastAsia="Book Antiqua" w:hAnsi="Book Antiqua" w:cs="Book Antiqua"/>
          <w:color w:val="000000"/>
        </w:rPr>
        <w:t xml:space="preserve">234 </w:t>
      </w:r>
      <w:proofErr w:type="spellStart"/>
      <w:r>
        <w:rPr>
          <w:rFonts w:ascii="Book Antiqua" w:eastAsia="Book Antiqua" w:hAnsi="Book Antiqua" w:cs="Book Antiqua"/>
          <w:b/>
          <w:bCs/>
          <w:color w:val="000000"/>
        </w:rPr>
        <w:t>Nowossadeck</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[Forecasts of morbidity based on population projections: what can health monitoring contribute?]. </w:t>
      </w:r>
      <w:proofErr w:type="spellStart"/>
      <w:r>
        <w:rPr>
          <w:rFonts w:ascii="Book Antiqua" w:eastAsia="Book Antiqua" w:hAnsi="Book Antiqua" w:cs="Book Antiqua"/>
          <w:i/>
          <w:iCs/>
          <w:color w:val="000000"/>
        </w:rPr>
        <w:t>Bundesgesundheitsblatt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Gesundheitsforschung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Gesundheitsschutz</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427-434 [PMID: 20354667 DOI: 10.1007/s00103-010-1048-5]</w:t>
      </w:r>
    </w:p>
    <w:p w14:paraId="5A9F2B97" w14:textId="3FD7408C" w:rsidR="00A77B3E" w:rsidRDefault="00127EB2">
      <w:pPr>
        <w:spacing w:line="360" w:lineRule="auto"/>
        <w:jc w:val="both"/>
      </w:pPr>
      <w:r>
        <w:rPr>
          <w:rFonts w:ascii="Book Antiqua" w:eastAsia="Book Antiqua" w:hAnsi="Book Antiqua" w:cs="Book Antiqua"/>
          <w:color w:val="000000"/>
        </w:rPr>
        <w:t xml:space="preserve">235 </w:t>
      </w:r>
      <w:r>
        <w:rPr>
          <w:rFonts w:ascii="Book Antiqua" w:eastAsia="Book Antiqua" w:hAnsi="Book Antiqua" w:cs="Book Antiqua"/>
          <w:b/>
          <w:bCs/>
          <w:color w:val="000000"/>
        </w:rPr>
        <w:t>Frank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Ryll</w:t>
      </w:r>
      <w:proofErr w:type="spellEnd"/>
      <w:r>
        <w:rPr>
          <w:rFonts w:ascii="Book Antiqua" w:eastAsia="Book Antiqua" w:hAnsi="Book Antiqua" w:cs="Book Antiqua"/>
          <w:color w:val="000000"/>
        </w:rPr>
        <w:t xml:space="preserve"> A. [In Process Citation]. </w:t>
      </w:r>
      <w:proofErr w:type="spellStart"/>
      <w:r>
        <w:rPr>
          <w:rFonts w:ascii="Book Antiqua" w:eastAsia="Book Antiqua" w:hAnsi="Book Antiqua" w:cs="Book Antiqua"/>
          <w:i/>
          <w:iCs/>
          <w:color w:val="000000"/>
        </w:rPr>
        <w:t>Gesundheitswesen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77</w:t>
      </w:r>
      <w:r>
        <w:rPr>
          <w:rFonts w:ascii="Book Antiqua" w:eastAsia="Book Antiqua" w:hAnsi="Book Antiqua" w:cs="Book Antiqua"/>
          <w:color w:val="000000"/>
        </w:rPr>
        <w:t>: 932-938 [PMID: 25531156 DOI: 10.1055/s-0034-1390417]</w:t>
      </w:r>
    </w:p>
    <w:p w14:paraId="27583858" w14:textId="3FD40663" w:rsidR="00A77B3E" w:rsidRDefault="00127EB2">
      <w:pPr>
        <w:spacing w:line="360" w:lineRule="auto"/>
        <w:jc w:val="both"/>
      </w:pPr>
      <w:r>
        <w:rPr>
          <w:rFonts w:ascii="Book Antiqua" w:eastAsia="Book Antiqua" w:hAnsi="Book Antiqua" w:cs="Book Antiqua"/>
          <w:color w:val="000000"/>
        </w:rPr>
        <w:t xml:space="preserve">236 </w:t>
      </w:r>
      <w:proofErr w:type="spellStart"/>
      <w:r>
        <w:rPr>
          <w:rFonts w:ascii="Book Antiqua" w:eastAsia="Book Antiqua" w:hAnsi="Book Antiqua" w:cs="Book Antiqua"/>
          <w:b/>
          <w:bCs/>
          <w:color w:val="000000"/>
        </w:rPr>
        <w:t>Benke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Benke</w:t>
      </w:r>
      <w:proofErr w:type="spellEnd"/>
      <w:r>
        <w:rPr>
          <w:rFonts w:ascii="Book Antiqua" w:eastAsia="Book Antiqua" w:hAnsi="Book Antiqua" w:cs="Book Antiqua"/>
          <w:color w:val="000000"/>
        </w:rPr>
        <w:t xml:space="preserve"> G. Artificial Intelligence and Big Data in Public Health.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[PMID: 30544648 DOI: 10.3390/ijerph15122796]</w:t>
      </w:r>
    </w:p>
    <w:p w14:paraId="7E763E70" w14:textId="4405E167" w:rsidR="00A77B3E" w:rsidRDefault="00127EB2">
      <w:pPr>
        <w:spacing w:line="360" w:lineRule="auto"/>
        <w:jc w:val="both"/>
      </w:pPr>
      <w:r>
        <w:rPr>
          <w:rFonts w:ascii="Book Antiqua" w:eastAsia="Book Antiqua" w:hAnsi="Book Antiqua" w:cs="Book Antiqua"/>
          <w:color w:val="000000"/>
        </w:rPr>
        <w:t xml:space="preserve">237 </w:t>
      </w:r>
      <w:r>
        <w:rPr>
          <w:rFonts w:ascii="Book Antiqua" w:eastAsia="Book Antiqua" w:hAnsi="Book Antiqua" w:cs="Book Antiqua"/>
          <w:b/>
          <w:bCs/>
          <w:color w:val="000000"/>
        </w:rPr>
        <w:t>Caesar MCW</w:t>
      </w:r>
      <w:r>
        <w:rPr>
          <w:rFonts w:ascii="Book Antiqua" w:eastAsia="Book Antiqua" w:hAnsi="Book Antiqua" w:cs="Book Antiqua"/>
          <w:color w:val="000000"/>
        </w:rPr>
        <w:t xml:space="preserve">, Hakim Z, </w:t>
      </w:r>
      <w:proofErr w:type="spellStart"/>
      <w:r>
        <w:rPr>
          <w:rFonts w:ascii="Book Antiqua" w:eastAsia="Book Antiqua" w:hAnsi="Book Antiqua" w:cs="Book Antiqua"/>
          <w:color w:val="000000"/>
        </w:rPr>
        <w:t>Ierasts</w:t>
      </w:r>
      <w:proofErr w:type="spellEnd"/>
      <w:r>
        <w:rPr>
          <w:rFonts w:ascii="Book Antiqua" w:eastAsia="Book Antiqua" w:hAnsi="Book Antiqua" w:cs="Book Antiqua"/>
          <w:color w:val="000000"/>
        </w:rPr>
        <w:t xml:space="preserve"> T. Connecting Data to Value: An Operating Model for Healthcare Advanced Analytics.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i/>
          <w:iCs/>
          <w:color w:val="000000"/>
        </w:rPr>
        <w:t xml:space="preserve"> Q</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20-27 [PMID: 32249735 DOI: 10.12927/hcq.2020.26143]</w:t>
      </w:r>
    </w:p>
    <w:p w14:paraId="194650EA" w14:textId="30A4F34D" w:rsidR="00A77B3E" w:rsidRDefault="00127EB2">
      <w:pPr>
        <w:spacing w:line="360" w:lineRule="auto"/>
        <w:jc w:val="both"/>
      </w:pPr>
      <w:r>
        <w:rPr>
          <w:rFonts w:ascii="Book Antiqua" w:eastAsia="Book Antiqua" w:hAnsi="Book Antiqua" w:cs="Book Antiqua"/>
          <w:color w:val="000000"/>
        </w:rPr>
        <w:t xml:space="preserve">238 </w:t>
      </w:r>
      <w:r>
        <w:rPr>
          <w:rFonts w:ascii="Book Antiqua" w:eastAsia="Book Antiqua" w:hAnsi="Book Antiqua" w:cs="Book Antiqua"/>
          <w:b/>
          <w:bCs/>
          <w:color w:val="000000"/>
        </w:rPr>
        <w:t>Lynch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Abdollahi</w:t>
      </w:r>
      <w:proofErr w:type="spellEnd"/>
      <w:r>
        <w:rPr>
          <w:rFonts w:ascii="Book Antiqua" w:eastAsia="Book Antiqua" w:hAnsi="Book Antiqua" w:cs="Book Antiqua"/>
          <w:color w:val="000000"/>
        </w:rPr>
        <w:t xml:space="preserve"> B, Fuqua JD, de Carlo AR, </w:t>
      </w:r>
      <w:proofErr w:type="spellStart"/>
      <w:r>
        <w:rPr>
          <w:rFonts w:ascii="Book Antiqua" w:eastAsia="Book Antiqua" w:hAnsi="Book Antiqua" w:cs="Book Antiqua"/>
          <w:color w:val="000000"/>
        </w:rPr>
        <w:t>Bartholomai</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Balgemann</w:t>
      </w:r>
      <w:proofErr w:type="spellEnd"/>
      <w:r>
        <w:rPr>
          <w:rFonts w:ascii="Book Antiqua" w:eastAsia="Book Antiqua" w:hAnsi="Book Antiqua" w:cs="Book Antiqua"/>
          <w:color w:val="000000"/>
        </w:rPr>
        <w:t xml:space="preserve"> RN, van </w:t>
      </w:r>
      <w:proofErr w:type="spellStart"/>
      <w:r>
        <w:rPr>
          <w:rFonts w:ascii="Book Antiqua" w:eastAsia="Book Antiqua" w:hAnsi="Book Antiqua" w:cs="Book Antiqua"/>
          <w:color w:val="000000"/>
        </w:rPr>
        <w:t>Berkel</w:t>
      </w:r>
      <w:proofErr w:type="spellEnd"/>
      <w:r>
        <w:rPr>
          <w:rFonts w:ascii="Book Antiqua" w:eastAsia="Book Antiqua" w:hAnsi="Book Antiqua" w:cs="Book Antiqua"/>
          <w:color w:val="000000"/>
        </w:rPr>
        <w:t xml:space="preserve"> VH, </w:t>
      </w:r>
      <w:proofErr w:type="spellStart"/>
      <w:r>
        <w:rPr>
          <w:rFonts w:ascii="Book Antiqua" w:eastAsia="Book Antiqua" w:hAnsi="Book Antiqua" w:cs="Book Antiqua"/>
          <w:color w:val="000000"/>
        </w:rPr>
        <w:t>Frieboes</w:t>
      </w:r>
      <w:proofErr w:type="spellEnd"/>
      <w:r>
        <w:rPr>
          <w:rFonts w:ascii="Book Antiqua" w:eastAsia="Book Antiqua" w:hAnsi="Book Antiqua" w:cs="Book Antiqua"/>
          <w:color w:val="000000"/>
        </w:rPr>
        <w:t xml:space="preserve"> HB. Prediction of lung cancer patient survival via supervised machine learning classification techniques. </w:t>
      </w:r>
      <w:r>
        <w:rPr>
          <w:rFonts w:ascii="Book Antiqua" w:eastAsia="Book Antiqua" w:hAnsi="Book Antiqua" w:cs="Book Antiqua"/>
          <w:i/>
          <w:iCs/>
          <w:color w:val="000000"/>
        </w:rPr>
        <w:t>Int J Med Inform</w:t>
      </w:r>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1-8 [PMID: 29132615 DOI: 10.1016/j.ijmedinf.2017.09.013]</w:t>
      </w:r>
    </w:p>
    <w:p w14:paraId="399AEF29" w14:textId="4316A45E" w:rsidR="00A77B3E" w:rsidRDefault="00127EB2">
      <w:pPr>
        <w:spacing w:line="360" w:lineRule="auto"/>
        <w:jc w:val="both"/>
      </w:pPr>
      <w:r>
        <w:rPr>
          <w:rFonts w:ascii="Book Antiqua" w:eastAsia="Book Antiqua" w:hAnsi="Book Antiqua" w:cs="Book Antiqua"/>
          <w:color w:val="000000"/>
        </w:rPr>
        <w:t xml:space="preserve">239 </w:t>
      </w:r>
      <w:proofErr w:type="spellStart"/>
      <w:r>
        <w:rPr>
          <w:rFonts w:ascii="Book Antiqua" w:eastAsia="Book Antiqua" w:hAnsi="Book Antiqua" w:cs="Book Antiqua"/>
          <w:b/>
          <w:bCs/>
          <w:color w:val="000000"/>
        </w:rPr>
        <w:t>Kupusinac</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StokiÄ</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SukiÄ</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Rankov</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KatiÄ</w:t>
      </w:r>
      <w:proofErr w:type="spellEnd"/>
      <w:r>
        <w:rPr>
          <w:rFonts w:ascii="Book Antiqua" w:eastAsia="Book Antiqua" w:hAnsi="Book Antiqua" w:cs="Book Antiqua"/>
          <w:color w:val="000000"/>
        </w:rPr>
        <w:t xml:space="preserve">‡ A. What kind of Relationship is Between Body Mass Index and Body Fat Percentage?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5 [PMID: 27826765 DOI: 10.1007/s10916-016-0636-9]</w:t>
      </w:r>
    </w:p>
    <w:p w14:paraId="07D5BCAF" w14:textId="1257F6ED" w:rsidR="00A77B3E" w:rsidRDefault="00127EB2">
      <w:pPr>
        <w:spacing w:line="360" w:lineRule="auto"/>
        <w:jc w:val="both"/>
      </w:pPr>
      <w:r>
        <w:rPr>
          <w:rFonts w:ascii="Book Antiqua" w:eastAsia="Book Antiqua" w:hAnsi="Book Antiqua" w:cs="Book Antiqua"/>
          <w:color w:val="000000"/>
        </w:rPr>
        <w:t>240</w:t>
      </w:r>
      <w:r w:rsidR="001068FA">
        <w:rPr>
          <w:rFonts w:ascii="Book Antiqua" w:eastAsia="Book Antiqua" w:hAnsi="Book Antiqua" w:cs="Book Antiqua"/>
          <w:color w:val="000000"/>
        </w:rPr>
        <w:t xml:space="preserve"> </w:t>
      </w:r>
      <w:proofErr w:type="spellStart"/>
      <w:r w:rsidR="001068FA" w:rsidRPr="001068FA">
        <w:rPr>
          <w:rFonts w:ascii="Book Antiqua" w:eastAsia="Book Antiqua" w:hAnsi="Book Antiqua" w:cs="Book Antiqua"/>
          <w:b/>
          <w:bCs/>
          <w:color w:val="000000"/>
        </w:rPr>
        <w:t>Ivanović</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Kupusinac</w:t>
      </w:r>
      <w:proofErr w:type="spellEnd"/>
      <w:r>
        <w:rPr>
          <w:rFonts w:ascii="Book Antiqua" w:eastAsia="Book Antiqua" w:hAnsi="Book Antiqua" w:cs="Book Antiqua"/>
          <w:color w:val="000000"/>
        </w:rPr>
        <w:t xml:space="preserve"> A, </w:t>
      </w:r>
      <w:proofErr w:type="spellStart"/>
      <w:r w:rsidR="006152ED" w:rsidRPr="006152ED">
        <w:rPr>
          <w:rFonts w:ascii="Book Antiqua" w:eastAsia="Book Antiqua" w:hAnsi="Book Antiqua" w:cs="Book Antiqua"/>
          <w:color w:val="000000"/>
        </w:rPr>
        <w:t>Stokić</w:t>
      </w:r>
      <w:proofErr w:type="spellEnd"/>
      <w:r w:rsidR="006152ED" w:rsidRPr="006152ED">
        <w:rPr>
          <w:rFonts w:ascii="Book Antiqua" w:eastAsia="Book Antiqua" w:hAnsi="Book Antiqua" w:cs="Book Antiqua"/>
          <w:color w:val="000000"/>
        </w:rPr>
        <w:t xml:space="preserve"> </w:t>
      </w:r>
      <w:r>
        <w:rPr>
          <w:rFonts w:ascii="Book Antiqua" w:eastAsia="Book Antiqua" w:hAnsi="Book Antiqua" w:cs="Book Antiqua"/>
          <w:color w:val="000000"/>
        </w:rPr>
        <w:t xml:space="preserve"> E, </w:t>
      </w:r>
      <w:proofErr w:type="spellStart"/>
      <w:r w:rsidR="006152ED" w:rsidRPr="006152ED">
        <w:rPr>
          <w:rFonts w:ascii="Book Antiqua" w:eastAsia="Book Antiqua" w:hAnsi="Book Antiqua" w:cs="Book Antiqua"/>
          <w:color w:val="000000"/>
        </w:rPr>
        <w:t>Doroslovački</w:t>
      </w:r>
      <w:proofErr w:type="spellEnd"/>
      <w:r w:rsidR="006152ED">
        <w:rPr>
          <w:rFonts w:ascii="Book Antiqua" w:eastAsia="Book Antiqua" w:hAnsi="Book Antiqua" w:cs="Book Antiqua"/>
          <w:color w:val="000000"/>
        </w:rPr>
        <w:t xml:space="preserve"> </w:t>
      </w:r>
      <w:r>
        <w:rPr>
          <w:rFonts w:ascii="Book Antiqua" w:eastAsia="Book Antiqua" w:hAnsi="Book Antiqua" w:cs="Book Antiqua"/>
          <w:color w:val="000000"/>
        </w:rPr>
        <w:t xml:space="preserve">R, </w:t>
      </w:r>
      <w:proofErr w:type="spellStart"/>
      <w:r w:rsidR="006152ED" w:rsidRPr="006152ED">
        <w:rPr>
          <w:rFonts w:ascii="Book Antiqua" w:eastAsia="Book Antiqua" w:hAnsi="Book Antiqua" w:cs="Book Antiqua"/>
          <w:color w:val="000000"/>
        </w:rPr>
        <w:t>Ivetić</w:t>
      </w:r>
      <w:proofErr w:type="spellEnd"/>
      <w:r w:rsidR="006152ED">
        <w:rPr>
          <w:rFonts w:ascii="Book Antiqua" w:eastAsia="Book Antiqua" w:hAnsi="Book Antiqua" w:cs="Book Antiqua"/>
          <w:color w:val="000000"/>
        </w:rPr>
        <w:t xml:space="preserve"> </w:t>
      </w:r>
      <w:r>
        <w:rPr>
          <w:rFonts w:ascii="Book Antiqua" w:eastAsia="Book Antiqua" w:hAnsi="Book Antiqua" w:cs="Book Antiqua"/>
          <w:color w:val="000000"/>
        </w:rPr>
        <w:t xml:space="preserve">D. ANN Prediction of Metabolic Syndrome: a Complex Puzzle that will be Completed.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xml:space="preserve">: 264 [PMID: 27730390 </w:t>
      </w:r>
      <w:r w:rsidR="00563A48" w:rsidRPr="00563A48">
        <w:rPr>
          <w:rFonts w:ascii="Book Antiqua" w:eastAsia="Book Antiqua" w:hAnsi="Book Antiqua" w:cs="Book Antiqua"/>
          <w:color w:val="000000"/>
        </w:rPr>
        <w:t>DOI: 10.1007/s10916-016-0601-7</w:t>
      </w:r>
      <w:r>
        <w:rPr>
          <w:rFonts w:ascii="Book Antiqua" w:eastAsia="Book Antiqua" w:hAnsi="Book Antiqua" w:cs="Book Antiqua"/>
          <w:color w:val="000000"/>
        </w:rPr>
        <w:t>]</w:t>
      </w:r>
    </w:p>
    <w:p w14:paraId="2DB42F50" w14:textId="77777777" w:rsidR="00A77B3E" w:rsidRDefault="00A77B3E">
      <w:pPr>
        <w:spacing w:line="360" w:lineRule="auto"/>
        <w:jc w:val="both"/>
        <w:sectPr w:rsidR="00A77B3E" w:rsidSect="00C87CAD">
          <w:footerReference w:type="default" r:id="rId10"/>
          <w:pgSz w:w="12240" w:h="15840"/>
          <w:pgMar w:top="1440" w:right="1440" w:bottom="1440" w:left="1440" w:header="720" w:footer="720" w:gutter="0"/>
          <w:cols w:space="720"/>
          <w:docGrid w:linePitch="360"/>
        </w:sectPr>
      </w:pPr>
    </w:p>
    <w:p w14:paraId="7487CA34" w14:textId="77777777" w:rsidR="00A77B3E" w:rsidRDefault="00127EB2">
      <w:pPr>
        <w:spacing w:line="360" w:lineRule="auto"/>
        <w:jc w:val="both"/>
      </w:pPr>
      <w:r>
        <w:rPr>
          <w:rFonts w:ascii="Book Antiqua" w:eastAsia="Book Antiqua" w:hAnsi="Book Antiqua" w:cs="Book Antiqua"/>
          <w:b/>
          <w:color w:val="000000"/>
        </w:rPr>
        <w:lastRenderedPageBreak/>
        <w:t>Footnotes</w:t>
      </w:r>
    </w:p>
    <w:p w14:paraId="18652B4C" w14:textId="77777777" w:rsidR="00A77B3E" w:rsidRDefault="00127EB2">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there are no commercial or financial or any other relationships that could be construed or perceived by the academic or medical communities as representing a potential conflict of interest. The opinions expressed in this manuscript represent the consensus of the authors and do not necessarily reflect the formal position of the affiliated institutions.</w:t>
      </w:r>
    </w:p>
    <w:p w14:paraId="7C3AC691" w14:textId="77777777" w:rsidR="00A77B3E" w:rsidRDefault="00A77B3E">
      <w:pPr>
        <w:spacing w:line="360" w:lineRule="auto"/>
        <w:jc w:val="both"/>
      </w:pPr>
    </w:p>
    <w:p w14:paraId="75E09F36" w14:textId="77777777" w:rsidR="00A77B3E" w:rsidRDefault="00127EB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48C23E" w14:textId="77777777" w:rsidR="00A77B3E" w:rsidRDefault="00A77B3E">
      <w:pPr>
        <w:spacing w:line="360" w:lineRule="auto"/>
        <w:jc w:val="both"/>
      </w:pPr>
    </w:p>
    <w:p w14:paraId="1350A675" w14:textId="26A65E23" w:rsidR="00A77B3E" w:rsidRDefault="00127EB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10E9C">
        <w:rPr>
          <w:rFonts w:ascii="Book Antiqua" w:eastAsia="Book Antiqua" w:hAnsi="Book Antiqua" w:cs="Book Antiqua"/>
          <w:color w:val="000000"/>
        </w:rPr>
        <w:t>m</w:t>
      </w:r>
      <w:r>
        <w:rPr>
          <w:rFonts w:ascii="Book Antiqua" w:eastAsia="Book Antiqua" w:hAnsi="Book Antiqua" w:cs="Book Antiqua"/>
          <w:color w:val="000000"/>
        </w:rPr>
        <w:t>anuscript</w:t>
      </w:r>
    </w:p>
    <w:p w14:paraId="180E997E" w14:textId="77777777" w:rsidR="00A77B3E" w:rsidRDefault="00A77B3E">
      <w:pPr>
        <w:spacing w:line="360" w:lineRule="auto"/>
        <w:jc w:val="both"/>
      </w:pPr>
    </w:p>
    <w:p w14:paraId="03233917" w14:textId="77777777" w:rsidR="00A77B3E" w:rsidRDefault="00127EB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24, 2020</w:t>
      </w:r>
    </w:p>
    <w:p w14:paraId="7951D150" w14:textId="77777777" w:rsidR="00A77B3E" w:rsidRDefault="00127EB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15, 2020</w:t>
      </w:r>
    </w:p>
    <w:p w14:paraId="52D7DF7A" w14:textId="77777777" w:rsidR="00A77B3E" w:rsidRDefault="00127EB2">
      <w:pPr>
        <w:spacing w:line="360" w:lineRule="auto"/>
        <w:jc w:val="both"/>
      </w:pPr>
      <w:r>
        <w:rPr>
          <w:rFonts w:ascii="Book Antiqua" w:eastAsia="Book Antiqua" w:hAnsi="Book Antiqua" w:cs="Book Antiqua"/>
          <w:b/>
          <w:color w:val="000000"/>
        </w:rPr>
        <w:t xml:space="preserve">Article in press: </w:t>
      </w:r>
    </w:p>
    <w:p w14:paraId="3EA52E00" w14:textId="77777777" w:rsidR="00A77B3E" w:rsidRDefault="00A77B3E">
      <w:pPr>
        <w:spacing w:line="360" w:lineRule="auto"/>
        <w:jc w:val="both"/>
      </w:pPr>
    </w:p>
    <w:p w14:paraId="61E2984E" w14:textId="32024DBD" w:rsidR="00A77B3E" w:rsidRDefault="00127EB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Public, </w:t>
      </w:r>
      <w:r w:rsidR="00C10E9C">
        <w:rPr>
          <w:rFonts w:ascii="Book Antiqua" w:eastAsia="Book Antiqua" w:hAnsi="Book Antiqua" w:cs="Book Antiqua"/>
          <w:color w:val="000000"/>
        </w:rPr>
        <w:t>environmental and occupational health</w:t>
      </w:r>
    </w:p>
    <w:p w14:paraId="4CF9CE2A" w14:textId="77777777" w:rsidR="00A77B3E" w:rsidRDefault="00127EB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Israel</w:t>
      </w:r>
    </w:p>
    <w:p w14:paraId="2666F554" w14:textId="77777777" w:rsidR="00A77B3E" w:rsidRDefault="00127EB2">
      <w:pPr>
        <w:spacing w:line="360" w:lineRule="auto"/>
        <w:jc w:val="both"/>
      </w:pPr>
      <w:r>
        <w:rPr>
          <w:rFonts w:ascii="Book Antiqua" w:eastAsia="Book Antiqua" w:hAnsi="Book Antiqua" w:cs="Book Antiqua"/>
          <w:b/>
          <w:color w:val="000000"/>
        </w:rPr>
        <w:t>Peer-review report’s scientific quality classification</w:t>
      </w:r>
    </w:p>
    <w:p w14:paraId="56DE69B6" w14:textId="77777777" w:rsidR="00A77B3E" w:rsidRDefault="00127EB2">
      <w:pPr>
        <w:spacing w:line="360" w:lineRule="auto"/>
        <w:jc w:val="both"/>
      </w:pPr>
      <w:r>
        <w:rPr>
          <w:rFonts w:ascii="Book Antiqua" w:eastAsia="Book Antiqua" w:hAnsi="Book Antiqua" w:cs="Book Antiqua"/>
          <w:color w:val="000000"/>
        </w:rPr>
        <w:t>Grade A (Excellent): 0</w:t>
      </w:r>
    </w:p>
    <w:p w14:paraId="2D8A4EEC" w14:textId="77777777" w:rsidR="00A77B3E" w:rsidRDefault="00127EB2">
      <w:pPr>
        <w:spacing w:line="360" w:lineRule="auto"/>
        <w:jc w:val="both"/>
      </w:pPr>
      <w:r>
        <w:rPr>
          <w:rFonts w:ascii="Book Antiqua" w:eastAsia="Book Antiqua" w:hAnsi="Book Antiqua" w:cs="Book Antiqua"/>
          <w:color w:val="000000"/>
        </w:rPr>
        <w:t>Grade B (Very good): B</w:t>
      </w:r>
    </w:p>
    <w:p w14:paraId="2E028B7A" w14:textId="77777777" w:rsidR="00A77B3E" w:rsidRDefault="00127EB2">
      <w:pPr>
        <w:spacing w:line="360" w:lineRule="auto"/>
        <w:jc w:val="both"/>
      </w:pPr>
      <w:r>
        <w:rPr>
          <w:rFonts w:ascii="Book Antiqua" w:eastAsia="Book Antiqua" w:hAnsi="Book Antiqua" w:cs="Book Antiqua"/>
          <w:color w:val="000000"/>
        </w:rPr>
        <w:t>Grade C (Good): 0</w:t>
      </w:r>
    </w:p>
    <w:p w14:paraId="32AD95B2" w14:textId="77777777" w:rsidR="00A77B3E" w:rsidRDefault="00127EB2">
      <w:pPr>
        <w:spacing w:line="360" w:lineRule="auto"/>
        <w:jc w:val="both"/>
      </w:pPr>
      <w:r>
        <w:rPr>
          <w:rFonts w:ascii="Book Antiqua" w:eastAsia="Book Antiqua" w:hAnsi="Book Antiqua" w:cs="Book Antiqua"/>
          <w:color w:val="000000"/>
        </w:rPr>
        <w:t>Grade D (Fair): 0</w:t>
      </w:r>
    </w:p>
    <w:p w14:paraId="4854A75A" w14:textId="77777777" w:rsidR="00A77B3E" w:rsidRDefault="00127EB2">
      <w:pPr>
        <w:spacing w:line="360" w:lineRule="auto"/>
        <w:jc w:val="both"/>
      </w:pPr>
      <w:r>
        <w:rPr>
          <w:rFonts w:ascii="Book Antiqua" w:eastAsia="Book Antiqua" w:hAnsi="Book Antiqua" w:cs="Book Antiqua"/>
          <w:color w:val="000000"/>
        </w:rPr>
        <w:t>Grade E (Poor): 0</w:t>
      </w:r>
    </w:p>
    <w:p w14:paraId="72A511CA" w14:textId="77777777" w:rsidR="00A77B3E" w:rsidRDefault="00A77B3E">
      <w:pPr>
        <w:spacing w:line="360" w:lineRule="auto"/>
        <w:jc w:val="both"/>
      </w:pPr>
    </w:p>
    <w:p w14:paraId="64926DAA" w14:textId="1C46D445" w:rsidR="008E6CA9" w:rsidRDefault="00127EB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Chou YC</w:t>
      </w:r>
      <w:r>
        <w:rPr>
          <w:rFonts w:ascii="Book Antiqua" w:eastAsia="Book Antiqua" w:hAnsi="Book Antiqua" w:cs="Book Antiqua"/>
          <w:b/>
          <w:color w:val="000000"/>
        </w:rPr>
        <w:t xml:space="preserve"> S-Editor: </w:t>
      </w:r>
      <w:r>
        <w:rPr>
          <w:rFonts w:ascii="Book Antiqua" w:eastAsia="Book Antiqua" w:hAnsi="Book Antiqua" w:cs="Book Antiqua"/>
          <w:color w:val="000000"/>
        </w:rPr>
        <w:t>Wang</w:t>
      </w:r>
      <w:r w:rsidR="0033549B">
        <w:rPr>
          <w:rFonts w:ascii="Book Antiqua" w:eastAsia="Book Antiqua" w:hAnsi="Book Antiqua" w:cs="Book Antiqua"/>
          <w:color w:val="000000"/>
        </w:rPr>
        <w:t xml:space="preserve"> </w:t>
      </w:r>
      <w:r>
        <w:rPr>
          <w:rFonts w:ascii="Book Antiqua" w:eastAsia="Book Antiqua" w:hAnsi="Book Antiqua" w:cs="Book Antiqua"/>
          <w:color w:val="000000"/>
        </w:rPr>
        <w:t>DM</w:t>
      </w:r>
      <w:r>
        <w:rPr>
          <w:rFonts w:ascii="Book Antiqua" w:eastAsia="Book Antiqua" w:hAnsi="Book Antiqua" w:cs="Book Antiqua"/>
          <w:b/>
          <w:color w:val="000000"/>
        </w:rPr>
        <w:t xml:space="preserve"> L-Editor:  </w:t>
      </w:r>
      <w:r w:rsidR="00E04825">
        <w:rPr>
          <w:rFonts w:ascii="Book Antiqua" w:eastAsia="Book Antiqua" w:hAnsi="Book Antiqua" w:cs="Book Antiqua"/>
          <w:b/>
          <w:color w:val="000000"/>
        </w:rPr>
        <w:t>P</w:t>
      </w:r>
      <w:r>
        <w:rPr>
          <w:rFonts w:ascii="Book Antiqua" w:eastAsia="Book Antiqua" w:hAnsi="Book Antiqua" w:cs="Book Antiqua"/>
          <w:b/>
          <w:color w:val="000000"/>
        </w:rPr>
        <w:t xml:space="preserve">-Editor: </w:t>
      </w:r>
    </w:p>
    <w:p w14:paraId="14B8E8C1" w14:textId="77777777" w:rsidR="008E6CA9" w:rsidRDefault="008E6CA9">
      <w:pPr>
        <w:spacing w:line="360" w:lineRule="auto"/>
        <w:jc w:val="both"/>
        <w:rPr>
          <w:rFonts w:ascii="Book Antiqua" w:eastAsia="Book Antiqua" w:hAnsi="Book Antiqua" w:cs="Book Antiqua"/>
          <w:b/>
          <w:color w:val="000000"/>
        </w:rPr>
      </w:pPr>
    </w:p>
    <w:p w14:paraId="776BA8C9" w14:textId="4E3EFB6A" w:rsidR="00A77B3E" w:rsidRDefault="00127EB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13FF396" w14:textId="6D70B8C7" w:rsidR="00F71250" w:rsidRDefault="00F71250">
      <w:pPr>
        <w:spacing w:line="360" w:lineRule="auto"/>
        <w:jc w:val="both"/>
      </w:pPr>
      <w:r w:rsidRPr="00C067C7">
        <w:rPr>
          <w:rFonts w:ascii="Book Antiqua" w:hAnsi="Book Antiqua" w:cs="Arial"/>
          <w:b/>
          <w:bCs/>
          <w:noProof/>
          <w:lang w:eastAsia="zh-CN"/>
        </w:rPr>
        <w:drawing>
          <wp:inline distT="0" distB="0" distL="0" distR="0" wp14:anchorId="186D8ABA" wp14:editId="3D6FD2B8">
            <wp:extent cx="5490000" cy="35928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90000" cy="3592800"/>
                    </a:xfrm>
                    <a:prstGeom prst="rect">
                      <a:avLst/>
                    </a:prstGeom>
                  </pic:spPr>
                </pic:pic>
              </a:graphicData>
            </a:graphic>
          </wp:inline>
        </w:drawing>
      </w:r>
    </w:p>
    <w:p w14:paraId="78372725" w14:textId="48EA2946" w:rsidR="00A77B3E" w:rsidRDefault="00127EB2" w:rsidP="00201AD8">
      <w:pPr>
        <w:spacing w:line="360" w:lineRule="auto"/>
        <w:jc w:val="both"/>
      </w:pPr>
      <w:r>
        <w:rPr>
          <w:rFonts w:ascii="Book Antiqua" w:eastAsia="Book Antiqua" w:hAnsi="Book Antiqua" w:cs="Book Antiqua"/>
          <w:b/>
          <w:bCs/>
          <w:color w:val="000000"/>
        </w:rPr>
        <w:t xml:space="preserve">Figure 1 The annual number or articles publishes in PubMed on gender differences and medical conditions. </w:t>
      </w:r>
      <w:r>
        <w:rPr>
          <w:rFonts w:ascii="Book Antiqua" w:eastAsia="Book Antiqua" w:hAnsi="Book Antiqua" w:cs="Book Antiqua"/>
          <w:color w:val="000000"/>
        </w:rPr>
        <w:t>The annual number of articles on gender differences and medical conditions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(black rhombus, continuous line), and the subsets on treatment/intervention/guidelines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(dark gray square, dotted line) or health policy/prevention strategies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(light gray, dashed line). </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The exact query searched for the following terms in either the “Title” or the “Abstract” of the articles: </w:t>
      </w:r>
      <w:r w:rsidR="008E6CA9">
        <w:rPr>
          <w:rFonts w:ascii="Book Antiqua" w:eastAsia="Book Antiqua" w:hAnsi="Book Antiqua" w:cs="Book Antiqua"/>
          <w:color w:val="000000"/>
        </w:rPr>
        <w:t>[</w:t>
      </w:r>
      <w:r w:rsidR="00201AD8">
        <w:rPr>
          <w:rFonts w:ascii="Book Antiqua" w:eastAsia="Book Antiqua" w:hAnsi="Book Antiqua" w:cs="Book Antiqua"/>
          <w:color w:val="000000"/>
        </w:rPr>
        <w:t>(</w:t>
      </w:r>
      <w:r>
        <w:rPr>
          <w:rFonts w:ascii="Book Antiqua" w:eastAsia="Book Antiqua" w:hAnsi="Book Antiqua" w:cs="Book Antiqua"/>
          <w:color w:val="000000"/>
        </w:rPr>
        <w:t xml:space="preserve">“Gender difference” OR “sex difference” OR </w:t>
      </w:r>
      <w:r w:rsidR="008E6CA9">
        <w:rPr>
          <w:rFonts w:ascii="Book Antiqua" w:eastAsia="Book Antiqua" w:hAnsi="Book Antiqua" w:cs="Book Antiqua"/>
          <w:color w:val="000000"/>
        </w:rPr>
        <w:t>[</w:t>
      </w:r>
      <w:r w:rsidR="00201AD8" w:rsidRPr="00201AD8">
        <w:rPr>
          <w:rFonts w:ascii="Book Antiqua" w:eastAsia="Book Antiqua" w:hAnsi="Book Antiqua" w:cs="Book Antiqua"/>
          <w:color w:val="000000"/>
        </w:rPr>
        <w:t>(</w:t>
      </w:r>
      <w:r w:rsidRPr="00201AD8">
        <w:rPr>
          <w:rFonts w:ascii="Book Antiqua" w:eastAsia="Book Antiqua" w:hAnsi="Book Antiqua" w:cs="Book Antiqua"/>
          <w:color w:val="000000"/>
        </w:rPr>
        <w:t>“sex” OR “gender”</w:t>
      </w:r>
      <w:r w:rsidR="00201AD8" w:rsidRPr="00201AD8">
        <w:rPr>
          <w:rFonts w:ascii="Book Antiqua" w:eastAsia="Book Antiqua" w:hAnsi="Book Antiqua" w:cs="Book Antiqua"/>
          <w:color w:val="000000"/>
        </w:rPr>
        <w:t>)</w:t>
      </w:r>
      <w:r w:rsidRPr="00201AD8">
        <w:rPr>
          <w:rFonts w:ascii="Book Antiqua" w:eastAsia="Book Antiqua" w:hAnsi="Book Antiqua" w:cs="Book Antiqua"/>
          <w:color w:val="000000"/>
        </w:rPr>
        <w:t xml:space="preserve"> AND “risk factors”</w:t>
      </w:r>
      <w:r w:rsidR="00201AD8" w:rsidRPr="00201AD8">
        <w:rPr>
          <w:rFonts w:ascii="Book Antiqua" w:eastAsia="Book Antiqua" w:hAnsi="Book Antiqua" w:cs="Book Antiqua"/>
          <w:color w:val="000000"/>
        </w:rPr>
        <w:t>)</w:t>
      </w:r>
      <w:r w:rsidR="008E6CA9">
        <w:rPr>
          <w:rFonts w:ascii="Book Antiqua" w:eastAsia="Book Antiqua" w:hAnsi="Book Antiqua" w:cs="Book Antiqua"/>
          <w:color w:val="000000"/>
        </w:rPr>
        <w:t>]</w:t>
      </w:r>
      <w:r>
        <w:rPr>
          <w:rFonts w:ascii="Book Antiqua" w:eastAsia="Book Antiqua" w:hAnsi="Book Antiqua" w:cs="Book Antiqua"/>
          <w:color w:val="000000"/>
        </w:rPr>
        <w:t xml:space="preserve"> AND </w:t>
      </w:r>
      <w:r w:rsidR="00201AD8">
        <w:rPr>
          <w:rFonts w:ascii="Book Antiqua" w:eastAsia="Book Antiqua" w:hAnsi="Book Antiqua" w:cs="Book Antiqua"/>
          <w:color w:val="000000"/>
        </w:rPr>
        <w:t>(</w:t>
      </w:r>
      <w:r>
        <w:rPr>
          <w:rFonts w:ascii="Book Antiqua" w:eastAsia="Book Antiqua" w:hAnsi="Book Antiqua" w:cs="Book Antiqua"/>
          <w:color w:val="000000"/>
        </w:rPr>
        <w:t>“health” OR “comorbidities” OR “medical conditions”</w:t>
      </w:r>
      <w:r w:rsidR="00201AD8">
        <w:rPr>
          <w:rFonts w:ascii="Book Antiqua" w:eastAsia="Book Antiqua" w:hAnsi="Book Antiqua" w:cs="Book Antiqua"/>
          <w:color w:val="000000"/>
        </w:rPr>
        <w:t>)</w:t>
      </w:r>
      <w:r>
        <w:rPr>
          <w:rFonts w:ascii="Book Antiqua" w:eastAsia="Book Antiqua" w:hAnsi="Book Antiqua" w:cs="Book Antiqua"/>
          <w:color w:val="000000"/>
        </w:rPr>
        <w:t xml:space="preserve"> NOT </w:t>
      </w:r>
      <w:r w:rsidR="00201AD8">
        <w:rPr>
          <w:rFonts w:ascii="Book Antiqua" w:eastAsia="Book Antiqua" w:hAnsi="Book Antiqua" w:cs="Book Antiqua"/>
          <w:color w:val="000000"/>
        </w:rPr>
        <w:t>(</w:t>
      </w:r>
      <w:r>
        <w:rPr>
          <w:rFonts w:ascii="Book Antiqua" w:eastAsia="Book Antiqua" w:hAnsi="Book Antiqua" w:cs="Book Antiqua"/>
          <w:color w:val="000000"/>
        </w:rPr>
        <w:t>“transgender” OR “identity” OR “orientation”</w:t>
      </w:r>
      <w:r w:rsidR="00201AD8">
        <w:rPr>
          <w:rFonts w:ascii="Book Antiqua" w:eastAsia="Book Antiqua" w:hAnsi="Book Antiqua" w:cs="Book Antiqua"/>
          <w:color w:val="000000"/>
        </w:rPr>
        <w:t>)</w:t>
      </w:r>
      <w:r w:rsidR="008E6CA9">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The exact query is similar to the first one, including an additional condition: </w:t>
      </w:r>
      <w:r w:rsidR="00201AD8">
        <w:rPr>
          <w:rFonts w:ascii="Book Antiqua" w:eastAsia="Book Antiqua" w:hAnsi="Book Antiqua" w:cs="Book Antiqua"/>
          <w:color w:val="000000"/>
        </w:rPr>
        <w:t>(</w:t>
      </w:r>
      <w:r>
        <w:rPr>
          <w:rFonts w:ascii="Book Antiqua" w:eastAsia="Book Antiqua" w:hAnsi="Book Antiqua" w:cs="Book Antiqua"/>
          <w:color w:val="000000"/>
        </w:rPr>
        <w:t>“Treatment” OR “intervention” OR “guidelines”</w:t>
      </w:r>
      <w:r w:rsidR="00201AD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The exact query is similar to the first one, including an additional condition: </w:t>
      </w:r>
      <w:r w:rsidR="00201AD8">
        <w:rPr>
          <w:rFonts w:ascii="Book Antiqua" w:eastAsia="Book Antiqua" w:hAnsi="Book Antiqua" w:cs="Book Antiqua"/>
          <w:color w:val="000000"/>
        </w:rPr>
        <w:t>(</w:t>
      </w:r>
      <w:r>
        <w:rPr>
          <w:rFonts w:ascii="Book Antiqua" w:eastAsia="Book Antiqua" w:hAnsi="Book Antiqua" w:cs="Book Antiqua"/>
          <w:color w:val="000000"/>
        </w:rPr>
        <w:t>“Policy” OR “prevention”</w:t>
      </w:r>
      <w:r w:rsidR="00201AD8">
        <w:rPr>
          <w:rFonts w:ascii="Book Antiqua" w:eastAsia="Book Antiqua" w:hAnsi="Book Antiqua" w:cs="Book Antiqua"/>
          <w:color w:val="000000"/>
        </w:rPr>
        <w:t>)</w:t>
      </w:r>
      <w:r>
        <w:rPr>
          <w:rFonts w:ascii="Book Antiqua" w:eastAsia="Book Antiqua" w:hAnsi="Book Antiqua" w:cs="Book Antiqua"/>
          <w:color w:val="000000"/>
        </w:rPr>
        <w:t>.</w:t>
      </w:r>
    </w:p>
    <w:p w14:paraId="27B42CC4" w14:textId="4852B64C" w:rsidR="00F71250" w:rsidRDefault="00A003EC">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28286079" wp14:editId="40C1B4DA">
            <wp:extent cx="5010231" cy="5899868"/>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15585" cy="5906173"/>
                    </a:xfrm>
                    <a:prstGeom prst="rect">
                      <a:avLst/>
                    </a:prstGeom>
                  </pic:spPr>
                </pic:pic>
              </a:graphicData>
            </a:graphic>
          </wp:inline>
        </w:drawing>
      </w:r>
    </w:p>
    <w:p w14:paraId="76E5A7A8" w14:textId="60408ED3" w:rsidR="00A77B3E" w:rsidRDefault="00127EB2">
      <w:pPr>
        <w:spacing w:line="360" w:lineRule="auto"/>
        <w:jc w:val="both"/>
      </w:pPr>
      <w:r>
        <w:rPr>
          <w:rFonts w:ascii="Book Antiqua" w:eastAsia="Book Antiqua" w:hAnsi="Book Antiqua" w:cs="Book Antiqua"/>
          <w:b/>
          <w:bCs/>
          <w:color w:val="000000"/>
        </w:rPr>
        <w:t xml:space="preserve">Figure 2 A broad and integrative approach to generating data on gender differences related to medical profiles across </w:t>
      </w:r>
      <w:proofErr w:type="spellStart"/>
      <w:r>
        <w:rPr>
          <w:rFonts w:ascii="Book Antiqua" w:eastAsia="Book Antiqua" w:hAnsi="Book Antiqua" w:cs="Book Antiqua"/>
          <w:b/>
          <w:bCs/>
          <w:color w:val="000000"/>
        </w:rPr>
        <w:t>developemental</w:t>
      </w:r>
      <w:proofErr w:type="spellEnd"/>
      <w:r>
        <w:rPr>
          <w:rFonts w:ascii="Book Antiqua" w:eastAsia="Book Antiqua" w:hAnsi="Book Antiqua" w:cs="Book Antiqua"/>
          <w:b/>
          <w:bCs/>
          <w:color w:val="000000"/>
        </w:rPr>
        <w:t xml:space="preserve"> stages and translating the evidence into age-adjusted and gender-oriented clinical guidelines and health policy. </w:t>
      </w:r>
    </w:p>
    <w:sectPr w:rsidR="00A77B3E" w:rsidSect="008E2D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62358" w14:textId="77777777" w:rsidR="00036910" w:rsidRDefault="00036910" w:rsidP="009C5553">
      <w:r>
        <w:separator/>
      </w:r>
    </w:p>
  </w:endnote>
  <w:endnote w:type="continuationSeparator" w:id="0">
    <w:p w14:paraId="53001DA7" w14:textId="77777777" w:rsidR="00036910" w:rsidRDefault="00036910" w:rsidP="009C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58481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B6BBEAB" w14:textId="44BF5621" w:rsidR="00F71250" w:rsidRPr="00F71250" w:rsidRDefault="00F71250">
            <w:pPr>
              <w:pStyle w:val="aa"/>
              <w:jc w:val="right"/>
              <w:rPr>
                <w:rFonts w:ascii="Book Antiqua" w:hAnsi="Book Antiqua"/>
                <w:sz w:val="24"/>
                <w:szCs w:val="24"/>
              </w:rPr>
            </w:pPr>
            <w:r w:rsidRPr="00F71250">
              <w:rPr>
                <w:rFonts w:ascii="Book Antiqua" w:hAnsi="Book Antiqua"/>
                <w:sz w:val="24"/>
                <w:szCs w:val="24"/>
              </w:rPr>
              <w:fldChar w:fldCharType="begin"/>
            </w:r>
            <w:r w:rsidRPr="00F71250">
              <w:rPr>
                <w:rFonts w:ascii="Book Antiqua" w:hAnsi="Book Antiqua"/>
                <w:sz w:val="24"/>
                <w:szCs w:val="24"/>
              </w:rPr>
              <w:instrText>PAGE</w:instrText>
            </w:r>
            <w:r w:rsidRPr="00F71250">
              <w:rPr>
                <w:rFonts w:ascii="Book Antiqua" w:hAnsi="Book Antiqua"/>
                <w:sz w:val="24"/>
                <w:szCs w:val="24"/>
              </w:rPr>
              <w:fldChar w:fldCharType="separate"/>
            </w:r>
            <w:r w:rsidR="001F26FE">
              <w:rPr>
                <w:rFonts w:ascii="Book Antiqua" w:hAnsi="Book Antiqua"/>
                <w:noProof/>
                <w:sz w:val="24"/>
                <w:szCs w:val="24"/>
              </w:rPr>
              <w:t>20</w:t>
            </w:r>
            <w:r w:rsidRPr="00F71250">
              <w:rPr>
                <w:rFonts w:ascii="Book Antiqua" w:hAnsi="Book Antiqua"/>
                <w:sz w:val="24"/>
                <w:szCs w:val="24"/>
              </w:rPr>
              <w:fldChar w:fldCharType="end"/>
            </w:r>
            <w:r w:rsidRPr="00F71250">
              <w:rPr>
                <w:rFonts w:ascii="Book Antiqua" w:hAnsi="Book Antiqua"/>
                <w:sz w:val="24"/>
                <w:szCs w:val="24"/>
                <w:lang w:val="zh-CN" w:eastAsia="zh-CN"/>
              </w:rPr>
              <w:t>/</w:t>
            </w:r>
            <w:r w:rsidRPr="00F71250">
              <w:rPr>
                <w:rFonts w:ascii="Book Antiqua" w:hAnsi="Book Antiqua"/>
                <w:sz w:val="24"/>
                <w:szCs w:val="24"/>
              </w:rPr>
              <w:fldChar w:fldCharType="begin"/>
            </w:r>
            <w:r w:rsidRPr="00F71250">
              <w:rPr>
                <w:rFonts w:ascii="Book Antiqua" w:hAnsi="Book Antiqua"/>
                <w:sz w:val="24"/>
                <w:szCs w:val="24"/>
              </w:rPr>
              <w:instrText>NUMPAGES</w:instrText>
            </w:r>
            <w:r w:rsidRPr="00F71250">
              <w:rPr>
                <w:rFonts w:ascii="Book Antiqua" w:hAnsi="Book Antiqua"/>
                <w:sz w:val="24"/>
                <w:szCs w:val="24"/>
              </w:rPr>
              <w:fldChar w:fldCharType="separate"/>
            </w:r>
            <w:r w:rsidR="001F26FE">
              <w:rPr>
                <w:rFonts w:ascii="Book Antiqua" w:hAnsi="Book Antiqua"/>
                <w:noProof/>
                <w:sz w:val="24"/>
                <w:szCs w:val="24"/>
              </w:rPr>
              <w:t>59</w:t>
            </w:r>
            <w:r w:rsidRPr="00F71250">
              <w:rPr>
                <w:rFonts w:ascii="Book Antiqua" w:hAnsi="Book Antiqua"/>
                <w:sz w:val="24"/>
                <w:szCs w:val="24"/>
              </w:rPr>
              <w:fldChar w:fldCharType="end"/>
            </w:r>
          </w:p>
        </w:sdtContent>
      </w:sdt>
    </w:sdtContent>
  </w:sdt>
  <w:p w14:paraId="5A651CC5" w14:textId="77777777" w:rsidR="00F71250" w:rsidRDefault="00F712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15ED7" w14:textId="77777777" w:rsidR="00036910" w:rsidRDefault="00036910" w:rsidP="009C5553">
      <w:r>
        <w:separator/>
      </w:r>
    </w:p>
  </w:footnote>
  <w:footnote w:type="continuationSeparator" w:id="0">
    <w:p w14:paraId="3FA2265F" w14:textId="77777777" w:rsidR="00036910" w:rsidRDefault="00036910" w:rsidP="009C5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C19E6"/>
    <w:multiLevelType w:val="hybridMultilevel"/>
    <w:tmpl w:val="86D0475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910"/>
    <w:rsid w:val="0004503A"/>
    <w:rsid w:val="00057B45"/>
    <w:rsid w:val="0009676B"/>
    <w:rsid w:val="000C47B3"/>
    <w:rsid w:val="000D30B0"/>
    <w:rsid w:val="000F00B1"/>
    <w:rsid w:val="000F5658"/>
    <w:rsid w:val="001068FA"/>
    <w:rsid w:val="00117F1D"/>
    <w:rsid w:val="00127EB2"/>
    <w:rsid w:val="001508EA"/>
    <w:rsid w:val="0015694D"/>
    <w:rsid w:val="00170761"/>
    <w:rsid w:val="00184601"/>
    <w:rsid w:val="00185C40"/>
    <w:rsid w:val="0018757E"/>
    <w:rsid w:val="001E18B1"/>
    <w:rsid w:val="001F0E1A"/>
    <w:rsid w:val="001F26FE"/>
    <w:rsid w:val="00201AD8"/>
    <w:rsid w:val="0021359B"/>
    <w:rsid w:val="00214A1F"/>
    <w:rsid w:val="002302F9"/>
    <w:rsid w:val="0023693A"/>
    <w:rsid w:val="0024635B"/>
    <w:rsid w:val="00267D2E"/>
    <w:rsid w:val="00275F3E"/>
    <w:rsid w:val="002859C9"/>
    <w:rsid w:val="002B27EC"/>
    <w:rsid w:val="002C34AA"/>
    <w:rsid w:val="002D6654"/>
    <w:rsid w:val="003038A7"/>
    <w:rsid w:val="0032321A"/>
    <w:rsid w:val="00324F57"/>
    <w:rsid w:val="003304D4"/>
    <w:rsid w:val="00332CC3"/>
    <w:rsid w:val="0033549B"/>
    <w:rsid w:val="00335AFD"/>
    <w:rsid w:val="00342569"/>
    <w:rsid w:val="00355665"/>
    <w:rsid w:val="00356A92"/>
    <w:rsid w:val="003B3709"/>
    <w:rsid w:val="003C27FB"/>
    <w:rsid w:val="003E3DB4"/>
    <w:rsid w:val="003F4E39"/>
    <w:rsid w:val="00405340"/>
    <w:rsid w:val="00406781"/>
    <w:rsid w:val="00415E62"/>
    <w:rsid w:val="00417C26"/>
    <w:rsid w:val="00440DC9"/>
    <w:rsid w:val="004972EF"/>
    <w:rsid w:val="004A0458"/>
    <w:rsid w:val="005069F3"/>
    <w:rsid w:val="005478F3"/>
    <w:rsid w:val="00563A48"/>
    <w:rsid w:val="00563F0E"/>
    <w:rsid w:val="0056545E"/>
    <w:rsid w:val="00591FAF"/>
    <w:rsid w:val="005B722B"/>
    <w:rsid w:val="005D78E4"/>
    <w:rsid w:val="005F2C4B"/>
    <w:rsid w:val="006152ED"/>
    <w:rsid w:val="006156D0"/>
    <w:rsid w:val="006219C1"/>
    <w:rsid w:val="0062478C"/>
    <w:rsid w:val="006631DC"/>
    <w:rsid w:val="006677A1"/>
    <w:rsid w:val="00694E8E"/>
    <w:rsid w:val="007267A9"/>
    <w:rsid w:val="00726AA8"/>
    <w:rsid w:val="00792BBE"/>
    <w:rsid w:val="007A2693"/>
    <w:rsid w:val="007F381B"/>
    <w:rsid w:val="007F458D"/>
    <w:rsid w:val="00811461"/>
    <w:rsid w:val="008C4445"/>
    <w:rsid w:val="008E2D8B"/>
    <w:rsid w:val="008E6CA9"/>
    <w:rsid w:val="008F10B7"/>
    <w:rsid w:val="00901DF0"/>
    <w:rsid w:val="00936CE0"/>
    <w:rsid w:val="00954717"/>
    <w:rsid w:val="009814C8"/>
    <w:rsid w:val="00986101"/>
    <w:rsid w:val="00992C91"/>
    <w:rsid w:val="009B6CBE"/>
    <w:rsid w:val="009C0D81"/>
    <w:rsid w:val="009C5553"/>
    <w:rsid w:val="00A003EC"/>
    <w:rsid w:val="00A275ED"/>
    <w:rsid w:val="00A532E1"/>
    <w:rsid w:val="00A677A2"/>
    <w:rsid w:val="00A77B3E"/>
    <w:rsid w:val="00AB66F8"/>
    <w:rsid w:val="00AC44A3"/>
    <w:rsid w:val="00AC593F"/>
    <w:rsid w:val="00AD75C2"/>
    <w:rsid w:val="00AE375A"/>
    <w:rsid w:val="00B03191"/>
    <w:rsid w:val="00B17486"/>
    <w:rsid w:val="00B63FC2"/>
    <w:rsid w:val="00B728B7"/>
    <w:rsid w:val="00B72E76"/>
    <w:rsid w:val="00B979EE"/>
    <w:rsid w:val="00BB75CB"/>
    <w:rsid w:val="00BC2328"/>
    <w:rsid w:val="00BD511F"/>
    <w:rsid w:val="00BE6E6E"/>
    <w:rsid w:val="00C10E9C"/>
    <w:rsid w:val="00C319B6"/>
    <w:rsid w:val="00C32A78"/>
    <w:rsid w:val="00C45614"/>
    <w:rsid w:val="00C7296A"/>
    <w:rsid w:val="00C73348"/>
    <w:rsid w:val="00C87CAD"/>
    <w:rsid w:val="00CA2A55"/>
    <w:rsid w:val="00CC106B"/>
    <w:rsid w:val="00D018EA"/>
    <w:rsid w:val="00D22F58"/>
    <w:rsid w:val="00D5626D"/>
    <w:rsid w:val="00D5635A"/>
    <w:rsid w:val="00D57BF8"/>
    <w:rsid w:val="00D6243A"/>
    <w:rsid w:val="00D902A1"/>
    <w:rsid w:val="00DC5354"/>
    <w:rsid w:val="00DD1BFD"/>
    <w:rsid w:val="00E02DE5"/>
    <w:rsid w:val="00E04825"/>
    <w:rsid w:val="00E80E34"/>
    <w:rsid w:val="00E87808"/>
    <w:rsid w:val="00E90DC6"/>
    <w:rsid w:val="00E91875"/>
    <w:rsid w:val="00E9528B"/>
    <w:rsid w:val="00EA5AE2"/>
    <w:rsid w:val="00EF4F0A"/>
    <w:rsid w:val="00F30C21"/>
    <w:rsid w:val="00F71250"/>
    <w:rsid w:val="00F97A54"/>
    <w:rsid w:val="00FA4BF1"/>
    <w:rsid w:val="00FB04E6"/>
    <w:rsid w:val="00FB4FC5"/>
    <w:rsid w:val="00FE69E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1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27EB2"/>
    <w:rPr>
      <w:sz w:val="21"/>
      <w:szCs w:val="21"/>
    </w:rPr>
  </w:style>
  <w:style w:type="paragraph" w:styleId="a4">
    <w:name w:val="annotation text"/>
    <w:basedOn w:val="a"/>
    <w:link w:val="Char"/>
    <w:semiHidden/>
    <w:unhideWhenUsed/>
    <w:rsid w:val="00127EB2"/>
  </w:style>
  <w:style w:type="character" w:customStyle="1" w:styleId="Char">
    <w:name w:val="批注文字 Char"/>
    <w:basedOn w:val="a0"/>
    <w:link w:val="a4"/>
    <w:semiHidden/>
    <w:rsid w:val="00127EB2"/>
    <w:rPr>
      <w:sz w:val="24"/>
      <w:szCs w:val="24"/>
    </w:rPr>
  </w:style>
  <w:style w:type="paragraph" w:styleId="a5">
    <w:name w:val="annotation subject"/>
    <w:basedOn w:val="a4"/>
    <w:next w:val="a4"/>
    <w:link w:val="Char0"/>
    <w:semiHidden/>
    <w:unhideWhenUsed/>
    <w:rsid w:val="00127EB2"/>
    <w:rPr>
      <w:b/>
      <w:bCs/>
    </w:rPr>
  </w:style>
  <w:style w:type="character" w:customStyle="1" w:styleId="Char0">
    <w:name w:val="批注主题 Char"/>
    <w:basedOn w:val="Char"/>
    <w:link w:val="a5"/>
    <w:semiHidden/>
    <w:rsid w:val="00127EB2"/>
    <w:rPr>
      <w:b/>
      <w:bCs/>
      <w:sz w:val="24"/>
      <w:szCs w:val="24"/>
    </w:rPr>
  </w:style>
  <w:style w:type="paragraph" w:styleId="a6">
    <w:name w:val="Balloon Text"/>
    <w:basedOn w:val="a"/>
    <w:link w:val="Char1"/>
    <w:rsid w:val="00127EB2"/>
    <w:rPr>
      <w:sz w:val="18"/>
      <w:szCs w:val="18"/>
    </w:rPr>
  </w:style>
  <w:style w:type="character" w:customStyle="1" w:styleId="Char1">
    <w:name w:val="批注框文本 Char"/>
    <w:basedOn w:val="a0"/>
    <w:link w:val="a6"/>
    <w:rsid w:val="00127EB2"/>
    <w:rPr>
      <w:sz w:val="18"/>
      <w:szCs w:val="18"/>
    </w:rPr>
  </w:style>
  <w:style w:type="character" w:styleId="a7">
    <w:name w:val="Hyperlink"/>
    <w:basedOn w:val="a0"/>
    <w:unhideWhenUsed/>
    <w:rsid w:val="00C87CAD"/>
    <w:rPr>
      <w:color w:val="0000FF" w:themeColor="hyperlink"/>
      <w:u w:val="single"/>
    </w:rPr>
  </w:style>
  <w:style w:type="paragraph" w:styleId="a8">
    <w:name w:val="List Paragraph"/>
    <w:basedOn w:val="a"/>
    <w:uiPriority w:val="34"/>
    <w:qFormat/>
    <w:rsid w:val="0056545E"/>
    <w:pPr>
      <w:ind w:left="720"/>
      <w:contextualSpacing/>
    </w:pPr>
  </w:style>
  <w:style w:type="paragraph" w:styleId="a9">
    <w:name w:val="header"/>
    <w:basedOn w:val="a"/>
    <w:link w:val="Char2"/>
    <w:unhideWhenUsed/>
    <w:rsid w:val="009C555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9C5553"/>
    <w:rPr>
      <w:sz w:val="18"/>
      <w:szCs w:val="18"/>
    </w:rPr>
  </w:style>
  <w:style w:type="paragraph" w:styleId="aa">
    <w:name w:val="footer"/>
    <w:basedOn w:val="a"/>
    <w:link w:val="Char3"/>
    <w:uiPriority w:val="99"/>
    <w:unhideWhenUsed/>
    <w:rsid w:val="009C5553"/>
    <w:pPr>
      <w:tabs>
        <w:tab w:val="center" w:pos="4153"/>
        <w:tab w:val="right" w:pos="8306"/>
      </w:tabs>
      <w:snapToGrid w:val="0"/>
    </w:pPr>
    <w:rPr>
      <w:sz w:val="18"/>
      <w:szCs w:val="18"/>
    </w:rPr>
  </w:style>
  <w:style w:type="character" w:customStyle="1" w:styleId="Char3">
    <w:name w:val="页脚 Char"/>
    <w:basedOn w:val="a0"/>
    <w:link w:val="aa"/>
    <w:uiPriority w:val="99"/>
    <w:rsid w:val="009C55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27EB2"/>
    <w:rPr>
      <w:sz w:val="21"/>
      <w:szCs w:val="21"/>
    </w:rPr>
  </w:style>
  <w:style w:type="paragraph" w:styleId="a4">
    <w:name w:val="annotation text"/>
    <w:basedOn w:val="a"/>
    <w:link w:val="Char"/>
    <w:semiHidden/>
    <w:unhideWhenUsed/>
    <w:rsid w:val="00127EB2"/>
  </w:style>
  <w:style w:type="character" w:customStyle="1" w:styleId="Char">
    <w:name w:val="批注文字 Char"/>
    <w:basedOn w:val="a0"/>
    <w:link w:val="a4"/>
    <w:semiHidden/>
    <w:rsid w:val="00127EB2"/>
    <w:rPr>
      <w:sz w:val="24"/>
      <w:szCs w:val="24"/>
    </w:rPr>
  </w:style>
  <w:style w:type="paragraph" w:styleId="a5">
    <w:name w:val="annotation subject"/>
    <w:basedOn w:val="a4"/>
    <w:next w:val="a4"/>
    <w:link w:val="Char0"/>
    <w:semiHidden/>
    <w:unhideWhenUsed/>
    <w:rsid w:val="00127EB2"/>
    <w:rPr>
      <w:b/>
      <w:bCs/>
    </w:rPr>
  </w:style>
  <w:style w:type="character" w:customStyle="1" w:styleId="Char0">
    <w:name w:val="批注主题 Char"/>
    <w:basedOn w:val="Char"/>
    <w:link w:val="a5"/>
    <w:semiHidden/>
    <w:rsid w:val="00127EB2"/>
    <w:rPr>
      <w:b/>
      <w:bCs/>
      <w:sz w:val="24"/>
      <w:szCs w:val="24"/>
    </w:rPr>
  </w:style>
  <w:style w:type="paragraph" w:styleId="a6">
    <w:name w:val="Balloon Text"/>
    <w:basedOn w:val="a"/>
    <w:link w:val="Char1"/>
    <w:rsid w:val="00127EB2"/>
    <w:rPr>
      <w:sz w:val="18"/>
      <w:szCs w:val="18"/>
    </w:rPr>
  </w:style>
  <w:style w:type="character" w:customStyle="1" w:styleId="Char1">
    <w:name w:val="批注框文本 Char"/>
    <w:basedOn w:val="a0"/>
    <w:link w:val="a6"/>
    <w:rsid w:val="00127EB2"/>
    <w:rPr>
      <w:sz w:val="18"/>
      <w:szCs w:val="18"/>
    </w:rPr>
  </w:style>
  <w:style w:type="character" w:styleId="a7">
    <w:name w:val="Hyperlink"/>
    <w:basedOn w:val="a0"/>
    <w:unhideWhenUsed/>
    <w:rsid w:val="00C87CAD"/>
    <w:rPr>
      <w:color w:val="0000FF" w:themeColor="hyperlink"/>
      <w:u w:val="single"/>
    </w:rPr>
  </w:style>
  <w:style w:type="paragraph" w:styleId="a8">
    <w:name w:val="List Paragraph"/>
    <w:basedOn w:val="a"/>
    <w:uiPriority w:val="34"/>
    <w:qFormat/>
    <w:rsid w:val="0056545E"/>
    <w:pPr>
      <w:ind w:left="720"/>
      <w:contextualSpacing/>
    </w:pPr>
  </w:style>
  <w:style w:type="paragraph" w:styleId="a9">
    <w:name w:val="header"/>
    <w:basedOn w:val="a"/>
    <w:link w:val="Char2"/>
    <w:unhideWhenUsed/>
    <w:rsid w:val="009C555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9C5553"/>
    <w:rPr>
      <w:sz w:val="18"/>
      <w:szCs w:val="18"/>
    </w:rPr>
  </w:style>
  <w:style w:type="paragraph" w:styleId="aa">
    <w:name w:val="footer"/>
    <w:basedOn w:val="a"/>
    <w:link w:val="Char3"/>
    <w:uiPriority w:val="99"/>
    <w:unhideWhenUsed/>
    <w:rsid w:val="009C5553"/>
    <w:pPr>
      <w:tabs>
        <w:tab w:val="center" w:pos="4153"/>
        <w:tab w:val="right" w:pos="8306"/>
      </w:tabs>
      <w:snapToGrid w:val="0"/>
    </w:pPr>
    <w:rPr>
      <w:sz w:val="18"/>
      <w:szCs w:val="18"/>
    </w:rPr>
  </w:style>
  <w:style w:type="character" w:customStyle="1" w:styleId="Char3">
    <w:name w:val="页脚 Char"/>
    <w:basedOn w:val="a0"/>
    <w:link w:val="aa"/>
    <w:uiPriority w:val="99"/>
    <w:rsid w:val="009C55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iter@bezeqint.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med.ncbi.nlm.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19997</Words>
  <Characters>113988</Characters>
  <Application>Microsoft Office Word</Application>
  <DocSecurity>0</DocSecurity>
  <Lines>949</Lines>
  <Paragraphs>267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133718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weizmann</dc:creator>
  <cp:lastModifiedBy>邢燕霞</cp:lastModifiedBy>
  <cp:revision>3</cp:revision>
  <dcterms:created xsi:type="dcterms:W3CDTF">2020-08-12T06:17:00Z</dcterms:created>
  <dcterms:modified xsi:type="dcterms:W3CDTF">2020-09-02T08:11:00Z</dcterms:modified>
</cp:coreProperties>
</file>