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931A0"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Name of Journal: </w:t>
      </w:r>
      <w:r w:rsidRPr="00D07087">
        <w:rPr>
          <w:rFonts w:ascii="Book Antiqua" w:eastAsia="Book Antiqua" w:hAnsi="Book Antiqua" w:cs="Book Antiqua"/>
          <w:i/>
          <w:color w:val="000000"/>
        </w:rPr>
        <w:t>World Journal of Clinical Cases</w:t>
      </w:r>
    </w:p>
    <w:p w14:paraId="05A1BBDE"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Manuscript NO: </w:t>
      </w:r>
      <w:r w:rsidRPr="00D07087">
        <w:rPr>
          <w:rFonts w:ascii="Book Antiqua" w:eastAsia="Book Antiqua" w:hAnsi="Book Antiqua" w:cs="Book Antiqua"/>
          <w:color w:val="000000"/>
        </w:rPr>
        <w:t>56308</w:t>
      </w:r>
    </w:p>
    <w:p w14:paraId="28B0E6F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Manuscript Type: </w:t>
      </w:r>
      <w:r w:rsidRPr="00D07087">
        <w:rPr>
          <w:rFonts w:ascii="Book Antiqua" w:eastAsia="Book Antiqua" w:hAnsi="Book Antiqua" w:cs="Book Antiqua"/>
          <w:color w:val="000000"/>
        </w:rPr>
        <w:t>CASE REPORT</w:t>
      </w:r>
    </w:p>
    <w:p w14:paraId="2599C88F" w14:textId="77777777" w:rsidR="00A77B3E" w:rsidRPr="00D07087" w:rsidRDefault="00A77B3E" w:rsidP="00D07087">
      <w:pPr>
        <w:snapToGrid w:val="0"/>
        <w:spacing w:line="360" w:lineRule="auto"/>
        <w:jc w:val="both"/>
        <w:rPr>
          <w:rFonts w:ascii="Book Antiqua" w:hAnsi="Book Antiqua"/>
        </w:rPr>
      </w:pPr>
    </w:p>
    <w:p w14:paraId="17AFD138" w14:textId="2255137F"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Resorption of upwardly displaced lumbar disk herniation after nonsurgical treatment: </w:t>
      </w:r>
      <w:r w:rsidR="00FE1B54" w:rsidRPr="00D07087">
        <w:rPr>
          <w:rFonts w:ascii="Book Antiqua" w:eastAsia="Book Antiqua" w:hAnsi="Book Antiqua" w:cs="Book Antiqua"/>
          <w:b/>
          <w:color w:val="000000"/>
        </w:rPr>
        <w:t>A c</w:t>
      </w:r>
      <w:r w:rsidRPr="00D07087">
        <w:rPr>
          <w:rFonts w:ascii="Book Antiqua" w:eastAsia="Book Antiqua" w:hAnsi="Book Antiqua" w:cs="Book Antiqua"/>
          <w:b/>
          <w:color w:val="000000"/>
        </w:rPr>
        <w:t>ase report</w:t>
      </w:r>
    </w:p>
    <w:p w14:paraId="4EFA1ED2" w14:textId="77777777" w:rsidR="00A77B3E" w:rsidRPr="00D07087" w:rsidRDefault="00A77B3E" w:rsidP="00D07087">
      <w:pPr>
        <w:snapToGrid w:val="0"/>
        <w:spacing w:line="360" w:lineRule="auto"/>
        <w:jc w:val="both"/>
        <w:rPr>
          <w:rFonts w:ascii="Book Antiqua" w:hAnsi="Book Antiqua"/>
        </w:rPr>
      </w:pPr>
    </w:p>
    <w:p w14:paraId="6C7D3115" w14:textId="37B8904D" w:rsidR="00A77B3E" w:rsidRPr="00D07087" w:rsidRDefault="0084437D"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Wang Y </w:t>
      </w:r>
      <w:r w:rsidRPr="00D07087">
        <w:rPr>
          <w:rFonts w:ascii="Book Antiqua" w:eastAsia="Book Antiqua" w:hAnsi="Book Antiqua" w:cs="Book Antiqua"/>
          <w:i/>
          <w:iCs/>
          <w:color w:val="000000"/>
        </w:rPr>
        <w:t>et al.</w:t>
      </w:r>
      <w:r w:rsidRPr="00D07087">
        <w:rPr>
          <w:rFonts w:ascii="Book Antiqua" w:eastAsia="Book Antiqua" w:hAnsi="Book Antiqua" w:cs="Book Antiqua"/>
          <w:color w:val="000000"/>
        </w:rPr>
        <w:t xml:space="preserve"> </w:t>
      </w:r>
      <w:r w:rsidR="00E97094" w:rsidRPr="00D07087">
        <w:rPr>
          <w:rFonts w:ascii="Book Antiqua" w:eastAsia="Book Antiqua" w:hAnsi="Book Antiqua" w:cs="Book Antiqua"/>
          <w:color w:val="000000"/>
        </w:rPr>
        <w:t xml:space="preserve">Resorption of lumbar disk herniation </w:t>
      </w:r>
    </w:p>
    <w:p w14:paraId="19D0E7D2" w14:textId="77777777" w:rsidR="00A77B3E" w:rsidRPr="00D07087" w:rsidRDefault="00A77B3E" w:rsidP="00D07087">
      <w:pPr>
        <w:snapToGrid w:val="0"/>
        <w:spacing w:line="360" w:lineRule="auto"/>
        <w:jc w:val="both"/>
        <w:rPr>
          <w:rFonts w:ascii="Book Antiqua" w:hAnsi="Book Antiqua"/>
        </w:rPr>
      </w:pPr>
    </w:p>
    <w:p w14:paraId="7E5A1A0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Yi Wang, Shi-</w:t>
      </w:r>
      <w:proofErr w:type="spellStart"/>
      <w:r w:rsidRPr="00D07087">
        <w:rPr>
          <w:rFonts w:ascii="Book Antiqua" w:eastAsia="Book Antiqua" w:hAnsi="Book Antiqua" w:cs="Book Antiqua"/>
          <w:color w:val="000000"/>
        </w:rPr>
        <w:t>Chuan</w:t>
      </w:r>
      <w:proofErr w:type="spellEnd"/>
      <w:r w:rsidRPr="00D07087">
        <w:rPr>
          <w:rFonts w:ascii="Book Antiqua" w:eastAsia="Book Antiqua" w:hAnsi="Book Antiqua" w:cs="Book Antiqua"/>
          <w:color w:val="000000"/>
        </w:rPr>
        <w:t xml:space="preserve"> Liao, </w:t>
      </w:r>
      <w:proofErr w:type="spellStart"/>
      <w:r w:rsidRPr="00D07087">
        <w:rPr>
          <w:rFonts w:ascii="Book Antiqua" w:eastAsia="Book Antiqua" w:hAnsi="Book Antiqua" w:cs="Book Antiqua"/>
          <w:color w:val="000000"/>
        </w:rPr>
        <w:t>Guo</w:t>
      </w:r>
      <w:proofErr w:type="spellEnd"/>
      <w:r w:rsidRPr="00D07087">
        <w:rPr>
          <w:rFonts w:ascii="Book Antiqua" w:eastAsia="Book Antiqua" w:hAnsi="Book Antiqua" w:cs="Book Antiqua"/>
          <w:color w:val="000000"/>
        </w:rPr>
        <w:t>-Gang Dai, Ling Jiang</w:t>
      </w:r>
    </w:p>
    <w:p w14:paraId="61A6A92F" w14:textId="77777777" w:rsidR="00A77B3E" w:rsidRPr="00D07087" w:rsidRDefault="00A77B3E" w:rsidP="00D07087">
      <w:pPr>
        <w:snapToGrid w:val="0"/>
        <w:spacing w:line="360" w:lineRule="auto"/>
        <w:jc w:val="both"/>
        <w:rPr>
          <w:rFonts w:ascii="Book Antiqua" w:hAnsi="Book Antiqua"/>
        </w:rPr>
      </w:pPr>
    </w:p>
    <w:p w14:paraId="51B5541A" w14:textId="601C015D"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Yi Wang, Shi-</w:t>
      </w:r>
      <w:proofErr w:type="spellStart"/>
      <w:r w:rsidRPr="00D07087">
        <w:rPr>
          <w:rFonts w:ascii="Book Antiqua" w:eastAsia="Book Antiqua" w:hAnsi="Book Antiqua" w:cs="Book Antiqua"/>
          <w:b/>
          <w:bCs/>
          <w:color w:val="000000"/>
        </w:rPr>
        <w:t>Chuan</w:t>
      </w:r>
      <w:proofErr w:type="spellEnd"/>
      <w:r w:rsidRPr="00D07087">
        <w:rPr>
          <w:rFonts w:ascii="Book Antiqua" w:eastAsia="Book Antiqua" w:hAnsi="Book Antiqua" w:cs="Book Antiqua"/>
          <w:b/>
          <w:bCs/>
          <w:color w:val="000000"/>
        </w:rPr>
        <w:t xml:space="preserve"> Liao, </w:t>
      </w:r>
      <w:proofErr w:type="spellStart"/>
      <w:r w:rsidRPr="00D07087">
        <w:rPr>
          <w:rFonts w:ascii="Book Antiqua" w:eastAsia="Book Antiqua" w:hAnsi="Book Antiqua" w:cs="Book Antiqua"/>
          <w:b/>
          <w:bCs/>
          <w:color w:val="000000"/>
        </w:rPr>
        <w:t>Guo</w:t>
      </w:r>
      <w:proofErr w:type="spellEnd"/>
      <w:r w:rsidRPr="00D07087">
        <w:rPr>
          <w:rFonts w:ascii="Book Antiqua" w:eastAsia="Book Antiqua" w:hAnsi="Book Antiqua" w:cs="Book Antiqua"/>
          <w:b/>
          <w:bCs/>
          <w:color w:val="000000"/>
        </w:rPr>
        <w:t xml:space="preserve">-Gang Dai, </w:t>
      </w:r>
      <w:proofErr w:type="spellStart"/>
      <w:r w:rsidRPr="00D07087">
        <w:rPr>
          <w:rFonts w:ascii="Book Antiqua" w:eastAsia="Book Antiqua" w:hAnsi="Book Antiqua" w:cs="Book Antiqua"/>
          <w:color w:val="000000"/>
        </w:rPr>
        <w:t>Cervicodynia</w:t>
      </w:r>
      <w:proofErr w:type="spellEnd"/>
      <w:r w:rsidRPr="00D07087">
        <w:rPr>
          <w:rFonts w:ascii="Book Antiqua" w:eastAsia="Book Antiqua" w:hAnsi="Book Antiqua" w:cs="Book Antiqua"/>
          <w:color w:val="000000"/>
        </w:rPr>
        <w:t>/Omalgia/Lumbago/Sciatica Department 2, Sichuan Provincial Orthopedics Hospital, Chengdu 610041, Sichuan</w:t>
      </w:r>
      <w:r w:rsidR="0084437D" w:rsidRPr="00D07087">
        <w:rPr>
          <w:rFonts w:ascii="Book Antiqua" w:eastAsia="Book Antiqua" w:hAnsi="Book Antiqua" w:cs="Book Antiqua"/>
          <w:color w:val="000000"/>
        </w:rPr>
        <w:t xml:space="preserve"> Province</w:t>
      </w:r>
      <w:r w:rsidRPr="00D07087">
        <w:rPr>
          <w:rFonts w:ascii="Book Antiqua" w:eastAsia="Book Antiqua" w:hAnsi="Book Antiqua" w:cs="Book Antiqua"/>
          <w:color w:val="000000"/>
        </w:rPr>
        <w:t>, China</w:t>
      </w:r>
    </w:p>
    <w:p w14:paraId="34685618" w14:textId="77777777" w:rsidR="00A77B3E" w:rsidRPr="00D07087" w:rsidRDefault="00A77B3E" w:rsidP="00D07087">
      <w:pPr>
        <w:snapToGrid w:val="0"/>
        <w:spacing w:line="360" w:lineRule="auto"/>
        <w:jc w:val="both"/>
        <w:rPr>
          <w:rFonts w:ascii="Book Antiqua" w:hAnsi="Book Antiqua"/>
        </w:rPr>
      </w:pPr>
    </w:p>
    <w:p w14:paraId="21BB98BC" w14:textId="31769A7F"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Ling Jiang, </w:t>
      </w:r>
      <w:r w:rsidRPr="00D07087">
        <w:rPr>
          <w:rFonts w:ascii="Book Antiqua" w:eastAsia="Book Antiqua" w:hAnsi="Book Antiqua" w:cs="Book Antiqua"/>
          <w:color w:val="000000"/>
        </w:rPr>
        <w:t>College Hospital, Sichuan Agricultural University-Chengdu Campus, Chengdu 611130, Sichuan</w:t>
      </w:r>
      <w:r w:rsidR="0084437D" w:rsidRPr="00D07087">
        <w:rPr>
          <w:rFonts w:ascii="Book Antiqua" w:eastAsia="Book Antiqua" w:hAnsi="Book Antiqua" w:cs="Book Antiqua"/>
          <w:color w:val="000000"/>
        </w:rPr>
        <w:t xml:space="preserve"> Province</w:t>
      </w:r>
      <w:r w:rsidRPr="00D07087">
        <w:rPr>
          <w:rFonts w:ascii="Book Antiqua" w:eastAsia="Book Antiqua" w:hAnsi="Book Antiqua" w:cs="Book Antiqua"/>
          <w:color w:val="000000"/>
        </w:rPr>
        <w:t>, China</w:t>
      </w:r>
    </w:p>
    <w:p w14:paraId="34DF18BF" w14:textId="77777777" w:rsidR="00A77B3E" w:rsidRPr="00D07087" w:rsidRDefault="00A77B3E" w:rsidP="00D07087">
      <w:pPr>
        <w:snapToGrid w:val="0"/>
        <w:spacing w:line="360" w:lineRule="auto"/>
        <w:jc w:val="both"/>
        <w:rPr>
          <w:rFonts w:ascii="Book Antiqua" w:hAnsi="Book Antiqua"/>
        </w:rPr>
      </w:pPr>
    </w:p>
    <w:p w14:paraId="6DC536EB" w14:textId="6C0F871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Author contributions: </w:t>
      </w:r>
      <w:r w:rsidRPr="00D07087">
        <w:rPr>
          <w:rFonts w:ascii="Book Antiqua" w:eastAsia="Book Antiqua" w:hAnsi="Book Antiqua" w:cs="Book Antiqua"/>
          <w:color w:val="000000"/>
        </w:rPr>
        <w:t>Wang</w:t>
      </w:r>
      <w:r w:rsidR="00EC2498" w:rsidRPr="00D07087">
        <w:rPr>
          <w:rFonts w:ascii="Book Antiqua" w:eastAsia="Book Antiqua" w:hAnsi="Book Antiqua" w:cs="Book Antiqua"/>
          <w:color w:val="000000"/>
        </w:rPr>
        <w:t xml:space="preserve"> Y</w:t>
      </w:r>
      <w:r w:rsidRPr="00D07087">
        <w:rPr>
          <w:rFonts w:ascii="Book Antiqua" w:eastAsia="Book Antiqua" w:hAnsi="Book Antiqua" w:cs="Book Antiqua"/>
          <w:color w:val="000000"/>
        </w:rPr>
        <w:t xml:space="preserve"> designed the </w:t>
      </w:r>
      <w:r w:rsidR="00B541FE">
        <w:rPr>
          <w:rFonts w:ascii="Book Antiqua" w:eastAsia="Book Antiqua" w:hAnsi="Book Antiqua" w:cs="Book Antiqua"/>
          <w:color w:val="000000"/>
        </w:rPr>
        <w:t>study</w:t>
      </w:r>
      <w:r w:rsidRPr="00D07087">
        <w:rPr>
          <w:rFonts w:ascii="Book Antiqua" w:eastAsia="Book Antiqua" w:hAnsi="Book Antiqua" w:cs="Book Antiqua"/>
          <w:color w:val="000000"/>
        </w:rPr>
        <w:t>; Liao</w:t>
      </w:r>
      <w:r w:rsidR="00EC2498" w:rsidRPr="00D07087">
        <w:rPr>
          <w:rFonts w:ascii="Book Antiqua" w:eastAsia="Book Antiqua" w:hAnsi="Book Antiqua" w:cs="Book Antiqua"/>
          <w:color w:val="000000"/>
        </w:rPr>
        <w:t xml:space="preserve"> SC</w:t>
      </w:r>
      <w:r w:rsidRPr="00D07087">
        <w:rPr>
          <w:rFonts w:ascii="Book Antiqua" w:eastAsia="Book Antiqua" w:hAnsi="Book Antiqua" w:cs="Book Antiqua"/>
          <w:color w:val="000000"/>
        </w:rPr>
        <w:t xml:space="preserve"> collected the patient’s clinical data; Wang</w:t>
      </w:r>
      <w:r w:rsidR="00EC2498" w:rsidRPr="00D07087">
        <w:rPr>
          <w:rFonts w:ascii="Book Antiqua" w:eastAsia="Book Antiqua" w:hAnsi="Book Antiqua" w:cs="Book Antiqua"/>
          <w:color w:val="000000"/>
        </w:rPr>
        <w:t xml:space="preserve"> Y</w:t>
      </w:r>
      <w:r w:rsidRPr="00D07087">
        <w:rPr>
          <w:rFonts w:ascii="Book Antiqua" w:eastAsia="Book Antiqua" w:hAnsi="Book Antiqua" w:cs="Book Antiqua"/>
          <w:color w:val="000000"/>
        </w:rPr>
        <w:t xml:space="preserve"> and Liao</w:t>
      </w:r>
      <w:r w:rsidR="00EC2498" w:rsidRPr="00D07087">
        <w:rPr>
          <w:rFonts w:ascii="Book Antiqua" w:eastAsia="Book Antiqua" w:hAnsi="Book Antiqua" w:cs="Book Antiqua"/>
          <w:color w:val="000000"/>
        </w:rPr>
        <w:t xml:space="preserve"> SC</w:t>
      </w:r>
      <w:r w:rsidRPr="00D07087">
        <w:rPr>
          <w:rFonts w:ascii="Book Antiqua" w:eastAsia="Book Antiqua" w:hAnsi="Book Antiqua" w:cs="Book Antiqua"/>
          <w:color w:val="000000"/>
        </w:rPr>
        <w:t xml:space="preserve"> analyzed the </w:t>
      </w:r>
      <w:r w:rsidR="00EC2498" w:rsidRPr="00D07087">
        <w:rPr>
          <w:rFonts w:ascii="Book Antiqua" w:eastAsia="Book Antiqua" w:hAnsi="Book Antiqua" w:cs="Book Antiqua"/>
          <w:color w:val="000000"/>
        </w:rPr>
        <w:t>data and drafted the manuscript;</w:t>
      </w:r>
      <w:r w:rsidRPr="00D07087">
        <w:rPr>
          <w:rFonts w:ascii="Book Antiqua" w:eastAsia="Book Antiqua" w:hAnsi="Book Antiqua" w:cs="Book Antiqua"/>
          <w:color w:val="000000"/>
        </w:rPr>
        <w:t xml:space="preserve"> Dai</w:t>
      </w:r>
      <w:r w:rsidR="00EC2498" w:rsidRPr="00D07087">
        <w:rPr>
          <w:rFonts w:ascii="Book Antiqua" w:eastAsia="Book Antiqua" w:hAnsi="Book Antiqua" w:cs="Book Antiqua"/>
          <w:color w:val="000000"/>
        </w:rPr>
        <w:t xml:space="preserve"> GG</w:t>
      </w:r>
      <w:r w:rsidRPr="00D07087">
        <w:rPr>
          <w:rFonts w:ascii="Book Antiqua" w:eastAsia="Book Antiqua" w:hAnsi="Book Antiqua" w:cs="Book Antiqua"/>
          <w:color w:val="000000"/>
        </w:rPr>
        <w:t xml:space="preserve"> and Jiang</w:t>
      </w:r>
      <w:r w:rsidR="00EC2498" w:rsidRPr="00D07087">
        <w:rPr>
          <w:rFonts w:ascii="Book Antiqua" w:eastAsia="Book Antiqua" w:hAnsi="Book Antiqua" w:cs="Book Antiqua"/>
          <w:color w:val="000000"/>
        </w:rPr>
        <w:t xml:space="preserve"> L</w:t>
      </w:r>
      <w:r w:rsidRPr="00D07087">
        <w:rPr>
          <w:rFonts w:ascii="Book Antiqua" w:eastAsia="Book Antiqua" w:hAnsi="Book Antiqua" w:cs="Book Antiqua"/>
          <w:color w:val="000000"/>
        </w:rPr>
        <w:t xml:space="preserve"> reviewed the manuscript.</w:t>
      </w:r>
    </w:p>
    <w:p w14:paraId="41D8C5EA" w14:textId="77777777" w:rsidR="00A77B3E" w:rsidRPr="00D07087" w:rsidRDefault="00A77B3E" w:rsidP="00D07087">
      <w:pPr>
        <w:snapToGrid w:val="0"/>
        <w:spacing w:line="360" w:lineRule="auto"/>
        <w:jc w:val="both"/>
        <w:rPr>
          <w:rFonts w:ascii="Book Antiqua" w:hAnsi="Book Antiqua"/>
        </w:rPr>
      </w:pPr>
    </w:p>
    <w:p w14:paraId="342D7541" w14:textId="5DC94AD0"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Supported by </w:t>
      </w:r>
      <w:r w:rsidRPr="00D07087">
        <w:rPr>
          <w:rFonts w:ascii="Book Antiqua" w:eastAsia="Book Antiqua" w:hAnsi="Book Antiqua" w:cs="Book Antiqua"/>
          <w:color w:val="000000"/>
        </w:rPr>
        <w:t>Sichuan Provincial Orthopedics Hospital, N</w:t>
      </w:r>
      <w:r w:rsidR="00EC2498" w:rsidRPr="00D07087">
        <w:rPr>
          <w:rFonts w:ascii="Book Antiqua" w:eastAsia="Book Antiqua" w:hAnsi="Book Antiqua" w:cs="Book Antiqua"/>
          <w:color w:val="000000"/>
        </w:rPr>
        <w:t>o</w:t>
      </w:r>
      <w:r w:rsidRPr="00D07087">
        <w:rPr>
          <w:rFonts w:ascii="Book Antiqua" w:eastAsia="Book Antiqua" w:hAnsi="Book Antiqua" w:cs="Book Antiqua"/>
          <w:color w:val="000000"/>
        </w:rPr>
        <w:t>. 2020</w:t>
      </w:r>
      <w:r w:rsidR="00EC2498" w:rsidRPr="00D07087">
        <w:rPr>
          <w:rFonts w:ascii="Book Antiqua" w:eastAsia="Book Antiqua" w:hAnsi="Book Antiqua" w:cs="Book Antiqua"/>
          <w:color w:val="000000"/>
        </w:rPr>
        <w:t>36.</w:t>
      </w:r>
    </w:p>
    <w:p w14:paraId="4EF810E2" w14:textId="77777777" w:rsidR="00A77B3E" w:rsidRPr="00D07087" w:rsidRDefault="00A77B3E" w:rsidP="00D07087">
      <w:pPr>
        <w:snapToGrid w:val="0"/>
        <w:spacing w:line="360" w:lineRule="auto"/>
        <w:jc w:val="both"/>
        <w:rPr>
          <w:rFonts w:ascii="Book Antiqua" w:hAnsi="Book Antiqua"/>
        </w:rPr>
      </w:pPr>
    </w:p>
    <w:p w14:paraId="1DAC98E0" w14:textId="6E463EB6" w:rsidR="00A77B3E" w:rsidRPr="00D07087" w:rsidRDefault="00E97094" w:rsidP="00D07087">
      <w:pPr>
        <w:snapToGrid w:val="0"/>
        <w:spacing w:line="360" w:lineRule="auto"/>
        <w:jc w:val="both"/>
        <w:rPr>
          <w:rFonts w:ascii="Book Antiqua" w:hAnsi="Book Antiqua"/>
          <w:u w:val="single"/>
        </w:rPr>
      </w:pPr>
      <w:r w:rsidRPr="00D07087">
        <w:rPr>
          <w:rFonts w:ascii="Book Antiqua" w:eastAsia="Book Antiqua" w:hAnsi="Book Antiqua" w:cs="Book Antiqua"/>
          <w:b/>
          <w:bCs/>
          <w:color w:val="000000"/>
        </w:rPr>
        <w:t xml:space="preserve">Corresponding author: Yi Wang, MD, Doctor, </w:t>
      </w:r>
      <w:proofErr w:type="spellStart"/>
      <w:r w:rsidRPr="00D07087">
        <w:rPr>
          <w:rFonts w:ascii="Book Antiqua" w:eastAsia="Book Antiqua" w:hAnsi="Book Antiqua" w:cs="Book Antiqua"/>
          <w:color w:val="000000"/>
        </w:rPr>
        <w:t>Cervicodynia</w:t>
      </w:r>
      <w:proofErr w:type="spellEnd"/>
      <w:r w:rsidRPr="00D07087">
        <w:rPr>
          <w:rFonts w:ascii="Book Antiqua" w:eastAsia="Book Antiqua" w:hAnsi="Book Antiqua" w:cs="Book Antiqua"/>
          <w:color w:val="000000"/>
        </w:rPr>
        <w:t xml:space="preserve">/Omalgia/Lumbago/Sciatica Department 2, Sichuan Provincial Orthopedics Hospital, </w:t>
      </w:r>
      <w:r w:rsidR="00EC2498" w:rsidRPr="00D07087">
        <w:rPr>
          <w:rFonts w:ascii="Book Antiqua" w:eastAsia="Book Antiqua" w:hAnsi="Book Antiqua" w:cs="Book Antiqua"/>
          <w:color w:val="000000"/>
        </w:rPr>
        <w:t xml:space="preserve">No. </w:t>
      </w:r>
      <w:r w:rsidRPr="00D07087">
        <w:rPr>
          <w:rFonts w:ascii="Book Antiqua" w:eastAsia="Book Antiqua" w:hAnsi="Book Antiqua" w:cs="Book Antiqua"/>
          <w:color w:val="000000"/>
        </w:rPr>
        <w:t>132 West First Section First Ring Road, Chengdu 610041, Sichuan</w:t>
      </w:r>
      <w:r w:rsidR="0084437D" w:rsidRPr="00D07087">
        <w:rPr>
          <w:rFonts w:ascii="Book Antiqua" w:eastAsia="Book Antiqua" w:hAnsi="Book Antiqua" w:cs="Book Antiqua"/>
          <w:color w:val="000000"/>
        </w:rPr>
        <w:t xml:space="preserve"> Province</w:t>
      </w:r>
      <w:r w:rsidRPr="00D07087">
        <w:rPr>
          <w:rFonts w:ascii="Book Antiqua" w:eastAsia="Book Antiqua" w:hAnsi="Book Antiqua" w:cs="Book Antiqua"/>
          <w:color w:val="000000"/>
        </w:rPr>
        <w:t xml:space="preserve">, China. </w:t>
      </w:r>
      <w:r w:rsidRPr="00D07087">
        <w:rPr>
          <w:rFonts w:ascii="Book Antiqua" w:eastAsia="Book Antiqua" w:hAnsi="Book Antiqua" w:cs="Book Antiqua"/>
          <w:color w:val="000000"/>
          <w:u w:val="single"/>
        </w:rPr>
        <w:t>yiwang1984@hotmail.com</w:t>
      </w:r>
    </w:p>
    <w:p w14:paraId="01719D00" w14:textId="77777777" w:rsidR="00A77B3E" w:rsidRPr="00D07087" w:rsidRDefault="00A77B3E" w:rsidP="00D07087">
      <w:pPr>
        <w:snapToGrid w:val="0"/>
        <w:spacing w:line="360" w:lineRule="auto"/>
        <w:jc w:val="both"/>
        <w:rPr>
          <w:rFonts w:ascii="Book Antiqua" w:hAnsi="Book Antiqua"/>
        </w:rPr>
      </w:pPr>
    </w:p>
    <w:p w14:paraId="7EA0B16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lastRenderedPageBreak/>
        <w:t xml:space="preserve">Received: </w:t>
      </w:r>
      <w:r w:rsidRPr="00D07087">
        <w:rPr>
          <w:rFonts w:ascii="Book Antiqua" w:eastAsia="Book Antiqua" w:hAnsi="Book Antiqua" w:cs="Book Antiqua"/>
          <w:color w:val="000000"/>
        </w:rPr>
        <w:t>April 30, 2020</w:t>
      </w:r>
    </w:p>
    <w:p w14:paraId="75C1F92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Revised: </w:t>
      </w:r>
      <w:r w:rsidRPr="00D07087">
        <w:rPr>
          <w:rFonts w:ascii="Book Antiqua" w:eastAsia="Book Antiqua" w:hAnsi="Book Antiqua" w:cs="Book Antiqua"/>
          <w:color w:val="000000"/>
        </w:rPr>
        <w:t>August 4, 2020</w:t>
      </w:r>
    </w:p>
    <w:p w14:paraId="2D7F6E63" w14:textId="6E31F9E4" w:rsidR="00A77B3E" w:rsidRPr="007C17B4" w:rsidRDefault="00E97094" w:rsidP="007C17B4">
      <w:pPr>
        <w:snapToGrid w:val="0"/>
        <w:spacing w:line="360" w:lineRule="auto"/>
        <w:rPr>
          <w:rFonts w:ascii="Book Antiqua" w:hAnsi="Book Antiqua" w:cs="Arial"/>
          <w:color w:val="000000" w:themeColor="text1"/>
          <w:shd w:val="clear" w:color="auto" w:fill="FFFFFF"/>
        </w:rPr>
      </w:pPr>
      <w:r w:rsidRPr="00D07087">
        <w:rPr>
          <w:rFonts w:ascii="Book Antiqua" w:eastAsia="Book Antiqua" w:hAnsi="Book Antiqua" w:cs="Book Antiqua"/>
          <w:b/>
          <w:bCs/>
          <w:color w:val="000000"/>
        </w:rPr>
        <w:t>Accepted:</w:t>
      </w:r>
      <w:r w:rsidR="007C17B4" w:rsidRPr="007C17B4">
        <w:rPr>
          <w:rFonts w:ascii="Book Antiqua" w:hAnsi="Book Antiqua" w:cs="Arial"/>
          <w:color w:val="000000" w:themeColor="text1"/>
          <w:shd w:val="clear" w:color="auto" w:fill="FFFFFF"/>
        </w:rPr>
        <w:t xml:space="preserve"> </w:t>
      </w:r>
      <w:r w:rsidR="007C17B4">
        <w:rPr>
          <w:rFonts w:ascii="Book Antiqua" w:hAnsi="Book Antiqua" w:cs="Arial"/>
          <w:color w:val="000000" w:themeColor="text1"/>
          <w:shd w:val="clear" w:color="auto" w:fill="FFFFFF"/>
        </w:rPr>
        <w:t>August 20, 2020</w:t>
      </w:r>
      <w:r w:rsidRPr="00D07087">
        <w:rPr>
          <w:rFonts w:ascii="Book Antiqua" w:eastAsia="Book Antiqua" w:hAnsi="Book Antiqua" w:cs="Book Antiqua"/>
          <w:b/>
          <w:bCs/>
          <w:color w:val="000000"/>
        </w:rPr>
        <w:t xml:space="preserve"> </w:t>
      </w:r>
    </w:p>
    <w:p w14:paraId="0CBA8823" w14:textId="59048BDF"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Published online: </w:t>
      </w:r>
      <w:r w:rsidR="009642AF" w:rsidRPr="00B47AA7">
        <w:rPr>
          <w:rFonts w:ascii="Book Antiqua" w:eastAsia="Book Antiqua" w:hAnsi="Book Antiqua" w:cs="Book Antiqua"/>
          <w:bCs/>
          <w:color w:val="000000"/>
        </w:rPr>
        <w:t>October 6, 2020</w:t>
      </w:r>
    </w:p>
    <w:p w14:paraId="6B0554B8" w14:textId="77777777" w:rsidR="00A77B3E" w:rsidRPr="00D07087" w:rsidRDefault="00A77B3E" w:rsidP="00D07087">
      <w:pPr>
        <w:snapToGrid w:val="0"/>
        <w:spacing w:line="360" w:lineRule="auto"/>
        <w:jc w:val="both"/>
        <w:rPr>
          <w:rFonts w:ascii="Book Antiqua" w:hAnsi="Book Antiqua"/>
        </w:rPr>
        <w:sectPr w:rsidR="00A77B3E" w:rsidRPr="00D07087" w:rsidSect="00EC2498">
          <w:headerReference w:type="default" r:id="rId8"/>
          <w:footerReference w:type="default" r:id="rId9"/>
          <w:pgSz w:w="12240" w:h="15840"/>
          <w:pgMar w:top="1440" w:right="1800" w:bottom="1440" w:left="1800" w:header="720" w:footer="720" w:gutter="0"/>
          <w:cols w:space="720"/>
          <w:docGrid w:linePitch="360"/>
        </w:sectPr>
      </w:pPr>
    </w:p>
    <w:p w14:paraId="469004E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lastRenderedPageBreak/>
        <w:t>Abstract</w:t>
      </w:r>
    </w:p>
    <w:p w14:paraId="1E195868"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BACKGROUND</w:t>
      </w:r>
    </w:p>
    <w:p w14:paraId="4D6147A0" w14:textId="656890C9"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The spontaneous resorption of lumbar disk herniations (LDHs) has been widely reported. However, the majority of these reports analy</w:t>
      </w:r>
      <w:r w:rsidR="00B541FE">
        <w:rPr>
          <w:rFonts w:ascii="Book Antiqua" w:eastAsia="Book Antiqua" w:hAnsi="Book Antiqua" w:cs="Book Antiqua"/>
          <w:color w:val="000000"/>
        </w:rPr>
        <w:t>z</w:t>
      </w:r>
      <w:r w:rsidRPr="00D07087">
        <w:rPr>
          <w:rFonts w:ascii="Book Antiqua" w:eastAsia="Book Antiqua" w:hAnsi="Book Antiqua" w:cs="Book Antiqua"/>
          <w:color w:val="000000"/>
        </w:rPr>
        <w:t>e the resorption of LDHs that were displaced backwards or downwards. There have been few reports on the spontaneous resorption of upwardly displaced L4/5 LDH that has caused femoral nerve symptoms.</w:t>
      </w:r>
    </w:p>
    <w:p w14:paraId="2805A7A8" w14:textId="77777777" w:rsidR="00A77B3E" w:rsidRPr="00D07087" w:rsidRDefault="00A77B3E" w:rsidP="00D07087">
      <w:pPr>
        <w:snapToGrid w:val="0"/>
        <w:spacing w:line="360" w:lineRule="auto"/>
        <w:jc w:val="both"/>
        <w:rPr>
          <w:rFonts w:ascii="Book Antiqua" w:hAnsi="Book Antiqua"/>
        </w:rPr>
      </w:pPr>
    </w:p>
    <w:p w14:paraId="7BFDAC6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CASE SUMMARY</w:t>
      </w:r>
    </w:p>
    <w:p w14:paraId="4DCBB320" w14:textId="0844DD56"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A 55-year-old woman presented to our hospital with acute pain in her left leg. She had been suffering from recurrent lower back pain for approximately 1 year and began to feel pain accompanied with numbness at the anterior aspect of her left leg 7 d </w:t>
      </w:r>
      <w:r w:rsidR="00B541FE">
        <w:rPr>
          <w:rFonts w:ascii="Book Antiqua" w:eastAsia="Book Antiqua" w:hAnsi="Book Antiqua" w:cs="Book Antiqua"/>
          <w:color w:val="000000"/>
        </w:rPr>
        <w:t>previously</w:t>
      </w:r>
      <w:r w:rsidRPr="00D07087">
        <w:rPr>
          <w:rFonts w:ascii="Book Antiqua" w:eastAsia="Book Antiqua" w:hAnsi="Book Antiqua" w:cs="Book Antiqua"/>
          <w:color w:val="000000"/>
        </w:rPr>
        <w:t xml:space="preserve">. On examination, a typical L4 </w:t>
      </w:r>
      <w:r w:rsidR="00C9502E" w:rsidRPr="00D07087">
        <w:rPr>
          <w:rFonts w:ascii="Book Antiqua" w:eastAsia="Book Antiqua" w:hAnsi="Book Antiqua" w:cs="Book Antiqua"/>
          <w:color w:val="000000"/>
        </w:rPr>
        <w:t>nerve</w:t>
      </w:r>
      <w:r w:rsidRPr="00D07087">
        <w:rPr>
          <w:rFonts w:ascii="Book Antiqua" w:eastAsia="Book Antiqua" w:hAnsi="Book Antiqua" w:cs="Book Antiqua"/>
          <w:color w:val="000000"/>
        </w:rPr>
        <w:t xml:space="preserve"> stimulation was noted. An upwardly displaced LDH at the L4/5 level was revealed by magnetic resonance imaging. The patient attained complete relief of her symptoms after 10 </w:t>
      </w:r>
      <w:proofErr w:type="spellStart"/>
      <w:r w:rsidRPr="00D07087">
        <w:rPr>
          <w:rFonts w:ascii="Book Antiqua" w:eastAsia="Book Antiqua" w:hAnsi="Book Antiqua" w:cs="Book Antiqua"/>
          <w:color w:val="000000"/>
        </w:rPr>
        <w:t>w</w:t>
      </w:r>
      <w:r w:rsidR="0084437D"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of nonsurgical treatment and the upwardly displaced herniation almost entirely disappeared. There was no recurrence during a follow-up of 2 years.</w:t>
      </w:r>
    </w:p>
    <w:p w14:paraId="1AA3A606" w14:textId="77777777" w:rsidR="00A77B3E" w:rsidRPr="00D07087" w:rsidRDefault="00A77B3E" w:rsidP="00D07087">
      <w:pPr>
        <w:snapToGrid w:val="0"/>
        <w:spacing w:line="360" w:lineRule="auto"/>
        <w:jc w:val="both"/>
        <w:rPr>
          <w:rFonts w:ascii="Book Antiqua" w:hAnsi="Book Antiqua"/>
        </w:rPr>
      </w:pPr>
    </w:p>
    <w:p w14:paraId="1324EE0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CONCLUSION</w:t>
      </w:r>
    </w:p>
    <w:p w14:paraId="0ACC3EB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Clinicians should be aware that the nerves disturbed by LDHs vary according to the direction of the herniations and the probable resorption of upwardly displaced LDHs should be considered before making a decision on surgery.</w:t>
      </w:r>
    </w:p>
    <w:p w14:paraId="588EA07C" w14:textId="77777777" w:rsidR="00A77B3E" w:rsidRPr="00D07087" w:rsidRDefault="00A77B3E" w:rsidP="00D07087">
      <w:pPr>
        <w:snapToGrid w:val="0"/>
        <w:spacing w:line="360" w:lineRule="auto"/>
        <w:jc w:val="both"/>
        <w:rPr>
          <w:rFonts w:ascii="Book Antiqua" w:hAnsi="Book Antiqua"/>
        </w:rPr>
      </w:pPr>
    </w:p>
    <w:p w14:paraId="72AFA31D" w14:textId="66791D84"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Key words: </w:t>
      </w:r>
      <w:r w:rsidRPr="00D07087">
        <w:rPr>
          <w:rFonts w:ascii="Book Antiqua" w:eastAsia="Book Antiqua" w:hAnsi="Book Antiqua" w:cs="Book Antiqua"/>
          <w:color w:val="000000"/>
        </w:rPr>
        <w:t xml:space="preserve">Lumbar disk herniation; Upward displacement; Resorption; Neurology; </w:t>
      </w:r>
      <w:bookmarkStart w:id="0" w:name="OLE_LINK9"/>
      <w:bookmarkStart w:id="1" w:name="OLE_LINK10"/>
      <w:r w:rsidRPr="00D07087">
        <w:rPr>
          <w:rFonts w:ascii="Book Antiqua" w:eastAsia="Book Antiqua" w:hAnsi="Book Antiqua" w:cs="Book Antiqua"/>
          <w:color w:val="000000"/>
        </w:rPr>
        <w:t>Rehabilitation</w:t>
      </w:r>
      <w:bookmarkEnd w:id="0"/>
      <w:bookmarkEnd w:id="1"/>
      <w:r w:rsidR="00EC2498" w:rsidRPr="00D07087">
        <w:rPr>
          <w:rFonts w:ascii="Book Antiqua" w:eastAsia="Book Antiqua" w:hAnsi="Book Antiqua" w:cs="Book Antiqua"/>
          <w:color w:val="000000"/>
        </w:rPr>
        <w:t>; Case report</w:t>
      </w:r>
    </w:p>
    <w:p w14:paraId="57118938" w14:textId="77777777" w:rsidR="00A77B3E" w:rsidRPr="00D07087" w:rsidRDefault="00A77B3E" w:rsidP="00D07087">
      <w:pPr>
        <w:snapToGrid w:val="0"/>
        <w:spacing w:line="360" w:lineRule="auto"/>
        <w:jc w:val="both"/>
        <w:rPr>
          <w:rFonts w:ascii="Book Antiqua" w:hAnsi="Book Antiqua"/>
        </w:rPr>
      </w:pPr>
    </w:p>
    <w:p w14:paraId="3E21E5DB" w14:textId="77777777" w:rsidR="00536C18" w:rsidRPr="002500E8" w:rsidRDefault="00E97094" w:rsidP="00536C18">
      <w:pPr>
        <w:snapToGrid w:val="0"/>
        <w:spacing w:line="360" w:lineRule="auto"/>
        <w:rPr>
          <w:rFonts w:ascii="Book Antiqua" w:hAnsi="Book Antiqua" w:hint="eastAsia"/>
        </w:rPr>
      </w:pPr>
      <w:bookmarkStart w:id="2" w:name="OLE_LINK7"/>
      <w:bookmarkStart w:id="3" w:name="OLE_LINK8"/>
      <w:r w:rsidRPr="00D07087">
        <w:rPr>
          <w:rFonts w:ascii="Book Antiqua" w:eastAsia="Book Antiqua" w:hAnsi="Book Antiqua" w:cs="Book Antiqua"/>
          <w:color w:val="000000"/>
        </w:rPr>
        <w:t xml:space="preserve">Wang Y, Liao SC, Dai GG, Jiang L. </w:t>
      </w:r>
      <w:r w:rsidR="00EC2498" w:rsidRPr="00D07087">
        <w:rPr>
          <w:rFonts w:ascii="Book Antiqua" w:eastAsia="Book Antiqua" w:hAnsi="Book Antiqua" w:cs="Book Antiqua"/>
          <w:color w:val="000000"/>
        </w:rPr>
        <w:t>Resorption of upwardly displaced lumbar disk herniation after nonsurgical treatment: A case report</w:t>
      </w:r>
      <w:r w:rsidRPr="00D07087">
        <w:rPr>
          <w:rFonts w:ascii="Book Antiqua" w:eastAsia="Book Antiqua" w:hAnsi="Book Antiqua" w:cs="Book Antiqua"/>
          <w:color w:val="000000"/>
        </w:rPr>
        <w:t xml:space="preserve">. </w:t>
      </w:r>
      <w:r w:rsidRPr="00D07087">
        <w:rPr>
          <w:rFonts w:ascii="Book Antiqua" w:eastAsia="Book Antiqua" w:hAnsi="Book Antiqua" w:cs="Book Antiqua"/>
          <w:i/>
          <w:iCs/>
          <w:color w:val="000000"/>
        </w:rPr>
        <w:t xml:space="preserve">World J </w:t>
      </w:r>
      <w:proofErr w:type="spellStart"/>
      <w:r w:rsidRPr="00D07087">
        <w:rPr>
          <w:rFonts w:ascii="Book Antiqua" w:eastAsia="Book Antiqua" w:hAnsi="Book Antiqua" w:cs="Book Antiqua"/>
          <w:i/>
          <w:iCs/>
          <w:color w:val="000000"/>
        </w:rPr>
        <w:t>Clin</w:t>
      </w:r>
      <w:proofErr w:type="spellEnd"/>
      <w:r w:rsidRPr="00D07087">
        <w:rPr>
          <w:rFonts w:ascii="Book Antiqua" w:eastAsia="Book Antiqua" w:hAnsi="Book Antiqua" w:cs="Book Antiqua"/>
          <w:i/>
          <w:iCs/>
          <w:color w:val="000000"/>
        </w:rPr>
        <w:t xml:space="preserve"> Cases</w:t>
      </w:r>
      <w:r w:rsidRPr="00D07087">
        <w:rPr>
          <w:rFonts w:ascii="Book Antiqua" w:eastAsia="Book Antiqua" w:hAnsi="Book Antiqua" w:cs="Book Antiqua"/>
          <w:color w:val="000000"/>
        </w:rPr>
        <w:t xml:space="preserve"> 2020; </w:t>
      </w:r>
      <w:bookmarkEnd w:id="2"/>
      <w:bookmarkEnd w:id="3"/>
      <w:r w:rsidR="00536C18">
        <w:rPr>
          <w:rFonts w:ascii="Book Antiqua" w:hAnsi="Book Antiqua" w:cs="Book Antiqua" w:hint="eastAsia"/>
          <w:color w:val="000000"/>
        </w:rPr>
        <w:lastRenderedPageBreak/>
        <w:t>4609-4614</w:t>
      </w:r>
      <w:r w:rsidR="00536C18" w:rsidRPr="009642AF">
        <w:rPr>
          <w:rFonts w:ascii="Book Antiqua" w:eastAsia="Book Antiqua" w:hAnsi="Book Antiqua" w:cs="Book Antiqua"/>
          <w:color w:val="000000"/>
        </w:rPr>
        <w:t xml:space="preserve"> URL: https://www.wjgnet.com/2307-8960/full/v8/i19/</w:t>
      </w:r>
      <w:r w:rsidR="00536C18">
        <w:rPr>
          <w:rFonts w:ascii="Book Antiqua" w:hAnsi="Book Antiqua" w:cs="Book Antiqua" w:hint="eastAsia"/>
          <w:color w:val="000000"/>
        </w:rPr>
        <w:t>4609</w:t>
      </w:r>
      <w:r w:rsidR="00536C18" w:rsidRPr="009642AF">
        <w:rPr>
          <w:rFonts w:ascii="Book Antiqua" w:eastAsia="Book Antiqua" w:hAnsi="Book Antiqua" w:cs="Book Antiqua"/>
          <w:color w:val="000000"/>
        </w:rPr>
        <w:t>.htm DOI: https://dx.doi.org/10.12998/wjcc.v8.i19.</w:t>
      </w:r>
      <w:r w:rsidR="00536C18">
        <w:rPr>
          <w:rFonts w:ascii="Book Antiqua" w:hAnsi="Book Antiqua" w:cs="Book Antiqua" w:hint="eastAsia"/>
          <w:color w:val="000000"/>
        </w:rPr>
        <w:t>4609</w:t>
      </w:r>
    </w:p>
    <w:p w14:paraId="1ED1F4C8" w14:textId="04F8214B" w:rsidR="00A77B3E" w:rsidRPr="00D07087" w:rsidRDefault="00A77B3E" w:rsidP="00D07087">
      <w:pPr>
        <w:snapToGrid w:val="0"/>
        <w:spacing w:line="360" w:lineRule="auto"/>
        <w:jc w:val="both"/>
        <w:rPr>
          <w:rFonts w:ascii="Book Antiqua" w:hAnsi="Book Antiqua"/>
        </w:rPr>
      </w:pPr>
      <w:bookmarkStart w:id="4" w:name="_GoBack"/>
      <w:bookmarkEnd w:id="4"/>
    </w:p>
    <w:p w14:paraId="77A870A6" w14:textId="32006016" w:rsidR="0084437D"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bCs/>
          <w:color w:val="000000"/>
        </w:rPr>
        <w:t xml:space="preserve">Core </w:t>
      </w:r>
      <w:r w:rsidR="009642AF">
        <w:rPr>
          <w:rFonts w:ascii="Book Antiqua" w:hAnsi="Book Antiqua" w:cs="Book Antiqua" w:hint="eastAsia"/>
          <w:b/>
          <w:bCs/>
          <w:color w:val="000000"/>
          <w:lang w:eastAsia="zh-CN"/>
        </w:rPr>
        <w:t>T</w:t>
      </w:r>
      <w:r w:rsidRPr="00D07087">
        <w:rPr>
          <w:rFonts w:ascii="Book Antiqua" w:eastAsia="Book Antiqua" w:hAnsi="Book Antiqua" w:cs="Book Antiqua"/>
          <w:b/>
          <w:bCs/>
          <w:color w:val="000000"/>
        </w:rPr>
        <w:t xml:space="preserve">ip: </w:t>
      </w:r>
      <w:r w:rsidRPr="00D07087">
        <w:rPr>
          <w:rFonts w:ascii="Book Antiqua" w:eastAsia="Book Antiqua" w:hAnsi="Book Antiqua" w:cs="Book Antiqua"/>
          <w:color w:val="000000"/>
        </w:rPr>
        <w:t>This is the first report o</w:t>
      </w:r>
      <w:r w:rsidR="00B541FE">
        <w:rPr>
          <w:rFonts w:ascii="Book Antiqua" w:eastAsia="Book Antiqua" w:hAnsi="Book Antiqua" w:cs="Book Antiqua"/>
          <w:color w:val="000000"/>
        </w:rPr>
        <w:t>f</w:t>
      </w:r>
      <w:r w:rsidRPr="00D07087">
        <w:rPr>
          <w:rFonts w:ascii="Book Antiqua" w:eastAsia="Book Antiqua" w:hAnsi="Book Antiqua" w:cs="Book Antiqua"/>
          <w:color w:val="000000"/>
        </w:rPr>
        <w:t xml:space="preserve"> the spontaneous resorption of upwardly displaced L4/5 lumbar disk herniation that caused femoral nerve symptoms. No secular trends in the incidence of resorption were identified in the literature review.</w:t>
      </w:r>
    </w:p>
    <w:p w14:paraId="72E2161D" w14:textId="129F3693" w:rsidR="00A77B3E" w:rsidRPr="00D07087" w:rsidRDefault="0084437D" w:rsidP="00D07087">
      <w:pPr>
        <w:snapToGrid w:val="0"/>
        <w:spacing w:line="360" w:lineRule="auto"/>
        <w:jc w:val="both"/>
        <w:rPr>
          <w:rFonts w:ascii="Book Antiqua" w:hAnsi="Book Antiqua"/>
        </w:rPr>
      </w:pPr>
      <w:r w:rsidRPr="00D07087">
        <w:rPr>
          <w:rFonts w:ascii="Book Antiqua" w:eastAsia="Book Antiqua" w:hAnsi="Book Antiqua" w:cs="Book Antiqua"/>
          <w:color w:val="000000"/>
        </w:rPr>
        <w:br w:type="page"/>
      </w:r>
      <w:r w:rsidR="00E97094" w:rsidRPr="00D07087">
        <w:rPr>
          <w:rFonts w:ascii="Book Antiqua" w:eastAsia="Book Antiqua" w:hAnsi="Book Antiqua" w:cs="Book Antiqua"/>
          <w:b/>
          <w:color w:val="000000"/>
          <w:u w:val="single"/>
        </w:rPr>
        <w:lastRenderedPageBreak/>
        <w:t>INTRODUCTION</w:t>
      </w:r>
    </w:p>
    <w:p w14:paraId="66775443" w14:textId="03AD18E8"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Lumbar disc herniation (LDH) can be treated non-surgically or </w:t>
      </w:r>
      <w:proofErr w:type="gramStart"/>
      <w:r w:rsidRPr="00D07087">
        <w:rPr>
          <w:rFonts w:ascii="Book Antiqua" w:eastAsia="Book Antiqua" w:hAnsi="Book Antiqua" w:cs="Book Antiqua"/>
          <w:color w:val="000000"/>
        </w:rPr>
        <w:t>surgically</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1,2]</w:t>
      </w:r>
      <w:r w:rsidRPr="00D07087">
        <w:rPr>
          <w:rFonts w:ascii="Book Antiqua" w:eastAsia="Book Antiqua" w:hAnsi="Book Antiqua" w:cs="Book Antiqua"/>
          <w:color w:val="000000"/>
        </w:rPr>
        <w:t xml:space="preserve">. Resorption of LDH is one of the primary factors that contributes to relief following nonsurgical treatments; and thus has clinical significance in the nonsurgical treatment of LDH. The spontaneous resorption of LDHs has been widely </w:t>
      </w:r>
      <w:proofErr w:type="gramStart"/>
      <w:r w:rsidRPr="00D07087">
        <w:rPr>
          <w:rFonts w:ascii="Book Antiqua" w:eastAsia="Book Antiqua" w:hAnsi="Book Antiqua" w:cs="Book Antiqua"/>
          <w:color w:val="000000"/>
        </w:rPr>
        <w:t>reported</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3-16]</w:t>
      </w:r>
      <w:r w:rsidRPr="00D07087">
        <w:rPr>
          <w:rFonts w:ascii="Book Antiqua" w:eastAsia="Book Antiqua" w:hAnsi="Book Antiqua" w:cs="Book Antiqua"/>
          <w:color w:val="000000"/>
        </w:rPr>
        <w:t>. However, the majority of these reports analy</w:t>
      </w:r>
      <w:r w:rsidR="00B541FE">
        <w:rPr>
          <w:rFonts w:ascii="Book Antiqua" w:eastAsia="Book Antiqua" w:hAnsi="Book Antiqua" w:cs="Book Antiqua"/>
          <w:color w:val="000000"/>
        </w:rPr>
        <w:t>z</w:t>
      </w:r>
      <w:r w:rsidRPr="00D07087">
        <w:rPr>
          <w:rFonts w:ascii="Book Antiqua" w:eastAsia="Book Antiqua" w:hAnsi="Book Antiqua" w:cs="Book Antiqua"/>
          <w:color w:val="000000"/>
        </w:rPr>
        <w:t xml:space="preserve">e the resorption of LDHs that were displaced backwards or downwards in the form of sequestration, extrusion, protrusion, or </w:t>
      </w:r>
      <w:proofErr w:type="gramStart"/>
      <w:r w:rsidRPr="00D07087">
        <w:rPr>
          <w:rFonts w:ascii="Book Antiqua" w:eastAsia="Book Antiqua" w:hAnsi="Book Antiqua" w:cs="Book Antiqua"/>
          <w:color w:val="000000"/>
        </w:rPr>
        <w:t>bulging</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17]</w:t>
      </w:r>
      <w:r w:rsidRPr="00D07087">
        <w:rPr>
          <w:rFonts w:ascii="Book Antiqua" w:eastAsia="Book Antiqua" w:hAnsi="Book Antiqua" w:cs="Book Antiqua"/>
          <w:color w:val="000000"/>
        </w:rPr>
        <w:t xml:space="preserve">. The natural history of upwardly displaced LDHs has rarely been documented. In addition, upwardly migrated LDHs may exhibit a different pattern in disturbing nerve roots compared with LDHs displaced backwards or downwards. Therefore, we present this case study to demonstrate the femoral nerve symptoms that result from upwardly displaced L4/5 LDHs and provide an example of the spontaneous resorption of </w:t>
      </w:r>
      <w:r w:rsidR="00B541FE">
        <w:rPr>
          <w:rFonts w:ascii="Book Antiqua" w:eastAsia="Book Antiqua" w:hAnsi="Book Antiqua" w:cs="Book Antiqua"/>
          <w:color w:val="000000"/>
        </w:rPr>
        <w:t xml:space="preserve">an </w:t>
      </w:r>
      <w:r w:rsidRPr="00D07087">
        <w:rPr>
          <w:rFonts w:ascii="Book Antiqua" w:eastAsia="Book Antiqua" w:hAnsi="Book Antiqua" w:cs="Book Antiqua"/>
          <w:color w:val="000000"/>
        </w:rPr>
        <w:t>upwardly displaced L4/5 LDH.</w:t>
      </w:r>
    </w:p>
    <w:p w14:paraId="0AE886C1" w14:textId="77777777" w:rsidR="00A77B3E" w:rsidRPr="00D07087" w:rsidRDefault="00A77B3E" w:rsidP="00720508">
      <w:pPr>
        <w:snapToGrid w:val="0"/>
        <w:spacing w:line="360" w:lineRule="auto"/>
        <w:jc w:val="both"/>
        <w:rPr>
          <w:rFonts w:ascii="Book Antiqua" w:hAnsi="Book Antiqua"/>
        </w:rPr>
      </w:pPr>
    </w:p>
    <w:p w14:paraId="1586499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CASE PRESENTATION</w:t>
      </w:r>
    </w:p>
    <w:p w14:paraId="5BC3126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Chief complaints</w:t>
      </w:r>
    </w:p>
    <w:p w14:paraId="65A5073A" w14:textId="26763D3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A 55-year-old woman presented to our hospital with acute pain </w:t>
      </w:r>
      <w:r w:rsidRPr="00D07087">
        <w:rPr>
          <w:rFonts w:ascii="Book Antiqua" w:eastAsia="Book Antiqua" w:hAnsi="Book Antiqua" w:cs="Book Antiqua"/>
          <w:color w:val="000000"/>
          <w:shd w:val="clear" w:color="auto" w:fill="FFFFFF"/>
        </w:rPr>
        <w:t>in her left leg</w:t>
      </w:r>
      <w:r w:rsidRPr="00D07087">
        <w:rPr>
          <w:rFonts w:ascii="Book Antiqua" w:eastAsia="Book Antiqua" w:hAnsi="Book Antiqua" w:cs="Book Antiqua"/>
          <w:color w:val="000000"/>
        </w:rPr>
        <w:t xml:space="preserve"> for 7 d.</w:t>
      </w:r>
    </w:p>
    <w:p w14:paraId="07131CCE" w14:textId="77777777" w:rsidR="00A77B3E" w:rsidRPr="00D07087" w:rsidRDefault="00A77B3E" w:rsidP="00D07087">
      <w:pPr>
        <w:snapToGrid w:val="0"/>
        <w:spacing w:line="360" w:lineRule="auto"/>
        <w:jc w:val="both"/>
        <w:rPr>
          <w:rFonts w:ascii="Book Antiqua" w:hAnsi="Book Antiqua"/>
        </w:rPr>
      </w:pPr>
    </w:p>
    <w:p w14:paraId="0344D16C"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History of present illness</w:t>
      </w:r>
    </w:p>
    <w:p w14:paraId="0222D3C3" w14:textId="1C251D7D"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The patient had been suffering from recurrent low back pain for approximately 1 year, and her pain was relieved spontaneously or after nonsurgical treatment. She began to feel pain accompanied by numbness at the anterior aspect of her left leg 7 d before</w:t>
      </w:r>
      <w:r w:rsidR="00B541FE">
        <w:rPr>
          <w:rFonts w:ascii="Book Antiqua" w:eastAsia="Book Antiqua" w:hAnsi="Book Antiqua" w:cs="Book Antiqua"/>
          <w:color w:val="000000"/>
        </w:rPr>
        <w:t xml:space="preserve"> presentation</w:t>
      </w:r>
      <w:r w:rsidRPr="00D07087">
        <w:rPr>
          <w:rFonts w:ascii="Book Antiqua" w:eastAsia="Book Antiqua" w:hAnsi="Book Antiqua" w:cs="Book Antiqua"/>
          <w:color w:val="000000"/>
        </w:rPr>
        <w:t xml:space="preserve">. </w:t>
      </w:r>
    </w:p>
    <w:p w14:paraId="0D2283D0" w14:textId="77777777" w:rsidR="00A77B3E" w:rsidRPr="00D07087" w:rsidRDefault="00A77B3E" w:rsidP="00D07087">
      <w:pPr>
        <w:snapToGrid w:val="0"/>
        <w:spacing w:line="360" w:lineRule="auto"/>
        <w:jc w:val="both"/>
        <w:rPr>
          <w:rFonts w:ascii="Book Antiqua" w:hAnsi="Book Antiqua"/>
        </w:rPr>
      </w:pPr>
    </w:p>
    <w:p w14:paraId="0C6422CC" w14:textId="77777777" w:rsidR="0084437D"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History of past illness</w:t>
      </w:r>
    </w:p>
    <w:p w14:paraId="03AEAF6B" w14:textId="004FB1C9"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The patient underwent appendectomy for appendicitis 15 years ago.</w:t>
      </w:r>
    </w:p>
    <w:p w14:paraId="5F8C4E04" w14:textId="77777777" w:rsidR="00A77B3E" w:rsidRPr="00D07087" w:rsidRDefault="00A77B3E" w:rsidP="00D07087">
      <w:pPr>
        <w:snapToGrid w:val="0"/>
        <w:spacing w:line="360" w:lineRule="auto"/>
        <w:jc w:val="both"/>
        <w:rPr>
          <w:rFonts w:ascii="Book Antiqua" w:hAnsi="Book Antiqua"/>
        </w:rPr>
      </w:pPr>
    </w:p>
    <w:p w14:paraId="2499E3AC"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lastRenderedPageBreak/>
        <w:t>Physical examination</w:t>
      </w:r>
    </w:p>
    <w:p w14:paraId="3EC0146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Clinical examination revealed the following: a negative </w:t>
      </w:r>
      <w:proofErr w:type="spellStart"/>
      <w:r w:rsidRPr="00D07087">
        <w:rPr>
          <w:rFonts w:ascii="Book Antiqua" w:eastAsia="Book Antiqua" w:hAnsi="Book Antiqua" w:cs="Book Antiqua"/>
          <w:color w:val="000000"/>
        </w:rPr>
        <w:t>Lasegue’s</w:t>
      </w:r>
      <w:proofErr w:type="spellEnd"/>
      <w:r w:rsidRPr="00D07087">
        <w:rPr>
          <w:rFonts w:ascii="Book Antiqua" w:eastAsia="Book Antiqua" w:hAnsi="Book Antiqua" w:cs="Book Antiqua"/>
          <w:color w:val="000000"/>
        </w:rPr>
        <w:t xml:space="preserve"> sign and a positive femoral nerve stretch test of her left leg, hypoesthesia over the distribution of the left femoral nerve, and normal muscle strength and deep tendon reflexes of her legs with a bilateral negative Babinski’s sign. She perceived an electric shock-like sensation in her left leg prompted by lumbar spine extension. </w:t>
      </w:r>
    </w:p>
    <w:p w14:paraId="69DB81DE" w14:textId="77777777" w:rsidR="00A77B3E" w:rsidRPr="00D07087" w:rsidRDefault="00A77B3E" w:rsidP="00D07087">
      <w:pPr>
        <w:snapToGrid w:val="0"/>
        <w:spacing w:line="360" w:lineRule="auto"/>
        <w:ind w:firstLine="480"/>
        <w:jc w:val="both"/>
        <w:rPr>
          <w:rFonts w:ascii="Book Antiqua" w:hAnsi="Book Antiqua"/>
        </w:rPr>
      </w:pPr>
    </w:p>
    <w:p w14:paraId="2512024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Laboratory examinations</w:t>
      </w:r>
    </w:p>
    <w:p w14:paraId="3EEF5050" w14:textId="5D2F8A9F" w:rsidR="00A77B3E" w:rsidRPr="00D07087" w:rsidRDefault="00B541FE" w:rsidP="00D07087">
      <w:pPr>
        <w:snapToGrid w:val="0"/>
        <w:spacing w:line="360" w:lineRule="auto"/>
        <w:jc w:val="both"/>
        <w:rPr>
          <w:rFonts w:ascii="Book Antiqua" w:hAnsi="Book Antiqua"/>
        </w:rPr>
      </w:pPr>
      <w:r>
        <w:rPr>
          <w:rFonts w:ascii="Book Antiqua" w:eastAsia="Book Antiqua" w:hAnsi="Book Antiqua" w:cs="Book Antiqua"/>
          <w:color w:val="000000"/>
        </w:rPr>
        <w:t>Routine b</w:t>
      </w:r>
      <w:r w:rsidR="00E97094" w:rsidRPr="00D07087">
        <w:rPr>
          <w:rFonts w:ascii="Book Antiqua" w:eastAsia="Book Antiqua" w:hAnsi="Book Antiqua" w:cs="Book Antiqua"/>
          <w:color w:val="000000"/>
        </w:rPr>
        <w:t>lood, blood biochemistry, serum C</w:t>
      </w:r>
      <w:r w:rsidR="005850A9">
        <w:rPr>
          <w:rFonts w:ascii="Book Antiqua" w:eastAsia="Book Antiqua" w:hAnsi="Book Antiqua" w:cs="Book Antiqua"/>
          <w:color w:val="000000"/>
        </w:rPr>
        <w:t>-</w:t>
      </w:r>
      <w:r w:rsidR="00E97094" w:rsidRPr="00D07087">
        <w:rPr>
          <w:rFonts w:ascii="Book Antiqua" w:eastAsia="Book Antiqua" w:hAnsi="Book Antiqua" w:cs="Book Antiqua"/>
          <w:color w:val="000000"/>
        </w:rPr>
        <w:t xml:space="preserve">reactive protein </w:t>
      </w:r>
      <w:r w:rsidR="005850A9" w:rsidRPr="00D07087">
        <w:rPr>
          <w:rFonts w:ascii="Book Antiqua" w:eastAsia="Book Antiqua" w:hAnsi="Book Antiqua" w:cs="Book Antiqua"/>
          <w:color w:val="000000"/>
        </w:rPr>
        <w:t xml:space="preserve">level </w:t>
      </w:r>
      <w:r w:rsidR="00E97094" w:rsidRPr="00D07087">
        <w:rPr>
          <w:rFonts w:ascii="Book Antiqua" w:eastAsia="Book Antiqua" w:hAnsi="Book Antiqua" w:cs="Book Antiqua"/>
          <w:color w:val="000000"/>
        </w:rPr>
        <w:t xml:space="preserve">and </w:t>
      </w:r>
      <w:r w:rsidR="005850A9">
        <w:rPr>
          <w:rFonts w:ascii="Book Antiqua" w:eastAsia="Book Antiqua" w:hAnsi="Book Antiqua" w:cs="Book Antiqua"/>
          <w:color w:val="000000"/>
        </w:rPr>
        <w:t>e</w:t>
      </w:r>
      <w:r w:rsidR="00E97094" w:rsidRPr="00D07087">
        <w:rPr>
          <w:rFonts w:ascii="Book Antiqua" w:eastAsia="Book Antiqua" w:hAnsi="Book Antiqua" w:cs="Book Antiqua"/>
          <w:color w:val="000000"/>
        </w:rPr>
        <w:t>rythrocyte sedimentation rate were normal.</w:t>
      </w:r>
    </w:p>
    <w:p w14:paraId="7DE8EF11" w14:textId="77777777" w:rsidR="00A77B3E" w:rsidRPr="00D07087" w:rsidRDefault="00A77B3E" w:rsidP="00D07087">
      <w:pPr>
        <w:snapToGrid w:val="0"/>
        <w:spacing w:line="360" w:lineRule="auto"/>
        <w:jc w:val="both"/>
        <w:rPr>
          <w:rFonts w:ascii="Book Antiqua" w:hAnsi="Book Antiqua"/>
        </w:rPr>
      </w:pPr>
    </w:p>
    <w:p w14:paraId="6C284F7E"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i/>
          <w:color w:val="000000"/>
        </w:rPr>
        <w:t>Imaging examinations</w:t>
      </w:r>
    </w:p>
    <w:p w14:paraId="617E7967" w14:textId="03E5DD18"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An upwardly displaced LDH at the L4/5 level was revealed by magnetic resonance imaging (MRI) (Figure 1). </w:t>
      </w:r>
    </w:p>
    <w:p w14:paraId="54AA93C1" w14:textId="77777777" w:rsidR="00A77B3E" w:rsidRPr="00D07087" w:rsidRDefault="00A77B3E" w:rsidP="00D07087">
      <w:pPr>
        <w:snapToGrid w:val="0"/>
        <w:spacing w:line="360" w:lineRule="auto"/>
        <w:jc w:val="both"/>
        <w:rPr>
          <w:rFonts w:ascii="Book Antiqua" w:hAnsi="Book Antiqua"/>
        </w:rPr>
      </w:pPr>
    </w:p>
    <w:p w14:paraId="2EF33D3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FINAL DIAGNOSIS</w:t>
      </w:r>
    </w:p>
    <w:p w14:paraId="44802240" w14:textId="1970FE1C"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The patient</w:t>
      </w:r>
      <w:r w:rsidR="005850A9">
        <w:rPr>
          <w:rFonts w:ascii="Book Antiqua" w:eastAsia="Book Antiqua" w:hAnsi="Book Antiqua" w:cs="Book Antiqua"/>
          <w:color w:val="000000"/>
        </w:rPr>
        <w:t xml:space="preserve"> was</w:t>
      </w:r>
      <w:r w:rsidRPr="00D07087">
        <w:rPr>
          <w:rFonts w:ascii="Book Antiqua" w:eastAsia="Book Antiqua" w:hAnsi="Book Antiqua" w:cs="Book Antiqua"/>
          <w:color w:val="000000"/>
        </w:rPr>
        <w:t xml:space="preserve"> diagnos</w:t>
      </w:r>
      <w:r w:rsidR="005850A9">
        <w:rPr>
          <w:rFonts w:ascii="Book Antiqua" w:eastAsia="Book Antiqua" w:hAnsi="Book Antiqua" w:cs="Book Antiqua"/>
          <w:color w:val="000000"/>
        </w:rPr>
        <w:t>ed with an</w:t>
      </w:r>
      <w:r w:rsidRPr="00D07087">
        <w:rPr>
          <w:rFonts w:ascii="Book Antiqua" w:eastAsia="Book Antiqua" w:hAnsi="Book Antiqua" w:cs="Book Antiqua"/>
          <w:color w:val="000000"/>
        </w:rPr>
        <w:t xml:space="preserve"> upwardly displaced L4/5 LDH.</w:t>
      </w:r>
    </w:p>
    <w:p w14:paraId="02AEBEBB" w14:textId="77777777" w:rsidR="00A77B3E" w:rsidRPr="00D07087" w:rsidRDefault="00A77B3E" w:rsidP="00D07087">
      <w:pPr>
        <w:snapToGrid w:val="0"/>
        <w:spacing w:line="360" w:lineRule="auto"/>
        <w:jc w:val="both"/>
        <w:rPr>
          <w:rFonts w:ascii="Book Antiqua" w:hAnsi="Book Antiqua"/>
        </w:rPr>
      </w:pPr>
    </w:p>
    <w:p w14:paraId="04D7B85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TREATMENT</w:t>
      </w:r>
    </w:p>
    <w:p w14:paraId="62C8BCF9" w14:textId="54E05132"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The patient received nonsurgical treatment with </w:t>
      </w:r>
      <w:r w:rsidR="005850A9">
        <w:rPr>
          <w:rFonts w:ascii="Book Antiqua" w:eastAsia="Book Antiqua" w:hAnsi="Book Antiqua" w:cs="Book Antiqua"/>
          <w:color w:val="000000"/>
        </w:rPr>
        <w:t>T</w:t>
      </w:r>
      <w:r w:rsidRPr="00D07087">
        <w:rPr>
          <w:rFonts w:ascii="Book Antiqua" w:eastAsia="Book Antiqua" w:hAnsi="Book Antiqua" w:cs="Book Antiqua"/>
          <w:color w:val="000000"/>
        </w:rPr>
        <w:t xml:space="preserve">raditional Chinese </w:t>
      </w:r>
      <w:r w:rsidR="005850A9">
        <w:rPr>
          <w:rFonts w:ascii="Book Antiqua" w:eastAsia="Book Antiqua" w:hAnsi="Book Antiqua" w:cs="Book Antiqua"/>
          <w:color w:val="000000"/>
        </w:rPr>
        <w:t>M</w:t>
      </w:r>
      <w:r w:rsidRPr="00D07087">
        <w:rPr>
          <w:rFonts w:ascii="Book Antiqua" w:eastAsia="Book Antiqua" w:hAnsi="Book Antiqua" w:cs="Book Antiqua"/>
          <w:color w:val="000000"/>
        </w:rPr>
        <w:t xml:space="preserve">edicine for 4 </w:t>
      </w:r>
      <w:proofErr w:type="spellStart"/>
      <w:r w:rsidRPr="00D07087">
        <w:rPr>
          <w:rFonts w:ascii="Book Antiqua" w:eastAsia="Book Antiqua" w:hAnsi="Book Antiqua" w:cs="Book Antiqua"/>
          <w:color w:val="000000"/>
        </w:rPr>
        <w:t>w</w:t>
      </w:r>
      <w:r w:rsidR="0084437D"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which included bed rest, acupuncture, massage, moxibustion and Chinese medicine fumigation. All of her symptoms were relieved except for moderate lumbago, and she was discharged from the hospital. </w:t>
      </w:r>
      <w:r w:rsidR="005850A9">
        <w:rPr>
          <w:rFonts w:ascii="Book Antiqua" w:eastAsia="Book Antiqua" w:hAnsi="Book Antiqua" w:cs="Book Antiqua"/>
          <w:color w:val="000000"/>
        </w:rPr>
        <w:t>S</w:t>
      </w:r>
      <w:r w:rsidRPr="00D07087">
        <w:rPr>
          <w:rFonts w:ascii="Book Antiqua" w:eastAsia="Book Antiqua" w:hAnsi="Book Antiqua" w:cs="Book Antiqua"/>
          <w:color w:val="000000"/>
        </w:rPr>
        <w:t xml:space="preserve">he underwent a follow-up visit every 2 </w:t>
      </w:r>
      <w:proofErr w:type="spellStart"/>
      <w:r w:rsidR="0084437D" w:rsidRPr="00D07087">
        <w:rPr>
          <w:rFonts w:ascii="Book Antiqua" w:eastAsia="Book Antiqua" w:hAnsi="Book Antiqua" w:cs="Book Antiqua"/>
          <w:color w:val="000000"/>
        </w:rPr>
        <w:t>wk</w:t>
      </w:r>
      <w:proofErr w:type="spellEnd"/>
      <w:r w:rsidRPr="00D07087">
        <w:rPr>
          <w:rFonts w:ascii="Book Antiqua" w:eastAsia="Book Antiqua" w:hAnsi="Book Antiqua" w:cs="Book Antiqua"/>
          <w:color w:val="000000"/>
        </w:rPr>
        <w:t xml:space="preserve"> and performed home-based exercise therapy following the doctor's instructions for 6 w</w:t>
      </w:r>
      <w:r w:rsidR="0084437D" w:rsidRPr="00D07087">
        <w:rPr>
          <w:rFonts w:ascii="Book Antiqua" w:eastAsia="Book Antiqua" w:hAnsi="Book Antiqua" w:cs="Book Antiqua"/>
          <w:color w:val="000000"/>
        </w:rPr>
        <w:t>k</w:t>
      </w:r>
      <w:r w:rsidRPr="00D07087">
        <w:rPr>
          <w:rFonts w:ascii="Book Antiqua" w:eastAsia="Book Antiqua" w:hAnsi="Book Antiqua" w:cs="Book Antiqua"/>
          <w:color w:val="000000"/>
        </w:rPr>
        <w:t>.</w:t>
      </w:r>
    </w:p>
    <w:p w14:paraId="4A069096" w14:textId="77777777" w:rsidR="00A77B3E" w:rsidRPr="00D07087" w:rsidRDefault="00A77B3E" w:rsidP="00D07087">
      <w:pPr>
        <w:snapToGrid w:val="0"/>
        <w:spacing w:line="360" w:lineRule="auto"/>
        <w:jc w:val="both"/>
        <w:rPr>
          <w:rFonts w:ascii="Book Antiqua" w:hAnsi="Book Antiqua"/>
        </w:rPr>
      </w:pPr>
    </w:p>
    <w:p w14:paraId="78E5A9D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OUTCOME AND FOLLOW-UP</w:t>
      </w:r>
    </w:p>
    <w:p w14:paraId="1DB2D8FC" w14:textId="3C97D7E3"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lastRenderedPageBreak/>
        <w:t xml:space="preserve">She attained complete relief of her symptoms 10 </w:t>
      </w:r>
      <w:proofErr w:type="spellStart"/>
      <w:r w:rsidRPr="00D07087">
        <w:rPr>
          <w:rFonts w:ascii="Book Antiqua" w:eastAsia="Book Antiqua" w:hAnsi="Book Antiqua" w:cs="Book Antiqua"/>
          <w:color w:val="000000"/>
        </w:rPr>
        <w:t>w</w:t>
      </w:r>
      <w:r w:rsidR="0084437D"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after presentation. The upwardly displaced herniation mostly disappeared on the second MRI, which was performed 10 </w:t>
      </w:r>
      <w:proofErr w:type="spellStart"/>
      <w:r w:rsidRPr="00D07087">
        <w:rPr>
          <w:rFonts w:ascii="Book Antiqua" w:eastAsia="Book Antiqua" w:hAnsi="Book Antiqua" w:cs="Book Antiqua"/>
          <w:color w:val="000000"/>
        </w:rPr>
        <w:t>w</w:t>
      </w:r>
      <w:r w:rsidR="0084437D"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after her initial visit (Figure 2). There was no recurrence during a follow-up of 2 years, and only a small amount of herniated disc tissue was found on the third MRI, which was performed 2 years after the patient’s initial visit (Figure 3).</w:t>
      </w:r>
    </w:p>
    <w:p w14:paraId="713AF085" w14:textId="77777777" w:rsidR="00A77B3E" w:rsidRPr="00D07087" w:rsidRDefault="00A77B3E" w:rsidP="00720508">
      <w:pPr>
        <w:snapToGrid w:val="0"/>
        <w:spacing w:line="360" w:lineRule="auto"/>
        <w:jc w:val="both"/>
        <w:rPr>
          <w:rFonts w:ascii="Book Antiqua" w:hAnsi="Book Antiqua"/>
        </w:rPr>
      </w:pPr>
    </w:p>
    <w:p w14:paraId="7D2A0843"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DISCUSSION</w:t>
      </w:r>
    </w:p>
    <w:p w14:paraId="508BEC8C" w14:textId="41FECFB8"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The resorption of LDHs after nonsurgical treatments has been widely reported since the first case in 1984. In these reports, the LDHs were characterized as decreasing or disappearing over time, and the nonsurgical treatments in these reports included bed rest, lumbar support, analgesics, oral steroids, </w:t>
      </w:r>
      <w:r w:rsidR="00405ECB" w:rsidRPr="00D07087">
        <w:rPr>
          <w:rFonts w:ascii="Book Antiqua" w:eastAsia="Book Antiqua" w:hAnsi="Book Antiqua" w:cs="Book Antiqua"/>
          <w:color w:val="000000"/>
        </w:rPr>
        <w:t>non-steroidal anti</w:t>
      </w:r>
      <w:r w:rsidR="005850A9">
        <w:rPr>
          <w:rFonts w:ascii="Book Antiqua" w:eastAsia="Book Antiqua" w:hAnsi="Book Antiqua" w:cs="Book Antiqua"/>
          <w:color w:val="000000"/>
        </w:rPr>
        <w:t>-</w:t>
      </w:r>
      <w:r w:rsidR="00405ECB" w:rsidRPr="00D07087">
        <w:rPr>
          <w:rFonts w:ascii="Book Antiqua" w:eastAsia="Book Antiqua" w:hAnsi="Book Antiqua" w:cs="Book Antiqua"/>
          <w:color w:val="000000"/>
        </w:rPr>
        <w:t>inflammatory drugs</w:t>
      </w:r>
      <w:r w:rsidRPr="00D07087">
        <w:rPr>
          <w:rFonts w:ascii="Book Antiqua" w:eastAsia="Book Antiqua" w:hAnsi="Book Antiqua" w:cs="Book Antiqua"/>
          <w:color w:val="000000"/>
        </w:rPr>
        <w:t xml:space="preserve">, epidural steroid injection, caudal epidural injections of local anesthetic, manipulation, hot back, ultrasound, </w:t>
      </w:r>
      <w:r w:rsidR="00F2332C" w:rsidRPr="00D07087">
        <w:rPr>
          <w:rFonts w:ascii="Book Antiqua" w:eastAsia="Book Antiqua" w:hAnsi="Book Antiqua" w:cs="Book Antiqua"/>
          <w:color w:val="000000"/>
        </w:rPr>
        <w:t>elect</w:t>
      </w:r>
      <w:r w:rsidR="005850A9">
        <w:rPr>
          <w:rFonts w:ascii="Book Antiqua" w:eastAsia="Book Antiqua" w:hAnsi="Book Antiqua" w:cs="Book Antiqua"/>
          <w:color w:val="000000"/>
        </w:rPr>
        <w:t>r</w:t>
      </w:r>
      <w:r w:rsidR="00F2332C" w:rsidRPr="00D07087">
        <w:rPr>
          <w:rFonts w:ascii="Book Antiqua" w:eastAsia="Book Antiqua" w:hAnsi="Book Antiqua" w:cs="Book Antiqua"/>
          <w:color w:val="000000"/>
        </w:rPr>
        <w:t>otherapy</w:t>
      </w:r>
      <w:r w:rsidRPr="00D07087">
        <w:rPr>
          <w:rFonts w:ascii="Book Antiqua" w:eastAsia="Book Antiqua" w:hAnsi="Book Antiqua" w:cs="Book Antiqua"/>
          <w:color w:val="000000"/>
        </w:rPr>
        <w:t xml:space="preserve">, traction, exercises, Traditional Chinese Medicine and integrative Korean </w:t>
      </w:r>
      <w:proofErr w:type="gramStart"/>
      <w:r w:rsidRPr="00D07087">
        <w:rPr>
          <w:rFonts w:ascii="Book Antiqua" w:eastAsia="Book Antiqua" w:hAnsi="Book Antiqua" w:cs="Book Antiqua"/>
          <w:color w:val="000000"/>
        </w:rPr>
        <w:t>medicine</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3-16]</w:t>
      </w:r>
      <w:r w:rsidRPr="00D07087">
        <w:rPr>
          <w:rFonts w:ascii="Book Antiqua" w:eastAsia="Book Antiqua" w:hAnsi="Book Antiqua" w:cs="Book Antiqua"/>
          <w:color w:val="000000"/>
        </w:rPr>
        <w:t>. However, which of these treatments are essential for promoting resorption and the time when resorption takes place remains unclear.</w:t>
      </w:r>
    </w:p>
    <w:p w14:paraId="22FE9A97" w14:textId="67738C80"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The incidence of resorption varie</w:t>
      </w:r>
      <w:r w:rsidR="005850A9">
        <w:rPr>
          <w:rFonts w:ascii="Book Antiqua" w:eastAsia="Book Antiqua" w:hAnsi="Book Antiqua" w:cs="Book Antiqua"/>
          <w:color w:val="000000"/>
        </w:rPr>
        <w:t>s</w:t>
      </w:r>
      <w:r w:rsidRPr="00D07087">
        <w:rPr>
          <w:rFonts w:ascii="Book Antiqua" w:eastAsia="Book Antiqua" w:hAnsi="Book Antiqua" w:cs="Book Antiqua"/>
          <w:color w:val="000000"/>
        </w:rPr>
        <w:t xml:space="preserve"> in the existing reports depending on the different follow-up times. Lee reported the highest incidence of resorption of 96% with an average follow-up time of 341.38 ± 306.83 </w:t>
      </w:r>
      <w:proofErr w:type="gramStart"/>
      <w:r w:rsidRPr="00D07087">
        <w:rPr>
          <w:rFonts w:ascii="Book Antiqua" w:eastAsia="Book Antiqua" w:hAnsi="Book Antiqua" w:cs="Book Antiqua"/>
          <w:color w:val="000000"/>
        </w:rPr>
        <w:t>d</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3]</w:t>
      </w:r>
      <w:r w:rsidRPr="00D07087">
        <w:rPr>
          <w:rFonts w:ascii="Book Antiqua" w:eastAsia="Book Antiqua" w:hAnsi="Book Antiqua" w:cs="Book Antiqua"/>
          <w:color w:val="000000"/>
        </w:rPr>
        <w:t xml:space="preserve">. Two studies reported no resorption with follow-ups of 45 </w:t>
      </w:r>
      <w:proofErr w:type="gramStart"/>
      <w:r w:rsidRPr="00D07087">
        <w:rPr>
          <w:rFonts w:ascii="Book Antiqua" w:eastAsia="Book Antiqua" w:hAnsi="Book Antiqua" w:cs="Book Antiqua"/>
          <w:color w:val="000000"/>
        </w:rPr>
        <w:t>d</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4]</w:t>
      </w:r>
      <w:r w:rsidRPr="00D07087">
        <w:rPr>
          <w:rFonts w:ascii="Book Antiqua" w:eastAsia="Book Antiqua" w:hAnsi="Book Antiqua" w:cs="Book Antiqua"/>
          <w:color w:val="000000"/>
        </w:rPr>
        <w:t xml:space="preserve"> and 20 d</w:t>
      </w:r>
      <w:r w:rsidRPr="00D07087">
        <w:rPr>
          <w:rFonts w:ascii="Book Antiqua" w:eastAsia="Book Antiqua" w:hAnsi="Book Antiqua" w:cs="Book Antiqua"/>
          <w:color w:val="000000"/>
          <w:vertAlign w:val="superscript"/>
        </w:rPr>
        <w:t>[5]</w:t>
      </w:r>
      <w:r w:rsidRPr="00D07087">
        <w:rPr>
          <w:rFonts w:ascii="Book Antiqua" w:eastAsia="Book Antiqua" w:hAnsi="Book Antiqua" w:cs="Book Antiqua"/>
          <w:color w:val="000000"/>
        </w:rPr>
        <w:t>, suggesting that resorption should not be expected to occur too soon after nonsurgical treatments. The relationship between the incidence of resorption and the time of follow-up was not consistent in these studies, and no secular trends in the incidence of resorption were identified in these studies (Table</w:t>
      </w:r>
      <w:r w:rsidR="00405ECB" w:rsidRPr="00D07087">
        <w:rPr>
          <w:rFonts w:ascii="Book Antiqua" w:eastAsia="Book Antiqua" w:hAnsi="Book Antiqua" w:cs="Book Antiqua"/>
          <w:color w:val="000000"/>
        </w:rPr>
        <w:t xml:space="preserve"> 1</w:t>
      </w:r>
      <w:r w:rsidRPr="00D07087">
        <w:rPr>
          <w:rFonts w:ascii="Book Antiqua" w:eastAsia="Book Antiqua" w:hAnsi="Book Antiqua" w:cs="Book Antiqua"/>
          <w:color w:val="000000"/>
        </w:rPr>
        <w:t>).</w:t>
      </w:r>
    </w:p>
    <w:p w14:paraId="1C7D63A1" w14:textId="56E1EF5A"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 xml:space="preserve">A meta-analysis reported the overall incidence of resorption of LDHs to be 66.66% </w:t>
      </w:r>
      <w:r w:rsidR="00363334" w:rsidRPr="00D07087">
        <w:rPr>
          <w:rFonts w:ascii="Book Antiqua" w:eastAsia="Book Antiqua" w:hAnsi="Book Antiqua" w:cs="Book Antiqua"/>
          <w:color w:val="000000"/>
        </w:rPr>
        <w:t>(95%</w:t>
      </w:r>
      <w:r w:rsidRPr="00D07087">
        <w:rPr>
          <w:rFonts w:ascii="Book Antiqua" w:eastAsia="Book Antiqua" w:hAnsi="Book Antiqua" w:cs="Book Antiqua"/>
          <w:color w:val="000000"/>
        </w:rPr>
        <w:t>CI</w:t>
      </w:r>
      <w:r w:rsidR="00363334"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55.12%</w:t>
      </w:r>
      <w:r w:rsidR="00720508">
        <w:rPr>
          <w:rFonts w:ascii="Book Antiqua" w:eastAsia="Book Antiqua" w:hAnsi="Book Antiqua" w:cs="Book Antiqua"/>
          <w:color w:val="000000"/>
        </w:rPr>
        <w:t>-</w:t>
      </w:r>
      <w:r w:rsidRPr="00D07087">
        <w:rPr>
          <w:rFonts w:ascii="Book Antiqua" w:eastAsia="Book Antiqua" w:hAnsi="Book Antiqua" w:cs="Book Antiqua"/>
          <w:color w:val="000000"/>
        </w:rPr>
        <w:t>78.21%</w:t>
      </w:r>
      <w:proofErr w:type="gramStart"/>
      <w:r w:rsidRPr="00D07087">
        <w:rPr>
          <w:rFonts w:ascii="Book Antiqua" w:eastAsia="Book Antiqua" w:hAnsi="Book Antiqua" w:cs="Book Antiqua"/>
          <w:color w:val="000000"/>
        </w:rPr>
        <w:t>)</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18]</w:t>
      </w:r>
      <w:r w:rsidRPr="00D07087">
        <w:rPr>
          <w:rFonts w:ascii="Book Antiqua" w:eastAsia="Book Antiqua" w:hAnsi="Book Antiqua" w:cs="Book Antiqua"/>
          <w:color w:val="000000"/>
        </w:rPr>
        <w:t>, and randomized controlled trials have confirmed that resorption is a widespread phenomenon in patients with LDHs</w:t>
      </w:r>
      <w:r w:rsidRPr="00D07087">
        <w:rPr>
          <w:rFonts w:ascii="Book Antiqua" w:eastAsia="Book Antiqua" w:hAnsi="Book Antiqua" w:cs="Book Antiqua"/>
          <w:color w:val="000000"/>
          <w:vertAlign w:val="superscript"/>
        </w:rPr>
        <w:t>[7,12,19]</w:t>
      </w:r>
      <w:r w:rsidRPr="00D07087">
        <w:rPr>
          <w:rFonts w:ascii="Book Antiqua" w:eastAsia="Book Antiqua" w:hAnsi="Book Antiqua" w:cs="Book Antiqua"/>
          <w:color w:val="000000"/>
        </w:rPr>
        <w:t xml:space="preserve">. The North American Spine Society has suggested that the </w:t>
      </w:r>
      <w:r w:rsidRPr="00D07087">
        <w:rPr>
          <w:rFonts w:ascii="Book Antiqua" w:eastAsia="Book Antiqua" w:hAnsi="Book Antiqua" w:cs="Book Antiqua"/>
          <w:color w:val="000000"/>
        </w:rPr>
        <w:lastRenderedPageBreak/>
        <w:t xml:space="preserve">probability of resorption should be considered during the management of </w:t>
      </w:r>
      <w:proofErr w:type="gramStart"/>
      <w:r w:rsidRPr="00D07087">
        <w:rPr>
          <w:rFonts w:ascii="Book Antiqua" w:eastAsia="Book Antiqua" w:hAnsi="Book Antiqua" w:cs="Book Antiqua"/>
          <w:color w:val="000000"/>
        </w:rPr>
        <w:t>LDH</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20]</w:t>
      </w:r>
      <w:r w:rsidRPr="00D07087">
        <w:rPr>
          <w:rFonts w:ascii="Book Antiqua" w:eastAsia="Book Antiqua" w:hAnsi="Book Antiqua" w:cs="Book Antiqua"/>
          <w:color w:val="000000"/>
        </w:rPr>
        <w:t xml:space="preserve">. Although it is well known that sequestrated and large LDHs are more likely to undergo </w:t>
      </w:r>
      <w:proofErr w:type="gramStart"/>
      <w:r w:rsidRPr="00D07087">
        <w:rPr>
          <w:rFonts w:ascii="Book Antiqua" w:eastAsia="Book Antiqua" w:hAnsi="Book Antiqua" w:cs="Book Antiqua"/>
          <w:color w:val="000000"/>
        </w:rPr>
        <w:t>resorption</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21-23]</w:t>
      </w:r>
      <w:r w:rsidRPr="00D07087">
        <w:rPr>
          <w:rFonts w:ascii="Book Antiqua" w:eastAsia="Book Antiqua" w:hAnsi="Book Antiqua" w:cs="Book Antiqua"/>
          <w:color w:val="000000"/>
        </w:rPr>
        <w:t xml:space="preserve">, it is still not possible to accurately predict resorption in individual cases; even the possibility of resorption cannot be predicted for individual cases. Thus, for many cases that present without cauda equina syndrome or progressive neurological deficits, there remains no consensus on whether to perform surgical treatments or nonsurgical </w:t>
      </w:r>
      <w:proofErr w:type="gramStart"/>
      <w:r w:rsidRPr="00D07087">
        <w:rPr>
          <w:rFonts w:ascii="Book Antiqua" w:eastAsia="Book Antiqua" w:hAnsi="Book Antiqua" w:cs="Book Antiqua"/>
          <w:color w:val="000000"/>
        </w:rPr>
        <w:t>treatments</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1]</w:t>
      </w:r>
      <w:r w:rsidRPr="00D07087">
        <w:rPr>
          <w:rFonts w:ascii="Book Antiqua" w:eastAsia="Book Antiqua" w:hAnsi="Book Antiqua" w:cs="Book Antiqua"/>
          <w:color w:val="000000"/>
        </w:rPr>
        <w:t>. However</w:t>
      </w:r>
      <w:r w:rsidR="00433E7E">
        <w:rPr>
          <w:rFonts w:ascii="Book Antiqua" w:eastAsia="Book Antiqua" w:hAnsi="Book Antiqua" w:cs="Book Antiqua"/>
          <w:color w:val="000000"/>
        </w:rPr>
        <w:t>,</w:t>
      </w:r>
      <w:r w:rsidRPr="00D07087">
        <w:rPr>
          <w:rFonts w:ascii="Book Antiqua" w:eastAsia="Book Antiqua" w:hAnsi="Book Antiqua" w:cs="Book Antiqua"/>
          <w:color w:val="000000"/>
        </w:rPr>
        <w:t xml:space="preserve"> we cannot ignore the physical decompression that occurs during resorption of LDH, and the probability of resorption should be considered before making a decision on surgery.</w:t>
      </w:r>
    </w:p>
    <w:p w14:paraId="1163E9FD" w14:textId="1D08D494"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 xml:space="preserve">The epidural space enlarges down the vertebral </w:t>
      </w:r>
      <w:proofErr w:type="gramStart"/>
      <w:r w:rsidRPr="00D07087">
        <w:rPr>
          <w:rFonts w:ascii="Book Antiqua" w:eastAsia="Book Antiqua" w:hAnsi="Book Antiqua" w:cs="Book Antiqua"/>
          <w:color w:val="000000"/>
        </w:rPr>
        <w:t>column</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24]</w:t>
      </w:r>
      <w:r w:rsidRPr="00D07087">
        <w:rPr>
          <w:rFonts w:ascii="Book Antiqua" w:eastAsia="Book Antiqua" w:hAnsi="Book Antiqua" w:cs="Book Antiqua"/>
          <w:color w:val="000000"/>
        </w:rPr>
        <w:t xml:space="preserve">. Thus, in the majority of cases, the LDH tends to protrude downward under the influence of gravity. Most of the existing studies reported resorption of backwardly or downwardly displaced LDHs, while upwardly displaced LDHs have been reported less. </w:t>
      </w:r>
      <w:proofErr w:type="spellStart"/>
      <w:r w:rsidRPr="00D07087">
        <w:rPr>
          <w:rFonts w:ascii="Book Antiqua" w:eastAsia="Book Antiqua" w:hAnsi="Book Antiqua" w:cs="Book Antiqua"/>
          <w:color w:val="000000"/>
        </w:rPr>
        <w:t>Macki</w:t>
      </w:r>
      <w:proofErr w:type="spellEnd"/>
      <w:r w:rsidRPr="00D07087">
        <w:rPr>
          <w:rFonts w:ascii="Book Antiqua" w:eastAsia="Book Antiqua" w:hAnsi="Book Antiqua" w:cs="Book Antiqua"/>
          <w:color w:val="000000"/>
        </w:rPr>
        <w:t xml:space="preserve"> </w:t>
      </w:r>
      <w:r w:rsidRPr="00D07087">
        <w:rPr>
          <w:rFonts w:ascii="Book Antiqua" w:eastAsia="Book Antiqua" w:hAnsi="Book Antiqua" w:cs="Book Antiqua"/>
          <w:i/>
          <w:iCs/>
          <w:color w:val="000000"/>
        </w:rPr>
        <w:t xml:space="preserve">et </w:t>
      </w:r>
      <w:proofErr w:type="gramStart"/>
      <w:r w:rsidRPr="00D07087">
        <w:rPr>
          <w:rFonts w:ascii="Book Antiqua" w:eastAsia="Book Antiqua" w:hAnsi="Book Antiqua" w:cs="Book Antiqua"/>
          <w:i/>
          <w:iCs/>
          <w:color w:val="000000"/>
        </w:rPr>
        <w:t>al</w:t>
      </w:r>
      <w:r w:rsidR="00405ECB" w:rsidRPr="00D07087">
        <w:rPr>
          <w:rFonts w:ascii="Book Antiqua" w:eastAsia="Book Antiqua" w:hAnsi="Book Antiqua" w:cs="Book Antiqua"/>
          <w:color w:val="000000"/>
          <w:vertAlign w:val="superscript"/>
        </w:rPr>
        <w:t>[</w:t>
      </w:r>
      <w:proofErr w:type="gramEnd"/>
      <w:r w:rsidR="00405ECB" w:rsidRPr="00D07087">
        <w:rPr>
          <w:rFonts w:ascii="Book Antiqua" w:eastAsia="Book Antiqua" w:hAnsi="Book Antiqua" w:cs="Book Antiqua"/>
          <w:color w:val="000000"/>
          <w:vertAlign w:val="superscript"/>
        </w:rPr>
        <w:t>25]</w:t>
      </w:r>
      <w:r w:rsidRPr="00D07087">
        <w:rPr>
          <w:rFonts w:ascii="Book Antiqua" w:eastAsia="Book Antiqua" w:hAnsi="Book Antiqua" w:cs="Book Antiqua"/>
          <w:color w:val="000000"/>
        </w:rPr>
        <w:t xml:space="preserve"> reported a case of an upwardly migrated L4/5 LDH that was compressing the L5 nerve root and resorbed 5 </w:t>
      </w:r>
      <w:proofErr w:type="spellStart"/>
      <w:r w:rsidRPr="00D07087">
        <w:rPr>
          <w:rFonts w:ascii="Book Antiqua" w:eastAsia="Book Antiqua" w:hAnsi="Book Antiqua" w:cs="Book Antiqua"/>
          <w:color w:val="000000"/>
        </w:rPr>
        <w:t>mo</w:t>
      </w:r>
      <w:proofErr w:type="spellEnd"/>
      <w:r w:rsidRPr="00D07087">
        <w:rPr>
          <w:rFonts w:ascii="Book Antiqua" w:eastAsia="Book Antiqua" w:hAnsi="Book Antiqua" w:cs="Book Antiqua"/>
          <w:color w:val="000000"/>
        </w:rPr>
        <w:t xml:space="preserve"> after nonsurgical treatment. Another case presented the resorption of an upwardly migrated L4/5 LDH in a pregnant woman with </w:t>
      </w:r>
      <w:proofErr w:type="gramStart"/>
      <w:r w:rsidRPr="00D07087">
        <w:rPr>
          <w:rFonts w:ascii="Book Antiqua" w:eastAsia="Book Antiqua" w:hAnsi="Book Antiqua" w:cs="Book Antiqua"/>
          <w:color w:val="000000"/>
        </w:rPr>
        <w:t>sciatica</w:t>
      </w:r>
      <w:r w:rsidRPr="00D07087">
        <w:rPr>
          <w:rFonts w:ascii="Book Antiqua" w:eastAsia="Book Antiqua" w:hAnsi="Book Antiqua" w:cs="Book Antiqua"/>
          <w:color w:val="000000"/>
          <w:vertAlign w:val="superscript"/>
        </w:rPr>
        <w:t>[</w:t>
      </w:r>
      <w:proofErr w:type="gramEnd"/>
      <w:r w:rsidRPr="00D07087">
        <w:rPr>
          <w:rFonts w:ascii="Book Antiqua" w:eastAsia="Book Antiqua" w:hAnsi="Book Antiqua" w:cs="Book Antiqua"/>
          <w:color w:val="000000"/>
          <w:vertAlign w:val="superscript"/>
        </w:rPr>
        <w:t>26]</w:t>
      </w:r>
      <w:r w:rsidRPr="00D07087">
        <w:rPr>
          <w:rFonts w:ascii="Book Antiqua" w:eastAsia="Book Antiqua" w:hAnsi="Book Antiqua" w:cs="Book Antiqua"/>
          <w:color w:val="000000"/>
        </w:rPr>
        <w:t>. The upwardly displaced L4/5 LDHs of these two cases stimulated the L5 nerve root and resulted in sciatica.</w:t>
      </w:r>
    </w:p>
    <w:p w14:paraId="411441DD" w14:textId="2F81B71B"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 xml:space="preserve">There have been few reports on the spontaneous resorption of upwardly displaced L4/5 LDH that has caused femoral nerve symptoms. In most cases, LDH compresses the nerve root corresponding to the lower vertebral level; accordingly, L4/5 LDH disturbs the L5 nerve root, which originates at the L4/5 disc level and goes downward to the L5/S1 intervertebral foramen, subsequently causing sciatica. In rare cases, the L4/5 disc moves upward along the spinal canal to above the L4/5 disc level, and the herniated disc material is still connected to the L4/5 disc; the herniation may disturb the L5 nerve root at the starting point at the L4/5 disc level or disturb the L4 nerve root, which originates at the L4 vertebral level and leaves the spinal canal above the L4/5 disc plane, or </w:t>
      </w:r>
      <w:r w:rsidRPr="00D07087">
        <w:rPr>
          <w:rFonts w:ascii="Book Antiqua" w:eastAsia="Book Antiqua" w:hAnsi="Book Antiqua" w:cs="Book Antiqua"/>
          <w:color w:val="000000"/>
        </w:rPr>
        <w:lastRenderedPageBreak/>
        <w:t xml:space="preserve">disturb both. In the present case, the herniated L4/5 disc moved upwards to the L4 vertebral level above the starting point of the L5 nerve root, similar to a prolapsed L3/4 disc, leading to compression of the L4 nerve root, which originates at the L4 vertebral level and results in femoral nerve symptoms. The upwardly displaced L4/5 LDH of this patient almost completely disappeared and was accompanied by complete relief of the femoral nerve symptoms 10 </w:t>
      </w:r>
      <w:proofErr w:type="spellStart"/>
      <w:r w:rsidRPr="00D07087">
        <w:rPr>
          <w:rFonts w:ascii="Book Antiqua" w:eastAsia="Book Antiqua" w:hAnsi="Book Antiqua" w:cs="Book Antiqua"/>
          <w:color w:val="000000"/>
        </w:rPr>
        <w:t>w</w:t>
      </w:r>
      <w:r w:rsidR="00405ECB" w:rsidRPr="00D07087">
        <w:rPr>
          <w:rFonts w:ascii="Book Antiqua" w:eastAsia="Book Antiqua" w:hAnsi="Book Antiqua" w:cs="Book Antiqua"/>
          <w:color w:val="000000"/>
        </w:rPr>
        <w:t>k</w:t>
      </w:r>
      <w:proofErr w:type="spellEnd"/>
      <w:r w:rsidRPr="00D07087">
        <w:rPr>
          <w:rFonts w:ascii="Book Antiqua" w:eastAsia="Book Antiqua" w:hAnsi="Book Antiqua" w:cs="Book Antiqua"/>
          <w:color w:val="000000"/>
        </w:rPr>
        <w:t xml:space="preserve"> following nonsurgical treatment with </w:t>
      </w:r>
      <w:r w:rsidR="00433E7E">
        <w:rPr>
          <w:rFonts w:ascii="Book Antiqua" w:eastAsia="Book Antiqua" w:hAnsi="Book Antiqua" w:cs="Book Antiqua"/>
          <w:color w:val="000000"/>
        </w:rPr>
        <w:t>T</w:t>
      </w:r>
      <w:r w:rsidRPr="00D07087">
        <w:rPr>
          <w:rFonts w:ascii="Book Antiqua" w:eastAsia="Book Antiqua" w:hAnsi="Book Antiqua" w:cs="Book Antiqua"/>
          <w:color w:val="000000"/>
        </w:rPr>
        <w:t xml:space="preserve">raditional Chinese </w:t>
      </w:r>
      <w:r w:rsidR="00433E7E">
        <w:rPr>
          <w:rFonts w:ascii="Book Antiqua" w:eastAsia="Book Antiqua" w:hAnsi="Book Antiqua" w:cs="Book Antiqua"/>
          <w:color w:val="000000"/>
        </w:rPr>
        <w:t>M</w:t>
      </w:r>
      <w:r w:rsidRPr="00D07087">
        <w:rPr>
          <w:rFonts w:ascii="Book Antiqua" w:eastAsia="Book Antiqua" w:hAnsi="Book Antiqua" w:cs="Book Antiqua"/>
          <w:color w:val="000000"/>
        </w:rPr>
        <w:t xml:space="preserve">edicine. </w:t>
      </w:r>
    </w:p>
    <w:p w14:paraId="412F828B" w14:textId="0D06A8CC" w:rsidR="00A77B3E" w:rsidRPr="00D07087" w:rsidRDefault="00E97094" w:rsidP="00D07087">
      <w:pPr>
        <w:snapToGrid w:val="0"/>
        <w:spacing w:line="360" w:lineRule="auto"/>
        <w:ind w:firstLineChars="100" w:firstLine="240"/>
        <w:jc w:val="both"/>
        <w:rPr>
          <w:rFonts w:ascii="Book Antiqua" w:hAnsi="Book Antiqua"/>
        </w:rPr>
      </w:pPr>
      <w:r w:rsidRPr="00D07087">
        <w:rPr>
          <w:rFonts w:ascii="Book Antiqua" w:eastAsia="Book Antiqua" w:hAnsi="Book Antiqua" w:cs="Book Antiqua"/>
          <w:color w:val="000000"/>
        </w:rPr>
        <w:t>Upwardly displaced LDHs are not very common. To our knowledge, this is the first report o</w:t>
      </w:r>
      <w:r w:rsidR="00433E7E">
        <w:rPr>
          <w:rFonts w:ascii="Book Antiqua" w:eastAsia="Book Antiqua" w:hAnsi="Book Antiqua" w:cs="Book Antiqua"/>
          <w:color w:val="000000"/>
        </w:rPr>
        <w:t>f</w:t>
      </w:r>
      <w:r w:rsidRPr="00D07087">
        <w:rPr>
          <w:rFonts w:ascii="Book Antiqua" w:eastAsia="Book Antiqua" w:hAnsi="Book Antiqua" w:cs="Book Antiqua"/>
          <w:color w:val="000000"/>
        </w:rPr>
        <w:t xml:space="preserve"> the spontaneous resorption of upwardly displaced L4/5 LDH that has caused femoral nerve symptoms. This case also demonstrated that the nerves disturbed vary according to the direction of the herniation. </w:t>
      </w:r>
      <w:r w:rsidR="00433E7E">
        <w:rPr>
          <w:rFonts w:ascii="Book Antiqua" w:eastAsia="Book Antiqua" w:hAnsi="Book Antiqua" w:cs="Book Antiqua"/>
          <w:color w:val="000000"/>
        </w:rPr>
        <w:t>R</w:t>
      </w:r>
      <w:r w:rsidRPr="00D07087">
        <w:rPr>
          <w:rFonts w:ascii="Book Antiqua" w:eastAsia="Book Antiqua" w:hAnsi="Book Antiqua" w:cs="Book Antiqua"/>
          <w:color w:val="000000"/>
        </w:rPr>
        <w:t>esorption of the upwardly displaced LDH in this case corresponds with existing reports on the resorption of LDHs.</w:t>
      </w:r>
    </w:p>
    <w:p w14:paraId="56AFDE5E" w14:textId="77777777" w:rsidR="00A77B3E" w:rsidRPr="00D07087" w:rsidRDefault="00A77B3E" w:rsidP="00720508">
      <w:pPr>
        <w:snapToGrid w:val="0"/>
        <w:spacing w:line="360" w:lineRule="auto"/>
        <w:jc w:val="both"/>
        <w:rPr>
          <w:rFonts w:ascii="Book Antiqua" w:hAnsi="Book Antiqua"/>
        </w:rPr>
      </w:pPr>
    </w:p>
    <w:p w14:paraId="33F2AE1E"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u w:val="single"/>
        </w:rPr>
        <w:t>CONCLUSION</w:t>
      </w:r>
    </w:p>
    <w:p w14:paraId="000E72F1" w14:textId="53865B72"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The nonsurgical treatment of this patient was successful. Clinicians should be aware that the nerves disturbed by LDHs vary according to the direction of the herniation, and the probable resorption of upwardly displaced LDHs should be considered before making a decision on surgery. Future research should explore the relationship between resorption and time as well as methods for predicting resorption. </w:t>
      </w:r>
    </w:p>
    <w:p w14:paraId="455C4A50" w14:textId="77777777" w:rsidR="00A77B3E" w:rsidRPr="00D07087" w:rsidRDefault="00A77B3E" w:rsidP="00D07087">
      <w:pPr>
        <w:snapToGrid w:val="0"/>
        <w:spacing w:line="360" w:lineRule="auto"/>
        <w:ind w:firstLine="480"/>
        <w:jc w:val="both"/>
        <w:rPr>
          <w:rFonts w:ascii="Book Antiqua" w:hAnsi="Book Antiqua"/>
        </w:rPr>
      </w:pPr>
    </w:p>
    <w:p w14:paraId="009BB2D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REFERENCES</w:t>
      </w:r>
    </w:p>
    <w:p w14:paraId="70287FB3"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 </w:t>
      </w:r>
      <w:proofErr w:type="spellStart"/>
      <w:r w:rsidRPr="00D07087">
        <w:rPr>
          <w:rFonts w:ascii="Book Antiqua" w:eastAsia="Book Antiqua" w:hAnsi="Book Antiqua" w:cs="Book Antiqua"/>
          <w:b/>
          <w:bCs/>
          <w:color w:val="000000"/>
        </w:rPr>
        <w:t>Ramaswami</w:t>
      </w:r>
      <w:proofErr w:type="spellEnd"/>
      <w:r w:rsidRPr="00D07087">
        <w:rPr>
          <w:rFonts w:ascii="Book Antiqua" w:eastAsia="Book Antiqua" w:hAnsi="Book Antiqua" w:cs="Book Antiqua"/>
          <w:b/>
          <w:bCs/>
          <w:color w:val="000000"/>
        </w:rPr>
        <w:t xml:space="preserve"> R</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Ghogawala</w:t>
      </w:r>
      <w:proofErr w:type="spellEnd"/>
      <w:r w:rsidRPr="00D07087">
        <w:rPr>
          <w:rFonts w:ascii="Book Antiqua" w:eastAsia="Book Antiqua" w:hAnsi="Book Antiqua" w:cs="Book Antiqua"/>
          <w:color w:val="000000"/>
        </w:rPr>
        <w:t xml:space="preserve"> Z, Weinstein JN. Management of Sciatica. </w:t>
      </w:r>
      <w:r w:rsidRPr="00D07087">
        <w:rPr>
          <w:rFonts w:ascii="Book Antiqua" w:eastAsia="Book Antiqua" w:hAnsi="Book Antiqua" w:cs="Book Antiqua"/>
          <w:i/>
          <w:iCs/>
          <w:color w:val="000000"/>
        </w:rPr>
        <w:t xml:space="preserve">N </w:t>
      </w:r>
      <w:proofErr w:type="spellStart"/>
      <w:r w:rsidRPr="00D07087">
        <w:rPr>
          <w:rFonts w:ascii="Book Antiqua" w:eastAsia="Book Antiqua" w:hAnsi="Book Antiqua" w:cs="Book Antiqua"/>
          <w:i/>
          <w:iCs/>
          <w:color w:val="000000"/>
        </w:rPr>
        <w:t>Engl</w:t>
      </w:r>
      <w:proofErr w:type="spellEnd"/>
      <w:r w:rsidRPr="00D07087">
        <w:rPr>
          <w:rFonts w:ascii="Book Antiqua" w:eastAsia="Book Antiqua" w:hAnsi="Book Antiqua" w:cs="Book Antiqua"/>
          <w:i/>
          <w:iCs/>
          <w:color w:val="000000"/>
        </w:rPr>
        <w:t xml:space="preserve"> J Med</w:t>
      </w:r>
      <w:r w:rsidRPr="00D07087">
        <w:rPr>
          <w:rFonts w:ascii="Book Antiqua" w:eastAsia="Book Antiqua" w:hAnsi="Book Antiqua" w:cs="Book Antiqua"/>
          <w:color w:val="000000"/>
        </w:rPr>
        <w:t xml:space="preserve"> 2017; </w:t>
      </w:r>
      <w:r w:rsidRPr="00D07087">
        <w:rPr>
          <w:rFonts w:ascii="Book Antiqua" w:eastAsia="Book Antiqua" w:hAnsi="Book Antiqua" w:cs="Book Antiqua"/>
          <w:b/>
          <w:bCs/>
          <w:color w:val="000000"/>
        </w:rPr>
        <w:t>376</w:t>
      </w:r>
      <w:r w:rsidRPr="00D07087">
        <w:rPr>
          <w:rFonts w:ascii="Book Antiqua" w:eastAsia="Book Antiqua" w:hAnsi="Book Antiqua" w:cs="Book Antiqua"/>
          <w:color w:val="000000"/>
        </w:rPr>
        <w:t>: 1175-1177 [PMID: 28328334 DOI: 10.1056/NEJMclde1701008]</w:t>
      </w:r>
    </w:p>
    <w:p w14:paraId="5CB7EC90"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 </w:t>
      </w:r>
      <w:proofErr w:type="spellStart"/>
      <w:r w:rsidRPr="00D07087">
        <w:rPr>
          <w:rFonts w:ascii="Book Antiqua" w:eastAsia="Book Antiqua" w:hAnsi="Book Antiqua" w:cs="Book Antiqua"/>
          <w:b/>
          <w:bCs/>
          <w:color w:val="000000"/>
        </w:rPr>
        <w:t>Peul</w:t>
      </w:r>
      <w:proofErr w:type="spellEnd"/>
      <w:r w:rsidRPr="00D07087">
        <w:rPr>
          <w:rFonts w:ascii="Book Antiqua" w:eastAsia="Book Antiqua" w:hAnsi="Book Antiqua" w:cs="Book Antiqua"/>
          <w:b/>
          <w:bCs/>
          <w:color w:val="000000"/>
        </w:rPr>
        <w:t xml:space="preserve"> WC</w:t>
      </w:r>
      <w:r w:rsidRPr="00D07087">
        <w:rPr>
          <w:rFonts w:ascii="Book Antiqua" w:eastAsia="Book Antiqua" w:hAnsi="Book Antiqua" w:cs="Book Antiqua"/>
          <w:color w:val="000000"/>
        </w:rPr>
        <w:t xml:space="preserve">, van </w:t>
      </w:r>
      <w:proofErr w:type="spellStart"/>
      <w:r w:rsidRPr="00D07087">
        <w:rPr>
          <w:rFonts w:ascii="Book Antiqua" w:eastAsia="Book Antiqua" w:hAnsi="Book Antiqua" w:cs="Book Antiqua"/>
          <w:color w:val="000000"/>
        </w:rPr>
        <w:t>Houwelingen</w:t>
      </w:r>
      <w:proofErr w:type="spellEnd"/>
      <w:r w:rsidRPr="00D07087">
        <w:rPr>
          <w:rFonts w:ascii="Book Antiqua" w:eastAsia="Book Antiqua" w:hAnsi="Book Antiqua" w:cs="Book Antiqua"/>
          <w:color w:val="000000"/>
        </w:rPr>
        <w:t xml:space="preserve"> HC, van den </w:t>
      </w:r>
      <w:proofErr w:type="spellStart"/>
      <w:r w:rsidRPr="00D07087">
        <w:rPr>
          <w:rFonts w:ascii="Book Antiqua" w:eastAsia="Book Antiqua" w:hAnsi="Book Antiqua" w:cs="Book Antiqua"/>
          <w:color w:val="000000"/>
        </w:rPr>
        <w:t>Hout</w:t>
      </w:r>
      <w:proofErr w:type="spellEnd"/>
      <w:r w:rsidRPr="00D07087">
        <w:rPr>
          <w:rFonts w:ascii="Book Antiqua" w:eastAsia="Book Antiqua" w:hAnsi="Book Antiqua" w:cs="Book Antiqua"/>
          <w:color w:val="000000"/>
        </w:rPr>
        <w:t xml:space="preserve"> WB, Brand R, </w:t>
      </w:r>
      <w:proofErr w:type="spellStart"/>
      <w:r w:rsidRPr="00D07087">
        <w:rPr>
          <w:rFonts w:ascii="Book Antiqua" w:eastAsia="Book Antiqua" w:hAnsi="Book Antiqua" w:cs="Book Antiqua"/>
          <w:color w:val="000000"/>
        </w:rPr>
        <w:t>Eekhof</w:t>
      </w:r>
      <w:proofErr w:type="spellEnd"/>
      <w:r w:rsidRPr="00D07087">
        <w:rPr>
          <w:rFonts w:ascii="Book Antiqua" w:eastAsia="Book Antiqua" w:hAnsi="Book Antiqua" w:cs="Book Antiqua"/>
          <w:color w:val="000000"/>
        </w:rPr>
        <w:t xml:space="preserve"> JA, Tans JT, </w:t>
      </w:r>
      <w:proofErr w:type="spellStart"/>
      <w:r w:rsidRPr="00D07087">
        <w:rPr>
          <w:rFonts w:ascii="Book Antiqua" w:eastAsia="Book Antiqua" w:hAnsi="Book Antiqua" w:cs="Book Antiqua"/>
          <w:color w:val="000000"/>
        </w:rPr>
        <w:t>Thomeer</w:t>
      </w:r>
      <w:proofErr w:type="spellEnd"/>
      <w:r w:rsidRPr="00D07087">
        <w:rPr>
          <w:rFonts w:ascii="Book Antiqua" w:eastAsia="Book Antiqua" w:hAnsi="Book Antiqua" w:cs="Book Antiqua"/>
          <w:color w:val="000000"/>
        </w:rPr>
        <w:t xml:space="preserve"> RT, </w:t>
      </w:r>
      <w:proofErr w:type="spellStart"/>
      <w:r w:rsidRPr="00D07087">
        <w:rPr>
          <w:rFonts w:ascii="Book Antiqua" w:eastAsia="Book Antiqua" w:hAnsi="Book Antiqua" w:cs="Book Antiqua"/>
          <w:color w:val="000000"/>
        </w:rPr>
        <w:t>Koes</w:t>
      </w:r>
      <w:proofErr w:type="spellEnd"/>
      <w:r w:rsidRPr="00D07087">
        <w:rPr>
          <w:rFonts w:ascii="Book Antiqua" w:eastAsia="Book Antiqua" w:hAnsi="Book Antiqua" w:cs="Book Antiqua"/>
          <w:color w:val="000000"/>
        </w:rPr>
        <w:t xml:space="preserve"> BW; Leiden-The Hague Spine Intervention Prognostic Study Group. Surgery versus prolonged conservative treatment for sciatica. </w:t>
      </w:r>
      <w:r w:rsidRPr="00D07087">
        <w:rPr>
          <w:rFonts w:ascii="Book Antiqua" w:eastAsia="Book Antiqua" w:hAnsi="Book Antiqua" w:cs="Book Antiqua"/>
          <w:i/>
          <w:iCs/>
          <w:color w:val="000000"/>
        </w:rPr>
        <w:t xml:space="preserve">N </w:t>
      </w:r>
      <w:proofErr w:type="spellStart"/>
      <w:r w:rsidRPr="00D07087">
        <w:rPr>
          <w:rFonts w:ascii="Book Antiqua" w:eastAsia="Book Antiqua" w:hAnsi="Book Antiqua" w:cs="Book Antiqua"/>
          <w:i/>
          <w:iCs/>
          <w:color w:val="000000"/>
        </w:rPr>
        <w:t>Engl</w:t>
      </w:r>
      <w:proofErr w:type="spellEnd"/>
      <w:r w:rsidRPr="00D07087">
        <w:rPr>
          <w:rFonts w:ascii="Book Antiqua" w:eastAsia="Book Antiqua" w:hAnsi="Book Antiqua" w:cs="Book Antiqua"/>
          <w:i/>
          <w:iCs/>
          <w:color w:val="000000"/>
        </w:rPr>
        <w:t xml:space="preserve"> J Med</w:t>
      </w:r>
      <w:r w:rsidRPr="00D07087">
        <w:rPr>
          <w:rFonts w:ascii="Book Antiqua" w:eastAsia="Book Antiqua" w:hAnsi="Book Antiqua" w:cs="Book Antiqua"/>
          <w:color w:val="000000"/>
        </w:rPr>
        <w:t xml:space="preserve"> 2007; </w:t>
      </w:r>
      <w:r w:rsidRPr="00D07087">
        <w:rPr>
          <w:rFonts w:ascii="Book Antiqua" w:eastAsia="Book Antiqua" w:hAnsi="Book Antiqua" w:cs="Book Antiqua"/>
          <w:b/>
          <w:bCs/>
          <w:color w:val="000000"/>
        </w:rPr>
        <w:t>356</w:t>
      </w:r>
      <w:r w:rsidRPr="00D07087">
        <w:rPr>
          <w:rFonts w:ascii="Book Antiqua" w:eastAsia="Book Antiqua" w:hAnsi="Book Antiqua" w:cs="Book Antiqua"/>
          <w:color w:val="000000"/>
        </w:rPr>
        <w:t>: 2245-2256 [PMID: 17538084 DOI: 10.1056/NEJMoa064039]</w:t>
      </w:r>
    </w:p>
    <w:p w14:paraId="16FB4355"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lastRenderedPageBreak/>
        <w:t xml:space="preserve">3 </w:t>
      </w:r>
      <w:r w:rsidRPr="00D07087">
        <w:rPr>
          <w:rFonts w:ascii="Book Antiqua" w:eastAsia="Book Antiqua" w:hAnsi="Book Antiqua" w:cs="Book Antiqua"/>
          <w:b/>
          <w:bCs/>
          <w:color w:val="000000"/>
        </w:rPr>
        <w:t>Lee J</w:t>
      </w:r>
      <w:r w:rsidRPr="00D07087">
        <w:rPr>
          <w:rFonts w:ascii="Book Antiqua" w:eastAsia="Book Antiqua" w:hAnsi="Book Antiqua" w:cs="Book Antiqua"/>
          <w:color w:val="000000"/>
        </w:rPr>
        <w:t xml:space="preserve">, Kim J, Shin JS, Lee YJ, Kim MR, </w:t>
      </w:r>
      <w:proofErr w:type="spellStart"/>
      <w:r w:rsidRPr="00D07087">
        <w:rPr>
          <w:rFonts w:ascii="Book Antiqua" w:eastAsia="Book Antiqua" w:hAnsi="Book Antiqua" w:cs="Book Antiqua"/>
          <w:color w:val="000000"/>
        </w:rPr>
        <w:t>Jeong</w:t>
      </w:r>
      <w:proofErr w:type="spellEnd"/>
      <w:r w:rsidRPr="00D07087">
        <w:rPr>
          <w:rFonts w:ascii="Book Antiqua" w:eastAsia="Book Antiqua" w:hAnsi="Book Antiqua" w:cs="Book Antiqua"/>
          <w:color w:val="000000"/>
        </w:rPr>
        <w:t xml:space="preserve"> SY, Choi YJ, Yoon TK, Moon BH, </w:t>
      </w:r>
      <w:proofErr w:type="spellStart"/>
      <w:r w:rsidRPr="00D07087">
        <w:rPr>
          <w:rFonts w:ascii="Book Antiqua" w:eastAsia="Book Antiqua" w:hAnsi="Book Antiqua" w:cs="Book Antiqua"/>
          <w:color w:val="000000"/>
        </w:rPr>
        <w:t>Yoo</w:t>
      </w:r>
      <w:proofErr w:type="spellEnd"/>
      <w:r w:rsidRPr="00D07087">
        <w:rPr>
          <w:rFonts w:ascii="Book Antiqua" w:eastAsia="Book Antiqua" w:hAnsi="Book Antiqua" w:cs="Book Antiqua"/>
          <w:color w:val="000000"/>
        </w:rPr>
        <w:t xml:space="preserve"> SB, Hong J, Ha IH. Long-Term Course to Lumbar Disc Resorption Patients and Predictive Factors Associated with Disc Resorption. </w:t>
      </w:r>
      <w:r w:rsidRPr="00D07087">
        <w:rPr>
          <w:rFonts w:ascii="Book Antiqua" w:eastAsia="Book Antiqua" w:hAnsi="Book Antiqua" w:cs="Book Antiqua"/>
          <w:i/>
          <w:iCs/>
          <w:color w:val="000000"/>
        </w:rPr>
        <w:t>Evid Based Complement Alternat Med</w:t>
      </w:r>
      <w:r w:rsidRPr="00D07087">
        <w:rPr>
          <w:rFonts w:ascii="Book Antiqua" w:eastAsia="Book Antiqua" w:hAnsi="Book Antiqua" w:cs="Book Antiqua"/>
          <w:color w:val="000000"/>
        </w:rPr>
        <w:t xml:space="preserve"> 2017; </w:t>
      </w:r>
      <w:r w:rsidRPr="00D07087">
        <w:rPr>
          <w:rFonts w:ascii="Book Antiqua" w:eastAsia="Book Antiqua" w:hAnsi="Book Antiqua" w:cs="Book Antiqua"/>
          <w:b/>
          <w:bCs/>
          <w:color w:val="000000"/>
        </w:rPr>
        <w:t>2017</w:t>
      </w:r>
      <w:r w:rsidRPr="00D07087">
        <w:rPr>
          <w:rFonts w:ascii="Book Antiqua" w:eastAsia="Book Antiqua" w:hAnsi="Book Antiqua" w:cs="Book Antiqua"/>
          <w:color w:val="000000"/>
        </w:rPr>
        <w:t>: 2147408 [PMID: 28769985 DOI: 10.1155/2017/2147408]</w:t>
      </w:r>
    </w:p>
    <w:p w14:paraId="4052C063"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4 </w:t>
      </w:r>
      <w:proofErr w:type="spellStart"/>
      <w:r w:rsidRPr="00D07087">
        <w:rPr>
          <w:rFonts w:ascii="Book Antiqua" w:eastAsia="Book Antiqua" w:hAnsi="Book Antiqua" w:cs="Book Antiqua"/>
          <w:b/>
          <w:bCs/>
          <w:color w:val="000000"/>
        </w:rPr>
        <w:t>Santilli</w:t>
      </w:r>
      <w:proofErr w:type="spellEnd"/>
      <w:r w:rsidRPr="00D07087">
        <w:rPr>
          <w:rFonts w:ascii="Book Antiqua" w:eastAsia="Book Antiqua" w:hAnsi="Book Antiqua" w:cs="Book Antiqua"/>
          <w:b/>
          <w:bCs/>
          <w:color w:val="000000"/>
        </w:rPr>
        <w:t xml:space="preserve"> V</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Beghi</w:t>
      </w:r>
      <w:proofErr w:type="spellEnd"/>
      <w:r w:rsidRPr="00D07087">
        <w:rPr>
          <w:rFonts w:ascii="Book Antiqua" w:eastAsia="Book Antiqua" w:hAnsi="Book Antiqua" w:cs="Book Antiqua"/>
          <w:color w:val="000000"/>
        </w:rPr>
        <w:t xml:space="preserve"> E, Finucci S. Chiropractic manipulation in the treatment of acute back pain and sciatica with disc protrusion: a randomized double-blind clinical trial of active and simulated spinal manipulations. </w:t>
      </w:r>
      <w:r w:rsidRPr="00D07087">
        <w:rPr>
          <w:rFonts w:ascii="Book Antiqua" w:eastAsia="Book Antiqua" w:hAnsi="Book Antiqua" w:cs="Book Antiqua"/>
          <w:i/>
          <w:iCs/>
          <w:color w:val="000000"/>
        </w:rPr>
        <w:t>Spine J</w:t>
      </w:r>
      <w:r w:rsidRPr="00D07087">
        <w:rPr>
          <w:rFonts w:ascii="Book Antiqua" w:eastAsia="Book Antiqua" w:hAnsi="Book Antiqua" w:cs="Book Antiqua"/>
          <w:color w:val="000000"/>
        </w:rPr>
        <w:t xml:space="preserve"> 2006; </w:t>
      </w:r>
      <w:r w:rsidRPr="00D07087">
        <w:rPr>
          <w:rFonts w:ascii="Book Antiqua" w:eastAsia="Book Antiqua" w:hAnsi="Book Antiqua" w:cs="Book Antiqua"/>
          <w:b/>
          <w:bCs/>
          <w:color w:val="000000"/>
        </w:rPr>
        <w:t>6</w:t>
      </w:r>
      <w:r w:rsidRPr="00D07087">
        <w:rPr>
          <w:rFonts w:ascii="Book Antiqua" w:eastAsia="Book Antiqua" w:hAnsi="Book Antiqua" w:cs="Book Antiqua"/>
          <w:color w:val="000000"/>
        </w:rPr>
        <w:t>: 131-137 [PMID: 16517383 DOI: 10.1016/j.spinee.2005.08.001]</w:t>
      </w:r>
    </w:p>
    <w:p w14:paraId="41AB6BC2" w14:textId="3F1952CC"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5 </w:t>
      </w:r>
      <w:r w:rsidRPr="00D07087">
        <w:rPr>
          <w:rFonts w:ascii="Book Antiqua" w:eastAsia="Book Antiqua" w:hAnsi="Book Antiqua" w:cs="Book Antiqua"/>
          <w:b/>
          <w:bCs/>
          <w:color w:val="000000"/>
        </w:rPr>
        <w:t>Fan Y,</w:t>
      </w:r>
      <w:r w:rsidRPr="00D07087">
        <w:rPr>
          <w:rFonts w:ascii="Book Antiqua" w:eastAsia="Book Antiqua" w:hAnsi="Book Antiqua" w:cs="Book Antiqua"/>
          <w:color w:val="000000"/>
        </w:rPr>
        <w:t xml:space="preserve"> Zhao P. </w:t>
      </w:r>
      <w:bookmarkStart w:id="5" w:name="OLE_LINK3"/>
      <w:bookmarkStart w:id="6" w:name="OLE_LINK4"/>
      <w:r w:rsidRPr="00D07087">
        <w:rPr>
          <w:rFonts w:ascii="Book Antiqua" w:eastAsia="Book Antiqua" w:hAnsi="Book Antiqua" w:cs="Book Antiqua"/>
          <w:color w:val="000000"/>
        </w:rPr>
        <w:t>A randomized, placebo-controlled trial of vertebral mobilization treatment on patients with acute radiculopathy caused by lumbar</w:t>
      </w:r>
      <w:r w:rsidR="00363334" w:rsidRPr="00D07087">
        <w:rPr>
          <w:rFonts w:ascii="Book Antiqua" w:eastAsia="Book Antiqua" w:hAnsi="Book Antiqua" w:cs="Book Antiqua"/>
          <w:color w:val="000000"/>
        </w:rPr>
        <w:t xml:space="preserve"> disc herniation</w:t>
      </w:r>
      <w:bookmarkEnd w:id="5"/>
      <w:bookmarkEnd w:id="6"/>
      <w:r w:rsidR="00363334" w:rsidRPr="00D07087">
        <w:rPr>
          <w:rFonts w:ascii="Book Antiqua" w:eastAsia="Book Antiqua" w:hAnsi="Book Antiqua" w:cs="Book Antiqua"/>
          <w:color w:val="000000"/>
        </w:rPr>
        <w:t xml:space="preserve">. </w:t>
      </w:r>
      <w:r w:rsidR="00363334" w:rsidRPr="00D07087">
        <w:rPr>
          <w:rFonts w:ascii="Book Antiqua" w:eastAsia="Book Antiqua" w:hAnsi="Book Antiqua" w:cs="Book Antiqua"/>
          <w:i/>
          <w:color w:val="000000"/>
        </w:rPr>
        <w:t>Physiotherapy</w:t>
      </w:r>
      <w:r w:rsidRPr="00D07087">
        <w:rPr>
          <w:rFonts w:ascii="Book Antiqua" w:eastAsia="Book Antiqua" w:hAnsi="Book Antiqua" w:cs="Book Antiqua"/>
          <w:color w:val="000000"/>
        </w:rPr>
        <w:t xml:space="preserve"> 2015; </w:t>
      </w:r>
      <w:r w:rsidRPr="00D07087">
        <w:rPr>
          <w:rFonts w:ascii="Book Antiqua" w:eastAsia="Book Antiqua" w:hAnsi="Book Antiqua" w:cs="Book Antiqua"/>
          <w:b/>
          <w:color w:val="000000"/>
        </w:rPr>
        <w:t>101</w:t>
      </w:r>
      <w:r w:rsidRPr="00D07087">
        <w:rPr>
          <w:rFonts w:ascii="Book Antiqua" w:eastAsia="Book Antiqua" w:hAnsi="Book Antiqua" w:cs="Book Antiqua"/>
          <w:color w:val="000000"/>
        </w:rPr>
        <w:t>: eS1714</w:t>
      </w:r>
      <w:r w:rsidR="00363334" w:rsidRPr="00D07087">
        <w:rPr>
          <w:rFonts w:ascii="Book Antiqua" w:eastAsia="Book Antiqua" w:hAnsi="Book Antiqua" w:cs="Book Antiqua"/>
          <w:color w:val="000000"/>
        </w:rPr>
        <w:t>-</w:t>
      </w:r>
      <w:r w:rsidRPr="00D07087">
        <w:rPr>
          <w:rFonts w:ascii="Book Antiqua" w:eastAsia="Book Antiqua" w:hAnsi="Book Antiqua" w:cs="Book Antiqua"/>
          <w:color w:val="000000"/>
        </w:rPr>
        <w:t>eS1715 [DOI: 10.1016/j.physio.2015.03.129]</w:t>
      </w:r>
    </w:p>
    <w:p w14:paraId="6851CA7D"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6 </w:t>
      </w:r>
      <w:proofErr w:type="spellStart"/>
      <w:r w:rsidRPr="00D07087">
        <w:rPr>
          <w:rFonts w:ascii="Book Antiqua" w:eastAsia="Book Antiqua" w:hAnsi="Book Antiqua" w:cs="Book Antiqua"/>
          <w:b/>
          <w:bCs/>
          <w:color w:val="000000"/>
        </w:rPr>
        <w:t>Kamanli</w:t>
      </w:r>
      <w:proofErr w:type="spellEnd"/>
      <w:r w:rsidRPr="00D07087">
        <w:rPr>
          <w:rFonts w:ascii="Book Antiqua" w:eastAsia="Book Antiqua" w:hAnsi="Book Antiqua" w:cs="Book Antiqua"/>
          <w:b/>
          <w:bCs/>
          <w:color w:val="000000"/>
        </w:rPr>
        <w:t xml:space="preserve"> A</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Karaca-Acet</w:t>
      </w:r>
      <w:proofErr w:type="spellEnd"/>
      <w:r w:rsidRPr="00D07087">
        <w:rPr>
          <w:rFonts w:ascii="Book Antiqua" w:eastAsia="Book Antiqua" w:hAnsi="Book Antiqua" w:cs="Book Antiqua"/>
          <w:color w:val="000000"/>
        </w:rPr>
        <w:t xml:space="preserve"> G, Kaya A, </w:t>
      </w:r>
      <w:proofErr w:type="spellStart"/>
      <w:r w:rsidRPr="00D07087">
        <w:rPr>
          <w:rFonts w:ascii="Book Antiqua" w:eastAsia="Book Antiqua" w:hAnsi="Book Antiqua" w:cs="Book Antiqua"/>
          <w:color w:val="000000"/>
        </w:rPr>
        <w:t>Koc</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Yildirim</w:t>
      </w:r>
      <w:proofErr w:type="spellEnd"/>
      <w:r w:rsidRPr="00D07087">
        <w:rPr>
          <w:rFonts w:ascii="Book Antiqua" w:eastAsia="Book Antiqua" w:hAnsi="Book Antiqua" w:cs="Book Antiqua"/>
          <w:color w:val="000000"/>
        </w:rPr>
        <w:t xml:space="preserve"> H. Conventional physical therapy with lumbar traction; clinical evaluation and magnetic resonance imaging for lumbar disc herniation. </w:t>
      </w:r>
      <w:proofErr w:type="spellStart"/>
      <w:r w:rsidRPr="00D07087">
        <w:rPr>
          <w:rFonts w:ascii="Book Antiqua" w:eastAsia="Book Antiqua" w:hAnsi="Book Antiqua" w:cs="Book Antiqua"/>
          <w:i/>
          <w:iCs/>
          <w:color w:val="000000"/>
        </w:rPr>
        <w:t>Bratisl</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Lek</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Listy</w:t>
      </w:r>
      <w:proofErr w:type="spellEnd"/>
      <w:r w:rsidRPr="00D07087">
        <w:rPr>
          <w:rFonts w:ascii="Book Antiqua" w:eastAsia="Book Antiqua" w:hAnsi="Book Antiqua" w:cs="Book Antiqua"/>
          <w:color w:val="000000"/>
        </w:rPr>
        <w:t xml:space="preserve"> 2010; </w:t>
      </w:r>
      <w:r w:rsidRPr="00D07087">
        <w:rPr>
          <w:rFonts w:ascii="Book Antiqua" w:eastAsia="Book Antiqua" w:hAnsi="Book Antiqua" w:cs="Book Antiqua"/>
          <w:b/>
          <w:bCs/>
          <w:color w:val="000000"/>
        </w:rPr>
        <w:t>111</w:t>
      </w:r>
      <w:r w:rsidRPr="00D07087">
        <w:rPr>
          <w:rFonts w:ascii="Book Antiqua" w:eastAsia="Book Antiqua" w:hAnsi="Book Antiqua" w:cs="Book Antiqua"/>
          <w:color w:val="000000"/>
        </w:rPr>
        <w:t>: 541-544 [PMID: 21125798]</w:t>
      </w:r>
    </w:p>
    <w:p w14:paraId="24D2158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7 </w:t>
      </w:r>
      <w:proofErr w:type="spellStart"/>
      <w:r w:rsidRPr="00D07087">
        <w:rPr>
          <w:rFonts w:ascii="Book Antiqua" w:eastAsia="Book Antiqua" w:hAnsi="Book Antiqua" w:cs="Book Antiqua"/>
          <w:b/>
          <w:bCs/>
          <w:color w:val="000000"/>
        </w:rPr>
        <w:t>Demirel</w:t>
      </w:r>
      <w:proofErr w:type="spellEnd"/>
      <w:r w:rsidRPr="00D07087">
        <w:rPr>
          <w:rFonts w:ascii="Book Antiqua" w:eastAsia="Book Antiqua" w:hAnsi="Book Antiqua" w:cs="Book Antiqua"/>
          <w:b/>
          <w:bCs/>
          <w:color w:val="000000"/>
        </w:rPr>
        <w:t xml:space="preserve"> A</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Yorubulut</w:t>
      </w:r>
      <w:proofErr w:type="spellEnd"/>
      <w:r w:rsidRPr="00D07087">
        <w:rPr>
          <w:rFonts w:ascii="Book Antiqua" w:eastAsia="Book Antiqua" w:hAnsi="Book Antiqua" w:cs="Book Antiqua"/>
          <w:color w:val="000000"/>
        </w:rPr>
        <w:t xml:space="preserve"> M, Ergun N. Regression of lumbar disc herniation by physiotherapy. Does non-surgical spinal decompression therapy make a difference? Double-blind randomized controlled trial. </w:t>
      </w:r>
      <w:r w:rsidRPr="00D07087">
        <w:rPr>
          <w:rFonts w:ascii="Book Antiqua" w:eastAsia="Book Antiqua" w:hAnsi="Book Antiqua" w:cs="Book Antiqua"/>
          <w:i/>
          <w:iCs/>
          <w:color w:val="000000"/>
        </w:rPr>
        <w:t xml:space="preserve">J Back </w:t>
      </w:r>
      <w:proofErr w:type="spellStart"/>
      <w:r w:rsidRPr="00D07087">
        <w:rPr>
          <w:rFonts w:ascii="Book Antiqua" w:eastAsia="Book Antiqua" w:hAnsi="Book Antiqua" w:cs="Book Antiqua"/>
          <w:i/>
          <w:iCs/>
          <w:color w:val="000000"/>
        </w:rPr>
        <w:t>Musculoskelet</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Rehabil</w:t>
      </w:r>
      <w:proofErr w:type="spellEnd"/>
      <w:r w:rsidRPr="00D07087">
        <w:rPr>
          <w:rFonts w:ascii="Book Antiqua" w:eastAsia="Book Antiqua" w:hAnsi="Book Antiqua" w:cs="Book Antiqua"/>
          <w:color w:val="000000"/>
        </w:rPr>
        <w:t xml:space="preserve"> 2017; </w:t>
      </w:r>
      <w:r w:rsidRPr="00D07087">
        <w:rPr>
          <w:rFonts w:ascii="Book Antiqua" w:eastAsia="Book Antiqua" w:hAnsi="Book Antiqua" w:cs="Book Antiqua"/>
          <w:b/>
          <w:bCs/>
          <w:color w:val="000000"/>
        </w:rPr>
        <w:t>30</w:t>
      </w:r>
      <w:r w:rsidRPr="00D07087">
        <w:rPr>
          <w:rFonts w:ascii="Book Antiqua" w:eastAsia="Book Antiqua" w:hAnsi="Book Antiqua" w:cs="Book Antiqua"/>
          <w:color w:val="000000"/>
        </w:rPr>
        <w:t>: 1015-1022 [PMID: 28505956 DOI: 10.3233/BMR-169581]</w:t>
      </w:r>
    </w:p>
    <w:p w14:paraId="2A906FAD"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8 </w:t>
      </w:r>
      <w:r w:rsidRPr="00D07087">
        <w:rPr>
          <w:rFonts w:ascii="Book Antiqua" w:eastAsia="Book Antiqua" w:hAnsi="Book Antiqua" w:cs="Book Antiqua"/>
          <w:b/>
          <w:bCs/>
          <w:color w:val="000000"/>
        </w:rPr>
        <w:t>Iwabuchi M</w:t>
      </w:r>
      <w:r w:rsidRPr="00D07087">
        <w:rPr>
          <w:rFonts w:ascii="Book Antiqua" w:eastAsia="Book Antiqua" w:hAnsi="Book Antiqua" w:cs="Book Antiqua"/>
          <w:color w:val="000000"/>
        </w:rPr>
        <w:t xml:space="preserve">, Murakami K, Ara F, Otani K, Kikuchi S. The predictive factors for the resorption of a lumbar disc herniation on plain MRI. </w:t>
      </w:r>
      <w:r w:rsidRPr="00D07087">
        <w:rPr>
          <w:rFonts w:ascii="Book Antiqua" w:eastAsia="Book Antiqua" w:hAnsi="Book Antiqua" w:cs="Book Antiqua"/>
          <w:i/>
          <w:iCs/>
          <w:color w:val="000000"/>
        </w:rPr>
        <w:t>Fukushima J Med Sci</w:t>
      </w:r>
      <w:r w:rsidRPr="00D07087">
        <w:rPr>
          <w:rFonts w:ascii="Book Antiqua" w:eastAsia="Book Antiqua" w:hAnsi="Book Antiqua" w:cs="Book Antiqua"/>
          <w:color w:val="000000"/>
        </w:rPr>
        <w:t xml:space="preserve"> 2010; </w:t>
      </w:r>
      <w:r w:rsidRPr="00D07087">
        <w:rPr>
          <w:rFonts w:ascii="Book Antiqua" w:eastAsia="Book Antiqua" w:hAnsi="Book Antiqua" w:cs="Book Antiqua"/>
          <w:b/>
          <w:bCs/>
          <w:color w:val="000000"/>
        </w:rPr>
        <w:t>56</w:t>
      </w:r>
      <w:r w:rsidRPr="00D07087">
        <w:rPr>
          <w:rFonts w:ascii="Book Antiqua" w:eastAsia="Book Antiqua" w:hAnsi="Book Antiqua" w:cs="Book Antiqua"/>
          <w:color w:val="000000"/>
        </w:rPr>
        <w:t>: 91-97 [PMID: 21502708 DOI: 10.5387/fms.56.91]</w:t>
      </w:r>
    </w:p>
    <w:p w14:paraId="021909F5"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9 </w:t>
      </w:r>
      <w:proofErr w:type="spellStart"/>
      <w:r w:rsidRPr="00D07087">
        <w:rPr>
          <w:rFonts w:ascii="Book Antiqua" w:eastAsia="Book Antiqua" w:hAnsi="Book Antiqua" w:cs="Book Antiqua"/>
          <w:b/>
          <w:bCs/>
          <w:color w:val="000000"/>
        </w:rPr>
        <w:t>Gallucci</w:t>
      </w:r>
      <w:proofErr w:type="spellEnd"/>
      <w:r w:rsidRPr="00D07087">
        <w:rPr>
          <w:rFonts w:ascii="Book Antiqua" w:eastAsia="Book Antiqua" w:hAnsi="Book Antiqua" w:cs="Book Antiqua"/>
          <w:b/>
          <w:bCs/>
          <w:color w:val="000000"/>
        </w:rPr>
        <w:t xml:space="preserve"> M</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Bozzao</w:t>
      </w:r>
      <w:proofErr w:type="spellEnd"/>
      <w:r w:rsidRPr="00D07087">
        <w:rPr>
          <w:rFonts w:ascii="Book Antiqua" w:eastAsia="Book Antiqua" w:hAnsi="Book Antiqua" w:cs="Book Antiqua"/>
          <w:color w:val="000000"/>
        </w:rPr>
        <w:t xml:space="preserve"> A, </w:t>
      </w:r>
      <w:proofErr w:type="spellStart"/>
      <w:r w:rsidRPr="00D07087">
        <w:rPr>
          <w:rFonts w:ascii="Book Antiqua" w:eastAsia="Book Antiqua" w:hAnsi="Book Antiqua" w:cs="Book Antiqua"/>
          <w:color w:val="000000"/>
        </w:rPr>
        <w:t>Orlandi</w:t>
      </w:r>
      <w:proofErr w:type="spellEnd"/>
      <w:r w:rsidRPr="00D07087">
        <w:rPr>
          <w:rFonts w:ascii="Book Antiqua" w:eastAsia="Book Antiqua" w:hAnsi="Book Antiqua" w:cs="Book Antiqua"/>
          <w:color w:val="000000"/>
        </w:rPr>
        <w:t xml:space="preserve"> B, </w:t>
      </w:r>
      <w:proofErr w:type="spellStart"/>
      <w:r w:rsidRPr="00D07087">
        <w:rPr>
          <w:rFonts w:ascii="Book Antiqua" w:eastAsia="Book Antiqua" w:hAnsi="Book Antiqua" w:cs="Book Antiqua"/>
          <w:color w:val="000000"/>
        </w:rPr>
        <w:t>Manetta</w:t>
      </w:r>
      <w:proofErr w:type="spellEnd"/>
      <w:r w:rsidRPr="00D07087">
        <w:rPr>
          <w:rFonts w:ascii="Book Antiqua" w:eastAsia="Book Antiqua" w:hAnsi="Book Antiqua" w:cs="Book Antiqua"/>
          <w:color w:val="000000"/>
        </w:rPr>
        <w:t xml:space="preserve"> R, </w:t>
      </w:r>
      <w:proofErr w:type="spellStart"/>
      <w:r w:rsidRPr="00D07087">
        <w:rPr>
          <w:rFonts w:ascii="Book Antiqua" w:eastAsia="Book Antiqua" w:hAnsi="Book Antiqua" w:cs="Book Antiqua"/>
          <w:color w:val="000000"/>
        </w:rPr>
        <w:t>Brughitta</w:t>
      </w:r>
      <w:proofErr w:type="spellEnd"/>
      <w:r w:rsidRPr="00D07087">
        <w:rPr>
          <w:rFonts w:ascii="Book Antiqua" w:eastAsia="Book Antiqua" w:hAnsi="Book Antiqua" w:cs="Book Antiqua"/>
          <w:color w:val="000000"/>
        </w:rPr>
        <w:t xml:space="preserve"> G, </w:t>
      </w:r>
      <w:proofErr w:type="spellStart"/>
      <w:r w:rsidRPr="00D07087">
        <w:rPr>
          <w:rFonts w:ascii="Book Antiqua" w:eastAsia="Book Antiqua" w:hAnsi="Book Antiqua" w:cs="Book Antiqua"/>
          <w:color w:val="000000"/>
        </w:rPr>
        <w:t>Lupattelli</w:t>
      </w:r>
      <w:proofErr w:type="spellEnd"/>
      <w:r w:rsidRPr="00D07087">
        <w:rPr>
          <w:rFonts w:ascii="Book Antiqua" w:eastAsia="Book Antiqua" w:hAnsi="Book Antiqua" w:cs="Book Antiqua"/>
          <w:color w:val="000000"/>
        </w:rPr>
        <w:t xml:space="preserve"> L. Does postcontrast MR enhancement in lumbar disk herniation have prognostic value? </w:t>
      </w:r>
      <w:r w:rsidRPr="00D07087">
        <w:rPr>
          <w:rFonts w:ascii="Book Antiqua" w:eastAsia="Book Antiqua" w:hAnsi="Book Antiqua" w:cs="Book Antiqua"/>
          <w:i/>
          <w:iCs/>
          <w:color w:val="000000"/>
        </w:rPr>
        <w:t xml:space="preserve">J </w:t>
      </w:r>
      <w:proofErr w:type="spellStart"/>
      <w:r w:rsidRPr="00D07087">
        <w:rPr>
          <w:rFonts w:ascii="Book Antiqua" w:eastAsia="Book Antiqua" w:hAnsi="Book Antiqua" w:cs="Book Antiqua"/>
          <w:i/>
          <w:iCs/>
          <w:color w:val="000000"/>
        </w:rPr>
        <w:t>Comput</w:t>
      </w:r>
      <w:proofErr w:type="spellEnd"/>
      <w:r w:rsidRPr="00D07087">
        <w:rPr>
          <w:rFonts w:ascii="Book Antiqua" w:eastAsia="Book Antiqua" w:hAnsi="Book Antiqua" w:cs="Book Antiqua"/>
          <w:i/>
          <w:iCs/>
          <w:color w:val="000000"/>
        </w:rPr>
        <w:t xml:space="preserve"> Assist </w:t>
      </w:r>
      <w:proofErr w:type="spellStart"/>
      <w:r w:rsidRPr="00D07087">
        <w:rPr>
          <w:rFonts w:ascii="Book Antiqua" w:eastAsia="Book Antiqua" w:hAnsi="Book Antiqua" w:cs="Book Antiqua"/>
          <w:i/>
          <w:iCs/>
          <w:color w:val="000000"/>
        </w:rPr>
        <w:t>Tomogr</w:t>
      </w:r>
      <w:proofErr w:type="spellEnd"/>
      <w:r w:rsidRPr="00D07087">
        <w:rPr>
          <w:rFonts w:ascii="Book Antiqua" w:eastAsia="Book Antiqua" w:hAnsi="Book Antiqua" w:cs="Book Antiqua"/>
          <w:color w:val="000000"/>
        </w:rPr>
        <w:t xml:space="preserve"> 1995; </w:t>
      </w:r>
      <w:r w:rsidRPr="00D07087">
        <w:rPr>
          <w:rFonts w:ascii="Book Antiqua" w:eastAsia="Book Antiqua" w:hAnsi="Book Antiqua" w:cs="Book Antiqua"/>
          <w:b/>
          <w:bCs/>
          <w:color w:val="000000"/>
        </w:rPr>
        <w:t>19</w:t>
      </w:r>
      <w:r w:rsidRPr="00D07087">
        <w:rPr>
          <w:rFonts w:ascii="Book Antiqua" w:eastAsia="Book Antiqua" w:hAnsi="Book Antiqua" w:cs="Book Antiqua"/>
          <w:color w:val="000000"/>
        </w:rPr>
        <w:t>: 34-38 [PMID: 7822544 DOI: 10.1097/00004728-199501000-00006]</w:t>
      </w:r>
    </w:p>
    <w:p w14:paraId="159FA1C5"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10 </w:t>
      </w:r>
      <w:r w:rsidRPr="00D07087">
        <w:rPr>
          <w:rFonts w:ascii="Book Antiqua" w:eastAsia="Book Antiqua" w:hAnsi="Book Antiqua" w:cs="Book Antiqua"/>
          <w:b/>
          <w:bCs/>
          <w:color w:val="000000"/>
        </w:rPr>
        <w:t>Shan Z</w:t>
      </w:r>
      <w:r w:rsidRPr="00D07087">
        <w:rPr>
          <w:rFonts w:ascii="Book Antiqua" w:eastAsia="Book Antiqua" w:hAnsi="Book Antiqua" w:cs="Book Antiqua"/>
          <w:color w:val="000000"/>
        </w:rPr>
        <w:t xml:space="preserve">, Fan S, </w:t>
      </w:r>
      <w:proofErr w:type="spellStart"/>
      <w:r w:rsidRPr="00D07087">
        <w:rPr>
          <w:rFonts w:ascii="Book Antiqua" w:eastAsia="Book Antiqua" w:hAnsi="Book Antiqua" w:cs="Book Antiqua"/>
          <w:color w:val="000000"/>
        </w:rPr>
        <w:t>Xie</w:t>
      </w:r>
      <w:proofErr w:type="spellEnd"/>
      <w:r w:rsidRPr="00D07087">
        <w:rPr>
          <w:rFonts w:ascii="Book Antiqua" w:eastAsia="Book Antiqua" w:hAnsi="Book Antiqua" w:cs="Book Antiqua"/>
          <w:color w:val="000000"/>
        </w:rPr>
        <w:t xml:space="preserve"> Q, </w:t>
      </w:r>
      <w:proofErr w:type="spellStart"/>
      <w:r w:rsidRPr="00D07087">
        <w:rPr>
          <w:rFonts w:ascii="Book Antiqua" w:eastAsia="Book Antiqua" w:hAnsi="Book Antiqua" w:cs="Book Antiqua"/>
          <w:color w:val="000000"/>
        </w:rPr>
        <w:t>Suyou</w:t>
      </w:r>
      <w:proofErr w:type="spellEnd"/>
      <w:r w:rsidRPr="00D07087">
        <w:rPr>
          <w:rFonts w:ascii="Book Antiqua" w:eastAsia="Book Antiqua" w:hAnsi="Book Antiqua" w:cs="Book Antiqua"/>
          <w:color w:val="000000"/>
        </w:rPr>
        <w:t xml:space="preserve"> L, Liu J, Wang C, Zhao F. Spontaneous resorption of lumbar disc herniation is less likely when </w:t>
      </w:r>
      <w:proofErr w:type="spellStart"/>
      <w:r w:rsidRPr="00D07087">
        <w:rPr>
          <w:rFonts w:ascii="Book Antiqua" w:eastAsia="Book Antiqua" w:hAnsi="Book Antiqua" w:cs="Book Antiqua"/>
          <w:color w:val="000000"/>
        </w:rPr>
        <w:t>modic</w:t>
      </w:r>
      <w:proofErr w:type="spellEnd"/>
      <w:r w:rsidRPr="00D07087">
        <w:rPr>
          <w:rFonts w:ascii="Book Antiqua" w:eastAsia="Book Antiqua" w:hAnsi="Book Antiqua" w:cs="Book Antiqua"/>
          <w:color w:val="000000"/>
        </w:rPr>
        <w:t xml:space="preserve"> changes are present. </w:t>
      </w:r>
      <w:r w:rsidRPr="00D07087">
        <w:rPr>
          <w:rFonts w:ascii="Book Antiqua" w:eastAsia="Book Antiqua" w:hAnsi="Book Antiqua" w:cs="Book Antiqua"/>
          <w:i/>
          <w:iCs/>
          <w:color w:val="000000"/>
        </w:rPr>
        <w:t xml:space="preserve">Spine </w:t>
      </w:r>
      <w:r w:rsidRPr="00D07087">
        <w:rPr>
          <w:rFonts w:ascii="Book Antiqua" w:eastAsia="Book Antiqua" w:hAnsi="Book Antiqua" w:cs="Book Antiqua"/>
          <w:i/>
          <w:iCs/>
          <w:color w:val="000000"/>
        </w:rPr>
        <w:lastRenderedPageBreak/>
        <w:t>(Phila Pa 1976)</w:t>
      </w:r>
      <w:r w:rsidRPr="00D07087">
        <w:rPr>
          <w:rFonts w:ascii="Book Antiqua" w:eastAsia="Book Antiqua" w:hAnsi="Book Antiqua" w:cs="Book Antiqua"/>
          <w:color w:val="000000"/>
        </w:rPr>
        <w:t xml:space="preserve"> 2014; </w:t>
      </w:r>
      <w:r w:rsidRPr="00D07087">
        <w:rPr>
          <w:rFonts w:ascii="Book Antiqua" w:eastAsia="Book Antiqua" w:hAnsi="Book Antiqua" w:cs="Book Antiqua"/>
          <w:b/>
          <w:bCs/>
          <w:color w:val="000000"/>
        </w:rPr>
        <w:t>39</w:t>
      </w:r>
      <w:r w:rsidRPr="00D07087">
        <w:rPr>
          <w:rFonts w:ascii="Book Antiqua" w:eastAsia="Book Antiqua" w:hAnsi="Book Antiqua" w:cs="Book Antiqua"/>
          <w:color w:val="000000"/>
        </w:rPr>
        <w:t>: 736-744 [PMID: 24503683 DOI: 10.1097/BRS.0000000000000259]</w:t>
      </w:r>
    </w:p>
    <w:p w14:paraId="280DCB0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11 </w:t>
      </w:r>
      <w:proofErr w:type="spellStart"/>
      <w:r w:rsidRPr="00D07087">
        <w:rPr>
          <w:rFonts w:ascii="Book Antiqua" w:eastAsia="Book Antiqua" w:hAnsi="Book Antiqua" w:cs="Book Antiqua"/>
          <w:b/>
          <w:bCs/>
          <w:color w:val="000000"/>
        </w:rPr>
        <w:t>Autio</w:t>
      </w:r>
      <w:proofErr w:type="spellEnd"/>
      <w:r w:rsidRPr="00D07087">
        <w:rPr>
          <w:rFonts w:ascii="Book Antiqua" w:eastAsia="Book Antiqua" w:hAnsi="Book Antiqua" w:cs="Book Antiqua"/>
          <w:b/>
          <w:bCs/>
          <w:color w:val="000000"/>
        </w:rPr>
        <w:t xml:space="preserve"> RA</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Karppinen</w:t>
      </w:r>
      <w:proofErr w:type="spellEnd"/>
      <w:r w:rsidRPr="00D07087">
        <w:rPr>
          <w:rFonts w:ascii="Book Antiqua" w:eastAsia="Book Antiqua" w:hAnsi="Book Antiqua" w:cs="Book Antiqua"/>
          <w:color w:val="000000"/>
        </w:rPr>
        <w:t xml:space="preserve"> J, </w:t>
      </w:r>
      <w:proofErr w:type="spellStart"/>
      <w:r w:rsidRPr="00D07087">
        <w:rPr>
          <w:rFonts w:ascii="Book Antiqua" w:eastAsia="Book Antiqua" w:hAnsi="Book Antiqua" w:cs="Book Antiqua"/>
          <w:color w:val="000000"/>
        </w:rPr>
        <w:t>Niinimäki</w:t>
      </w:r>
      <w:proofErr w:type="spellEnd"/>
      <w:r w:rsidRPr="00D07087">
        <w:rPr>
          <w:rFonts w:ascii="Book Antiqua" w:eastAsia="Book Antiqua" w:hAnsi="Book Antiqua" w:cs="Book Antiqua"/>
          <w:color w:val="000000"/>
        </w:rPr>
        <w:t xml:space="preserve"> J, </w:t>
      </w:r>
      <w:proofErr w:type="spellStart"/>
      <w:r w:rsidRPr="00D07087">
        <w:rPr>
          <w:rFonts w:ascii="Book Antiqua" w:eastAsia="Book Antiqua" w:hAnsi="Book Antiqua" w:cs="Book Antiqua"/>
          <w:color w:val="000000"/>
        </w:rPr>
        <w:t>Ojala</w:t>
      </w:r>
      <w:proofErr w:type="spellEnd"/>
      <w:r w:rsidRPr="00D07087">
        <w:rPr>
          <w:rFonts w:ascii="Book Antiqua" w:eastAsia="Book Antiqua" w:hAnsi="Book Antiqua" w:cs="Book Antiqua"/>
          <w:color w:val="000000"/>
        </w:rPr>
        <w:t xml:space="preserve"> R, </w:t>
      </w:r>
      <w:proofErr w:type="spellStart"/>
      <w:r w:rsidRPr="00D07087">
        <w:rPr>
          <w:rFonts w:ascii="Book Antiqua" w:eastAsia="Book Antiqua" w:hAnsi="Book Antiqua" w:cs="Book Antiqua"/>
          <w:color w:val="000000"/>
        </w:rPr>
        <w:t>Kurunlahti</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Haapea</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Vanharanta</w:t>
      </w:r>
      <w:proofErr w:type="spellEnd"/>
      <w:r w:rsidRPr="00D07087">
        <w:rPr>
          <w:rFonts w:ascii="Book Antiqua" w:eastAsia="Book Antiqua" w:hAnsi="Book Antiqua" w:cs="Book Antiqua"/>
          <w:color w:val="000000"/>
        </w:rPr>
        <w:t xml:space="preserve"> H, </w:t>
      </w:r>
      <w:proofErr w:type="spellStart"/>
      <w:r w:rsidRPr="00D07087">
        <w:rPr>
          <w:rFonts w:ascii="Book Antiqua" w:eastAsia="Book Antiqua" w:hAnsi="Book Antiqua" w:cs="Book Antiqua"/>
          <w:color w:val="000000"/>
        </w:rPr>
        <w:t>Tervonen</w:t>
      </w:r>
      <w:proofErr w:type="spellEnd"/>
      <w:r w:rsidRPr="00D07087">
        <w:rPr>
          <w:rFonts w:ascii="Book Antiqua" w:eastAsia="Book Antiqua" w:hAnsi="Book Antiqua" w:cs="Book Antiqua"/>
          <w:color w:val="000000"/>
        </w:rPr>
        <w:t xml:space="preserve"> O. Determinants of spontaneous resorption of intervertebral disc herniations.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2006; </w:t>
      </w:r>
      <w:r w:rsidRPr="00D07087">
        <w:rPr>
          <w:rFonts w:ascii="Book Antiqua" w:eastAsia="Book Antiqua" w:hAnsi="Book Antiqua" w:cs="Book Antiqua"/>
          <w:b/>
          <w:bCs/>
          <w:color w:val="000000"/>
        </w:rPr>
        <w:t>31</w:t>
      </w:r>
      <w:r w:rsidRPr="00D07087">
        <w:rPr>
          <w:rFonts w:ascii="Book Antiqua" w:eastAsia="Book Antiqua" w:hAnsi="Book Antiqua" w:cs="Book Antiqua"/>
          <w:color w:val="000000"/>
        </w:rPr>
        <w:t>: 1247-1252 [PMID: 16688039 DOI: 10.1097/01.brs.0000217681.83524.4a]</w:t>
      </w:r>
    </w:p>
    <w:p w14:paraId="3432887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12 </w:t>
      </w:r>
      <w:r w:rsidRPr="00D07087">
        <w:rPr>
          <w:rFonts w:ascii="Book Antiqua" w:eastAsia="Book Antiqua" w:hAnsi="Book Antiqua" w:cs="Book Antiqua"/>
          <w:b/>
          <w:bCs/>
          <w:color w:val="000000"/>
        </w:rPr>
        <w:t xml:space="preserve">el </w:t>
      </w:r>
      <w:proofErr w:type="spellStart"/>
      <w:r w:rsidRPr="00D07087">
        <w:rPr>
          <w:rFonts w:ascii="Book Antiqua" w:eastAsia="Book Antiqua" w:hAnsi="Book Antiqua" w:cs="Book Antiqua"/>
          <w:b/>
          <w:bCs/>
          <w:color w:val="000000"/>
        </w:rPr>
        <w:t>Barzouhi</w:t>
      </w:r>
      <w:proofErr w:type="spellEnd"/>
      <w:r w:rsidRPr="00D07087">
        <w:rPr>
          <w:rFonts w:ascii="Book Antiqua" w:eastAsia="Book Antiqua" w:hAnsi="Book Antiqua" w:cs="Book Antiqua"/>
          <w:b/>
          <w:bCs/>
          <w:color w:val="000000"/>
        </w:rPr>
        <w:t xml:space="preserve"> A</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Vleggeert-Lankamp</w:t>
      </w:r>
      <w:proofErr w:type="spellEnd"/>
      <w:r w:rsidRPr="00D07087">
        <w:rPr>
          <w:rFonts w:ascii="Book Antiqua" w:eastAsia="Book Antiqua" w:hAnsi="Book Antiqua" w:cs="Book Antiqua"/>
          <w:color w:val="000000"/>
        </w:rPr>
        <w:t xml:space="preserve"> CL, </w:t>
      </w:r>
      <w:proofErr w:type="spellStart"/>
      <w:r w:rsidRPr="00D07087">
        <w:rPr>
          <w:rFonts w:ascii="Book Antiqua" w:eastAsia="Book Antiqua" w:hAnsi="Book Antiqua" w:cs="Book Antiqua"/>
          <w:color w:val="000000"/>
        </w:rPr>
        <w:t>Lycklama</w:t>
      </w:r>
      <w:proofErr w:type="spellEnd"/>
      <w:r w:rsidRPr="00D07087">
        <w:rPr>
          <w:rFonts w:ascii="Book Antiqua" w:eastAsia="Book Antiqua" w:hAnsi="Book Antiqua" w:cs="Book Antiqua"/>
          <w:color w:val="000000"/>
        </w:rPr>
        <w:t xml:space="preserve"> à </w:t>
      </w:r>
      <w:proofErr w:type="spellStart"/>
      <w:r w:rsidRPr="00D07087">
        <w:rPr>
          <w:rFonts w:ascii="Book Antiqua" w:eastAsia="Book Antiqua" w:hAnsi="Book Antiqua" w:cs="Book Antiqua"/>
          <w:color w:val="000000"/>
        </w:rPr>
        <w:t>Nijeholt</w:t>
      </w:r>
      <w:proofErr w:type="spellEnd"/>
      <w:r w:rsidRPr="00D07087">
        <w:rPr>
          <w:rFonts w:ascii="Book Antiqua" w:eastAsia="Book Antiqua" w:hAnsi="Book Antiqua" w:cs="Book Antiqua"/>
          <w:color w:val="000000"/>
        </w:rPr>
        <w:t xml:space="preserve"> GJ, Van der </w:t>
      </w:r>
      <w:proofErr w:type="spellStart"/>
      <w:r w:rsidRPr="00D07087">
        <w:rPr>
          <w:rFonts w:ascii="Book Antiqua" w:eastAsia="Book Antiqua" w:hAnsi="Book Antiqua" w:cs="Book Antiqua"/>
          <w:color w:val="000000"/>
        </w:rPr>
        <w:t>Kallen</w:t>
      </w:r>
      <w:proofErr w:type="spellEnd"/>
      <w:r w:rsidRPr="00D07087">
        <w:rPr>
          <w:rFonts w:ascii="Book Antiqua" w:eastAsia="Book Antiqua" w:hAnsi="Book Antiqua" w:cs="Book Antiqua"/>
          <w:color w:val="000000"/>
        </w:rPr>
        <w:t xml:space="preserve"> BF, van den </w:t>
      </w:r>
      <w:proofErr w:type="spellStart"/>
      <w:r w:rsidRPr="00D07087">
        <w:rPr>
          <w:rFonts w:ascii="Book Antiqua" w:eastAsia="Book Antiqua" w:hAnsi="Book Antiqua" w:cs="Book Antiqua"/>
          <w:color w:val="000000"/>
        </w:rPr>
        <w:t>Hout</w:t>
      </w:r>
      <w:proofErr w:type="spellEnd"/>
      <w:r w:rsidRPr="00D07087">
        <w:rPr>
          <w:rFonts w:ascii="Book Antiqua" w:eastAsia="Book Antiqua" w:hAnsi="Book Antiqua" w:cs="Book Antiqua"/>
          <w:color w:val="000000"/>
        </w:rPr>
        <w:t xml:space="preserve"> WB, Jacobs WC, </w:t>
      </w:r>
      <w:proofErr w:type="spellStart"/>
      <w:r w:rsidRPr="00D07087">
        <w:rPr>
          <w:rFonts w:ascii="Book Antiqua" w:eastAsia="Book Antiqua" w:hAnsi="Book Antiqua" w:cs="Book Antiqua"/>
          <w:color w:val="000000"/>
        </w:rPr>
        <w:t>Koes</w:t>
      </w:r>
      <w:proofErr w:type="spellEnd"/>
      <w:r w:rsidRPr="00D07087">
        <w:rPr>
          <w:rFonts w:ascii="Book Antiqua" w:eastAsia="Book Antiqua" w:hAnsi="Book Antiqua" w:cs="Book Antiqua"/>
          <w:color w:val="000000"/>
        </w:rPr>
        <w:t xml:space="preserve"> BW, </w:t>
      </w:r>
      <w:proofErr w:type="spellStart"/>
      <w:r w:rsidRPr="00D07087">
        <w:rPr>
          <w:rFonts w:ascii="Book Antiqua" w:eastAsia="Book Antiqua" w:hAnsi="Book Antiqua" w:cs="Book Antiqua"/>
          <w:color w:val="000000"/>
        </w:rPr>
        <w:t>Peul</w:t>
      </w:r>
      <w:proofErr w:type="spellEnd"/>
      <w:r w:rsidRPr="00D07087">
        <w:rPr>
          <w:rFonts w:ascii="Book Antiqua" w:eastAsia="Book Antiqua" w:hAnsi="Book Antiqua" w:cs="Book Antiqua"/>
          <w:color w:val="000000"/>
        </w:rPr>
        <w:t xml:space="preserve"> WC; Leiden-The Hague Spine Intervention Prognostic Study Group. Magnetic resonance imaging in follow-up assessment of sciatica. </w:t>
      </w:r>
      <w:r w:rsidRPr="00D07087">
        <w:rPr>
          <w:rFonts w:ascii="Book Antiqua" w:eastAsia="Book Antiqua" w:hAnsi="Book Antiqua" w:cs="Book Antiqua"/>
          <w:i/>
          <w:iCs/>
          <w:color w:val="000000"/>
        </w:rPr>
        <w:t xml:space="preserve">N </w:t>
      </w:r>
      <w:proofErr w:type="spellStart"/>
      <w:r w:rsidRPr="00D07087">
        <w:rPr>
          <w:rFonts w:ascii="Book Antiqua" w:eastAsia="Book Antiqua" w:hAnsi="Book Antiqua" w:cs="Book Antiqua"/>
          <w:i/>
          <w:iCs/>
          <w:color w:val="000000"/>
        </w:rPr>
        <w:t>Engl</w:t>
      </w:r>
      <w:proofErr w:type="spellEnd"/>
      <w:r w:rsidRPr="00D07087">
        <w:rPr>
          <w:rFonts w:ascii="Book Antiqua" w:eastAsia="Book Antiqua" w:hAnsi="Book Antiqua" w:cs="Book Antiqua"/>
          <w:i/>
          <w:iCs/>
          <w:color w:val="000000"/>
        </w:rPr>
        <w:t xml:space="preserve"> J Med</w:t>
      </w:r>
      <w:r w:rsidRPr="00D07087">
        <w:rPr>
          <w:rFonts w:ascii="Book Antiqua" w:eastAsia="Book Antiqua" w:hAnsi="Book Antiqua" w:cs="Book Antiqua"/>
          <w:color w:val="000000"/>
        </w:rPr>
        <w:t xml:space="preserve"> 2013; </w:t>
      </w:r>
      <w:r w:rsidRPr="00D07087">
        <w:rPr>
          <w:rFonts w:ascii="Book Antiqua" w:eastAsia="Book Antiqua" w:hAnsi="Book Antiqua" w:cs="Book Antiqua"/>
          <w:b/>
          <w:bCs/>
          <w:color w:val="000000"/>
        </w:rPr>
        <w:t>368</w:t>
      </w:r>
      <w:r w:rsidRPr="00D07087">
        <w:rPr>
          <w:rFonts w:ascii="Book Antiqua" w:eastAsia="Book Antiqua" w:hAnsi="Book Antiqua" w:cs="Book Antiqua"/>
          <w:color w:val="000000"/>
        </w:rPr>
        <w:t>: 999-1007 [PMID: 23484826 DOI: 10.1056/NEJMoa1209250]</w:t>
      </w:r>
    </w:p>
    <w:p w14:paraId="11A9E43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13 </w:t>
      </w:r>
      <w:proofErr w:type="spellStart"/>
      <w:r w:rsidRPr="00D07087">
        <w:rPr>
          <w:rFonts w:ascii="Book Antiqua" w:eastAsia="Book Antiqua" w:hAnsi="Book Antiqua" w:cs="Book Antiqua"/>
          <w:b/>
          <w:bCs/>
          <w:color w:val="000000"/>
        </w:rPr>
        <w:t>Fagerlund</w:t>
      </w:r>
      <w:proofErr w:type="spellEnd"/>
      <w:r w:rsidRPr="00D07087">
        <w:rPr>
          <w:rFonts w:ascii="Book Antiqua" w:eastAsia="Book Antiqua" w:hAnsi="Book Antiqua" w:cs="Book Antiqua"/>
          <w:b/>
          <w:bCs/>
          <w:color w:val="000000"/>
        </w:rPr>
        <w:t xml:space="preserve"> MK</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Thelander</w:t>
      </w:r>
      <w:proofErr w:type="spellEnd"/>
      <w:r w:rsidRPr="00D07087">
        <w:rPr>
          <w:rFonts w:ascii="Book Antiqua" w:eastAsia="Book Antiqua" w:hAnsi="Book Antiqua" w:cs="Book Antiqua"/>
          <w:color w:val="000000"/>
        </w:rPr>
        <w:t xml:space="preserve"> U, Friberg S. Size of lumbar disc hernias measured using computed tomography and related to sciatic symptoms. </w:t>
      </w:r>
      <w:proofErr w:type="spellStart"/>
      <w:r w:rsidRPr="00D07087">
        <w:rPr>
          <w:rFonts w:ascii="Book Antiqua" w:eastAsia="Book Antiqua" w:hAnsi="Book Antiqua" w:cs="Book Antiqua"/>
          <w:i/>
          <w:iCs/>
          <w:color w:val="000000"/>
        </w:rPr>
        <w:t>Acta</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Radiol</w:t>
      </w:r>
      <w:proofErr w:type="spellEnd"/>
      <w:r w:rsidRPr="00D07087">
        <w:rPr>
          <w:rFonts w:ascii="Book Antiqua" w:eastAsia="Book Antiqua" w:hAnsi="Book Antiqua" w:cs="Book Antiqua"/>
          <w:color w:val="000000"/>
        </w:rPr>
        <w:t xml:space="preserve"> 1990; </w:t>
      </w:r>
      <w:r w:rsidRPr="00D07087">
        <w:rPr>
          <w:rFonts w:ascii="Book Antiqua" w:eastAsia="Book Antiqua" w:hAnsi="Book Antiqua" w:cs="Book Antiqua"/>
          <w:b/>
          <w:bCs/>
          <w:color w:val="000000"/>
        </w:rPr>
        <w:t>31</w:t>
      </w:r>
      <w:r w:rsidRPr="00D07087">
        <w:rPr>
          <w:rFonts w:ascii="Book Antiqua" w:eastAsia="Book Antiqua" w:hAnsi="Book Antiqua" w:cs="Book Antiqua"/>
          <w:color w:val="000000"/>
        </w:rPr>
        <w:t>: 555-558 [PMID: 2278776 DOI: 10.1080/02841859009173096]</w:t>
      </w:r>
    </w:p>
    <w:p w14:paraId="3DA4170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14 </w:t>
      </w:r>
      <w:r w:rsidRPr="00D07087">
        <w:rPr>
          <w:rFonts w:ascii="Book Antiqua" w:eastAsia="Book Antiqua" w:hAnsi="Book Antiqua" w:cs="Book Antiqua"/>
          <w:b/>
          <w:bCs/>
          <w:color w:val="000000"/>
        </w:rPr>
        <w:t>Cribb GL</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Jaffray</w:t>
      </w:r>
      <w:proofErr w:type="spellEnd"/>
      <w:r w:rsidRPr="00D07087">
        <w:rPr>
          <w:rFonts w:ascii="Book Antiqua" w:eastAsia="Book Antiqua" w:hAnsi="Book Antiqua" w:cs="Book Antiqua"/>
          <w:color w:val="000000"/>
        </w:rPr>
        <w:t xml:space="preserve"> DC, </w:t>
      </w:r>
      <w:proofErr w:type="spellStart"/>
      <w:r w:rsidRPr="00D07087">
        <w:rPr>
          <w:rFonts w:ascii="Book Antiqua" w:eastAsia="Book Antiqua" w:hAnsi="Book Antiqua" w:cs="Book Antiqua"/>
          <w:color w:val="000000"/>
        </w:rPr>
        <w:t>Cassar-Pullicino</w:t>
      </w:r>
      <w:proofErr w:type="spellEnd"/>
      <w:r w:rsidRPr="00D07087">
        <w:rPr>
          <w:rFonts w:ascii="Book Antiqua" w:eastAsia="Book Antiqua" w:hAnsi="Book Antiqua" w:cs="Book Antiqua"/>
          <w:color w:val="000000"/>
        </w:rPr>
        <w:t xml:space="preserve"> VN. Observations on the natural history of massive lumbar disc herniation. </w:t>
      </w:r>
      <w:r w:rsidRPr="00D07087">
        <w:rPr>
          <w:rFonts w:ascii="Book Antiqua" w:eastAsia="Book Antiqua" w:hAnsi="Book Antiqua" w:cs="Book Antiqua"/>
          <w:i/>
          <w:iCs/>
          <w:color w:val="000000"/>
        </w:rPr>
        <w:t>J Bone Joint Surg Br</w:t>
      </w:r>
      <w:r w:rsidRPr="00D07087">
        <w:rPr>
          <w:rFonts w:ascii="Book Antiqua" w:eastAsia="Book Antiqua" w:hAnsi="Book Antiqua" w:cs="Book Antiqua"/>
          <w:color w:val="000000"/>
        </w:rPr>
        <w:t xml:space="preserve"> 2007; </w:t>
      </w:r>
      <w:r w:rsidRPr="00D07087">
        <w:rPr>
          <w:rFonts w:ascii="Book Antiqua" w:eastAsia="Book Antiqua" w:hAnsi="Book Antiqua" w:cs="Book Antiqua"/>
          <w:b/>
          <w:bCs/>
          <w:color w:val="000000"/>
        </w:rPr>
        <w:t>89</w:t>
      </w:r>
      <w:r w:rsidRPr="00D07087">
        <w:rPr>
          <w:rFonts w:ascii="Book Antiqua" w:eastAsia="Book Antiqua" w:hAnsi="Book Antiqua" w:cs="Book Antiqua"/>
          <w:color w:val="000000"/>
        </w:rPr>
        <w:t>: 782-784 [PMID: 17613504 DOI: 10.1302/0301-620x.89b6.18712]</w:t>
      </w:r>
    </w:p>
    <w:p w14:paraId="5B14183F" w14:textId="6E7E7B9C"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15 </w:t>
      </w:r>
      <w:r w:rsidRPr="00D07087">
        <w:rPr>
          <w:rFonts w:ascii="Book Antiqua" w:eastAsia="Book Antiqua" w:hAnsi="Book Antiqua" w:cs="Book Antiqua"/>
          <w:b/>
          <w:bCs/>
          <w:color w:val="000000"/>
        </w:rPr>
        <w:t>Shin JS,</w:t>
      </w:r>
      <w:r w:rsidRPr="00D07087">
        <w:rPr>
          <w:rFonts w:ascii="Book Antiqua" w:eastAsia="Book Antiqua" w:hAnsi="Book Antiqua" w:cs="Book Antiqua"/>
          <w:color w:val="000000"/>
        </w:rPr>
        <w:t xml:space="preserve"> Lee J, Kim MR, Shin BC, Lee MS, Ha IH. </w:t>
      </w:r>
      <w:bookmarkStart w:id="7" w:name="OLE_LINK5"/>
      <w:bookmarkStart w:id="8" w:name="OLE_LINK6"/>
      <w:r w:rsidRPr="00D07087">
        <w:rPr>
          <w:rFonts w:ascii="Book Antiqua" w:eastAsia="Book Antiqua" w:hAnsi="Book Antiqua" w:cs="Book Antiqua"/>
          <w:color w:val="000000"/>
        </w:rPr>
        <w:t>The long-term course of patients undergoing alternative and integrative therapy for lumbar disc herniation: 3-Year results of a prospective observational study</w:t>
      </w:r>
      <w:bookmarkEnd w:id="7"/>
      <w:bookmarkEnd w:id="8"/>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i/>
          <w:color w:val="000000"/>
        </w:rPr>
        <w:t>Bmj</w:t>
      </w:r>
      <w:proofErr w:type="spellEnd"/>
      <w:r w:rsidRPr="00D07087">
        <w:rPr>
          <w:rFonts w:ascii="Book Antiqua" w:eastAsia="Book Antiqua" w:hAnsi="Book Antiqua" w:cs="Book Antiqua"/>
          <w:i/>
          <w:color w:val="000000"/>
        </w:rPr>
        <w:t xml:space="preserve"> Open</w:t>
      </w:r>
      <w:r w:rsidRPr="00D07087">
        <w:rPr>
          <w:rFonts w:ascii="Book Antiqua" w:eastAsia="Book Antiqua" w:hAnsi="Book Antiqua" w:cs="Book Antiqua"/>
          <w:color w:val="000000"/>
        </w:rPr>
        <w:t xml:space="preserve"> 2014; </w:t>
      </w:r>
      <w:r w:rsidRPr="00D07087">
        <w:rPr>
          <w:rFonts w:ascii="Book Antiqua" w:eastAsia="Book Antiqua" w:hAnsi="Book Antiqua" w:cs="Book Antiqua"/>
          <w:b/>
          <w:color w:val="000000"/>
        </w:rPr>
        <w:t>4</w:t>
      </w:r>
      <w:r w:rsidR="00363334" w:rsidRPr="00D07087">
        <w:rPr>
          <w:rFonts w:ascii="Book Antiqua" w:eastAsia="Book Antiqua" w:hAnsi="Book Antiqua" w:cs="Book Antiqua"/>
          <w:color w:val="000000"/>
        </w:rPr>
        <w:t xml:space="preserve"> </w:t>
      </w:r>
      <w:r w:rsidRPr="00D07087">
        <w:rPr>
          <w:rFonts w:ascii="Book Antiqua" w:eastAsia="Book Antiqua" w:hAnsi="Book Antiqua" w:cs="Book Antiqua"/>
          <w:color w:val="000000"/>
        </w:rPr>
        <w:t>[DOI: 10.1136/bmjopen-2014-005801]</w:t>
      </w:r>
    </w:p>
    <w:p w14:paraId="2CF30546"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16 </w:t>
      </w:r>
      <w:proofErr w:type="spellStart"/>
      <w:r w:rsidRPr="00D07087">
        <w:rPr>
          <w:rFonts w:ascii="Book Antiqua" w:eastAsia="Book Antiqua" w:hAnsi="Book Antiqua" w:cs="Book Antiqua"/>
          <w:b/>
          <w:bCs/>
          <w:color w:val="000000"/>
        </w:rPr>
        <w:t>Ilkko</w:t>
      </w:r>
      <w:proofErr w:type="spellEnd"/>
      <w:r w:rsidRPr="00D07087">
        <w:rPr>
          <w:rFonts w:ascii="Book Antiqua" w:eastAsia="Book Antiqua" w:hAnsi="Book Antiqua" w:cs="Book Antiqua"/>
          <w:b/>
          <w:bCs/>
          <w:color w:val="000000"/>
        </w:rPr>
        <w:t xml:space="preserve"> E</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Lähde</w:t>
      </w:r>
      <w:proofErr w:type="spellEnd"/>
      <w:r w:rsidRPr="00D07087">
        <w:rPr>
          <w:rFonts w:ascii="Book Antiqua" w:eastAsia="Book Antiqua" w:hAnsi="Book Antiqua" w:cs="Book Antiqua"/>
          <w:color w:val="000000"/>
        </w:rPr>
        <w:t xml:space="preserve"> S, Heikkinen ER. Late CT-findings in non-surgically treated </w:t>
      </w:r>
      <w:proofErr w:type="spellStart"/>
      <w:r w:rsidRPr="00D07087">
        <w:rPr>
          <w:rFonts w:ascii="Book Antiqua" w:eastAsia="Book Antiqua" w:hAnsi="Book Antiqua" w:cs="Book Antiqua"/>
          <w:color w:val="000000"/>
        </w:rPr>
        <w:t>lumbar</w:t>
      </w:r>
      <w:proofErr w:type="spellEnd"/>
      <w:r w:rsidRPr="00D07087">
        <w:rPr>
          <w:rFonts w:ascii="Book Antiqua" w:eastAsia="Book Antiqua" w:hAnsi="Book Antiqua" w:cs="Book Antiqua"/>
          <w:color w:val="000000"/>
        </w:rPr>
        <w:t xml:space="preserve"> disc </w:t>
      </w:r>
      <w:proofErr w:type="spellStart"/>
      <w:r w:rsidRPr="00D07087">
        <w:rPr>
          <w:rFonts w:ascii="Book Antiqua" w:eastAsia="Book Antiqua" w:hAnsi="Book Antiqua" w:cs="Book Antiqua"/>
          <w:color w:val="000000"/>
        </w:rPr>
        <w:t>herniations</w:t>
      </w:r>
      <w:proofErr w:type="spellEnd"/>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i/>
          <w:iCs/>
          <w:color w:val="000000"/>
        </w:rPr>
        <w:t>Eur</w:t>
      </w:r>
      <w:proofErr w:type="spellEnd"/>
      <w:r w:rsidRPr="00D07087">
        <w:rPr>
          <w:rFonts w:ascii="Book Antiqua" w:eastAsia="Book Antiqua" w:hAnsi="Book Antiqua" w:cs="Book Antiqua"/>
          <w:i/>
          <w:iCs/>
          <w:color w:val="000000"/>
        </w:rPr>
        <w:t xml:space="preserve"> J </w:t>
      </w:r>
      <w:proofErr w:type="spellStart"/>
      <w:r w:rsidRPr="00D07087">
        <w:rPr>
          <w:rFonts w:ascii="Book Antiqua" w:eastAsia="Book Antiqua" w:hAnsi="Book Antiqua" w:cs="Book Antiqua"/>
          <w:i/>
          <w:iCs/>
          <w:color w:val="000000"/>
        </w:rPr>
        <w:t>Radiol</w:t>
      </w:r>
      <w:proofErr w:type="spellEnd"/>
      <w:r w:rsidRPr="00D07087">
        <w:rPr>
          <w:rFonts w:ascii="Book Antiqua" w:eastAsia="Book Antiqua" w:hAnsi="Book Antiqua" w:cs="Book Antiqua"/>
          <w:color w:val="000000"/>
        </w:rPr>
        <w:t xml:space="preserve"> 1993; </w:t>
      </w:r>
      <w:r w:rsidRPr="00D07087">
        <w:rPr>
          <w:rFonts w:ascii="Book Antiqua" w:eastAsia="Book Antiqua" w:hAnsi="Book Antiqua" w:cs="Book Antiqua"/>
          <w:b/>
          <w:bCs/>
          <w:color w:val="000000"/>
        </w:rPr>
        <w:t>16</w:t>
      </w:r>
      <w:r w:rsidRPr="00D07087">
        <w:rPr>
          <w:rFonts w:ascii="Book Antiqua" w:eastAsia="Book Antiqua" w:hAnsi="Book Antiqua" w:cs="Book Antiqua"/>
          <w:color w:val="000000"/>
        </w:rPr>
        <w:t>: 186-189 [PMID: 8508832 DOI: 10.1016/0720-048x(93)90068-x]</w:t>
      </w:r>
    </w:p>
    <w:p w14:paraId="021E26D9"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17 </w:t>
      </w:r>
      <w:r w:rsidRPr="00D07087">
        <w:rPr>
          <w:rFonts w:ascii="Book Antiqua" w:eastAsia="Book Antiqua" w:hAnsi="Book Antiqua" w:cs="Book Antiqua"/>
          <w:b/>
          <w:bCs/>
          <w:color w:val="000000"/>
        </w:rPr>
        <w:t>Chiu CC</w:t>
      </w:r>
      <w:r w:rsidRPr="00D07087">
        <w:rPr>
          <w:rFonts w:ascii="Book Antiqua" w:eastAsia="Book Antiqua" w:hAnsi="Book Antiqua" w:cs="Book Antiqua"/>
          <w:color w:val="000000"/>
        </w:rPr>
        <w:t xml:space="preserve">, Chuang TY, Chang KH, Wu CH, Lin PW, Hsu WY. The probability of spontaneous regression of lumbar herniated disc: a systematic review. </w:t>
      </w:r>
      <w:proofErr w:type="spellStart"/>
      <w:r w:rsidRPr="00D07087">
        <w:rPr>
          <w:rFonts w:ascii="Book Antiqua" w:eastAsia="Book Antiqua" w:hAnsi="Book Antiqua" w:cs="Book Antiqua"/>
          <w:i/>
          <w:iCs/>
          <w:color w:val="000000"/>
        </w:rPr>
        <w:t>Clin</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Rehabil</w:t>
      </w:r>
      <w:proofErr w:type="spellEnd"/>
      <w:r w:rsidRPr="00D07087">
        <w:rPr>
          <w:rFonts w:ascii="Book Antiqua" w:eastAsia="Book Antiqua" w:hAnsi="Book Antiqua" w:cs="Book Antiqua"/>
          <w:color w:val="000000"/>
        </w:rPr>
        <w:t xml:space="preserve"> 2015; </w:t>
      </w:r>
      <w:r w:rsidRPr="00D07087">
        <w:rPr>
          <w:rFonts w:ascii="Book Antiqua" w:eastAsia="Book Antiqua" w:hAnsi="Book Antiqua" w:cs="Book Antiqua"/>
          <w:b/>
          <w:bCs/>
          <w:color w:val="000000"/>
        </w:rPr>
        <w:t>29</w:t>
      </w:r>
      <w:r w:rsidRPr="00D07087">
        <w:rPr>
          <w:rFonts w:ascii="Book Antiqua" w:eastAsia="Book Antiqua" w:hAnsi="Book Antiqua" w:cs="Book Antiqua"/>
          <w:color w:val="000000"/>
        </w:rPr>
        <w:t>: 184-195 [PMID: 25009200 DOI: 10.1177/0269215514540919]</w:t>
      </w:r>
    </w:p>
    <w:p w14:paraId="59C5133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lastRenderedPageBreak/>
        <w:t xml:space="preserve">18 </w:t>
      </w:r>
      <w:r w:rsidRPr="00D07087">
        <w:rPr>
          <w:rFonts w:ascii="Book Antiqua" w:eastAsia="Book Antiqua" w:hAnsi="Book Antiqua" w:cs="Book Antiqua"/>
          <w:b/>
          <w:bCs/>
          <w:color w:val="000000"/>
        </w:rPr>
        <w:t>Zhong M</w:t>
      </w:r>
      <w:r w:rsidRPr="00D07087">
        <w:rPr>
          <w:rFonts w:ascii="Book Antiqua" w:eastAsia="Book Antiqua" w:hAnsi="Book Antiqua" w:cs="Book Antiqua"/>
          <w:color w:val="000000"/>
        </w:rPr>
        <w:t xml:space="preserve">, Liu JT, Jiang H, Mo W, Yu PF, Li XC, </w:t>
      </w:r>
      <w:proofErr w:type="spellStart"/>
      <w:r w:rsidRPr="00D07087">
        <w:rPr>
          <w:rFonts w:ascii="Book Antiqua" w:eastAsia="Book Antiqua" w:hAnsi="Book Antiqua" w:cs="Book Antiqua"/>
          <w:color w:val="000000"/>
        </w:rPr>
        <w:t>Xue</w:t>
      </w:r>
      <w:proofErr w:type="spellEnd"/>
      <w:r w:rsidRPr="00D07087">
        <w:rPr>
          <w:rFonts w:ascii="Book Antiqua" w:eastAsia="Book Antiqua" w:hAnsi="Book Antiqua" w:cs="Book Antiqua"/>
          <w:color w:val="000000"/>
        </w:rPr>
        <w:t xml:space="preserve"> RR. Incidence of Spontaneous Resorption of Lumbar Disc Herniation: A Meta-Analysis. </w:t>
      </w:r>
      <w:r w:rsidRPr="00D07087">
        <w:rPr>
          <w:rFonts w:ascii="Book Antiqua" w:eastAsia="Book Antiqua" w:hAnsi="Book Antiqua" w:cs="Book Antiqua"/>
          <w:i/>
          <w:iCs/>
          <w:color w:val="000000"/>
        </w:rPr>
        <w:t>Pain Physician</w:t>
      </w:r>
      <w:r w:rsidRPr="00D07087">
        <w:rPr>
          <w:rFonts w:ascii="Book Antiqua" w:eastAsia="Book Antiqua" w:hAnsi="Book Antiqua" w:cs="Book Antiqua"/>
          <w:color w:val="000000"/>
        </w:rPr>
        <w:t xml:space="preserve"> 2017; </w:t>
      </w:r>
      <w:r w:rsidRPr="00D07087">
        <w:rPr>
          <w:rFonts w:ascii="Book Antiqua" w:eastAsia="Book Antiqua" w:hAnsi="Book Antiqua" w:cs="Book Antiqua"/>
          <w:b/>
          <w:bCs/>
          <w:color w:val="000000"/>
        </w:rPr>
        <w:t>20</w:t>
      </w:r>
      <w:r w:rsidRPr="00D07087">
        <w:rPr>
          <w:rFonts w:ascii="Book Antiqua" w:eastAsia="Book Antiqua" w:hAnsi="Book Antiqua" w:cs="Book Antiqua"/>
          <w:color w:val="000000"/>
        </w:rPr>
        <w:t>: E45-E52 [PMID: 28072796]</w:t>
      </w:r>
    </w:p>
    <w:p w14:paraId="787E4020"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19 </w:t>
      </w:r>
      <w:proofErr w:type="spellStart"/>
      <w:r w:rsidRPr="00D07087">
        <w:rPr>
          <w:rFonts w:ascii="Book Antiqua" w:eastAsia="Book Antiqua" w:hAnsi="Book Antiqua" w:cs="Book Antiqua"/>
          <w:b/>
          <w:bCs/>
          <w:color w:val="000000"/>
        </w:rPr>
        <w:t>Ozturk</w:t>
      </w:r>
      <w:proofErr w:type="spellEnd"/>
      <w:r w:rsidRPr="00D07087">
        <w:rPr>
          <w:rFonts w:ascii="Book Antiqua" w:eastAsia="Book Antiqua" w:hAnsi="Book Antiqua" w:cs="Book Antiqua"/>
          <w:b/>
          <w:bCs/>
          <w:color w:val="000000"/>
        </w:rPr>
        <w:t xml:space="preserve"> B</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Gunduz</w:t>
      </w:r>
      <w:proofErr w:type="spellEnd"/>
      <w:r w:rsidRPr="00D07087">
        <w:rPr>
          <w:rFonts w:ascii="Book Antiqua" w:eastAsia="Book Antiqua" w:hAnsi="Book Antiqua" w:cs="Book Antiqua"/>
          <w:color w:val="000000"/>
        </w:rPr>
        <w:t xml:space="preserve"> OH, </w:t>
      </w:r>
      <w:proofErr w:type="spellStart"/>
      <w:r w:rsidRPr="00D07087">
        <w:rPr>
          <w:rFonts w:ascii="Book Antiqua" w:eastAsia="Book Antiqua" w:hAnsi="Book Antiqua" w:cs="Book Antiqua"/>
          <w:color w:val="000000"/>
        </w:rPr>
        <w:t>Ozoran</w:t>
      </w:r>
      <w:proofErr w:type="spellEnd"/>
      <w:r w:rsidRPr="00D07087">
        <w:rPr>
          <w:rFonts w:ascii="Book Antiqua" w:eastAsia="Book Antiqua" w:hAnsi="Book Antiqua" w:cs="Book Antiqua"/>
          <w:color w:val="000000"/>
        </w:rPr>
        <w:t xml:space="preserve"> K, </w:t>
      </w:r>
      <w:proofErr w:type="spellStart"/>
      <w:r w:rsidRPr="00D07087">
        <w:rPr>
          <w:rFonts w:ascii="Book Antiqua" w:eastAsia="Book Antiqua" w:hAnsi="Book Antiqua" w:cs="Book Antiqua"/>
          <w:color w:val="000000"/>
        </w:rPr>
        <w:t>Bostanoglu</w:t>
      </w:r>
      <w:proofErr w:type="spellEnd"/>
      <w:r w:rsidRPr="00D07087">
        <w:rPr>
          <w:rFonts w:ascii="Book Antiqua" w:eastAsia="Book Antiqua" w:hAnsi="Book Antiqua" w:cs="Book Antiqua"/>
          <w:color w:val="000000"/>
        </w:rPr>
        <w:t xml:space="preserve"> S. Effect of continuous lumbar traction on the size of herniated disc material in lumbar disc herniation. </w:t>
      </w:r>
      <w:proofErr w:type="spellStart"/>
      <w:r w:rsidRPr="00D07087">
        <w:rPr>
          <w:rFonts w:ascii="Book Antiqua" w:eastAsia="Book Antiqua" w:hAnsi="Book Antiqua" w:cs="Book Antiqua"/>
          <w:i/>
          <w:iCs/>
          <w:color w:val="000000"/>
        </w:rPr>
        <w:t>Rheumatol</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Int</w:t>
      </w:r>
      <w:proofErr w:type="spellEnd"/>
      <w:r w:rsidRPr="00D07087">
        <w:rPr>
          <w:rFonts w:ascii="Book Antiqua" w:eastAsia="Book Antiqua" w:hAnsi="Book Antiqua" w:cs="Book Antiqua"/>
          <w:color w:val="000000"/>
        </w:rPr>
        <w:t xml:space="preserve"> 2006; </w:t>
      </w:r>
      <w:r w:rsidRPr="00D07087">
        <w:rPr>
          <w:rFonts w:ascii="Book Antiqua" w:eastAsia="Book Antiqua" w:hAnsi="Book Antiqua" w:cs="Book Antiqua"/>
          <w:b/>
          <w:bCs/>
          <w:color w:val="000000"/>
        </w:rPr>
        <w:t>26</w:t>
      </w:r>
      <w:r w:rsidRPr="00D07087">
        <w:rPr>
          <w:rFonts w:ascii="Book Antiqua" w:eastAsia="Book Antiqua" w:hAnsi="Book Antiqua" w:cs="Book Antiqua"/>
          <w:color w:val="000000"/>
        </w:rPr>
        <w:t>: 622-626 [PMID: 16249899 DOI: 10.1007/s00296-005-0035-x]</w:t>
      </w:r>
    </w:p>
    <w:p w14:paraId="1E6F101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20 </w:t>
      </w:r>
      <w:proofErr w:type="spellStart"/>
      <w:r w:rsidRPr="00D07087">
        <w:rPr>
          <w:rFonts w:ascii="Book Antiqua" w:eastAsia="Book Antiqua" w:hAnsi="Book Antiqua" w:cs="Book Antiqua"/>
          <w:b/>
          <w:bCs/>
          <w:color w:val="000000"/>
        </w:rPr>
        <w:t>Kreiner</w:t>
      </w:r>
      <w:proofErr w:type="spellEnd"/>
      <w:r w:rsidRPr="00D07087">
        <w:rPr>
          <w:rFonts w:ascii="Book Antiqua" w:eastAsia="Book Antiqua" w:hAnsi="Book Antiqua" w:cs="Book Antiqua"/>
          <w:b/>
          <w:bCs/>
          <w:color w:val="000000"/>
        </w:rPr>
        <w:t xml:space="preserve"> DS</w:t>
      </w:r>
      <w:r w:rsidRPr="00D07087">
        <w:rPr>
          <w:rFonts w:ascii="Book Antiqua" w:eastAsia="Book Antiqua" w:hAnsi="Book Antiqua" w:cs="Book Antiqua"/>
          <w:color w:val="000000"/>
        </w:rPr>
        <w:t xml:space="preserve">, Hwang SW, </w:t>
      </w:r>
      <w:proofErr w:type="spellStart"/>
      <w:r w:rsidRPr="00D07087">
        <w:rPr>
          <w:rFonts w:ascii="Book Antiqua" w:eastAsia="Book Antiqua" w:hAnsi="Book Antiqua" w:cs="Book Antiqua"/>
          <w:color w:val="000000"/>
        </w:rPr>
        <w:t>Easa</w:t>
      </w:r>
      <w:proofErr w:type="spellEnd"/>
      <w:r w:rsidRPr="00D07087">
        <w:rPr>
          <w:rFonts w:ascii="Book Antiqua" w:eastAsia="Book Antiqua" w:hAnsi="Book Antiqua" w:cs="Book Antiqua"/>
          <w:color w:val="000000"/>
        </w:rPr>
        <w:t xml:space="preserve"> JE, Resnick DK, Baisden JL, Bess S, Cho CH, DePalma MJ, Dougherty P 2nd, Fernand R, Ghiselli G, Hanna AS, Lamer T, </w:t>
      </w:r>
      <w:proofErr w:type="spellStart"/>
      <w:r w:rsidRPr="00D07087">
        <w:rPr>
          <w:rFonts w:ascii="Book Antiqua" w:eastAsia="Book Antiqua" w:hAnsi="Book Antiqua" w:cs="Book Antiqua"/>
          <w:color w:val="000000"/>
        </w:rPr>
        <w:t>Lisi</w:t>
      </w:r>
      <w:proofErr w:type="spellEnd"/>
      <w:r w:rsidRPr="00D07087">
        <w:rPr>
          <w:rFonts w:ascii="Book Antiqua" w:eastAsia="Book Antiqua" w:hAnsi="Book Antiqua" w:cs="Book Antiqua"/>
          <w:color w:val="000000"/>
        </w:rPr>
        <w:t xml:space="preserve"> AJ, </w:t>
      </w:r>
      <w:proofErr w:type="spellStart"/>
      <w:r w:rsidRPr="00D07087">
        <w:rPr>
          <w:rFonts w:ascii="Book Antiqua" w:eastAsia="Book Antiqua" w:hAnsi="Book Antiqua" w:cs="Book Antiqua"/>
          <w:color w:val="000000"/>
        </w:rPr>
        <w:t>Mazanec</w:t>
      </w:r>
      <w:proofErr w:type="spellEnd"/>
      <w:r w:rsidRPr="00D07087">
        <w:rPr>
          <w:rFonts w:ascii="Book Antiqua" w:eastAsia="Book Antiqua" w:hAnsi="Book Antiqua" w:cs="Book Antiqua"/>
          <w:color w:val="000000"/>
        </w:rPr>
        <w:t xml:space="preserve"> DJ, Meagher RJ, Nucci RC, Patel RD, </w:t>
      </w:r>
      <w:proofErr w:type="spellStart"/>
      <w:r w:rsidRPr="00D07087">
        <w:rPr>
          <w:rFonts w:ascii="Book Antiqua" w:eastAsia="Book Antiqua" w:hAnsi="Book Antiqua" w:cs="Book Antiqua"/>
          <w:color w:val="000000"/>
        </w:rPr>
        <w:t>Sembrano</w:t>
      </w:r>
      <w:proofErr w:type="spellEnd"/>
      <w:r w:rsidRPr="00D07087">
        <w:rPr>
          <w:rFonts w:ascii="Book Antiqua" w:eastAsia="Book Antiqua" w:hAnsi="Book Antiqua" w:cs="Book Antiqua"/>
          <w:color w:val="000000"/>
        </w:rPr>
        <w:t xml:space="preserve"> JN, Sharma AK, Summers JT, </w:t>
      </w:r>
      <w:proofErr w:type="spellStart"/>
      <w:r w:rsidRPr="00D07087">
        <w:rPr>
          <w:rFonts w:ascii="Book Antiqua" w:eastAsia="Book Antiqua" w:hAnsi="Book Antiqua" w:cs="Book Antiqua"/>
          <w:color w:val="000000"/>
        </w:rPr>
        <w:t>Taleghani</w:t>
      </w:r>
      <w:proofErr w:type="spellEnd"/>
      <w:r w:rsidRPr="00D07087">
        <w:rPr>
          <w:rFonts w:ascii="Book Antiqua" w:eastAsia="Book Antiqua" w:hAnsi="Book Antiqua" w:cs="Book Antiqua"/>
          <w:color w:val="000000"/>
        </w:rPr>
        <w:t xml:space="preserve"> CK, </w:t>
      </w:r>
      <w:proofErr w:type="spellStart"/>
      <w:r w:rsidRPr="00D07087">
        <w:rPr>
          <w:rFonts w:ascii="Book Antiqua" w:eastAsia="Book Antiqua" w:hAnsi="Book Antiqua" w:cs="Book Antiqua"/>
          <w:color w:val="000000"/>
        </w:rPr>
        <w:t>Tontz</w:t>
      </w:r>
      <w:proofErr w:type="spellEnd"/>
      <w:r w:rsidRPr="00D07087">
        <w:rPr>
          <w:rFonts w:ascii="Book Antiqua" w:eastAsia="Book Antiqua" w:hAnsi="Book Antiqua" w:cs="Book Antiqua"/>
          <w:color w:val="000000"/>
        </w:rPr>
        <w:t xml:space="preserve"> WL Jr, </w:t>
      </w:r>
      <w:proofErr w:type="spellStart"/>
      <w:r w:rsidRPr="00D07087">
        <w:rPr>
          <w:rFonts w:ascii="Book Antiqua" w:eastAsia="Book Antiqua" w:hAnsi="Book Antiqua" w:cs="Book Antiqua"/>
          <w:color w:val="000000"/>
        </w:rPr>
        <w:t>Toton</w:t>
      </w:r>
      <w:proofErr w:type="spellEnd"/>
      <w:r w:rsidRPr="00D07087">
        <w:rPr>
          <w:rFonts w:ascii="Book Antiqua" w:eastAsia="Book Antiqua" w:hAnsi="Book Antiqua" w:cs="Book Antiqua"/>
          <w:color w:val="000000"/>
        </w:rPr>
        <w:t xml:space="preserve"> JF; North American Spine Society. An evidence-based clinical guideline for the diagnosis and treatment of lumbar disc herniation with radiculopathy. </w:t>
      </w:r>
      <w:r w:rsidRPr="00D07087">
        <w:rPr>
          <w:rFonts w:ascii="Book Antiqua" w:eastAsia="Book Antiqua" w:hAnsi="Book Antiqua" w:cs="Book Antiqua"/>
          <w:i/>
          <w:iCs/>
          <w:color w:val="000000"/>
        </w:rPr>
        <w:t>Spine J</w:t>
      </w:r>
      <w:r w:rsidRPr="00D07087">
        <w:rPr>
          <w:rFonts w:ascii="Book Antiqua" w:eastAsia="Book Antiqua" w:hAnsi="Book Antiqua" w:cs="Book Antiqua"/>
          <w:color w:val="000000"/>
        </w:rPr>
        <w:t xml:space="preserve"> 2014; </w:t>
      </w:r>
      <w:r w:rsidRPr="00D07087">
        <w:rPr>
          <w:rFonts w:ascii="Book Antiqua" w:eastAsia="Book Antiqua" w:hAnsi="Book Antiqua" w:cs="Book Antiqua"/>
          <w:b/>
          <w:bCs/>
          <w:color w:val="000000"/>
        </w:rPr>
        <w:t>14</w:t>
      </w:r>
      <w:r w:rsidRPr="00D07087">
        <w:rPr>
          <w:rFonts w:ascii="Book Antiqua" w:eastAsia="Book Antiqua" w:hAnsi="Book Antiqua" w:cs="Book Antiqua"/>
          <w:color w:val="000000"/>
        </w:rPr>
        <w:t>: 180-191 [PMID: 24239490 DOI: 10.1016/j.spinee.2013.08.003]</w:t>
      </w:r>
    </w:p>
    <w:p w14:paraId="25C96E5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21 </w:t>
      </w:r>
      <w:proofErr w:type="spellStart"/>
      <w:r w:rsidRPr="00D07087">
        <w:rPr>
          <w:rFonts w:ascii="Book Antiqua" w:eastAsia="Book Antiqua" w:hAnsi="Book Antiqua" w:cs="Book Antiqua"/>
          <w:b/>
          <w:bCs/>
          <w:color w:val="000000"/>
        </w:rPr>
        <w:t>Delauche-Cavallier</w:t>
      </w:r>
      <w:proofErr w:type="spellEnd"/>
      <w:r w:rsidRPr="00D07087">
        <w:rPr>
          <w:rFonts w:ascii="Book Antiqua" w:eastAsia="Book Antiqua" w:hAnsi="Book Antiqua" w:cs="Book Antiqua"/>
          <w:b/>
          <w:bCs/>
          <w:color w:val="000000"/>
        </w:rPr>
        <w:t xml:space="preserve"> MC</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Budet</w:t>
      </w:r>
      <w:proofErr w:type="spellEnd"/>
      <w:r w:rsidRPr="00D07087">
        <w:rPr>
          <w:rFonts w:ascii="Book Antiqua" w:eastAsia="Book Antiqua" w:hAnsi="Book Antiqua" w:cs="Book Antiqua"/>
          <w:color w:val="000000"/>
        </w:rPr>
        <w:t xml:space="preserve"> C, Laredo JD, </w:t>
      </w:r>
      <w:proofErr w:type="spellStart"/>
      <w:r w:rsidRPr="00D07087">
        <w:rPr>
          <w:rFonts w:ascii="Book Antiqua" w:eastAsia="Book Antiqua" w:hAnsi="Book Antiqua" w:cs="Book Antiqua"/>
          <w:color w:val="000000"/>
        </w:rPr>
        <w:t>Debie</w:t>
      </w:r>
      <w:proofErr w:type="spellEnd"/>
      <w:r w:rsidRPr="00D07087">
        <w:rPr>
          <w:rFonts w:ascii="Book Antiqua" w:eastAsia="Book Antiqua" w:hAnsi="Book Antiqua" w:cs="Book Antiqua"/>
          <w:color w:val="000000"/>
        </w:rPr>
        <w:t xml:space="preserve"> B, </w:t>
      </w:r>
      <w:proofErr w:type="spellStart"/>
      <w:r w:rsidRPr="00D07087">
        <w:rPr>
          <w:rFonts w:ascii="Book Antiqua" w:eastAsia="Book Antiqua" w:hAnsi="Book Antiqua" w:cs="Book Antiqua"/>
          <w:color w:val="000000"/>
        </w:rPr>
        <w:t>Wybier</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Dorfmann</w:t>
      </w:r>
      <w:proofErr w:type="spellEnd"/>
      <w:r w:rsidRPr="00D07087">
        <w:rPr>
          <w:rFonts w:ascii="Book Antiqua" w:eastAsia="Book Antiqua" w:hAnsi="Book Antiqua" w:cs="Book Antiqua"/>
          <w:color w:val="000000"/>
        </w:rPr>
        <w:t xml:space="preserve"> H, </w:t>
      </w:r>
      <w:proofErr w:type="spellStart"/>
      <w:r w:rsidRPr="00D07087">
        <w:rPr>
          <w:rFonts w:ascii="Book Antiqua" w:eastAsia="Book Antiqua" w:hAnsi="Book Antiqua" w:cs="Book Antiqua"/>
          <w:color w:val="000000"/>
        </w:rPr>
        <w:t>Ballner</w:t>
      </w:r>
      <w:proofErr w:type="spellEnd"/>
      <w:r w:rsidRPr="00D07087">
        <w:rPr>
          <w:rFonts w:ascii="Book Antiqua" w:eastAsia="Book Antiqua" w:hAnsi="Book Antiqua" w:cs="Book Antiqua"/>
          <w:color w:val="000000"/>
        </w:rPr>
        <w:t xml:space="preserve"> I. Lumbar disc herniation. Computed tomography scan changes after conservative treatment of nerve root compression.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1992; </w:t>
      </w:r>
      <w:r w:rsidRPr="00D07087">
        <w:rPr>
          <w:rFonts w:ascii="Book Antiqua" w:eastAsia="Book Antiqua" w:hAnsi="Book Antiqua" w:cs="Book Antiqua"/>
          <w:b/>
          <w:bCs/>
          <w:color w:val="000000"/>
        </w:rPr>
        <w:t>17</w:t>
      </w:r>
      <w:r w:rsidRPr="00D07087">
        <w:rPr>
          <w:rFonts w:ascii="Book Antiqua" w:eastAsia="Book Antiqua" w:hAnsi="Book Antiqua" w:cs="Book Antiqua"/>
          <w:color w:val="000000"/>
        </w:rPr>
        <w:t>: 927-933 [PMID: 1387974]</w:t>
      </w:r>
    </w:p>
    <w:p w14:paraId="3B99EE18"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22 </w:t>
      </w:r>
      <w:proofErr w:type="spellStart"/>
      <w:r w:rsidRPr="00D07087">
        <w:rPr>
          <w:rFonts w:ascii="Book Antiqua" w:eastAsia="Book Antiqua" w:hAnsi="Book Antiqua" w:cs="Book Antiqua"/>
          <w:b/>
          <w:bCs/>
          <w:color w:val="000000"/>
        </w:rPr>
        <w:t>Ahn</w:t>
      </w:r>
      <w:proofErr w:type="spellEnd"/>
      <w:r w:rsidRPr="00D07087">
        <w:rPr>
          <w:rFonts w:ascii="Book Antiqua" w:eastAsia="Book Antiqua" w:hAnsi="Book Antiqua" w:cs="Book Antiqua"/>
          <w:b/>
          <w:bCs/>
          <w:color w:val="000000"/>
        </w:rPr>
        <w:t xml:space="preserve"> SH</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Ahn</w:t>
      </w:r>
      <w:proofErr w:type="spellEnd"/>
      <w:r w:rsidRPr="00D07087">
        <w:rPr>
          <w:rFonts w:ascii="Book Antiqua" w:eastAsia="Book Antiqua" w:hAnsi="Book Antiqua" w:cs="Book Antiqua"/>
          <w:color w:val="000000"/>
        </w:rPr>
        <w:t xml:space="preserve"> MW, Byun WM. Effect of the transligamentous extension of lumbar disc herniations on their regression and the clinical outcome of sciatica.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2000; </w:t>
      </w:r>
      <w:r w:rsidRPr="00D07087">
        <w:rPr>
          <w:rFonts w:ascii="Book Antiqua" w:eastAsia="Book Antiqua" w:hAnsi="Book Antiqua" w:cs="Book Antiqua"/>
          <w:b/>
          <w:bCs/>
          <w:color w:val="000000"/>
        </w:rPr>
        <w:t>25</w:t>
      </w:r>
      <w:r w:rsidRPr="00D07087">
        <w:rPr>
          <w:rFonts w:ascii="Book Antiqua" w:eastAsia="Book Antiqua" w:hAnsi="Book Antiqua" w:cs="Book Antiqua"/>
          <w:color w:val="000000"/>
        </w:rPr>
        <w:t>: 475-480 [PMID: 10707394 DOI: 10.1097/00007632-200002150-00014]</w:t>
      </w:r>
    </w:p>
    <w:p w14:paraId="1B4FF24D"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23 </w:t>
      </w:r>
      <w:proofErr w:type="spellStart"/>
      <w:r w:rsidRPr="00D07087">
        <w:rPr>
          <w:rFonts w:ascii="Book Antiqua" w:eastAsia="Book Antiqua" w:hAnsi="Book Antiqua" w:cs="Book Antiqua"/>
          <w:b/>
          <w:bCs/>
          <w:color w:val="000000"/>
        </w:rPr>
        <w:t>Maigne</w:t>
      </w:r>
      <w:proofErr w:type="spellEnd"/>
      <w:r w:rsidRPr="00D07087">
        <w:rPr>
          <w:rFonts w:ascii="Book Antiqua" w:eastAsia="Book Antiqua" w:hAnsi="Book Antiqua" w:cs="Book Antiqua"/>
          <w:b/>
          <w:bCs/>
          <w:color w:val="000000"/>
        </w:rPr>
        <w:t xml:space="preserve"> JY</w:t>
      </w:r>
      <w:r w:rsidRPr="00D07087">
        <w:rPr>
          <w:rFonts w:ascii="Book Antiqua" w:eastAsia="Book Antiqua" w:hAnsi="Book Antiqua" w:cs="Book Antiqua"/>
          <w:color w:val="000000"/>
        </w:rPr>
        <w:t xml:space="preserve">, Rime B, </w:t>
      </w:r>
      <w:proofErr w:type="spellStart"/>
      <w:r w:rsidRPr="00D07087">
        <w:rPr>
          <w:rFonts w:ascii="Book Antiqua" w:eastAsia="Book Antiqua" w:hAnsi="Book Antiqua" w:cs="Book Antiqua"/>
          <w:color w:val="000000"/>
        </w:rPr>
        <w:t>Deligne</w:t>
      </w:r>
      <w:proofErr w:type="spellEnd"/>
      <w:r w:rsidRPr="00D07087">
        <w:rPr>
          <w:rFonts w:ascii="Book Antiqua" w:eastAsia="Book Antiqua" w:hAnsi="Book Antiqua" w:cs="Book Antiqua"/>
          <w:color w:val="000000"/>
        </w:rPr>
        <w:t xml:space="preserve"> B. Computed tomographic follow-up study of forty-eight cases of </w:t>
      </w:r>
      <w:proofErr w:type="spellStart"/>
      <w:r w:rsidRPr="00D07087">
        <w:rPr>
          <w:rFonts w:ascii="Book Antiqua" w:eastAsia="Book Antiqua" w:hAnsi="Book Antiqua" w:cs="Book Antiqua"/>
          <w:color w:val="000000"/>
        </w:rPr>
        <w:t>nonoperatively</w:t>
      </w:r>
      <w:proofErr w:type="spellEnd"/>
      <w:r w:rsidRPr="00D07087">
        <w:rPr>
          <w:rFonts w:ascii="Book Antiqua" w:eastAsia="Book Antiqua" w:hAnsi="Book Antiqua" w:cs="Book Antiqua"/>
          <w:color w:val="000000"/>
        </w:rPr>
        <w:t xml:space="preserve"> treated </w:t>
      </w:r>
      <w:proofErr w:type="spellStart"/>
      <w:r w:rsidRPr="00D07087">
        <w:rPr>
          <w:rFonts w:ascii="Book Antiqua" w:eastAsia="Book Antiqua" w:hAnsi="Book Antiqua" w:cs="Book Antiqua"/>
          <w:color w:val="000000"/>
        </w:rPr>
        <w:t>lumbar</w:t>
      </w:r>
      <w:proofErr w:type="spellEnd"/>
      <w:r w:rsidRPr="00D07087">
        <w:rPr>
          <w:rFonts w:ascii="Book Antiqua" w:eastAsia="Book Antiqua" w:hAnsi="Book Antiqua" w:cs="Book Antiqua"/>
          <w:color w:val="000000"/>
        </w:rPr>
        <w:t xml:space="preserve"> intervertebral disc herniation.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1992; </w:t>
      </w:r>
      <w:r w:rsidRPr="00D07087">
        <w:rPr>
          <w:rFonts w:ascii="Book Antiqua" w:eastAsia="Book Antiqua" w:hAnsi="Book Antiqua" w:cs="Book Antiqua"/>
          <w:b/>
          <w:bCs/>
          <w:color w:val="000000"/>
        </w:rPr>
        <w:t>17</w:t>
      </w:r>
      <w:r w:rsidRPr="00D07087">
        <w:rPr>
          <w:rFonts w:ascii="Book Antiqua" w:eastAsia="Book Antiqua" w:hAnsi="Book Antiqua" w:cs="Book Antiqua"/>
          <w:color w:val="000000"/>
        </w:rPr>
        <w:t>: 1071-1074 [PMID: 1411759 DOI: 10.1097/00007632-199209000-00010]</w:t>
      </w:r>
    </w:p>
    <w:p w14:paraId="650F36CF"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24 </w:t>
      </w:r>
      <w:proofErr w:type="spellStart"/>
      <w:r w:rsidRPr="00D07087">
        <w:rPr>
          <w:rFonts w:ascii="Book Antiqua" w:eastAsia="Book Antiqua" w:hAnsi="Book Antiqua" w:cs="Book Antiqua"/>
          <w:b/>
          <w:bCs/>
          <w:color w:val="000000"/>
        </w:rPr>
        <w:t>Wiltse</w:t>
      </w:r>
      <w:proofErr w:type="spellEnd"/>
      <w:r w:rsidRPr="00D07087">
        <w:rPr>
          <w:rFonts w:ascii="Book Antiqua" w:eastAsia="Book Antiqua" w:hAnsi="Book Antiqua" w:cs="Book Antiqua"/>
          <w:b/>
          <w:bCs/>
          <w:color w:val="000000"/>
        </w:rPr>
        <w:t xml:space="preserve"> LL</w:t>
      </w:r>
      <w:r w:rsidRPr="00D07087">
        <w:rPr>
          <w:rFonts w:ascii="Book Antiqua" w:eastAsia="Book Antiqua" w:hAnsi="Book Antiqua" w:cs="Book Antiqua"/>
          <w:color w:val="000000"/>
        </w:rPr>
        <w:t xml:space="preserve">, Fonseca AS, </w:t>
      </w:r>
      <w:proofErr w:type="spellStart"/>
      <w:r w:rsidRPr="00D07087">
        <w:rPr>
          <w:rFonts w:ascii="Book Antiqua" w:eastAsia="Book Antiqua" w:hAnsi="Book Antiqua" w:cs="Book Antiqua"/>
          <w:color w:val="000000"/>
        </w:rPr>
        <w:t>Amster</w:t>
      </w:r>
      <w:proofErr w:type="spellEnd"/>
      <w:r w:rsidRPr="00D07087">
        <w:rPr>
          <w:rFonts w:ascii="Book Antiqua" w:eastAsia="Book Antiqua" w:hAnsi="Book Antiqua" w:cs="Book Antiqua"/>
          <w:color w:val="000000"/>
        </w:rPr>
        <w:t xml:space="preserve"> J, </w:t>
      </w:r>
      <w:proofErr w:type="spellStart"/>
      <w:r w:rsidRPr="00D07087">
        <w:rPr>
          <w:rFonts w:ascii="Book Antiqua" w:eastAsia="Book Antiqua" w:hAnsi="Book Antiqua" w:cs="Book Antiqua"/>
          <w:color w:val="000000"/>
        </w:rPr>
        <w:t>Dimartino</w:t>
      </w:r>
      <w:proofErr w:type="spellEnd"/>
      <w:r w:rsidRPr="00D07087">
        <w:rPr>
          <w:rFonts w:ascii="Book Antiqua" w:eastAsia="Book Antiqua" w:hAnsi="Book Antiqua" w:cs="Book Antiqua"/>
          <w:color w:val="000000"/>
        </w:rPr>
        <w:t xml:space="preserve"> P, </w:t>
      </w:r>
      <w:proofErr w:type="spellStart"/>
      <w:r w:rsidRPr="00D07087">
        <w:rPr>
          <w:rFonts w:ascii="Book Antiqua" w:eastAsia="Book Antiqua" w:hAnsi="Book Antiqua" w:cs="Book Antiqua"/>
          <w:color w:val="000000"/>
        </w:rPr>
        <w:t>Ravessoud</w:t>
      </w:r>
      <w:proofErr w:type="spellEnd"/>
      <w:r w:rsidRPr="00D07087">
        <w:rPr>
          <w:rFonts w:ascii="Book Antiqua" w:eastAsia="Book Antiqua" w:hAnsi="Book Antiqua" w:cs="Book Antiqua"/>
          <w:color w:val="000000"/>
        </w:rPr>
        <w:t xml:space="preserve"> FA. Relationship of the dura, Hofmann's ligaments, Batson's plexus, and a fibrovascular membrane lying on the posterior surface of the vertebral bodies and attaching to the deep layer of the posterior longitudinal ligament. An anatomical, radiologic, and </w:t>
      </w:r>
      <w:r w:rsidRPr="00D07087">
        <w:rPr>
          <w:rFonts w:ascii="Book Antiqua" w:eastAsia="Book Antiqua" w:hAnsi="Book Antiqua" w:cs="Book Antiqua"/>
          <w:color w:val="000000"/>
        </w:rPr>
        <w:lastRenderedPageBreak/>
        <w:t xml:space="preserve">clinical study. </w:t>
      </w:r>
      <w:r w:rsidRPr="00D07087">
        <w:rPr>
          <w:rFonts w:ascii="Book Antiqua" w:eastAsia="Book Antiqua" w:hAnsi="Book Antiqua" w:cs="Book Antiqua"/>
          <w:i/>
          <w:iCs/>
          <w:color w:val="000000"/>
        </w:rPr>
        <w:t>Spine (Phila Pa 1976)</w:t>
      </w:r>
      <w:r w:rsidRPr="00D07087">
        <w:rPr>
          <w:rFonts w:ascii="Book Antiqua" w:eastAsia="Book Antiqua" w:hAnsi="Book Antiqua" w:cs="Book Antiqua"/>
          <w:color w:val="000000"/>
        </w:rPr>
        <w:t xml:space="preserve"> 1993; </w:t>
      </w:r>
      <w:r w:rsidRPr="00D07087">
        <w:rPr>
          <w:rFonts w:ascii="Book Antiqua" w:eastAsia="Book Antiqua" w:hAnsi="Book Antiqua" w:cs="Book Antiqua"/>
          <w:b/>
          <w:bCs/>
          <w:color w:val="000000"/>
        </w:rPr>
        <w:t>18</w:t>
      </w:r>
      <w:r w:rsidRPr="00D07087">
        <w:rPr>
          <w:rFonts w:ascii="Book Antiqua" w:eastAsia="Book Antiqua" w:hAnsi="Book Antiqua" w:cs="Book Antiqua"/>
          <w:color w:val="000000"/>
        </w:rPr>
        <w:t>: 1030-1043 [PMID: 8367771 DOI: 10.1097/00007632-199306150-00013]</w:t>
      </w:r>
    </w:p>
    <w:p w14:paraId="13B67DF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25 </w:t>
      </w:r>
      <w:proofErr w:type="spellStart"/>
      <w:r w:rsidRPr="00D07087">
        <w:rPr>
          <w:rFonts w:ascii="Book Antiqua" w:eastAsia="Book Antiqua" w:hAnsi="Book Antiqua" w:cs="Book Antiqua"/>
          <w:b/>
          <w:bCs/>
          <w:color w:val="000000"/>
        </w:rPr>
        <w:t>Macki</w:t>
      </w:r>
      <w:proofErr w:type="spellEnd"/>
      <w:r w:rsidRPr="00D07087">
        <w:rPr>
          <w:rFonts w:ascii="Book Antiqua" w:eastAsia="Book Antiqua" w:hAnsi="Book Antiqua" w:cs="Book Antiqua"/>
          <w:b/>
          <w:bCs/>
          <w:color w:val="000000"/>
        </w:rPr>
        <w:t xml:space="preserve"> M</w:t>
      </w:r>
      <w:r w:rsidRPr="00D07087">
        <w:rPr>
          <w:rFonts w:ascii="Book Antiqua" w:eastAsia="Book Antiqua" w:hAnsi="Book Antiqua" w:cs="Book Antiqua"/>
          <w:color w:val="000000"/>
        </w:rPr>
        <w:t xml:space="preserve">, Hernandez-Hermann M, </w:t>
      </w:r>
      <w:proofErr w:type="spellStart"/>
      <w:r w:rsidRPr="00D07087">
        <w:rPr>
          <w:rFonts w:ascii="Book Antiqua" w:eastAsia="Book Antiqua" w:hAnsi="Book Antiqua" w:cs="Book Antiqua"/>
          <w:color w:val="000000"/>
        </w:rPr>
        <w:t>Bydon</w:t>
      </w:r>
      <w:proofErr w:type="spellEnd"/>
      <w:r w:rsidRPr="00D07087">
        <w:rPr>
          <w:rFonts w:ascii="Book Antiqua" w:eastAsia="Book Antiqua" w:hAnsi="Book Antiqua" w:cs="Book Antiqua"/>
          <w:color w:val="000000"/>
        </w:rPr>
        <w:t xml:space="preserve"> M, </w:t>
      </w:r>
      <w:proofErr w:type="spellStart"/>
      <w:r w:rsidRPr="00D07087">
        <w:rPr>
          <w:rFonts w:ascii="Book Antiqua" w:eastAsia="Book Antiqua" w:hAnsi="Book Antiqua" w:cs="Book Antiqua"/>
          <w:color w:val="000000"/>
        </w:rPr>
        <w:t>Gokaslan</w:t>
      </w:r>
      <w:proofErr w:type="spellEnd"/>
      <w:r w:rsidRPr="00D07087">
        <w:rPr>
          <w:rFonts w:ascii="Book Antiqua" w:eastAsia="Book Antiqua" w:hAnsi="Book Antiqua" w:cs="Book Antiqua"/>
          <w:color w:val="000000"/>
        </w:rPr>
        <w:t xml:space="preserve"> A, McGovern K, </w:t>
      </w:r>
      <w:proofErr w:type="spellStart"/>
      <w:r w:rsidRPr="00D07087">
        <w:rPr>
          <w:rFonts w:ascii="Book Antiqua" w:eastAsia="Book Antiqua" w:hAnsi="Book Antiqua" w:cs="Book Antiqua"/>
          <w:color w:val="000000"/>
        </w:rPr>
        <w:t>Bydon</w:t>
      </w:r>
      <w:proofErr w:type="spellEnd"/>
      <w:r w:rsidRPr="00D07087">
        <w:rPr>
          <w:rFonts w:ascii="Book Antiqua" w:eastAsia="Book Antiqua" w:hAnsi="Book Antiqua" w:cs="Book Antiqua"/>
          <w:color w:val="000000"/>
        </w:rPr>
        <w:t xml:space="preserve"> A. Spontaneous regression of sequestrated lumbar disc herniations: Literature review. </w:t>
      </w:r>
      <w:proofErr w:type="spellStart"/>
      <w:r w:rsidRPr="00D07087">
        <w:rPr>
          <w:rFonts w:ascii="Book Antiqua" w:eastAsia="Book Antiqua" w:hAnsi="Book Antiqua" w:cs="Book Antiqua"/>
          <w:i/>
          <w:iCs/>
          <w:color w:val="000000"/>
        </w:rPr>
        <w:t>Clin</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Neurol</w:t>
      </w:r>
      <w:proofErr w:type="spellEnd"/>
      <w:r w:rsidRPr="00D07087">
        <w:rPr>
          <w:rFonts w:ascii="Book Antiqua" w:eastAsia="Book Antiqua" w:hAnsi="Book Antiqua" w:cs="Book Antiqua"/>
          <w:i/>
          <w:iCs/>
          <w:color w:val="000000"/>
        </w:rPr>
        <w:t xml:space="preserve"> </w:t>
      </w:r>
      <w:proofErr w:type="spellStart"/>
      <w:r w:rsidRPr="00D07087">
        <w:rPr>
          <w:rFonts w:ascii="Book Antiqua" w:eastAsia="Book Antiqua" w:hAnsi="Book Antiqua" w:cs="Book Antiqua"/>
          <w:i/>
          <w:iCs/>
          <w:color w:val="000000"/>
        </w:rPr>
        <w:t>Neurosurg</w:t>
      </w:r>
      <w:proofErr w:type="spellEnd"/>
      <w:r w:rsidRPr="00D07087">
        <w:rPr>
          <w:rFonts w:ascii="Book Antiqua" w:eastAsia="Book Antiqua" w:hAnsi="Book Antiqua" w:cs="Book Antiqua"/>
          <w:color w:val="000000"/>
        </w:rPr>
        <w:t xml:space="preserve"> 2014; </w:t>
      </w:r>
      <w:r w:rsidRPr="00D07087">
        <w:rPr>
          <w:rFonts w:ascii="Book Antiqua" w:eastAsia="Book Antiqua" w:hAnsi="Book Antiqua" w:cs="Book Antiqua"/>
          <w:b/>
          <w:bCs/>
          <w:color w:val="000000"/>
        </w:rPr>
        <w:t>120</w:t>
      </w:r>
      <w:r w:rsidRPr="00D07087">
        <w:rPr>
          <w:rFonts w:ascii="Book Antiqua" w:eastAsia="Book Antiqua" w:hAnsi="Book Antiqua" w:cs="Book Antiqua"/>
          <w:color w:val="000000"/>
        </w:rPr>
        <w:t>: 136-141 [PMID: 24630494 DOI: 10.1016/j.clineuro.2014.02.013]</w:t>
      </w:r>
    </w:p>
    <w:p w14:paraId="5B0A38C0"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 xml:space="preserve">26 </w:t>
      </w:r>
      <w:proofErr w:type="spellStart"/>
      <w:r w:rsidRPr="00D07087">
        <w:rPr>
          <w:rFonts w:ascii="Book Antiqua" w:eastAsia="Book Antiqua" w:hAnsi="Book Antiqua" w:cs="Book Antiqua"/>
          <w:b/>
          <w:bCs/>
          <w:color w:val="000000"/>
        </w:rPr>
        <w:t>Orief</w:t>
      </w:r>
      <w:proofErr w:type="spellEnd"/>
      <w:r w:rsidRPr="00D07087">
        <w:rPr>
          <w:rFonts w:ascii="Book Antiqua" w:eastAsia="Book Antiqua" w:hAnsi="Book Antiqua" w:cs="Book Antiqua"/>
          <w:b/>
          <w:bCs/>
          <w:color w:val="000000"/>
        </w:rPr>
        <w:t xml:space="preserve"> T</w:t>
      </w:r>
      <w:r w:rsidRPr="00D07087">
        <w:rPr>
          <w:rFonts w:ascii="Book Antiqua" w:eastAsia="Book Antiqua" w:hAnsi="Book Antiqua" w:cs="Book Antiqua"/>
          <w:color w:val="000000"/>
        </w:rPr>
        <w:t xml:space="preserve">, </w:t>
      </w:r>
      <w:proofErr w:type="spellStart"/>
      <w:r w:rsidRPr="00D07087">
        <w:rPr>
          <w:rFonts w:ascii="Book Antiqua" w:eastAsia="Book Antiqua" w:hAnsi="Book Antiqua" w:cs="Book Antiqua"/>
          <w:color w:val="000000"/>
        </w:rPr>
        <w:t>Orz</w:t>
      </w:r>
      <w:proofErr w:type="spellEnd"/>
      <w:r w:rsidRPr="00D07087">
        <w:rPr>
          <w:rFonts w:ascii="Book Antiqua" w:eastAsia="Book Antiqua" w:hAnsi="Book Antiqua" w:cs="Book Antiqua"/>
          <w:color w:val="000000"/>
        </w:rPr>
        <w:t xml:space="preserve"> Y, </w:t>
      </w:r>
      <w:proofErr w:type="spellStart"/>
      <w:r w:rsidRPr="00D07087">
        <w:rPr>
          <w:rFonts w:ascii="Book Antiqua" w:eastAsia="Book Antiqua" w:hAnsi="Book Antiqua" w:cs="Book Antiqua"/>
          <w:color w:val="000000"/>
        </w:rPr>
        <w:t>Attia</w:t>
      </w:r>
      <w:proofErr w:type="spellEnd"/>
      <w:r w:rsidRPr="00D07087">
        <w:rPr>
          <w:rFonts w:ascii="Book Antiqua" w:eastAsia="Book Antiqua" w:hAnsi="Book Antiqua" w:cs="Book Antiqua"/>
          <w:color w:val="000000"/>
        </w:rPr>
        <w:t xml:space="preserve"> W, </w:t>
      </w:r>
      <w:proofErr w:type="spellStart"/>
      <w:r w:rsidRPr="00D07087">
        <w:rPr>
          <w:rFonts w:ascii="Book Antiqua" w:eastAsia="Book Antiqua" w:hAnsi="Book Antiqua" w:cs="Book Antiqua"/>
          <w:color w:val="000000"/>
        </w:rPr>
        <w:t>Almusrea</w:t>
      </w:r>
      <w:proofErr w:type="spellEnd"/>
      <w:r w:rsidRPr="00D07087">
        <w:rPr>
          <w:rFonts w:ascii="Book Antiqua" w:eastAsia="Book Antiqua" w:hAnsi="Book Antiqua" w:cs="Book Antiqua"/>
          <w:color w:val="000000"/>
        </w:rPr>
        <w:t xml:space="preserve"> K. Spontaneous resorption of sequestrated intervertebral disc herniation. </w:t>
      </w:r>
      <w:r w:rsidRPr="00D07087">
        <w:rPr>
          <w:rFonts w:ascii="Book Antiqua" w:eastAsia="Book Antiqua" w:hAnsi="Book Antiqua" w:cs="Book Antiqua"/>
          <w:i/>
          <w:iCs/>
          <w:color w:val="000000"/>
        </w:rPr>
        <w:t xml:space="preserve">World </w:t>
      </w:r>
      <w:proofErr w:type="spellStart"/>
      <w:r w:rsidRPr="00D07087">
        <w:rPr>
          <w:rFonts w:ascii="Book Antiqua" w:eastAsia="Book Antiqua" w:hAnsi="Book Antiqua" w:cs="Book Antiqua"/>
          <w:i/>
          <w:iCs/>
          <w:color w:val="000000"/>
        </w:rPr>
        <w:t>Neurosurg</w:t>
      </w:r>
      <w:proofErr w:type="spellEnd"/>
      <w:r w:rsidRPr="00D07087">
        <w:rPr>
          <w:rFonts w:ascii="Book Antiqua" w:eastAsia="Book Antiqua" w:hAnsi="Book Antiqua" w:cs="Book Antiqua"/>
          <w:color w:val="000000"/>
        </w:rPr>
        <w:t xml:space="preserve"> 2012; </w:t>
      </w:r>
      <w:r w:rsidRPr="00D07087">
        <w:rPr>
          <w:rFonts w:ascii="Book Antiqua" w:eastAsia="Book Antiqua" w:hAnsi="Book Antiqua" w:cs="Book Antiqua"/>
          <w:b/>
          <w:bCs/>
          <w:color w:val="000000"/>
        </w:rPr>
        <w:t>77</w:t>
      </w:r>
      <w:r w:rsidRPr="00D07087">
        <w:rPr>
          <w:rFonts w:ascii="Book Antiqua" w:eastAsia="Book Antiqua" w:hAnsi="Book Antiqua" w:cs="Book Antiqua"/>
          <w:color w:val="000000"/>
        </w:rPr>
        <w:t>: 146-152 [PMID: 22154147 DOI: 10.1016/j.wneu.2011.04.021]</w:t>
      </w:r>
    </w:p>
    <w:p w14:paraId="3230126A" w14:textId="77777777" w:rsidR="00A77B3E" w:rsidRPr="00D07087" w:rsidRDefault="00A77B3E" w:rsidP="00D07087">
      <w:pPr>
        <w:snapToGrid w:val="0"/>
        <w:spacing w:line="360" w:lineRule="auto"/>
        <w:jc w:val="both"/>
        <w:rPr>
          <w:rFonts w:ascii="Book Antiqua" w:hAnsi="Book Antiqua"/>
        </w:rPr>
        <w:sectPr w:rsidR="00A77B3E" w:rsidRPr="00D07087" w:rsidSect="00EC2498">
          <w:pgSz w:w="12240" w:h="15840"/>
          <w:pgMar w:top="1440" w:right="1800" w:bottom="1440" w:left="1800" w:header="720" w:footer="720" w:gutter="0"/>
          <w:cols w:space="720"/>
          <w:docGrid w:linePitch="360"/>
        </w:sectPr>
      </w:pPr>
    </w:p>
    <w:p w14:paraId="793F3F3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lastRenderedPageBreak/>
        <w:t>Footnotes</w:t>
      </w:r>
    </w:p>
    <w:p w14:paraId="0A69824B"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Informed consent statement: </w:t>
      </w:r>
      <w:r w:rsidRPr="00D07087">
        <w:rPr>
          <w:rFonts w:ascii="Book Antiqua" w:eastAsia="Book Antiqua" w:hAnsi="Book Antiqua" w:cs="Book Antiqua"/>
          <w:color w:val="000000"/>
        </w:rPr>
        <w:t>The patient involved in this study gave written informed consent authorizing the use and disclosure of his protected health information.</w:t>
      </w:r>
    </w:p>
    <w:p w14:paraId="0CB83238" w14:textId="77777777" w:rsidR="00A77B3E" w:rsidRPr="00D07087" w:rsidRDefault="00A77B3E" w:rsidP="00D07087">
      <w:pPr>
        <w:snapToGrid w:val="0"/>
        <w:spacing w:line="360" w:lineRule="auto"/>
        <w:jc w:val="both"/>
        <w:rPr>
          <w:rFonts w:ascii="Book Antiqua" w:hAnsi="Book Antiqua"/>
        </w:rPr>
      </w:pPr>
    </w:p>
    <w:p w14:paraId="116B3FF3"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Conflict-of-interest statement: </w:t>
      </w:r>
      <w:r w:rsidRPr="00D07087">
        <w:rPr>
          <w:rFonts w:ascii="Book Antiqua" w:eastAsia="Book Antiqua" w:hAnsi="Book Antiqua" w:cs="Book Antiqua"/>
          <w:color w:val="000000"/>
        </w:rPr>
        <w:t>The authors of this manuscript have no conflicts of interest to disclose.</w:t>
      </w:r>
    </w:p>
    <w:p w14:paraId="5A810A31" w14:textId="77777777" w:rsidR="00A77B3E" w:rsidRPr="00D07087" w:rsidRDefault="00A77B3E" w:rsidP="00D07087">
      <w:pPr>
        <w:snapToGrid w:val="0"/>
        <w:spacing w:line="360" w:lineRule="auto"/>
        <w:jc w:val="both"/>
        <w:rPr>
          <w:rFonts w:ascii="Book Antiqua" w:hAnsi="Book Antiqua"/>
        </w:rPr>
      </w:pPr>
    </w:p>
    <w:p w14:paraId="2370ED7E"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CARE Checklist (2016) statement: </w:t>
      </w:r>
      <w:r w:rsidRPr="00D07087">
        <w:rPr>
          <w:rFonts w:ascii="Book Antiqua" w:eastAsia="Book Antiqua" w:hAnsi="Book Antiqua" w:cs="Book Antiqua"/>
          <w:color w:val="000000"/>
        </w:rPr>
        <w:t>The authors have read the CARE Checklist (2016), and the manuscript was prepared and revised according to the CARE Checklist (2016).</w:t>
      </w:r>
    </w:p>
    <w:p w14:paraId="3E53BFA2" w14:textId="77777777" w:rsidR="00A77B3E" w:rsidRPr="00D07087" w:rsidRDefault="00A77B3E" w:rsidP="00D07087">
      <w:pPr>
        <w:snapToGrid w:val="0"/>
        <w:spacing w:line="360" w:lineRule="auto"/>
        <w:jc w:val="both"/>
        <w:rPr>
          <w:rFonts w:ascii="Book Antiqua" w:hAnsi="Book Antiqua"/>
        </w:rPr>
      </w:pPr>
    </w:p>
    <w:p w14:paraId="2DEB80EB"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bCs/>
          <w:color w:val="000000"/>
        </w:rPr>
        <w:t xml:space="preserve">Open-Access: </w:t>
      </w:r>
      <w:bookmarkStart w:id="9" w:name="OLE_LINK1"/>
      <w:bookmarkStart w:id="10" w:name="OLE_LINK2"/>
      <w:r w:rsidRPr="00D0708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7087">
        <w:rPr>
          <w:rFonts w:ascii="Book Antiqua" w:eastAsia="Book Antiqua" w:hAnsi="Book Antiqua" w:cs="Book Antiqua"/>
          <w:color w:val="000000"/>
        </w:rPr>
        <w:t>NonCommercial</w:t>
      </w:r>
      <w:proofErr w:type="spellEnd"/>
      <w:r w:rsidRPr="00D0708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p w14:paraId="3EBD93C2" w14:textId="77777777" w:rsidR="00A77B3E" w:rsidRPr="00D07087" w:rsidRDefault="00A77B3E" w:rsidP="00D07087">
      <w:pPr>
        <w:snapToGrid w:val="0"/>
        <w:spacing w:line="360" w:lineRule="auto"/>
        <w:jc w:val="both"/>
        <w:rPr>
          <w:rFonts w:ascii="Book Antiqua" w:hAnsi="Book Antiqua"/>
        </w:rPr>
      </w:pPr>
    </w:p>
    <w:p w14:paraId="09DA51E5" w14:textId="303978F0" w:rsidR="00A77B3E"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color w:val="000000"/>
        </w:rPr>
        <w:t xml:space="preserve">Manuscript source: </w:t>
      </w:r>
      <w:r w:rsidRPr="00D07087">
        <w:rPr>
          <w:rFonts w:ascii="Book Antiqua" w:eastAsia="Book Antiqua" w:hAnsi="Book Antiqua" w:cs="Book Antiqua"/>
          <w:color w:val="000000"/>
        </w:rPr>
        <w:t xml:space="preserve">Unsolicited </w:t>
      </w:r>
      <w:r w:rsidR="00363334" w:rsidRPr="00D07087">
        <w:rPr>
          <w:rFonts w:ascii="Book Antiqua" w:eastAsia="Book Antiqua" w:hAnsi="Book Antiqua" w:cs="Book Antiqua"/>
          <w:color w:val="000000"/>
        </w:rPr>
        <w:t>manuscript</w:t>
      </w:r>
    </w:p>
    <w:p w14:paraId="27E14955" w14:textId="77777777" w:rsidR="00363334" w:rsidRPr="00D07087" w:rsidRDefault="00363334" w:rsidP="00D07087">
      <w:pPr>
        <w:snapToGrid w:val="0"/>
        <w:spacing w:line="360" w:lineRule="auto"/>
        <w:jc w:val="both"/>
        <w:rPr>
          <w:rFonts w:ascii="Book Antiqua" w:hAnsi="Book Antiqua"/>
        </w:rPr>
      </w:pPr>
    </w:p>
    <w:p w14:paraId="17847E8F" w14:textId="39390154"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Corresponding Author's Membership in Professional Societies: </w:t>
      </w:r>
      <w:r w:rsidRPr="00D07087">
        <w:rPr>
          <w:rFonts w:ascii="Book Antiqua" w:eastAsia="Book Antiqua" w:hAnsi="Book Antiqua" w:cs="Book Antiqua"/>
          <w:color w:val="000000"/>
        </w:rPr>
        <w:t xml:space="preserve">Sichuan Medical Association, </w:t>
      </w:r>
      <w:r w:rsidR="00363334" w:rsidRPr="00D07087">
        <w:rPr>
          <w:rFonts w:ascii="Book Antiqua" w:eastAsia="Book Antiqua" w:hAnsi="Book Antiqua" w:cs="Book Antiqua"/>
          <w:color w:val="000000"/>
        </w:rPr>
        <w:t xml:space="preserve">No. </w:t>
      </w:r>
      <w:r w:rsidRPr="00D07087">
        <w:rPr>
          <w:rFonts w:ascii="Book Antiqua" w:eastAsia="Book Antiqua" w:hAnsi="Book Antiqua" w:cs="Book Antiqua"/>
          <w:color w:val="000000"/>
        </w:rPr>
        <w:t>510192181000873.</w:t>
      </w:r>
    </w:p>
    <w:p w14:paraId="50F7E88C" w14:textId="77777777" w:rsidR="00A77B3E" w:rsidRPr="00D07087" w:rsidRDefault="00A77B3E" w:rsidP="00D07087">
      <w:pPr>
        <w:snapToGrid w:val="0"/>
        <w:spacing w:line="360" w:lineRule="auto"/>
        <w:jc w:val="both"/>
        <w:rPr>
          <w:rFonts w:ascii="Book Antiqua" w:hAnsi="Book Antiqua"/>
        </w:rPr>
      </w:pPr>
    </w:p>
    <w:p w14:paraId="51A13054"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Peer-review started: </w:t>
      </w:r>
      <w:r w:rsidRPr="00D07087">
        <w:rPr>
          <w:rFonts w:ascii="Book Antiqua" w:eastAsia="Book Antiqua" w:hAnsi="Book Antiqua" w:cs="Book Antiqua"/>
          <w:color w:val="000000"/>
        </w:rPr>
        <w:t>April 26, 2020</w:t>
      </w:r>
    </w:p>
    <w:p w14:paraId="2FC7EED1"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First decision: </w:t>
      </w:r>
      <w:r w:rsidRPr="00D07087">
        <w:rPr>
          <w:rFonts w:ascii="Book Antiqua" w:eastAsia="Book Antiqua" w:hAnsi="Book Antiqua" w:cs="Book Antiqua"/>
          <w:color w:val="000000"/>
        </w:rPr>
        <w:t>July 25, 2020</w:t>
      </w:r>
    </w:p>
    <w:p w14:paraId="24219BC6" w14:textId="37102D93"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Article in press: </w:t>
      </w:r>
      <w:r w:rsidR="00FC3FB9">
        <w:rPr>
          <w:rFonts w:ascii="Book Antiqua" w:hAnsi="Book Antiqua" w:cs="Arial"/>
          <w:color w:val="000000" w:themeColor="text1"/>
          <w:shd w:val="clear" w:color="auto" w:fill="FFFFFF"/>
        </w:rPr>
        <w:t>August 20, 2020</w:t>
      </w:r>
    </w:p>
    <w:p w14:paraId="3861B839" w14:textId="77777777" w:rsidR="00A77B3E" w:rsidRPr="00D07087" w:rsidRDefault="00A77B3E" w:rsidP="00D07087">
      <w:pPr>
        <w:snapToGrid w:val="0"/>
        <w:spacing w:line="360" w:lineRule="auto"/>
        <w:jc w:val="both"/>
        <w:rPr>
          <w:rFonts w:ascii="Book Antiqua" w:hAnsi="Book Antiqua"/>
        </w:rPr>
      </w:pPr>
    </w:p>
    <w:p w14:paraId="17E52C84" w14:textId="5925CFCE"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lastRenderedPageBreak/>
        <w:t xml:space="preserve">Specialty type: </w:t>
      </w:r>
      <w:r w:rsidR="00363334" w:rsidRPr="00D07087">
        <w:rPr>
          <w:rFonts w:ascii="Book Antiqua" w:eastAsia="Book Antiqua" w:hAnsi="Book Antiqua" w:cs="Book Antiqua"/>
          <w:color w:val="000000"/>
        </w:rPr>
        <w:t>Medicine, research and experimental</w:t>
      </w:r>
    </w:p>
    <w:p w14:paraId="4DE97435"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 xml:space="preserve">Country/Territory of origin: </w:t>
      </w:r>
      <w:r w:rsidRPr="00D07087">
        <w:rPr>
          <w:rFonts w:ascii="Book Antiqua" w:eastAsia="Book Antiqua" w:hAnsi="Book Antiqua" w:cs="Book Antiqua"/>
          <w:color w:val="000000"/>
        </w:rPr>
        <w:t>China</w:t>
      </w:r>
    </w:p>
    <w:p w14:paraId="101BEE3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b/>
          <w:color w:val="000000"/>
        </w:rPr>
        <w:t>Peer-review report’s scientific quality classification</w:t>
      </w:r>
    </w:p>
    <w:p w14:paraId="1A8DBEF2"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A (Excellent): 0</w:t>
      </w:r>
    </w:p>
    <w:p w14:paraId="4AE30807"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B (Very good): 0</w:t>
      </w:r>
    </w:p>
    <w:p w14:paraId="02B7E4A4"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C (Good): C</w:t>
      </w:r>
    </w:p>
    <w:p w14:paraId="63CB10DD"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D (Fair): 0</w:t>
      </w:r>
    </w:p>
    <w:p w14:paraId="0052CB5A" w14:textId="77777777" w:rsidR="00A77B3E" w:rsidRPr="00D07087" w:rsidRDefault="00E97094" w:rsidP="00D07087">
      <w:pPr>
        <w:snapToGrid w:val="0"/>
        <w:spacing w:line="360" w:lineRule="auto"/>
        <w:jc w:val="both"/>
        <w:rPr>
          <w:rFonts w:ascii="Book Antiqua" w:hAnsi="Book Antiqua"/>
        </w:rPr>
      </w:pPr>
      <w:r w:rsidRPr="00D07087">
        <w:rPr>
          <w:rFonts w:ascii="Book Antiqua" w:eastAsia="Book Antiqua" w:hAnsi="Book Antiqua" w:cs="Book Antiqua"/>
          <w:color w:val="000000"/>
        </w:rPr>
        <w:t>Grade E (Poor): 0</w:t>
      </w:r>
    </w:p>
    <w:p w14:paraId="034FF6BE" w14:textId="77777777" w:rsidR="00A77B3E" w:rsidRPr="00D07087" w:rsidRDefault="00A77B3E" w:rsidP="00D07087">
      <w:pPr>
        <w:snapToGrid w:val="0"/>
        <w:spacing w:line="360" w:lineRule="auto"/>
        <w:jc w:val="both"/>
        <w:rPr>
          <w:rFonts w:ascii="Book Antiqua" w:hAnsi="Book Antiqua"/>
        </w:rPr>
      </w:pPr>
    </w:p>
    <w:p w14:paraId="2DB98F99" w14:textId="2FD09726" w:rsidR="00A77B3E" w:rsidRPr="00D07087" w:rsidRDefault="00E97094" w:rsidP="00FC3FB9">
      <w:pPr>
        <w:snapToGrid w:val="0"/>
        <w:spacing w:line="360" w:lineRule="auto"/>
        <w:rPr>
          <w:rFonts w:ascii="Book Antiqua" w:hAnsi="Book Antiqua"/>
        </w:rPr>
        <w:sectPr w:rsidR="00A77B3E" w:rsidRPr="00D07087" w:rsidSect="00EC2498">
          <w:pgSz w:w="12240" w:h="15840"/>
          <w:pgMar w:top="1440" w:right="1800" w:bottom="1440" w:left="1800" w:header="720" w:footer="720" w:gutter="0"/>
          <w:cols w:space="720"/>
          <w:docGrid w:linePitch="360"/>
        </w:sectPr>
      </w:pPr>
      <w:r w:rsidRPr="00D07087">
        <w:rPr>
          <w:rFonts w:ascii="Book Antiqua" w:eastAsia="Book Antiqua" w:hAnsi="Book Antiqua" w:cs="Book Antiqua"/>
          <w:b/>
          <w:color w:val="000000"/>
        </w:rPr>
        <w:t xml:space="preserve">P-Reviewer: </w:t>
      </w:r>
      <w:r w:rsidRPr="00D07087">
        <w:rPr>
          <w:rFonts w:ascii="Book Antiqua" w:eastAsia="Book Antiqua" w:hAnsi="Book Antiqua" w:cs="Book Antiqua"/>
          <w:color w:val="000000"/>
        </w:rPr>
        <w:t>Saad K</w:t>
      </w:r>
      <w:r w:rsidRPr="00D07087">
        <w:rPr>
          <w:rFonts w:ascii="Book Antiqua" w:eastAsia="Book Antiqua" w:hAnsi="Book Antiqua" w:cs="Book Antiqua"/>
          <w:b/>
          <w:color w:val="000000"/>
        </w:rPr>
        <w:t xml:space="preserve"> S-Editor: </w:t>
      </w:r>
      <w:r w:rsidRPr="00D07087">
        <w:rPr>
          <w:rFonts w:ascii="Book Antiqua" w:eastAsia="Book Antiqua" w:hAnsi="Book Antiqua" w:cs="Book Antiqua"/>
          <w:color w:val="000000"/>
        </w:rPr>
        <w:t>Zhang L</w:t>
      </w:r>
      <w:r w:rsidRPr="00D07087">
        <w:rPr>
          <w:rFonts w:ascii="Book Antiqua" w:eastAsia="Book Antiqua" w:hAnsi="Book Antiqua" w:cs="Book Antiqua"/>
          <w:b/>
          <w:color w:val="000000"/>
        </w:rPr>
        <w:t xml:space="preserve"> L-Editor:</w:t>
      </w:r>
      <w:r w:rsidR="00770C0D" w:rsidRPr="00D07087">
        <w:rPr>
          <w:rFonts w:ascii="Book Antiqua" w:eastAsia="Book Antiqua" w:hAnsi="Book Antiqua" w:cs="Book Antiqua"/>
          <w:b/>
          <w:color w:val="000000"/>
        </w:rPr>
        <w:t xml:space="preserve"> </w:t>
      </w:r>
      <w:r w:rsidR="00433E7E">
        <w:rPr>
          <w:rFonts w:ascii="Book Antiqua" w:eastAsia="Book Antiqua" w:hAnsi="Book Antiqua" w:cs="Book Antiqua"/>
          <w:color w:val="000000"/>
        </w:rPr>
        <w:t xml:space="preserve">Webster JR </w:t>
      </w:r>
      <w:r w:rsidR="004E38DE">
        <w:rPr>
          <w:rFonts w:ascii="Book Antiqua" w:hAnsi="Book Antiqua" w:cs="Book Antiqua" w:hint="eastAsia"/>
          <w:b/>
          <w:color w:val="000000"/>
          <w:lang w:eastAsia="zh-CN"/>
        </w:rPr>
        <w:t>P</w:t>
      </w:r>
      <w:r w:rsidR="00FC3FB9" w:rsidRPr="00CA487D">
        <w:rPr>
          <w:rFonts w:ascii="Book Antiqua" w:eastAsia="Book Antiqua" w:hAnsi="Book Antiqua" w:cs="Book Antiqua"/>
          <w:b/>
        </w:rPr>
        <w:t>-Editor</w:t>
      </w:r>
      <w:r w:rsidR="00FC3FB9" w:rsidRPr="00CA487D">
        <w:rPr>
          <w:rFonts w:ascii="Book Antiqua" w:hAnsi="Book Antiqua" w:cs="Book Antiqua"/>
          <w:b/>
          <w:lang w:eastAsia="zh-CN"/>
        </w:rPr>
        <w:t>:</w:t>
      </w:r>
      <w:r w:rsidR="00FC3FB9">
        <w:rPr>
          <w:rFonts w:ascii="Book Antiqua" w:hAnsi="Book Antiqua" w:cs="Book Antiqua" w:hint="eastAsia"/>
          <w:b/>
          <w:lang w:eastAsia="zh-CN"/>
        </w:rPr>
        <w:t xml:space="preserve"> </w:t>
      </w:r>
      <w:r w:rsidR="00FC3FB9" w:rsidRPr="00897BF7">
        <w:rPr>
          <w:rFonts w:ascii="Book Antiqua" w:hAnsi="Book Antiqua" w:cs="Book Antiqua"/>
          <w:lang w:eastAsia="zh-CN"/>
        </w:rPr>
        <w:t>Xing YX</w:t>
      </w:r>
    </w:p>
    <w:p w14:paraId="42C6A7C1" w14:textId="206BB33A" w:rsidR="00A77B3E" w:rsidRPr="00D07087" w:rsidRDefault="00E97094" w:rsidP="00D07087">
      <w:pPr>
        <w:snapToGrid w:val="0"/>
        <w:spacing w:line="360" w:lineRule="auto"/>
        <w:jc w:val="both"/>
        <w:rPr>
          <w:rFonts w:ascii="Book Antiqua" w:eastAsia="Book Antiqua" w:hAnsi="Book Antiqua" w:cs="Book Antiqua"/>
          <w:b/>
          <w:color w:val="000000"/>
        </w:rPr>
      </w:pPr>
      <w:r w:rsidRPr="00D07087">
        <w:rPr>
          <w:rFonts w:ascii="Book Antiqua" w:eastAsia="Book Antiqua" w:hAnsi="Book Antiqua" w:cs="Book Antiqua"/>
          <w:b/>
          <w:color w:val="000000"/>
        </w:rPr>
        <w:lastRenderedPageBreak/>
        <w:t>Figure Legends</w:t>
      </w:r>
    </w:p>
    <w:p w14:paraId="5EC77E34" w14:textId="3304C04D" w:rsidR="00820F14" w:rsidRPr="00D07087" w:rsidRDefault="00720508" w:rsidP="00D07087">
      <w:pPr>
        <w:snapToGrid w:val="0"/>
        <w:spacing w:line="360" w:lineRule="auto"/>
        <w:jc w:val="both"/>
        <w:rPr>
          <w:rFonts w:ascii="Book Antiqua" w:eastAsia="Book Antiqua" w:hAnsi="Book Antiqua" w:cs="Book Antiqua"/>
          <w:b/>
          <w:color w:val="000000"/>
        </w:rPr>
      </w:pPr>
      <w:r>
        <w:rPr>
          <w:noProof/>
          <w:lang w:eastAsia="zh-CN"/>
        </w:rPr>
        <w:drawing>
          <wp:inline distT="0" distB="0" distL="0" distR="0" wp14:anchorId="58522635" wp14:editId="7895283D">
            <wp:extent cx="3795432" cy="3085106"/>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1997" cy="3098571"/>
                    </a:xfrm>
                    <a:prstGeom prst="rect">
                      <a:avLst/>
                    </a:prstGeom>
                  </pic:spPr>
                </pic:pic>
              </a:graphicData>
            </a:graphic>
          </wp:inline>
        </w:drawing>
      </w:r>
    </w:p>
    <w:p w14:paraId="5A1E6021" w14:textId="135BBB6C" w:rsidR="00405ECB"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bCs/>
          <w:color w:val="000000"/>
        </w:rPr>
        <w:t>Figure 1</w:t>
      </w:r>
      <w:r w:rsidRPr="00D07087">
        <w:rPr>
          <w:rFonts w:ascii="Book Antiqua" w:eastAsia="Book Antiqua" w:hAnsi="Book Antiqua" w:cs="Book Antiqua"/>
          <w:color w:val="000000"/>
        </w:rPr>
        <w:t xml:space="preserve"> </w:t>
      </w:r>
      <w:r w:rsidR="00770C0D" w:rsidRPr="00D07087">
        <w:rPr>
          <w:rFonts w:ascii="Book Antiqua" w:eastAsia="Book Antiqua" w:hAnsi="Book Antiqua" w:cs="Book Antiqua"/>
          <w:b/>
          <w:bCs/>
          <w:color w:val="000000"/>
        </w:rPr>
        <w:t>Magnetic resonance imaging</w:t>
      </w:r>
      <w:r w:rsidRPr="00D07087">
        <w:rPr>
          <w:rFonts w:ascii="Book Antiqua" w:eastAsia="Book Antiqua" w:hAnsi="Book Antiqua" w:cs="Book Antiqua"/>
          <w:b/>
          <w:bCs/>
          <w:color w:val="000000"/>
        </w:rPr>
        <w:t xml:space="preserve"> obtained at the patient’s initial visit. </w:t>
      </w:r>
      <w:r w:rsidR="00363334" w:rsidRPr="00D07087">
        <w:rPr>
          <w:rFonts w:ascii="Book Antiqua" w:eastAsia="Book Antiqua" w:hAnsi="Book Antiqua" w:cs="Book Antiqua"/>
          <w:color w:val="000000"/>
        </w:rPr>
        <w:t>A:</w:t>
      </w:r>
      <w:r w:rsidRPr="00D07087">
        <w:rPr>
          <w:rFonts w:ascii="Book Antiqua" w:eastAsia="Book Antiqua" w:hAnsi="Book Antiqua" w:cs="Book Antiqua"/>
          <w:color w:val="000000"/>
        </w:rPr>
        <w:t xml:space="preserve"> Sagittal T2-weighted </w:t>
      </w:r>
      <w:r w:rsidR="00770C0D" w:rsidRPr="00D07087">
        <w:rPr>
          <w:rFonts w:ascii="Book Antiqua" w:eastAsia="Book Antiqua" w:hAnsi="Book Antiqua" w:cs="Book Antiqua"/>
          <w:color w:val="000000"/>
        </w:rPr>
        <w:t>magnetic resonance imaging</w:t>
      </w:r>
      <w:r w:rsidRPr="00D07087">
        <w:rPr>
          <w:rFonts w:ascii="Book Antiqua" w:eastAsia="Book Antiqua" w:hAnsi="Book Antiqua" w:cs="Book Antiqua"/>
          <w:color w:val="000000"/>
        </w:rPr>
        <w:t xml:space="preserve"> revealed an L4/5 </w:t>
      </w:r>
      <w:r w:rsidR="00770C0D" w:rsidRPr="00D07087">
        <w:rPr>
          <w:rFonts w:ascii="Book Antiqua" w:eastAsia="Book Antiqua" w:hAnsi="Book Antiqua" w:cs="Book Antiqua"/>
          <w:color w:val="000000"/>
        </w:rPr>
        <w:t>lumbar disk herniation</w:t>
      </w:r>
      <w:r w:rsidRPr="00D07087">
        <w:rPr>
          <w:rFonts w:ascii="Book Antiqua" w:eastAsia="Book Antiqua" w:hAnsi="Book Antiqua" w:cs="Book Antiqua"/>
          <w:color w:val="000000"/>
        </w:rPr>
        <w:t xml:space="preserve"> moved upward to above the L4/5 disc level, lying behind the L4 vertebral body</w:t>
      </w:r>
      <w:r w:rsidR="00770C0D" w:rsidRPr="00D07087">
        <w:rPr>
          <w:rFonts w:ascii="Book Antiqua" w:eastAsia="Book Antiqua" w:hAnsi="Book Antiqua" w:cs="Book Antiqua"/>
          <w:color w:val="000000"/>
        </w:rPr>
        <w:t>;</w:t>
      </w:r>
      <w:r w:rsidR="00363334" w:rsidRPr="00D07087">
        <w:rPr>
          <w:rFonts w:ascii="Book Antiqua" w:eastAsia="Book Antiqua" w:hAnsi="Book Antiqua" w:cs="Book Antiqua"/>
          <w:color w:val="000000"/>
        </w:rPr>
        <w:t xml:space="preserve"> B and C:</w:t>
      </w:r>
      <w:r w:rsidRPr="00D07087">
        <w:rPr>
          <w:rFonts w:ascii="Book Antiqua" w:eastAsia="Book Antiqua" w:hAnsi="Book Antiqua" w:cs="Book Antiqua"/>
          <w:color w:val="000000"/>
        </w:rPr>
        <w:t xml:space="preserve"> Axial T2-weighted </w:t>
      </w:r>
      <w:r w:rsidR="00770C0D" w:rsidRPr="00D07087">
        <w:rPr>
          <w:rFonts w:ascii="Book Antiqua" w:eastAsia="Book Antiqua" w:hAnsi="Book Antiqua" w:cs="Book Antiqua"/>
          <w:color w:val="000000"/>
        </w:rPr>
        <w:t>magnetic resonance imaging</w:t>
      </w:r>
      <w:r w:rsidRPr="00D07087">
        <w:rPr>
          <w:rFonts w:ascii="Book Antiqua" w:eastAsia="Book Antiqua" w:hAnsi="Book Antiqua" w:cs="Book Antiqua"/>
          <w:color w:val="000000"/>
        </w:rPr>
        <w:t xml:space="preserve"> revealed that the </w:t>
      </w:r>
      <w:r w:rsidR="00770C0D" w:rsidRPr="00D07087">
        <w:rPr>
          <w:rFonts w:ascii="Book Antiqua" w:eastAsia="Book Antiqua" w:hAnsi="Book Antiqua" w:cs="Book Antiqua"/>
          <w:color w:val="000000"/>
        </w:rPr>
        <w:t>lumbar disk herniation</w:t>
      </w:r>
      <w:r w:rsidRPr="00D07087">
        <w:rPr>
          <w:rFonts w:ascii="Book Antiqua" w:eastAsia="Book Antiqua" w:hAnsi="Book Antiqua" w:cs="Book Antiqua"/>
          <w:color w:val="000000"/>
        </w:rPr>
        <w:t xml:space="preserve"> compressed the L4 nerve root at the left posterolateral of the L4 vertebral body.</w:t>
      </w:r>
    </w:p>
    <w:p w14:paraId="4C02C7D5" w14:textId="2542D33C" w:rsidR="00A77B3E" w:rsidRPr="00D07087" w:rsidRDefault="00405ECB" w:rsidP="00D07087">
      <w:pPr>
        <w:snapToGrid w:val="0"/>
        <w:spacing w:line="360" w:lineRule="auto"/>
        <w:jc w:val="both"/>
        <w:rPr>
          <w:rFonts w:ascii="Book Antiqua" w:hAnsi="Book Antiqua"/>
        </w:rPr>
      </w:pPr>
      <w:r w:rsidRPr="00D07087">
        <w:rPr>
          <w:rFonts w:ascii="Book Antiqua" w:eastAsia="Book Antiqua" w:hAnsi="Book Antiqua" w:cs="Book Antiqua"/>
          <w:color w:val="000000"/>
        </w:rPr>
        <w:br w:type="page"/>
      </w:r>
      <w:r w:rsidRPr="00D07087">
        <w:rPr>
          <w:rFonts w:ascii="Book Antiqua" w:hAnsi="Book Antiqua"/>
          <w:noProof/>
          <w:lang w:eastAsia="zh-CN"/>
        </w:rPr>
        <w:lastRenderedPageBreak/>
        <w:drawing>
          <wp:inline distT="0" distB="0" distL="0" distR="0" wp14:anchorId="0FAE5CD9" wp14:editId="0B559039">
            <wp:extent cx="4245996" cy="3407566"/>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9799" cy="3410618"/>
                    </a:xfrm>
                    <a:prstGeom prst="rect">
                      <a:avLst/>
                    </a:prstGeom>
                  </pic:spPr>
                </pic:pic>
              </a:graphicData>
            </a:graphic>
          </wp:inline>
        </w:drawing>
      </w:r>
    </w:p>
    <w:p w14:paraId="5A5ABF62" w14:textId="322CA36D" w:rsidR="00405ECB"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bCs/>
          <w:color w:val="000000"/>
        </w:rPr>
        <w:t xml:space="preserve">Figure 2 </w:t>
      </w:r>
      <w:r w:rsidR="00770C0D" w:rsidRPr="00D07087">
        <w:rPr>
          <w:rFonts w:ascii="Book Antiqua" w:eastAsia="Book Antiqua" w:hAnsi="Book Antiqua" w:cs="Book Antiqua"/>
          <w:b/>
          <w:bCs/>
          <w:color w:val="000000"/>
        </w:rPr>
        <w:t>Magnetic resonance imaging</w:t>
      </w:r>
      <w:r w:rsidRPr="00D07087">
        <w:rPr>
          <w:rFonts w:ascii="Book Antiqua" w:eastAsia="Book Antiqua" w:hAnsi="Book Antiqua" w:cs="Book Antiqua"/>
          <w:b/>
          <w:bCs/>
          <w:color w:val="000000"/>
        </w:rPr>
        <w:t xml:space="preserve"> obtained 10 </w:t>
      </w:r>
      <w:proofErr w:type="spellStart"/>
      <w:r w:rsidRPr="00D07087">
        <w:rPr>
          <w:rFonts w:ascii="Book Antiqua" w:eastAsia="Book Antiqua" w:hAnsi="Book Antiqua" w:cs="Book Antiqua"/>
          <w:b/>
          <w:bCs/>
          <w:color w:val="000000"/>
        </w:rPr>
        <w:t>w</w:t>
      </w:r>
      <w:r w:rsidR="00FE1B54" w:rsidRPr="00D07087">
        <w:rPr>
          <w:rFonts w:ascii="Book Antiqua" w:eastAsia="Book Antiqua" w:hAnsi="Book Antiqua" w:cs="Book Antiqua"/>
          <w:b/>
          <w:bCs/>
          <w:color w:val="000000"/>
        </w:rPr>
        <w:t>k</w:t>
      </w:r>
      <w:proofErr w:type="spellEnd"/>
      <w:r w:rsidRPr="00D07087">
        <w:rPr>
          <w:rFonts w:ascii="Book Antiqua" w:eastAsia="Book Antiqua" w:hAnsi="Book Antiqua" w:cs="Book Antiqua"/>
          <w:b/>
          <w:bCs/>
          <w:color w:val="000000"/>
        </w:rPr>
        <w:t xml:space="preserve"> after the patient’s initial visit. </w:t>
      </w:r>
      <w:r w:rsidR="00363334" w:rsidRPr="00D07087">
        <w:rPr>
          <w:rFonts w:ascii="Book Antiqua" w:eastAsia="Book Antiqua" w:hAnsi="Book Antiqua" w:cs="Book Antiqua"/>
          <w:color w:val="000000"/>
        </w:rPr>
        <w:t>A:</w:t>
      </w:r>
      <w:r w:rsidRPr="00D07087">
        <w:rPr>
          <w:rFonts w:ascii="Book Antiqua" w:eastAsia="Book Antiqua" w:hAnsi="Book Antiqua" w:cs="Book Antiqua"/>
          <w:color w:val="000000"/>
        </w:rPr>
        <w:t xml:space="preserve"> Sagittal T2-weighted </w:t>
      </w:r>
      <w:r w:rsidR="00770C0D" w:rsidRPr="00D07087">
        <w:rPr>
          <w:rFonts w:ascii="Book Antiqua" w:eastAsia="Book Antiqua" w:hAnsi="Book Antiqua" w:cs="Book Antiqua"/>
          <w:color w:val="000000"/>
        </w:rPr>
        <w:t>magnetic resonance imaging</w:t>
      </w:r>
      <w:r w:rsidRPr="00D07087">
        <w:rPr>
          <w:rFonts w:ascii="Book Antiqua" w:eastAsia="Book Antiqua" w:hAnsi="Book Antiqua" w:cs="Book Antiqua"/>
          <w:color w:val="000000"/>
        </w:rPr>
        <w:t xml:space="preserve"> revealed that most of the upwardly displaced disc material </w:t>
      </w:r>
      <w:r w:rsidR="00433E7E">
        <w:rPr>
          <w:rFonts w:ascii="Book Antiqua" w:eastAsia="Book Antiqua" w:hAnsi="Book Antiqua" w:cs="Book Antiqua"/>
          <w:color w:val="000000"/>
        </w:rPr>
        <w:t>had</w:t>
      </w:r>
      <w:r w:rsidRPr="00D07087">
        <w:rPr>
          <w:rFonts w:ascii="Book Antiqua" w:eastAsia="Book Antiqua" w:hAnsi="Book Antiqua" w:cs="Book Antiqua"/>
          <w:color w:val="000000"/>
        </w:rPr>
        <w:t xml:space="preserve"> disappeared</w:t>
      </w:r>
      <w:r w:rsidR="00770C0D" w:rsidRPr="00D07087">
        <w:rPr>
          <w:rFonts w:ascii="Book Antiqua" w:eastAsia="Book Antiqua" w:hAnsi="Book Antiqua" w:cs="Book Antiqua"/>
          <w:color w:val="000000"/>
        </w:rPr>
        <w:t>;</w:t>
      </w:r>
      <w:r w:rsidR="00363334" w:rsidRPr="00D07087">
        <w:rPr>
          <w:rFonts w:ascii="Book Antiqua" w:eastAsia="Book Antiqua" w:hAnsi="Book Antiqua" w:cs="Book Antiqua"/>
          <w:color w:val="000000"/>
        </w:rPr>
        <w:t xml:space="preserve"> B and C:</w:t>
      </w:r>
      <w:r w:rsidRPr="00D07087">
        <w:rPr>
          <w:rFonts w:ascii="Book Antiqua" w:eastAsia="Book Antiqua" w:hAnsi="Book Antiqua" w:cs="Book Antiqua"/>
          <w:color w:val="000000"/>
        </w:rPr>
        <w:t xml:space="preserve"> Axial T2-weighted </w:t>
      </w:r>
      <w:r w:rsidR="00770C0D" w:rsidRPr="00D07087">
        <w:rPr>
          <w:rFonts w:ascii="Book Antiqua" w:eastAsia="Book Antiqua" w:hAnsi="Book Antiqua" w:cs="Book Antiqua"/>
          <w:color w:val="000000"/>
        </w:rPr>
        <w:t xml:space="preserve">magnetic resonance imaging </w:t>
      </w:r>
      <w:r w:rsidRPr="00D07087">
        <w:rPr>
          <w:rFonts w:ascii="Book Antiqua" w:eastAsia="Book Antiqua" w:hAnsi="Book Antiqua" w:cs="Book Antiqua"/>
          <w:color w:val="000000"/>
        </w:rPr>
        <w:t>revealed that a small amount of herniated disc material was visible at the left posterolateral of the L4 vertebral body and the L4/5 disc.</w:t>
      </w:r>
    </w:p>
    <w:p w14:paraId="2C6CC156" w14:textId="227A9A8B" w:rsidR="00A77B3E" w:rsidRPr="00D07087" w:rsidRDefault="00405ECB" w:rsidP="00D07087">
      <w:pPr>
        <w:snapToGrid w:val="0"/>
        <w:spacing w:line="360" w:lineRule="auto"/>
        <w:jc w:val="both"/>
        <w:rPr>
          <w:rFonts w:ascii="Book Antiqua" w:hAnsi="Book Antiqua"/>
        </w:rPr>
      </w:pPr>
      <w:r w:rsidRPr="00D07087">
        <w:rPr>
          <w:rFonts w:ascii="Book Antiqua" w:eastAsia="Book Antiqua" w:hAnsi="Book Antiqua" w:cs="Book Antiqua"/>
          <w:color w:val="000000"/>
        </w:rPr>
        <w:br w:type="page"/>
      </w:r>
      <w:r w:rsidRPr="00D07087">
        <w:rPr>
          <w:rFonts w:ascii="Book Antiqua" w:hAnsi="Book Antiqua"/>
          <w:noProof/>
          <w:lang w:eastAsia="zh-CN"/>
        </w:rPr>
        <w:lastRenderedPageBreak/>
        <w:drawing>
          <wp:inline distT="0" distB="0" distL="0" distR="0" wp14:anchorId="548789C8" wp14:editId="50FB0B7E">
            <wp:extent cx="4345942" cy="33793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8931" cy="3381628"/>
                    </a:xfrm>
                    <a:prstGeom prst="rect">
                      <a:avLst/>
                    </a:prstGeom>
                  </pic:spPr>
                </pic:pic>
              </a:graphicData>
            </a:graphic>
          </wp:inline>
        </w:drawing>
      </w:r>
    </w:p>
    <w:p w14:paraId="666CF3EE" w14:textId="75864A8F" w:rsidR="00405ECB" w:rsidRPr="00D07087" w:rsidRDefault="00E97094" w:rsidP="00D07087">
      <w:pPr>
        <w:snapToGrid w:val="0"/>
        <w:spacing w:line="360" w:lineRule="auto"/>
        <w:jc w:val="both"/>
        <w:rPr>
          <w:rFonts w:ascii="Book Antiqua" w:eastAsia="Book Antiqua" w:hAnsi="Book Antiqua" w:cs="Book Antiqua"/>
          <w:color w:val="000000"/>
        </w:rPr>
      </w:pPr>
      <w:r w:rsidRPr="00D07087">
        <w:rPr>
          <w:rFonts w:ascii="Book Antiqua" w:eastAsia="Book Antiqua" w:hAnsi="Book Antiqua" w:cs="Book Antiqua"/>
          <w:b/>
          <w:bCs/>
          <w:color w:val="000000"/>
        </w:rPr>
        <w:t xml:space="preserve">Figure 3 </w:t>
      </w:r>
      <w:r w:rsidR="00770C0D" w:rsidRPr="00D07087">
        <w:rPr>
          <w:rFonts w:ascii="Book Antiqua" w:eastAsia="Book Antiqua" w:hAnsi="Book Antiqua" w:cs="Book Antiqua"/>
          <w:b/>
          <w:bCs/>
          <w:color w:val="000000"/>
        </w:rPr>
        <w:t>Magnetic resonance imaging</w:t>
      </w:r>
      <w:r w:rsidRPr="00D07087">
        <w:rPr>
          <w:rFonts w:ascii="Book Antiqua" w:eastAsia="Book Antiqua" w:hAnsi="Book Antiqua" w:cs="Book Antiqua"/>
          <w:b/>
          <w:bCs/>
          <w:color w:val="000000"/>
        </w:rPr>
        <w:t xml:space="preserve"> obtained 2 years after the patient’s initial visit. </w:t>
      </w:r>
      <w:r w:rsidR="00363334" w:rsidRPr="00D07087">
        <w:rPr>
          <w:rFonts w:ascii="Book Antiqua" w:eastAsia="Book Antiqua" w:hAnsi="Book Antiqua" w:cs="Book Antiqua"/>
          <w:color w:val="000000"/>
        </w:rPr>
        <w:t>A:</w:t>
      </w:r>
      <w:r w:rsidRPr="00D07087">
        <w:rPr>
          <w:rFonts w:ascii="Book Antiqua" w:eastAsia="Book Antiqua" w:hAnsi="Book Antiqua" w:cs="Book Antiqua"/>
          <w:color w:val="000000"/>
        </w:rPr>
        <w:t xml:space="preserve"> Sagittal T2-weighted </w:t>
      </w:r>
      <w:r w:rsidR="00770C0D" w:rsidRPr="00D07087">
        <w:rPr>
          <w:rFonts w:ascii="Book Antiqua" w:eastAsia="Book Antiqua" w:hAnsi="Book Antiqua" w:cs="Book Antiqua"/>
          <w:color w:val="000000"/>
        </w:rPr>
        <w:t>magnetic resonance imaging (MRI)</w:t>
      </w:r>
      <w:r w:rsidRPr="00D07087">
        <w:rPr>
          <w:rFonts w:ascii="Book Antiqua" w:eastAsia="Book Antiqua" w:hAnsi="Book Antiqua" w:cs="Book Antiqua"/>
          <w:color w:val="000000"/>
        </w:rPr>
        <w:t xml:space="preserve"> revealed the upwardly displaced disc material </w:t>
      </w:r>
      <w:r w:rsidR="00433E7E">
        <w:rPr>
          <w:rFonts w:ascii="Book Antiqua" w:eastAsia="Book Antiqua" w:hAnsi="Book Antiqua" w:cs="Book Antiqua"/>
          <w:color w:val="000000"/>
        </w:rPr>
        <w:t xml:space="preserve">had </w:t>
      </w:r>
      <w:r w:rsidRPr="00D07087">
        <w:rPr>
          <w:rFonts w:ascii="Book Antiqua" w:eastAsia="Book Antiqua" w:hAnsi="Book Antiqua" w:cs="Book Antiqua"/>
          <w:color w:val="000000"/>
        </w:rPr>
        <w:t>almost completely disappeared</w:t>
      </w:r>
      <w:r w:rsidR="00770C0D"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B</w:t>
      </w:r>
      <w:r w:rsidR="00363334"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Axial T2-weighted MRI revealed that a small amount of herniated disc material was visible at the left posterolateral of the L4 vertebral body</w:t>
      </w:r>
      <w:r w:rsidR="00770C0D"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w:t>
      </w:r>
      <w:r w:rsidR="00770C0D" w:rsidRPr="00D07087">
        <w:rPr>
          <w:rFonts w:ascii="Book Antiqua" w:eastAsia="Book Antiqua" w:hAnsi="Book Antiqua" w:cs="Book Antiqua"/>
          <w:color w:val="000000"/>
        </w:rPr>
        <w:t xml:space="preserve">and </w:t>
      </w:r>
      <w:r w:rsidRPr="00D07087">
        <w:rPr>
          <w:rFonts w:ascii="Book Antiqua" w:eastAsia="Book Antiqua" w:hAnsi="Book Antiqua" w:cs="Book Antiqua"/>
          <w:color w:val="000000"/>
        </w:rPr>
        <w:t>C</w:t>
      </w:r>
      <w:r w:rsidR="00363334" w:rsidRPr="00D07087">
        <w:rPr>
          <w:rFonts w:ascii="Book Antiqua" w:eastAsia="Book Antiqua" w:hAnsi="Book Antiqua" w:cs="Book Antiqua"/>
          <w:color w:val="000000"/>
        </w:rPr>
        <w:t>:</w:t>
      </w:r>
      <w:r w:rsidRPr="00D07087">
        <w:rPr>
          <w:rFonts w:ascii="Book Antiqua" w:eastAsia="Book Antiqua" w:hAnsi="Book Antiqua" w:cs="Book Antiqua"/>
          <w:color w:val="000000"/>
        </w:rPr>
        <w:t xml:space="preserve"> Axial T2-weighted MRI revealed that the herniated disc material at the left posterolateral of the L4/5 disc </w:t>
      </w:r>
      <w:r w:rsidR="008E784D">
        <w:rPr>
          <w:rFonts w:ascii="Book Antiqua" w:eastAsia="Book Antiqua" w:hAnsi="Book Antiqua" w:cs="Book Antiqua"/>
          <w:color w:val="000000"/>
        </w:rPr>
        <w:t>had</w:t>
      </w:r>
      <w:r w:rsidRPr="00D07087">
        <w:rPr>
          <w:rFonts w:ascii="Book Antiqua" w:eastAsia="Book Antiqua" w:hAnsi="Book Antiqua" w:cs="Book Antiqua"/>
          <w:color w:val="000000"/>
        </w:rPr>
        <w:t xml:space="preserve"> disappeared.</w:t>
      </w:r>
    </w:p>
    <w:p w14:paraId="482938B1" w14:textId="3BE75878" w:rsidR="00405ECB" w:rsidRPr="00D07087" w:rsidRDefault="00405ECB" w:rsidP="00D07087">
      <w:pPr>
        <w:snapToGrid w:val="0"/>
        <w:spacing w:line="360" w:lineRule="auto"/>
        <w:jc w:val="both"/>
        <w:rPr>
          <w:rFonts w:ascii="Book Antiqua" w:hAnsi="Book Antiqua"/>
          <w:b/>
          <w:bCs/>
        </w:rPr>
      </w:pPr>
      <w:r w:rsidRPr="00D07087">
        <w:rPr>
          <w:rFonts w:ascii="Book Antiqua" w:eastAsia="Book Antiqua" w:hAnsi="Book Antiqua" w:cs="Book Antiqua"/>
          <w:color w:val="000000"/>
        </w:rPr>
        <w:br w:type="page"/>
      </w:r>
      <w:r w:rsidRPr="00D07087">
        <w:rPr>
          <w:rFonts w:ascii="Book Antiqua" w:hAnsi="Book Antiqua"/>
          <w:b/>
          <w:bCs/>
        </w:rPr>
        <w:lastRenderedPageBreak/>
        <w:t xml:space="preserve">Table 1 </w:t>
      </w:r>
      <w:r w:rsidRPr="00D07087">
        <w:rPr>
          <w:rFonts w:ascii="Book Antiqua" w:eastAsia="宋体" w:hAnsi="Book Antiqua"/>
          <w:b/>
          <w:bCs/>
        </w:rPr>
        <w:t>Incidence of resorption</w:t>
      </w:r>
      <w:r w:rsidRPr="00D07087">
        <w:rPr>
          <w:rFonts w:ascii="Book Antiqua" w:hAnsi="Book Antiqua"/>
          <w:b/>
          <w:bCs/>
        </w:rPr>
        <w:t xml:space="preserve"> of </w:t>
      </w:r>
      <w:r w:rsidR="00770C0D" w:rsidRPr="00D07087">
        <w:rPr>
          <w:rFonts w:ascii="Book Antiqua" w:eastAsia="Book Antiqua" w:hAnsi="Book Antiqua" w:cs="Book Antiqua"/>
          <w:b/>
          <w:bCs/>
          <w:color w:val="000000"/>
        </w:rPr>
        <w:t>lumbar disk herniations</w:t>
      </w:r>
      <w:r w:rsidRPr="00D07087">
        <w:rPr>
          <w:rFonts w:ascii="Book Antiqua" w:hAnsi="Book Antiqua"/>
          <w:b/>
          <w:bCs/>
        </w:rPr>
        <w:t xml:space="preserve"> report</w:t>
      </w:r>
      <w:r w:rsidR="00363334" w:rsidRPr="00D07087">
        <w:rPr>
          <w:rFonts w:ascii="Book Antiqua" w:hAnsi="Book Antiqua"/>
          <w:b/>
          <w:bCs/>
        </w:rPr>
        <w:t>ed at different follow-up times</w:t>
      </w:r>
    </w:p>
    <w:tbl>
      <w:tblPr>
        <w:tblStyle w:val="a3"/>
        <w:tblW w:w="0" w:type="auto"/>
        <w:tblInd w:w="108" w:type="dxa"/>
        <w:tblBorders>
          <w:left w:val="none" w:sz="0" w:space="0" w:color="auto"/>
          <w:right w:val="none" w:sz="0" w:space="0" w:color="auto"/>
        </w:tblBorders>
        <w:tblLook w:val="04A0" w:firstRow="1" w:lastRow="0" w:firstColumn="1" w:lastColumn="0" w:noHBand="0" w:noVBand="1"/>
      </w:tblPr>
      <w:tblGrid>
        <w:gridCol w:w="2338"/>
        <w:gridCol w:w="1665"/>
        <w:gridCol w:w="2577"/>
        <w:gridCol w:w="1952"/>
      </w:tblGrid>
      <w:tr w:rsidR="00405ECB" w:rsidRPr="00D07087" w14:paraId="61DD7D84" w14:textId="77777777" w:rsidTr="00363334">
        <w:trPr>
          <w:trHeight w:val="326"/>
        </w:trPr>
        <w:tc>
          <w:tcPr>
            <w:tcW w:w="2338" w:type="dxa"/>
            <w:tcBorders>
              <w:top w:val="single" w:sz="4" w:space="0" w:color="auto"/>
              <w:left w:val="nil"/>
              <w:bottom w:val="single" w:sz="4" w:space="0" w:color="auto"/>
              <w:right w:val="nil"/>
            </w:tcBorders>
            <w:vAlign w:val="center"/>
            <w:hideMark/>
          </w:tcPr>
          <w:p w14:paraId="7070B2F8" w14:textId="0DB08FD1" w:rsidR="00405ECB" w:rsidRPr="00D07087" w:rsidRDefault="007F31A8" w:rsidP="00D07087">
            <w:pPr>
              <w:snapToGrid w:val="0"/>
              <w:spacing w:line="360" w:lineRule="auto"/>
              <w:jc w:val="both"/>
              <w:rPr>
                <w:rFonts w:ascii="Book Antiqua" w:hAnsi="Book Antiqua"/>
                <w:b/>
                <w:bCs/>
              </w:rPr>
            </w:pPr>
            <w:r>
              <w:rPr>
                <w:rFonts w:ascii="Book Antiqua" w:hAnsi="Book Antiqua"/>
                <w:b/>
                <w:bCs/>
              </w:rPr>
              <w:t>Ref.</w:t>
            </w:r>
          </w:p>
        </w:tc>
        <w:tc>
          <w:tcPr>
            <w:tcW w:w="1665" w:type="dxa"/>
            <w:tcBorders>
              <w:top w:val="single" w:sz="4" w:space="0" w:color="auto"/>
              <w:left w:val="nil"/>
              <w:bottom w:val="single" w:sz="4" w:space="0" w:color="auto"/>
              <w:right w:val="nil"/>
            </w:tcBorders>
            <w:vAlign w:val="center"/>
            <w:hideMark/>
          </w:tcPr>
          <w:p w14:paraId="2E8EB7AD" w14:textId="13A34CCE" w:rsidR="00405ECB" w:rsidRPr="00D07087" w:rsidRDefault="00405ECB" w:rsidP="007F31A8">
            <w:pPr>
              <w:snapToGrid w:val="0"/>
              <w:spacing w:line="360" w:lineRule="auto"/>
              <w:jc w:val="both"/>
              <w:rPr>
                <w:rFonts w:ascii="Book Antiqua" w:hAnsi="Book Antiqua"/>
                <w:b/>
                <w:bCs/>
              </w:rPr>
            </w:pPr>
            <w:r w:rsidRPr="00D07087">
              <w:rPr>
                <w:rFonts w:ascii="Book Antiqua" w:hAnsi="Book Antiqua"/>
                <w:b/>
                <w:bCs/>
              </w:rPr>
              <w:t xml:space="preserve"> Y</w:t>
            </w:r>
            <w:r w:rsidR="007F31A8">
              <w:rPr>
                <w:rFonts w:ascii="Book Antiqua" w:hAnsi="Book Antiqua"/>
                <w:b/>
                <w:bCs/>
              </w:rPr>
              <w:t>ear</w:t>
            </w:r>
          </w:p>
        </w:tc>
        <w:tc>
          <w:tcPr>
            <w:tcW w:w="2577" w:type="dxa"/>
            <w:tcBorders>
              <w:top w:val="single" w:sz="4" w:space="0" w:color="auto"/>
              <w:left w:val="nil"/>
              <w:bottom w:val="single" w:sz="4" w:space="0" w:color="auto"/>
              <w:right w:val="nil"/>
            </w:tcBorders>
            <w:vAlign w:val="center"/>
            <w:hideMark/>
          </w:tcPr>
          <w:p w14:paraId="34292AC2" w14:textId="77777777" w:rsidR="00405ECB" w:rsidRPr="00D07087" w:rsidRDefault="00405ECB" w:rsidP="00D07087">
            <w:pPr>
              <w:snapToGrid w:val="0"/>
              <w:spacing w:line="360" w:lineRule="auto"/>
              <w:jc w:val="both"/>
              <w:rPr>
                <w:rFonts w:ascii="Book Antiqua" w:hAnsi="Book Antiqua"/>
                <w:b/>
                <w:bCs/>
              </w:rPr>
            </w:pPr>
            <w:r w:rsidRPr="00D07087">
              <w:rPr>
                <w:rFonts w:ascii="Book Antiqua" w:hAnsi="Book Antiqua"/>
                <w:b/>
                <w:bCs/>
              </w:rPr>
              <w:t>Incidence of resorption</w:t>
            </w:r>
          </w:p>
        </w:tc>
        <w:tc>
          <w:tcPr>
            <w:tcW w:w="1952" w:type="dxa"/>
            <w:tcBorders>
              <w:top w:val="single" w:sz="4" w:space="0" w:color="auto"/>
              <w:left w:val="nil"/>
              <w:bottom w:val="single" w:sz="4" w:space="0" w:color="auto"/>
              <w:right w:val="nil"/>
            </w:tcBorders>
            <w:vAlign w:val="center"/>
            <w:hideMark/>
          </w:tcPr>
          <w:p w14:paraId="2A5A362F" w14:textId="77777777" w:rsidR="00405ECB" w:rsidRPr="00D07087" w:rsidRDefault="00405ECB" w:rsidP="00D07087">
            <w:pPr>
              <w:snapToGrid w:val="0"/>
              <w:spacing w:line="360" w:lineRule="auto"/>
              <w:jc w:val="both"/>
              <w:rPr>
                <w:rFonts w:ascii="Book Antiqua" w:hAnsi="Book Antiqua"/>
                <w:b/>
                <w:bCs/>
              </w:rPr>
            </w:pPr>
            <w:r w:rsidRPr="00D07087">
              <w:rPr>
                <w:rFonts w:ascii="Book Antiqua" w:hAnsi="Book Antiqua"/>
                <w:b/>
                <w:bCs/>
              </w:rPr>
              <w:t>Follow-up time</w:t>
            </w:r>
          </w:p>
        </w:tc>
      </w:tr>
      <w:tr w:rsidR="00405ECB" w:rsidRPr="00D07087" w14:paraId="2BDB2E60" w14:textId="77777777" w:rsidTr="00363334">
        <w:trPr>
          <w:trHeight w:val="366"/>
        </w:trPr>
        <w:tc>
          <w:tcPr>
            <w:tcW w:w="2338" w:type="dxa"/>
            <w:tcBorders>
              <w:top w:val="single" w:sz="4" w:space="0" w:color="auto"/>
              <w:left w:val="nil"/>
              <w:bottom w:val="nil"/>
              <w:right w:val="nil"/>
            </w:tcBorders>
            <w:vAlign w:val="center"/>
            <w:hideMark/>
          </w:tcPr>
          <w:p w14:paraId="092525FF" w14:textId="368F7840"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Kamanli</w:t>
            </w:r>
            <w:proofErr w:type="spellEnd"/>
            <w:r w:rsidRPr="00D07087">
              <w:rPr>
                <w:rFonts w:ascii="Book Antiqua" w:hAnsi="Book Antiqua"/>
              </w:rPr>
              <w:t xml:space="preserve"> </w:t>
            </w:r>
            <w:r w:rsidRPr="00D07087">
              <w:rPr>
                <w:rFonts w:ascii="Book Antiqua" w:hAnsi="Book Antiqua"/>
                <w:i/>
                <w:iCs/>
              </w:rPr>
              <w:t>et al</w:t>
            </w:r>
            <w:r w:rsidR="00363334" w:rsidRPr="00D07087">
              <w:rPr>
                <w:rFonts w:ascii="Book Antiqua" w:hAnsi="Book Antiqua"/>
                <w:vertAlign w:val="superscript"/>
              </w:rPr>
              <w:t>[6</w:t>
            </w:r>
            <w:r w:rsidRPr="00D07087">
              <w:rPr>
                <w:rFonts w:ascii="Book Antiqua" w:hAnsi="Book Antiqua"/>
                <w:vertAlign w:val="superscript"/>
              </w:rPr>
              <w:t>]</w:t>
            </w:r>
          </w:p>
        </w:tc>
        <w:tc>
          <w:tcPr>
            <w:tcW w:w="1665" w:type="dxa"/>
            <w:tcBorders>
              <w:top w:val="single" w:sz="4" w:space="0" w:color="auto"/>
              <w:left w:val="nil"/>
              <w:bottom w:val="nil"/>
              <w:right w:val="nil"/>
            </w:tcBorders>
            <w:vAlign w:val="center"/>
            <w:hideMark/>
          </w:tcPr>
          <w:p w14:paraId="712F507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2010</w:t>
            </w:r>
          </w:p>
        </w:tc>
        <w:tc>
          <w:tcPr>
            <w:tcW w:w="2577" w:type="dxa"/>
            <w:tcBorders>
              <w:top w:val="single" w:sz="4" w:space="0" w:color="auto"/>
              <w:left w:val="nil"/>
              <w:bottom w:val="nil"/>
              <w:right w:val="nil"/>
            </w:tcBorders>
            <w:vAlign w:val="center"/>
            <w:hideMark/>
          </w:tcPr>
          <w:p w14:paraId="3F2F0B92"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19%</w:t>
            </w:r>
          </w:p>
        </w:tc>
        <w:tc>
          <w:tcPr>
            <w:tcW w:w="1952" w:type="dxa"/>
            <w:tcBorders>
              <w:top w:val="single" w:sz="4" w:space="0" w:color="auto"/>
              <w:left w:val="nil"/>
              <w:bottom w:val="nil"/>
              <w:right w:val="nil"/>
            </w:tcBorders>
            <w:vAlign w:val="center"/>
            <w:hideMark/>
          </w:tcPr>
          <w:p w14:paraId="0ADBC32C" w14:textId="5E95F3C1"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4-6 </w:t>
            </w:r>
            <w:proofErr w:type="spellStart"/>
            <w:r w:rsidRPr="00D07087">
              <w:rPr>
                <w:rFonts w:ascii="Book Antiqua" w:hAnsi="Book Antiqua"/>
              </w:rPr>
              <w:t>w</w:t>
            </w:r>
            <w:r w:rsidR="00770C0D" w:rsidRPr="00D07087">
              <w:rPr>
                <w:rFonts w:ascii="Book Antiqua" w:hAnsi="Book Antiqua"/>
              </w:rPr>
              <w:t>k</w:t>
            </w:r>
            <w:proofErr w:type="spellEnd"/>
          </w:p>
        </w:tc>
      </w:tr>
      <w:tr w:rsidR="00405ECB" w:rsidRPr="00D07087" w14:paraId="3E41125F" w14:textId="77777777" w:rsidTr="00363334">
        <w:trPr>
          <w:trHeight w:val="316"/>
        </w:trPr>
        <w:tc>
          <w:tcPr>
            <w:tcW w:w="2338" w:type="dxa"/>
            <w:tcBorders>
              <w:top w:val="nil"/>
              <w:left w:val="nil"/>
              <w:bottom w:val="nil"/>
              <w:right w:val="nil"/>
            </w:tcBorders>
            <w:vAlign w:val="center"/>
            <w:hideMark/>
          </w:tcPr>
          <w:p w14:paraId="128EE5FB" w14:textId="7C0B8EEE"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Demirel</w:t>
            </w:r>
            <w:proofErr w:type="spellEnd"/>
            <w:r w:rsidRPr="00D07087">
              <w:rPr>
                <w:rFonts w:ascii="Book Antiqua" w:hAnsi="Book Antiqua"/>
              </w:rPr>
              <w:t xml:space="preserve"> </w:t>
            </w:r>
            <w:r w:rsidRPr="00D07087">
              <w:rPr>
                <w:rFonts w:ascii="Book Antiqua" w:hAnsi="Book Antiqua"/>
                <w:i/>
                <w:iCs/>
              </w:rPr>
              <w:t>et al</w:t>
            </w:r>
            <w:r w:rsidR="00363334" w:rsidRPr="00D07087">
              <w:rPr>
                <w:rFonts w:ascii="Book Antiqua" w:hAnsi="Book Antiqua"/>
                <w:vertAlign w:val="superscript"/>
              </w:rPr>
              <w:t>[7</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0F197E24"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2017</w:t>
            </w:r>
          </w:p>
        </w:tc>
        <w:tc>
          <w:tcPr>
            <w:tcW w:w="2577" w:type="dxa"/>
            <w:tcBorders>
              <w:top w:val="nil"/>
              <w:left w:val="nil"/>
              <w:bottom w:val="nil"/>
              <w:right w:val="nil"/>
            </w:tcBorders>
            <w:vAlign w:val="center"/>
            <w:hideMark/>
          </w:tcPr>
          <w:p w14:paraId="6008E825"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90%</w:t>
            </w:r>
          </w:p>
        </w:tc>
        <w:tc>
          <w:tcPr>
            <w:tcW w:w="1952" w:type="dxa"/>
            <w:tcBorders>
              <w:top w:val="nil"/>
              <w:left w:val="nil"/>
              <w:bottom w:val="nil"/>
              <w:right w:val="nil"/>
            </w:tcBorders>
            <w:vAlign w:val="center"/>
            <w:hideMark/>
          </w:tcPr>
          <w:p w14:paraId="50BEAEB4" w14:textId="74AA1CAF"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3 </w:t>
            </w:r>
            <w:proofErr w:type="spellStart"/>
            <w:r w:rsidRPr="00D07087">
              <w:rPr>
                <w:rFonts w:ascii="Book Antiqua" w:hAnsi="Book Antiqua"/>
              </w:rPr>
              <w:t>mo</w:t>
            </w:r>
            <w:proofErr w:type="spellEnd"/>
          </w:p>
        </w:tc>
      </w:tr>
      <w:tr w:rsidR="00405ECB" w:rsidRPr="00D07087" w14:paraId="042EB737" w14:textId="77777777" w:rsidTr="00363334">
        <w:trPr>
          <w:trHeight w:val="316"/>
        </w:trPr>
        <w:tc>
          <w:tcPr>
            <w:tcW w:w="2338" w:type="dxa"/>
            <w:tcBorders>
              <w:top w:val="nil"/>
              <w:left w:val="nil"/>
              <w:bottom w:val="nil"/>
              <w:right w:val="nil"/>
            </w:tcBorders>
            <w:vAlign w:val="center"/>
            <w:hideMark/>
          </w:tcPr>
          <w:p w14:paraId="616A9E53" w14:textId="0242AE4D" w:rsidR="00405ECB" w:rsidRPr="00D07087" w:rsidRDefault="00405ECB" w:rsidP="00D07087">
            <w:pPr>
              <w:snapToGrid w:val="0"/>
              <w:spacing w:line="360" w:lineRule="auto"/>
              <w:jc w:val="both"/>
              <w:rPr>
                <w:rFonts w:ascii="Book Antiqua" w:hAnsi="Book Antiqua"/>
              </w:rPr>
            </w:pPr>
            <w:r w:rsidRPr="00D07087">
              <w:rPr>
                <w:rFonts w:ascii="Book Antiqua" w:hAnsi="Book Antiqua"/>
              </w:rPr>
              <w:t>Iwabuchi</w:t>
            </w:r>
            <w:r w:rsidRPr="00D07087">
              <w:rPr>
                <w:rFonts w:ascii="Book Antiqua" w:hAnsi="Book Antiqua"/>
                <w:i/>
                <w:iCs/>
              </w:rPr>
              <w:t xml:space="preserve"> et al</w:t>
            </w:r>
            <w:r w:rsidR="00363334" w:rsidRPr="00D07087">
              <w:rPr>
                <w:rFonts w:ascii="Book Antiqua" w:hAnsi="Book Antiqua"/>
                <w:vertAlign w:val="superscript"/>
              </w:rPr>
              <w:t>[8</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5248D1DC"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2010</w:t>
            </w:r>
          </w:p>
        </w:tc>
        <w:tc>
          <w:tcPr>
            <w:tcW w:w="2577" w:type="dxa"/>
            <w:tcBorders>
              <w:top w:val="nil"/>
              <w:left w:val="nil"/>
              <w:bottom w:val="nil"/>
              <w:right w:val="nil"/>
            </w:tcBorders>
            <w:vAlign w:val="center"/>
            <w:hideMark/>
          </w:tcPr>
          <w:p w14:paraId="4EA7BA7D"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62%</w:t>
            </w:r>
          </w:p>
        </w:tc>
        <w:tc>
          <w:tcPr>
            <w:tcW w:w="1952" w:type="dxa"/>
            <w:tcBorders>
              <w:top w:val="nil"/>
              <w:left w:val="nil"/>
              <w:bottom w:val="nil"/>
              <w:right w:val="nil"/>
            </w:tcBorders>
            <w:vAlign w:val="center"/>
            <w:hideMark/>
          </w:tcPr>
          <w:p w14:paraId="13AA37E3" w14:textId="5F729129"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Average 4 </w:t>
            </w:r>
            <w:proofErr w:type="spellStart"/>
            <w:r w:rsidRPr="00D07087">
              <w:rPr>
                <w:rFonts w:ascii="Book Antiqua" w:hAnsi="Book Antiqua"/>
              </w:rPr>
              <w:t>mo</w:t>
            </w:r>
            <w:proofErr w:type="spellEnd"/>
          </w:p>
        </w:tc>
      </w:tr>
      <w:tr w:rsidR="00405ECB" w:rsidRPr="00D07087" w14:paraId="77937FC8" w14:textId="77777777" w:rsidTr="00363334">
        <w:trPr>
          <w:trHeight w:val="460"/>
        </w:trPr>
        <w:tc>
          <w:tcPr>
            <w:tcW w:w="2338" w:type="dxa"/>
            <w:tcBorders>
              <w:top w:val="nil"/>
              <w:left w:val="nil"/>
              <w:bottom w:val="nil"/>
              <w:right w:val="nil"/>
            </w:tcBorders>
            <w:vAlign w:val="center"/>
            <w:hideMark/>
          </w:tcPr>
          <w:p w14:paraId="0F3771DB" w14:textId="72E04BB7" w:rsidR="00405ECB" w:rsidRPr="00D07087" w:rsidRDefault="00405ECB" w:rsidP="00D07087">
            <w:pPr>
              <w:snapToGrid w:val="0"/>
              <w:spacing w:line="360" w:lineRule="auto"/>
              <w:jc w:val="both"/>
              <w:rPr>
                <w:rFonts w:ascii="Book Antiqua" w:hAnsi="Book Antiqua"/>
              </w:rPr>
            </w:pPr>
            <w:r w:rsidRPr="00D07087">
              <w:rPr>
                <w:rFonts w:ascii="Book Antiqua" w:hAnsi="Book Antiqua"/>
              </w:rPr>
              <w:t>Gallucci</w:t>
            </w:r>
            <w:r w:rsidRPr="00D07087">
              <w:rPr>
                <w:rFonts w:ascii="Book Antiqua" w:hAnsi="Book Antiqua"/>
                <w:i/>
                <w:iCs/>
              </w:rPr>
              <w:t xml:space="preserve"> et al</w:t>
            </w:r>
            <w:r w:rsidR="00363334" w:rsidRPr="00D07087">
              <w:rPr>
                <w:rFonts w:ascii="Book Antiqua" w:hAnsi="Book Antiqua"/>
                <w:vertAlign w:val="superscript"/>
              </w:rPr>
              <w:t>[9</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5D178CDD"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1995</w:t>
            </w:r>
          </w:p>
        </w:tc>
        <w:tc>
          <w:tcPr>
            <w:tcW w:w="2577" w:type="dxa"/>
            <w:tcBorders>
              <w:top w:val="nil"/>
              <w:left w:val="nil"/>
              <w:bottom w:val="nil"/>
              <w:right w:val="nil"/>
            </w:tcBorders>
            <w:vAlign w:val="center"/>
            <w:hideMark/>
          </w:tcPr>
          <w:p w14:paraId="6B83DDDD"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73%</w:t>
            </w:r>
          </w:p>
        </w:tc>
        <w:tc>
          <w:tcPr>
            <w:tcW w:w="1952" w:type="dxa"/>
            <w:tcBorders>
              <w:top w:val="nil"/>
              <w:left w:val="nil"/>
              <w:bottom w:val="nil"/>
              <w:right w:val="nil"/>
            </w:tcBorders>
            <w:vAlign w:val="center"/>
            <w:hideMark/>
          </w:tcPr>
          <w:p w14:paraId="3CE3507C" w14:textId="4937A9B6"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6 </w:t>
            </w:r>
            <w:proofErr w:type="spellStart"/>
            <w:r w:rsidRPr="00D07087">
              <w:rPr>
                <w:rFonts w:ascii="Book Antiqua" w:hAnsi="Book Antiqua"/>
              </w:rPr>
              <w:t>mo</w:t>
            </w:r>
            <w:proofErr w:type="spellEnd"/>
          </w:p>
        </w:tc>
      </w:tr>
      <w:tr w:rsidR="00405ECB" w:rsidRPr="00D07087" w14:paraId="1D0B4E55" w14:textId="77777777" w:rsidTr="00363334">
        <w:trPr>
          <w:trHeight w:val="460"/>
        </w:trPr>
        <w:tc>
          <w:tcPr>
            <w:tcW w:w="2338" w:type="dxa"/>
            <w:tcBorders>
              <w:top w:val="nil"/>
              <w:left w:val="nil"/>
              <w:bottom w:val="nil"/>
              <w:right w:val="nil"/>
            </w:tcBorders>
            <w:vAlign w:val="center"/>
            <w:hideMark/>
          </w:tcPr>
          <w:p w14:paraId="709A1A95" w14:textId="4D5D3D2C"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Shan </w:t>
            </w:r>
            <w:r w:rsidRPr="00D07087">
              <w:rPr>
                <w:rFonts w:ascii="Book Antiqua" w:hAnsi="Book Antiqua"/>
                <w:i/>
                <w:iCs/>
              </w:rPr>
              <w:t>et al</w:t>
            </w:r>
            <w:r w:rsidR="00363334" w:rsidRPr="00D07087">
              <w:rPr>
                <w:rFonts w:ascii="Book Antiqua" w:hAnsi="Book Antiqua"/>
                <w:vertAlign w:val="superscript"/>
              </w:rPr>
              <w:t>[10</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62FABAF1"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2014</w:t>
            </w:r>
          </w:p>
        </w:tc>
        <w:tc>
          <w:tcPr>
            <w:tcW w:w="2577" w:type="dxa"/>
            <w:tcBorders>
              <w:top w:val="nil"/>
              <w:left w:val="nil"/>
              <w:bottom w:val="nil"/>
              <w:right w:val="nil"/>
            </w:tcBorders>
            <w:vAlign w:val="center"/>
            <w:hideMark/>
          </w:tcPr>
          <w:p w14:paraId="47E2904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80%</w:t>
            </w:r>
          </w:p>
        </w:tc>
        <w:tc>
          <w:tcPr>
            <w:tcW w:w="1952" w:type="dxa"/>
            <w:tcBorders>
              <w:top w:val="nil"/>
              <w:left w:val="nil"/>
              <w:bottom w:val="nil"/>
              <w:right w:val="nil"/>
            </w:tcBorders>
            <w:vAlign w:val="center"/>
            <w:hideMark/>
          </w:tcPr>
          <w:p w14:paraId="59C6071A" w14:textId="77768075"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6 </w:t>
            </w:r>
            <w:proofErr w:type="spellStart"/>
            <w:r w:rsidRPr="00D07087">
              <w:rPr>
                <w:rFonts w:ascii="Book Antiqua" w:hAnsi="Book Antiqua"/>
              </w:rPr>
              <w:t>mo</w:t>
            </w:r>
            <w:proofErr w:type="spellEnd"/>
          </w:p>
        </w:tc>
      </w:tr>
      <w:tr w:rsidR="00405ECB" w:rsidRPr="00D07087" w14:paraId="578D7389" w14:textId="77777777" w:rsidTr="00363334">
        <w:trPr>
          <w:trHeight w:val="460"/>
        </w:trPr>
        <w:tc>
          <w:tcPr>
            <w:tcW w:w="2338" w:type="dxa"/>
            <w:tcBorders>
              <w:top w:val="nil"/>
              <w:left w:val="nil"/>
              <w:bottom w:val="nil"/>
              <w:right w:val="nil"/>
            </w:tcBorders>
            <w:vAlign w:val="center"/>
            <w:hideMark/>
          </w:tcPr>
          <w:p w14:paraId="55C8DD35" w14:textId="470A7258"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Autio</w:t>
            </w:r>
            <w:proofErr w:type="spellEnd"/>
            <w:r w:rsidRPr="00D07087">
              <w:rPr>
                <w:rFonts w:ascii="Book Antiqua" w:hAnsi="Book Antiqua"/>
              </w:rPr>
              <w:t xml:space="preserve"> </w:t>
            </w:r>
            <w:r w:rsidRPr="00D07087">
              <w:rPr>
                <w:rFonts w:ascii="Book Antiqua" w:hAnsi="Book Antiqua"/>
                <w:i/>
                <w:iCs/>
              </w:rPr>
              <w:t>et al</w:t>
            </w:r>
            <w:r w:rsidR="00363334" w:rsidRPr="00D07087">
              <w:rPr>
                <w:rFonts w:ascii="Book Antiqua" w:hAnsi="Book Antiqua"/>
                <w:vertAlign w:val="superscript"/>
              </w:rPr>
              <w:t>[11</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15DB1B4A"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2006</w:t>
            </w:r>
          </w:p>
        </w:tc>
        <w:tc>
          <w:tcPr>
            <w:tcW w:w="2577" w:type="dxa"/>
            <w:tcBorders>
              <w:top w:val="nil"/>
              <w:left w:val="nil"/>
              <w:bottom w:val="nil"/>
              <w:right w:val="nil"/>
            </w:tcBorders>
            <w:vAlign w:val="center"/>
            <w:hideMark/>
          </w:tcPr>
          <w:p w14:paraId="11B2A1FA"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93%</w:t>
            </w:r>
          </w:p>
        </w:tc>
        <w:tc>
          <w:tcPr>
            <w:tcW w:w="1952" w:type="dxa"/>
            <w:tcBorders>
              <w:top w:val="nil"/>
              <w:left w:val="nil"/>
              <w:bottom w:val="nil"/>
              <w:right w:val="nil"/>
            </w:tcBorders>
            <w:vAlign w:val="center"/>
            <w:hideMark/>
          </w:tcPr>
          <w:p w14:paraId="0CFCC13A" w14:textId="455600F2"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1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0CF4D41D" w14:textId="77777777" w:rsidTr="00363334">
        <w:trPr>
          <w:trHeight w:val="460"/>
        </w:trPr>
        <w:tc>
          <w:tcPr>
            <w:tcW w:w="2338" w:type="dxa"/>
            <w:tcBorders>
              <w:top w:val="nil"/>
              <w:left w:val="nil"/>
              <w:bottom w:val="nil"/>
              <w:right w:val="nil"/>
            </w:tcBorders>
            <w:vAlign w:val="center"/>
            <w:hideMark/>
          </w:tcPr>
          <w:p w14:paraId="689621B7" w14:textId="7418C7C1"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El </w:t>
            </w:r>
            <w:proofErr w:type="spellStart"/>
            <w:r w:rsidRPr="00D07087">
              <w:rPr>
                <w:rFonts w:ascii="Book Antiqua" w:hAnsi="Book Antiqua"/>
              </w:rPr>
              <w:t>Barzouhi</w:t>
            </w:r>
            <w:proofErr w:type="spellEnd"/>
            <w:r w:rsidRPr="00D07087">
              <w:rPr>
                <w:rFonts w:ascii="Book Antiqua" w:hAnsi="Book Antiqua"/>
                <w:i/>
                <w:iCs/>
              </w:rPr>
              <w:t xml:space="preserve"> et al</w:t>
            </w:r>
            <w:r w:rsidR="00363334" w:rsidRPr="00D07087">
              <w:rPr>
                <w:rFonts w:ascii="Book Antiqua" w:hAnsi="Book Antiqua"/>
                <w:vertAlign w:val="superscript"/>
              </w:rPr>
              <w:t>[12</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6298463D"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2013</w:t>
            </w:r>
          </w:p>
        </w:tc>
        <w:tc>
          <w:tcPr>
            <w:tcW w:w="2577" w:type="dxa"/>
            <w:tcBorders>
              <w:top w:val="nil"/>
              <w:left w:val="nil"/>
              <w:bottom w:val="nil"/>
              <w:right w:val="nil"/>
            </w:tcBorders>
            <w:vAlign w:val="center"/>
            <w:hideMark/>
          </w:tcPr>
          <w:p w14:paraId="06CB8D6C"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93%</w:t>
            </w:r>
          </w:p>
        </w:tc>
        <w:tc>
          <w:tcPr>
            <w:tcW w:w="1952" w:type="dxa"/>
            <w:tcBorders>
              <w:top w:val="nil"/>
              <w:left w:val="nil"/>
              <w:bottom w:val="nil"/>
              <w:right w:val="nil"/>
            </w:tcBorders>
            <w:vAlign w:val="center"/>
            <w:hideMark/>
          </w:tcPr>
          <w:p w14:paraId="49FD13FE" w14:textId="378FC75C"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1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74434D1B" w14:textId="77777777" w:rsidTr="00363334">
        <w:trPr>
          <w:trHeight w:val="460"/>
        </w:trPr>
        <w:tc>
          <w:tcPr>
            <w:tcW w:w="2338" w:type="dxa"/>
            <w:tcBorders>
              <w:top w:val="nil"/>
              <w:left w:val="nil"/>
              <w:bottom w:val="nil"/>
              <w:right w:val="nil"/>
            </w:tcBorders>
            <w:vAlign w:val="center"/>
            <w:hideMark/>
          </w:tcPr>
          <w:p w14:paraId="277A1209" w14:textId="3BBC76E4"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Fagerlund</w:t>
            </w:r>
            <w:proofErr w:type="spellEnd"/>
            <w:r w:rsidRPr="00D07087">
              <w:rPr>
                <w:rFonts w:ascii="Book Antiqua" w:hAnsi="Book Antiqua"/>
                <w:i/>
                <w:iCs/>
              </w:rPr>
              <w:t xml:space="preserve"> et al</w:t>
            </w:r>
            <w:r w:rsidR="00363334" w:rsidRPr="00D07087">
              <w:rPr>
                <w:rFonts w:ascii="Book Antiqua" w:hAnsi="Book Antiqua"/>
                <w:vertAlign w:val="superscript"/>
              </w:rPr>
              <w:t>[13</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1112B146"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1990</w:t>
            </w:r>
          </w:p>
        </w:tc>
        <w:tc>
          <w:tcPr>
            <w:tcW w:w="2577" w:type="dxa"/>
            <w:tcBorders>
              <w:top w:val="nil"/>
              <w:left w:val="nil"/>
              <w:bottom w:val="nil"/>
              <w:right w:val="nil"/>
            </w:tcBorders>
            <w:vAlign w:val="center"/>
            <w:hideMark/>
          </w:tcPr>
          <w:p w14:paraId="1527814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73%</w:t>
            </w:r>
          </w:p>
        </w:tc>
        <w:tc>
          <w:tcPr>
            <w:tcW w:w="1952" w:type="dxa"/>
            <w:tcBorders>
              <w:top w:val="nil"/>
              <w:left w:val="nil"/>
              <w:bottom w:val="nil"/>
              <w:right w:val="nil"/>
            </w:tcBorders>
            <w:vAlign w:val="center"/>
            <w:hideMark/>
          </w:tcPr>
          <w:p w14:paraId="27975923" w14:textId="261AB9A5"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2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1715CF2F" w14:textId="77777777" w:rsidTr="00363334">
        <w:trPr>
          <w:trHeight w:val="460"/>
        </w:trPr>
        <w:tc>
          <w:tcPr>
            <w:tcW w:w="2338" w:type="dxa"/>
            <w:tcBorders>
              <w:top w:val="nil"/>
              <w:left w:val="nil"/>
              <w:bottom w:val="nil"/>
              <w:right w:val="nil"/>
            </w:tcBorders>
            <w:vAlign w:val="center"/>
            <w:hideMark/>
          </w:tcPr>
          <w:p w14:paraId="54F20A41" w14:textId="468DD7FC"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Cribb </w:t>
            </w:r>
            <w:r w:rsidRPr="00D07087">
              <w:rPr>
                <w:rFonts w:ascii="Book Antiqua" w:hAnsi="Book Antiqua"/>
                <w:i/>
                <w:iCs/>
              </w:rPr>
              <w:t>et al</w:t>
            </w:r>
            <w:r w:rsidR="00363334" w:rsidRPr="00D07087">
              <w:rPr>
                <w:rFonts w:ascii="Book Antiqua" w:hAnsi="Book Antiqua"/>
                <w:vertAlign w:val="superscript"/>
              </w:rPr>
              <w:t>[14</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64804CC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2017</w:t>
            </w:r>
          </w:p>
        </w:tc>
        <w:tc>
          <w:tcPr>
            <w:tcW w:w="2577" w:type="dxa"/>
            <w:tcBorders>
              <w:top w:val="nil"/>
              <w:left w:val="nil"/>
              <w:bottom w:val="nil"/>
              <w:right w:val="nil"/>
            </w:tcBorders>
            <w:vAlign w:val="center"/>
            <w:hideMark/>
          </w:tcPr>
          <w:p w14:paraId="290E8773"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93%</w:t>
            </w:r>
          </w:p>
        </w:tc>
        <w:tc>
          <w:tcPr>
            <w:tcW w:w="1952" w:type="dxa"/>
            <w:tcBorders>
              <w:top w:val="nil"/>
              <w:left w:val="nil"/>
              <w:bottom w:val="nil"/>
              <w:right w:val="nil"/>
            </w:tcBorders>
            <w:vAlign w:val="center"/>
            <w:hideMark/>
          </w:tcPr>
          <w:p w14:paraId="2D6F04BF" w14:textId="3453BEF2"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Average 2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661C5E5D" w14:textId="77777777" w:rsidTr="00363334">
        <w:trPr>
          <w:trHeight w:val="285"/>
        </w:trPr>
        <w:tc>
          <w:tcPr>
            <w:tcW w:w="2338" w:type="dxa"/>
            <w:tcBorders>
              <w:top w:val="nil"/>
              <w:left w:val="nil"/>
              <w:bottom w:val="nil"/>
              <w:right w:val="nil"/>
            </w:tcBorders>
            <w:vAlign w:val="center"/>
            <w:hideMark/>
          </w:tcPr>
          <w:p w14:paraId="3AB9EF9A" w14:textId="34C507DB"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Shin </w:t>
            </w:r>
            <w:r w:rsidRPr="00D07087">
              <w:rPr>
                <w:rFonts w:ascii="Book Antiqua" w:hAnsi="Book Antiqua"/>
                <w:i/>
                <w:iCs/>
              </w:rPr>
              <w:t>et al</w:t>
            </w:r>
            <w:r w:rsidR="00363334" w:rsidRPr="00D07087">
              <w:rPr>
                <w:rFonts w:ascii="Book Antiqua" w:hAnsi="Book Antiqua"/>
                <w:vertAlign w:val="superscript"/>
              </w:rPr>
              <w:t>[15</w:t>
            </w:r>
            <w:r w:rsidRPr="00D07087">
              <w:rPr>
                <w:rFonts w:ascii="Book Antiqua" w:hAnsi="Book Antiqua"/>
                <w:vertAlign w:val="superscript"/>
              </w:rPr>
              <w:t>]</w:t>
            </w:r>
          </w:p>
        </w:tc>
        <w:tc>
          <w:tcPr>
            <w:tcW w:w="1665" w:type="dxa"/>
            <w:tcBorders>
              <w:top w:val="nil"/>
              <w:left w:val="nil"/>
              <w:bottom w:val="nil"/>
              <w:right w:val="nil"/>
            </w:tcBorders>
            <w:vAlign w:val="center"/>
            <w:hideMark/>
          </w:tcPr>
          <w:p w14:paraId="0A29C343"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2014</w:t>
            </w:r>
          </w:p>
        </w:tc>
        <w:tc>
          <w:tcPr>
            <w:tcW w:w="2577" w:type="dxa"/>
            <w:tcBorders>
              <w:top w:val="nil"/>
              <w:left w:val="nil"/>
              <w:bottom w:val="nil"/>
              <w:right w:val="nil"/>
            </w:tcBorders>
            <w:vAlign w:val="center"/>
            <w:hideMark/>
          </w:tcPr>
          <w:p w14:paraId="7F348C6C"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58%</w:t>
            </w:r>
          </w:p>
        </w:tc>
        <w:tc>
          <w:tcPr>
            <w:tcW w:w="1952" w:type="dxa"/>
            <w:tcBorders>
              <w:top w:val="nil"/>
              <w:left w:val="nil"/>
              <w:bottom w:val="nil"/>
              <w:right w:val="nil"/>
            </w:tcBorders>
            <w:vAlign w:val="center"/>
            <w:hideMark/>
          </w:tcPr>
          <w:p w14:paraId="1DFBF616" w14:textId="719D518D"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3 </w:t>
            </w:r>
            <w:proofErr w:type="spellStart"/>
            <w:r w:rsidRPr="00D07087">
              <w:rPr>
                <w:rFonts w:ascii="Book Antiqua" w:hAnsi="Book Antiqua"/>
              </w:rPr>
              <w:t>y</w:t>
            </w:r>
            <w:r w:rsidR="00770C0D" w:rsidRPr="00D07087">
              <w:rPr>
                <w:rFonts w:ascii="Book Antiqua" w:hAnsi="Book Antiqua"/>
              </w:rPr>
              <w:t>r</w:t>
            </w:r>
            <w:proofErr w:type="spellEnd"/>
          </w:p>
        </w:tc>
      </w:tr>
      <w:tr w:rsidR="00405ECB" w:rsidRPr="00D07087" w14:paraId="1E9DBFFA" w14:textId="77777777" w:rsidTr="00363334">
        <w:trPr>
          <w:trHeight w:val="235"/>
        </w:trPr>
        <w:tc>
          <w:tcPr>
            <w:tcW w:w="2338" w:type="dxa"/>
            <w:tcBorders>
              <w:top w:val="nil"/>
              <w:left w:val="nil"/>
              <w:bottom w:val="single" w:sz="4" w:space="0" w:color="auto"/>
              <w:right w:val="nil"/>
            </w:tcBorders>
            <w:vAlign w:val="center"/>
            <w:hideMark/>
          </w:tcPr>
          <w:p w14:paraId="695D14B6" w14:textId="2F048B29" w:rsidR="00405ECB" w:rsidRPr="00D07087" w:rsidRDefault="00405ECB" w:rsidP="00D07087">
            <w:pPr>
              <w:snapToGrid w:val="0"/>
              <w:spacing w:line="360" w:lineRule="auto"/>
              <w:jc w:val="both"/>
              <w:rPr>
                <w:rFonts w:ascii="Book Antiqua" w:hAnsi="Book Antiqua"/>
              </w:rPr>
            </w:pPr>
            <w:proofErr w:type="spellStart"/>
            <w:r w:rsidRPr="00D07087">
              <w:rPr>
                <w:rFonts w:ascii="Book Antiqua" w:hAnsi="Book Antiqua"/>
              </w:rPr>
              <w:t>Ilkko</w:t>
            </w:r>
            <w:proofErr w:type="spellEnd"/>
            <w:r w:rsidRPr="00D07087">
              <w:rPr>
                <w:rFonts w:ascii="Book Antiqua" w:hAnsi="Book Antiqua"/>
                <w:i/>
                <w:iCs/>
              </w:rPr>
              <w:t xml:space="preserve"> et al</w:t>
            </w:r>
            <w:r w:rsidR="00363334" w:rsidRPr="00D07087">
              <w:rPr>
                <w:rFonts w:ascii="Book Antiqua" w:hAnsi="Book Antiqua"/>
                <w:vertAlign w:val="superscript"/>
              </w:rPr>
              <w:t>[16</w:t>
            </w:r>
            <w:r w:rsidRPr="00D07087">
              <w:rPr>
                <w:rFonts w:ascii="Book Antiqua" w:hAnsi="Book Antiqua"/>
                <w:vertAlign w:val="superscript"/>
              </w:rPr>
              <w:t>]</w:t>
            </w:r>
          </w:p>
        </w:tc>
        <w:tc>
          <w:tcPr>
            <w:tcW w:w="1665" w:type="dxa"/>
            <w:tcBorders>
              <w:top w:val="nil"/>
              <w:left w:val="nil"/>
              <w:bottom w:val="single" w:sz="4" w:space="0" w:color="auto"/>
              <w:right w:val="nil"/>
            </w:tcBorders>
            <w:vAlign w:val="center"/>
            <w:hideMark/>
          </w:tcPr>
          <w:p w14:paraId="32F07EC8"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1993</w:t>
            </w:r>
          </w:p>
        </w:tc>
        <w:tc>
          <w:tcPr>
            <w:tcW w:w="2577" w:type="dxa"/>
            <w:tcBorders>
              <w:top w:val="nil"/>
              <w:left w:val="nil"/>
              <w:bottom w:val="single" w:sz="4" w:space="0" w:color="auto"/>
              <w:right w:val="nil"/>
            </w:tcBorders>
            <w:vAlign w:val="center"/>
            <w:hideMark/>
          </w:tcPr>
          <w:p w14:paraId="4F3C9160" w14:textId="77777777" w:rsidR="00405ECB" w:rsidRPr="00D07087" w:rsidRDefault="00405ECB" w:rsidP="00D07087">
            <w:pPr>
              <w:snapToGrid w:val="0"/>
              <w:spacing w:line="360" w:lineRule="auto"/>
              <w:jc w:val="both"/>
              <w:rPr>
                <w:rFonts w:ascii="Book Antiqua" w:hAnsi="Book Antiqua"/>
              </w:rPr>
            </w:pPr>
            <w:r w:rsidRPr="00D07087">
              <w:rPr>
                <w:rFonts w:ascii="Book Antiqua" w:hAnsi="Book Antiqua"/>
              </w:rPr>
              <w:t>83%</w:t>
            </w:r>
          </w:p>
        </w:tc>
        <w:tc>
          <w:tcPr>
            <w:tcW w:w="1952" w:type="dxa"/>
            <w:tcBorders>
              <w:top w:val="nil"/>
              <w:left w:val="nil"/>
              <w:bottom w:val="single" w:sz="4" w:space="0" w:color="auto"/>
              <w:right w:val="nil"/>
            </w:tcBorders>
            <w:vAlign w:val="center"/>
            <w:hideMark/>
          </w:tcPr>
          <w:p w14:paraId="61A1FE18" w14:textId="4BB88B97" w:rsidR="00405ECB" w:rsidRPr="00D07087" w:rsidRDefault="00405ECB" w:rsidP="00D07087">
            <w:pPr>
              <w:snapToGrid w:val="0"/>
              <w:spacing w:line="360" w:lineRule="auto"/>
              <w:jc w:val="both"/>
              <w:rPr>
                <w:rFonts w:ascii="Book Antiqua" w:hAnsi="Book Antiqua"/>
              </w:rPr>
            </w:pPr>
            <w:r w:rsidRPr="00D07087">
              <w:rPr>
                <w:rFonts w:ascii="Book Antiqua" w:hAnsi="Book Antiqua"/>
              </w:rPr>
              <w:t xml:space="preserve">Average 5.2 </w:t>
            </w:r>
            <w:proofErr w:type="spellStart"/>
            <w:r w:rsidRPr="00D07087">
              <w:rPr>
                <w:rFonts w:ascii="Book Antiqua" w:hAnsi="Book Antiqua"/>
              </w:rPr>
              <w:t>y</w:t>
            </w:r>
            <w:r w:rsidR="00770C0D" w:rsidRPr="00D07087">
              <w:rPr>
                <w:rFonts w:ascii="Book Antiqua" w:hAnsi="Book Antiqua"/>
              </w:rPr>
              <w:t>r</w:t>
            </w:r>
            <w:proofErr w:type="spellEnd"/>
          </w:p>
        </w:tc>
      </w:tr>
    </w:tbl>
    <w:p w14:paraId="403E403F" w14:textId="24DAAAD2" w:rsidR="00A77B3E" w:rsidRPr="00D07087" w:rsidRDefault="00A77B3E" w:rsidP="00D07087">
      <w:pPr>
        <w:snapToGrid w:val="0"/>
        <w:spacing w:line="360" w:lineRule="auto"/>
        <w:jc w:val="both"/>
        <w:rPr>
          <w:rFonts w:ascii="Book Antiqua" w:hAnsi="Book Antiqua"/>
        </w:rPr>
      </w:pPr>
    </w:p>
    <w:sectPr w:rsidR="00A77B3E" w:rsidRPr="00D07087" w:rsidSect="00EC249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CBFC7" w14:textId="77777777" w:rsidR="00253FE3" w:rsidRDefault="00253FE3" w:rsidP="00CE3293">
      <w:r>
        <w:separator/>
      </w:r>
    </w:p>
  </w:endnote>
  <w:endnote w:type="continuationSeparator" w:id="0">
    <w:p w14:paraId="21B2178A" w14:textId="77777777" w:rsidR="00253FE3" w:rsidRDefault="00253FE3" w:rsidP="00CE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954225"/>
      <w:docPartObj>
        <w:docPartGallery w:val="Page Numbers (Bottom of Page)"/>
        <w:docPartUnique/>
      </w:docPartObj>
    </w:sdtPr>
    <w:sdtEndPr/>
    <w:sdtContent>
      <w:sdt>
        <w:sdtPr>
          <w:id w:val="-1769616900"/>
          <w:docPartObj>
            <w:docPartGallery w:val="Page Numbers (Top of Page)"/>
            <w:docPartUnique/>
          </w:docPartObj>
        </w:sdtPr>
        <w:sdtEndPr/>
        <w:sdtContent>
          <w:p w14:paraId="5197DD27" w14:textId="46E8E193" w:rsidR="00EC2498" w:rsidRDefault="00EC249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36C18">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36C18">
              <w:rPr>
                <w:b/>
                <w:bCs/>
                <w:noProof/>
              </w:rPr>
              <w:t>19</w:t>
            </w:r>
            <w:r>
              <w:rPr>
                <w:b/>
                <w:bCs/>
                <w:sz w:val="24"/>
                <w:szCs w:val="24"/>
              </w:rPr>
              <w:fldChar w:fldCharType="end"/>
            </w:r>
          </w:p>
        </w:sdtContent>
      </w:sdt>
    </w:sdtContent>
  </w:sdt>
  <w:p w14:paraId="6C1D379E" w14:textId="77777777" w:rsidR="00EC2498" w:rsidRDefault="00EC24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6D7A8" w14:textId="77777777" w:rsidR="00253FE3" w:rsidRDefault="00253FE3" w:rsidP="00CE3293">
      <w:r>
        <w:separator/>
      </w:r>
    </w:p>
  </w:footnote>
  <w:footnote w:type="continuationSeparator" w:id="0">
    <w:p w14:paraId="27616217" w14:textId="77777777" w:rsidR="00253FE3" w:rsidRDefault="00253FE3" w:rsidP="00CE32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DFEF" w14:textId="0C4E6FA0" w:rsidR="00CE3293" w:rsidRDefault="00CE3293" w:rsidP="00EC2498">
    <w:pPr>
      <w:pStyle w:val="a4"/>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7F8"/>
    <w:rsid w:val="001C526D"/>
    <w:rsid w:val="001D1A7A"/>
    <w:rsid w:val="00250DEA"/>
    <w:rsid w:val="00253FE3"/>
    <w:rsid w:val="00363334"/>
    <w:rsid w:val="003767D6"/>
    <w:rsid w:val="00405ECB"/>
    <w:rsid w:val="00433E7E"/>
    <w:rsid w:val="004E38DE"/>
    <w:rsid w:val="004E61CF"/>
    <w:rsid w:val="005074AA"/>
    <w:rsid w:val="00536C18"/>
    <w:rsid w:val="00567130"/>
    <w:rsid w:val="0057156A"/>
    <w:rsid w:val="005850A9"/>
    <w:rsid w:val="00675E9F"/>
    <w:rsid w:val="00720508"/>
    <w:rsid w:val="00770C0D"/>
    <w:rsid w:val="00792F21"/>
    <w:rsid w:val="007C17B4"/>
    <w:rsid w:val="007F31A8"/>
    <w:rsid w:val="00820F14"/>
    <w:rsid w:val="0084437D"/>
    <w:rsid w:val="008E784D"/>
    <w:rsid w:val="008F6E8A"/>
    <w:rsid w:val="0091042B"/>
    <w:rsid w:val="00935A5A"/>
    <w:rsid w:val="009642AF"/>
    <w:rsid w:val="009722FB"/>
    <w:rsid w:val="009B3EBA"/>
    <w:rsid w:val="00A24CE1"/>
    <w:rsid w:val="00A77B3E"/>
    <w:rsid w:val="00AB1BCD"/>
    <w:rsid w:val="00B541FE"/>
    <w:rsid w:val="00BE3DB4"/>
    <w:rsid w:val="00C9502E"/>
    <w:rsid w:val="00CA2A55"/>
    <w:rsid w:val="00CE3293"/>
    <w:rsid w:val="00D07087"/>
    <w:rsid w:val="00D777D7"/>
    <w:rsid w:val="00DD53CE"/>
    <w:rsid w:val="00E51A5F"/>
    <w:rsid w:val="00E97094"/>
    <w:rsid w:val="00EB73C8"/>
    <w:rsid w:val="00EC2498"/>
    <w:rsid w:val="00F16DB3"/>
    <w:rsid w:val="00F2332C"/>
    <w:rsid w:val="00F3166A"/>
    <w:rsid w:val="00FC3FB9"/>
    <w:rsid w:val="00FE1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B9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05ECB"/>
    <w:rPr>
      <w:rFonts w:ascii="Calibri" w:eastAsia="微软雅黑" w:hAnsi="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CE32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E3293"/>
    <w:rPr>
      <w:sz w:val="18"/>
      <w:szCs w:val="18"/>
    </w:rPr>
  </w:style>
  <w:style w:type="paragraph" w:styleId="a5">
    <w:name w:val="footer"/>
    <w:basedOn w:val="a"/>
    <w:link w:val="Char0"/>
    <w:uiPriority w:val="99"/>
    <w:unhideWhenUsed/>
    <w:rsid w:val="00CE3293"/>
    <w:pPr>
      <w:tabs>
        <w:tab w:val="center" w:pos="4153"/>
        <w:tab w:val="right" w:pos="8306"/>
      </w:tabs>
      <w:snapToGrid w:val="0"/>
    </w:pPr>
    <w:rPr>
      <w:sz w:val="18"/>
      <w:szCs w:val="18"/>
    </w:rPr>
  </w:style>
  <w:style w:type="character" w:customStyle="1" w:styleId="Char0">
    <w:name w:val="页脚 Char"/>
    <w:basedOn w:val="a0"/>
    <w:link w:val="a5"/>
    <w:uiPriority w:val="99"/>
    <w:rsid w:val="00CE3293"/>
    <w:rPr>
      <w:sz w:val="18"/>
      <w:szCs w:val="18"/>
    </w:rPr>
  </w:style>
  <w:style w:type="paragraph" w:styleId="a6">
    <w:name w:val="Balloon Text"/>
    <w:basedOn w:val="a"/>
    <w:link w:val="Char1"/>
    <w:semiHidden/>
    <w:unhideWhenUsed/>
    <w:rsid w:val="00B541FE"/>
    <w:rPr>
      <w:rFonts w:ascii="Tahoma" w:hAnsi="Tahoma" w:cs="Tahoma"/>
      <w:sz w:val="16"/>
      <w:szCs w:val="16"/>
    </w:rPr>
  </w:style>
  <w:style w:type="character" w:customStyle="1" w:styleId="Char1">
    <w:name w:val="批注框文本 Char"/>
    <w:basedOn w:val="a0"/>
    <w:link w:val="a6"/>
    <w:semiHidden/>
    <w:rsid w:val="00B541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05ECB"/>
    <w:rPr>
      <w:rFonts w:ascii="Calibri" w:eastAsia="微软雅黑" w:hAnsi="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CE32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E3293"/>
    <w:rPr>
      <w:sz w:val="18"/>
      <w:szCs w:val="18"/>
    </w:rPr>
  </w:style>
  <w:style w:type="paragraph" w:styleId="a5">
    <w:name w:val="footer"/>
    <w:basedOn w:val="a"/>
    <w:link w:val="Char0"/>
    <w:uiPriority w:val="99"/>
    <w:unhideWhenUsed/>
    <w:rsid w:val="00CE3293"/>
    <w:pPr>
      <w:tabs>
        <w:tab w:val="center" w:pos="4153"/>
        <w:tab w:val="right" w:pos="8306"/>
      </w:tabs>
      <w:snapToGrid w:val="0"/>
    </w:pPr>
    <w:rPr>
      <w:sz w:val="18"/>
      <w:szCs w:val="18"/>
    </w:rPr>
  </w:style>
  <w:style w:type="character" w:customStyle="1" w:styleId="Char0">
    <w:name w:val="页脚 Char"/>
    <w:basedOn w:val="a0"/>
    <w:link w:val="a5"/>
    <w:uiPriority w:val="99"/>
    <w:rsid w:val="00CE3293"/>
    <w:rPr>
      <w:sz w:val="18"/>
      <w:szCs w:val="18"/>
    </w:rPr>
  </w:style>
  <w:style w:type="paragraph" w:styleId="a6">
    <w:name w:val="Balloon Text"/>
    <w:basedOn w:val="a"/>
    <w:link w:val="Char1"/>
    <w:semiHidden/>
    <w:unhideWhenUsed/>
    <w:rsid w:val="00B541FE"/>
    <w:rPr>
      <w:rFonts w:ascii="Tahoma" w:hAnsi="Tahoma" w:cs="Tahoma"/>
      <w:sz w:val="16"/>
      <w:szCs w:val="16"/>
    </w:rPr>
  </w:style>
  <w:style w:type="character" w:customStyle="1" w:styleId="Char1">
    <w:name w:val="批注框文本 Char"/>
    <w:basedOn w:val="a0"/>
    <w:link w:val="a6"/>
    <w:semiHidden/>
    <w:rsid w:val="00B541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050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06B33-F238-468A-BA97-E5FA0AE5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3209</Words>
  <Characters>18292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邢燕霞</cp:lastModifiedBy>
  <cp:revision>7</cp:revision>
  <dcterms:created xsi:type="dcterms:W3CDTF">2020-08-27T11:22:00Z</dcterms:created>
  <dcterms:modified xsi:type="dcterms:W3CDTF">2020-09-25T16:58:00Z</dcterms:modified>
</cp:coreProperties>
</file>