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1D" w:rsidRPr="0047265B" w:rsidRDefault="001F401D" w:rsidP="00AA3131">
      <w:pPr>
        <w:adjustRightInd w:val="0"/>
        <w:snapToGrid w:val="0"/>
        <w:spacing w:line="360" w:lineRule="auto"/>
        <w:jc w:val="both"/>
        <w:rPr>
          <w:rFonts w:ascii="Book Antiqua" w:eastAsia="BatangChe" w:hAnsi="Book Antiqua"/>
          <w:i/>
        </w:rPr>
      </w:pPr>
      <w:bookmarkStart w:id="0" w:name="OLE_LINK19"/>
      <w:bookmarkStart w:id="1" w:name="OLE_LINK20"/>
      <w:r w:rsidRPr="0047265B">
        <w:rPr>
          <w:rFonts w:ascii="Book Antiqua" w:eastAsia="BatangChe" w:hAnsi="Book Antiqua"/>
          <w:b/>
        </w:rPr>
        <w:t xml:space="preserve">Name of journal: </w:t>
      </w:r>
      <w:r w:rsidRPr="0047265B">
        <w:rPr>
          <w:rFonts w:ascii="Book Antiqua" w:eastAsia="BatangChe" w:hAnsi="Book Antiqua"/>
          <w:i/>
        </w:rPr>
        <w:t>World Journal of Gastroenterology</w:t>
      </w:r>
    </w:p>
    <w:p w:rsidR="001F401D" w:rsidRPr="0047265B" w:rsidRDefault="001F401D" w:rsidP="00AA3131">
      <w:pPr>
        <w:adjustRightInd w:val="0"/>
        <w:snapToGrid w:val="0"/>
        <w:spacing w:line="360" w:lineRule="auto"/>
        <w:jc w:val="both"/>
        <w:rPr>
          <w:rFonts w:ascii="Book Antiqua" w:eastAsia="宋体" w:hAnsi="Book Antiqua"/>
          <w:b/>
          <w:lang w:eastAsia="zh-CN"/>
        </w:rPr>
      </w:pPr>
      <w:r w:rsidRPr="0047265B">
        <w:rPr>
          <w:rFonts w:ascii="Book Antiqua" w:eastAsia="BatangChe" w:hAnsi="Book Antiqua"/>
          <w:b/>
        </w:rPr>
        <w:t>ESPS Manuscript NO:</w:t>
      </w:r>
      <w:r w:rsidRPr="0047265B">
        <w:rPr>
          <w:rFonts w:ascii="Book Antiqua" w:hAnsi="Book Antiqua"/>
          <w:b/>
        </w:rPr>
        <w:t xml:space="preserve"> </w:t>
      </w:r>
      <w:r w:rsidRPr="0047265B">
        <w:rPr>
          <w:rFonts w:ascii="Book Antiqua" w:eastAsia="宋体" w:hAnsi="Book Antiqua"/>
          <w:b/>
          <w:lang w:eastAsia="zh-CN"/>
        </w:rPr>
        <w:t>5631</w:t>
      </w:r>
    </w:p>
    <w:p w:rsidR="001F401D" w:rsidRDefault="001F401D" w:rsidP="00AA3131">
      <w:pPr>
        <w:spacing w:line="360" w:lineRule="auto"/>
        <w:jc w:val="both"/>
        <w:rPr>
          <w:rFonts w:ascii="Book Antiqua" w:eastAsia="宋体" w:hAnsi="Book Antiqua"/>
          <w:b/>
          <w:lang w:eastAsia="zh-CN"/>
        </w:rPr>
      </w:pPr>
      <w:r w:rsidRPr="0047265B">
        <w:rPr>
          <w:rFonts w:ascii="Book Antiqua" w:eastAsia="BatangChe" w:hAnsi="Book Antiqua"/>
          <w:b/>
        </w:rPr>
        <w:t>Columns:</w:t>
      </w:r>
      <w:bookmarkEnd w:id="0"/>
      <w:bookmarkEnd w:id="1"/>
      <w:r w:rsidRPr="0047265B">
        <w:rPr>
          <w:rFonts w:ascii="Book Antiqua" w:hAnsi="Book Antiqua"/>
        </w:rPr>
        <w:t xml:space="preserve"> </w:t>
      </w:r>
      <w:r w:rsidRPr="0047265B">
        <w:rPr>
          <w:rFonts w:ascii="Book Antiqua" w:eastAsia="BatangChe" w:hAnsi="Book Antiqua"/>
          <w:b/>
        </w:rPr>
        <w:t>TOPIC HIGHLIGHT</w:t>
      </w:r>
    </w:p>
    <w:p w:rsidR="001F401D" w:rsidRPr="00EB405A" w:rsidRDefault="001F401D" w:rsidP="00AA3131">
      <w:pPr>
        <w:spacing w:line="360" w:lineRule="auto"/>
        <w:jc w:val="both"/>
        <w:rPr>
          <w:rFonts w:ascii="Book Antiqua" w:eastAsia="宋体" w:hAnsi="Book Antiqua"/>
          <w:b/>
          <w:lang w:eastAsia="zh-CN"/>
        </w:rPr>
      </w:pPr>
    </w:p>
    <w:p w:rsidR="001F401D" w:rsidRPr="00B0503E" w:rsidRDefault="001F401D" w:rsidP="00EB405A">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(5): Colorectal cancer</w:t>
      </w:r>
    </w:p>
    <w:p w:rsidR="001F401D" w:rsidRPr="00EB405A" w:rsidRDefault="001F401D" w:rsidP="00AA3131">
      <w:pPr>
        <w:spacing w:line="360" w:lineRule="auto"/>
        <w:jc w:val="both"/>
        <w:rPr>
          <w:rFonts w:ascii="Book Antiqua" w:eastAsia="宋体" w:hAnsi="Book Antiqua"/>
          <w:b/>
          <w:lang w:eastAsia="zh-CN"/>
        </w:rPr>
      </w:pPr>
    </w:p>
    <w:p w:rsidR="001F401D" w:rsidRPr="0047265B" w:rsidRDefault="001F401D" w:rsidP="00AA3131">
      <w:pPr>
        <w:spacing w:line="360" w:lineRule="auto"/>
        <w:jc w:val="both"/>
        <w:rPr>
          <w:rFonts w:ascii="Book Antiqua" w:hAnsi="Book Antiqua"/>
          <w:b/>
        </w:rPr>
      </w:pPr>
      <w:r w:rsidRPr="0047265B">
        <w:rPr>
          <w:rFonts w:ascii="Book Antiqua" w:hAnsi="Book Antiqua"/>
          <w:b/>
        </w:rPr>
        <w:t>Role of cetuximab in first-line treatment of metastatic colorectal cancer</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hAnsi="Book Antiqua"/>
        </w:rPr>
      </w:pPr>
      <w:r w:rsidRPr="0047265B">
        <w:rPr>
          <w:rFonts w:ascii="Book Antiqua" w:hAnsi="Book Antiqua"/>
        </w:rPr>
        <w:t>Sotelo</w:t>
      </w:r>
      <w:r w:rsidRPr="0047265B">
        <w:rPr>
          <w:rFonts w:ascii="Book Antiqua" w:eastAsia="宋体" w:hAnsi="Book Antiqua"/>
          <w:lang w:eastAsia="zh-CN"/>
        </w:rPr>
        <w:t xml:space="preserve"> MJ </w:t>
      </w:r>
      <w:r w:rsidRPr="0047265B">
        <w:rPr>
          <w:rFonts w:ascii="Book Antiqua" w:eastAsia="宋体" w:hAnsi="Book Antiqua"/>
          <w:i/>
          <w:lang w:eastAsia="zh-CN"/>
        </w:rPr>
        <w:t>et al</w:t>
      </w:r>
      <w:r w:rsidRPr="0047265B">
        <w:rPr>
          <w:rFonts w:ascii="Book Antiqua" w:eastAsia="宋体" w:hAnsi="Book Antiqua"/>
          <w:lang w:eastAsia="zh-CN"/>
        </w:rPr>
        <w:t xml:space="preserve"> </w:t>
      </w:r>
      <w:r w:rsidRPr="0047265B">
        <w:rPr>
          <w:rFonts w:ascii="Book Antiqua" w:hAnsi="Book Antiqua"/>
        </w:rPr>
        <w:t>Cetuximab in first-line metastatic colorectal cancer</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eastAsia="宋体" w:hAnsi="Book Antiqua"/>
          <w:lang w:eastAsia="zh-CN"/>
        </w:rPr>
      </w:pPr>
      <w:r w:rsidRPr="0047265B">
        <w:rPr>
          <w:rFonts w:ascii="Book Antiqua" w:hAnsi="Book Antiqua"/>
        </w:rPr>
        <w:t>Miguel Jhonatan Sotelo, Beatriz García-Paredes, Carlos Aguado, Javier Sastre, Eduardo Díaz-Rubio</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eastAsia="宋体" w:hAnsi="Book Antiqua"/>
          <w:lang w:eastAsia="zh-CN"/>
        </w:rPr>
      </w:pPr>
      <w:r w:rsidRPr="0047265B">
        <w:rPr>
          <w:rFonts w:ascii="Book Antiqua" w:hAnsi="Book Antiqua"/>
          <w:b/>
        </w:rPr>
        <w:t>Miguel Jhonatan Sotelo, Beatriz García-Paredes, Carlos Aguado de la Rosa, Javier Sastre Valera, Eduardo Díaz-Rubio García,</w:t>
      </w:r>
      <w:r w:rsidRPr="0047265B">
        <w:rPr>
          <w:rFonts w:ascii="Book Antiqua" w:hAnsi="Book Antiqua"/>
        </w:rPr>
        <w:t xml:space="preserve"> Oncology Department, Hospital Clínico San Carlos, </w:t>
      </w:r>
      <w:r w:rsidRPr="0047265B">
        <w:rPr>
          <w:rFonts w:ascii="Book Antiqua" w:hAnsi="Book Antiqua" w:cs="Times"/>
          <w:lang w:val="es-ES"/>
        </w:rPr>
        <w:t>28040 Madrid</w:t>
      </w:r>
      <w:r w:rsidRPr="0047265B">
        <w:rPr>
          <w:rFonts w:ascii="Book Antiqua" w:hAnsi="Book Antiqua"/>
        </w:rPr>
        <w:t>, Spain</w:t>
      </w:r>
    </w:p>
    <w:p w:rsidR="001F401D" w:rsidRPr="0047265B" w:rsidRDefault="001F401D" w:rsidP="00AA3131">
      <w:pPr>
        <w:spacing w:line="360" w:lineRule="auto"/>
        <w:ind w:firstLine="720"/>
        <w:jc w:val="both"/>
        <w:rPr>
          <w:rFonts w:ascii="Book Antiqua" w:hAnsi="Book Antiqua"/>
        </w:rPr>
      </w:pPr>
    </w:p>
    <w:p w:rsidR="001F401D" w:rsidRPr="0047265B" w:rsidRDefault="001F401D" w:rsidP="00AA3131">
      <w:pPr>
        <w:spacing w:line="360" w:lineRule="auto"/>
        <w:jc w:val="both"/>
        <w:rPr>
          <w:rFonts w:ascii="Book Antiqua" w:eastAsia="宋体" w:hAnsi="Book Antiqua"/>
          <w:lang w:eastAsia="zh-CN"/>
        </w:rPr>
      </w:pPr>
      <w:r w:rsidRPr="0047265B">
        <w:rPr>
          <w:rFonts w:ascii="Book Antiqua" w:hAnsi="Book Antiqua" w:cs="Times"/>
          <w:b/>
          <w:lang w:val="es-ES"/>
        </w:rPr>
        <w:t>Eduardo Díaz-Rubio García,</w:t>
      </w:r>
      <w:r w:rsidRPr="0047265B">
        <w:rPr>
          <w:rFonts w:ascii="Book Antiqua" w:hAnsi="Book Antiqua" w:cs="Times"/>
          <w:lang w:val="es-ES"/>
        </w:rPr>
        <w:t xml:space="preserve"> Department of Medicine, School of Medicine, Universidad Complutense de Madrid</w:t>
      </w:r>
      <w:r w:rsidRPr="0047265B">
        <w:rPr>
          <w:rFonts w:ascii="Book Antiqua" w:eastAsia="宋体" w:hAnsi="Book Antiqua" w:cs="Times"/>
          <w:lang w:val="es-ES" w:eastAsia="zh-CN"/>
        </w:rPr>
        <w:t xml:space="preserve">, </w:t>
      </w:r>
      <w:r w:rsidRPr="0047265B">
        <w:rPr>
          <w:rFonts w:ascii="Book Antiqua" w:hAnsi="Book Antiqua" w:cs="Times"/>
          <w:lang w:val="es-ES"/>
        </w:rPr>
        <w:t>28040 Madrid</w:t>
      </w:r>
      <w:r w:rsidRPr="0047265B">
        <w:rPr>
          <w:rFonts w:ascii="Book Antiqua" w:hAnsi="Book Antiqua"/>
        </w:rPr>
        <w:t>, Spain</w:t>
      </w:r>
    </w:p>
    <w:p w:rsidR="001F401D" w:rsidRPr="0047265B" w:rsidRDefault="001F401D" w:rsidP="00AA3131">
      <w:pPr>
        <w:spacing w:line="360" w:lineRule="auto"/>
        <w:jc w:val="both"/>
        <w:rPr>
          <w:rFonts w:ascii="Book Antiqua" w:hAnsi="Book Antiqua" w:cs="Times"/>
        </w:rPr>
      </w:pPr>
    </w:p>
    <w:p w:rsidR="001F401D" w:rsidRPr="0047265B" w:rsidRDefault="001F401D" w:rsidP="00AA3131">
      <w:pPr>
        <w:spacing w:line="360" w:lineRule="auto"/>
        <w:jc w:val="both"/>
        <w:rPr>
          <w:rFonts w:ascii="Book Antiqua" w:hAnsi="Book Antiqua"/>
          <w:b/>
        </w:rPr>
      </w:pPr>
      <w:r w:rsidRPr="0047265B">
        <w:rPr>
          <w:rFonts w:ascii="Book Antiqua" w:hAnsi="Book Antiqua"/>
          <w:b/>
        </w:rPr>
        <w:t>Author contributions:</w:t>
      </w:r>
      <w:r w:rsidRPr="0047265B">
        <w:rPr>
          <w:rFonts w:ascii="Book Antiqua" w:eastAsia="宋体" w:hAnsi="Book Antiqua"/>
          <w:b/>
          <w:lang w:eastAsia="zh-CN"/>
        </w:rPr>
        <w:t xml:space="preserve"> </w:t>
      </w:r>
      <w:r w:rsidRPr="0047265B">
        <w:rPr>
          <w:rFonts w:ascii="Book Antiqua" w:hAnsi="Book Antiqua"/>
        </w:rPr>
        <w:t>Sotelo MJ, García-Paredes B, Aguado C, Sastre J and Díaz-Rubio E designed</w:t>
      </w:r>
      <w:r w:rsidRPr="0047265B">
        <w:rPr>
          <w:rFonts w:ascii="Book Antiqua" w:eastAsia="宋体" w:hAnsi="Book Antiqua"/>
          <w:lang w:eastAsia="zh-CN"/>
        </w:rPr>
        <w:t>,</w:t>
      </w:r>
      <w:r w:rsidRPr="0047265B">
        <w:rPr>
          <w:rFonts w:ascii="Book Antiqua" w:hAnsi="Book Antiqua"/>
        </w:rPr>
        <w:t xml:space="preserve"> wrote and approved the final version of the manuscript.</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eastAsia="宋体" w:hAnsi="Book Antiqua"/>
          <w:b/>
          <w:lang w:eastAsia="zh-CN"/>
        </w:rPr>
      </w:pPr>
      <w:r w:rsidRPr="0047265B">
        <w:rPr>
          <w:rFonts w:ascii="Book Antiqua" w:hAnsi="Book Antiqua"/>
          <w:b/>
        </w:rPr>
        <w:t>Correspondence to:</w:t>
      </w:r>
      <w:r w:rsidRPr="0047265B">
        <w:rPr>
          <w:rFonts w:ascii="Book Antiqua" w:eastAsia="宋体" w:hAnsi="Book Antiqua"/>
          <w:b/>
          <w:lang w:eastAsia="zh-CN"/>
        </w:rPr>
        <w:t xml:space="preserve"> </w:t>
      </w:r>
      <w:r w:rsidRPr="0047265B">
        <w:rPr>
          <w:rFonts w:ascii="Book Antiqua" w:hAnsi="Book Antiqua" w:cs="Times"/>
          <w:b/>
          <w:lang w:val="es-ES"/>
        </w:rPr>
        <w:t>Eduardo Díaz-Rubio García, MD, PhD</w:t>
      </w:r>
      <w:r w:rsidRPr="0047265B">
        <w:rPr>
          <w:rFonts w:ascii="Book Antiqua" w:eastAsia="宋体" w:hAnsi="Book Antiqua" w:cs="Times"/>
          <w:b/>
          <w:lang w:val="es-ES" w:eastAsia="zh-CN"/>
        </w:rPr>
        <w:t xml:space="preserve">, </w:t>
      </w:r>
      <w:r w:rsidRPr="0047265B">
        <w:rPr>
          <w:rFonts w:ascii="Book Antiqua" w:hAnsi="Book Antiqua" w:cs="Times"/>
          <w:lang w:val="es-ES"/>
        </w:rPr>
        <w:t>Department of Medicine, School of Medicine, Universidad Complutense de Madrid</w:t>
      </w:r>
      <w:r w:rsidRPr="0047265B">
        <w:rPr>
          <w:rFonts w:ascii="Book Antiqua" w:eastAsia="宋体" w:hAnsi="Book Antiqua" w:cs="Times"/>
          <w:lang w:val="es-ES" w:eastAsia="zh-CN"/>
        </w:rPr>
        <w:t xml:space="preserve">, </w:t>
      </w:r>
      <w:r>
        <w:rPr>
          <w:rFonts w:ascii="Book Antiqua" w:hAnsi="Book Antiqua" w:cs="Times"/>
          <w:lang w:val="es-ES"/>
        </w:rPr>
        <w:t>Prof. Martín Lagos, s/n</w:t>
      </w:r>
      <w:r w:rsidRPr="0047265B">
        <w:rPr>
          <w:rFonts w:ascii="Book Antiqua" w:eastAsia="宋体" w:hAnsi="Book Antiqua" w:cs="Times"/>
          <w:lang w:val="es-ES" w:eastAsia="zh-CN"/>
        </w:rPr>
        <w:t xml:space="preserve">, </w:t>
      </w:r>
      <w:bookmarkStart w:id="2" w:name="OLE_LINK5"/>
      <w:bookmarkStart w:id="3" w:name="OLE_LINK6"/>
      <w:r w:rsidRPr="0047265B">
        <w:rPr>
          <w:rFonts w:ascii="Book Antiqua" w:hAnsi="Book Antiqua" w:cs="Times"/>
          <w:lang w:val="es-ES"/>
        </w:rPr>
        <w:t>28040 Madrid</w:t>
      </w:r>
      <w:bookmarkEnd w:id="2"/>
      <w:bookmarkEnd w:id="3"/>
      <w:r w:rsidRPr="0047265B">
        <w:rPr>
          <w:rFonts w:ascii="Book Antiqua" w:hAnsi="Book Antiqua" w:cs="Times"/>
          <w:lang w:val="es-ES"/>
        </w:rPr>
        <w:t>, Spain</w:t>
      </w:r>
      <w:r w:rsidRPr="0047265B">
        <w:rPr>
          <w:rFonts w:ascii="Book Antiqua" w:eastAsia="宋体" w:hAnsi="Book Antiqua" w:cs="Times"/>
          <w:lang w:val="es-ES" w:eastAsia="zh-CN"/>
        </w:rPr>
        <w:t xml:space="preserve">. </w:t>
      </w:r>
      <w:r w:rsidRPr="0047265B">
        <w:rPr>
          <w:rFonts w:ascii="Book Antiqua" w:hAnsi="Book Antiqua" w:cs="Times"/>
          <w:lang w:val="es-ES"/>
        </w:rPr>
        <w:t>ediazrubio.hcsc@salud.madrid.org</w:t>
      </w:r>
    </w:p>
    <w:p w:rsidR="001F401D" w:rsidRPr="0047265B" w:rsidRDefault="001F401D" w:rsidP="00AA3131">
      <w:pPr>
        <w:spacing w:line="360" w:lineRule="auto"/>
        <w:jc w:val="both"/>
        <w:rPr>
          <w:rFonts w:ascii="Book Antiqua" w:eastAsia="宋体" w:hAnsi="Book Antiqua" w:cs="Times"/>
          <w:lang w:val="es-ES" w:eastAsia="zh-CN"/>
        </w:rPr>
      </w:pPr>
    </w:p>
    <w:p w:rsidR="001F401D" w:rsidRPr="0047265B" w:rsidRDefault="001F401D" w:rsidP="00AA3131">
      <w:pPr>
        <w:spacing w:line="360" w:lineRule="auto"/>
        <w:jc w:val="both"/>
        <w:rPr>
          <w:rFonts w:ascii="Book Antiqua" w:hAnsi="Book Antiqua" w:cs="Times"/>
          <w:lang w:val="es-ES"/>
        </w:rPr>
      </w:pPr>
      <w:r w:rsidRPr="0047265B">
        <w:rPr>
          <w:rFonts w:ascii="Book Antiqua" w:hAnsi="Book Antiqua" w:cs="Times"/>
          <w:b/>
          <w:lang w:val="es-ES"/>
        </w:rPr>
        <w:t xml:space="preserve">Telephone: </w:t>
      </w:r>
      <w:r w:rsidRPr="0047265B">
        <w:rPr>
          <w:rFonts w:ascii="Book Antiqua" w:eastAsia="宋体" w:hAnsi="Book Antiqua" w:cs="Times"/>
          <w:lang w:val="es-ES" w:eastAsia="zh-CN"/>
        </w:rPr>
        <w:t>+</w:t>
      </w:r>
      <w:r w:rsidRPr="0047265B">
        <w:rPr>
          <w:rFonts w:ascii="Book Antiqua" w:hAnsi="Book Antiqua" w:cs="Times"/>
          <w:lang w:val="es-ES"/>
        </w:rPr>
        <w:t xml:space="preserve">34-91-3303546 </w:t>
      </w:r>
      <w:r w:rsidRPr="0047265B">
        <w:rPr>
          <w:rFonts w:ascii="Book Antiqua" w:hAnsi="Book Antiqua" w:cs="Times"/>
          <w:b/>
          <w:lang w:val="es-ES"/>
        </w:rPr>
        <w:t>Fax:</w:t>
      </w:r>
      <w:r w:rsidRPr="0047265B">
        <w:rPr>
          <w:rFonts w:ascii="Book Antiqua" w:eastAsia="宋体" w:hAnsi="Book Antiqua" w:cs="Times"/>
          <w:b/>
          <w:lang w:val="es-ES" w:eastAsia="zh-CN"/>
        </w:rPr>
        <w:t xml:space="preserve"> </w:t>
      </w:r>
      <w:r w:rsidRPr="0047265B">
        <w:rPr>
          <w:rFonts w:ascii="Book Antiqua" w:eastAsia="宋体" w:hAnsi="Book Antiqua" w:cs="Times"/>
          <w:lang w:val="es-ES" w:eastAsia="zh-CN"/>
        </w:rPr>
        <w:t>+</w:t>
      </w:r>
      <w:r w:rsidRPr="0047265B">
        <w:rPr>
          <w:rFonts w:ascii="Book Antiqua" w:hAnsi="Book Antiqua" w:cs="Times"/>
          <w:lang w:val="es-ES"/>
        </w:rPr>
        <w:t xml:space="preserve"> 34-91-3303546</w:t>
      </w:r>
    </w:p>
    <w:p w:rsidR="001F401D" w:rsidRPr="0047265B" w:rsidRDefault="001F401D" w:rsidP="00AA3131">
      <w:pPr>
        <w:spacing w:line="360" w:lineRule="auto"/>
        <w:jc w:val="both"/>
        <w:rPr>
          <w:rFonts w:ascii="Book Antiqua" w:eastAsia="宋体" w:hAnsi="Book Antiqua"/>
          <w:b/>
          <w:lang w:eastAsia="zh-CN"/>
        </w:rPr>
      </w:pPr>
    </w:p>
    <w:p w:rsidR="001F401D" w:rsidRPr="0047265B" w:rsidRDefault="001F401D" w:rsidP="00AA3131">
      <w:pPr>
        <w:spacing w:line="360" w:lineRule="auto"/>
        <w:jc w:val="both"/>
        <w:rPr>
          <w:rFonts w:ascii="Book Antiqua" w:eastAsia="宋体" w:hAnsi="Book Antiqua"/>
        </w:rPr>
      </w:pPr>
      <w:r w:rsidRPr="0047265B">
        <w:rPr>
          <w:rFonts w:ascii="Book Antiqua" w:hAnsi="Book Antiqua"/>
          <w:b/>
        </w:rPr>
        <w:t xml:space="preserve">Received: </w:t>
      </w:r>
      <w:r w:rsidRPr="0047265B">
        <w:rPr>
          <w:rFonts w:ascii="Book Antiqua" w:eastAsia="宋体" w:hAnsi="Book Antiqua"/>
        </w:rPr>
        <w:t xml:space="preserve">September 20, 2013 </w:t>
      </w:r>
      <w:r w:rsidRPr="0047265B">
        <w:rPr>
          <w:rFonts w:ascii="Book Antiqua" w:hAnsi="Book Antiqua"/>
          <w:b/>
        </w:rPr>
        <w:t xml:space="preserve">Revised: </w:t>
      </w:r>
      <w:r>
        <w:rPr>
          <w:rFonts w:ascii="Book Antiqua" w:eastAsia="宋体" w:hAnsi="Book Antiqua"/>
          <w:lang w:eastAsia="zh-CN"/>
        </w:rPr>
        <w:t xml:space="preserve">January </w:t>
      </w:r>
      <w:r>
        <w:rPr>
          <w:rFonts w:ascii="Book Antiqua" w:eastAsia="宋体" w:hAnsi="Book Antiqua"/>
        </w:rPr>
        <w:t>1, 2014</w:t>
      </w:r>
    </w:p>
    <w:p w:rsidR="00950F9D" w:rsidRPr="000119C4" w:rsidRDefault="001F401D" w:rsidP="00950F9D">
      <w:pPr>
        <w:rPr>
          <w:rFonts w:ascii="Book Antiqua" w:hAnsi="Book Antiqua"/>
        </w:rPr>
      </w:pPr>
      <w:r w:rsidRPr="0047265B">
        <w:rPr>
          <w:rFonts w:ascii="Book Antiqua" w:hAnsi="Book Antiqua"/>
          <w:b/>
        </w:rPr>
        <w:lastRenderedPageBreak/>
        <w:t xml:space="preserve">Accepted: </w:t>
      </w:r>
      <w:r w:rsidR="00950F9D">
        <w:rPr>
          <w:rFonts w:ascii="Book Antiqua" w:hAnsi="Book Antiqua"/>
        </w:rPr>
        <w:t>February 17</w:t>
      </w:r>
      <w:r w:rsidR="00950F9D" w:rsidRPr="000119C4">
        <w:rPr>
          <w:rFonts w:ascii="Book Antiqua" w:hAnsi="Book Antiqua"/>
        </w:rPr>
        <w:t>, 2014</w:t>
      </w:r>
    </w:p>
    <w:p w:rsidR="001F401D" w:rsidRPr="0047265B" w:rsidRDefault="001F401D" w:rsidP="00AA3131">
      <w:pPr>
        <w:spacing w:line="360" w:lineRule="auto"/>
        <w:jc w:val="both"/>
        <w:rPr>
          <w:rFonts w:ascii="Book Antiqua" w:hAnsi="Book Antiqua"/>
          <w:b/>
        </w:rPr>
      </w:pPr>
      <w:bookmarkStart w:id="4" w:name="_GoBack"/>
      <w:bookmarkEnd w:id="4"/>
    </w:p>
    <w:p w:rsidR="001F401D" w:rsidRDefault="001F401D" w:rsidP="00AA3131">
      <w:pPr>
        <w:spacing w:line="360" w:lineRule="auto"/>
        <w:jc w:val="both"/>
        <w:rPr>
          <w:rFonts w:ascii="Book Antiqua" w:eastAsia="宋体" w:hAnsi="Book Antiqua"/>
          <w:b/>
          <w:lang w:eastAsia="zh-CN"/>
        </w:rPr>
      </w:pPr>
      <w:r w:rsidRPr="0047265B">
        <w:rPr>
          <w:rFonts w:ascii="Book Antiqua" w:hAnsi="Book Antiqua"/>
          <w:b/>
        </w:rPr>
        <w:t xml:space="preserve">Published online: </w:t>
      </w:r>
    </w:p>
    <w:p w:rsidR="001F401D" w:rsidRPr="00B44476" w:rsidRDefault="001F401D" w:rsidP="00AA3131">
      <w:pPr>
        <w:spacing w:line="360" w:lineRule="auto"/>
        <w:jc w:val="both"/>
        <w:rPr>
          <w:rFonts w:ascii="Book Antiqua" w:eastAsia="宋体" w:hAnsi="Book Antiqua"/>
          <w:b/>
          <w:lang w:eastAsia="zh-CN"/>
        </w:rPr>
      </w:pPr>
    </w:p>
    <w:p w:rsidR="001F401D" w:rsidRPr="0047265B" w:rsidRDefault="001F401D" w:rsidP="00AA3131">
      <w:pPr>
        <w:spacing w:line="360" w:lineRule="auto"/>
        <w:jc w:val="both"/>
        <w:rPr>
          <w:rFonts w:ascii="Book Antiqua" w:hAnsi="Book Antiqua" w:cs="Lucida Grande"/>
          <w:lang w:val="es-ES"/>
        </w:rPr>
      </w:pPr>
      <w:r w:rsidRPr="0047265B">
        <w:rPr>
          <w:rFonts w:ascii="Book Antiqua" w:hAnsi="Book Antiqua"/>
          <w:b/>
        </w:rPr>
        <w:t>Abstract</w:t>
      </w:r>
    </w:p>
    <w:p w:rsidR="001F401D" w:rsidRPr="0047265B" w:rsidRDefault="001F401D" w:rsidP="00AA3131">
      <w:pPr>
        <w:spacing w:line="360" w:lineRule="auto"/>
        <w:jc w:val="both"/>
        <w:rPr>
          <w:rFonts w:ascii="Book Antiqua" w:hAnsi="Book Antiqua"/>
        </w:rPr>
      </w:pPr>
      <w:r w:rsidRPr="0047265B">
        <w:rPr>
          <w:rFonts w:ascii="Book Antiqua" w:hAnsi="Book Antiqua"/>
        </w:rPr>
        <w:t>The treatment of metastatic colorectal cancer (mCRC) has evolved considerably in the last decade, currently allowing most mCRC patients to live more than two years. Monoclonal antibodies targeting the epidermal growth factor receptor (EGFR) and vascular endothelial growth factor play an important role in the current treatment of these patients. However, only antibodies directed against EGFR have a predictive marker of response, which is the mutation status of v-Ki-ras2 Kirsten rat sarcoma viral oncogene homolog (KRAS). Cetuximab has been shown to be effective in patients with KRAS wild-type mCRC. The CRYSTAL study showed that adding cetuximab to FOLFIRI significantly improved results in the first-line treatment of KRAS wild-type mCRC. However, results that evaluate the efficacy of cetuximab in combination with oxaliplatin-based chemotherapy in this setting are contradictory. On the other hand, recent advances in the management of colorectal liver metastases have improved survival in these patients. Adding cetuximab to standard chemotherapy increases the response rate in patients with wild-type KRAS and can thus increase the resectability rate of liver metastases in this group of patients. In this paper we review the different studies assessing the efficacy of cetuximab in the first-line treatment of mCRC.</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hAnsi="Book Antiqua"/>
        </w:rPr>
      </w:pPr>
      <w:r w:rsidRPr="0047265B">
        <w:rPr>
          <w:rFonts w:ascii="Book Antiqua" w:hAnsi="Book Antiqua"/>
        </w:rPr>
        <w:sym w:font="Symbol" w:char="F0D3"/>
      </w:r>
      <w:proofErr w:type="gramStart"/>
      <w:r w:rsidRPr="0047265B">
        <w:rPr>
          <w:rFonts w:ascii="Book Antiqua" w:hAnsi="Book Antiqua"/>
        </w:rPr>
        <w:t>201</w:t>
      </w:r>
      <w:r w:rsidRPr="0047265B">
        <w:rPr>
          <w:rFonts w:ascii="Book Antiqua" w:eastAsia="宋体" w:hAnsi="Book Antiqua"/>
          <w:lang w:eastAsia="zh-CN"/>
        </w:rPr>
        <w:t>4</w:t>
      </w:r>
      <w:r w:rsidRPr="0047265B">
        <w:rPr>
          <w:rFonts w:ascii="Book Antiqua" w:hAnsi="Book Antiqua"/>
        </w:rPr>
        <w:t xml:space="preserve"> Baishideng Publishing Group Co., Limited.</w:t>
      </w:r>
      <w:proofErr w:type="gramEnd"/>
      <w:r w:rsidRPr="0047265B">
        <w:rPr>
          <w:rFonts w:ascii="Book Antiqua" w:hAnsi="Book Antiqua"/>
        </w:rPr>
        <w:t xml:space="preserve"> All rights reserved.</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hAnsi="Book Antiqua"/>
        </w:rPr>
      </w:pPr>
      <w:r w:rsidRPr="0047265B">
        <w:rPr>
          <w:rFonts w:ascii="Book Antiqua" w:hAnsi="Book Antiqua"/>
          <w:b/>
        </w:rPr>
        <w:t xml:space="preserve">Key words: </w:t>
      </w:r>
      <w:r w:rsidRPr="0047265B">
        <w:rPr>
          <w:rFonts w:ascii="Book Antiqua" w:hAnsi="Book Antiqua"/>
        </w:rPr>
        <w:t xml:space="preserve">Cetuximab; First-line; Metastatic colorectal cancer; </w:t>
      </w:r>
      <w:proofErr w:type="gramStart"/>
      <w:r w:rsidRPr="0047265B">
        <w:rPr>
          <w:rFonts w:ascii="Book Antiqua" w:hAnsi="Book Antiqua"/>
        </w:rPr>
        <w:t>Colorectal</w:t>
      </w:r>
      <w:proofErr w:type="gramEnd"/>
      <w:r w:rsidRPr="0047265B">
        <w:rPr>
          <w:rFonts w:ascii="Book Antiqua" w:hAnsi="Book Antiqua"/>
        </w:rPr>
        <w:t xml:space="preserve"> liver metastases; Elderly patients</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eastAsia="宋体" w:hAnsi="Book Antiqua"/>
          <w:lang w:eastAsia="zh-CN"/>
        </w:rPr>
      </w:pPr>
      <w:bookmarkStart w:id="5" w:name="OLE_LINK30"/>
      <w:bookmarkStart w:id="6" w:name="OLE_LINK31"/>
      <w:r w:rsidRPr="0047265B">
        <w:rPr>
          <w:rFonts w:ascii="Book Antiqua" w:hAnsi="Book Antiqua"/>
          <w:b/>
        </w:rPr>
        <w:lastRenderedPageBreak/>
        <w:t>Core tip:</w:t>
      </w:r>
      <w:r w:rsidRPr="0047265B">
        <w:rPr>
          <w:rFonts w:ascii="Book Antiqua" w:hAnsi="Book Antiqua"/>
        </w:rPr>
        <w:t xml:space="preserve"> This article contains updated data regarding biomarkers of response to epidermal growth factor receptor-targeted therapy and reviews the major studies that have evaluated the efficacy of cetuximab in the first-line treatment of metastatic colorectal cancer. We have also compiled the most important data supporting the use of cetuximab in the neoadjuvant treatment of colorectal liver metastases. Finally, we review the current evidence regarding the efficacy and safety of cetuximab in the treatment of elderly patients with metastatic colorectal cancer.</w:t>
      </w:r>
    </w:p>
    <w:p w:rsidR="001F401D" w:rsidRPr="0047265B" w:rsidRDefault="001F401D" w:rsidP="00AA3131">
      <w:pPr>
        <w:spacing w:line="360" w:lineRule="auto"/>
        <w:jc w:val="both"/>
        <w:rPr>
          <w:rFonts w:ascii="Book Antiqua" w:eastAsia="宋体" w:hAnsi="Book Antiqua"/>
          <w:lang w:eastAsia="zh-CN"/>
        </w:rPr>
      </w:pPr>
    </w:p>
    <w:p w:rsidR="001F401D" w:rsidRPr="0047265B" w:rsidRDefault="001F401D" w:rsidP="00AA3131">
      <w:pPr>
        <w:spacing w:line="360" w:lineRule="auto"/>
        <w:jc w:val="both"/>
        <w:rPr>
          <w:rFonts w:ascii="Book Antiqua" w:eastAsia="宋体" w:hAnsi="Book Antiqua"/>
          <w:lang w:eastAsia="zh-CN"/>
        </w:rPr>
      </w:pPr>
      <w:r w:rsidRPr="0047265B">
        <w:rPr>
          <w:rFonts w:ascii="Book Antiqua" w:hAnsi="Book Antiqua"/>
        </w:rPr>
        <w:t>MJ Sotelo, García-Paredes B, Aguado C, Sastre J, Díaz-Rubio E</w:t>
      </w:r>
      <w:r w:rsidRPr="0047265B">
        <w:rPr>
          <w:rFonts w:ascii="Book Antiqua" w:eastAsia="宋体" w:hAnsi="Book Antiqua"/>
          <w:lang w:eastAsia="zh-CN"/>
        </w:rPr>
        <w:t>. Role of cetuximab in first-line treatment of metastatic colorectal cancer</w:t>
      </w:r>
      <w:r>
        <w:rPr>
          <w:rFonts w:ascii="Book Antiqua" w:eastAsia="宋体" w:hAnsi="Book Antiqua"/>
          <w:lang w:eastAsia="zh-CN"/>
        </w:rPr>
        <w:t>.</w:t>
      </w:r>
    </w:p>
    <w:p w:rsidR="001F401D" w:rsidRPr="0047265B" w:rsidRDefault="001F401D" w:rsidP="00AA3131">
      <w:pPr>
        <w:spacing w:line="360" w:lineRule="auto"/>
        <w:jc w:val="both"/>
        <w:rPr>
          <w:rFonts w:ascii="Book Antiqua" w:eastAsia="宋体" w:hAnsi="Book Antiqua"/>
          <w:lang w:eastAsia="zh-CN"/>
        </w:rPr>
      </w:pPr>
    </w:p>
    <w:bookmarkEnd w:id="5"/>
    <w:bookmarkEnd w:id="6"/>
    <w:p w:rsidR="001F401D" w:rsidRPr="0047265B" w:rsidRDefault="001F401D" w:rsidP="00AA3131">
      <w:pPr>
        <w:spacing w:line="360" w:lineRule="auto"/>
        <w:jc w:val="both"/>
        <w:rPr>
          <w:rFonts w:ascii="Book Antiqua" w:hAnsi="Book Antiqua"/>
          <w:iCs/>
        </w:rPr>
      </w:pPr>
      <w:r w:rsidRPr="0047265B">
        <w:rPr>
          <w:rFonts w:ascii="Book Antiqua" w:hAnsi="Book Antiqua"/>
          <w:b/>
          <w:iCs/>
        </w:rPr>
        <w:t xml:space="preserve">Available from: </w:t>
      </w:r>
    </w:p>
    <w:p w:rsidR="001F401D" w:rsidRPr="0047265B" w:rsidRDefault="001F401D" w:rsidP="00AA3131">
      <w:pPr>
        <w:spacing w:line="360" w:lineRule="auto"/>
        <w:jc w:val="both"/>
        <w:rPr>
          <w:rFonts w:ascii="Book Antiqua" w:hAnsi="Book Antiqua"/>
        </w:rPr>
      </w:pPr>
      <w:r w:rsidRPr="0047265B">
        <w:rPr>
          <w:rFonts w:ascii="Book Antiqua" w:hAnsi="Book Antiqua"/>
          <w:b/>
          <w:iCs/>
        </w:rPr>
        <w:t xml:space="preserve">DOI: </w:t>
      </w: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hAnsi="Book Antiqua"/>
          <w:b/>
        </w:rPr>
      </w:pPr>
      <w:r w:rsidRPr="0047265B">
        <w:rPr>
          <w:rFonts w:ascii="Book Antiqua" w:hAnsi="Book Antiqua"/>
          <w:b/>
        </w:rPr>
        <w:t>INTRODUCTION</w:t>
      </w: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Colorectal cancer is the third most common malignancy in men and the second most common in women worldwide. It is the fourth leading cause of cancer death, accounting for 8% of global cancer </w:t>
      </w:r>
      <w:proofErr w:type="gramStart"/>
      <w:r w:rsidRPr="0047265B">
        <w:rPr>
          <w:rFonts w:ascii="Book Antiqua" w:hAnsi="Book Antiqua"/>
        </w:rPr>
        <w:t>deaths</w:t>
      </w:r>
      <w:r w:rsidRPr="0047265B">
        <w:rPr>
          <w:rFonts w:ascii="Book Antiqua" w:hAnsi="Book Antiqua"/>
          <w:vertAlign w:val="superscript"/>
        </w:rPr>
        <w:t>[</w:t>
      </w:r>
      <w:proofErr w:type="gramEnd"/>
      <w:r w:rsidRPr="0047265B">
        <w:rPr>
          <w:rFonts w:ascii="Book Antiqua" w:hAnsi="Book Antiqua"/>
          <w:vertAlign w:val="superscript"/>
        </w:rPr>
        <w:t>1]</w:t>
      </w:r>
      <w:r w:rsidRPr="0047265B">
        <w:rPr>
          <w:rFonts w:ascii="Book Antiqua" w:hAnsi="Book Antiqua"/>
        </w:rPr>
        <w:t xml:space="preserve">. </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Approximately 35% of patients have metastatic disease at diagnosis and 20%-50% of patients with stages II-III develop metastases in the course of the disease, the liver being the most common site of metastatic spread</w:t>
      </w:r>
      <w:r w:rsidRPr="0047265B">
        <w:rPr>
          <w:rFonts w:ascii="Book Antiqua" w:hAnsi="Book Antiqua"/>
        </w:rPr>
        <w:fldChar w:fldCharType="begin"/>
      </w:r>
      <w:r w:rsidRPr="0047265B">
        <w:rPr>
          <w:rFonts w:ascii="Book Antiqua" w:hAnsi="Book Antiqua"/>
        </w:rPr>
        <w:instrText xml:space="preserve"> ADDIN PAPERS2_CITATIONS &lt;citation&gt;&lt;uuid&gt;7CCC1136-35CF-4FC8-AD2F-EA19F4C559B5&lt;/uuid&gt;&lt;priority&gt;1&lt;/priority&gt;&lt;publications&gt;&lt;publication&gt;&lt;uuid&gt;437D967C-3517-4E22-8AE2-74986DCDE549&lt;/uuid&gt;&lt;volume&gt;13&lt;/volume&gt;&lt;startpage&gt;3806&lt;/startpage&gt;&lt;publication_date&gt;99200707281200000000222000&lt;/publication_date&gt;&lt;url&gt;http://eutils.ncbi.nlm.nih.gov/entrez/eutils/elink.fcgi?dbfrom=pubmed&amp;amp;id=17657834&amp;amp;retmode=ref&amp;amp;cmd=prlinks&lt;/url&gt;&lt;type&gt;400&lt;/type&gt;&lt;title&gt;Metastatic colorectal cancer-past, progress and future.&lt;/title&gt;&lt;location&gt;200,9,-37.7923189,144.8892918&lt;/location&gt;&lt;institution&gt;Department of Medical Oncology and Clinical Haematology, Western Hospital, Footscray 3011, Victoria, Australia.&lt;/institution&gt;&lt;number&gt;28&lt;/number&gt;&lt;subtype&gt;400&lt;/subtype&gt;&lt;endpage&gt;3815&lt;/endpage&gt;&lt;bundle&gt;&lt;publication&gt;&lt;title&gt;World Journal of Gastroenterology&lt;/title&gt;&lt;type&gt;-100&lt;/type&gt;&lt;subtype&gt;-100&lt;/subtype&gt;&lt;uuid&gt;0D6E4EC7-EDE3-4439-B5C6-B0E1C4D2A5F5&lt;/uuid&gt;&lt;/publication&gt;&lt;/bundle&gt;&lt;authors&gt;&lt;author&gt;&lt;firstName&gt;Kathryn&lt;/firstName&gt;&lt;lastName&gt;Field&lt;/lastName&gt;&lt;/author&gt;&lt;author&gt;&lt;firstName&gt;Lara&lt;/firstName&gt;&lt;lastName&gt;Lipton&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[2]</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There is a small subset of patients with metastatic disease isolated in the liver or lungs that can be offered potentially curative surgical treatment. Hepatic resection has become the treatment of choice for patients who have hepatic metastases only and neoadjuvant chemotherapy currently plays a major role in this setting, increasing the resection rate. However, the vast majority of patients with metastatic colorectal cancer (mCRC) are incurable and can only be offered systemic treatment with palliative intent</w:t>
      </w:r>
      <w:r w:rsidRPr="0047265B">
        <w:rPr>
          <w:rFonts w:ascii="Book Antiqua" w:hAnsi="Book Antiqua"/>
        </w:rPr>
        <w:fldChar w:fldCharType="begin"/>
      </w:r>
      <w:r w:rsidRPr="0047265B">
        <w:rPr>
          <w:rFonts w:ascii="Book Antiqua" w:hAnsi="Book Antiqua"/>
        </w:rPr>
        <w:instrText xml:space="preserve"> ADDIN PAPERS2_CITATIONS &lt;citation&gt;&lt;uuid&gt;70BF5BDD-1FD4-40E8-B21B-3EF88E35BF57&lt;/uuid&gt;&lt;priority&gt;2&lt;/priority&gt;&lt;publications&gt;&lt;publication&gt;&lt;uuid&gt;EA5A332E-B2FC-4F2D-87FA-F36726FD3644&lt;/uuid&gt;&lt;volume&gt;14&lt;/volume&gt;&lt;accepted_date&gt;99200606141200000000222000&lt;/accepted_date&gt;&lt;doi&gt;10.1245/s10434-006-9146-1&lt;/doi&gt;&lt;startpage&gt;766&lt;/startpage&gt;&lt;revision_date&gt;99200605281200000000222000&lt;/revision_date&gt;&lt;publication_date&gt;99200702001200000000220000&lt;/publication_date&gt;&lt;url&gt;http://eutils.ncbi.nlm.nih.gov/entrez/eutils/elink.fcgi?dbfrom=pubmed&amp;amp;id=17103261&amp;amp;retmode=ref&amp;amp;cmd=prlinks&lt;/url&gt;&lt;type&gt;400&lt;/type&gt;&lt;title&gt;Asymptomatic colorectal cancer with un-resectable liver metastases: immediate colorectal resection or up-front systemic chemotherapy?&lt;/title&gt;&lt;location&gt;200,4,44.9691956,7.5656107&lt;/location&gt;&lt;submission_date&gt;99200605281200000000222000&lt;/submission_date&gt;&lt;number&gt;2&lt;/number&gt;&lt;institution&gt;Division of Surgical Oncology, Istituto per la Ricerca e la Cura del Cancro, Candiolo (TO), Italy. andrea.muratore@ircc.it&lt;/institution&gt;&lt;subtype&gt;400&lt;/subtype&gt;&lt;endpage&gt;770&lt;/endpage&gt;&lt;bundle&gt;&lt;publication&gt;&lt;title&gt;Annals of surgical oncology&lt;/title&gt;&lt;type&gt;-100&lt;/type&gt;&lt;subtype&gt;-100&lt;/subtype&gt;&lt;uuid&gt;2E549E6C-3051-4B64-916B-5F201BF1A9CA&lt;/uuid&gt;&lt;/publication&gt;&lt;/bundle&gt;&lt;authors&gt;&lt;author&gt;&lt;firstName&gt;Andrea&lt;/firstName&gt;&lt;lastName&gt;Muratore&lt;/lastName&gt;&lt;/author&gt;&lt;author&gt;&lt;firstName&gt;Daria&lt;/firstName&gt;&lt;lastName&gt;Zorzi&lt;/lastName&gt;&lt;/author&gt;&lt;author&gt;&lt;firstName&gt;Hedayat&lt;/firstName&gt;&lt;lastName&gt;Bouzari&lt;/lastName&gt;&lt;/author&gt;&lt;author&gt;&lt;firstName&gt;Marco&lt;/firstName&gt;&lt;lastName&gt;Amisano&lt;/lastName&gt;&lt;/author&gt;&lt;author&gt;&lt;firstName&gt;Paolo&lt;/firstName&gt;&lt;lastName&gt;Massucco&lt;/lastName&gt;&lt;/author&gt;&lt;author&gt;&lt;firstName&gt;Elisa&lt;/firstName&gt;&lt;lastName&gt;Sperti&lt;/lastName&gt;&lt;/author&gt;&lt;author&gt;&lt;firstName&gt;Lorenzo&lt;/firstName&gt;&lt;lastName&gt;Capussott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 xml:space="preserve">In the last decade there have been significant advances in the treatment of mCRC that have changed the natural history of the disease in these </w:t>
      </w:r>
      <w:r w:rsidRPr="0047265B">
        <w:rPr>
          <w:rFonts w:ascii="Book Antiqua" w:hAnsi="Book Antiqua"/>
        </w:rPr>
        <w:lastRenderedPageBreak/>
        <w:t>patients. Median survival in the era of 5-fluorouracil (5FU) was 6-12 mo</w:t>
      </w:r>
      <w:r w:rsidRPr="0047265B">
        <w:rPr>
          <w:rFonts w:ascii="Book Antiqua" w:hAnsi="Book Antiqua"/>
        </w:rPr>
        <w:fldChar w:fldCharType="begin"/>
      </w:r>
      <w:r w:rsidRPr="0047265B">
        <w:rPr>
          <w:rFonts w:ascii="Book Antiqua" w:hAnsi="Book Antiqua"/>
        </w:rPr>
        <w:instrText xml:space="preserve"> ADDIN PAPERS2_CITATIONS &lt;citation&gt;&lt;uuid&gt;95DF91C1-4888-46A9-A474-74D9095360D7&lt;/uuid&gt;&lt;priority&gt;3&lt;/priority&gt;&lt;publications&gt;&lt;publication&gt;&lt;uuid&gt;CF9BA137-B9A2-4292-AAE3-F2A26E476AC9&lt;/uuid&gt;&lt;volume&gt;23&lt;/volume&gt;&lt;doi&gt;10.1200/JCO.2005.17.749&lt;/doi&gt;&lt;startpage&gt;4553&lt;/startpage&gt;&lt;publication_date&gt;99200507101200000000222000&lt;/publication_date&gt;&lt;url&gt;http://eutils.ncbi.nlm.nih.gov/entrez/eutils/elink.fcgi?dbfrom=pubmed&amp;amp;id=16002847&amp;amp;retmode=ref&amp;amp;cmd=prlinks&lt;/url&gt;&lt;type&gt;400&lt;/type&gt;&lt;title&gt;Systemic therapy for metastatic colorectal cancer: current options, current evidence.&lt;/title&gt;&lt;location&gt;200,9,35.9054728,-79.0525429&lt;/location&gt;&lt;institution&gt;Division of Hematology and Oncology, University of North Carolina, 3009 Old Clinic Building, CB 7305, Chapel Hill, NC 27599, USA.&lt;/institution&gt;&lt;number&gt;20&lt;/number&gt;&lt;subtype&gt;400&lt;/subtype&gt;&lt;endpage&gt;4560&lt;/endpage&gt;&lt;bundle&gt;&lt;publication&gt;&lt;title&gt;J Clin Oncol&lt;/title&gt;&lt;livfeID&gt;14821&lt;/livfeID&gt;&lt;type&gt;-100&lt;/type&gt;&lt;subtype&gt;-100&lt;/subtype&gt;&lt;uuid&gt;111183B3-CC61-409A-9F32-C9B44D191F62&lt;/uuid&gt;&lt;/publication&gt;&lt;/bundle&gt;&lt;authors&gt;&lt;author&gt;&lt;firstName&gt;Hanna&lt;/firstName&gt;&lt;lastName&gt;Kelly&lt;/lastName&gt;&lt;/author&gt;&lt;author&gt;&lt;firstName&gt;Richard&lt;/firstName&gt;&lt;middleNames&gt;M&lt;/middleNames&gt;&lt;lastName&gt;Goldberg&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w:t>
      </w:r>
      <w:r w:rsidRPr="0047265B">
        <w:rPr>
          <w:rFonts w:ascii="Book Antiqua" w:hAnsi="Book Antiqua"/>
        </w:rPr>
        <w:fldChar w:fldCharType="end"/>
      </w:r>
      <w:r w:rsidRPr="0047265B">
        <w:rPr>
          <w:rFonts w:ascii="Book Antiqua" w:hAnsi="Book Antiqua"/>
        </w:rPr>
        <w:t>. The introduction of oxaliplatin, irinotecan and subsequently biological agents (bevacizumab, cetuximab, panitumumab, aflibercept and regorafenib) made it possible to prolong the survival of patients with mCRC, reaching median survival times in excess of 20 mo</w:t>
      </w:r>
      <w:r w:rsidRPr="0047265B">
        <w:rPr>
          <w:rFonts w:ascii="Book Antiqua" w:hAnsi="Book Antiqua"/>
        </w:rPr>
        <w:fldChar w:fldCharType="begin"/>
      </w:r>
      <w:r w:rsidRPr="0047265B">
        <w:rPr>
          <w:rFonts w:ascii="Book Antiqua" w:hAnsi="Book Antiqua"/>
        </w:rPr>
        <w:instrText xml:space="preserve"> ADDIN PAPERS2_CITATIONS &lt;citation&gt;&lt;uuid&gt;EC7AB944-496D-472F-B0DA-B8B7A5DEFF02&lt;/uuid&gt;&lt;priority&gt;4&lt;/priority&gt;&lt;publications&gt;&lt;publication&gt;&lt;uuid&gt;39BA3CAC-9032-4D27-8DA1-DE49D61E44AB&lt;/uuid&gt;&lt;volume&gt;12&lt;/volume&gt;&lt;doi&gt;10.1586/era.12.25&lt;/doi&gt;&lt;startpage&gt;555&lt;/startpage&gt;&lt;publication_date&gt;99201205001200000000220000&lt;/publication_date&gt;&lt;url&gt;http://eutils.ncbi.nlm.nih.gov/entrez/eutils/elink.fcgi?dbfrom=pubmed&amp;amp;id=22594891&amp;amp;retmode=ref&amp;amp;cmd=prlinks&lt;/url&gt;&lt;type&gt;400&lt;/type&gt;&lt;title&gt;Cetuximab in metastatic colorectal cancer.&lt;/title&gt;&lt;location&gt;200,8,-34.8832838,138.5334176&lt;/location&gt;&lt;institution&gt;The Queen Elizabeth Hospital and Discipline of Medicine University of Adelaide, 28 Woodville Road, Woodville South, SA 5011, Australia.&lt;/institution&gt;&lt;number&gt;5&lt;/number&gt;&lt;subtype&gt;400&lt;/subtype&gt;&lt;endpage&gt;565&lt;/endpage&gt;&lt;bundle&gt;&lt;publication&gt;&lt;title&gt;Expert Review of Anticancer Therapy&lt;/title&gt;&lt;type&gt;-100&lt;/type&gt;&lt;subtype&gt;-100&lt;/subtype&gt;&lt;uuid&gt;804FD861-3967-406A-B572-81EEC188DE8D&lt;/uuid&gt;&lt;/publication&gt;&lt;/bundle&gt;&lt;authors&gt;&lt;author&gt;&lt;firstName&gt;Vy&lt;/firstName&gt;&lt;middleNames&gt;Tuong&lt;/middleNames&gt;&lt;lastName&gt;Broadbridge&lt;/lastName&gt;&lt;/author&gt;&lt;author&gt;&lt;firstName&gt;Cristos&lt;/firstName&gt;&lt;middleNames&gt;S&lt;/middleNames&gt;&lt;lastName&gt;Karapetis&lt;/lastName&gt;&lt;/author&gt;&lt;author&gt;&lt;firstName&gt;Timothy&lt;/firstName&gt;&lt;middleNames&gt;Jay&lt;/middleNames&gt;&lt;lastName&gt;Pric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[5]</w:t>
      </w:r>
      <w:r w:rsidRPr="0047265B">
        <w:rPr>
          <w:rFonts w:ascii="Book Antiqua" w:hAnsi="Book Antiqua"/>
        </w:rPr>
        <w:fldChar w:fldCharType="end"/>
      </w:r>
      <w:r w:rsidRPr="0047265B">
        <w:rPr>
          <w:rFonts w:ascii="Book Antiqua" w:hAnsi="Book Antiqua"/>
        </w:rPr>
        <w:t>, so that a significant percentage of these patients now live longer than two years.</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One of the great challenges of modern oncology is to identify biomarkers to select subsets of patients who will benefit from a particular drug, and thus to develop personalised medicine. In mCRC, the mutation status of v-Ki-ras2 Kirsten rat sarcoma viral oncogene homolog (KRAS) predicts response to drugs targeting epidermal growth factor receptor (EGFR)</w:t>
      </w:r>
      <w:r w:rsidRPr="0047265B">
        <w:rPr>
          <w:rFonts w:ascii="Book Antiqua" w:hAnsi="Book Antiqua"/>
        </w:rPr>
        <w:fldChar w:fldCharType="begin"/>
      </w:r>
      <w:r w:rsidRPr="0047265B">
        <w:rPr>
          <w:rFonts w:ascii="Book Antiqua" w:hAnsi="Book Antiqua"/>
        </w:rPr>
        <w:instrText xml:space="preserve"> ADDIN PAPERS2_CITATIONS &lt;citation&gt;&lt;uuid&gt;AE8433CF-C1C9-47E9-9ED6-2C4C95562899&lt;/uuid&gt;&lt;priority&gt;5&lt;/priority&gt;&lt;publications&gt;&lt;publication&gt;&lt;uuid&gt;DA6D4F7C-66C0-4506-9912-EA40258446D3&lt;/uuid&gt;&lt;volume&gt;360&lt;/volume&gt;&lt;doi&gt;10.1056/NEJMoa0805019&lt;/doi&gt;&lt;startpage&gt;1408&lt;/startpage&gt;&lt;publication_date&gt;99200904021200000000222000&lt;/publication_date&gt;&lt;url&gt;http://eutils.ncbi.nlm.nih.gov/entrez/eutils/elink.fcgi?dbfrom=pubmed&amp;amp;id=19339720&amp;amp;retmode=ref&amp;amp;cmd=prlinks&lt;/url&gt;&lt;type&gt;400&lt;/type&gt;&lt;title&gt;Cetuximab and chemotherapy as initial treatment for metastatic colorectal cancer.&lt;/title&gt;&lt;location&gt;200,8,50.8809426,4.6744639&lt;/location&gt;&lt;institution&gt;University Hospital Gasthuisberg, Digestive Oncology Unit, Herestraat 49, 3000 Leuven, Belgium. eric.vancutsem@uz.kuleuven.ac.be&lt;/institution&gt;&lt;number&gt;14&lt;/number&gt;&lt;subtype&gt;400&lt;/subtype&gt;&lt;endpage&gt;1417&lt;/endpage&gt;&lt;bundle&gt;&lt;publication&gt;&lt;url&gt;http://www.nejm.org/&lt;/url&gt;&lt;title&gt;N Engl J Med&lt;/title&gt;&lt;type&gt;-100&lt;/type&gt;&lt;subtype&gt;-100&lt;/subtype&gt;&lt;uuid&gt;A55A3129-6577-47F5-86D4-C521863CC6DF&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Erika&lt;/firstName&gt;&lt;lastName&gt;Hitre&lt;/lastName&gt;&lt;/author&gt;&lt;author&gt;&lt;firstName&gt;Jerzy&lt;/firstName&gt;&lt;lastName&gt;Zaluski&lt;/lastName&gt;&lt;/author&gt;&lt;author&gt;&lt;firstName&gt;Chung-Rong&lt;/firstName&gt;&lt;lastName&gt;Chang Chien&lt;/lastName&gt;&lt;/author&gt;&lt;author&gt;&lt;firstName&gt;Anatoly&lt;/firstName&gt;&lt;lastName&gt;Makhson&lt;/lastName&gt;&lt;/author&gt;&lt;author&gt;&lt;firstName&gt;Geert&lt;/firstName&gt;&lt;lastName&gt;D'Haens&lt;/lastName&gt;&lt;/author&gt;&lt;author&gt;&lt;firstName&gt;Tamás&lt;/firstName&gt;&lt;lastName&gt;Pintér&lt;/lastName&gt;&lt;/author&gt;&lt;author&gt;&lt;firstName&gt;Robert&lt;/firstName&gt;&lt;lastName&gt;Lim&lt;/lastName&gt;&lt;/author&gt;&lt;author&gt;&lt;firstName&gt;György&lt;/firstName&gt;&lt;lastName&gt;Bodoky&lt;/lastName&gt;&lt;/author&gt;&lt;author&gt;&lt;firstName&gt;Jae-Kyung&lt;/firstName&gt;&lt;lastName&gt;Roh&lt;/lastName&gt;&lt;/author&gt;&lt;author&gt;&lt;firstName&gt;Gunnar&lt;/firstName&gt;&lt;lastName&gt;Folprecht&lt;/lastName&gt;&lt;/author&gt;&lt;author&gt;&lt;firstName&gt;Paul&lt;/firstName&gt;&lt;lastName&gt;Ruff&lt;/lastName&gt;&lt;/author&gt;&lt;author&gt;&lt;firstName&gt;Christopher&lt;/firstName&gt;&lt;lastName&gt;Stroh&lt;/lastName&gt;&lt;/author&gt;&lt;author&gt;&lt;firstName&gt;Sabine&lt;/firstName&gt;&lt;lastName&gt;Tejpar&lt;/lastName&gt;&lt;/author&gt;&lt;author&gt;&lt;firstName&gt;Michael&lt;/firstName&gt;&lt;lastName&gt;Schlichting&lt;/lastName&gt;&lt;/author&gt;&lt;author&gt;&lt;firstName&gt;Johannes&lt;/firstName&gt;&lt;lastName&gt;Nippgen&lt;/lastName&gt;&lt;/author&gt;&lt;author&gt;&lt;firstName&gt;Philippe&lt;/firstName&gt;&lt;lastName&gt;Rougier&lt;/lastName&gt;&lt;/author&gt;&lt;/authors&gt;&lt;/publication&gt;&lt;publication&gt;&lt;uuid&gt;6A334306-5F37-4AC6-BFF3-02D8EFD8EECE&lt;/uuid&gt;&lt;volume&gt;27&lt;/volume&gt;&lt;doi&gt;10.1200/JCO.2008.20.8397&lt;/doi&gt;&lt;startpage&gt;663&lt;/startpage&gt;&lt;publication_date&gt;99200902101200000000222000&lt;/publication_date&gt;&lt;url&gt;http://eutils.ncbi.nlm.nih.gov/entrez/eutils/elink.fcgi?dbfrom=pubmed&amp;amp;id=19114683&amp;amp;retmode=ref&amp;amp;cmd=prlinks&lt;/url&gt;&lt;type&gt;400&lt;/type&gt;&lt;title&gt;Fluorouracil, leucovorin, and oxaliplatin with and without cetuximab in the first-line treatment of metastatic colorectal cancer.&lt;/title&gt;&lt;location&gt;200,4,53.5956600,9.9840100&lt;/location&gt;&lt;institution&gt;University Hospital, Hamburg-Eppendorf, Hamburg-Eppendorf, Germany. c.bokemeyer@uke.uni-hamburg.de&lt;/institution&gt;&lt;number&gt;5&lt;/number&gt;&lt;subtype&gt;400&lt;/subtype&gt;&lt;endpage&gt;671&lt;/endpage&gt;&lt;bundle&gt;&lt;publication&gt;&lt;title&gt;Journal of Clinical Oncology&lt;/title&gt;&lt;livfeID&gt;7943&lt;/livfeID&gt;&lt;type&gt;-100&lt;/type&gt;&lt;subtype&gt;-100&lt;/subtype&gt;&lt;uuid&gt;02BD0EF0-10F7-4B46-8FD6-326D2A1BFD23&lt;/uuid&gt;&lt;/publication&gt;&lt;/bundle&gt;&lt;authors&gt;&lt;author&gt;&lt;firstName&gt;Carsten&lt;/firstName&gt;&lt;lastName&gt;Bokemeyer&lt;/lastName&gt;&lt;/author&gt;&lt;author&gt;&lt;firstName&gt;Igor&lt;/firstName&gt;&lt;lastName&gt;Bondarenko&lt;/lastName&gt;&lt;/author&gt;&lt;author&gt;&lt;firstName&gt;Anatoly&lt;/firstName&gt;&lt;lastName&gt;Makhson&lt;/lastName&gt;&lt;/author&gt;&lt;author&gt;&lt;firstName&gt;Joerg&lt;/firstName&gt;&lt;middleNames&gt;T&lt;/middleNames&gt;&lt;lastName&gt;Hartmann&lt;/lastName&gt;&lt;/author&gt;&lt;author&gt;&lt;firstName&gt;Jorge&lt;/firstName&gt;&lt;lastName&gt;Aparicio&lt;/lastName&gt;&lt;/author&gt;&lt;author&gt;&lt;nonDroppingParticle&gt;de&lt;/nonDroppingParticle&gt;&lt;firstName&gt;Filippo&lt;/firstName&gt;&lt;lastName&gt;Braud&lt;/lastName&gt;&lt;/author&gt;&lt;author&gt;&lt;firstName&gt;Serban&lt;/firstName&gt;&lt;lastName&gt;Donea&lt;/lastName&gt;&lt;/author&gt;&lt;author&gt;&lt;firstName&gt;Heinz&lt;/firstName&gt;&lt;lastName&gt;Ludwig&lt;/lastName&gt;&lt;/author&gt;&lt;author&gt;&lt;firstName&gt;Gunter&lt;/firstName&gt;&lt;lastName&gt;Schuch&lt;/lastName&gt;&lt;/author&gt;&lt;author&gt;&lt;firstName&gt;Christopher&lt;/firstName&gt;&lt;lastName&gt;Stroh&lt;/lastName&gt;&lt;/author&gt;&lt;author&gt;&lt;firstName&gt;Anja&lt;/firstName&gt;&lt;middleNames&gt;H&lt;/middleNames&gt;&lt;lastName&gt;Loos&lt;/lastName&gt;&lt;/author&gt;&lt;author&gt;&lt;firstName&gt;Angela&lt;/firstName&gt;&lt;lastName&gt;Zubel&lt;/lastName&gt;&lt;/author&gt;&lt;author&gt;&lt;firstName&gt;Piotr&lt;/firstName&gt;&lt;lastName&gt;Koralewski&lt;/lastName&gt;&lt;/author&gt;&lt;/authors&gt;&lt;/publication&gt;&lt;publication&gt;&lt;uuid&gt;836AD8E8-E8BF-40AF-9BAC-D81EAF3C1A47&lt;/uuid&gt;&lt;volume&gt;359&lt;/volume&gt;&lt;doi&gt;10.1056/NEJMoa0804385&lt;/doi&gt;&lt;startpage&gt;1757&lt;/startpage&gt;&lt;publication_date&gt;99200810231200000000222000&lt;/publication_date&gt;&lt;url&gt;http://eutils.ncbi.nlm.nih.gov/entrez/eutils/elink.fcgi?dbfrom=pubmed&amp;amp;id=18946061&amp;amp;retmode=ref&amp;amp;cmd=prlinks&lt;/url&gt;&lt;type&gt;400&lt;/type&gt;&lt;title&gt;K-ras mutations and benefit from cetuximab in advanced colorectal cancer.&lt;/title&gt;&lt;location&gt;200,9,-35.0217190,138.5681010&lt;/location&gt;&lt;institution&gt;Flinders Medical Centre and Flinders University, Adelaide, Australia. c.karapetis@flinders.edu.au&lt;/institution&gt;&lt;number&gt;17&lt;/number&gt;&lt;subtype&gt;400&lt;/subtype&gt;&lt;endpage&gt;1765&lt;/endpage&gt;&lt;bundle&gt;&lt;publication&gt;&lt;url&gt;http://www.nejm.org/&lt;/url&gt;&lt;title&gt;N Engl J Med&lt;/title&gt;&lt;type&gt;-100&lt;/type&gt;&lt;subtype&gt;-100&lt;/subtype&gt;&lt;uuid&gt;A55A3129-6577-47F5-86D4-C521863CC6DF&lt;/uuid&gt;&lt;/publication&gt;&lt;/bundle&gt;&lt;authors&gt;&lt;author&gt;&lt;firstName&gt;Christos&lt;/firstName&gt;&lt;middleNames&gt;S&lt;/middleNames&gt;&lt;lastName&gt;Karapetis&lt;/lastName&gt;&lt;/author&gt;&lt;author&gt;&lt;firstName&gt;Shirin&lt;/firstName&gt;&lt;lastName&gt;Khambata-Ford&lt;/lastName&gt;&lt;/author&gt;&lt;author&gt;&lt;firstName&gt;Derek&lt;/firstName&gt;&lt;middleNames&gt;J&lt;/middleNames&gt;&lt;lastName&gt;Jonker&lt;/lastName&gt;&lt;/author&gt;&lt;author&gt;&lt;firstName&gt;Chris&lt;/firstName&gt;&lt;middleNames&gt;J&lt;/middleNames&gt;&lt;lastName&gt;O'Callaghan&lt;/lastName&gt;&lt;/author&gt;&lt;author&gt;&lt;firstName&gt;Dongsheng&lt;/firstName&gt;&lt;lastName&gt;Tu&lt;/lastName&gt;&lt;/author&gt;&lt;author&gt;&lt;firstName&gt;Niall&lt;/firstName&gt;&lt;middleNames&gt;C&lt;/middleNames&gt;&lt;lastName&gt;Tebbutt&lt;/lastName&gt;&lt;/author&gt;&lt;author&gt;&lt;firstName&gt;R&lt;/firstName&gt;&lt;middleNames&gt;John&lt;/middleNames&gt;&lt;lastName&gt;Simes&lt;/lastName&gt;&lt;/author&gt;&lt;author&gt;&lt;firstName&gt;Haji&lt;/firstName&gt;&lt;lastName&gt;Chalchal&lt;/lastName&gt;&lt;/author&gt;&lt;author&gt;&lt;firstName&gt;Jeremy&lt;/firstName&gt;&lt;middleNames&gt;D&lt;/middleNames&gt;&lt;lastName&gt;Shapiro&lt;/lastName&gt;&lt;/author&gt;&lt;author&gt;&lt;firstName&gt;Sonia&lt;/firstName&gt;&lt;lastName&gt;Robitaille&lt;/lastName&gt;&lt;/author&gt;&lt;author&gt;&lt;firstName&gt;Timothy&lt;/firstName&gt;&lt;middleNames&gt;J&lt;/middleNames&gt;&lt;lastName&gt;Price&lt;/lastName&gt;&lt;/author&gt;&lt;author&gt;&lt;firstName&gt;Lois&lt;/firstName&gt;&lt;lastName&gt;Shepherd&lt;/lastName&gt;&lt;/author&gt;&lt;author&gt;&lt;firstName&gt;Heather-Jane&lt;/firstName&gt;&lt;lastName&gt;Au&lt;/lastName&gt;&lt;/author&gt;&lt;author&gt;&lt;firstName&gt;Christiane&lt;/firstName&gt;&lt;lastName&gt;Langer&lt;/lastName&gt;&lt;/author&gt;&lt;author&gt;&lt;firstName&gt;Malcolm&lt;/firstName&gt;&lt;middleNames&gt;J&lt;/middleNames&gt;&lt;lastName&gt;Moore&lt;/lastName&gt;&lt;/author&gt;&lt;author&gt;&lt;firstName&gt;John&lt;/firstName&gt;&lt;middleNames&gt;R&lt;/middleNames&gt;&lt;lastName&gt;Zalcberg&lt;/lastName&gt;&lt;/author&gt;&lt;/authors&gt;&lt;/publication&gt;&lt;publication&gt;&lt;volume&gt;25&lt;/volume&gt;&lt;publication_date&gt;99200708011200000000222000&lt;/publication_date&gt;&lt;number&gt;22&lt;/number&gt;&lt;doi&gt;10.1200/JCO.2006.10.5437&lt;/doi&gt;&lt;startpage&gt;3230&lt;/startpage&gt;&lt;title&gt;Expression of Epiregulin and Amphiregulin and K-ras Mutation Status Predict Disease Control in Metastatic Colorectal Cancer Patients Treated With Cetuximab&lt;/title&gt;&lt;uuid&gt;00202A70-458B-4465-ADC3-7A88FCC9D732&lt;/uuid&gt;&lt;subtype&gt;400&lt;/subtype&gt;&lt;endpage&gt;3237&lt;/endpage&gt;&lt;type&gt;400&lt;/type&gt;&lt;url&gt;http://jco.ascopubs.org/cgi/doi/10.1200/JCO.2006.10.5437&lt;/url&gt;&lt;bundle&gt;&lt;publication&gt;&lt;title&gt;Journal of Clinical Oncology&lt;/title&gt;&lt;livfeID&gt;7943&lt;/livfeID&gt;&lt;type&gt;-100&lt;/type&gt;&lt;subtype&gt;-100&lt;/subtype&gt;&lt;uuid&gt;02BD0EF0-10F7-4B46-8FD6-326D2A1BFD23&lt;/uuid&gt;&lt;/publication&gt;&lt;/bundle&gt;&lt;authors&gt;&lt;author&gt;&lt;firstName&gt;S&lt;/firstName&gt;&lt;lastName&gt;Khambata-Ford&lt;/lastName&gt;&lt;/author&gt;&lt;author&gt;&lt;firstName&gt;C&lt;/firstName&gt;&lt;middleNames&gt;R&lt;/middleNames&gt;&lt;lastName&gt;Garrett&lt;/lastName&gt;&lt;/author&gt;&lt;author&gt;&lt;firstName&gt;N&lt;/firstName&gt;&lt;middleNames&gt;J&lt;/middleNames&gt;&lt;lastName&gt;Meropol&lt;/lastName&gt;&lt;/author&gt;&lt;author&gt;&lt;firstName&gt;M&lt;/firstName&gt;&lt;lastName&gt;Basik&lt;/lastName&gt;&lt;/author&gt;&lt;author&gt;&lt;firstName&gt;C&lt;/firstName&gt;&lt;middleNames&gt;T&lt;/middleNames&gt;&lt;lastName&gt;Harbison&lt;/lastName&gt;&lt;/author&gt;&lt;author&gt;&lt;firstName&gt;S&lt;/firstName&gt;&lt;lastName&gt;Wu&lt;/lastName&gt;&lt;/author&gt;&lt;author&gt;&lt;firstName&gt;T&lt;/firstName&gt;&lt;middleNames&gt;W&lt;/middleNames&gt;&lt;lastName&gt;Wong&lt;/lastName&gt;&lt;/author&gt;&lt;author&gt;&lt;firstName&gt;X&lt;/firstName&gt;&lt;lastName&gt;Huang&lt;/lastName&gt;&lt;/author&gt;&lt;author&gt;&lt;firstName&gt;C&lt;/firstName&gt;&lt;middleNames&gt;H&lt;/middleNames&gt;&lt;lastName&gt;Takimoto&lt;/lastName&gt;&lt;/author&gt;&lt;author&gt;&lt;firstName&gt;A&lt;/firstName&gt;&lt;middleNames&gt;K&lt;/middleNames&gt;&lt;lastName&gt;Godwin&lt;/lastName&gt;&lt;/author&gt;&lt;author&gt;&lt;firstName&gt;B&lt;/firstName&gt;&lt;middleNames&gt;R&lt;/middleNames&gt;&lt;lastName&gt;Tan&lt;/lastName&gt;&lt;/author&gt;&lt;author&gt;&lt;firstName&gt;S&lt;/firstName&gt;&lt;middleNames&gt;S&lt;/middleNames&gt;&lt;lastName&gt;Krishnamurthi&lt;/lastName&gt;&lt;/author&gt;&lt;author&gt;&lt;firstName&gt;H&lt;/firstName&gt;&lt;middleNames&gt;A&lt;/middleNames&gt;&lt;lastName&gt;Burris&lt;/lastName&gt;&lt;/author&gt;&lt;author&gt;&lt;firstName&gt;E&lt;/firstName&gt;&lt;middleNames&gt;A&lt;/middleNames&gt;&lt;lastName&gt;Poplin&lt;/lastName&gt;&lt;/author&gt;&lt;author&gt;&lt;firstName&gt;M&lt;/firstName&gt;&lt;lastName&gt;Hidalgo&lt;/lastName&gt;&lt;/author&gt;&lt;author&gt;&lt;firstName&gt;José&lt;/firstName&gt;&lt;lastName&gt;Baselga&lt;/lastName&gt;&lt;/author&gt;&lt;author&gt;&lt;firstName&gt;E&lt;/firstName&gt;&lt;middleNames&gt;A&lt;/middleNames&gt;&lt;lastName&gt;Clark&lt;/lastName&gt;&lt;/author&gt;&lt;author&gt;&lt;firstName&gt;D&lt;/firstName&gt;&lt;middleNames&gt;J&lt;/middleNames&gt;&lt;lastName&gt;Mauro&lt;/lastName&gt;&lt;/author&gt;&lt;/authors&gt;&lt;/publication&gt;&lt;publication&gt;&lt;volume&gt;26&lt;/volume&gt;&lt;publication_date&gt;99200801201200000000222000&lt;/publication_date&gt;&lt;number&gt;3&lt;/number&gt;&lt;doi&gt;10.1200/JCO.2007.12.5906&lt;/doi&gt;&lt;startpage&gt;374&lt;/startpage&gt;&lt;title&gt;KRAS Mutations As an Independent Prognostic Factor in Patients With Advanced Colorectal Cancer Treated With Cetuximab&lt;/title&gt;&lt;uuid&gt;0D07AE87-D7A6-4507-A65B-EA789CF38734&lt;/uuid&gt;&lt;subtype&gt;400&lt;/subtype&gt;&lt;endpage&gt;379&lt;/endpage&gt;&lt;type&gt;400&lt;/type&gt;&lt;url&gt;http://jco.ascopubs.org/cgi/doi/10.1200/JCO.2007.12.5906&lt;/url&gt;&lt;bundle&gt;&lt;publication&gt;&lt;title&gt;Journal of Clinical Oncology&lt;/title&gt;&lt;livfeID&gt;7943&lt;/livfeID&gt;&lt;type&gt;-100&lt;/type&gt;&lt;subtype&gt;-100&lt;/subtype&gt;&lt;uuid&gt;02BD0EF0-10F7-4B46-8FD6-326D2A1BFD23&lt;/uuid&gt;&lt;/publication&gt;&lt;/bundle&gt;&lt;authors&gt;&lt;author&gt;&lt;firstName&gt;A&lt;/firstName&gt;&lt;lastName&gt;Lievre&lt;/lastName&gt;&lt;/author&gt;&lt;author&gt;&lt;firstName&gt;J&lt;/firstName&gt;&lt;middleNames&gt;B&lt;/middleNames&gt;&lt;lastName&gt;Bachet&lt;/lastName&gt;&lt;/author&gt;&lt;author&gt;&lt;firstName&gt;V&lt;/firstName&gt;&lt;lastName&gt;Boige&lt;/lastName&gt;&lt;/author&gt;&lt;author&gt;&lt;firstName&gt;A&lt;/firstName&gt;&lt;lastName&gt;Cayre&lt;/lastName&gt;&lt;/author&gt;&lt;author&gt;&lt;nonDroppingParticle&gt;Le&lt;/nonDroppingParticle&gt;&lt;firstName&gt;D&lt;/firstName&gt;&lt;lastName&gt;Corre&lt;/lastName&gt;&lt;/author&gt;&lt;author&gt;&lt;firstName&gt;E&lt;/firstName&gt;&lt;lastName&gt;Buc&lt;/lastName&gt;&lt;/author&gt;&lt;author&gt;&lt;firstName&gt;M&lt;/firstName&gt;&lt;lastName&gt;Ychou&lt;/lastName&gt;&lt;/author&gt;&lt;author&gt;&lt;firstName&gt;Olivier&lt;/firstName&gt;&lt;lastName&gt;Bouché&lt;/lastName&gt;&lt;/author&gt;&lt;author&gt;&lt;firstName&gt;B&lt;/firstName&gt;&lt;lastName&gt;Landi&lt;/lastName&gt;&lt;/author&gt;&lt;author&gt;&lt;firstName&gt;C&lt;/firstName&gt;&lt;lastName&gt;Louvet&lt;/lastName&gt;&lt;/author&gt;&lt;author&gt;&lt;firstName&gt;T&lt;/firstName&gt;&lt;lastName&gt;Andre&lt;/lastName&gt;&lt;/author&gt;&lt;author&gt;&lt;firstName&gt;F&lt;/firstName&gt;&lt;lastName&gt;Bibeau&lt;/lastName&gt;&lt;/author&gt;&lt;author&gt;&lt;firstName&gt;M&lt;/firstName&gt;&lt;middleNames&gt;D&lt;/middleNames&gt;&lt;lastName&gt;Diebold&lt;/lastName&gt;&lt;/author&gt;&lt;author&gt;&lt;firstName&gt;P&lt;/firstName&gt;&lt;lastName&gt;Rougier&lt;/lastName&gt;&lt;/author&gt;&lt;author&gt;&lt;firstName&gt;M&lt;/firstName&gt;&lt;lastName&gt;Ducreux&lt;/lastName&gt;&lt;/author&gt;&lt;author&gt;&lt;firstName&gt;G&lt;/firstName&gt;&lt;lastName&gt;Tomasic&lt;/lastName&gt;&lt;/author&gt;&lt;author&gt;&lt;firstName&gt;J&lt;/firstName&gt;&lt;middleNames&gt;F&lt;/middleNames&gt;&lt;lastName&gt;Emile&lt;/lastName&gt;&lt;/author&gt;&lt;author&gt;&lt;firstName&gt;F&lt;/firstName&gt;&lt;lastName&gt;Penault-Llorca&lt;/lastName&gt;&lt;/author&gt;&lt;author&gt;&lt;firstName&gt;P&lt;/firstName&gt;&lt;lastName&gt;Laurent-Puig&lt;/lastName&gt;&lt;/author&gt;&lt;/authors&gt;&lt;/publication&gt;&lt;publication&gt;&lt;volume&gt;26&lt;/volume&gt;&lt;publication_date&gt;99200804011200000000222000&lt;/publication_date&gt;&lt;number&gt;10&lt;/number&gt;&lt;doi&gt;10.1200/JCO.2007.14.7116&lt;/doi&gt;&lt;startpage&gt;1626&lt;/startpage&gt;&lt;title&gt;Wild-Type KRAS Is Required for Panitumumab Efficacy in Patients With Metastatic Colorectal Cancer&lt;/title&gt;&lt;uuid&gt;278666ED-BE3F-4D45-AFA5-4A90D90C540D&lt;/uuid&gt;&lt;subtype&gt;400&lt;/subtype&gt;&lt;endpage&gt;1634&lt;/endpage&gt;&lt;type&gt;400&lt;/type&gt;&lt;url&gt;http://jco.ascopubs.org/cgi/doi/10.1200/JCO.2007.14.7116&lt;/url&gt;&lt;bundle&gt;&lt;publication&gt;&lt;title&gt;Journal of Clinical Oncology&lt;/title&gt;&lt;livfeID&gt;7943&lt;/livfeID&gt;&lt;type&gt;-100&lt;/type&gt;&lt;subtype&gt;-100&lt;/subtype&gt;&lt;uuid&gt;02BD0EF0-10F7-4B46-8FD6-326D2A1BFD23&lt;/uuid&gt;&lt;/publication&gt;&lt;/bundle&gt;&lt;authors&gt;&lt;author&gt;&lt;firstName&gt;Rafael&lt;/firstName&gt;&lt;middleNames&gt;G&lt;/middleNames&gt;&lt;lastName&gt;Amado&lt;/lastName&gt;&lt;/author&gt;&lt;author&gt;&lt;firstName&gt;M&lt;/firstName&gt;&lt;lastName&gt;Wolf&lt;/lastName&gt;&lt;/author&gt;&lt;author&gt;&lt;firstName&gt;M&lt;/firstName&gt;&lt;lastName&gt;Peeters&lt;/lastName&gt;&lt;/author&gt;&lt;author&gt;&lt;nonDroppingParticle&gt;Van&lt;/nonDroppingParticle&gt;&lt;firstName&gt;E&lt;/firstName&gt;&lt;lastName&gt;Cutsem&lt;/lastName&gt;&lt;/author&gt;&lt;author&gt;&lt;firstName&gt;S&lt;/firstName&gt;&lt;lastName&gt;Siena&lt;/lastName&gt;&lt;/author&gt;&lt;author&gt;&lt;firstName&gt;D&lt;/firstName&gt;&lt;middleNames&gt;J&lt;/middleNames&gt;&lt;lastName&gt;Freeman&lt;/lastName&gt;&lt;/author&gt;&lt;author&gt;&lt;firstName&gt;T&lt;/firstName&gt;&lt;lastName&gt;Juan&lt;/lastName&gt;&lt;/author&gt;&lt;author&gt;&lt;firstName&gt;R&lt;/firstName&gt;&lt;lastName&gt;Sikorski&lt;/lastName&gt;&lt;/author&gt;&lt;author&gt;&lt;firstName&gt;S&lt;/firstName&gt;&lt;lastName&gt;Suggs&lt;/lastName&gt;&lt;/author&gt;&lt;author&gt;&lt;firstName&gt;R&lt;/firstName&gt;&lt;lastName&gt;Radinsky&lt;/lastName&gt;&lt;/author&gt;&lt;author&gt;&lt;firstName&gt;S&lt;/firstName&gt;&lt;middleNames&gt;D&lt;/middleNames&gt;&lt;lastName&gt;Patterson&lt;/lastName&gt;&lt;/author&gt;&lt;author&gt;&lt;firstName&gt;D&lt;/firstName&gt;&lt;middleNames&gt;D&lt;/middleNames&gt;&lt;lastName&gt;Chang&lt;/lastName&gt;&lt;/author&gt;&lt;/authors&gt;&lt;/publication&gt;&lt;publication&gt;&lt;uuid&gt;9AB2A2FB-AA57-4983-BBC8-3AFFBA31A2CF&lt;/uuid&gt;&lt;volume&gt;11&lt;/volume&gt;&lt;doi&gt;10.1016/S1470-2045(10)70130-3&lt;/doi&gt;&lt;startpage&gt;753&lt;/startpage&gt;&lt;publication_date&gt;99201008001200000000220000&lt;/publication_date&gt;&lt;url&gt;http://eutils.ncbi.nlm.nih.gov/entrez/eutils/elink.fcgi?dbfrom=pubmed&amp;amp;id=20619739&amp;amp;retmode=ref&amp;amp;cmd=prlinks&lt;/url&gt;&lt;type&gt;400&lt;/type&gt;&lt;title&gt;Effects of KRAS, BRAF, NRAS, and PIK3CA mutations on the efficacy of cetuximab plus chemotherapy in chemotherapy-refractory metastatic colorectal cancer: a retrospective consortium analysis.&lt;/title&gt;&lt;location&gt;200,9,50.8779542,4.7002944&lt;/location&gt;&lt;institution&gt;Centre for Human Genetics, KU Leuven, Leuven, Belgium.&lt;/institution&gt;&lt;number&gt;8&lt;/number&gt;&lt;subtype&gt;400&lt;/subtype&gt;&lt;endpage&gt;762&lt;/endpage&gt;&lt;bundle&gt;&lt;publication&gt;&lt;publisher&gt;Elsevier Ltd&lt;/publisher&gt;&lt;title&gt;The lancet oncology&lt;/title&gt;&lt;type&gt;-100&lt;/type&gt;&lt;subtype&gt;-100&lt;/subtype&gt;&lt;uuid&gt;A272D234-0BCE-4188-A0E4-FA217C7E72C3&lt;/uuid&gt;&lt;/publication&gt;&lt;/bundle&gt;&lt;authors&gt;&lt;author&gt;&lt;nonDroppingParticle&gt;De&lt;/nonDroppingParticle&gt;&lt;firstName&gt;Wendy&lt;/firstName&gt;&lt;lastName&gt;Roock&lt;/lastName&gt;&lt;/author&gt;&lt;author&gt;&lt;firstName&gt;Bart&lt;/firstName&gt;&lt;lastName&gt;Claes&lt;/lastName&gt;&lt;/author&gt;&lt;author&gt;&lt;firstName&gt;David&lt;/firstName&gt;&lt;lastName&gt;Bernasconi&lt;/lastName&gt;&lt;/author&gt;&lt;author&gt;&lt;nonDroppingParticle&gt;De&lt;/nonDroppingParticle&gt;&lt;firstName&gt;Jef&lt;/firstName&gt;&lt;lastName&gt;Schutter&lt;/lastName&gt;&lt;/author&gt;&lt;author&gt;&lt;firstName&gt;Bart&lt;/firstName&gt;&lt;lastName&gt;Biesmans&lt;/lastName&gt;&lt;/author&gt;&lt;author&gt;&lt;firstName&gt;George&lt;/firstName&gt;&lt;lastName&gt;Fountzilas&lt;/lastName&gt;&lt;/author&gt;&lt;author&gt;&lt;firstName&gt;Konstantine&lt;/firstName&gt;&lt;middleNames&gt;T&lt;/middleNames&gt;&lt;lastName&gt;Kalogeras&lt;/lastName&gt;&lt;/author&gt;&lt;author&gt;&lt;firstName&gt;Vassiliki&lt;/firstName&gt;&lt;lastName&gt;Kotoula&lt;/lastName&gt;&lt;/author&gt;&lt;author&gt;&lt;firstName&gt;Demetris&lt;/firstName&gt;&lt;lastName&gt;Papamichael&lt;/lastName&gt;&lt;/author&gt;&lt;author&gt;&lt;firstName&gt;Pierre&lt;/firstName&gt;&lt;lastName&gt;Laurent-Puig&lt;/lastName&gt;&lt;/author&gt;&lt;author&gt;&lt;firstName&gt;Frédérique&lt;/firstName&gt;&lt;lastName&gt;Penault-Llorca&lt;/lastName&gt;&lt;/author&gt;&lt;author&gt;&lt;firstName&gt;Philippe&lt;/firstName&gt;&lt;lastName&gt;Rougier&lt;/lastName&gt;&lt;/author&gt;&lt;author&gt;&lt;firstName&gt;Bruno&lt;/firstName&gt;&lt;lastName&gt;Vincenzi&lt;/lastName&gt;&lt;/author&gt;&lt;author&gt;&lt;firstName&gt;Daniele&lt;/firstName&gt;&lt;lastName&gt;Santini&lt;/lastName&gt;&lt;/author&gt;&lt;author&gt;&lt;firstName&gt;Giuseppe&lt;/firstName&gt;&lt;lastName&gt;Tonini&lt;/lastName&gt;&lt;/author&gt;&lt;author&gt;&lt;firstName&gt;Federico&lt;/firstName&gt;&lt;lastName&gt;Cappuzzo&lt;/lastName&gt;&lt;/author&gt;&lt;author&gt;&lt;firstName&gt;Milo&lt;/firstName&gt;&lt;lastName&gt;Frattini&lt;/lastName&gt;&lt;/author&gt;&lt;author&gt;&lt;firstName&gt;Francesca&lt;/firstName&gt;&lt;lastName&gt;Molinari&lt;/lastName&gt;&lt;/author&gt;&lt;author&gt;&lt;firstName&gt;Piercarlo&lt;/firstName&gt;&lt;lastName&gt;Saletti&lt;/lastName&gt;&lt;/author&gt;&lt;author&gt;&lt;nonDroppingParticle&gt;De&lt;/nonDroppingParticle&gt;&lt;firstName&gt;Sara&lt;/firstName&gt;&lt;lastName&gt;Dosso&lt;/lastName&gt;&lt;/author&gt;&lt;author&gt;&lt;firstName&gt;Miriam&lt;/firstName&gt;&lt;lastName&gt;Martini&lt;/lastName&gt;&lt;/author&gt;&lt;author&gt;&lt;firstName&gt;Alberto&lt;/firstName&gt;&lt;lastName&gt;Bardelli&lt;/lastName&gt;&lt;/author&gt;&lt;author&gt;&lt;firstName&gt;Salvatore&lt;/firstName&gt;&lt;lastName&gt;Siena&lt;/lastName&gt;&lt;/author&gt;&lt;author&gt;&lt;firstName&gt;Andrea&lt;/firstName&gt;&lt;lastName&gt;Sartore-Bianchi&lt;/lastName&gt;&lt;/author&gt;&lt;author&gt;&lt;firstName&gt;Josep&lt;/firstName&gt;&lt;lastName&gt;Tabernero&lt;/lastName&gt;&lt;/author&gt;&lt;author&gt;&lt;firstName&gt;Teresa&lt;/firstName&gt;&lt;lastName&gt;Macarulla&lt;/lastName&gt;&lt;/author&gt;&lt;author&gt;&lt;nonDroppingParticle&gt;Di&lt;/nonDroppingParticle&gt;&lt;firstName&gt;Frédéric&lt;/firstName&gt;&lt;lastName&gt;Fiore&lt;/lastName&gt;&lt;/author&gt;&lt;author&gt;&lt;firstName&gt;Alice&lt;/firstName&gt;&lt;middleNames&gt;Oden&lt;/middleNames&gt;&lt;lastName&gt;Gangloff&lt;/lastName&gt;&lt;/author&gt;&lt;author&gt;&lt;firstName&gt;Fortunato&lt;/firstName&gt;&lt;lastName&gt;Ciardiello&lt;/lastName&gt;&lt;/author&gt;&lt;author&gt;&lt;firstName&gt;Per&lt;/firstName&gt;&lt;lastName&gt;Pfeiffer&lt;/lastName&gt;&lt;/author&gt;&lt;author&gt;&lt;firstName&gt;Camilla&lt;/firstName&gt;&lt;lastName&gt;Qvortrup&lt;/lastName&gt;&lt;/author&gt;&lt;author&gt;&lt;firstName&gt;Tine&lt;/firstName&gt;&lt;middleNames&gt;Plato&lt;/middleNames&gt;&lt;lastName&gt;Hansen&lt;/lastName&gt;&lt;/author&gt;&lt;author&gt;&lt;nonDroppingParticle&gt;Van&lt;/nonDroppingParticle&gt;&lt;firstName&gt;Eric&lt;/firstName&gt;&lt;lastName&gt;Cutsem&lt;/lastName&gt;&lt;/author&gt;&lt;author&gt;&lt;firstName&gt;Hubert&lt;/firstName&gt;&lt;lastName&gt;Piessevaux&lt;/lastName&gt;&lt;/author&gt;&lt;author&gt;&lt;firstName&gt;Diether&lt;/firstName&gt;&lt;lastName&gt;Lambrechts&lt;/lastName&gt;&lt;/author&gt;&lt;author&gt;&lt;firstName&gt;Mauro&lt;/firstName&gt;&lt;lastName&gt;Delorenzi&lt;/lastName&gt;&lt;/author&gt;&lt;author&gt;&lt;firstName&gt;Sabine&lt;/firstName&gt;&lt;lastName&gt;Tejpar&lt;/lastName&gt;&lt;/author&gt;&lt;/authors&gt;&lt;/publication&gt;&lt;publication&gt;&lt;uuid&gt;520FE0A5-64DD-44C7-8AC3-CF57EC3EEE47&lt;/uuid&gt;&lt;volume&gt;96&lt;/volume&gt;&lt;doi&gt;10.1038/sj.bjc.6603685&lt;/doi&gt;&lt;startpage&gt;1166&lt;/startpage&gt;&lt;publication_date&gt;99200704231200000000222000&lt;/publication_date&gt;&lt;url&gt;http://eutils.ncbi.nlm.nih.gov/entrez/eutils/elink.fcgi?dbfrom=pubmed&amp;amp;id=17375050&amp;amp;retmode=ref&amp;amp;cmd=prlinks&lt;/url&gt;&lt;type&gt;400&lt;/type&gt;&lt;title&gt;Clinical relevance of KRAS mutation detection in metastatic colorectal cancer treated by Cetuximab plus chemotherapy.&lt;/title&gt;&lt;location&gt;602,0,0,0&lt;/location&gt;&lt;institution&gt;1Digestive Oncology Unit, Department of Hepato-Gastroenterology, Rouen University Hospital, Northwest Canceropole, France. frederic.di-fiore@chu-rouen.fr&lt;/institution&gt;&lt;number&gt;8&lt;/number&gt;&lt;subtype&gt;400&lt;/subtype&gt;&lt;endpage&gt;1169&lt;/endpage&gt;&lt;bundle&gt;&lt;publication&gt;&lt;publisher&gt;Nature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nonDroppingParticle&gt;Di&lt;/nonDroppingParticle&gt;&lt;firstName&gt;F&lt;/firstName&gt;&lt;lastName&gt;Fiore&lt;/lastName&gt;&lt;/author&gt;&lt;author&gt;&lt;firstName&gt;F&lt;/firstName&gt;&lt;lastName&gt;Blanchard&lt;/lastName&gt;&lt;/author&gt;&lt;author&gt;&lt;firstName&gt;F&lt;/firstName&gt;&lt;lastName&gt;Charbonnier&lt;/lastName&gt;&lt;/author&gt;&lt;author&gt;&lt;nonDroppingParticle&gt;Le&lt;/nonDroppingParticle&gt;&lt;firstName&gt;F&lt;/firstName&gt;&lt;lastName&gt;Pessot&lt;/lastName&gt;&lt;/author&gt;&lt;author&gt;&lt;firstName&gt;A&lt;/firstName&gt;&lt;lastName&gt;Lamy&lt;/lastName&gt;&lt;/author&gt;&lt;author&gt;&lt;firstName&gt;M&lt;/firstName&gt;&lt;middleNames&gt;P&lt;/middleNames&gt;&lt;lastName&gt;Galais&lt;/lastName&gt;&lt;/author&gt;&lt;author&gt;&lt;firstName&gt;L&lt;/firstName&gt;&lt;lastName&gt;Bastit&lt;/lastName&gt;&lt;/author&gt;&lt;author&gt;&lt;firstName&gt;A&lt;/firstName&gt;&lt;lastName&gt;Killian&lt;/lastName&gt;&lt;/author&gt;&lt;author&gt;&lt;firstName&gt;R&lt;/firstName&gt;&lt;lastName&gt;Sesboüé&lt;/lastName&gt;&lt;/author&gt;&lt;author&gt;&lt;firstName&gt;J&lt;/firstName&gt;&lt;middleNames&gt;J&lt;/middleNames&gt;&lt;lastName&gt;Tuech&lt;/lastName&gt;&lt;/author&gt;&lt;author&gt;&lt;firstName&gt;A&lt;/firstName&gt;&lt;middleNames&gt;M&lt;/middleNames&gt;&lt;lastName&gt;Queuniet&lt;/lastName&gt;&lt;/author&gt;&lt;author&gt;&lt;firstName&gt;B&lt;/firstName&gt;&lt;lastName&gt;Paillot&lt;/lastName&gt;&lt;/author&gt;&lt;author&gt;&lt;firstName&gt;J&lt;/firstName&gt;&lt;middleNames&gt;C&lt;/middleNames&gt;&lt;lastName&gt;Sabourin&lt;/lastName&gt;&lt;/author&gt;&lt;author&gt;&lt;firstName&gt;F&lt;/firstName&gt;&lt;lastName&gt;Michot&lt;/lastName&gt;&lt;/author&gt;&lt;author&gt;&lt;firstName&gt;P&lt;/firstName&gt;&lt;lastName&gt;Michel&lt;/lastName&gt;&lt;/author&gt;&lt;author&gt;&lt;firstName&gt;T&lt;/firstName&gt;&lt;lastName&gt;Frebourg&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[6-13]</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widowControl w:val="0"/>
        <w:autoSpaceDE w:val="0"/>
        <w:autoSpaceDN w:val="0"/>
        <w:adjustRightInd w:val="0"/>
        <w:spacing w:line="360" w:lineRule="auto"/>
        <w:ind w:firstLineChars="200" w:firstLine="480"/>
        <w:jc w:val="both"/>
        <w:rPr>
          <w:rFonts w:ascii="Book Antiqua" w:hAnsi="Book Antiqua" w:cs="Lucida Grande"/>
        </w:rPr>
      </w:pPr>
      <w:r w:rsidRPr="0047265B">
        <w:rPr>
          <w:rFonts w:ascii="Book Antiqua" w:hAnsi="Book Antiqua" w:cs="Lucida Grande"/>
        </w:rPr>
        <w:t>EGFR is a receptor tyrosine kinase that belongs to the ErbB receptor family, which plays an important role in colorectal cancer progression. The binding of ligands will activate the EGFR, resulting in homodimerization and heterodimerization with other members of the ErbB family, which in turn trigger the activation of downstream signalling pathways, finally resulting in cell growth and proliferation. KRAS is a protein that is an essential component of the EGFR signalling cascade</w:t>
      </w:r>
      <w:r w:rsidRPr="0047265B">
        <w:rPr>
          <w:rFonts w:ascii="Book Antiqua" w:hAnsi="Book Antiqua"/>
        </w:rPr>
        <w:fldChar w:fldCharType="begin"/>
      </w:r>
      <w:r w:rsidRPr="0047265B">
        <w:rPr>
          <w:rFonts w:ascii="Book Antiqua" w:hAnsi="Book Antiqua"/>
        </w:rPr>
        <w:instrText xml:space="preserve"> ADDIN PAPERS2_CITATIONS &lt;citation&gt;&lt;uuid&gt;EC7AB944-496D-472F-B0DA-B8B7A5DEFF02&lt;/uuid&gt;&lt;priority&gt;4&lt;/priority&gt;&lt;publications&gt;&lt;publication&gt;&lt;uuid&gt;39BA3CAC-9032-4D27-8DA1-DE49D61E44AB&lt;/uuid&gt;&lt;volume&gt;12&lt;/volume&gt;&lt;doi&gt;10.1586/era.12.25&lt;/doi&gt;&lt;startpage&gt;555&lt;/startpage&gt;&lt;publication_date&gt;99201205001200000000220000&lt;/publication_date&gt;&lt;url&gt;http://eutils.ncbi.nlm.nih.gov/entrez/eutils/elink.fcgi?dbfrom=pubmed&amp;amp;id=22594891&amp;amp;retmode=ref&amp;amp;cmd=prlinks&lt;/url&gt;&lt;type&gt;400&lt;/type&gt;&lt;title&gt;Cetuximab in metastatic colorectal cancer.&lt;/title&gt;&lt;location&gt;200,8,-34.8832838,138.5334176&lt;/location&gt;&lt;institution&gt;The Queen Elizabeth Hospital and Discipline of Medicine University of Adelaide, 28 Woodville Road, Woodville South, SA 5011, Australia.&lt;/institution&gt;&lt;number&gt;5&lt;/number&gt;&lt;subtype&gt;400&lt;/subtype&gt;&lt;endpage&gt;565&lt;/endpage&gt;&lt;bundle&gt;&lt;publication&gt;&lt;title&gt;Expert Review of Anticancer Therapy&lt;/title&gt;&lt;type&gt;-100&lt;/type&gt;&lt;subtype&gt;-100&lt;/subtype&gt;&lt;uuid&gt;804FD861-3967-406A-B572-81EEC188DE8D&lt;/uuid&gt;&lt;/publication&gt;&lt;/bundle&gt;&lt;authors&gt;&lt;author&gt;&lt;firstName&gt;Vy&lt;/firstName&gt;&lt;middleNames&gt;Tuong&lt;/middleNames&gt;&lt;lastName&gt;Broadbridge&lt;/lastName&gt;&lt;/author&gt;&lt;author&gt;&lt;firstName&gt;Cristos&lt;/firstName&gt;&lt;middleNames&gt;S&lt;/middleNames&gt;&lt;lastName&gt;Karapetis&lt;/lastName&gt;&lt;/author&gt;&lt;author&gt;&lt;firstName&gt;Timothy&lt;/firstName&gt;&lt;middleNames&gt;Jay&lt;/middleNames&gt;&lt;lastName&gt;Pric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[5,8]</w:t>
      </w:r>
      <w:r w:rsidRPr="0047265B">
        <w:rPr>
          <w:rFonts w:ascii="Book Antiqua" w:hAnsi="Book Antiqua"/>
        </w:rPr>
        <w:fldChar w:fldCharType="end"/>
      </w:r>
      <w:r w:rsidRPr="0047265B">
        <w:rPr>
          <w:rFonts w:ascii="Book Antiqua" w:hAnsi="Book Antiqua" w:cs="Lucida Grande"/>
        </w:rPr>
        <w:t xml:space="preserve">. </w:t>
      </w:r>
      <w:r w:rsidRPr="0047265B">
        <w:rPr>
          <w:rFonts w:ascii="Book Antiqua" w:hAnsi="Book Antiqua"/>
        </w:rPr>
        <w:t>There are reports that activating mutations in the KRAS gene, which encode this effector protein involved in EGFR-driven signalling, are present in 35%-40% of colorectal cancers</w:t>
      </w:r>
      <w:r w:rsidRPr="0047265B">
        <w:rPr>
          <w:rFonts w:ascii="Book Antiqua" w:hAnsi="Book Antiqua"/>
        </w:rPr>
        <w:fldChar w:fldCharType="begin"/>
      </w:r>
      <w:r w:rsidRPr="0047265B">
        <w:rPr>
          <w:rFonts w:ascii="Book Antiqua" w:hAnsi="Book Antiqua"/>
        </w:rPr>
        <w:instrText xml:space="preserve"> ADDIN PAPERS2_CITATIONS &lt;citation&gt;&lt;uuid&gt;5FFE9B9F-6017-4F1E-AE0E-DBE0A7CB871C&lt;/uuid&gt;&lt;priority&gt;6&lt;/priority&gt;&lt;publications&gt;&lt;publication&gt;&lt;uuid&gt;2EA0C44F-56CB-4CE1-BAC4-88AB7E093410&lt;/uuid&gt;&lt;volume&gt;28&lt;/volume&gt;&lt;doi&gt;10.1093/carcin/bgm176&lt;/doi&gt;&lt;startpage&gt;1851&lt;/startpage&gt;&lt;publication_date&gt;99200709001200000000220000&lt;/publication_date&gt;&lt;url&gt;http://eutils.ncbi.nlm.nih.gov/entrez/eutils/elink.fcgi?dbfrom=pubmed&amp;amp;id=17693665&amp;amp;retmode=ref&amp;amp;cmd=prlinks&lt;/url&gt;&lt;type&gt;400&lt;/type&gt;&lt;title&gt;Genetic pathways and mutation profiles of human cancers: site- and exposure-specific patterns.&lt;/title&gt;&lt;location&gt;200,9,35.9266910,-78.8552519&lt;/location&gt;&lt;institution&gt;Integrated Laboratory Systems, Inc., Research Triangle Park, NC 27709, USA. ilea@ils-inc.com&lt;/institution&gt;&lt;number&gt;9&lt;/number&gt;&lt;subtype&gt;400&lt;/subtype&gt;&lt;endpage&gt;1858&lt;/endpage&gt;&lt;bundle&gt;&lt;publication&gt;&lt;title&gt;Carcinogenesis&lt;/title&gt;&lt;type&gt;-100&lt;/type&gt;&lt;subtype&gt;-100&lt;/subtype&gt;&lt;uuid&gt;1D7D5C0E-2237-4099-B15D-68C207B73CBF&lt;/uuid&gt;&lt;/publication&gt;&lt;/bundle&gt;&lt;authors&gt;&lt;author&gt;&lt;firstName&gt;I&lt;/firstName&gt;&lt;middleNames&gt;A&lt;/middleNames&gt;&lt;lastName&gt;Lea&lt;/lastName&gt;&lt;/author&gt;&lt;author&gt;&lt;firstName&gt;M&lt;/firstName&gt;&lt;middleNames&gt;A&lt;/middleNames&gt;&lt;lastName&gt;Jackson&lt;/lastName&gt;&lt;/author&gt;&lt;author&gt;&lt;firstName&gt;X&lt;/firstName&gt;&lt;lastName&gt;Li&lt;/lastName&gt;&lt;/author&gt;&lt;author&gt;&lt;firstName&gt;S&lt;/firstName&gt;&lt;lastName&gt;Bailey&lt;/lastName&gt;&lt;/author&gt;&lt;author&gt;&lt;firstName&gt;S&lt;/firstName&gt;&lt;middleNames&gt;D&lt;/middleNames&gt;&lt;lastName&gt;Peddada&lt;/lastName&gt;&lt;/author&gt;&lt;author&gt;&lt;firstName&gt;J&lt;/firstName&gt;&lt;middleNames&gt;K&lt;/middleNames&gt;&lt;lastName&gt;Dunnick&lt;/lastName&gt;&lt;/author&gt;&lt;/authors&gt;&lt;/publication&gt;&lt;publication&gt;&lt;uuid&gt;6BAB52FF-5E52-443F-9881-181EC9334691&lt;/uuid&gt;&lt;volume&gt;6&lt;/volume&gt;&lt;doi&gt;10.1038/nrclinonc.2009.111&lt;/doi&gt;&lt;startpage&gt;519&lt;/startpage&gt;&lt;publication_date&gt;99200909001200000000220000&lt;/publication_date&gt;&lt;url&gt;http://eutils.ncbi.nlm.nih.gov/entrez/eutils/elink.fcgi?dbfrom=pubmed&amp;amp;id=19636327&amp;amp;retmode=ref&amp;amp;cmd=prlinks&lt;/url&gt;&lt;type&gt;400&lt;/type&gt;&lt;title&gt;Implications for KRAS status and EGFR-targeted therapies in metastatic CRC.&lt;/title&gt;&lt;location&gt;200,4,40.8517746,14.2681244&lt;/location&gt;&lt;institution&gt;Cell Biology and Biotherapy Unit, INT-Fondazione Pascale, Naples, Italy.&lt;/institution&gt;&lt;number&gt;9&lt;/number&gt;&lt;subtype&gt;400&lt;/subtype&gt;&lt;endpage&gt;527&lt;/endpage&gt;&lt;bundle&gt;&lt;publication&gt;&lt;publisher&gt;Nature Publishing Group&lt;/publisher&gt;&lt;title&gt;Nature Publishing Group&lt;/title&gt;&lt;type&gt;-100&lt;/type&gt;&lt;subtype&gt;-100&lt;/subtype&gt;&lt;uuid&gt;FF594239-98C7-46C2-B975-A13138872B87&lt;/uuid&gt;&lt;/publication&gt;&lt;/bundle&gt;&lt;authors&gt;&lt;author&gt;&lt;firstName&gt;Nicola&lt;/firstName&gt;&lt;lastName&gt;Normanno&lt;/lastName&gt;&lt;/author&gt;&lt;author&gt;&lt;firstName&gt;Sabine&lt;/firstName&gt;&lt;lastName&gt;Tejpar&lt;/lastName&gt;&lt;/author&gt;&lt;author&gt;&lt;firstName&gt;Floriana&lt;/firstName&gt;&lt;lastName&gt;Morgillo&lt;/lastName&gt;&lt;/author&gt;&lt;author&gt;&lt;nonDroppingParticle&gt;De&lt;/nonDroppingParticle&gt;&lt;firstName&gt;Antonella&lt;/firstName&gt;&lt;lastName&gt;Luca&lt;/lastName&gt;&lt;/author&gt;&lt;author&gt;&lt;nonDroppingParticle&gt;Van&lt;/nonDroppingParticle&gt;&lt;firstName&gt;Eric&lt;/firstName&gt;&lt;lastName&gt;Cutsem&lt;/lastName&gt;&lt;/author&gt;&lt;author&gt;&lt;firstName&gt;Fortunato&lt;/firstName&gt;&lt;lastName&gt;Ciardiello&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[14,15]</w:t>
      </w:r>
      <w:r w:rsidRPr="0047265B">
        <w:rPr>
          <w:rFonts w:ascii="Book Antiqua" w:hAnsi="Book Antiqua"/>
        </w:rPr>
        <w:fldChar w:fldCharType="end"/>
      </w:r>
      <w:r w:rsidRPr="0047265B">
        <w:rPr>
          <w:rFonts w:ascii="Book Antiqua" w:hAnsi="Book Antiqua"/>
        </w:rPr>
        <w:t>.</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Cetuximab is a chimeric monoclonal antibody that competitively binds to the extracellular domain of EGFR with a higher affinity than its endogenous ligands, blocking EGFR-driven signalling, resulting in inhibition of cell growth and induction of apoptosis</w:t>
      </w:r>
      <w:r w:rsidRPr="0047265B">
        <w:rPr>
          <w:rFonts w:ascii="Book Antiqua" w:hAnsi="Book Antiqua"/>
        </w:rPr>
        <w:fldChar w:fldCharType="begin"/>
      </w:r>
      <w:r w:rsidRPr="0047265B">
        <w:rPr>
          <w:rFonts w:ascii="Book Antiqua" w:hAnsi="Book Antiqua"/>
        </w:rPr>
        <w:instrText xml:space="preserve"> ADDIN PAPERS2_CITATIONS &lt;citation&gt;&lt;uuid&gt;374AAD6C-3AEF-4D66-BC90-E7793B8A5B02&lt;/uuid&gt;&lt;priority&gt;7&lt;/priority&gt;&lt;publications&gt;&lt;publication&gt;&lt;uuid&gt;76DF6430-DA03-4BB6-B295-BCDE159DCC37&lt;/uuid&gt;&lt;volume&gt;7&lt;/volume&gt;&lt;accepted_date&gt;99200503021200000000222000&lt;/accepted_date&gt;&lt;doi&gt;10.1016/j.ccr.2005.03.003&lt;/doi&gt;&lt;startpage&gt;301&lt;/startpage&gt;&lt;revision_date&gt;99200502251200000000222000&lt;/revision_date&gt;&lt;publication_date&gt;99200504001200000000220000&lt;/publication_date&gt;&lt;url&gt;http://eutils.ncbi.nlm.nih.gov/entrez/eutils/elink.fcgi?dbfrom=pubmed&amp;amp;id=15837620&amp;amp;retmode=ref&amp;amp;cmd=prlinks&lt;/url&gt;&lt;type&gt;400&lt;/type&gt;&lt;title&gt;Structural basis for inhibition of the epidermal growth factor receptor by cetuximab.&lt;/title&gt;&lt;location&gt;200,9,40.0067469,-75.1523057&lt;/location&gt;&lt;submission_date&gt;99200501151200000000222000&lt;/submission_date&gt;&lt;number&gt;4&lt;/number&gt;&lt;institution&gt;Department of Physiology, University of Pennsylvania School of Medicine, Philadelphia, Pennsylvania 19104, USA.&lt;/institution&gt;&lt;subtype&gt;400&lt;/subtype&gt;&lt;endpage&gt;311&lt;/endpage&gt;&lt;bundle&gt;&lt;publication&gt;&lt;url&gt;http://www.cell.com/cancer-cell/&lt;/url&gt;&lt;title&gt;Cancer cell&lt;/title&gt;&lt;type&gt;-100&lt;/type&gt;&lt;subtype&gt;-100&lt;/subtype&gt;&lt;uuid&gt;1DD9262E-C935-4CD6-9563-8C0B5C0CBC26&lt;/uuid&gt;&lt;/publication&gt;&lt;/bundle&gt;&lt;authors&gt;&lt;author&gt;&lt;firstName&gt;Shiqing&lt;/firstName&gt;&lt;lastName&gt;Li&lt;/lastName&gt;&lt;/author&gt;&lt;author&gt;&lt;firstName&gt;Karl&lt;/firstName&gt;&lt;middleNames&gt;R&lt;/middleNames&gt;&lt;lastName&gt;Schmitz&lt;/lastName&gt;&lt;/author&gt;&lt;author&gt;&lt;firstName&gt;Philip&lt;/firstName&gt;&lt;middleNames&gt;D&lt;/middleNames&gt;&lt;lastName&gt;Jeffrey&lt;/lastName&gt;&lt;/author&gt;&lt;author&gt;&lt;firstName&gt;Jed&lt;/firstName&gt;&lt;middleNames&gt;J W&lt;/middleNames&gt;&lt;lastName&gt;Wiltzius&lt;/lastName&gt;&lt;/author&gt;&lt;author&gt;&lt;firstName&gt;Paul&lt;/firstName&gt;&lt;lastName&gt;Kussie&lt;/lastName&gt;&lt;/author&gt;&lt;author&gt;&lt;firstName&gt;Kathryn&lt;/firstName&gt;&lt;middleNames&gt;M&lt;/middleNames&gt;&lt;lastName&gt;Ferguson&lt;/lastName&gt;&lt;/author&gt;&lt;/authors&gt;&lt;/publication&gt;&lt;publication&gt;&lt;volume&gt;24&lt;/volume&gt;&lt;publication_date&gt;99200603271200000000222000&lt;/publication_date&gt;&lt;number&gt;12&lt;/number&gt;&lt;doi&gt;10.1200/JCO.2005.05.0450&lt;/doi&gt;&lt;startpage&gt;1957&lt;/startpage&gt;&lt;title&gt;New Issues on Cetuximab Mechanism of Action in Epidermal Growth Factor Receptor-Negative Colorectal Cancer: The Role of Vascular Endothelial Growth Factor&lt;/title&gt;&lt;uuid&gt;E47A5AFC-0831-43CD-ACB9-CDA6EBCF7FAB&lt;/uuid&gt;&lt;subtype&gt;400&lt;/subtype&gt;&lt;endpage&gt;1957&lt;/endpage&gt;&lt;type&gt;400&lt;/type&gt;&lt;url&gt;http://www.jco.org/cgi/doi/10.1200/JCO.2005.05.0450&lt;/url&gt;&lt;bundle&gt;&lt;publication&gt;&lt;title&gt;Journal of Clinical Oncology&lt;/title&gt;&lt;livfeID&gt;7943&lt;/livfeID&gt;&lt;type&gt;-100&lt;/type&gt;&lt;subtype&gt;-100&lt;/subtype&gt;&lt;uuid&gt;02BD0EF0-10F7-4B46-8FD6-326D2A1BFD23&lt;/uuid&gt;&lt;/publication&gt;&lt;/bundle&gt;&lt;authors&gt;&lt;author&gt;&lt;firstName&gt;B&lt;/firstName&gt;&lt;lastName&gt;Vincenzi&lt;/lastName&gt;&lt;/author&gt;&lt;/authors&gt;&lt;/publication&gt;&lt;publication&gt;&lt;volume&gt;28&lt;/volume&gt;&lt;publication_date&gt;99200806001200000000220000&lt;/publication_date&gt;&lt;number&gt;6&lt;/number&gt;&lt;doi&gt;10.1592/phco.28.6.742&lt;/doi&gt;&lt;startpage&gt;742&lt;/startpage&gt;&lt;title&gt;Epidermal Growth Factor Receptor Monoclonal Antibodies for the Treatment of Metastatic Colorectal Cancer&lt;/title&gt;&lt;uuid&gt;F1D5B6F2-DB66-40B9-98EF-699E5F279049&lt;/uuid&gt;&lt;subtype&gt;400&lt;/subtype&gt;&lt;endpage&gt;754&lt;/endpage&gt;&lt;type&gt;400&lt;/type&gt;&lt;url&gt;http://pharmacotherapyjournal.org/doi/abs/10.1592/phco.28.6.742&lt;/url&gt;&lt;bundle&gt;&lt;publication&gt;&lt;title&gt;Pharmacotherapy&lt;/title&gt;&lt;type&gt;-100&lt;/type&gt;&lt;subtype&gt;-100&lt;/subtype&gt;&lt;uuid&gt;00D18B41-4AF6-40F1-B8E4-B6E0B4650F73&lt;/uuid&gt;&lt;/publication&gt;&lt;/bundle&gt;&lt;authors&gt;&lt;author&gt;&lt;firstName&gt;Gary&lt;/firstName&gt;&lt;middleNames&gt;W&lt;/middleNames&gt;&lt;lastName&gt;Jean&lt;/lastName&gt;&lt;/author&gt;&lt;author&gt;&lt;firstName&gt;Sachin&lt;/firstName&gt;&lt;middleNames&gt;R&lt;/middleNames&gt;&lt;lastName&gt;Shah&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[16-18]</w:t>
      </w:r>
      <w:r w:rsidRPr="0047265B">
        <w:rPr>
          <w:rFonts w:ascii="Book Antiqua" w:hAnsi="Book Antiqua"/>
        </w:rPr>
        <w:fldChar w:fldCharType="end"/>
      </w:r>
      <w:r w:rsidRPr="0047265B">
        <w:rPr>
          <w:rFonts w:ascii="Book Antiqua" w:hAnsi="Book Antiqua"/>
        </w:rPr>
        <w:t>. There are also reports that cetuximab can mediate antibody-dependent cellular cytotoxicity against tumour cells</w:t>
      </w:r>
      <w:r w:rsidRPr="0047265B">
        <w:rPr>
          <w:rFonts w:ascii="Book Antiqua" w:hAnsi="Book Antiqua"/>
        </w:rPr>
        <w:fldChar w:fldCharType="begin"/>
      </w:r>
      <w:r w:rsidRPr="0047265B">
        <w:rPr>
          <w:rFonts w:ascii="Book Antiqua" w:hAnsi="Book Antiqua"/>
        </w:rPr>
        <w:instrText xml:space="preserve"> ADDIN PAPERS2_CITATIONS &lt;citation&gt;&lt;uuid&gt;0B9E6BAE-02C3-4C22-9856-C53950791FBB&lt;/uuid&gt;&lt;priority&gt;8&lt;/priority&gt;&lt;publications&gt;&lt;publication&gt;&lt;uuid&gt;76DF6430-DA03-4BB6-B295-BCDE159DCC37&lt;/uuid&gt;&lt;volume&gt;7&lt;/volume&gt;&lt;accepted_date&gt;99200503021200000000222000&lt;/accepted_date&gt;&lt;doi&gt;10.1016/j.ccr.2005.03.003&lt;/doi&gt;&lt;startpage&gt;301&lt;/startpage&gt;&lt;revision_date&gt;99200502251200000000222000&lt;/revision_date&gt;&lt;publication_date&gt;99200504001200000000220000&lt;/publication_date&gt;&lt;url&gt;http://eutils.ncbi.nlm.nih.gov/entrez/eutils/elink.fcgi?dbfrom=pubmed&amp;amp;id=15837620&amp;amp;retmode=ref&amp;amp;cmd=prlinks&lt;/url&gt;&lt;type&gt;400&lt;/type&gt;&lt;title&gt;Structural basis for inhibition of the epidermal growth factor receptor by cetuximab.&lt;/title&gt;&lt;location&gt;200,9,40.0067469,-75.1523057&lt;/location&gt;&lt;submission_date&gt;99200501151200000000222000&lt;/submission_date&gt;&lt;number&gt;4&lt;/number&gt;&lt;institution&gt;Department of Physiology, University of Pennsylvania School of Medicine, Philadelphia, Pennsylvania 19104, USA.&lt;/institution&gt;&lt;subtype&gt;400&lt;/subtype&gt;&lt;endpage&gt;311&lt;/endpage&gt;&lt;bundle&gt;&lt;publication&gt;&lt;url&gt;http://www.cell.com/cancer-cell/&lt;/url&gt;&lt;title&gt;Cancer cell&lt;/title&gt;&lt;type&gt;-100&lt;/type&gt;&lt;subtype&gt;-100&lt;/subtype&gt;&lt;uuid&gt;1DD9262E-C935-4CD6-9563-8C0B5C0CBC26&lt;/uuid&gt;&lt;/publication&gt;&lt;/bundle&gt;&lt;authors&gt;&lt;author&gt;&lt;firstName&gt;Shiqing&lt;/firstName&gt;&lt;lastName&gt;Li&lt;/lastName&gt;&lt;/author&gt;&lt;author&gt;&lt;firstName&gt;Karl&lt;/firstName&gt;&lt;middleNames&gt;R&lt;/middleNames&gt;&lt;lastName&gt;Schmitz&lt;/lastName&gt;&lt;/author&gt;&lt;author&gt;&lt;firstName&gt;Philip&lt;/firstName&gt;&lt;middleNames&gt;D&lt;/middleNames&gt;&lt;lastName&gt;Jeffrey&lt;/lastName&gt;&lt;/author&gt;&lt;author&gt;&lt;firstName&gt;Jed&lt;/firstName&gt;&lt;middleNames&gt;J W&lt;/middleNames&gt;&lt;lastName&gt;Wiltzius&lt;/lastName&gt;&lt;/author&gt;&lt;author&gt;&lt;firstName&gt;Paul&lt;/firstName&gt;&lt;lastName&gt;Kussie&lt;/lastName&gt;&lt;/author&gt;&lt;author&gt;&lt;firstName&gt;Kathryn&lt;/firstName&gt;&lt;middleNames&gt;M&lt;/middleNames&gt;&lt;lastName&gt;Ferguson&lt;/lastName&gt;&lt;/author&gt;&lt;/authors&gt;&lt;/publication&gt;&lt;publication&gt;&lt;uuid&gt;F502205A-FC2A-4A42-AC53-D507CC83077B&lt;/uuid&gt;&lt;volume&gt;13&lt;/volume&gt;&lt;doi&gt;10.1158/1078-0432.CCR-06-1726&lt;/doi&gt;&lt;startpage&gt;1552&lt;/startpage&gt;&lt;publication_date&gt;99200703011200000000222000&lt;/publication_date&gt;&lt;url&gt;http://eutils.ncbi.nlm.nih.gov/entrez/eutils/elink.fcgi?dbfrom=pubmed&amp;amp;id=17332301&amp;amp;retmode=ref&amp;amp;cmd=prlinks&lt;/url&gt;&lt;type&gt;400&lt;/type&gt;&lt;title&gt;Antibody-dependent cellular cytotoxicity mediated by cetuximab against lung cancer cell lines.&lt;/title&gt;&lt;location&gt;200,9,35.5151320,134.1718390&lt;/location&gt;&lt;institution&gt;Division of Medical Oncology and Molecular Respirology, Department of Multidisciplinary Internal Medicine, Tottori University, Tottori-ken, Japan.&lt;/institution&gt;&lt;number&gt;5&lt;/number&gt;&lt;subtype&gt;400&lt;/subtype&gt;&lt;endpage&gt;1561&lt;/endpage&gt;&lt;bundle&gt;&lt;publication&gt;&lt;title&gt;Clinical cancer research : an official journal of the American Association for Cancer Research&lt;/title&gt;&lt;type&gt;-100&lt;/type&gt;&lt;subtype&gt;-100&lt;/subtype&gt;&lt;uuid&gt;1CF461FB-8B5E-4C20-BF1E-19B70DAAF629&lt;/uuid&gt;&lt;/publication&gt;&lt;/bundle&gt;&lt;authors&gt;&lt;author&gt;&lt;firstName&gt;Jun&lt;/firstName&gt;&lt;lastName&gt;Kurai&lt;/lastName&gt;&lt;/author&gt;&lt;author&gt;&lt;firstName&gt;Hiroki&lt;/firstName&gt;&lt;lastName&gt;Chikumi&lt;/lastName&gt;&lt;/author&gt;&lt;author&gt;&lt;firstName&gt;Kiyoshi&lt;/firstName&gt;&lt;lastName&gt;Hashimoto&lt;/lastName&gt;&lt;/author&gt;&lt;author&gt;&lt;firstName&gt;Kosuke&lt;/firstName&gt;&lt;lastName&gt;Yamaguchi&lt;/lastName&gt;&lt;/author&gt;&lt;author&gt;&lt;firstName&gt;Akira&lt;/firstName&gt;&lt;lastName&gt;Yamasaki&lt;/lastName&gt;&lt;/author&gt;&lt;author&gt;&lt;firstName&gt;Takanori&lt;/firstName&gt;&lt;lastName&gt;Sako&lt;/lastName&gt;&lt;/author&gt;&lt;author&gt;&lt;firstName&gt;Hirokazu&lt;/firstName&gt;&lt;lastName&gt;Touge&lt;/lastName&gt;&lt;/author&gt;&lt;author&gt;&lt;firstName&gt;Haruhiko&lt;/firstName&gt;&lt;lastName&gt;Makino&lt;/lastName&gt;&lt;/author&gt;&lt;author&gt;&lt;firstName&gt;Miyako&lt;/firstName&gt;&lt;lastName&gt;Takata&lt;/lastName&gt;&lt;/author&gt;&lt;author&gt;&lt;firstName&gt;Masanori&lt;/firstName&gt;&lt;lastName&gt;Miyata&lt;/lastName&gt;&lt;/author&gt;&lt;author&gt;&lt;firstName&gt;Masaki&lt;/firstName&gt;&lt;lastName&gt;Nakamoto&lt;/lastName&gt;&lt;/author&gt;&lt;author&gt;&lt;firstName&gt;Naoto&lt;/firstName&gt;&lt;lastName&gt;Burioka&lt;/lastName&gt;&lt;/author&gt;&lt;author&gt;&lt;firstName&gt;Eiji&lt;/firstName&gt;&lt;lastName&gt;Shimizu&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[16,19]</w:t>
      </w:r>
      <w:r w:rsidRPr="0047265B">
        <w:rPr>
          <w:rFonts w:ascii="Book Antiqua" w:hAnsi="Book Antiqua"/>
        </w:rPr>
        <w:fldChar w:fldCharType="end"/>
      </w:r>
      <w:r w:rsidRPr="0047265B">
        <w:rPr>
          <w:rFonts w:ascii="Book Antiqua" w:hAnsi="Book Antiqua"/>
        </w:rPr>
        <w:t>. This monoclonal antibody has been proven effective in patients with KRAS wild-type mCRC</w:t>
      </w:r>
      <w:r w:rsidRPr="0047265B">
        <w:rPr>
          <w:rFonts w:ascii="Book Antiqua" w:hAnsi="Book Antiqua"/>
        </w:rPr>
        <w:fldChar w:fldCharType="begin"/>
      </w:r>
      <w:r w:rsidRPr="0047265B">
        <w:rPr>
          <w:rFonts w:ascii="Book Antiqua" w:hAnsi="Book Antiqua"/>
        </w:rPr>
        <w:instrText xml:space="preserve"> ADDIN PAPERS2_CITATIONS &lt;citation&gt;&lt;uuid&gt;D94C3C39-99F0-42A6-972B-5BA36B35EB24&lt;/uuid&gt;&lt;priority&gt;9&lt;/priority&gt;&lt;publications&gt;&lt;publication&gt;&lt;uuid&gt;DA6D4F7C-66C0-4506-9912-EA40258446D3&lt;/uuid&gt;&lt;volume&gt;360&lt;/volume&gt;&lt;doi&gt;10.1056/NEJMoa0805019&lt;/doi&gt;&lt;startpage&gt;1408&lt;/startpage&gt;&lt;publication_date&gt;99200904021200000000222000&lt;/publication_date&gt;&lt;url&gt;http://eutils.ncbi.nlm.nih.gov/entrez/eutils/elink.fcgi?dbfrom=pubmed&amp;amp;id=19339720&amp;amp;retmode=ref&amp;amp;cmd=prlinks&lt;/url&gt;&lt;type&gt;400&lt;/type&gt;&lt;title&gt;Cetuximab and chemotherapy as initial treatment for metastatic colorectal cancer.&lt;/title&gt;&lt;location&gt;200,8,50.8809426,4.6744639&lt;/location&gt;&lt;institution&gt;University Hospital Gasthuisberg, Digestive Oncology Unit, Herestraat 49, 3000 Leuven, Belgium. eric.vancutsem@uz.kuleuven.ac.be&lt;/institution&gt;&lt;number&gt;14&lt;/number&gt;&lt;subtype&gt;400&lt;/subtype&gt;&lt;endpage&gt;1417&lt;/endpage&gt;&lt;bundle&gt;&lt;publication&gt;&lt;url&gt;http://www.nejm.org/&lt;/url&gt;&lt;title&gt;N Engl J Med&lt;/title&gt;&lt;type&gt;-100&lt;/type&gt;&lt;subtype&gt;-100&lt;/subtype&gt;&lt;uuid&gt;A55A3129-6577-47F5-86D4-C521863CC6DF&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Erika&lt;/firstName&gt;&lt;lastName&gt;Hitre&lt;/lastName&gt;&lt;/author&gt;&lt;author&gt;&lt;firstName&gt;Jerzy&lt;/firstName&gt;&lt;lastName&gt;Zaluski&lt;/lastName&gt;&lt;/author&gt;&lt;author&gt;&lt;firstName&gt;Chung-Rong&lt;/firstName&gt;&lt;lastName&gt;Chang Chien&lt;/lastName&gt;&lt;/author&gt;&lt;author&gt;&lt;firstName&gt;Anatoly&lt;/firstName&gt;&lt;lastName&gt;Makhson&lt;/lastName&gt;&lt;/author&gt;&lt;author&gt;&lt;firstName&gt;Geert&lt;/firstName&gt;&lt;lastName&gt;D'Haens&lt;/lastName&gt;&lt;/author&gt;&lt;author&gt;&lt;firstName&gt;Tamás&lt;/firstName&gt;&lt;lastName&gt;Pintér&lt;/lastName&gt;&lt;/author&gt;&lt;author&gt;&lt;firstName&gt;Robert&lt;/firstName&gt;&lt;lastName&gt;Lim&lt;/lastName&gt;&lt;/author&gt;&lt;author&gt;&lt;firstName&gt;György&lt;/firstName&gt;&lt;lastName&gt;Bodoky&lt;/lastName&gt;&lt;/author&gt;&lt;author&gt;&lt;firstName&gt;Jae-Kyung&lt;/firstName&gt;&lt;lastName&gt;Roh&lt;/lastName&gt;&lt;/author&gt;&lt;author&gt;&lt;firstName&gt;Gunnar&lt;/firstName&gt;&lt;lastName&gt;Folprecht&lt;/lastName&gt;&lt;/author&gt;&lt;author&gt;&lt;firstName&gt;Paul&lt;/firstName&gt;&lt;lastName&gt;Ruff&lt;/lastName&gt;&lt;/author&gt;&lt;author&gt;&lt;firstName&gt;Christopher&lt;/firstName&gt;&lt;lastName&gt;Stroh&lt;/lastName&gt;&lt;/author&gt;&lt;author&gt;&lt;firstName&gt;Sabine&lt;/firstName&gt;&lt;lastName&gt;Tejpar&lt;/lastName&gt;&lt;/author&gt;&lt;author&gt;&lt;firstName&gt;Michael&lt;/firstName&gt;&lt;lastName&gt;Schlichting&lt;/lastName&gt;&lt;/author&gt;&lt;author&gt;&lt;firstName&gt;Johannes&lt;/firstName&gt;&lt;lastName&gt;Nippgen&lt;/lastName&gt;&lt;/author&gt;&lt;author&gt;&lt;firstName&gt;Philippe&lt;/firstName&gt;&lt;lastName&gt;Rougier&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gt;&lt;uuid&gt;6A334306-5F37-4AC6-BFF3-02D8EFD8EECE&lt;/uuid&gt;&lt;volume&gt;27&lt;/volume&gt;&lt;doi&gt;10.1200/JCO.2008.20.8397&lt;/doi&gt;&lt;startpage&gt;663&lt;/startpage&gt;&lt;publication_date&gt;99200902101200000000222000&lt;/publication_date&gt;&lt;url&gt;http://eutils.ncbi.nlm.nih.gov/entrez/eutils/elink.fcgi?dbfrom=pubmed&amp;amp;id=19114683&amp;amp;retmode=ref&amp;amp;cmd=prlinks&lt;/url&gt;&lt;type&gt;400&lt;/type&gt;&lt;title&gt;Fluorouracil, leucovorin, and oxaliplatin with and without cetuximab in the first-line treatment of metastatic colorectal cancer.&lt;/title&gt;&lt;location&gt;200,4,53.5956600,9.9840100&lt;/location&gt;&lt;institution&gt;University Hospital, Hamburg-Eppendorf, Hamburg-Eppendorf, Germany. c.bokemeyer@uke.uni-hamburg.de&lt;/institution&gt;&lt;number&gt;5&lt;/number&gt;&lt;subtype&gt;400&lt;/subtype&gt;&lt;endpage&gt;671&lt;/endpage&gt;&lt;bundle&gt;&lt;publication&gt;&lt;title&gt;Journal of Clinical Oncology&lt;/title&gt;&lt;livfeID&gt;7943&lt;/livfeID&gt;&lt;type&gt;-100&lt;/type&gt;&lt;subtype&gt;-100&lt;/subtype&gt;&lt;uuid&gt;02BD0EF0-10F7-4B46-8FD6-326D2A1BFD23&lt;/uuid&gt;&lt;/publication&gt;&lt;/bundle&gt;&lt;authors&gt;&lt;author&gt;&lt;firstName&gt;Carsten&lt;/firstName&gt;&lt;lastName&gt;Bokemeyer&lt;/lastName&gt;&lt;/author&gt;&lt;author&gt;&lt;firstName&gt;Igor&lt;/firstName&gt;&lt;lastName&gt;Bondarenko&lt;/lastName&gt;&lt;/author&gt;&lt;author&gt;&lt;firstName&gt;Anatoly&lt;/firstName&gt;&lt;lastName&gt;Makhson&lt;/lastName&gt;&lt;/author&gt;&lt;author&gt;&lt;firstName&gt;Joerg&lt;/firstName&gt;&lt;middleNames&gt;T&lt;/middleNames&gt;&lt;lastName&gt;Hartmann&lt;/lastName&gt;&lt;/author&gt;&lt;author&gt;&lt;firstName&gt;Jorge&lt;/firstName&gt;&lt;lastName&gt;Aparicio&lt;/lastName&gt;&lt;/author&gt;&lt;author&gt;&lt;nonDroppingParticle&gt;de&lt;/nonDroppingParticle&gt;&lt;firstName&gt;Filippo&lt;/firstName&gt;&lt;lastName&gt;Braud&lt;/lastName&gt;&lt;/author&gt;&lt;author&gt;&lt;firstName&gt;Serban&lt;/firstName&gt;&lt;lastName&gt;Donea&lt;/lastName&gt;&lt;/author&gt;&lt;author&gt;&lt;firstName&gt;Heinz&lt;/firstName&gt;&lt;lastName&gt;Ludwig&lt;/lastName&gt;&lt;/author&gt;&lt;author&gt;&lt;firstName&gt;Gunter&lt;/firstName&gt;&lt;lastName&gt;Schuch&lt;/lastName&gt;&lt;/author&gt;&lt;author&gt;&lt;firstName&gt;Christopher&lt;/firstName&gt;&lt;lastName&gt;Stroh&lt;/lastName&gt;&lt;/author&gt;&lt;author&gt;&lt;firstName&gt;Anja&lt;/firstName&gt;&lt;middleNames&gt;H&lt;/middleNames&gt;&lt;lastName&gt;Loos&lt;/lastName&gt;&lt;/author&gt;&lt;author&gt;&lt;firstName&gt;Angela&lt;/firstName&gt;&lt;lastName&gt;Zubel&lt;/lastName&gt;&lt;/author&gt;&lt;author&gt;&lt;firstName&gt;Piotr&lt;/firstName&gt;&lt;lastName&gt;Koralewski&lt;/lastName&gt;&lt;/author&gt;&lt;/authors&gt;&lt;/publication&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[6,7,20,21]</w:t>
      </w:r>
      <w:r w:rsidRPr="0047265B">
        <w:rPr>
          <w:rFonts w:ascii="Book Antiqua" w:hAnsi="Book Antiqua"/>
        </w:rPr>
        <w:fldChar w:fldCharType="end"/>
      </w:r>
      <w:r w:rsidRPr="0047265B">
        <w:rPr>
          <w:rFonts w:ascii="Book Antiqua" w:hAnsi="Book Antiqua"/>
        </w:rPr>
        <w:t>. In addition, there is evidence that not only do patients with KRAS mutations not benefit from treatment with cetuximab, but that it could actually have a detrimental effect on them</w:t>
      </w:r>
      <w:r w:rsidRPr="0047265B">
        <w:rPr>
          <w:rFonts w:ascii="Book Antiqua" w:hAnsi="Book Antiqua"/>
        </w:rPr>
        <w:fldChar w:fldCharType="begin"/>
      </w:r>
      <w:r w:rsidRPr="0047265B">
        <w:rPr>
          <w:rFonts w:ascii="Book Antiqua" w:hAnsi="Book Antiqua"/>
        </w:rPr>
        <w:instrText xml:space="preserve"> ADDIN PAPERS2_CITATIONS &lt;citation&gt;&lt;uuid&gt;C15EF567-B8A5-45CB-A128-4EFE5CEEC1ED&lt;/uuid&gt;&lt;priority&gt;10&lt;/priority&gt;&lt;publications&gt;&lt;publication&gt;&lt;uuid&gt;6A334306-5F37-4AC6-BFF3-02D8EFD8EECE&lt;/uuid&gt;&lt;volume&gt;27&lt;/volume&gt;&lt;doi&gt;10.1200/JCO.2008.20.8397&lt;/doi&gt;&lt;startpage&gt;663&lt;/startpage&gt;&lt;publication_date&gt;99200902101200000000222000&lt;/publication_date&gt;&lt;url&gt;http://eutils.ncbi.nlm.nih.gov/entrez/eutils/elink.fcgi?dbfrom=pubmed&amp;amp;id=19114683&amp;amp;retmode=ref&amp;amp;cmd=prlinks&lt;/url&gt;&lt;type&gt;400&lt;/type&gt;&lt;title&gt;Fluorouracil, leucovorin, and oxaliplatin with and without cetuximab in the first-line treatment of metastatic colorectal cancer.&lt;/title&gt;&lt;location&gt;200,4,53.5956600,9.9840100&lt;/location&gt;&lt;institution&gt;University Hospital, Hamburg-Eppendorf, Hamburg-Eppendorf, Germany. c.bokemeyer@uke.uni-hamburg.de&lt;/institution&gt;&lt;number&gt;5&lt;/number&gt;&lt;subtype&gt;400&lt;/subtype&gt;&lt;endpage&gt;671&lt;/endpage&gt;&lt;bundle&gt;&lt;publication&gt;&lt;title&gt;Journal of Clinical Oncology&lt;/title&gt;&lt;livfeID&gt;7943&lt;/livfeID&gt;&lt;type&gt;-100&lt;/type&gt;&lt;subtype&gt;-100&lt;/subtype&gt;&lt;uuid&gt;02BD0EF0-10F7-4B46-8FD6-326D2A1BFD23&lt;/uuid&gt;&lt;/publication&gt;&lt;/bundle&gt;&lt;authors&gt;&lt;author&gt;&lt;firstName&gt;Carsten&lt;/firstName&gt;&lt;lastName&gt;Bokemeyer&lt;/lastName&gt;&lt;/author&gt;&lt;author&gt;&lt;firstName&gt;Igor&lt;/firstName&gt;&lt;lastName&gt;Bondarenko&lt;/lastName&gt;&lt;/author&gt;&lt;author&gt;&lt;firstName&gt;Anatoly&lt;/firstName&gt;&lt;lastName&gt;Makhson&lt;/lastName&gt;&lt;/author&gt;&lt;author&gt;&lt;firstName&gt;Joerg&lt;/firstName&gt;&lt;middleNames&gt;T&lt;/middleNames&gt;&lt;lastName&gt;Hartmann&lt;/lastName&gt;&lt;/author&gt;&lt;author&gt;&lt;firstName&gt;Jorge&lt;/firstName&gt;&lt;lastName&gt;Aparicio&lt;/lastName&gt;&lt;/author&gt;&lt;author&gt;&lt;nonDroppingParticle&gt;de&lt;/nonDroppingParticle&gt;&lt;firstName&gt;Filippo&lt;/firstName&gt;&lt;lastName&gt;Braud&lt;/lastName&gt;&lt;/author&gt;&lt;author&gt;&lt;firstName&gt;Serban&lt;/firstName&gt;&lt;lastName&gt;Donea&lt;/lastName&gt;&lt;/author&gt;&lt;author&gt;&lt;firstName&gt;Heinz&lt;/firstName&gt;&lt;lastName&gt;Ludwig&lt;/lastName&gt;&lt;/author&gt;&lt;author&gt;&lt;firstName&gt;Gunter&lt;/firstName&gt;&lt;lastName&gt;Schuch&lt;/lastName&gt;&lt;/author&gt;&lt;author&gt;&lt;firstName&gt;Christopher&lt;/firstName&gt;&lt;lastName&gt;Stroh&lt;/lastName&gt;&lt;/author&gt;&lt;author&gt;&lt;firstName&gt;Anja&lt;/firstName&gt;&lt;middleNames&gt;H&lt;/middleNames&gt;&lt;lastName&gt;Loos&lt;/lastName&gt;&lt;/author&gt;&lt;author&gt;&lt;firstName&gt;Angela&lt;/firstName&gt;&lt;lastName&gt;Zubel&lt;/lastName&gt;&lt;/author&gt;&lt;author&gt;&lt;firstName&gt;Piotr&lt;/firstName&gt;&lt;lastName&gt;Koralewski&lt;/lastName&gt;&lt;/author&gt;&lt;/authors&gt;&lt;/publication&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[7,21]</w:t>
      </w:r>
      <w:r w:rsidRPr="0047265B">
        <w:rPr>
          <w:rFonts w:ascii="Book Antiqua" w:hAnsi="Book Antiqua"/>
        </w:rPr>
        <w:fldChar w:fldCharType="end"/>
      </w:r>
      <w:r w:rsidRPr="0047265B">
        <w:rPr>
          <w:rFonts w:ascii="Book Antiqua" w:hAnsi="Book Antiqua"/>
        </w:rPr>
        <w:t>.</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lastRenderedPageBreak/>
        <w:t>In this paper we review the most relevant clinical trials that have assessed the role of cetuximab in the first-line treatment of mCRC.</w:t>
      </w:r>
    </w:p>
    <w:p w:rsidR="001F401D" w:rsidRPr="0047265B" w:rsidRDefault="001F401D" w:rsidP="00AA3131">
      <w:pPr>
        <w:spacing w:line="360" w:lineRule="auto"/>
        <w:jc w:val="both"/>
        <w:rPr>
          <w:rFonts w:ascii="Book Antiqua" w:hAnsi="Book Antiqua"/>
        </w:rPr>
      </w:pPr>
      <w:r w:rsidRPr="0047265B">
        <w:rPr>
          <w:rFonts w:ascii="Book Antiqua" w:hAnsi="Book Antiqua"/>
        </w:rPr>
        <w:br w:type="page"/>
      </w:r>
    </w:p>
    <w:p w:rsidR="001F401D" w:rsidRPr="0047265B" w:rsidRDefault="001F401D" w:rsidP="00AA3131">
      <w:pPr>
        <w:pStyle w:val="a3"/>
        <w:spacing w:line="360" w:lineRule="auto"/>
        <w:ind w:left="0"/>
        <w:jc w:val="both"/>
        <w:rPr>
          <w:rFonts w:ascii="Book Antiqua" w:hAnsi="Book Antiqua"/>
          <w:b/>
        </w:rPr>
      </w:pPr>
      <w:r w:rsidRPr="0047265B">
        <w:rPr>
          <w:rFonts w:ascii="Book Antiqua" w:hAnsi="Book Antiqua"/>
          <w:b/>
        </w:rPr>
        <w:t>KRAS AND OTHER BIOMARKERS IN COLORECTAL CANCER</w:t>
      </w: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KRAS mutation status is a predictor of response to cetuximab that has been validated in several clinical trials. However, the KRAS wild-type status does not guarantee response to cetuximab in all patients</w:t>
      </w:r>
      <w:r w:rsidRPr="0047265B">
        <w:rPr>
          <w:rFonts w:ascii="Book Antiqua" w:hAnsi="Book Antiqua"/>
        </w:rPr>
        <w:fldChar w:fldCharType="begin"/>
      </w:r>
      <w:r w:rsidRPr="0047265B">
        <w:rPr>
          <w:rFonts w:ascii="Book Antiqua" w:hAnsi="Book Antiqua"/>
        </w:rPr>
        <w:instrText xml:space="preserve"> ADDIN PAPERS2_CITATIONS &lt;citation&gt;&lt;uuid&gt;67B03AF0-191D-4808-9ADC-1E29FF0AD6EA&lt;/uuid&gt;&lt;priority&gt;11&lt;/priority&gt;&lt;publications&gt;&lt;publication&gt;&lt;uuid&gt;836AD8E8-E8BF-40AF-9BAC-D81EAF3C1A47&lt;/uuid&gt;&lt;volume&gt;359&lt;/volume&gt;&lt;doi&gt;10.1056/NEJMoa0804385&lt;/doi&gt;&lt;startpage&gt;1757&lt;/startpage&gt;&lt;publication_date&gt;99200810231200000000222000&lt;/publication_date&gt;&lt;url&gt;http://eutils.ncbi.nlm.nih.gov/entrez/eutils/elink.fcgi?dbfrom=pubmed&amp;amp;id=18946061&amp;amp;retmode=ref&amp;amp;cmd=prlinks&lt;/url&gt;&lt;type&gt;400&lt;/type&gt;&lt;title&gt;K-ras mutations and benefit from cetuximab in advanced colorectal cancer.&lt;/title&gt;&lt;location&gt;200,9,-35.0217190,138.5681010&lt;/location&gt;&lt;institution&gt;Flinders Medical Centre and Flinders University, Adelaide, Australia. c.karapetis@flinders.edu.au&lt;/institution&gt;&lt;number&gt;17&lt;/number&gt;&lt;subtype&gt;400&lt;/subtype&gt;&lt;endpage&gt;1765&lt;/endpage&gt;&lt;bundle&gt;&lt;publication&gt;&lt;url&gt;http://www.nejm.org/&lt;/url&gt;&lt;title&gt;N Engl J Med&lt;/title&gt;&lt;type&gt;-100&lt;/type&gt;&lt;subtype&gt;-100&lt;/subtype&gt;&lt;uuid&gt;A55A3129-6577-47F5-86D4-C521863CC6DF&lt;/uuid&gt;&lt;/publication&gt;&lt;/bundle&gt;&lt;authors&gt;&lt;author&gt;&lt;firstName&gt;Christos&lt;/firstName&gt;&lt;middleNames&gt;S&lt;/middleNames&gt;&lt;lastName&gt;Karapetis&lt;/lastName&gt;&lt;/author&gt;&lt;author&gt;&lt;firstName&gt;Shirin&lt;/firstName&gt;&lt;lastName&gt;Khambata-Ford&lt;/lastName&gt;&lt;/author&gt;&lt;author&gt;&lt;firstName&gt;Derek&lt;/firstName&gt;&lt;middleNames&gt;J&lt;/middleNames&gt;&lt;lastName&gt;Jonker&lt;/lastName&gt;&lt;/author&gt;&lt;author&gt;&lt;firstName&gt;Chris&lt;/firstName&gt;&lt;middleNames&gt;J&lt;/middleNames&gt;&lt;lastName&gt;O'Callaghan&lt;/lastName&gt;&lt;/author&gt;&lt;author&gt;&lt;firstName&gt;Dongsheng&lt;/firstName&gt;&lt;lastName&gt;Tu&lt;/lastName&gt;&lt;/author&gt;&lt;author&gt;&lt;firstName&gt;Niall&lt;/firstName&gt;&lt;middleNames&gt;C&lt;/middleNames&gt;&lt;lastName&gt;Tebbutt&lt;/lastName&gt;&lt;/author&gt;&lt;author&gt;&lt;firstName&gt;R&lt;/firstName&gt;&lt;middleNames&gt;John&lt;/middleNames&gt;&lt;lastName&gt;Simes&lt;/lastName&gt;&lt;/author&gt;&lt;author&gt;&lt;firstName&gt;Haji&lt;/firstName&gt;&lt;lastName&gt;Chalchal&lt;/lastName&gt;&lt;/author&gt;&lt;author&gt;&lt;firstName&gt;Jeremy&lt;/firstName&gt;&lt;middleNames&gt;D&lt;/middleNames&gt;&lt;lastName&gt;Shapiro&lt;/lastName&gt;&lt;/author&gt;&lt;author&gt;&lt;firstName&gt;Sonia&lt;/firstName&gt;&lt;lastName&gt;Robitaille&lt;/lastName&gt;&lt;/author&gt;&lt;author&gt;&lt;firstName&gt;Timothy&lt;/firstName&gt;&lt;middleNames&gt;J&lt;/middleNames&gt;&lt;lastName&gt;Price&lt;/lastName&gt;&lt;/author&gt;&lt;author&gt;&lt;firstName&gt;Lois&lt;/firstName&gt;&lt;lastName&gt;Shepherd&lt;/lastName&gt;&lt;/author&gt;&lt;author&gt;&lt;firstName&gt;Heather-Jane&lt;/firstName&gt;&lt;lastName&gt;Au&lt;/lastName&gt;&lt;/author&gt;&lt;author&gt;&lt;firstName&gt;Christiane&lt;/firstName&gt;&lt;lastName&gt;Langer&lt;/lastName&gt;&lt;/author&gt;&lt;author&gt;&lt;firstName&gt;Malcolm&lt;/firstName&gt;&lt;middleNames&gt;J&lt;/middleNames&gt;&lt;lastName&gt;Moore&lt;/lastName&gt;&lt;/author&gt;&lt;author&gt;&lt;firstName&gt;John&lt;/firstName&gt;&lt;middleNames&gt;R&lt;/middleNames&gt;&lt;lastName&gt;Zalcberg&lt;/lastName&gt;&lt;/author&gt;&lt;/authors&gt;&lt;/publication&gt;&lt;publication&gt;&lt;volume&gt;26&lt;/volume&gt;&lt;publication_date&gt;99200801201200000000222000&lt;/publication_date&gt;&lt;number&gt;3&lt;/number&gt;&lt;doi&gt;10.1200/JCO.2007.12.5906&lt;/doi&gt;&lt;startpage&gt;374&lt;/startpage&gt;&lt;title&gt;KRAS Mutations As an Independent Prognostic Factor in Patients With Advanced Colorectal Cancer Treated With Cetuximab&lt;/title&gt;&lt;uuid&gt;0D07AE87-D7A6-4507-A65B-EA789CF38734&lt;/uuid&gt;&lt;subtype&gt;400&lt;/subtype&gt;&lt;endpage&gt;379&lt;/endpage&gt;&lt;type&gt;400&lt;/type&gt;&lt;url&gt;http://jco.ascopubs.org/cgi/doi/10.1200/JCO.2007.12.5906&lt;/url&gt;&lt;bundle&gt;&lt;publication&gt;&lt;title&gt;Journal of Clinical Oncology&lt;/title&gt;&lt;livfeID&gt;7943&lt;/livfeID&gt;&lt;type&gt;-100&lt;/type&gt;&lt;subtype&gt;-100&lt;/subtype&gt;&lt;uuid&gt;02BD0EF0-10F7-4B46-8FD6-326D2A1BFD23&lt;/uuid&gt;&lt;/publication&gt;&lt;/bundle&gt;&lt;authors&gt;&lt;author&gt;&lt;firstName&gt;A&lt;/firstName&gt;&lt;lastName&gt;Lievre&lt;/lastName&gt;&lt;/author&gt;&lt;author&gt;&lt;firstName&gt;J&lt;/firstName&gt;&lt;middleNames&gt;B&lt;/middleNames&gt;&lt;lastName&gt;Bachet&lt;/lastName&gt;&lt;/author&gt;&lt;author&gt;&lt;firstName&gt;V&lt;/firstName&gt;&lt;lastName&gt;Boige&lt;/lastName&gt;&lt;/author&gt;&lt;author&gt;&lt;firstName&gt;A&lt;/firstName&gt;&lt;lastName&gt;Cayre&lt;/lastName&gt;&lt;/author&gt;&lt;author&gt;&lt;nonDroppingParticle&gt;Le&lt;/nonDroppingParticle&gt;&lt;firstName&gt;D&lt;/firstName&gt;&lt;lastName&gt;Corre&lt;/lastName&gt;&lt;/author&gt;&lt;author&gt;&lt;firstName&gt;E&lt;/firstName&gt;&lt;lastName&gt;Buc&lt;/lastName&gt;&lt;/author&gt;&lt;author&gt;&lt;firstName&gt;M&lt;/firstName&gt;&lt;lastName&gt;Ychou&lt;/lastName&gt;&lt;/author&gt;&lt;author&gt;&lt;firstName&gt;Olivier&lt;/firstName&gt;&lt;lastName&gt;Bouché&lt;/lastName&gt;&lt;/author&gt;&lt;author&gt;&lt;firstName&gt;B&lt;/firstName&gt;&lt;lastName&gt;Landi&lt;/lastName&gt;&lt;/author&gt;&lt;author&gt;&lt;firstName&gt;C&lt;/firstName&gt;&lt;lastName&gt;Louvet&lt;/lastName&gt;&lt;/author&gt;&lt;author&gt;&lt;firstName&gt;T&lt;/firstName&gt;&lt;lastName&gt;Andre&lt;/lastName&gt;&lt;/author&gt;&lt;author&gt;&lt;firstName&gt;F&lt;/firstName&gt;&lt;lastName&gt;Bibeau&lt;/lastName&gt;&lt;/author&gt;&lt;author&gt;&lt;firstName&gt;M&lt;/firstName&gt;&lt;middleNames&gt;D&lt;/middleNames&gt;&lt;lastName&gt;Diebold&lt;/lastName&gt;&lt;/author&gt;&lt;author&gt;&lt;firstName&gt;P&lt;/firstName&gt;&lt;lastName&gt;Rougier&lt;/lastName&gt;&lt;/author&gt;&lt;author&gt;&lt;firstName&gt;M&lt;/firstName&gt;&lt;lastName&gt;Ducreux&lt;/lastName&gt;&lt;/author&gt;&lt;author&gt;&lt;firstName&gt;G&lt;/firstName&gt;&lt;lastName&gt;Tomasic&lt;/lastName&gt;&lt;/author&gt;&lt;author&gt;&lt;firstName&gt;J&lt;/firstName&gt;&lt;middleNames&gt;F&lt;/middleNames&gt;&lt;lastName&gt;Emile&lt;/lastName&gt;&lt;/author&gt;&lt;author&gt;&lt;firstName&gt;F&lt;/firstName&gt;&lt;lastName&gt;Penault-Llorca&lt;/lastName&gt;&lt;/author&gt;&lt;author&gt;&lt;firstName&gt;P&lt;/firstName&gt;&lt;lastName&gt;Laurent-Puig&lt;/lastName&gt;&lt;/author&gt;&lt;/authors&gt;&lt;/publication&gt;&lt;publication&gt;&lt;uuid&gt;DA6D4F7C-66C0-4506-9912-EA40258446D3&lt;/uuid&gt;&lt;volume&gt;360&lt;/volume&gt;&lt;doi&gt;10.1056/NEJMoa0805019&lt;/doi&gt;&lt;startpage&gt;1408&lt;/startpage&gt;&lt;publication_date&gt;99200904021200000000222000&lt;/publication_date&gt;&lt;url&gt;http://eutils.ncbi.nlm.nih.gov/entrez/eutils/elink.fcgi?dbfrom=pubmed&amp;amp;id=19339720&amp;amp;retmode=ref&amp;amp;cmd=prlinks&lt;/url&gt;&lt;type&gt;400&lt;/type&gt;&lt;title&gt;Cetuximab and chemotherapy as initial treatment for metastatic colorectal cancer.&lt;/title&gt;&lt;location&gt;200,8,50.8809426,4.6744639&lt;/location&gt;&lt;institution&gt;University Hospital Gasthuisberg, Digestive Oncology Unit, Herestraat 49, 3000 Leuven, Belgium. eric.vancutsem@uz.kuleuven.ac.be&lt;/institution&gt;&lt;number&gt;14&lt;/number&gt;&lt;subtype&gt;400&lt;/subtype&gt;&lt;endpage&gt;1417&lt;/endpage&gt;&lt;bundle&gt;&lt;publication&gt;&lt;url&gt;http://www.nejm.org/&lt;/url&gt;&lt;title&gt;N Engl J Med&lt;/title&gt;&lt;type&gt;-100&lt;/type&gt;&lt;subtype&gt;-100&lt;/subtype&gt;&lt;uuid&gt;A55A3129-6577-47F5-86D4-C521863CC6DF&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Erika&lt;/firstName&gt;&lt;lastName&gt;Hitre&lt;/lastName&gt;&lt;/author&gt;&lt;author&gt;&lt;firstName&gt;Jerzy&lt;/firstName&gt;&lt;lastName&gt;Zaluski&lt;/lastName&gt;&lt;/author&gt;&lt;author&gt;&lt;firstName&gt;Chung-Rong&lt;/firstName&gt;&lt;lastName&gt;Chang Chien&lt;/lastName&gt;&lt;/author&gt;&lt;author&gt;&lt;firstName&gt;Anatoly&lt;/firstName&gt;&lt;lastName&gt;Makhson&lt;/lastName&gt;&lt;/author&gt;&lt;author&gt;&lt;firstName&gt;Geert&lt;/firstName&gt;&lt;lastName&gt;D'Haens&lt;/lastName&gt;&lt;/author&gt;&lt;author&gt;&lt;firstName&gt;Tamás&lt;/firstName&gt;&lt;lastName&gt;Pintér&lt;/lastName&gt;&lt;/author&gt;&lt;author&gt;&lt;firstName&gt;Robert&lt;/firstName&gt;&lt;lastName&gt;Lim&lt;/lastName&gt;&lt;/author&gt;&lt;author&gt;&lt;firstName&gt;György&lt;/firstName&gt;&lt;lastName&gt;Bodoky&lt;/lastName&gt;&lt;/author&gt;&lt;author&gt;&lt;firstName&gt;Jae-Kyung&lt;/firstName&gt;&lt;lastName&gt;Roh&lt;/lastName&gt;&lt;/author&gt;&lt;author&gt;&lt;firstName&gt;Gunnar&lt;/firstName&gt;&lt;lastName&gt;Folprecht&lt;/lastName&gt;&lt;/author&gt;&lt;author&gt;&lt;firstName&gt;Paul&lt;/firstName&gt;&lt;lastName&gt;Ruff&lt;/lastName&gt;&lt;/author&gt;&lt;author&gt;&lt;firstName&gt;Christopher&lt;/firstName&gt;&lt;lastName&gt;Stroh&lt;/lastName&gt;&lt;/author&gt;&lt;author&gt;&lt;firstName&gt;Sabine&lt;/firstName&gt;&lt;lastName&gt;Tejpar&lt;/lastName&gt;&lt;/author&gt;&lt;author&gt;&lt;firstName&gt;Michael&lt;/firstName&gt;&lt;lastName&gt;Schlichting&lt;/lastName&gt;&lt;/author&gt;&lt;author&gt;&lt;firstName&gt;Johannes&lt;/firstName&gt;&lt;lastName&gt;Nippgen&lt;/lastName&gt;&lt;/author&gt;&lt;author&gt;&lt;firstName&gt;Philippe&lt;/firstName&gt;&lt;lastName&gt;Rougier&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gt;&lt;uuid&gt;6A334306-5F37-4AC6-BFF3-02D8EFD8EECE&lt;/uuid&gt;&lt;volume&gt;27&lt;/volume&gt;&lt;doi&gt;10.1200/JCO.2008.20.8397&lt;/doi&gt;&lt;startpage&gt;663&lt;/startpage&gt;&lt;publication_date&gt;99200902101200000000222000&lt;/publication_date&gt;&lt;url&gt;http://eutils.ncbi.nlm.nih.gov/entrez/eutils/elink.fcgi?dbfrom=pubmed&amp;amp;id=19114683&amp;amp;retmode=ref&amp;amp;cmd=prlinks&lt;/url&gt;&lt;type&gt;400&lt;/type&gt;&lt;title&gt;Fluorouracil, leucovorin, and oxaliplatin with and without cetuximab in the first-line treatment of metastatic colorectal cancer.&lt;/title&gt;&lt;location&gt;200,4,53.5956600,9.9840100&lt;/location&gt;&lt;institution&gt;University Hospital, Hamburg-Eppendorf, Hamburg-Eppendorf, Germany. c.bokemeyer@uke.uni-hamburg.de&lt;/institution&gt;&lt;number&gt;5&lt;/number&gt;&lt;subtype&gt;400&lt;/subtype&gt;&lt;endpage&gt;671&lt;/endpage&gt;&lt;bundle&gt;&lt;publication&gt;&lt;title&gt;Journal of Clinical Oncology&lt;/title&gt;&lt;livfeID&gt;7943&lt;/livfeID&gt;&lt;type&gt;-100&lt;/type&gt;&lt;subtype&gt;-100&lt;/subtype&gt;&lt;uuid&gt;02BD0EF0-10F7-4B46-8FD6-326D2A1BFD23&lt;/uuid&gt;&lt;/publication&gt;&lt;/bundle&gt;&lt;authors&gt;&lt;author&gt;&lt;firstName&gt;Carsten&lt;/firstName&gt;&lt;lastName&gt;Bokemeyer&lt;/lastName&gt;&lt;/author&gt;&lt;author&gt;&lt;firstName&gt;Igor&lt;/firstName&gt;&lt;lastName&gt;Bondarenko&lt;/lastName&gt;&lt;/author&gt;&lt;author&gt;&lt;firstName&gt;Anatoly&lt;/firstName&gt;&lt;lastName&gt;Makhson&lt;/lastName&gt;&lt;/author&gt;&lt;author&gt;&lt;firstName&gt;Joerg&lt;/firstName&gt;&lt;middleNames&gt;T&lt;/middleNames&gt;&lt;lastName&gt;Hartmann&lt;/lastName&gt;&lt;/author&gt;&lt;author&gt;&lt;firstName&gt;Jorge&lt;/firstName&gt;&lt;lastName&gt;Aparicio&lt;/lastName&gt;&lt;/author&gt;&lt;author&gt;&lt;nonDroppingParticle&gt;de&lt;/nonDroppingParticle&gt;&lt;firstName&gt;Filippo&lt;/firstName&gt;&lt;lastName&gt;Braud&lt;/lastName&gt;&lt;/author&gt;&lt;author&gt;&lt;firstName&gt;Serban&lt;/firstName&gt;&lt;lastName&gt;Donea&lt;/lastName&gt;&lt;/author&gt;&lt;author&gt;&lt;firstName&gt;Heinz&lt;/firstName&gt;&lt;lastName&gt;Ludwig&lt;/lastName&gt;&lt;/author&gt;&lt;author&gt;&lt;firstName&gt;Gunter&lt;/firstName&gt;&lt;lastName&gt;Schuch&lt;/lastName&gt;&lt;/author&gt;&lt;author&gt;&lt;firstName&gt;Christopher&lt;/firstName&gt;&lt;lastName&gt;Stroh&lt;/lastName&gt;&lt;/author&gt;&lt;author&gt;&lt;firstName&gt;Anja&lt;/firstName&gt;&lt;middleNames&gt;H&lt;/middleNames&gt;&lt;lastName&gt;Loos&lt;/lastName&gt;&lt;/author&gt;&lt;author&gt;&lt;firstName&gt;Angela&lt;/firstName&gt;&lt;lastName&gt;Zubel&lt;/lastName&gt;&lt;/author&gt;&lt;author&gt;&lt;firstName&gt;Piotr&lt;/firstName&gt;&lt;lastName&gt;Koralewski&lt;/lastName&gt;&lt;/author&gt;&lt;/authors&gt;&lt;/publication&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[6-8,10,20,21]</w:t>
      </w:r>
      <w:r w:rsidRPr="0047265B">
        <w:rPr>
          <w:rFonts w:ascii="Book Antiqua" w:hAnsi="Book Antiqua"/>
        </w:rPr>
        <w:fldChar w:fldCharType="end"/>
      </w:r>
      <w:r w:rsidRPr="0047265B">
        <w:rPr>
          <w:rFonts w:ascii="Book Antiqua" w:hAnsi="Book Antiqua"/>
        </w:rPr>
        <w:t xml:space="preserve">. This has led to intensive investigation of mechanisms of primary resistance to anti-EGFR drugs, which has identified potential molecular markers in the complex signalling pathway driven by the EGFR. </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While the prognostic value of BRAF mutations in colorectal cancer has been clearly demonstrated</w:t>
      </w:r>
      <w:r w:rsidRPr="0047265B">
        <w:rPr>
          <w:rFonts w:ascii="Book Antiqua" w:hAnsi="Book Antiqua"/>
        </w:rPr>
        <w:fldChar w:fldCharType="begin"/>
      </w:r>
      <w:r w:rsidRPr="0047265B">
        <w:rPr>
          <w:rFonts w:ascii="Book Antiqua" w:hAnsi="Book Antiqua"/>
        </w:rPr>
        <w:instrText xml:space="preserve"> ADDIN PAPERS2_CITATIONS &lt;citation&gt;&lt;uuid&gt;004A3A87-1B48-4223-B376-D08E1B92FC04&lt;/uuid&gt;&lt;priority&gt;12&lt;/priority&gt;&lt;publications&gt;&lt;publication&gt;&lt;uuid&gt;306B829E-317D-4DED-85D6-EB0305710347&lt;/uuid&gt;&lt;volume&gt;26&lt;/volume&gt;&lt;doi&gt;10.1200/JCO.2008.18.0786&lt;/doi&gt;&lt;startpage&gt;5705&lt;/startpage&gt;&lt;publication_date&gt;99200812101200000000222000&lt;/publication_date&gt;&lt;url&gt;http://eutils.ncbi.nlm.nih.gov/entrez/eutils/elink.fcgi?dbfrom=pubmed&amp;amp;id=19001320&amp;amp;retmode=ref&amp;amp;cmd=prlinks&lt;/url&gt;&lt;type&gt;400&lt;/type&gt;&lt;title&gt;Wild-type BRAF is required for response to panitumumab or cetuximab in metastatic colorectal cancer.&lt;/title&gt;&lt;location&gt;200,4,44.9591717,7.6005400&lt;/location&gt;&lt;institution&gt;Laboratory of Molecular Genetics, The Oncogenomics Center, Institute for Cancer Research and Treatment, University of Torino, Medical School, Candiolo, Torino, Italy.&lt;/institution&gt;&lt;number&gt;35&lt;/number&gt;&lt;subtype&gt;400&lt;/subtype&gt;&lt;endpage&gt;5712&lt;/endpage&gt;&lt;bundle&gt;&lt;publication&gt;&lt;title&gt;Journal of Clinical Oncology&lt;/title&gt;&lt;livfeID&gt;7943&lt;/livfeID&gt;&lt;type&gt;-100&lt;/type&gt;&lt;subtype&gt;-100&lt;/subtype&gt;&lt;uuid&gt;02BD0EF0-10F7-4B46-8FD6-326D2A1BFD23&lt;/uuid&gt;&lt;/publication&gt;&lt;/bundle&gt;&lt;authors&gt;&lt;author&gt;&lt;nonDroppingParticle&gt;Di&lt;/nonDroppingParticle&gt;&lt;firstName&gt;Federica&lt;/firstName&gt;&lt;lastName&gt;Nicolantonio&lt;/lastName&gt;&lt;/author&gt;&lt;author&gt;&lt;firstName&gt;Miriam&lt;/firstName&gt;&lt;lastName&gt;Martini&lt;/lastName&gt;&lt;/author&gt;&lt;author&gt;&lt;firstName&gt;Francesca&lt;/firstName&gt;&lt;lastName&gt;Molinari&lt;/lastName&gt;&lt;/author&gt;&lt;author&gt;&lt;firstName&gt;Andrea&lt;/firstName&gt;&lt;lastName&gt;Sartore-Bianchi&lt;/lastName&gt;&lt;/author&gt;&lt;author&gt;&lt;firstName&gt;Sabrina&lt;/firstName&gt;&lt;lastName&gt;Arena&lt;/lastName&gt;&lt;/author&gt;&lt;author&gt;&lt;firstName&gt;Piercarlo&lt;/firstName&gt;&lt;lastName&gt;Saletti&lt;/lastName&gt;&lt;/author&gt;&lt;author&gt;&lt;nonDroppingParticle&gt;De&lt;/nonDroppingParticle&gt;&lt;firstName&gt;Sara&lt;/firstName&gt;&lt;lastName&gt;Dosso&lt;/lastName&gt;&lt;/author&gt;&lt;author&gt;&lt;firstName&gt;Luca&lt;/firstName&gt;&lt;lastName&gt;Mazzucchelli&lt;/lastName&gt;&lt;/author&gt;&lt;author&gt;&lt;firstName&gt;Milo&lt;/firstName&gt;&lt;lastName&gt;Frattini&lt;/lastName&gt;&lt;/author&gt;&lt;author&gt;&lt;firstName&gt;Salvatore&lt;/firstName&gt;&lt;lastName&gt;Siena&lt;/lastName&gt;&lt;/author&gt;&lt;author&gt;&lt;firstName&gt;Alberto&lt;/firstName&gt;&lt;lastName&gt;Bardelli&lt;/lastName&gt;&lt;/author&gt;&lt;/authors&gt;&lt;/publication&gt;&lt;publication&gt;&lt;uuid&gt;484F88DA-C71B-4D8E-B44A-B1460B2FB23D&lt;/uuid&gt;&lt;volume&gt;377&lt;/volume&gt;&lt;doi&gt;10.1016/S0140-6736(11)60613-2&lt;/doi&gt;&lt;startpage&gt;2103&lt;/startpage&gt;&lt;publication_date&gt;99201106181200000000222000&lt;/publication_date&gt;&lt;url&gt;http://eutils.ncbi.nlm.nih.gov/entrez/eutils/elink.fcgi?dbfrom=pubmed&amp;amp;id=21641636&amp;amp;retmode=ref&amp;amp;cmd=prlinks&lt;/url&gt;&lt;type&gt;400&lt;/type&gt;&lt;title&gt;Addition of cetuximab to oxaliplatin-based first-line combination chemotherapy for treatment of advanced colorectal cancer: results of the randomised phase 3 MRC COIN trial.&lt;/title&gt;&lt;location&gt;200,5,51.5078747,-3.1863007&lt;/location&gt;&lt;institution&gt;School of Medicine, Cardiff University, Cardiff, UK.&lt;/institution&gt;&lt;number&gt;9783&lt;/number&gt;&lt;subtype&gt;400&lt;/subtype&gt;&lt;endpage&gt;2114&lt;/endpage&gt;&lt;bundle&gt;&lt;publication&gt;&lt;publisher&gt;Elsevier Ltd&lt;/publisher&gt;&lt;title&gt;Lancet&lt;/title&gt;&lt;type&gt;-100&lt;/type&gt;&lt;subtype&gt;-100&lt;/subtype&gt;&lt;uuid&gt;DB000E7E-7503-4E8F-BF35-24128C84B56D&lt;/uuid&gt;&lt;/publication&gt;&lt;/bundle&gt;&lt;authors&gt;&lt;author&gt;&lt;firstName&gt;Timothy&lt;/firstName&gt;&lt;middleNames&gt;S&lt;/middleNames&gt;&lt;lastName&gt;Maughan&lt;/lastName&gt;&lt;/author&gt;&lt;author&gt;&lt;firstName&gt;Richard&lt;/firstName&gt;&lt;middleNames&gt;A&lt;/middleNames&gt;&lt;lastName&gt;Adams&lt;/lastName&gt;&lt;/author&gt;&lt;author&gt;&lt;firstName&gt;Christopher&lt;/firstName&gt;&lt;middleNames&gt;G&lt;/middleNames&gt;&lt;lastName&gt;Smith&lt;/lastName&gt;&lt;/author&gt;&lt;author&gt;&lt;firstName&gt;Angela&lt;/firstName&gt;&lt;middleNames&gt;M&lt;/middleNames&gt;&lt;lastName&gt;Meade&lt;/lastName&gt;&lt;/author&gt;&lt;author&gt;&lt;firstName&gt;Matthew&lt;/firstName&gt;&lt;middleNames&gt;T&lt;/middleNames&gt;&lt;lastName&gt;Seymour&lt;/lastName&gt;&lt;/author&gt;&lt;author&gt;&lt;firstName&gt;Richard&lt;/firstName&gt;&lt;middleNames&gt;H&lt;/middleNames&gt;&lt;lastName&gt;Wilson&lt;/lastName&gt;&lt;/author&gt;&lt;author&gt;&lt;firstName&gt;Shelley&lt;/firstName&gt;&lt;lastName&gt;Idziaszczyk&lt;/lastName&gt;&lt;/author&gt;&lt;author&gt;&lt;firstName&gt;Rebecca&lt;/firstName&gt;&lt;lastName&gt;Harris&lt;/lastName&gt;&lt;/author&gt;&lt;author&gt;&lt;firstName&gt;David&lt;/firstName&gt;&lt;lastName&gt;Fisher&lt;/lastName&gt;&lt;/author&gt;&lt;author&gt;&lt;firstName&gt;Sarah&lt;/firstName&gt;&lt;middleNames&gt;L&lt;/middleNames&gt;&lt;lastName&gt;Kenny&lt;/lastName&gt;&lt;/author&gt;&lt;author&gt;&lt;firstName&gt;Edward&lt;/firstName&gt;&lt;lastName&gt;Kay&lt;/lastName&gt;&lt;/author&gt;&lt;author&gt;&lt;firstName&gt;Jenna&lt;/firstName&gt;&lt;middleNames&gt;K&lt;/middleNames&gt;&lt;lastName&gt;Mitchell&lt;/lastName&gt;&lt;/author&gt;&lt;author&gt;&lt;firstName&gt;Ayman&lt;/firstName&gt;&lt;lastName&gt;Madi&lt;/lastName&gt;&lt;/author&gt;&lt;author&gt;&lt;firstName&gt;Bharat&lt;/firstName&gt;&lt;lastName&gt;Jasani&lt;/lastName&gt;&lt;/author&gt;&lt;author&gt;&lt;firstName&gt;Michelle&lt;/firstName&gt;&lt;middleNames&gt;D&lt;/middleNames&gt;&lt;lastName&gt;James&lt;/lastName&gt;&lt;/author&gt;&lt;author&gt;&lt;firstName&gt;John&lt;/firstName&gt;&lt;lastName&gt;Bridgewater&lt;/lastName&gt;&lt;/author&gt;&lt;author&gt;&lt;firstName&gt;M&lt;/firstName&gt;&lt;middleNames&gt;John&lt;/middleNames&gt;&lt;lastName&gt;Kennedy&lt;/lastName&gt;&lt;/author&gt;&lt;author&gt;&lt;firstName&gt;Bart&lt;/firstName&gt;&lt;lastName&gt;Claes&lt;/lastName&gt;&lt;/author&gt;&lt;author&gt;&lt;firstName&gt;Diether&lt;/firstName&gt;&lt;lastName&gt;Lambrechts&lt;/lastName&gt;&lt;/author&gt;&lt;author&gt;&lt;firstName&gt;Richard&lt;/firstName&gt;&lt;lastName&gt;Kaplan&lt;/lastName&gt;&lt;/author&gt;&lt;author&gt;&lt;firstName&gt;Jeremy&lt;/firstName&gt;&lt;middleNames&gt;P&lt;/middleNames&gt;&lt;lastName&gt;Cheadle&lt;/lastName&gt;&lt;/author&gt;&lt;author&gt;&lt;lastName&gt;MRC COIN Trial Investigators&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gt;&lt;uuid&gt;B326D520-4FEF-4C86-BFC7-D65BD4C133AA&lt;/uuid&gt;&lt;volume&gt;48&lt;/volume&gt;&lt;accepted_date&gt;99201202201200000000222000&lt;/accepted_date&gt;&lt;doi&gt;10.1016/j.ejca.2012.02.057&lt;/doi&gt;&lt;startpage&gt;1466&lt;/startpage&gt;&lt;publication_date&gt;99201207001200000000220000&lt;/publication_date&gt;&lt;url&gt;http://eutils.ncbi.nlm.nih.gov/entrez/eutils/elink.fcgi?dbfrom=pubmed&amp;amp;id=22446022&amp;amp;retmode=ref&amp;amp;cmd=prlinks&lt;/url&gt;&lt;type&gt;400&lt;/type&gt;&lt;title&gt;Addition of cetuximab to chemotherapy as first-line treatment for KRAS wild-type metastatic colorectal cancer: pooled analysis of the CRYSTAL and OPUS randomised clinical trials.&lt;/title&gt;&lt;location&gt;200,4,53.5956600,9.9840100&lt;/location&gt;&lt;submission_date&gt;99201202161200000000222000&lt;/submission_date&gt;&lt;number&gt;10&lt;/number&gt;&lt;institution&gt;University Medical Center Hamburg-Eppendorf, Hamburg, Germany. c.bokemeyer@uke.de&lt;/institution&gt;&lt;subtype&gt;400&lt;/subtype&gt;&lt;endpage&gt;1475&lt;/endpage&gt;&lt;bundle&gt;&lt;publication&gt;&lt;publisher&gt;Elsevier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Carsten&lt;/firstName&gt;&lt;lastName&gt;Bokemeyer&lt;/lastName&gt;&lt;/author&gt;&lt;author&gt;&lt;nonDroppingParticle&gt;Van&lt;/nonDroppingParticle&gt;&lt;firstName&gt;Eric&lt;/firstName&gt;&lt;lastName&gt;Cutsem&lt;/lastName&gt;&lt;/author&gt;&lt;author&gt;&lt;firstName&gt;Philippe&lt;/firstName&gt;&lt;lastName&gt;Rougier&lt;/lastName&gt;&lt;/author&gt;&lt;author&gt;&lt;firstName&gt;Fortunato&lt;/firstName&gt;&lt;lastName&gt;Ciardiello&lt;/lastName&gt;&lt;/author&gt;&lt;author&gt;&lt;firstName&gt;Steffen&lt;/firstName&gt;&lt;lastName&gt;Heeger&lt;/lastName&gt;&lt;/author&gt;&lt;author&gt;&lt;firstName&gt;Michael&lt;/firstName&gt;&lt;lastName&gt;Schlichting&lt;/lastName&gt;&lt;/author&gt;&lt;author&gt;&lt;firstName&gt;Ilhan&lt;/firstName&gt;&lt;lastName&gt;Celik&lt;/lastName&gt;&lt;/author&gt;&lt;author&gt;&lt;firstName&gt;Claus-Henning&lt;/firstName&gt;&lt;lastName&gt;Köhne&lt;/lastName&gt;&lt;/author&gt;&lt;/authors&gt;&lt;/publication&gt;&lt;publication&gt;&lt;uuid&gt;83F31F8F-59CD-4973-BE65-EF32B9E277B9&lt;/uuid&gt;&lt;volume&gt;27&lt;/volume&gt;&lt;doi&gt;10.1200/JCO.2009.22.4295&lt;/doi&gt;&lt;startpage&gt;5931&lt;/startpage&gt;&lt;publication_date&gt;99200912101200000000222000&lt;/publication_date&gt;&lt;url&gt;http://eutils.ncbi.nlm.nih.gov/entrez/eutils/elink.fcgi?dbfrom=pubmed&amp;amp;id=19884549&amp;amp;retmode=ref&amp;amp;cmd=prlinks&lt;/url&gt;&lt;type&gt;400&lt;/type&gt;&lt;title&gt;KRAS and BRAF mutations in advanced colorectal cancer are associated with poor prognosis but do not preclude benefit from oxaliplatin or irinotecan: results from the MRC FOCUS trial.&lt;/title&gt;&lt;location&gt;200,9,53.8357555,-1.5876948&lt;/location&gt;&lt;institution&gt;Leeds Institute of Molecular Medicine, St. James's Institute of Oncology, Cancer Research UK Genomic Services, University of Leeds, Leeds, UK.&lt;/institution&gt;&lt;number&gt;35&lt;/number&gt;&lt;subtype&gt;400&lt;/subtype&gt;&lt;endpage&gt;5937&lt;/endpage&gt;&lt;bundle&gt;&lt;publication&gt;&lt;title&gt;Journal of Clinical Oncology&lt;/title&gt;&lt;livfeID&gt;7943&lt;/livfeID&gt;&lt;type&gt;-100&lt;/type&gt;&lt;subtype&gt;-100&lt;/subtype&gt;&lt;uuid&gt;02BD0EF0-10F7-4B46-8FD6-326D2A1BFD23&lt;/uuid&gt;&lt;/publication&gt;&lt;/bundle&gt;&lt;authors&gt;&lt;author&gt;&lt;firstName&gt;Susan&lt;/firstName&gt;&lt;middleNames&gt;D&lt;/middleNames&gt;&lt;lastName&gt;Richman&lt;/lastName&gt;&lt;/author&gt;&lt;author&gt;&lt;firstName&gt;Matthew&lt;/firstName&gt;&lt;middleNames&gt;T&lt;/middleNames&gt;&lt;lastName&gt;Seymour&lt;/lastName&gt;&lt;/author&gt;&lt;author&gt;&lt;firstName&gt;Philip&lt;/firstName&gt;&lt;lastName&gt;Chambers&lt;/lastName&gt;&lt;/author&gt;&lt;author&gt;&lt;firstName&gt;Faye&lt;/firstName&gt;&lt;lastName&gt;Elliott&lt;/lastName&gt;&lt;/author&gt;&lt;author&gt;&lt;firstName&gt;Catherine&lt;/firstName&gt;&lt;middleNames&gt;L&lt;/middleNames&gt;&lt;lastName&gt;Daly&lt;/lastName&gt;&lt;/author&gt;&lt;author&gt;&lt;firstName&gt;Angela&lt;/firstName&gt;&lt;middleNames&gt;M&lt;/middleNames&gt;&lt;lastName&gt;Meade&lt;/lastName&gt;&lt;/author&gt;&lt;author&gt;&lt;firstName&gt;Graham&lt;/firstName&gt;&lt;lastName&gt;Taylor&lt;/lastName&gt;&lt;/author&gt;&lt;author&gt;&lt;firstName&gt;Jennifer&lt;/firstName&gt;&lt;middleNames&gt;H&lt;/middleNames&gt;&lt;lastName&gt;Barrett&lt;/lastName&gt;&lt;/author&gt;&lt;author&gt;&lt;firstName&gt;Philip&lt;/firstName&gt;&lt;lastName&gt;Quirke&lt;/lastName&gt;&lt;/author&gt;&lt;/authors&gt;&lt;/publication&gt;&lt;publication&gt;&lt;uuid&gt;B8ABE491-EDA5-41F8-B68B-3A32360BC272&lt;/uuid&gt;&lt;volume&gt;58&lt;/volume&gt;&lt;doi&gt;10.1136/gut.2008.155473&lt;/doi&gt;&lt;startpage&gt;90&lt;/startpage&gt;&lt;publication_date&gt;99200901001200000000220000&lt;/publication_date&gt;&lt;url&gt;http://eutils.ncbi.nlm.nih.gov/entrez/eutils/elink.fcgi?dbfrom=pubmed&amp;amp;id=18832519&amp;amp;retmode=ref&amp;amp;cmd=prlinks&lt;/url&gt;&lt;type&gt;400&lt;/type&gt;&lt;title&gt;CpG island methylator phenotype, microsatellite instability, BRAF mutation and clinical outcome in colon cancer.&lt;/title&gt;&lt;location&gt;200,9,42.3363154,-71.1036593&lt;/location&gt;&lt;institution&gt;Center for Molecular Oncologic Pathology, Dana-Farber Cancer Institute, Brigham and Women's Hospital, Harvard Medical School, Boston, MA 02115 USA. shuji_ogino@dfci.harvard.edu&lt;/institution&gt;&lt;number&gt;1&lt;/number&gt;&lt;subtype&gt;400&lt;/subtype&gt;&lt;endpage&gt;96&lt;/endpage&gt;&lt;bundle&gt;&lt;publication&gt;&lt;title&gt;Gut&lt;/title&gt;&lt;type&gt;-100&lt;/type&gt;&lt;subtype&gt;-100&lt;/subtype&gt;&lt;uuid&gt;BD262492-6823-41E7-8784-25AA2D4E0D8B&lt;/uuid&gt;&lt;/publication&gt;&lt;/bundle&gt;&lt;authors&gt;&lt;author&gt;&lt;firstName&gt;Shuji&lt;/firstName&gt;&lt;lastName&gt;Ogino&lt;/lastName&gt;&lt;/author&gt;&lt;author&gt;&lt;firstName&gt;Katsuhiko&lt;/firstName&gt;&lt;lastName&gt;Nosho&lt;/lastName&gt;&lt;/author&gt;&lt;author&gt;&lt;firstName&gt;Gregory&lt;/firstName&gt;&lt;middleNames&gt;J&lt;/middleNames&gt;&lt;lastName&gt;Kirkner&lt;/lastName&gt;&lt;/author&gt;&lt;author&gt;&lt;firstName&gt;Takako&lt;/firstName&gt;&lt;lastName&gt;Kawasaki&lt;/lastName&gt;&lt;/author&gt;&lt;author&gt;&lt;firstName&gt;Jeffrey&lt;/firstName&gt;&lt;middleNames&gt;A&lt;/middleNames&gt;&lt;lastName&gt;Meyerhardt&lt;/lastName&gt;&lt;/author&gt;&lt;author&gt;&lt;firstName&gt;Massimo&lt;/firstName&gt;&lt;lastName&gt;Loda&lt;/lastName&gt;&lt;/author&gt;&lt;author&gt;&lt;firstName&gt;Edward&lt;/firstName&gt;&lt;middleNames&gt;L&lt;/middleNames&gt;&lt;lastName&gt;Giovannucci&lt;/lastName&gt;&lt;/author&gt;&lt;author&gt;&lt;firstName&gt;Charles&lt;/firstName&gt;&lt;middleNames&gt;S&lt;/middleNames&gt;&lt;lastName&gt;Fuch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[20,22-26]</w:t>
      </w:r>
      <w:r w:rsidRPr="0047265B">
        <w:rPr>
          <w:rFonts w:ascii="Book Antiqua" w:hAnsi="Book Antiqua"/>
        </w:rPr>
        <w:fldChar w:fldCharType="end"/>
      </w:r>
      <w:r w:rsidRPr="0047265B">
        <w:rPr>
          <w:rFonts w:ascii="Book Antiqua" w:hAnsi="Book Antiqua"/>
        </w:rPr>
        <w:t>, its role as a predictor of response to EGFR-targeted agents is still controversial</w:t>
      </w:r>
      <w:r w:rsidRPr="0047265B">
        <w:rPr>
          <w:rFonts w:ascii="Book Antiqua" w:hAnsi="Book Antiqua"/>
        </w:rPr>
        <w:fldChar w:fldCharType="begin"/>
      </w:r>
      <w:r w:rsidRPr="0047265B">
        <w:rPr>
          <w:rFonts w:ascii="Book Antiqua" w:hAnsi="Book Antiqua"/>
        </w:rPr>
        <w:instrText xml:space="preserve"> ADDIN PAPERS2_CITATIONS &lt;citation&gt;&lt;uuid&gt;6F27D8F8-572E-4C43-8047-237668C76D42&lt;/uuid&gt;&lt;priority&gt;13&lt;/priority&gt;&lt;publications&gt;&lt;publication&gt;&lt;uuid&gt;306B829E-317D-4DED-85D6-EB0305710347&lt;/uuid&gt;&lt;volume&gt;26&lt;/volume&gt;&lt;doi&gt;10.1200/JCO.2008.18.0786&lt;/doi&gt;&lt;startpage&gt;5705&lt;/startpage&gt;&lt;publication_date&gt;99200812101200000000222000&lt;/publication_date&gt;&lt;url&gt;http://eutils.ncbi.nlm.nih.gov/entrez/eutils/elink.fcgi?dbfrom=pubmed&amp;amp;id=19001320&amp;amp;retmode=ref&amp;amp;cmd=prlinks&lt;/url&gt;&lt;type&gt;400&lt;/type&gt;&lt;title&gt;Wild-type BRAF is required for response to panitumumab or cetuximab in metastatic colorectal cancer.&lt;/title&gt;&lt;location&gt;200,4,44.9591717,7.6005400&lt;/location&gt;&lt;institution&gt;Laboratory of Molecular Genetics, The Oncogenomics Center, Institute for Cancer Research and Treatment, University of Torino, Medical School, Candiolo, Torino, Italy.&lt;/institution&gt;&lt;number&gt;35&lt;/number&gt;&lt;subtype&gt;400&lt;/subtype&gt;&lt;endpage&gt;5712&lt;/endpage&gt;&lt;bundle&gt;&lt;publication&gt;&lt;title&gt;Journal of Clinical Oncology&lt;/title&gt;&lt;livfeID&gt;7943&lt;/livfeID&gt;&lt;type&gt;-100&lt;/type&gt;&lt;subtype&gt;-100&lt;/subtype&gt;&lt;uuid&gt;02BD0EF0-10F7-4B46-8FD6-326D2A1BFD23&lt;/uuid&gt;&lt;/publication&gt;&lt;/bundle&gt;&lt;authors&gt;&lt;author&gt;&lt;nonDroppingParticle&gt;Di&lt;/nonDroppingParticle&gt;&lt;firstName&gt;Federica&lt;/firstName&gt;&lt;lastName&gt;Nicolantonio&lt;/lastName&gt;&lt;/author&gt;&lt;author&gt;&lt;firstName&gt;Miriam&lt;/firstName&gt;&lt;lastName&gt;Martini&lt;/lastName&gt;&lt;/author&gt;&lt;author&gt;&lt;firstName&gt;Francesca&lt;/firstName&gt;&lt;lastName&gt;Molinari&lt;/lastName&gt;&lt;/author&gt;&lt;author&gt;&lt;firstName&gt;Andrea&lt;/firstName&gt;&lt;lastName&gt;Sartore-Bianchi&lt;/lastName&gt;&lt;/author&gt;&lt;author&gt;&lt;firstName&gt;Sabrina&lt;/firstName&gt;&lt;lastName&gt;Arena&lt;/lastName&gt;&lt;/author&gt;&lt;author&gt;&lt;firstName&gt;Piercarlo&lt;/firstName&gt;&lt;lastName&gt;Saletti&lt;/lastName&gt;&lt;/author&gt;&lt;author&gt;&lt;nonDroppingParticle&gt;De&lt;/nonDroppingParticle&gt;&lt;firstName&gt;Sara&lt;/firstName&gt;&lt;lastName&gt;Dosso&lt;/lastName&gt;&lt;/author&gt;&lt;author&gt;&lt;firstName&gt;Luca&lt;/firstName&gt;&lt;lastName&gt;Mazzucchelli&lt;/lastName&gt;&lt;/author&gt;&lt;author&gt;&lt;firstName&gt;Milo&lt;/firstName&gt;&lt;lastName&gt;Frattini&lt;/lastName&gt;&lt;/author&gt;&lt;author&gt;&lt;firstName&gt;Salvatore&lt;/firstName&gt;&lt;lastName&gt;Siena&lt;/lastName&gt;&lt;/author&gt;&lt;author&gt;&lt;firstName&gt;Alberto&lt;/firstName&gt;&lt;lastName&gt;Bardelli&lt;/lastName&gt;&lt;/author&gt;&lt;/authors&gt;&lt;/publication&gt;&lt;publication&gt;&lt;uuid&gt;9AB2A2FB-AA57-4983-BBC8-3AFFBA31A2CF&lt;/uuid&gt;&lt;volume&gt;11&lt;/volume&gt;&lt;doi&gt;10.1016/S1470-2045(10)70130-3&lt;/doi&gt;&lt;startpage&gt;753&lt;/startpage&gt;&lt;publication_date&gt;99201008001200000000220000&lt;/publication_date&gt;&lt;url&gt;http://eutils.ncbi.nlm.nih.gov/entrez/eutils/elink.fcgi?dbfrom=pubmed&amp;amp;id=20619739&amp;amp;retmode=ref&amp;amp;cmd=prlinks&lt;/url&gt;&lt;type&gt;400&lt;/type&gt;&lt;title&gt;Effects of KRAS, BRAF, NRAS, and PIK3CA mutations on the efficacy of cetuximab plus chemotherapy in chemotherapy-refractory metastatic colorectal cancer: a retrospective consortium analysis.&lt;/title&gt;&lt;location&gt;200,9,50.8779542,4.7002944&lt;/location&gt;&lt;institution&gt;Centre for Human Genetics, KU Leuven, Leuven, Belgium.&lt;/institution&gt;&lt;number&gt;8&lt;/number&gt;&lt;subtype&gt;400&lt;/subtype&gt;&lt;endpage&gt;762&lt;/endpage&gt;&lt;bundle&gt;&lt;publication&gt;&lt;publisher&gt;Elsevier Ltd&lt;/publisher&gt;&lt;title&gt;The lancet oncology&lt;/title&gt;&lt;type&gt;-100&lt;/type&gt;&lt;subtype&gt;-100&lt;/subtype&gt;&lt;uuid&gt;A272D234-0BCE-4188-A0E4-FA217C7E72C3&lt;/uuid&gt;&lt;/publication&gt;&lt;/bundle&gt;&lt;authors&gt;&lt;author&gt;&lt;nonDroppingParticle&gt;De&lt;/nonDroppingParticle&gt;&lt;firstName&gt;Wendy&lt;/firstName&gt;&lt;lastName&gt;Roock&lt;/lastName&gt;&lt;/author&gt;&lt;author&gt;&lt;firstName&gt;Bart&lt;/firstName&gt;&lt;lastName&gt;Claes&lt;/lastName&gt;&lt;/author&gt;&lt;author&gt;&lt;firstName&gt;David&lt;/firstName&gt;&lt;lastName&gt;Bernasconi&lt;/lastName&gt;&lt;/author&gt;&lt;author&gt;&lt;nonDroppingParticle&gt;De&lt;/nonDroppingParticle&gt;&lt;firstName&gt;Jef&lt;/firstName&gt;&lt;lastName&gt;Schutter&lt;/lastName&gt;&lt;/author&gt;&lt;author&gt;&lt;firstName&gt;Bart&lt;/firstName&gt;&lt;lastName&gt;Biesmans&lt;/lastName&gt;&lt;/author&gt;&lt;author&gt;&lt;firstName&gt;George&lt;/firstName&gt;&lt;lastName&gt;Fountzilas&lt;/lastName&gt;&lt;/author&gt;&lt;author&gt;&lt;firstName&gt;Konstantine&lt;/firstName&gt;&lt;middleNames&gt;T&lt;/middleNames&gt;&lt;lastName&gt;Kalogeras&lt;/lastName&gt;&lt;/author&gt;&lt;author&gt;&lt;firstName&gt;Vassiliki&lt;/firstName&gt;&lt;lastName&gt;Kotoula&lt;/lastName&gt;&lt;/author&gt;&lt;author&gt;&lt;firstName&gt;Demetris&lt;/firstName&gt;&lt;lastName&gt;Papamichael&lt;/lastName&gt;&lt;/author&gt;&lt;author&gt;&lt;firstName&gt;Pierre&lt;/firstName&gt;&lt;lastName&gt;Laurent-Puig&lt;/lastName&gt;&lt;/author&gt;&lt;author&gt;&lt;firstName&gt;Frédérique&lt;/firstName&gt;&lt;lastName&gt;Penault-Llorca&lt;/lastName&gt;&lt;/author&gt;&lt;author&gt;&lt;firstName&gt;Philippe&lt;/firstName&gt;&lt;lastName&gt;Rougier&lt;/lastName&gt;&lt;/author&gt;&lt;author&gt;&lt;firstName&gt;Bruno&lt;/firstName&gt;&lt;lastName&gt;Vincenzi&lt;/lastName&gt;&lt;/author&gt;&lt;author&gt;&lt;firstName&gt;Daniele&lt;/firstName&gt;&lt;lastName&gt;Santini&lt;/lastName&gt;&lt;/author&gt;&lt;author&gt;&lt;firstName&gt;Giuseppe&lt;/firstName&gt;&lt;lastName&gt;Tonini&lt;/lastName&gt;&lt;/author&gt;&lt;author&gt;&lt;firstName&gt;Federico&lt;/firstName&gt;&lt;lastName&gt;Cappuzzo&lt;/lastName&gt;&lt;/author&gt;&lt;author&gt;&lt;firstName&gt;Milo&lt;/firstName&gt;&lt;lastName&gt;Frattini&lt;/lastName&gt;&lt;/author&gt;&lt;author&gt;&lt;firstName&gt;Francesca&lt;/firstName&gt;&lt;lastName&gt;Molinari&lt;/lastName&gt;&lt;/author&gt;&lt;author&gt;&lt;firstName&gt;Piercarlo&lt;/firstName&gt;&lt;lastName&gt;Saletti&lt;/lastName&gt;&lt;/author&gt;&lt;author&gt;&lt;nonDroppingParticle&gt;De&lt;/nonDroppingParticle&gt;&lt;firstName&gt;Sara&lt;/firstName&gt;&lt;lastName&gt;Dosso&lt;/lastName&gt;&lt;/author&gt;&lt;author&gt;&lt;firstName&gt;Miriam&lt;/firstName&gt;&lt;lastName&gt;Martini&lt;/lastName&gt;&lt;/author&gt;&lt;author&gt;&lt;firstName&gt;Alberto&lt;/firstName&gt;&lt;lastName&gt;Bardelli&lt;/lastName&gt;&lt;/author&gt;&lt;author&gt;&lt;firstName&gt;Salvatore&lt;/firstName&gt;&lt;lastName&gt;Siena&lt;/lastName&gt;&lt;/author&gt;&lt;author&gt;&lt;firstName&gt;Andrea&lt;/firstName&gt;&lt;lastName&gt;Sartore-Bianchi&lt;/lastName&gt;&lt;/author&gt;&lt;author&gt;&lt;firstName&gt;Josep&lt;/firstName&gt;&lt;lastName&gt;Tabernero&lt;/lastName&gt;&lt;/author&gt;&lt;author&gt;&lt;firstName&gt;Teresa&lt;/firstName&gt;&lt;lastName&gt;Macarulla&lt;/lastName&gt;&lt;/author&gt;&lt;author&gt;&lt;nonDroppingParticle&gt;Di&lt;/nonDroppingParticle&gt;&lt;firstName&gt;Frédéric&lt;/firstName&gt;&lt;lastName&gt;Fiore&lt;/lastName&gt;&lt;/author&gt;&lt;author&gt;&lt;firstName&gt;Alice&lt;/firstName&gt;&lt;middleNames&gt;Oden&lt;/middleNames&gt;&lt;lastName&gt;Gangloff&lt;/lastName&gt;&lt;/author&gt;&lt;author&gt;&lt;firstName&gt;Fortunato&lt;/firstName&gt;&lt;lastName&gt;Ciardiello&lt;/lastName&gt;&lt;/author&gt;&lt;author&gt;&lt;firstName&gt;Per&lt;/firstName&gt;&lt;lastName&gt;Pfeiffer&lt;/lastName&gt;&lt;/author&gt;&lt;author&gt;&lt;firstName&gt;Camilla&lt;/firstName&gt;&lt;lastName&gt;Qvortrup&lt;/lastName&gt;&lt;/author&gt;&lt;author&gt;&lt;firstName&gt;Tine&lt;/firstName&gt;&lt;middleNames&gt;Plato&lt;/middleNames&gt;&lt;lastName&gt;Hansen&lt;/lastName&gt;&lt;/author&gt;&lt;author&gt;&lt;nonDroppingParticle&gt;Van&lt;/nonDroppingParticle&gt;&lt;firstName&gt;Eric&lt;/firstName&gt;&lt;lastName&gt;Cutsem&lt;/lastName&gt;&lt;/author&gt;&lt;author&gt;&lt;firstName&gt;Hubert&lt;/firstName&gt;&lt;lastName&gt;Piessevaux&lt;/lastName&gt;&lt;/author&gt;&lt;author&gt;&lt;firstName&gt;Diether&lt;/firstName&gt;&lt;lastName&gt;Lambrechts&lt;/lastName&gt;&lt;/author&gt;&lt;author&gt;&lt;firstName&gt;Mauro&lt;/firstName&gt;&lt;lastName&gt;Delorenzi&lt;/lastName&gt;&lt;/author&gt;&lt;author&gt;&lt;firstName&gt;Sabine&lt;/firstName&gt;&lt;lastName&gt;Tejpar&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gt;&lt;uuid&gt;B326D520-4FEF-4C86-BFC7-D65BD4C133AA&lt;/uuid&gt;&lt;volume&gt;48&lt;/volume&gt;&lt;accepted_date&gt;99201202201200000000222000&lt;/accepted_date&gt;&lt;doi&gt;10.1016/j.ejca.2012.02.057&lt;/doi&gt;&lt;startpage&gt;1466&lt;/startpage&gt;&lt;publication_date&gt;99201207001200000000220000&lt;/publication_date&gt;&lt;url&gt;http://eutils.ncbi.nlm.nih.gov/entrez/eutils/elink.fcgi?dbfrom=pubmed&amp;amp;id=22446022&amp;amp;retmode=ref&amp;amp;cmd=prlinks&lt;/url&gt;&lt;type&gt;400&lt;/type&gt;&lt;title&gt;Addition of cetuximab to chemotherapy as first-line treatment for KRAS wild-type metastatic colorectal cancer: pooled analysis of the CRYSTAL and OPUS randomised clinical trials.&lt;/title&gt;&lt;location&gt;200,4,53.5956600,9.9840100&lt;/location&gt;&lt;submission_date&gt;99201202161200000000222000&lt;/submission_date&gt;&lt;number&gt;10&lt;/number&gt;&lt;institution&gt;University Medical Center Hamburg-Eppendorf, Hamburg, Germany. c.bokemeyer@uke.de&lt;/institution&gt;&lt;subtype&gt;400&lt;/subtype&gt;&lt;endpage&gt;1475&lt;/endpage&gt;&lt;bundle&gt;&lt;publication&gt;&lt;publisher&gt;Elsevier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Carsten&lt;/firstName&gt;&lt;lastName&gt;Bokemeyer&lt;/lastName&gt;&lt;/author&gt;&lt;author&gt;&lt;nonDroppingParticle&gt;Van&lt;/nonDroppingParticle&gt;&lt;firstName&gt;Eric&lt;/firstName&gt;&lt;lastName&gt;Cutsem&lt;/lastName&gt;&lt;/author&gt;&lt;author&gt;&lt;firstName&gt;Philippe&lt;/firstName&gt;&lt;lastName&gt;Rougier&lt;/lastName&gt;&lt;/author&gt;&lt;author&gt;&lt;firstName&gt;Fortunato&lt;/firstName&gt;&lt;lastName&gt;Ciardiello&lt;/lastName&gt;&lt;/author&gt;&lt;author&gt;&lt;firstName&gt;Steffen&lt;/firstName&gt;&lt;lastName&gt;Heeger&lt;/lastName&gt;&lt;/author&gt;&lt;author&gt;&lt;firstName&gt;Michael&lt;/firstName&gt;&lt;lastName&gt;Schlichting&lt;/lastName&gt;&lt;/author&gt;&lt;author&gt;&lt;firstName&gt;Ilhan&lt;/firstName&gt;&lt;lastName&gt;Celik&lt;/lastName&gt;&lt;/author&gt;&lt;author&gt;&lt;firstName&gt;Claus-Henning&lt;/firstName&gt;&lt;lastName&gt;Kö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[12,20,22,24]</w:t>
      </w:r>
      <w:r w:rsidRPr="0047265B">
        <w:rPr>
          <w:rFonts w:ascii="Book Antiqua" w:hAnsi="Book Antiqua"/>
        </w:rPr>
        <w:fldChar w:fldCharType="end"/>
      </w:r>
      <w:r w:rsidRPr="0047265B">
        <w:rPr>
          <w:rFonts w:ascii="Book Antiqua" w:hAnsi="Book Antiqua"/>
        </w:rPr>
        <w:t>. On the other hand, there is evidence that NRAS mutations are associated with a lack of response to anti-EGFR agents</w:t>
      </w:r>
      <w:r w:rsidRPr="0047265B">
        <w:rPr>
          <w:rFonts w:ascii="Book Antiqua" w:hAnsi="Book Antiqua" w:cs="Arial"/>
        </w:rPr>
        <w:fldChar w:fldCharType="begin"/>
      </w:r>
      <w:r w:rsidRPr="0047265B">
        <w:rPr>
          <w:rFonts w:ascii="Book Antiqua" w:hAnsi="Book Antiqua" w:cs="Arial"/>
        </w:rPr>
        <w:instrText xml:space="preserve"> ADDIN PAPERS2_CITATIONS &lt;citation&gt;&lt;uuid&gt;EE163075-7E28-48E9-A962-49F9C1758F42&lt;/uuid&gt;&lt;priority&gt;14&lt;/priority&gt;&lt;publications&gt;&lt;publication&gt;&lt;uuid&gt;484F88DA-C71B-4D8E-B44A-B1460B2FB23D&lt;/uuid&gt;&lt;volume&gt;377&lt;/volume&gt;&lt;doi&gt;10.1016/S0140-6736(11)60613-2&lt;/doi&gt;&lt;startpage&gt;2103&lt;/startpage&gt;&lt;publication_date&gt;99201106181200000000222000&lt;/publication_date&gt;&lt;url&gt;http://eutils.ncbi.nlm.nih.gov/entrez/eutils/elink.fcgi?dbfrom=pubmed&amp;amp;id=21641636&amp;amp;retmode=ref&amp;amp;cmd=prlinks&lt;/url&gt;&lt;type&gt;400&lt;/type&gt;&lt;title&gt;Addition of cetuximab to oxaliplatin-based first-line combination chemotherapy for treatment of advanced colorectal cancer: results of the randomised phase 3 MRC COIN trial.&lt;/title&gt;&lt;location&gt;200,5,51.5078747,-3.1863007&lt;/location&gt;&lt;institution&gt;School of Medicine, Cardiff University, Cardiff, UK.&lt;/institution&gt;&lt;number&gt;9783&lt;/number&gt;&lt;subtype&gt;400&lt;/subtype&gt;&lt;endpage&gt;2114&lt;/endpage&gt;&lt;bundle&gt;&lt;publication&gt;&lt;publisher&gt;Elsevier Ltd&lt;/publisher&gt;&lt;title&gt;Lancet&lt;/title&gt;&lt;type&gt;-100&lt;/type&gt;&lt;subtype&gt;-100&lt;/subtype&gt;&lt;uuid&gt;DB000E7E-7503-4E8F-BF35-24128C84B56D&lt;/uuid&gt;&lt;/publication&gt;&lt;/bundle&gt;&lt;authors&gt;&lt;author&gt;&lt;firstName&gt;Timothy&lt;/firstName&gt;&lt;middleNames&gt;S&lt;/middleNames&gt;&lt;lastName&gt;Maughan&lt;/lastName&gt;&lt;/author&gt;&lt;author&gt;&lt;firstName&gt;Richard&lt;/firstName&gt;&lt;middleNames&gt;A&lt;/middleNames&gt;&lt;lastName&gt;Adams&lt;/lastName&gt;&lt;/author&gt;&lt;author&gt;&lt;firstName&gt;Christopher&lt;/firstName&gt;&lt;middleNames&gt;G&lt;/middleNames&gt;&lt;lastName&gt;Smith&lt;/lastName&gt;&lt;/author&gt;&lt;author&gt;&lt;firstName&gt;Angela&lt;/firstName&gt;&lt;middleNames&gt;M&lt;/middleNames&gt;&lt;lastName&gt;Meade&lt;/lastName&gt;&lt;/author&gt;&lt;author&gt;&lt;firstName&gt;Matthew&lt;/firstName&gt;&lt;middleNames&gt;T&lt;/middleNames&gt;&lt;lastName&gt;Seymour&lt;/lastName&gt;&lt;/author&gt;&lt;author&gt;&lt;firstName&gt;Richard&lt;/firstName&gt;&lt;middleNames&gt;H&lt;/middleNames&gt;&lt;lastName&gt;Wilson&lt;/lastName&gt;&lt;/author&gt;&lt;author&gt;&lt;firstName&gt;Shelley&lt;/firstName&gt;&lt;lastName&gt;Idziaszczyk&lt;/lastName&gt;&lt;/author&gt;&lt;author&gt;&lt;firstName&gt;Rebecca&lt;/firstName&gt;&lt;lastName&gt;Harris&lt;/lastName&gt;&lt;/author&gt;&lt;author&gt;&lt;firstName&gt;David&lt;/firstName&gt;&lt;lastName&gt;Fisher&lt;/lastName&gt;&lt;/author&gt;&lt;author&gt;&lt;firstName&gt;Sarah&lt;/firstName&gt;&lt;middleNames&gt;L&lt;/middleNames&gt;&lt;lastName&gt;Kenny&lt;/lastName&gt;&lt;/author&gt;&lt;author&gt;&lt;firstName&gt;Edward&lt;/firstName&gt;&lt;lastName&gt;Kay&lt;/lastName&gt;&lt;/author&gt;&lt;author&gt;&lt;firstName&gt;Jenna&lt;/firstName&gt;&lt;middleNames&gt;K&lt;/middleNames&gt;&lt;lastName&gt;Mitchell&lt;/lastName&gt;&lt;/author&gt;&lt;author&gt;&lt;firstName&gt;Ayman&lt;/firstName&gt;&lt;lastName&gt;Madi&lt;/lastName&gt;&lt;/author&gt;&lt;author&gt;&lt;firstName&gt;Bharat&lt;/firstName&gt;&lt;lastName&gt;Jasani&lt;/lastName&gt;&lt;/author&gt;&lt;author&gt;&lt;firstName&gt;Michelle&lt;/firstName&gt;&lt;middleNames&gt;D&lt;/middleNames&gt;&lt;lastName&gt;James&lt;/lastName&gt;&lt;/author&gt;&lt;author&gt;&lt;firstName&gt;John&lt;/firstName&gt;&lt;lastName&gt;Bridgewater&lt;/lastName&gt;&lt;/author&gt;&lt;author&gt;&lt;firstName&gt;M&lt;/firstName&gt;&lt;middleNames&gt;John&lt;/middleNames&gt;&lt;lastName&gt;Kennedy&lt;/lastName&gt;&lt;/author&gt;&lt;author&gt;&lt;firstName&gt;Bart&lt;/firstName&gt;&lt;lastName&gt;Claes&lt;/lastName&gt;&lt;/author&gt;&lt;author&gt;&lt;firstName&gt;Diether&lt;/firstName&gt;&lt;lastName&gt;Lambrechts&lt;/lastName&gt;&lt;/author&gt;&lt;author&gt;&lt;firstName&gt;Richard&lt;/firstName&gt;&lt;lastName&gt;Kaplan&lt;/lastName&gt;&lt;/author&gt;&lt;author&gt;&lt;firstName&gt;Jeremy&lt;/firstName&gt;&lt;middleNames&gt;P&lt;/middleNames&gt;&lt;lastName&gt;Cheadle&lt;/lastName&gt;&lt;/author&gt;&lt;author&gt;&lt;lastName&gt;MRC COIN Trial Investigators&lt;/lastName&gt;&lt;/author&gt;&lt;/authors&gt;&lt;/publication&gt;&lt;publication&gt;&lt;uuid&gt;F86061D0-3BE4-48FE-9378-7B3A9D9447B4&lt;/uuid&gt;&lt;volume&gt;12&lt;/volume&gt;&lt;doi&gt;10.1016/S1470-2045(10)70209-6&lt;/doi&gt;&lt;startpage&gt;594&lt;/startpage&gt;&lt;publication_date&gt;99201106001200000000220000&lt;/publication_date&gt;&lt;url&gt;http://eutils.ncbi.nlm.nih.gov/entrez/eutils/elink.fcgi?dbfrom=pubmed&amp;amp;id=21163703&amp;amp;retmode=ref&amp;amp;cmd=prlinks&lt;/url&gt;&lt;type&gt;400&lt;/type&gt;&lt;title&gt;KRAS, BRAF, PIK3CA, and PTEN mutations: implications for targeted therapies in metastatic colorectal cancer.&lt;/title&gt;&lt;location&gt;&amp;lt;html&gt;&amp;lt;head&gt;&amp;lt;meta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Home&amp;lt;/a&gt;&amp;lt;/div&gt;&amp;lt;/body&gt;&amp;lt;/html&gt;&lt;/location&gt;&lt;institution&gt;Centre for Human Genetics, Catholic University of Leuven, Leuven, Belgium.&lt;/institution&gt;&lt;number&gt;6&lt;/number&gt;&lt;subtype&gt;400&lt;/subtype&gt;&lt;endpage&gt;603&lt;/endpage&gt;&lt;bundle&gt;&lt;publication&gt;&lt;publisher&gt;Elsevier Ltd&lt;/publisher&gt;&lt;title&gt;The lancet oncology&lt;/title&gt;&lt;type&gt;-100&lt;/type&gt;&lt;subtype&gt;-100&lt;/subtype&gt;&lt;uuid&gt;A272D234-0BCE-4188-A0E4-FA217C7E72C3&lt;/uuid&gt;&lt;/publication&gt;&lt;/bundle&gt;&lt;authors&gt;&lt;author&gt;&lt;nonDroppingParticle&gt;De&lt;/nonDroppingParticle&gt;&lt;firstName&gt;Wendy&lt;/firstName&gt;&lt;lastName&gt;Roock&lt;/lastName&gt;&lt;/author&gt;&lt;author&gt;&lt;nonDroppingParticle&gt;De&lt;/nonDroppingParticle&gt;&lt;firstName&gt;Veerle&lt;/firstName&gt;&lt;lastName&gt;Vriendt&lt;/lastName&gt;&lt;/author&gt;&lt;author&gt;&lt;firstName&gt;Nicola&lt;/firstName&gt;&lt;lastName&gt;Normanno&lt;/lastName&gt;&lt;/author&gt;&lt;author&gt;&lt;firstName&gt;Fortunato&lt;/firstName&gt;&lt;lastName&gt;Ciardiello&lt;/lastName&gt;&lt;/author&gt;&lt;author&gt;&lt;firstName&gt;Sabine&lt;/firstName&gt;&lt;lastName&gt;Tejpar&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[23,27,28]</w:t>
      </w:r>
      <w:r w:rsidRPr="0047265B">
        <w:rPr>
          <w:rFonts w:ascii="Book Antiqua" w:hAnsi="Book Antiqua" w:cs="Arial"/>
        </w:rPr>
        <w:fldChar w:fldCharType="end"/>
      </w:r>
      <w:r w:rsidRPr="0047265B">
        <w:rPr>
          <w:rFonts w:ascii="Book Antiqua" w:hAnsi="Book Antiqua"/>
        </w:rPr>
        <w:t xml:space="preserve">. In a recent analysis of the PRIME trial, it was found that KRAS and NRAS wild-type mCRC patients showed a significant improvement in progression-free survival (PFS) and overall survival (OS) when treated with FOLFOX-panitumumab compared with FOLFOX alone </w:t>
      </w:r>
      <w:r w:rsidRPr="0047265B">
        <w:rPr>
          <w:rFonts w:ascii="Book Antiqua" w:eastAsia="宋体" w:hAnsi="Book Antiqua"/>
          <w:lang w:eastAsia="zh-CN"/>
        </w:rPr>
        <w:t>[</w:t>
      </w:r>
      <w:r w:rsidRPr="0047265B">
        <w:rPr>
          <w:rFonts w:ascii="Book Antiqua" w:hAnsi="Book Antiqua"/>
        </w:rPr>
        <w:t>hazard ratio (HR) for PFS 0.72, 95%CI</w:t>
      </w:r>
      <w:r w:rsidRPr="0047265B">
        <w:rPr>
          <w:rFonts w:ascii="Book Antiqua" w:eastAsia="宋体" w:hAnsi="Book Antiqua"/>
          <w:lang w:eastAsia="zh-CN"/>
        </w:rPr>
        <w:t>:</w:t>
      </w:r>
      <w:r w:rsidRPr="0047265B">
        <w:rPr>
          <w:rFonts w:ascii="Book Antiqua" w:hAnsi="Book Antiqua"/>
        </w:rPr>
        <w:t xml:space="preserve"> 0.58-0.90, </w:t>
      </w:r>
      <w:r w:rsidRPr="0047265B">
        <w:rPr>
          <w:rFonts w:ascii="Book Antiqua" w:hAnsi="Book Antiqua"/>
          <w:i/>
        </w:rPr>
        <w:t>P</w:t>
      </w:r>
      <w:r w:rsidRPr="0047265B">
        <w:rPr>
          <w:rFonts w:ascii="Book Antiqua" w:hAnsi="Book Antiqua"/>
        </w:rPr>
        <w:t xml:space="preserve"> &lt;</w:t>
      </w:r>
      <w:r w:rsidRPr="0047265B">
        <w:rPr>
          <w:rFonts w:ascii="Book Antiqua" w:eastAsia="宋体" w:hAnsi="Book Antiqua"/>
          <w:lang w:eastAsia="zh-CN"/>
        </w:rPr>
        <w:t xml:space="preserve"> </w:t>
      </w:r>
      <w:r w:rsidRPr="0047265B">
        <w:rPr>
          <w:rFonts w:ascii="Book Antiqua" w:hAnsi="Book Antiqua"/>
        </w:rPr>
        <w:t>0.01</w:t>
      </w:r>
      <w:r w:rsidRPr="0047265B">
        <w:rPr>
          <w:rFonts w:ascii="Book Antiqua" w:eastAsia="宋体" w:hAnsi="Book Antiqua" w:hint="eastAsia"/>
          <w:lang w:eastAsia="zh-CN"/>
        </w:rPr>
        <w:t>；</w:t>
      </w:r>
      <w:r w:rsidRPr="0047265B">
        <w:rPr>
          <w:rFonts w:ascii="Book Antiqua" w:eastAsia="宋体" w:hAnsi="Book Antiqua"/>
          <w:lang w:eastAsia="zh-CN"/>
        </w:rPr>
        <w:t xml:space="preserve"> </w:t>
      </w:r>
      <w:r w:rsidRPr="0047265B">
        <w:rPr>
          <w:rFonts w:ascii="Book Antiqua" w:hAnsi="Book Antiqua"/>
        </w:rPr>
        <w:t>HR for OS 0.78, 95%CI</w:t>
      </w:r>
      <w:r w:rsidRPr="0047265B">
        <w:rPr>
          <w:rFonts w:ascii="Book Antiqua" w:eastAsia="宋体" w:hAnsi="Book Antiqua"/>
          <w:lang w:eastAsia="zh-CN"/>
        </w:rPr>
        <w:t>:</w:t>
      </w:r>
      <w:r w:rsidRPr="0047265B">
        <w:rPr>
          <w:rFonts w:ascii="Book Antiqua" w:hAnsi="Book Antiqua"/>
        </w:rPr>
        <w:t xml:space="preserve"> 0.62-0.99, </w:t>
      </w:r>
      <w:r w:rsidRPr="0047265B">
        <w:rPr>
          <w:rFonts w:ascii="Book Antiqua" w:hAnsi="Book Antiqua"/>
          <w:i/>
        </w:rPr>
        <w:t>P</w:t>
      </w:r>
      <w:r w:rsidRPr="0047265B">
        <w:rPr>
          <w:rFonts w:ascii="Book Antiqua" w:hAnsi="Book Antiqua"/>
        </w:rPr>
        <w:t xml:space="preserve"> = 0.04</w:t>
      </w:r>
      <w:r w:rsidRPr="0047265B">
        <w:rPr>
          <w:rFonts w:ascii="Book Antiqua" w:eastAsia="宋体" w:hAnsi="Book Antiqua"/>
          <w:lang w:eastAsia="zh-CN"/>
        </w:rPr>
        <w:t>]</w:t>
      </w:r>
      <w:r w:rsidRPr="0047265B">
        <w:rPr>
          <w:rFonts w:ascii="Book Antiqua" w:hAnsi="Book Antiqua"/>
        </w:rPr>
        <w:t xml:space="preserve">, whereas this benefit was not observed in patients with KRAS or NRAS mutations (HR for PFS 1.28, 95%CI: 0.79-2.07, </w:t>
      </w:r>
      <w:r w:rsidRPr="0047265B">
        <w:rPr>
          <w:rFonts w:ascii="Book Antiqua" w:hAnsi="Book Antiqua"/>
          <w:i/>
        </w:rPr>
        <w:t>P</w:t>
      </w:r>
      <w:r w:rsidRPr="0047265B">
        <w:rPr>
          <w:rFonts w:ascii="Book Antiqua" w:hAnsi="Book Antiqua"/>
        </w:rPr>
        <w:t xml:space="preserve"> = 0.32</w:t>
      </w:r>
      <w:r w:rsidRPr="0047265B">
        <w:rPr>
          <w:rFonts w:ascii="Book Antiqua" w:eastAsia="宋体" w:hAnsi="Book Antiqua"/>
          <w:lang w:eastAsia="zh-CN"/>
        </w:rPr>
        <w:t>;</w:t>
      </w:r>
      <w:r w:rsidRPr="0047265B">
        <w:rPr>
          <w:rFonts w:ascii="Book Antiqua" w:hAnsi="Book Antiqua"/>
        </w:rPr>
        <w:t xml:space="preserve"> HR for OS 1.29, 95%CI: 0.79-2.10, </w:t>
      </w:r>
      <w:r w:rsidRPr="0047265B">
        <w:rPr>
          <w:rFonts w:ascii="Book Antiqua" w:hAnsi="Book Antiqua"/>
          <w:i/>
        </w:rPr>
        <w:t>P</w:t>
      </w:r>
      <w:r w:rsidRPr="0047265B">
        <w:rPr>
          <w:rFonts w:ascii="Book Antiqua" w:hAnsi="Book Antiqua"/>
        </w:rPr>
        <w:t xml:space="preserve"> = </w:t>
      </w:r>
      <w:r w:rsidRPr="0047265B">
        <w:rPr>
          <w:rFonts w:ascii="Book Antiqua" w:eastAsia="宋体" w:hAnsi="Book Antiqua"/>
          <w:lang w:eastAsia="zh-CN"/>
        </w:rPr>
        <w:t>0</w:t>
      </w:r>
      <w:r w:rsidRPr="0047265B">
        <w:rPr>
          <w:rFonts w:ascii="Book Antiqua" w:hAnsi="Book Antiqua"/>
        </w:rPr>
        <w:t>.31). In this analysis, the BRAF mutation status was not found to be a predictive marker of response</w:t>
      </w:r>
      <w:r w:rsidRPr="0047265B">
        <w:rPr>
          <w:rFonts w:ascii="Book Antiqua" w:hAnsi="Book Antiqua" w:cs="Arial"/>
        </w:rPr>
        <w:fldChar w:fldCharType="begin"/>
      </w:r>
      <w:r w:rsidRPr="0047265B">
        <w:rPr>
          <w:rFonts w:ascii="Book Antiqua" w:hAnsi="Book Antiqua" w:cs="Arial"/>
        </w:rPr>
        <w:instrText xml:space="preserve"> ADDIN PAPERS2_CITATIONS &lt;citation&gt;&lt;uuid&gt;E34C8FF1-8C1A-48BB-9380-A2FA3B1748A9&lt;/uuid&gt;&lt;priority&gt;15&lt;/priority&gt;&lt;publications&gt;&lt;publication&gt;&lt;volume&gt;31&lt;/volume&gt;&lt;publication_date&gt;99201301171200000000222000&lt;/publication_date&gt;&lt;number&gt;15_suppl&lt;/number&gt;&lt;startpage&gt;3511&lt;/startpage&gt;&lt;title&gt;Analysis of KRAS/NRAS and BRAF mutations in the phase III PRIME study of panitumumab (pmab) plus FOLFOX versus FOLFOX as first-line treatment (tx) for metastatic colorectal cancer (mCRC).&lt;/title&gt;&lt;uuid&gt;407620C9-3BD0-4B59-BBAF-0CAF57F5B61E&lt;/uuid&gt;&lt;subtype&gt;400&lt;/subtype&gt;&lt;type&gt;400&lt;/type&gt;&lt;url&gt;http://meeting.ascopubs.org/cgi/content/abstract/31/15_suppl/3511&lt;/url&gt;&lt;bundle&gt;&lt;publication&gt;&lt;title&gt;ASCO Meeting Abstracts&lt;/title&gt;&lt;type&gt;-100&lt;/type&gt;&lt;subtype&gt;-100&lt;/subtype&gt;&lt;uuid&gt;16B9A539-EA13-44ED-86EF-DA81A6628FBD&lt;/uuid&gt;&lt;/publication&gt;&lt;/bundle&gt;&lt;authors&gt;&lt;author&gt;&lt;firstName&gt;Kelly&lt;/firstName&gt;&lt;middleNames&gt;S&lt;/middleNames&gt;&lt;lastName&gt;Oliner&lt;/lastName&gt;&lt;/author&gt;&lt;author&gt;&lt;firstName&gt;Jean-Yves&lt;/firstName&gt;&lt;lastName&gt;Douillard&lt;/lastName&gt;&lt;/author&gt;&lt;author&gt;&lt;firstName&gt;Salvatore&lt;/firstName&gt;&lt;lastName&gt;Siena&lt;/lastName&gt;&lt;/author&gt;&lt;author&gt;&lt;firstName&gt;Josep&lt;/firstName&gt;&lt;lastName&gt;Tabernero&lt;/lastName&gt;&lt;/author&gt;&lt;author&gt;&lt;firstName&gt;Ronald&lt;/firstName&gt;&lt;middleNames&gt;L&lt;/middleNames&gt;&lt;lastName&gt;Burkes&lt;/lastName&gt;&lt;/author&gt;&lt;author&gt;&lt;firstName&gt;Mario&lt;/firstName&gt;&lt;middleNames&gt;Edmundo&lt;/middleNames&gt;&lt;lastName&gt;Barugel&lt;/lastName&gt;&lt;/author&gt;&lt;author&gt;&lt;firstName&gt;Yves&lt;/firstName&gt;&lt;lastName&gt;Humblet&lt;/lastName&gt;&lt;/author&gt;&lt;author&gt;&lt;firstName&gt;György&lt;/firstName&gt;&lt;lastName&gt;Bodoky&lt;/lastName&gt;&lt;/author&gt;&lt;author&gt;&lt;firstName&gt;David&lt;/firstName&gt;&lt;lastName&gt;Cunningham&lt;/lastName&gt;&lt;/author&gt;&lt;author&gt;&lt;firstName&gt;Jacek&lt;/firstName&gt;&lt;lastName&gt;Jassem&lt;/lastName&gt;&lt;/author&gt;&lt;author&gt;&lt;firstName&gt;Fernando&lt;/firstName&gt;&lt;lastName&gt;Rivera&lt;/lastName&gt;&lt;/author&gt;&lt;author&gt;&lt;firstName&gt;Ilona&lt;/firstName&gt;&lt;lastName&gt;Kocakova&lt;/lastName&gt;&lt;/author&gt;&lt;author&gt;&lt;firstName&gt;Paul&lt;/firstName&gt;&lt;lastName&gt;Ruff&lt;/lastName&gt;&lt;/author&gt;&lt;author&gt;&lt;firstName&gt;Maria&lt;/firstName&gt;&lt;lastName&gt;Blasinska-Morawiec&lt;/lastName&gt;&lt;/author&gt;&lt;author&gt;&lt;firstName&gt;Martin&lt;/firstName&gt;&lt;lastName&gt;Smakal&lt;/lastName&gt;&lt;/author&gt;&lt;author&gt;&lt;firstName&gt;Richard&lt;/firstName&gt;&lt;middleNames&gt;Thomas&lt;/middleNames&gt;&lt;lastName&gt;Williams&lt;/lastName&gt;&lt;/author&gt;&lt;author&gt;&lt;firstName&gt;Alan&lt;/firstName&gt;&lt;lastName&gt;Rong&lt;/lastName&gt;&lt;/author&gt;&lt;author&gt;&lt;firstName&gt;Jeffrey&lt;/firstName&gt;&lt;middleNames&gt;S&lt;/middleNames&gt;&lt;lastName&gt;Wiezorek&lt;/lastName&gt;&lt;/author&gt;&lt;author&gt;&lt;firstName&gt;Roger&lt;/firstName&gt;&lt;lastName&gt;Sidhu&lt;/lastName&gt;&lt;/author&gt;&lt;author&gt;&lt;firstName&gt;Scott&lt;/firstName&gt;&lt;middleNames&gt;D&lt;/middleNames&gt;&lt;lastName&gt;Patterson&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[28]</w:t>
      </w:r>
      <w:r w:rsidRPr="0047265B">
        <w:rPr>
          <w:rFonts w:ascii="Book Antiqua" w:hAnsi="Book Antiqua" w:cs="Arial"/>
        </w:rPr>
        <w:fldChar w:fldCharType="end"/>
      </w:r>
      <w:r w:rsidRPr="0047265B">
        <w:rPr>
          <w:rFonts w:ascii="Book Antiqua" w:hAnsi="Book Antiqua"/>
        </w:rPr>
        <w:t xml:space="preserve">. Similarly, recent data from the FIRE-3 study showed that in patients with both wild-type KRAS and NRAS, cetuximab-FOLFIRI significantly improved OS compared with bevacizumab-FOLFIRI (33.1 mo </w:t>
      </w:r>
      <w:r w:rsidRPr="0047265B">
        <w:rPr>
          <w:rFonts w:ascii="Book Antiqua" w:hAnsi="Book Antiqua"/>
          <w:i/>
        </w:rPr>
        <w:t>vs</w:t>
      </w:r>
      <w:r w:rsidRPr="0047265B">
        <w:rPr>
          <w:rFonts w:ascii="Book Antiqua" w:hAnsi="Book Antiqua"/>
        </w:rPr>
        <w:t xml:space="preserve"> 25.9 mo, HR </w:t>
      </w:r>
      <w:r w:rsidRPr="0047265B">
        <w:rPr>
          <w:rFonts w:ascii="Book Antiqua" w:eastAsia="宋体" w:hAnsi="Book Antiqua"/>
          <w:lang w:eastAsia="zh-CN"/>
        </w:rPr>
        <w:t xml:space="preserve">= </w:t>
      </w:r>
      <w:r w:rsidRPr="0047265B">
        <w:rPr>
          <w:rFonts w:ascii="Book Antiqua" w:hAnsi="Book Antiqua"/>
        </w:rPr>
        <w:t>0.69</w:t>
      </w:r>
      <w:r w:rsidRPr="0047265B">
        <w:rPr>
          <w:rFonts w:ascii="Book Antiqua" w:eastAsia="宋体" w:hAnsi="Book Antiqua"/>
          <w:lang w:eastAsia="zh-CN"/>
        </w:rPr>
        <w:t xml:space="preserve">; </w:t>
      </w:r>
      <w:r w:rsidRPr="0047265B">
        <w:rPr>
          <w:rFonts w:ascii="Book Antiqua" w:hAnsi="Book Antiqua"/>
        </w:rPr>
        <w:t xml:space="preserve">95%CI: 0.52-0.92, </w:t>
      </w:r>
      <w:r w:rsidRPr="0047265B">
        <w:rPr>
          <w:rFonts w:ascii="Book Antiqua" w:hAnsi="Book Antiqua"/>
          <w:i/>
        </w:rPr>
        <w:t>P</w:t>
      </w:r>
      <w:r w:rsidRPr="0047265B">
        <w:rPr>
          <w:rFonts w:ascii="Book Antiqua" w:hAnsi="Book Antiqua"/>
        </w:rPr>
        <w:t xml:space="preserve"> = 0.01)</w:t>
      </w:r>
      <w:r w:rsidRPr="0047265B">
        <w:rPr>
          <w:rFonts w:ascii="Book Antiqua" w:hAnsi="Book Antiqua" w:cs="Arial"/>
        </w:rPr>
        <w:fldChar w:fldCharType="begin"/>
      </w:r>
      <w:r w:rsidRPr="0047265B">
        <w:rPr>
          <w:rFonts w:ascii="Book Antiqua" w:hAnsi="Book Antiqua" w:cs="Arial"/>
        </w:rPr>
        <w:instrText xml:space="preserve"> ADDIN PAPERS2_CITATIONS &lt;citation&gt;&lt;uuid&gt;E34C8FF1-8C1A-48BB-9380-A2FA3B1748A9&lt;/uuid&gt;&lt;priority&gt;15&lt;/priority&gt;&lt;publications&gt;&lt;publication&gt;&lt;volume&gt;31&lt;/volume&gt;&lt;publication_date&gt;99201301171200000000222000&lt;/publication_date&gt;&lt;number&gt;15_suppl&lt;/number&gt;&lt;startpage&gt;3511&lt;/startpage&gt;&lt;title&gt;Analysis of KRAS/NRAS and BRAF mutations in the phase III PRIME study of panitumumab (pmab) plus FOLFOX versus FOLFOX as first-line treatment (tx) for metastatic colorectal cancer (mCRC).&lt;/title&gt;&lt;uuid&gt;407620C9-3BD0-4B59-BBAF-0CAF57F5B61E&lt;/uuid&gt;&lt;subtype&gt;400&lt;/subtype&gt;&lt;type&gt;400&lt;/type&gt;&lt;url&gt;http://meeting.ascopubs.org/cgi/content/abstract/31/15_suppl/3511&lt;/url&gt;&lt;bundle&gt;&lt;publication&gt;&lt;title&gt;ASCO Meeting Abstracts&lt;/title&gt;&lt;type&gt;-100&lt;/type&gt;&lt;subtype&gt;-100&lt;/subtype&gt;&lt;uuid&gt;16B9A539-EA13-44ED-86EF-DA81A6628FBD&lt;/uuid&gt;&lt;/publication&gt;&lt;/bundle&gt;&lt;authors&gt;&lt;author&gt;&lt;firstName&gt;Kelly&lt;/firstName&gt;&lt;middleNames&gt;S&lt;/middleNames&gt;&lt;lastName&gt;Oliner&lt;/lastName&gt;&lt;/author&gt;&lt;author&gt;&lt;firstName&gt;Jean-Yves&lt;/firstName&gt;&lt;lastName&gt;Douillard&lt;/lastName&gt;&lt;/author&gt;&lt;author&gt;&lt;firstName&gt;Salvatore&lt;/firstName&gt;&lt;lastName&gt;Siena&lt;/lastName&gt;&lt;/author&gt;&lt;author&gt;&lt;firstName&gt;Josep&lt;/firstName&gt;&lt;lastName&gt;Tabernero&lt;/lastName&gt;&lt;/author&gt;&lt;author&gt;&lt;firstName&gt;Ronald&lt;/firstName&gt;&lt;middleNames&gt;L&lt;/middleNames&gt;&lt;lastName&gt;Burkes&lt;/lastName&gt;&lt;/author&gt;&lt;author&gt;&lt;firstName&gt;Mario&lt;/firstName&gt;&lt;middleNames&gt;Edmundo&lt;/middleNames&gt;&lt;lastName&gt;Barugel&lt;/lastName&gt;&lt;/author&gt;&lt;author&gt;&lt;firstName&gt;Yves&lt;/firstName&gt;&lt;lastName&gt;Humblet&lt;/lastName&gt;&lt;/author&gt;&lt;author&gt;&lt;firstName&gt;György&lt;/firstName&gt;&lt;lastName&gt;Bodoky&lt;/lastName&gt;&lt;/author&gt;&lt;author&gt;&lt;firstName&gt;David&lt;/firstName&gt;&lt;lastName&gt;Cunningham&lt;/lastName&gt;&lt;/author&gt;&lt;author&gt;&lt;firstName&gt;Jacek&lt;/firstName&gt;&lt;lastName&gt;Jassem&lt;/lastName&gt;&lt;/author&gt;&lt;author&gt;&lt;firstName&gt;Fernando&lt;/firstName&gt;&lt;lastName&gt;Rivera&lt;/lastName&gt;&lt;/author&gt;&lt;author&gt;&lt;firstName&gt;Ilona&lt;/firstName&gt;&lt;lastName&gt;Kocakova&lt;/lastName&gt;&lt;/author&gt;&lt;author&gt;&lt;firstName&gt;Paul&lt;/firstName&gt;&lt;lastName&gt;Ruff&lt;/lastName&gt;&lt;/author&gt;&lt;author&gt;&lt;firstName&gt;Maria&lt;/firstName&gt;&lt;lastName&gt;Blasinska-Morawiec&lt;/lastName&gt;&lt;/author&gt;&lt;author&gt;&lt;firstName&gt;Martin&lt;/firstName&gt;&lt;lastName&gt;Smakal&lt;/lastName&gt;&lt;/author&gt;&lt;author&gt;&lt;firstName&gt;Richard&lt;/firstName&gt;&lt;middleNames&gt;Thomas&lt;/middleNames&gt;&lt;lastName&gt;Williams&lt;/lastName&gt;&lt;/author&gt;&lt;author&gt;&lt;firstName&gt;Alan&lt;/firstName&gt;&lt;lastName&gt;Rong&lt;/lastName&gt;&lt;/author&gt;&lt;author&gt;&lt;firstName&gt;Jeffrey&lt;/firstName&gt;&lt;middleNames&gt;S&lt;/middleNames&gt;&lt;lastName&gt;Wiezorek&lt;/lastName&gt;&lt;/author&gt;&lt;author&gt;&lt;firstName&gt;Roger&lt;/firstName&gt;&lt;lastName&gt;Sidhu&lt;/lastName&gt;&lt;/author&gt;&lt;author&gt;&lt;firstName&gt;Scott&lt;/firstName&gt;&lt;middleNames&gt;D&lt;/middleNames&gt;&lt;lastName&gt;Patterson&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[29]</w:t>
      </w:r>
      <w:r w:rsidRPr="0047265B">
        <w:rPr>
          <w:rFonts w:ascii="Book Antiqua" w:hAnsi="Book Antiqua" w:cs="Arial"/>
        </w:rPr>
        <w:fldChar w:fldCharType="end"/>
      </w:r>
      <w:r w:rsidRPr="0047265B">
        <w:rPr>
          <w:rFonts w:ascii="Book Antiqua" w:hAnsi="Book Antiqua"/>
        </w:rPr>
        <w:t>. In view of these results, the mutational status of NRAS seems to position itself as a new biomarker that could help us to select responders to anti-EGFR therapies.</w:t>
      </w:r>
    </w:p>
    <w:p w:rsidR="001F401D" w:rsidRPr="0047265B" w:rsidRDefault="001F401D" w:rsidP="00AA3131">
      <w:pPr>
        <w:pStyle w:val="a3"/>
        <w:spacing w:line="360" w:lineRule="auto"/>
        <w:ind w:left="0" w:firstLineChars="200" w:firstLine="480"/>
        <w:jc w:val="both"/>
        <w:rPr>
          <w:rFonts w:ascii="Book Antiqua" w:hAnsi="Book Antiqua"/>
        </w:rPr>
      </w:pPr>
      <w:r w:rsidRPr="0047265B">
        <w:rPr>
          <w:rFonts w:ascii="Book Antiqua" w:hAnsi="Book Antiqua"/>
        </w:rPr>
        <w:t>Currently, there are data suggesting that in addition to analysis of KRAS mutation status, the evaluation of EGFR gene copy number, levels of EGFR ligands, BRAF, NRAS, PIK3CA mutations and PTEN loss could also help us achieve a more accurate selection of patients who may benefit from anti-</w:t>
      </w:r>
      <w:r w:rsidRPr="0047265B">
        <w:rPr>
          <w:rFonts w:ascii="Book Antiqua" w:hAnsi="Book Antiqua"/>
        </w:rPr>
        <w:lastRenderedPageBreak/>
        <w:t>EGFR targeted drugs</w:t>
      </w:r>
      <w:r w:rsidRPr="0047265B">
        <w:rPr>
          <w:rFonts w:ascii="Book Antiqua" w:hAnsi="Book Antiqua" w:cs="Arial"/>
        </w:rPr>
        <w:fldChar w:fldCharType="begin"/>
      </w:r>
      <w:r w:rsidRPr="0047265B">
        <w:rPr>
          <w:rFonts w:ascii="Book Antiqua" w:hAnsi="Book Antiqua" w:cs="Arial"/>
        </w:rPr>
        <w:instrText xml:space="preserve"> ADDIN PAPERS2_CITATIONS &lt;citation&gt;&lt;uuid&gt;97101A15-144C-4B71-AE97-1936406CDDE8&lt;/uuid&gt;&lt;priority&gt;16&lt;/priority&gt;&lt;publications&gt;&lt;publication&gt;&lt;uuid&gt;306B829E-317D-4DED-85D6-EB0305710347&lt;/uuid&gt;&lt;volume&gt;26&lt;/volume&gt;&lt;doi&gt;10.1200/JCO.2008.18.0786&lt;/doi&gt;&lt;startpage&gt;5705&lt;/startpage&gt;&lt;publication_date&gt;99200812101200000000222000&lt;/publication_date&gt;&lt;url&gt;http://eutils.ncbi.nlm.nih.gov/entrez/eutils/elink.fcgi?dbfrom=pubmed&amp;amp;id=19001320&amp;amp;retmode=ref&amp;amp;cmd=prlinks&lt;/url&gt;&lt;type&gt;400&lt;/type&gt;&lt;title&gt;Wild-type BRAF is required for response to panitumumab or cetuximab in metastatic colorectal cancer.&lt;/title&gt;&lt;location&gt;200,4,44.9591717,7.6005400&lt;/location&gt;&lt;institution&gt;Laboratory of Molecular Genetics, The Oncogenomics Center, Institute for Cancer Research and Treatment, University of Torino, Medical School, Candiolo, Torino, Italy.&lt;/institution&gt;&lt;number&gt;35&lt;/number&gt;&lt;subtype&gt;400&lt;/subtype&gt;&lt;endpage&gt;5712&lt;/endpage&gt;&lt;bundle&gt;&lt;publication&gt;&lt;title&gt;Journal of Clinical Oncology&lt;/title&gt;&lt;livfeID&gt;7943&lt;/livfeID&gt;&lt;type&gt;-100&lt;/type&gt;&lt;subtype&gt;-100&lt;/subtype&gt;&lt;uuid&gt;02BD0EF0-10F7-4B46-8FD6-326D2A1BFD23&lt;/uuid&gt;&lt;/publication&gt;&lt;/bundle&gt;&lt;authors&gt;&lt;author&gt;&lt;nonDroppingParticle&gt;Di&lt;/nonDroppingParticle&gt;&lt;firstName&gt;Federica&lt;/firstName&gt;&lt;lastName&gt;Nicolantonio&lt;/lastName&gt;&lt;/author&gt;&lt;author&gt;&lt;firstName&gt;Miriam&lt;/firstName&gt;&lt;lastName&gt;Martini&lt;/lastName&gt;&lt;/author&gt;&lt;author&gt;&lt;firstName&gt;Francesca&lt;/firstName&gt;&lt;lastName&gt;Molinari&lt;/lastName&gt;&lt;/author&gt;&lt;author&gt;&lt;firstName&gt;Andrea&lt;/firstName&gt;&lt;lastName&gt;Sartore-Bianchi&lt;/lastName&gt;&lt;/author&gt;&lt;author&gt;&lt;firstName&gt;Sabrina&lt;/firstName&gt;&lt;lastName&gt;Arena&lt;/lastName&gt;&lt;/author&gt;&lt;author&gt;&lt;firstName&gt;Piercarlo&lt;/firstName&gt;&lt;lastName&gt;Saletti&lt;/lastName&gt;&lt;/author&gt;&lt;author&gt;&lt;nonDroppingParticle&gt;De&lt;/nonDroppingParticle&gt;&lt;firstName&gt;Sara&lt;/firstName&gt;&lt;lastName&gt;Dosso&lt;/lastName&gt;&lt;/author&gt;&lt;author&gt;&lt;firstName&gt;Luca&lt;/firstName&gt;&lt;lastName&gt;Mazzucchelli&lt;/lastName&gt;&lt;/author&gt;&lt;author&gt;&lt;firstName&gt;Milo&lt;/firstName&gt;&lt;lastName&gt;Frattini&lt;/lastName&gt;&lt;/author&gt;&lt;author&gt;&lt;firstName&gt;Salvatore&lt;/firstName&gt;&lt;lastName&gt;Siena&lt;/lastName&gt;&lt;/author&gt;&lt;author&gt;&lt;firstName&gt;Alberto&lt;/firstName&gt;&lt;lastName&gt;Bardelli&lt;/lastName&gt;&lt;/author&gt;&lt;/authors&gt;&lt;/publication&gt;&lt;publication&gt;&lt;uuid&gt;6796A5BD-9ED1-43A9-8958-90D8849DBC56&lt;/uuid&gt;&lt;volume&gt;27&lt;/volume&gt;&lt;doi&gt;10.1200/JCO.2008.21.3744&lt;/doi&gt;&lt;startpage&gt;5068&lt;/startpage&gt;&lt;publication_date&gt;99200910201200000000222000&lt;/publication_date&gt;&lt;url&gt;http://eutils.ncbi.nlm.nih.gov/entrez/eutils/elink.fcgi?dbfrom=pubmed&amp;amp;id=19738126&amp;amp;retmode=ref&amp;amp;cmd=prlinks&lt;/url&gt;&lt;type&gt;400&lt;/type&gt;&lt;title&gt;Amphiregulin and epiregulin mRNA expression in primary tumors predicts outcome in metastatic colorectal cancer treated with cetuximab.&lt;/title&gt;&lt;location&gt;&amp;lt;html&gt;&amp;lt;head&gt;&amp;lt;meta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Home&amp;lt;/a&gt;&amp;lt;/div&gt;&amp;lt;/body&gt;&amp;lt;/html&gt;&lt;/location&gt;&lt;institution&gt;Department of Pathology, Digestive Oncology Unit, University Hospital Gasthuisberg, Katholieke Universiteit Leuven, Leuven, Belgium.&lt;/institution&gt;&lt;number&gt;30&lt;/number&gt;&lt;subtype&gt;400&lt;/subtype&gt;&lt;endpage&gt;5074&lt;/endpage&gt;&lt;bundle&gt;&lt;publication&gt;&lt;title&gt;Journal of Clinical Oncology&lt;/title&gt;&lt;livfeID&gt;7943&lt;/livfeID&gt;&lt;type&gt;-100&lt;/type&gt;&lt;subtype&gt;-100&lt;/subtype&gt;&lt;uuid&gt;02BD0EF0-10F7-4B46-8FD6-326D2A1BFD23&lt;/uuid&gt;&lt;/publication&gt;&lt;/bundle&gt;&lt;authors&gt;&lt;author&gt;&lt;firstName&gt;Bart&lt;/firstName&gt;&lt;lastName&gt;Jacobs&lt;/lastName&gt;&lt;/author&gt;&lt;author&gt;&lt;nonDroppingParticle&gt;De&lt;/nonDroppingParticle&gt;&lt;firstName&gt;Wendy&lt;/firstName&gt;&lt;lastName&gt;Roock&lt;/lastName&gt;&lt;/author&gt;&lt;author&gt;&lt;firstName&gt;Hubert&lt;/firstName&gt;&lt;lastName&gt;Piessevaux&lt;/lastName&gt;&lt;/author&gt;&lt;author&gt;&lt;nonDroppingParticle&gt;Van&lt;/nonDroppingParticle&gt;&lt;firstName&gt;Robin&lt;/firstName&gt;&lt;lastName&gt;Oirbeek&lt;/lastName&gt;&lt;/author&gt;&lt;author&gt;&lt;firstName&gt;Bart&lt;/firstName&gt;&lt;lastName&gt;Biesmans&lt;/lastName&gt;&lt;/author&gt;&lt;author&gt;&lt;nonDroppingParticle&gt;De&lt;/nonDroppingParticle&gt;&lt;firstName&gt;Jef&lt;/firstName&gt;&lt;lastName&gt;Schutter&lt;/lastName&gt;&lt;/author&gt;&lt;author&gt;&lt;firstName&gt;Steffen&lt;/firstName&gt;&lt;lastName&gt;Fieuws&lt;/lastName&gt;&lt;/author&gt;&lt;author&gt;&lt;firstName&gt;Jo&lt;/firstName&gt;&lt;lastName&gt;Vandesompele&lt;/lastName&gt;&lt;/author&gt;&lt;author&gt;&lt;firstName&gt;Marc&lt;/firstName&gt;&lt;lastName&gt;Peeters&lt;/lastName&gt;&lt;/author&gt;&lt;author&gt;&lt;nonDroppingParticle&gt;Van&lt;/nonDroppingParticle&gt;&lt;firstName&gt;Jean-Luc&lt;/firstName&gt;&lt;lastName&gt;Laethem&lt;/lastName&gt;&lt;/author&gt;&lt;author&gt;&lt;firstName&gt;Yves&lt;/firstName&gt;&lt;lastName&gt;Humblet&lt;/lastName&gt;&lt;/author&gt;&lt;author&gt;&lt;firstName&gt;Frédérique&lt;/firstName&gt;&lt;lastName&gt;Penault-Llorca&lt;/lastName&gt;&lt;/author&gt;&lt;author&gt;&lt;nonDroppingParticle&gt;De&lt;/nonDroppingParticle&gt;&lt;firstName&gt;Gert&lt;/firstName&gt;&lt;lastName&gt;Hertogh&lt;/lastName&gt;&lt;/author&gt;&lt;author&gt;&lt;firstName&gt;Pierre&lt;/firstName&gt;&lt;lastName&gt;Laurent-Puig&lt;/lastName&gt;&lt;/author&gt;&lt;author&gt;&lt;nonDroppingParticle&gt;Van&lt;/nonDroppingParticle&gt;&lt;firstName&gt;Eric&lt;/firstName&gt;&lt;lastName&gt;Cutsem&lt;/lastName&gt;&lt;/author&gt;&lt;author&gt;&lt;firstName&gt;Sabine&lt;/firstName&gt;&lt;lastName&gt;Tejpar&lt;/lastName&gt;&lt;/author&gt;&lt;/authors&gt;&lt;/publication&gt;&lt;publication&gt;&lt;uuid&gt;F86061D0-3BE4-48FE-9378-7B3A9D9447B4&lt;/uuid&gt;&lt;volume&gt;12&lt;/volume&gt;&lt;doi&gt;10.1016/S1470-2045(10)70209-6&lt;/doi&gt;&lt;startpage&gt;594&lt;/startpage&gt;&lt;publication_date&gt;99201106001200000000220000&lt;/publication_date&gt;&lt;url&gt;http://eutils.ncbi.nlm.nih.gov/entrez/eutils/elink.fcgi?dbfrom=pubmed&amp;amp;id=21163703&amp;amp;retmode=ref&amp;amp;cmd=prlinks&lt;/url&gt;&lt;type&gt;400&lt;/type&gt;&lt;title&gt;KRAS, BRAF, PIK3CA, and PTEN mutations: implications for targeted therapies in metastatic colorectal cancer.&lt;/title&gt;&lt;location&gt;&amp;lt;html&gt;&amp;lt;head&gt;&amp;lt;meta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href="http://www.google.com/support/bin/answer.py?answer=86640"&gt;Google Help&amp;lt;/a&gt; for more information.&amp;lt;br/&gt;&amp;lt;br/&gt;&amp;lt;/div&gt;&amp;lt;div style="text-align: center; border-top: 1px solid #dfdfdf;"&gt;&amp;amp;copy; 2009 Google - &amp;lt;a href="http://www.google.com"&gt;Google Home&amp;lt;/a&gt;&amp;lt;/div&gt;&amp;lt;/body&gt;&amp;lt;/html&gt;&lt;/location&gt;&lt;institution&gt;Centre for Human Genetics, Catholic University of Leuven, Leuven, Belgium.&lt;/institution&gt;&lt;number&gt;6&lt;/number&gt;&lt;subtype&gt;400&lt;/subtype&gt;&lt;endpage&gt;603&lt;/endpage&gt;&lt;bundle&gt;&lt;publication&gt;&lt;publisher&gt;Elsevier Ltd&lt;/publisher&gt;&lt;title&gt;The lancet oncology&lt;/title&gt;&lt;type&gt;-100&lt;/type&gt;&lt;subtype&gt;-100&lt;/subtype&gt;&lt;uuid&gt;A272D234-0BCE-4188-A0E4-FA217C7E72C3&lt;/uuid&gt;&lt;/publication&gt;&lt;/bundle&gt;&lt;authors&gt;&lt;author&gt;&lt;nonDroppingParticle&gt;De&lt;/nonDroppingParticle&gt;&lt;firstName&gt;Wendy&lt;/firstName&gt;&lt;lastName&gt;Roock&lt;/lastName&gt;&lt;/author&gt;&lt;author&gt;&lt;nonDroppingParticle&gt;De&lt;/nonDroppingParticle&gt;&lt;firstName&gt;Veerle&lt;/firstName&gt;&lt;lastName&gt;Vriendt&lt;/lastName&gt;&lt;/author&gt;&lt;author&gt;&lt;firstName&gt;Nicola&lt;/firstName&gt;&lt;lastName&gt;Normanno&lt;/lastName&gt;&lt;/author&gt;&lt;author&gt;&lt;firstName&gt;Fortunato&lt;/firstName&gt;&lt;lastName&gt;Ciardiello&lt;/lastName&gt;&lt;/author&gt;&lt;author&gt;&lt;firstName&gt;Sabine&lt;/firstName&gt;&lt;lastName&gt;Tejpar&lt;/lastName&gt;&lt;/author&gt;&lt;/authors&gt;&lt;/publication&gt;&lt;publication&gt;&lt;location&gt;200,5,45.4713700,9.2296929&lt;/location&gt;&lt;publication_date&gt;99201307031200000000222000&lt;/publication_date&gt;&lt;doi&gt;10.1007/s11523-013-0283-8&lt;/doi&gt;&lt;institution&gt;Medical Oncology Unit 1, Fondazione IRCCS Istituto Nazionale dei Tumori, Via G. Venezian 1, 20133, Milan, Italy, maria.dibartolomeo@istitutotumori.mi.it.&lt;/institution&gt;&lt;accepted_date&gt;99201306211200000000222000&lt;/accepted_date&gt;&lt;title&gt;Lack of KRAS, NRAS, BRAF and TP53 mutations improves outcome of elderly metastatic colorectal cancer patients treated with cetuximab, oxaliplatin and UFT.&lt;/title&gt;&lt;uuid&gt;342BEAF6-95F9-4D32-B999-264E21F58435&lt;/uuid&gt;&lt;subtype&gt;400&lt;/subtype&gt;&lt;submission_date&gt;99201209031200000000222000&lt;/submission_date&gt;&lt;type&gt;400&lt;/type&gt;&lt;url&gt;http://eutils.ncbi.nlm.nih.gov/entrez/eutils/elink.fcgi?dbfrom=pubmed&amp;amp;id=23821376&amp;amp;retmode=ref&amp;amp;cmd=prlinks&lt;/url&gt;&lt;bundle&gt;&lt;publication&gt;&lt;title&gt;Targeted oncology&lt;/title&gt;&lt;type&gt;-100&lt;/type&gt;&lt;subtype&gt;-100&lt;/subtype&gt;&lt;uuid&gt;4FCC2B43-A9FF-4D74-8E0A-62D862FFCD1B&lt;/uuid&gt;&lt;/publication&gt;&lt;/bundle&gt;&lt;authors&gt;&lt;author&gt;&lt;nonDroppingParticle&gt;Di&lt;/nonDroppingParticle&gt;&lt;firstName&gt;M&lt;/firstName&gt;&lt;lastName&gt;Bartolomeo&lt;/lastName&gt;&lt;/author&gt;&lt;author&gt;&lt;firstName&gt;F&lt;/firstName&gt;&lt;lastName&gt;Pietrantonio&lt;/lastName&gt;&lt;/author&gt;&lt;author&gt;&lt;firstName&gt;F&lt;/firstName&gt;&lt;lastName&gt;Perrone&lt;/lastName&gt;&lt;/author&gt;&lt;author&gt;&lt;firstName&gt;K&lt;/firstName&gt;&lt;middleNames&gt;F&lt;/middleNames&gt;&lt;lastName&gt;Dotti&lt;/lastName&gt;&lt;/author&gt;&lt;author&gt;&lt;firstName&gt;A&lt;/firstName&gt;&lt;lastName&gt;Lampis&lt;/lastName&gt;&lt;/author&gt;&lt;author&gt;&lt;firstName&gt;C&lt;/firstName&gt;&lt;lastName&gt;Bertan&lt;/lastName&gt;&lt;/author&gt;&lt;author&gt;&lt;firstName&gt;E&lt;/firstName&gt;&lt;lastName&gt;Beretta&lt;/lastName&gt;&lt;/author&gt;&lt;author&gt;&lt;firstName&gt;L&lt;/firstName&gt;&lt;lastName&gt;Rimassa&lt;/lastName&gt;&lt;/author&gt;&lt;author&gt;&lt;firstName&gt;C&lt;/firstName&gt;&lt;lastName&gt;Carbone&lt;/lastName&gt;&lt;/author&gt;&lt;author&gt;&lt;firstName&gt;P&lt;/firstName&gt;&lt;lastName&gt;Biondani&lt;/lastName&gt;&lt;/author&gt;&lt;author&gt;&lt;firstName&gt;R&lt;/firstName&gt;&lt;lastName&gt;Passalacqua&lt;/lastName&gt;&lt;/author&gt;&lt;author&gt;&lt;firstName&gt;S&lt;/firstName&gt;&lt;lastName&gt;Pilotti&lt;/lastName&gt;&lt;/author&gt;&lt;author&gt;&lt;firstName&gt;E&lt;/firstName&gt;&lt;lastName&gt;Bajetta&lt;/lastName&gt;&lt;/author&gt;&lt;author&gt;&lt;lastName&gt;on behalf of Italian Trials in Medical Oncology (ITMO) Group&lt;/lastName&gt;&lt;/author&gt;&lt;/authors&gt;&lt;/publication&gt;&lt;publication&gt;&lt;uuid&gt;25808B4F-DD68-4419-B99F-5AD16EE3E12E&lt;/uuid&gt;&lt;volume&gt;13&lt;/volume&gt;&lt;accepted_date&gt;99201301301200000000222000&lt;/accepted_date&gt;&lt;doi&gt;10.1186/1471-2407-13-49&lt;/doi&gt;&lt;startpage&gt;49&lt;/startpage&gt;&lt;publication_date&gt;99201300001200000000200000&lt;/publication_date&gt;&lt;url&gt;http://eutils.ncbi.nlm.nih.gov/entrez/eutils/elink.fcgi?dbfrom=pubmed&amp;amp;id=23374602&amp;amp;retmode=ref&amp;amp;cmd=prlinks&lt;/url&gt;&lt;type&gt;400&lt;/type&gt;&lt;title&gt;Biomarkers of benefit from cetuximab-based therapy in metastatic colorectal cancer: interaction of EGFR ligand expression with RAS/RAF, PIK3CA genotypes.&lt;/title&gt;&lt;location&gt;200,4,39.6650288,20.8537466&lt;/location&gt;&lt;submission_date&gt;99201209011200000000222000&lt;/submission_date&gt;&lt;institution&gt;Department of Medical Oncology, Ioannina University Hospital, Ioannina, Greece. gpenther@otenet.gr&lt;/institution&gt;&lt;subtype&gt;400&lt;/subtype&gt;&lt;bundle&gt;&lt;publication&gt;&lt;publisher&gt;BMC Cancer&lt;/publisher&gt;&lt;title&gt;BMC cancer&lt;/title&gt;&lt;type&gt;-100&lt;/type&gt;&lt;subtype&gt;-100&lt;/subtype&gt;&lt;uuid&gt;883921E9-7462-4ED9-885C-357EEC464025&lt;/uuid&gt;&lt;/publication&gt;&lt;/bundle&gt;&lt;authors&gt;&lt;author&gt;&lt;firstName&gt;George&lt;/firstName&gt;&lt;lastName&gt;Pentheroudakis&lt;/lastName&gt;&lt;/author&gt;&lt;author&gt;&lt;firstName&gt;Vassiliki&lt;/firstName&gt;&lt;lastName&gt;Kotoula&lt;/lastName&gt;&lt;/author&gt;&lt;author&gt;&lt;nonDroppingParticle&gt;De&lt;/nonDroppingParticle&gt;&lt;firstName&gt;Wendy&lt;/firstName&gt;&lt;lastName&gt;Roock&lt;/lastName&gt;&lt;/author&gt;&lt;author&gt;&lt;firstName&gt;George&lt;/firstName&gt;&lt;lastName&gt;Kouvatseas&lt;/lastName&gt;&lt;/author&gt;&lt;author&gt;&lt;firstName&gt;Pavlos&lt;/firstName&gt;&lt;lastName&gt;Papakostas&lt;/lastName&gt;&lt;/author&gt;&lt;author&gt;&lt;firstName&gt;Thomas&lt;/firstName&gt;&lt;lastName&gt;Makatsoris&lt;/lastName&gt;&lt;/author&gt;&lt;author&gt;&lt;firstName&gt;Demetris&lt;/firstName&gt;&lt;lastName&gt;Papamichael&lt;/lastName&gt;&lt;/author&gt;&lt;author&gt;&lt;firstName&gt;Ioannis&lt;/firstName&gt;&lt;lastName&gt;Xanthakis&lt;/lastName&gt;&lt;/author&gt;&lt;author&gt;&lt;firstName&gt;Joseph&lt;/firstName&gt;&lt;lastName&gt;Sgouros&lt;/lastName&gt;&lt;/author&gt;&lt;author&gt;&lt;firstName&gt;Despina&lt;/firstName&gt;&lt;lastName&gt;Televantou&lt;/lastName&gt;&lt;/author&gt;&lt;author&gt;&lt;firstName&gt;Georgia&lt;/firstName&gt;&lt;lastName&gt;Kafiri&lt;/lastName&gt;&lt;/author&gt;&lt;author&gt;&lt;firstName&gt;Athanassios&lt;/firstName&gt;&lt;middleNames&gt;C&lt;/middleNames&gt;&lt;lastName&gt;Tsamandas&lt;/lastName&gt;&lt;/author&gt;&lt;author&gt;&lt;firstName&gt;Evangelia&lt;/firstName&gt;&lt;lastName&gt;Razis&lt;/lastName&gt;&lt;/author&gt;&lt;author&gt;&lt;firstName&gt;Eleni&lt;/firstName&gt;&lt;lastName&gt;Galani&lt;/lastName&gt;&lt;/author&gt;&lt;author&gt;&lt;firstName&gt;Dimitrios&lt;/firstName&gt;&lt;lastName&gt;Bafaloukos&lt;/lastName&gt;&lt;/author&gt;&lt;author&gt;&lt;firstName&gt;Ioannis&lt;/firstName&gt;&lt;lastName&gt;Efstratiou&lt;/lastName&gt;&lt;/author&gt;&lt;author&gt;&lt;firstName&gt;Iliada&lt;/firstName&gt;&lt;lastName&gt;Bompolaki&lt;/lastName&gt;&lt;/author&gt;&lt;author&gt;&lt;firstName&gt;Dimitrios&lt;/firstName&gt;&lt;lastName&gt;Pectasides&lt;/lastName&gt;&lt;/author&gt;&lt;author&gt;&lt;firstName&gt;Nicholas&lt;/firstName&gt;&lt;lastName&gt;Pavlidis&lt;/lastName&gt;&lt;/author&gt;&lt;author&gt;&lt;firstName&gt;Sabine&lt;/firstName&gt;&lt;lastName&gt;Tejpar&lt;/lastName&gt;&lt;/author&gt;&lt;author&gt;&lt;firstName&gt;George&lt;/firstName&gt;&lt;lastName&gt;Fountzilas&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[22,27,30-32]</w:t>
      </w:r>
      <w:r w:rsidRPr="0047265B">
        <w:rPr>
          <w:rFonts w:ascii="Book Antiqua" w:hAnsi="Book Antiqua" w:cs="Arial"/>
        </w:rPr>
        <w:fldChar w:fldCharType="end"/>
      </w:r>
      <w:r w:rsidRPr="0047265B">
        <w:rPr>
          <w:rFonts w:ascii="Book Antiqua" w:hAnsi="Book Antiqua"/>
        </w:rPr>
        <w:t>, although this needs to be validated in large prospective studies.</w:t>
      </w:r>
    </w:p>
    <w:p w:rsidR="001F401D" w:rsidRPr="0047265B" w:rsidRDefault="001F401D" w:rsidP="00AA3131">
      <w:pPr>
        <w:pStyle w:val="a3"/>
        <w:spacing w:line="360" w:lineRule="auto"/>
        <w:ind w:left="0"/>
        <w:jc w:val="both"/>
        <w:rPr>
          <w:rFonts w:ascii="Book Antiqua" w:hAnsi="Book Antiqua"/>
        </w:rPr>
      </w:pPr>
    </w:p>
    <w:p w:rsidR="001F401D" w:rsidRPr="0047265B" w:rsidRDefault="001F401D" w:rsidP="00AA3131">
      <w:pPr>
        <w:pStyle w:val="a3"/>
        <w:spacing w:line="360" w:lineRule="auto"/>
        <w:ind w:left="0"/>
        <w:jc w:val="both"/>
        <w:rPr>
          <w:rFonts w:ascii="Book Antiqua" w:hAnsi="Book Antiqua"/>
          <w:b/>
        </w:rPr>
      </w:pPr>
      <w:r w:rsidRPr="0047265B">
        <w:rPr>
          <w:rFonts w:ascii="Book Antiqua" w:hAnsi="Book Antiqua"/>
          <w:b/>
        </w:rPr>
        <w:t>CETUXIMAB-BASED THERAPY FOR FIRST-LINE TREATMENT OF mCRC</w:t>
      </w:r>
    </w:p>
    <w:p w:rsidR="001F401D" w:rsidRPr="0047265B" w:rsidRDefault="001F401D" w:rsidP="00AA3131">
      <w:pPr>
        <w:pStyle w:val="a3"/>
        <w:spacing w:line="360" w:lineRule="auto"/>
        <w:ind w:left="0"/>
        <w:jc w:val="both"/>
        <w:rPr>
          <w:rFonts w:ascii="Book Antiqua" w:hAnsi="Book Antiqua"/>
          <w:b/>
          <w:i/>
        </w:rPr>
      </w:pPr>
      <w:r w:rsidRPr="0047265B">
        <w:rPr>
          <w:rFonts w:ascii="Book Antiqua" w:hAnsi="Book Antiqua"/>
          <w:b/>
          <w:i/>
        </w:rPr>
        <w:t>Cetuximab in combination with irinotecan-based chemotherapy</w:t>
      </w:r>
    </w:p>
    <w:p w:rsidR="001F401D" w:rsidRPr="0047265B" w:rsidRDefault="001F401D" w:rsidP="00AA3131">
      <w:pPr>
        <w:spacing w:line="360" w:lineRule="auto"/>
        <w:jc w:val="both"/>
        <w:rPr>
          <w:rFonts w:ascii="Book Antiqua" w:hAnsi="Book Antiqua"/>
        </w:rPr>
      </w:pPr>
      <w:r w:rsidRPr="0047265B">
        <w:rPr>
          <w:rFonts w:ascii="Book Antiqua" w:hAnsi="Book Antiqua"/>
        </w:rPr>
        <w:t>Data from previous studies that showed an apparent ability of cetuximab to reverse resistance to irinotecan and obtain responses in patients who had previously progressed on irinotecan suggested a potential increased efficiency by combining both drugs</w:t>
      </w:r>
      <w:r w:rsidRPr="0047265B">
        <w:rPr>
          <w:rFonts w:ascii="Book Antiqua" w:hAnsi="Book Antiqua"/>
        </w:rPr>
        <w:fldChar w:fldCharType="begin"/>
      </w:r>
      <w:r w:rsidRPr="0047265B">
        <w:rPr>
          <w:rFonts w:ascii="Book Antiqua" w:hAnsi="Book Antiqua"/>
        </w:rPr>
        <w:instrText xml:space="preserve"> ADDIN PAPERS2_CITATIONS &lt;citation&gt;&lt;uuid&gt;0066DA63-A534-4C04-91EA-48507B896D03&lt;/uuid&gt;&lt;priority&gt;11&lt;/priority&gt;&lt;publications&gt;&lt;publication&gt;&lt;uuid&gt;64616972-AA2B-451E-96EC-A13787A855F7&lt;/uuid&gt;&lt;volume&gt;22&lt;/volume&gt;&lt;doi&gt;10.1200/JCO.2004.10.182&lt;/doi&gt;&lt;startpage&gt;1201&lt;/startpage&gt;&lt;publication_date&gt;99200404011200000000222000&lt;/publication_date&gt;&lt;url&gt;http://eutils.ncbi.nlm.nih.gov/entrez/eutils/elink.fcgi?dbfrom=pubmed&amp;amp;id=14993230&amp;amp;retmode=ref&amp;amp;cmd=prlinks&lt;/url&gt;&lt;type&gt;400&lt;/type&gt;&lt;title&gt;Phase II trial of cetuximab in patients with refractory colorectal cancer that expresses the epidermal growth factor receptor.&lt;/title&gt;&lt;location&gt;200,9,40.7645460,-73.9605602&lt;/location&gt;&lt;institution&gt;Department of Medicine, Memorial Sloan-Kettering Cancer Center, New York, NY 10021, USA. Saltzl@mskcc.org&lt;/institution&gt;&lt;number&gt;7&lt;/number&gt;&lt;subtype&gt;400&lt;/subtype&gt;&lt;endpage&gt;1208&lt;/endpage&gt;&lt;bundle&gt;&lt;publication&gt;&lt;title&gt;J Clin Oncol&lt;/title&gt;&lt;livfeID&gt;14821&lt;/livfeID&gt;&lt;type&gt;-100&lt;/type&gt;&lt;subtype&gt;-100&lt;/subtype&gt;&lt;uuid&gt;111183B3-CC61-409A-9F32-C9B44D191F62&lt;/uuid&gt;&lt;/publication&gt;&lt;/bundle&gt;&lt;authors&gt;&lt;author&gt;&lt;firstName&gt;Leonard&lt;/firstName&gt;&lt;middleNames&gt;B&lt;/middleNames&gt;&lt;lastName&gt;Saltz&lt;/lastName&gt;&lt;/author&gt;&lt;author&gt;&lt;firstName&gt;Neal&lt;/firstName&gt;&lt;middleNames&gt;J&lt;/middleNames&gt;&lt;lastName&gt;Meropol&lt;/lastName&gt;&lt;/author&gt;&lt;author&gt;&lt;firstName&gt;Patrick&lt;/firstName&gt;&lt;middleNames&gt;J&lt;/middleNames&gt;&lt;lastName&gt;Loehrer&lt;/lastName&gt;&lt;/author&gt;&lt;author&gt;&lt;firstName&gt;Michael&lt;/firstName&gt;&lt;middleNames&gt;N&lt;/middleNames&gt;&lt;lastName&gt;Needle&lt;/lastName&gt;&lt;/author&gt;&lt;author&gt;&lt;firstName&gt;Justin&lt;/firstName&gt;&lt;lastName&gt;Kopit&lt;/lastName&gt;&lt;/author&gt;&lt;author&gt;&lt;firstName&gt;Robert&lt;/firstName&gt;&lt;middleNames&gt;J&lt;/middleNames&gt;&lt;lastName&gt;Mayer&lt;/lastName&gt;&lt;/author&gt;&lt;/authors&gt;&lt;/publication&gt;&lt;publication&gt;&lt;uuid&gt;7B5299D1-B375-4FD5-BD2C-1E2F151B9CFA&lt;/uuid&gt;&lt;volume&gt;351&lt;/volume&gt;&lt;doi&gt;10.1056/NEJMoa033025&lt;/doi&gt;&lt;startpage&gt;337&lt;/startpage&gt;&lt;publication_date&gt;99200407221200000000222000&lt;/publication_date&gt;&lt;url&gt;http://eutils.ncbi.nlm.nih.gov/entrez/eutils/elink.fcgi?dbfrom=pubmed&amp;amp;id=15269313&amp;amp;retmode=ref&amp;amp;cmd=prlinks&lt;/url&gt;&lt;type&gt;400&lt;/type&gt;&lt;title&gt;Cetuximab monotherapy and cetuximab plus irinotecan in irinotecan-refractory metastatic colorectal cancer.&lt;/title&gt;&lt;location&gt;200,9,51.4904102,-0.1726260&lt;/location&gt;&lt;institution&gt;Royal Marsden Hospital, London, United Kingdom. david.cunningham@icr.ac.uk&lt;/institution&gt;&lt;number&gt;4&lt;/number&gt;&lt;subtype&gt;400&lt;/subtype&gt;&lt;endpage&gt;345&lt;/endpage&gt;&lt;bundle&gt;&lt;publication&gt;&lt;url&gt;http://www.nejm.org/&lt;/url&gt;&lt;title&gt;N Engl J Med&lt;/title&gt;&lt;type&gt;-100&lt;/type&gt;&lt;subtype&gt;-100&lt;/subtype&gt;&lt;uuid&gt;A55A3129-6577-47F5-86D4-C521863CC6DF&lt;/uuid&gt;&lt;/publication&gt;&lt;/bundle&gt;&lt;authors&gt;&lt;author&gt;&lt;firstName&gt;David&lt;/firstName&gt;&lt;lastName&gt;Cunningham&lt;/lastName&gt;&lt;/author&gt;&lt;author&gt;&lt;firstName&gt;Yves&lt;/firstName&gt;&lt;lastName&gt;Humblet&lt;/lastName&gt;&lt;/author&gt;&lt;author&gt;&lt;firstName&gt;Salvatore&lt;/firstName&gt;&lt;lastName&gt;Siena&lt;/lastName&gt;&lt;/author&gt;&lt;author&gt;&lt;firstName&gt;David&lt;/firstName&gt;&lt;lastName&gt;Khayat&lt;/lastName&gt;&lt;/author&gt;&lt;author&gt;&lt;firstName&gt;Harry&lt;/firstName&gt;&lt;lastName&gt;Bleiberg&lt;/lastName&gt;&lt;/author&gt;&lt;author&gt;&lt;firstName&gt;Armando&lt;/firstName&gt;&lt;lastName&gt;Santoro&lt;/lastName&gt;&lt;/author&gt;&lt;author&gt;&lt;firstName&gt;Danny&lt;/firstName&gt;&lt;lastName&gt;Bets&lt;/lastName&gt;&lt;/author&gt;&lt;author&gt;&lt;firstName&gt;Matthias&lt;/firstName&gt;&lt;lastName&gt;Mueser&lt;/lastName&gt;&lt;/author&gt;&lt;author&gt;&lt;firstName&gt;Andreas&lt;/firstName&gt;&lt;lastName&gt;Harstrick&lt;/lastName&gt;&lt;/author&gt;&lt;author&gt;&lt;firstName&gt;Chris&lt;/firstName&gt;&lt;lastName&gt;Verslype&lt;/lastName&gt;&lt;/author&gt;&lt;author&gt;&lt;firstName&gt;Ian&lt;/firstName&gt;&lt;lastName&gt;Chau&lt;/lastName&gt;&lt;/author&gt;&lt;author&gt;&lt;nonDroppingParticle&gt;Van&lt;/nonDroppingParticle&gt;&lt;firstName&gt;Eric&lt;/firstName&gt;&lt;lastName&gt;Cutsem&lt;/lastName&gt;&lt;/author&gt;&lt;/authors&gt;&lt;/publication&gt;&lt;publication&gt;&lt;uuid&gt;A1BE6A64-2DE1-476D-B1A2-910EEF4126DB&lt;/uuid&gt;&lt;volume&gt;24&lt;/volume&gt;&lt;doi&gt;10.1200/JCO.2006.06.7595&lt;/doi&gt;&lt;startpage&gt;4914&lt;/startpage&gt;&lt;publication_date&gt;99200610201200000000222000&lt;/publication_date&gt;&lt;url&gt;http://eutils.ncbi.nlm.nih.gov/entrez/eutils/elink.fcgi?dbfrom=pubmed&amp;amp;id=17050875&amp;amp;retmode=ref&amp;amp;cmd=prlinks&lt;/url&gt;&lt;type&gt;400&lt;/type&gt;&lt;title&gt;Multicenter phase II and translational study of cetuximab in metastatic colorectal carcinoma refractory to irinotecan, oxaliplatin, and fluoropyrimidines.&lt;/title&gt;&lt;location&gt;200,9,34.0223383,-118.2851232&lt;/location&gt;&lt;institution&gt;Norris Comprehensive Cancer Center, University of Southern California, Los Angeles, CA, USA.&lt;/institution&gt;&lt;number&gt;30&lt;/number&gt;&lt;subtype&gt;400&lt;/subtype&gt;&lt;endpage&gt;4921&lt;/endpage&gt;&lt;bundle&gt;&lt;publication&gt;&lt;title&gt;Journal of Clinical Oncology&lt;/title&gt;&lt;livfeID&gt;7943&lt;/livfeID&gt;&lt;type&gt;-100&lt;/type&gt;&lt;subtype&gt;-100&lt;/subtype&gt;&lt;uuid&gt;02BD0EF0-10F7-4B46-8FD6-326D2A1BFD23&lt;/uuid&gt;&lt;/publication&gt;&lt;/bundle&gt;&lt;authors&gt;&lt;author&gt;&lt;firstName&gt;Heinz-Josef&lt;/firstName&gt;&lt;lastName&gt;Lenz&lt;/lastName&gt;&lt;/author&gt;&lt;author&gt;&lt;nonDroppingParticle&gt;Van&lt;/nonDroppingParticle&gt;&lt;firstName&gt;Eric&lt;/firstName&gt;&lt;lastName&gt;Cutsem&lt;/lastName&gt;&lt;/author&gt;&lt;author&gt;&lt;firstName&gt;Shirin&lt;/firstName&gt;&lt;lastName&gt;Khambata-Ford&lt;/lastName&gt;&lt;/author&gt;&lt;author&gt;&lt;firstName&gt;Robert&lt;/firstName&gt;&lt;middleNames&gt;J&lt;/middleNames&gt;&lt;lastName&gt;Mayer&lt;/lastName&gt;&lt;/author&gt;&lt;author&gt;&lt;firstName&gt;Philip&lt;/firstName&gt;&lt;lastName&gt;Gold&lt;/lastName&gt;&lt;/author&gt;&lt;author&gt;&lt;firstName&gt;Philip&lt;/firstName&gt;&lt;lastName&gt;Stella&lt;/lastName&gt;&lt;/author&gt;&lt;author&gt;&lt;firstName&gt;Barry&lt;/firstName&gt;&lt;lastName&gt;Mirtsching&lt;/lastName&gt;&lt;/author&gt;&lt;author&gt;&lt;firstName&gt;Allen&lt;/firstName&gt;&lt;middleNames&gt;L&lt;/middleNames&gt;&lt;lastName&gt;Cohn&lt;/lastName&gt;&lt;/author&gt;&lt;author&gt;&lt;firstName&gt;Andrew&lt;/firstName&gt;&lt;middleNames&gt;W&lt;/middleNames&gt;&lt;lastName&gt;Pippas&lt;/lastName&gt;&lt;/author&gt;&lt;author&gt;&lt;firstName&gt;Nozar&lt;/firstName&gt;&lt;lastName&gt;Azarnia&lt;/lastName&gt;&lt;/author&gt;&lt;author&gt;&lt;firstName&gt;Zenta&lt;/firstName&gt;&lt;lastName&gt;Tsuchihashi&lt;/lastName&gt;&lt;/author&gt;&lt;author&gt;&lt;firstName&gt;David&lt;/firstName&gt;&lt;middleNames&gt;J&lt;/middleNames&gt;&lt;lastName&gt;Mauro&lt;/lastName&gt;&lt;/author&gt;&lt;author&gt;&lt;firstName&gt;Eric&lt;/firstName&gt;&lt;middleNames&gt;K&lt;/middleNames&gt;&lt;lastName&gt;Rowinsky&lt;/lastName&gt;&lt;/author&gt;&lt;/authors&gt;&lt;/publication&gt;&lt;publication&gt;&lt;uuid&gt;F9D5F3FB-E13F-46D7-9681-DA7D0BE0DC18&lt;/uuid&gt;&lt;volume&gt;26&lt;/volume&gt;&lt;doi&gt;10.1200/JCO.2007.13.1193&lt;/doi&gt;&lt;startpage&gt;2311&lt;/startpage&gt;&lt;publication_date&gt;99200805101200000000222000&lt;/publication_date&gt;&lt;url&gt;http://eutils.ncbi.nlm.nih.gov/entrez/eutils/elink.fcgi?dbfrom=pubmed&amp;amp;id=18390971&amp;amp;retmode=ref&amp;amp;cmd=prlinks&lt;/url&gt;&lt;type&gt;400&lt;/type&gt;&lt;title&gt;EPIC: phase III trial of cetuximab plus irinotecan after fluoropyrimidine and oxaliplatin failure in patients with metastatic colorectal cancer.&lt;/title&gt;&lt;location&gt;200,5,44.4334444,8.9880319&lt;/location&gt;&lt;institution&gt;Department of Medical Oncology, Ospedale San Martino, Genoa, 16132, Italy. alberto.sobrero@hsanmartino.liguria.it&lt;/institution&gt;&lt;number&gt;14&lt;/number&gt;&lt;subtype&gt;400&lt;/subtype&gt;&lt;endpage&gt;2319&lt;/endpage&gt;&lt;bundle&gt;&lt;publication&gt;&lt;title&gt;Journal of Clinical Oncology&lt;/title&gt;&lt;livfeID&gt;7943&lt;/livfeID&gt;&lt;type&gt;-100&lt;/type&gt;&lt;subtype&gt;-100&lt;/subtype&gt;&lt;uuid&gt;02BD0EF0-10F7-4B46-8FD6-326D2A1BFD23&lt;/uuid&gt;&lt;/publication&gt;&lt;/bundle&gt;&lt;authors&gt;&lt;author&gt;&lt;firstName&gt;Alberto&lt;/firstName&gt;&lt;middleNames&gt;F&lt;/middleNames&gt;&lt;lastName&gt;Sobrero&lt;/lastName&gt;&lt;/author&gt;&lt;author&gt;&lt;firstName&gt;Joan&lt;/firstName&gt;&lt;lastName&gt;Maurel&lt;/lastName&gt;&lt;/author&gt;&lt;author&gt;&lt;firstName&gt;Louis&lt;/firstName&gt;&lt;lastName&gt;Fehrenbacher&lt;/lastName&gt;&lt;/author&gt;&lt;author&gt;&lt;firstName&gt;Werner&lt;/firstName&gt;&lt;lastName&gt;Scheithauer&lt;/lastName&gt;&lt;/author&gt;&lt;author&gt;&lt;firstName&gt;Yousif&lt;/firstName&gt;&lt;middleNames&gt;A&lt;/middleNames&gt;&lt;lastName&gt;Abubakr&lt;/lastName&gt;&lt;/author&gt;&lt;author&gt;&lt;firstName&gt;Manfred&lt;/firstName&gt;&lt;middleNames&gt;P&lt;/middleNames&gt;&lt;lastName&gt;Lutz&lt;/lastName&gt;&lt;/author&gt;&lt;author&gt;&lt;firstName&gt;M&lt;/firstName&gt;&lt;middleNames&gt;Eugenia&lt;/middleNames&gt;&lt;lastName&gt;Vega-Villegas&lt;/lastName&gt;&lt;/author&gt;&lt;author&gt;&lt;firstName&gt;Cathy&lt;/firstName&gt;&lt;lastName&gt;Eng&lt;/lastName&gt;&lt;/author&gt;&lt;author&gt;&lt;firstName&gt;Ernst&lt;/firstName&gt;&lt;middleNames&gt;U&lt;/middleNames&gt;&lt;lastName&gt;Steinhauer&lt;/lastName&gt;&lt;/author&gt;&lt;author&gt;&lt;firstName&gt;Jana&lt;/firstName&gt;&lt;lastName&gt;Prausova&lt;/lastName&gt;&lt;/author&gt;&lt;author&gt;&lt;firstName&gt;Heinz-Josef&lt;/firstName&gt;&lt;lastName&gt;Lenz&lt;/lastName&gt;&lt;/author&gt;&lt;author&gt;&lt;firstName&gt;Christophe&lt;/firstName&gt;&lt;lastName&gt;Borg&lt;/lastName&gt;&lt;/author&gt;&lt;author&gt;&lt;firstName&gt;Gary&lt;/firstName&gt;&lt;lastName&gt;Middleton&lt;/lastName&gt;&lt;/author&gt;&lt;author&gt;&lt;firstName&gt;Hendrik&lt;/firstName&gt;&lt;lastName&gt;Kröning&lt;/lastName&gt;&lt;/author&gt;&lt;author&gt;&lt;firstName&gt;Gabriele&lt;/firstName&gt;&lt;lastName&gt;Luppi&lt;/lastName&gt;&lt;/author&gt;&lt;author&gt;&lt;firstName&gt;Oliver&lt;/firstName&gt;&lt;lastName&gt;Kisker&lt;/lastName&gt;&lt;/author&gt;&lt;author&gt;&lt;firstName&gt;Angela&lt;/firstName&gt;&lt;lastName&gt;Zubel&lt;/lastName&gt;&lt;/author&gt;&lt;author&gt;&lt;firstName&gt;Christiane&lt;/firstName&gt;&lt;lastName&gt;Langer&lt;/lastName&gt;&lt;/author&gt;&lt;author&gt;&lt;firstName&gt;Justin&lt;/firstName&gt;&lt;lastName&gt;Kopit&lt;/lastName&gt;&lt;/author&gt;&lt;author&gt;&lt;firstName&gt;Howard&lt;/firstName&gt;&lt;middleNames&gt;A&lt;/middleNames&gt;&lt;lastName&gt;Burri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[33-36]</w:t>
      </w:r>
      <w:r w:rsidRPr="0047265B">
        <w:rPr>
          <w:rFonts w:ascii="Book Antiqua" w:hAnsi="Book Antiqua"/>
        </w:rPr>
        <w:fldChar w:fldCharType="end"/>
      </w:r>
      <w:r w:rsidRPr="0047265B">
        <w:rPr>
          <w:rFonts w:ascii="Book Antiqua" w:hAnsi="Book Antiqua"/>
        </w:rPr>
        <w:t>. This possible synergistic activity led to combinations of cetuximab and irinotecan-based regimens being assessed in first-line treatment of mCRC (Table 1).</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In a small phase I/II German study that included 21 patients with EGFR-expressing mCRC who were treated with cetuximab and a combination of irinotecan, infusional 5FU and folinic acid (AIO group regimen), the response rate (RR) was 67% (two patients achieved complete response), median time to progression (TTP) was 9.9 mo and median OS was 33 mo. It is noteworthy that in this study five of the 21 patients (24%) initially had unresectable liver metastases, which became resectable. Four patients underwent surgery with curative intent, achieving R0 resection, and the fifth patient refused surgery</w:t>
      </w:r>
      <w:r w:rsidRPr="0047265B">
        <w:rPr>
          <w:rFonts w:ascii="Book Antiqua" w:hAnsi="Book Antiqua"/>
        </w:rPr>
        <w:fldChar w:fldCharType="begin"/>
      </w:r>
      <w:r w:rsidRPr="0047265B">
        <w:rPr>
          <w:rFonts w:ascii="Book Antiqua" w:hAnsi="Book Antiqua"/>
        </w:rPr>
        <w:instrText xml:space="preserve"> ADDIN PAPERS2_CITATIONS &lt;citation&gt;&lt;uuid&gt;6EF6A83D-B64B-4245-A925-3DFBC2AA79B4&lt;/uuid&gt;&lt;priority&gt;12&lt;/priority&gt;&lt;publications&gt;&lt;publication&gt;&lt;uuid&gt;A0817552-FCCB-4B91-A0D8-B44735D8DC29&lt;/uuid&gt;&lt;volume&gt;17&lt;/volume&gt;&lt;doi&gt;10.1093/annonc/mdj084&lt;/doi&gt;&lt;startpage&gt;450&lt;/startpage&gt;&lt;publication_date&gt;99200603001200000000220000&lt;/publication_date&gt;&lt;url&gt;http://eutils.ncbi.nlm.nih.gov/entrez/eutils/elink.fcgi?dbfrom=pubmed&amp;amp;id=16303861&amp;amp;retmode=ref&amp;amp;cmd=prlinks&lt;/url&gt;&lt;type&gt;400&lt;/type&gt;&lt;title&gt;Cetuximab and irinotecan/5-fluorouracil/folinic acid is a safe combination for the first-line treatment of patients with epidermal growth factor receptor expressing metastatic colorectal carcinoma.&lt;/title&gt;&lt;location&gt;200,9,51.0567680,13.7824276&lt;/location&gt;&lt;institution&gt;University Hospital, Dresden, Germany.&lt;/institution&gt;&lt;number&gt;3&lt;/number&gt;&lt;subtype&gt;400&lt;/subtype&gt;&lt;endpage&gt;456&lt;/endpage&gt;&lt;bundle&gt;&lt;publication&gt;&lt;title&gt;Ann Oncol&lt;/title&gt;&lt;livfeID&gt;8650&lt;/livfeID&gt;&lt;type&gt;-100&lt;/type&gt;&lt;subtype&gt;-100&lt;/subtype&gt;&lt;uuid&gt;FA3B3FF6-2408-44AA-B86B-0BE75C91C957&lt;/uuid&gt;&lt;/publication&gt;&lt;/bundle&gt;&lt;authors&gt;&lt;author&gt;&lt;firstName&gt;G&lt;/firstName&gt;&lt;lastName&gt;Folprecht&lt;/lastName&gt;&lt;/author&gt;&lt;author&gt;&lt;firstName&gt;M&lt;/firstName&gt;&lt;middleNames&gt;P&lt;/middleNames&gt;&lt;lastName&gt;Lutz&lt;/lastName&gt;&lt;/author&gt;&lt;author&gt;&lt;firstName&gt;P&lt;/firstName&gt;&lt;lastName&gt;Schöffski&lt;/lastName&gt;&lt;/author&gt;&lt;author&gt;&lt;firstName&gt;T&lt;/firstName&gt;&lt;lastName&gt;Seufferlein&lt;/lastName&gt;&lt;/author&gt;&lt;author&gt;&lt;firstName&gt;A&lt;/firstName&gt;&lt;lastName&gt;Nolting&lt;/lastName&gt;&lt;/author&gt;&lt;author&gt;&lt;firstName&gt;P&lt;/firstName&gt;&lt;lastName&gt;Pollert&lt;/lastName&gt;&lt;/author&gt;&lt;author&gt;&lt;firstName&gt;C&lt;/firstName&gt;&lt;middleNames&gt;H&lt;/middleNames&gt;&lt;lastName&gt;Ko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[37]</w:t>
      </w:r>
      <w:r w:rsidRPr="0047265B">
        <w:rPr>
          <w:rFonts w:ascii="Book Antiqua" w:hAnsi="Book Antiqua"/>
        </w:rPr>
        <w:fldChar w:fldCharType="end"/>
      </w:r>
      <w:r w:rsidRPr="0047265B">
        <w:rPr>
          <w:rFonts w:ascii="Book Antiqua" w:hAnsi="Book Antiqua"/>
        </w:rPr>
        <w:t xml:space="preserve">. Another phase I/II study recruited a total of 52 patients with EGFR-expressing mCRC who were treated with cetuximab in combination with FOLFIRI, showing a RR of 48%, a median PFS of 8.6 </w:t>
      </w:r>
      <w:proofErr w:type="gramStart"/>
      <w:r w:rsidRPr="0047265B">
        <w:rPr>
          <w:rFonts w:ascii="Book Antiqua" w:hAnsi="Book Antiqua"/>
        </w:rPr>
        <w:t>mo</w:t>
      </w:r>
      <w:proofErr w:type="gramEnd"/>
      <w:r w:rsidRPr="0047265B">
        <w:rPr>
          <w:rFonts w:ascii="Book Antiqua" w:hAnsi="Book Antiqua"/>
        </w:rPr>
        <w:t xml:space="preserve"> and a median OS of 22.4 mo. In this study 14 of the 52 patients (27%) with initially unresectable metastatic disease (21% with liver metastases, 2% with lung involvement and 4% with metastasis to other sites) were able to undergo curative surgery, achieving R0 resections in 10 cases</w:t>
      </w:r>
      <w:r w:rsidRPr="0047265B">
        <w:rPr>
          <w:rFonts w:ascii="Book Antiqua" w:hAnsi="Book Antiqua"/>
        </w:rPr>
        <w:fldChar w:fldCharType="begin"/>
      </w:r>
      <w:r w:rsidRPr="0047265B">
        <w:rPr>
          <w:rFonts w:ascii="Book Antiqua" w:hAnsi="Book Antiqua"/>
        </w:rPr>
        <w:instrText xml:space="preserve"> ADDIN PAPERS2_CITATIONS &lt;citation&gt;&lt;uuid&gt;FB2771CE-FE1E-4BF6-A30A-DA984E5D6B31&lt;/uuid&gt;&lt;priority&gt;13&lt;/priority&gt;&lt;publications&gt;&lt;publication&gt;&lt;uuid&gt;E120524D-11E8-467A-BD77-0662436F287A&lt;/uuid&gt;&lt;volume&gt;9&lt;/volume&gt;&lt;accepted_date&gt;99200904141200000000222000&lt;/accepted_date&gt;&lt;doi&gt;10.1186/1471-2407-9-112&lt;/doi&gt;&lt;startpage&gt;112&lt;/startpage&gt;&lt;publication_date&gt;99200900001200000000200000&lt;/publication_date&gt;&lt;url&gt;http://eutils.ncbi.nlm.nih.gov/entrez/eutils/elink.fcgi?dbfrom=pubmed&amp;amp;id=19366444&amp;amp;retmode=ref&amp;amp;cmd=prlinks&lt;/url&gt;&lt;type&gt;400&lt;/type&gt;&lt;title&gt;Cetuximab in combination with irinotecan/5-fluorouracil/folinic acid (FOLFIRI) in the initial treatment of metastatic colorectal cancer: a multicentre two-part phase I/II study.&lt;/title&gt;&lt;location&gt;200,9,48.8489705,2.2374163&lt;/location&gt;&lt;submission_date&gt;99200806121200000000222000&lt;/submission_date&gt;&lt;institution&gt;Hôpital Ambroise Paré, 9 Avenue Charles de Gaulle, 92100 Boulogne cedex, France. raoul@rennes.fnclcc.fr&lt;/institution&gt;&lt;subtype&gt;400&lt;/subtype&gt;&lt;bundle&gt;&lt;publication&gt;&lt;publisher&gt;BMC Cancer&lt;/publisher&gt;&lt;title&gt;BMC cancer&lt;/title&gt;&lt;type&gt;-100&lt;/type&gt;&lt;subtype&gt;-100&lt;/subtype&gt;&lt;uuid&gt;883921E9-7462-4ED9-885C-357EEC464025&lt;/uuid&gt;&lt;/publication&gt;&lt;/bundle&gt;&lt;authors&gt;&lt;author&gt;&lt;firstName&gt;Jean-Luc&lt;/firstName&gt;&lt;lastName&gt;Raoul&lt;/lastName&gt;&lt;/author&gt;&lt;author&gt;&lt;nonDroppingParticle&gt;Van&lt;/nonDroppingParticle&gt;&lt;firstName&gt;Jean-Luc&lt;/firstName&gt;&lt;lastName&gt;Laethem&lt;/lastName&gt;&lt;/author&gt;&lt;author&gt;&lt;firstName&gt;Marc&lt;/firstName&gt;&lt;lastName&gt;Peeters&lt;/lastName&gt;&lt;/author&gt;&lt;author&gt;&lt;firstName&gt;Catherine&lt;/firstName&gt;&lt;lastName&gt;Brezault&lt;/lastName&gt;&lt;/author&gt;&lt;author&gt;&lt;firstName&gt;Fares&lt;/firstName&gt;&lt;lastName&gt;Husseini&lt;/lastName&gt;&lt;/author&gt;&lt;author&gt;&lt;firstName&gt;Laurent&lt;/firstName&gt;&lt;lastName&gt;Cals&lt;/lastName&gt;&lt;/author&gt;&lt;author&gt;&lt;firstName&gt;Johannes&lt;/firstName&gt;&lt;lastName&gt;Nippgen&lt;/lastName&gt;&lt;/author&gt;&lt;author&gt;&lt;firstName&gt;Anja-Helena&lt;/firstName&gt;&lt;lastName&gt;Loos&lt;/lastName&gt;&lt;/author&gt;&lt;author&gt;&lt;firstName&gt;Philippe&lt;/firstName&gt;&lt;lastName&gt;Rougier&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[38]</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cs="Arial"/>
        </w:rPr>
        <w:t xml:space="preserve">Based on these results, the CRYSTAL study (Cetuximab Combined with Irinotecan in First-Line Therapy for Metastatic Colorectal Cancer) was conducted, a randomised phase III trial evaluating the efficacy of combining cetuximab-FOLFIRI as compared to FOLFIRI alone in the first-line treatment </w:t>
      </w:r>
      <w:r w:rsidRPr="0047265B">
        <w:rPr>
          <w:rFonts w:ascii="Book Antiqua" w:hAnsi="Book Antiqua" w:cs="Arial"/>
        </w:rPr>
        <w:lastRenderedPageBreak/>
        <w:t xml:space="preserve">of mCRC. A total of 1198 patients with EGFR-expressing mCRC were randomised to both arms of the study (599 subjects in each arm). This study conducted a retrospective analysis of KRAS mutation status. Knowing the KRAS mutation status in 89% of the patients, it was observed that the addition of cetuximab to FOLFIRI significantly increased RR </w:t>
      </w:r>
      <w:r w:rsidRPr="0047265B">
        <w:rPr>
          <w:rFonts w:ascii="Book Antiqua" w:eastAsia="宋体" w:hAnsi="Book Antiqua" w:cs="Arial"/>
          <w:lang w:eastAsia="zh-CN"/>
        </w:rPr>
        <w:t>[</w:t>
      </w:r>
      <w:r w:rsidRPr="0047265B">
        <w:rPr>
          <w:rFonts w:ascii="Book Antiqua" w:hAnsi="Book Antiqua" w:cs="Arial"/>
        </w:rPr>
        <w:t xml:space="preserve">57.3% </w:t>
      </w:r>
      <w:r w:rsidRPr="0047265B">
        <w:rPr>
          <w:rFonts w:ascii="Book Antiqua" w:hAnsi="Book Antiqua" w:cs="Arial"/>
          <w:i/>
        </w:rPr>
        <w:t>vs</w:t>
      </w:r>
      <w:r w:rsidRPr="0047265B">
        <w:rPr>
          <w:rFonts w:ascii="Book Antiqua" w:hAnsi="Book Antiqua" w:cs="Arial"/>
        </w:rPr>
        <w:t xml:space="preserve"> 39.7%, odds ratio (OR) </w:t>
      </w:r>
      <w:r w:rsidRPr="0047265B">
        <w:rPr>
          <w:rFonts w:ascii="Book Antiqua" w:eastAsia="宋体" w:hAnsi="Book Antiqua" w:cs="Arial"/>
          <w:lang w:eastAsia="zh-CN"/>
        </w:rPr>
        <w:t xml:space="preserve">= </w:t>
      </w:r>
      <w:r w:rsidRPr="0047265B">
        <w:rPr>
          <w:rFonts w:ascii="Book Antiqua" w:hAnsi="Book Antiqua" w:cs="Arial"/>
        </w:rPr>
        <w:t>2.069</w:t>
      </w:r>
      <w:r w:rsidRPr="0047265B">
        <w:rPr>
          <w:rFonts w:ascii="Book Antiqua" w:eastAsia="宋体" w:hAnsi="Book Antiqua" w:cs="Arial"/>
          <w:lang w:eastAsia="zh-CN"/>
        </w:rPr>
        <w:t>;</w:t>
      </w:r>
      <w:r w:rsidRPr="0047265B">
        <w:rPr>
          <w:rFonts w:ascii="Book Antiqua" w:hAnsi="Book Antiqua" w:cs="Arial"/>
        </w:rPr>
        <w:t xml:space="preserve"> 95%CI: 1.515-2.826, </w:t>
      </w:r>
      <w:r w:rsidRPr="0047265B">
        <w:rPr>
          <w:rFonts w:ascii="Book Antiqua" w:hAnsi="Book Antiqua" w:cs="Arial"/>
          <w:i/>
        </w:rPr>
        <w:t>P</w:t>
      </w:r>
      <w:r w:rsidRPr="0047265B">
        <w:rPr>
          <w:rFonts w:ascii="Book Antiqua" w:hAnsi="Book Antiqua" w:cs="Arial"/>
        </w:rPr>
        <w:t> &lt; 0.001</w:t>
      </w:r>
      <w:r w:rsidRPr="0047265B">
        <w:rPr>
          <w:rFonts w:ascii="Book Antiqua" w:eastAsia="宋体" w:hAnsi="Book Antiqua" w:cs="Arial"/>
          <w:lang w:eastAsia="zh-CN"/>
        </w:rPr>
        <w:t>]</w:t>
      </w:r>
      <w:r w:rsidRPr="0047265B">
        <w:rPr>
          <w:rFonts w:ascii="Book Antiqua" w:hAnsi="Book Antiqua" w:cs="Arial"/>
        </w:rPr>
        <w:t xml:space="preserve"> PFS (9.9 mo </w:t>
      </w:r>
      <w:r w:rsidRPr="0047265B">
        <w:rPr>
          <w:rFonts w:ascii="Book Antiqua" w:hAnsi="Book Antiqua" w:cs="Arial"/>
          <w:i/>
        </w:rPr>
        <w:t>vs</w:t>
      </w:r>
      <w:r w:rsidRPr="0047265B">
        <w:rPr>
          <w:rFonts w:ascii="Book Antiqua" w:hAnsi="Book Antiqua" w:cs="Arial"/>
        </w:rPr>
        <w:t xml:space="preserve"> 8.4 mo, HR</w:t>
      </w:r>
      <w:r w:rsidRPr="0047265B">
        <w:rPr>
          <w:rFonts w:ascii="Book Antiqua" w:eastAsia="宋体" w:hAnsi="Book Antiqua" w:cs="Arial"/>
          <w:lang w:eastAsia="zh-CN"/>
        </w:rPr>
        <w:t xml:space="preserve"> =</w:t>
      </w:r>
      <w:r w:rsidRPr="0047265B">
        <w:rPr>
          <w:rFonts w:ascii="Book Antiqua" w:hAnsi="Book Antiqua" w:cs="Arial"/>
        </w:rPr>
        <w:t xml:space="preserve"> 0.696</w:t>
      </w:r>
      <w:r w:rsidRPr="0047265B">
        <w:rPr>
          <w:rFonts w:ascii="Book Antiqua" w:eastAsia="宋体" w:hAnsi="Book Antiqua" w:cs="Arial"/>
          <w:lang w:eastAsia="zh-CN"/>
        </w:rPr>
        <w:t>;</w:t>
      </w:r>
      <w:r w:rsidRPr="0047265B">
        <w:rPr>
          <w:rFonts w:ascii="Book Antiqua" w:hAnsi="Book Antiqua" w:cs="Arial"/>
        </w:rPr>
        <w:t xml:space="preserve"> 95%CI: 0.558-0.867, </w:t>
      </w:r>
      <w:r w:rsidRPr="0047265B">
        <w:rPr>
          <w:rFonts w:ascii="Book Antiqua" w:hAnsi="Book Antiqua" w:cs="Arial"/>
          <w:i/>
        </w:rPr>
        <w:t>P</w:t>
      </w:r>
      <w:r w:rsidRPr="0047265B">
        <w:rPr>
          <w:rFonts w:ascii="Book Antiqua" w:hAnsi="Book Antiqua" w:cs="Arial"/>
        </w:rPr>
        <w:t xml:space="preserve"> = 0.0012) and OS (23.5 mo </w:t>
      </w:r>
      <w:r w:rsidRPr="0047265B">
        <w:rPr>
          <w:rFonts w:ascii="Book Antiqua" w:hAnsi="Book Antiqua" w:cs="Arial"/>
          <w:i/>
        </w:rPr>
        <w:t>vs</w:t>
      </w:r>
      <w:r w:rsidRPr="0047265B">
        <w:rPr>
          <w:rFonts w:ascii="Book Antiqua" w:hAnsi="Book Antiqua" w:cs="Arial"/>
        </w:rPr>
        <w:t xml:space="preserve"> 20 mo, HR </w:t>
      </w:r>
      <w:r w:rsidRPr="0047265B">
        <w:rPr>
          <w:rFonts w:ascii="Book Antiqua" w:eastAsia="宋体" w:hAnsi="Book Antiqua" w:cs="Arial"/>
          <w:lang w:eastAsia="zh-CN"/>
        </w:rPr>
        <w:t xml:space="preserve">= </w:t>
      </w:r>
      <w:r w:rsidRPr="0047265B">
        <w:rPr>
          <w:rFonts w:ascii="Book Antiqua" w:hAnsi="Book Antiqua" w:cs="Arial"/>
        </w:rPr>
        <w:t>0.796</w:t>
      </w:r>
      <w:r w:rsidRPr="0047265B">
        <w:rPr>
          <w:rFonts w:ascii="Book Antiqua" w:eastAsia="宋体" w:hAnsi="Book Antiqua" w:cs="Arial"/>
          <w:lang w:eastAsia="zh-CN"/>
        </w:rPr>
        <w:t>;</w:t>
      </w:r>
      <w:r w:rsidRPr="0047265B">
        <w:rPr>
          <w:rFonts w:ascii="Book Antiqua" w:hAnsi="Book Antiqua" w:cs="Arial"/>
        </w:rPr>
        <w:t xml:space="preserve"> 95%CI: 0.670-0.946, </w:t>
      </w:r>
      <w:r w:rsidRPr="0047265B">
        <w:rPr>
          <w:rFonts w:ascii="Book Antiqua" w:hAnsi="Book Antiqua" w:cs="Arial"/>
          <w:i/>
        </w:rPr>
        <w:t>P</w:t>
      </w:r>
      <w:r w:rsidRPr="0047265B">
        <w:rPr>
          <w:rFonts w:ascii="Book Antiqua" w:hAnsi="Book Antiqua" w:cs="Arial"/>
        </w:rPr>
        <w:t xml:space="preserve"> = 0.0093) in the group of patients with wild-type KRAS. It was also noted that in this group there was a significant increase in the R0 resection rate for cetuximab-FOLFIRI (5.1% </w:t>
      </w:r>
      <w:r w:rsidRPr="0047265B">
        <w:rPr>
          <w:rFonts w:ascii="Book Antiqua" w:hAnsi="Book Antiqua" w:cs="Arial"/>
          <w:i/>
        </w:rPr>
        <w:t>vs</w:t>
      </w:r>
      <w:r w:rsidRPr="0047265B">
        <w:rPr>
          <w:rFonts w:ascii="Book Antiqua" w:hAnsi="Book Antiqua" w:cs="Arial"/>
        </w:rPr>
        <w:t xml:space="preserve"> 2.0%, OR</w:t>
      </w:r>
      <w:r w:rsidRPr="0047265B">
        <w:rPr>
          <w:rFonts w:ascii="Book Antiqua" w:eastAsia="宋体" w:hAnsi="Book Antiqua" w:cs="Arial"/>
          <w:lang w:eastAsia="zh-CN"/>
        </w:rPr>
        <w:t xml:space="preserve"> =</w:t>
      </w:r>
      <w:r w:rsidRPr="0047265B">
        <w:rPr>
          <w:rFonts w:ascii="Book Antiqua" w:hAnsi="Book Antiqua" w:cs="Arial"/>
        </w:rPr>
        <w:t xml:space="preserve"> 2.650</w:t>
      </w:r>
      <w:r w:rsidRPr="0047265B">
        <w:rPr>
          <w:rFonts w:ascii="Book Antiqua" w:eastAsia="宋体" w:hAnsi="Book Antiqua" w:cs="Arial"/>
          <w:lang w:eastAsia="zh-CN"/>
        </w:rPr>
        <w:t>;</w:t>
      </w:r>
      <w:r w:rsidRPr="0047265B">
        <w:rPr>
          <w:rFonts w:ascii="Book Antiqua" w:hAnsi="Book Antiqua" w:cs="Arial"/>
        </w:rPr>
        <w:t xml:space="preserve"> 95%CI: 1.083-6.490, </w:t>
      </w:r>
      <w:r w:rsidRPr="0047265B">
        <w:rPr>
          <w:rFonts w:ascii="Book Antiqua" w:hAnsi="Book Antiqua" w:cs="Arial"/>
          <w:i/>
        </w:rPr>
        <w:t>P</w:t>
      </w:r>
      <w:r w:rsidRPr="0047265B">
        <w:rPr>
          <w:rFonts w:ascii="Book Antiqua" w:hAnsi="Book Antiqua" w:cs="Arial"/>
        </w:rPr>
        <w:t xml:space="preserve"> = 0.0265)</w:t>
      </w:r>
      <w:r w:rsidRPr="0047265B">
        <w:rPr>
          <w:rFonts w:ascii="Book Antiqua" w:hAnsi="Book Antiqua"/>
        </w:rPr>
        <w:fldChar w:fldCharType="begin"/>
      </w:r>
      <w:r w:rsidRPr="0047265B">
        <w:rPr>
          <w:rFonts w:ascii="Book Antiqua" w:hAnsi="Book Antiqua"/>
        </w:rPr>
        <w:instrText xml:space="preserve"> ADDIN PAPERS2_CITATIONS &lt;citation&gt;&lt;uuid&gt;18E92FA1-C0E9-4C6F-912E-E455F0045E5B&lt;/uuid&gt;&lt;priority&gt;14&lt;/priority&gt;&lt;publications&gt;&lt;publication&gt;&lt;uuid&gt;DA6D4F7C-66C0-4506-9912-EA40258446D3&lt;/uuid&gt;&lt;volume&gt;360&lt;/volume&gt;&lt;doi&gt;10.1056/NEJMoa0805019&lt;/doi&gt;&lt;startpage&gt;1408&lt;/startpage&gt;&lt;publication_date&gt;99200904021200000000222000&lt;/publication_date&gt;&lt;url&gt;http://eutils.ncbi.nlm.nih.gov/entrez/eutils/elink.fcgi?dbfrom=pubmed&amp;amp;id=19339720&amp;amp;retmode=ref&amp;amp;cmd=prlinks&lt;/url&gt;&lt;type&gt;400&lt;/type&gt;&lt;title&gt;Cetuximab and chemotherapy as initial treatment for metastatic colorectal cancer.&lt;/title&gt;&lt;location&gt;200,8,50.8809426,4.6744639&lt;/location&gt;&lt;institution&gt;University Hospital Gasthuisberg, Digestive Oncology Unit, Herestraat 49, 3000 Leuven, Belgium. eric.vancutsem@uz.kuleuven.ac.be&lt;/institution&gt;&lt;number&gt;14&lt;/number&gt;&lt;subtype&gt;400&lt;/subtype&gt;&lt;endpage&gt;1417&lt;/endpage&gt;&lt;bundle&gt;&lt;publication&gt;&lt;url&gt;http://www.nejm.org/&lt;/url&gt;&lt;title&gt;N Engl J Med&lt;/title&gt;&lt;type&gt;-100&lt;/type&gt;&lt;subtype&gt;-100&lt;/subtype&gt;&lt;uuid&gt;A55A3129-6577-47F5-86D4-C521863CC6DF&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Erika&lt;/firstName&gt;&lt;lastName&gt;Hitre&lt;/lastName&gt;&lt;/author&gt;&lt;author&gt;&lt;firstName&gt;Jerzy&lt;/firstName&gt;&lt;lastName&gt;Zaluski&lt;/lastName&gt;&lt;/author&gt;&lt;author&gt;&lt;firstName&gt;Chung-Rong&lt;/firstName&gt;&lt;lastName&gt;Chang Chien&lt;/lastName&gt;&lt;/author&gt;&lt;author&gt;&lt;firstName&gt;Anatoly&lt;/firstName&gt;&lt;lastName&gt;Makhson&lt;/lastName&gt;&lt;/author&gt;&lt;author&gt;&lt;firstName&gt;Geert&lt;/firstName&gt;&lt;lastName&gt;D'Haens&lt;/lastName&gt;&lt;/author&gt;&lt;author&gt;&lt;firstName&gt;Tamás&lt;/firstName&gt;&lt;lastName&gt;Pintér&lt;/lastName&gt;&lt;/author&gt;&lt;author&gt;&lt;firstName&gt;Robert&lt;/firstName&gt;&lt;lastName&gt;Lim&lt;/lastName&gt;&lt;/author&gt;&lt;author&gt;&lt;firstName&gt;György&lt;/firstName&gt;&lt;lastName&gt;Bodoky&lt;/lastName&gt;&lt;/author&gt;&lt;author&gt;&lt;firstName&gt;Jae-Kyung&lt;/firstName&gt;&lt;lastName&gt;Roh&lt;/lastName&gt;&lt;/author&gt;&lt;author&gt;&lt;firstName&gt;Gunnar&lt;/firstName&gt;&lt;lastName&gt;Folprecht&lt;/lastName&gt;&lt;/author&gt;&lt;author&gt;&lt;firstName&gt;Paul&lt;/firstName&gt;&lt;lastName&gt;Ruff&lt;/lastName&gt;&lt;/author&gt;&lt;author&gt;&lt;firstName&gt;Christopher&lt;/firstName&gt;&lt;lastName&gt;Stroh&lt;/lastName&gt;&lt;/author&gt;&lt;author&gt;&lt;firstName&gt;Sabine&lt;/firstName&gt;&lt;lastName&gt;Tejpar&lt;/lastName&gt;&lt;/author&gt;&lt;author&gt;&lt;firstName&gt;Michael&lt;/firstName&gt;&lt;lastName&gt;Schlichting&lt;/lastName&gt;&lt;/author&gt;&lt;author&gt;&lt;firstName&gt;Johannes&lt;/firstName&gt;&lt;lastName&gt;Nippgen&lt;/lastName&gt;&lt;/author&gt;&lt;author&gt;&lt;firstName&gt;Philippe&lt;/firstName&gt;&lt;lastName&gt;Rougier&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[6,20]</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In an analysis of data from the CRYSTAL study, Piessevaux </w:t>
      </w:r>
      <w:r w:rsidRPr="0047265B">
        <w:rPr>
          <w:rFonts w:ascii="Book Antiqua" w:hAnsi="Book Antiqua"/>
          <w:i/>
        </w:rPr>
        <w:t>et al</w:t>
      </w:r>
      <w:r w:rsidRPr="0047265B">
        <w:rPr>
          <w:rFonts w:ascii="Book Antiqua" w:hAnsi="Book Antiqua"/>
        </w:rPr>
        <w:t xml:space="preserve"> observed that in wild-type KRAS patients treated with cetuximab-FOLFIRI early tumour response &gt;</w:t>
      </w:r>
      <w:r w:rsidRPr="0047265B">
        <w:rPr>
          <w:rFonts w:ascii="Book Antiqua" w:eastAsia="宋体" w:hAnsi="Book Antiqua"/>
          <w:lang w:eastAsia="zh-CN"/>
        </w:rPr>
        <w:t xml:space="preserve"> </w:t>
      </w:r>
      <w:r w:rsidRPr="0047265B">
        <w:rPr>
          <w:rFonts w:ascii="Book Antiqua" w:hAnsi="Book Antiqua"/>
        </w:rPr>
        <w:t xml:space="preserve">20% was significantly associated with better OS (28.3 mo </w:t>
      </w:r>
      <w:r w:rsidRPr="0047265B">
        <w:rPr>
          <w:rFonts w:ascii="Book Antiqua" w:hAnsi="Book Antiqua"/>
          <w:i/>
        </w:rPr>
        <w:t>vs</w:t>
      </w:r>
      <w:r w:rsidRPr="0047265B">
        <w:rPr>
          <w:rFonts w:ascii="Book Antiqua" w:hAnsi="Book Antiqua"/>
        </w:rPr>
        <w:t xml:space="preserve"> 19.6 mo, HR </w:t>
      </w:r>
      <w:r w:rsidRPr="0047265B">
        <w:rPr>
          <w:rFonts w:ascii="Book Antiqua" w:eastAsia="宋体" w:hAnsi="Book Antiqua"/>
          <w:lang w:eastAsia="zh-CN"/>
        </w:rPr>
        <w:t xml:space="preserve">= </w:t>
      </w:r>
      <w:r w:rsidRPr="0047265B">
        <w:rPr>
          <w:rFonts w:ascii="Book Antiqua" w:hAnsi="Book Antiqua"/>
        </w:rPr>
        <w:t>0.643</w:t>
      </w:r>
      <w:r w:rsidRPr="0047265B">
        <w:rPr>
          <w:rFonts w:ascii="Book Antiqua" w:eastAsia="宋体" w:hAnsi="Book Antiqua"/>
          <w:lang w:eastAsia="zh-CN"/>
        </w:rPr>
        <w:t>;</w:t>
      </w:r>
      <w:r w:rsidRPr="0047265B">
        <w:rPr>
          <w:rFonts w:ascii="Book Antiqua" w:hAnsi="Book Antiqua"/>
        </w:rPr>
        <w:t xml:space="preserve"> 95%CI: 0.480-0.862, </w:t>
      </w:r>
      <w:r w:rsidRPr="0047265B">
        <w:rPr>
          <w:rFonts w:ascii="Book Antiqua" w:hAnsi="Book Antiqua"/>
          <w:i/>
        </w:rPr>
        <w:t>P</w:t>
      </w:r>
      <w:r w:rsidRPr="0047265B">
        <w:rPr>
          <w:rFonts w:ascii="Book Antiqua" w:hAnsi="Book Antiqua"/>
        </w:rPr>
        <w:t xml:space="preserve"> = 0.003) than in patients with early tumour response &lt;</w:t>
      </w:r>
      <w:r w:rsidRPr="0047265B">
        <w:rPr>
          <w:rFonts w:ascii="Book Antiqua" w:eastAsia="宋体" w:hAnsi="Book Antiqua"/>
          <w:lang w:eastAsia="zh-CN"/>
        </w:rPr>
        <w:t xml:space="preserve"> </w:t>
      </w:r>
      <w:r w:rsidRPr="0047265B">
        <w:rPr>
          <w:rFonts w:ascii="Book Antiqua" w:hAnsi="Book Antiqua"/>
        </w:rPr>
        <w:t xml:space="preserve">20%; however, this was not observed in patients treated with FOLFIRI alone (21.2 mo </w:t>
      </w:r>
      <w:r w:rsidRPr="0047265B">
        <w:rPr>
          <w:rFonts w:ascii="Book Antiqua" w:hAnsi="Book Antiqua"/>
          <w:i/>
        </w:rPr>
        <w:t>vs</w:t>
      </w:r>
      <w:r w:rsidRPr="0047265B">
        <w:rPr>
          <w:rFonts w:ascii="Book Antiqua" w:hAnsi="Book Antiqua"/>
        </w:rPr>
        <w:t xml:space="preserve"> 20.2 mo, HR </w:t>
      </w:r>
      <w:r w:rsidRPr="0047265B">
        <w:rPr>
          <w:rFonts w:ascii="Book Antiqua" w:eastAsia="宋体" w:hAnsi="Book Antiqua"/>
          <w:lang w:eastAsia="zh-CN"/>
        </w:rPr>
        <w:t xml:space="preserve">= </w:t>
      </w:r>
      <w:r w:rsidRPr="0047265B">
        <w:rPr>
          <w:rFonts w:ascii="Book Antiqua" w:hAnsi="Book Antiqua"/>
        </w:rPr>
        <w:t>0.814</w:t>
      </w:r>
      <w:r w:rsidRPr="0047265B">
        <w:rPr>
          <w:rFonts w:ascii="Book Antiqua" w:eastAsia="宋体" w:hAnsi="Book Antiqua"/>
          <w:lang w:eastAsia="zh-CN"/>
        </w:rPr>
        <w:t>;</w:t>
      </w:r>
      <w:r w:rsidRPr="0047265B">
        <w:rPr>
          <w:rFonts w:ascii="Book Antiqua" w:hAnsi="Book Antiqua"/>
        </w:rPr>
        <w:t xml:space="preserve"> 95%CI: 0.626-1.059, </w:t>
      </w:r>
      <w:r w:rsidRPr="0047265B">
        <w:rPr>
          <w:rFonts w:ascii="Book Antiqua" w:hAnsi="Book Antiqua"/>
          <w:i/>
        </w:rPr>
        <w:t>P</w:t>
      </w:r>
      <w:r w:rsidRPr="0047265B">
        <w:rPr>
          <w:rFonts w:ascii="Book Antiqua" w:hAnsi="Book Antiqua"/>
        </w:rPr>
        <w:t xml:space="preserve"> = 0.125)</w:t>
      </w:r>
      <w:r w:rsidRPr="0047265B">
        <w:rPr>
          <w:rFonts w:ascii="Book Antiqua" w:hAnsi="Book Antiqua"/>
        </w:rPr>
        <w:fldChar w:fldCharType="begin"/>
      </w:r>
      <w:r w:rsidRPr="0047265B">
        <w:rPr>
          <w:rFonts w:ascii="Book Antiqua" w:hAnsi="Book Antiqua"/>
        </w:rPr>
        <w:instrText xml:space="preserve"> ADDIN PAPERS2_CITATIONS &lt;citation&gt;&lt;uuid&gt;DFF18821-A9E6-4617-9EAE-BCD12338C882&lt;/uuid&gt;&lt;priority&gt;15&lt;/priority&gt;&lt;publications&gt;&lt;publication&gt;&lt;uuid&gt;D412FB0D-8EE8-4ED8-8DBD-B52174239A7A&lt;/uuid&gt;&lt;volume&gt;21&lt;/volume&gt;&lt;doi&gt;10.1093/annonc/mdq521&lt;/doi&gt;&lt;startpage&gt;viii189&lt;/startpage&gt;&lt;publication_date&gt;99201010121200000000222000&lt;/publication_date&gt;&lt;url&gt;http://annonc.oxfordjournals.org/cgi/doi/10.1093/annonc/mdq521&lt;/url&gt;&lt;type&gt;400&lt;/type&gt;&lt;title&gt;Early tumor shrinkage for the prediction of efficacy of cetuximab in metastatic colorectal cancer (mCRC): analysis from the CRYSTAL study&lt;/title&gt;&lt;location&gt;200,4,50.8771200,4.6840100&lt;/location&gt;&lt;institution&gt;ServiceDeGastro-Ente ́rologie,CliniquesUniversitairesSt-luc,,Universite ́ Catholique de Louvain, Brussels/BELGIUM, 2Merck KGaA, Darmstadt/ GERMANY, 3University Hospital Gasthuisberg, Leuven/BELGIUM&lt;/institution&gt;&lt;number&gt;Supplement 8&lt;/number&gt;&lt;subtype&gt;400&lt;/subtype&gt;&lt;endpage&gt;viii224&lt;/endpage&gt;&lt;bundle&gt;&lt;publication&gt;&lt;title&gt;Ann Oncol&lt;/title&gt;&lt;livfeID&gt;8650&lt;/livfeID&gt;&lt;type&gt;-100&lt;/type&gt;&lt;subtype&gt;-100&lt;/subtype&gt;&lt;uuid&gt;FA3B3FF6-2408-44AA-B86B-0BE75C91C957&lt;/uuid&gt;&lt;/publication&gt;&lt;/bundle&gt;&lt;authors&gt;&lt;author&gt;&lt;firstName&gt;H&lt;/firstName&gt;&lt;lastName&gt;Piessevaux&lt;/lastName&gt;&lt;/author&gt;&lt;author&gt;&lt;firstName&gt;M&lt;/firstName&gt;&lt;lastName&gt;Schlichting&lt;/lastName&gt;&lt;/author&gt;&lt;author&gt;&lt;firstName&gt;S&lt;/firstName&gt;&lt;lastName&gt;Heeger&lt;/lastName&gt;&lt;/author&gt;&lt;author&gt;&lt;nonDroppingParticle&gt;Van&lt;/nonDroppingParticle&gt;&lt;firstName&gt;E&lt;/firstName&gt;&lt;lastName&gt;Cutsem&lt;/lastName&gt;&lt;/author&gt;&lt;author&gt;&lt;firstName&gt;S&lt;/firstName&gt;&lt;lastName&gt;Tejpar&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[39]</w:t>
      </w:r>
      <w:r w:rsidRPr="0047265B">
        <w:rPr>
          <w:rFonts w:ascii="Book Antiqua" w:hAnsi="Book Antiqua"/>
        </w:rPr>
        <w:fldChar w:fldCharType="end"/>
      </w:r>
      <w:r w:rsidRPr="0047265B">
        <w:rPr>
          <w:rFonts w:ascii="Book Antiqua" w:hAnsi="Book Antiqua"/>
        </w:rPr>
        <w:t>. These findings were confirmed in an analysis of data from the CRYSTAL and OPUS studies, which showed a strong association between early tumour response and long-term outcomes in patients with KRAS wild-type mCRC treated with chemotherapy and cetuximab, compared with patients treated with chemotherapy alone</w:t>
      </w:r>
      <w:r w:rsidRPr="0047265B">
        <w:rPr>
          <w:rFonts w:ascii="Book Antiqua" w:hAnsi="Book Antiqua"/>
        </w:rPr>
        <w:fldChar w:fldCharType="begin"/>
      </w:r>
      <w:r w:rsidRPr="0047265B">
        <w:rPr>
          <w:rFonts w:ascii="Book Antiqua" w:hAnsi="Book Antiqua"/>
        </w:rPr>
        <w:instrText xml:space="preserve"> ADDIN PAPERS2_CITATIONS &lt;citation&gt;&lt;uuid&gt;9D850CB2-94B3-4DB1-A3CE-7B5DCE224958&lt;/uuid&gt;&lt;priority&gt;16&lt;/priority&gt;&lt;publications&gt;&lt;publication&gt;&lt;location&gt;200,4,49.8776483,8.6517617&lt;/location&gt;&lt;volume&gt;29&lt;/volume&gt;&lt;number&gt;15&lt;/number&gt;&lt;institution&gt;Cliniques Universitaires Saint-Luc, Université Catholique de Louvain, Brussels, Belgium; University Hospital Gasthuisberg, Leuven, Belgium; University Medical Center Hamburg-Eppendorf, Hamburg, Germany; Merck KGaA, Darmstadt, Germany&lt;/institution&gt;&lt;startpage&gt;3572&lt;/startpage&gt;&lt;title&gt;Early tumor shrinkage and long-term outcome in metastatic colorectal cancer (mCRC): Assessment of predictive utility across treatment arms in the CRYSTAL and OPUS studies&lt;/title&gt;&lt;uuid&gt;ADD541EC-D14A-489F-9CBB-0607B8BB7B39&lt;/uuid&gt;&lt;subtype&gt;700&lt;/subtype&gt;&lt;publisher&gt;Journal of Clinical Oncology&lt;/publisher&gt;&lt;type&gt;700&lt;/type&gt;&lt;publication_date&gt;99201105201200000000222000&lt;/publication_date&gt;&lt;authors&gt;&lt;author&gt;&lt;firstName&gt;H&lt;/firstName&gt;&lt;lastName&gt;Piessevaux&lt;/lastName&gt;&lt;/author&gt;&lt;author&gt;&lt;nonDroppingParticle&gt;Van&lt;/nonDroppingParticle&gt;&lt;firstName&gt;E&lt;/firstName&gt;&lt;lastName&gt;Cutsem&lt;/lastName&gt;&lt;/author&gt;&lt;author&gt;&lt;firstName&gt;C&lt;/firstName&gt;&lt;lastName&gt;Bokemeyer&lt;/lastName&gt;&lt;/author&gt;&lt;author&gt;&lt;firstName&gt;M&lt;/firstName&gt;&lt;lastName&gt;Schlichting&lt;/lastName&gt;&lt;/author&gt;&lt;author&gt;&lt;firstName&gt;S&lt;/firstName&gt;&lt;lastName&gt;Heeger&lt;/lastName&gt;&lt;/author&gt;&lt;author&gt;&lt;firstName&gt;S&lt;/firstName&gt;&lt;lastName&gt;Tejpar&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[40]</w:t>
      </w:r>
      <w:r w:rsidRPr="0047265B">
        <w:rPr>
          <w:rFonts w:ascii="Book Antiqua" w:hAnsi="Book Antiqua"/>
        </w:rPr>
        <w:fldChar w:fldCharType="end"/>
      </w:r>
      <w:r w:rsidRPr="0047265B">
        <w:rPr>
          <w:rFonts w:ascii="Book Antiqua" w:hAnsi="Book Antiqua"/>
        </w:rPr>
        <w:t>. These results suggest that early tumour response could be useful as a predictor of outcome, although this needs to be confirmed in prospective studies.</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Despite the proven benefit of cetuximab in combination with FOLFIRI in the first-line treatment of KRAS wild-type mCRC, the optimal sequence of treatment in these patients has not been established. Whether we should start with an anti-EGFR and upon progression </w:t>
      </w:r>
      <w:proofErr w:type="gramStart"/>
      <w:r w:rsidRPr="0047265B">
        <w:rPr>
          <w:rFonts w:ascii="Book Antiqua" w:hAnsi="Book Antiqua"/>
        </w:rPr>
        <w:t>continue</w:t>
      </w:r>
      <w:proofErr w:type="gramEnd"/>
      <w:r w:rsidRPr="0047265B">
        <w:rPr>
          <w:rFonts w:ascii="Book Antiqua" w:hAnsi="Book Antiqua"/>
        </w:rPr>
        <w:t xml:space="preserve"> with an anti- vascular endothelial growth factor or vice versa is a question that has yet to be answered in randomised clinical trials. In this sense, preliminary results of the randomised FIRE-3 trial have recently been reported. This study conducted </w:t>
      </w:r>
      <w:r w:rsidRPr="0047265B">
        <w:rPr>
          <w:rFonts w:ascii="Book Antiqua" w:hAnsi="Book Antiqua"/>
        </w:rPr>
        <w:lastRenderedPageBreak/>
        <w:t xml:space="preserve">by the AIO group in Germany randomised patients in first-line therapy to cetuximab versus bevacizumab in combination with FOLFIRI. Of 592 patients with wild-type KRAS, 297 were treated with cetuximab-FOLFIRI and 295 with bevacizumab-FOLFIRI. In the ITT population, the RR was comparable in both arms of the study: 62% with cetuximab-FOLFIRI </w:t>
      </w:r>
      <w:r w:rsidRPr="0047265B">
        <w:rPr>
          <w:rFonts w:ascii="Book Antiqua" w:hAnsi="Book Antiqua"/>
          <w:i/>
        </w:rPr>
        <w:t>vs</w:t>
      </w:r>
      <w:r w:rsidRPr="0047265B">
        <w:rPr>
          <w:rFonts w:ascii="Book Antiqua" w:hAnsi="Book Antiqua"/>
        </w:rPr>
        <w:t xml:space="preserve"> 57% with bevacizumab-FOLFIRI (OR </w:t>
      </w:r>
      <w:r w:rsidRPr="0047265B">
        <w:rPr>
          <w:rFonts w:ascii="Book Antiqua" w:eastAsia="宋体" w:hAnsi="Book Antiqua"/>
          <w:lang w:eastAsia="zh-CN"/>
        </w:rPr>
        <w:t xml:space="preserve">= </w:t>
      </w:r>
      <w:r w:rsidRPr="0047265B">
        <w:rPr>
          <w:rFonts w:ascii="Book Antiqua" w:hAnsi="Book Antiqua"/>
        </w:rPr>
        <w:t>1.18</w:t>
      </w:r>
      <w:r w:rsidRPr="0047265B">
        <w:rPr>
          <w:rFonts w:ascii="Book Antiqua" w:eastAsia="宋体" w:hAnsi="Book Antiqua"/>
          <w:lang w:eastAsia="zh-CN"/>
        </w:rPr>
        <w:t>;</w:t>
      </w:r>
      <w:r w:rsidRPr="0047265B">
        <w:rPr>
          <w:rFonts w:ascii="Book Antiqua" w:hAnsi="Book Antiqua"/>
        </w:rPr>
        <w:t xml:space="preserve"> 95%CI: 0.85-1.64, </w:t>
      </w:r>
      <w:r w:rsidRPr="0047265B">
        <w:rPr>
          <w:rFonts w:ascii="Book Antiqua" w:hAnsi="Book Antiqua"/>
          <w:i/>
        </w:rPr>
        <w:t>P</w:t>
      </w:r>
      <w:r w:rsidRPr="0047265B">
        <w:rPr>
          <w:rFonts w:ascii="Book Antiqua" w:hAnsi="Book Antiqua"/>
        </w:rPr>
        <w:t xml:space="preserve"> = 0.183); however, in the population evaluable for response, there was a significant benefit in favour of the cetuximab arm (72.2% </w:t>
      </w:r>
      <w:r w:rsidRPr="0047265B">
        <w:rPr>
          <w:rFonts w:ascii="Book Antiqua" w:hAnsi="Book Antiqua"/>
          <w:i/>
        </w:rPr>
        <w:t>vs</w:t>
      </w:r>
      <w:r w:rsidRPr="0047265B">
        <w:rPr>
          <w:rFonts w:ascii="Book Antiqua" w:hAnsi="Book Antiqua"/>
        </w:rPr>
        <w:t xml:space="preserve"> 63.1%, OR </w:t>
      </w:r>
      <w:r w:rsidRPr="0047265B">
        <w:rPr>
          <w:rFonts w:ascii="Book Antiqua" w:eastAsia="宋体" w:hAnsi="Book Antiqua"/>
          <w:lang w:eastAsia="zh-CN"/>
        </w:rPr>
        <w:t xml:space="preserve">= </w:t>
      </w:r>
      <w:r w:rsidRPr="0047265B">
        <w:rPr>
          <w:rFonts w:ascii="Book Antiqua" w:hAnsi="Book Antiqua"/>
        </w:rPr>
        <w:t>1.52</w:t>
      </w:r>
      <w:r w:rsidRPr="0047265B">
        <w:rPr>
          <w:rFonts w:ascii="Book Antiqua" w:eastAsia="宋体" w:hAnsi="Book Antiqua"/>
          <w:lang w:eastAsia="zh-CN"/>
        </w:rPr>
        <w:t>;</w:t>
      </w:r>
      <w:r w:rsidRPr="0047265B">
        <w:rPr>
          <w:rFonts w:ascii="Book Antiqua" w:hAnsi="Book Antiqua"/>
        </w:rPr>
        <w:t xml:space="preserve"> 95%CI: 1.05-2.19, </w:t>
      </w:r>
      <w:r w:rsidRPr="0047265B">
        <w:rPr>
          <w:rFonts w:ascii="Book Antiqua" w:hAnsi="Book Antiqua"/>
          <w:i/>
        </w:rPr>
        <w:t>P</w:t>
      </w:r>
      <w:r w:rsidRPr="0047265B">
        <w:rPr>
          <w:rFonts w:ascii="Book Antiqua" w:hAnsi="Book Antiqua"/>
        </w:rPr>
        <w:t xml:space="preserve"> = 0.017). There were no statistically significant differences in PFS (10 mo </w:t>
      </w:r>
      <w:r w:rsidRPr="0047265B">
        <w:rPr>
          <w:rFonts w:ascii="Book Antiqua" w:hAnsi="Book Antiqua"/>
          <w:i/>
        </w:rPr>
        <w:t>vs</w:t>
      </w:r>
      <w:r w:rsidRPr="0047265B">
        <w:rPr>
          <w:rFonts w:ascii="Book Antiqua" w:hAnsi="Book Antiqua"/>
        </w:rPr>
        <w:t xml:space="preserve"> 10.3 mo, HR </w:t>
      </w:r>
      <w:r w:rsidRPr="0047265B">
        <w:rPr>
          <w:rFonts w:ascii="Book Antiqua" w:eastAsia="宋体" w:hAnsi="Book Antiqua"/>
          <w:lang w:eastAsia="zh-CN"/>
        </w:rPr>
        <w:t xml:space="preserve">= </w:t>
      </w:r>
      <w:r w:rsidRPr="0047265B">
        <w:rPr>
          <w:rFonts w:ascii="Book Antiqua" w:hAnsi="Book Antiqua"/>
        </w:rPr>
        <w:t>1.06</w:t>
      </w:r>
      <w:r w:rsidRPr="0047265B">
        <w:rPr>
          <w:rFonts w:ascii="Book Antiqua" w:eastAsia="宋体" w:hAnsi="Book Antiqua"/>
          <w:lang w:eastAsia="zh-CN"/>
        </w:rPr>
        <w:t>;</w:t>
      </w:r>
      <w:r w:rsidRPr="0047265B">
        <w:rPr>
          <w:rFonts w:ascii="Book Antiqua" w:hAnsi="Book Antiqua"/>
        </w:rPr>
        <w:t xml:space="preserve"> 95%CI: 0.88-1.26, </w:t>
      </w:r>
      <w:r w:rsidRPr="0047265B">
        <w:rPr>
          <w:rFonts w:ascii="Book Antiqua" w:hAnsi="Book Antiqua"/>
          <w:i/>
        </w:rPr>
        <w:t>P</w:t>
      </w:r>
      <w:r w:rsidRPr="0047265B">
        <w:rPr>
          <w:rFonts w:ascii="Book Antiqua" w:hAnsi="Book Antiqua"/>
        </w:rPr>
        <w:t xml:space="preserve"> = 0.547); however, cetuximab-FOLFIRI significantly prolonged overall survival as compared to bevacizumab-FOLFIRI (28.7 mo </w:t>
      </w:r>
      <w:r w:rsidRPr="0047265B">
        <w:rPr>
          <w:rFonts w:ascii="Book Antiqua" w:hAnsi="Book Antiqua"/>
          <w:i/>
        </w:rPr>
        <w:t>vs</w:t>
      </w:r>
      <w:r w:rsidRPr="0047265B">
        <w:rPr>
          <w:rFonts w:ascii="Book Antiqua" w:hAnsi="Book Antiqua"/>
        </w:rPr>
        <w:t xml:space="preserve"> 25 mo, HR </w:t>
      </w:r>
      <w:r w:rsidRPr="0047265B">
        <w:rPr>
          <w:rFonts w:ascii="Book Antiqua" w:eastAsia="宋体" w:hAnsi="Book Antiqua"/>
          <w:lang w:eastAsia="zh-CN"/>
        </w:rPr>
        <w:t xml:space="preserve">= </w:t>
      </w:r>
      <w:r w:rsidRPr="0047265B">
        <w:rPr>
          <w:rFonts w:ascii="Book Antiqua" w:hAnsi="Book Antiqua"/>
        </w:rPr>
        <w:t>0.77</w:t>
      </w:r>
      <w:r w:rsidRPr="0047265B">
        <w:rPr>
          <w:rFonts w:ascii="Book Antiqua" w:eastAsia="宋体" w:hAnsi="Book Antiqua"/>
          <w:lang w:eastAsia="zh-CN"/>
        </w:rPr>
        <w:t xml:space="preserve">; </w:t>
      </w:r>
      <w:r w:rsidRPr="0047265B">
        <w:rPr>
          <w:rFonts w:ascii="Book Antiqua" w:hAnsi="Book Antiqua"/>
        </w:rPr>
        <w:t xml:space="preserve">95%CI: 0.62 to 0.96, </w:t>
      </w:r>
      <w:r w:rsidRPr="0047265B">
        <w:rPr>
          <w:rFonts w:ascii="Book Antiqua" w:hAnsi="Book Antiqua"/>
          <w:i/>
        </w:rPr>
        <w:t>P</w:t>
      </w:r>
      <w:r w:rsidRPr="0047265B">
        <w:rPr>
          <w:rFonts w:ascii="Book Antiqua" w:hAnsi="Book Antiqua"/>
        </w:rPr>
        <w:t xml:space="preserve"> = 0.017)</w:t>
      </w:r>
      <w:r w:rsidRPr="0047265B">
        <w:rPr>
          <w:rFonts w:ascii="Book Antiqua" w:hAnsi="Book Antiqua"/>
        </w:rPr>
        <w:fldChar w:fldCharType="begin"/>
      </w:r>
      <w:r w:rsidRPr="0047265B">
        <w:rPr>
          <w:rFonts w:ascii="Book Antiqua" w:hAnsi="Book Antiqua"/>
        </w:rPr>
        <w:instrText xml:space="preserve"> ADDIN PAPERS2_CITATIONS &lt;citation&gt;&lt;uuid&gt;CE4973ED-A6DA-4CFF-AB46-010D9FE93E61&lt;/uuid&gt;&lt;priority&gt;17&lt;/priority&gt;&lt;publications&gt;&lt;publication&gt;&lt;location&gt;602,0,0,0&lt;/location&gt;&lt;volume&gt;31&lt;/volume&gt;&lt;number&gt;18&lt;/number&gt;&lt;institution&gt;Department of Hematology and Oncology, Klinikum Grosshadern and Comprehensive Cancer Center, LMU Munich, Munich, Germany; Health Center St. Marien GmbH, Amberg, Germany; Onkonet - Onkologie Ravensburg, Ravensburg, Germany; Klinik Herzoghöhe, Bayreuth, Germany; Practice for Medical Oncology, Landshut, Germany; Krankenhaus Nordwest, University Cancer Center, Frankfurt, Germany; Städtisches Klinikum Neuss Lukaskrankenhaus GmbH, Medical Department II, Neuss, Germany; Gemeinschaftspraxis fuer Haematologie und Onkologie, Muenster, Germany; Klinikum Magdeburg, Department for Hematology, Magdeburg, Germany; Onkologische Schwerpunktpraxis, Bad Soden, Germany; Klinikum Weiden, Weiden, Germany; Onkologische Schwerpunktpraxis Kronach, Kronach, Germany; Medical University of Vienna, Vienna, Austria; Klinikum Chemnitz gGmbH, Klinik fuer Allgemein- und Viszeralchirurgie, Chemnitz, Germany; Klinikum Stuttgart, Innere Medizin, Stuttgart, Germany; Ambulantes Onkologie Centrum, Ansbach, Germany; Westpfalz-Klinikum GmbH, Klinik fuer Innere Medizin I, Kaiserslautern, Germany; Department of Pathology, Ludwig- Maximilians University of Munich, Munich, Germany</w:instrTex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instrText>&lt;/institution&gt;&lt;startpage&gt;3506&lt;/startpage&gt;&lt;title&gt;Randomized comparison of FOLFIRI plus cetuximab versus FOLFIRI plus bevacizumab as first-line treatment of KRAS wild-type metastatic colorectal cancer: German AIO study KRK-0306 (FIRE-3).&lt;/title&gt;&lt;uuid&gt;12751313-0357-45EA-B35F-1CCF0BD67691&lt;/uuid&gt;&lt;subtype&gt;400&lt;/subtype&gt;&lt;type&gt;400&lt;/type&gt;&lt;publication_date&gt;99201306201200000000222000&lt;/publication_date&gt;&lt;bundle&gt;&lt;publication&gt;&lt;title&gt;Journal of Clinical Oncology&lt;/title&gt;&lt;livfeID&gt;7943&lt;/livfeID&gt;&lt;type&gt;-100&lt;/type&gt;&lt;subtype&gt;-100&lt;/subtype&gt;&lt;uuid&gt;02BD0EF0-10F7-4B46-8FD6-326D2A1BFD23&lt;/uuid&gt;&lt;/publication&gt;&lt;/bundle&gt;&lt;authors&gt;&lt;author&gt;&lt;firstName&gt;Volker&lt;/firstName&gt;&lt;lastName&gt;Heinemann&lt;/lastName&gt;&lt;/author&gt;&lt;author&gt;&lt;lastName&gt;Weikersthal&lt;/lastName&gt;&lt;firstName&gt;Ludwig&lt;/firstName&gt;&lt;middleNames&gt;Fischer&lt;/middleNames&gt;&lt;droppingParticle&gt;von&lt;/droppingParticle&gt;&lt;/author&gt;&lt;author&gt;&lt;firstName&gt;Thomas&lt;/firstName&gt;&lt;lastName&gt;Decker&lt;/lastName&gt;&lt;/author&gt;&lt;author&gt;&lt;firstName&gt;Alexander&lt;/firstName&gt;&lt;lastName&gt;Kiani&lt;/lastName&gt;&lt;/author&gt;&lt;author&gt;&lt;firstName&gt;Ursula&lt;/firstName&gt;&lt;lastName&gt;Vehling-Kaiser&lt;/lastName&gt;&lt;/author&gt;&lt;author&gt;&lt;firstName&gt;Salah-Eddin&lt;/firstName&gt;&lt;lastName&gt;Al-Batran&lt;/lastName&gt;&lt;/author&gt;&lt;author&gt;&lt;firstName&gt;Tobias&lt;/firstName&gt;&lt;lastName&gt;Heintges&lt;/lastName&gt;&lt;/author&gt;&lt;author&gt;&lt;firstName&gt;Juergen&lt;/firstName&gt;&lt;lastName&gt;Lerchenmueller&lt;/lastName&gt;&lt;/author&gt;&lt;author&gt;&lt;firstName&gt;Christoph&lt;/firstName&gt;&lt;lastName&gt;Kahl&lt;/lastName&gt;&lt;/author&gt;&lt;author&gt;&lt;firstName&gt;Gernot&lt;/firstName&gt;&lt;lastName&gt;Seipelt&lt;/lastName&gt;&lt;/author&gt;&lt;author&gt;&lt;firstName&gt;Frank&lt;/firstName&gt;&lt;lastName&gt;Kullmann&lt;/lastName&gt;&lt;/author&gt;&lt;author&gt;&lt;firstName&gt;Martina&lt;/firstName&gt;&lt;lastName&gt;Stauch&lt;/lastName&gt;&lt;/author&gt;&lt;author&gt;&lt;firstName&gt;Werner&lt;/firstName&gt;&lt;lastName&gt;Scheithauer&lt;/lastName&gt;&lt;/author&gt;&lt;author&gt;&lt;firstName&gt;Joerg&lt;/firstName&gt;&lt;lastName&gt;Hielscher&lt;/lastName&gt;&lt;/author&gt;&lt;author&gt;&lt;firstName&gt;Michael&lt;/firstName&gt;&lt;lastName&gt;Scholz&lt;/lastName&gt;&lt;/author&gt;&lt;author&gt;&lt;firstName&gt;Sebastian&lt;/firstName&gt;&lt;lastName&gt;Mueller&lt;/lastName&gt;&lt;/author&gt;&lt;author&gt;&lt;firstName&gt;Britta&lt;/firstName&gt;&lt;lastName&gt;Schaefer&lt;/lastName&gt;&lt;/author&gt;&lt;author&gt;&lt;firstName&gt;Dominik&lt;/firstName&gt;&lt;middleNames&gt;Paul&lt;/middleNames&gt;&lt;lastName&gt;Modest&lt;/lastName&gt;&lt;/author&gt;&lt;author&gt;&lt;firstName&gt;Andreas&lt;/firstName&gt;&lt;lastName&gt;Jung&lt;/lastName&gt;&lt;/author&gt;&lt;author&gt;&lt;firstName&gt;Sebastian&lt;/firstName&gt;&lt;lastName&gt;Stintzing&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[41]</w:t>
      </w:r>
      <w:r w:rsidRPr="0047265B">
        <w:rPr>
          <w:rFonts w:ascii="Book Antiqua" w:hAnsi="Book Antiqua"/>
        </w:rPr>
        <w:fldChar w:fldCharType="end"/>
      </w:r>
      <w:r w:rsidRPr="0047265B">
        <w:rPr>
          <w:rFonts w:ascii="Book Antiqua" w:hAnsi="Book Antiqua"/>
        </w:rPr>
        <w:t>. This difference may be explained by various hypotheses.</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The deepness of response is the percentage of tumour shrinkage observed at the nadir compared with baseline. It was noted that the deepness of response could be a predictor for OS. A recent analysis of data from the CRYSTAL and OPUS trials observed that the median deepness of response was significantly greater in patients treated with chemotherapy and cetuximab as compared to chemotherapy alone (50.9% with FOLFIRI-cetuximab </w:t>
      </w:r>
      <w:r w:rsidRPr="0047265B">
        <w:rPr>
          <w:rFonts w:ascii="Book Antiqua" w:hAnsi="Book Antiqua"/>
          <w:i/>
        </w:rPr>
        <w:t>vs</w:t>
      </w:r>
      <w:r w:rsidRPr="0047265B">
        <w:rPr>
          <w:rFonts w:ascii="Book Antiqua" w:hAnsi="Book Antiqua"/>
        </w:rPr>
        <w:t xml:space="preserve"> 33.3% with FOLFIRI alone, </w:t>
      </w:r>
      <w:r w:rsidRPr="0047265B">
        <w:rPr>
          <w:rFonts w:ascii="Book Antiqua" w:hAnsi="Book Antiqua"/>
          <w:i/>
        </w:rPr>
        <w:t>P</w:t>
      </w:r>
      <w:r w:rsidRPr="0047265B">
        <w:rPr>
          <w:rFonts w:ascii="Book Antiqua" w:hAnsi="Book Antiqua"/>
        </w:rPr>
        <w:t xml:space="preserve"> &lt; 0.0001, and 57.9% with FOLFOX4-cetuximab </w:t>
      </w:r>
      <w:r w:rsidRPr="0047265B">
        <w:rPr>
          <w:rFonts w:ascii="Book Antiqua" w:hAnsi="Book Antiqua"/>
          <w:i/>
        </w:rPr>
        <w:t>vs</w:t>
      </w:r>
      <w:r w:rsidRPr="0047265B">
        <w:rPr>
          <w:rFonts w:ascii="Book Antiqua" w:hAnsi="Book Antiqua"/>
        </w:rPr>
        <w:t xml:space="preserve"> 30.7% with FOLFOX4 alone, </w:t>
      </w:r>
      <w:r w:rsidRPr="0047265B">
        <w:rPr>
          <w:rFonts w:ascii="Book Antiqua" w:hAnsi="Book Antiqua"/>
          <w:i/>
        </w:rPr>
        <w:t>P</w:t>
      </w:r>
      <w:r w:rsidRPr="0047265B">
        <w:rPr>
          <w:rFonts w:ascii="Book Antiqua" w:hAnsi="Book Antiqua"/>
        </w:rPr>
        <w:t xml:space="preserve"> = 0.0008); in addition, a statistically significant association was identified between deepness of response and OS in the CRYSTAL study (</w:t>
      </w:r>
      <w:r w:rsidRPr="0047265B">
        <w:rPr>
          <w:rFonts w:ascii="Book Antiqua" w:hAnsi="Book Antiqua"/>
          <w:i/>
        </w:rPr>
        <w:t>P</w:t>
      </w:r>
      <w:r w:rsidRPr="0047265B">
        <w:rPr>
          <w:rFonts w:ascii="Book Antiqua" w:hAnsi="Book Antiqua"/>
        </w:rPr>
        <w:t> &lt; 0.0001) and the OPUS study (</w:t>
      </w:r>
      <w:r w:rsidRPr="0047265B">
        <w:rPr>
          <w:rFonts w:ascii="Book Antiqua" w:hAnsi="Book Antiqua"/>
          <w:i/>
        </w:rPr>
        <w:t>P</w:t>
      </w:r>
      <w:r w:rsidRPr="0047265B">
        <w:rPr>
          <w:rFonts w:ascii="Book Antiqua" w:hAnsi="Book Antiqua"/>
        </w:rPr>
        <w:t> &lt; 0.005)</w:t>
      </w:r>
      <w:r w:rsidRPr="0047265B">
        <w:rPr>
          <w:rFonts w:ascii="Book Antiqua" w:hAnsi="Book Antiqua"/>
        </w:rPr>
        <w:fldChar w:fldCharType="begin"/>
      </w:r>
      <w:r w:rsidRPr="0047265B">
        <w:rPr>
          <w:rFonts w:ascii="Book Antiqua" w:hAnsi="Book Antiqua"/>
        </w:rPr>
        <w:instrText xml:space="preserve"> ADDIN PAPERS2_CITATIONS &lt;citation&gt;&lt;uuid&gt;81D973B1-7014-4FF0-B158-54EAF2880D55&lt;/uuid&gt;&lt;priority&gt;18&lt;/priority&gt;&lt;publications&gt;&lt;publication&gt;&lt;location&gt;602,0,0,0&lt;/location&gt;&lt;volume&gt;31&lt;/volume&gt;&lt;number&gt;15&lt;/number&gt;&lt;institution&gt;Institute for Medical Informatics, Biometry and Epidemiology, University of Munich, Munich, Germany; Merck KGaA, Darmstadt, Germany; Department of Internal Medicine III, Klinikum Grosshadern, University of Munich, Munich, Germany; Department of Medical Oncology, Klinikum Grosshadern, University of Munich, Munich, Germany&lt;/institution&gt;&lt;startpage&gt;3630&lt;/startpage&gt;&lt;title&gt;Quantitative analysis of the impact of deepness of response on postprogression survival time following first-line treatment in patients with mCRC&lt;/title&gt;&lt;uuid&gt;4C8B28EF-8AA1-4A72-9153-CF7CDEA14893&lt;/uuid&gt;&lt;subtype&gt;700&lt;/subtype&gt;&lt;publisher&gt;Journal of Clinical Oncology&lt;/publisher&gt;&lt;type&gt;700&lt;/type&gt;&lt;publication_date&gt;99201305201200000000222000&lt;/publication_date&gt;&lt;authors&gt;&lt;author&gt;&lt;firstName&gt;Ulrich&lt;/firstName&gt;&lt;middleNames&gt;Robert&lt;/middleNames&gt;&lt;lastName&gt;Mansmann&lt;/lastName&gt;&lt;/author&gt;&lt;author&gt;&lt;firstName&gt;Ute&lt;/firstName&gt;&lt;lastName&gt;Sartorius&lt;/lastName&gt;&lt;/author&gt;&lt;author&gt;&lt;firstName&gt;Clemens&lt;/firstName&gt;&lt;middleNames&gt;Albrecht Giessen&lt;/middleNames&gt;&lt;lastName&gt;Ruediger Paul Laubender&lt;/lastName&gt;&lt;/author&gt;&lt;author&gt;&lt;firstName&gt;Regina&lt;/firstName&gt;&lt;lastName&gt;Esser&lt;/lastName&gt;&lt;/author&gt;&lt;author&gt;&lt;firstName&gt;Volker&lt;/firstName&gt;&lt;lastName&gt;Heinemann&lt;/lastName&gt;&lt;/author&gt;&lt;/authors&gt;&lt;/publication&gt;&lt;publication&gt;&lt;uuid&gt;C9AC0DC1-0464-44A8-8BD9-4D1567181833&lt;/uuid&gt;&lt;volume&gt;24&lt;/volume&gt;&lt;doi&gt;doi:10.1093/annonc/mdt201.9&lt;/doi&gt;&lt;startpage&gt;iv14&lt;/startpage&gt;&lt;publication_date&gt;99201306131200000000222000&lt;/publication_date&gt;&lt;url&gt;http://annonc.oxfordjournals.org/cgi/doi/10.1093/annonc/mdt201.9&lt;/url&gt;&lt;type&gt;400&lt;/type&gt;&lt;title&gt;Quantitative analysis of the impact of deepness of response on post-progression survival time following first-line treatment in patients with mCRC&lt;/title&gt;&lt;location&gt;602,0,0,0&lt;/location&gt;&lt;institution&gt;Institute of Medical Informatics, Biometry and Epidemiology, Klinikum Grosshadern, University of Munich, Munich, Germany, 2Merck KGaA, Darmstadt, Germany, 3IInstitute for Medical Informatics, Biometry and Epidemiology, Ludwig-Maximilians-University of Munich, Munich, Germany, 4Department of Medical Oncology, Klinikum Grosshadern, University of Munich, Munich, Germany, 5Department of Internal Medicine III and Comprehensive Cancer Center, Klinikum Grosshadern, Ludwig-Maximilians University of Munich, Munich, Germany</w:instrTex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instrText>&lt;/institution&gt;&lt;number&gt;suppl 4&lt;/number&gt;&lt;subtype&gt;400&lt;/subtype&gt;&lt;endpage&gt;iv15&lt;/endpage&gt;&lt;bundle&gt;&lt;publication&gt;&lt;title&gt;Ann Oncol&lt;/title&gt;&lt;livfeID&gt;8650&lt;/livfeID&gt;&lt;type&gt;-100&lt;/type&gt;&lt;subtype&gt;-100&lt;/subtype&gt;&lt;uuid&gt;FA3B3FF6-2408-44AA-B86B-0BE75C91C957&lt;/uuid&gt;&lt;/publication&gt;&lt;/bundle&gt;&lt;authors&gt;&lt;author&gt;&lt;firstName&gt;Ulrich&lt;/firstName&gt;&lt;lastName&gt;Mansmann&lt;/lastName&gt;&lt;/author&gt;&lt;author&gt;&lt;firstName&gt;Ute&lt;/firstName&gt;&lt;lastName&gt;Sartorius&lt;/lastName&gt;&lt;/author&gt;&lt;author&gt;&lt;firstName&gt;Ruediger&lt;/firstName&gt;&lt;lastName&gt;Laubender&lt;/lastName&gt;&lt;/author&gt;&lt;author&gt;&lt;firstName&gt;Clemens&lt;/firstName&gt;&lt;lastName&gt;Giessen&lt;/lastName&gt;&lt;/author&gt;&lt;author&gt;&lt;firstName&gt;Regina&lt;/firstName&gt;&lt;lastName&gt;Esser&lt;/lastName&gt;&lt;/author&gt;&lt;author&gt;&lt;firstName&gt;Volker&lt;/firstName&gt;&lt;lastName&gt;Heinemann&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[42</w:t>
      </w:r>
      <w:proofErr w:type="gramStart"/>
      <w:r w:rsidRPr="0047265B">
        <w:rPr>
          <w:rFonts w:ascii="Book Antiqua" w:hAnsi="Book Antiqua" w:cs="Arial"/>
          <w:vertAlign w:val="superscript"/>
        </w:rPr>
        <w:t>,43</w:t>
      </w:r>
      <w:proofErr w:type="gramEnd"/>
      <w:r w:rsidRPr="0047265B">
        <w:rPr>
          <w:rFonts w:ascii="Book Antiqua" w:hAnsi="Book Antiqua" w:cs="Arial"/>
          <w:vertAlign w:val="superscript"/>
        </w:rPr>
        <w:t>]</w:t>
      </w:r>
      <w:r w:rsidRPr="0047265B">
        <w:rPr>
          <w:rFonts w:ascii="Book Antiqua" w:hAnsi="Book Antiqua"/>
        </w:rPr>
        <w:fldChar w:fldCharType="end"/>
      </w:r>
      <w:r w:rsidRPr="0047265B">
        <w:rPr>
          <w:rFonts w:ascii="Book Antiqua" w:hAnsi="Book Antiqua"/>
        </w:rPr>
        <w:t>. It would be interesting to know about this particular point in the FIRE-3 study as well.</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The data available to date show that the presence of BRAF mutations confers a poor prognosis in patients with mCRC</w:t>
      </w:r>
      <w:r w:rsidRPr="0047265B">
        <w:rPr>
          <w:rFonts w:ascii="Book Antiqua" w:hAnsi="Book Antiqua"/>
        </w:rPr>
        <w:fldChar w:fldCharType="begin"/>
      </w:r>
      <w:r w:rsidRPr="0047265B">
        <w:rPr>
          <w:rFonts w:ascii="Book Antiqua" w:hAnsi="Book Antiqua"/>
        </w:rPr>
        <w:instrText xml:space="preserve"> ADDIN PAPERS2_CITATIONS &lt;citation&gt;&lt;uuid&gt;DAFE9F00-D583-4BD5-B15A-3B51A9848E90&lt;/uuid&gt;&lt;priority&gt;19&lt;/priority&gt;&lt;publications&gt;&lt;publication&gt;&lt;uuid&gt;306B829E-317D-4DED-85D6-EB0305710347&lt;/uuid&gt;&lt;volume&gt;26&lt;/volume&gt;&lt;doi&gt;10.1200/JCO.2008.18.0786&lt;/doi&gt;&lt;startpage&gt;5705&lt;/startpage&gt;&lt;publication_date&gt;99200812101200000000222000&lt;/publication_date&gt;&lt;url&gt;http://eutils.ncbi.nlm.nih.gov/entrez/eutils/elink.fcgi?dbfrom=pubmed&amp;amp;id=19001320&amp;amp;retmode=ref&amp;amp;cmd=prlinks&lt;/url&gt;&lt;type&gt;400&lt;/type&gt;&lt;title&gt;Wild-type BRAF is required for response to panitumumab or cetuximab in metastatic colorectal cancer.&lt;/title&gt;&lt;location&gt;200,4,44.9591717,7.6005400&lt;/location&gt;&lt;institution&gt;Laboratory of Molecular Genetics, The Oncogenomics Center, Institute for Cancer Research and Treatment, University of Torino, Medical School, Candiolo, Torino, Italy.&lt;/institution&gt;&lt;number&gt;35&lt;/number&gt;&lt;subtype&gt;400&lt;/subtype&gt;&lt;endpage&gt;5712&lt;/endpage&gt;&lt;bundle&gt;&lt;publication&gt;&lt;title&gt;Journal of Clinical Oncology&lt;/title&gt;&lt;livfeID&gt;7943&lt;/livfeID&gt;&lt;type&gt;-100&lt;/type&gt;&lt;subtype&gt;-100&lt;/subtype&gt;&lt;uuid&gt;02BD0EF0-10F7-4B46-8FD6-326D2A1BFD23&lt;/uuid&gt;&lt;/publication&gt;&lt;/bundle&gt;&lt;authors&gt;&lt;author&gt;&lt;nonDroppingParticle&gt;Di&lt;/nonDroppingParticle&gt;&lt;firstName&gt;Federica&lt;/firstName&gt;&lt;lastName&gt;Nicolantonio&lt;/lastName&gt;&lt;/author&gt;&lt;author&gt;&lt;firstName&gt;Miriam&lt;/firstName&gt;&lt;lastName&gt;Martini&lt;/lastName&gt;&lt;/author&gt;&lt;author&gt;&lt;firstName&gt;Francesca&lt;/firstName&gt;&lt;lastName&gt;Molinari&lt;/lastName&gt;&lt;/author&gt;&lt;author&gt;&lt;firstName&gt;Andrea&lt;/firstName&gt;&lt;lastName&gt;Sartore-Bianchi&lt;/lastName&gt;&lt;/author&gt;&lt;author&gt;&lt;firstName&gt;Sabrina&lt;/firstName&gt;&lt;lastName&gt;Arena&lt;/lastName&gt;&lt;/author&gt;&lt;author&gt;&lt;firstName&gt;Piercarlo&lt;/firstName&gt;&lt;lastName&gt;Saletti&lt;/lastName&gt;&lt;/author&gt;&lt;author&gt;&lt;nonDroppingParticle&gt;De&lt;/nonDroppingParticle&gt;&lt;firstName&gt;Sara&lt;/firstName&gt;&lt;lastName&gt;Dosso&lt;/lastName&gt;&lt;/author&gt;&lt;author&gt;&lt;firstName&gt;Luca&lt;/firstName&gt;&lt;lastName&gt;Mazzucchelli&lt;/lastName&gt;&lt;/author&gt;&lt;author&gt;&lt;firstName&gt;Milo&lt;/firstName&gt;&lt;lastName&gt;Frattini&lt;/lastName&gt;&lt;/author&gt;&lt;author&gt;&lt;firstName&gt;Salvatore&lt;/firstName&gt;&lt;lastName&gt;Siena&lt;/lastName&gt;&lt;/author&gt;&lt;author&gt;&lt;firstName&gt;Alberto&lt;/firstName&gt;&lt;lastName&gt;Bardelli&lt;/lastName&gt;&lt;/author&gt;&lt;/authors&gt;&lt;/publication&gt;&lt;publication&gt;&lt;uuid&gt;484F88DA-C71B-4D8E-B44A-B1460B2FB23D&lt;/uuid&gt;&lt;volume&gt;377&lt;/volume&gt;&lt;doi&gt;10.1016/S0140-6736(11)60613-2&lt;/doi&gt;&lt;startpage&gt;2103&lt;/startpage&gt;&lt;publication_date&gt;99201106181200000000222000&lt;/publication_date&gt;&lt;url&gt;http://eutils.ncbi.nlm.nih.gov/entrez/eutils/elink.fcgi?dbfrom=pubmed&amp;amp;id=21641636&amp;amp;retmode=ref&amp;amp;cmd=prlinks&lt;/url&gt;&lt;type&gt;400&lt;/type&gt;&lt;title&gt;Addition of cetuximab to oxaliplatin-based first-line combination chemotherapy for treatment of advanced colorectal cancer: results of the randomised phase 3 MRC COIN trial.&lt;/title&gt;&lt;location&gt;200,5,51.5078747,-3.1863007&lt;/location&gt;&lt;institution&gt;School of Medicine, Cardiff University, Cardiff, UK.&lt;/institution&gt;&lt;number&gt;9783&lt;/number&gt;&lt;subtype&gt;400&lt;/subtype&gt;&lt;endpage&gt;2114&lt;/endpage&gt;&lt;bundle&gt;&lt;publication&gt;&lt;publisher&gt;Elsevier Ltd&lt;/publisher&gt;&lt;title&gt;Lancet&lt;/title&gt;&lt;type&gt;-100&lt;/type&gt;&lt;subtype&gt;-100&lt;/subtype&gt;&lt;uuid&gt;DB000E7E-7503-4E8F-BF35-24128C84B56D&lt;/uuid&gt;&lt;/publication&gt;&lt;/bundle&gt;&lt;authors&gt;&lt;author&gt;&lt;firstName&gt;Timothy&lt;/firstName&gt;&lt;middleNames&gt;S&lt;/middleNames&gt;&lt;lastName&gt;Maughan&lt;/lastName&gt;&lt;/author&gt;&lt;author&gt;&lt;firstName&gt;Richard&lt;/firstName&gt;&lt;middleNames&gt;A&lt;/middleNames&gt;&lt;lastName&gt;Adams&lt;/lastName&gt;&lt;/author&gt;&lt;author&gt;&lt;firstName&gt;Christopher&lt;/firstName&gt;&lt;middleNames&gt;G&lt;/middleNames&gt;&lt;lastName&gt;Smith&lt;/lastName&gt;&lt;/author&gt;&lt;author&gt;&lt;firstName&gt;Angela&lt;/firstName&gt;&lt;middleNames&gt;M&lt;/middleNames&gt;&lt;lastName&gt;Meade&lt;/lastName&gt;&lt;/author&gt;&lt;author&gt;&lt;firstName&gt;Matthew&lt;/firstName&gt;&lt;middleNames&gt;T&lt;/middleNames&gt;&lt;lastName&gt;Seymour&lt;/lastName&gt;&lt;/author&gt;&lt;author&gt;&lt;firstName&gt;Richard&lt;/firstName&gt;&lt;middleNames&gt;H&lt;/middleNames&gt;&lt;lastName&gt;Wilson&lt;/lastName&gt;&lt;/author&gt;&lt;author&gt;&lt;firstName&gt;Shelley&lt;/firstName&gt;&lt;lastName&gt;Idziaszczyk&lt;/lastName&gt;&lt;/author&gt;&lt;author&gt;&lt;firstName&gt;Rebecca&lt;/firstName&gt;&lt;lastName&gt;Harris&lt;/lastName&gt;&lt;/author&gt;&lt;author&gt;&lt;firstName&gt;David&lt;/firstName&gt;&lt;lastName&gt;Fisher&lt;/lastName&gt;&lt;/author&gt;&lt;author&gt;&lt;firstName&gt;Sarah&lt;/firstName&gt;&lt;middleNames&gt;L&lt;/middleNames&gt;&lt;lastName&gt;Kenny&lt;/lastName&gt;&lt;/author&gt;&lt;author&gt;&lt;firstName&gt;Edward&lt;/firstName&gt;&lt;lastName&gt;Kay&lt;/lastName&gt;&lt;/author&gt;&lt;author&gt;&lt;firstName&gt;Jenna&lt;/firstName&gt;&lt;middleNames&gt;K&lt;/middleNames&gt;&lt;lastName&gt;Mitchell&lt;/lastName&gt;&lt;/author&gt;&lt;author&gt;&lt;firstName&gt;Ayman&lt;/firstName&gt;&lt;lastName&gt;Madi&lt;/lastName&gt;&lt;/author&gt;&lt;author&gt;&lt;firstName&gt;Bharat&lt;/firstName&gt;&lt;lastName&gt;Jasani&lt;/lastName&gt;&lt;/author&gt;&lt;author&gt;&lt;firstName&gt;Michelle&lt;/firstName&gt;&lt;middleNames&gt;D&lt;/middleNames&gt;&lt;lastName&gt;James&lt;/lastName&gt;&lt;/author&gt;&lt;author&gt;&lt;firstName&gt;John&lt;/firstName&gt;&lt;lastName&gt;Bridgewater&lt;/lastName&gt;&lt;/author&gt;&lt;author&gt;&lt;firstName&gt;M&lt;/firstName&gt;&lt;middleNames&gt;John&lt;/middleNames&gt;&lt;lastName&gt;Kennedy&lt;/lastName&gt;&lt;/author&gt;&lt;author&gt;&lt;firstName&gt;Bart&lt;/firstName&gt;&lt;lastName&gt;Claes&lt;/lastName&gt;&lt;/author&gt;&lt;author&gt;&lt;firstName&gt;Diether&lt;/firstName&gt;&lt;lastName&gt;Lambrechts&lt;/lastName&gt;&lt;/author&gt;&lt;author&gt;&lt;firstName&gt;Richard&lt;/firstName&gt;&lt;lastName&gt;Kaplan&lt;/lastName&gt;&lt;/author&gt;&lt;author&gt;&lt;firstName&gt;Jeremy&lt;/firstName&gt;&lt;middleNames&gt;P&lt;/middleNames&gt;&lt;lastName&gt;Cheadle&lt;/lastName&gt;&lt;/author&gt;&lt;author&gt;&lt;lastName&gt;MRC COIN Trial Investigators&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gt;&lt;uuid&gt;B326D520-4FEF-4C86-BFC7-D65BD4C133AA&lt;/uuid&gt;&lt;volume&gt;48&lt;/volume&gt;&lt;accepted_date&gt;99201202201200000000222000&lt;/accepted_date&gt;&lt;doi&gt;10.1016/j.ejca.2012.02.057&lt;/doi&gt;&lt;startpage&gt;1466&lt;/startpage&gt;&lt;publication_date&gt;99201207001200000000220000&lt;/publication_date&gt;&lt;url&gt;http://eutils.ncbi.nlm.nih.gov/entrez/eutils/elink.fcgi?dbfrom=pubmed&amp;amp;id=22446022&amp;amp;retmode=ref&amp;amp;cmd=prlinks&lt;/url&gt;&lt;type&gt;400&lt;/type&gt;&lt;title&gt;Addition of cetuximab to chemotherapy as first-line treatment for KRAS wild-type metastatic colorectal cancer: pooled analysis of the CRYSTAL and OPUS randomised clinical trials.&lt;/title&gt;&lt;location&gt;200,4,53.5956600,9.9840100&lt;/location&gt;&lt;submission_date&gt;99201202161200000000222000&lt;/submission_date&gt;&lt;number&gt;10&lt;/number&gt;&lt;institution&gt;University Medical Center Hamburg-Eppendorf, Hamburg, Germany. c.bokemeyer@uke.de&lt;/institution&gt;&lt;subtype&gt;400&lt;/subtype&gt;&lt;endpage&gt;1475&lt;/endpage&gt;&lt;bundle&gt;&lt;publication&gt;&lt;publisher&gt;Elsevier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Carsten&lt;/firstName&gt;&lt;lastName&gt;Bokemeyer&lt;/lastName&gt;&lt;/author&gt;&lt;author&gt;&lt;nonDroppingParticle&gt;Van&lt;/nonDroppingParticle&gt;&lt;firstName&gt;Eric&lt;/firstName&gt;&lt;lastName&gt;Cutsem&lt;/lastName&gt;&lt;/author&gt;&lt;author&gt;&lt;firstName&gt;Philippe&lt;/firstName&gt;&lt;lastName&gt;Rougier&lt;/lastName&gt;&lt;/author&gt;&lt;author&gt;&lt;firstName&gt;Fortunato&lt;/firstName&gt;&lt;lastName&gt;Ciardiello&lt;/lastName&gt;&lt;/author&gt;&lt;author&gt;&lt;firstName&gt;Steffen&lt;/firstName&gt;&lt;lastName&gt;Heeger&lt;/lastName&gt;&lt;/author&gt;&lt;author&gt;&lt;firstName&gt;Michael&lt;/firstName&gt;&lt;lastName&gt;Schlichting&lt;/lastName&gt;&lt;/author&gt;&lt;author&gt;&lt;firstName&gt;Ilhan&lt;/firstName&gt;&lt;lastName&gt;Celik&lt;/lastName&gt;&lt;/author&gt;&lt;author&gt;&lt;firstName&gt;Claus-Henning&lt;/firstName&gt;&lt;lastName&gt;Köhne&lt;/lastName&gt;&lt;/author&gt;&lt;/authors&gt;&lt;/publication&gt;&lt;publication&gt;&lt;uuid&gt;83F31F8F-59CD-4973-BE65-EF32B9E277B9&lt;/uuid&gt;&lt;volume&gt;27&lt;/volume&gt;&lt;doi&gt;10.1200/JCO.2009.22.4295&lt;/doi&gt;&lt;startpage&gt;5931&lt;/startpage&gt;&lt;publication_date&gt;99200912101200000000222000&lt;/publication_date&gt;&lt;url&gt;http://eutils.ncbi.nlm.nih.gov/entrez/eutils/elink.fcgi?dbfrom=pubmed&amp;amp;id=19884549&amp;amp;retmode=ref&amp;amp;cmd=prlinks&lt;/url&gt;&lt;type&gt;400&lt;/type&gt;&lt;title&gt;KRAS and BRAF mutations in advanced colorectal cancer are associated with poor prognosis but do not preclude benefit from oxaliplatin or irinotecan: results from the MRC FOCUS trial.&lt;/title&gt;&lt;location&gt;200,9,53.8357555,-1.5876948&lt;/location&gt;&lt;institution&gt;Leeds Institute of Molecular Medicine, St. James's Institute of Oncology, Cancer Research UK Genomic Services, University of Leeds, Leeds, UK.&lt;/institution&gt;&lt;number&gt;35&lt;/number&gt;&lt;subtype&gt;400&lt;/subtype&gt;&lt;endpage&gt;5937&lt;/endpage&gt;&lt;bundle&gt;&lt;publication&gt;&lt;title&gt;Journal of Clinical Oncology&lt;/title&gt;&lt;livfeID&gt;7943&lt;/livfeID&gt;&lt;type&gt;-100&lt;/type&gt;&lt;subtype&gt;-100&lt;/subtype&gt;&lt;uuid&gt;02BD0EF0-10F7-4B46-8FD6-326D2A1BFD23&lt;/uuid&gt;&lt;/publication&gt;&lt;/bundle&gt;&lt;authors&gt;&lt;author&gt;&lt;firstName&gt;Susan&lt;/firstName&gt;&lt;middleNames&gt;D&lt;/middleNames&gt;&lt;lastName&gt;Richman&lt;/lastName&gt;&lt;/author&gt;&lt;author&gt;&lt;firstName&gt;Matthew&lt;/firstName&gt;&lt;middleNames&gt;T&lt;/middleNames&gt;&lt;lastName&gt;Seymour&lt;/lastName&gt;&lt;/author&gt;&lt;author&gt;&lt;firstName&gt;Philip&lt;/firstName&gt;&lt;lastName&gt;Chambers&lt;/lastName&gt;&lt;/author&gt;&lt;author&gt;&lt;firstName&gt;Faye&lt;/firstName&gt;&lt;lastName&gt;Elliott&lt;/lastName&gt;&lt;/author&gt;&lt;author&gt;&lt;firstName&gt;Catherine&lt;/firstName&gt;&lt;middleNames&gt;L&lt;/middleNames&gt;&lt;lastName&gt;Daly&lt;/lastName&gt;&lt;/author&gt;&lt;author&gt;&lt;firstName&gt;Angela&lt;/firstName&gt;&lt;middleNames&gt;M&lt;/middleNames&gt;&lt;lastName&gt;Meade&lt;/lastName&gt;&lt;/author&gt;&lt;author&gt;&lt;firstName&gt;Graham&lt;/firstName&gt;&lt;lastName&gt;Taylor&lt;/lastName&gt;&lt;/author&gt;&lt;author&gt;&lt;firstName&gt;Jennifer&lt;/firstName&gt;&lt;middleNames&gt;H&lt;/middleNames&gt;&lt;lastName&gt;Barrett&lt;/lastName&gt;&lt;/author&gt;&lt;author&gt;&lt;firstName&gt;Philip&lt;/firstName&gt;&lt;lastName&gt;Quirke&lt;/lastName&gt;&lt;/author&gt;&lt;/authors&gt;&lt;/publication&gt;&lt;publication&gt;&lt;uuid&gt;B8ABE491-EDA5-41F8-B68B-3A32360BC272&lt;/uuid&gt;&lt;volume&gt;58&lt;/volume&gt;&lt;doi&gt;10.1136/gut.2008.155473&lt;/doi&gt;&lt;startpage&gt;90&lt;/startpage&gt;&lt;publication_date&gt;99200901001200000000220000&lt;/publication_date&gt;&lt;url&gt;http://eutils.ncbi.nlm.nih.gov/entrez/eutils/elink.fcgi?dbfrom=pubmed&amp;amp;id=18832519&amp;amp;retmode=ref&amp;amp;cmd=prlinks&lt;/url&gt;&lt;type&gt;400&lt;/type&gt;&lt;title&gt;CpG island methylator phenotype, microsatellite instability, BRAF mutation and clinical outcome in colon cancer.&lt;/title&gt;&lt;location&gt;200,9,42.3363154,-71.1036593&lt;/location&gt;&lt;institution&gt;Center for Molecular Oncologic Pathology, Dana-Farber Cancer Institute, Brigham and Women's Hospital, Harvard Medical School, Boston, MA 02115 USA. shuji_ogino@dfci.harvard.edu&lt;/institution&gt;&lt;number&gt;1&lt;/number&gt;&lt;subtype&gt;400&lt;/subtype&gt;&lt;endpage&gt;96&lt;/endpage&gt;&lt;bundle&gt;&lt;publication&gt;&lt;title&gt;Gut&lt;/title&gt;&lt;type&gt;-100&lt;/type&gt;&lt;subtype&gt;-100&lt;/subtype&gt;&lt;uuid&gt;BD262492-6823-41E7-8784-25AA2D4E0D8B&lt;/uuid&gt;&lt;/publication&gt;&lt;/bundle&gt;&lt;authors&gt;&lt;author&gt;&lt;firstName&gt;Shuji&lt;/firstName&gt;&lt;lastName&gt;Ogino&lt;/lastName&gt;&lt;/author&gt;&lt;author&gt;&lt;firstName&gt;Katsuhiko&lt;/firstName&gt;&lt;lastName&gt;Nosho&lt;/lastName&gt;&lt;/author&gt;&lt;author&gt;&lt;firstName&gt;Gregory&lt;/firstName&gt;&lt;middleNames&gt;J&lt;/middleNames&gt;&lt;lastName&gt;Kirkner&lt;/lastName&gt;&lt;/author&gt;&lt;author&gt;&lt;firstName&gt;Takako&lt;/firstName&gt;&lt;lastName&gt;Kawasaki&lt;/lastName&gt;&lt;/author&gt;&lt;author&gt;&lt;firstName&gt;Jeffrey&lt;/firstName&gt;&lt;middleNames&gt;A&lt;/middleNames&gt;&lt;lastName&gt;Meyerhardt&lt;/lastName&gt;&lt;/author&gt;&lt;author&gt;&lt;firstName&gt;Massimo&lt;/firstName&gt;&lt;lastName&gt;Loda&lt;/lastName&gt;&lt;/author&gt;&lt;author&gt;&lt;firstName&gt;Edward&lt;/firstName&gt;&lt;middleNames&gt;L&lt;/middleNames&gt;&lt;lastName&gt;Giovannucci&lt;/lastName&gt;&lt;/author&gt;&lt;author&gt;&lt;firstName&gt;Charles&lt;/firstName&gt;&lt;middleNames&gt;S&lt;/middleNames&gt;&lt;lastName&gt;Fuch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[20,22-26]</w:t>
      </w:r>
      <w:r w:rsidRPr="0047265B">
        <w:rPr>
          <w:rFonts w:ascii="Book Antiqua" w:hAnsi="Book Antiqua"/>
        </w:rPr>
        <w:fldChar w:fldCharType="end"/>
      </w:r>
      <w:r w:rsidRPr="0047265B">
        <w:rPr>
          <w:rFonts w:ascii="Book Antiqua" w:hAnsi="Book Antiqua"/>
        </w:rPr>
        <w:t xml:space="preserve">. A difference in the percentage of patients with mutated BRAF between the two groups in this study may also have contributed to this difference in OS, although this seems unlikely, since the incidence of BRAF mutations is generally low (less than </w:t>
      </w:r>
      <w:r w:rsidRPr="0047265B">
        <w:rPr>
          <w:rFonts w:ascii="Book Antiqua" w:hAnsi="Book Antiqua"/>
        </w:rPr>
        <w:lastRenderedPageBreak/>
        <w:t xml:space="preserve">10%) and not sufficient to explain a difference of four mo in median overall survival.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In addition, an imbalance in second-line treatments between the two arms could explain the OS results observed in this study. However, recent data presented by Modest </w:t>
      </w:r>
      <w:r w:rsidRPr="0047265B">
        <w:rPr>
          <w:rFonts w:ascii="Book Antiqua" w:hAnsi="Book Antiqua"/>
          <w:i/>
        </w:rPr>
        <w:t xml:space="preserve">et </w:t>
      </w:r>
      <w:proofErr w:type="gramStart"/>
      <w:r w:rsidRPr="0047265B">
        <w:rPr>
          <w:rFonts w:ascii="Book Antiqua" w:hAnsi="Book Antiqua"/>
          <w:i/>
        </w:rPr>
        <w:t>al</w:t>
      </w:r>
      <w:r w:rsidRPr="0047265B">
        <w:rPr>
          <w:rFonts w:ascii="Book Antiqua" w:hAnsi="Book Antiqua" w:cs="Arial"/>
          <w:vertAlign w:val="superscript"/>
        </w:rPr>
        <w:t>[</w:t>
      </w:r>
      <w:proofErr w:type="gramEnd"/>
      <w:r w:rsidRPr="0047265B">
        <w:rPr>
          <w:rFonts w:ascii="Book Antiqua" w:hAnsi="Book Antiqua" w:cs="Arial"/>
          <w:vertAlign w:val="superscript"/>
        </w:rPr>
        <w:t>44</w:t>
      </w:r>
      <w:r>
        <w:rPr>
          <w:rFonts w:ascii="Book Antiqua" w:hAnsi="Book Antiqua" w:cs="Arial"/>
          <w:vertAlign w:val="superscript"/>
        </w:rPr>
        <w:t>]</w:t>
      </w:r>
      <w:r w:rsidRPr="0047265B">
        <w:rPr>
          <w:rFonts w:ascii="Book Antiqua" w:hAnsi="Book Antiqua"/>
        </w:rPr>
        <w:t xml:space="preserve"> at the ESMO 15th World Congress on Gastrointestinal Cancer reject this possible explanation. The percentages of patients receiving oxaliplatin, bevacizumab and anti-EGFR were 63.7%, 46.6% and 15.2% in the cetuximab arm and 62.8%, 17.3 % and 41.4% in the bevacizumab arm</w:t>
      </w:r>
      <w:r w:rsidRPr="0047265B">
        <w:rPr>
          <w:rFonts w:ascii="Book Antiqua" w:hAnsi="Book Antiqua"/>
        </w:rPr>
        <w:fldChar w:fldCharType="begin"/>
      </w:r>
      <w:r w:rsidRPr="0047265B">
        <w:rPr>
          <w:rFonts w:ascii="Book Antiqua" w:hAnsi="Book Antiqua"/>
        </w:rPr>
        <w:instrText xml:space="preserve"> ADDIN PAPERS2_CITATIONS &lt;citation&gt;&lt;uuid&gt;02B5541B-F6C2-4707-BF58-375092739FC3&lt;/uuid&gt;&lt;priority&gt;20&lt;/priority&gt;&lt;publications&gt;&lt;publication&gt;&lt;volume&gt;24&lt;/volume&gt;&lt;publication_date&gt;99201306131200000000222000&lt;/publication_date&gt;&lt;number&gt;suppl 4&lt;/number&gt;&lt;doi&gt;10.1093/annonc/mdt201.29&lt;/doi&gt;&lt;startpage&gt;iv22&lt;/startpage&gt;&lt;title&gt;FOLFIRI plus cetuximab versus FOLFIRI plus bevacizumab as first-line treatment of KRAS-wildtype metastatic colorectal cancer: German AIO study KRK-0306 (FIRE-3)&lt;/title&gt;&lt;uuid&gt;A4CB4793-B791-4F2D-B0E5-D2B91D591DD3&lt;/uuid&gt;&lt;subtype&gt;400&lt;/subtype&gt;&lt;endpage&gt;iv23&lt;/endpage&gt;&lt;type&gt;400&lt;/type&gt;&lt;url&gt;http://annonc.oxfordjournals.org/cgi/doi/10.1093/annonc/mdt201.29&lt;/url&gt;&lt;bundle&gt;&lt;publication&gt;&lt;title&gt;Ann Oncol&lt;/title&gt;&lt;livfeID&gt;8650&lt;/livfeID&gt;&lt;type&gt;-100&lt;/type&gt;&lt;subtype&gt;-100&lt;/subtype&gt;&lt;uuid&gt;FA3B3FF6-2408-44AA-B86B-0BE75C91C957&lt;/uuid&gt;&lt;/publication&gt;&lt;/bundle&gt;&lt;authors&gt;&lt;author&gt;&lt;firstName&gt;D&lt;/firstName&gt;&lt;lastName&gt;Modest&lt;/lastName&gt;&lt;/author&gt;&lt;author&gt;&lt;lastName&gt;Weikersthal&lt;/lastName&gt;&lt;firstName&gt;L&lt;/firstName&gt;&lt;middleNames&gt;F&lt;/middleNames&gt;&lt;droppingParticle&gt;von&lt;/droppingParticle&gt;&lt;/author&gt;&lt;author&gt;&lt;firstName&gt;S&lt;/firstName&gt;&lt;lastName&gt;Stintzing&lt;/lastName&gt;&lt;/author&gt;&lt;author&gt;&lt;firstName&gt;T&lt;/firstName&gt;&lt;lastName&gt;Decker&lt;/lastName&gt;&lt;/author&gt;&lt;author&gt;&lt;firstName&gt;A&lt;/firstName&gt;&lt;lastName&gt;Kiani&lt;/lastName&gt;&lt;/author&gt;&lt;author&gt;&lt;firstName&gt;U&lt;/firstName&gt;&lt;lastName&gt;Vehling-Kaiser&lt;/lastName&gt;&lt;/author&gt;&lt;author&gt;&lt;lastName&gt;Batran&lt;/lastName&gt;&lt;firstName&gt;S&lt;/firstName&gt;&lt;middleNames&gt;E&lt;/middleNames&gt;&lt;droppingParticle&gt;Al&lt;/droppingParticle&gt;&lt;/author&gt;&lt;author&gt;&lt;firstName&gt;T&lt;/firstName&gt;&lt;lastName&gt;Heintges&lt;/lastName&gt;&lt;/author&gt;&lt;author&gt;&lt;firstName&gt;C&lt;/firstName&gt;&lt;lastName&gt;Lerchenmuller&lt;/lastName&gt;&lt;/author&gt;&lt;author&gt;&lt;firstName&gt;C&lt;/firstName&gt;&lt;lastName&gt;Kahl&lt;/lastName&gt;&lt;/author&gt;&lt;author&gt;&lt;firstName&gt;G&lt;/firstName&gt;&lt;lastName&gt;Seipelt&lt;/lastName&gt;&lt;/author&gt;&lt;author&gt;&lt;firstName&gt;F&lt;/firstName&gt;&lt;lastName&gt;Kullmann&lt;/lastName&gt;&lt;/author&gt;&lt;author&gt;&lt;firstName&gt;M&lt;/firstName&gt;&lt;lastName&gt;Stauch&lt;/lastName&gt;&lt;/author&gt;&lt;author&gt;&lt;firstName&gt;W&lt;/firstName&gt;&lt;lastName&gt;Scheithauer&lt;/lastName&gt;&lt;/author&gt;&lt;author&gt;&lt;firstName&gt;J&lt;/firstName&gt;&lt;lastName&gt;Hielscher&lt;/lastName&gt;&lt;/author&gt;&lt;author&gt;&lt;firstName&gt;M&lt;/firstName&gt;&lt;lastName&gt;Scholz&lt;/lastName&gt;&lt;/author&gt;&lt;author&gt;&lt;firstName&gt;S&lt;/firstName&gt;&lt;lastName&gt;Muller&lt;/lastName&gt;&lt;/author&gt;&lt;author&gt;&lt;firstName&gt;B&lt;/firstName&gt;&lt;lastName&gt;Schafer&lt;/lastName&gt;&lt;/author&gt;&lt;author&gt;&lt;firstName&gt;A&lt;/firstName&gt;&lt;lastName&gt;Jung&lt;/lastName&gt;&lt;/author&gt;&lt;author&gt;&lt;firstName&gt;V&lt;/firstName&gt;&lt;lastName&gt;Heinemann&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pStyle w:val="a3"/>
        <w:spacing w:line="360" w:lineRule="auto"/>
        <w:ind w:left="0" w:firstLineChars="200" w:firstLine="480"/>
        <w:jc w:val="both"/>
        <w:rPr>
          <w:rFonts w:ascii="Book Antiqua" w:eastAsia="宋体" w:hAnsi="Book Antiqua" w:cs="Arial"/>
          <w:lang w:eastAsia="zh-CN"/>
        </w:rPr>
      </w:pPr>
      <w:r w:rsidRPr="0047265B">
        <w:rPr>
          <w:rFonts w:ascii="Book Antiqua" w:hAnsi="Book Antiqua" w:cs="Arial"/>
        </w:rPr>
        <w:t>Despite the results of the FIRE-3 trial, there are still doubts about when is the right time to use cetuximab or bevacizumab in the treatment of patients with KRAS wild-type mCRC. We must wait for the results of the phase III CALGB 80405 trial, which compares chemotherapy (FOLFOX or FOLFIRI) with cetuximab or bevacizumab as first-line treatment in this patient group (clinicaltrials.gov/NCT00265850). It is expected to provide us with definitive data on the efficacy of cetuximab and its role in this setting.</w:t>
      </w:r>
    </w:p>
    <w:p w:rsidR="001F401D" w:rsidRPr="0047265B" w:rsidRDefault="001F401D" w:rsidP="00AA3131">
      <w:pPr>
        <w:pStyle w:val="a3"/>
        <w:spacing w:line="360" w:lineRule="auto"/>
        <w:ind w:left="0"/>
        <w:jc w:val="both"/>
        <w:rPr>
          <w:rFonts w:ascii="Book Antiqua" w:eastAsia="宋体" w:hAnsi="Book Antiqua"/>
          <w:b/>
          <w:i/>
          <w:lang w:eastAsia="zh-CN"/>
        </w:rPr>
      </w:pPr>
    </w:p>
    <w:p w:rsidR="001F401D" w:rsidRPr="0047265B" w:rsidRDefault="001F401D" w:rsidP="00AA3131">
      <w:pPr>
        <w:pStyle w:val="a3"/>
        <w:spacing w:line="360" w:lineRule="auto"/>
        <w:ind w:left="0"/>
        <w:jc w:val="both"/>
        <w:rPr>
          <w:rFonts w:ascii="Book Antiqua" w:hAnsi="Book Antiqua"/>
          <w:b/>
          <w:i/>
        </w:rPr>
      </w:pPr>
      <w:r w:rsidRPr="0047265B">
        <w:rPr>
          <w:rFonts w:ascii="Book Antiqua" w:hAnsi="Book Antiqua"/>
          <w:b/>
          <w:i/>
        </w:rPr>
        <w:t>Cetuximab in combination with oxaliplatin-based chemotherapy</w:t>
      </w:r>
    </w:p>
    <w:p w:rsidR="001F401D" w:rsidRPr="0047265B" w:rsidRDefault="001F401D" w:rsidP="00AA3131">
      <w:pPr>
        <w:spacing w:line="360" w:lineRule="auto"/>
        <w:jc w:val="both"/>
        <w:rPr>
          <w:rFonts w:ascii="Book Antiqua" w:hAnsi="Book Antiqua"/>
        </w:rPr>
      </w:pPr>
      <w:r w:rsidRPr="0047265B">
        <w:rPr>
          <w:rFonts w:ascii="Book Antiqua" w:hAnsi="Book Antiqua"/>
        </w:rPr>
        <w:t>Although studies comparing oxaliplatin-based regimens to irinotecan-based regimens in first-line treatment of mCRC have shown that both appear to be equivalent in terms of efficacy</w:t>
      </w:r>
      <w:r w:rsidRPr="0047265B">
        <w:rPr>
          <w:rFonts w:ascii="Book Antiqua" w:hAnsi="Book Antiqua"/>
        </w:rPr>
        <w:fldChar w:fldCharType="begin"/>
      </w:r>
      <w:r w:rsidRPr="0047265B">
        <w:rPr>
          <w:rFonts w:ascii="Book Antiqua" w:hAnsi="Book Antiqua"/>
        </w:rPr>
        <w:instrText xml:space="preserve"> ADDIN PAPERS2_CITATIONS &lt;citation&gt;&lt;uuid&gt;546CC2C7-88EB-4F3A-8043-E3B031F278D4&lt;/uuid&gt;&lt;priority&gt;21&lt;/priority&gt;&lt;publications&gt;&lt;publication&gt;&lt;volume&gt;16&lt;/volume&gt;&lt;publication_date&gt;99200506001200000000220000&lt;/publication_date&gt;&lt;number&gt;6&lt;/number&gt;&lt;doi&gt;10.1093/annonc/mdi196&lt;/doi&gt;&lt;startpage&gt;845&lt;/startpage&gt;&lt;title&gt;Irinotecan or oxaliplatin for first-line treatment of advanced colorectal cancer?&lt;/title&gt;&lt;uuid&gt;F43656C6-556B-4490-8BF8-FCADABA590CB&lt;/uuid&gt;&lt;subtype&gt;400&lt;/subtype&gt;&lt;endpage&gt;846&lt;/endpage&gt;&lt;type&gt;400&lt;/type&gt;&lt;url&gt;http://eutils.ncbi.nlm.nih.gov/entrez/eutils/elink.fcgi?dbfrom=pubmed&amp;amp;id=15890668&amp;amp;retmode=ref&amp;amp;cmd=prlinks&lt;/url&gt;&lt;bundle&gt;&lt;publication&gt;&lt;title&gt;Ann Oncol&lt;/title&gt;&lt;livfeID&gt;8650&lt;/livfeID&gt;&lt;type&gt;-100&lt;/type&gt;&lt;subtype&gt;-100&lt;/subtype&gt;&lt;uuid&gt;FA3B3FF6-2408-44AA-B86B-0BE75C91C957&lt;/uuid&gt;&lt;/publication&gt;&lt;/bundle&gt;&lt;authors&gt;&lt;author&gt;&lt;firstName&gt;C&lt;/firstName&gt;&lt;middleNames&gt;J A&lt;/middleNames&gt;&lt;lastName&gt;Punt&lt;/lastName&gt;&lt;/author&gt;&lt;/authors&gt;&lt;/publication&gt;&lt;publication&gt;&lt;uuid&gt;9BC11B22-80D0-476F-AF61-A953BBD93E82&lt;/uuid&gt;&lt;volume&gt;23&lt;/volume&gt;&lt;doi&gt;10.1200/JCO.2005.07.113&lt;/doi&gt;&lt;startpage&gt;4866&lt;/startpage&gt;&lt;publication_date&gt;99200508011200000000222000&lt;/publication_date&gt;&lt;url&gt;http://eutils.ncbi.nlm.nih.gov/entrez/eutils/elink.fcgi?dbfrom=pubmed&amp;amp;id=15939922&amp;amp;retmode=ref&amp;amp;cmd=prlinks&lt;/url&gt;&lt;type&gt;400&lt;/type&gt;&lt;title&gt;Phase III randomized trial of FOLFIRI versus FOLFOX4 in the treatment of advanced colorectal cancer: a multicenter study of the Gruppo Oncologico Dell'Italia Meridionale.&lt;/title&gt;&lt;location&gt;200,5,41.0904951,16.9181532&lt;/location&gt;&lt;institution&gt;Medical and Experimental Oncology Unit, Oncology Institute, Via Amendola 209, 70126 Bari, Italy. colucci@goim.it&lt;/institution&gt;&lt;number&gt;22&lt;/number&gt;&lt;subtype&gt;400&lt;/subtype&gt;&lt;endpage&gt;4875&lt;/endpage&gt;&lt;bundle&gt;&lt;publication&gt;&lt;title&gt;J Clin Oncol&lt;/title&gt;&lt;livfeID&gt;14821&lt;/livfeID&gt;&lt;type&gt;-100&lt;/type&gt;&lt;subtype&gt;-100&lt;/subtype&gt;&lt;uuid&gt;111183B3-CC61-409A-9F32-C9B44D191F62&lt;/uuid&gt;&lt;/publication&gt;&lt;/bundle&gt;&lt;authors&gt;&lt;author&gt;&lt;firstName&gt;Giuseppe&lt;/firstName&gt;&lt;lastName&gt;Colucci&lt;/lastName&gt;&lt;/author&gt;&lt;author&gt;&lt;firstName&gt;Vittorio&lt;/firstName&gt;&lt;lastName&gt;Gebbia&lt;/lastName&gt;&lt;/author&gt;&lt;author&gt;&lt;firstName&gt;Giancarlo&lt;/firstName&gt;&lt;lastName&gt;Paoletti&lt;/lastName&gt;&lt;/author&gt;&lt;author&gt;&lt;firstName&gt;Francesco&lt;/firstName&gt;&lt;lastName&gt;Giuliani&lt;/lastName&gt;&lt;/author&gt;&lt;author&gt;&lt;firstName&gt;Michele&lt;/firstName&gt;&lt;lastName&gt;Caruso&lt;/lastName&gt;&lt;/author&gt;&lt;author&gt;&lt;firstName&gt;Nicola&lt;/firstName&gt;&lt;lastName&gt;Gebbia&lt;/lastName&gt;&lt;/author&gt;&lt;author&gt;&lt;firstName&gt;Giacomo&lt;/firstName&gt;&lt;lastName&gt;Cartenì&lt;/lastName&gt;&lt;/author&gt;&lt;author&gt;&lt;firstName&gt;Biagio&lt;/firstName&gt;&lt;lastName&gt;Agostara&lt;/lastName&gt;&lt;/author&gt;&lt;author&gt;&lt;firstName&gt;Giuseppe&lt;/firstName&gt;&lt;lastName&gt;Pezzella&lt;/lastName&gt;&lt;/author&gt;&lt;author&gt;&lt;firstName&gt;Luigi&lt;/firstName&gt;&lt;lastName&gt;Manzione&lt;/lastName&gt;&lt;/author&gt;&lt;author&gt;&lt;firstName&gt;Nicola&lt;/firstName&gt;&lt;lastName&gt;Borsellino&lt;/lastName&gt;&lt;/author&gt;&lt;author&gt;&lt;firstName&gt;Andrea&lt;/firstName&gt;&lt;lastName&gt;Misino&lt;/lastName&gt;&lt;/author&gt;&lt;author&gt;&lt;firstName&gt;Sante&lt;/firstName&gt;&lt;lastName&gt;Romito&lt;/lastName&gt;&lt;/author&gt;&lt;author&gt;&lt;firstName&gt;Ernesto&lt;/firstName&gt;&lt;lastName&gt;Durini&lt;/lastName&gt;&lt;/author&gt;&lt;author&gt;&lt;firstName&gt;Stefano&lt;/firstName&gt;&lt;lastName&gt;Cordio&lt;/lastName&gt;&lt;/author&gt;&lt;author&gt;&lt;nonDroppingParticle&gt;Di&lt;/nonDroppingParticle&gt;&lt;firstName&gt;Marisa&lt;/firstName&gt;&lt;lastName&gt;Seri&lt;/lastName&gt;&lt;/author&gt;&lt;author&gt;&lt;firstName&gt;Massimo&lt;/firstName&gt;&lt;lastName&gt;Lopez&lt;/lastName&gt;&lt;/author&gt;&lt;author&gt;&lt;firstName&gt;Evaristo&lt;/firstName&gt;&lt;lastName&gt;Maiello&lt;/lastName&gt;&lt;/author&gt;&lt;author&gt;&lt;firstName&gt;Severino&lt;/firstName&gt;&lt;lastName&gt;Montemurro&lt;/lastName&gt;&lt;/author&gt;&lt;author&gt;&lt;firstName&gt;Antonio&lt;/firstName&gt;&lt;lastName&gt;Cramarossa&lt;/lastName&gt;&lt;/author&gt;&lt;author&gt;&lt;firstName&gt;Vito&lt;/firstName&gt;&lt;lastName&gt;Lorusso&lt;/lastName&gt;&lt;/author&gt;&lt;author&gt;&lt;nonDroppingParticle&gt;Di&lt;/nonDroppingParticle&gt;&lt;firstName&gt;Maurizio&lt;/firstName&gt;&lt;lastName&gt;Bisceglie&lt;/lastName&gt;&lt;/author&gt;&lt;author&gt;&lt;firstName&gt;Maurizio&lt;/firstName&gt;&lt;lastName&gt;Chiarenza&lt;/lastName&gt;&lt;/author&gt;&lt;author&gt;&lt;firstName&gt;Maria&lt;/firstName&gt;&lt;middleNames&gt;Rosaria&lt;/middleNames&gt;&lt;lastName&gt;Valerio&lt;/lastName&gt;&lt;/author&gt;&lt;author&gt;&lt;firstName&gt;Teresa&lt;/firstName&gt;&lt;lastName&gt;Guida&lt;/lastName&gt;&lt;/author&gt;&lt;author&gt;&lt;firstName&gt;Vita&lt;/firstName&gt;&lt;lastName&gt;Leonardi&lt;/lastName&gt;&lt;/author&gt;&lt;author&gt;&lt;firstName&gt;Salvatore&lt;/firstName&gt;&lt;lastName&gt;Pisconti&lt;/lastName&gt;&lt;/author&gt;&lt;author&gt;&lt;firstName&gt;Gerardo&lt;/firstName&gt;&lt;lastName&gt;Rosati&lt;/lastName&gt;&lt;/author&gt;&lt;author&gt;&lt;firstName&gt;Francesco&lt;/firstName&gt;&lt;lastName&gt;Carrozza&lt;/lastName&gt;&lt;/author&gt;&lt;author&gt;&lt;firstName&gt;Giuseppe&lt;/firstName&gt;&lt;lastName&gt;Nettis&lt;/lastName&gt;&lt;/author&gt;&lt;author&gt;&lt;firstName&gt;Matteo&lt;/firstName&gt;&lt;lastName&gt;Valdesi&lt;/lastName&gt;&lt;/author&gt;&lt;author&gt;&lt;firstName&gt;Gianfranco&lt;/firstName&gt;&lt;lastName&gt;Filippelli&lt;/lastName&gt;&lt;/author&gt;&lt;author&gt;&lt;firstName&gt;Santo&lt;/firstName&gt;&lt;lastName&gt;Fortunato&lt;/lastName&gt;&lt;/author&gt;&lt;author&gt;&lt;firstName&gt;Sergio&lt;/firstName&gt;&lt;lastName&gt;Mancarella&lt;/lastName&gt;&lt;/author&gt;&lt;author&gt;&lt;firstName&gt;Cosimo&lt;/firstName&gt;&lt;lastName&gt;Brunetti&lt;/lastName&gt;&lt;/author&gt;&lt;author&gt;&lt;lastName&gt;Gruppo Oncologico Dell'Italia Meridionale&lt;/lastName&gt;&lt;/author&gt;&lt;/authors&gt;&lt;/publication&gt;&lt;publication&gt;&lt;uuid&gt;CF8E3790-54C6-4074-AA67-109D4567FE8C&lt;/uuid&gt;&lt;volume&gt;22&lt;/volume&gt;&lt;doi&gt;10.1200/JCO.2004.05.113&lt;/doi&gt;&lt;startpage&gt;229&lt;/startpage&gt;&lt;publication_date&gt;99200401151200000000222000&lt;/publication_date&gt;&lt;url&gt;http://eutils.ncbi.nlm.nih.gov/entrez/eutils/elink.fcgi?dbfrom=pubmed&amp;amp;id=14657227&amp;amp;retmode=ref&amp;amp;cmd=prlinks&lt;/url&gt;&lt;type&gt;400&lt;/type&gt;&lt;title&gt;FOLFIRI followed by FOLFOX6 or the reverse sequence in advanced colorectal cancer: a randomized GERCOR study.&lt;/title&gt;&lt;location&gt;200,9,48.8503842,2.3825339&lt;/location&gt;&lt;institution&gt;Hôpital Saint-Antoine, 184 Rue du Faubourg Saint-Antoine, 75571 Paris, Cedex 12, France. aimery.de-gramont@sat.ap-hop-paris.fr&lt;/institution&gt;&lt;number&gt;2&lt;/number&gt;&lt;subtype&gt;400&lt;/subtype&gt;&lt;endpage&gt;237&lt;/endpage&gt;&lt;bundle&gt;&lt;publication&gt;&lt;title&gt;J Clin Oncol&lt;/title&gt;&lt;livfeID&gt;14821&lt;/livfeID&gt;&lt;type&gt;-100&lt;/type&gt;&lt;subtype&gt;-100&lt;/subtype&gt;&lt;uuid&gt;111183B3-CC61-409A-9F32-C9B44D191F62&lt;/uuid&gt;&lt;/publication&gt;&lt;/bundle&gt;&lt;authors&gt;&lt;author&gt;&lt;firstName&gt;Christophe&lt;/firstName&gt;&lt;lastName&gt;Tournigand&lt;/lastName&gt;&lt;/author&gt;&lt;author&gt;&lt;firstName&gt;Thierry&lt;/firstName&gt;&lt;lastName&gt;André&lt;/lastName&gt;&lt;/author&gt;&lt;author&gt;&lt;firstName&gt;Emmanuel&lt;/firstName&gt;&lt;lastName&gt;Achille&lt;/lastName&gt;&lt;/author&gt;&lt;author&gt;&lt;firstName&gt;Gérard&lt;/firstName&gt;&lt;lastName&gt;Lledo&lt;/lastName&gt;&lt;/author&gt;&lt;author&gt;&lt;firstName&gt;Michel&lt;/firstName&gt;&lt;lastName&gt;Flesh&lt;/lastName&gt;&lt;/author&gt;&lt;author&gt;&lt;firstName&gt;Dominique&lt;/firstName&gt;&lt;lastName&gt;Mery-Mignard&lt;/lastName&gt;&lt;/author&gt;&lt;author&gt;&lt;firstName&gt;Emmanuel&lt;/firstName&gt;&lt;lastName&gt;Quinaux&lt;/lastName&gt;&lt;/author&gt;&lt;author&gt;&lt;firstName&gt;Corinne&lt;/firstName&gt;&lt;lastName&gt;Couteau&lt;/lastName&gt;&lt;/author&gt;&lt;author&gt;&lt;firstName&gt;Marc&lt;/firstName&gt;&lt;lastName&gt;Buyse&lt;/lastName&gt;&lt;/author&gt;&lt;author&gt;&lt;firstName&gt;Gérard&lt;/firstName&gt;&lt;lastName&gt;Ganem&lt;/lastName&gt;&lt;/author&gt;&lt;author&gt;&lt;firstName&gt;Bruno&lt;/firstName&gt;&lt;lastName&gt;Landi&lt;/lastName&gt;&lt;/author&gt;&lt;author&gt;&lt;firstName&gt;Philippe&lt;/firstName&gt;&lt;lastName&gt;Colin&lt;/lastName&gt;&lt;/author&gt;&lt;author&gt;&lt;firstName&gt;Christophe&lt;/firstName&gt;&lt;lastName&gt;Louvet&lt;/lastName&gt;&lt;/author&gt;&lt;author&gt;&lt;nonDroppingParticle&gt;de&lt;/nonDroppingParticle&gt;&lt;firstName&gt;Aimery&lt;/firstName&gt;&lt;lastName&gt;Gramon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[45-47]</w:t>
      </w:r>
      <w:r w:rsidRPr="0047265B">
        <w:rPr>
          <w:rFonts w:ascii="Book Antiqua" w:hAnsi="Book Antiqua"/>
        </w:rPr>
        <w:fldChar w:fldCharType="end"/>
      </w:r>
      <w:r w:rsidRPr="0047265B">
        <w:rPr>
          <w:rFonts w:ascii="Book Antiqua" w:hAnsi="Book Antiqua"/>
        </w:rPr>
        <w:t>, there are data suggesting that oxaliplatin-based regimens could produce a greater reduction in the size of metastatic lesions and thereby increase the chances of curative surgery</w:t>
      </w:r>
      <w:r w:rsidRPr="0047265B">
        <w:rPr>
          <w:rFonts w:ascii="Book Antiqua" w:hAnsi="Book Antiqua"/>
        </w:rPr>
        <w:fldChar w:fldCharType="begin"/>
      </w:r>
      <w:r w:rsidRPr="0047265B">
        <w:rPr>
          <w:rFonts w:ascii="Book Antiqua" w:hAnsi="Book Antiqua"/>
        </w:rPr>
        <w:instrText xml:space="preserve"> ADDIN PAPERS2_CITATIONS &lt;citation&gt;&lt;uuid&gt;B9DF27B7-3B3D-4209-AF86-7B35376EEDE1&lt;/uuid&gt;&lt;priority&gt;22&lt;/priority&gt;&lt;publications&gt;&lt;publication&gt;&lt;uuid&gt;CF8E3790-54C6-4074-AA67-109D4567FE8C&lt;/uuid&gt;&lt;volume&gt;22&lt;/volume&gt;&lt;doi&gt;10.1200/JCO.2004.05.113&lt;/doi&gt;&lt;startpage&gt;229&lt;/startpage&gt;&lt;publication_date&gt;99200401151200000000222000&lt;/publication_date&gt;&lt;url&gt;http://eutils.ncbi.nlm.nih.gov/entrez/eutils/elink.fcgi?dbfrom=pubmed&amp;amp;id=14657227&amp;amp;retmode=ref&amp;amp;cmd=prlinks&lt;/url&gt;&lt;type&gt;400&lt;/type&gt;&lt;title&gt;FOLFIRI followed by FOLFOX6 or the reverse sequence in advanced colorectal cancer: a randomized GERCOR study.&lt;/title&gt;&lt;location&gt;200,9,48.8503842,2.3825339&lt;/location&gt;&lt;institution&gt;Hôpital Saint-Antoine, 184 Rue du Faubourg Saint-Antoine, 75571 Paris, Cedex 12, France. aimery.de-gramont@sat.ap-hop-paris.fr&lt;/institution&gt;&lt;number&gt;2&lt;/number&gt;&lt;subtype&gt;400&lt;/subtype&gt;&lt;endpage&gt;237&lt;/endpage&gt;&lt;bundle&gt;&lt;publication&gt;&lt;title&gt;J Clin Oncol&lt;/title&gt;&lt;livfeID&gt;14821&lt;/livfeID&gt;&lt;type&gt;-100&lt;/type&gt;&lt;subtype&gt;-100&lt;/subtype&gt;&lt;uuid&gt;111183B3-CC61-409A-9F32-C9B44D191F62&lt;/uuid&gt;&lt;/publication&gt;&lt;/bundle&gt;&lt;authors&gt;&lt;author&gt;&lt;firstName&gt;Christophe&lt;/firstName&gt;&lt;lastName&gt;Tournigand&lt;/lastName&gt;&lt;/author&gt;&lt;author&gt;&lt;firstName&gt;Thierry&lt;/firstName&gt;&lt;lastName&gt;André&lt;/lastName&gt;&lt;/author&gt;&lt;author&gt;&lt;firstName&gt;Emmanuel&lt;/firstName&gt;&lt;lastName&gt;Achille&lt;/lastName&gt;&lt;/author&gt;&lt;author&gt;&lt;firstName&gt;Gérard&lt;/firstName&gt;&lt;lastName&gt;Lledo&lt;/lastName&gt;&lt;/author&gt;&lt;author&gt;&lt;firstName&gt;Michel&lt;/firstName&gt;&lt;lastName&gt;Flesh&lt;/lastName&gt;&lt;/author&gt;&lt;author&gt;&lt;firstName&gt;Dominique&lt;/firstName&gt;&lt;lastName&gt;Mery-Mignard&lt;/lastName&gt;&lt;/author&gt;&lt;author&gt;&lt;firstName&gt;Emmanuel&lt;/firstName&gt;&lt;lastName&gt;Quinaux&lt;/lastName&gt;&lt;/author&gt;&lt;author&gt;&lt;firstName&gt;Corinne&lt;/firstName&gt;&lt;lastName&gt;Couteau&lt;/lastName&gt;&lt;/author&gt;&lt;author&gt;&lt;firstName&gt;Marc&lt;/firstName&gt;&lt;lastName&gt;Buyse&lt;/lastName&gt;&lt;/author&gt;&lt;author&gt;&lt;firstName&gt;Gérard&lt;/firstName&gt;&lt;lastName&gt;Ganem&lt;/lastName&gt;&lt;/author&gt;&lt;author&gt;&lt;firstName&gt;Bruno&lt;/firstName&gt;&lt;lastName&gt;Landi&lt;/lastName&gt;&lt;/author&gt;&lt;author&gt;&lt;firstName&gt;Philippe&lt;/firstName&gt;&lt;lastName&gt;Colin&lt;/lastName&gt;&lt;/author&gt;&lt;author&gt;&lt;firstName&gt;Christophe&lt;/firstName&gt;&lt;lastName&gt;Louvet&lt;/lastName&gt;&lt;/author&gt;&lt;author&gt;&lt;nonDroppingParticle&gt;de&lt;/nonDroppingParticle&gt;&lt;firstName&gt;Aimery&lt;/firstName&gt;&lt;lastName&gt;Gramon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[47]</w:t>
      </w:r>
      <w:r w:rsidRPr="0047265B">
        <w:rPr>
          <w:rFonts w:ascii="Book Antiqua" w:hAnsi="Book Antiqua"/>
        </w:rPr>
        <w:fldChar w:fldCharType="end"/>
      </w:r>
      <w:r w:rsidRPr="0047265B">
        <w:rPr>
          <w:rFonts w:ascii="Book Antiqua" w:hAnsi="Book Antiqua"/>
        </w:rPr>
        <w:t>. These data coupled with the proven benefit of cetuximab alone or in combination with irinotecan</w:t>
      </w:r>
      <w:r w:rsidRPr="0047265B">
        <w:rPr>
          <w:rFonts w:ascii="Book Antiqua" w:hAnsi="Book Antiqua"/>
        </w:rPr>
        <w:fldChar w:fldCharType="begin"/>
      </w:r>
      <w:r w:rsidRPr="0047265B">
        <w:rPr>
          <w:rFonts w:ascii="Book Antiqua" w:hAnsi="Book Antiqua"/>
        </w:rPr>
        <w:instrText xml:space="preserve"> ADDIN PAPERS2_CITATIONS &lt;citation&gt;&lt;uuid&gt;1A3267D6-469D-4C79-9665-E642E7537AE1&lt;/uuid&gt;&lt;priority&gt;23&lt;/priority&gt;&lt;publications&gt;&lt;publication&gt;&lt;uuid&gt;64616972-AA2B-451E-96EC-A13787A855F7&lt;/uuid&gt;&lt;volume&gt;22&lt;/volume&gt;&lt;doi&gt;10.1200/JCO.2004.10.182&lt;/doi&gt;&lt;startpage&gt;1201&lt;/startpage&gt;&lt;publication_date&gt;99200404011200000000222000&lt;/publication_date&gt;&lt;url&gt;http://eutils.ncbi.nlm.nih.gov/entrez/eutils/elink.fcgi?dbfrom=pubmed&amp;amp;id=14993230&amp;amp;retmode=ref&amp;amp;cmd=prlinks&lt;/url&gt;&lt;type&gt;400&lt;/type&gt;&lt;title&gt;Phase II trial of cetuximab in patients with refractory colorectal cancer that expresses the epidermal growth factor receptor.&lt;/title&gt;&lt;location&gt;200,9,40.7645460,-73.9605602&lt;/location&gt;&lt;institution&gt;Department of Medicine, Memorial Sloan-Kettering Cancer Center, New York, NY 10021, USA. Saltzl@mskcc.org&lt;/institution&gt;&lt;number&gt;7&lt;/number&gt;&lt;subtype&gt;400&lt;/subtype&gt;&lt;endpage&gt;1208&lt;/endpage&gt;&lt;bundle&gt;&lt;publication&gt;&lt;title&gt;J Clin Oncol&lt;/title&gt;&lt;livfeID&gt;14821&lt;/livfeID&gt;&lt;type&gt;-100&lt;/type&gt;&lt;subtype&gt;-100&lt;/subtype&gt;&lt;uuid&gt;111183B3-CC61-409A-9F32-C9B44D191F62&lt;/uuid&gt;&lt;/publication&gt;&lt;/bundle&gt;&lt;authors&gt;&lt;author&gt;&lt;firstName&gt;Leonard&lt;/firstName&gt;&lt;middleNames&gt;B&lt;/middleNames&gt;&lt;lastName&gt;Saltz&lt;/lastName&gt;&lt;/author&gt;&lt;author&gt;&lt;firstName&gt;Neal&lt;/firstName&gt;&lt;middleNames&gt;J&lt;/middleNames&gt;&lt;lastName&gt;Meropol&lt;/lastName&gt;&lt;/author&gt;&lt;author&gt;&lt;firstName&gt;Patrick&lt;/firstName&gt;&lt;middleNames&gt;J&lt;/middleNames&gt;&lt;lastName&gt;Loehrer&lt;/lastName&gt;&lt;/author&gt;&lt;author&gt;&lt;firstName&gt;Michael&lt;/firstName&gt;&lt;middleNames&gt;N&lt;/middleNames&gt;&lt;lastName&gt;Needle&lt;/lastName&gt;&lt;/author&gt;&lt;author&gt;&lt;firstName&gt;Justin&lt;/firstName&gt;&lt;lastName&gt;Kopit&lt;/lastName&gt;&lt;/author&gt;&lt;author&gt;&lt;firstName&gt;Robert&lt;/firstName&gt;&lt;middleNames&gt;J&lt;/middleNames&gt;&lt;lastName&gt;Mayer&lt;/lastName&gt;&lt;/author&gt;&lt;/authors&gt;&lt;/publication&gt;&lt;publication&gt;&lt;uuid&gt;7B5299D1-B375-4FD5-BD2C-1E2F151B9CFA&lt;/uuid&gt;&lt;volume&gt;351&lt;/volume&gt;&lt;doi&gt;10.1056/NEJMoa033025&lt;/doi&gt;&lt;startpage&gt;337&lt;/startpage&gt;&lt;publication_date&gt;99200407221200000000222000&lt;/publication_date&gt;&lt;url&gt;http://eutils.ncbi.nlm.nih.gov/entrez/eutils/elink.fcgi?dbfrom=pubmed&amp;amp;id=15269313&amp;amp;retmode=ref&amp;amp;cmd=prlinks&lt;/url&gt;&lt;type&gt;400&lt;/type&gt;&lt;title&gt;Cetuximab monotherapy and cetuximab plus irinotecan in irinotecan-refractory metastatic colorectal cancer.&lt;/title&gt;&lt;location&gt;200,9,51.4904102,-0.1726260&lt;/location&gt;&lt;institution&gt;Royal Marsden Hospital, London, United Kingdom. david.cunningham@icr.ac.uk&lt;/institution&gt;&lt;number&gt;4&lt;/number&gt;&lt;subtype&gt;400&lt;/subtype&gt;&lt;endpage&gt;345&lt;/endpage&gt;&lt;bundle&gt;&lt;publication&gt;&lt;url&gt;http://www.nejm.org/&lt;/url&gt;&lt;title&gt;N Engl J Med&lt;/title&gt;&lt;type&gt;-100&lt;/type&gt;&lt;subtype&gt;-100&lt;/subtype&gt;&lt;uuid&gt;A55A3129-6577-47F5-86D4-C521863CC6DF&lt;/uuid&gt;&lt;/publication&gt;&lt;/bundle&gt;&lt;authors&gt;&lt;author&gt;&lt;firstName&gt;David&lt;/firstName&gt;&lt;lastName&gt;Cunningham&lt;/lastName&gt;&lt;/author&gt;&lt;author&gt;&lt;firstName&gt;Yves&lt;/firstName&gt;&lt;lastName&gt;Humblet&lt;/lastName&gt;&lt;/author&gt;&lt;author&gt;&lt;firstName&gt;Salvatore&lt;/firstName&gt;&lt;lastName&gt;Siena&lt;/lastName&gt;&lt;/author&gt;&lt;author&gt;&lt;firstName&gt;David&lt;/firstName&gt;&lt;lastName&gt;Khayat&lt;/lastName&gt;&lt;/author&gt;&lt;author&gt;&lt;firstName&gt;Harry&lt;/firstName&gt;&lt;lastName&gt;Bleiberg&lt;/lastName&gt;&lt;/author&gt;&lt;author&gt;&lt;firstName&gt;Armando&lt;/firstName&gt;&lt;lastName&gt;Santoro&lt;/lastName&gt;&lt;/author&gt;&lt;author&gt;&lt;firstName&gt;Danny&lt;/firstName&gt;&lt;lastName&gt;Bets&lt;/lastName&gt;&lt;/author&gt;&lt;author&gt;&lt;firstName&gt;Matthias&lt;/firstName&gt;&lt;lastName&gt;Mueser&lt;/lastName&gt;&lt;/author&gt;&lt;author&gt;&lt;firstName&gt;Andreas&lt;/firstName&gt;&lt;lastName&gt;Harstrick&lt;/lastName&gt;&lt;/author&gt;&lt;author&gt;&lt;firstName&gt;Chris&lt;/firstName&gt;&lt;lastName&gt;Verslype&lt;/lastName&gt;&lt;/author&gt;&lt;author&gt;&lt;firstName&gt;Ian&lt;/firstName&gt;&lt;lastName&gt;Chau&lt;/lastName&gt;&lt;/author&gt;&lt;author&gt;&lt;nonDroppingParticle&gt;Van&lt;/nonDroppingParticle&gt;&lt;firstName&gt;Eric&lt;/firstName&gt;&lt;lastName&gt;Cutsem&lt;/lastName&gt;&lt;/author&gt;&lt;/authors&gt;&lt;/publication&gt;&lt;publication&gt;&lt;uuid&gt;A1BE6A64-2DE1-476D-B1A2-910EEF4126DB&lt;/uuid&gt;&lt;volume&gt;24&lt;/volume&gt;&lt;doi&gt;10.1200/JCO.2006.06.7595&lt;/doi&gt;&lt;startpage&gt;4914&lt;/startpage&gt;&lt;publication_date&gt;99200610201200000000222000&lt;/publication_date&gt;&lt;url&gt;http://eutils.ncbi.nlm.nih.gov/entrez/eutils/elink.fcgi?dbfrom=pubmed&amp;amp;id=17050875&amp;amp;retmode=ref&amp;amp;cmd=prlinks&lt;/url&gt;&lt;type&gt;400&lt;/type&gt;&lt;title&gt;Multicenter phase II and translational study of cetuximab in metastatic colorectal carcinoma refractory to irinotecan, oxaliplatin, and fluoropyrimidines.&lt;/title&gt;&lt;location&gt;200,9,34.0223383,-118.2851232&lt;/location&gt;&lt;institution&gt;Norris Comprehensive Cancer Center, University of Southern California, Los Angeles, CA, USA.&lt;/institution&gt;&lt;number&gt;30&lt;/number&gt;&lt;subtype&gt;400&lt;/subtype&gt;&lt;endpage&gt;4921&lt;/endpage&gt;&lt;bundle&gt;&lt;publication&gt;&lt;title&gt;Journal of Clinical Oncology&lt;/title&gt;&lt;livfeID&gt;7943&lt;/livfeID&gt;&lt;type&gt;-100&lt;/type&gt;&lt;subtype&gt;-100&lt;/subtype&gt;&lt;uuid&gt;02BD0EF0-10F7-4B46-8FD6-326D2A1BFD23&lt;/uuid&gt;&lt;/publication&gt;&lt;/bundle&gt;&lt;authors&gt;&lt;author&gt;&lt;firstName&gt;Heinz-Josef&lt;/firstName&gt;&lt;lastName&gt;Lenz&lt;/lastName&gt;&lt;/author&gt;&lt;author&gt;&lt;nonDroppingParticle&gt;Van&lt;/nonDroppingParticle&gt;&lt;firstName&gt;Eric&lt;/firstName&gt;&lt;lastName&gt;Cutsem&lt;/lastName&gt;&lt;/author&gt;&lt;author&gt;&lt;firstName&gt;Shirin&lt;/firstName&gt;&lt;lastName&gt;Khambata-Ford&lt;/lastName&gt;&lt;/author&gt;&lt;author&gt;&lt;firstName&gt;Robert&lt;/firstName&gt;&lt;middleNames&gt;J&lt;/middleNames&gt;&lt;lastName&gt;Mayer&lt;/lastName&gt;&lt;/author&gt;&lt;author&gt;&lt;firstName&gt;Philip&lt;/firstName&gt;&lt;lastName&gt;Gold&lt;/lastName&gt;&lt;/author&gt;&lt;author&gt;&lt;firstName&gt;Philip&lt;/firstName&gt;&lt;lastName&gt;Stella&lt;/lastName&gt;&lt;/author&gt;&lt;author&gt;&lt;firstName&gt;Barry&lt;/firstName&gt;&lt;lastName&gt;Mirtsching&lt;/lastName&gt;&lt;/author&gt;&lt;author&gt;&lt;firstName&gt;Allen&lt;/firstName&gt;&lt;middleNames&gt;L&lt;/middleNames&gt;&lt;lastName&gt;Cohn&lt;/lastName&gt;&lt;/author&gt;&lt;author&gt;&lt;firstName&gt;Andrew&lt;/firstName&gt;&lt;middleNames&gt;W&lt;/middleNames&gt;&lt;lastName&gt;Pippas&lt;/lastName&gt;&lt;/author&gt;&lt;author&gt;&lt;firstName&gt;Nozar&lt;/firstName&gt;&lt;lastName&gt;Azarnia&lt;/lastName&gt;&lt;/author&gt;&lt;author&gt;&lt;firstName&gt;Zenta&lt;/firstName&gt;&lt;lastName&gt;Tsuchihashi&lt;/lastName&gt;&lt;/author&gt;&lt;author&gt;&lt;firstName&gt;David&lt;/firstName&gt;&lt;middleNames&gt;J&lt;/middleNames&gt;&lt;lastName&gt;Mauro&lt;/lastName&gt;&lt;/author&gt;&lt;author&gt;&lt;firstName&gt;Eric&lt;/firstName&gt;&lt;middleNames&gt;K&lt;/middleNames&gt;&lt;lastName&gt;Rowinsky&lt;/lastName&gt;&lt;/author&gt;&lt;/authors&gt;&lt;/publication&gt;&lt;publication&gt;&lt;uuid&gt;F9D5F3FB-E13F-46D7-9681-DA7D0BE0DC18&lt;/uuid&gt;&lt;volume&gt;26&lt;/volume&gt;&lt;doi&gt;10.1200/JCO.2007.13.1193&lt;/doi&gt;&lt;startpage&gt;2311&lt;/startpage&gt;&lt;publication_date&gt;99200805101200000000222000&lt;/publication_date&gt;&lt;url&gt;http://eutils.ncbi.nlm.nih.gov/entrez/eutils/elink.fcgi?dbfrom=pubmed&amp;amp;id=18390971&amp;amp;retmode=ref&amp;amp;cmd=prlinks&lt;/url&gt;&lt;type&gt;400&lt;/type&gt;&lt;title&gt;EPIC: phase III trial of cetuximab plus irinotecan after fluoropyrimidine and oxaliplatin failure in patients with metastatic colorectal cancer.&lt;/title&gt;&lt;location&gt;200,5,44.4334444,8.9880319&lt;/location&gt;&lt;institution&gt;Department of Medical Oncology, Ospedale San Martino, Genoa, 16132, Italy. alberto.sobrero@hsanmartino.liguria.it&lt;/institution&gt;&lt;number&gt;14&lt;/number&gt;&lt;subtype&gt;400&lt;/subtype&gt;&lt;endpage&gt;2319&lt;/endpage&gt;&lt;bundle&gt;&lt;publication&gt;&lt;title&gt;Journal of Clinical Oncology&lt;/title&gt;&lt;livfeID&gt;7943&lt;/livfeID&gt;&lt;type&gt;-100&lt;/type&gt;&lt;subtype&gt;-100&lt;/subtype&gt;&lt;uuid&gt;02BD0EF0-10F7-4B46-8FD6-326D2A1BFD23&lt;/uuid&gt;&lt;/publication&gt;&lt;/bundle&gt;&lt;authors&gt;&lt;author&gt;&lt;firstName&gt;Alberto&lt;/firstName&gt;&lt;middleNames&gt;F&lt;/middleNames&gt;&lt;lastName&gt;Sobrero&lt;/lastName&gt;&lt;/author&gt;&lt;author&gt;&lt;firstName&gt;Joan&lt;/firstName&gt;&lt;lastName&gt;Maurel&lt;/lastName&gt;&lt;/author&gt;&lt;author&gt;&lt;firstName&gt;Louis&lt;/firstName&gt;&lt;lastName&gt;Fehrenbacher&lt;/lastName&gt;&lt;/author&gt;&lt;author&gt;&lt;firstName&gt;Werner&lt;/firstName&gt;&lt;lastName&gt;Scheithauer&lt;/lastName&gt;&lt;/author&gt;&lt;author&gt;&lt;firstName&gt;Yousif&lt;/firstName&gt;&lt;middleNames&gt;A&lt;/middleNames&gt;&lt;lastName&gt;Abubakr&lt;/lastName&gt;&lt;/author&gt;&lt;author&gt;&lt;firstName&gt;Manfred&lt;/firstName&gt;&lt;middleNames&gt;P&lt;/middleNames&gt;&lt;lastName&gt;Lutz&lt;/lastName&gt;&lt;/author&gt;&lt;author&gt;&lt;firstName&gt;M&lt;/firstName&gt;&lt;middleNames&gt;Eugenia&lt;/middleNames&gt;&lt;lastName&gt;Vega-Villegas&lt;/lastName&gt;&lt;/author&gt;&lt;author&gt;&lt;firstName&gt;Cathy&lt;/firstName&gt;&lt;lastName&gt;Eng&lt;/lastName&gt;&lt;/author&gt;&lt;author&gt;&lt;firstName&gt;Ernst&lt;/firstName&gt;&lt;middleNames&gt;U&lt;/middleNames&gt;&lt;lastName&gt;Steinhauer&lt;/lastName&gt;&lt;/author&gt;&lt;author&gt;&lt;firstName&gt;Jana&lt;/firstName&gt;&lt;lastName&gt;Prausova&lt;/lastName&gt;&lt;/author&gt;&lt;author&gt;&lt;firstName&gt;Heinz-Josef&lt;/firstName&gt;&lt;lastName&gt;Lenz&lt;/lastName&gt;&lt;/author&gt;&lt;author&gt;&lt;firstName&gt;Christophe&lt;/firstName&gt;&lt;lastName&gt;Borg&lt;/lastName&gt;&lt;/author&gt;&lt;author&gt;&lt;firstName&gt;Gary&lt;/firstName&gt;&lt;lastName&gt;Middleton&lt;/lastName&gt;&lt;/author&gt;&lt;author&gt;&lt;firstName&gt;Hendrik&lt;/firstName&gt;&lt;lastName&gt;Kröning&lt;/lastName&gt;&lt;/author&gt;&lt;author&gt;&lt;firstName&gt;Gabriele&lt;/firstName&gt;&lt;lastName&gt;Luppi&lt;/lastName&gt;&lt;/author&gt;&lt;author&gt;&lt;firstName&gt;Oliver&lt;/firstName&gt;&lt;lastName&gt;Kisker&lt;/lastName&gt;&lt;/author&gt;&lt;author&gt;&lt;firstName&gt;Angela&lt;/firstName&gt;&lt;lastName&gt;Zubel&lt;/lastName&gt;&lt;/author&gt;&lt;author&gt;&lt;firstName&gt;Christiane&lt;/firstName&gt;&lt;lastName&gt;Langer&lt;/lastName&gt;&lt;/author&gt;&lt;author&gt;&lt;firstName&gt;Justin&lt;/firstName&gt;&lt;lastName&gt;Kopit&lt;/lastName&gt;&lt;/author&gt;&lt;author&gt;&lt;firstName&gt;Howard&lt;/firstName&gt;&lt;middleNames&gt;A&lt;/middleNames&gt;&lt;lastName&gt;Burri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[33-36]</w:t>
      </w:r>
      <w:r w:rsidRPr="0047265B">
        <w:rPr>
          <w:rFonts w:ascii="Book Antiqua" w:hAnsi="Book Antiqua"/>
        </w:rPr>
        <w:fldChar w:fldCharType="end"/>
      </w:r>
      <w:r w:rsidRPr="0047265B">
        <w:rPr>
          <w:rFonts w:ascii="Book Antiqua" w:hAnsi="Book Antiqua"/>
        </w:rPr>
        <w:t xml:space="preserve"> make it possible to assess the efficacy of cetuximab in combination with oxaliplatin-based regimens (Table 2).</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An Ib/II phase German study assessed the feasibility of treatment with cetuximab in combination with a weekly schedule of oxaliplatin, infusional 5FU and folinic acid (AIO group FUFOX regimen) in 49 patients with previously untreated EGFR-expressing mCRC, observing an RR of 57%, a median PFS of 8.1 </w:t>
      </w:r>
      <w:proofErr w:type="gramStart"/>
      <w:r w:rsidRPr="0047265B">
        <w:rPr>
          <w:rFonts w:ascii="Book Antiqua" w:hAnsi="Book Antiqua"/>
        </w:rPr>
        <w:t>mo</w:t>
      </w:r>
      <w:proofErr w:type="gramEnd"/>
      <w:r w:rsidRPr="0047265B">
        <w:rPr>
          <w:rFonts w:ascii="Book Antiqua" w:hAnsi="Book Antiqua"/>
        </w:rPr>
        <w:t xml:space="preserve"> and a median OS of 28.2 mo. In this study, four patients </w:t>
      </w:r>
      <w:r w:rsidRPr="0047265B">
        <w:rPr>
          <w:rFonts w:ascii="Book Antiqua" w:hAnsi="Book Antiqua"/>
        </w:rPr>
        <w:lastRenderedPageBreak/>
        <w:t>(8%) with initially unresectable liver metastases were able to undergo curative surgery, achieving an R0 resection in 2 cases (4%)</w:t>
      </w:r>
      <w:r w:rsidRPr="0047265B">
        <w:rPr>
          <w:rFonts w:ascii="Book Antiqua" w:hAnsi="Book Antiqua"/>
        </w:rPr>
        <w:fldChar w:fldCharType="begin"/>
      </w:r>
      <w:r w:rsidRPr="0047265B">
        <w:rPr>
          <w:rFonts w:ascii="Book Antiqua" w:hAnsi="Book Antiqua"/>
        </w:rPr>
        <w:instrText xml:space="preserve"> ADDIN PAPERS2_CITATIONS &lt;citation&gt;&lt;uuid&gt;57D0B514-237A-4E53-A4E5-3DF39957428F&lt;/uuid&gt;&lt;priority&gt;24&lt;/priority&gt;&lt;publications&gt;&lt;publication&gt;&lt;uuid&gt;0842551B-33CE-42DD-9BB7-11C50E1D2793&lt;/uuid&gt;&lt;volume&gt;19&lt;/volume&gt;&lt;doi&gt;10.1093/annonc/mdn150&lt;/doi&gt;&lt;startpage&gt;1442&lt;/startpage&gt;&lt;publication_date&gt;99200808001200000000220000&lt;/publication_date&gt;&lt;url&gt;http://eutils.ncbi.nlm.nih.gov/entrez/eutils/elink.fcgi?dbfrom=pubmed&amp;amp;id=18441330&amp;amp;retmode=ref&amp;amp;cmd=prlinks&lt;/url&gt;&lt;type&gt;400&lt;/type&gt;&lt;title&gt;Cetuximab in combination with weekly 5-fluorouracil/folinic acid and oxaliplatin (FUFOX) in untreated patients with advanced colorectal cancer: a phase Ib/II study of the AIO GI Group.&lt;/title&gt;&lt;location&gt;602,0,0,0&lt;/location&gt;&lt;institution&gt;Department of Oncology and Hematology, Martin-Luther-University Halle-Wittenberg, Halle.&lt;/institution&gt;&lt;number&gt;8&lt;/number&gt;&lt;subtype&gt;400&lt;/subtype&gt;&lt;endpage&gt;1449&lt;/endpage&gt;&lt;bundle&gt;&lt;publication&gt;&lt;title&gt;Ann Oncol&lt;/title&gt;&lt;livfeID&gt;8650&lt;/livfeID&gt;&lt;type&gt;-100&lt;/type&gt;&lt;subtype&gt;-100&lt;/subtype&gt;&lt;uuid&gt;FA3B3FF6-2408-44AA-B86B-0BE75C91C957&lt;/uuid&gt;&lt;/publication&gt;&lt;/bundle&gt;&lt;authors&gt;&lt;author&gt;&lt;firstName&gt;D&lt;/firstName&gt;&lt;lastName&gt;Arnold&lt;/lastName&gt;&lt;/author&gt;&lt;author&gt;&lt;firstName&gt;T&lt;/firstName&gt;&lt;lastName&gt;Hohler&lt;/lastName&gt;&lt;/author&gt;&lt;author&gt;&lt;firstName&gt;C&lt;/firstName&gt;&lt;lastName&gt;Dittrich&lt;/lastName&gt;&lt;/author&gt;&lt;author&gt;&lt;firstName&gt;F&lt;/firstName&gt;&lt;lastName&gt;Lordick&lt;/lastName&gt;&lt;/author&gt;&lt;author&gt;&lt;firstName&gt;T&lt;/firstName&gt;&lt;lastName&gt;Seufferlein&lt;/lastName&gt;&lt;/author&gt;&lt;author&gt;&lt;firstName&gt;J&lt;/firstName&gt;&lt;lastName&gt;Riemann&lt;/lastName&gt;&lt;/author&gt;&lt;author&gt;&lt;firstName&gt;E&lt;/firstName&gt;&lt;lastName&gt;Woll&lt;/lastName&gt;&lt;/author&gt;&lt;author&gt;&lt;firstName&gt;T&lt;/firstName&gt;&lt;lastName&gt;Herrmann&lt;/lastName&gt;&lt;/author&gt;&lt;author&gt;&lt;firstName&gt;A&lt;/firstName&gt;&lt;lastName&gt;Zubel&lt;/lastName&gt;&lt;/author&gt;&lt;author&gt;&lt;firstName&gt;H&lt;/firstName&gt;&lt;middleNames&gt;J&lt;/middleNames&gt;&lt;lastName&gt;Schmoll&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[48]</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Tabernero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6B842C45-AA1F-4E6D-B0B0-7D880259ED65&lt;/uuid&gt;&lt;priority&gt;25&lt;/priority&gt;&lt;publications&gt;&lt;publication&gt;&lt;uuid&gt;3B1CAB90-4AE6-412C-8F66-E3DEAF770109&lt;/uuid&gt;&lt;volume&gt;25&lt;/volume&gt;&lt;doi&gt;10.1200/JCO.2007.13.2183&lt;/doi&gt;&lt;startpage&gt;5225&lt;/startpage&gt;&lt;publication_date&gt;99200711201200000000222000&lt;/publication_date&gt;&lt;url&gt;http://eutils.ncbi.nlm.nih.gov/entrez/eutils/elink.fcgi?dbfrom=pubmed&amp;amp;id=18024868&amp;amp;retmode=ref&amp;amp;cmd=prlinks&lt;/url&gt;&lt;type&gt;400&lt;/type&gt;&lt;title&gt;Phase II trial of cetuximab in combination with fluorouracil, leucovorin, and oxaliplatin in the first-line treatment of metastatic colorectal cancer.&lt;/title&gt;&lt;location&gt;200,5,41.4264213,2.1401139&lt;/location&gt;&lt;institution&gt;Medical Oncology Department, Vall d'Hebron University Hospital, P. Vall d'Hebron, 119-129, 08035 Barcelona, Spain. jtabernero@vhebron.net&lt;/institution&gt;&lt;number&gt;33&lt;/number&gt;&lt;subtype&gt;400&lt;/subtype&gt;&lt;endpage&gt;5232&lt;/endpage&gt;&lt;bundle&gt;&lt;publication&gt;&lt;title&gt;Journal of Clinical Oncology&lt;/title&gt;&lt;livfeID&gt;7943&lt;/livfeID&gt;&lt;type&gt;-100&lt;/type&gt;&lt;subtype&gt;-100&lt;/subtype&gt;&lt;uuid&gt;02BD0EF0-10F7-4B46-8FD6-326D2A1BFD23&lt;/uuid&gt;&lt;/publication&gt;&lt;/bundle&gt;&lt;authors&gt;&lt;author&gt;&lt;firstName&gt;Josep&lt;/firstName&gt;&lt;lastName&gt;Tabernero&lt;/lastName&gt;&lt;/author&gt;&lt;author&gt;&lt;nonDroppingParticle&gt;Van&lt;/nonDroppingParticle&gt;&lt;firstName&gt;Eric&lt;/firstName&gt;&lt;lastName&gt;Cutsem&lt;/lastName&gt;&lt;/author&gt;&lt;author&gt;&lt;firstName&gt;Eduardo&lt;/firstName&gt;&lt;lastName&gt;Diaz-Rubio&lt;/lastName&gt;&lt;/author&gt;&lt;author&gt;&lt;firstName&gt;Andrés&lt;/firstName&gt;&lt;lastName&gt;Cervantes&lt;/lastName&gt;&lt;/author&gt;&lt;author&gt;&lt;firstName&gt;Yves&lt;/firstName&gt;&lt;lastName&gt;Humblet&lt;/lastName&gt;&lt;/author&gt;&lt;author&gt;&lt;firstName&gt;Thierry&lt;/firstName&gt;&lt;lastName&gt;André&lt;/lastName&gt;&lt;/author&gt;&lt;author&gt;&lt;nonDroppingParticle&gt;Van&lt;/nonDroppingParticle&gt;&lt;firstName&gt;Jean-Luc&lt;/firstName&gt;&lt;lastName&gt;Laethem&lt;/lastName&gt;&lt;/author&gt;&lt;author&gt;&lt;firstName&gt;Patrick&lt;/firstName&gt;&lt;lastName&gt;Soulié&lt;/lastName&gt;&lt;/author&gt;&lt;author&gt;&lt;firstName&gt;Esther&lt;/firstName&gt;&lt;lastName&gt;Casado&lt;/lastName&gt;&lt;/author&gt;&lt;author&gt;&lt;firstName&gt;Chris&lt;/firstName&gt;&lt;lastName&gt;Verslype&lt;/lastName&gt;&lt;/author&gt;&lt;author&gt;&lt;firstName&gt;Javier&lt;/firstName&gt;&lt;middleNames&gt;Sastre&lt;/middleNames&gt;&lt;lastName&gt;Valera&lt;/lastName&gt;&lt;/author&gt;&lt;author&gt;&lt;firstName&gt;Giampaolo&lt;/firstName&gt;&lt;lastName&gt;Tortora&lt;/lastName&gt;&lt;/author&gt;&lt;author&gt;&lt;firstName&gt;Fortunato&lt;/firstName&gt;&lt;lastName&gt;Ciardiello&lt;/lastName&gt;&lt;/author&gt;&lt;author&gt;&lt;firstName&gt;Oliver&lt;/firstName&gt;&lt;lastName&gt;Kisker&lt;/lastName&gt;&lt;/author&gt;&lt;author&gt;&lt;nonDroppingParticle&gt;de&lt;/nonDroppingParticle&gt;&lt;firstName&gt;Aimery&lt;/firstName&gt;&lt;lastName&gt;Gramon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[49]</w:t>
      </w:r>
      <w:r w:rsidRPr="0047265B">
        <w:rPr>
          <w:rFonts w:ascii="Book Antiqua" w:hAnsi="Book Antiqua"/>
        </w:rPr>
        <w:fldChar w:fldCharType="end"/>
      </w:r>
      <w:r w:rsidRPr="0047265B">
        <w:rPr>
          <w:rFonts w:ascii="Book Antiqua" w:hAnsi="Book Antiqua"/>
        </w:rPr>
        <w:t xml:space="preserve"> reported encouraging results from a phase II study which included 43 patients with EGFR-expressing mCRC who were treated with cetuximab in combination with FOLFOX4 as first-line treatment. An RR of 72%, a median PFS of 12.3 </w:t>
      </w:r>
      <w:proofErr w:type="gramStart"/>
      <w:r w:rsidRPr="0047265B">
        <w:rPr>
          <w:rFonts w:ascii="Book Antiqua" w:hAnsi="Book Antiqua"/>
        </w:rPr>
        <w:t>mo</w:t>
      </w:r>
      <w:proofErr w:type="gramEnd"/>
      <w:r w:rsidRPr="0047265B">
        <w:rPr>
          <w:rFonts w:ascii="Book Antiqua" w:hAnsi="Book Antiqua"/>
        </w:rPr>
        <w:t xml:space="preserve"> and a median OS of 30 mo were observed. The most important data from this study include the fact that 10 patients (23%) were able to undergo resection with curative intent of previously unresectable metastatic lesions, achieving an R0 resection in 9 of them (21%). </w:t>
      </w:r>
    </w:p>
    <w:p w:rsidR="001F401D" w:rsidRPr="0047265B" w:rsidRDefault="001F401D" w:rsidP="00AA3131">
      <w:pPr>
        <w:spacing w:line="360" w:lineRule="auto"/>
        <w:ind w:firstLineChars="200" w:firstLine="480"/>
        <w:jc w:val="both"/>
        <w:rPr>
          <w:rFonts w:ascii="Book Antiqua" w:hAnsi="Book Antiqua" w:cs="Arial"/>
        </w:rPr>
      </w:pPr>
      <w:r w:rsidRPr="0047265B">
        <w:rPr>
          <w:rFonts w:ascii="Book Antiqua" w:hAnsi="Book Antiqua" w:cs="Arial"/>
        </w:rPr>
        <w:t>The randomised phase II OPUS trial (Oxaliplatin and Cetuximab in First-Line Treatment of Metastatic Colorectal Cancer) assessed the efficacy of cetuximab in combination with FOLFOX4 as first-line treatment of mCRC</w:t>
      </w:r>
      <w:r w:rsidRPr="0047265B">
        <w:rPr>
          <w:rFonts w:ascii="Book Antiqua" w:hAnsi="Book Antiqua" w:cs="Arial"/>
        </w:rPr>
        <w:fldChar w:fldCharType="begin"/>
      </w:r>
      <w:r w:rsidRPr="0047265B">
        <w:rPr>
          <w:rFonts w:ascii="Book Antiqua" w:hAnsi="Book Antiqua" w:cs="Arial"/>
        </w:rPr>
        <w:instrText xml:space="preserve"> ADDIN PAPERS2_CITATIONS &lt;citation&gt;&lt;uuid&gt;E77FA2BE-A750-4976-A821-A1DBA7AB5A1C&lt;/uuid&gt;&lt;priority&gt;26&lt;/priority&gt;&lt;publications&gt;&lt;publication&gt;&lt;uuid&gt;6A334306-5F37-4AC6-BFF3-02D8EFD8EECE&lt;/uuid&gt;&lt;volume&gt;27&lt;/volume&gt;&lt;doi&gt;10.1200/JCO.2008.20.8397&lt;/doi&gt;&lt;startpage&gt;663&lt;/startpage&gt;&lt;publication_date&gt;99200902101200000000222000&lt;/publication_date&gt;&lt;url&gt;http://eutils.ncbi.nlm.nih.gov/entrez/eutils/elink.fcgi?dbfrom=pubmed&amp;amp;id=19114683&amp;amp;retmode=ref&amp;amp;cmd=prlinks&lt;/url&gt;&lt;type&gt;400&lt;/type&gt;&lt;title&gt;Fluorouracil, leucovorin, and oxaliplatin with and without cetuximab in the first-line treatment of metastatic colorectal cancer.&lt;/title&gt;&lt;location&gt;200,4,53.5956600,9.9840100&lt;/location&gt;&lt;institution&gt;University Hospital, Hamburg-Eppendorf, Hamburg-Eppendorf, Germany. c.bokemeyer@uke.uni-hamburg.de&lt;/institution&gt;&lt;number&gt;5&lt;/number&gt;&lt;subtype&gt;400&lt;/subtype&gt;&lt;endpage&gt;671&lt;/endpage&gt;&lt;bundle&gt;&lt;publication&gt;&lt;title&gt;Journal of Clinical Oncology&lt;/title&gt;&lt;livfeID&gt;7943&lt;/livfeID&gt;&lt;type&gt;-100&lt;/type&gt;&lt;subtype&gt;-100&lt;/subtype&gt;&lt;uuid&gt;02BD0EF0-10F7-4B46-8FD6-326D2A1BFD23&lt;/uuid&gt;&lt;/publication&gt;&lt;/bundle&gt;&lt;authors&gt;&lt;author&gt;&lt;firstName&gt;Carsten&lt;/firstName&gt;&lt;lastName&gt;Bokemeyer&lt;/lastName&gt;&lt;/author&gt;&lt;author&gt;&lt;firstName&gt;Igor&lt;/firstName&gt;&lt;lastName&gt;Bondarenko&lt;/lastName&gt;&lt;/author&gt;&lt;author&gt;&lt;firstName&gt;Anatoly&lt;/firstName&gt;&lt;lastName&gt;Makhson&lt;/lastName&gt;&lt;/author&gt;&lt;author&gt;&lt;firstName&gt;Joerg&lt;/firstName&gt;&lt;middleNames&gt;T&lt;/middleNames&gt;&lt;lastName&gt;Hartmann&lt;/lastName&gt;&lt;/author&gt;&lt;author&gt;&lt;firstName&gt;Jorge&lt;/firstName&gt;&lt;lastName&gt;Aparicio&lt;/lastName&gt;&lt;/author&gt;&lt;author&gt;&lt;nonDroppingParticle&gt;de&lt;/nonDroppingParticle&gt;&lt;firstName&gt;Filippo&lt;/firstName&gt;&lt;lastName&gt;Braud&lt;/lastName&gt;&lt;/author&gt;&lt;author&gt;&lt;firstName&gt;Serban&lt;/firstName&gt;&lt;lastName&gt;Donea&lt;/lastName&gt;&lt;/author&gt;&lt;author&gt;&lt;firstName&gt;Heinz&lt;/firstName&gt;&lt;lastName&gt;Ludwig&lt;/lastName&gt;&lt;/author&gt;&lt;author&gt;&lt;firstName&gt;Gunter&lt;/firstName&gt;&lt;lastName&gt;Schuch&lt;/lastName&gt;&lt;/author&gt;&lt;author&gt;&lt;firstName&gt;Christopher&lt;/firstName&gt;&lt;lastName&gt;Stroh&lt;/lastName&gt;&lt;/author&gt;&lt;author&gt;&lt;firstName&gt;Anja&lt;/firstName&gt;&lt;middleNames&gt;H&lt;/middleNames&gt;&lt;lastName&gt;Loos&lt;/lastName&gt;&lt;/author&gt;&lt;author&gt;&lt;firstName&gt;Angela&lt;/firstName&gt;&lt;lastName&gt;Zubel&lt;/lastName&gt;&lt;/author&gt;&lt;author&gt;&lt;firstName&gt;Piotr&lt;/firstName&gt;&lt;lastName&gt;Koralewski&lt;/lastName&gt;&lt;/author&gt;&lt;/authors&gt;&lt;/publication&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[7,21]</w:t>
      </w:r>
      <w:r w:rsidRPr="0047265B">
        <w:rPr>
          <w:rFonts w:ascii="Book Antiqua" w:hAnsi="Book Antiqua" w:cs="Arial"/>
        </w:rPr>
        <w:fldChar w:fldCharType="end"/>
      </w:r>
      <w:r w:rsidRPr="0047265B">
        <w:rPr>
          <w:rFonts w:ascii="Book Antiqua" w:hAnsi="Book Antiqua" w:cs="Arial"/>
        </w:rPr>
        <w:t xml:space="preserve">. This study included a total of 337 patients who were treated with FOLFOX4 with or without cetuximab. The KRAS mutation status was analysed in 315 patients (93%), of which 179 (57%) were wild-type KRAS. Patients with wild-type KRAS treated with FOLFOX4-cetuximab had a significant increase in RR (57% </w:t>
      </w:r>
      <w:r w:rsidRPr="0047265B">
        <w:rPr>
          <w:rFonts w:ascii="Book Antiqua" w:hAnsi="Book Antiqua" w:cs="Arial"/>
          <w:i/>
        </w:rPr>
        <w:t>vs</w:t>
      </w:r>
      <w:r w:rsidRPr="0047265B">
        <w:rPr>
          <w:rFonts w:ascii="Book Antiqua" w:hAnsi="Book Antiqua" w:cs="Arial"/>
        </w:rPr>
        <w:t xml:space="preserve"> 34%, OR 2.551, 95%CI: 1.380-4.717, </w:t>
      </w:r>
      <w:r w:rsidRPr="0047265B">
        <w:rPr>
          <w:rFonts w:ascii="Book Antiqua" w:hAnsi="Book Antiqua" w:cs="Arial"/>
          <w:i/>
        </w:rPr>
        <w:t>P</w:t>
      </w:r>
      <w:r w:rsidRPr="0047265B">
        <w:rPr>
          <w:rFonts w:ascii="Book Antiqua" w:hAnsi="Book Antiqua" w:cs="Arial"/>
        </w:rPr>
        <w:t xml:space="preserve"> = 0.0027), PFS (8.3 mo </w:t>
      </w:r>
      <w:r w:rsidRPr="0047265B">
        <w:rPr>
          <w:rFonts w:ascii="Book Antiqua" w:hAnsi="Book Antiqua" w:cs="Arial"/>
          <w:i/>
        </w:rPr>
        <w:t>vs</w:t>
      </w:r>
      <w:r w:rsidRPr="0047265B">
        <w:rPr>
          <w:rFonts w:ascii="Book Antiqua" w:hAnsi="Book Antiqua" w:cs="Arial"/>
        </w:rPr>
        <w:t xml:space="preserve"> 7.2 mo, HR </w:t>
      </w:r>
      <w:r w:rsidRPr="0047265B">
        <w:rPr>
          <w:rFonts w:ascii="Book Antiqua" w:eastAsia="宋体" w:hAnsi="Book Antiqua" w:cs="Arial"/>
          <w:lang w:eastAsia="zh-CN"/>
        </w:rPr>
        <w:t xml:space="preserve">= </w:t>
      </w:r>
      <w:r w:rsidRPr="0047265B">
        <w:rPr>
          <w:rFonts w:ascii="Book Antiqua" w:hAnsi="Book Antiqua" w:cs="Arial"/>
        </w:rPr>
        <w:t xml:space="preserve">0.567, 95%CI: 0.375-0.856, </w:t>
      </w:r>
      <w:r w:rsidRPr="0047265B">
        <w:rPr>
          <w:rFonts w:ascii="Book Antiqua" w:hAnsi="Book Antiqua" w:cs="Arial"/>
          <w:i/>
        </w:rPr>
        <w:t>P</w:t>
      </w:r>
      <w:r w:rsidRPr="0047265B">
        <w:rPr>
          <w:rFonts w:ascii="Book Antiqua" w:hAnsi="Book Antiqua" w:cs="Arial"/>
        </w:rPr>
        <w:t xml:space="preserve"> = 0.0064) and R0 resection rate (12% </w:t>
      </w:r>
      <w:r w:rsidRPr="0047265B">
        <w:rPr>
          <w:rFonts w:ascii="Book Antiqua" w:hAnsi="Book Antiqua" w:cs="Arial"/>
          <w:i/>
        </w:rPr>
        <w:t>vs</w:t>
      </w:r>
      <w:r w:rsidRPr="0047265B">
        <w:rPr>
          <w:rFonts w:ascii="Book Antiqua" w:hAnsi="Book Antiqua" w:cs="Arial"/>
        </w:rPr>
        <w:t xml:space="preserve"> 3%, </w:t>
      </w:r>
      <w:r w:rsidRPr="0047265B">
        <w:rPr>
          <w:rFonts w:ascii="Book Antiqua" w:hAnsi="Book Antiqua" w:cs="Arial"/>
          <w:i/>
        </w:rPr>
        <w:t>P</w:t>
      </w:r>
      <w:r w:rsidRPr="0047265B">
        <w:rPr>
          <w:rFonts w:ascii="Book Antiqua" w:hAnsi="Book Antiqua" w:cs="Arial"/>
        </w:rPr>
        <w:t xml:space="preserve"> = 0.0242) as compared to patients with wild-type KRAS treated with FOLFOX4 alone. The OS was higher in the cetuximab-FOLFOX4 arm, although this difference was not statistically significant (22.8 mo </w:t>
      </w:r>
      <w:r w:rsidRPr="0047265B">
        <w:rPr>
          <w:rFonts w:ascii="Book Antiqua" w:hAnsi="Book Antiqua" w:cs="Arial"/>
          <w:i/>
        </w:rPr>
        <w:t>vs</w:t>
      </w:r>
      <w:r w:rsidRPr="0047265B">
        <w:rPr>
          <w:rFonts w:ascii="Book Antiqua" w:hAnsi="Book Antiqua" w:cs="Arial"/>
        </w:rPr>
        <w:t xml:space="preserve"> 18.5 mo, HR </w:t>
      </w:r>
      <w:r w:rsidRPr="0047265B">
        <w:rPr>
          <w:rFonts w:ascii="Book Antiqua" w:eastAsia="宋体" w:hAnsi="Book Antiqua" w:cs="Arial"/>
          <w:lang w:eastAsia="zh-CN"/>
        </w:rPr>
        <w:t xml:space="preserve">= </w:t>
      </w:r>
      <w:r w:rsidRPr="0047265B">
        <w:rPr>
          <w:rFonts w:ascii="Book Antiqua" w:hAnsi="Book Antiqua" w:cs="Arial"/>
        </w:rPr>
        <w:t xml:space="preserve">0.855, 95%CI: 0.599-1.219, </w:t>
      </w:r>
      <w:r w:rsidRPr="0047265B">
        <w:rPr>
          <w:rFonts w:ascii="Book Antiqua" w:hAnsi="Book Antiqua" w:cs="Arial"/>
          <w:i/>
        </w:rPr>
        <w:t>P</w:t>
      </w:r>
      <w:r w:rsidRPr="0047265B">
        <w:rPr>
          <w:rFonts w:ascii="Book Antiqua" w:hAnsi="Book Antiqua" w:cs="Arial"/>
        </w:rPr>
        <w:t xml:space="preserve"> = 0.39)</w:t>
      </w:r>
      <w:r w:rsidRPr="0047265B">
        <w:rPr>
          <w:rFonts w:ascii="Book Antiqua" w:hAnsi="Book Antiqua" w:cs="Arial"/>
        </w:rPr>
        <w:fldChar w:fldCharType="begin"/>
      </w:r>
      <w:r w:rsidRPr="0047265B">
        <w:rPr>
          <w:rFonts w:ascii="Book Antiqua" w:hAnsi="Book Antiqua" w:cs="Arial"/>
        </w:rPr>
        <w:instrText xml:space="preserve"> ADDIN PAPERS2_CITATIONS &lt;citation&gt;&lt;uuid&gt;B845A76E-E83A-40B4-A2B4-44E8A1DD0231&lt;/uuid&gt;&lt;priority&gt;27&lt;/priority&gt;&lt;publications&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[21]</w:t>
      </w:r>
      <w:r w:rsidRPr="0047265B">
        <w:rPr>
          <w:rFonts w:ascii="Book Antiqua" w:hAnsi="Book Antiqua" w:cs="Arial"/>
        </w:rPr>
        <w:fldChar w:fldCharType="end"/>
      </w:r>
      <w:r w:rsidRPr="0047265B">
        <w:rPr>
          <w:rFonts w:ascii="Book Antiqua" w:hAnsi="Book Antiqua" w:cs="Arial"/>
        </w:rPr>
        <w:t xml:space="preserve">. One of the possible causes for this lack of statistical significance is the limited sample size. There was a difference of four </w:t>
      </w:r>
      <w:proofErr w:type="gramStart"/>
      <w:r w:rsidRPr="0047265B">
        <w:rPr>
          <w:rFonts w:ascii="Book Antiqua" w:hAnsi="Book Antiqua" w:cs="Arial"/>
        </w:rPr>
        <w:t>mo</w:t>
      </w:r>
      <w:proofErr w:type="gramEnd"/>
      <w:r w:rsidRPr="0047265B">
        <w:rPr>
          <w:rFonts w:ascii="Book Antiqua" w:hAnsi="Book Antiqua" w:cs="Arial"/>
        </w:rPr>
        <w:t xml:space="preserve"> in median OS in favour of the experimental arm, which is clinically relevant, and it is likely that this difference would have reached statistical significance with a larger sample size. Also, it is noteworthy that the OS for first-line treatment can be affected by therapy received after the study (in this study 23% of patients in the control arm received anti-EGFR treatment after the study).</w:t>
      </w:r>
    </w:p>
    <w:p w:rsidR="001F401D" w:rsidRPr="0047265B" w:rsidRDefault="001F401D" w:rsidP="00AA3131">
      <w:pPr>
        <w:spacing w:line="360" w:lineRule="auto"/>
        <w:ind w:firstLineChars="200" w:firstLine="480"/>
        <w:jc w:val="both"/>
        <w:rPr>
          <w:rFonts w:ascii="Book Antiqua" w:hAnsi="Book Antiqua" w:cs="Arial"/>
        </w:rPr>
      </w:pPr>
      <w:r w:rsidRPr="0047265B">
        <w:rPr>
          <w:rFonts w:ascii="Book Antiqua" w:hAnsi="Book Antiqua" w:cs="Arial"/>
        </w:rPr>
        <w:t xml:space="preserve">While both the CRYSTAL and the OPUS studies demonstrate the clinical efficacy of adding cetuximab to standard chemotherapy in first-line treatment </w:t>
      </w:r>
      <w:r w:rsidRPr="0047265B">
        <w:rPr>
          <w:rFonts w:ascii="Book Antiqua" w:hAnsi="Book Antiqua" w:cs="Arial"/>
        </w:rPr>
        <w:lastRenderedPageBreak/>
        <w:t xml:space="preserve">of KRAS wild-type mCRC, two phase III randomised trials of cetuximab and oxaliplatin-based chemotherapy did not confirm these results and raise questions about the efficacy of cetuximab in this setting.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cs="Arial"/>
        </w:rPr>
        <w:t xml:space="preserve">In the COIN trial (Continuous Chemotherapy plus Cetuximab or Intermittent Chemotherapy), 2445 patients with mCRC were randomised to the 3 treatment arms (continuous chemotherapy, continuous chemotherapy with cetuximab and intermittent chemotherapy), of which 815 patients were assigned to receive continuous chemotherapy and 815 patients to continuous chemotherapy in combination with cetuximab. Of these 1630 patients, the KRAS mutation status was analysed in tumour samples of 1316 (81%) patients, and 565 (43%) showed KRAS mutations. The cetuximab arm included 357 patients with wild-type KRAS, of whom 117 received mFOLFOX6 and 240 received XELOX. In the KRAS wild-type population, although there was a significant increase in RR in the cetuximab group (64% </w:t>
      </w:r>
      <w:r w:rsidRPr="0047265B">
        <w:rPr>
          <w:rFonts w:ascii="Book Antiqua" w:hAnsi="Book Antiqua" w:cs="Arial"/>
          <w:i/>
        </w:rPr>
        <w:t>vs</w:t>
      </w:r>
      <w:r w:rsidRPr="0047265B">
        <w:rPr>
          <w:rFonts w:ascii="Book Antiqua" w:hAnsi="Book Antiqua" w:cs="Arial"/>
        </w:rPr>
        <w:t xml:space="preserve"> 57%, OR </w:t>
      </w:r>
      <w:r w:rsidRPr="0047265B">
        <w:rPr>
          <w:rFonts w:ascii="Book Antiqua" w:eastAsia="宋体" w:hAnsi="Book Antiqua" w:cs="Arial"/>
          <w:lang w:eastAsia="zh-CN"/>
        </w:rPr>
        <w:t xml:space="preserve">= </w:t>
      </w:r>
      <w:r w:rsidRPr="0047265B">
        <w:rPr>
          <w:rFonts w:ascii="Book Antiqua" w:hAnsi="Book Antiqua" w:cs="Arial"/>
        </w:rPr>
        <w:t xml:space="preserve">1.35, 95%CI: 1.00-1.82, </w:t>
      </w:r>
      <w:r w:rsidRPr="0047265B">
        <w:rPr>
          <w:rFonts w:ascii="Book Antiqua" w:hAnsi="Book Antiqua" w:cs="Arial"/>
          <w:i/>
        </w:rPr>
        <w:t>P</w:t>
      </w:r>
      <w:r w:rsidRPr="0047265B">
        <w:rPr>
          <w:rFonts w:ascii="Book Antiqua" w:hAnsi="Book Antiqua" w:cs="Arial"/>
        </w:rPr>
        <w:t xml:space="preserve"> = 0.049), no significant differences were found in either resection rate (13% in the control group </w:t>
      </w:r>
      <w:r w:rsidRPr="0047265B">
        <w:rPr>
          <w:rFonts w:ascii="Book Antiqua" w:hAnsi="Book Antiqua" w:cs="Arial"/>
          <w:i/>
        </w:rPr>
        <w:t>vs</w:t>
      </w:r>
      <w:r w:rsidRPr="0047265B">
        <w:rPr>
          <w:rFonts w:ascii="Book Antiqua" w:hAnsi="Book Antiqua" w:cs="Arial"/>
        </w:rPr>
        <w:t xml:space="preserve"> 15% in the cetuximab group, </w:t>
      </w:r>
      <w:r w:rsidRPr="0047265B">
        <w:rPr>
          <w:rFonts w:ascii="Book Antiqua" w:hAnsi="Book Antiqua" w:cs="Arial"/>
          <w:i/>
        </w:rPr>
        <w:t>P</w:t>
      </w:r>
      <w:r w:rsidRPr="0047265B">
        <w:rPr>
          <w:rFonts w:ascii="Book Antiqua" w:hAnsi="Book Antiqua" w:cs="Arial"/>
        </w:rPr>
        <w:t xml:space="preserve"> = 0.74) or PFS (8.6 mo in the control group </w:t>
      </w:r>
      <w:r w:rsidRPr="0047265B">
        <w:rPr>
          <w:rFonts w:ascii="Book Antiqua" w:hAnsi="Book Antiqua" w:cs="Arial"/>
          <w:i/>
        </w:rPr>
        <w:t>vs</w:t>
      </w:r>
      <w:r w:rsidRPr="0047265B">
        <w:rPr>
          <w:rFonts w:ascii="Book Antiqua" w:hAnsi="Book Antiqua" w:cs="Arial"/>
        </w:rPr>
        <w:t xml:space="preserve"> 8.6 mo in the cetuximab group, HR </w:t>
      </w:r>
      <w:r w:rsidRPr="0047265B">
        <w:rPr>
          <w:rFonts w:ascii="Book Antiqua" w:eastAsia="宋体" w:hAnsi="Book Antiqua" w:cs="Arial"/>
          <w:lang w:eastAsia="zh-CN"/>
        </w:rPr>
        <w:t xml:space="preserve">= </w:t>
      </w:r>
      <w:r w:rsidRPr="0047265B">
        <w:rPr>
          <w:rFonts w:ascii="Book Antiqua" w:hAnsi="Book Antiqua" w:cs="Arial"/>
        </w:rPr>
        <w:t>0.96</w:t>
      </w:r>
      <w:r w:rsidRPr="0047265B">
        <w:rPr>
          <w:rFonts w:ascii="Book Antiqua" w:eastAsia="宋体" w:hAnsi="Book Antiqua" w:cs="Arial"/>
          <w:lang w:eastAsia="zh-CN"/>
        </w:rPr>
        <w:t>;</w:t>
      </w:r>
      <w:r w:rsidRPr="0047265B">
        <w:rPr>
          <w:rFonts w:ascii="Book Antiqua" w:hAnsi="Book Antiqua" w:cs="Arial"/>
        </w:rPr>
        <w:t xml:space="preserve"> 95%CI: 0.82-1.12, </w:t>
      </w:r>
      <w:r w:rsidRPr="0047265B">
        <w:rPr>
          <w:rFonts w:ascii="Book Antiqua" w:hAnsi="Book Antiqua" w:cs="Arial"/>
          <w:i/>
        </w:rPr>
        <w:t>P</w:t>
      </w:r>
      <w:r w:rsidRPr="0047265B">
        <w:rPr>
          <w:rFonts w:ascii="Book Antiqua" w:hAnsi="Book Antiqua" w:cs="Arial"/>
        </w:rPr>
        <w:t xml:space="preserve"> = 0.60) or OS (17.9 mo in the control arm </w:t>
      </w:r>
      <w:r w:rsidRPr="0047265B">
        <w:rPr>
          <w:rFonts w:ascii="Book Antiqua" w:hAnsi="Book Antiqua" w:cs="Arial"/>
          <w:i/>
        </w:rPr>
        <w:t>vs</w:t>
      </w:r>
      <w:r w:rsidRPr="0047265B">
        <w:rPr>
          <w:rFonts w:ascii="Book Antiqua" w:hAnsi="Book Antiqua" w:cs="Arial"/>
        </w:rPr>
        <w:t xml:space="preserve"> 17.0 mo in the cetuximab arm, HR </w:t>
      </w:r>
      <w:r w:rsidRPr="0047265B">
        <w:rPr>
          <w:rFonts w:ascii="Book Antiqua" w:eastAsia="宋体" w:hAnsi="Book Antiqua" w:cs="Arial"/>
          <w:lang w:eastAsia="zh-CN"/>
        </w:rPr>
        <w:t xml:space="preserve">= </w:t>
      </w:r>
      <w:r w:rsidRPr="0047265B">
        <w:rPr>
          <w:rFonts w:ascii="Book Antiqua" w:hAnsi="Book Antiqua" w:cs="Arial"/>
        </w:rPr>
        <w:t>1.04</w:t>
      </w:r>
      <w:r w:rsidRPr="0047265B">
        <w:rPr>
          <w:rFonts w:ascii="Book Antiqua" w:eastAsia="宋体" w:hAnsi="Book Antiqua" w:cs="Arial"/>
          <w:lang w:eastAsia="zh-CN"/>
        </w:rPr>
        <w:t xml:space="preserve">; </w:t>
      </w:r>
      <w:r w:rsidRPr="0047265B">
        <w:rPr>
          <w:rFonts w:ascii="Book Antiqua" w:hAnsi="Book Antiqua" w:cs="Arial"/>
        </w:rPr>
        <w:t xml:space="preserve">95%CI: 0.87-1.23, </w:t>
      </w:r>
      <w:r w:rsidRPr="0047265B">
        <w:rPr>
          <w:rFonts w:ascii="Book Antiqua" w:hAnsi="Book Antiqua" w:cs="Arial"/>
          <w:i/>
        </w:rPr>
        <w:t>P</w:t>
      </w:r>
      <w:r w:rsidRPr="0047265B">
        <w:rPr>
          <w:rFonts w:ascii="Book Antiqua" w:hAnsi="Book Antiqua" w:cs="Arial"/>
        </w:rPr>
        <w:t xml:space="preserve"> = 0.67). However, an exploratory analysis in the KRAS wild-type population showed an improvement in PFS with cetuximab in patients receiving mFOLFOX6 (HR 0.72, 95%CI: 0.53-0.98, </w:t>
      </w:r>
      <w:r w:rsidRPr="0047265B">
        <w:rPr>
          <w:rFonts w:ascii="Book Antiqua" w:hAnsi="Book Antiqua" w:cs="Arial"/>
          <w:i/>
        </w:rPr>
        <w:t>P</w:t>
      </w:r>
      <w:r w:rsidRPr="0047265B">
        <w:rPr>
          <w:rFonts w:ascii="Book Antiqua" w:hAnsi="Book Antiqua" w:cs="Arial"/>
        </w:rPr>
        <w:t xml:space="preserve"> = 0.037), but not in patients receiving XELOX (HR 1.02, 95%CI: 0.82-1.26, </w:t>
      </w:r>
      <w:r w:rsidRPr="0047265B">
        <w:rPr>
          <w:rFonts w:ascii="Book Antiqua" w:hAnsi="Book Antiqua" w:cs="Arial"/>
          <w:i/>
        </w:rPr>
        <w:t>P</w:t>
      </w:r>
      <w:r w:rsidRPr="0047265B">
        <w:rPr>
          <w:rFonts w:ascii="Book Antiqua" w:hAnsi="Book Antiqua" w:cs="Arial"/>
        </w:rPr>
        <w:t xml:space="preserve"> = 0.88)</w:t>
      </w:r>
      <w:r w:rsidRPr="0047265B">
        <w:rPr>
          <w:rFonts w:ascii="Book Antiqua" w:hAnsi="Book Antiqua"/>
        </w:rPr>
        <w:fldChar w:fldCharType="begin"/>
      </w:r>
      <w:r w:rsidRPr="0047265B">
        <w:rPr>
          <w:rFonts w:ascii="Book Antiqua" w:hAnsi="Book Antiqua"/>
        </w:rPr>
        <w:instrText xml:space="preserve"> ADDIN PAPERS2_CITATIONS &lt;citation&gt;&lt;uuid&gt;7338484B-9A16-458A-85BA-F2761611C5E4&lt;/uuid&gt;&lt;priority&gt;28&lt;/priority&gt;&lt;publications&gt;&lt;publication&gt;&lt;uuid&gt;484F88DA-C71B-4D8E-B44A-B1460B2FB23D&lt;/uuid&gt;&lt;volume&gt;377&lt;/volume&gt;&lt;doi&gt;10.1016/S0140-6736(11)60613-2&lt;/doi&gt;&lt;startpage&gt;2103&lt;/startpage&gt;&lt;publication_date&gt;99201106181200000000222000&lt;/publication_date&gt;&lt;url&gt;http://eutils.ncbi.nlm.nih.gov/entrez/eutils/elink.fcgi?dbfrom=pubmed&amp;amp;id=21641636&amp;amp;retmode=ref&amp;amp;cmd=prlinks&lt;/url&gt;&lt;type&gt;400&lt;/type&gt;&lt;title&gt;Addition of cetuximab to oxaliplatin-based first-line combination chemotherapy for treatment of advanced colorectal cancer: results of the randomised phase 3 MRC COIN trial.&lt;/title&gt;&lt;location&gt;200,5,51.5078747,-3.1863007&lt;/location&gt;&lt;institution&gt;School of Medicine, Cardiff University, Cardiff, UK.&lt;/institution&gt;&lt;number&gt;9783&lt;/number&gt;&lt;subtype&gt;400&lt;/subtype&gt;&lt;endpage&gt;2114&lt;/endpage&gt;&lt;bundle&gt;&lt;publication&gt;&lt;publisher&gt;Elsevier Ltd&lt;/publisher&gt;&lt;title&gt;Lancet&lt;/title&gt;&lt;type&gt;-100&lt;/type&gt;&lt;subtype&gt;-100&lt;/subtype&gt;&lt;uuid&gt;DB000E7E-7503-4E8F-BF35-24128C84B56D&lt;/uuid&gt;&lt;/publication&gt;&lt;/bundle&gt;&lt;authors&gt;&lt;author&gt;&lt;firstName&gt;Timothy&lt;/firstName&gt;&lt;middleNames&gt;S&lt;/middleNames&gt;&lt;lastName&gt;Maughan&lt;/lastName&gt;&lt;/author&gt;&lt;author&gt;&lt;firstName&gt;Richard&lt;/firstName&gt;&lt;middleNames&gt;A&lt;/middleNames&gt;&lt;lastName&gt;Adams&lt;/lastName&gt;&lt;/author&gt;&lt;author&gt;&lt;firstName&gt;Christopher&lt;/firstName&gt;&lt;middleNames&gt;G&lt;/middleNames&gt;&lt;lastName&gt;Smith&lt;/lastName&gt;&lt;/author&gt;&lt;author&gt;&lt;firstName&gt;Angela&lt;/firstName&gt;&lt;middleNames&gt;M&lt;/middleNames&gt;&lt;lastName&gt;Meade&lt;/lastName&gt;&lt;/author&gt;&lt;author&gt;&lt;firstName&gt;Matthew&lt;/firstName&gt;&lt;middleNames&gt;T&lt;/middleNames&gt;&lt;lastName&gt;Seymour&lt;/lastName&gt;&lt;/author&gt;&lt;author&gt;&lt;firstName&gt;Richard&lt;/firstName&gt;&lt;middleNames&gt;H&lt;/middleNames&gt;&lt;lastName&gt;Wilson&lt;/lastName&gt;&lt;/author&gt;&lt;author&gt;&lt;firstName&gt;Shelley&lt;/firstName&gt;&lt;lastName&gt;Idziaszczyk&lt;/lastName&gt;&lt;/author&gt;&lt;author&gt;&lt;firstName&gt;Rebecca&lt;/firstName&gt;&lt;lastName&gt;Harris&lt;/lastName&gt;&lt;/author&gt;&lt;author&gt;&lt;firstName&gt;David&lt;/firstName&gt;&lt;lastName&gt;Fisher&lt;/lastName&gt;&lt;/author&gt;&lt;author&gt;&lt;firstName&gt;Sarah&lt;/firstName&gt;&lt;middleNames&gt;L&lt;/middleNames&gt;&lt;lastName&gt;Kenny&lt;/lastName&gt;&lt;/author&gt;&lt;author&gt;&lt;firstName&gt;Edward&lt;/firstName&gt;&lt;lastName&gt;Kay&lt;/lastName&gt;&lt;/author&gt;&lt;author&gt;&lt;firstName&gt;Jenna&lt;/firstName&gt;&lt;middleNames&gt;K&lt;/middleNames&gt;&lt;lastName&gt;Mitchell&lt;/lastName&gt;&lt;/author&gt;&lt;author&gt;&lt;firstName&gt;Ayman&lt;/firstName&gt;&lt;lastName&gt;Madi&lt;/lastName&gt;&lt;/author&gt;&lt;author&gt;&lt;firstName&gt;Bharat&lt;/firstName&gt;&lt;lastName&gt;Jasani&lt;/lastName&gt;&lt;/author&gt;&lt;author&gt;&lt;firstName&gt;Michelle&lt;/firstName&gt;&lt;middleNames&gt;D&lt;/middleNames&gt;&lt;lastName&gt;James&lt;/lastName&gt;&lt;/author&gt;&lt;author&gt;&lt;firstName&gt;John&lt;/firstName&gt;&lt;lastName&gt;Bridgewater&lt;/lastName&gt;&lt;/author&gt;&lt;author&gt;&lt;firstName&gt;M&lt;/firstName&gt;&lt;middleNames&gt;John&lt;/middleNames&gt;&lt;lastName&gt;Kennedy&lt;/lastName&gt;&lt;/author&gt;&lt;author&gt;&lt;firstName&gt;Bart&lt;/firstName&gt;&lt;lastName&gt;Claes&lt;/lastName&gt;&lt;/author&gt;&lt;author&gt;&lt;firstName&gt;Diether&lt;/firstName&gt;&lt;lastName&gt;Lambrechts&lt;/lastName&gt;&lt;/author&gt;&lt;author&gt;&lt;firstName&gt;Richard&lt;/firstName&gt;&lt;lastName&gt;Kaplan&lt;/lastName&gt;&lt;/author&gt;&lt;author&gt;&lt;firstName&gt;Jeremy&lt;/firstName&gt;&lt;middleNames&gt;P&lt;/middleNames&gt;&lt;lastName&gt;Cheadle&lt;/lastName&gt;&lt;/author&gt;&lt;author&gt;&lt;lastName&gt;MRC COIN Trial Investigators&lt;/lastName&gt;&lt;/author&gt;&lt;/authors&gt;&lt;/publication&gt;&lt;/publications&gt;&lt;cites&gt;&lt;/cites&gt;&lt;/citation&gt;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[23]</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The NORDIC VII trial evaluated the efficacy of cetuximab in combination with a bolus 5FU, folinic acid and oxaliplatin regimen (Nordic FLOX regimen). A total of 566 patients were recruited, who were randomised to 3 treatment arms: Nordic FLOX (arm A), Nordic FLOX with cetuximab (arm B) and Nordic FLOX intermittently with continuous cetuximab (arm C). The KRAS mutation status was evaluated in 498 (88%) patients, of whom 303 were wild-type KRAS (97, 97 and 109 patients in arms A, B and C, respectively). The main comparison to evaluate the efficacy of cetuximab was conducted </w:t>
      </w:r>
      <w:r w:rsidRPr="0047265B">
        <w:rPr>
          <w:rFonts w:ascii="Book Antiqua" w:hAnsi="Book Antiqua"/>
        </w:rPr>
        <w:lastRenderedPageBreak/>
        <w:t xml:space="preserve">between arms A and B, showing that adding cetuximab to Nordic FLOX did not provide any benefit in the KRAS wild-type population, the RR being 46% </w:t>
      </w:r>
      <w:r w:rsidRPr="0047265B">
        <w:rPr>
          <w:rFonts w:ascii="Book Antiqua" w:hAnsi="Book Antiqua"/>
          <w:i/>
        </w:rPr>
        <w:t>vs</w:t>
      </w:r>
      <w:r w:rsidRPr="0047265B">
        <w:rPr>
          <w:rFonts w:ascii="Book Antiqua" w:hAnsi="Book Antiqua"/>
        </w:rPr>
        <w:t xml:space="preserve"> 47% (OR </w:t>
      </w:r>
      <w:r w:rsidRPr="0047265B">
        <w:rPr>
          <w:rFonts w:ascii="Book Antiqua" w:eastAsia="宋体" w:hAnsi="Book Antiqua"/>
          <w:lang w:eastAsia="zh-CN"/>
        </w:rPr>
        <w:t xml:space="preserve">= </w:t>
      </w:r>
      <w:r w:rsidRPr="0047265B">
        <w:rPr>
          <w:rFonts w:ascii="Book Antiqua" w:hAnsi="Book Antiqua"/>
        </w:rPr>
        <w:t>0.96</w:t>
      </w:r>
      <w:r w:rsidRPr="0047265B">
        <w:rPr>
          <w:rFonts w:ascii="Book Antiqua" w:eastAsia="宋体" w:hAnsi="Book Antiqua"/>
          <w:lang w:eastAsia="zh-CN"/>
        </w:rPr>
        <w:t>;</w:t>
      </w:r>
      <w:r w:rsidRPr="0047265B">
        <w:rPr>
          <w:rFonts w:ascii="Book Antiqua" w:hAnsi="Book Antiqua"/>
        </w:rPr>
        <w:t xml:space="preserve"> 95%CI: 0.55-1.69, </w:t>
      </w:r>
      <w:r w:rsidRPr="0047265B">
        <w:rPr>
          <w:rFonts w:ascii="Book Antiqua" w:hAnsi="Book Antiqua"/>
          <w:i/>
        </w:rPr>
        <w:t>P</w:t>
      </w:r>
      <w:r w:rsidRPr="0047265B">
        <w:rPr>
          <w:rFonts w:ascii="Book Antiqua" w:hAnsi="Book Antiqua"/>
        </w:rPr>
        <w:t xml:space="preserve"> = 0.89), median PFS 7.9 mo </w:t>
      </w:r>
      <w:r w:rsidRPr="0047265B">
        <w:rPr>
          <w:rFonts w:ascii="Book Antiqua" w:hAnsi="Book Antiqua"/>
          <w:i/>
        </w:rPr>
        <w:t>vs</w:t>
      </w:r>
      <w:r w:rsidRPr="0047265B">
        <w:rPr>
          <w:rFonts w:ascii="Book Antiqua" w:hAnsi="Book Antiqua"/>
        </w:rPr>
        <w:t xml:space="preserve"> 8.7 mo (HR </w:t>
      </w:r>
      <w:r w:rsidRPr="0047265B">
        <w:rPr>
          <w:rFonts w:ascii="Book Antiqua" w:eastAsia="宋体" w:hAnsi="Book Antiqua"/>
          <w:lang w:eastAsia="zh-CN"/>
        </w:rPr>
        <w:t xml:space="preserve">= </w:t>
      </w:r>
      <w:r w:rsidRPr="0047265B">
        <w:rPr>
          <w:rFonts w:ascii="Book Antiqua" w:hAnsi="Book Antiqua"/>
        </w:rPr>
        <w:t>1.07</w:t>
      </w:r>
      <w:r w:rsidRPr="0047265B">
        <w:rPr>
          <w:rFonts w:ascii="Book Antiqua" w:eastAsia="宋体" w:hAnsi="Book Antiqua"/>
          <w:lang w:eastAsia="zh-CN"/>
        </w:rPr>
        <w:t>;</w:t>
      </w:r>
      <w:r w:rsidRPr="0047265B">
        <w:rPr>
          <w:rFonts w:ascii="Book Antiqua" w:hAnsi="Book Antiqua"/>
        </w:rPr>
        <w:t xml:space="preserve"> 95%CI: 0.79-1.45, </w:t>
      </w:r>
      <w:r w:rsidRPr="0047265B">
        <w:rPr>
          <w:rFonts w:ascii="Book Antiqua" w:hAnsi="Book Antiqua"/>
          <w:i/>
        </w:rPr>
        <w:t>P</w:t>
      </w:r>
      <w:r w:rsidRPr="0047265B">
        <w:rPr>
          <w:rFonts w:ascii="Book Antiqua" w:hAnsi="Book Antiqua"/>
        </w:rPr>
        <w:t xml:space="preserve"> = 0.66) and median OS 20.1 mo </w:t>
      </w:r>
      <w:r w:rsidRPr="0047265B">
        <w:rPr>
          <w:rFonts w:ascii="Book Antiqua" w:hAnsi="Book Antiqua"/>
          <w:i/>
        </w:rPr>
        <w:t>vs</w:t>
      </w:r>
      <w:r w:rsidRPr="0047265B">
        <w:rPr>
          <w:rFonts w:ascii="Book Antiqua" w:hAnsi="Book Antiqua"/>
        </w:rPr>
        <w:t xml:space="preserve"> 22 mo (HR </w:t>
      </w:r>
      <w:r w:rsidRPr="0047265B">
        <w:rPr>
          <w:rFonts w:ascii="Book Antiqua" w:eastAsia="宋体" w:hAnsi="Book Antiqua"/>
          <w:lang w:eastAsia="zh-CN"/>
        </w:rPr>
        <w:t xml:space="preserve">= </w:t>
      </w:r>
      <w:r w:rsidRPr="0047265B">
        <w:rPr>
          <w:rFonts w:ascii="Book Antiqua" w:hAnsi="Book Antiqua"/>
        </w:rPr>
        <w:t>1.14</w:t>
      </w:r>
      <w:r w:rsidRPr="0047265B">
        <w:rPr>
          <w:rFonts w:ascii="Book Antiqua" w:eastAsia="宋体" w:hAnsi="Book Antiqua"/>
          <w:lang w:eastAsia="zh-CN"/>
        </w:rPr>
        <w:t>;</w:t>
      </w:r>
      <w:r w:rsidRPr="0047265B">
        <w:rPr>
          <w:rFonts w:ascii="Book Antiqua" w:hAnsi="Book Antiqua"/>
        </w:rPr>
        <w:t xml:space="preserve"> 95%CI: 0.80-1.61, </w:t>
      </w:r>
      <w:r w:rsidRPr="0047265B">
        <w:rPr>
          <w:rFonts w:ascii="Book Antiqua" w:hAnsi="Book Antiqua"/>
          <w:i/>
        </w:rPr>
        <w:t>P</w:t>
      </w:r>
      <w:r w:rsidRPr="0047265B">
        <w:rPr>
          <w:rFonts w:ascii="Book Antiqua" w:hAnsi="Book Antiqua"/>
        </w:rPr>
        <w:t xml:space="preserve"> = 0.48), with Nordic FLOX-cetuximab and Nordic FLOX, respectively</w:t>
      </w:r>
      <w:r w:rsidRPr="0047265B">
        <w:rPr>
          <w:rFonts w:ascii="Book Antiqua" w:hAnsi="Book Antiqua"/>
        </w:rPr>
        <w:fldChar w:fldCharType="begin"/>
      </w:r>
      <w:r w:rsidRPr="0047265B">
        <w:rPr>
          <w:rFonts w:ascii="Book Antiqua" w:hAnsi="Book Antiqua"/>
        </w:rPr>
        <w:instrText xml:space="preserve"> ADDIN PAPERS2_CITATIONS &lt;citation&gt;&lt;uuid&gt;43589491-AEF3-4B49-B668-CF3EA40C1581&lt;/uuid&gt;&lt;priority&gt;29&lt;/priority&gt;&lt;publications&gt;&lt;publication&gt;&lt;uuid&gt;362D70E1-2FAD-4646-85FA-6637627772AB&lt;/uuid&gt;&lt;volume&gt;30&lt;/volume&gt;&lt;doi&gt;10.1200/JCO.2011.38.0915&lt;/doi&gt;&lt;startpage&gt;1755&lt;/startpage&gt;&lt;publication_date&gt;99201205201200000000222000&lt;/publication_date&gt;&lt;url&gt;http://eutils.ncbi.nlm.nih.gov/entrez/eutils/elink.fcgi?dbfrom=pubmed&amp;amp;id=22473155&amp;amp;retmode=ref&amp;amp;cmd=prlinks&lt;/url&gt;&lt;type&gt;400&lt;/type&gt;&lt;title&gt;Phase III trial of cetuximab with continuous or intermittent fluorouracil, leucovorin, and oxaliplatin (Nordic FLOX) versus FLOX alone in first-line treatment of metastatic colorectal cancer: the NORDIC-VII study.&lt;/title&gt;&lt;location&gt;200,4,59.9138688,10.7522454&lt;/location&gt;&lt;institution&gt;Department of Oncology, Oslo University Hospital, 0407 Oslo, Norway. kjell.magne.tveit@ous-hf.no&lt;/institution&gt;&lt;number&gt;15&lt;/number&gt;&lt;subtype&gt;400&lt;/subtype&gt;&lt;endpage&gt;1762&lt;/endpage&gt;&lt;bundle&gt;&lt;publication&gt;&lt;title&gt;Journal of Clinical Oncology&lt;/title&gt;&lt;livfeID&gt;7943&lt;/livfeID&gt;&lt;type&gt;-100&lt;/type&gt;&lt;subtype&gt;-100&lt;/subtype&gt;&lt;uuid&gt;02BD0EF0-10F7-4B46-8FD6-326D2A1BFD23&lt;/uuid&gt;&lt;/publication&gt;&lt;/bundle&gt;&lt;authors&gt;&lt;author&gt;&lt;firstName&gt;Kjell&lt;/firstName&gt;&lt;middleNames&gt;Magne&lt;/middleNames&gt;&lt;lastName&gt;Tveit&lt;/lastName&gt;&lt;/author&gt;&lt;author&gt;&lt;firstName&gt;Tormod&lt;/firstName&gt;&lt;lastName&gt;Guren&lt;/lastName&gt;&lt;/author&gt;&lt;author&gt;&lt;firstName&gt;Bengt&lt;/firstName&gt;&lt;lastName&gt;Glimelius&lt;/lastName&gt;&lt;/author&gt;&lt;author&gt;&lt;firstName&gt;Per&lt;/firstName&gt;&lt;lastName&gt;Pfeiffer&lt;/lastName&gt;&lt;/author&gt;&lt;author&gt;&lt;firstName&gt;Halfdan&lt;/firstName&gt;&lt;lastName&gt;Sorbye&lt;/lastName&gt;&lt;/author&gt;&lt;author&gt;&lt;firstName&gt;Seppo&lt;/firstName&gt;&lt;lastName&gt;Pyrhonen&lt;/lastName&gt;&lt;/author&gt;&lt;author&gt;&lt;firstName&gt;Fridbjorn&lt;/firstName&gt;&lt;lastName&gt;Sigurdsson&lt;/lastName&gt;&lt;/author&gt;&lt;author&gt;&lt;firstName&gt;Elin&lt;/firstName&gt;&lt;lastName&gt;Kure&lt;/lastName&gt;&lt;/author&gt;&lt;author&gt;&lt;firstName&gt;Tone&lt;/firstName&gt;&lt;lastName&gt;Ikdahl&lt;/lastName&gt;&lt;/author&gt;&lt;author&gt;&lt;firstName&gt;Eva&lt;/firstName&gt;&lt;lastName&gt;Skovlund&lt;/lastName&gt;&lt;/author&gt;&lt;author&gt;&lt;firstName&gt;Tone&lt;/firstName&gt;&lt;lastName&gt;Fokstuen&lt;/lastName&gt;&lt;/author&gt;&lt;author&gt;&lt;firstName&gt;Flemming&lt;/firstName&gt;&lt;lastName&gt;Hansen&lt;/lastName&gt;&lt;/author&gt;&lt;author&gt;&lt;firstName&gt;Eva&lt;/firstName&gt;&lt;lastName&gt;Hofsli&lt;/lastName&gt;&lt;/author&gt;&lt;author&gt;&lt;firstName&gt;Elke&lt;/firstName&gt;&lt;lastName&gt;Birkemeyer&lt;/lastName&gt;&lt;/author&gt;&lt;author&gt;&lt;firstName&gt;Anders&lt;/firstName&gt;&lt;lastName&gt;Johnsson&lt;/lastName&gt;&lt;/author&gt;&lt;author&gt;&lt;firstName&gt;Hans&lt;/firstName&gt;&lt;lastName&gt;Starkhammar&lt;/lastName&gt;&lt;/author&gt;&lt;author&gt;&lt;firstName&gt;Mette&lt;/firstName&gt;&lt;middleNames&gt;Karen&lt;/middleNames&gt;&lt;lastName&gt;Yilmaz&lt;/lastName&gt;&lt;/author&gt;&lt;author&gt;&lt;firstName&gt;Nina&lt;/firstName&gt;&lt;lastName&gt;Keldsen&lt;/lastName&gt;&lt;/author&gt;&lt;author&gt;&lt;firstName&gt;Anne&lt;/firstName&gt;&lt;middleNames&gt;Berit&lt;/middleNames&gt;&lt;lastName&gt;Erdal&lt;/lastName&gt;&lt;/author&gt;&lt;author&gt;&lt;firstName&gt;Olav&lt;/firstName&gt;&lt;lastName&gt;Dajani&lt;/lastName&gt;&lt;/author&gt;&lt;author&gt;&lt;firstName&gt;Olav&lt;/firstName&gt;&lt;lastName&gt;Dahl&lt;/lastName&gt;&lt;/author&gt;&lt;author&gt;&lt;firstName&gt;Thoralf&lt;/firstName&gt;&lt;lastName&gt;Christoffersen&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[50]</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cs="Arial"/>
        </w:rPr>
      </w:pPr>
      <w:r w:rsidRPr="0047265B">
        <w:rPr>
          <w:rFonts w:ascii="Book Antiqua" w:hAnsi="Book Antiqua" w:cs="Arial"/>
        </w:rPr>
        <w:t>It has been suggested that a possible explanation for these discrepant results could be that the chemotherapeutic agents combined with fluoropyrimidines may affect the response to cetuximab in different ways and that irinotecan-based regimens may be more effective than oxaliplatin-based regimens in combination with cetuximab. However, the OPUS study results and preclinical data support the synergistic activity of cetuximab and oxaliplatin</w:t>
      </w:r>
      <w:r w:rsidRPr="0047265B">
        <w:rPr>
          <w:rFonts w:ascii="Book Antiqua" w:hAnsi="Book Antiqua" w:cs="Arial"/>
        </w:rPr>
        <w:fldChar w:fldCharType="begin"/>
      </w:r>
      <w:r w:rsidRPr="0047265B">
        <w:rPr>
          <w:rFonts w:ascii="Book Antiqua" w:hAnsi="Book Antiqua" w:cs="Arial"/>
        </w:rPr>
        <w:instrText xml:space="preserve"> ADDIN PAPERS2_CITATIONS &lt;citation&gt;&lt;uuid&gt;24D2A2C8-24B1-491B-A34E-CD020FA74888&lt;/uuid&gt;&lt;priority&gt;30&lt;/priority&gt;&lt;publications&gt;&lt;publication&gt;&lt;uuid&gt;EBBC14AC-4175-4771-8491-77CCC63D1FAA&lt;/uuid&gt;&lt;volume&gt;57&lt;/volume&gt;&lt;accepted_date&gt;99200508021200000000222000&lt;/accepted_date&gt;&lt;doi&gt;10.1007/s00280-005-0123-3&lt;/doi&gt;&lt;startpage&gt;709&lt;/startpage&gt;&lt;publication_date&gt;99200606001200000000220000&lt;/publication_date&gt;&lt;url&gt;http://eutils.ncbi.nlm.nih.gov/entrez/eutils/elink.fcgi?dbfrom=pubmed&amp;amp;id=16320055&amp;amp;retmode=ref&amp;amp;cmd=prlinks&lt;/url&gt;&lt;type&gt;400&lt;/type&gt;&lt;title&gt;In vivo and in vitro antitumor activity of oxaliplatin in combination with cetuximab in human colorectal tumor cell lines expressing different level of EGFR.&lt;/title&gt;&lt;location&gt;200,9,43.5608814,1.4633499&lt;/location&gt;&lt;submission_date&gt;99200504261200000000222000&lt;/submission_date&gt;&lt;number&gt;6&lt;/number&gt;&lt;institution&gt;EA 3035 Laboratoire de Pharmacologie Clinique et Expérimentale des Médicaments Anticancéreux, Université Paul Sabatier, Toulouse, France.&lt;/institution&gt;&lt;subtype&gt;400&lt;/subtype&gt;&lt;endpage&gt;718&lt;/endpage&gt;&lt;bundle&gt;&lt;publication&gt;&lt;title&gt;Cancer chemotherapy and pharmacology&lt;/title&gt;&lt;type&gt;-100&lt;/type&gt;&lt;subtype&gt;-100&lt;/subtype&gt;&lt;uuid&gt;1321649F-B98A-483C-BD47-3BCCBE203AD3&lt;/uuid&gt;&lt;/publication&gt;&lt;/bundle&gt;&lt;authors&gt;&lt;author&gt;&lt;firstName&gt;Diane&lt;/firstName&gt;&lt;lastName&gt;Balin-Gauthier&lt;/lastName&gt;&lt;/author&gt;&lt;author&gt;&lt;firstName&gt;Jean-Pierre&lt;/firstName&gt;&lt;lastName&gt;Delord&lt;/lastName&gt;&lt;/author&gt;&lt;author&gt;&lt;firstName&gt;Philippe&lt;/firstName&gt;&lt;lastName&gt;Rochaix&lt;/lastName&gt;&lt;/author&gt;&lt;author&gt;&lt;firstName&gt;Valérie&lt;/firstName&gt;&lt;lastName&gt;Mallard&lt;/lastName&gt;&lt;/author&gt;&lt;author&gt;&lt;firstName&gt;Fabienne&lt;/firstName&gt;&lt;lastName&gt;Thomas&lt;/lastName&gt;&lt;/author&gt;&lt;author&gt;&lt;firstName&gt;Isabelle&lt;/firstName&gt;&lt;lastName&gt;Hennebelle&lt;/lastName&gt;&lt;/author&gt;&lt;author&gt;&lt;firstName&gt;Roland&lt;/firstName&gt;&lt;lastName&gt;Bugat&lt;/lastName&gt;&lt;/author&gt;&lt;author&gt;&lt;firstName&gt;Pierre&lt;/firstName&gt;&lt;lastName&gt;Canal&lt;/lastName&gt;&lt;/author&gt;&lt;author&gt;&lt;firstName&gt;Cuider&lt;/firstName&gt;&lt;lastName&gt;Allal&lt;/lastName&gt;&lt;/author&gt;&lt;/authors&gt;&lt;/publication&gt;&lt;publication&gt;&lt;uuid&gt;8A00C616-F476-416B-8DDB-879A9A8DD581&lt;/uuid&gt;&lt;volume&gt;13&lt;/volume&gt;&lt;doi&gt;10.1158/1078-0432.CCR-07-1768&lt;/doi&gt;&lt;startpage&gt;7432&lt;/startpage&gt;&lt;publication_date&gt;99200712151200000000222000&lt;/publication_date&gt;&lt;url&gt;http://eutils.ncbi.nlm.nih.gov/entrez/eutils/elink.fcgi?dbfrom=pubmed&amp;amp;id=18094427&amp;amp;retmode=ref&amp;amp;cmd=prlinks&lt;/url&gt;&lt;type&gt;400&lt;/type&gt;&lt;title&gt;Tumors established with cell lines selected for oxaliplatin resistance respond to oxaliplatin if combined with cetuximab.&lt;/title&gt;&lt;location&gt;200,5,40.7366138,-74.0094471&lt;/location&gt;&lt;institution&gt;Department of Preclinical Pharmacology, ImClone Systems Incorporated, New York, NY 10014, USA. marie.prewett@imclone.com&lt;/institution&gt;&lt;number&gt;24&lt;/number&gt;&lt;subtype&gt;400&lt;/subtype&gt;&lt;endpage&gt;7440&lt;/endpage&gt;&lt;bundle&gt;&lt;publication&gt;&lt;title&gt;Clinical cancer research : an official journal of the American Association for Cancer Research&lt;/title&gt;&lt;type&gt;-100&lt;/type&gt;&lt;subtype&gt;-100&lt;/subtype&gt;&lt;uuid&gt;1CF461FB-8B5E-4C20-BF1E-19B70DAAF629&lt;/uuid&gt;&lt;/publication&gt;&lt;/bundle&gt;&lt;authors&gt;&lt;author&gt;&lt;firstName&gt;Marie&lt;/firstName&gt;&lt;lastName&gt;Prewett&lt;/lastName&gt;&lt;/author&gt;&lt;author&gt;&lt;firstName&gt;Dhanvanthri&lt;/firstName&gt;&lt;middleNames&gt;S&lt;/middleNames&gt;&lt;lastName&gt;Deevi&lt;/lastName&gt;&lt;/author&gt;&lt;author&gt;&lt;firstName&gt;Rajiv&lt;/firstName&gt;&lt;lastName&gt;Bassi&lt;/lastName&gt;&lt;/author&gt;&lt;author&gt;&lt;firstName&gt;Fan&lt;/firstName&gt;&lt;lastName&gt;Fan&lt;/lastName&gt;&lt;/author&gt;&lt;author&gt;&lt;firstName&gt;Lee&lt;/firstName&gt;&lt;middleNames&gt;M&lt;/middleNames&gt;&lt;lastName&gt;Ellis&lt;/lastName&gt;&lt;/author&gt;&lt;author&gt;&lt;firstName&gt;Daniel&lt;/firstName&gt;&lt;middleNames&gt;J&lt;/middleNames&gt;&lt;lastName&gt;Hicklin&lt;/lastName&gt;&lt;/author&gt;&lt;author&gt;&lt;firstName&gt;James&lt;/firstName&gt;&lt;middleNames&gt;R&lt;/middleNames&gt;&lt;lastName&gt;Tonra&lt;/lastName&gt;&lt;/author&gt;&lt;/authors&gt;&lt;/publication&gt;&lt;publication&gt;&lt;uuid&gt;48C6F9D9-D439-4B07-8177-6202CA87F8A1&lt;/uuid&gt;&lt;volume&gt;98&lt;/volume&gt;&lt;doi&gt;10.1038/sj.bjc.6604134&lt;/doi&gt;&lt;startpage&gt;120&lt;/startpage&gt;&lt;publication_date&gt;99200801151200000000222000&lt;/publication_date&gt;&lt;url&gt;http://eutils.ncbi.nlm.nih.gov/entrez/eutils/elink.fcgi?dbfrom=pubmed&amp;amp;id=18182978&amp;amp;retmode=ref&amp;amp;cmd=prlinks&lt;/url&gt;&lt;type&gt;400&lt;/type&gt;&lt;title&gt;Cetuximab potentiates oxaliplatin cytotoxic effect through a defect in NER and DNA replication initiation.&lt;/title&gt;&lt;location&gt;200,9,43.5608814,1.4633499&lt;/location&gt;&lt;institution&gt;EA 3035 Laboratoire de Pharmacologie Clinique et Expérimentale des Médicaments Anticancéreux, Université Paul Sabatier, Toulouse, France.&lt;/institution&gt;&lt;number&gt;1&lt;/number&gt;&lt;subtype&gt;400&lt;/subtype&gt;&lt;endpage&gt;128&lt;/endpage&gt;&lt;bundle&gt;&lt;publication&gt;&lt;publisher&gt;Nature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D&lt;/firstName&gt;&lt;lastName&gt;Balin-Gauthier&lt;/lastName&gt;&lt;/author&gt;&lt;author&gt;&lt;firstName&gt;J-P&lt;/firstName&gt;&lt;lastName&gt;Delord&lt;/lastName&gt;&lt;/author&gt;&lt;author&gt;&lt;firstName&gt;M-J&lt;/firstName&gt;&lt;lastName&gt;Pillaire&lt;/lastName&gt;&lt;/author&gt;&lt;author&gt;&lt;firstName&gt;P&lt;/firstName&gt;&lt;lastName&gt;Rochaix&lt;/lastName&gt;&lt;/author&gt;&lt;author&gt;&lt;firstName&gt;J-S&lt;/firstName&gt;&lt;lastName&gt;Hoffman&lt;/lastName&gt;&lt;/author&gt;&lt;author&gt;&lt;firstName&gt;R&lt;/firstName&gt;&lt;lastName&gt;Bugat&lt;/lastName&gt;&lt;/author&gt;&lt;author&gt;&lt;firstName&gt;C&lt;/firstName&gt;&lt;lastName&gt;Cazaux&lt;/lastName&gt;&lt;/author&gt;&lt;author&gt;&lt;firstName&gt;P&lt;/firstName&gt;&lt;lastName&gt;Canal&lt;/lastName&gt;&lt;/author&gt;&lt;author&gt;&lt;firstName&gt;B&lt;/firstName&gt;&lt;middleNames&gt;C&lt;/middleNames&gt;&lt;lastName&gt;Allal&lt;/lastName&gt;&lt;/author&gt;&lt;/authors&gt;&lt;/publication&gt;&lt;publication&gt;&lt;uuid&gt;F56F114D-2DFA-405A-95D2-1AA69427F908&lt;/uuid&gt;&lt;volume&gt;119&lt;/volume&gt;&lt;accepted_date&gt;99201301101200000000222000&lt;/accepted_date&gt;&lt;doi&gt;10.1002/cncr.27994&lt;/doi&gt;&lt;startpage&gt;1941&lt;/startpage&gt;&lt;revision_date&gt;99201301061200000000222000&lt;/revision_date&gt;&lt;publication_date&gt;99201306011200000000222000&lt;/publication_date&gt;&lt;url&gt;http://eutils.ncbi.nlm.nih.gov/entrez/eutils/elink.fcgi?dbfrom=pubmed&amp;amp;id=23504768&amp;amp;retmode=ref&amp;amp;cmd=prlinks&lt;/url&gt;&lt;type&gt;400&lt;/type&gt;&lt;title&gt;Controversies in antiepidermal growth factor receptor therapy in metastatic colorectal cancer.&lt;/title&gt;&lt;location&gt;200,4,39.9523350,-75.1637890&lt;/location&gt;&lt;submission_date&gt;99201210171200000000222000&lt;/submission_date&gt;&lt;number&gt;11&lt;/number&gt;&lt;institution&gt;Department of Medicine, Albert Einstein Medical Center, Philadelphia, Pennsylvania.&lt;/institution&gt;&lt;subtype&gt;400&lt;/subtype&gt;&lt;endpage&gt;1950&lt;/endpage&gt;&lt;bundle&gt;&lt;publication&gt;&lt;title&gt;Cancer&lt;/title&gt;&lt;type&gt;-100&lt;/type&gt;&lt;subtype&gt;-100&lt;/subtype&gt;&lt;uuid&gt;EFBB968C-6DD5-4E3F-9E7F-65FF29ED9903&lt;/uuid&gt;&lt;/publication&gt;&lt;/bundle&gt;&lt;authors&gt;&lt;author&gt;&lt;firstName&gt;Janghee&lt;/firstName&gt;&lt;lastName&gt;Woo&lt;/lastName&gt;&lt;/author&gt;&lt;author&gt;&lt;firstName&gt;Neil&lt;/firstName&gt;&lt;lastName&gt;Palmisiano&lt;/lastName&gt;&lt;/author&gt;&lt;author&gt;&lt;firstName&gt;William&lt;/firstName&gt;&lt;lastName&gt;Tester&lt;/lastName&gt;&lt;/author&gt;&lt;author&gt;&lt;firstName&gt;John&lt;/firstName&gt;&lt;middleNames&gt;C&lt;/middleNames&gt;&lt;lastName&gt;Leighton&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[51-54]</w:t>
      </w:r>
      <w:r w:rsidRPr="0047265B">
        <w:rPr>
          <w:rFonts w:ascii="Book Antiqua" w:hAnsi="Book Antiqua" w:cs="Arial"/>
        </w:rPr>
        <w:fldChar w:fldCharType="end"/>
      </w:r>
      <w:r w:rsidRPr="0047265B">
        <w:rPr>
          <w:rFonts w:ascii="Book Antiqua" w:hAnsi="Book Antiqua" w:cs="Arial"/>
        </w:rPr>
        <w:t xml:space="preserve">. In addition, a phase II study performed by the Central European Cooperative Oncology Group (CECOG) found no significant differences in RR (43% </w:t>
      </w:r>
      <w:r w:rsidRPr="0047265B">
        <w:rPr>
          <w:rFonts w:ascii="Book Antiqua" w:hAnsi="Book Antiqua" w:cs="Arial"/>
          <w:i/>
        </w:rPr>
        <w:t>vs</w:t>
      </w:r>
      <w:r w:rsidRPr="0047265B">
        <w:rPr>
          <w:rFonts w:ascii="Book Antiqua" w:hAnsi="Book Antiqua" w:cs="Arial"/>
        </w:rPr>
        <w:t xml:space="preserve"> 45%, OR </w:t>
      </w:r>
      <w:r w:rsidRPr="0047265B">
        <w:rPr>
          <w:rFonts w:ascii="Book Antiqua" w:eastAsia="宋体" w:hAnsi="Book Antiqua" w:cs="Arial"/>
          <w:lang w:eastAsia="zh-CN"/>
        </w:rPr>
        <w:t xml:space="preserve">= </w:t>
      </w:r>
      <w:r w:rsidRPr="0047265B">
        <w:rPr>
          <w:rFonts w:ascii="Book Antiqua" w:hAnsi="Book Antiqua" w:cs="Arial"/>
        </w:rPr>
        <w:t>0.93</w:t>
      </w:r>
      <w:r w:rsidRPr="0047265B">
        <w:rPr>
          <w:rFonts w:ascii="Book Antiqua" w:eastAsia="宋体" w:hAnsi="Book Antiqua" w:cs="Arial"/>
          <w:lang w:eastAsia="zh-CN"/>
        </w:rPr>
        <w:t>;</w:t>
      </w:r>
      <w:r w:rsidRPr="0047265B">
        <w:rPr>
          <w:rFonts w:ascii="Book Antiqua" w:hAnsi="Book Antiqua" w:cs="Arial"/>
        </w:rPr>
        <w:t xml:space="preserve"> 95%CI: 0.49-1.77), PFS (8.6 mo </w:t>
      </w:r>
      <w:r w:rsidRPr="0047265B">
        <w:rPr>
          <w:rFonts w:ascii="Book Antiqua" w:hAnsi="Book Antiqua" w:cs="Arial"/>
          <w:i/>
        </w:rPr>
        <w:t>vs</w:t>
      </w:r>
      <w:r w:rsidRPr="0047265B">
        <w:rPr>
          <w:rFonts w:ascii="Book Antiqua" w:hAnsi="Book Antiqua" w:cs="Arial"/>
        </w:rPr>
        <w:t xml:space="preserve"> 8.3 mo, HR </w:t>
      </w:r>
      <w:r w:rsidRPr="0047265B">
        <w:rPr>
          <w:rFonts w:ascii="Book Antiqua" w:eastAsia="宋体" w:hAnsi="Book Antiqua" w:cs="Arial"/>
          <w:lang w:eastAsia="zh-CN"/>
        </w:rPr>
        <w:t xml:space="preserve">= </w:t>
      </w:r>
      <w:r w:rsidRPr="0047265B">
        <w:rPr>
          <w:rFonts w:ascii="Book Antiqua" w:hAnsi="Book Antiqua" w:cs="Arial"/>
        </w:rPr>
        <w:t>1.06</w:t>
      </w:r>
      <w:r w:rsidRPr="0047265B">
        <w:rPr>
          <w:rFonts w:ascii="Book Antiqua" w:eastAsia="宋体" w:hAnsi="Book Antiqua" w:cs="Arial"/>
          <w:lang w:eastAsia="zh-CN"/>
        </w:rPr>
        <w:t>;</w:t>
      </w:r>
      <w:r w:rsidRPr="0047265B">
        <w:rPr>
          <w:rFonts w:ascii="Book Antiqua" w:hAnsi="Book Antiqua" w:cs="Arial"/>
        </w:rPr>
        <w:t xml:space="preserve"> 95%CI: 0.74-1.52, </w:t>
      </w:r>
      <w:r w:rsidRPr="0047265B">
        <w:rPr>
          <w:rFonts w:ascii="Book Antiqua" w:hAnsi="Book Antiqua" w:cs="Arial"/>
          <w:i/>
        </w:rPr>
        <w:t>P</w:t>
      </w:r>
      <w:r w:rsidRPr="0047265B">
        <w:rPr>
          <w:rFonts w:ascii="Book Antiqua" w:hAnsi="Book Antiqua" w:cs="Arial"/>
        </w:rPr>
        <w:t xml:space="preserve"> = 0.7375) or OS (17.4 mo </w:t>
      </w:r>
      <w:r w:rsidRPr="0047265B">
        <w:rPr>
          <w:rFonts w:ascii="Book Antiqua" w:hAnsi="Book Antiqua" w:cs="Arial"/>
          <w:i/>
        </w:rPr>
        <w:t>vs</w:t>
      </w:r>
      <w:r w:rsidRPr="0047265B">
        <w:rPr>
          <w:rFonts w:ascii="Book Antiqua" w:hAnsi="Book Antiqua" w:cs="Arial"/>
        </w:rPr>
        <w:t xml:space="preserve"> 18.9 mo, HR </w:t>
      </w:r>
      <w:r w:rsidRPr="0047265B">
        <w:rPr>
          <w:rFonts w:ascii="Book Antiqua" w:eastAsia="宋体" w:hAnsi="Book Antiqua" w:cs="Arial"/>
          <w:lang w:eastAsia="zh-CN"/>
        </w:rPr>
        <w:t xml:space="preserve">= </w:t>
      </w:r>
      <w:r w:rsidRPr="0047265B">
        <w:rPr>
          <w:rFonts w:ascii="Book Antiqua" w:hAnsi="Book Antiqua" w:cs="Arial"/>
        </w:rPr>
        <w:t>0.98</w:t>
      </w:r>
      <w:r w:rsidRPr="0047265B">
        <w:rPr>
          <w:rFonts w:ascii="Book Antiqua" w:eastAsia="宋体" w:hAnsi="Book Antiqua" w:cs="Arial"/>
          <w:lang w:eastAsia="zh-CN"/>
        </w:rPr>
        <w:t>;</w:t>
      </w:r>
      <w:r w:rsidRPr="0047265B">
        <w:rPr>
          <w:rFonts w:ascii="Book Antiqua" w:hAnsi="Book Antiqua" w:cs="Arial"/>
        </w:rPr>
        <w:t xml:space="preserve"> 95%CI: 0.67-1.44, </w:t>
      </w:r>
      <w:r w:rsidRPr="0047265B">
        <w:rPr>
          <w:rFonts w:ascii="Book Antiqua" w:hAnsi="Book Antiqua" w:cs="Arial"/>
          <w:i/>
        </w:rPr>
        <w:t>P</w:t>
      </w:r>
      <w:r w:rsidRPr="0047265B">
        <w:rPr>
          <w:rFonts w:ascii="Book Antiqua" w:hAnsi="Book Antiqua" w:cs="Arial"/>
        </w:rPr>
        <w:t xml:space="preserve"> = 0.9230) when comparing combinations of cetuximab with FOLFOX6 or FOLFIRI</w:t>
      </w:r>
      <w:r w:rsidRPr="0047265B">
        <w:rPr>
          <w:rFonts w:ascii="Book Antiqua" w:hAnsi="Book Antiqua" w:cs="Arial"/>
        </w:rPr>
        <w:fldChar w:fldCharType="begin"/>
      </w:r>
      <w:r w:rsidRPr="0047265B">
        <w:rPr>
          <w:rFonts w:ascii="Book Antiqua" w:hAnsi="Book Antiqua" w:cs="Arial"/>
        </w:rPr>
        <w:instrText xml:space="preserve"> ADDIN PAPERS2_CITATIONS &lt;citation&gt;&lt;uuid&gt;83655951-2D31-4FC0-979D-26B4000D624E&lt;/uuid&gt;&lt;priority&gt;31&lt;/priority&gt;&lt;publications&gt;&lt;publication&gt;&lt;uuid&gt;F6793334-17BD-42AD-AB25-22036F116C12&lt;/uuid&gt;&lt;volume&gt;16&lt;/volume&gt;&lt;doi&gt;10.3748/wjg.v16.i25.3133&lt;/doi&gt;&lt;startpage&gt;3133&lt;/startpage&gt;&lt;publication_date&gt;99201007071200000000222000&lt;/publication_date&gt;&lt;url&gt;http://eutils.ncbi.nlm.nih.gov/entrez/eutils/elink.fcgi?dbfrom=pubmed&amp;amp;id=20593498&amp;amp;retmode=ref&amp;amp;cmd=prlinks&lt;/url&gt;&lt;type&gt;400&lt;/type&gt;&lt;title&gt;Cetuximab plus FOLFOX6 or FOLFIRI in metastatic colorectal cancer: CECOG trial.&lt;/title&gt;&lt;location&gt;200,4,46.0564509,14.5080702&lt;/location&gt;&lt;institution&gt;Institute of Oncology, 1000 Ljubljana, Slovenia.&lt;/institution&gt;&lt;number&gt;25&lt;/number&gt;&lt;subtype&gt;400&lt;/subtype&gt;&lt;endpage&gt;3143&lt;/endpage&gt;&lt;bundle&gt;&lt;publication&gt;&lt;title&gt;World Journal of Gastroenterology&lt;/title&gt;&lt;type&gt;-100&lt;/type&gt;&lt;subtype&gt;-100&lt;/subtype&gt;&lt;uuid&gt;0D6E4EC7-EDE3-4439-B5C6-B0E1C4D2A5F5&lt;/uuid&gt;&lt;/publication&gt;&lt;/bundle&gt;&lt;authors&gt;&lt;author&gt;&lt;firstName&gt;Janja&lt;/firstName&gt;&lt;lastName&gt;Ocvirk&lt;/lastName&gt;&lt;/author&gt;&lt;author&gt;&lt;firstName&gt;Thomas&lt;/firstName&gt;&lt;lastName&gt;Brodowicz&lt;/lastName&gt;&lt;/author&gt;&lt;author&gt;&lt;firstName&gt;Fritz&lt;/firstName&gt;&lt;lastName&gt;Wrba&lt;/lastName&gt;&lt;/author&gt;&lt;author&gt;&lt;firstName&gt;Tudor&lt;/firstName&gt;&lt;middleNames&gt;E&lt;/middleNames&gt;&lt;lastName&gt;Ciuleanu&lt;/lastName&gt;&lt;/author&gt;&lt;author&gt;&lt;firstName&gt;Galina&lt;/firstName&gt;&lt;lastName&gt;Kurteva&lt;/lastName&gt;&lt;/author&gt;&lt;author&gt;&lt;firstName&gt;Semir&lt;/firstName&gt;&lt;lastName&gt;Beslija&lt;/lastName&gt;&lt;/author&gt;&lt;author&gt;&lt;firstName&gt;Ivan&lt;/firstName&gt;&lt;lastName&gt;Koza&lt;/lastName&gt;&lt;/author&gt;&lt;author&gt;&lt;firstName&gt;Zsuzsanna&lt;/firstName&gt;&lt;lastName&gt;Pápai&lt;/lastName&gt;&lt;/author&gt;&lt;author&gt;&lt;firstName&gt;Diethelm&lt;/firstName&gt;&lt;lastName&gt;Messinger&lt;/lastName&gt;&lt;/author&gt;&lt;author&gt;&lt;firstName&gt;Ugur&lt;/firstName&gt;&lt;lastName&gt;Yilmaz&lt;/lastName&gt;&lt;/author&gt;&lt;author&gt;&lt;firstName&gt;Zsolt&lt;/firstName&gt;&lt;lastName&gt;Faluhelyi&lt;/lastName&gt;&lt;/author&gt;&lt;author&gt;&lt;firstName&gt;Suayib&lt;/firstName&gt;&lt;lastName&gt;Yalcin&lt;/lastName&gt;&lt;/author&gt;&lt;author&gt;&lt;firstName&gt;Demetris&lt;/firstName&gt;&lt;lastName&gt;Papamichael&lt;/lastName&gt;&lt;/author&gt;&lt;author&gt;&lt;firstName&gt;Miklós&lt;/firstName&gt;&lt;lastName&gt;Wenczl&lt;/lastName&gt;&lt;/author&gt;&lt;author&gt;&lt;firstName&gt;Zrinka&lt;/firstName&gt;&lt;lastName&gt;Mrsic-Krmpotic&lt;/lastName&gt;&lt;/author&gt;&lt;author&gt;&lt;firstName&gt;Einat&lt;/firstName&gt;&lt;lastName&gt;Shacham-Shmueli&lt;/lastName&gt;&lt;/author&gt;&lt;author&gt;&lt;firstName&gt;Damir&lt;/firstName&gt;&lt;lastName&gt;Vrbanec&lt;/lastName&gt;&lt;/author&gt;&lt;author&gt;&lt;firstName&gt;Regina&lt;/firstName&gt;&lt;lastName&gt;Esser&lt;/lastName&gt;&lt;/author&gt;&lt;author&gt;&lt;firstName&gt;Werner&lt;/firstName&gt;&lt;lastName&gt;Scheithauer&lt;/lastName&gt;&lt;/author&gt;&lt;author&gt;&lt;firstName&gt;Christoph&lt;/firstName&gt;&lt;middleNames&gt;C&lt;/middleNames&gt;&lt;lastName&gt;Zielinski&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[55]</w:t>
      </w:r>
      <w:r w:rsidRPr="0047265B">
        <w:rPr>
          <w:rFonts w:ascii="Book Antiqua" w:hAnsi="Book Antiqua" w:cs="Arial"/>
        </w:rPr>
        <w:fldChar w:fldCharType="end"/>
      </w:r>
      <w:r w:rsidRPr="0047265B">
        <w:rPr>
          <w:rFonts w:ascii="Book Antiqua" w:hAnsi="Book Antiqua" w:cs="Arial"/>
        </w:rPr>
        <w:t xml:space="preserve">. </w:t>
      </w:r>
    </w:p>
    <w:p w:rsidR="001F401D" w:rsidRPr="0047265B" w:rsidRDefault="001F401D" w:rsidP="00AA3131">
      <w:pPr>
        <w:spacing w:line="360" w:lineRule="auto"/>
        <w:ind w:firstLineChars="200" w:firstLine="480"/>
        <w:jc w:val="both"/>
        <w:rPr>
          <w:rFonts w:ascii="Book Antiqua" w:hAnsi="Book Antiqua" w:cs="Arial"/>
        </w:rPr>
      </w:pPr>
      <w:r w:rsidRPr="0047265B">
        <w:rPr>
          <w:rFonts w:ascii="Book Antiqua" w:hAnsi="Book Antiqua" w:cs="Arial"/>
        </w:rPr>
        <w:t>Another important observation that can be drawn from these studies is that cetuximab may be more effective with infusional 5FU-based regimens than with bolus 5FU- or capecitabine-based regimens</w:t>
      </w:r>
      <w:r w:rsidRPr="0047265B">
        <w:rPr>
          <w:rFonts w:ascii="Book Antiqua" w:hAnsi="Book Antiqua" w:cs="Arial"/>
        </w:rPr>
        <w:fldChar w:fldCharType="begin"/>
      </w:r>
      <w:r w:rsidRPr="0047265B">
        <w:rPr>
          <w:rFonts w:ascii="Book Antiqua" w:hAnsi="Book Antiqua" w:cs="Arial"/>
        </w:rPr>
        <w:instrText xml:space="preserve"> ADDIN PAPERS2_CITATIONS &lt;citation&gt;&lt;uuid&gt;3CBE66D8-2C1E-4A0D-A04A-6E2746145817&lt;/uuid&gt;&lt;priority&gt;32&lt;/priority&gt;&lt;publications&gt;&lt;publication&gt;&lt;uuid&gt;F56F114D-2DFA-405A-95D2-1AA69427F908&lt;/uuid&gt;&lt;volume&gt;119&lt;/volume&gt;&lt;accepted_date&gt;99201301101200000000222000&lt;/accepted_date&gt;&lt;doi&gt;10.1002/cncr.27994&lt;/doi&gt;&lt;startpage&gt;1941&lt;/startpage&gt;&lt;revision_date&gt;99201301061200000000222000&lt;/revision_date&gt;&lt;publication_date&gt;99201306011200000000222000&lt;/publication_date&gt;&lt;url&gt;http://eutils.ncbi.nlm.nih.gov/entrez/eutils/elink.fcgi?dbfrom=pubmed&amp;amp;id=23504768&amp;amp;retmode=ref&amp;amp;cmd=prlinks&lt;/url&gt;&lt;type&gt;400&lt;/type&gt;&lt;title&gt;Controversies in antiepidermal growth factor receptor therapy in metastatic colorectal cancer.&lt;/title&gt;&lt;location&gt;200,4,39.9523350,-75.1637890&lt;/location&gt;&lt;submission_date&gt;99201210171200000000222000&lt;/submission_date&gt;&lt;number&gt;11&lt;/number&gt;&lt;institution&gt;Department of Medicine, Albert Einstein Medical Center, Philadelphia, Pennsylvania.&lt;/institution&gt;&lt;subtype&gt;400&lt;/subtype&gt;&lt;endpage&gt;1950&lt;/endpage&gt;&lt;bundle&gt;&lt;publication&gt;&lt;title&gt;Cancer&lt;/title&gt;&lt;type&gt;-100&lt;/type&gt;&lt;subtype&gt;-100&lt;/subtype&gt;&lt;uuid&gt;EFBB968C-6DD5-4E3F-9E7F-65FF29ED9903&lt;/uuid&gt;&lt;/publication&gt;&lt;/bundle&gt;&lt;authors&gt;&lt;author&gt;&lt;firstName&gt;Janghee&lt;/firstName&gt;&lt;lastName&gt;Woo&lt;/lastName&gt;&lt;/author&gt;&lt;author&gt;&lt;firstName&gt;Neil&lt;/firstName&gt;&lt;lastName&gt;Palmisiano&lt;/lastName&gt;&lt;/author&gt;&lt;author&gt;&lt;firstName&gt;William&lt;/firstName&gt;&lt;lastName&gt;Tester&lt;/lastName&gt;&lt;/author&gt;&lt;author&gt;&lt;firstName&gt;John&lt;/firstName&gt;&lt;middleNames&gt;C&lt;/middleNames&gt;&lt;lastName&gt;Leighton&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[54]</w:t>
      </w:r>
      <w:r w:rsidRPr="0047265B">
        <w:rPr>
          <w:rFonts w:ascii="Book Antiqua" w:hAnsi="Book Antiqua" w:cs="Arial"/>
        </w:rPr>
        <w:fldChar w:fldCharType="end"/>
      </w:r>
      <w:r w:rsidRPr="0047265B">
        <w:rPr>
          <w:rFonts w:ascii="Book Antiqua" w:hAnsi="Book Antiqua" w:cs="Arial"/>
        </w:rPr>
        <w:t>. In the cetuximab arm of the COIN study, the number of patients receiving XELOX exceeded the number of patients receiving mFOLFOX6, while in the NORDIC VII study all patients were treated with 5FU bolus-based chemotherapy, which may also have contributed to the negative results of both studies.</w:t>
      </w:r>
    </w:p>
    <w:p w:rsidR="001F401D" w:rsidRPr="0047265B" w:rsidRDefault="001F401D" w:rsidP="00AA3131">
      <w:pPr>
        <w:spacing w:line="360" w:lineRule="auto"/>
        <w:ind w:firstLineChars="200" w:firstLine="480"/>
        <w:jc w:val="both"/>
        <w:rPr>
          <w:rFonts w:ascii="Book Antiqua" w:hAnsi="Book Antiqua" w:cs="Arial"/>
        </w:rPr>
      </w:pPr>
      <w:r w:rsidRPr="0047265B">
        <w:rPr>
          <w:rFonts w:ascii="Book Antiqua" w:hAnsi="Book Antiqua" w:cs="Arial"/>
        </w:rPr>
        <w:t xml:space="preserve">Furthermore, the COIN study showed increased toxicity when cetuximab was added to XELOX, and the capecitabine dose therefore had to be reduced in that arm of the study. The combination of cetuximab and capecitabine appears to increase the gastrointestinal and dermatological toxicity observed with each of these drugs separately. The reduced intensity of the </w:t>
      </w:r>
      <w:r w:rsidRPr="0047265B">
        <w:rPr>
          <w:rFonts w:ascii="Book Antiqua" w:hAnsi="Book Antiqua" w:cs="Arial"/>
        </w:rPr>
        <w:lastRenderedPageBreak/>
        <w:t>chemotherapy dose may have contributed to the lack of benefit seen in this study</w:t>
      </w:r>
      <w:r w:rsidRPr="0047265B">
        <w:rPr>
          <w:rFonts w:ascii="Book Antiqua" w:hAnsi="Book Antiqua" w:cs="Arial"/>
        </w:rPr>
        <w:fldChar w:fldCharType="begin"/>
      </w:r>
      <w:r w:rsidRPr="0047265B">
        <w:rPr>
          <w:rFonts w:ascii="Book Antiqua" w:hAnsi="Book Antiqua" w:cs="Arial"/>
        </w:rPr>
        <w:instrText xml:space="preserve"> ADDIN PAPERS2_CITATIONS &lt;citation&gt;&lt;uuid&gt;E8395C1D-014E-42E7-AFA7-DEC6C097C74C&lt;/uuid&gt;&lt;priority&gt;33&lt;/priority&gt;&lt;publications&gt;&lt;publication&gt;&lt;uuid&gt;484F88DA-C71B-4D8E-B44A-B1460B2FB23D&lt;/uuid&gt;&lt;volume&gt;377&lt;/volume&gt;&lt;doi&gt;10.1016/S0140-6736(11)60613-2&lt;/doi&gt;&lt;startpage&gt;2103&lt;/startpage&gt;&lt;publication_date&gt;99201106181200000000222000&lt;/publication_date&gt;&lt;url&gt;http://eutils.ncbi.nlm.nih.gov/entrez/eutils/elink.fcgi?dbfrom=pubmed&amp;amp;id=21641636&amp;amp;retmode=ref&amp;amp;cmd=prlinks&lt;/url&gt;&lt;type&gt;400&lt;/type&gt;&lt;title&gt;Addition of cetuximab to oxaliplatin-based first-line combination chemotherapy for treatment of advanced colorectal cancer: results of the randomised phase 3 MRC COIN trial.&lt;/title&gt;&lt;location&gt;200,5,51.5078747,-3.1863007&lt;/location&gt;&lt;institution&gt;School of Medicine, Cardiff University, Cardiff, UK.&lt;/institution&gt;&lt;number&gt;9783&lt;/number&gt;&lt;subtype&gt;400&lt;/subtype&gt;&lt;endpage&gt;2114&lt;/endpage&gt;&lt;bundle&gt;&lt;publication&gt;&lt;publisher&gt;Elsevier Ltd&lt;/publisher&gt;&lt;title&gt;Lancet&lt;/title&gt;&lt;type&gt;-100&lt;/type&gt;&lt;subtype&gt;-100&lt;/subtype&gt;&lt;uuid&gt;DB000E7E-7503-4E8F-BF35-24128C84B56D&lt;/uuid&gt;&lt;/publication&gt;&lt;/bundle&gt;&lt;authors&gt;&lt;author&gt;&lt;firstName&gt;Timothy&lt;/firstName&gt;&lt;middleNames&gt;S&lt;/middleNames&gt;&lt;lastName&gt;Maughan&lt;/lastName&gt;&lt;/author&gt;&lt;author&gt;&lt;firstName&gt;Richard&lt;/firstName&gt;&lt;middleNames&gt;A&lt;/middleNames&gt;&lt;lastName&gt;Adams&lt;/lastName&gt;&lt;/author&gt;&lt;author&gt;&lt;firstName&gt;Christopher&lt;/firstName&gt;&lt;middleNames&gt;G&lt;/middleNames&gt;&lt;lastName&gt;Smith&lt;/lastName&gt;&lt;/author&gt;&lt;author&gt;&lt;firstName&gt;Angela&lt;/firstName&gt;&lt;middleNames&gt;M&lt;/middleNames&gt;&lt;lastName&gt;Meade&lt;/lastName&gt;&lt;/author&gt;&lt;author&gt;&lt;firstName&gt;Matthew&lt;/firstName&gt;&lt;middleNames&gt;T&lt;/middleNames&gt;&lt;lastName&gt;Seymour&lt;/lastName&gt;&lt;/author&gt;&lt;author&gt;&lt;firstName&gt;Richard&lt;/firstName&gt;&lt;middleNames&gt;H&lt;/middleNames&gt;&lt;lastName&gt;Wilson&lt;/lastName&gt;&lt;/author&gt;&lt;author&gt;&lt;firstName&gt;Shelley&lt;/firstName&gt;&lt;lastName&gt;Idziaszczyk&lt;/lastName&gt;&lt;/author&gt;&lt;author&gt;&lt;firstName&gt;Rebecca&lt;/firstName&gt;&lt;lastName&gt;Harris&lt;/lastName&gt;&lt;/author&gt;&lt;author&gt;&lt;firstName&gt;David&lt;/firstName&gt;&lt;lastName&gt;Fisher&lt;/lastName&gt;&lt;/author&gt;&lt;author&gt;&lt;firstName&gt;Sarah&lt;/firstName&gt;&lt;middleNames&gt;L&lt;/middleNames&gt;&lt;lastName&gt;Kenny&lt;/lastName&gt;&lt;/author&gt;&lt;author&gt;&lt;firstName&gt;Edward&lt;/firstName&gt;&lt;lastName&gt;Kay&lt;/lastName&gt;&lt;/author&gt;&lt;author&gt;&lt;firstName&gt;Jenna&lt;/firstName&gt;&lt;middleNames&gt;K&lt;/middleNames&gt;&lt;lastName&gt;Mitchell&lt;/lastName&gt;&lt;/author&gt;&lt;author&gt;&lt;firstName&gt;Ayman&lt;/firstName&gt;&lt;lastName&gt;Madi&lt;/lastName&gt;&lt;/author&gt;&lt;author&gt;&lt;firstName&gt;Bharat&lt;/firstName&gt;&lt;lastName&gt;Jasani&lt;/lastName&gt;&lt;/author&gt;&lt;author&gt;&lt;firstName&gt;Michelle&lt;/firstName&gt;&lt;middleNames&gt;D&lt;/middleNames&gt;&lt;lastName&gt;James&lt;/lastName&gt;&lt;/author&gt;&lt;author&gt;&lt;firstName&gt;John&lt;/firstName&gt;&lt;lastName&gt;Bridgewater&lt;/lastName&gt;&lt;/author&gt;&lt;author&gt;&lt;firstName&gt;M&lt;/firstName&gt;&lt;middleNames&gt;John&lt;/middleNames&gt;&lt;lastName&gt;Kennedy&lt;/lastName&gt;&lt;/author&gt;&lt;author&gt;&lt;firstName&gt;Bart&lt;/firstName&gt;&lt;lastName&gt;Claes&lt;/lastName&gt;&lt;/author&gt;&lt;author&gt;&lt;firstName&gt;Diether&lt;/firstName&gt;&lt;lastName&gt;Lambrechts&lt;/lastName&gt;&lt;/author&gt;&lt;author&gt;&lt;firstName&gt;Richard&lt;/firstName&gt;&lt;lastName&gt;Kaplan&lt;/lastName&gt;&lt;/author&gt;&lt;author&gt;&lt;firstName&gt;Jeremy&lt;/firstName&gt;&lt;middleNames&gt;P&lt;/middleNames&gt;&lt;lastName&gt;Cheadle&lt;/lastName&gt;&lt;/author&gt;&lt;author&gt;&lt;lastName&gt;MRC COIN Trial Investigators&lt;/lastName&gt;&lt;/author&gt;&lt;/authors&gt;&lt;/publication&gt;&lt;/publications&gt;&lt;cites&gt;&lt;/cites&gt;&lt;/citation&gt;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[23]</w:t>
      </w:r>
      <w:r w:rsidRPr="0047265B">
        <w:rPr>
          <w:rFonts w:ascii="Book Antiqua" w:hAnsi="Book Antiqua" w:cs="Arial"/>
        </w:rPr>
        <w:fldChar w:fldCharType="end"/>
      </w:r>
      <w:r w:rsidRPr="0047265B">
        <w:rPr>
          <w:rFonts w:ascii="Book Antiqua" w:hAnsi="Book Antiqua" w:cs="Arial"/>
        </w:rPr>
        <w:t xml:space="preserve">. </w:t>
      </w:r>
    </w:p>
    <w:p w:rsidR="001F401D" w:rsidRPr="0047265B" w:rsidRDefault="001F401D" w:rsidP="00AA3131">
      <w:pPr>
        <w:spacing w:line="360" w:lineRule="auto"/>
        <w:ind w:firstLineChars="200" w:firstLine="480"/>
        <w:jc w:val="both"/>
        <w:rPr>
          <w:rFonts w:ascii="Book Antiqua" w:hAnsi="Book Antiqua" w:cs="Arial"/>
        </w:rPr>
      </w:pPr>
      <w:r w:rsidRPr="0047265B">
        <w:rPr>
          <w:rFonts w:ascii="Book Antiqua" w:hAnsi="Book Antiqua" w:cs="Arial"/>
        </w:rPr>
        <w:t xml:space="preserve">Finally, an analysis of combined data from the CRYSTAL and OPUS studies confirms the benefit in all efficacy parameters of adding cetuximab to first-line chemotherapy in patients with KRAS wild-type mCRC. In this combined analysis of 845 patients with KRAS wild-type tumours, it was observed that adding cetuximab to standard chemotherapy in this setting significantly improves the RR (OR </w:t>
      </w:r>
      <w:r w:rsidRPr="0047265B">
        <w:rPr>
          <w:rFonts w:ascii="Book Antiqua" w:eastAsia="宋体" w:hAnsi="Book Antiqua" w:cs="Arial"/>
          <w:lang w:eastAsia="zh-CN"/>
        </w:rPr>
        <w:t xml:space="preserve">= </w:t>
      </w:r>
      <w:r w:rsidRPr="0047265B">
        <w:rPr>
          <w:rFonts w:ascii="Book Antiqua" w:hAnsi="Book Antiqua" w:cs="Arial"/>
        </w:rPr>
        <w:t>2.16</w:t>
      </w:r>
      <w:r w:rsidRPr="0047265B">
        <w:rPr>
          <w:rFonts w:ascii="Book Antiqua" w:eastAsia="宋体" w:hAnsi="Book Antiqua" w:cs="Arial"/>
          <w:lang w:eastAsia="zh-CN"/>
        </w:rPr>
        <w:t xml:space="preserve">; </w:t>
      </w:r>
      <w:r w:rsidRPr="0047265B">
        <w:rPr>
          <w:rFonts w:ascii="Book Antiqua" w:hAnsi="Book Antiqua" w:cs="Arial"/>
          <w:i/>
        </w:rPr>
        <w:t>P</w:t>
      </w:r>
      <w:r w:rsidRPr="0047265B">
        <w:rPr>
          <w:rFonts w:ascii="Book Antiqua" w:hAnsi="Book Antiqua" w:cs="Arial"/>
        </w:rPr>
        <w:t xml:space="preserve"> &lt; 0.0001), PFS (HR </w:t>
      </w:r>
      <w:r w:rsidRPr="0047265B">
        <w:rPr>
          <w:rFonts w:ascii="Book Antiqua" w:eastAsia="宋体" w:hAnsi="Book Antiqua" w:cs="Arial"/>
          <w:lang w:eastAsia="zh-CN"/>
        </w:rPr>
        <w:t xml:space="preserve">= </w:t>
      </w:r>
      <w:r w:rsidRPr="0047265B">
        <w:rPr>
          <w:rFonts w:ascii="Book Antiqua" w:hAnsi="Book Antiqua" w:cs="Arial"/>
        </w:rPr>
        <w:t>0.66</w:t>
      </w:r>
      <w:r w:rsidRPr="0047265B">
        <w:rPr>
          <w:rFonts w:ascii="Book Antiqua" w:eastAsia="宋体" w:hAnsi="Book Antiqua" w:cs="Arial"/>
          <w:lang w:eastAsia="zh-CN"/>
        </w:rPr>
        <w:t>;</w:t>
      </w:r>
      <w:r w:rsidRPr="0047265B">
        <w:rPr>
          <w:rFonts w:ascii="Book Antiqua" w:hAnsi="Book Antiqua" w:cs="Arial"/>
        </w:rPr>
        <w:t xml:space="preserve"> </w:t>
      </w:r>
      <w:r w:rsidRPr="0047265B">
        <w:rPr>
          <w:rFonts w:ascii="Book Antiqua" w:hAnsi="Book Antiqua" w:cs="Arial"/>
          <w:i/>
        </w:rPr>
        <w:t>P</w:t>
      </w:r>
      <w:r w:rsidRPr="0047265B">
        <w:rPr>
          <w:rFonts w:ascii="Book Antiqua" w:hAnsi="Book Antiqua" w:cs="Arial"/>
        </w:rPr>
        <w:t xml:space="preserve"> &lt; 0.001) and OS (HR </w:t>
      </w:r>
      <w:r w:rsidRPr="0047265B">
        <w:rPr>
          <w:rFonts w:ascii="Book Antiqua" w:eastAsia="宋体" w:hAnsi="Book Antiqua" w:cs="Arial"/>
          <w:lang w:eastAsia="zh-CN"/>
        </w:rPr>
        <w:t xml:space="preserve">= </w:t>
      </w:r>
      <w:r w:rsidRPr="0047265B">
        <w:rPr>
          <w:rFonts w:ascii="Book Antiqua" w:hAnsi="Book Antiqua" w:cs="Arial"/>
        </w:rPr>
        <w:t>0.81</w:t>
      </w:r>
      <w:r w:rsidRPr="0047265B">
        <w:rPr>
          <w:rFonts w:ascii="Book Antiqua" w:eastAsia="宋体" w:hAnsi="Book Antiqua" w:cs="Arial"/>
          <w:lang w:eastAsia="zh-CN"/>
        </w:rPr>
        <w:t>;</w:t>
      </w:r>
      <w:r w:rsidRPr="0047265B">
        <w:rPr>
          <w:rFonts w:ascii="Book Antiqua" w:hAnsi="Book Antiqua" w:cs="Arial"/>
        </w:rPr>
        <w:t xml:space="preserve"> </w:t>
      </w:r>
      <w:r w:rsidRPr="0047265B">
        <w:rPr>
          <w:rFonts w:ascii="Book Antiqua" w:hAnsi="Book Antiqua" w:cs="Arial"/>
          <w:i/>
        </w:rPr>
        <w:t>P</w:t>
      </w:r>
      <w:r w:rsidRPr="0047265B">
        <w:rPr>
          <w:rFonts w:ascii="Book Antiqua" w:hAnsi="Book Antiqua" w:cs="Arial"/>
        </w:rPr>
        <w:t xml:space="preserve"> = 0.0062)</w:t>
      </w:r>
      <w:r w:rsidRPr="0047265B">
        <w:rPr>
          <w:rFonts w:ascii="Book Antiqua" w:hAnsi="Book Antiqua" w:cs="Arial"/>
        </w:rPr>
        <w:fldChar w:fldCharType="begin"/>
      </w:r>
      <w:r w:rsidRPr="0047265B">
        <w:rPr>
          <w:rFonts w:ascii="Book Antiqua" w:hAnsi="Book Antiqua" w:cs="Arial"/>
        </w:rPr>
        <w:instrText xml:space="preserve"> ADDIN PAPERS2_CITATIONS &lt;citation&gt;&lt;uuid&gt;C5CBC774-3A5B-4BD2-BD17-D3739C9EFE6B&lt;/uuid&gt;&lt;priority&gt;34&lt;/priority&gt;&lt;publications&gt;&lt;publication&gt;&lt;uuid&gt;B326D520-4FEF-4C86-BFC7-D65BD4C133AA&lt;/uuid&gt;&lt;volume&gt;48&lt;/volume&gt;&lt;accepted_date&gt;99201202201200000000222000&lt;/accepted_date&gt;&lt;doi&gt;10.1016/j.ejca.2012.02.057&lt;/doi&gt;&lt;startpage&gt;1466&lt;/startpage&gt;&lt;publication_date&gt;99201207001200000000220000&lt;/publication_date&gt;&lt;url&gt;http://eutils.ncbi.nlm.nih.gov/entrez/eutils/elink.fcgi?dbfrom=pubmed&amp;amp;id=22446022&amp;amp;retmode=ref&amp;amp;cmd=prlinks&lt;/url&gt;&lt;type&gt;400&lt;/type&gt;&lt;title&gt;Addition of cetuximab to chemotherapy as first-line treatment for KRAS wild-type metastatic colorectal cancer: pooled analysis of the CRYSTAL and OPUS randomised clinical trials.&lt;/title&gt;&lt;location&gt;200,4,53.5956600,9.9840100&lt;/location&gt;&lt;submission_date&gt;99201202161200000000222000&lt;/submission_date&gt;&lt;number&gt;10&lt;/number&gt;&lt;institution&gt;University Medical Center Hamburg-Eppendorf, Hamburg, Germany. c.bokemeyer@uke.de&lt;/institution&gt;&lt;subtype&gt;400&lt;/subtype&gt;&lt;endpage&gt;1475&lt;/endpage&gt;&lt;bundle&gt;&lt;publication&gt;&lt;publisher&gt;Elsevier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Carsten&lt;/firstName&gt;&lt;lastName&gt;Bokemeyer&lt;/lastName&gt;&lt;/author&gt;&lt;author&gt;&lt;nonDroppingParticle&gt;Van&lt;/nonDroppingParticle&gt;&lt;firstName&gt;Eric&lt;/firstName&gt;&lt;lastName&gt;Cutsem&lt;/lastName&gt;&lt;/author&gt;&lt;author&gt;&lt;firstName&gt;Philippe&lt;/firstName&gt;&lt;lastName&gt;Rougier&lt;/lastName&gt;&lt;/author&gt;&lt;author&gt;&lt;firstName&gt;Fortunato&lt;/firstName&gt;&lt;lastName&gt;Ciardiello&lt;/lastName&gt;&lt;/author&gt;&lt;author&gt;&lt;firstName&gt;Steffen&lt;/firstName&gt;&lt;lastName&gt;Heeger&lt;/lastName&gt;&lt;/author&gt;&lt;author&gt;&lt;firstName&gt;Michael&lt;/firstName&gt;&lt;lastName&gt;Schlichting&lt;/lastName&gt;&lt;/author&gt;&lt;author&gt;&lt;firstName&gt;Ilhan&lt;/firstName&gt;&lt;lastName&gt;Celik&lt;/lastName&gt;&lt;/author&gt;&lt;author&gt;&lt;firstName&gt;Claus-Henning&lt;/firstName&gt;&lt;lastName&gt;Köhne&lt;/lastName&gt;&lt;/author&gt;&lt;/authors&gt;&lt;/publication&gt;&lt;/publications&gt;&lt;cites&gt;&lt;/cites&gt;&lt;/citation&gt;</w:instrText>
      </w:r>
      <w:r w:rsidRPr="0047265B">
        <w:rPr>
          <w:rFonts w:ascii="Book Antiqua" w:hAnsi="Book Antiqua" w:cs="Arial"/>
        </w:rPr>
        <w:fldChar w:fldCharType="separate"/>
      </w:r>
      <w:r w:rsidRPr="0047265B">
        <w:rPr>
          <w:rFonts w:ascii="Book Antiqua" w:hAnsi="Book Antiqua" w:cs="Arial"/>
          <w:vertAlign w:val="superscript"/>
        </w:rPr>
        <w:t>[24]</w:t>
      </w:r>
      <w:r w:rsidRPr="0047265B">
        <w:rPr>
          <w:rFonts w:ascii="Book Antiqua" w:hAnsi="Book Antiqua" w:cs="Arial"/>
        </w:rPr>
        <w:fldChar w:fldCharType="end"/>
      </w:r>
      <w:r w:rsidRPr="0047265B">
        <w:rPr>
          <w:rFonts w:ascii="Book Antiqua" w:hAnsi="Book Antiqua" w:cs="Arial"/>
        </w:rPr>
        <w:t xml:space="preserve">. </w:t>
      </w:r>
    </w:p>
    <w:p w:rsidR="001F401D" w:rsidRPr="0047265B" w:rsidRDefault="001F401D" w:rsidP="00AA3131">
      <w:pPr>
        <w:spacing w:line="360" w:lineRule="auto"/>
        <w:jc w:val="both"/>
        <w:rPr>
          <w:rFonts w:ascii="Book Antiqua" w:hAnsi="Book Antiqua" w:cs="Arial"/>
        </w:rPr>
      </w:pPr>
    </w:p>
    <w:p w:rsidR="001F401D" w:rsidRPr="0047265B" w:rsidRDefault="001F401D" w:rsidP="00AA3131">
      <w:pPr>
        <w:spacing w:line="360" w:lineRule="auto"/>
        <w:jc w:val="both"/>
        <w:rPr>
          <w:rFonts w:ascii="Book Antiqua" w:hAnsi="Book Antiqua"/>
          <w:b/>
        </w:rPr>
      </w:pPr>
      <w:r w:rsidRPr="0047265B">
        <w:rPr>
          <w:rFonts w:ascii="Book Antiqua" w:hAnsi="Book Antiqua"/>
          <w:b/>
        </w:rPr>
        <w:t>CETUXIMAB-BASED THERAPY FOR SPECIAL SITUATIONS</w:t>
      </w:r>
    </w:p>
    <w:p w:rsidR="001F401D" w:rsidRPr="0047265B" w:rsidRDefault="001F401D" w:rsidP="00AA3131">
      <w:pPr>
        <w:pStyle w:val="a3"/>
        <w:spacing w:line="360" w:lineRule="auto"/>
        <w:ind w:left="0"/>
        <w:jc w:val="both"/>
        <w:rPr>
          <w:rFonts w:ascii="Book Antiqua" w:hAnsi="Book Antiqua"/>
          <w:b/>
          <w:i/>
        </w:rPr>
      </w:pPr>
      <w:r w:rsidRPr="0047265B">
        <w:rPr>
          <w:rFonts w:ascii="Book Antiqua" w:hAnsi="Book Antiqua"/>
          <w:b/>
          <w:i/>
        </w:rPr>
        <w:t>Cetuximab plus chemotherapy as neoadjuvant treatment of liver-only metastases</w:t>
      </w:r>
    </w:p>
    <w:p w:rsidR="001F401D" w:rsidRPr="0047265B" w:rsidRDefault="001F401D" w:rsidP="00AA3131">
      <w:pPr>
        <w:spacing w:line="360" w:lineRule="auto"/>
        <w:jc w:val="both"/>
        <w:rPr>
          <w:rFonts w:ascii="Book Antiqua" w:hAnsi="Book Antiqua"/>
        </w:rPr>
      </w:pPr>
      <w:r w:rsidRPr="0047265B">
        <w:rPr>
          <w:rFonts w:ascii="Book Antiqua" w:hAnsi="Book Antiqua"/>
        </w:rPr>
        <w:t xml:space="preserve">In patients with </w:t>
      </w:r>
      <w:r w:rsidRPr="0047265B">
        <w:rPr>
          <w:rFonts w:ascii="Book Antiqua" w:hAnsi="Book Antiqua"/>
          <w:shd w:val="clear" w:color="auto" w:fill="FFFFFF"/>
        </w:rPr>
        <w:t>metastatic disease limited to the liver</w:t>
      </w:r>
      <w:r w:rsidRPr="0047265B">
        <w:rPr>
          <w:rFonts w:ascii="Book Antiqua" w:hAnsi="Book Antiqua"/>
        </w:rPr>
        <w:t>, surgical resection of these metastases is the only potentially curative option, with 5-year survival rates of 45% -55% reported in recent publications</w:t>
      </w:r>
      <w:r w:rsidRPr="0047265B">
        <w:rPr>
          <w:rFonts w:ascii="Book Antiqua" w:hAnsi="Book Antiqua"/>
        </w:rPr>
        <w:fldChar w:fldCharType="begin"/>
      </w:r>
      <w:r w:rsidRPr="0047265B">
        <w:rPr>
          <w:rFonts w:ascii="Book Antiqua" w:hAnsi="Book Antiqua"/>
        </w:rPr>
        <w:instrText xml:space="preserve"> ADDIN PAPERS2_CITATIONS &lt;citation&gt;&lt;uuid&gt;406604FE-FBFA-4A0D-B430-28A3A58AC9AF&lt;/uuid&gt;&lt;priority&gt;35&lt;/priority&gt;&lt;publications&gt;&lt;publication&gt;&lt;uuid&gt;E80AE505-1971-4597-A3FC-B27ECB448AF1&lt;/uuid&gt;&lt;volume&gt;19&lt;/volume&gt;&lt;doi&gt;10.1245/s10434-012-2356-9&lt;/doi&gt;&lt;startpage&gt;2860&lt;/startpage&gt;&lt;publication_date&gt;99201209001200000000220000&lt;/publication_date&gt;&lt;url&gt;http://eutils.ncbi.nlm.nih.gov/entrez/eutils/elink.fcgi?dbfrom=pubmed&amp;amp;id=22526903&amp;amp;retmode=ref&amp;amp;cmd=prlinks&lt;/url&gt;&lt;type&gt;400&lt;/type&gt;&lt;title&gt;Outcome of patients with colorectal liver metastasis: analysis of 1,613 consecutive cases.&lt;/title&gt;&lt;location&gt;602,0,0,0&lt;/location&gt;&lt;submission_date&gt;99201201201200000000222000&lt;/submission_date&gt;&lt;number&gt;9&lt;/number&gt;&lt;institution&gt;Department of General Surgery, Zhongshan Hospital, Fudan University Medical Center, Shanghai, People's Republic of China.&lt;/institution&gt;&lt;subtype&gt;400&lt;/subtype&gt;&lt;endpage&gt;2868&lt;/endpage&gt;&lt;bundle&gt;&lt;publication&gt;&lt;title&gt;Annals of surgical oncology&lt;/title&gt;&lt;type&gt;-100&lt;/type&gt;&lt;subtype&gt;-100&lt;/subtype&gt;&lt;uuid&gt;2E549E6C-3051-4B64-916B-5F201BF1A9CA&lt;/uuid&gt;&lt;/publication&gt;&lt;/bundle&gt;&lt;authors&gt;&lt;author&gt;&lt;firstName&gt;Zhu&lt;/firstName&gt;&lt;lastName&gt;Dexiang&lt;/lastName&gt;&lt;/author&gt;&lt;author&gt;&lt;firstName&gt;Ren&lt;/firstName&gt;&lt;lastName&gt;Li&lt;/lastName&gt;&lt;/author&gt;&lt;author&gt;&lt;firstName&gt;Wei&lt;/firstName&gt;&lt;lastName&gt;Ye&lt;/lastName&gt;&lt;/author&gt;&lt;author&gt;&lt;firstName&gt;Wu&lt;/firstName&gt;&lt;lastName&gt;Haifu&lt;/lastName&gt;&lt;/author&gt;&lt;author&gt;&lt;firstName&gt;Zhong&lt;/firstName&gt;&lt;lastName&gt;Yunshi&lt;/lastName&gt;&lt;/author&gt;&lt;author&gt;&lt;firstName&gt;Ye&lt;/firstName&gt;&lt;lastName&gt;Qinghai&lt;/lastName&gt;&lt;/author&gt;&lt;author&gt;&lt;firstName&gt;Zhai&lt;/firstName&gt;&lt;lastName&gt;Shenyong&lt;/lastName&gt;&lt;/author&gt;&lt;author&gt;&lt;firstName&gt;Xu&lt;/firstName&gt;&lt;lastName&gt;Bo&lt;/lastName&gt;&lt;/author&gt;&lt;author&gt;&lt;firstName&gt;Liang&lt;/firstName&gt;&lt;lastName&gt;Li&lt;/lastName&gt;&lt;/author&gt;&lt;author&gt;&lt;firstName&gt;Pan&lt;/firstName&gt;&lt;lastName&gt;Xiangou&lt;/lastName&gt;&lt;/author&gt;&lt;author&gt;&lt;firstName&gt;Li&lt;/firstName&gt;&lt;lastName&gt;Haohao&lt;/lastName&gt;&lt;/author&gt;&lt;author&gt;&lt;firstName&gt;Ye&lt;/firstName&gt;&lt;lastName&gt;Lechi&lt;/lastName&gt;&lt;/author&gt;&lt;author&gt;&lt;firstName&gt;Liu&lt;/firstName&gt;&lt;lastName&gt;Tianshu&lt;/lastName&gt;&lt;/author&gt;&lt;author&gt;&lt;firstName&gt;Fan&lt;/firstName&gt;&lt;lastName&gt;Jia&lt;/lastName&gt;&lt;/author&gt;&lt;author&gt;&lt;firstName&gt;Qin&lt;/firstName&gt;&lt;lastName&gt;Xinyu&lt;/lastName&gt;&lt;/author&gt;&lt;author&gt;&lt;firstName&gt;Xu&lt;/firstName&gt;&lt;lastName&gt;Jianmin&lt;/lastName&gt;&lt;/author&gt;&lt;/authors&gt;&lt;/publication&gt;&lt;publication&gt;&lt;uuid&gt;576E5582-73B1-48B8-A46F-47043B00D1FA&lt;/uuid&gt;&lt;volume&gt;36&lt;/volume&gt;&lt;doi&gt;10.1007/s00268-012-1616-y&lt;/doi&gt;&lt;startpage&gt;2171&lt;/startpage&gt;&lt;publication_date&gt;99201209001200000000220000&lt;/publication_date&gt;&lt;url&gt;http://eutils.ncbi.nlm.nih.gov/entrez/eutils/elink.fcgi?dbfrom=pubmed&amp;amp;id=22547015&amp;amp;retmode=ref&amp;amp;cmd=prlinks&lt;/url&gt;&lt;type&gt;400&lt;/type&gt;&lt;title&gt;Liver resection for multiple colorectal liver metastases with surgery up-front approach: bi-institutional analysis of 736 consecutive cases.&lt;/title&gt;&lt;location&gt;602,0,0,0&lt;/location&gt;&lt;institution&gt;Department of Gastroenterological Surgery, Cancer Institute Ariake Hospital, Japanese Foundation for Cancer Research, 3-10-6 Ariake, Koto-ku, Tokyo 135-8500, Japan. akio.saiura@jfcr.or.jp&lt;/institution&gt;&lt;number&gt;9&lt;/number&gt;&lt;subtype&gt;400&lt;/subtype&gt;&lt;endpage&gt;2178&lt;/endpage&gt;&lt;bundle&gt;&lt;publication&gt;&lt;title&gt;World journal of surgery&lt;/title&gt;&lt;type&gt;-100&lt;/type&gt;&lt;subtype&gt;-100&lt;/subtype&gt;&lt;uuid&gt;C2D614FB-5E56-492B-A233-A7B3C38AF0C5&lt;/uuid&gt;&lt;/publication&gt;&lt;/bundle&gt;&lt;authors&gt;&lt;author&gt;&lt;firstName&gt;Akio&lt;/firstName&gt;&lt;lastName&gt;Saiura&lt;/lastName&gt;&lt;/author&gt;&lt;author&gt;&lt;firstName&gt;Junji&lt;/firstName&gt;&lt;lastName&gt;Yamamoto&lt;/lastName&gt;&lt;/author&gt;&lt;author&gt;&lt;firstName&gt;Kiyoshi&lt;/firstName&gt;&lt;lastName&gt;Hasegawa&lt;/lastName&gt;&lt;/author&gt;&lt;author&gt;&lt;firstName&gt;Rintaro&lt;/firstName&gt;&lt;lastName&gt;Koga&lt;/lastName&gt;&lt;/author&gt;&lt;author&gt;&lt;firstName&gt;Yoshihiro&lt;/firstName&gt;&lt;lastName&gt;Sakamoto&lt;/lastName&gt;&lt;/author&gt;&lt;author&gt;&lt;firstName&gt;Shojiro&lt;/firstName&gt;&lt;lastName&gt;Hata&lt;/lastName&gt;&lt;/author&gt;&lt;author&gt;&lt;firstName&gt;Masatoshi&lt;/firstName&gt;&lt;lastName&gt;Makuuchi&lt;/lastName&gt;&lt;/author&gt;&lt;author&gt;&lt;firstName&gt;Norihiro&lt;/firstName&gt;&lt;lastName&gt;Kokudo&lt;/lastName&gt;&lt;/author&gt;&lt;/authors&gt;&lt;/publication&gt;&lt;publication&gt;&lt;uuid&gt;491736E9-BEA5-46F7-A322-4A9CE390B9B3&lt;/uuid&gt;&lt;volume&gt;20&lt;/volume&gt;&lt;doi&gt;10.1245/s10434-012-2424-1&lt;/doi&gt;&lt;startpage&gt;295&lt;/startpage&gt;&lt;publication_date&gt;99201301001200000000220000&lt;/publication_date&gt;&lt;url&gt;http://eutils.ncbi.nlm.nih.gov/entrez/eutils/elink.fcgi?dbfrom=pubmed&amp;amp;id=23054102&amp;amp;retmode=ref&amp;amp;cmd=prlinks&lt;/url&gt;&lt;type&gt;400&lt;/type&gt;&lt;title&gt;Up-front hepatic resection for metastatic colorectal cancer results in favorable long-term survival.&lt;/title&gt;&lt;location&gt;200,9,44.2261474,-76.4965691&lt;/location&gt;&lt;submission_date&gt;99201108151200000000222000&lt;/submission_date&gt;&lt;number&gt;1&lt;/number&gt;&lt;institution&gt;Department of Surgery, Queen's University, Kingston, ON, Canada.&lt;/institution&gt;&lt;subtype&gt;400&lt;/subtype&gt;&lt;endpage&gt;304&lt;/endpage&gt;&lt;bundle&gt;&lt;publication&gt;&lt;title&gt;Annals of surgical oncology&lt;/title&gt;&lt;type&gt;-100&lt;/type&gt;&lt;subtype&gt;-100&lt;/subtype&gt;&lt;uuid&gt;2E549E6C-3051-4B64-916B-5F201BF1A9CA&lt;/uuid&gt;&lt;/publication&gt;&lt;/bundle&gt;&lt;authors&gt;&lt;author&gt;&lt;firstName&gt;Sulaiman&lt;/firstName&gt;&lt;lastName&gt;Nanji&lt;/lastName&gt;&lt;/author&gt;&lt;author&gt;&lt;firstName&gt;Sean&lt;/firstName&gt;&lt;lastName&gt;Cleary&lt;/lastName&gt;&lt;/author&gt;&lt;author&gt;&lt;firstName&gt;Paul&lt;/firstName&gt;&lt;lastName&gt;Ryan&lt;/lastName&gt;&lt;/author&gt;&lt;author&gt;&lt;firstName&gt;Maha&lt;/firstName&gt;&lt;lastName&gt;Guindi&lt;/lastName&gt;&lt;/author&gt;&lt;author&gt;&lt;firstName&gt;Subani&lt;/firstName&gt;&lt;lastName&gt;Selvarajah&lt;/lastName&gt;&lt;/author&gt;&lt;author&gt;&lt;firstName&gt;Paul&lt;/firstName&gt;&lt;lastName&gt;Grieg&lt;/lastName&gt;&lt;/author&gt;&lt;author&gt;&lt;firstName&gt;Ian&lt;/firstName&gt;&lt;lastName&gt;McGilvary&lt;/lastName&gt;&lt;/author&gt;&lt;author&gt;&lt;firstName&gt;Bryce&lt;/firstName&gt;&lt;lastName&gt;Taylor&lt;/lastName&gt;&lt;/author&gt;&lt;author&gt;&lt;firstName&gt;Alice&lt;/firstName&gt;&lt;lastName&gt;Wei&lt;/lastName&gt;&lt;/author&gt;&lt;author&gt;&lt;firstName&gt;Carol-Anne&lt;/firstName&gt;&lt;lastName&gt;Moulton&lt;/lastName&gt;&lt;/author&gt;&lt;author&gt;&lt;firstName&gt;Steven&lt;/firstName&gt;&lt;lastName&gt;Gallinger&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[56-58]</w:t>
      </w:r>
      <w:r w:rsidRPr="0047265B">
        <w:rPr>
          <w:rFonts w:ascii="Book Antiqua" w:hAnsi="Book Antiqua"/>
        </w:rPr>
        <w:fldChar w:fldCharType="end"/>
      </w:r>
      <w:r w:rsidRPr="0047265B">
        <w:rPr>
          <w:rFonts w:ascii="Book Antiqua" w:hAnsi="Book Antiqua"/>
        </w:rPr>
        <w:t>. In this setting, there is evidence suggesting that treatment with standard chemotherapy regimens based on oxaliplatin or irinotecan in patients with unresectable liver metastases increases the number of candidates for surgical rescue</w:t>
      </w:r>
      <w:r w:rsidRPr="0047265B">
        <w:rPr>
          <w:rFonts w:ascii="Book Antiqua" w:hAnsi="Book Antiqua"/>
        </w:rPr>
        <w:fldChar w:fldCharType="begin"/>
      </w:r>
      <w:r w:rsidRPr="0047265B">
        <w:rPr>
          <w:rFonts w:ascii="Book Antiqua" w:hAnsi="Book Antiqua"/>
        </w:rPr>
        <w:instrText xml:space="preserve"> ADDIN PAPERS2_CITATIONS &lt;citation&gt;&lt;uuid&gt;AACAEE64-31FC-42A7-86EB-F5C9A6E5952A&lt;/uuid&gt;&lt;priority&gt;36&lt;/priority&gt;&lt;publications&gt;&lt;publication&gt;&lt;uuid&gt;2235302C-7606-4188-8D03-15350BF25330&lt;/uuid&gt;&lt;volume&gt;8&lt;/volume&gt;&lt;startpage&gt;347&lt;/startpage&gt;&lt;publication_date&gt;99200105001200000000220000&lt;/publication_date&gt;&lt;url&gt;http://eutils.ncbi.nlm.nih.gov/entrez/eutils/elink.fcgi?dbfrom=pubmed&amp;amp;id=11352309&amp;amp;retmode=ref&amp;amp;cmd=prlinks&lt;/url&gt;&lt;type&gt;400&lt;/type&gt;&lt;title&gt;Five-year survival following hepatic resection after neoadjuvant therapy for nonresectable colorectal.&lt;/title&gt;&lt;location&gt;200,4,48.7927160,2.3592790&lt;/location&gt;&lt;institution&gt;Centre Hépato-Biliaire, Service de Cancérologie Hopital Paul Brousse, Villejuif, France. rene.adam@pbr.ap-hop-paris.fr&lt;/institution&gt;&lt;number&gt;4&lt;/number&gt;&lt;subtype&gt;400&lt;/subtype&gt;&lt;endpage&gt;353&lt;/endpage&gt;&lt;bundle&gt;&lt;publication&gt;&lt;title&gt;Annals of surgical oncology&lt;/title&gt;&lt;type&gt;-100&lt;/type&gt;&lt;subtype&gt;-100&lt;/subtype&gt;&lt;uuid&gt;2E549E6C-3051-4B64-916B-5F201BF1A9CA&lt;/uuid&gt;&lt;/publication&gt;&lt;/bundle&gt;&lt;authors&gt;&lt;author&gt;&lt;firstName&gt;René&lt;/firstName&gt;&lt;lastName&gt;Adam&lt;/lastName&gt;&lt;/author&gt;&lt;author&gt;&lt;firstName&gt;E&lt;/firstName&gt;&lt;lastName&gt;Avisar&lt;/lastName&gt;&lt;/author&gt;&lt;author&gt;&lt;firstName&gt;A&lt;/firstName&gt;&lt;lastName&gt;Ariche&lt;/lastName&gt;&lt;/author&gt;&lt;author&gt;&lt;firstName&gt;S&lt;/firstName&gt;&lt;lastName&gt;Giachetti&lt;/lastName&gt;&lt;/author&gt;&lt;author&gt;&lt;firstName&gt;Daniel&lt;/firstName&gt;&lt;lastName&gt;Azoulay&lt;/lastName&gt;&lt;/author&gt;&lt;author&gt;&lt;firstName&gt;D&lt;/firstName&gt;&lt;lastName&gt;Castaing&lt;/lastName&gt;&lt;/author&gt;&lt;author&gt;&lt;firstName&gt;F&lt;/firstName&gt;&lt;lastName&gt;Kunstlinger&lt;/lastName&gt;&lt;/author&gt;&lt;author&gt;&lt;firstName&gt;F&lt;/firstName&gt;&lt;lastName&gt;Levi&lt;/lastName&gt;&lt;/author&gt;&lt;author&gt;&lt;firstName&gt;F&lt;/firstName&gt;&lt;lastName&gt;Bismuth&lt;/lastName&gt;&lt;/author&gt;&lt;/authors&gt;&lt;/publication&gt;&lt;publication&gt;&lt;uuid&gt;293DC1D8-BE0C-4A8B-B141-DEC325891A31&lt;/uuid&gt;&lt;volume&gt;240&lt;/volume&gt;&lt;startpage&gt;644&lt;/startpage&gt;&lt;publication_date&gt;99200410001200000000220000&lt;/publication_date&gt;&lt;url&gt;http://eutils.ncbi.nlm.nih.gov/entrez/eutils/elink.fcgi?dbfrom=pubmed&amp;amp;id=15383792&amp;amp;retmode=ref&amp;amp;cmd=prlinks&lt;/url&gt;&lt;type&gt;400&lt;/type&gt;&lt;title&gt;Rescue surgery for unresectable colorectal liver metastases downstaged by chemotherapy: a model to predict long-term survival.&lt;/title&gt;&lt;location&gt;200,4,48.7927160,2.3592790&lt;/location&gt;&lt;institution&gt;Centre Hépato-Biliaire and Inserm E0354 Cancer Chronotherapeutics, Hopital Paul Brousse, Assistance Publique-Hopitaux de Paris Université Paris, Sud Villejuif, France. rene.adam@pbr.ap-hop-paris.fr&lt;/institution&gt;&lt;number&gt;4&lt;/number&gt;&lt;subtype&gt;400&lt;/subtype&gt;&lt;endpage&gt;57; discussion 657-8&lt;/endpage&gt;&lt;bundle&gt;&lt;publication&gt;&lt;title&gt;Annals of Surgery&lt;/title&gt;&lt;type&gt;-100&lt;/type&gt;&lt;subtype&gt;-100&lt;/subtype&gt;&lt;uuid&gt;57A88316-0E87-4DD9-B1D4-E5322CE08C76&lt;/uuid&gt;&lt;/publication&gt;&lt;/bundle&gt;&lt;authors&gt;&lt;author&gt;&lt;firstName&gt;René&lt;/firstName&gt;&lt;lastName&gt;Adam&lt;/lastName&gt;&lt;/author&gt;&lt;author&gt;&lt;firstName&gt;Valerie&lt;/firstName&gt;&lt;lastName&gt;Delvart&lt;/lastName&gt;&lt;/author&gt;&lt;author&gt;&lt;firstName&gt;Gérard&lt;/firstName&gt;&lt;lastName&gt;Pascal&lt;/lastName&gt;&lt;/author&gt;&lt;author&gt;&lt;firstName&gt;Adrian&lt;/firstName&gt;&lt;lastName&gt;Valeanu&lt;/lastName&gt;&lt;/author&gt;&lt;author&gt;&lt;firstName&gt;Denis&lt;/firstName&gt;&lt;lastName&gt;Castaing&lt;/lastName&gt;&lt;/author&gt;&lt;author&gt;&lt;firstName&gt;Daniel&lt;/firstName&gt;&lt;lastName&gt;Azoulay&lt;/lastName&gt;&lt;/author&gt;&lt;author&gt;&lt;firstName&gt;Sylvie&lt;/firstName&gt;&lt;lastName&gt;Giacchetti&lt;/lastName&gt;&lt;/author&gt;&lt;author&gt;&lt;firstName&gt;Bernard&lt;/firstName&gt;&lt;lastName&gt;Paule&lt;/lastName&gt;&lt;/author&gt;&lt;author&gt;&lt;firstName&gt;Francis&lt;/firstName&gt;&lt;lastName&gt;Kunstlinger&lt;/lastName&gt;&lt;/author&gt;&lt;author&gt;&lt;firstName&gt;Odile&lt;/firstName&gt;&lt;lastName&gt;Ghémard&lt;/lastName&gt;&lt;/author&gt;&lt;author&gt;&lt;firstName&gt;Francis&lt;/firstName&gt;&lt;lastName&gt;Levi&lt;/lastName&gt;&lt;/author&gt;&lt;author&gt;&lt;firstName&gt;Henri&lt;/firstName&gt;&lt;lastName&gt;Bismuth&lt;/lastName&gt;&lt;/author&gt;&lt;/authors&gt;&lt;/publication&gt;&lt;publication&gt;&lt;uuid&gt;B6AC2F53-9B54-4DFD-AB0A-F4264C8E37F0&lt;/uuid&gt;&lt;volume&gt;15&lt;/volume&gt;&lt;doi&gt;10.1093/annonc/mdh217&lt;/doi&gt;&lt;startpage&gt;933&lt;/startpage&gt;&lt;publication_date&gt;99200406001200000000220000&lt;/publication_date&gt;&lt;url&gt;http://eutils.ncbi.nlm.nih.gov/entrez/eutils/elink.fcgi?dbfrom=pubmed&amp;amp;id=15151951&amp;amp;retmode=ref&amp;amp;cmd=prlinks&lt;/url&gt;&lt;type&gt;400&lt;/type&gt;&lt;title&gt;Neoadjuvant treatment of unresectable liver disease with irinotecan and 5-fluorouracil plus folinic acid in colorectal cancer patients.&lt;/title&gt;&lt;location&gt;200,4,41.8929163,12.4825199&lt;/location&gt;&lt;institution&gt;Unit of Medical Oncology, Department of Internal Medicine, Catholic University of Sacred Heart, Rome, Italy.&lt;/institution&gt;&lt;number&gt;6&lt;/number&gt;&lt;subtype&gt;400&lt;/subtype&gt;&lt;endpage&gt;939&lt;/endpage&gt;&lt;bundle&gt;&lt;publication&gt;&lt;title&gt;Ann Oncol&lt;/title&gt;&lt;livfeID&gt;8650&lt;/livfeID&gt;&lt;type&gt;-100&lt;/type&gt;&lt;subtype&gt;-100&lt;/subtype&gt;&lt;uuid&gt;FA3B3FF6-2408-44AA-B86B-0BE75C91C957&lt;/uuid&gt;&lt;/publication&gt;&lt;/bundle&gt;&lt;authors&gt;&lt;author&gt;&lt;firstName&gt;C&lt;/firstName&gt;&lt;lastName&gt;Pozzo&lt;/lastName&gt;&lt;/author&gt;&lt;author&gt;&lt;firstName&gt;M&lt;/firstName&gt;&lt;lastName&gt;Basso&lt;/lastName&gt;&lt;/author&gt;&lt;author&gt;&lt;firstName&gt;A&lt;/firstName&gt;&lt;lastName&gt;Cassano&lt;/lastName&gt;&lt;/author&gt;&lt;author&gt;&lt;firstName&gt;M&lt;/firstName&gt;&lt;lastName&gt;Quirino&lt;/lastName&gt;&lt;/author&gt;&lt;author&gt;&lt;firstName&gt;G&lt;/firstName&gt;&lt;lastName&gt;Schinzari&lt;/lastName&gt;&lt;/author&gt;&lt;author&gt;&lt;firstName&gt;N&lt;/firstName&gt;&lt;lastName&gt;Trigila&lt;/lastName&gt;&lt;/author&gt;&lt;author&gt;&lt;firstName&gt;M&lt;/firstName&gt;&lt;lastName&gt;Vellone&lt;/lastName&gt;&lt;/author&gt;&lt;author&gt;&lt;firstName&gt;F&lt;/firstName&gt;&lt;lastName&gt;Giuliante&lt;/lastName&gt;&lt;/author&gt;&lt;author&gt;&lt;firstName&gt;G&lt;/firstName&gt;&lt;lastName&gt;Nuzzo&lt;/lastName&gt;&lt;/author&gt;&lt;author&gt;&lt;firstName&gt;C&lt;/firstName&gt;&lt;lastName&gt;Barone&lt;/lastName&gt;&lt;/author&gt;&lt;/authors&gt;&lt;/publication&gt;&lt;publication&gt;&lt;uuid&gt;3093CBEA-81AC-4C02-A4E5-2DAF46C93BDF&lt;/uuid&gt;&lt;volume&gt;23&lt;/volume&gt;&lt;doi&gt;10.1200/JCO.2005.07.740&lt;/doi&gt;&lt;startpage&gt;9243&lt;/startpage&gt;&lt;publication_date&gt;99200512201200000000222000&lt;/publication_date&gt;&lt;url&gt;http://eutils.ncbi.nlm.nih.gov/entrez/eutils/elink.fcgi?dbfrom=pubmed&amp;amp;id=16230673&amp;amp;retmode=ref&amp;amp;cmd=prlinks&lt;/url&gt;&lt;type&gt;400&lt;/type&gt;&lt;title&gt;Oxaliplatin, fluorouracil, and leucovorin for patients with unresectable liver-only metastases from colorectal cancer: a North Central Cancer Treatment Group phase II study.&lt;/title&gt;&lt;location&gt;200,5,44.0557303,-92.5253639&lt;/location&gt;&lt;institution&gt;Mayo Clinic and Mayo Foundation, Rochester, MN 55905, USA. alberts.steven@mayo.edu&lt;/institution&gt;&lt;number&gt;36&lt;/number&gt;&lt;subtype&gt;400&lt;/subtype&gt;&lt;endpage&gt;9249&lt;/endpage&gt;&lt;bundle&gt;&lt;publication&gt;&lt;title&gt;J Clin Oncol&lt;/title&gt;&lt;livfeID&gt;14821&lt;/livfeID&gt;&lt;type&gt;-100&lt;/type&gt;&lt;subtype&gt;-100&lt;/subtype&gt;&lt;uuid&gt;111183B3-CC61-409A-9F32-C9B44D191F62&lt;/uuid&gt;&lt;/publication&gt;&lt;/bundle&gt;&lt;authors&gt;&lt;author&gt;&lt;firstName&gt;Steven&lt;/firstName&gt;&lt;middleNames&gt;R&lt;/middleNames&gt;&lt;lastName&gt;Alberts&lt;/lastName&gt;&lt;/author&gt;&lt;author&gt;&lt;firstName&gt;William&lt;/firstName&gt;&lt;middleNames&gt;L&lt;/middleNames&gt;&lt;lastName&gt;Horvath&lt;/lastName&gt;&lt;/author&gt;&lt;author&gt;&lt;firstName&gt;William&lt;/firstName&gt;&lt;middleNames&gt;C&lt;/middleNames&gt;&lt;lastName&gt;Sternfeld&lt;/lastName&gt;&lt;/author&gt;&lt;author&gt;&lt;firstName&gt;Richard&lt;/firstName&gt;&lt;middleNames&gt;M&lt;/middleNames&gt;&lt;lastName&gt;Goldberg&lt;/lastName&gt;&lt;/author&gt;&lt;author&gt;&lt;firstName&gt;Michelle&lt;/firstName&gt;&lt;middleNames&gt;R&lt;/middleNames&gt;&lt;lastName&gt;Mahoney&lt;/lastName&gt;&lt;/author&gt;&lt;author&gt;&lt;firstName&gt;Shaker&lt;/firstName&gt;&lt;middleNames&gt;R&lt;/middleNames&gt;&lt;lastName&gt;Dakhil&lt;/lastName&gt;&lt;/author&gt;&lt;author&gt;&lt;firstName&gt;Ralph&lt;/firstName&gt;&lt;lastName&gt;Levitt&lt;/lastName&gt;&lt;/author&gt;&lt;author&gt;&lt;firstName&gt;Kendrith&lt;/firstName&gt;&lt;lastName&gt;Rowland&lt;/lastName&gt;&lt;/author&gt;&lt;author&gt;&lt;firstName&gt;Suresh&lt;/firstName&gt;&lt;lastName&gt;Nair&lt;/lastName&gt;&lt;/author&gt;&lt;author&gt;&lt;firstName&gt;Daniel&lt;/firstName&gt;&lt;middleNames&gt;J&lt;/middleNames&gt;&lt;lastName&gt;Sargent&lt;/lastName&gt;&lt;/author&gt;&lt;author&gt;&lt;firstName&gt;John&lt;/firstName&gt;&lt;middleNames&gt;H&lt;/middleNames&gt;&lt;lastName&gt;Donohue&lt;/lastName&gt;&lt;/author&gt;&lt;/authors&gt;&lt;/publication&gt;&lt;publication&gt;&lt;uuid&gt;668463FA-F169-4369-9711-EBF0A0D39B68&lt;/uuid&gt;&lt;volume&gt;42&lt;/volume&gt;&lt;accepted_date&gt;99200604131200000000222000&lt;/accepted_date&gt;&lt;doi&gt;10.1016/j.ejca.2006.04.012&lt;/doi&gt;&lt;startpage&gt;2212&lt;/startpage&gt;&lt;publication_date&gt;99200609001200000000220000&lt;/publication_date&gt;&lt;url&gt;http://eutils.ncbi.nlm.nih.gov/entrez/eutils/elink.fcgi?dbfrom=pubmed&amp;amp;id=16904315&amp;amp;retmode=ref&amp;amp;cmd=prlinks&lt;/url&gt;&lt;type&gt;400&lt;/type&gt;&lt;title&gt;Towards a pan-European consensus on the treatment of patients with colorectal liver metastases.&lt;/title&gt;&lt;location&gt;200,4,50.8775710,4.7043280&lt;/location&gt;&lt;submission_date&gt;99200604051200000000222000&lt;/submission_date&gt;&lt;number&gt;14&lt;/number&gt;&lt;institution&gt;University Hospital Gasthuisberg, Digestive Oncology Unit, Leuven, Belgium. Eric.VanCutsem@uzleuven.be&lt;/institution&gt;&lt;subtype&gt;400&lt;/subtype&gt;&lt;endpage&gt;2221&lt;/endpage&gt;&lt;bundle&gt;&lt;publication&gt;&lt;publisher&gt;Elsevier Ltd&lt;/publisher&gt;&lt;title&gt;European Journal of Cancer&lt;/title&gt;&lt;type&gt;-100&lt;/type&gt;&lt;subtype&gt;-100&lt;/subtype&gt;&lt;uuid&gt;7E8A07E8-7CE7-4201-98AC-D2F13E176220&lt;/uuid&gt;&lt;/publication&gt;&lt;/bundle&gt;&lt;authors&gt;&lt;author&gt;&lt;nonDroppingParticle&gt;Van&lt;/nonDroppingParticle&gt;&lt;firstName&gt;Eric&lt;/firstName&gt;&lt;lastName&gt;Cutsem&lt;/lastName&gt;&lt;/author&gt;&lt;author&gt;&lt;firstName&gt;Bernard&lt;/firstName&gt;&lt;lastName&gt;Nordlinger&lt;/lastName&gt;&lt;/author&gt;&lt;author&gt;&lt;firstName&gt;René&lt;/firstName&gt;&lt;lastName&gt;Adam&lt;/lastName&gt;&lt;/author&gt;&lt;author&gt;&lt;firstName&gt;Claus-Henning&lt;/firstName&gt;&lt;lastName&gt;Köhne&lt;/lastName&gt;&lt;/author&gt;&lt;author&gt;&lt;firstName&gt;Carmelo&lt;/firstName&gt;&lt;lastName&gt;Pozzo&lt;/lastName&gt;&lt;/author&gt;&lt;author&gt;&lt;firstName&gt;Graeme&lt;/firstName&gt;&lt;lastName&gt;Poston&lt;/lastName&gt;&lt;/author&gt;&lt;author&gt;&lt;firstName&gt;Marc&lt;/firstName&gt;&lt;lastName&gt;Ychou&lt;/lastName&gt;&lt;/author&gt;&lt;author&gt;&lt;firstName&gt;Philippe&lt;/firstName&gt;&lt;lastName&gt;Rougier&lt;/lastName&gt;&lt;/author&gt;&lt;author&gt;&lt;lastName&gt;European Colorectal Metastases Treatment Group&lt;/lastName&gt;&lt;/author&gt;&lt;/authors&gt;&lt;/publication&gt;&lt;publication&gt;&lt;uuid&gt;C99F1F1E-77BB-4C0E-8234-90314D4D1FA2&lt;/uuid&gt;&lt;volume&gt;43&lt;/volume&gt;&lt;accepted_date&gt;99200707181200000000222000&lt;/accepted_date&gt;&lt;doi&gt;10.1016/j.ejca.2007.07.017&lt;/doi&gt;&lt;startpage&gt;2037&lt;/startpage&gt;&lt;revision_date&gt;99200707121200000000222000&lt;/revision_date&gt;&lt;publication_date&gt;99200709001200000000220000&lt;/publication_date&gt;&lt;url&gt;http://eutils.ncbi.nlm.nih.gov/entrez/eutils/elink.fcgi?dbfrom=pubmed&amp;amp;id=17766104&amp;amp;retmode=ref&amp;amp;cmd=prlinks&lt;/url&gt;&lt;type&gt;400&lt;/type&gt;&lt;title&gt;Does chemotherapy prior to liver resection increase the potential for cure in patients with metastatic colorectal cancer? A report from the European Colorectal Metastases Treatment Group.&lt;/title&gt;&lt;location&gt;602,0,0,0&lt;/location&gt;&lt;submission_date&gt;99200705211200000000222000&lt;/submission_date&gt;&lt;number&gt;14&lt;/number&gt;&lt;institution&gt;Hôpital Ambroise Paré, CHU Paris Ouest, 92100 Boulogne Cedex, France.&lt;/institution&gt;&lt;subtype&gt;400&lt;/subtype&gt;&lt;endpage&gt;2045&lt;/endpage&gt;&lt;bundle&gt;&lt;publication&gt;&lt;publisher&gt;Elsevier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Bernard&lt;/firstName&gt;&lt;lastName&gt;Nordlinger&lt;/lastName&gt;&lt;/author&gt;&lt;author&gt;&lt;nonDroppingParticle&gt;Van&lt;/nonDroppingParticle&gt;&lt;firstName&gt;Eric&lt;/firstName&gt;&lt;lastName&gt;Cutsem&lt;/lastName&gt;&lt;/author&gt;&lt;author&gt;&lt;firstName&gt;Philippe&lt;/firstName&gt;&lt;lastName&gt;Rougier&lt;/lastName&gt;&lt;/author&gt;&lt;author&gt;&lt;firstName&gt;Claus-Henning&lt;/firstName&gt;&lt;lastName&gt;Köhne&lt;/lastName&gt;&lt;/author&gt;&lt;author&gt;&lt;firstName&gt;Marc&lt;/firstName&gt;&lt;lastName&gt;Ychou&lt;/lastName&gt;&lt;/author&gt;&lt;author&gt;&lt;firstName&gt;Alberto&lt;/firstName&gt;&lt;lastName&gt;Sobrero&lt;/lastName&gt;&lt;/author&gt;&lt;author&gt;&lt;firstName&gt;René&lt;/firstName&gt;&lt;lastName&gt;Adam&lt;/lastName&gt;&lt;/author&gt;&lt;author&gt;&lt;firstName&gt;Dag&lt;/firstName&gt;&lt;lastName&gt;Arvidsson&lt;/lastName&gt;&lt;/author&gt;&lt;author&gt;&lt;firstName&gt;Alfredo&lt;/firstName&gt;&lt;lastName&gt;Carrato&lt;/lastName&gt;&lt;/author&gt;&lt;author&gt;&lt;firstName&gt;Vassilis&lt;/firstName&gt;&lt;lastName&gt;Georgoulias&lt;/lastName&gt;&lt;/author&gt;&lt;author&gt;&lt;firstName&gt;Felice&lt;/firstName&gt;&lt;lastName&gt;Giuliante&lt;/lastName&gt;&lt;/author&gt;&lt;author&gt;&lt;firstName&gt;Bengt&lt;/firstName&gt;&lt;lastName&gt;Glimelius&lt;/lastName&gt;&lt;/author&gt;&lt;author&gt;&lt;firstName&gt;Markus&lt;/firstName&gt;&lt;lastName&gt;Golling&lt;/lastName&gt;&lt;/author&gt;&lt;author&gt;&lt;firstName&gt;Thomas&lt;/firstName&gt;&lt;lastName&gt;Gruenberger&lt;/lastName&gt;&lt;/author&gt;&lt;author&gt;&lt;firstName&gt;Josep&lt;/firstName&gt;&lt;lastName&gt;Tabernero&lt;/lastName&gt;&lt;/author&gt;&lt;author&gt;&lt;firstName&gt;Harpreet&lt;/firstName&gt;&lt;lastName&gt;Wasan&lt;/lastName&gt;&lt;/author&gt;&lt;author&gt;&lt;firstName&gt;Graeme&lt;/firstName&gt;&lt;lastName&gt;Poston&lt;/lastName&gt;&lt;/author&gt;&lt;author&gt;&lt;lastName&gt;European Colorectal Metastases Treatment Group&lt;/lastName&gt;&lt;/author&gt;&lt;/authors&gt;&lt;/publication&gt;&lt;publication&gt;&lt;uuid&gt;32AB90AB-A55A-4DD0-905A-A94570FF770F&lt;/uuid&gt;&lt;volume&gt;11&lt;/volume&gt;&lt;doi&gt;10.1007/s11605-006-0070-2&lt;/doi&gt;&lt;startpage&gt;318&lt;/startpage&gt;&lt;publication_date&gt;99200703001200000000220000&lt;/publication_date&gt;&lt;url&gt;http://eutils.ncbi.nlm.nih.gov/entrez/eutils/elink.fcgi?dbfrom=pubmed&amp;amp;id=17458605&amp;amp;retmode=ref&amp;amp;cmd=prlinks&lt;/url&gt;&lt;type&gt;400&lt;/type&gt;&lt;title&gt;Liver resection for primarily unresectable colorectal metastases downsized by chemotherapy.&lt;/title&gt;&lt;location&gt;200,5,41.9230695,12.4122682&lt;/location&gt;&lt;institution&gt;Department of Surgical Sciences, Hepato-Biliary Surgery Unit, Catholic University of the Sacred Heart, School of Medicine, L.go A. Gemelli, 8 - 00168, Roma, Italy. gennaro.nuzzo@rm.unicatt.it&lt;/institution&gt;&lt;number&gt;3&lt;/number&gt;&lt;subtype&gt;400&lt;/subtype&gt;&lt;endpage&gt;324&lt;/endpage&gt;&lt;bundle&gt;&lt;publication&gt;&lt;title&gt;Journal of gastrointestinal surgery : official journal of the Society for Surgery of the Alimentary Tract&lt;/title&gt;&lt;type&gt;-100&lt;/type&gt;&lt;subtype&gt;-100&lt;/subtype&gt;&lt;uuid&gt;24B6272C-D94A-47B0-B996-11B111D807C5&lt;/uuid&gt;&lt;/publication&gt;&lt;/bundle&gt;&lt;authors&gt;&lt;author&gt;&lt;firstName&gt;Gennaro&lt;/firstName&gt;&lt;lastName&gt;Nuzzo&lt;/lastName&gt;&lt;/author&gt;&lt;author&gt;&lt;firstName&gt;Felice&lt;/firstName&gt;&lt;lastName&gt;Giuliante&lt;/lastName&gt;&lt;/author&gt;&lt;author&gt;&lt;firstName&gt;Francesco&lt;/firstName&gt;&lt;lastName&gt;Ardito&lt;/lastName&gt;&lt;/author&gt;&lt;author&gt;&lt;firstName&gt;Maria&lt;/firstName&gt;&lt;lastName&gt;Vellone&lt;/lastName&gt;&lt;/author&gt;&lt;author&gt;&lt;firstName&gt;Carmelo&lt;/firstName&gt;&lt;lastName&gt;Pozzo&lt;/lastName&gt;&lt;/author&gt;&lt;author&gt;&lt;firstName&gt;Alessandra&lt;/firstName&gt;&lt;lastName&gt;Cassano&lt;/lastName&gt;&lt;/author&gt;&lt;author&gt;&lt;firstName&gt;Ivo&lt;/firstName&gt;&lt;lastName&gt;Giovannini&lt;/lastName&gt;&lt;/author&gt;&lt;author&gt;&lt;firstName&gt;Carlo&lt;/firstName&gt;&lt;lastName&gt;Barone&lt;/lastName&gt;&lt;/author&gt;&lt;/authors&gt;&lt;/publication&gt;&lt;publication&gt;&lt;uuid&gt;6D5101C5-A43A-476B-BC10-41808C942C8A&lt;/uuid&gt;&lt;volume&gt;27&lt;/volume&gt;&lt;doi&gt;10.1200/JCO.2008.19.9273&lt;/doi&gt;&lt;startpage&gt;1829&lt;/startpage&gt;&lt;publication_date&gt;99200904101200000000222000&lt;/publication_date&gt;&lt;url&gt;http://eutils.ncbi.nlm.nih.gov/entrez/eutils/elink.fcgi?dbfrom=pubmed&amp;amp;id=19273699&amp;amp;retmode=ref&amp;amp;cmd=prlinks&lt;/url&gt;&lt;type&gt;400&lt;/type&gt;&lt;title&gt;Patients with initially unresectable colorectal liver metastases: is there a possibility of cure?&lt;/title&gt;&lt;location&gt;200,4,48.7927160,2.3592790&lt;/location&gt;&lt;institution&gt;AP-HP Hôpital Paul Brousse, Centre Hépato-Biliaire and Department of Medical Oncology, Villejuif, France. rene.adam@pbr.aphp.fr&lt;/institution&gt;&lt;number&gt;11&lt;/number&gt;&lt;subtype&gt;400&lt;/subtype&gt;&lt;endpage&gt;1835&lt;/endpage&gt;&lt;bundle&gt;&lt;publication&gt;&lt;title&gt;Journal of Clinical Oncology&lt;/title&gt;&lt;livfeID&gt;7943&lt;/livfeID&gt;&lt;type&gt;-100&lt;/type&gt;&lt;subtype&gt;-100&lt;/subtype&gt;&lt;uuid&gt;02BD0EF0-10F7-4B46-8FD6-326D2A1BFD23&lt;/uuid&gt;&lt;/publication&gt;&lt;/bundle&gt;&lt;authors&gt;&lt;author&gt;&lt;firstName&gt;René&lt;/firstName&gt;&lt;lastName&gt;Adam&lt;/lastName&gt;&lt;/author&gt;&lt;author&gt;&lt;firstName&gt;Dennis&lt;/firstName&gt;&lt;middleNames&gt;A&lt;/middleNames&gt;&lt;lastName&gt;Wicherts&lt;/lastName&gt;&lt;/author&gt;&lt;author&gt;&lt;lastName&gt;Haas&lt;/lastName&gt;&lt;nonDroppingParticle&gt;de&lt;/nonDroppingParticle&gt;&lt;firstName&gt;Robbert&lt;/firstName&gt;&lt;middleNames&gt;J&lt;/middleNames&gt;&lt;/author&gt;&lt;author&gt;&lt;firstName&gt;Oriana&lt;/firstName&gt;&lt;lastName&gt;Ciacio&lt;/lastName&gt;&lt;/author&gt;&lt;author&gt;&lt;firstName&gt;Francis&lt;/firstName&gt;&lt;lastName&gt;Levi&lt;/lastName&gt;&lt;/author&gt;&lt;author&gt;&lt;firstName&gt;Bernard&lt;/firstName&gt;&lt;lastName&gt;Paule&lt;/lastName&gt;&lt;/author&gt;&lt;author&gt;&lt;firstName&gt;Michel&lt;/firstName&gt;&lt;lastName&gt;Ducreux&lt;/lastName&gt;&lt;/author&gt;&lt;author&gt;&lt;firstName&gt;Daniel&lt;/firstName&gt;&lt;lastName&gt;Azoulay&lt;/lastName&gt;&lt;/author&gt;&lt;author&gt;&lt;firstName&gt;Henri&lt;/firstName&gt;&lt;lastName&gt;Bismuth&lt;/lastName&gt;&lt;/author&gt;&lt;author&gt;&lt;firstName&gt;Denis&lt;/firstName&gt;&lt;lastName&gt;Castaing&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[59-66]</w:t>
      </w:r>
      <w:r w:rsidRPr="0047265B">
        <w:rPr>
          <w:rFonts w:ascii="Book Antiqua" w:hAnsi="Book Antiqua"/>
        </w:rPr>
        <w:fldChar w:fldCharType="end"/>
      </w:r>
      <w:r w:rsidRPr="0047265B">
        <w:rPr>
          <w:rFonts w:ascii="Book Antiqua" w:hAnsi="Book Antiqua"/>
        </w:rPr>
        <w:t>. As we described previously, resection rates of 8%-23% for initially unresectable liver metastases were reported in phase II studies of patients with an unknown KRAS mutation status, treated with cetuximab and irinotecan- or oxaliplatin-based chemotherapy</w:t>
      </w:r>
      <w:r w:rsidRPr="0047265B">
        <w:rPr>
          <w:rFonts w:ascii="Book Antiqua" w:hAnsi="Book Antiqua"/>
        </w:rPr>
        <w:fldChar w:fldCharType="begin"/>
      </w:r>
      <w:r w:rsidRPr="0047265B">
        <w:rPr>
          <w:rFonts w:ascii="Book Antiqua" w:hAnsi="Book Antiqua"/>
        </w:rPr>
        <w:instrText xml:space="preserve"> ADDIN PAPERS2_CITATIONS &lt;citation&gt;&lt;uuid&gt;0CBF5951-4E2E-411F-9860-074FC15E120E&lt;/uuid&gt;&lt;priority&gt;37&lt;/priority&gt;&lt;publications&gt;&lt;publication&gt;&lt;uuid&gt;A0817552-FCCB-4B91-A0D8-B44735D8DC29&lt;/uuid&gt;&lt;volume&gt;17&lt;/volume&gt;&lt;doi&gt;10.1093/annonc/mdj084&lt;/doi&gt;&lt;startpage&gt;450&lt;/startpage&gt;&lt;publication_date&gt;99200603001200000000220000&lt;/publication_date&gt;&lt;url&gt;http://eutils.ncbi.nlm.nih.gov/entrez/eutils/elink.fcgi?dbfrom=pubmed&amp;amp;id=16303861&amp;amp;retmode=ref&amp;amp;cmd=prlinks&lt;/url&gt;&lt;type&gt;400&lt;/type&gt;&lt;title&gt;Cetuximab and irinotecan/5-fluorouracil/folinic acid is a safe combination for the first-line treatment of patients with epidermal growth factor receptor expressing metastatic colorectal carcinoma.&lt;/title&gt;&lt;location&gt;200,9,51.0567680,13.7824276&lt;/location&gt;&lt;institution&gt;University Hospital, Dresden, Germany.&lt;/institution&gt;&lt;number&gt;3&lt;/number&gt;&lt;subtype&gt;400&lt;/subtype&gt;&lt;endpage&gt;456&lt;/endpage&gt;&lt;bundle&gt;&lt;publication&gt;&lt;title&gt;Ann Oncol&lt;/title&gt;&lt;livfeID&gt;8650&lt;/livfeID&gt;&lt;type&gt;-100&lt;/type&gt;&lt;subtype&gt;-100&lt;/subtype&gt;&lt;uuid&gt;FA3B3FF6-2408-44AA-B86B-0BE75C91C957&lt;/uuid&gt;&lt;/publication&gt;&lt;/bundle&gt;&lt;authors&gt;&lt;author&gt;&lt;firstName&gt;G&lt;/firstName&gt;&lt;lastName&gt;Folprecht&lt;/lastName&gt;&lt;/author&gt;&lt;author&gt;&lt;firstName&gt;M&lt;/firstName&gt;&lt;middleNames&gt;P&lt;/middleNames&gt;&lt;lastName&gt;Lutz&lt;/lastName&gt;&lt;/author&gt;&lt;author&gt;&lt;firstName&gt;P&lt;/firstName&gt;&lt;lastName&gt;Schöffski&lt;/lastName&gt;&lt;/author&gt;&lt;author&gt;&lt;firstName&gt;T&lt;/firstName&gt;&lt;lastName&gt;Seufferlein&lt;/lastName&gt;&lt;/author&gt;&lt;author&gt;&lt;firstName&gt;A&lt;/firstName&gt;&lt;lastName&gt;Nolting&lt;/lastName&gt;&lt;/author&gt;&lt;author&gt;&lt;firstName&gt;P&lt;/firstName&gt;&lt;lastName&gt;Pollert&lt;/lastName&gt;&lt;/author&gt;&lt;author&gt;&lt;firstName&gt;C&lt;/firstName&gt;&lt;middleNames&gt;H&lt;/middleNames&gt;&lt;lastName&gt;Kohne&lt;/lastName&gt;&lt;/author&gt;&lt;/authors&gt;&lt;/publication&gt;&lt;publication&gt;&lt;uuid&gt;E120524D-11E8-467A-BD77-0662436F287A&lt;/uuid&gt;&lt;volume&gt;9&lt;/volume&gt;&lt;accepted_date&gt;99200904141200000000222000&lt;/accepted_date&gt;&lt;doi&gt;10.1186/1471-2407-9-112&lt;/doi&gt;&lt;startpage&gt;112&lt;/startpage&gt;&lt;publication_date&gt;99200900001200000000200000&lt;/publication_date&gt;&lt;url&gt;http://eutils.ncbi.nlm.nih.gov/entrez/eutils/elink.fcgi?dbfrom=pubmed&amp;amp;id=19366444&amp;amp;retmode=ref&amp;amp;cmd=prlinks&lt;/url&gt;&lt;type&gt;400&lt;/type&gt;&lt;title&gt;Cetuximab in combination with irinotecan/5-fluorouracil/folinic acid (FOLFIRI) in the initial treatment of metastatic colorectal cancer: a multicentre two-part phase I/II study.&lt;/title&gt;&lt;location&gt;200,9,48.8489705,2.2374163&lt;/location&gt;&lt;submission_date&gt;99200806121200000000222000&lt;/submission_date&gt;&lt;institution&gt;Hôpital Ambroise Paré, 9 Avenue Charles de Gaulle, 92100 Boulogne cedex, France. raoul@rennes.fnclcc.fr&lt;/institution&gt;&lt;subtype&gt;400&lt;/subtype&gt;&lt;bundle&gt;&lt;publication&gt;&lt;publisher&gt;BMC Cancer&lt;/publisher&gt;&lt;title&gt;BMC cancer&lt;/title&gt;&lt;type&gt;-100&lt;/type&gt;&lt;subtype&gt;-100&lt;/subtype&gt;&lt;uuid&gt;883921E9-7462-4ED9-885C-357EEC464025&lt;/uuid&gt;&lt;/publication&gt;&lt;/bundle&gt;&lt;authors&gt;&lt;author&gt;&lt;firstName&gt;Jean-Luc&lt;/firstName&gt;&lt;lastName&gt;Raoul&lt;/lastName&gt;&lt;/author&gt;&lt;author&gt;&lt;nonDroppingParticle&gt;Van&lt;/nonDroppingParticle&gt;&lt;firstName&gt;Jean-Luc&lt;/firstName&gt;&lt;lastName&gt;Laethem&lt;/lastName&gt;&lt;/author&gt;&lt;author&gt;&lt;firstName&gt;Marc&lt;/firstName&gt;&lt;lastName&gt;Peeters&lt;/lastName&gt;&lt;/author&gt;&lt;author&gt;&lt;firstName&gt;Catherine&lt;/firstName&gt;&lt;lastName&gt;Brezault&lt;/lastName&gt;&lt;/author&gt;&lt;author&gt;&lt;firstName&gt;Fares&lt;/firstName&gt;&lt;lastName&gt;Husseini&lt;/lastName&gt;&lt;/author&gt;&lt;author&gt;&lt;firstName&gt;Laurent&lt;/firstName&gt;&lt;lastName&gt;Cals&lt;/lastName&gt;&lt;/author&gt;&lt;author&gt;&lt;firstName&gt;Johannes&lt;/firstName&gt;&lt;lastName&gt;Nippgen&lt;/lastName&gt;&lt;/author&gt;&lt;author&gt;&lt;firstName&gt;Anja-Helena&lt;/firstName&gt;&lt;lastName&gt;Loos&lt;/lastName&gt;&lt;/author&gt;&lt;author&gt;&lt;firstName&gt;Philippe&lt;/firstName&gt;&lt;lastName&gt;Rougier&lt;/lastName&gt;&lt;/author&gt;&lt;/authors&gt;&lt;/publication&gt;&lt;publication&gt;&lt;uuid&gt;0842551B-33CE-42DD-9BB7-11C50E1D2793&lt;/uuid&gt;&lt;volume&gt;19&lt;/volume&gt;&lt;doi&gt;10.1093/annonc/mdn150&lt;/doi&gt;&lt;startpage&gt;1442&lt;/startpage&gt;&lt;publication_date&gt;99200808001200000000220000&lt;/publication_date&gt;&lt;url&gt;http://eutils.ncbi.nlm.nih.gov/entrez/eutils/elink.fcgi?dbfrom=pubmed&amp;amp;id=18441330&amp;amp;retmode=ref&amp;amp;cmd=prlinks&lt;/url&gt;&lt;type&gt;400&lt;/type&gt;&lt;title&gt;Cetuximab in combination with weekly 5-fluorouracil/folinic acid and oxaliplatin (FUFOX) in untreated patients with advanced colorectal cancer: a phase Ib/II study of the AIO GI Group.&lt;/title&gt;&lt;location&gt;602,0,0,0&lt;/location&gt;&lt;institution&gt;Department of Oncology and Hematology, Martin-Luther-University Halle-Wittenberg, Halle.&lt;/institution&gt;&lt;number&gt;8&lt;/number&gt;&lt;subtype&gt;400&lt;/subtype&gt;&lt;endpage&gt;1449&lt;/endpage&gt;&lt;bundle&gt;&lt;publication&gt;&lt;title&gt;Ann Oncol&lt;/title&gt;&lt;livfeID&gt;8650&lt;/livfeID&gt;&lt;type&gt;-100&lt;/type&gt;&lt;subtype&gt;-100&lt;/subtype&gt;&lt;uuid&gt;FA3B3FF6-2408-44AA-B86B-0BE75C91C957&lt;/uuid&gt;&lt;/publication&gt;&lt;/bundle&gt;&lt;authors&gt;&lt;author&gt;&lt;firstName&gt;D&lt;/firstName&gt;&lt;lastName&gt;Arnold&lt;/lastName&gt;&lt;/author&gt;&lt;author&gt;&lt;firstName&gt;T&lt;/firstName&gt;&lt;lastName&gt;Hohler&lt;/lastName&gt;&lt;/author&gt;&lt;author&gt;&lt;firstName&gt;C&lt;/firstName&gt;&lt;lastName&gt;Dittrich&lt;/lastName&gt;&lt;/author&gt;&lt;author&gt;&lt;firstName&gt;F&lt;/firstName&gt;&lt;lastName&gt;Lordick&lt;/lastName&gt;&lt;/author&gt;&lt;author&gt;&lt;firstName&gt;T&lt;/firstName&gt;&lt;lastName&gt;Seufferlein&lt;/lastName&gt;&lt;/author&gt;&lt;author&gt;&lt;firstName&gt;J&lt;/firstName&gt;&lt;lastName&gt;Riemann&lt;/lastName&gt;&lt;/author&gt;&lt;author&gt;&lt;firstName&gt;E&lt;/firstName&gt;&lt;lastName&gt;Woll&lt;/lastName&gt;&lt;/author&gt;&lt;author&gt;&lt;firstName&gt;T&lt;/firstName&gt;&lt;lastName&gt;Herrmann&lt;/lastName&gt;&lt;/author&gt;&lt;author&gt;&lt;firstName&gt;A&lt;/firstName&gt;&lt;lastName&gt;Zubel&lt;/lastName&gt;&lt;/author&gt;&lt;author&gt;&lt;firstName&gt;H&lt;/firstName&gt;&lt;middleNames&gt;J&lt;/middleNames&gt;&lt;lastName&gt;Schmoll&lt;/lastName&gt;&lt;/author&gt;&lt;/authors&gt;&lt;/publication&gt;&lt;publication&gt;&lt;uuid&gt;3B1CAB90-4AE6-412C-8F66-E3DEAF770109&lt;/uuid&gt;&lt;volume&gt;25&lt;/volume&gt;&lt;doi&gt;10.1200/JCO.2007.13.2183&lt;/doi&gt;&lt;startpage&gt;5225&lt;/startpage&gt;&lt;publication_date&gt;99200711201200000000222000&lt;/publication_date&gt;&lt;url&gt;http://eutils.ncbi.nlm.nih.gov/entrez/eutils/elink.fcgi?dbfrom=pubmed&amp;amp;id=18024868&amp;amp;retmode=ref&amp;amp;cmd=prlinks&lt;/url&gt;&lt;type&gt;400&lt;/type&gt;&lt;title&gt;Phase II trial of cetuximab in combination with fluorouracil, leucovorin, and oxaliplatin in the first-line treatment of metastatic colorectal cancer.&lt;/title&gt;&lt;location&gt;200,5,41.4264213,2.1401139&lt;/location&gt;&lt;institution&gt;Medical Oncology Department, Vall d'Hebron University Hospital, P. Vall d'Hebron, 119-129, 08035 Barcelona, Spain. jtabernero@vhebron.net&lt;/institution&gt;&lt;number&gt;33&lt;/number&gt;&lt;subtype&gt;400&lt;/subtype&gt;&lt;endpage&gt;5232&lt;/endpage&gt;&lt;bundle&gt;&lt;publication&gt;&lt;title&gt;Journal of Clinical Oncology&lt;/title&gt;&lt;livfeID&gt;7943&lt;/livfeID&gt;&lt;type&gt;-100&lt;/type&gt;&lt;subtype&gt;-100&lt;/subtype&gt;&lt;uuid&gt;02BD0EF0-10F7-4B46-8FD6-326D2A1BFD23&lt;/uuid&gt;&lt;/publication&gt;&lt;/bundle&gt;&lt;authors&gt;&lt;author&gt;&lt;firstName&gt;Josep&lt;/firstName&gt;&lt;lastName&gt;Tabernero&lt;/lastName&gt;&lt;/author&gt;&lt;author&gt;&lt;nonDroppingParticle&gt;Van&lt;/nonDroppingParticle&gt;&lt;firstName&gt;Eric&lt;/firstName&gt;&lt;lastName&gt;Cutsem&lt;/lastName&gt;&lt;/author&gt;&lt;author&gt;&lt;firstName&gt;Eduardo&lt;/firstName&gt;&lt;lastName&gt;Diaz-Rubio&lt;/lastName&gt;&lt;/author&gt;&lt;author&gt;&lt;firstName&gt;Andrés&lt;/firstName&gt;&lt;lastName&gt;Cervantes&lt;/lastName&gt;&lt;/author&gt;&lt;author&gt;&lt;firstName&gt;Yves&lt;/firstName&gt;&lt;lastName&gt;Humblet&lt;/lastName&gt;&lt;/author&gt;&lt;author&gt;&lt;firstName&gt;Thierry&lt;/firstName&gt;&lt;lastName&gt;André&lt;/lastName&gt;&lt;/author&gt;&lt;author&gt;&lt;nonDroppingParticle&gt;Van&lt;/nonDroppingParticle&gt;&lt;firstName&gt;Jean-Luc&lt;/firstName&gt;&lt;lastName&gt;Laethem&lt;/lastName&gt;&lt;/author&gt;&lt;author&gt;&lt;firstName&gt;Patrick&lt;/firstName&gt;&lt;lastName&gt;Soulié&lt;/lastName&gt;&lt;/author&gt;&lt;author&gt;&lt;firstName&gt;Esther&lt;/firstName&gt;&lt;lastName&gt;Casado&lt;/lastName&gt;&lt;/author&gt;&lt;author&gt;&lt;firstName&gt;Chris&lt;/firstName&gt;&lt;lastName&gt;Verslype&lt;/lastName&gt;&lt;/author&gt;&lt;author&gt;&lt;firstName&gt;Javier&lt;/firstName&gt;&lt;middleNames&gt;Sastre&lt;/middleNames&gt;&lt;lastName&gt;Valera&lt;/lastName&gt;&lt;/author&gt;&lt;author&gt;&lt;firstName&gt;Giampaolo&lt;/firstName&gt;&lt;lastName&gt;Tortora&lt;/lastName&gt;&lt;/author&gt;&lt;author&gt;&lt;firstName&gt;Fortunato&lt;/firstName&gt;&lt;lastName&gt;Ciardiello&lt;/lastName&gt;&lt;/author&gt;&lt;author&gt;&lt;firstName&gt;Oliver&lt;/firstName&gt;&lt;lastName&gt;Kisker&lt;/lastName&gt;&lt;/author&gt;&lt;author&gt;&lt;nonDroppingParticle&gt;de&lt;/nonDroppingParticle&gt;&lt;firstName&gt;Aimery&lt;/firstName&gt;&lt;lastName&gt;Gramon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[37,38,48,49]</w:t>
      </w:r>
      <w:r w:rsidRPr="0047265B">
        <w:rPr>
          <w:rFonts w:ascii="Book Antiqua" w:hAnsi="Book Antiqua"/>
        </w:rPr>
        <w:fldChar w:fldCharType="end"/>
      </w:r>
      <w:r w:rsidRPr="0047265B">
        <w:rPr>
          <w:rFonts w:ascii="Book Antiqua" w:hAnsi="Book Antiqua"/>
        </w:rPr>
        <w:t>. Moreover, adding cetuximab to standard chemotherapy has proven to increase the likelihood of response in patients with wild-type KRAS, significantly increasing R0 resection rates</w:t>
      </w:r>
      <w:r w:rsidRPr="0047265B">
        <w:rPr>
          <w:rFonts w:ascii="Book Antiqua" w:hAnsi="Book Antiqua"/>
        </w:rPr>
        <w:fldChar w:fldCharType="begin"/>
      </w:r>
      <w:r w:rsidRPr="0047265B">
        <w:rPr>
          <w:rFonts w:ascii="Book Antiqua" w:hAnsi="Book Antiqua"/>
        </w:rPr>
        <w:instrText xml:space="preserve"> ADDIN PAPERS2_CITATIONS &lt;citation&gt;&lt;uuid&gt;F680D100-9804-4A55-BCC9-ED2FAB4CCBBB&lt;/uuid&gt;&lt;priority&gt;38&lt;/priority&gt;&lt;publications&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[20,21]</w:t>
      </w:r>
      <w:r w:rsidRPr="0047265B">
        <w:rPr>
          <w:rFonts w:ascii="Book Antiqua" w:hAnsi="Book Antiqua"/>
        </w:rPr>
        <w:fldChar w:fldCharType="end"/>
      </w:r>
      <w:r w:rsidRPr="0047265B">
        <w:rPr>
          <w:rFonts w:ascii="Book Antiqua" w:hAnsi="Book Antiqua"/>
        </w:rPr>
        <w:t>. Despite this, no definitive conclusions can be drawn from these studies, since they were not formally designed to assess resection rate. However, these encouraging results have led to studies assessing the role of neoadjuvant cetuximab in the treatment of liver metastases, showing high rates of R0 resections (Table 3).</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lastRenderedPageBreak/>
        <w:t xml:space="preserve">In the CELIM phase II study, 111 patients with unresectable colorectal liver metastases were randomised to cetuximab in combination with FOLFIRI or FOLFOX6. It was observed that for cetuximab-FOLFOX6 the RR was 68%, while for cetuximab-FOLFIRI the RR was 57%; however, this difference was not statistically significant (OR </w:t>
      </w:r>
      <w:r w:rsidRPr="0047265B">
        <w:rPr>
          <w:rFonts w:ascii="Book Antiqua" w:eastAsia="宋体" w:hAnsi="Book Antiqua"/>
          <w:lang w:eastAsia="zh-CN"/>
        </w:rPr>
        <w:t xml:space="preserve">= </w:t>
      </w:r>
      <w:r w:rsidRPr="0047265B">
        <w:rPr>
          <w:rFonts w:ascii="Book Antiqua" w:hAnsi="Book Antiqua"/>
        </w:rPr>
        <w:t>1.62</w:t>
      </w:r>
      <w:r w:rsidRPr="0047265B">
        <w:rPr>
          <w:rFonts w:ascii="Book Antiqua" w:eastAsia="宋体" w:hAnsi="Book Antiqua"/>
          <w:lang w:eastAsia="zh-CN"/>
        </w:rPr>
        <w:t>;</w:t>
      </w:r>
      <w:r w:rsidRPr="0047265B">
        <w:rPr>
          <w:rFonts w:ascii="Book Antiqua" w:hAnsi="Book Antiqua"/>
        </w:rPr>
        <w:t xml:space="preserve"> 95%CI: 0.74-3.59, </w:t>
      </w:r>
      <w:r w:rsidRPr="0047265B">
        <w:rPr>
          <w:rFonts w:ascii="Book Antiqua" w:hAnsi="Book Antiqua"/>
          <w:i/>
        </w:rPr>
        <w:t>P</w:t>
      </w:r>
      <w:r w:rsidRPr="0047265B">
        <w:rPr>
          <w:rFonts w:ascii="Book Antiqua" w:hAnsi="Book Antiqua"/>
        </w:rPr>
        <w:t xml:space="preserve"> = 0.23). The R0 resection rate was 34% in the overall population, 38% in the cetuximab-FOLFOX6 group and 30% in the cetuximab-FOLFIRI group. In a retrospective analysis based on KRAS mutation status, a greater RR was observed in patients with wild-type KRAS (70%) as compared to patients with mutated KRAS (41%); this difference was statistically significant (OR </w:t>
      </w:r>
      <w:r w:rsidRPr="0047265B">
        <w:rPr>
          <w:rFonts w:ascii="Book Antiqua" w:eastAsia="宋体" w:hAnsi="Book Antiqua"/>
          <w:lang w:eastAsia="zh-CN"/>
        </w:rPr>
        <w:t xml:space="preserve">= </w:t>
      </w:r>
      <w:r w:rsidRPr="0047265B">
        <w:rPr>
          <w:rFonts w:ascii="Book Antiqua" w:hAnsi="Book Antiqua"/>
        </w:rPr>
        <w:t>3.42</w:t>
      </w:r>
      <w:r w:rsidRPr="0047265B">
        <w:rPr>
          <w:rFonts w:ascii="Book Antiqua" w:eastAsia="宋体" w:hAnsi="Book Antiqua"/>
          <w:lang w:eastAsia="zh-CN"/>
        </w:rPr>
        <w:t>;</w:t>
      </w:r>
      <w:r w:rsidRPr="0047265B">
        <w:rPr>
          <w:rFonts w:ascii="Book Antiqua" w:hAnsi="Book Antiqua"/>
        </w:rPr>
        <w:t xml:space="preserve"> 95%CI: 1.35-8.66, </w:t>
      </w:r>
      <w:r w:rsidRPr="0047265B">
        <w:rPr>
          <w:rFonts w:ascii="Book Antiqua" w:hAnsi="Book Antiqua"/>
          <w:i/>
        </w:rPr>
        <w:t>P</w:t>
      </w:r>
      <w:r w:rsidRPr="0047265B">
        <w:rPr>
          <w:rFonts w:ascii="Book Antiqua" w:hAnsi="Book Antiqua"/>
        </w:rPr>
        <w:t xml:space="preserve"> = 0.0080), with an R0 resection rate of 33% reported in the KRAS wild-type population. In this study, a team of expert surgeons conducted a retrospective review of resectability, observing that the resectability rate increased significantly, from 32% at baseline to 60% after chemotherapy (</w:t>
      </w:r>
      <w:r w:rsidRPr="0047265B">
        <w:rPr>
          <w:rFonts w:ascii="Book Antiqua" w:hAnsi="Book Antiqua"/>
          <w:i/>
        </w:rPr>
        <w:t>P</w:t>
      </w:r>
      <w:r w:rsidRPr="0047265B">
        <w:rPr>
          <w:rFonts w:ascii="Book Antiqua" w:hAnsi="Book Antiqua"/>
        </w:rPr>
        <w:t> &lt; 0.0001)</w:t>
      </w:r>
      <w:r w:rsidRPr="0047265B">
        <w:rPr>
          <w:rFonts w:ascii="Book Antiqua" w:hAnsi="Book Antiqua"/>
        </w:rPr>
        <w:fldChar w:fldCharType="begin"/>
      </w:r>
      <w:r w:rsidRPr="0047265B">
        <w:rPr>
          <w:rFonts w:ascii="Book Antiqua" w:hAnsi="Book Antiqua"/>
        </w:rPr>
        <w:instrText xml:space="preserve"> ADDIN PAPERS2_CITATIONS &lt;citation&gt;&lt;uuid&gt;CCFBC45E-B8BE-4384-8BA4-979179DC5573&lt;/uuid&gt;&lt;priority&gt;39&lt;/priority&gt;&lt;publications&gt;&lt;publication&gt;&lt;uuid&gt;FA714563-446E-4F09-993C-088B527BCF28&lt;/uuid&gt;&lt;volume&gt;11&lt;/volume&gt;&lt;doi&gt;10.1016/S1470-2045(09)70330-4&lt;/doi&gt;&lt;startpage&gt;38&lt;/startpage&gt;&lt;publication_date&gt;99201001001200000000220000&lt;/publication_date&gt;&lt;url&gt;http://eutils.ncbi.nlm.nih.gov/entrez/eutils/elink.fcgi?dbfrom=pubmed&amp;amp;id=19942479&amp;amp;retmode=ref&amp;amp;cmd=prlinks&lt;/url&gt;&lt;type&gt;400&lt;/type&gt;&lt;title&gt;Tumour response and secondary resectability of colorectal liver metastases following neoadjuvant chemotherapy with cetuximab: the CELIM randomised phase 2 trial.&lt;/title&gt;&lt;location&gt;200,4,51.0504088,13.7372621&lt;/location&gt;&lt;institution&gt;University Hospital Carl Gustav Carus, Medical Department I/University Cancer Center, Dresden, Germany. Gunnar.Folprecht@uniklinikum-dresden.de&lt;/institution&gt;&lt;number&gt;1&lt;/number&gt;&lt;subtype&gt;400&lt;/subtype&gt;&lt;endpage&gt;47&lt;/endpage&gt;&lt;bundle&gt;&lt;publication&gt;&lt;publisher&gt;Elsevier Ltd&lt;/publisher&gt;&lt;title&gt;The lancet oncology&lt;/title&gt;&lt;type&gt;-100&lt;/type&gt;&lt;subtype&gt;-100&lt;/subtype&gt;&lt;uuid&gt;A272D234-0BCE-4188-A0E4-FA217C7E72C3&lt;/uuid&gt;&lt;/publication&gt;&lt;/bundle&gt;&lt;authors&gt;&lt;author&gt;&lt;firstName&gt;Gunnar&lt;/firstName&gt;&lt;lastName&gt;Folprecht&lt;/lastName&gt;&lt;/author&gt;&lt;author&gt;&lt;firstName&gt;Thomas&lt;/firstName&gt;&lt;lastName&gt;Gruenberger&lt;/lastName&gt;&lt;/author&gt;&lt;author&gt;&lt;firstName&gt;Wolf&lt;/firstName&gt;&lt;middleNames&gt;O&lt;/middleNames&gt;&lt;lastName&gt;Bechstein&lt;/lastName&gt;&lt;/author&gt;&lt;author&gt;&lt;firstName&gt;Hans-Rudolf&lt;/firstName&gt;&lt;lastName&gt;Raab&lt;/lastName&gt;&lt;/author&gt;&lt;author&gt;&lt;firstName&gt;Florian&lt;/firstName&gt;&lt;lastName&gt;Lordick&lt;/lastName&gt;&lt;/author&gt;&lt;author&gt;&lt;firstName&gt;Jörg&lt;/firstName&gt;&lt;middleNames&gt;T&lt;/middleNames&gt;&lt;lastName&gt;Hartmann&lt;/lastName&gt;&lt;/author&gt;&lt;author&gt;&lt;firstName&gt;Hauke&lt;/firstName&gt;&lt;lastName&gt;Lang&lt;/lastName&gt;&lt;/author&gt;&lt;author&gt;&lt;firstName&gt;Andrea&lt;/firstName&gt;&lt;lastName&gt;Frilling&lt;/lastName&gt;&lt;/author&gt;&lt;author&gt;&lt;firstName&gt;Jan&lt;/firstName&gt;&lt;lastName&gt;Stoehlmacher&lt;/lastName&gt;&lt;/author&gt;&lt;author&gt;&lt;firstName&gt;Jürgen&lt;/firstName&gt;&lt;lastName&gt;Weitz&lt;/lastName&gt;&lt;/author&gt;&lt;author&gt;&lt;firstName&gt;Ralf&lt;/firstName&gt;&lt;lastName&gt;Konopke&lt;/lastName&gt;&lt;/author&gt;&lt;author&gt;&lt;firstName&gt;Christian&lt;/firstName&gt;&lt;lastName&gt;Stroszczynski&lt;/lastName&gt;&lt;/author&gt;&lt;author&gt;&lt;firstName&gt;Torsten&lt;/firstName&gt;&lt;lastName&gt;Liersch&lt;/lastName&gt;&lt;/author&gt;&lt;author&gt;&lt;firstName&gt;Detlev&lt;/firstName&gt;&lt;lastName&gt;Ockert&lt;/lastName&gt;&lt;/author&gt;&lt;author&gt;&lt;firstName&gt;Thomas&lt;/firstName&gt;&lt;lastName&gt;Herrmann&lt;/lastName&gt;&lt;/author&gt;&lt;author&gt;&lt;firstName&gt;Eray&lt;/firstName&gt;&lt;lastName&gt;Goekkurt&lt;/lastName&gt;&lt;/author&gt;&lt;author&gt;&lt;firstName&gt;Fabio&lt;/firstName&gt;&lt;lastName&gt;Parisi&lt;/lastName&gt;&lt;/author&gt;&lt;author&gt;&lt;firstName&gt;Claus-Henning&lt;/firstName&gt;&lt;lastName&gt;Köhne&lt;/lastName&gt;&lt;/author&gt;&lt;/authors&gt;&lt;/publication&gt;&lt;publication&gt;&lt;volume&gt;47&lt;/volume&gt;&lt;publication_date&gt;99201109141200000000222000&lt;/publication_date&gt;&lt;number&gt;S1&lt;/number&gt;&lt;doi&gt;10.1016/S0959-8049(11)71654-9&lt;/doi&gt;&lt;startpage&gt;S394&lt;/startpage&gt;&lt;title&gt;Progression free and overall survival after neoadjuvant treatment of colorectal liver metastases with cetuximab plus FOLFOX or FOLFIRI - Results of the CELIM study&lt;/title&gt;&lt;uuid&gt;53D0E5A1-54AE-4F6C-BAE8-829BF7A30129&lt;/uuid&gt;&lt;subtype&gt;400&lt;/subtype&gt;&lt;publisher&gt;Elsevier Ltd&lt;/publisher&gt;&lt;type&gt;400&lt;/type&gt;&lt;url&gt;http://dx.doi.org/10.1016/S0959-8049(11)71654-9&lt;/url&gt;&lt;bundle&gt;&lt;publication&gt;&lt;publisher&gt;Elsevier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G&lt;/firstName&gt;&lt;lastName&gt;Folprecht&lt;/lastName&gt;&lt;/author&gt;&lt;author&gt;&lt;firstName&gt;T&lt;/firstName&gt;&lt;lastName&gt;Gruenberger&lt;/lastName&gt;&lt;/author&gt;&lt;author&gt;&lt;firstName&gt;W&lt;/firstName&gt;&lt;lastName&gt;Bechstein&lt;/lastName&gt;&lt;/author&gt;&lt;author&gt;&lt;firstName&gt;T&lt;/firstName&gt;&lt;lastName&gt;Lordick&lt;/lastName&gt;&lt;/author&gt;&lt;author&gt;&lt;firstName&gt;H&lt;/firstName&gt;&lt;lastName&gt;Lang&lt;/lastName&gt;&lt;/author&gt;&lt;author&gt;&lt;firstName&gt;J&lt;/firstName&gt;&lt;lastName&gt;Weitz&lt;/lastName&gt;&lt;/author&gt;&lt;author&gt;&lt;firstName&gt;T&lt;/firstName&gt;&lt;lastName&gt;Suedhoff&lt;/lastName&gt;&lt;/author&gt;&lt;author&gt;&lt;firstName&gt;J&lt;/firstName&gt;&lt;lastName&gt;Hartmann&lt;/lastName&gt;&lt;/author&gt;&lt;author&gt;&lt;firstName&gt;T&lt;/firstName&gt;&lt;lastName&gt;Liersch&lt;/lastName&gt;&lt;/author&gt;&lt;author&gt;&lt;firstName&gt;C&lt;/firstName&gt;&lt;lastName&gt;Koe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[67,68]</w:t>
      </w:r>
      <w:r w:rsidRPr="0047265B">
        <w:rPr>
          <w:rFonts w:ascii="Book Antiqua" w:hAnsi="Book Antiqua"/>
        </w:rPr>
        <w:fldChar w:fldCharType="end"/>
      </w:r>
      <w:r w:rsidRPr="0047265B">
        <w:rPr>
          <w:rFonts w:ascii="Book Antiqua" w:hAnsi="Book Antiqua"/>
        </w:rPr>
        <w:t xml:space="preserve">. In the KRAS wild-type population, there were no significant differences between cetuximab-FOLFOX6 and cetuximab-FOLFIRI in terms of PFS (12.1 mo </w:t>
      </w:r>
      <w:r w:rsidRPr="0047265B">
        <w:rPr>
          <w:rFonts w:ascii="Book Antiqua" w:hAnsi="Book Antiqua"/>
          <w:i/>
        </w:rPr>
        <w:t>vs</w:t>
      </w:r>
      <w:r w:rsidRPr="0047265B">
        <w:rPr>
          <w:rFonts w:ascii="Book Antiqua" w:hAnsi="Book Antiqua"/>
        </w:rPr>
        <w:t xml:space="preserve"> 11.5 mo, HR </w:t>
      </w:r>
      <w:r w:rsidRPr="0047265B">
        <w:rPr>
          <w:rFonts w:ascii="Book Antiqua" w:eastAsia="宋体" w:hAnsi="Book Antiqua"/>
          <w:lang w:eastAsia="zh-CN"/>
        </w:rPr>
        <w:t xml:space="preserve">= </w:t>
      </w:r>
      <w:r w:rsidRPr="0047265B">
        <w:rPr>
          <w:rFonts w:ascii="Book Antiqua" w:hAnsi="Book Antiqua"/>
        </w:rPr>
        <w:t>1.09</w:t>
      </w:r>
      <w:r w:rsidRPr="0047265B">
        <w:rPr>
          <w:rFonts w:ascii="Book Antiqua" w:eastAsia="宋体" w:hAnsi="Book Antiqua"/>
          <w:lang w:eastAsia="zh-CN"/>
        </w:rPr>
        <w:t>;</w:t>
      </w:r>
      <w:r w:rsidRPr="0047265B">
        <w:rPr>
          <w:rFonts w:ascii="Book Antiqua" w:hAnsi="Book Antiqua"/>
        </w:rPr>
        <w:t xml:space="preserve"> 95%CI: 0.66-1.79) or OS (35.8 mo </w:t>
      </w:r>
      <w:r w:rsidRPr="0047265B">
        <w:rPr>
          <w:rFonts w:ascii="Book Antiqua" w:hAnsi="Book Antiqua"/>
          <w:i/>
        </w:rPr>
        <w:t>vs</w:t>
      </w:r>
      <w:r w:rsidRPr="0047265B">
        <w:rPr>
          <w:rFonts w:ascii="Book Antiqua" w:hAnsi="Book Antiqua"/>
        </w:rPr>
        <w:t xml:space="preserve"> 41.6 mo, HR </w:t>
      </w:r>
      <w:r w:rsidRPr="0047265B">
        <w:rPr>
          <w:rFonts w:ascii="Book Antiqua" w:eastAsia="宋体" w:hAnsi="Book Antiqua"/>
          <w:lang w:eastAsia="zh-CN"/>
        </w:rPr>
        <w:t xml:space="preserve">= </w:t>
      </w:r>
      <w:r w:rsidRPr="0047265B">
        <w:rPr>
          <w:rFonts w:ascii="Book Antiqua" w:hAnsi="Book Antiqua"/>
        </w:rPr>
        <w:t>1.01</w:t>
      </w:r>
      <w:r w:rsidRPr="0047265B">
        <w:rPr>
          <w:rFonts w:ascii="Book Antiqua" w:eastAsia="宋体" w:hAnsi="Book Antiqua"/>
          <w:lang w:eastAsia="zh-CN"/>
        </w:rPr>
        <w:t>;</w:t>
      </w:r>
      <w:r w:rsidRPr="0047265B">
        <w:rPr>
          <w:rFonts w:ascii="Book Antiqua" w:hAnsi="Book Antiqua"/>
        </w:rPr>
        <w:t xml:space="preserve"> 95%CI: 0.55-1.86)</w:t>
      </w:r>
      <w:r w:rsidRPr="0047265B">
        <w:rPr>
          <w:rFonts w:ascii="Book Antiqua" w:hAnsi="Book Antiqua"/>
        </w:rPr>
        <w:fldChar w:fldCharType="begin"/>
      </w:r>
      <w:r w:rsidRPr="0047265B">
        <w:rPr>
          <w:rFonts w:ascii="Book Antiqua" w:hAnsi="Book Antiqua"/>
        </w:rPr>
        <w:instrText xml:space="preserve"> ADDIN PAPERS2_CITATIONS &lt;citation&gt;&lt;uuid&gt;3CE13509-3FB2-4F14-BF91-470DC1F8B633&lt;/uuid&gt;&lt;priority&gt;40&lt;/priority&gt;&lt;publications&gt;&lt;publication&gt;&lt;volume&gt;47&lt;/volume&gt;&lt;publication_date&gt;99201109141200000000222000&lt;/publication_date&gt;&lt;number&gt;S1&lt;/number&gt;&lt;doi&gt;10.1016/S0959-8049(11)71654-9&lt;/doi&gt;&lt;startpage&gt;S394&lt;/startpage&gt;&lt;title&gt;Progression free and overall survival after neoadjuvant treatment of colorectal liver metastases with cetuximab plus FOLFOX or FOLFIRI - Results of the CELIM study&lt;/title&gt;&lt;uuid&gt;53D0E5A1-54AE-4F6C-BAE8-829BF7A30129&lt;/uuid&gt;&lt;subtype&gt;400&lt;/subtype&gt;&lt;publisher&gt;Elsevier Ltd&lt;/publisher&gt;&lt;type&gt;400&lt;/type&gt;&lt;url&gt;http://dx.doi.org/10.1016/S0959-8049(11)71654-9&lt;/url&gt;&lt;bundle&gt;&lt;publication&gt;&lt;publisher&gt;Elsevier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G&lt;/firstName&gt;&lt;lastName&gt;Folprecht&lt;/lastName&gt;&lt;/author&gt;&lt;author&gt;&lt;firstName&gt;T&lt;/firstName&gt;&lt;lastName&gt;Gruenberger&lt;/lastName&gt;&lt;/author&gt;&lt;author&gt;&lt;firstName&gt;W&lt;/firstName&gt;&lt;lastName&gt;Bechstein&lt;/lastName&gt;&lt;/author&gt;&lt;author&gt;&lt;firstName&gt;T&lt;/firstName&gt;&lt;lastName&gt;Lordick&lt;/lastName&gt;&lt;/author&gt;&lt;author&gt;&lt;firstName&gt;H&lt;/firstName&gt;&lt;lastName&gt;Lang&lt;/lastName&gt;&lt;/author&gt;&lt;author&gt;&lt;firstName&gt;J&lt;/firstName&gt;&lt;lastName&gt;Weitz&lt;/lastName&gt;&lt;/author&gt;&lt;author&gt;&lt;firstName&gt;T&lt;/firstName&gt;&lt;lastName&gt;Suedhoff&lt;/lastName&gt;&lt;/author&gt;&lt;author&gt;&lt;firstName&gt;J&lt;/firstName&gt;&lt;lastName&gt;Hartmann&lt;/lastName&gt;&lt;/author&gt;&lt;author&gt;&lt;firstName&gt;T&lt;/firstName&gt;&lt;lastName&gt;Liersch&lt;/lastName&gt;&lt;/author&gt;&lt;author&gt;&lt;firstName&gt;C&lt;/firstName&gt;&lt;lastName&gt;Koe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[68]</w:t>
      </w:r>
      <w:r w:rsidRPr="0047265B">
        <w:rPr>
          <w:rFonts w:ascii="Book Antiqua" w:hAnsi="Book Antiqua"/>
        </w:rPr>
        <w:fldChar w:fldCharType="end"/>
      </w:r>
      <w:r w:rsidRPr="0047265B">
        <w:rPr>
          <w:rFonts w:ascii="Book Antiqua" w:hAnsi="Book Antiqua"/>
        </w:rPr>
        <w:t xml:space="preserve">. It should be noted that patients who underwent R0 liver resection showed a significant improvement in OS as compared to patients without R0 resection (53.9 mo </w:t>
      </w:r>
      <w:r w:rsidRPr="0047265B">
        <w:rPr>
          <w:rFonts w:ascii="Book Antiqua" w:hAnsi="Book Antiqua"/>
          <w:i/>
        </w:rPr>
        <w:t>vs</w:t>
      </w:r>
      <w:r w:rsidRPr="0047265B">
        <w:rPr>
          <w:rFonts w:ascii="Book Antiqua" w:hAnsi="Book Antiqua"/>
        </w:rPr>
        <w:t xml:space="preserve"> 27.3 mo, </w:t>
      </w:r>
      <w:r w:rsidRPr="0047265B">
        <w:rPr>
          <w:rFonts w:ascii="Book Antiqua" w:hAnsi="Book Antiqua"/>
          <w:i/>
        </w:rPr>
        <w:t>P</w:t>
      </w:r>
      <w:r w:rsidRPr="0047265B">
        <w:rPr>
          <w:rFonts w:ascii="Book Antiqua" w:hAnsi="Book Antiqua"/>
        </w:rPr>
        <w:t xml:space="preserve"> = 0.002)</w:t>
      </w:r>
      <w:r w:rsidRPr="0047265B">
        <w:rPr>
          <w:rFonts w:ascii="Book Antiqua" w:hAnsi="Book Antiqua"/>
        </w:rPr>
        <w:fldChar w:fldCharType="begin"/>
      </w:r>
      <w:r w:rsidRPr="0047265B">
        <w:rPr>
          <w:rFonts w:ascii="Book Antiqua" w:hAnsi="Book Antiqua"/>
        </w:rPr>
        <w:instrText xml:space="preserve"> ADDIN PAPERS2_CITATIONS &lt;citation&gt;&lt;uuid&gt;3CE13509-3FB2-4F14-BF91-470DC1F8B633&lt;/uuid&gt;&lt;priority&gt;40&lt;/priority&gt;&lt;publications&gt;&lt;publication&gt;&lt;volume&gt;47&lt;/volume&gt;&lt;publication_date&gt;99201109141200000000222000&lt;/publication_date&gt;&lt;number&gt;S1&lt;/number&gt;&lt;doi&gt;10.1016/S0959-8049(11)71654-9&lt;/doi&gt;&lt;startpage&gt;S394&lt;/startpage&gt;&lt;title&gt;Progression free and overall survival after neoadjuvant treatment of colorectal liver metastases with cetuximab plus FOLFOX or FOLFIRI - Results of the CELIM study&lt;/title&gt;&lt;uuid&gt;53D0E5A1-54AE-4F6C-BAE8-829BF7A30129&lt;/uuid&gt;&lt;subtype&gt;400&lt;/subtype&gt;&lt;publisher&gt;Elsevier Ltd&lt;/publisher&gt;&lt;type&gt;400&lt;/type&gt;&lt;url&gt;http://dx.doi.org/10.1016/S0959-8049(11)71654-9&lt;/url&gt;&lt;bundle&gt;&lt;publication&gt;&lt;publisher&gt;Elsevier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G&lt;/firstName&gt;&lt;lastName&gt;Folprecht&lt;/lastName&gt;&lt;/author&gt;&lt;author&gt;&lt;firstName&gt;T&lt;/firstName&gt;&lt;lastName&gt;Gruenberger&lt;/lastName&gt;&lt;/author&gt;&lt;author&gt;&lt;firstName&gt;W&lt;/firstName&gt;&lt;lastName&gt;Bechstein&lt;/lastName&gt;&lt;/author&gt;&lt;author&gt;&lt;firstName&gt;T&lt;/firstName&gt;&lt;lastName&gt;Lordick&lt;/lastName&gt;&lt;/author&gt;&lt;author&gt;&lt;firstName&gt;H&lt;/firstName&gt;&lt;lastName&gt;Lang&lt;/lastName&gt;&lt;/author&gt;&lt;author&gt;&lt;firstName&gt;J&lt;/firstName&gt;&lt;lastName&gt;Weitz&lt;/lastName&gt;&lt;/author&gt;&lt;author&gt;&lt;firstName&gt;T&lt;/firstName&gt;&lt;lastName&gt;Suedhoff&lt;/lastName&gt;&lt;/author&gt;&lt;author&gt;&lt;firstName&gt;J&lt;/firstName&gt;&lt;lastName&gt;Hartmann&lt;/lastName&gt;&lt;/author&gt;&lt;author&gt;&lt;firstName&gt;T&lt;/firstName&gt;&lt;lastName&gt;Liersch&lt;/lastName&gt;&lt;/author&gt;&lt;author&gt;&lt;firstName&gt;C&lt;/firstName&gt;&lt;lastName&gt;Koe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[69]</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In a recent publication by Ye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DD156249-C6F8-430D-BA16-8EB1E4FEF01F&lt;/uuid&gt;&lt;priority&gt;42&lt;/priority&gt;&lt;publications&gt;&lt;publication&gt;&lt;uuid&gt;6342A272-5C0A-4C85-A856-1D4A7A636E16&lt;/uuid&gt;&lt;volume&gt;31&lt;/volume&gt;&lt;doi&gt;10.1200/JCO.2012.44.8308&lt;/doi&gt;&lt;startpage&gt;1931&lt;/startpage&gt;&lt;publication_date&gt;99201306011200000000222000&lt;/publication_date&gt;&lt;url&gt;http://eutils.ncbi.nlm.nih.gov/entrez/eutils/elink.fcgi?dbfrom=pubmed&amp;amp;id=23569301&amp;amp;retmode=ref&amp;amp;cmd=prlinks&lt;/url&gt;&lt;type&gt;400&lt;/type&gt;&lt;title&gt;Randomized Controlled Trial of Cetuximab Plus Chemotherapy for Patients With KRAS Wild-Type Unresectable Colorectal Liver-Limited Metastases.&lt;/title&gt;&lt;location&gt;602,0,0,0&lt;/location&gt;&lt;institution&gt;Department of General Surgery, Zhongshan Hospital, Fudan University, 180 Fenglin Rd, Shanghai, 200032, People's Republic of China; xujmin@yahoo.com.cn.&lt;/institution&gt;&lt;number&gt;16&lt;/number&gt;&lt;subtype&gt;400&lt;/subtype&gt;&lt;endpage&gt;1938&lt;/endpage&gt;&lt;bundle&gt;&lt;publication&gt;&lt;title&gt;Journal of Clinical Oncology&lt;/title&gt;&lt;livfeID&gt;7943&lt;/livfeID&gt;&lt;type&gt;-100&lt;/type&gt;&lt;subtype&gt;-100&lt;/subtype&gt;&lt;uuid&gt;02BD0EF0-10F7-4B46-8FD6-326D2A1BFD23&lt;/uuid&gt;&lt;/publication&gt;&lt;/bundle&gt;&lt;authors&gt;&lt;author&gt;&lt;firstName&gt;Le-Chi&lt;/firstName&gt;&lt;lastName&gt;Ye&lt;/lastName&gt;&lt;/author&gt;&lt;author&gt;&lt;firstName&gt;Tian-Shu&lt;/firstName&gt;&lt;lastName&gt;Liu&lt;/lastName&gt;&lt;/author&gt;&lt;author&gt;&lt;firstName&gt;Li&lt;/firstName&gt;&lt;lastName&gt;Ren&lt;/lastName&gt;&lt;/author&gt;&lt;author&gt;&lt;firstName&gt;Ye&lt;/firstName&gt;&lt;lastName&gt;Wei&lt;/lastName&gt;&lt;/author&gt;&lt;author&gt;&lt;firstName&gt;De-Xiang&lt;/firstName&gt;&lt;lastName&gt;Zhu&lt;/lastName&gt;&lt;/author&gt;&lt;author&gt;&lt;firstName&gt;Sheng-Yong&lt;/firstName&gt;&lt;lastName&gt;Zai&lt;/lastName&gt;&lt;/author&gt;&lt;author&gt;&lt;firstName&gt;Qing-Hai&lt;/firstName&gt;&lt;lastName&gt;Ye&lt;/lastName&gt;&lt;/author&gt;&lt;author&gt;&lt;firstName&gt;Yiyi&lt;/firstName&gt;&lt;lastName&gt;Yu&lt;/lastName&gt;&lt;/author&gt;&lt;author&gt;&lt;firstName&gt;Bo&lt;/firstName&gt;&lt;lastName&gt;Xu&lt;/lastName&gt;&lt;/author&gt;&lt;author&gt;&lt;firstName&gt;Xin-Yu&lt;/firstName&gt;&lt;lastName&gt;Qin&lt;/lastName&gt;&lt;/author&gt;&lt;author&gt;&lt;firstName&gt;Jianmin&lt;/firstName&gt;&lt;lastName&gt;Xu&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[70]</w:t>
      </w:r>
      <w:r w:rsidRPr="0047265B">
        <w:rPr>
          <w:rFonts w:ascii="Book Antiqua" w:hAnsi="Book Antiqua"/>
        </w:rPr>
        <w:fldChar w:fldCharType="end"/>
      </w:r>
      <w:r w:rsidRPr="0047265B">
        <w:rPr>
          <w:rFonts w:ascii="Book Antiqua" w:hAnsi="Book Antiqua"/>
        </w:rPr>
        <w:t xml:space="preserve">, 138 patients with KRAS wild-type mCRC and unresectable synchronous liver metastases after resection of the primary tumour were randomised to receive cetuximab plus chemotherapy (mFOLFOX6 or FOLFIRI) or chemotherapy alone. The addition of cetuximab to chemotherapy was associated with a significant increase in RR (57.1% </w:t>
      </w:r>
      <w:r w:rsidRPr="0047265B">
        <w:rPr>
          <w:rFonts w:ascii="Book Antiqua" w:hAnsi="Book Antiqua"/>
          <w:i/>
        </w:rPr>
        <w:t>vs</w:t>
      </w:r>
      <w:r w:rsidRPr="0047265B">
        <w:rPr>
          <w:rFonts w:ascii="Book Antiqua" w:hAnsi="Book Antiqua"/>
        </w:rPr>
        <w:t xml:space="preserve"> 29.4%, </w:t>
      </w:r>
      <w:r w:rsidRPr="0047265B">
        <w:rPr>
          <w:rFonts w:ascii="Book Antiqua" w:hAnsi="Book Antiqua"/>
          <w:i/>
        </w:rPr>
        <w:t>P</w:t>
      </w:r>
      <w:r w:rsidRPr="0047265B">
        <w:rPr>
          <w:rFonts w:ascii="Book Antiqua" w:hAnsi="Book Antiqua"/>
        </w:rPr>
        <w:t xml:space="preserve"> &lt; 0.01) and R0 resection rate (25.7% </w:t>
      </w:r>
      <w:r w:rsidRPr="0047265B">
        <w:rPr>
          <w:rFonts w:ascii="Book Antiqua" w:hAnsi="Book Antiqua"/>
          <w:i/>
        </w:rPr>
        <w:t>vs</w:t>
      </w:r>
      <w:r w:rsidRPr="0047265B">
        <w:rPr>
          <w:rFonts w:ascii="Book Antiqua" w:hAnsi="Book Antiqua"/>
        </w:rPr>
        <w:t xml:space="preserve"> 7.4%, OR</w:t>
      </w:r>
      <w:r w:rsidRPr="0047265B">
        <w:rPr>
          <w:rFonts w:ascii="Book Antiqua" w:eastAsia="宋体" w:hAnsi="Book Antiqua"/>
          <w:lang w:eastAsia="zh-CN"/>
        </w:rPr>
        <w:t xml:space="preserve"> =</w:t>
      </w:r>
      <w:r w:rsidRPr="0047265B">
        <w:rPr>
          <w:rFonts w:ascii="Book Antiqua" w:hAnsi="Book Antiqua"/>
        </w:rPr>
        <w:t xml:space="preserve"> 4.37</w:t>
      </w:r>
      <w:r w:rsidRPr="0047265B">
        <w:rPr>
          <w:rFonts w:ascii="Book Antiqua" w:eastAsia="宋体" w:hAnsi="Book Antiqua"/>
          <w:lang w:eastAsia="zh-CN"/>
        </w:rPr>
        <w:t>;</w:t>
      </w:r>
      <w:r w:rsidRPr="0047265B">
        <w:rPr>
          <w:rFonts w:ascii="Book Antiqua" w:hAnsi="Book Antiqua"/>
        </w:rPr>
        <w:t xml:space="preserve"> </w:t>
      </w:r>
      <w:r w:rsidRPr="0047265B">
        <w:rPr>
          <w:rFonts w:ascii="Book Antiqua" w:hAnsi="Book Antiqua"/>
          <w:i/>
        </w:rPr>
        <w:t>P</w:t>
      </w:r>
      <w:r w:rsidRPr="0047265B">
        <w:rPr>
          <w:rFonts w:ascii="Book Antiqua" w:hAnsi="Book Antiqua"/>
        </w:rPr>
        <w:t xml:space="preserve"> &lt; 0.01). Treatment with cetuximab plus chemotherapy significantly prolonged PFS (10.2 mo </w:t>
      </w:r>
      <w:r w:rsidRPr="0047265B">
        <w:rPr>
          <w:rFonts w:ascii="Book Antiqua" w:hAnsi="Book Antiqua"/>
          <w:i/>
        </w:rPr>
        <w:t>vs</w:t>
      </w:r>
      <w:r w:rsidRPr="0047265B">
        <w:rPr>
          <w:rFonts w:ascii="Book Antiqua" w:hAnsi="Book Antiqua"/>
        </w:rPr>
        <w:t xml:space="preserve"> 5.8 mo, HR </w:t>
      </w:r>
      <w:r w:rsidRPr="0047265B">
        <w:rPr>
          <w:rFonts w:ascii="Book Antiqua" w:eastAsia="宋体" w:hAnsi="Book Antiqua"/>
          <w:lang w:eastAsia="zh-CN"/>
        </w:rPr>
        <w:t xml:space="preserve">= </w:t>
      </w:r>
      <w:r w:rsidRPr="0047265B">
        <w:rPr>
          <w:rFonts w:ascii="Book Antiqua" w:hAnsi="Book Antiqua"/>
        </w:rPr>
        <w:t>0.60</w:t>
      </w:r>
      <w:r w:rsidRPr="0047265B">
        <w:rPr>
          <w:rFonts w:ascii="Book Antiqua" w:eastAsia="宋体" w:hAnsi="Book Antiqua"/>
          <w:lang w:eastAsia="zh-CN"/>
        </w:rPr>
        <w:t>;</w:t>
      </w:r>
      <w:r w:rsidRPr="0047265B">
        <w:rPr>
          <w:rFonts w:ascii="Book Antiqua" w:hAnsi="Book Antiqua"/>
        </w:rPr>
        <w:t xml:space="preserve"> </w:t>
      </w:r>
      <w:r w:rsidRPr="0047265B">
        <w:rPr>
          <w:rFonts w:ascii="Book Antiqua" w:hAnsi="Book Antiqua"/>
          <w:i/>
        </w:rPr>
        <w:t>P</w:t>
      </w:r>
      <w:r w:rsidRPr="0047265B">
        <w:rPr>
          <w:rFonts w:ascii="Book Antiqua" w:hAnsi="Book Antiqua"/>
        </w:rPr>
        <w:t xml:space="preserve"> = 0.004) and OS (30.9 mo </w:t>
      </w:r>
      <w:r w:rsidRPr="0047265B">
        <w:rPr>
          <w:rFonts w:ascii="Book Antiqua" w:hAnsi="Book Antiqua"/>
          <w:i/>
        </w:rPr>
        <w:t>vs</w:t>
      </w:r>
      <w:r w:rsidRPr="0047265B">
        <w:rPr>
          <w:rFonts w:ascii="Book Antiqua" w:hAnsi="Book Antiqua"/>
        </w:rPr>
        <w:t xml:space="preserve"> 21.0 mo, HR </w:t>
      </w:r>
      <w:r w:rsidRPr="0047265B">
        <w:rPr>
          <w:rFonts w:ascii="Book Antiqua" w:eastAsia="宋体" w:hAnsi="Book Antiqua"/>
          <w:lang w:eastAsia="zh-CN"/>
        </w:rPr>
        <w:t xml:space="preserve">= </w:t>
      </w:r>
      <w:r w:rsidRPr="0047265B">
        <w:rPr>
          <w:rFonts w:ascii="Book Antiqua" w:hAnsi="Book Antiqua"/>
        </w:rPr>
        <w:t>0.54</w:t>
      </w:r>
      <w:r w:rsidRPr="0047265B">
        <w:rPr>
          <w:rFonts w:ascii="Book Antiqua" w:eastAsia="宋体" w:hAnsi="Book Antiqua"/>
          <w:lang w:eastAsia="zh-CN"/>
        </w:rPr>
        <w:t>;</w:t>
      </w:r>
      <w:r w:rsidRPr="0047265B">
        <w:rPr>
          <w:rFonts w:ascii="Book Antiqua" w:hAnsi="Book Antiqua"/>
        </w:rPr>
        <w:t xml:space="preserve"> </w:t>
      </w:r>
      <w:r w:rsidRPr="0047265B">
        <w:rPr>
          <w:rFonts w:ascii="Book Antiqua" w:hAnsi="Book Antiqua"/>
          <w:i/>
        </w:rPr>
        <w:t>P</w:t>
      </w:r>
      <w:r w:rsidRPr="0047265B">
        <w:rPr>
          <w:rFonts w:ascii="Book Antiqua" w:hAnsi="Book Antiqua"/>
        </w:rPr>
        <w:t xml:space="preserve"> = 0.013) as compared to chemotherapy alone. Furthermore, in the group of patients treated with cetuximab plus chemotherapy, no significant differences were observed between mFOLFOX6 and FOLFIRI in terms of RR </w:t>
      </w:r>
      <w:r w:rsidRPr="0047265B">
        <w:rPr>
          <w:rFonts w:ascii="Book Antiqua" w:hAnsi="Book Antiqua"/>
        </w:rPr>
        <w:lastRenderedPageBreak/>
        <w:t xml:space="preserve">(52.8% </w:t>
      </w:r>
      <w:r w:rsidRPr="0047265B">
        <w:rPr>
          <w:rFonts w:ascii="Book Antiqua" w:hAnsi="Book Antiqua"/>
          <w:i/>
        </w:rPr>
        <w:t>vs</w:t>
      </w:r>
      <w:r w:rsidRPr="0047265B">
        <w:rPr>
          <w:rFonts w:ascii="Book Antiqua" w:hAnsi="Book Antiqua"/>
        </w:rPr>
        <w:t xml:space="preserve"> 59.1%, </w:t>
      </w:r>
      <w:r w:rsidRPr="0047265B">
        <w:rPr>
          <w:rFonts w:ascii="Book Antiqua" w:hAnsi="Book Antiqua"/>
          <w:i/>
        </w:rPr>
        <w:t>P</w:t>
      </w:r>
      <w:r w:rsidRPr="0047265B">
        <w:rPr>
          <w:rFonts w:ascii="Book Antiqua" w:hAnsi="Book Antiqua"/>
        </w:rPr>
        <w:t xml:space="preserve"> = 0.31), PFS (10.1 mo </w:t>
      </w:r>
      <w:r w:rsidRPr="0047265B">
        <w:rPr>
          <w:rFonts w:ascii="Book Antiqua" w:hAnsi="Book Antiqua"/>
          <w:i/>
        </w:rPr>
        <w:t>vs</w:t>
      </w:r>
      <w:r w:rsidRPr="0047265B">
        <w:rPr>
          <w:rFonts w:ascii="Book Antiqua" w:hAnsi="Book Antiqua"/>
        </w:rPr>
        <w:t xml:space="preserve"> 9.1 mo, </w:t>
      </w:r>
      <w:r w:rsidRPr="0047265B">
        <w:rPr>
          <w:rFonts w:ascii="Book Antiqua" w:hAnsi="Book Antiqua"/>
          <w:i/>
        </w:rPr>
        <w:t>P</w:t>
      </w:r>
      <w:r w:rsidRPr="0047265B">
        <w:rPr>
          <w:rFonts w:ascii="Book Antiqua" w:hAnsi="Book Antiqua"/>
        </w:rPr>
        <w:t xml:space="preserve"> = 0.28) or OS (34.8 mo </w:t>
      </w:r>
      <w:r w:rsidRPr="0047265B">
        <w:rPr>
          <w:rFonts w:ascii="Book Antiqua" w:hAnsi="Book Antiqua"/>
          <w:i/>
        </w:rPr>
        <w:t>vs</w:t>
      </w:r>
      <w:r w:rsidRPr="0047265B">
        <w:rPr>
          <w:rFonts w:ascii="Book Antiqua" w:hAnsi="Book Antiqua"/>
        </w:rPr>
        <w:t xml:space="preserve"> 23.1 mo, </w:t>
      </w:r>
      <w:r w:rsidRPr="0047265B">
        <w:rPr>
          <w:rFonts w:ascii="Book Antiqua" w:hAnsi="Book Antiqua"/>
          <w:i/>
        </w:rPr>
        <w:t>P</w:t>
      </w:r>
      <w:r w:rsidRPr="0047265B">
        <w:rPr>
          <w:rFonts w:ascii="Book Antiqua" w:hAnsi="Book Antiqua"/>
        </w:rPr>
        <w:t xml:space="preserve"> = 0.24). The study also found that patients who underwent a liver resection had a significant improvement in OS versus patients who did not undergo surgery, both in the cetuximab plus chemotherapy group (46.4 mo </w:t>
      </w:r>
      <w:r w:rsidRPr="0047265B">
        <w:rPr>
          <w:rFonts w:ascii="Book Antiqua" w:hAnsi="Book Antiqua"/>
          <w:i/>
        </w:rPr>
        <w:t>vs</w:t>
      </w:r>
      <w:r w:rsidRPr="0047265B">
        <w:rPr>
          <w:rFonts w:ascii="Book Antiqua" w:hAnsi="Book Antiqua"/>
        </w:rPr>
        <w:t xml:space="preserve"> 25.7 mo, </w:t>
      </w:r>
      <w:r w:rsidRPr="0047265B">
        <w:rPr>
          <w:rFonts w:ascii="Book Antiqua" w:hAnsi="Book Antiqua"/>
          <w:i/>
        </w:rPr>
        <w:t>P</w:t>
      </w:r>
      <w:r w:rsidRPr="0047265B">
        <w:rPr>
          <w:rFonts w:ascii="Book Antiqua" w:hAnsi="Book Antiqua"/>
        </w:rPr>
        <w:t xml:space="preserve"> = 0007) and in the chemotherapy alone group (36.0 mo </w:t>
      </w:r>
      <w:r w:rsidRPr="0047265B">
        <w:rPr>
          <w:rFonts w:ascii="Book Antiqua" w:hAnsi="Book Antiqua"/>
          <w:i/>
        </w:rPr>
        <w:t>vs</w:t>
      </w:r>
      <w:r w:rsidRPr="0047265B">
        <w:rPr>
          <w:rFonts w:ascii="Book Antiqua" w:hAnsi="Book Antiqua"/>
        </w:rPr>
        <w:t xml:space="preserve"> 19.6 mo, </w:t>
      </w:r>
      <w:r w:rsidRPr="0047265B">
        <w:rPr>
          <w:rFonts w:ascii="Book Antiqua" w:hAnsi="Book Antiqua"/>
          <w:i/>
        </w:rPr>
        <w:t>P</w:t>
      </w:r>
      <w:r w:rsidRPr="0047265B">
        <w:rPr>
          <w:rFonts w:ascii="Book Antiqua" w:hAnsi="Book Antiqua"/>
        </w:rPr>
        <w:t xml:space="preserve"> = 0.016).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A higher response rate has been shown to be associated with a higher probability of resection with curative intent</w:t>
      </w:r>
      <w:r w:rsidRPr="0047265B">
        <w:rPr>
          <w:rFonts w:ascii="Book Antiqua" w:hAnsi="Book Antiqua"/>
          <w:vertAlign w:val="superscript"/>
        </w:rPr>
        <w:t>[71]</w:t>
      </w:r>
      <w:r w:rsidRPr="0047265B">
        <w:rPr>
          <w:rFonts w:ascii="Book Antiqua" w:hAnsi="Book Antiqua"/>
        </w:rPr>
        <w:t>, and it has been seen that triple- versus double-agent chemotherapy significantly increases the RR and R0 resection rate</w:t>
      </w:r>
      <w:r w:rsidRPr="0047265B">
        <w:rPr>
          <w:rFonts w:ascii="Book Antiqua" w:hAnsi="Book Antiqua"/>
        </w:rPr>
        <w:fldChar w:fldCharType="begin"/>
      </w:r>
      <w:r w:rsidRPr="0047265B">
        <w:rPr>
          <w:rFonts w:ascii="Book Antiqua" w:hAnsi="Book Antiqua"/>
        </w:rPr>
        <w:instrText xml:space="preserve"> ADDIN PAPERS2_CITATIONS &lt;citation&gt;&lt;uuid&gt;D4EE29D3-2DC4-4C44-A0C2-7966F6EA187D&lt;/uuid&gt;&lt;priority&gt;44&lt;/priority&gt;&lt;publications&gt;&lt;publication&gt;&lt;uuid&gt;B8613730-1B39-4F0F-8E3E-D1EA9190F9AC&lt;/uuid&gt;&lt;volume&gt;25&lt;/volume&gt;&lt;doi&gt;10.1200/JCO.2006.09.0928&lt;/doi&gt;&lt;startpage&gt;1670&lt;/startpage&gt;&lt;publication_date&gt;99200705011200000000222000&lt;/publication_date&gt;&lt;url&gt;http://eutils.ncbi.nlm.nih.gov/entrez/eutils/elink.fcgi?dbfrom=pubmed&amp;amp;id=17470860&amp;amp;retmode=ref&amp;amp;cmd=prlinks&lt;/url&gt;&lt;type&gt;400&lt;/type&gt;&lt;title&gt;Phase III trial of infusional fluorouracil, leucovorin, oxaliplatin, and irinotecan (FOLFOXIRI) compared with infusional fluorouracil, leucovorin, and irinotecan (FOLFIRI) as first-line treatment for metastatic colorectal cancer: the Gruppo Oncologico Nord Ovest.&lt;/title&gt;&lt;location&gt;200,4,43.5484730,10.3105674&lt;/location&gt;&lt;institution&gt;U.O. Oncologia Medica, Istituto Toscano Tumori, Livorno, Italy. a.falcone@med.unipi.it&lt;/institution&gt;&lt;number&gt;13&lt;/number&gt;&lt;subtype&gt;400&lt;/subtype&gt;&lt;endpage&gt;1676&lt;/endpage&gt;&lt;bundle&gt;&lt;publication&gt;&lt;title&gt;Journal of Clinical Oncology&lt;/title&gt;&lt;livfeID&gt;7943&lt;/livfeID&gt;&lt;type&gt;-100&lt;/type&gt;&lt;subtype&gt;-100&lt;/subtype&gt;&lt;uuid&gt;02BD0EF0-10F7-4B46-8FD6-326D2A1BFD23&lt;/uuid&gt;&lt;/publication&gt;&lt;/bundle&gt;&lt;authors&gt;&lt;author&gt;&lt;firstName&gt;Alfredo&lt;/firstName&gt;&lt;lastName&gt;Falcone&lt;/lastName&gt;&lt;/author&gt;&lt;author&gt;&lt;firstName&gt;Sergio&lt;/firstName&gt;&lt;lastName&gt;Ricci&lt;/lastName&gt;&lt;/author&gt;&lt;author&gt;&lt;firstName&gt;Isa&lt;/firstName&gt;&lt;lastName&gt;Brunetti&lt;/lastName&gt;&lt;/author&gt;&lt;author&gt;&lt;firstName&gt;Elisabetta&lt;/firstName&gt;&lt;lastName&gt;Pfanner&lt;/lastName&gt;&lt;/author&gt;&lt;author&gt;&lt;firstName&gt;Giacomo&lt;/firstName&gt;&lt;lastName&gt;Allegrini&lt;/lastName&gt;&lt;/author&gt;&lt;author&gt;&lt;firstName&gt;Cecilia&lt;/firstName&gt;&lt;lastName&gt;Barbara&lt;/lastName&gt;&lt;/author&gt;&lt;author&gt;&lt;firstName&gt;Lucio&lt;/firstName&gt;&lt;lastName&gt;Crinò&lt;/lastName&gt;&lt;/author&gt;&lt;author&gt;&lt;firstName&gt;Giovanni&lt;/firstName&gt;&lt;lastName&gt;Benedetti&lt;/lastName&gt;&lt;/author&gt;&lt;author&gt;&lt;firstName&gt;Walter&lt;/firstName&gt;&lt;lastName&gt;Evangelista&lt;/lastName&gt;&lt;/author&gt;&lt;author&gt;&lt;firstName&gt;Laura&lt;/firstName&gt;&lt;lastName&gt;Fanchini&lt;/lastName&gt;&lt;/author&gt;&lt;author&gt;&lt;firstName&gt;Enrico&lt;/firstName&gt;&lt;lastName&gt;Cortesi&lt;/lastName&gt;&lt;/author&gt;&lt;author&gt;&lt;firstName&gt;Vincenzo&lt;/firstName&gt;&lt;lastName&gt;Picone&lt;/lastName&gt;&lt;/author&gt;&lt;author&gt;&lt;firstName&gt;Stefano&lt;/firstName&gt;&lt;lastName&gt;Vitello&lt;/lastName&gt;&lt;/author&gt;&lt;author&gt;&lt;firstName&gt;Silvana&lt;/firstName&gt;&lt;lastName&gt;Chiara&lt;/lastName&gt;&lt;/author&gt;&lt;author&gt;&lt;firstName&gt;Cristina&lt;/firstName&gt;&lt;lastName&gt;Granetto&lt;/lastName&gt;&lt;/author&gt;&lt;author&gt;&lt;firstName&gt;Gianfranco&lt;/firstName&gt;&lt;lastName&gt;Porcile&lt;/lastName&gt;&lt;/author&gt;&lt;author&gt;&lt;firstName&gt;Luisa&lt;/firstName&gt;&lt;lastName&gt;Fioretto&lt;/lastName&gt;&lt;/author&gt;&lt;author&gt;&lt;firstName&gt;Cinzia&lt;/firstName&gt;&lt;lastName&gt;Orlandini&lt;/lastName&gt;&lt;/author&gt;&lt;author&gt;&lt;firstName&gt;Michele&lt;/firstName&gt;&lt;lastName&gt;Andreuccetti&lt;/lastName&gt;&lt;/author&gt;&lt;author&gt;&lt;firstName&gt;Gianluca&lt;/firstName&gt;&lt;lastName&gt;Masi&lt;/lastName&gt;&lt;/author&gt;&lt;author&gt;&lt;lastName&gt;Gruppo Oncologico Nord Ovest&lt;/lastName&gt;&lt;/author&gt;&lt;/authors&gt;&lt;/publication&gt;&lt;/publications&gt;&lt;cites&gt;&lt;/cites&gt;&lt;/citation&gt;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[72]</w:t>
      </w:r>
      <w:r w:rsidRPr="0047265B">
        <w:rPr>
          <w:rFonts w:ascii="Book Antiqua" w:hAnsi="Book Antiqua"/>
        </w:rPr>
        <w:fldChar w:fldCharType="end"/>
      </w:r>
      <w:r w:rsidRPr="0047265B">
        <w:rPr>
          <w:rFonts w:ascii="Book Antiqua" w:hAnsi="Book Antiqua"/>
        </w:rPr>
        <w:t>. Based on these assumptions, the association of cetuximab with a triple combination of chemotherapeutic agents (5FU, irinotecan and oxaliplatin) was also assessed in order to increase the resectability of colorectal liver metastases.</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Garufi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220A9B3F-B684-418D-B59D-11666F5CEB7A&lt;/uuid&gt;&lt;priority&gt;45&lt;/priority&gt;&lt;publications&gt;&lt;publication&gt;&lt;uuid&gt;7D70D41B-35E0-4F17-A5CF-7DEE32AC78C8&lt;/uuid&gt;&lt;volume&gt;103&lt;/volume&gt;&lt;doi&gt;10.1038/sj.bjc.6605940&lt;/doi&gt;&lt;startpage&gt;1542&lt;/startpage&gt;&lt;publication_date&gt;99201011091200000000222000&lt;/publication_date&gt;&lt;url&gt;http://eutils.ncbi.nlm.nih.gov/entrez/eutils/elink.fcgi?dbfrom=pubmed&amp;amp;id=20959822&amp;amp;retmode=ref&amp;amp;cmd=prlinks&lt;/url&gt;&lt;type&gt;400&lt;/type&gt;&lt;title&gt;Cetuximab plus chronomodulated irinotecan, 5-fluorouracil, leucovorin and oxaliplatin as neoadjuvant chemotherapy in colorectal liver metastases: POCHER trial.&lt;/title&gt;&lt;location&gt;200,4,41.8929163,12.4825199&lt;/location&gt;&lt;institution&gt;Department of Medical Oncology, Regina Elena Cancer Institute, Rome, Italy. carlo.garufi@fastwebnet.it&lt;/institution&gt;&lt;number&gt;10&lt;/number&gt;&lt;subtype&gt;400&lt;/subtype&gt;&lt;endpage&gt;1547&lt;/endpage&gt;&lt;bundle&gt;&lt;publication&gt;&lt;publisher&gt;Nature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C&lt;/firstName&gt;&lt;lastName&gt;Garufi&lt;/lastName&gt;&lt;/author&gt;&lt;author&gt;&lt;firstName&gt;A&lt;/firstName&gt;&lt;lastName&gt;Torsello&lt;/lastName&gt;&lt;/author&gt;&lt;author&gt;&lt;firstName&gt;S&lt;/firstName&gt;&lt;lastName&gt;Tumolo&lt;/lastName&gt;&lt;/author&gt;&lt;author&gt;&lt;firstName&gt;G&lt;/firstName&gt;&lt;middleNames&gt;M&lt;/middleNames&gt;&lt;lastName&gt;Ettorre&lt;/lastName&gt;&lt;/author&gt;&lt;author&gt;&lt;firstName&gt;M&lt;/firstName&gt;&lt;lastName&gt;Zeuli&lt;/lastName&gt;&lt;/author&gt;&lt;author&gt;&lt;firstName&gt;C&lt;/firstName&gt;&lt;lastName&gt;Campanella&lt;/lastName&gt;&lt;/author&gt;&lt;author&gt;&lt;firstName&gt;G&lt;/firstName&gt;&lt;lastName&gt;Vennarecci&lt;/lastName&gt;&lt;/author&gt;&lt;author&gt;&lt;firstName&gt;M&lt;/firstName&gt;&lt;lastName&gt;Mottolese&lt;/lastName&gt;&lt;/author&gt;&lt;author&gt;&lt;firstName&gt;I&lt;/firstName&gt;&lt;lastName&gt;Sperduti&lt;/lastName&gt;&lt;/author&gt;&lt;author&gt;&lt;firstName&gt;F&lt;/firstName&gt;&lt;lastName&gt;Cognett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[73]</w:t>
      </w:r>
      <w:r w:rsidRPr="0047265B">
        <w:rPr>
          <w:rFonts w:ascii="Book Antiqua" w:hAnsi="Book Antiqua"/>
        </w:rPr>
        <w:fldChar w:fldCharType="end"/>
      </w:r>
      <w:r w:rsidRPr="0047265B">
        <w:rPr>
          <w:rFonts w:ascii="Book Antiqua" w:hAnsi="Book Antiqua"/>
        </w:rPr>
        <w:t xml:space="preserve"> conducted the POCHER phase II trial, which assessed the combination of cetuximab with chronomodulated infusion of irinotecan, 5FU, leucovorin and oxaliplatin (chrono-IFLO regimen) as neoadjuvant treatment in 43 patients with unresectable colorectal liver metastases. KRAS mutation analysis was performed in 37 patients, showing a high incidence of wild-type KRAS (80%). In the overall population, the RR was 79.1%, reaching a rate of 60% for R0 resections. With a median follow-up of 22 mo, the estimated median OS was 37 mo, with a 2-year survival rate of 68.2% in the overall population, 80.6% in patients who underwent R0 resection and 47.1% in patients who did not undergo resection of metastases (</w:t>
      </w:r>
      <w:r w:rsidRPr="0047265B">
        <w:rPr>
          <w:rFonts w:ascii="Book Antiqua" w:hAnsi="Book Antiqua"/>
          <w:i/>
        </w:rPr>
        <w:t>P</w:t>
      </w:r>
      <w:r w:rsidRPr="0047265B">
        <w:rPr>
          <w:rFonts w:ascii="Book Antiqua" w:hAnsi="Book Antiqua"/>
        </w:rPr>
        <w:t xml:space="preserve"> = 0.01). </w:t>
      </w:r>
    </w:p>
    <w:p w:rsidR="001F401D" w:rsidRPr="0047265B" w:rsidRDefault="001F401D" w:rsidP="00AA3131">
      <w:pPr>
        <w:spacing w:line="360" w:lineRule="auto"/>
        <w:ind w:firstLineChars="200" w:firstLine="480"/>
        <w:jc w:val="both"/>
        <w:rPr>
          <w:rFonts w:ascii="Book Antiqua" w:hAnsi="Book Antiqua"/>
          <w:shd w:val="clear" w:color="auto" w:fill="FFFFFF"/>
        </w:rPr>
      </w:pPr>
      <w:r w:rsidRPr="0047265B">
        <w:rPr>
          <w:rFonts w:ascii="Book Antiqua" w:hAnsi="Book Antiqua"/>
        </w:rPr>
        <w:t xml:space="preserve">In a phase II study, 42 patients with mCRC received cetuximab in combination with 5FU, leucovorin, irinotecan and oxaliplatin (FOLFIRINOX regimen) as first-line treatment. Of 40 patients evaluated for KRAS mutation status, 60% were KRAS wild-type. The RR was 80.9% in the overall population, 83.3% in patients with wild-type KRAS and 81.3% in patients with mutated KRAS, with no statistical differences between groups. In the overall population, median PFS was 9.5 </w:t>
      </w:r>
      <w:proofErr w:type="gramStart"/>
      <w:r w:rsidRPr="0047265B">
        <w:rPr>
          <w:rFonts w:ascii="Book Antiqua" w:hAnsi="Book Antiqua"/>
        </w:rPr>
        <w:t>mo</w:t>
      </w:r>
      <w:proofErr w:type="gramEnd"/>
      <w:r w:rsidRPr="0047265B">
        <w:rPr>
          <w:rFonts w:ascii="Book Antiqua" w:hAnsi="Book Antiqua"/>
        </w:rPr>
        <w:t xml:space="preserve"> and median OS was 24.7 mo. In the KRAS population, median PFS was slightly higher in the wild-type KRAS </w:t>
      </w:r>
      <w:r w:rsidRPr="0047265B">
        <w:rPr>
          <w:rFonts w:ascii="Book Antiqua" w:hAnsi="Book Antiqua"/>
        </w:rPr>
        <w:lastRenderedPageBreak/>
        <w:t xml:space="preserve">group as compared to mutated KRAS group (9.9 mo </w:t>
      </w:r>
      <w:r w:rsidRPr="0047265B">
        <w:rPr>
          <w:rFonts w:ascii="Book Antiqua" w:hAnsi="Book Antiqua"/>
          <w:i/>
        </w:rPr>
        <w:t>vs</w:t>
      </w:r>
      <w:r w:rsidRPr="0047265B">
        <w:rPr>
          <w:rFonts w:ascii="Book Antiqua" w:hAnsi="Book Antiqua"/>
        </w:rPr>
        <w:t xml:space="preserve"> 7.8 mo); the median OS in the mutated KRAS group was 23.1 mo, while it was not reached in the wild-type KRAS group</w:t>
      </w:r>
      <w:r w:rsidRPr="0047265B">
        <w:rPr>
          <w:rFonts w:ascii="Book Antiqua" w:hAnsi="Book Antiqua"/>
        </w:rPr>
        <w:fldChar w:fldCharType="begin"/>
      </w:r>
      <w:r w:rsidRPr="0047265B">
        <w:rPr>
          <w:rFonts w:ascii="Book Antiqua" w:hAnsi="Book Antiqua"/>
        </w:rPr>
        <w:instrText xml:space="preserve"> ADDIN PAPERS2_CITATIONS &lt;citation&gt;&lt;uuid&gt;295A728A-5EB2-4F3A-BE44-AE127A2A8ACE&lt;/uuid&gt;&lt;priority&gt;46&lt;/priority&gt;&lt;publications&gt;&lt;publication&gt;&lt;uuid&gt;B3F08EBF-8581-4DA8-9376-508BC41CB5F7&lt;/uuid&gt;&lt;volume&gt;16&lt;/volume&gt;&lt;doi&gt;10.1634/theoncologist.2011-0141&lt;/doi&gt;&lt;startpage&gt;1557&lt;/startpage&gt;&lt;publication_date&gt;99201100001200000000200000&lt;/publication_date&gt;&lt;url&gt;http://eutils.ncbi.nlm.nih.gov/entrez/eutils/elink.fcgi?dbfrom=pubmed&amp;amp;id=22016477&amp;amp;retmode=ref&amp;amp;cmd=prlinks&lt;/url&gt;&lt;type&gt;400&lt;/type&gt;&lt;title&gt;Cetuximab plus FOLFIRINOX (ERBIRINOX) as first-line treatment for unresectable metastatic colorectal cancer: a phase II trial.&lt;/title&gt;&lt;location&gt;200,4,43.6107690,3.8767160&lt;/location&gt;&lt;institution&gt;CAC Val d'Aurelle, Montpellier, France. E.assenat@gmail.com&lt;/institution&gt;&lt;number&gt;11&lt;/number&gt;&lt;subtype&gt;400&lt;/subtype&gt;&lt;endpage&gt;1564&lt;/endpage&gt;&lt;bundle&gt;&lt;publication&gt;&lt;title&gt;The Oncologist&lt;/title&gt;&lt;type&gt;-100&lt;/type&gt;&lt;subtype&gt;-100&lt;/subtype&gt;&lt;uuid&gt;C356F3C7-8AAB-410D-B289-F33BCB67E6FF&lt;/uuid&gt;&lt;/publication&gt;&lt;/bundle&gt;&lt;authors&gt;&lt;author&gt;&lt;firstName&gt;Eric&lt;/firstName&gt;&lt;lastName&gt;Assenat&lt;/lastName&gt;&lt;/author&gt;&lt;author&gt;&lt;firstName&gt;Francoise&lt;/firstName&gt;&lt;lastName&gt;Desseigne&lt;/lastName&gt;&lt;/author&gt;&lt;author&gt;&lt;firstName&gt;Simon&lt;/firstName&gt;&lt;lastName&gt;Thezenas&lt;/lastName&gt;&lt;/author&gt;&lt;author&gt;&lt;firstName&gt;Frédéric&lt;/firstName&gt;&lt;lastName&gt;Viret&lt;/lastName&gt;&lt;/author&gt;&lt;author&gt;&lt;firstName&gt;Laurent&lt;/firstName&gt;&lt;lastName&gt;Mineur&lt;/lastName&gt;&lt;/author&gt;&lt;author&gt;&lt;firstName&gt;Andrew&lt;/firstName&gt;&lt;lastName&gt;Kramar&lt;/lastName&gt;&lt;/author&gt;&lt;author&gt;&lt;firstName&gt;Emmanuelle&lt;/firstName&gt;&lt;lastName&gt;Samalin&lt;/lastName&gt;&lt;/author&gt;&lt;author&gt;&lt;firstName&gt;Fabienne&lt;/firstName&gt;&lt;lastName&gt;Portales&lt;/lastName&gt;&lt;/author&gt;&lt;author&gt;&lt;firstName&gt;Frédéric&lt;/firstName&gt;&lt;lastName&gt;Bibeau&lt;/lastName&gt;&lt;/author&gt;&lt;author&gt;&lt;firstName&gt;Evelyne&lt;/firstName&gt;&lt;lastName&gt;Crapez-Lopez&lt;/lastName&gt;&lt;/author&gt;&lt;author&gt;&lt;firstName&gt;Jean&lt;/firstName&gt;&lt;middleNames&gt;Pierre&lt;/middleNames&gt;&lt;lastName&gt;Bleuse&lt;/lastName&gt;&lt;/author&gt;&lt;author&gt;&lt;firstName&gt;Marc&lt;/firstName&gt;&lt;lastName&gt;Ychou&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[74]</w:t>
      </w:r>
      <w:r w:rsidRPr="0047265B">
        <w:rPr>
          <w:rFonts w:ascii="Book Antiqua" w:hAnsi="Book Antiqua"/>
        </w:rPr>
        <w:fldChar w:fldCharType="end"/>
      </w:r>
      <w:r w:rsidRPr="0047265B">
        <w:rPr>
          <w:rFonts w:ascii="Book Antiqua" w:hAnsi="Book Antiqua"/>
        </w:rPr>
        <w:t>. These promising results have led to the commencement of the PRODIGE 14 randomised phase II trial, which is currently ongoing. It will assess resectability in patients with unresectable colorectal liver metastases who will be treated with targeted therapy in combination with a triple-agent (FOLFIRINOX) or double-agent (FOLFOX or FOLFIRI) chemotherapy. The targeted therapy will be chosen according to KRAS mutation status: cetuximab in patients with wild-type KRAS and bevacizumab in mutated KRAS patients (clinicaltrials.gov/</w:t>
      </w:r>
      <w:r w:rsidRPr="0047265B">
        <w:rPr>
          <w:rFonts w:ascii="Book Antiqua" w:hAnsi="Book Antiqua"/>
          <w:shd w:val="clear" w:color="auto" w:fill="FFFFFF"/>
        </w:rPr>
        <w:t>NCT01442935).</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shd w:val="clear" w:color="auto" w:fill="FFFFFF"/>
        </w:rPr>
        <w:t>Another small phase II study also assessed the first-line effectiveness of cetuximab in combination with FOLFIRINOX in 30 unselected patients with KRAS wild-type mCRC, showing an RR of 70% (with 13.3% complete responses), median TTP of 10.2 mo and a median OS of 30.3 mo. Of all the patients, 11 (37%) underwent R0 secondary resection (10 patients with liver lesions and one patient with metastatic lung disease). In this study, 16 patients had metastatic disease limited to the liver, with a rate of R0 secondary resection in this subgroup of 62% (10/16)</w:t>
      </w:r>
      <w:r w:rsidRPr="0047265B">
        <w:rPr>
          <w:rFonts w:ascii="Book Antiqua" w:hAnsi="Book Antiqua"/>
          <w:shd w:val="clear" w:color="auto" w:fill="FFFFFF"/>
        </w:rPr>
        <w:fldChar w:fldCharType="begin"/>
      </w:r>
      <w:r w:rsidRPr="0047265B">
        <w:rPr>
          <w:rFonts w:ascii="Book Antiqua" w:hAnsi="Book Antiqua"/>
          <w:shd w:val="clear" w:color="auto" w:fill="FFFFFF"/>
        </w:rPr>
        <w:instrText xml:space="preserve"> ADDIN PAPERS2_CITATIONS &lt;citation&gt;&lt;uuid&gt;0648BED1-39EE-46DF-BA76-115D9EEB414C&lt;/uuid&gt;&lt;priority&gt;47&lt;/priority&gt;&lt;publications&gt;&lt;publication&gt;&lt;uuid&gt;628E69C3-C14A-4FE6-B69E-C67348605496&lt;/uuid&gt;&lt;volume&gt;107&lt;/volume&gt;&lt;doi&gt;10.1038/bjc.2012.509&lt;/doi&gt;&lt;startpage&gt;1932&lt;/startpage&gt;&lt;publication_date&gt;99201212041200000000222000&lt;/publication_date&gt;&lt;url&gt;http://eutils.ncbi.nlm.nih.gov/entrez/eutils/elink.fcgi?dbfrom=pubmed&amp;amp;id=23169296&amp;amp;retmode=ref&amp;amp;cmd=prlinks&lt;/url&gt;&lt;type&gt;400&lt;/type&gt;&lt;title&gt;A triplet combination with irinotecan (CPT-11), oxaliplatin (LOHP), continuous infusion 5-fluorouracil and leucovorin (FOLFOXIRI) plus cetuximab as first-line treatment in KRAS wt, metastatic colorectal cancer: a pilot phase II trial.&lt;/title&gt;&lt;location&gt;200,4,35.3387352,25.1442126&lt;/location&gt;&lt;institution&gt;Laboratory of Tumor Cell Biology School of Medicine, University of Crete, Heraklion, Greece.&lt;/institution&gt;&lt;number&gt;12&lt;/number&gt;&lt;subtype&gt;400&lt;/subtype&gt;&lt;endpage&gt;1937&lt;/endpage&gt;&lt;bundle&gt;&lt;publication&gt;&lt;publisher&gt;Nature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Z&lt;/firstName&gt;&lt;lastName&gt;Saridaki&lt;/lastName&gt;&lt;/author&gt;&lt;author&gt;&lt;firstName&gt;N&lt;/firstName&gt;&lt;lastName&gt;Androulakis&lt;/lastName&gt;&lt;/author&gt;&lt;author&gt;&lt;firstName&gt;N&lt;/firstName&gt;&lt;lastName&gt;Vardakis&lt;/lastName&gt;&lt;/author&gt;&lt;author&gt;&lt;firstName&gt;L&lt;/firstName&gt;&lt;lastName&gt;Vamvakas&lt;/lastName&gt;&lt;/author&gt;&lt;author&gt;&lt;firstName&gt;E&lt;/firstName&gt;&lt;lastName&gt;Kabouraki&lt;/lastName&gt;&lt;/author&gt;&lt;author&gt;&lt;firstName&gt;K&lt;/firstName&gt;&lt;lastName&gt;Kalbakis&lt;/lastName&gt;&lt;/author&gt;&lt;author&gt;&lt;firstName&gt;D&lt;/firstName&gt;&lt;lastName&gt;Hatzidaki&lt;/lastName&gt;&lt;/author&gt;&lt;author&gt;&lt;firstName&gt;A&lt;/firstName&gt;&lt;lastName&gt;Voutsina&lt;/lastName&gt;&lt;/author&gt;&lt;author&gt;&lt;firstName&gt;D&lt;/firstName&gt;&lt;lastName&gt;Mavroudis&lt;/lastName&gt;&lt;/author&gt;&lt;author&gt;&lt;firstName&gt;V&lt;/firstName&gt;&lt;lastName&gt;Georgoulias&lt;/lastName&gt;&lt;/author&gt;&lt;author&gt;&lt;firstName&gt;J&lt;/firstName&gt;&lt;lastName&gt;Souglakos&lt;/lastName&gt;&lt;/author&gt;&lt;/authors&gt;&lt;/publication&gt;&lt;/publications&gt;&lt;cites&gt;&lt;/cites&gt;&lt;/citation&gt;</w:instrText>
      </w:r>
      <w:r w:rsidRPr="0047265B">
        <w:rPr>
          <w:rFonts w:ascii="Book Antiqua" w:hAnsi="Book Antiqua"/>
          <w:shd w:val="clear" w:color="auto" w:fill="FFFFFF"/>
        </w:rPr>
        <w:fldChar w:fldCharType="separate"/>
      </w:r>
      <w:r w:rsidRPr="0047265B">
        <w:rPr>
          <w:rFonts w:ascii="Book Antiqua" w:hAnsi="Book Antiqua" w:cs="Arial"/>
          <w:vertAlign w:val="superscript"/>
        </w:rPr>
        <w:t>[75]</w:t>
      </w:r>
      <w:r w:rsidRPr="0047265B">
        <w:rPr>
          <w:rFonts w:ascii="Book Antiqua" w:hAnsi="Book Antiqua"/>
          <w:shd w:val="clear" w:color="auto" w:fill="FFFFFF"/>
        </w:rPr>
        <w:fldChar w:fldCharType="end"/>
      </w:r>
      <w:r w:rsidRPr="0047265B">
        <w:rPr>
          <w:rFonts w:ascii="Book Antiqua" w:hAnsi="Book Antiqua"/>
          <w:shd w:val="clear" w:color="auto" w:fill="FFFFFF"/>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While triple-agent chemotherapy in combination with cetuximab could generate a high response rate and consequently increase the resectability rate, it also appears to be associated with a high incidence of grade 3-4 toxicity</w:t>
      </w:r>
      <w:r w:rsidRPr="0047265B">
        <w:rPr>
          <w:rFonts w:ascii="Book Antiqua" w:hAnsi="Book Antiqua"/>
        </w:rPr>
        <w:fldChar w:fldCharType="begin"/>
      </w:r>
      <w:r w:rsidRPr="0047265B">
        <w:rPr>
          <w:rFonts w:ascii="Book Antiqua" w:hAnsi="Book Antiqua"/>
        </w:rPr>
        <w:instrText xml:space="preserve"> ADDIN PAPERS2_CITATIONS &lt;citation&gt;&lt;uuid&gt;636B0E49-DD9B-4D2B-9FDA-904AD2B2DD50&lt;/uuid&gt;&lt;priority&gt;48&lt;/priority&gt;&lt;publications&gt;&lt;publication&gt;&lt;uuid&gt;7D70D41B-35E0-4F17-A5CF-7DEE32AC78C8&lt;/uuid&gt;&lt;volume&gt;103&lt;/volume&gt;&lt;doi&gt;10.1038/sj.bjc.6605940&lt;/doi&gt;&lt;startpage&gt;1542&lt;/startpage&gt;&lt;publication_date&gt;99201011091200000000222000&lt;/publication_date&gt;&lt;url&gt;http://eutils.ncbi.nlm.nih.gov/entrez/eutils/elink.fcgi?dbfrom=pubmed&amp;amp;id=20959822&amp;amp;retmode=ref&amp;amp;cmd=prlinks&lt;/url&gt;&lt;type&gt;400&lt;/type&gt;&lt;title&gt;Cetuximab plus chronomodulated irinotecan, 5-fluorouracil, leucovorin and oxaliplatin as neoadjuvant chemotherapy in colorectal liver metastases: POCHER trial.&lt;/title&gt;&lt;location&gt;200,4,41.8929163,12.4825199&lt;/location&gt;&lt;institution&gt;Department of Medical Oncology, Regina Elena Cancer Institute, Rome, Italy. carlo.garufi@fastwebnet.it&lt;/institution&gt;&lt;number&gt;10&lt;/number&gt;&lt;subtype&gt;400&lt;/subtype&gt;&lt;endpage&gt;1547&lt;/endpage&gt;&lt;bundle&gt;&lt;publication&gt;&lt;publisher&gt;Nature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C&lt;/firstName&gt;&lt;lastName&gt;Garufi&lt;/lastName&gt;&lt;/author&gt;&lt;author&gt;&lt;firstName&gt;A&lt;/firstName&gt;&lt;lastName&gt;Torsello&lt;/lastName&gt;&lt;/author&gt;&lt;author&gt;&lt;firstName&gt;S&lt;/firstName&gt;&lt;lastName&gt;Tumolo&lt;/lastName&gt;&lt;/author&gt;&lt;author&gt;&lt;firstName&gt;G&lt;/firstName&gt;&lt;middleNames&gt;M&lt;/middleNames&gt;&lt;lastName&gt;Ettorre&lt;/lastName&gt;&lt;/author&gt;&lt;author&gt;&lt;firstName&gt;M&lt;/firstName&gt;&lt;lastName&gt;Zeuli&lt;/lastName&gt;&lt;/author&gt;&lt;author&gt;&lt;firstName&gt;C&lt;/firstName&gt;&lt;lastName&gt;Campanella&lt;/lastName&gt;&lt;/author&gt;&lt;author&gt;&lt;firstName&gt;G&lt;/firstName&gt;&lt;lastName&gt;Vennarecci&lt;/lastName&gt;&lt;/author&gt;&lt;author&gt;&lt;firstName&gt;M&lt;/firstName&gt;&lt;lastName&gt;Mottolese&lt;/lastName&gt;&lt;/author&gt;&lt;author&gt;&lt;firstName&gt;I&lt;/firstName&gt;&lt;lastName&gt;Sperduti&lt;/lastName&gt;&lt;/author&gt;&lt;author&gt;&lt;firstName&gt;F&lt;/firstName&gt;&lt;lastName&gt;Cognetti&lt;/lastName&gt;&lt;/author&gt;&lt;/authors&gt;&lt;/publication&gt;&lt;publication&gt;&lt;uuid&gt;B3F08EBF-8581-4DA8-9376-508BC41CB5F7&lt;/uuid&gt;&lt;volume&gt;16&lt;/volume&gt;&lt;doi&gt;10.1634/theoncologist.2011-0141&lt;/doi&gt;&lt;startpage&gt;1557&lt;/startpage&gt;&lt;publication_date&gt;99201100001200000000200000&lt;/publication_date&gt;&lt;url&gt;http://eutils.ncbi.nlm.nih.gov/entrez/eutils/elink.fcgi?dbfrom=pubmed&amp;amp;id=22016477&amp;amp;retmode=ref&amp;amp;cmd=prlinks&lt;/url&gt;&lt;type&gt;400&lt;/type&gt;&lt;title&gt;Cetuximab plus FOLFIRINOX (ERBIRINOX) as first-line treatment for unresectable metastatic colorectal cancer: a phase II trial.&lt;/title&gt;&lt;location&gt;200,4,43.6107690,3.8767160&lt;/location&gt;&lt;institution&gt;CAC Val d'Aurelle, Montpellier, France. E.assenat@gmail.com&lt;/institution&gt;&lt;number&gt;11&lt;/number&gt;&lt;subtype&gt;400&lt;/subtype&gt;&lt;endpage&gt;1564&lt;/endpage&gt;&lt;bundle&gt;&lt;publication&gt;&lt;title&gt;The Oncologist&lt;/title&gt;&lt;type&gt;-100&lt;/type&gt;&lt;subtype&gt;-100&lt;/subtype&gt;&lt;uuid&gt;C356F3C7-8AAB-410D-B289-F33BCB67E6FF&lt;/uuid&gt;&lt;/publication&gt;&lt;/bundle&gt;&lt;authors&gt;&lt;author&gt;&lt;firstName&gt;Eric&lt;/firstName&gt;&lt;lastName&gt;Assenat&lt;/lastName&gt;&lt;/author&gt;&lt;author&gt;&lt;firstName&gt;Francoise&lt;/firstName&gt;&lt;lastName&gt;Desseigne&lt;/lastName&gt;&lt;/author&gt;&lt;author&gt;&lt;firstName&gt;Simon&lt;/firstName&gt;&lt;lastName&gt;Thezenas&lt;/lastName&gt;&lt;/author&gt;&lt;author&gt;&lt;firstName&gt;Frédéric&lt;/firstName&gt;&lt;lastName&gt;Viret&lt;/lastName&gt;&lt;/author&gt;&lt;author&gt;&lt;firstName&gt;Laurent&lt;/firstName&gt;&lt;lastName&gt;Mineur&lt;/lastName&gt;&lt;/author&gt;&lt;author&gt;&lt;firstName&gt;Andrew&lt;/firstName&gt;&lt;lastName&gt;Kramar&lt;/lastName&gt;&lt;/author&gt;&lt;author&gt;&lt;firstName&gt;Emmanuelle&lt;/firstName&gt;&lt;lastName&gt;Samalin&lt;/lastName&gt;&lt;/author&gt;&lt;author&gt;&lt;firstName&gt;Fabienne&lt;/firstName&gt;&lt;lastName&gt;Portales&lt;/lastName&gt;&lt;/author&gt;&lt;author&gt;&lt;firstName&gt;Frédéric&lt;/firstName&gt;&lt;lastName&gt;Bibeau&lt;/lastName&gt;&lt;/author&gt;&lt;author&gt;&lt;firstName&gt;Evelyne&lt;/firstName&gt;&lt;lastName&gt;Crapez-Lopez&lt;/lastName&gt;&lt;/author&gt;&lt;author&gt;&lt;firstName&gt;Jean&lt;/firstName&gt;&lt;middleNames&gt;Pierre&lt;/middleNames&gt;&lt;lastName&gt;Bleuse&lt;/lastName&gt;&lt;/author&gt;&lt;author&gt;&lt;firstName&gt;Marc&lt;/firstName&gt;&lt;lastName&gt;Ychou&lt;/lastName&gt;&lt;/author&gt;&lt;/authors&gt;&lt;/publication&gt;&lt;publication&gt;&lt;uuid&gt;628E69C3-C14A-4FE6-B69E-C67348605496&lt;/uuid&gt;&lt;volume&gt;107&lt;/volume&gt;&lt;doi&gt;10.1038/bjc.2012.509&lt;/doi&gt;&lt;startpage&gt;1932&lt;/startpage&gt;&lt;publication_date&gt;99201212041200000000222000&lt;/publication_date&gt;&lt;url&gt;http://eutils.ncbi.nlm.nih.gov/entrez/eutils/elink.fcgi?dbfrom=pubmed&amp;amp;id=23169296&amp;amp;retmode=ref&amp;amp;cmd=prlinks&lt;/url&gt;&lt;type&gt;400&lt;/type&gt;&lt;title&gt;A triplet combination with irinotecan (CPT-11), oxaliplatin (LOHP), continuous infusion 5-fluorouracil and leucovorin (FOLFOXIRI) plus cetuximab as first-line treatment in KRAS wt, metastatic colorectal cancer: a pilot phase II trial.&lt;/title&gt;&lt;location&gt;200,4,35.3387352,25.1442126&lt;/location&gt;&lt;institution&gt;Laboratory of Tumor Cell Biology School of Medicine, University of Crete, Heraklion, Greece.&lt;/institution&gt;&lt;number&gt;12&lt;/number&gt;&lt;subtype&gt;400&lt;/subtype&gt;&lt;endpage&gt;1937&lt;/endpage&gt;&lt;bundle&gt;&lt;publication&gt;&lt;publisher&gt;Nature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Z&lt;/firstName&gt;&lt;lastName&gt;Saridaki&lt;/lastName&gt;&lt;/author&gt;&lt;author&gt;&lt;firstName&gt;N&lt;/firstName&gt;&lt;lastName&gt;Androulakis&lt;/lastName&gt;&lt;/author&gt;&lt;author&gt;&lt;firstName&gt;N&lt;/firstName&gt;&lt;lastName&gt;Vardakis&lt;/lastName&gt;&lt;/author&gt;&lt;author&gt;&lt;firstName&gt;L&lt;/firstName&gt;&lt;lastName&gt;Vamvakas&lt;/lastName&gt;&lt;/author&gt;&lt;author&gt;&lt;firstName&gt;E&lt;/firstName&gt;&lt;lastName&gt;Kabouraki&lt;/lastName&gt;&lt;/author&gt;&lt;author&gt;&lt;firstName&gt;K&lt;/firstName&gt;&lt;lastName&gt;Kalbakis&lt;/lastName&gt;&lt;/author&gt;&lt;author&gt;&lt;firstName&gt;D&lt;/firstName&gt;&lt;lastName&gt;Hatzidaki&lt;/lastName&gt;&lt;/author&gt;&lt;author&gt;&lt;firstName&gt;A&lt;/firstName&gt;&lt;lastName&gt;Voutsina&lt;/lastName&gt;&lt;/author&gt;&lt;author&gt;&lt;firstName&gt;D&lt;/firstName&gt;&lt;lastName&gt;Mavroudis&lt;/lastName&gt;&lt;/author&gt;&lt;author&gt;&lt;firstName&gt;V&lt;/firstName&gt;&lt;lastName&gt;Georgoulias&lt;/lastName&gt;&lt;/author&gt;&lt;author&gt;&lt;firstName&gt;J&lt;/firstName&gt;&lt;lastName&gt;Souglako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[73-75]</w:t>
      </w:r>
      <w:r w:rsidRPr="0047265B">
        <w:rPr>
          <w:rFonts w:ascii="Book Antiqua" w:hAnsi="Book Antiqua"/>
        </w:rPr>
        <w:fldChar w:fldCharType="end"/>
      </w:r>
      <w:r w:rsidRPr="0047265B">
        <w:rPr>
          <w:rFonts w:ascii="Book Antiqua" w:hAnsi="Book Antiqua"/>
        </w:rPr>
        <w:t>, so we must wait for results of randomised studies with a larger sample size, such as the PRODIGE 14 study, to confirm the efficacy of this combination and obtain further details about its toxicity profile and tolerability.</w:t>
      </w:r>
    </w:p>
    <w:p w:rsidR="001F401D" w:rsidRPr="0047265B" w:rsidRDefault="001F401D" w:rsidP="00AA3131">
      <w:pPr>
        <w:spacing w:line="360" w:lineRule="auto"/>
        <w:jc w:val="both"/>
        <w:rPr>
          <w:rFonts w:ascii="Book Antiqua" w:hAnsi="Book Antiqua"/>
        </w:rPr>
      </w:pPr>
    </w:p>
    <w:p w:rsidR="001F401D" w:rsidRPr="0047265B" w:rsidRDefault="001F401D" w:rsidP="00AA3131">
      <w:pPr>
        <w:pStyle w:val="a3"/>
        <w:spacing w:line="360" w:lineRule="auto"/>
        <w:ind w:left="0"/>
        <w:jc w:val="both"/>
        <w:rPr>
          <w:rFonts w:ascii="Book Antiqua" w:hAnsi="Book Antiqua"/>
          <w:b/>
          <w:i/>
        </w:rPr>
      </w:pPr>
      <w:r w:rsidRPr="0047265B">
        <w:rPr>
          <w:rFonts w:ascii="Book Antiqua" w:hAnsi="Book Antiqua"/>
          <w:b/>
          <w:i/>
        </w:rPr>
        <w:t>Treatment with cetuximab in elderly patients</w:t>
      </w:r>
    </w:p>
    <w:p w:rsidR="001F401D" w:rsidRPr="0047265B" w:rsidRDefault="001F401D" w:rsidP="00AA3131">
      <w:pPr>
        <w:spacing w:line="360" w:lineRule="auto"/>
        <w:jc w:val="both"/>
        <w:rPr>
          <w:rFonts w:ascii="Book Antiqua" w:hAnsi="Book Antiqua"/>
        </w:rPr>
      </w:pPr>
      <w:r w:rsidRPr="0047265B">
        <w:rPr>
          <w:rFonts w:ascii="Book Antiqua" w:hAnsi="Book Antiqua"/>
        </w:rPr>
        <w:t xml:space="preserve">The goals of chemotherapy in elderly patients with unresectable mCRC are the same as in younger patients, namely to control symptoms and prolong survival. However, elderly patients often have comorbidities and may have </w:t>
      </w:r>
      <w:r w:rsidRPr="0047265B">
        <w:rPr>
          <w:rFonts w:ascii="Book Antiqua" w:hAnsi="Book Antiqua"/>
        </w:rPr>
        <w:lastRenderedPageBreak/>
        <w:t>impaired organ function associated with age, so we must carefully evaluate the risks and benefits expected from chemotherapy</w:t>
      </w:r>
      <w:r w:rsidRPr="0047265B">
        <w:rPr>
          <w:rFonts w:ascii="Book Antiqua" w:hAnsi="Book Antiqua"/>
        </w:rPr>
        <w:fldChar w:fldCharType="begin"/>
      </w:r>
      <w:r w:rsidRPr="0047265B">
        <w:rPr>
          <w:rFonts w:ascii="Book Antiqua" w:hAnsi="Book Antiqua"/>
        </w:rPr>
        <w:instrText xml:space="preserve"> ADDIN PAPERS2_CITATIONS &lt;citation&gt;&lt;uuid&gt;55832925-A517-4689-AA93-E841A44048A0&lt;/uuid&gt;&lt;priority&gt;49&lt;/priority&gt;&lt;publications&gt;&lt;publication&gt;&lt;uuid&gt;53E3F475-1369-4A21-9C92-AF4F2EDC8E06&lt;/uuid&gt;&lt;volume&gt;5&lt;/volume&gt;&lt;doi&gt;10.1634/theoncologist.5-3-224&lt;/doi&gt;&lt;startpage&gt;224&lt;/startpage&gt;&lt;publication_date&gt;99200000001200000000200000&lt;/publication_date&gt;&lt;url&gt;http://eutils.ncbi.nlm.nih.gov/entrez/eutils/elink.fcgi?dbfrom=pubmed&amp;amp;id=10884501&amp;amp;retmode=ref&amp;amp;cmd=prlinks&lt;/url&gt;&lt;type&gt;400&lt;/type&gt;&lt;title&gt;Management of cancer in the older person: a practical approach.&lt;/title&gt;&lt;location&gt;200,5,28.0563834,-82.4427769&lt;/location&gt;&lt;institution&gt;Senior Adult Oncology Program, H. Lee Moffitt Cancer Center and Research Institute, Tampa, Florida 33612, USA. Balducci@moffitt.usf.edu&lt;/institution&gt;&lt;number&gt;3&lt;/number&gt;&lt;subtype&gt;400&lt;/subtype&gt;&lt;endpage&gt;237&lt;/endpage&gt;&lt;bundle&gt;&lt;publication&gt;&lt;title&gt;Oncologist&lt;/title&gt;&lt;type&gt;-100&lt;/type&gt;&lt;subtype&gt;-100&lt;/subtype&gt;&lt;uuid&gt;979E35E3-801B-4294-8FD6-EC3DEA5F33CB&lt;/uuid&gt;&lt;/publication&gt;&lt;/bundle&gt;&lt;authors&gt;&lt;author&gt;&lt;firstName&gt;L&lt;/firstName&gt;&lt;lastName&gt;Balducci&lt;/lastName&gt;&lt;/author&gt;&lt;author&gt;&lt;firstName&gt;M&lt;/firstName&gt;&lt;lastName&gt;Extermann&lt;/lastName&gt;&lt;/author&gt;&lt;/authors&gt;&lt;/publication&gt;&lt;publication&gt;&lt;uuid&gt;A9E41636-557D-44D7-95A9-A695CEE7128C&lt;/uuid&gt;&lt;volume&gt;20&lt;/volume&gt;&lt;startpage&gt;1&lt;/startpage&gt;&lt;publication_date&gt;99200300001200000000200000&lt;/publication_date&gt;&lt;url&gt;http://eutils.ncbi.nlm.nih.gov/entrez/eutils/elink.fcgi?dbfrom=pubmed&amp;amp;id=12513112&amp;amp;retmode=ref&amp;amp;cmd=prlinks&lt;/url&gt;&lt;type&gt;400&lt;/type&gt;&lt;title&gt;Colorectal cancer in the elderly: is palliative chemotherapy of value?&lt;/title&gt;&lt;location&gt;200,9,48.5245157,9.0595765&lt;/location&gt;&lt;institution&gt;Department of Hematology/Oncology/Immunology, University Medical Center II, Eberhard-Karls-Universität, Tübingen, Federal Republic of Germany.&lt;/institution&gt;&lt;number&gt;1&lt;/number&gt;&lt;subtype&gt;400&lt;/subtype&gt;&lt;endpage&gt;11&lt;/endpage&gt;&lt;bundle&gt;&lt;publication&gt;&lt;title&gt;Drugs &amp;amp; aging&lt;/title&gt;&lt;type&gt;-100&lt;/type&gt;&lt;subtype&gt;-100&lt;/subtype&gt;&lt;uuid&gt;32D70771-F620-470F-8924-DB4A316BBE2D&lt;/uuid&gt;&lt;/publication&gt;&lt;/bundle&gt;&lt;authors&gt;&lt;author&gt;&lt;firstName&gt;Friedemann&lt;/firstName&gt;&lt;lastName&gt;Honecker&lt;/lastName&gt;&lt;/author&gt;&lt;author&gt;&lt;firstName&gt;Claus-Henning&lt;/firstName&gt;&lt;lastName&gt;Köhne&lt;/lastName&gt;&lt;/author&gt;&lt;author&gt;&lt;firstName&gt;Carsten&lt;/firstName&gt;&lt;lastName&gt;Bokemeyer&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[76,77]</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In several clinical trials the number of elderly patients included was small and few have been conducted specifically in this population, so the best available evidence on the efficacy and toxicity of treatment in this patient group mainly derives from subgroup analysis of large phase III trials and extrapolating data from the non-elderly population.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Studies carried out in the elderly and analysis of combined data and subgroups of phase III studies suggest that the benefits of elderly patients with mCRC being treated with combination therapy are similar to those observed in younger patients</w:t>
      </w:r>
      <w:r w:rsidRPr="0047265B">
        <w:rPr>
          <w:rFonts w:ascii="Book Antiqua" w:hAnsi="Book Antiqua"/>
        </w:rPr>
        <w:fldChar w:fldCharType="begin"/>
      </w:r>
      <w:r w:rsidRPr="0047265B">
        <w:rPr>
          <w:rFonts w:ascii="Book Antiqua" w:hAnsi="Book Antiqua"/>
        </w:rPr>
        <w:instrText xml:space="preserve"> ADDIN PAPERS2_CITATIONS &lt;citation&gt;&lt;uuid&gt;BCC76B6B-F011-44B5-BF06-9A9AD731426C&lt;/uuid&gt;&lt;priority&gt;50&lt;/priority&gt;&lt;publications&gt;&lt;publication&gt;&lt;uuid&gt;958C9665-0E87-4E55-B5DC-DAAAB8DBF46A&lt;/uuid&gt;&lt;volume&gt;23&lt;/volume&gt;&lt;doi&gt;10.1200/JCO.2005.03.004&lt;/doi&gt;&lt;startpage&gt;3545&lt;/startpage&gt;&lt;publication_date&gt;99200505201200000000222000&lt;/publication_date&gt;&lt;url&gt;http://eutils.ncbi.nlm.nih.gov/entrez/eutils/elink.fcgi?dbfrom=pubmed&amp;amp;id=15908665&amp;amp;retmode=ref&amp;amp;cmd=prlinks&lt;/url&gt;&lt;type&gt;400&lt;/type&gt;&lt;title&gt;Irinotecan in combination with fluorouracil in a 48-hour continuous infusion as first-line chemotherapy for elderly patients with metastatic colorectal cancer: a Spanish Cooperative Group for the Treatment of Digestive Tumors study.&lt;/title&gt;&lt;location&gt;200,5,40.4476879,-3.7282769&lt;/location&gt;&lt;institution&gt;Servicio de Oncología Médica, Hospital Clínico San Carlos, C/Profesor Martín Lagos, s/n, 28040 Madrid, Spain. jsastre.hcsc@salud.madrid.org&lt;/institution&gt;&lt;number&gt;15&lt;/number&gt;&lt;subtype&gt;400&lt;/subtype&gt;&lt;endpage&gt;3551&lt;/endpage&gt;&lt;bundle&gt;&lt;publication&gt;&lt;title&gt;J Clin Oncol&lt;/title&gt;&lt;livfeID&gt;14821&lt;/livfeID&gt;&lt;type&gt;-100&lt;/type&gt;&lt;subtype&gt;-100&lt;/subtype&gt;&lt;uuid&gt;111183B3-CC61-409A-9F32-C9B44D191F62&lt;/uuid&gt;&lt;/publication&gt;&lt;/bundle&gt;&lt;authors&gt;&lt;author&gt;&lt;firstName&gt;Javier&lt;/firstName&gt;&lt;lastName&gt;Sastre&lt;/lastName&gt;&lt;/author&gt;&lt;author&gt;&lt;firstName&gt;Eugenio&lt;/firstName&gt;&lt;lastName&gt;Marcuello&lt;/lastName&gt;&lt;/author&gt;&lt;author&gt;&lt;firstName&gt;Bartomeu&lt;/firstName&gt;&lt;lastName&gt;Masutti&lt;/lastName&gt;&lt;/author&gt;&lt;author&gt;&lt;firstName&gt;Matilde&lt;/firstName&gt;&lt;lastName&gt;Navarro&lt;/lastName&gt;&lt;/author&gt;&lt;author&gt;&lt;firstName&gt;Silvia&lt;/firstName&gt;&lt;lastName&gt;Gil&lt;/lastName&gt;&lt;/author&gt;&lt;author&gt;&lt;firstName&gt;Antonio&lt;/firstName&gt;&lt;lastName&gt;Anton&lt;/lastName&gt;&lt;/author&gt;&lt;author&gt;&lt;firstName&gt;Albert&lt;/firstName&gt;&lt;lastName&gt;Abad&lt;/lastName&gt;&lt;/author&gt;&lt;author&gt;&lt;firstName&gt;Enrique&lt;/firstName&gt;&lt;lastName&gt;Aranda&lt;/lastName&gt;&lt;/author&gt;&lt;author&gt;&lt;firstName&gt;Joan&lt;/firstName&gt;&lt;lastName&gt;Maurel&lt;/lastName&gt;&lt;/author&gt;&lt;author&gt;&lt;firstName&gt;Manuel&lt;/firstName&gt;&lt;lastName&gt;Valladares&lt;/lastName&gt;&lt;/author&gt;&lt;author&gt;&lt;firstName&gt;Inmaculada&lt;/firstName&gt;&lt;lastName&gt;Maestu&lt;/lastName&gt;&lt;/author&gt;&lt;author&gt;&lt;firstName&gt;Alfredo&lt;/firstName&gt;&lt;lastName&gt;Carrato&lt;/lastName&gt;&lt;/author&gt;&lt;author&gt;&lt;firstName&gt;José&lt;/firstName&gt;&lt;middleNames&gt;María&lt;/middleNames&gt;&lt;lastName&gt;Vicent&lt;/lastName&gt;&lt;/author&gt;&lt;author&gt;&lt;firstName&gt;Eduardo&lt;/firstName&gt;&lt;lastName&gt;Diaz-Rubio&lt;/lastName&gt;&lt;/author&gt;&lt;author&gt;&lt;lastName&gt;Cooperative Group for the Treatment of Digestive Tumors&lt;/lastName&gt;&lt;/author&gt;&lt;/authors&gt;&lt;/publication&gt;&lt;publication&gt;&lt;uuid&gt;04B06942-FFBC-4C10-BF6A-BBEDA472297B&lt;/uuid&gt;&lt;volume&gt;94&lt;/volume&gt;&lt;doi&gt;10.1038/sj.bjc.6603047&lt;/doi&gt;&lt;startpage&gt;969&lt;/startpage&gt;&lt;publication_date&gt;99200604101200000000222000&lt;/publication_date&gt;&lt;url&gt;http://eutils.ncbi.nlm.nih.gov/entrez/eutils/elink.fcgi?dbfrom=pubmed&amp;amp;id=16552438&amp;amp;retmode=ref&amp;amp;cmd=prlinks&lt;/url&gt;&lt;type&gt;400&lt;/type&gt;&lt;title&gt;XELOX (capecitabine plus oxaliplatin) as first-line treatment for elderly patients over 70 years of age with advanced colorectal cancer.&lt;/title&gt;&lt;location&gt;200,8,40.4723447,-3.6872443&lt;/location&gt;&lt;institution&gt;Service of Medical Oncology, H La Paz, Universidad Autónoma de Madrid, Paseo de la Castellana 261, Madrid 28046, Spain. jfeliu.hulp@salud.madrid.org&lt;/institution&gt;&lt;number&gt;7&lt;/number&gt;&lt;subtype&gt;400&lt;/subtype&gt;&lt;endpage&gt;975&lt;/endpage&gt;&lt;bundle&gt;&lt;publication&gt;&lt;publisher&gt;Nature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J&lt;/firstName&gt;&lt;lastName&gt;Feliu&lt;/lastName&gt;&lt;/author&gt;&lt;author&gt;&lt;firstName&gt;A&lt;/firstName&gt;&lt;lastName&gt;Salud&lt;/lastName&gt;&lt;/author&gt;&lt;author&gt;&lt;firstName&gt;P&lt;/firstName&gt;&lt;lastName&gt;Escudero&lt;/lastName&gt;&lt;/author&gt;&lt;author&gt;&lt;firstName&gt;L&lt;/firstName&gt;&lt;lastName&gt;Lopez-Gómez&lt;/lastName&gt;&lt;/author&gt;&lt;author&gt;&lt;firstName&gt;M&lt;/firstName&gt;&lt;lastName&gt;Bolaños&lt;/lastName&gt;&lt;/author&gt;&lt;author&gt;&lt;firstName&gt;A&lt;/firstName&gt;&lt;lastName&gt;Galán&lt;/lastName&gt;&lt;/author&gt;&lt;author&gt;&lt;firstName&gt;J-M&lt;/firstName&gt;&lt;lastName&gt;Vicent&lt;/lastName&gt;&lt;/author&gt;&lt;author&gt;&lt;firstName&gt;A&lt;/firstName&gt;&lt;lastName&gt;Yubero&lt;/lastName&gt;&lt;/author&gt;&lt;author&gt;&lt;firstName&gt;F&lt;/firstName&gt;&lt;lastName&gt;Losa&lt;/lastName&gt;&lt;/author&gt;&lt;author&gt;&lt;nonDroppingParticle&gt;De&lt;/nonDroppingParticle&gt;&lt;firstName&gt;J&lt;/firstName&gt;&lt;lastName&gt;Castro&lt;/lastName&gt;&lt;/author&gt;&lt;author&gt;&lt;lastName&gt;Mon&lt;/lastName&gt;&lt;nonDroppingParticle&gt;de&lt;/nonDroppingParticle&gt;&lt;firstName&gt;M&lt;/firstName&gt;&lt;middleNames&gt;Á&lt;/middleNames&gt;&lt;/author&gt;&lt;author&gt;&lt;firstName&gt;E&lt;/firstName&gt;&lt;lastName&gt;Casado&lt;/lastName&gt;&lt;/author&gt;&lt;author&gt;&lt;firstName&gt;M&lt;/firstName&gt;&lt;lastName&gt;González-Barón&lt;/lastName&gt;&lt;/author&gt;&lt;/authors&gt;&lt;/publication&gt;&lt;publication&gt;&lt;uuid&gt;F2678A27-244F-424B-8BC8-AF518B3DF32B&lt;/uuid&gt;&lt;volume&gt;15&lt;/volume&gt;&lt;doi&gt;10.1093/annonc/mdh267&lt;/doi&gt;&lt;startpage&gt;1013&lt;/startpage&gt;&lt;publication_date&gt;99200407001200000000220000&lt;/publication_date&gt;&lt;url&gt;http://eutils.ncbi.nlm.nih.gov/entrez/eutils/elink.fcgi?dbfrom=pubmed&amp;amp;id=15205193&amp;amp;retmode=ref&amp;amp;cmd=prlinks&lt;/url&gt;&lt;type&gt;400&lt;/type&gt;&lt;title&gt;Predictive factors of survival in patients with advanced colorectal cancer: an individual data analysis of 602 patients included in irinotecan phase III trials.&lt;/title&gt;&lt;location&gt;200,4,48.8432500,2.2378030&lt;/location&gt;&lt;institution&gt;CHU Ambroise Pare, AP-HP, Boulogne-Billancourt. emmanuel.mitry@apr.ap-hop-paris.fr&lt;/institution&gt;&lt;number&gt;7&lt;/number&gt;&lt;subtype&gt;400&lt;/subtype&gt;&lt;endpage&gt;1017&lt;/endpage&gt;&lt;bundle&gt;&lt;publication&gt;&lt;title&gt;Ann Oncol&lt;/title&gt;&lt;livfeID&gt;8650&lt;/livfeID&gt;&lt;type&gt;-100&lt;/type&gt;&lt;subtype&gt;-100&lt;/subtype&gt;&lt;uuid&gt;FA3B3FF6-2408-44AA-B86B-0BE75C91C957&lt;/uuid&gt;&lt;/publication&gt;&lt;/bundle&gt;&lt;authors&gt;&lt;author&gt;&lt;firstName&gt;E&lt;/firstName&gt;&lt;lastName&gt;Mitry&lt;/lastName&gt;&lt;/author&gt;&lt;author&gt;&lt;firstName&gt;J&lt;/firstName&gt;&lt;middleNames&gt;Y&lt;/middleNames&gt;&lt;lastName&gt;Douillard&lt;/lastName&gt;&lt;/author&gt;&lt;author&gt;&lt;nonDroppingParticle&gt;Van&lt;/nonDroppingParticle&gt;&lt;firstName&gt;E&lt;/firstName&gt;&lt;lastName&gt;Cutsem&lt;/lastName&gt;&lt;/author&gt;&lt;author&gt;&lt;firstName&gt;D&lt;/firstName&gt;&lt;lastName&gt;Cunningham&lt;/lastName&gt;&lt;/author&gt;&lt;author&gt;&lt;firstName&gt;E&lt;/firstName&gt;&lt;lastName&gt;Magherini&lt;/lastName&gt;&lt;/author&gt;&lt;author&gt;&lt;firstName&gt;D&lt;/firstName&gt;&lt;lastName&gt;Mery-Mignard&lt;/lastName&gt;&lt;/author&gt;&lt;author&gt;&lt;firstName&gt;L&lt;/firstName&gt;&lt;lastName&gt;Awad&lt;/lastName&gt;&lt;/author&gt;&lt;author&gt;&lt;firstName&gt;P&lt;/firstName&gt;&lt;lastName&gt;Rougier&lt;/lastName&gt;&lt;/author&gt;&lt;/authors&gt;&lt;/publication&gt;&lt;publication&gt;&lt;uuid&gt;62C1195D-A202-40D8-A44B-E162A203C649&lt;/uuid&gt;&lt;volume&gt;24&lt;/volume&gt;&lt;doi&gt;10.1200/JCO.2006.06.9039&lt;/doi&gt;&lt;startpage&gt;4085&lt;/startpage&gt;&lt;publication_date&gt;99200609011200000000222000&lt;/publication_date&gt;&lt;url&gt;http://eutils.ncbi.nlm.nih.gov/entrez/eutils/elink.fcgi?dbfrom=pubmed&amp;amp;id=16943526&amp;amp;retmode=ref&amp;amp;cmd=prlinks&lt;/url&gt;&lt;type&gt;400&lt;/type&gt;&lt;title&gt;Pooled analysis of safety and efficacy of oxaliplatin plus fluorouracil/leucovorin administered bimonthly in elderly patients with colorectal cancer.&lt;/title&gt;&lt;location&gt;200,9,44.0234805,-92.4659363&lt;/location&gt;&lt;institution&gt;Mayo Clinic, Rochester, MN 55905, USA.&lt;/institution&gt;&lt;number&gt;25&lt;/number&gt;&lt;subtype&gt;400&lt;/subtype&gt;&lt;endpage&gt;4091&lt;/endpage&gt;&lt;bundle&gt;&lt;publication&gt;&lt;title&gt;Journal of Clinical Oncology&lt;/title&gt;&lt;livfeID&gt;7943&lt;/livfeID&gt;&lt;type&gt;-100&lt;/type&gt;&lt;subtype&gt;-100&lt;/subtype&gt;&lt;uuid&gt;02BD0EF0-10F7-4B46-8FD6-326D2A1BFD23&lt;/uuid&gt;&lt;/publication&gt;&lt;/bundle&gt;&lt;authors&gt;&lt;author&gt;&lt;firstName&gt;Richard&lt;/firstName&gt;&lt;middleNames&gt;M&lt;/middleNames&gt;&lt;lastName&gt;Goldberg&lt;/lastName&gt;&lt;/author&gt;&lt;author&gt;&lt;firstName&gt;Isabelle&lt;/firstName&gt;&lt;lastName&gt;Tabah-Fisch&lt;/lastName&gt;&lt;/author&gt;&lt;author&gt;&lt;firstName&gt;Harry&lt;/firstName&gt;&lt;lastName&gt;Bleiberg&lt;/lastName&gt;&lt;/author&gt;&lt;author&gt;&lt;nonDroppingParticle&gt;de&lt;/nonDroppingParticle&gt;&lt;firstName&gt;Aimery&lt;/firstName&gt;&lt;lastName&gt;Gramont&lt;/lastName&gt;&lt;/author&gt;&lt;author&gt;&lt;firstName&gt;Christophe&lt;/firstName&gt;&lt;lastName&gt;Tournigand&lt;/lastName&gt;&lt;/author&gt;&lt;author&gt;&lt;firstName&gt;Thierry&lt;/firstName&gt;&lt;lastName&gt;André&lt;/lastName&gt;&lt;/author&gt;&lt;author&gt;&lt;firstName&gt;Mace&lt;/firstName&gt;&lt;middleNames&gt;L&lt;/middleNames&gt;&lt;lastName&gt;Rothenberg&lt;/lastName&gt;&lt;/author&gt;&lt;author&gt;&lt;firstName&gt;Erin&lt;/firstName&gt;&lt;lastName&gt;Green&lt;/lastName&gt;&lt;/author&gt;&lt;author&gt;&lt;firstName&gt;Daniel&lt;/firstName&gt;&lt;middleNames&gt;J&lt;/middleNames&gt;&lt;lastName&gt;Sargent&lt;/lastName&gt;&lt;/author&gt;&lt;/authors&gt;&lt;/publication&gt;&lt;publication&gt;&lt;uuid&gt;97350070-041B-4767-941B-53CBA36F91E5&lt;/uuid&gt;&lt;volume&gt;70&lt;/volume&gt;&lt;accepted_date&gt;99200811051200000000222000&lt;/accepted_date&gt;&lt;doi&gt;10.1016/j.critrevonc.2008.11.002&lt;/doi&gt;&lt;startpage&gt;134&lt;/startpage&gt;&lt;revision_date&gt;99200808201200000000222000&lt;/revision_date&gt;&lt;publication_date&gt;99200905001200000000220000&lt;/publication_date&gt;&lt;url&gt;http://eutils.ncbi.nlm.nih.gov/entrez/eutils/elink.fcgi?dbfrom=pubmed&amp;amp;id=19111473&amp;amp;retmode=ref&amp;amp;cmd=prlinks&lt;/url&gt;&lt;type&gt;400&lt;/type&gt;&lt;title&gt;Elderly patients with advanced colorectal cancer derive similar benefit without excessive toxicity after first-line chemotherapy with oxaliplatin-based combinations: comparative outcomes from the 03-TTD-01 phase III study.&lt;/title&gt;&lt;location&gt;200,9,40.4398366,-3.7189639&lt;/location&gt;&lt;submission_date&gt;99200802051200000000222000&lt;/submission_date&gt;&lt;number&gt;2&lt;/number&gt;&lt;institution&gt;Servicio de Oncologia Medica, Hospital Clínico San Carlos, 28040 Madrid, Spain. jsastre.hcsc@salud.madrid.org&lt;/institution&gt;&lt;subtype&gt;400&lt;/subtype&gt;&lt;endpage&gt;144&lt;/endpage&gt;&lt;bundle&gt;&lt;publication&gt;&lt;publisher&gt;Elsevier Ireland Ltd&lt;/publisher&gt;&lt;title&gt;Critical reviews in oncology/hematology&lt;/title&gt;&lt;type&gt;-100&lt;/type&gt;&lt;subtype&gt;-100&lt;/subtype&gt;&lt;uuid&gt;2AA740A7-2417-4860-8298-09FBAFEE766B&lt;/uuid&gt;&lt;/publication&gt;&lt;/bundle&gt;&lt;authors&gt;&lt;author&gt;&lt;firstName&gt;Javier&lt;/firstName&gt;&lt;lastName&gt;Sastre&lt;/lastName&gt;&lt;/author&gt;&lt;author&gt;&lt;firstName&gt;Enrique&lt;/firstName&gt;&lt;lastName&gt;Aranda&lt;/lastName&gt;&lt;/author&gt;&lt;author&gt;&lt;firstName&gt;Bartomeu&lt;/firstName&gt;&lt;lastName&gt;Massuti&lt;/lastName&gt;&lt;/author&gt;&lt;author&gt;&lt;firstName&gt;Jose&lt;/firstName&gt;&lt;lastName&gt;Tabernero&lt;/lastName&gt;&lt;/author&gt;&lt;author&gt;&lt;firstName&gt;Manuel&lt;/firstName&gt;&lt;lastName&gt;Chaves&lt;/lastName&gt;&lt;/author&gt;&lt;author&gt;&lt;firstName&gt;Albert&lt;/firstName&gt;&lt;lastName&gt;Abad&lt;/lastName&gt;&lt;/author&gt;&lt;author&gt;&lt;firstName&gt;Alfredo&lt;/firstName&gt;&lt;lastName&gt;Carrato&lt;/lastName&gt;&lt;/author&gt;&lt;author&gt;&lt;firstName&gt;Juan&lt;/firstName&gt;&lt;middleNames&gt;José&lt;/middleNames&gt;&lt;lastName&gt;Reina&lt;/lastName&gt;&lt;/author&gt;&lt;author&gt;&lt;firstName&gt;Bernardo&lt;/firstName&gt;&lt;lastName&gt;Queralt&lt;/lastName&gt;&lt;/author&gt;&lt;author&gt;&lt;firstName&gt;Auxiliadora&lt;/firstName&gt;&lt;lastName&gt;Gómez-España&lt;/lastName&gt;&lt;/author&gt;&lt;author&gt;&lt;firstName&gt;Encarnación&lt;/firstName&gt;&lt;lastName&gt;González Flores&lt;/lastName&gt;&lt;/author&gt;&lt;author&gt;&lt;firstName&gt;Fernando&lt;/firstName&gt;&lt;lastName&gt;Rivera&lt;/lastName&gt;&lt;/author&gt;&lt;author&gt;&lt;firstName&gt;Ferrán&lt;/firstName&gt;&lt;lastName&gt;Losa&lt;/lastName&gt;&lt;/author&gt;&lt;author&gt;&lt;firstName&gt;Teresa&lt;/firstName&gt;&lt;lastName&gt;García&lt;/lastName&gt;&lt;/author&gt;&lt;author&gt;&lt;firstName&gt;Pedro&lt;/firstName&gt;&lt;lastName&gt;Sánchez-Rovira&lt;/lastName&gt;&lt;/author&gt;&lt;author&gt;&lt;firstName&gt;Inmaculada&lt;/firstName&gt;&lt;lastName&gt;Maestu&lt;/lastName&gt;&lt;/author&gt;&lt;author&gt;&lt;firstName&gt;Eduardo&lt;/firstName&gt;&lt;lastName&gt;Diaz-Rubio&lt;/lastName&gt;&lt;/author&gt;&lt;/authors&gt;&lt;/publication&gt;&lt;publication&gt;&lt;uuid&gt;8EC7174D-D411-4A5E-ACE0-1E276B942B9F&lt;/uuid&gt;&lt;volume&gt;115&lt;/volume&gt;&lt;doi&gt;10.1002/cncr.24305&lt;/doi&gt;&lt;startpage&gt;2617&lt;/startpage&gt;&lt;publication_date&gt;99200906151200000000222000&lt;/publication_date&gt;&lt;url&gt;http://eutils.ncbi.nlm.nih.gov/entrez/eutils/elink.fcgi?dbfrom=pubmed&amp;amp;id=19382200&amp;amp;retmode=ref&amp;amp;cmd=prlinks&lt;/url&gt;&lt;type&gt;400&lt;/type&gt;&lt;title&gt;Comparing safety and efficacy of first-line irinotecan/fluoropyrimidine combinations in elderly versus nonelderly patients with metastatic colorectal cancer: findings from the bolus, infusional, or capecitabine with camptostar-celecoxib study.&lt;/title&gt;&lt;location&gt;200,9,42.3381364,-71.1077192&lt;/location&gt;&lt;institution&gt;Department of Gastrointestinal Oncology, Dana-Farber Cancer Institute, Boston, Massachusetts, USA.&lt;/institution&gt;&lt;number&gt;12&lt;/number&gt;&lt;subtype&gt;400&lt;/subtype&gt;&lt;endpage&gt;2629&lt;/endpage&gt;&lt;bundle&gt;&lt;publication&gt;&lt;title&gt;Cancer&lt;/title&gt;&lt;type&gt;-100&lt;/type&gt;&lt;subtype&gt;-100&lt;/subtype&gt;&lt;uuid&gt;EFBB968C-6DD5-4E3F-9E7F-65FF29ED9903&lt;/uuid&gt;&lt;/publication&gt;&lt;/bundle&gt;&lt;authors&gt;&lt;author&gt;&lt;firstName&gt;Nadine&lt;/firstName&gt;&lt;middleNames&gt;A&lt;/middleNames&gt;&lt;lastName&gt;Jackson&lt;/lastName&gt;&lt;/author&gt;&lt;author&gt;&lt;firstName&gt;José&lt;/firstName&gt;&lt;lastName&gt;Barrueco&lt;/lastName&gt;&lt;/author&gt;&lt;author&gt;&lt;firstName&gt;Raoudha&lt;/firstName&gt;&lt;lastName&gt;Soufi-Mahjoubi&lt;/lastName&gt;&lt;/author&gt;&lt;author&gt;&lt;firstName&gt;John&lt;/firstName&gt;&lt;lastName&gt;Marshall&lt;/lastName&gt;&lt;/author&gt;&lt;author&gt;&lt;firstName&gt;Edith&lt;/firstName&gt;&lt;lastName&gt;Mitchell&lt;/lastName&gt;&lt;/author&gt;&lt;author&gt;&lt;firstName&gt;Xiaoxi&lt;/firstName&gt;&lt;lastName&gt;Zhang&lt;/lastName&gt;&lt;/author&gt;&lt;author&gt;&lt;firstName&gt;Jeffrey&lt;/firstName&gt;&lt;lastName&gt;Meyerhard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[78-83]</w:t>
      </w:r>
      <w:r w:rsidRPr="0047265B">
        <w:rPr>
          <w:rFonts w:ascii="Book Antiqua" w:hAnsi="Book Antiqua"/>
        </w:rPr>
        <w:fldChar w:fldCharType="end"/>
      </w:r>
      <w:r w:rsidRPr="0047265B">
        <w:rPr>
          <w:rFonts w:ascii="Book Antiqua" w:hAnsi="Book Antiqua"/>
        </w:rPr>
        <w:t xml:space="preserve">. Data also show that the efficacy of cetuximab-based therapy in elderly patients with previously treated mCRC appears to be similar to that of younger patients, with acceptable </w:t>
      </w:r>
      <w:proofErr w:type="gramStart"/>
      <w:r w:rsidRPr="0047265B">
        <w:rPr>
          <w:rFonts w:ascii="Book Antiqua" w:hAnsi="Book Antiqua"/>
        </w:rPr>
        <w:t>tolerability</w:t>
      </w:r>
      <w:r w:rsidRPr="0047265B">
        <w:rPr>
          <w:rFonts w:ascii="Book Antiqua" w:hAnsi="Book Antiqua"/>
          <w:vertAlign w:val="superscript"/>
        </w:rPr>
        <w:t>[</w:t>
      </w:r>
      <w:proofErr w:type="gramEnd"/>
      <w:r w:rsidRPr="0047265B">
        <w:rPr>
          <w:rFonts w:ascii="Book Antiqua" w:hAnsi="Book Antiqua"/>
          <w:vertAlign w:val="superscript"/>
        </w:rPr>
        <w:t>84,85]</w:t>
      </w:r>
      <w:r w:rsidRPr="0047265B">
        <w:rPr>
          <w:rFonts w:ascii="Book Antiqua" w:hAnsi="Book Antiqua"/>
        </w:rPr>
        <w:t>. The role of cetuximab in first-line treatment of mCRC in this population has been evaluated in two phase II clinical trials conducted by the Spanish Cooperative Group for the Treatment of Digestive Tumours.</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The first phase II study evaluated the efficacy and safety of cetuximab monotherapy as first-line treatment for elderly patients with mCRC. There were a total of 41 patients ≥ 70 years, with the KRAS mutation analysis only being possible in 23 of them, showing five KRAS mutated patients and 18 wild-type KRAS. In the overall population, there was a low RR of 14.6%, with a median TTP of 2.5 </w:t>
      </w:r>
      <w:proofErr w:type="gramStart"/>
      <w:r w:rsidRPr="0047265B">
        <w:rPr>
          <w:rFonts w:ascii="Book Antiqua" w:hAnsi="Book Antiqua"/>
        </w:rPr>
        <w:t>mo</w:t>
      </w:r>
      <w:proofErr w:type="gramEnd"/>
      <w:r w:rsidRPr="0047265B">
        <w:rPr>
          <w:rFonts w:ascii="Book Antiqua" w:hAnsi="Book Antiqua"/>
        </w:rPr>
        <w:t xml:space="preserve"> and a median OS of 11.1 mo. In the KRAS population, five KRAS wild-type patients had an objective response, whereas KRAS mutated patients showed no objective response; in addition, seven patients with wild-type KRAS were progression-free at week 12, whereas only one patient with mutated KRAS was progression-free at the same time point; however, these differences were not statistically significant, probably because of the small sample size</w:t>
      </w:r>
      <w:r w:rsidRPr="0047265B">
        <w:rPr>
          <w:rFonts w:ascii="Book Antiqua" w:hAnsi="Book Antiqua"/>
        </w:rPr>
        <w:fldChar w:fldCharType="begin"/>
      </w:r>
      <w:r w:rsidRPr="0047265B">
        <w:rPr>
          <w:rFonts w:ascii="Book Antiqua" w:hAnsi="Book Antiqua"/>
        </w:rPr>
        <w:instrText xml:space="preserve"> ADDIN PAPERS2_CITATIONS &lt;citation&gt;&lt;uuid&gt;F2510D57-F4C0-4D7D-8B80-735526A37BB4&lt;/uuid&gt;&lt;priority&gt;52&lt;/priority&gt;&lt;publications&gt;&lt;publication&gt;&lt;uuid&gt;7EB0CD0D-5F63-44B5-93BC-47951B50F085&lt;/uuid&gt;&lt;volume&gt;77&lt;/volume&gt;&lt;accepted_date&gt;99200911261200000000222000&lt;/accepted_date&gt;&lt;doi&gt;10.1016/j.critrevonc.2009.11.005&lt;/doi&gt;&lt;startpage&gt;78&lt;/startpage&gt;&lt;revision_date&gt;99200911101200000000222000&lt;/revision_date&gt;&lt;publication_date&gt;99201101001200000000220000&lt;/publication_date&gt;&lt;url&gt;http://eutils.ncbi.nlm.nih.gov/entrez/eutils/elink.fcgi?dbfrom=pubmed&amp;amp;id=20042346&amp;amp;retmode=ref&amp;amp;cmd=prlinks&lt;/url&gt;&lt;type&gt;400&lt;/type&gt;&lt;title&gt;First-line single-agent cetuximab in elderly patients with metastatic colorectal cancer. A phase II clinical and molecular study of the Spanish group for digestive tumor therapy (TTD).&lt;/title&gt;&lt;location&gt;602,0,0,0&lt;/location&gt;&lt;submission_date&gt;99200906081200000000222000&lt;/submission_date&gt;&lt;number&gt;1&lt;/number&gt;&lt;institution&gt;HC San Carlos, Madrid, Center affíliated to the Red Temática de Investigación Cooperativa (RD06/0020/0021), Instituto Carlos III, Spanish Ministry of Science and Innovation, Spain. jsastre.hcsc@salud.madrid.org&lt;/institution&gt;&lt;subtype&gt;400&lt;/subtype&gt;&lt;endpage&gt;84&lt;/endpage&gt;&lt;bundle&gt;&lt;publication&gt;&lt;publisher&gt;Elsevier Ireland Ltd&lt;/publisher&gt;&lt;title&gt;Critical reviews in oncology/hematology&lt;/title&gt;&lt;type&gt;-100&lt;/type&gt;&lt;subtype&gt;-100&lt;/subtype&gt;&lt;uuid&gt;2AA740A7-2417-4860-8298-09FBAFEE766B&lt;/uuid&gt;&lt;/publication&gt;&lt;/bundle&gt;&lt;authors&gt;&lt;author&gt;&lt;firstName&gt;J&lt;/firstName&gt;&lt;lastName&gt;Sastre&lt;/lastName&gt;&lt;/author&gt;&lt;author&gt;&lt;firstName&gt;E&lt;/firstName&gt;&lt;lastName&gt;Aranda&lt;/lastName&gt;&lt;/author&gt;&lt;author&gt;&lt;firstName&gt;C&lt;/firstName&gt;&lt;lastName&gt;Gravalos&lt;/lastName&gt;&lt;/author&gt;&lt;author&gt;&lt;firstName&gt;B&lt;/firstName&gt;&lt;lastName&gt;Massuti&lt;/lastName&gt;&lt;/author&gt;&lt;author&gt;&lt;firstName&gt;M&lt;/firstName&gt;&lt;lastName&gt;Varella-Garcia&lt;/lastName&gt;&lt;/author&gt;&lt;author&gt;&lt;firstName&gt;F&lt;/firstName&gt;&lt;lastName&gt;Rivera&lt;/lastName&gt;&lt;/author&gt;&lt;author&gt;&lt;firstName&gt;G&lt;/firstName&gt;&lt;lastName&gt;Soler&lt;/lastName&gt;&lt;/author&gt;&lt;author&gt;&lt;firstName&gt;A&lt;/firstName&gt;&lt;lastName&gt;Carrato&lt;/lastName&gt;&lt;/author&gt;&lt;author&gt;&lt;firstName&gt;J&lt;/firstName&gt;&lt;middleNames&gt;L&lt;/middleNames&gt;&lt;lastName&gt;Manzano&lt;/lastName&gt;&lt;/author&gt;&lt;author&gt;&lt;firstName&gt;Eduardo&lt;/firstName&gt;&lt;lastName&gt;Diaz-Rubio&lt;/lastName&gt;&lt;/author&gt;&lt;author&gt;&lt;firstName&gt;M&lt;/firstName&gt;&lt;lastName&gt;Hidalgo&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[86]</w:t>
      </w:r>
      <w:r w:rsidRPr="0047265B">
        <w:rPr>
          <w:rFonts w:ascii="Book Antiqua" w:hAnsi="Book Antiqua"/>
        </w:rPr>
        <w:fldChar w:fldCharType="end"/>
      </w:r>
      <w:r w:rsidRPr="0047265B">
        <w:rPr>
          <w:rFonts w:ascii="Book Antiqua" w:hAnsi="Book Antiqua"/>
        </w:rPr>
        <w:t xml:space="preserve">. </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In another phase II study, Sastre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D95F3D85-3D8F-4D19-891D-343C8C06D63A&lt;/uuid&gt;&lt;priority&gt;53&lt;/priority&gt;&lt;publications&gt;&lt;publication&gt;&lt;uuid&gt;B0AE0315-7D5B-42EF-8BCB-5379544D779A&lt;/uuid&gt;&lt;volume&gt;17&lt;/volume&gt;&lt;doi&gt;10.1634/theoncologist.2011-0406&lt;/doi&gt;&lt;startpage&gt;339&lt;/startpage&gt;&lt;publication_date&gt;99201200001200000000200000&lt;/publication_date&gt;&lt;url&gt;http://eutils.ncbi.nlm.nih.gov/entrez/eutils/elink.fcgi?dbfrom=pubmed&amp;amp;id=22363067&amp;amp;retmode=ref&amp;amp;cmd=prlinks&lt;/url&gt;&lt;type&gt;400&lt;/type&gt;&lt;title&gt;First-Line Cetuximab Plus Capecitabine in Elderly Patients with Advanced Colorectal Cancer: Clinical Outcome and Subgroup Analysis According to KRAS Status from a Spanish TTD Group Study.&lt;/title&gt;&lt;location&gt;200,5,40.4476879,-3.7282769&lt;/location&gt;&lt;institution&gt;Medical Oncology Department, Hospital Clínico San Carlos, Calle Martín Lagos s/n 28040 Madrid, Spain. jsastre.hcsc@salud.madrid.org.&lt;/institution&gt;&lt;number&gt;3&lt;/number&gt;&lt;subtype&gt;400&lt;/subtype&gt;&lt;endpage&gt;345&lt;/endpage&gt;&lt;bundle&gt;&lt;publication&gt;&lt;title&gt;The Oncologist&lt;/title&gt;&lt;type&gt;-100&lt;/type&gt;&lt;subtype&gt;-100&lt;/subtype&gt;&lt;uuid&gt;C356F3C7-8AAB-410D-B289-F33BCB67E6FF&lt;/uuid&gt;&lt;/publication&gt;&lt;/bundle&gt;&lt;authors&gt;&lt;author&gt;&lt;firstName&gt;Javier&lt;/firstName&gt;&lt;lastName&gt;Sastre&lt;/lastName&gt;&lt;/author&gt;&lt;author&gt;&lt;firstName&gt;Cristina&lt;/firstName&gt;&lt;lastName&gt;Grávalos&lt;/lastName&gt;&lt;/author&gt;&lt;author&gt;&lt;firstName&gt;Fernando&lt;/firstName&gt;&lt;lastName&gt;Rivera&lt;/lastName&gt;&lt;/author&gt;&lt;author&gt;&lt;firstName&gt;Bartomeu&lt;/firstName&gt;&lt;lastName&gt;Massuti&lt;/lastName&gt;&lt;/author&gt;&lt;author&gt;&lt;firstName&gt;Manuel&lt;/firstName&gt;&lt;lastName&gt;Valladares-Ayerbes&lt;/lastName&gt;&lt;/author&gt;&lt;author&gt;&lt;firstName&gt;Eugenio&lt;/firstName&gt;&lt;lastName&gt;Marcuello&lt;/lastName&gt;&lt;/author&gt;&lt;author&gt;&lt;firstName&gt;José&lt;/firstName&gt;&lt;middleNames&gt;L&lt;/middleNames&gt;&lt;lastName&gt;Manzano&lt;/lastName&gt;&lt;/author&gt;&lt;author&gt;&lt;firstName&gt;Manuel&lt;/firstName&gt;&lt;lastName&gt;Benavides&lt;/lastName&gt;&lt;/author&gt;&lt;author&gt;&lt;firstName&gt;Manuel&lt;/firstName&gt;&lt;lastName&gt;Hidalgo&lt;/lastName&gt;&lt;/author&gt;&lt;author&gt;&lt;firstName&gt;Eduardo&lt;/firstName&gt;&lt;lastName&gt;Diaz-Rubio&lt;/lastName&gt;&lt;/author&gt;&lt;author&gt;&lt;firstName&gt;Enrique&lt;/firstName&gt;&lt;lastName&gt;Aranda&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[87]</w:t>
      </w:r>
      <w:r w:rsidRPr="0047265B">
        <w:rPr>
          <w:rFonts w:ascii="Book Antiqua" w:hAnsi="Book Antiqua"/>
        </w:rPr>
        <w:fldChar w:fldCharType="end"/>
      </w:r>
      <w:r w:rsidRPr="0047265B">
        <w:rPr>
          <w:rFonts w:ascii="Book Antiqua" w:hAnsi="Book Antiqua"/>
        </w:rPr>
        <w:t xml:space="preserve"> evaluated the combination of cetuximab with capecitabine in the same setting with the aim of increasing RR. A total of 66 patients ≥ 70 years were included, performing KRAS </w:t>
      </w:r>
      <w:r w:rsidRPr="0047265B">
        <w:rPr>
          <w:rFonts w:ascii="Book Antiqua" w:hAnsi="Book Antiqua"/>
        </w:rPr>
        <w:lastRenderedPageBreak/>
        <w:t>mutation analysis in 58 (88%) of them, which showed an incidence of 50% for both wild-type and mutated KRAS. After 27 patients were included the protocol had to be amended for safety reasons, reducing the dose of capecitabine from 1250 to 1000 mg/m</w:t>
      </w:r>
      <w:r w:rsidRPr="0047265B">
        <w:rPr>
          <w:rFonts w:ascii="Book Antiqua" w:hAnsi="Book Antiqua"/>
          <w:vertAlign w:val="superscript"/>
        </w:rPr>
        <w:t>2</w:t>
      </w:r>
      <w:r w:rsidRPr="0047265B">
        <w:rPr>
          <w:rFonts w:ascii="Book Antiqua" w:eastAsia="宋体" w:hAnsi="Book Antiqua"/>
          <w:vertAlign w:val="superscript"/>
          <w:lang w:eastAsia="zh-CN"/>
        </w:rPr>
        <w:t xml:space="preserve"> </w:t>
      </w:r>
      <w:r w:rsidRPr="0047265B">
        <w:rPr>
          <w:rFonts w:ascii="Book Antiqua" w:eastAsia="宋体" w:hAnsi="Book Antiqua"/>
          <w:lang w:eastAsia="zh-CN"/>
        </w:rPr>
        <w:t>per</w:t>
      </w:r>
      <w:r w:rsidRPr="0047265B">
        <w:rPr>
          <w:rFonts w:ascii="Book Antiqua" w:eastAsia="宋体" w:hAnsi="Book Antiqua"/>
          <w:vertAlign w:val="superscript"/>
          <w:lang w:eastAsia="zh-CN"/>
        </w:rPr>
        <w:t xml:space="preserve"> </w:t>
      </w:r>
      <w:r w:rsidRPr="0047265B">
        <w:rPr>
          <w:rFonts w:ascii="Book Antiqua" w:hAnsi="Book Antiqua"/>
        </w:rPr>
        <w:t xml:space="preserve">12 h. In the overall population, the RR was 31.8%, median PFS was 7.1 </w:t>
      </w:r>
      <w:proofErr w:type="gramStart"/>
      <w:r w:rsidRPr="0047265B">
        <w:rPr>
          <w:rFonts w:ascii="Book Antiqua" w:hAnsi="Book Antiqua"/>
        </w:rPr>
        <w:t>mo</w:t>
      </w:r>
      <w:proofErr w:type="gramEnd"/>
      <w:r w:rsidRPr="0047265B">
        <w:rPr>
          <w:rFonts w:ascii="Book Antiqua" w:hAnsi="Book Antiqua"/>
        </w:rPr>
        <w:t xml:space="preserve"> and median OS was 16.1 mo. The RR and median PFS were significantly higher in the KRAS wild-type as compared to the KRAS mutated group (48.3% </w:t>
      </w:r>
      <w:r w:rsidRPr="0047265B">
        <w:rPr>
          <w:rFonts w:ascii="Book Antiqua" w:hAnsi="Book Antiqua"/>
          <w:i/>
        </w:rPr>
        <w:t>vs</w:t>
      </w:r>
      <w:r w:rsidRPr="0047265B">
        <w:rPr>
          <w:rFonts w:ascii="Book Antiqua" w:hAnsi="Book Antiqua"/>
        </w:rPr>
        <w:t xml:space="preserve"> 20.7%, </w:t>
      </w:r>
      <w:r w:rsidRPr="0047265B">
        <w:rPr>
          <w:rFonts w:ascii="Book Antiqua" w:hAnsi="Book Antiqua"/>
          <w:i/>
        </w:rPr>
        <w:t>P</w:t>
      </w:r>
      <w:r w:rsidRPr="0047265B">
        <w:rPr>
          <w:rFonts w:ascii="Book Antiqua" w:hAnsi="Book Antiqua"/>
        </w:rPr>
        <w:t xml:space="preserve"> = 0.027, and 8.4 mo </w:t>
      </w:r>
      <w:r w:rsidRPr="0047265B">
        <w:rPr>
          <w:rFonts w:ascii="Book Antiqua" w:hAnsi="Book Antiqua"/>
          <w:i/>
        </w:rPr>
        <w:t>vs</w:t>
      </w:r>
      <w:r w:rsidRPr="0047265B">
        <w:rPr>
          <w:rFonts w:ascii="Book Antiqua" w:hAnsi="Book Antiqua"/>
        </w:rPr>
        <w:t xml:space="preserve"> 6.0 mo, </w:t>
      </w:r>
      <w:r w:rsidRPr="0047265B">
        <w:rPr>
          <w:rFonts w:ascii="Book Antiqua" w:hAnsi="Book Antiqua"/>
          <w:i/>
        </w:rPr>
        <w:t>P</w:t>
      </w:r>
      <w:r w:rsidRPr="0047265B">
        <w:rPr>
          <w:rFonts w:ascii="Book Antiqua" w:hAnsi="Book Antiqua"/>
        </w:rPr>
        <w:t xml:space="preserve"> = 0.024), while only a non-significant trend toward a longer OS was observed for KRAS wild-type patients (18.8 mo </w:t>
      </w:r>
      <w:r w:rsidRPr="0047265B">
        <w:rPr>
          <w:rFonts w:ascii="Book Antiqua" w:hAnsi="Book Antiqua"/>
          <w:i/>
        </w:rPr>
        <w:t>vs</w:t>
      </w:r>
      <w:r w:rsidRPr="0047265B">
        <w:rPr>
          <w:rFonts w:ascii="Book Antiqua" w:hAnsi="Book Antiqua"/>
        </w:rPr>
        <w:t xml:space="preserve"> 13.5 mo, </w:t>
      </w:r>
      <w:r w:rsidRPr="0047265B">
        <w:rPr>
          <w:rFonts w:ascii="Book Antiqua" w:hAnsi="Book Antiqua"/>
          <w:i/>
        </w:rPr>
        <w:t>P</w:t>
      </w:r>
      <w:r w:rsidRPr="0047265B">
        <w:rPr>
          <w:rFonts w:ascii="Book Antiqua" w:hAnsi="Book Antiqua"/>
        </w:rPr>
        <w:t xml:space="preserve"> = 0.107). It is important to mention that before dose reduction, the incidence of grade 3-4 toxicity was high, mainly paronychia (29.6%), acneiform rash (29.6%), hand-foot syndrome (22.2%) and diarrhoea (18.5%); however, after dose reduction, the incidence of paronychia and diarrhoea decreased (7.7% and 12.8%, respectively), although the incidence of acneiform rash and hand-foot syndrome was similar (28.2% and 20.5%, respectively). As described previously, the combination of cetuximab and capecitabine appears to increase the toxicity associated with each of these drugs; thus, the high incidence of grade 3-4 toxicity observed in this study may be explained by the additive toxic effect of the combination, rather than the age of patients.</w:t>
      </w:r>
    </w:p>
    <w:p w:rsidR="001F401D" w:rsidRPr="0047265B" w:rsidRDefault="001F401D" w:rsidP="00AA3131">
      <w:pPr>
        <w:spacing w:line="360" w:lineRule="auto"/>
        <w:ind w:firstLineChars="200" w:firstLine="480"/>
        <w:jc w:val="both"/>
        <w:rPr>
          <w:rFonts w:ascii="Book Antiqua" w:hAnsi="Book Antiqua"/>
        </w:rPr>
      </w:pPr>
      <w:r w:rsidRPr="0047265B">
        <w:rPr>
          <w:rFonts w:ascii="Book Antiqua" w:hAnsi="Book Antiqua"/>
        </w:rPr>
        <w:t xml:space="preserve">Although no definitive conclusions can be drawn from these studies, in elderly patients with KRAS wild-type mCRC, the results appear to be comparable to those observed in younger patients. Therefore, it seems advisable to use cetuximab in combination with chemotherapy, choosing the regimen based on the toxicity profile and assessing each patient individually. </w:t>
      </w:r>
    </w:p>
    <w:p w:rsidR="001F401D" w:rsidRPr="0047265B" w:rsidRDefault="001F401D" w:rsidP="00AA3131">
      <w:pPr>
        <w:spacing w:line="360" w:lineRule="auto"/>
        <w:jc w:val="both"/>
        <w:rPr>
          <w:rFonts w:ascii="Book Antiqua" w:eastAsia="宋体" w:hAnsi="Book Antiqua"/>
          <w:lang w:eastAsia="zh-CN"/>
        </w:rPr>
      </w:pPr>
    </w:p>
    <w:p w:rsidR="001F401D" w:rsidRPr="0047265B" w:rsidRDefault="001F401D" w:rsidP="00AA3131">
      <w:pPr>
        <w:spacing w:line="360" w:lineRule="auto"/>
        <w:jc w:val="both"/>
        <w:rPr>
          <w:rFonts w:ascii="Book Antiqua" w:hAnsi="Book Antiqua"/>
        </w:rPr>
      </w:pPr>
      <w:r w:rsidRPr="0047265B">
        <w:rPr>
          <w:rFonts w:ascii="Book Antiqua" w:hAnsi="Book Antiqua"/>
          <w:b/>
        </w:rPr>
        <w:t>CONCLUSION</w:t>
      </w:r>
    </w:p>
    <w:p w:rsidR="001F401D" w:rsidRPr="0047265B" w:rsidRDefault="001F401D" w:rsidP="00AA3131">
      <w:pPr>
        <w:pStyle w:val="a3"/>
        <w:spacing w:line="360" w:lineRule="auto"/>
        <w:ind w:left="0"/>
        <w:jc w:val="both"/>
        <w:rPr>
          <w:rFonts w:ascii="Book Antiqua" w:hAnsi="Book Antiqua" w:cs="Arial"/>
        </w:rPr>
      </w:pPr>
      <w:r w:rsidRPr="0047265B">
        <w:rPr>
          <w:rFonts w:ascii="Book Antiqua" w:hAnsi="Book Antiqua" w:cs="Arial"/>
        </w:rPr>
        <w:t xml:space="preserve">KRAS is a biomarker that has proved useful in selecting patients eligible to receive cetuximab. Currently, NRAS is presented as a new biomarker that could help identify responders to anti-EGFR drugs. However, further studies are still needed to identify new biomarkers that, in combination with KRAS, </w:t>
      </w:r>
      <w:r w:rsidRPr="0047265B">
        <w:rPr>
          <w:rFonts w:ascii="Book Antiqua" w:hAnsi="Book Antiqua" w:cs="Arial"/>
        </w:rPr>
        <w:lastRenderedPageBreak/>
        <w:t>can help us make a more precise selection of suitable patients for EGFR-targeted therapy.</w:t>
      </w:r>
    </w:p>
    <w:p w:rsidR="001F401D" w:rsidRPr="0047265B" w:rsidRDefault="001F401D" w:rsidP="00AA3131">
      <w:pPr>
        <w:pStyle w:val="a3"/>
        <w:spacing w:line="360" w:lineRule="auto"/>
        <w:ind w:left="0" w:firstLineChars="200" w:firstLine="480"/>
        <w:jc w:val="both"/>
        <w:rPr>
          <w:rFonts w:ascii="Book Antiqua" w:hAnsi="Book Antiqua" w:cs="Arial"/>
        </w:rPr>
      </w:pPr>
      <w:r w:rsidRPr="0047265B">
        <w:rPr>
          <w:rFonts w:ascii="Book Antiqua" w:hAnsi="Book Antiqua" w:cs="Arial"/>
        </w:rPr>
        <w:t>The benefit of cetuximab in combination with FOLFIRI as first-line treatment in patients with KRAS wild-type mCRC has been clearly demonstrated in the CRYSTAL study, so this combination could be considered as standard.</w:t>
      </w:r>
      <w:r w:rsidRPr="0047265B">
        <w:rPr>
          <w:rFonts w:ascii="Book Antiqua" w:eastAsia="宋体" w:hAnsi="Book Antiqua" w:cs="Arial"/>
          <w:lang w:eastAsia="zh-CN"/>
        </w:rPr>
        <w:t xml:space="preserve"> </w:t>
      </w:r>
      <w:r w:rsidRPr="0047265B">
        <w:rPr>
          <w:rFonts w:ascii="Book Antiqua" w:hAnsi="Book Antiqua" w:cs="Arial"/>
        </w:rPr>
        <w:t>While there is evidence supporting the use of cetuximab in combination with FOLFOX in patients with KRAS wild-type mCRC, given the conflicting results observed in the COIN and NORDIC VII trials, the use of cetuximab combined with oxaliplatin plus capecitabine or bolus 5FU cannot be recommended.</w:t>
      </w:r>
      <w:r w:rsidRPr="0047265B">
        <w:rPr>
          <w:rFonts w:ascii="Book Antiqua" w:eastAsia="宋体" w:hAnsi="Book Antiqua" w:cs="Arial"/>
          <w:lang w:eastAsia="zh-CN"/>
        </w:rPr>
        <w:t xml:space="preserve"> </w:t>
      </w:r>
      <w:r w:rsidRPr="0047265B">
        <w:rPr>
          <w:rFonts w:ascii="Book Antiqua" w:hAnsi="Book Antiqua" w:cs="Arial"/>
        </w:rPr>
        <w:t>Given the high response rates and high rates of R0 resection observed in selected population studies, cetuximab in combination with standard chemotherapy doublets should be a therapeutic option to consider in patients with unresectable liver-only metastases from KRAS wild-type colorectal cancer. In this setting, the use of triple-agent chemotherapy in combination with cetuximab has shown encouraging results; however, we expect results from studies with a larger sample size to provide more data on efficacy and toxicity.</w:t>
      </w:r>
    </w:p>
    <w:p w:rsidR="001F401D" w:rsidRPr="0047265B" w:rsidRDefault="001F401D" w:rsidP="00AA3131">
      <w:pPr>
        <w:pStyle w:val="a3"/>
        <w:spacing w:line="360" w:lineRule="auto"/>
        <w:ind w:left="0" w:firstLineChars="200" w:firstLine="480"/>
        <w:jc w:val="both"/>
        <w:rPr>
          <w:rFonts w:ascii="Book Antiqua" w:hAnsi="Book Antiqua" w:cs="Arial"/>
        </w:rPr>
      </w:pPr>
      <w:r w:rsidRPr="0047265B">
        <w:rPr>
          <w:rFonts w:ascii="Book Antiqua" w:hAnsi="Book Antiqua" w:cs="Arial"/>
        </w:rPr>
        <w:t>There is evidence that treatment with cetuximab in combination with chemotherapy in elderly patients appears to have similar efficacy to that observed in younger patients, with acceptable tolerability, so that its use should be considered in elderly patients with KRAS wild-type mCRC, who are in good general health without relevant comorbidities.</w:t>
      </w:r>
    </w:p>
    <w:p w:rsidR="001F401D" w:rsidRPr="0047265B" w:rsidRDefault="001F401D" w:rsidP="00AA3131">
      <w:pPr>
        <w:pStyle w:val="a3"/>
        <w:spacing w:line="360" w:lineRule="auto"/>
        <w:ind w:left="0"/>
        <w:jc w:val="both"/>
        <w:rPr>
          <w:rFonts w:ascii="Book Antiqua" w:eastAsia="宋体" w:hAnsi="Book Antiqua" w:cs="Arial"/>
          <w:lang w:eastAsia="zh-CN"/>
        </w:rPr>
      </w:pPr>
    </w:p>
    <w:p w:rsidR="001F401D" w:rsidRPr="0047265B" w:rsidRDefault="001F401D" w:rsidP="00AA3131">
      <w:pPr>
        <w:spacing w:line="360" w:lineRule="auto"/>
        <w:jc w:val="both"/>
        <w:rPr>
          <w:rFonts w:ascii="Book Antiqua" w:eastAsia="宋体" w:hAnsi="Book Antiqua" w:cs="Arial"/>
          <w:b/>
          <w:lang w:eastAsia="zh-CN"/>
        </w:rPr>
      </w:pPr>
      <w:r w:rsidRPr="0047265B">
        <w:rPr>
          <w:rFonts w:ascii="Book Antiqua" w:hAnsi="Book Antiqua" w:cs="Arial"/>
          <w:b/>
        </w:rPr>
        <w:t>REFERENCES</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 </w:t>
      </w:r>
      <w:r w:rsidRPr="0047265B">
        <w:rPr>
          <w:rFonts w:ascii="Book Antiqua" w:eastAsia="宋体" w:hAnsi="Book Antiqua" w:cs="宋体"/>
          <w:b/>
          <w:bCs/>
          <w:lang w:val="en-US" w:eastAsia="zh-CN"/>
        </w:rPr>
        <w:t>Jemal A</w:t>
      </w:r>
      <w:r w:rsidRPr="0047265B">
        <w:rPr>
          <w:rFonts w:ascii="Book Antiqua" w:eastAsia="宋体" w:hAnsi="Book Antiqua" w:cs="宋体"/>
          <w:lang w:val="en-US" w:eastAsia="zh-CN"/>
        </w:rPr>
        <w:t xml:space="preserve">, Bray F, Center MM, Ferlay J, Ward E, Forman D. Global cancer statistics. </w:t>
      </w:r>
      <w:r w:rsidRPr="0047265B">
        <w:rPr>
          <w:rFonts w:ascii="Book Antiqua" w:eastAsia="宋体" w:hAnsi="Book Antiqua" w:cs="宋体"/>
          <w:i/>
          <w:iCs/>
          <w:lang w:val="en-US" w:eastAsia="zh-CN"/>
        </w:rPr>
        <w:t>CA Cancer J Clin</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61</w:t>
      </w:r>
      <w:r w:rsidRPr="0047265B">
        <w:rPr>
          <w:rFonts w:ascii="Book Antiqua" w:eastAsia="宋体" w:hAnsi="Book Antiqua" w:cs="宋体"/>
          <w:lang w:val="en-US" w:eastAsia="zh-CN"/>
        </w:rPr>
        <w:t>: 69-90 [PMID: 21296855 DOI: 10.3322/caac.20107]</w:t>
      </w:r>
    </w:p>
    <w:p w:rsidR="001F401D" w:rsidRPr="0047265B" w:rsidRDefault="001F401D" w:rsidP="00AA3131">
      <w:pPr>
        <w:spacing w:line="360" w:lineRule="auto"/>
        <w:jc w:val="both"/>
        <w:rPr>
          <w:rFonts w:ascii="Book Antiqua" w:eastAsia="宋体" w:hAnsi="Book Antiqua" w:cs="宋体"/>
          <w:lang w:val="en-US" w:eastAsia="zh-CN"/>
        </w:rPr>
      </w:pPr>
      <w:proofErr w:type="gramStart"/>
      <w:r w:rsidRPr="0047265B">
        <w:rPr>
          <w:rFonts w:ascii="Book Antiqua" w:eastAsia="宋体" w:hAnsi="Book Antiqua" w:cs="宋体"/>
          <w:lang w:val="en-US" w:eastAsia="zh-CN"/>
        </w:rPr>
        <w:t xml:space="preserve">2 </w:t>
      </w:r>
      <w:r w:rsidRPr="0047265B">
        <w:rPr>
          <w:rFonts w:ascii="Book Antiqua" w:eastAsia="宋体" w:hAnsi="Book Antiqua" w:cs="宋体"/>
          <w:b/>
          <w:bCs/>
          <w:lang w:val="en-US" w:eastAsia="zh-CN"/>
        </w:rPr>
        <w:t>Field K</w:t>
      </w:r>
      <w:r w:rsidRPr="0047265B">
        <w:rPr>
          <w:rFonts w:ascii="Book Antiqua" w:eastAsia="宋体" w:hAnsi="Book Antiqua" w:cs="宋体"/>
          <w:lang w:val="en-US" w:eastAsia="zh-CN"/>
        </w:rPr>
        <w:t>, Lipton L. Metastatic colorectal cancer-past, progress and future.</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World J Gastroenterol</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13</w:t>
      </w:r>
      <w:r w:rsidRPr="0047265B">
        <w:rPr>
          <w:rFonts w:ascii="Book Antiqua" w:eastAsia="宋体" w:hAnsi="Book Antiqua" w:cs="宋体"/>
          <w:lang w:val="en-US" w:eastAsia="zh-CN"/>
        </w:rPr>
        <w:t>: 3806-3815 [PMID: 17657834]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 </w:t>
      </w:r>
      <w:r w:rsidRPr="0047265B">
        <w:rPr>
          <w:rFonts w:ascii="Book Antiqua" w:eastAsia="宋体" w:hAnsi="Book Antiqua" w:cs="宋体"/>
          <w:b/>
          <w:bCs/>
          <w:lang w:val="en-US" w:eastAsia="zh-CN"/>
        </w:rPr>
        <w:t>Muratore A</w:t>
      </w:r>
      <w:r w:rsidRPr="0047265B">
        <w:rPr>
          <w:rFonts w:ascii="Book Antiqua" w:eastAsia="宋体" w:hAnsi="Book Antiqua" w:cs="宋体"/>
          <w:lang w:val="en-US" w:eastAsia="zh-CN"/>
        </w:rPr>
        <w:t xml:space="preserve">, Zorzi D, Bouzari H, Amisano M, Massucco P, Sperti E, Capussotti L. Asymptomatic colorectal cancer with un-resectable liver </w:t>
      </w:r>
      <w:r w:rsidRPr="0047265B">
        <w:rPr>
          <w:rFonts w:ascii="Book Antiqua" w:eastAsia="宋体" w:hAnsi="Book Antiqua" w:cs="宋体"/>
          <w:lang w:val="en-US" w:eastAsia="zh-CN"/>
        </w:rPr>
        <w:lastRenderedPageBreak/>
        <w:t xml:space="preserve">metastases: immediate colorectal resection or up-front systemic chemotherapy? </w:t>
      </w:r>
      <w:r w:rsidRPr="0047265B">
        <w:rPr>
          <w:rFonts w:ascii="Book Antiqua" w:eastAsia="宋体" w:hAnsi="Book Antiqua" w:cs="宋体"/>
          <w:i/>
          <w:iCs/>
          <w:lang w:val="en-US" w:eastAsia="zh-CN"/>
        </w:rPr>
        <w:t>Ann Surg Oncol</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14</w:t>
      </w:r>
      <w:r w:rsidRPr="0047265B">
        <w:rPr>
          <w:rFonts w:ascii="Book Antiqua" w:eastAsia="宋体" w:hAnsi="Book Antiqua" w:cs="宋体"/>
          <w:lang w:val="en-US" w:eastAsia="zh-CN"/>
        </w:rPr>
        <w:t>: 766-770 [PMID: 17103261 DOI: 10.1245/s10434-006-9146-1]</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 </w:t>
      </w:r>
      <w:r w:rsidRPr="0047265B">
        <w:rPr>
          <w:rFonts w:ascii="Book Antiqua" w:eastAsia="宋体" w:hAnsi="Book Antiqua" w:cs="宋体"/>
          <w:b/>
          <w:bCs/>
          <w:lang w:val="en-US" w:eastAsia="zh-CN"/>
        </w:rPr>
        <w:t>Kelly H</w:t>
      </w:r>
      <w:r w:rsidRPr="0047265B">
        <w:rPr>
          <w:rFonts w:ascii="Book Antiqua" w:eastAsia="宋体" w:hAnsi="Book Antiqua" w:cs="宋体"/>
          <w:lang w:val="en-US" w:eastAsia="zh-CN"/>
        </w:rPr>
        <w:t xml:space="preserve">, Goldberg RM. Systemic therapy for metastatic colorectal cancer: current options, current evidence.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23</w:t>
      </w:r>
      <w:r w:rsidRPr="0047265B">
        <w:rPr>
          <w:rFonts w:ascii="Book Antiqua" w:eastAsia="宋体" w:hAnsi="Book Antiqua" w:cs="宋体"/>
          <w:lang w:val="en-US" w:eastAsia="zh-CN"/>
        </w:rPr>
        <w:t>: 4553-4560 [PMID: 16002847 DOI: 10.1200/JCO.2005.17.749]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 </w:t>
      </w:r>
      <w:r w:rsidRPr="0047265B">
        <w:rPr>
          <w:rFonts w:ascii="Book Antiqua" w:eastAsia="宋体" w:hAnsi="Book Antiqua" w:cs="宋体"/>
          <w:b/>
          <w:bCs/>
          <w:lang w:val="en-US" w:eastAsia="zh-CN"/>
        </w:rPr>
        <w:t>Broadbridge VT</w:t>
      </w:r>
      <w:r w:rsidRPr="0047265B">
        <w:rPr>
          <w:rFonts w:ascii="Book Antiqua" w:eastAsia="宋体" w:hAnsi="Book Antiqua" w:cs="宋体"/>
          <w:lang w:val="en-US" w:eastAsia="zh-CN"/>
        </w:rPr>
        <w:t xml:space="preserve">, Karapetis CS, Price TJ. </w:t>
      </w:r>
      <w:proofErr w:type="gramStart"/>
      <w:r w:rsidRPr="0047265B">
        <w:rPr>
          <w:rFonts w:ascii="Book Antiqua" w:eastAsia="宋体" w:hAnsi="Book Antiqua" w:cs="宋体"/>
          <w:lang w:val="en-US" w:eastAsia="zh-CN"/>
        </w:rPr>
        <w:t>Cetuximab in metastatic colorectal cancer.</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Expert Rev Anticancer Ther</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12</w:t>
      </w:r>
      <w:r w:rsidRPr="0047265B">
        <w:rPr>
          <w:rFonts w:ascii="Book Antiqua" w:eastAsia="宋体" w:hAnsi="Book Antiqua" w:cs="宋体"/>
          <w:lang w:val="en-US" w:eastAsia="zh-CN"/>
        </w:rPr>
        <w:t>: 555-565 [PMID: 22594891 DOI: 10.1586/era.12.25]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 </w:t>
      </w:r>
      <w:r w:rsidRPr="0047265B">
        <w:rPr>
          <w:rFonts w:ascii="Book Antiqua" w:eastAsia="宋体" w:hAnsi="Book Antiqua" w:cs="宋体"/>
          <w:b/>
          <w:bCs/>
          <w:lang w:val="en-US" w:eastAsia="zh-CN"/>
        </w:rPr>
        <w:t>Van Cutsem E</w:t>
      </w:r>
      <w:r w:rsidRPr="0047265B">
        <w:rPr>
          <w:rFonts w:ascii="Book Antiqua" w:eastAsia="宋体" w:hAnsi="Book Antiqua" w:cs="宋体"/>
          <w:lang w:val="en-US" w:eastAsia="zh-CN"/>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47265B">
        <w:rPr>
          <w:rFonts w:ascii="Book Antiqua" w:eastAsia="宋体" w:hAnsi="Book Antiqua" w:cs="宋体"/>
          <w:i/>
          <w:iCs/>
          <w:lang w:val="en-US" w:eastAsia="zh-CN"/>
        </w:rPr>
        <w:t>N Engl J Med</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360</w:t>
      </w:r>
      <w:r w:rsidRPr="0047265B">
        <w:rPr>
          <w:rFonts w:ascii="Book Antiqua" w:eastAsia="宋体" w:hAnsi="Book Antiqua" w:cs="宋体"/>
          <w:lang w:val="en-US" w:eastAsia="zh-CN"/>
        </w:rPr>
        <w:t>: 1408-1417 [PMID: 19339720 DOI: 10.1056/NEJMoa0805019]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 </w:t>
      </w:r>
      <w:r w:rsidRPr="0047265B">
        <w:rPr>
          <w:rFonts w:ascii="Book Antiqua" w:eastAsia="宋体" w:hAnsi="Book Antiqua" w:cs="宋体"/>
          <w:b/>
          <w:bCs/>
          <w:lang w:val="en-US" w:eastAsia="zh-CN"/>
        </w:rPr>
        <w:t>Bokemeyer C</w:t>
      </w:r>
      <w:r w:rsidRPr="0047265B">
        <w:rPr>
          <w:rFonts w:ascii="Book Antiqua" w:eastAsia="宋体" w:hAnsi="Book Antiqua" w:cs="宋体"/>
          <w:lang w:val="en-US" w:eastAsia="zh-CN"/>
        </w:rPr>
        <w:t xml:space="preserve">, Bondarenko I, Makhson A, Hartmann JT, Aparicio J, de Braud F, Donea S, Ludwig H, Schuch G, Stroh C, Loos AH, Zubel A, Koralewski P. Fluorouracil, leucovorin, and oxaliplatin with and without cetuximab in the first-line treatment of metastatic colorectal cancer.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27</w:t>
      </w:r>
      <w:r w:rsidRPr="0047265B">
        <w:rPr>
          <w:rFonts w:ascii="Book Antiqua" w:eastAsia="宋体" w:hAnsi="Book Antiqua" w:cs="宋体"/>
          <w:lang w:val="en-US" w:eastAsia="zh-CN"/>
        </w:rPr>
        <w:t>: 663-671 [PMID: 19114683 DOI: 10.1200/JCO.2008.20.8397]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 </w:t>
      </w:r>
      <w:r w:rsidRPr="0047265B">
        <w:rPr>
          <w:rFonts w:ascii="Book Antiqua" w:eastAsia="宋体" w:hAnsi="Book Antiqua" w:cs="宋体"/>
          <w:b/>
          <w:bCs/>
          <w:lang w:val="en-US" w:eastAsia="zh-CN"/>
        </w:rPr>
        <w:t>Karapetis CS</w:t>
      </w:r>
      <w:r w:rsidRPr="0047265B">
        <w:rPr>
          <w:rFonts w:ascii="Book Antiqua" w:eastAsia="宋体" w:hAnsi="Book Antiqua" w:cs="宋体"/>
          <w:lang w:val="en-US" w:eastAsia="zh-CN"/>
        </w:rPr>
        <w:t xml:space="preserve">, Khambata-Ford S, Jonker DJ, O'Callaghan CJ, Tu D, Tebbutt NC, Simes RJ, Chalchal H, Shapiro JD, Robitaille S, Price TJ, Shepherd L, Au HJ, Langer C, Moore MJ, Zalcberg JR. K-ras mutations and benefit from cetuximab in advanced colorectal cancer. </w:t>
      </w:r>
      <w:r w:rsidRPr="0047265B">
        <w:rPr>
          <w:rFonts w:ascii="Book Antiqua" w:eastAsia="宋体" w:hAnsi="Book Antiqua" w:cs="宋体"/>
          <w:i/>
          <w:iCs/>
          <w:lang w:val="en-US" w:eastAsia="zh-CN"/>
        </w:rPr>
        <w:t>N Engl J Med</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359</w:t>
      </w:r>
      <w:r w:rsidRPr="0047265B">
        <w:rPr>
          <w:rFonts w:ascii="Book Antiqua" w:eastAsia="宋体" w:hAnsi="Book Antiqua" w:cs="宋体"/>
          <w:lang w:val="en-US" w:eastAsia="zh-CN"/>
        </w:rPr>
        <w:t>: 1757-1765 [PMID: 18946061 DOI: 10.1056/NEJMoa0804385]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9 </w:t>
      </w:r>
      <w:r w:rsidRPr="0047265B">
        <w:rPr>
          <w:rFonts w:ascii="Book Antiqua" w:eastAsia="宋体" w:hAnsi="Book Antiqua" w:cs="宋体"/>
          <w:b/>
          <w:bCs/>
          <w:lang w:val="en-US" w:eastAsia="zh-CN"/>
        </w:rPr>
        <w:t>Khambata-Ford S</w:t>
      </w:r>
      <w:r w:rsidRPr="0047265B">
        <w:rPr>
          <w:rFonts w:ascii="Book Antiqua" w:eastAsia="宋体" w:hAnsi="Book Antiqua" w:cs="宋体"/>
          <w:lang w:val="en-US" w:eastAsia="zh-CN"/>
        </w:rPr>
        <w:t xml:space="preserve">, Garrett CR, Meropol NJ, Basik M, Harbison CT, Wu S, Wong TW, Huang X, Takimoto CH, Godwin AK, Tan BR, Krishnamurthi SS, Burris HA, Poplin EA, Hidalgo M, Baselga J, Clark EA, Mauro DJ. Expression of epiregulin and amphiregulin and K-ras mutation status predict disease control in metastatic colorectal cancer patients treated with cetuximab.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25</w:t>
      </w:r>
      <w:r w:rsidRPr="0047265B">
        <w:rPr>
          <w:rFonts w:ascii="Book Antiqua" w:eastAsia="宋体" w:hAnsi="Book Antiqua" w:cs="宋体"/>
          <w:lang w:val="en-US" w:eastAsia="zh-CN"/>
        </w:rPr>
        <w:t>: 3230-3237 [PMID: 17664471 DOI: 10.1200/JCO.2006.10.5437]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 xml:space="preserve">10 </w:t>
      </w:r>
      <w:r w:rsidRPr="0047265B">
        <w:rPr>
          <w:rFonts w:ascii="Book Antiqua" w:eastAsia="宋体" w:hAnsi="Book Antiqua" w:cs="宋体"/>
          <w:b/>
          <w:bCs/>
          <w:lang w:val="en-US" w:eastAsia="zh-CN"/>
        </w:rPr>
        <w:t>Lièvre A</w:t>
      </w:r>
      <w:r w:rsidRPr="0047265B">
        <w:rPr>
          <w:rFonts w:ascii="Book Antiqua" w:eastAsia="宋体" w:hAnsi="Book Antiqua" w:cs="宋体"/>
          <w:lang w:val="en-US" w:eastAsia="zh-CN"/>
        </w:rPr>
        <w:t xml:space="preserve">, Bachet JB, Boige V, Cayre A, Le Corre D, Buc E, Ychou M, Bouché O, Landi B, Louvet C, André T, Bibeau F, Diebold MD, Rougier P, Ducreux M, Tomasic G, Emile JF, Penault-Llorca F, Laurent-Puig P. KRAS mutations as an independent prognostic factor in patients with advanced colorectal cancer treated with cetuximab.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26</w:t>
      </w:r>
      <w:r w:rsidRPr="0047265B">
        <w:rPr>
          <w:rFonts w:ascii="Book Antiqua" w:eastAsia="宋体" w:hAnsi="Book Antiqua" w:cs="宋体"/>
          <w:lang w:val="en-US" w:eastAsia="zh-CN"/>
        </w:rPr>
        <w:t>: 374-379 [PMID: 18202412 DOI: 10.1200/JCO.2007.12.5906]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11 </w:t>
      </w:r>
      <w:r w:rsidRPr="0047265B">
        <w:rPr>
          <w:rFonts w:ascii="Book Antiqua" w:eastAsia="宋体" w:hAnsi="Book Antiqua" w:cs="宋体"/>
          <w:b/>
          <w:bCs/>
          <w:lang w:val="en-US" w:eastAsia="zh-CN"/>
        </w:rPr>
        <w:t>Amado RG</w:t>
      </w:r>
      <w:r w:rsidRPr="0047265B">
        <w:rPr>
          <w:rFonts w:ascii="Book Antiqua" w:eastAsia="宋体" w:hAnsi="Book Antiqua" w:cs="宋体"/>
          <w:lang w:val="en-US" w:eastAsia="zh-CN"/>
        </w:rPr>
        <w:t xml:space="preserve">, Wolf M, Peeters M, Van Cutsem E, Siena S, Freeman DJ, Juan T, Sikorski R, Suggs S, Radinsky R, Patterson SD, Chang DD. Wild-type KRAS is required for panitumumab efficacy in patients with metastatic colorectal cancer.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26</w:t>
      </w:r>
      <w:r w:rsidRPr="0047265B">
        <w:rPr>
          <w:rFonts w:ascii="Book Antiqua" w:eastAsia="宋体" w:hAnsi="Book Antiqua" w:cs="宋体"/>
          <w:lang w:val="en-US" w:eastAsia="zh-CN"/>
        </w:rPr>
        <w:t>: 1626-1634 [PMID: 18316791 DOI: 10.1200/JCO.2007.14.7116]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12 </w:t>
      </w:r>
      <w:r w:rsidRPr="0047265B">
        <w:rPr>
          <w:rFonts w:ascii="Book Antiqua" w:eastAsia="宋体" w:hAnsi="Book Antiqua" w:cs="宋体"/>
          <w:b/>
          <w:bCs/>
          <w:lang w:val="en-US" w:eastAsia="zh-CN"/>
        </w:rPr>
        <w:t>De Roock W</w:t>
      </w:r>
      <w:r w:rsidRPr="0047265B">
        <w:rPr>
          <w:rFonts w:ascii="Book Antiqua" w:eastAsia="宋体" w:hAnsi="Book Antiqua" w:cs="宋体"/>
          <w:lang w:val="en-US" w:eastAsia="zh-CN"/>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47265B">
        <w:rPr>
          <w:rFonts w:ascii="Book Antiqua" w:eastAsia="宋体" w:hAnsi="Book Antiqua" w:cs="宋体"/>
          <w:i/>
          <w:iCs/>
          <w:lang w:val="en-US" w:eastAsia="zh-CN"/>
        </w:rPr>
        <w:t>Lancet Oncol</w:t>
      </w:r>
      <w:r w:rsidRPr="0047265B">
        <w:rPr>
          <w:rFonts w:ascii="Book Antiqua" w:eastAsia="宋体" w:hAnsi="Book Antiqua" w:cs="宋体"/>
          <w:lang w:val="en-US" w:eastAsia="zh-CN"/>
        </w:rPr>
        <w:t xml:space="preserve"> 2010; </w:t>
      </w:r>
      <w:r w:rsidRPr="0047265B">
        <w:rPr>
          <w:rFonts w:ascii="Book Antiqua" w:eastAsia="宋体" w:hAnsi="Book Antiqua" w:cs="宋体"/>
          <w:b/>
          <w:bCs/>
          <w:lang w:val="en-US" w:eastAsia="zh-CN"/>
        </w:rPr>
        <w:t>11</w:t>
      </w:r>
      <w:r w:rsidRPr="0047265B">
        <w:rPr>
          <w:rFonts w:ascii="Book Antiqua" w:eastAsia="宋体" w:hAnsi="Book Antiqua" w:cs="宋体"/>
          <w:lang w:val="en-US" w:eastAsia="zh-CN"/>
        </w:rPr>
        <w:t>: 753-762 [PMID: 20619739 DOI: 10.1016/S1470-2045(10)70130-3]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13 </w:t>
      </w:r>
      <w:r w:rsidRPr="0047265B">
        <w:rPr>
          <w:rFonts w:ascii="Book Antiqua" w:eastAsia="宋体" w:hAnsi="Book Antiqua" w:cs="宋体"/>
          <w:b/>
          <w:bCs/>
          <w:lang w:val="en-US" w:eastAsia="zh-CN"/>
        </w:rPr>
        <w:t>Di Fiore F</w:t>
      </w:r>
      <w:r w:rsidRPr="0047265B">
        <w:rPr>
          <w:rFonts w:ascii="Book Antiqua" w:eastAsia="宋体" w:hAnsi="Book Antiqua" w:cs="宋体"/>
          <w:lang w:val="en-US" w:eastAsia="zh-CN"/>
        </w:rPr>
        <w:t xml:space="preserve">, Blanchard F, Charbonnier F, Le Pessot F, Lamy A, Galais MP, Bastit L, Killian A, Sesboüé R, Tuech JJ, Queuniet AM, Paillot B, Sabourin JC, Michot F, Michel P, Frebourg T. Clinical relevance of KRAS mutation detection in metastatic colorectal cancer treated by Cetuximab plus chemotherapy. </w:t>
      </w:r>
      <w:r w:rsidRPr="0047265B">
        <w:rPr>
          <w:rFonts w:ascii="Book Antiqua" w:eastAsia="宋体" w:hAnsi="Book Antiqua" w:cs="宋体"/>
          <w:i/>
          <w:iCs/>
          <w:lang w:val="en-US" w:eastAsia="zh-CN"/>
        </w:rPr>
        <w:t>Br J Cancer</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96</w:t>
      </w:r>
      <w:r w:rsidRPr="0047265B">
        <w:rPr>
          <w:rFonts w:ascii="Book Antiqua" w:eastAsia="宋体" w:hAnsi="Book Antiqua" w:cs="宋体"/>
          <w:lang w:val="en-US" w:eastAsia="zh-CN"/>
        </w:rPr>
        <w:t>: 1166-1169 [PMID: 17375050 DOI: 10.1038/sj.bjc.6603685]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14 </w:t>
      </w:r>
      <w:r w:rsidRPr="0047265B">
        <w:rPr>
          <w:rFonts w:ascii="Book Antiqua" w:eastAsia="宋体" w:hAnsi="Book Antiqua" w:cs="宋体"/>
          <w:b/>
          <w:bCs/>
          <w:lang w:val="en-US" w:eastAsia="zh-CN"/>
        </w:rPr>
        <w:t>Lea IA</w:t>
      </w:r>
      <w:r w:rsidRPr="0047265B">
        <w:rPr>
          <w:rFonts w:ascii="Book Antiqua" w:eastAsia="宋体" w:hAnsi="Book Antiqua" w:cs="宋体"/>
          <w:lang w:val="en-US" w:eastAsia="zh-CN"/>
        </w:rPr>
        <w:t xml:space="preserve">, Jackson MA, Li X, Bailey S, Peddada SD, Dunnick JK. Genetic pathways and mutation profiles of human cancers: site- and exposure-specific patterns. </w:t>
      </w:r>
      <w:r w:rsidRPr="0047265B">
        <w:rPr>
          <w:rFonts w:ascii="Book Antiqua" w:eastAsia="宋体" w:hAnsi="Book Antiqua" w:cs="宋体"/>
          <w:i/>
          <w:iCs/>
          <w:lang w:val="en-US" w:eastAsia="zh-CN"/>
        </w:rPr>
        <w:t>Carcinogenesis</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28</w:t>
      </w:r>
      <w:r w:rsidRPr="0047265B">
        <w:rPr>
          <w:rFonts w:ascii="Book Antiqua" w:eastAsia="宋体" w:hAnsi="Book Antiqua" w:cs="宋体"/>
          <w:lang w:val="en-US" w:eastAsia="zh-CN"/>
        </w:rPr>
        <w:t>: 1851-1858 [PMID: 17693665 DOI: 10.1093/carcin/bgm176]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 xml:space="preserve">15 </w:t>
      </w:r>
      <w:r w:rsidRPr="0047265B">
        <w:rPr>
          <w:rFonts w:ascii="Book Antiqua" w:eastAsia="宋体" w:hAnsi="Book Antiqua" w:cs="宋体"/>
          <w:b/>
          <w:bCs/>
          <w:lang w:val="en-US" w:eastAsia="zh-CN"/>
        </w:rPr>
        <w:t>Normanno N</w:t>
      </w:r>
      <w:r w:rsidRPr="0047265B">
        <w:rPr>
          <w:rFonts w:ascii="Book Antiqua" w:eastAsia="宋体" w:hAnsi="Book Antiqua" w:cs="宋体"/>
          <w:lang w:val="en-US" w:eastAsia="zh-CN"/>
        </w:rPr>
        <w:t xml:space="preserve">, Tejpar S, Morgillo F, De Luca A, Van Cutsem E, Ciardiello F. Implications for KRAS status and EGFR-targeted therapies in metastatic CRC. </w:t>
      </w:r>
      <w:r w:rsidRPr="0047265B">
        <w:rPr>
          <w:rFonts w:ascii="Book Antiqua" w:eastAsia="宋体" w:hAnsi="Book Antiqua" w:cs="宋体"/>
          <w:i/>
          <w:iCs/>
          <w:lang w:val="en-US" w:eastAsia="zh-CN"/>
        </w:rPr>
        <w:t>Nat Rev Clin Oncol</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6</w:t>
      </w:r>
      <w:r w:rsidRPr="0047265B">
        <w:rPr>
          <w:rFonts w:ascii="Book Antiqua" w:eastAsia="宋体" w:hAnsi="Book Antiqua" w:cs="宋体"/>
          <w:lang w:val="en-US" w:eastAsia="zh-CN"/>
        </w:rPr>
        <w:t>: 519-527 [PMID: 19636327 DOI: 10.1038/nrclinonc.2009.111]</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16 </w:t>
      </w:r>
      <w:r w:rsidRPr="0047265B">
        <w:rPr>
          <w:rFonts w:ascii="Book Antiqua" w:eastAsia="宋体" w:hAnsi="Book Antiqua" w:cs="宋体"/>
          <w:b/>
          <w:bCs/>
          <w:lang w:val="en-US" w:eastAsia="zh-CN"/>
        </w:rPr>
        <w:t>Li S</w:t>
      </w:r>
      <w:r w:rsidRPr="0047265B">
        <w:rPr>
          <w:rFonts w:ascii="Book Antiqua" w:eastAsia="宋体" w:hAnsi="Book Antiqua" w:cs="宋体"/>
          <w:lang w:val="en-US" w:eastAsia="zh-CN"/>
        </w:rPr>
        <w:t xml:space="preserve">, Schmitz KR, Jeffrey PD, Wiltzius JJ, Kussie P, Ferguson KM. Structural basis for inhibition of the epidermal growth factor receptor by cetuximab. </w:t>
      </w:r>
      <w:r w:rsidRPr="0047265B">
        <w:rPr>
          <w:rFonts w:ascii="Book Antiqua" w:eastAsia="宋体" w:hAnsi="Book Antiqua" w:cs="宋体"/>
          <w:i/>
          <w:iCs/>
          <w:lang w:val="en-US" w:eastAsia="zh-CN"/>
        </w:rPr>
        <w:t>Cancer Cell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7</w:t>
      </w:r>
      <w:r w:rsidRPr="0047265B">
        <w:rPr>
          <w:rFonts w:ascii="Book Antiqua" w:eastAsia="宋体" w:hAnsi="Book Antiqua" w:cs="宋体"/>
          <w:lang w:val="en-US" w:eastAsia="zh-CN"/>
        </w:rPr>
        <w:t>: 301-311 [PMID: 15837620 DOI: 10.1016/j.ccr.2005.03.003]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17 </w:t>
      </w:r>
      <w:r w:rsidRPr="0047265B">
        <w:rPr>
          <w:rFonts w:ascii="Book Antiqua" w:eastAsia="宋体" w:hAnsi="Book Antiqua" w:cs="宋体"/>
          <w:b/>
          <w:bCs/>
          <w:lang w:val="en-US" w:eastAsia="zh-CN"/>
        </w:rPr>
        <w:t>Vincenzi B</w:t>
      </w:r>
      <w:r w:rsidRPr="0047265B">
        <w:rPr>
          <w:rFonts w:ascii="Book Antiqua" w:eastAsia="宋体" w:hAnsi="Book Antiqua" w:cs="宋体"/>
          <w:lang w:val="en-US" w:eastAsia="zh-CN"/>
        </w:rPr>
        <w:t xml:space="preserve">, Santini D, Tonini G. New issues on cetuximab mechanism of action in epidermal growth factor receptor-negative colorectal cancer: the role of vascular endothelial growth factor.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24</w:t>
      </w:r>
      <w:r w:rsidRPr="0047265B">
        <w:rPr>
          <w:rFonts w:ascii="Book Antiqua" w:eastAsia="宋体" w:hAnsi="Book Antiqua" w:cs="宋体"/>
          <w:lang w:val="en-US" w:eastAsia="zh-CN"/>
        </w:rPr>
        <w:t>: 1957; author reply 1957-1958 [PMID: 16622275 DOI: 10.1200/JCO.2005.05.0450]</w:t>
      </w:r>
    </w:p>
    <w:p w:rsidR="001F401D" w:rsidRPr="0047265B" w:rsidRDefault="001F401D" w:rsidP="00AA3131">
      <w:pPr>
        <w:spacing w:line="360" w:lineRule="auto"/>
        <w:jc w:val="both"/>
        <w:rPr>
          <w:rFonts w:ascii="Book Antiqua" w:eastAsia="宋体" w:hAnsi="Book Antiqua" w:cs="宋体"/>
          <w:lang w:val="en-US" w:eastAsia="zh-CN"/>
        </w:rPr>
      </w:pPr>
      <w:proofErr w:type="gramStart"/>
      <w:r w:rsidRPr="0047265B">
        <w:rPr>
          <w:rFonts w:ascii="Book Antiqua" w:eastAsia="宋体" w:hAnsi="Book Antiqua" w:cs="宋体"/>
          <w:lang w:val="en-US" w:eastAsia="zh-CN"/>
        </w:rPr>
        <w:t xml:space="preserve">18 </w:t>
      </w:r>
      <w:r w:rsidRPr="0047265B">
        <w:rPr>
          <w:rFonts w:ascii="Book Antiqua" w:eastAsia="宋体" w:hAnsi="Book Antiqua" w:cs="宋体"/>
          <w:b/>
          <w:bCs/>
          <w:lang w:val="en-US" w:eastAsia="zh-CN"/>
        </w:rPr>
        <w:t>Jean GW</w:t>
      </w:r>
      <w:r w:rsidRPr="0047265B">
        <w:rPr>
          <w:rFonts w:ascii="Book Antiqua" w:eastAsia="宋体" w:hAnsi="Book Antiqua" w:cs="宋体"/>
          <w:lang w:val="en-US" w:eastAsia="zh-CN"/>
        </w:rPr>
        <w:t>, Shah SR. Epidermal growth factor receptor monoclonal antibodies for the treatment of metastatic colorectal cancer.</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Pharmacotherapy</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28</w:t>
      </w:r>
      <w:r w:rsidRPr="0047265B">
        <w:rPr>
          <w:rFonts w:ascii="Book Antiqua" w:eastAsia="宋体" w:hAnsi="Book Antiqua" w:cs="宋体"/>
          <w:lang w:val="en-US" w:eastAsia="zh-CN"/>
        </w:rPr>
        <w:t>: 742-754 [PMID: 18503402 DOI: 10.1592/phco.28.6.742]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19 </w:t>
      </w:r>
      <w:r w:rsidRPr="0047265B">
        <w:rPr>
          <w:rFonts w:ascii="Book Antiqua" w:eastAsia="宋体" w:hAnsi="Book Antiqua" w:cs="宋体"/>
          <w:b/>
          <w:bCs/>
          <w:lang w:val="en-US" w:eastAsia="zh-CN"/>
        </w:rPr>
        <w:t>Kurai J</w:t>
      </w:r>
      <w:r w:rsidRPr="0047265B">
        <w:rPr>
          <w:rFonts w:ascii="Book Antiqua" w:eastAsia="宋体" w:hAnsi="Book Antiqua" w:cs="宋体"/>
          <w:lang w:val="en-US" w:eastAsia="zh-CN"/>
        </w:rPr>
        <w:t xml:space="preserve">, Chikumi H, Hashimoto K, Yamaguchi K, Yamasaki A, Sako T, Touge H, Makino H, Takata M, Miyata M, Nakamoto M, Burioka N, Shimizu E. Antibody-dependent cellular cytotoxicity mediated by cetuximab against lung cancer cell lines. </w:t>
      </w:r>
      <w:r w:rsidRPr="0047265B">
        <w:rPr>
          <w:rFonts w:ascii="Book Antiqua" w:eastAsia="宋体" w:hAnsi="Book Antiqua" w:cs="宋体"/>
          <w:i/>
          <w:iCs/>
          <w:lang w:val="en-US" w:eastAsia="zh-CN"/>
        </w:rPr>
        <w:t>Clin Cancer Res</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13</w:t>
      </w:r>
      <w:r w:rsidRPr="0047265B">
        <w:rPr>
          <w:rFonts w:ascii="Book Antiqua" w:eastAsia="宋体" w:hAnsi="Book Antiqua" w:cs="宋体"/>
          <w:lang w:val="en-US" w:eastAsia="zh-CN"/>
        </w:rPr>
        <w:t>: 1552-1561 [PMID: 17332301 DOI: 10.1158/1078-0432.CCR-06-1726]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20 </w:t>
      </w:r>
      <w:r w:rsidRPr="0047265B">
        <w:rPr>
          <w:rFonts w:ascii="Book Antiqua" w:eastAsia="宋体" w:hAnsi="Book Antiqua" w:cs="宋体"/>
          <w:b/>
          <w:bCs/>
          <w:lang w:val="en-US" w:eastAsia="zh-CN"/>
        </w:rPr>
        <w:t>Van Cutsem E</w:t>
      </w:r>
      <w:r w:rsidRPr="0047265B">
        <w:rPr>
          <w:rFonts w:ascii="Book Antiqua" w:eastAsia="宋体" w:hAnsi="Book Antiqua" w:cs="宋体"/>
          <w:lang w:val="en-US" w:eastAsia="zh-CN"/>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29</w:t>
      </w:r>
      <w:r w:rsidRPr="0047265B">
        <w:rPr>
          <w:rFonts w:ascii="Book Antiqua" w:eastAsia="宋体" w:hAnsi="Book Antiqua" w:cs="宋体"/>
          <w:lang w:val="en-US" w:eastAsia="zh-CN"/>
        </w:rPr>
        <w:t>: 2011-2019 [PMID: 21502544 DOI: 10.1200/JCO.2010.33.5091]</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21 </w:t>
      </w:r>
      <w:r w:rsidRPr="0047265B">
        <w:rPr>
          <w:rFonts w:ascii="Book Antiqua" w:eastAsia="宋体" w:hAnsi="Book Antiqua" w:cs="宋体"/>
          <w:b/>
          <w:bCs/>
          <w:lang w:val="en-US" w:eastAsia="zh-CN"/>
        </w:rPr>
        <w:t>Bokemeyer C</w:t>
      </w:r>
      <w:r w:rsidRPr="0047265B">
        <w:rPr>
          <w:rFonts w:ascii="Book Antiqua" w:eastAsia="宋体" w:hAnsi="Book Antiqua" w:cs="宋体"/>
          <w:lang w:val="en-US" w:eastAsia="zh-CN"/>
        </w:rPr>
        <w:t xml:space="preserve">, Bondarenko I, Hartmann JT, de Braud F, Schuch G, Zubel A, Celik I, Schlichting M, Koralewski P. Efficacy according to biomarker status of cetuximab plus FOLFOX-4 as first-line treatment for metastatic colorectal </w:t>
      </w:r>
      <w:r w:rsidRPr="0047265B">
        <w:rPr>
          <w:rFonts w:ascii="Book Antiqua" w:eastAsia="宋体" w:hAnsi="Book Antiqua" w:cs="宋体"/>
          <w:lang w:val="en-US" w:eastAsia="zh-CN"/>
        </w:rPr>
        <w:lastRenderedPageBreak/>
        <w:t xml:space="preserve">cancer: the OPUS study.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22</w:t>
      </w:r>
      <w:r w:rsidRPr="0047265B">
        <w:rPr>
          <w:rFonts w:ascii="Book Antiqua" w:eastAsia="宋体" w:hAnsi="Book Antiqua" w:cs="宋体"/>
          <w:lang w:val="en-US" w:eastAsia="zh-CN"/>
        </w:rPr>
        <w:t>: 1535-1546 [PMID: 21228335 DOI: 10.1093/annonc/mdq632]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22 </w:t>
      </w:r>
      <w:r w:rsidRPr="0047265B">
        <w:rPr>
          <w:rFonts w:ascii="Book Antiqua" w:eastAsia="宋体" w:hAnsi="Book Antiqua" w:cs="宋体"/>
          <w:b/>
          <w:bCs/>
          <w:lang w:val="en-US" w:eastAsia="zh-CN"/>
        </w:rPr>
        <w:t>Di Nicolantonio F</w:t>
      </w:r>
      <w:r w:rsidRPr="0047265B">
        <w:rPr>
          <w:rFonts w:ascii="Book Antiqua" w:eastAsia="宋体" w:hAnsi="Book Antiqua" w:cs="宋体"/>
          <w:lang w:val="en-US" w:eastAsia="zh-CN"/>
        </w:rPr>
        <w:t xml:space="preserve">, Martini M, Molinari F, Sartore-Bianchi A, Arena S, Saletti P, De Dosso S, Mazzucchelli L, Frattini M, Siena S, Bardelli A. Wild-type BRAF is required for response to panitumumab or cetuximab in metastatic colorectal cancer.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26</w:t>
      </w:r>
      <w:r w:rsidRPr="0047265B">
        <w:rPr>
          <w:rFonts w:ascii="Book Antiqua" w:eastAsia="宋体" w:hAnsi="Book Antiqua" w:cs="宋体"/>
          <w:lang w:val="en-US" w:eastAsia="zh-CN"/>
        </w:rPr>
        <w:t>: 5705-5712 [PMID: 19001320 DOI: 10.1200/JCO.2008.18.0786]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23 </w:t>
      </w:r>
      <w:r w:rsidRPr="0047265B">
        <w:rPr>
          <w:rFonts w:ascii="Book Antiqua" w:eastAsia="宋体" w:hAnsi="Book Antiqua" w:cs="宋体"/>
          <w:b/>
          <w:bCs/>
          <w:lang w:val="en-US" w:eastAsia="zh-CN"/>
        </w:rPr>
        <w:t>Maughan TS</w:t>
      </w:r>
      <w:r w:rsidRPr="0047265B">
        <w:rPr>
          <w:rFonts w:ascii="Book Antiqua" w:eastAsia="宋体" w:hAnsi="Book Antiqua" w:cs="宋体"/>
          <w:lang w:val="en-US" w:eastAsia="zh-CN"/>
        </w:rPr>
        <w:t xml:space="preserve">,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47265B">
        <w:rPr>
          <w:rFonts w:ascii="Book Antiqua" w:eastAsia="宋体" w:hAnsi="Book Antiqua" w:cs="宋体"/>
          <w:i/>
          <w:iCs/>
          <w:lang w:val="en-US" w:eastAsia="zh-CN"/>
        </w:rPr>
        <w:t>Lancet</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377</w:t>
      </w:r>
      <w:r w:rsidRPr="0047265B">
        <w:rPr>
          <w:rFonts w:ascii="Book Antiqua" w:eastAsia="宋体" w:hAnsi="Book Antiqua" w:cs="宋体"/>
          <w:lang w:val="en-US" w:eastAsia="zh-CN"/>
        </w:rPr>
        <w:t>: 2103-2114 [PMID: 21641636 DOI: 10.1016/S0140-6736(11)60613-2]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24 </w:t>
      </w:r>
      <w:r w:rsidRPr="0047265B">
        <w:rPr>
          <w:rFonts w:ascii="Book Antiqua" w:eastAsia="宋体" w:hAnsi="Book Antiqua" w:cs="宋体"/>
          <w:b/>
          <w:bCs/>
          <w:lang w:val="en-US" w:eastAsia="zh-CN"/>
        </w:rPr>
        <w:t>Bokemeyer C</w:t>
      </w:r>
      <w:r w:rsidRPr="0047265B">
        <w:rPr>
          <w:rFonts w:ascii="Book Antiqua" w:eastAsia="宋体" w:hAnsi="Book Antiqua" w:cs="宋体"/>
          <w:lang w:val="en-US" w:eastAsia="zh-CN"/>
        </w:rPr>
        <w:t xml:space="preserve">, Van Cutsem E, Rougier P, Ciardiello F, Heeger S, Schlichting M, Celik I, Köhne CH. Addition of cetuximab to chemotherapy as first-line treatment for KRAS wild-type metastatic colorectal cancer: pooled analysis of the CRYSTAL and OPUS randomised clinical trials. </w:t>
      </w:r>
      <w:r w:rsidRPr="0047265B">
        <w:rPr>
          <w:rFonts w:ascii="Book Antiqua" w:eastAsia="宋体" w:hAnsi="Book Antiqua" w:cs="宋体"/>
          <w:i/>
          <w:iCs/>
          <w:lang w:val="en-US" w:eastAsia="zh-CN"/>
        </w:rPr>
        <w:t>Eur J Cancer</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48</w:t>
      </w:r>
      <w:r w:rsidRPr="0047265B">
        <w:rPr>
          <w:rFonts w:ascii="Book Antiqua" w:eastAsia="宋体" w:hAnsi="Book Antiqua" w:cs="宋体"/>
          <w:lang w:val="en-US" w:eastAsia="zh-CN"/>
        </w:rPr>
        <w:t>: 1466-1475 [PMID: 22446022 DOI: 10.1016/j.ejca.2012.02.057]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25 </w:t>
      </w:r>
      <w:r w:rsidRPr="0047265B">
        <w:rPr>
          <w:rFonts w:ascii="Book Antiqua" w:eastAsia="宋体" w:hAnsi="Book Antiqua" w:cs="宋体"/>
          <w:b/>
          <w:bCs/>
          <w:lang w:val="en-US" w:eastAsia="zh-CN"/>
        </w:rPr>
        <w:t>Richman SD</w:t>
      </w:r>
      <w:r w:rsidRPr="0047265B">
        <w:rPr>
          <w:rFonts w:ascii="Book Antiqua" w:eastAsia="宋体" w:hAnsi="Book Antiqua" w:cs="宋体"/>
          <w:lang w:val="en-US" w:eastAsia="zh-CN"/>
        </w:rPr>
        <w:t xml:space="preserve">, Seymour MT, Chambers P, Elliott F, Daly CL, Meade AM, Taylor G, Barrett JH, Quirke P. KRAS and BRAF mutations in advanced colorectal cancer are associated with poor prognosis but do not preclude benefit from oxaliplatin or irinotecan: results from the MRC FOCUS trial.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27</w:t>
      </w:r>
      <w:r w:rsidRPr="0047265B">
        <w:rPr>
          <w:rFonts w:ascii="Book Antiqua" w:eastAsia="宋体" w:hAnsi="Book Antiqua" w:cs="宋体"/>
          <w:lang w:val="en-US" w:eastAsia="zh-CN"/>
        </w:rPr>
        <w:t>: 5931-5937 [PMID: 19884549 DOI: 10.1200/JCO.2009.22.4295]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26 </w:t>
      </w:r>
      <w:r w:rsidRPr="0047265B">
        <w:rPr>
          <w:rFonts w:ascii="Book Antiqua" w:eastAsia="宋体" w:hAnsi="Book Antiqua" w:cs="宋体"/>
          <w:b/>
          <w:bCs/>
          <w:lang w:val="en-US" w:eastAsia="zh-CN"/>
        </w:rPr>
        <w:t>Ogino S</w:t>
      </w:r>
      <w:r w:rsidRPr="0047265B">
        <w:rPr>
          <w:rFonts w:ascii="Book Antiqua" w:eastAsia="宋体" w:hAnsi="Book Antiqua" w:cs="宋体"/>
          <w:lang w:val="en-US" w:eastAsia="zh-CN"/>
        </w:rPr>
        <w:t xml:space="preserve">, Nosho K, Kirkner GJ, Kawasaki T, Meyerhardt JA, Loda M, Giovannucci EL, Fuchs CS. CpG island methylator phenotype, microsatellite instability, BRAF mutation and clinical outcome in colon cancer. </w:t>
      </w:r>
      <w:r w:rsidRPr="0047265B">
        <w:rPr>
          <w:rFonts w:ascii="Book Antiqua" w:eastAsia="宋体" w:hAnsi="Book Antiqua" w:cs="宋体"/>
          <w:i/>
          <w:iCs/>
          <w:lang w:val="en-US" w:eastAsia="zh-CN"/>
        </w:rPr>
        <w:t>Gut</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58</w:t>
      </w:r>
      <w:r w:rsidRPr="0047265B">
        <w:rPr>
          <w:rFonts w:ascii="Book Antiqua" w:eastAsia="宋体" w:hAnsi="Book Antiqua" w:cs="宋体"/>
          <w:lang w:val="en-US" w:eastAsia="zh-CN"/>
        </w:rPr>
        <w:t>: 90-96 [PMID: 18832519 DOI: 10.1136/gut.2008.155473]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27 </w:t>
      </w:r>
      <w:r w:rsidRPr="0047265B">
        <w:rPr>
          <w:rFonts w:ascii="Book Antiqua" w:eastAsia="宋体" w:hAnsi="Book Antiqua" w:cs="宋体"/>
          <w:b/>
          <w:bCs/>
          <w:lang w:val="en-US" w:eastAsia="zh-CN"/>
        </w:rPr>
        <w:t>De Roock W</w:t>
      </w:r>
      <w:r w:rsidRPr="0047265B">
        <w:rPr>
          <w:rFonts w:ascii="Book Antiqua" w:eastAsia="宋体" w:hAnsi="Book Antiqua" w:cs="宋体"/>
          <w:lang w:val="en-US" w:eastAsia="zh-CN"/>
        </w:rPr>
        <w:t xml:space="preserve">, De Vriendt V, Normanno N, Ciardiello F, Tejpar S. KRAS, BRAF, PIK3CA, and PTEN mutations: implications for targeted therapies in </w:t>
      </w:r>
      <w:r w:rsidRPr="0047265B">
        <w:rPr>
          <w:rFonts w:ascii="Book Antiqua" w:eastAsia="宋体" w:hAnsi="Book Antiqua" w:cs="宋体"/>
          <w:lang w:val="en-US" w:eastAsia="zh-CN"/>
        </w:rPr>
        <w:lastRenderedPageBreak/>
        <w:t xml:space="preserve">metastatic colorectal cancer. </w:t>
      </w:r>
      <w:r w:rsidRPr="0047265B">
        <w:rPr>
          <w:rFonts w:ascii="Book Antiqua" w:eastAsia="宋体" w:hAnsi="Book Antiqua" w:cs="宋体"/>
          <w:i/>
          <w:iCs/>
          <w:lang w:val="en-US" w:eastAsia="zh-CN"/>
        </w:rPr>
        <w:t>Lancet Oncol</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12</w:t>
      </w:r>
      <w:r w:rsidRPr="0047265B">
        <w:rPr>
          <w:rFonts w:ascii="Book Antiqua" w:eastAsia="宋体" w:hAnsi="Book Antiqua" w:cs="宋体"/>
          <w:lang w:val="en-US" w:eastAsia="zh-CN"/>
        </w:rPr>
        <w:t>: 594-603 [PMID: 21163703 DOI: 10.1016/S1470-2045(10)70209-6]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28 </w:t>
      </w:r>
      <w:r w:rsidRPr="0047265B">
        <w:rPr>
          <w:rFonts w:ascii="Book Antiqua" w:eastAsia="宋体" w:hAnsi="Book Antiqua" w:cs="宋体"/>
          <w:b/>
          <w:lang w:val="en-US" w:eastAsia="zh-CN"/>
        </w:rPr>
        <w:t>Oliner KS</w:t>
      </w:r>
      <w:r w:rsidRPr="0047265B">
        <w:rPr>
          <w:rFonts w:ascii="Book Antiqua" w:eastAsia="宋体" w:hAnsi="Book Antiqua" w:cs="宋体"/>
          <w:lang w:val="en-US" w:eastAsia="zh-CN"/>
        </w:rPr>
        <w:t>, Douillard J-Y, Siena S, Tabernero J, Burkes RL, Barugel ME, Humblet Y, Bodoky G, Cunningham D, Jassem J, Rivera F, Kocakova I, Ruff P, Blasinska-Morawiec M, Smakal M, Williams RT, Rong A, Wiezorek JS, Sidhu R, Patterson SD. Analysis of KRAS/NRAS and BRAF mutations in the phase III PRIME study of panitumumab (pmab) plus FOLFOX versus FOLFOX as first-line treatment (tx) for metastatic colorectal cancer (mCRC).</w:t>
      </w:r>
      <w:r w:rsidRPr="0047265B">
        <w:rPr>
          <w:rFonts w:ascii="Book Antiqua" w:eastAsia="宋体" w:hAnsi="Book Antiqua" w:cs="宋体"/>
          <w:i/>
          <w:lang w:val="en-US" w:eastAsia="zh-CN"/>
        </w:rPr>
        <w:t xml:space="preserve"> J Clin Oncol</w:t>
      </w:r>
      <w:r w:rsidRPr="0047265B">
        <w:rPr>
          <w:rFonts w:ascii="Book Antiqua" w:eastAsia="宋体" w:hAnsi="Book Antiqua" w:cs="宋体"/>
          <w:lang w:val="en-US" w:eastAsia="zh-CN"/>
        </w:rPr>
        <w:t xml:space="preserve"> (ASCO Meeting Abstracts) 2013; </w:t>
      </w:r>
      <w:r w:rsidRPr="0047265B">
        <w:rPr>
          <w:rFonts w:ascii="Book Antiqua" w:eastAsia="宋体" w:hAnsi="Book Antiqua" w:cs="宋体"/>
          <w:b/>
          <w:lang w:val="en-US" w:eastAsia="zh-CN"/>
        </w:rPr>
        <w:t>31</w:t>
      </w:r>
      <w:r w:rsidRPr="0047265B">
        <w:rPr>
          <w:rFonts w:ascii="Book Antiqua" w:eastAsia="宋体" w:hAnsi="Book Antiqua" w:cs="宋体"/>
          <w:lang w:val="en-US" w:eastAsia="zh-CN"/>
        </w:rPr>
        <w:t xml:space="preserve"> Suppl: abstr 3511</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29 </w:t>
      </w:r>
      <w:r w:rsidRPr="0047265B">
        <w:rPr>
          <w:rFonts w:ascii="Book Antiqua" w:eastAsia="宋体" w:hAnsi="Book Antiqua" w:cs="宋体"/>
          <w:b/>
          <w:lang w:val="en-US" w:eastAsia="zh-CN"/>
        </w:rPr>
        <w:t>Stintzing S</w:t>
      </w:r>
      <w:r w:rsidRPr="0047265B">
        <w:rPr>
          <w:rFonts w:ascii="Book Antiqua" w:eastAsia="宋体" w:hAnsi="Book Antiqua" w:cs="宋体"/>
          <w:lang w:val="en-US" w:eastAsia="zh-CN"/>
        </w:rPr>
        <w:t xml:space="preserve">, Jung A, Rossius L, Modest DP, Fischer von Weikersthal L, Decker T, Möhler M, Scheithauer W, Kirchner T, Heinemann V. Analysis of KRAS/NRAS and BRAF mutations in FIRE-3: A randomized phase III study of FOLFIRI plus cetuximab or bevacizumab as first-line treatment for wild-type (WT) KRAS (exon 2) metastatic colorectal cancer (mCRC) patients. European Cancer Congress 2013; Sep 27-Oct 1, 2013; Amsterdam, </w:t>
      </w:r>
      <w:proofErr w:type="gramStart"/>
      <w:r w:rsidRPr="0047265B">
        <w:rPr>
          <w:rFonts w:ascii="Book Antiqua" w:eastAsia="宋体" w:hAnsi="Book Antiqua" w:cs="宋体"/>
          <w:lang w:val="en-US" w:eastAsia="zh-CN"/>
        </w:rPr>
        <w:t>The</w:t>
      </w:r>
      <w:proofErr w:type="gramEnd"/>
      <w:r w:rsidRPr="0047265B">
        <w:rPr>
          <w:rFonts w:ascii="Book Antiqua" w:eastAsia="宋体" w:hAnsi="Book Antiqua" w:cs="宋体"/>
          <w:lang w:val="en-US" w:eastAsia="zh-CN"/>
        </w:rPr>
        <w:t xml:space="preserve"> Netherlands. 2013: abstract 17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30 </w:t>
      </w:r>
      <w:r w:rsidRPr="0047265B">
        <w:rPr>
          <w:rFonts w:ascii="Book Antiqua" w:eastAsia="宋体" w:hAnsi="Book Antiqua" w:cs="宋体"/>
          <w:b/>
          <w:bCs/>
          <w:lang w:val="en-US" w:eastAsia="zh-CN"/>
        </w:rPr>
        <w:t>Jacobs B</w:t>
      </w:r>
      <w:r w:rsidRPr="0047265B">
        <w:rPr>
          <w:rFonts w:ascii="Book Antiqua" w:eastAsia="宋体" w:hAnsi="Book Antiqua" w:cs="宋体"/>
          <w:lang w:val="en-US" w:eastAsia="zh-CN"/>
        </w:rPr>
        <w:t xml:space="preserve">, De Roock W, Piessevaux H, Van Oirbeek R, Biesmans B, De Schutter J, Fieuws S, Vandesompele J, Peeters M, Van Laethem JL, Humblet Y, Pénault-Llorca F, De Hertogh G, Laurent-Puig P, Van Cutsem E, Tejpar S. Amphiregulin and epiregulin mRNA expression in primary tumors predicts outcome in metastatic colorectal cancer treated with cetuximab.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27</w:t>
      </w:r>
      <w:r w:rsidRPr="0047265B">
        <w:rPr>
          <w:rFonts w:ascii="Book Antiqua" w:eastAsia="宋体" w:hAnsi="Book Antiqua" w:cs="宋体"/>
          <w:lang w:val="en-US" w:eastAsia="zh-CN"/>
        </w:rPr>
        <w:t>: 5068-5074 [PMID: 19738126 DOI: 10.1200/JCO.2008.21.3744]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31 </w:t>
      </w:r>
      <w:r w:rsidRPr="0047265B">
        <w:rPr>
          <w:rFonts w:ascii="Book Antiqua" w:eastAsia="宋体" w:hAnsi="Book Antiqua" w:cs="宋体"/>
          <w:b/>
          <w:lang w:val="en-US" w:eastAsia="zh-CN"/>
        </w:rPr>
        <w:t>Di Bartolomeo M</w:t>
      </w:r>
      <w:r w:rsidRPr="0047265B">
        <w:rPr>
          <w:rFonts w:ascii="Book Antiqua" w:eastAsia="宋体" w:hAnsi="Book Antiqua" w:cs="宋体"/>
          <w:lang w:val="en-US" w:eastAsia="zh-CN"/>
        </w:rPr>
        <w:t xml:space="preserve">, Pietrantonio F, Perrone F, Dotti KF, Lampis A, Bertan C, Beretta E, Rimassa L, Carbone C, Biondani P, Passalacqua R, Pilotti S, Bajetta E; on behalf of Italian Trials in Medical Oncology (ITMO) Group. Lack of KRAS, NRAS, BRAF and TP53 mutations improves outcome of elderly metastatic colorectal cancer patients treated with cetuximab, oxaliplatin and UFT. </w:t>
      </w:r>
      <w:r w:rsidRPr="0047265B">
        <w:rPr>
          <w:rFonts w:ascii="Book Antiqua" w:eastAsia="宋体" w:hAnsi="Book Antiqua" w:cs="宋体"/>
          <w:i/>
          <w:iCs/>
          <w:lang w:val="en-US" w:eastAsia="zh-CN"/>
        </w:rPr>
        <w:t>Target Oncol</w:t>
      </w:r>
      <w:r w:rsidRPr="0047265B">
        <w:rPr>
          <w:rFonts w:ascii="Book Antiqua" w:eastAsia="宋体" w:hAnsi="Book Antiqua" w:cs="宋体"/>
          <w:lang w:val="en-US" w:eastAsia="zh-CN"/>
        </w:rPr>
        <w:t xml:space="preserve"> 2013; [Epub ahead of print] [PMID: 23821376 DOI: 10.1007/s11523-013-0283-8]</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32 </w:t>
      </w:r>
      <w:r w:rsidRPr="0047265B">
        <w:rPr>
          <w:rFonts w:ascii="Book Antiqua" w:eastAsia="宋体" w:hAnsi="Book Antiqua" w:cs="宋体"/>
          <w:b/>
          <w:bCs/>
          <w:lang w:val="en-US" w:eastAsia="zh-CN"/>
        </w:rPr>
        <w:t>Pentheroudakis G</w:t>
      </w:r>
      <w:r w:rsidRPr="0047265B">
        <w:rPr>
          <w:rFonts w:ascii="Book Antiqua" w:eastAsia="宋体" w:hAnsi="Book Antiqua" w:cs="宋体"/>
          <w:lang w:val="en-US" w:eastAsia="zh-CN"/>
        </w:rPr>
        <w:t xml:space="preserve">, Kotoula V, De Roock W, Kouvatseas G, Papakostas P, Makatsoris T, Papamichael D, Xanthakis I, Sgouros J, Televantou D, Kafiri G, </w:t>
      </w:r>
      <w:r w:rsidRPr="0047265B">
        <w:rPr>
          <w:rFonts w:ascii="Book Antiqua" w:eastAsia="宋体" w:hAnsi="Book Antiqua" w:cs="宋体"/>
          <w:lang w:val="en-US" w:eastAsia="zh-CN"/>
        </w:rPr>
        <w:lastRenderedPageBreak/>
        <w:t xml:space="preserve">Tsamandas AC, Razis E, Galani E, Bafaloukos D, Efstratiou I, Bompolaki I, Pectasides D, Pavlidis N, Tejpar S, Fountzilas G. Biomarkers of benefit from cetuximab-based therapy in metastatic colorectal cancer: interaction of EGFR ligand expression with RAS/RAF, PIK3CA genotypes. </w:t>
      </w:r>
      <w:r w:rsidRPr="0047265B">
        <w:rPr>
          <w:rFonts w:ascii="Book Antiqua" w:eastAsia="宋体" w:hAnsi="Book Antiqua" w:cs="宋体"/>
          <w:i/>
          <w:iCs/>
          <w:lang w:val="en-US" w:eastAsia="zh-CN"/>
        </w:rPr>
        <w:t>BMC Cancer</w:t>
      </w:r>
      <w:r w:rsidRPr="0047265B">
        <w:rPr>
          <w:rFonts w:ascii="Book Antiqua" w:eastAsia="宋体" w:hAnsi="Book Antiqua" w:cs="宋体"/>
          <w:lang w:val="en-US" w:eastAsia="zh-CN"/>
        </w:rPr>
        <w:t xml:space="preserve"> 2013; </w:t>
      </w:r>
      <w:r w:rsidRPr="0047265B">
        <w:rPr>
          <w:rFonts w:ascii="Book Antiqua" w:eastAsia="宋体" w:hAnsi="Book Antiqua" w:cs="宋体"/>
          <w:b/>
          <w:bCs/>
          <w:lang w:val="en-US" w:eastAsia="zh-CN"/>
        </w:rPr>
        <w:t>13</w:t>
      </w:r>
      <w:r w:rsidRPr="0047265B">
        <w:rPr>
          <w:rFonts w:ascii="Book Antiqua" w:eastAsia="宋体" w:hAnsi="Book Antiqua" w:cs="宋体"/>
          <w:lang w:val="en-US" w:eastAsia="zh-CN"/>
        </w:rPr>
        <w:t>: 49 [PMID: 23374602 DOI: 10.1186/1471-2407-13-49]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33 </w:t>
      </w:r>
      <w:r w:rsidRPr="0047265B">
        <w:rPr>
          <w:rFonts w:ascii="Book Antiqua" w:eastAsia="宋体" w:hAnsi="Book Antiqua" w:cs="宋体"/>
          <w:b/>
          <w:bCs/>
          <w:lang w:val="en-US" w:eastAsia="zh-CN"/>
        </w:rPr>
        <w:t>Saltz LB</w:t>
      </w:r>
      <w:r w:rsidRPr="0047265B">
        <w:rPr>
          <w:rFonts w:ascii="Book Antiqua" w:eastAsia="宋体" w:hAnsi="Book Antiqua" w:cs="宋体"/>
          <w:lang w:val="en-US" w:eastAsia="zh-CN"/>
        </w:rPr>
        <w:t xml:space="preserve">, Meropol NJ, Loehrer PJ, Needle MN, Kopit J, Mayer RJ. Phase II trial of cetuximab in patients with refractory colorectal cancer that expresses the epidermal growth factor receptor.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2004; </w:t>
      </w:r>
      <w:r w:rsidRPr="0047265B">
        <w:rPr>
          <w:rFonts w:ascii="Book Antiqua" w:eastAsia="宋体" w:hAnsi="Book Antiqua" w:cs="宋体"/>
          <w:b/>
          <w:bCs/>
          <w:lang w:val="en-US" w:eastAsia="zh-CN"/>
        </w:rPr>
        <w:t>22</w:t>
      </w:r>
      <w:r w:rsidRPr="0047265B">
        <w:rPr>
          <w:rFonts w:ascii="Book Antiqua" w:eastAsia="宋体" w:hAnsi="Book Antiqua" w:cs="宋体"/>
          <w:lang w:val="en-US" w:eastAsia="zh-CN"/>
        </w:rPr>
        <w:t>: 1201-1208 [PMID: 14993230 DOI: 10.1200/JCO.2004.10.182]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34 </w:t>
      </w:r>
      <w:r w:rsidRPr="0047265B">
        <w:rPr>
          <w:rFonts w:ascii="Book Antiqua" w:eastAsia="宋体" w:hAnsi="Book Antiqua" w:cs="宋体"/>
          <w:b/>
          <w:bCs/>
          <w:lang w:val="en-US" w:eastAsia="zh-CN"/>
        </w:rPr>
        <w:t>Cunningham D</w:t>
      </w:r>
      <w:r w:rsidRPr="0047265B">
        <w:rPr>
          <w:rFonts w:ascii="Book Antiqua" w:eastAsia="宋体" w:hAnsi="Book Antiqua" w:cs="宋体"/>
          <w:lang w:val="en-US" w:eastAsia="zh-CN"/>
        </w:rPr>
        <w:t xml:space="preserve">, Humblet Y, Siena S, Khayat D, Bleiberg H, Santoro A, Bets D, Mueser M, Harstrick A, Verslype C, Chau I, Van Cutsem E. Cetuximab monotherapy and cetuximab plus irinotecan in irinotecan-refractory metastatic colorectal cancer. </w:t>
      </w:r>
      <w:r w:rsidRPr="0047265B">
        <w:rPr>
          <w:rFonts w:ascii="Book Antiqua" w:eastAsia="宋体" w:hAnsi="Book Antiqua" w:cs="宋体"/>
          <w:i/>
          <w:iCs/>
          <w:lang w:val="en-US" w:eastAsia="zh-CN"/>
        </w:rPr>
        <w:t>N Engl J Med</w:t>
      </w:r>
      <w:r w:rsidRPr="0047265B">
        <w:rPr>
          <w:rFonts w:ascii="Book Antiqua" w:eastAsia="宋体" w:hAnsi="Book Antiqua" w:cs="宋体"/>
          <w:lang w:val="en-US" w:eastAsia="zh-CN"/>
        </w:rPr>
        <w:t xml:space="preserve"> 2004; </w:t>
      </w:r>
      <w:r w:rsidRPr="0047265B">
        <w:rPr>
          <w:rFonts w:ascii="Book Antiqua" w:eastAsia="宋体" w:hAnsi="Book Antiqua" w:cs="宋体"/>
          <w:b/>
          <w:bCs/>
          <w:lang w:val="en-US" w:eastAsia="zh-CN"/>
        </w:rPr>
        <w:t>351</w:t>
      </w:r>
      <w:r w:rsidRPr="0047265B">
        <w:rPr>
          <w:rFonts w:ascii="Book Antiqua" w:eastAsia="宋体" w:hAnsi="Book Antiqua" w:cs="宋体"/>
          <w:lang w:val="en-US" w:eastAsia="zh-CN"/>
        </w:rPr>
        <w:t>: 337-345 [PMID: 15269313 DOI: 10.1056/NEJMoa033025]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35 </w:t>
      </w:r>
      <w:r w:rsidRPr="0047265B">
        <w:rPr>
          <w:rFonts w:ascii="Book Antiqua" w:eastAsia="宋体" w:hAnsi="Book Antiqua" w:cs="宋体"/>
          <w:b/>
          <w:bCs/>
          <w:lang w:val="en-US" w:eastAsia="zh-CN"/>
        </w:rPr>
        <w:t>Lenz HJ</w:t>
      </w:r>
      <w:r w:rsidRPr="0047265B">
        <w:rPr>
          <w:rFonts w:ascii="Book Antiqua" w:eastAsia="宋体" w:hAnsi="Book Antiqua" w:cs="宋体"/>
          <w:lang w:val="en-US" w:eastAsia="zh-CN"/>
        </w:rPr>
        <w:t xml:space="preserve">, Van Cutsem E, Khambata-Ford S, Mayer RJ, Gold P, Stella P, Mirtsching B, Cohn AL, Pippas AW, Azarnia N, Tsuchihashi Z, Mauro DJ, Rowinsky EK. </w:t>
      </w:r>
      <w:proofErr w:type="gramStart"/>
      <w:r w:rsidRPr="0047265B">
        <w:rPr>
          <w:rFonts w:ascii="Book Antiqua" w:eastAsia="宋体" w:hAnsi="Book Antiqua" w:cs="宋体"/>
          <w:lang w:val="en-US" w:eastAsia="zh-CN"/>
        </w:rPr>
        <w:t>Multicenter phase II and translational study of cetuximab in metastatic colorectal carcinoma refractory to irinotecan, oxaliplatin, and fluoropyrimidines.</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24</w:t>
      </w:r>
      <w:r w:rsidRPr="0047265B">
        <w:rPr>
          <w:rFonts w:ascii="Book Antiqua" w:eastAsia="宋体" w:hAnsi="Book Antiqua" w:cs="宋体"/>
          <w:lang w:val="en-US" w:eastAsia="zh-CN"/>
        </w:rPr>
        <w:t>: 4914-4921 [PMID: 17050875 DOI: 10.1200/JCO.2006.06.7595]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36 </w:t>
      </w:r>
      <w:r w:rsidRPr="0047265B">
        <w:rPr>
          <w:rFonts w:ascii="Book Antiqua" w:eastAsia="宋体" w:hAnsi="Book Antiqua" w:cs="宋体"/>
          <w:b/>
          <w:bCs/>
          <w:lang w:val="en-US" w:eastAsia="zh-CN"/>
        </w:rPr>
        <w:t>Sobrero AF</w:t>
      </w:r>
      <w:r w:rsidRPr="0047265B">
        <w:rPr>
          <w:rFonts w:ascii="Book Antiqua" w:eastAsia="宋体" w:hAnsi="Book Antiqua" w:cs="宋体"/>
          <w:lang w:val="en-US" w:eastAsia="zh-CN"/>
        </w:rPr>
        <w:t xml:space="preserve">, Maurel J, Fehrenbacher L, Scheithauer W, Abubakr YA, Lutz MP, Vega-Villegas ME, Eng C, Steinhauer EU, Prausova J, Lenz HJ, Borg C, Middleton G, Kröning H, Luppi G, Kisker O, Zubel A, Langer C, Kopit J, Burris HA. EPIC: phase III trial of cetuximab plus irinotecan after fluoropyrimidine and oxaliplatin failure in patients with metastatic colorectal cancer.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26</w:t>
      </w:r>
      <w:r w:rsidRPr="0047265B">
        <w:rPr>
          <w:rFonts w:ascii="Book Antiqua" w:eastAsia="宋体" w:hAnsi="Book Antiqua" w:cs="宋体"/>
          <w:lang w:val="en-US" w:eastAsia="zh-CN"/>
        </w:rPr>
        <w:t>: 2311-2319 [PMID: 18390971 DOI: 10.1200/JCO.2007.13.1193]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37 </w:t>
      </w:r>
      <w:r w:rsidRPr="0047265B">
        <w:rPr>
          <w:rFonts w:ascii="Book Antiqua" w:eastAsia="宋体" w:hAnsi="Book Antiqua" w:cs="宋体"/>
          <w:b/>
          <w:bCs/>
          <w:lang w:val="en-US" w:eastAsia="zh-CN"/>
        </w:rPr>
        <w:t>Folprecht G</w:t>
      </w:r>
      <w:r w:rsidRPr="0047265B">
        <w:rPr>
          <w:rFonts w:ascii="Book Antiqua" w:eastAsia="宋体" w:hAnsi="Book Antiqua" w:cs="宋体"/>
          <w:lang w:val="en-US" w:eastAsia="zh-CN"/>
        </w:rPr>
        <w:t xml:space="preserve">, Lutz MP, Schöffski P, Seufferlein T, Nolting A, Pollert P, Köhne CH. Cetuximab and irinotecan/5-fluorouracil/folinic acid is a safe combination for the first-line treatment of patients with epidermal growth </w:t>
      </w:r>
      <w:r w:rsidRPr="0047265B">
        <w:rPr>
          <w:rFonts w:ascii="Book Antiqua" w:eastAsia="宋体" w:hAnsi="Book Antiqua" w:cs="宋体"/>
          <w:lang w:val="en-US" w:eastAsia="zh-CN"/>
        </w:rPr>
        <w:lastRenderedPageBreak/>
        <w:t xml:space="preserve">factor receptor expressing metastatic colorectal carcinoma.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17</w:t>
      </w:r>
      <w:r w:rsidRPr="0047265B">
        <w:rPr>
          <w:rFonts w:ascii="Book Antiqua" w:eastAsia="宋体" w:hAnsi="Book Antiqua" w:cs="宋体"/>
          <w:lang w:val="en-US" w:eastAsia="zh-CN"/>
        </w:rPr>
        <w:t>: 450-456 [PMID: 16303861 DOI: 10.1093/annonc/mdj084]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38 </w:t>
      </w:r>
      <w:r w:rsidRPr="0047265B">
        <w:rPr>
          <w:rFonts w:ascii="Book Antiqua" w:eastAsia="宋体" w:hAnsi="Book Antiqua" w:cs="宋体"/>
          <w:b/>
          <w:bCs/>
          <w:lang w:val="en-US" w:eastAsia="zh-CN"/>
        </w:rPr>
        <w:t>Raoul JL</w:t>
      </w:r>
      <w:r w:rsidRPr="0047265B">
        <w:rPr>
          <w:rFonts w:ascii="Book Antiqua" w:eastAsia="宋体" w:hAnsi="Book Antiqua" w:cs="宋体"/>
          <w:lang w:val="en-US" w:eastAsia="zh-CN"/>
        </w:rPr>
        <w:t xml:space="preserve">, Van Laethem JL, Peeters M, Brezault C, Husseini F, Cals L, Nippgen J, Loos AH, Rougier P. Cetuximab in combination with irinotecan/5-fluorouracil/folinic acid (FOLFIRI) in the initial treatment of metastatic colorectal cancer: a multicentre two-part phase I/II study. </w:t>
      </w:r>
      <w:r w:rsidRPr="0047265B">
        <w:rPr>
          <w:rFonts w:ascii="Book Antiqua" w:eastAsia="宋体" w:hAnsi="Book Antiqua" w:cs="宋体"/>
          <w:i/>
          <w:iCs/>
          <w:lang w:val="en-US" w:eastAsia="zh-CN"/>
        </w:rPr>
        <w:t>BMC Cancer</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9</w:t>
      </w:r>
      <w:r w:rsidRPr="0047265B">
        <w:rPr>
          <w:rFonts w:ascii="Book Antiqua" w:eastAsia="宋体" w:hAnsi="Book Antiqua" w:cs="宋体"/>
          <w:lang w:val="en-US" w:eastAsia="zh-CN"/>
        </w:rPr>
        <w:t>: 112 [PMID: 19366444 DOI: 10.1186/1471-2407-9-112]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39 </w:t>
      </w:r>
      <w:r w:rsidRPr="0047265B">
        <w:rPr>
          <w:rFonts w:ascii="Book Antiqua" w:eastAsia="宋体" w:hAnsi="Book Antiqua" w:cs="宋体"/>
          <w:b/>
          <w:lang w:val="en-US" w:eastAsia="zh-CN"/>
        </w:rPr>
        <w:t>Piessevaux H</w:t>
      </w:r>
      <w:r w:rsidRPr="0047265B">
        <w:rPr>
          <w:rFonts w:ascii="Book Antiqua" w:eastAsia="宋体" w:hAnsi="Book Antiqua" w:cs="宋体"/>
          <w:lang w:val="en-US" w:eastAsia="zh-CN"/>
        </w:rPr>
        <w:t xml:space="preserve">, Schlichting M, Heeger S, Van Cutsem E, Tejpar S. Early tumor shrinkage for the prediction of efficacy of cetuximab in metastatic colorectal cancer (mCRC): analysis from the CRYSTAL study. </w:t>
      </w:r>
      <w:r w:rsidRPr="0047265B">
        <w:rPr>
          <w:rFonts w:ascii="Book Antiqua" w:eastAsia="宋体" w:hAnsi="Book Antiqua" w:cs="宋体"/>
          <w:i/>
          <w:lang w:val="en-US" w:eastAsia="zh-CN"/>
        </w:rPr>
        <w:t>Ann Oncol</w:t>
      </w:r>
      <w:r w:rsidRPr="0047265B">
        <w:rPr>
          <w:rFonts w:ascii="Book Antiqua" w:eastAsia="宋体" w:hAnsi="Book Antiqua" w:cs="宋体"/>
          <w:lang w:val="en-US" w:eastAsia="zh-CN"/>
        </w:rPr>
        <w:t xml:space="preserve"> 2010;</w:t>
      </w:r>
      <w:r w:rsidRPr="0047265B">
        <w:rPr>
          <w:rFonts w:ascii="Book Antiqua" w:eastAsia="宋体" w:hAnsi="Book Antiqua" w:cs="宋体"/>
          <w:b/>
          <w:lang w:val="en-US" w:eastAsia="zh-CN"/>
        </w:rPr>
        <w:t xml:space="preserve"> 21</w:t>
      </w:r>
      <w:r w:rsidRPr="0047265B">
        <w:rPr>
          <w:rFonts w:ascii="Book Antiqua" w:eastAsia="宋体" w:hAnsi="Book Antiqua" w:cs="宋体"/>
          <w:lang w:val="en-US" w:eastAsia="zh-CN"/>
        </w:rPr>
        <w:t xml:space="preserve"> Suppl 8: viii189–viii224 </w:t>
      </w:r>
      <w:r w:rsidRPr="0047265B">
        <w:rPr>
          <w:rFonts w:ascii="Book Antiqua" w:eastAsia="宋体" w:hAnsi="Book Antiqua" w:cs="宋体"/>
          <w:lang w:val="en-US" w:eastAsia="zh-CN"/>
        </w:rPr>
        <w:sym w:font="Symbol" w:char="F05B"/>
      </w:r>
      <w:r w:rsidRPr="0047265B">
        <w:rPr>
          <w:rFonts w:ascii="Book Antiqua" w:eastAsia="宋体" w:hAnsi="Book Antiqua" w:cs="宋体"/>
          <w:lang w:val="en-US" w:eastAsia="zh-CN"/>
        </w:rPr>
        <w:t>DOI: 10.1093/annonc/mdq521</w:t>
      </w:r>
      <w:r w:rsidRPr="0047265B">
        <w:rPr>
          <w:rFonts w:ascii="Book Antiqua" w:eastAsia="宋体" w:hAnsi="Book Antiqua" w:cs="宋体"/>
          <w:lang w:val="en-US" w:eastAsia="zh-CN"/>
        </w:rPr>
        <w:sym w:font="Symbol" w:char="F05D"/>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40 </w:t>
      </w:r>
      <w:r w:rsidRPr="0047265B">
        <w:rPr>
          <w:rFonts w:ascii="Book Antiqua" w:eastAsia="宋体" w:hAnsi="Book Antiqua" w:cs="宋体"/>
          <w:b/>
          <w:lang w:val="en-US" w:eastAsia="zh-CN"/>
        </w:rPr>
        <w:t>Piessevaux H</w:t>
      </w:r>
      <w:r w:rsidRPr="0047265B">
        <w:rPr>
          <w:rFonts w:ascii="Book Antiqua" w:eastAsia="宋体" w:hAnsi="Book Antiqua" w:cs="宋体"/>
          <w:lang w:val="en-US" w:eastAsia="zh-CN"/>
        </w:rPr>
        <w:t xml:space="preserve">, Van Cutsem E, Bokemeyer C, Schlichting M, Heeger S, Tejpar S. Early tumor shrinkage and long-term outcome in metastatic colorectal cancer (mCRC): Assessment of predictive utility across treatment arms in the CRYSTAL and OPUS studies. </w:t>
      </w:r>
      <w:r w:rsidRPr="0047265B">
        <w:rPr>
          <w:rFonts w:ascii="Book Antiqua" w:eastAsia="宋体" w:hAnsi="Book Antiqua" w:cs="宋体"/>
          <w:i/>
          <w:lang w:val="en-US" w:eastAsia="zh-CN"/>
        </w:rPr>
        <w:t xml:space="preserve">J Clin Oncol </w:t>
      </w:r>
      <w:r w:rsidRPr="0047265B">
        <w:rPr>
          <w:rFonts w:ascii="Book Antiqua" w:eastAsia="宋体" w:hAnsi="Book Antiqua" w:cs="宋体"/>
          <w:lang w:val="en-US" w:eastAsia="zh-CN"/>
        </w:rPr>
        <w:t xml:space="preserve">(ASCO Meeting Abstracts) 2011; </w:t>
      </w:r>
      <w:r w:rsidRPr="0047265B">
        <w:rPr>
          <w:rFonts w:ascii="Book Antiqua" w:eastAsia="宋体" w:hAnsi="Book Antiqua" w:cs="宋体"/>
          <w:b/>
          <w:lang w:val="en-US" w:eastAsia="zh-CN"/>
        </w:rPr>
        <w:t>29</w:t>
      </w:r>
      <w:r w:rsidRPr="0047265B">
        <w:rPr>
          <w:rFonts w:ascii="Book Antiqua" w:eastAsia="宋体" w:hAnsi="Book Antiqua" w:cs="宋体"/>
          <w:lang w:val="en-US" w:eastAsia="zh-CN"/>
        </w:rPr>
        <w:t xml:space="preserve"> Suppl: abstr 3572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41 </w:t>
      </w:r>
      <w:r w:rsidRPr="0047265B">
        <w:rPr>
          <w:rFonts w:ascii="Book Antiqua" w:eastAsia="宋体" w:hAnsi="Book Antiqua" w:cs="宋体"/>
          <w:b/>
          <w:lang w:val="en-US" w:eastAsia="zh-CN"/>
        </w:rPr>
        <w:t>Heinemann V</w:t>
      </w:r>
      <w:r w:rsidRPr="0047265B">
        <w:rPr>
          <w:rFonts w:ascii="Book Antiqua" w:eastAsia="宋体" w:hAnsi="Book Antiqua" w:cs="宋体"/>
          <w:lang w:val="en-US" w:eastAsia="zh-CN"/>
        </w:rPr>
        <w:t>, Fischer von Weikersthal L, Decker T, Kiani A, Vehling-Kaiser U, Al-Batran S-E, Heintges T, Lerchenmueller J, Kahl C, Seipelt G, Kullmann F, Stauch M, Scheithauer W, Hielscher J, Scholz M, Mueller S, Schaefer B, Modest DP, Jung A, Stintzing S. Randomized comparison of FOLFIRI plus cetuximab versus FOLFIRI plus bevacizumab as first-line treatment of KRAS wild-type metastatic colorectal cancer: German AIO study KRK-0306 (FIRE-3).</w:t>
      </w:r>
      <w:r w:rsidRPr="0047265B">
        <w:rPr>
          <w:rFonts w:ascii="Book Antiqua" w:eastAsia="宋体" w:hAnsi="Book Antiqua" w:cs="宋体"/>
          <w:i/>
          <w:lang w:val="en-US" w:eastAsia="zh-CN"/>
        </w:rPr>
        <w:t xml:space="preserve"> J Clin Oncol</w:t>
      </w:r>
      <w:r w:rsidRPr="0047265B">
        <w:rPr>
          <w:rFonts w:ascii="Book Antiqua" w:eastAsia="宋体" w:hAnsi="Book Antiqua" w:cs="宋体"/>
          <w:lang w:val="en-US" w:eastAsia="zh-CN"/>
        </w:rPr>
        <w:t xml:space="preserve"> (ASCO Meeting Abstracts) 2013; </w:t>
      </w:r>
      <w:r w:rsidRPr="0047265B">
        <w:rPr>
          <w:rFonts w:ascii="Book Antiqua" w:eastAsia="宋体" w:hAnsi="Book Antiqua" w:cs="宋体"/>
          <w:b/>
          <w:lang w:val="en-US" w:eastAsia="zh-CN"/>
        </w:rPr>
        <w:t>31</w:t>
      </w:r>
      <w:r w:rsidRPr="0047265B">
        <w:rPr>
          <w:rFonts w:ascii="Book Antiqua" w:eastAsia="宋体" w:hAnsi="Book Antiqua" w:cs="宋体"/>
          <w:lang w:val="en-US" w:eastAsia="zh-CN"/>
        </w:rPr>
        <w:t xml:space="preserve"> Suppl: abstr LBA3506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42 </w:t>
      </w:r>
      <w:r w:rsidRPr="0047265B">
        <w:rPr>
          <w:rFonts w:ascii="Book Antiqua" w:eastAsia="宋体" w:hAnsi="Book Antiqua" w:cs="宋体"/>
          <w:b/>
          <w:lang w:val="en-US" w:eastAsia="zh-CN"/>
        </w:rPr>
        <w:t>Mansmann UR</w:t>
      </w:r>
      <w:r w:rsidRPr="0047265B">
        <w:rPr>
          <w:rFonts w:ascii="Book Antiqua" w:eastAsia="宋体" w:hAnsi="Book Antiqua" w:cs="宋体"/>
          <w:lang w:val="en-US" w:eastAsia="zh-CN"/>
        </w:rPr>
        <w:t xml:space="preserve">, Sartorius U, Laubender RP, Giessen CA, Esser R, Heinemann V. Quantitative analysis of the impact of deepness of response on postprogression survival time following first-line treatment in patients with mCRC. </w:t>
      </w:r>
      <w:r w:rsidRPr="0047265B">
        <w:rPr>
          <w:rFonts w:ascii="Book Antiqua" w:eastAsia="宋体" w:hAnsi="Book Antiqua" w:cs="宋体"/>
          <w:i/>
          <w:lang w:val="en-US" w:eastAsia="zh-CN"/>
        </w:rPr>
        <w:t>J Clin Oncol</w:t>
      </w:r>
      <w:r w:rsidRPr="0047265B">
        <w:rPr>
          <w:rFonts w:ascii="Book Antiqua" w:eastAsia="宋体" w:hAnsi="Book Antiqua" w:cs="宋体"/>
          <w:lang w:val="en-US" w:eastAsia="zh-CN"/>
        </w:rPr>
        <w:t xml:space="preserve"> (ASCO Meeting Abstracts) 2013; </w:t>
      </w:r>
      <w:r w:rsidRPr="0047265B">
        <w:rPr>
          <w:rFonts w:ascii="Book Antiqua" w:eastAsia="宋体" w:hAnsi="Book Antiqua" w:cs="宋体"/>
          <w:b/>
          <w:lang w:val="en-US" w:eastAsia="zh-CN"/>
        </w:rPr>
        <w:t>31</w:t>
      </w:r>
      <w:r w:rsidRPr="0047265B">
        <w:rPr>
          <w:rFonts w:ascii="Book Antiqua" w:eastAsia="宋体" w:hAnsi="Book Antiqua" w:cs="宋体"/>
          <w:lang w:val="en-US" w:eastAsia="zh-CN"/>
        </w:rPr>
        <w:t xml:space="preserve"> Suppl: abstr 3630</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43 </w:t>
      </w:r>
      <w:r w:rsidRPr="0047265B">
        <w:rPr>
          <w:rFonts w:ascii="Book Antiqua" w:eastAsia="宋体" w:hAnsi="Book Antiqua" w:cs="宋体"/>
          <w:b/>
          <w:lang w:val="en-US" w:eastAsia="zh-CN"/>
        </w:rPr>
        <w:t>Mansmann U</w:t>
      </w:r>
      <w:r w:rsidRPr="0047265B">
        <w:rPr>
          <w:rFonts w:ascii="Book Antiqua" w:eastAsia="宋体" w:hAnsi="Book Antiqua" w:cs="宋体"/>
          <w:lang w:val="en-US" w:eastAsia="zh-CN"/>
        </w:rPr>
        <w:t xml:space="preserve">, Sartorius U, Laubender R, Giessen C, Esser R, Heinemann V. Quantitative analysis of the impact of deepness of response on post-progression survival time following first-line treatment in patients with </w:t>
      </w:r>
      <w:r w:rsidRPr="0047265B">
        <w:rPr>
          <w:rFonts w:ascii="Book Antiqua" w:eastAsia="宋体" w:hAnsi="Book Antiqua" w:cs="宋体"/>
          <w:lang w:val="en-US" w:eastAsia="zh-CN"/>
        </w:rPr>
        <w:lastRenderedPageBreak/>
        <w:t>mCRC.</w:t>
      </w:r>
      <w:r w:rsidRPr="0047265B">
        <w:rPr>
          <w:rFonts w:ascii="Book Antiqua" w:eastAsia="宋体" w:hAnsi="Book Antiqua" w:cs="宋体"/>
          <w:i/>
          <w:lang w:val="en-US" w:eastAsia="zh-CN"/>
        </w:rPr>
        <w:t xml:space="preserve"> Ann Oncol</w:t>
      </w:r>
      <w:r w:rsidRPr="0047265B">
        <w:rPr>
          <w:rFonts w:ascii="Book Antiqua" w:eastAsia="宋体" w:hAnsi="Book Antiqua" w:cs="宋体"/>
          <w:lang w:val="en-US" w:eastAsia="zh-CN"/>
        </w:rPr>
        <w:t xml:space="preserve"> 2013; </w:t>
      </w:r>
      <w:r w:rsidRPr="0047265B">
        <w:rPr>
          <w:rFonts w:ascii="Book Antiqua" w:eastAsia="宋体" w:hAnsi="Book Antiqua" w:cs="宋体"/>
          <w:b/>
          <w:lang w:val="en-US" w:eastAsia="zh-CN"/>
        </w:rPr>
        <w:t>24</w:t>
      </w:r>
      <w:r w:rsidRPr="0047265B">
        <w:rPr>
          <w:rFonts w:ascii="Book Antiqua" w:eastAsia="宋体" w:hAnsi="Book Antiqua" w:cs="宋体"/>
          <w:lang w:val="en-US" w:eastAsia="zh-CN"/>
        </w:rPr>
        <w:t xml:space="preserve"> Suppl 4: iv14–iv15 </w:t>
      </w:r>
      <w:r w:rsidRPr="0047265B">
        <w:rPr>
          <w:rFonts w:ascii="Book Antiqua" w:eastAsia="宋体" w:hAnsi="Book Antiqua" w:cs="宋体"/>
          <w:lang w:val="en-US" w:eastAsia="zh-CN"/>
        </w:rPr>
        <w:sym w:font="Symbol" w:char="F05B"/>
      </w:r>
      <w:r w:rsidRPr="0047265B">
        <w:rPr>
          <w:rFonts w:ascii="Book Antiqua" w:eastAsia="宋体" w:hAnsi="Book Antiqua" w:cs="宋体"/>
          <w:lang w:val="en-US" w:eastAsia="zh-CN"/>
        </w:rPr>
        <w:t>DOI: 10.1093/annonc/mdt201.9</w:t>
      </w:r>
      <w:r w:rsidRPr="0047265B">
        <w:rPr>
          <w:rFonts w:ascii="Book Antiqua" w:eastAsia="宋体" w:hAnsi="Book Antiqua" w:cs="宋体"/>
          <w:lang w:val="en-US" w:eastAsia="zh-CN"/>
        </w:rPr>
        <w:sym w:font="Symbol" w:char="F05D"/>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44 </w:t>
      </w:r>
      <w:r w:rsidRPr="0047265B">
        <w:rPr>
          <w:rFonts w:ascii="Book Antiqua" w:eastAsia="宋体" w:hAnsi="Book Antiqua" w:cs="宋体"/>
          <w:b/>
          <w:lang w:val="en-US" w:eastAsia="zh-CN"/>
        </w:rPr>
        <w:t>Modest D</w:t>
      </w:r>
      <w:r w:rsidRPr="0047265B">
        <w:rPr>
          <w:rFonts w:ascii="Book Antiqua" w:eastAsia="宋体" w:hAnsi="Book Antiqua" w:cs="宋体"/>
          <w:lang w:val="en-US" w:eastAsia="zh-CN"/>
        </w:rPr>
        <w:t>, Fischer von Weikersthal L, Stintzing S, Decker T, Kiani A, Vehling-Kaiser U, Al Batran S-E, Heintges T, Lerchenmuller C, Kahl C, Seipelt G, Kullmann F, Stauch M, Scheithauer W, Hielscher J, Scholz M, Muller S, Schafer B, Jung A, Heinemann V. FOLFIRI plus cetuximab versus FOLFIRI plus bevacizumab as first-line treatment of KRAS-wildtype metastatic colorectal cancer: German AIO study KRK-0306 (FIRE-3).</w:t>
      </w:r>
      <w:r w:rsidRPr="0047265B">
        <w:rPr>
          <w:rFonts w:ascii="Book Antiqua" w:eastAsia="宋体" w:hAnsi="Book Antiqua" w:cs="宋体"/>
          <w:i/>
          <w:lang w:val="en-US" w:eastAsia="zh-CN"/>
        </w:rPr>
        <w:t xml:space="preserve"> Ann Oncol</w:t>
      </w:r>
      <w:r w:rsidRPr="0047265B">
        <w:rPr>
          <w:rFonts w:ascii="Book Antiqua" w:eastAsia="宋体" w:hAnsi="Book Antiqua" w:cs="宋体"/>
          <w:lang w:val="en-US" w:eastAsia="zh-CN"/>
        </w:rPr>
        <w:t xml:space="preserve"> 2013;</w:t>
      </w:r>
      <w:r w:rsidRPr="0047265B">
        <w:rPr>
          <w:rFonts w:ascii="Book Antiqua" w:eastAsia="宋体" w:hAnsi="Book Antiqua" w:cs="宋体"/>
          <w:b/>
          <w:lang w:val="en-US" w:eastAsia="zh-CN"/>
        </w:rPr>
        <w:t xml:space="preserve"> 24 </w:t>
      </w:r>
      <w:r w:rsidRPr="0047265B">
        <w:rPr>
          <w:rFonts w:ascii="Book Antiqua" w:eastAsia="宋体" w:hAnsi="Book Antiqua" w:cs="宋体"/>
          <w:lang w:val="en-US" w:eastAsia="zh-CN"/>
        </w:rPr>
        <w:t xml:space="preserve">Suppl 4: iv22–iv23 </w:t>
      </w:r>
      <w:r w:rsidRPr="0047265B">
        <w:rPr>
          <w:rFonts w:ascii="Book Antiqua" w:eastAsia="宋体" w:hAnsi="Book Antiqua" w:cs="宋体"/>
          <w:lang w:val="en-US" w:eastAsia="zh-CN"/>
        </w:rPr>
        <w:sym w:font="Symbol" w:char="F05B"/>
      </w:r>
      <w:r w:rsidRPr="0047265B">
        <w:rPr>
          <w:rFonts w:ascii="Book Antiqua" w:eastAsia="宋体" w:hAnsi="Book Antiqua" w:cs="宋体"/>
          <w:lang w:val="en-US" w:eastAsia="zh-CN"/>
        </w:rPr>
        <w:t>DOI: 10.1093/annonc/mdt201.29</w:t>
      </w:r>
      <w:r w:rsidRPr="0047265B">
        <w:rPr>
          <w:rFonts w:ascii="Book Antiqua" w:eastAsia="宋体" w:hAnsi="Book Antiqua" w:cs="宋体"/>
          <w:lang w:val="en-US" w:eastAsia="zh-CN"/>
        </w:rPr>
        <w:sym w:font="Symbol" w:char="F05D"/>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45 </w:t>
      </w:r>
      <w:proofErr w:type="gramStart"/>
      <w:r w:rsidRPr="0047265B">
        <w:rPr>
          <w:rFonts w:ascii="Book Antiqua" w:eastAsia="宋体" w:hAnsi="Book Antiqua" w:cs="宋体"/>
          <w:b/>
          <w:bCs/>
          <w:lang w:val="en-US" w:eastAsia="zh-CN"/>
        </w:rPr>
        <w:t>Punt</w:t>
      </w:r>
      <w:proofErr w:type="gramEnd"/>
      <w:r w:rsidRPr="0047265B">
        <w:rPr>
          <w:rFonts w:ascii="Book Antiqua" w:eastAsia="宋体" w:hAnsi="Book Antiqua" w:cs="宋体"/>
          <w:b/>
          <w:bCs/>
          <w:lang w:val="en-US" w:eastAsia="zh-CN"/>
        </w:rPr>
        <w:t xml:space="preserve"> CJ</w:t>
      </w:r>
      <w:r w:rsidRPr="0047265B">
        <w:rPr>
          <w:rFonts w:ascii="Book Antiqua" w:eastAsia="宋体" w:hAnsi="Book Antiqua" w:cs="宋体"/>
          <w:lang w:val="en-US" w:eastAsia="zh-CN"/>
        </w:rPr>
        <w:t xml:space="preserve">. </w:t>
      </w:r>
      <w:proofErr w:type="gramStart"/>
      <w:r w:rsidRPr="0047265B">
        <w:rPr>
          <w:rFonts w:ascii="Book Antiqua" w:eastAsia="宋体" w:hAnsi="Book Antiqua" w:cs="宋体"/>
          <w:lang w:val="en-US" w:eastAsia="zh-CN"/>
        </w:rPr>
        <w:t>Irinotecan or oxaliplatin for first-line treatment of advanced colorectal cancer?</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16</w:t>
      </w:r>
      <w:r w:rsidRPr="0047265B">
        <w:rPr>
          <w:rFonts w:ascii="Book Antiqua" w:eastAsia="宋体" w:hAnsi="Book Antiqua" w:cs="宋体"/>
          <w:lang w:val="en-US" w:eastAsia="zh-CN"/>
        </w:rPr>
        <w:t>: 845-846 [PMID: 15890668 DOI: 10.1093/annonc/mdi196]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46 </w:t>
      </w:r>
      <w:r w:rsidRPr="0047265B">
        <w:rPr>
          <w:rFonts w:ascii="Book Antiqua" w:eastAsia="宋体" w:hAnsi="Book Antiqua" w:cs="宋体"/>
          <w:b/>
          <w:bCs/>
          <w:lang w:val="en-US" w:eastAsia="zh-CN"/>
        </w:rPr>
        <w:t>Colucci G</w:t>
      </w:r>
      <w:r w:rsidRPr="0047265B">
        <w:rPr>
          <w:rFonts w:ascii="Book Antiqua" w:eastAsia="宋体" w:hAnsi="Book Antiqua" w:cs="宋体"/>
          <w:lang w:val="en-US" w:eastAsia="zh-CN"/>
        </w:rPr>
        <w:t xml:space="preserve">, Gebbia V, Paoletti G, Giuliani F, Caruso M, Gebbia N, Cartenì G, Agostara B, Pezzella G, Manzione L, Borsellino N, Misino A, Romito S, Durini E, Cordio S, Di Seri M, Lopez M, Maiello E, Montemurro S, Cramarossa A, Lorusso V, Di Bisceglie M, Chiarenza M, Valerio MR, Guida T, Leonardi V, Pisconti S, Rosati G, Carrozza F, Nettis G, Valdesi M, Filippelli G, Fortunato S, Mancarella S, Brunetti C. Phase III randomized trial of FOLFIRI versus FOLFOX4 in the treatment of advanced colorectal cancer: a multicenter study of the Gruppo Oncologico Dell'Italia Meridionale.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23</w:t>
      </w:r>
      <w:r w:rsidRPr="0047265B">
        <w:rPr>
          <w:rFonts w:ascii="Book Antiqua" w:eastAsia="宋体" w:hAnsi="Book Antiqua" w:cs="宋体"/>
          <w:lang w:val="en-US" w:eastAsia="zh-CN"/>
        </w:rPr>
        <w:t>: 4866-4875 [PMID: 15939922 DOI: 10.1200/JCO.2005.07.113]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47 </w:t>
      </w:r>
      <w:r w:rsidRPr="0047265B">
        <w:rPr>
          <w:rFonts w:ascii="Book Antiqua" w:eastAsia="宋体" w:hAnsi="Book Antiqua" w:cs="宋体"/>
          <w:b/>
          <w:bCs/>
          <w:lang w:val="en-US" w:eastAsia="zh-CN"/>
        </w:rPr>
        <w:t>Tournigand C</w:t>
      </w:r>
      <w:r w:rsidRPr="0047265B">
        <w:rPr>
          <w:rFonts w:ascii="Book Antiqua" w:eastAsia="宋体" w:hAnsi="Book Antiqua" w:cs="宋体"/>
          <w:lang w:val="en-US" w:eastAsia="zh-CN"/>
        </w:rPr>
        <w:t xml:space="preserve">, André T, Achille E, Lledo G, Flesh M, Mery-Mignard D, Quinaux E, Couteau C, Buyse M, Ganem G, Landi B, Colin P, Louvet C, de Gramont A. FOLFIRI followed by FOLFOX6 or the reverse sequence in advanced colorectal cancer: a randomized GERCOR study.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2004; </w:t>
      </w:r>
      <w:r w:rsidRPr="0047265B">
        <w:rPr>
          <w:rFonts w:ascii="Book Antiqua" w:eastAsia="宋体" w:hAnsi="Book Antiqua" w:cs="宋体"/>
          <w:b/>
          <w:bCs/>
          <w:lang w:val="en-US" w:eastAsia="zh-CN"/>
        </w:rPr>
        <w:t>22</w:t>
      </w:r>
      <w:r w:rsidRPr="0047265B">
        <w:rPr>
          <w:rFonts w:ascii="Book Antiqua" w:eastAsia="宋体" w:hAnsi="Book Antiqua" w:cs="宋体"/>
          <w:lang w:val="en-US" w:eastAsia="zh-CN"/>
        </w:rPr>
        <w:t>: 229-237 [PMID: 14657227 DOI: 10.1200/JCO.2004.05.113]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48 </w:t>
      </w:r>
      <w:r w:rsidRPr="0047265B">
        <w:rPr>
          <w:rFonts w:ascii="Book Antiqua" w:eastAsia="宋体" w:hAnsi="Book Antiqua" w:cs="宋体"/>
          <w:b/>
          <w:bCs/>
          <w:lang w:val="en-US" w:eastAsia="zh-CN"/>
        </w:rPr>
        <w:t>Arnold D</w:t>
      </w:r>
      <w:r w:rsidRPr="0047265B">
        <w:rPr>
          <w:rFonts w:ascii="Book Antiqua" w:eastAsia="宋体" w:hAnsi="Book Antiqua" w:cs="宋体"/>
          <w:lang w:val="en-US" w:eastAsia="zh-CN"/>
        </w:rPr>
        <w:t xml:space="preserve">, Höhler T, Dittrich C, Lordick F, Seufferlein T, Riemann J, Wöll E, Herrmann T, Zubel A, Schmoll HJ. Cetuximab in combination with weekly 5-fluorouracil/folinic acid and oxaliplatin (FUFOX) in untreated patients with advanced colorectal cancer: a phase Ib/II study of the AIO GI Group.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19</w:t>
      </w:r>
      <w:r w:rsidRPr="0047265B">
        <w:rPr>
          <w:rFonts w:ascii="Book Antiqua" w:eastAsia="宋体" w:hAnsi="Book Antiqua" w:cs="宋体"/>
          <w:lang w:val="en-US" w:eastAsia="zh-CN"/>
        </w:rPr>
        <w:t>: 1442-1449 [PMID: 18441330 DOI: 10.1093/annonc/mdn150]</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 xml:space="preserve">49 </w:t>
      </w:r>
      <w:r w:rsidRPr="0047265B">
        <w:rPr>
          <w:rFonts w:ascii="Book Antiqua" w:eastAsia="宋体" w:hAnsi="Book Antiqua" w:cs="宋体"/>
          <w:b/>
          <w:bCs/>
          <w:lang w:val="en-US" w:eastAsia="zh-CN"/>
        </w:rPr>
        <w:t>Tabernero J</w:t>
      </w:r>
      <w:r w:rsidRPr="0047265B">
        <w:rPr>
          <w:rFonts w:ascii="Book Antiqua" w:eastAsia="宋体" w:hAnsi="Book Antiqua" w:cs="宋体"/>
          <w:lang w:val="en-US" w:eastAsia="zh-CN"/>
        </w:rPr>
        <w:t xml:space="preserve">, Van Cutsem E, Díaz-Rubio E, Cervantes A, Humblet Y, André T, Van Laethem JL, Soulié P, Casado E, Verslype C, Valera JS, Tortora G, Ciardiello F, Kisker O, de Gramont A. Phase II trial of cetuximab in combination with fluorouracil, leucovorin, and oxaliplatin in the first-line treatment of metastatic colorectal cancer.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25</w:t>
      </w:r>
      <w:r w:rsidRPr="0047265B">
        <w:rPr>
          <w:rFonts w:ascii="Book Antiqua" w:eastAsia="宋体" w:hAnsi="Book Antiqua" w:cs="宋体"/>
          <w:lang w:val="en-US" w:eastAsia="zh-CN"/>
        </w:rPr>
        <w:t>: 5225-5232 [PMID: 18024868 DOI: 10.1200/JCO.2007.13.2183]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50 </w:t>
      </w:r>
      <w:r w:rsidRPr="0047265B">
        <w:rPr>
          <w:rFonts w:ascii="Book Antiqua" w:eastAsia="宋体" w:hAnsi="Book Antiqua" w:cs="宋体"/>
          <w:b/>
          <w:bCs/>
          <w:lang w:val="en-US" w:eastAsia="zh-CN"/>
        </w:rPr>
        <w:t>Tveit KM</w:t>
      </w:r>
      <w:r w:rsidRPr="0047265B">
        <w:rPr>
          <w:rFonts w:ascii="Book Antiqua" w:eastAsia="宋体" w:hAnsi="Book Antiqua" w:cs="宋体"/>
          <w:lang w:val="en-US" w:eastAsia="zh-CN"/>
        </w:rPr>
        <w:t xml:space="preserve">,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30</w:t>
      </w:r>
      <w:r w:rsidRPr="0047265B">
        <w:rPr>
          <w:rFonts w:ascii="Book Antiqua" w:eastAsia="宋体" w:hAnsi="Book Antiqua" w:cs="宋体"/>
          <w:lang w:val="en-US" w:eastAsia="zh-CN"/>
        </w:rPr>
        <w:t>: 1755-1762 [PMID: 22473155 DOI: 10.1200/JCO.2011.38.0915]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51 </w:t>
      </w:r>
      <w:r w:rsidRPr="0047265B">
        <w:rPr>
          <w:rFonts w:ascii="Book Antiqua" w:eastAsia="宋体" w:hAnsi="Book Antiqua" w:cs="宋体"/>
          <w:b/>
          <w:bCs/>
          <w:lang w:val="en-US" w:eastAsia="zh-CN"/>
        </w:rPr>
        <w:t>Balin-Gauthier D</w:t>
      </w:r>
      <w:r w:rsidRPr="0047265B">
        <w:rPr>
          <w:rFonts w:ascii="Book Antiqua" w:eastAsia="宋体" w:hAnsi="Book Antiqua" w:cs="宋体"/>
          <w:lang w:val="en-US" w:eastAsia="zh-CN"/>
        </w:rPr>
        <w:t xml:space="preserve">, Delord JP, Rochaix P, Mallard V, Thomas F, Hennebelle I, Bugat R, Canal P, Allal C. In vivo and in vitro antitumor activity of oxaliplatin in combination with cetuximab in human colorectal tumor cell lines expressing different level of EGFR. </w:t>
      </w:r>
      <w:r w:rsidRPr="0047265B">
        <w:rPr>
          <w:rFonts w:ascii="Book Antiqua" w:eastAsia="宋体" w:hAnsi="Book Antiqua" w:cs="宋体"/>
          <w:i/>
          <w:iCs/>
          <w:lang w:val="en-US" w:eastAsia="zh-CN"/>
        </w:rPr>
        <w:t>Cancer Chemother Pharmacol</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57</w:t>
      </w:r>
      <w:r w:rsidRPr="0047265B">
        <w:rPr>
          <w:rFonts w:ascii="Book Antiqua" w:eastAsia="宋体" w:hAnsi="Book Antiqua" w:cs="宋体"/>
          <w:lang w:val="en-US" w:eastAsia="zh-CN"/>
        </w:rPr>
        <w:t>: 709-718 [PMID: 16320055 DOI: 10.1007/s00280-005-0123-3]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52 </w:t>
      </w:r>
      <w:r w:rsidRPr="0047265B">
        <w:rPr>
          <w:rFonts w:ascii="Book Antiqua" w:eastAsia="宋体" w:hAnsi="Book Antiqua" w:cs="宋体"/>
          <w:b/>
          <w:bCs/>
          <w:lang w:val="en-US" w:eastAsia="zh-CN"/>
        </w:rPr>
        <w:t>Prewett M</w:t>
      </w:r>
      <w:r w:rsidRPr="0047265B">
        <w:rPr>
          <w:rFonts w:ascii="Book Antiqua" w:eastAsia="宋体" w:hAnsi="Book Antiqua" w:cs="宋体"/>
          <w:lang w:val="en-US" w:eastAsia="zh-CN"/>
        </w:rPr>
        <w:t xml:space="preserve">, Deevi DS, Bassi R, Fan F, Ellis LM, Hicklin DJ, Tonra JR. Tumors established with cell lines selected for oxaliplatin resistance respond to oxaliplatin if combined with cetuximab. </w:t>
      </w:r>
      <w:r w:rsidRPr="0047265B">
        <w:rPr>
          <w:rFonts w:ascii="Book Antiqua" w:eastAsia="宋体" w:hAnsi="Book Antiqua" w:cs="宋体"/>
          <w:i/>
          <w:iCs/>
          <w:lang w:val="en-US" w:eastAsia="zh-CN"/>
        </w:rPr>
        <w:t>Clin Cancer Res</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13</w:t>
      </w:r>
      <w:r w:rsidRPr="0047265B">
        <w:rPr>
          <w:rFonts w:ascii="Book Antiqua" w:eastAsia="宋体" w:hAnsi="Book Antiqua" w:cs="宋体"/>
          <w:lang w:val="en-US" w:eastAsia="zh-CN"/>
        </w:rPr>
        <w:t>: 7432-7440 [PMID: 18094427 DOI: 10.1158/1078-0432.CCR-07-1768]</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53 </w:t>
      </w:r>
      <w:r w:rsidRPr="0047265B">
        <w:rPr>
          <w:rFonts w:ascii="Book Antiqua" w:eastAsia="宋体" w:hAnsi="Book Antiqua" w:cs="宋体"/>
          <w:b/>
          <w:bCs/>
          <w:lang w:val="en-US" w:eastAsia="zh-CN"/>
        </w:rPr>
        <w:t>Balin-Gauthier D</w:t>
      </w:r>
      <w:r w:rsidRPr="0047265B">
        <w:rPr>
          <w:rFonts w:ascii="Book Antiqua" w:eastAsia="宋体" w:hAnsi="Book Antiqua" w:cs="宋体"/>
          <w:lang w:val="en-US" w:eastAsia="zh-CN"/>
        </w:rPr>
        <w:t xml:space="preserve">, Delord JP, Pillaire MJ, Rochaix P, Hoffman JS, Bugat R, Cazaux C, Canal P, Allal BC. Cetuximab potentiates oxaliplatin cytotoxic effect through a defect in NER and DNA replication initiation. </w:t>
      </w:r>
      <w:r w:rsidRPr="0047265B">
        <w:rPr>
          <w:rFonts w:ascii="Book Antiqua" w:eastAsia="宋体" w:hAnsi="Book Antiqua" w:cs="宋体"/>
          <w:i/>
          <w:iCs/>
          <w:lang w:val="en-US" w:eastAsia="zh-CN"/>
        </w:rPr>
        <w:t>Br J Cancer</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98</w:t>
      </w:r>
      <w:r w:rsidRPr="0047265B">
        <w:rPr>
          <w:rFonts w:ascii="Book Antiqua" w:eastAsia="宋体" w:hAnsi="Book Antiqua" w:cs="宋体"/>
          <w:lang w:val="en-US" w:eastAsia="zh-CN"/>
        </w:rPr>
        <w:t>: 120-128 [PMID: 18182978 DOI: 10.1038/sj.bjc.6604134]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54 </w:t>
      </w:r>
      <w:r w:rsidRPr="0047265B">
        <w:rPr>
          <w:rFonts w:ascii="Book Antiqua" w:eastAsia="宋体" w:hAnsi="Book Antiqua" w:cs="宋体"/>
          <w:b/>
          <w:bCs/>
          <w:lang w:val="en-US" w:eastAsia="zh-CN"/>
        </w:rPr>
        <w:t>Woo J</w:t>
      </w:r>
      <w:r w:rsidRPr="0047265B">
        <w:rPr>
          <w:rFonts w:ascii="Book Antiqua" w:eastAsia="宋体" w:hAnsi="Book Antiqua" w:cs="宋体"/>
          <w:lang w:val="en-US" w:eastAsia="zh-CN"/>
        </w:rPr>
        <w:t xml:space="preserve">, Palmisiano N, Tester W, </w:t>
      </w:r>
      <w:proofErr w:type="gramStart"/>
      <w:r w:rsidRPr="0047265B">
        <w:rPr>
          <w:rFonts w:ascii="Book Antiqua" w:eastAsia="宋体" w:hAnsi="Book Antiqua" w:cs="宋体"/>
          <w:lang w:val="en-US" w:eastAsia="zh-CN"/>
        </w:rPr>
        <w:t>Leighton</w:t>
      </w:r>
      <w:proofErr w:type="gramEnd"/>
      <w:r w:rsidRPr="0047265B">
        <w:rPr>
          <w:rFonts w:ascii="Book Antiqua" w:eastAsia="宋体" w:hAnsi="Book Antiqua" w:cs="宋体"/>
          <w:lang w:val="en-US" w:eastAsia="zh-CN"/>
        </w:rPr>
        <w:t xml:space="preserve"> JC. Controversies in antiepidermal growth factor receptor therapy in metastatic colorectal cancer. </w:t>
      </w:r>
      <w:r w:rsidRPr="0047265B">
        <w:rPr>
          <w:rFonts w:ascii="Book Antiqua" w:eastAsia="宋体" w:hAnsi="Book Antiqua" w:cs="宋体"/>
          <w:i/>
          <w:iCs/>
          <w:lang w:val="en-US" w:eastAsia="zh-CN"/>
        </w:rPr>
        <w:t>Cancer</w:t>
      </w:r>
      <w:r w:rsidRPr="0047265B">
        <w:rPr>
          <w:rFonts w:ascii="Book Antiqua" w:eastAsia="宋体" w:hAnsi="Book Antiqua" w:cs="宋体"/>
          <w:lang w:val="en-US" w:eastAsia="zh-CN"/>
        </w:rPr>
        <w:t xml:space="preserve"> 2013; </w:t>
      </w:r>
      <w:r w:rsidRPr="0047265B">
        <w:rPr>
          <w:rFonts w:ascii="Book Antiqua" w:eastAsia="宋体" w:hAnsi="Book Antiqua" w:cs="宋体"/>
          <w:b/>
          <w:bCs/>
          <w:lang w:val="en-US" w:eastAsia="zh-CN"/>
        </w:rPr>
        <w:t>119</w:t>
      </w:r>
      <w:r w:rsidRPr="0047265B">
        <w:rPr>
          <w:rFonts w:ascii="Book Antiqua" w:eastAsia="宋体" w:hAnsi="Book Antiqua" w:cs="宋体"/>
          <w:lang w:val="en-US" w:eastAsia="zh-CN"/>
        </w:rPr>
        <w:t>: 1941-1950 [PMID: 23504768 DOI: 10.1002/cncr.27994]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55</w:t>
      </w:r>
      <w:r w:rsidRPr="0047265B">
        <w:rPr>
          <w:rFonts w:ascii="Book Antiqua" w:eastAsia="宋体" w:hAnsi="Book Antiqua" w:cs="宋体"/>
          <w:b/>
          <w:lang w:val="en-US" w:eastAsia="zh-CN"/>
        </w:rPr>
        <w:t xml:space="preserve"> Ocvirk J</w:t>
      </w:r>
      <w:r w:rsidRPr="0047265B">
        <w:rPr>
          <w:rFonts w:ascii="Book Antiqua" w:eastAsia="宋体" w:hAnsi="Book Antiqua" w:cs="宋体"/>
          <w:lang w:val="en-US" w:eastAsia="zh-CN"/>
        </w:rPr>
        <w:t>, Brodowicz T, Wrba F, Ciuleanu TE, Kurteva G, Beslija S, Koza I, Pápai Z, Messinger D, Yilmaz U, Faluhelyi Z, Yalcin S, Papamichael D, Wenczl M, Mrsic-Krmpotic Z, Shacham-Shmueli E, Vrbanec D, Esser R, Scheithauer W, Zielinski CC.</w:t>
      </w:r>
      <w:r w:rsidRPr="0047265B">
        <w:rPr>
          <w:rFonts w:ascii="Book Antiqua" w:hAnsi="Book Antiqua"/>
        </w:rPr>
        <w:t xml:space="preserve"> Cetuximab plus FOLFOX6 or FOLFIRI in metastatic colorectal cancer: CECOG trial.</w:t>
      </w:r>
      <w:r w:rsidRPr="0047265B">
        <w:rPr>
          <w:rFonts w:ascii="Book Antiqua" w:eastAsia="宋体" w:hAnsi="Book Antiqua" w:cs="宋体"/>
          <w:lang w:val="en-US" w:eastAsia="zh-CN"/>
        </w:rPr>
        <w:t xml:space="preserve"> </w:t>
      </w:r>
      <w:r w:rsidRPr="0047265B">
        <w:rPr>
          <w:rFonts w:ascii="Book Antiqua" w:eastAsia="宋体" w:hAnsi="Book Antiqua" w:cs="宋体"/>
          <w:i/>
          <w:lang w:val="en-US" w:eastAsia="zh-CN"/>
        </w:rPr>
        <w:t>World J Gastroenterol</w:t>
      </w:r>
      <w:r w:rsidRPr="0047265B">
        <w:rPr>
          <w:rFonts w:ascii="Book Antiqua" w:eastAsia="宋体" w:hAnsi="Book Antiqua" w:cs="宋体"/>
          <w:lang w:val="en-US" w:eastAsia="zh-CN"/>
        </w:rPr>
        <w:t xml:space="preserve"> 2010; </w:t>
      </w:r>
      <w:r w:rsidRPr="0047265B">
        <w:rPr>
          <w:rFonts w:ascii="Book Antiqua" w:eastAsia="宋体" w:hAnsi="Book Antiqua" w:cs="宋体"/>
          <w:b/>
          <w:lang w:val="en-US" w:eastAsia="zh-CN"/>
        </w:rPr>
        <w:t>16</w:t>
      </w:r>
      <w:r w:rsidRPr="0047265B">
        <w:rPr>
          <w:rFonts w:ascii="Book Antiqua" w:eastAsia="宋体" w:hAnsi="Book Antiqua" w:cs="宋体"/>
          <w:lang w:val="en-US" w:eastAsia="zh-CN"/>
        </w:rPr>
        <w:t xml:space="preserve">: 3133–3143 </w:t>
      </w:r>
      <w:proofErr w:type="gramStart"/>
      <w:r w:rsidRPr="0047265B">
        <w:rPr>
          <w:rFonts w:ascii="Book Antiqua" w:eastAsia="宋体" w:hAnsi="Book Antiqua" w:cs="Book Antiqua"/>
          <w:lang w:val="en-US" w:eastAsia="zh-CN"/>
        </w:rPr>
        <w:t></w:t>
      </w:r>
      <w:r w:rsidRPr="0047265B">
        <w:rPr>
          <w:rFonts w:ascii="Book Antiqua" w:eastAsia="宋体" w:hAnsi="Book Antiqua" w:cs="宋体"/>
          <w:lang w:val="en-US" w:eastAsia="zh-CN"/>
        </w:rPr>
        <w:t>[</w:t>
      </w:r>
      <w:proofErr w:type="gramEnd"/>
      <w:r w:rsidRPr="0047265B">
        <w:rPr>
          <w:rFonts w:ascii="Book Antiqua" w:eastAsia="宋体" w:hAnsi="Book Antiqua" w:cs="宋体"/>
          <w:lang w:val="en-US" w:eastAsia="zh-CN"/>
        </w:rPr>
        <w:t>PMID: 20593498 DOI: 10.3748/wjg.v16.i25.3133]</w:t>
      </w:r>
      <w:r w:rsidRPr="0047265B">
        <w:rPr>
          <w:rFonts w:ascii="Book Antiqua" w:eastAsia="宋体" w:hAnsi="Book Antiqua" w:cs="Book Antiqua"/>
          <w:lang w:val="en-US" w:eastAsia="zh-CN"/>
        </w:rPr>
        <w:t></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56 </w:t>
      </w:r>
      <w:r w:rsidRPr="0047265B">
        <w:rPr>
          <w:rFonts w:ascii="Book Antiqua" w:eastAsia="宋体" w:hAnsi="Book Antiqua" w:cs="宋体"/>
          <w:b/>
          <w:bCs/>
          <w:lang w:val="en-US" w:eastAsia="zh-CN"/>
        </w:rPr>
        <w:t>Dexiang Z</w:t>
      </w:r>
      <w:r w:rsidRPr="0047265B">
        <w:rPr>
          <w:rFonts w:ascii="Book Antiqua" w:eastAsia="宋体" w:hAnsi="Book Antiqua" w:cs="宋体"/>
          <w:lang w:val="en-US" w:eastAsia="zh-CN"/>
        </w:rPr>
        <w:t xml:space="preserve">, Li R, Ye W, Haifu W, Yunshi Z, Qinghai Y, Shenyong Z, Bo X, Li L, Xiangou P, Haohao L, Lechi Y, Tianshu L, Jia F, Xinyu Q, Jianmin X. Outcome of patients with colorectal liver metastasis: analysis of 1,613 consecutive cases. </w:t>
      </w:r>
      <w:r w:rsidRPr="0047265B">
        <w:rPr>
          <w:rFonts w:ascii="Book Antiqua" w:eastAsia="宋体" w:hAnsi="Book Antiqua" w:cs="宋体"/>
          <w:i/>
          <w:iCs/>
          <w:lang w:val="en-US" w:eastAsia="zh-CN"/>
        </w:rPr>
        <w:t>Ann Surg Oncol</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19</w:t>
      </w:r>
      <w:r w:rsidRPr="0047265B">
        <w:rPr>
          <w:rFonts w:ascii="Book Antiqua" w:eastAsia="宋体" w:hAnsi="Book Antiqua" w:cs="宋体"/>
          <w:lang w:val="en-US" w:eastAsia="zh-CN"/>
        </w:rPr>
        <w:t>: 2860-2868 [PMID: 22526903 DOI: 10.1245/s10434-012-2356-9]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57 </w:t>
      </w:r>
      <w:r w:rsidRPr="0047265B">
        <w:rPr>
          <w:rFonts w:ascii="Book Antiqua" w:eastAsia="宋体" w:hAnsi="Book Antiqua" w:cs="宋体"/>
          <w:b/>
          <w:bCs/>
          <w:lang w:val="en-US" w:eastAsia="zh-CN"/>
        </w:rPr>
        <w:t>Saiura A</w:t>
      </w:r>
      <w:r w:rsidRPr="0047265B">
        <w:rPr>
          <w:rFonts w:ascii="Book Antiqua" w:eastAsia="宋体" w:hAnsi="Book Antiqua" w:cs="宋体"/>
          <w:lang w:val="en-US" w:eastAsia="zh-CN"/>
        </w:rPr>
        <w:t xml:space="preserve">, Yamamoto J, Hasegawa K, Koga R, Sakamoto Y, Hata S, Makuuchi M, Kokudo N. Liver resection for multiple colorectal liver metastases with surgery up-front approach: bi-institutional analysis of 736 consecutive cases. </w:t>
      </w:r>
      <w:r w:rsidRPr="0047265B">
        <w:rPr>
          <w:rFonts w:ascii="Book Antiqua" w:eastAsia="宋体" w:hAnsi="Book Antiqua" w:cs="宋体"/>
          <w:i/>
          <w:iCs/>
          <w:lang w:val="en-US" w:eastAsia="zh-CN"/>
        </w:rPr>
        <w:t>World J Surg</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36</w:t>
      </w:r>
      <w:r w:rsidRPr="0047265B">
        <w:rPr>
          <w:rFonts w:ascii="Book Antiqua" w:eastAsia="宋体" w:hAnsi="Book Antiqua" w:cs="宋体"/>
          <w:lang w:val="en-US" w:eastAsia="zh-CN"/>
        </w:rPr>
        <w:t>: 2171-2178 [PMID: 22547015 DOI: 10.1007/s00268-012-1616-y]</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58 </w:t>
      </w:r>
      <w:r w:rsidRPr="0047265B">
        <w:rPr>
          <w:rFonts w:ascii="Book Antiqua" w:eastAsia="宋体" w:hAnsi="Book Antiqua" w:cs="宋体"/>
          <w:b/>
          <w:bCs/>
          <w:lang w:val="en-US" w:eastAsia="zh-CN"/>
        </w:rPr>
        <w:t>Nanji S</w:t>
      </w:r>
      <w:r w:rsidRPr="0047265B">
        <w:rPr>
          <w:rFonts w:ascii="Book Antiqua" w:eastAsia="宋体" w:hAnsi="Book Antiqua" w:cs="宋体"/>
          <w:lang w:val="en-US" w:eastAsia="zh-CN"/>
        </w:rPr>
        <w:t xml:space="preserve">, Cleary S, Ryan P, Guindi M, Selvarajah S, Grieg P, McGilvary I, Taylor B, Wei A, Moulton CA, Gallinger S. Up-front hepatic resection for metastatic colorectal cancer results in favorable long-term survival. </w:t>
      </w:r>
      <w:r w:rsidRPr="0047265B">
        <w:rPr>
          <w:rFonts w:ascii="Book Antiqua" w:eastAsia="宋体" w:hAnsi="Book Antiqua" w:cs="宋体"/>
          <w:i/>
          <w:iCs/>
          <w:lang w:val="en-US" w:eastAsia="zh-CN"/>
        </w:rPr>
        <w:t>Ann Surg Oncol</w:t>
      </w:r>
      <w:r w:rsidRPr="0047265B">
        <w:rPr>
          <w:rFonts w:ascii="Book Antiqua" w:eastAsia="宋体" w:hAnsi="Book Antiqua" w:cs="宋体"/>
          <w:lang w:val="en-US" w:eastAsia="zh-CN"/>
        </w:rPr>
        <w:t xml:space="preserve"> 2013; </w:t>
      </w:r>
      <w:r w:rsidRPr="0047265B">
        <w:rPr>
          <w:rFonts w:ascii="Book Antiqua" w:eastAsia="宋体" w:hAnsi="Book Antiqua" w:cs="宋体"/>
          <w:b/>
          <w:bCs/>
          <w:lang w:val="en-US" w:eastAsia="zh-CN"/>
        </w:rPr>
        <w:t>20</w:t>
      </w:r>
      <w:r w:rsidRPr="0047265B">
        <w:rPr>
          <w:rFonts w:ascii="Book Antiqua" w:eastAsia="宋体" w:hAnsi="Book Antiqua" w:cs="宋体"/>
          <w:lang w:val="en-US" w:eastAsia="zh-CN"/>
        </w:rPr>
        <w:t>: 295-304 [PMID: 23054102 DOI: 10.1245/s10434-012-2424-1]</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59 </w:t>
      </w:r>
      <w:r w:rsidRPr="0047265B">
        <w:rPr>
          <w:rFonts w:ascii="Book Antiqua" w:eastAsia="宋体" w:hAnsi="Book Antiqua" w:cs="宋体"/>
          <w:b/>
          <w:bCs/>
          <w:lang w:val="en-US" w:eastAsia="zh-CN"/>
        </w:rPr>
        <w:t>Adam R</w:t>
      </w:r>
      <w:r w:rsidRPr="0047265B">
        <w:rPr>
          <w:rFonts w:ascii="Book Antiqua" w:eastAsia="宋体" w:hAnsi="Book Antiqua" w:cs="宋体"/>
          <w:lang w:val="en-US" w:eastAsia="zh-CN"/>
        </w:rPr>
        <w:t xml:space="preserve">, Avisar E, Ariche A, Giachetti S, Azoulay D, Castaing D, Kunstlinger F, Levi F, Bismuth F. Five-year survival following hepatic resection after neoadjuvant therapy for nonresectable colorectal. </w:t>
      </w:r>
      <w:r w:rsidRPr="0047265B">
        <w:rPr>
          <w:rFonts w:ascii="Book Antiqua" w:eastAsia="宋体" w:hAnsi="Book Antiqua" w:cs="宋体"/>
          <w:i/>
          <w:iCs/>
          <w:lang w:val="en-US" w:eastAsia="zh-CN"/>
        </w:rPr>
        <w:t>Ann Surg Oncol</w:t>
      </w:r>
      <w:r w:rsidRPr="0047265B">
        <w:rPr>
          <w:rFonts w:ascii="Book Antiqua" w:eastAsia="宋体" w:hAnsi="Book Antiqua" w:cs="宋体"/>
          <w:lang w:val="en-US" w:eastAsia="zh-CN"/>
        </w:rPr>
        <w:t xml:space="preserve"> 2001; </w:t>
      </w:r>
      <w:r w:rsidRPr="0047265B">
        <w:rPr>
          <w:rFonts w:ascii="Book Antiqua" w:eastAsia="宋体" w:hAnsi="Book Antiqua" w:cs="宋体"/>
          <w:b/>
          <w:bCs/>
          <w:lang w:val="en-US" w:eastAsia="zh-CN"/>
        </w:rPr>
        <w:t>8</w:t>
      </w:r>
      <w:r w:rsidRPr="0047265B">
        <w:rPr>
          <w:rFonts w:ascii="Book Antiqua" w:eastAsia="宋体" w:hAnsi="Book Antiqua" w:cs="宋体"/>
          <w:lang w:val="en-US" w:eastAsia="zh-CN"/>
        </w:rPr>
        <w:t>: 347-353 [PMID: 11352309]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60 </w:t>
      </w:r>
      <w:r w:rsidRPr="0047265B">
        <w:rPr>
          <w:rFonts w:ascii="Book Antiqua" w:eastAsia="宋体" w:hAnsi="Book Antiqua" w:cs="宋体"/>
          <w:b/>
          <w:bCs/>
          <w:lang w:val="en-US" w:eastAsia="zh-CN"/>
        </w:rPr>
        <w:t>Adam R</w:t>
      </w:r>
      <w:r w:rsidRPr="0047265B">
        <w:rPr>
          <w:rFonts w:ascii="Book Antiqua" w:eastAsia="宋体" w:hAnsi="Book Antiqua" w:cs="宋体"/>
          <w:lang w:val="en-US" w:eastAsia="zh-CN"/>
        </w:rPr>
        <w:t xml:space="preserve">, Delvart V, Pascal G, Valeanu A, Castaing D, Azoulay D, Giacchetti S, Paule B, Kunstlinger F, Ghémard O, Levi F, Bismuth H. Rescue surgery for unresectable colorectal liver metastases downstaged by chemotherapy: a model to predict long-term survival. </w:t>
      </w:r>
      <w:r w:rsidRPr="0047265B">
        <w:rPr>
          <w:rFonts w:ascii="Book Antiqua" w:eastAsia="宋体" w:hAnsi="Book Antiqua" w:cs="宋体"/>
          <w:i/>
          <w:iCs/>
          <w:lang w:val="en-US" w:eastAsia="zh-CN"/>
        </w:rPr>
        <w:t>Ann Surg</w:t>
      </w:r>
      <w:r w:rsidRPr="0047265B">
        <w:rPr>
          <w:rFonts w:ascii="Book Antiqua" w:eastAsia="宋体" w:hAnsi="Book Antiqua" w:cs="宋体"/>
          <w:lang w:val="en-US" w:eastAsia="zh-CN"/>
        </w:rPr>
        <w:t xml:space="preserve"> 2004; </w:t>
      </w:r>
      <w:r w:rsidRPr="0047265B">
        <w:rPr>
          <w:rFonts w:ascii="Book Antiqua" w:eastAsia="宋体" w:hAnsi="Book Antiqua" w:cs="宋体"/>
          <w:b/>
          <w:bCs/>
          <w:lang w:val="en-US" w:eastAsia="zh-CN"/>
        </w:rPr>
        <w:t>240</w:t>
      </w:r>
      <w:r w:rsidRPr="0047265B">
        <w:rPr>
          <w:rFonts w:ascii="Book Antiqua" w:eastAsia="宋体" w:hAnsi="Book Antiqua" w:cs="宋体"/>
          <w:lang w:val="en-US" w:eastAsia="zh-CN"/>
        </w:rPr>
        <w:t>: 644-57; discussion 657-8 [PMID: 15383792 DOI: 10.1097/01.sla.0000141198.92114.f6]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 xml:space="preserve">61 </w:t>
      </w:r>
      <w:r w:rsidRPr="0047265B">
        <w:rPr>
          <w:rFonts w:ascii="Book Antiqua" w:eastAsia="宋体" w:hAnsi="Book Antiqua" w:cs="宋体"/>
          <w:b/>
          <w:bCs/>
          <w:lang w:val="en-US" w:eastAsia="zh-CN"/>
        </w:rPr>
        <w:t>Pozzo C</w:t>
      </w:r>
      <w:r w:rsidRPr="0047265B">
        <w:rPr>
          <w:rFonts w:ascii="Book Antiqua" w:eastAsia="宋体" w:hAnsi="Book Antiqua" w:cs="宋体"/>
          <w:lang w:val="en-US" w:eastAsia="zh-CN"/>
        </w:rPr>
        <w:t xml:space="preserve">, Basso M, Cassano A, Quirino M, Schinzari G, Trigila N, Vellone M, Giuliante F, Nuzzo G, Barone C. Neoadjuvant treatment of unresectable liver disease with irinotecan and 5-fluorouracil plus folinic acid in colorectal cancer patients.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2004; </w:t>
      </w:r>
      <w:r w:rsidRPr="0047265B">
        <w:rPr>
          <w:rFonts w:ascii="Book Antiqua" w:eastAsia="宋体" w:hAnsi="Book Antiqua" w:cs="宋体"/>
          <w:b/>
          <w:bCs/>
          <w:lang w:val="en-US" w:eastAsia="zh-CN"/>
        </w:rPr>
        <w:t>15</w:t>
      </w:r>
      <w:r w:rsidRPr="0047265B">
        <w:rPr>
          <w:rFonts w:ascii="Book Antiqua" w:eastAsia="宋体" w:hAnsi="Book Antiqua" w:cs="宋体"/>
          <w:lang w:val="en-US" w:eastAsia="zh-CN"/>
        </w:rPr>
        <w:t>: 933-939 [PMID: 15151951 DOI: 10.1093/annonc/mdh217]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62 </w:t>
      </w:r>
      <w:r w:rsidRPr="0047265B">
        <w:rPr>
          <w:rFonts w:ascii="Book Antiqua" w:eastAsia="宋体" w:hAnsi="Book Antiqua" w:cs="宋体"/>
          <w:b/>
          <w:bCs/>
          <w:lang w:val="en-US" w:eastAsia="zh-CN"/>
        </w:rPr>
        <w:t>Alberts SR</w:t>
      </w:r>
      <w:r w:rsidRPr="0047265B">
        <w:rPr>
          <w:rFonts w:ascii="Book Antiqua" w:eastAsia="宋体" w:hAnsi="Book Antiqua" w:cs="宋体"/>
          <w:lang w:val="en-US" w:eastAsia="zh-CN"/>
        </w:rPr>
        <w:t xml:space="preserve">, Horvath WL, Sternfeld WC, Goldberg RM, Mahoney MR, Dakhil SR, Levitt R, Rowland K, Nair S, Sargent DJ, Donohue JH. Oxaliplatin, fluorouracil, and leucovorin for patients with unresectable liver-only metastases from colorectal cancer: a North Central Cancer Treatment Group phase II study.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23</w:t>
      </w:r>
      <w:r w:rsidRPr="0047265B">
        <w:rPr>
          <w:rFonts w:ascii="Book Antiqua" w:eastAsia="宋体" w:hAnsi="Book Antiqua" w:cs="宋体"/>
          <w:lang w:val="en-US" w:eastAsia="zh-CN"/>
        </w:rPr>
        <w:t>: 9243-9249 [PMID: 16230673 DOI: 10.1200/JCO.2005.07.740]</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63 </w:t>
      </w:r>
      <w:r w:rsidRPr="0047265B">
        <w:rPr>
          <w:rFonts w:ascii="Book Antiqua" w:eastAsia="宋体" w:hAnsi="Book Antiqua" w:cs="宋体"/>
          <w:b/>
          <w:bCs/>
          <w:lang w:val="en-US" w:eastAsia="zh-CN"/>
        </w:rPr>
        <w:t>Van Cutsem E</w:t>
      </w:r>
      <w:r w:rsidRPr="0047265B">
        <w:rPr>
          <w:rFonts w:ascii="Book Antiqua" w:eastAsia="宋体" w:hAnsi="Book Antiqua" w:cs="宋体"/>
          <w:lang w:val="en-US" w:eastAsia="zh-CN"/>
        </w:rPr>
        <w:t xml:space="preserve">, Nordlinger B, Adam R, Köhne CH, Pozzo C, Poston G, Ychou M, Rougier P. Towards a pan-European consensus on the treatment of patients with colorectal liver metastases. </w:t>
      </w:r>
      <w:r w:rsidRPr="0047265B">
        <w:rPr>
          <w:rFonts w:ascii="Book Antiqua" w:eastAsia="宋体" w:hAnsi="Book Antiqua" w:cs="宋体"/>
          <w:i/>
          <w:iCs/>
          <w:lang w:val="en-US" w:eastAsia="zh-CN"/>
        </w:rPr>
        <w:t>Eur J Cancer</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42</w:t>
      </w:r>
      <w:r w:rsidRPr="0047265B">
        <w:rPr>
          <w:rFonts w:ascii="Book Antiqua" w:eastAsia="宋体" w:hAnsi="Book Antiqua" w:cs="宋体"/>
          <w:lang w:val="en-US" w:eastAsia="zh-CN"/>
        </w:rPr>
        <w:t>: 2212-2221 [PMID: 16904315 DOI: 10.1016/j.ejca.2006.04.012]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64 </w:t>
      </w:r>
      <w:r w:rsidRPr="0047265B">
        <w:rPr>
          <w:rFonts w:ascii="Book Antiqua" w:eastAsia="宋体" w:hAnsi="Book Antiqua" w:cs="宋体"/>
          <w:b/>
          <w:bCs/>
          <w:lang w:val="en-US" w:eastAsia="zh-CN"/>
        </w:rPr>
        <w:t>Nordlinger B</w:t>
      </w:r>
      <w:r w:rsidRPr="0047265B">
        <w:rPr>
          <w:rFonts w:ascii="Book Antiqua" w:eastAsia="宋体" w:hAnsi="Book Antiqua" w:cs="宋体"/>
          <w:lang w:val="en-US" w:eastAsia="zh-CN"/>
        </w:rPr>
        <w:t xml:space="preserve">, Van Cutsem E, Rougier P, Köhne CH, Ychou M, Sobrero A, Adam R, Arvidsson D, Carrato A, Georgoulias V, Giuliante F, Glimelius B, Golling M, Gruenberger T, Tabernero J, Wasan H, Poston G. Does chemotherapy prior to liver resection increase the potential for cure in patients with metastatic colorectal cancer? </w:t>
      </w:r>
      <w:proofErr w:type="gramStart"/>
      <w:r w:rsidRPr="0047265B">
        <w:rPr>
          <w:rFonts w:ascii="Book Antiqua" w:eastAsia="宋体" w:hAnsi="Book Antiqua" w:cs="宋体"/>
          <w:lang w:val="en-US" w:eastAsia="zh-CN"/>
        </w:rPr>
        <w:t>A report from the European Colorectal Metastases Treatment Group.</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Eur J Cancer</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43</w:t>
      </w:r>
      <w:r w:rsidRPr="0047265B">
        <w:rPr>
          <w:rFonts w:ascii="Book Antiqua" w:eastAsia="宋体" w:hAnsi="Book Antiqua" w:cs="宋体"/>
          <w:lang w:val="en-US" w:eastAsia="zh-CN"/>
        </w:rPr>
        <w:t>: 2037-2045 [PMID: 17766104 DOI: 10.1016/j.ejca.2007.07.017]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65 </w:t>
      </w:r>
      <w:r w:rsidRPr="0047265B">
        <w:rPr>
          <w:rFonts w:ascii="Book Antiqua" w:eastAsia="宋体" w:hAnsi="Book Antiqua" w:cs="宋体"/>
          <w:b/>
          <w:bCs/>
          <w:lang w:val="en-US" w:eastAsia="zh-CN"/>
        </w:rPr>
        <w:t>Nuzzo G</w:t>
      </w:r>
      <w:r w:rsidRPr="0047265B">
        <w:rPr>
          <w:rFonts w:ascii="Book Antiqua" w:eastAsia="宋体" w:hAnsi="Book Antiqua" w:cs="宋体"/>
          <w:lang w:val="en-US" w:eastAsia="zh-CN"/>
        </w:rPr>
        <w:t xml:space="preserve">, Giuliante F, Ardito F, Vellone M, Pozzo C, Cassano A, Giovannini I, Barone C. Liver resection for primarily unresectable colorectal metastases downsized by chemotherapy. </w:t>
      </w:r>
      <w:r w:rsidRPr="0047265B">
        <w:rPr>
          <w:rFonts w:ascii="Book Antiqua" w:eastAsia="宋体" w:hAnsi="Book Antiqua" w:cs="宋体"/>
          <w:i/>
          <w:iCs/>
          <w:lang w:val="en-US" w:eastAsia="zh-CN"/>
        </w:rPr>
        <w:t>J Gastrointest Surg</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11</w:t>
      </w:r>
      <w:r w:rsidRPr="0047265B">
        <w:rPr>
          <w:rFonts w:ascii="Book Antiqua" w:eastAsia="宋体" w:hAnsi="Book Antiqua" w:cs="宋体"/>
          <w:lang w:val="en-US" w:eastAsia="zh-CN"/>
        </w:rPr>
        <w:t>: 318-324 [PMID: 17458605 DOI: 10.1007/s11605-006-0070-2]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66 </w:t>
      </w:r>
      <w:r w:rsidRPr="0047265B">
        <w:rPr>
          <w:rFonts w:ascii="Book Antiqua" w:eastAsia="宋体" w:hAnsi="Book Antiqua" w:cs="宋体"/>
          <w:b/>
          <w:bCs/>
          <w:lang w:val="en-US" w:eastAsia="zh-CN"/>
        </w:rPr>
        <w:t>Adam R</w:t>
      </w:r>
      <w:r w:rsidRPr="0047265B">
        <w:rPr>
          <w:rFonts w:ascii="Book Antiqua" w:eastAsia="宋体" w:hAnsi="Book Antiqua" w:cs="宋体"/>
          <w:lang w:val="en-US" w:eastAsia="zh-CN"/>
        </w:rPr>
        <w:t xml:space="preserve">, Wicherts DA, de Haas RJ, Ciacio O, Lévi F, Paule B, Ducreux M, Azoulay D, Bismuth H, Castaing D. Patients with initially unresectable colorectal liver metastases: is there a possibility of cure?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27</w:t>
      </w:r>
      <w:r w:rsidRPr="0047265B">
        <w:rPr>
          <w:rFonts w:ascii="Book Antiqua" w:eastAsia="宋体" w:hAnsi="Book Antiqua" w:cs="宋体"/>
          <w:lang w:val="en-US" w:eastAsia="zh-CN"/>
        </w:rPr>
        <w:t>: 1829-1835 [PMID: 19273699 DOI: 10.1200/JCO.2008.19.9273]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 xml:space="preserve">67 </w:t>
      </w:r>
      <w:r w:rsidRPr="0047265B">
        <w:rPr>
          <w:rFonts w:ascii="Book Antiqua" w:eastAsia="宋体" w:hAnsi="Book Antiqua" w:cs="宋体"/>
          <w:b/>
          <w:bCs/>
          <w:lang w:val="en-US" w:eastAsia="zh-CN"/>
        </w:rPr>
        <w:t>Folprecht G</w:t>
      </w:r>
      <w:r w:rsidRPr="0047265B">
        <w:rPr>
          <w:rFonts w:ascii="Book Antiqua" w:eastAsia="宋体" w:hAnsi="Book Antiqua" w:cs="宋体"/>
          <w:lang w:val="en-US" w:eastAsia="zh-CN"/>
        </w:rPr>
        <w:t xml:space="preserve">,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47265B">
        <w:rPr>
          <w:rFonts w:ascii="Book Antiqua" w:eastAsia="宋体" w:hAnsi="Book Antiqua" w:cs="宋体"/>
          <w:i/>
          <w:iCs/>
          <w:lang w:val="en-US" w:eastAsia="zh-CN"/>
        </w:rPr>
        <w:t>Lancet Oncol</w:t>
      </w:r>
      <w:r w:rsidRPr="0047265B">
        <w:rPr>
          <w:rFonts w:ascii="Book Antiqua" w:eastAsia="宋体" w:hAnsi="Book Antiqua" w:cs="宋体"/>
          <w:lang w:val="en-US" w:eastAsia="zh-CN"/>
        </w:rPr>
        <w:t xml:space="preserve"> 2010; </w:t>
      </w:r>
      <w:r w:rsidRPr="0047265B">
        <w:rPr>
          <w:rFonts w:ascii="Book Antiqua" w:eastAsia="宋体" w:hAnsi="Book Antiqua" w:cs="宋体"/>
          <w:b/>
          <w:bCs/>
          <w:lang w:val="en-US" w:eastAsia="zh-CN"/>
        </w:rPr>
        <w:t>11</w:t>
      </w:r>
      <w:r w:rsidRPr="0047265B">
        <w:rPr>
          <w:rFonts w:ascii="Book Antiqua" w:eastAsia="宋体" w:hAnsi="Book Antiqua" w:cs="宋体"/>
          <w:lang w:val="en-US" w:eastAsia="zh-CN"/>
        </w:rPr>
        <w:t>: 38-47 [PMID: 19942479 DOI: 10.1016/S1470-2045(09)70330-4]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68 </w:t>
      </w:r>
      <w:r w:rsidRPr="0047265B">
        <w:rPr>
          <w:rFonts w:ascii="Book Antiqua" w:eastAsia="宋体" w:hAnsi="Book Antiqua" w:cs="宋体"/>
          <w:b/>
          <w:lang w:val="en-US" w:eastAsia="zh-CN"/>
        </w:rPr>
        <w:t>Folprecht G</w:t>
      </w:r>
      <w:r w:rsidRPr="0047265B">
        <w:rPr>
          <w:rFonts w:ascii="Book Antiqua" w:eastAsia="宋体" w:hAnsi="Book Antiqua" w:cs="宋体"/>
          <w:lang w:val="en-US" w:eastAsia="zh-CN"/>
        </w:rPr>
        <w:t xml:space="preserve">, Gruenberger T, Bechstein W, Lordick T, Lang H, Weitz J, Suedhoff T, Hartmann J, Liersch T, Koehne C. Progression free and overall survival after neoadjuvant treatment of colorectal liver metastases with cetuximab plus FOLFOX or FOLFIRI - Results of the CELIM study. </w:t>
      </w:r>
      <w:r w:rsidRPr="0047265B">
        <w:rPr>
          <w:rFonts w:ascii="Book Antiqua" w:eastAsia="宋体" w:hAnsi="Book Antiqua" w:cs="宋体"/>
          <w:i/>
          <w:lang w:val="en-US" w:eastAsia="zh-CN"/>
        </w:rPr>
        <w:t>Eur J Cancer</w:t>
      </w:r>
      <w:r w:rsidRPr="0047265B">
        <w:rPr>
          <w:rFonts w:ascii="Book Antiqua" w:eastAsia="宋体" w:hAnsi="Book Antiqua" w:cs="宋体"/>
          <w:lang w:val="en-US" w:eastAsia="zh-CN"/>
        </w:rPr>
        <w:t xml:space="preserve"> 2011; </w:t>
      </w:r>
      <w:r w:rsidRPr="0047265B">
        <w:rPr>
          <w:rFonts w:ascii="Book Antiqua" w:eastAsia="宋体" w:hAnsi="Book Antiqua" w:cs="宋体"/>
          <w:b/>
          <w:lang w:val="en-US" w:eastAsia="zh-CN"/>
        </w:rPr>
        <w:t>47</w:t>
      </w:r>
      <w:r w:rsidRPr="0047265B">
        <w:rPr>
          <w:rFonts w:ascii="Book Antiqua" w:eastAsia="宋体" w:hAnsi="Book Antiqua" w:cs="宋体"/>
          <w:lang w:val="en-US" w:eastAsia="zh-CN"/>
        </w:rPr>
        <w:t xml:space="preserve"> Suppl 1: S394 </w:t>
      </w:r>
      <w:r w:rsidRPr="0047265B">
        <w:rPr>
          <w:rFonts w:ascii="Book Antiqua" w:eastAsia="宋体" w:hAnsi="Book Antiqua" w:cs="宋体"/>
          <w:lang w:val="en-US" w:eastAsia="zh-CN"/>
        </w:rPr>
        <w:sym w:font="Symbol" w:char="F05B"/>
      </w:r>
      <w:r w:rsidRPr="0047265B">
        <w:rPr>
          <w:rFonts w:ascii="Book Antiqua" w:eastAsia="宋体" w:hAnsi="Book Antiqua" w:cs="宋体"/>
          <w:lang w:val="en-US" w:eastAsia="zh-CN"/>
        </w:rPr>
        <w:t>DOI: 10.1016/S0959-8049(11)71654-9</w:t>
      </w:r>
      <w:r w:rsidRPr="0047265B">
        <w:rPr>
          <w:rFonts w:ascii="Book Antiqua" w:eastAsia="宋体" w:hAnsi="Book Antiqua" w:cs="宋体"/>
          <w:lang w:val="en-US" w:eastAsia="zh-CN"/>
        </w:rPr>
        <w:sym w:font="Symbol" w:char="F05D"/>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69 </w:t>
      </w:r>
      <w:r w:rsidRPr="0047265B">
        <w:rPr>
          <w:rFonts w:ascii="Book Antiqua" w:eastAsia="宋体" w:hAnsi="Book Antiqua" w:cs="宋体"/>
          <w:b/>
          <w:lang w:val="en-US" w:eastAsia="zh-CN"/>
        </w:rPr>
        <w:t>Folprecht G</w:t>
      </w:r>
      <w:r w:rsidRPr="0047265B">
        <w:rPr>
          <w:rFonts w:ascii="Book Antiqua" w:eastAsia="宋体" w:hAnsi="Book Antiqua" w:cs="宋体"/>
          <w:lang w:val="en-US" w:eastAsia="zh-CN"/>
        </w:rPr>
        <w:t>, Gruenberger T, Bechstein W, Raab H-R, Weitz J, Lordick F, Hartmann JT, Lang H, Trarbach T, Stoehlmacher-Williams J, Liersch T, Ockert D, Jaeger D, Steger U, Suedhoff T, Kohne CH. Cetuximab and chemotherapy in the treatment of patients with initially “nonresectable” colorectal (CRC) liver metastases: Long-term follow-up of the CELIM trial</w:t>
      </w:r>
      <w:r w:rsidRPr="0047265B">
        <w:rPr>
          <w:rFonts w:ascii="Book Antiqua" w:eastAsia="宋体" w:hAnsi="Book Antiqua" w:cs="宋体"/>
          <w:i/>
          <w:lang w:val="en-US" w:eastAsia="zh-CN"/>
        </w:rPr>
        <w:t xml:space="preserve">. J Clin Oncol </w:t>
      </w:r>
      <w:r w:rsidRPr="0047265B">
        <w:rPr>
          <w:rFonts w:ascii="Book Antiqua" w:eastAsia="宋体" w:hAnsi="Book Antiqua" w:cs="宋体"/>
          <w:lang w:val="en-US" w:eastAsia="zh-CN"/>
        </w:rPr>
        <w:t xml:space="preserve">(ASCO Meeting Abstracts) 2013; </w:t>
      </w:r>
      <w:r w:rsidRPr="0047265B">
        <w:rPr>
          <w:rFonts w:ascii="Book Antiqua" w:eastAsia="宋体" w:hAnsi="Book Antiqua" w:cs="宋体"/>
          <w:b/>
          <w:lang w:val="en-US" w:eastAsia="zh-CN"/>
        </w:rPr>
        <w:t>31</w:t>
      </w:r>
      <w:r w:rsidRPr="0047265B">
        <w:rPr>
          <w:rFonts w:ascii="Book Antiqua" w:eastAsia="宋体" w:hAnsi="Book Antiqua" w:cs="宋体"/>
          <w:lang w:val="en-US" w:eastAsia="zh-CN"/>
        </w:rPr>
        <w:t xml:space="preserve"> Suppl: abstr 3538</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70 </w:t>
      </w:r>
      <w:r w:rsidRPr="0047265B">
        <w:rPr>
          <w:rFonts w:ascii="Book Antiqua" w:eastAsia="宋体" w:hAnsi="Book Antiqua" w:cs="宋体"/>
          <w:b/>
          <w:bCs/>
          <w:lang w:val="en-US" w:eastAsia="zh-CN"/>
        </w:rPr>
        <w:t>Ye LC</w:t>
      </w:r>
      <w:r w:rsidRPr="0047265B">
        <w:rPr>
          <w:rFonts w:ascii="Book Antiqua" w:eastAsia="宋体" w:hAnsi="Book Antiqua" w:cs="宋体"/>
          <w:lang w:val="en-US" w:eastAsia="zh-CN"/>
        </w:rPr>
        <w:t xml:space="preserve">, Liu TS, Ren L, Wei Y, Zhu DX, Zai SY, Ye QH, Yu Y, Xu B, Qin XY, </w:t>
      </w:r>
      <w:proofErr w:type="gramStart"/>
      <w:r w:rsidRPr="0047265B">
        <w:rPr>
          <w:rFonts w:ascii="Book Antiqua" w:eastAsia="宋体" w:hAnsi="Book Antiqua" w:cs="宋体"/>
          <w:lang w:val="en-US" w:eastAsia="zh-CN"/>
        </w:rPr>
        <w:t>Xu</w:t>
      </w:r>
      <w:proofErr w:type="gramEnd"/>
      <w:r w:rsidRPr="0047265B">
        <w:rPr>
          <w:rFonts w:ascii="Book Antiqua" w:eastAsia="宋体" w:hAnsi="Book Antiqua" w:cs="宋体"/>
          <w:lang w:val="en-US" w:eastAsia="zh-CN"/>
        </w:rPr>
        <w:t xml:space="preserve"> J. Randomized controlled trial of cetuximab plus chemotherapy for patients with KRAS wild-type unresectable colorectal liver-limited metastases.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2013; </w:t>
      </w:r>
      <w:r w:rsidRPr="0047265B">
        <w:rPr>
          <w:rFonts w:ascii="Book Antiqua" w:eastAsia="宋体" w:hAnsi="Book Antiqua" w:cs="宋体"/>
          <w:b/>
          <w:bCs/>
          <w:lang w:val="en-US" w:eastAsia="zh-CN"/>
        </w:rPr>
        <w:t>31</w:t>
      </w:r>
      <w:r w:rsidRPr="0047265B">
        <w:rPr>
          <w:rFonts w:ascii="Book Antiqua" w:eastAsia="宋体" w:hAnsi="Book Antiqua" w:cs="宋体"/>
          <w:lang w:val="en-US" w:eastAsia="zh-CN"/>
        </w:rPr>
        <w:t>: 1931-1938 [PMID: 23569301 DOI: 10.1200/JCO.2012.44.8308]</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71 </w:t>
      </w:r>
      <w:r w:rsidRPr="0047265B">
        <w:rPr>
          <w:rFonts w:ascii="Book Antiqua" w:eastAsia="宋体" w:hAnsi="Book Antiqua" w:cs="宋体"/>
          <w:b/>
          <w:bCs/>
          <w:lang w:val="en-US" w:eastAsia="zh-CN"/>
        </w:rPr>
        <w:t>Folprecht G</w:t>
      </w:r>
      <w:r w:rsidRPr="0047265B">
        <w:rPr>
          <w:rFonts w:ascii="Book Antiqua" w:eastAsia="宋体" w:hAnsi="Book Antiqua" w:cs="宋体"/>
          <w:lang w:val="en-US" w:eastAsia="zh-CN"/>
        </w:rPr>
        <w:t xml:space="preserve">, Grothey A, Alberts S, Raab HR, Köhne CH. Neoadjuvant treatment of unresectable colorectal liver metastases: correlation between tumour response and resection rates.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16</w:t>
      </w:r>
      <w:r w:rsidRPr="0047265B">
        <w:rPr>
          <w:rFonts w:ascii="Book Antiqua" w:eastAsia="宋体" w:hAnsi="Book Antiqua" w:cs="宋体"/>
          <w:lang w:val="en-US" w:eastAsia="zh-CN"/>
        </w:rPr>
        <w:t>: 1311-1319 [PMID: 15870084 DOI: 10.1093/annonc/mdi246]</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72 </w:t>
      </w:r>
      <w:r w:rsidRPr="0047265B">
        <w:rPr>
          <w:rFonts w:ascii="Book Antiqua" w:eastAsia="宋体" w:hAnsi="Book Antiqua" w:cs="宋体"/>
          <w:b/>
          <w:bCs/>
          <w:lang w:val="en-US" w:eastAsia="zh-CN"/>
        </w:rPr>
        <w:t>Falcone A</w:t>
      </w:r>
      <w:r w:rsidRPr="0047265B">
        <w:rPr>
          <w:rFonts w:ascii="Book Antiqua" w:eastAsia="宋体" w:hAnsi="Book Antiqua" w:cs="宋体"/>
          <w:lang w:val="en-US" w:eastAsia="zh-CN"/>
        </w:rPr>
        <w:t xml:space="preserve">,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w:t>
      </w:r>
      <w:r w:rsidRPr="0047265B">
        <w:rPr>
          <w:rFonts w:ascii="Book Antiqua" w:eastAsia="宋体" w:hAnsi="Book Antiqua" w:cs="宋体"/>
          <w:lang w:val="en-US" w:eastAsia="zh-CN"/>
        </w:rPr>
        <w:lastRenderedPageBreak/>
        <w:t xml:space="preserve">(FOLFOXIRI) compared with infusional fluorouracil, leucovorin, and irinotecan (FOLFIRI) as first-line treatment for metastatic colorectal cancer: the Gruppo Oncologico Nord Ovest.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2007; </w:t>
      </w:r>
      <w:r w:rsidRPr="0047265B">
        <w:rPr>
          <w:rFonts w:ascii="Book Antiqua" w:eastAsia="宋体" w:hAnsi="Book Antiqua" w:cs="宋体"/>
          <w:b/>
          <w:bCs/>
          <w:lang w:val="en-US" w:eastAsia="zh-CN"/>
        </w:rPr>
        <w:t>25</w:t>
      </w:r>
      <w:r w:rsidRPr="0047265B">
        <w:rPr>
          <w:rFonts w:ascii="Book Antiqua" w:eastAsia="宋体" w:hAnsi="Book Antiqua" w:cs="宋体"/>
          <w:lang w:val="en-US" w:eastAsia="zh-CN"/>
        </w:rPr>
        <w:t>: 1670-1676 [PMID: 17470860 DOI: 10.1200/JCO.2006.09.0928]</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73 </w:t>
      </w:r>
      <w:r w:rsidRPr="0047265B">
        <w:rPr>
          <w:rFonts w:ascii="Book Antiqua" w:eastAsia="宋体" w:hAnsi="Book Antiqua" w:cs="宋体"/>
          <w:b/>
          <w:bCs/>
          <w:lang w:val="en-US" w:eastAsia="zh-CN"/>
        </w:rPr>
        <w:t>Garufi C</w:t>
      </w:r>
      <w:r w:rsidRPr="0047265B">
        <w:rPr>
          <w:rFonts w:ascii="Book Antiqua" w:eastAsia="宋体" w:hAnsi="Book Antiqua" w:cs="宋体"/>
          <w:lang w:val="en-US" w:eastAsia="zh-CN"/>
        </w:rPr>
        <w:t xml:space="preserve">, Torsello A, Tumolo S, Ettorre GM, Zeuli M, Campanella C, Vennarecci G, Mottolese M, Sperduti I, Cognetti F. Cetuximab plus chronomodulated irinotecan, 5-fluorouracil, leucovorin and oxaliplatin as neoadjuvant chemotherapy in colorectal liver metastases: POCHER trial. </w:t>
      </w:r>
      <w:r w:rsidRPr="0047265B">
        <w:rPr>
          <w:rFonts w:ascii="Book Antiqua" w:eastAsia="宋体" w:hAnsi="Book Antiqua" w:cs="宋体"/>
          <w:i/>
          <w:iCs/>
          <w:lang w:val="en-US" w:eastAsia="zh-CN"/>
        </w:rPr>
        <w:t>Br J Cancer</w:t>
      </w:r>
      <w:r w:rsidRPr="0047265B">
        <w:rPr>
          <w:rFonts w:ascii="Book Antiqua" w:eastAsia="宋体" w:hAnsi="Book Antiqua" w:cs="宋体"/>
          <w:lang w:val="en-US" w:eastAsia="zh-CN"/>
        </w:rPr>
        <w:t xml:space="preserve"> 2010; </w:t>
      </w:r>
      <w:r w:rsidRPr="0047265B">
        <w:rPr>
          <w:rFonts w:ascii="Book Antiqua" w:eastAsia="宋体" w:hAnsi="Book Antiqua" w:cs="宋体"/>
          <w:b/>
          <w:bCs/>
          <w:lang w:val="en-US" w:eastAsia="zh-CN"/>
        </w:rPr>
        <w:t>103</w:t>
      </w:r>
      <w:r w:rsidRPr="0047265B">
        <w:rPr>
          <w:rFonts w:ascii="Book Antiqua" w:eastAsia="宋体" w:hAnsi="Book Antiqua" w:cs="宋体"/>
          <w:lang w:val="en-US" w:eastAsia="zh-CN"/>
        </w:rPr>
        <w:t>: 1542-1547 [PMID: 20959822 DOI: 10.1038/sj.bjc.6605940]</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74 </w:t>
      </w:r>
      <w:r w:rsidRPr="0047265B">
        <w:rPr>
          <w:rFonts w:ascii="Book Antiqua" w:eastAsia="宋体" w:hAnsi="Book Antiqua" w:cs="宋体"/>
          <w:b/>
          <w:bCs/>
          <w:lang w:val="en-US" w:eastAsia="zh-CN"/>
        </w:rPr>
        <w:t>Assenat E</w:t>
      </w:r>
      <w:r w:rsidRPr="0047265B">
        <w:rPr>
          <w:rFonts w:ascii="Book Antiqua" w:eastAsia="宋体" w:hAnsi="Book Antiqua" w:cs="宋体"/>
          <w:lang w:val="en-US" w:eastAsia="zh-CN"/>
        </w:rPr>
        <w:t xml:space="preserve">, Desseigne F, Thezenas S, Viret F, Mineur L, Kramar A, Samalin E, Portales F, Bibeau F, Crapez-Lopez E, Bleuse JP, Ychou M. Cetuximab plus FOLFIRINOX (ERBIRINOX) as first-line treatment for unresectable metastatic colorectal cancer: a phase II trial. </w:t>
      </w:r>
      <w:r w:rsidRPr="0047265B">
        <w:rPr>
          <w:rFonts w:ascii="Book Antiqua" w:eastAsia="宋体" w:hAnsi="Book Antiqua" w:cs="宋体"/>
          <w:i/>
          <w:iCs/>
          <w:lang w:val="en-US" w:eastAsia="zh-CN"/>
        </w:rPr>
        <w:t>Oncologist</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16</w:t>
      </w:r>
      <w:r w:rsidRPr="0047265B">
        <w:rPr>
          <w:rFonts w:ascii="Book Antiqua" w:eastAsia="宋体" w:hAnsi="Book Antiqua" w:cs="宋体"/>
          <w:lang w:val="en-US" w:eastAsia="zh-CN"/>
        </w:rPr>
        <w:t>: 1557-1564 [PMID: 22016477 DOI: 10.1634/theoncologist.2011-0141]</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75 </w:t>
      </w:r>
      <w:r w:rsidRPr="0047265B">
        <w:rPr>
          <w:rFonts w:ascii="Book Antiqua" w:eastAsia="宋体" w:hAnsi="Book Antiqua" w:cs="宋体"/>
          <w:b/>
          <w:bCs/>
          <w:lang w:val="en-US" w:eastAsia="zh-CN"/>
        </w:rPr>
        <w:t>Saridaki Z</w:t>
      </w:r>
      <w:r w:rsidRPr="0047265B">
        <w:rPr>
          <w:rFonts w:ascii="Book Antiqua" w:eastAsia="宋体" w:hAnsi="Book Antiqua" w:cs="宋体"/>
          <w:lang w:val="en-US" w:eastAsia="zh-CN"/>
        </w:rPr>
        <w:t xml:space="preserve">, Androulakis N, Vardakis N, Vamvakas L, Kabouraki E, Kalbakis K, Hatzidaki D, Voutsina A, Mavroudis D, Georgoulias V, Souglakos J. A triplet combination with irinotecan (CPT-11), oxaliplatin (LOHP), continuous infusion 5-fluorouracil and leucovorin (FOLFOXIRI) plus cetuximab as first-line treatment in KRAS wt, metastatic colorectal cancer: a pilot phase II trial. </w:t>
      </w:r>
      <w:r w:rsidRPr="0047265B">
        <w:rPr>
          <w:rFonts w:ascii="Book Antiqua" w:eastAsia="宋体" w:hAnsi="Book Antiqua" w:cs="宋体"/>
          <w:i/>
          <w:iCs/>
          <w:lang w:val="en-US" w:eastAsia="zh-CN"/>
        </w:rPr>
        <w:t>Br J Cancer</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107</w:t>
      </w:r>
      <w:r w:rsidRPr="0047265B">
        <w:rPr>
          <w:rFonts w:ascii="Book Antiqua" w:eastAsia="宋体" w:hAnsi="Book Antiqua" w:cs="宋体"/>
          <w:lang w:val="en-US" w:eastAsia="zh-CN"/>
        </w:rPr>
        <w:t>: 1932-1937 [PMID: 23169296 DOI: 10.1038/bjc.2012.509]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76 </w:t>
      </w:r>
      <w:r w:rsidRPr="0047265B">
        <w:rPr>
          <w:rFonts w:ascii="Book Antiqua" w:eastAsia="宋体" w:hAnsi="Book Antiqua" w:cs="宋体"/>
          <w:b/>
          <w:bCs/>
          <w:lang w:val="en-US" w:eastAsia="zh-CN"/>
        </w:rPr>
        <w:t>Balducci L</w:t>
      </w:r>
      <w:r w:rsidRPr="0047265B">
        <w:rPr>
          <w:rFonts w:ascii="Book Antiqua" w:eastAsia="宋体" w:hAnsi="Book Antiqua" w:cs="宋体"/>
          <w:lang w:val="en-US" w:eastAsia="zh-CN"/>
        </w:rPr>
        <w:t xml:space="preserve">, Extermann M. Management of cancer in the older person: a practical approach. </w:t>
      </w:r>
      <w:r w:rsidRPr="0047265B">
        <w:rPr>
          <w:rFonts w:ascii="Book Antiqua" w:eastAsia="宋体" w:hAnsi="Book Antiqua" w:cs="宋体"/>
          <w:i/>
          <w:iCs/>
          <w:lang w:val="en-US" w:eastAsia="zh-CN"/>
        </w:rPr>
        <w:t>Oncologist</w:t>
      </w:r>
      <w:r w:rsidRPr="0047265B">
        <w:rPr>
          <w:rFonts w:ascii="Book Antiqua" w:eastAsia="宋体" w:hAnsi="Book Antiqua" w:cs="宋体"/>
          <w:lang w:val="en-US" w:eastAsia="zh-CN"/>
        </w:rPr>
        <w:t xml:space="preserve"> 2000; </w:t>
      </w:r>
      <w:r w:rsidRPr="0047265B">
        <w:rPr>
          <w:rFonts w:ascii="Book Antiqua" w:eastAsia="宋体" w:hAnsi="Book Antiqua" w:cs="宋体"/>
          <w:b/>
          <w:bCs/>
          <w:lang w:val="en-US" w:eastAsia="zh-CN"/>
        </w:rPr>
        <w:t>5</w:t>
      </w:r>
      <w:r w:rsidRPr="0047265B">
        <w:rPr>
          <w:rFonts w:ascii="Book Antiqua" w:eastAsia="宋体" w:hAnsi="Book Antiqua" w:cs="宋体"/>
          <w:lang w:val="en-US" w:eastAsia="zh-CN"/>
        </w:rPr>
        <w:t>: 224-237 [PMID: 10884501 DOI: 10.1634/theoncologist.5-3-224]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77 </w:t>
      </w:r>
      <w:r w:rsidRPr="0047265B">
        <w:rPr>
          <w:rFonts w:ascii="Book Antiqua" w:eastAsia="宋体" w:hAnsi="Book Antiqua" w:cs="宋体"/>
          <w:b/>
          <w:bCs/>
          <w:lang w:val="en-US" w:eastAsia="zh-CN"/>
        </w:rPr>
        <w:t>Honecker F</w:t>
      </w:r>
      <w:r w:rsidRPr="0047265B">
        <w:rPr>
          <w:rFonts w:ascii="Book Antiqua" w:eastAsia="宋体" w:hAnsi="Book Antiqua" w:cs="宋体"/>
          <w:lang w:val="en-US" w:eastAsia="zh-CN"/>
        </w:rPr>
        <w:t xml:space="preserve">, Köhne CH, Bokemeyer C. Colorectal cancer in the elderly: is palliative chemotherapy of value? </w:t>
      </w:r>
      <w:r w:rsidRPr="0047265B">
        <w:rPr>
          <w:rFonts w:ascii="Book Antiqua" w:eastAsia="宋体" w:hAnsi="Book Antiqua" w:cs="宋体"/>
          <w:i/>
          <w:iCs/>
          <w:lang w:val="en-US" w:eastAsia="zh-CN"/>
        </w:rPr>
        <w:t>Drugs Aging</w:t>
      </w:r>
      <w:r w:rsidRPr="0047265B">
        <w:rPr>
          <w:rFonts w:ascii="Book Antiqua" w:eastAsia="宋体" w:hAnsi="Book Antiqua" w:cs="宋体"/>
          <w:lang w:val="en-US" w:eastAsia="zh-CN"/>
        </w:rPr>
        <w:t xml:space="preserve"> 2003; </w:t>
      </w:r>
      <w:r w:rsidRPr="0047265B">
        <w:rPr>
          <w:rFonts w:ascii="Book Antiqua" w:eastAsia="宋体" w:hAnsi="Book Antiqua" w:cs="宋体"/>
          <w:b/>
          <w:bCs/>
          <w:lang w:val="en-US" w:eastAsia="zh-CN"/>
        </w:rPr>
        <w:t>20</w:t>
      </w:r>
      <w:r w:rsidRPr="0047265B">
        <w:rPr>
          <w:rFonts w:ascii="Book Antiqua" w:eastAsia="宋体" w:hAnsi="Book Antiqua" w:cs="宋体"/>
          <w:lang w:val="en-US" w:eastAsia="zh-CN"/>
        </w:rPr>
        <w:t>: 1-11 [PMID: 12513112]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78 </w:t>
      </w:r>
      <w:r w:rsidRPr="0047265B">
        <w:rPr>
          <w:rFonts w:ascii="Book Antiqua" w:eastAsia="宋体" w:hAnsi="Book Antiqua" w:cs="宋体"/>
          <w:b/>
          <w:bCs/>
          <w:lang w:val="en-US" w:eastAsia="zh-CN"/>
        </w:rPr>
        <w:t>Sastre J</w:t>
      </w:r>
      <w:r w:rsidRPr="0047265B">
        <w:rPr>
          <w:rFonts w:ascii="Book Antiqua" w:eastAsia="宋体" w:hAnsi="Book Antiqua" w:cs="宋体"/>
          <w:lang w:val="en-US" w:eastAsia="zh-CN"/>
        </w:rPr>
        <w:t xml:space="preserve">, Marcuello E, Masutti B, Navarro M, Gil S, Antón A, Abad A, Aranda E, Maurel J, Valladares M, Maestu I, Carrato A, Vicent JM, Díaz-Rubio E. Irinotecan in combination with fluorouracil in a 48-hour continuous infusion as first-line chemotherapy for elderly patients with metastatic colorectal cancer: a Spanish Cooperative Group for the Treatment of Digestive </w:t>
      </w:r>
      <w:r w:rsidRPr="0047265B">
        <w:rPr>
          <w:rFonts w:ascii="Book Antiqua" w:eastAsia="宋体" w:hAnsi="Book Antiqua" w:cs="宋体"/>
          <w:lang w:val="en-US" w:eastAsia="zh-CN"/>
        </w:rPr>
        <w:lastRenderedPageBreak/>
        <w:t xml:space="preserve">Tumors study.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2005; </w:t>
      </w:r>
      <w:r w:rsidRPr="0047265B">
        <w:rPr>
          <w:rFonts w:ascii="Book Antiqua" w:eastAsia="宋体" w:hAnsi="Book Antiqua" w:cs="宋体"/>
          <w:b/>
          <w:bCs/>
          <w:lang w:val="en-US" w:eastAsia="zh-CN"/>
        </w:rPr>
        <w:t>23</w:t>
      </w:r>
      <w:r w:rsidRPr="0047265B">
        <w:rPr>
          <w:rFonts w:ascii="Book Antiqua" w:eastAsia="宋体" w:hAnsi="Book Antiqua" w:cs="宋体"/>
          <w:lang w:val="en-US" w:eastAsia="zh-CN"/>
        </w:rPr>
        <w:t>: 3545-3551 [PMID: 15908665 DOI: 10.1200/JCO.2005.03.004]</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79 </w:t>
      </w:r>
      <w:r w:rsidRPr="0047265B">
        <w:rPr>
          <w:rFonts w:ascii="Book Antiqua" w:eastAsia="宋体" w:hAnsi="Book Antiqua" w:cs="宋体"/>
          <w:b/>
          <w:bCs/>
          <w:lang w:val="en-US" w:eastAsia="zh-CN"/>
        </w:rPr>
        <w:t>Feliu J</w:t>
      </w:r>
      <w:r w:rsidRPr="0047265B">
        <w:rPr>
          <w:rFonts w:ascii="Book Antiqua" w:eastAsia="宋体" w:hAnsi="Book Antiqua" w:cs="宋体"/>
          <w:lang w:val="en-US" w:eastAsia="zh-CN"/>
        </w:rPr>
        <w:t xml:space="preserve">, Salud A, Escudero P, Lopez-Gómez L, Bolaños M, Galán A, Vicent JM, Yubero A, Losa F, De Castro J, de Mon MA, Casado E, González-Barón M. XELOX (capecitabine plus oxaliplatin) as first-line treatment for elderly patients over 70 years of age with advanced colorectal cancer. </w:t>
      </w:r>
      <w:r w:rsidRPr="0047265B">
        <w:rPr>
          <w:rFonts w:ascii="Book Antiqua" w:eastAsia="宋体" w:hAnsi="Book Antiqua" w:cs="宋体"/>
          <w:i/>
          <w:iCs/>
          <w:lang w:val="en-US" w:eastAsia="zh-CN"/>
        </w:rPr>
        <w:t>Br J Cancer</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94</w:t>
      </w:r>
      <w:r w:rsidRPr="0047265B">
        <w:rPr>
          <w:rFonts w:ascii="Book Antiqua" w:eastAsia="宋体" w:hAnsi="Book Antiqua" w:cs="宋体"/>
          <w:lang w:val="en-US" w:eastAsia="zh-CN"/>
        </w:rPr>
        <w:t>: 969-975 [PMID: 16552438 DOI: 10.1038/sj.bjc.6603047]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80 </w:t>
      </w:r>
      <w:r w:rsidRPr="0047265B">
        <w:rPr>
          <w:rFonts w:ascii="Book Antiqua" w:eastAsia="宋体" w:hAnsi="Book Antiqua" w:cs="宋体"/>
          <w:b/>
          <w:bCs/>
          <w:lang w:val="en-US" w:eastAsia="zh-CN"/>
        </w:rPr>
        <w:t>Mitry E</w:t>
      </w:r>
      <w:r w:rsidRPr="0047265B">
        <w:rPr>
          <w:rFonts w:ascii="Book Antiqua" w:eastAsia="宋体" w:hAnsi="Book Antiqua" w:cs="宋体"/>
          <w:lang w:val="en-US" w:eastAsia="zh-CN"/>
        </w:rPr>
        <w:t xml:space="preserve">, Douillard JY, Van Cutsem E, Cunningham D, Magherini E, Mery-Mignard D, Awad L, Rougier P. Predictive factors of survival in patients with advanced colorectal cancer: an individual data analysis of 602 patients included in irinotecan phase III trials. </w:t>
      </w:r>
      <w:r w:rsidRPr="0047265B">
        <w:rPr>
          <w:rFonts w:ascii="Book Antiqua" w:eastAsia="宋体" w:hAnsi="Book Antiqua" w:cs="宋体"/>
          <w:i/>
          <w:iCs/>
          <w:lang w:val="en-US" w:eastAsia="zh-CN"/>
        </w:rPr>
        <w:t>Ann Oncol</w:t>
      </w:r>
      <w:r w:rsidRPr="0047265B">
        <w:rPr>
          <w:rFonts w:ascii="Book Antiqua" w:eastAsia="宋体" w:hAnsi="Book Antiqua" w:cs="宋体"/>
          <w:lang w:val="en-US" w:eastAsia="zh-CN"/>
        </w:rPr>
        <w:t xml:space="preserve"> 2004; </w:t>
      </w:r>
      <w:r w:rsidRPr="0047265B">
        <w:rPr>
          <w:rFonts w:ascii="Book Antiqua" w:eastAsia="宋体" w:hAnsi="Book Antiqua" w:cs="宋体"/>
          <w:b/>
          <w:bCs/>
          <w:lang w:val="en-US" w:eastAsia="zh-CN"/>
        </w:rPr>
        <w:t>15</w:t>
      </w:r>
      <w:r w:rsidRPr="0047265B">
        <w:rPr>
          <w:rFonts w:ascii="Book Antiqua" w:eastAsia="宋体" w:hAnsi="Book Antiqua" w:cs="宋体"/>
          <w:lang w:val="en-US" w:eastAsia="zh-CN"/>
        </w:rPr>
        <w:t>: 1013-1017 [PMID: 15205193 DOI: 10.1093/annonc/mdh267]</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81 </w:t>
      </w:r>
      <w:r w:rsidRPr="0047265B">
        <w:rPr>
          <w:rFonts w:ascii="Book Antiqua" w:eastAsia="宋体" w:hAnsi="Book Antiqua" w:cs="宋体"/>
          <w:b/>
          <w:bCs/>
          <w:lang w:val="en-US" w:eastAsia="zh-CN"/>
        </w:rPr>
        <w:t>Goldberg RM</w:t>
      </w:r>
      <w:r w:rsidRPr="0047265B">
        <w:rPr>
          <w:rFonts w:ascii="Book Antiqua" w:eastAsia="宋体" w:hAnsi="Book Antiqua" w:cs="宋体"/>
          <w:lang w:val="en-US" w:eastAsia="zh-CN"/>
        </w:rPr>
        <w:t xml:space="preserve">, Tabah-Fisch I, Bleiberg H, de Gramont A, Tournigand C, Andre T, Rothenberg ML, Green E, Sargent DJ. Pooled analysis of safety and efficacy of oxaliplatin plus fluorouracil/leucovorin administered bimonthly in elderly patients with colorectal cancer. </w:t>
      </w:r>
      <w:r w:rsidRPr="0047265B">
        <w:rPr>
          <w:rFonts w:ascii="Book Antiqua" w:eastAsia="宋体" w:hAnsi="Book Antiqua" w:cs="宋体"/>
          <w:i/>
          <w:iCs/>
          <w:lang w:val="en-US" w:eastAsia="zh-CN"/>
        </w:rPr>
        <w:t>J Clin Oncol</w:t>
      </w:r>
      <w:r w:rsidRPr="0047265B">
        <w:rPr>
          <w:rFonts w:ascii="Book Antiqua" w:eastAsia="宋体" w:hAnsi="Book Antiqua" w:cs="宋体"/>
          <w:lang w:val="en-US" w:eastAsia="zh-CN"/>
        </w:rPr>
        <w:t xml:space="preserve"> 2006; </w:t>
      </w:r>
      <w:r w:rsidRPr="0047265B">
        <w:rPr>
          <w:rFonts w:ascii="Book Antiqua" w:eastAsia="宋体" w:hAnsi="Book Antiqua" w:cs="宋体"/>
          <w:b/>
          <w:bCs/>
          <w:lang w:val="en-US" w:eastAsia="zh-CN"/>
        </w:rPr>
        <w:t>24</w:t>
      </w:r>
      <w:r w:rsidRPr="0047265B">
        <w:rPr>
          <w:rFonts w:ascii="Book Antiqua" w:eastAsia="宋体" w:hAnsi="Book Antiqua" w:cs="宋体"/>
          <w:lang w:val="en-US" w:eastAsia="zh-CN"/>
        </w:rPr>
        <w:t>: 4085-4091 [PMID: 16943526 DOI: 10.1200/JCO.2006.06.9039]</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82 </w:t>
      </w:r>
      <w:r w:rsidRPr="0047265B">
        <w:rPr>
          <w:rFonts w:ascii="Book Antiqua" w:eastAsia="宋体" w:hAnsi="Book Antiqua" w:cs="宋体"/>
          <w:b/>
          <w:bCs/>
          <w:lang w:val="en-US" w:eastAsia="zh-CN"/>
        </w:rPr>
        <w:t>Sastre J</w:t>
      </w:r>
      <w:r w:rsidRPr="0047265B">
        <w:rPr>
          <w:rFonts w:ascii="Book Antiqua" w:eastAsia="宋体" w:hAnsi="Book Antiqua" w:cs="宋体"/>
          <w:lang w:val="en-US" w:eastAsia="zh-CN"/>
        </w:rPr>
        <w:t xml:space="preserve">, Aranda E, Massutí B, Tabernero J, Chaves M, Abad A, Carrato A, Reina JJ, Queralt B, Gómez-España A, González-Flores E, Rivera F, Losa F, García T, Sanchez-Rovira P, Maestu I, Díaz-Rubio E. Elderly patients with advanced colorectal cancer derive similar benefit without excessive toxicity after first-line chemotherapy with oxaliplatin-based combinations: comparative outcomes from the 03-TTD-01 phase III study. </w:t>
      </w:r>
      <w:r w:rsidRPr="0047265B">
        <w:rPr>
          <w:rFonts w:ascii="Book Antiqua" w:eastAsia="宋体" w:hAnsi="Book Antiqua" w:cs="宋体"/>
          <w:i/>
          <w:iCs/>
          <w:lang w:val="en-US" w:eastAsia="zh-CN"/>
        </w:rPr>
        <w:t>Crit Rev Oncol Hematol</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70</w:t>
      </w:r>
      <w:r w:rsidRPr="0047265B">
        <w:rPr>
          <w:rFonts w:ascii="Book Antiqua" w:eastAsia="宋体" w:hAnsi="Book Antiqua" w:cs="宋体"/>
          <w:lang w:val="en-US" w:eastAsia="zh-CN"/>
        </w:rPr>
        <w:t>: 134-144 [PMID: 19111473 DOI: 10.1016/j.critrevonc.2008.11.002]</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83 </w:t>
      </w:r>
      <w:r w:rsidRPr="0047265B">
        <w:rPr>
          <w:rFonts w:ascii="Book Antiqua" w:eastAsia="宋体" w:hAnsi="Book Antiqua" w:cs="宋体"/>
          <w:b/>
          <w:bCs/>
          <w:lang w:val="en-US" w:eastAsia="zh-CN"/>
        </w:rPr>
        <w:t>Jackson NA</w:t>
      </w:r>
      <w:r w:rsidRPr="0047265B">
        <w:rPr>
          <w:rFonts w:ascii="Book Antiqua" w:eastAsia="宋体" w:hAnsi="Book Antiqua" w:cs="宋体"/>
          <w:lang w:val="en-US" w:eastAsia="zh-CN"/>
        </w:rPr>
        <w:t xml:space="preserve">, Barrueco J, Soufi-Mahjoubi R, Marshall J, Mitchell E, Zhang X, Meyerhardt J. Comparing safety and efficacy of first-line irinotecan/fluoropyrimidine combinations in elderly versus nonelderly patients with metastatic colorectal cancer: findings from the bolus, infusional, or capecitabine with camptostar-celecoxib study. </w:t>
      </w:r>
      <w:r w:rsidRPr="0047265B">
        <w:rPr>
          <w:rFonts w:ascii="Book Antiqua" w:eastAsia="宋体" w:hAnsi="Book Antiqua" w:cs="宋体"/>
          <w:i/>
          <w:iCs/>
          <w:lang w:val="en-US" w:eastAsia="zh-CN"/>
        </w:rPr>
        <w:t>Cancer</w:t>
      </w:r>
      <w:r w:rsidRPr="0047265B">
        <w:rPr>
          <w:rFonts w:ascii="Book Antiqua" w:eastAsia="宋体" w:hAnsi="Book Antiqua" w:cs="宋体"/>
          <w:lang w:val="en-US" w:eastAsia="zh-CN"/>
        </w:rPr>
        <w:t xml:space="preserve"> 2009; </w:t>
      </w:r>
      <w:r w:rsidRPr="0047265B">
        <w:rPr>
          <w:rFonts w:ascii="Book Antiqua" w:eastAsia="宋体" w:hAnsi="Book Antiqua" w:cs="宋体"/>
          <w:b/>
          <w:bCs/>
          <w:lang w:val="en-US" w:eastAsia="zh-CN"/>
        </w:rPr>
        <w:t>115</w:t>
      </w:r>
      <w:r w:rsidRPr="0047265B">
        <w:rPr>
          <w:rFonts w:ascii="Book Antiqua" w:eastAsia="宋体" w:hAnsi="Book Antiqua" w:cs="宋体"/>
          <w:lang w:val="en-US" w:eastAsia="zh-CN"/>
        </w:rPr>
        <w:t>: 2617-2629 [PMID: 19382200 DOI: 10.1002/cncr.24305]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lastRenderedPageBreak/>
        <w:t xml:space="preserve">84 </w:t>
      </w:r>
      <w:r w:rsidRPr="0047265B">
        <w:rPr>
          <w:rFonts w:ascii="Book Antiqua" w:eastAsia="宋体" w:hAnsi="Book Antiqua" w:cs="宋体"/>
          <w:b/>
          <w:bCs/>
          <w:lang w:val="en-US" w:eastAsia="zh-CN"/>
        </w:rPr>
        <w:t>Bouchahda M</w:t>
      </w:r>
      <w:r w:rsidRPr="0047265B">
        <w:rPr>
          <w:rFonts w:ascii="Book Antiqua" w:eastAsia="宋体" w:hAnsi="Book Antiqua" w:cs="宋体"/>
          <w:lang w:val="en-US" w:eastAsia="zh-CN"/>
        </w:rPr>
        <w:t xml:space="preserve">, Macarulla T, Spano JP, Bachet JB, Lledo G, Andre T, Landi B, Tabernero J, Karaboué A, Domont J, Levi F, Rougier P. Cetuximab efficacy and safety in a retrospective cohort of elderly patients with heavily pretreated metastatic colorectal cancer. </w:t>
      </w:r>
      <w:r w:rsidRPr="0047265B">
        <w:rPr>
          <w:rFonts w:ascii="Book Antiqua" w:eastAsia="宋体" w:hAnsi="Book Antiqua" w:cs="宋体"/>
          <w:i/>
          <w:iCs/>
          <w:lang w:val="en-US" w:eastAsia="zh-CN"/>
        </w:rPr>
        <w:t>Crit Rev Oncol Hematol</w:t>
      </w:r>
      <w:r w:rsidRPr="0047265B">
        <w:rPr>
          <w:rFonts w:ascii="Book Antiqua" w:eastAsia="宋体" w:hAnsi="Book Antiqua" w:cs="宋体"/>
          <w:lang w:val="en-US" w:eastAsia="zh-CN"/>
        </w:rPr>
        <w:t xml:space="preserve"> 2008; </w:t>
      </w:r>
      <w:r w:rsidRPr="0047265B">
        <w:rPr>
          <w:rFonts w:ascii="Book Antiqua" w:eastAsia="宋体" w:hAnsi="Book Antiqua" w:cs="宋体"/>
          <w:b/>
          <w:bCs/>
          <w:lang w:val="en-US" w:eastAsia="zh-CN"/>
        </w:rPr>
        <w:t>67</w:t>
      </w:r>
      <w:r w:rsidRPr="0047265B">
        <w:rPr>
          <w:rFonts w:ascii="Book Antiqua" w:eastAsia="宋体" w:hAnsi="Book Antiqua" w:cs="宋体"/>
          <w:lang w:val="en-US" w:eastAsia="zh-CN"/>
        </w:rPr>
        <w:t>: 255-262 [PMID: 18400508 DOI: 10.1016/j.critrevonc.2008.02.003]</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85 </w:t>
      </w:r>
      <w:r w:rsidRPr="0047265B">
        <w:rPr>
          <w:rFonts w:ascii="Book Antiqua" w:eastAsia="宋体" w:hAnsi="Book Antiqua" w:cs="宋体"/>
          <w:b/>
          <w:bCs/>
          <w:lang w:val="en-US" w:eastAsia="zh-CN"/>
        </w:rPr>
        <w:t>Jehn CF</w:t>
      </w:r>
      <w:r w:rsidRPr="0047265B">
        <w:rPr>
          <w:rFonts w:ascii="Book Antiqua" w:eastAsia="宋体" w:hAnsi="Book Antiqua" w:cs="宋体"/>
          <w:lang w:val="en-US" w:eastAsia="zh-CN"/>
        </w:rPr>
        <w:t xml:space="preserve">, Böning L, Kröning H, Possinger K, Lüftner D. Cetuximab-based therapy in elderly comorbid patients with metastatic colorectal cancer. </w:t>
      </w:r>
      <w:r w:rsidRPr="0047265B">
        <w:rPr>
          <w:rFonts w:ascii="Book Antiqua" w:eastAsia="宋体" w:hAnsi="Book Antiqua" w:cs="宋体"/>
          <w:i/>
          <w:iCs/>
          <w:lang w:val="en-US" w:eastAsia="zh-CN"/>
        </w:rPr>
        <w:t>Br J Cancer</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106</w:t>
      </w:r>
      <w:r w:rsidRPr="0047265B">
        <w:rPr>
          <w:rFonts w:ascii="Book Antiqua" w:eastAsia="宋体" w:hAnsi="Book Antiqua" w:cs="宋体"/>
          <w:lang w:val="en-US" w:eastAsia="zh-CN"/>
        </w:rPr>
        <w:t>: 274-278 [PMID: 22215062 DOI: 10.1038/bjc.2011.554]</w:t>
      </w:r>
    </w:p>
    <w:p w:rsidR="001F401D" w:rsidRPr="0047265B" w:rsidRDefault="001F401D" w:rsidP="00AA3131">
      <w:pPr>
        <w:spacing w:line="360" w:lineRule="auto"/>
        <w:jc w:val="both"/>
        <w:rPr>
          <w:rFonts w:ascii="Book Antiqua" w:eastAsia="宋体" w:hAnsi="Book Antiqua" w:cs="宋体"/>
          <w:lang w:val="en-US" w:eastAsia="zh-CN"/>
        </w:rPr>
      </w:pPr>
      <w:proofErr w:type="gramStart"/>
      <w:r w:rsidRPr="0047265B">
        <w:rPr>
          <w:rFonts w:ascii="Book Antiqua" w:eastAsia="宋体" w:hAnsi="Book Antiqua" w:cs="宋体"/>
          <w:lang w:val="en-US" w:eastAsia="zh-CN"/>
        </w:rPr>
        <w:t xml:space="preserve">86 </w:t>
      </w:r>
      <w:r w:rsidRPr="0047265B">
        <w:rPr>
          <w:rFonts w:ascii="Book Antiqua" w:eastAsia="宋体" w:hAnsi="Book Antiqua" w:cs="宋体"/>
          <w:b/>
          <w:bCs/>
          <w:lang w:val="en-US" w:eastAsia="zh-CN"/>
        </w:rPr>
        <w:t>Sastre J</w:t>
      </w:r>
      <w:r w:rsidRPr="0047265B">
        <w:rPr>
          <w:rFonts w:ascii="Book Antiqua" w:eastAsia="宋体" w:hAnsi="Book Antiqua" w:cs="宋体"/>
          <w:lang w:val="en-US" w:eastAsia="zh-CN"/>
        </w:rPr>
        <w:t>, Aranda E, Grávalos C, Massutí B, Varella-Garcia M, Rivera F, Soler G, Carrato A, Manzano JL, Díaz-Rubio E, Hidalgo M. First-line single-agent cetuximab in elderly patients with metastatic colorectal cancer.</w:t>
      </w:r>
      <w:proofErr w:type="gramEnd"/>
      <w:r w:rsidRPr="0047265B">
        <w:rPr>
          <w:rFonts w:ascii="Book Antiqua" w:eastAsia="宋体" w:hAnsi="Book Antiqua" w:cs="宋体"/>
          <w:lang w:val="en-US" w:eastAsia="zh-CN"/>
        </w:rPr>
        <w:t xml:space="preserve"> </w:t>
      </w:r>
      <w:proofErr w:type="gramStart"/>
      <w:r w:rsidRPr="0047265B">
        <w:rPr>
          <w:rFonts w:ascii="Book Antiqua" w:eastAsia="宋体" w:hAnsi="Book Antiqua" w:cs="宋体"/>
          <w:lang w:val="en-US" w:eastAsia="zh-CN"/>
        </w:rPr>
        <w:t>A phase II clinical and molecular study of the Spanish group for digestive tumor therapy (TTD).</w:t>
      </w:r>
      <w:proofErr w:type="gramEnd"/>
      <w:r w:rsidRPr="0047265B">
        <w:rPr>
          <w:rFonts w:ascii="Book Antiqua" w:eastAsia="宋体" w:hAnsi="Book Antiqua" w:cs="宋体"/>
          <w:lang w:val="en-US" w:eastAsia="zh-CN"/>
        </w:rPr>
        <w:t xml:space="preserve"> </w:t>
      </w:r>
      <w:r w:rsidRPr="0047265B">
        <w:rPr>
          <w:rFonts w:ascii="Book Antiqua" w:eastAsia="宋体" w:hAnsi="Book Antiqua" w:cs="宋体"/>
          <w:i/>
          <w:iCs/>
          <w:lang w:val="en-US" w:eastAsia="zh-CN"/>
        </w:rPr>
        <w:t>Crit Rev Oncol Hematol</w:t>
      </w:r>
      <w:r w:rsidRPr="0047265B">
        <w:rPr>
          <w:rFonts w:ascii="Book Antiqua" w:eastAsia="宋体" w:hAnsi="Book Antiqua" w:cs="宋体"/>
          <w:lang w:val="en-US" w:eastAsia="zh-CN"/>
        </w:rPr>
        <w:t xml:space="preserve"> 2011; </w:t>
      </w:r>
      <w:r w:rsidRPr="0047265B">
        <w:rPr>
          <w:rFonts w:ascii="Book Antiqua" w:eastAsia="宋体" w:hAnsi="Book Antiqua" w:cs="宋体"/>
          <w:b/>
          <w:bCs/>
          <w:lang w:val="en-US" w:eastAsia="zh-CN"/>
        </w:rPr>
        <w:t>77</w:t>
      </w:r>
      <w:r w:rsidRPr="0047265B">
        <w:rPr>
          <w:rFonts w:ascii="Book Antiqua" w:eastAsia="宋体" w:hAnsi="Book Antiqua" w:cs="宋体"/>
          <w:lang w:val="en-US" w:eastAsia="zh-CN"/>
        </w:rPr>
        <w:t>: 78-84 [PMID: 20042346 DOI: 10.1016/j.critrevonc.2009.11.005]</w:t>
      </w:r>
    </w:p>
    <w:p w:rsidR="001F401D" w:rsidRPr="0047265B" w:rsidRDefault="001F401D" w:rsidP="00AA3131">
      <w:pPr>
        <w:spacing w:line="360" w:lineRule="auto"/>
        <w:jc w:val="both"/>
        <w:rPr>
          <w:rFonts w:ascii="Book Antiqua" w:eastAsia="宋体" w:hAnsi="Book Antiqua" w:cs="宋体"/>
          <w:lang w:val="en-US" w:eastAsia="zh-CN"/>
        </w:rPr>
      </w:pPr>
      <w:r w:rsidRPr="0047265B">
        <w:rPr>
          <w:rFonts w:ascii="Book Antiqua" w:eastAsia="宋体" w:hAnsi="Book Antiqua" w:cs="宋体"/>
          <w:lang w:val="en-US" w:eastAsia="zh-CN"/>
        </w:rPr>
        <w:t xml:space="preserve">87 </w:t>
      </w:r>
      <w:r w:rsidRPr="0047265B">
        <w:rPr>
          <w:rFonts w:ascii="Book Antiqua" w:eastAsia="宋体" w:hAnsi="Book Antiqua" w:cs="宋体"/>
          <w:b/>
          <w:bCs/>
          <w:lang w:val="en-US" w:eastAsia="zh-CN"/>
        </w:rPr>
        <w:t>Sastre J</w:t>
      </w:r>
      <w:r w:rsidRPr="0047265B">
        <w:rPr>
          <w:rFonts w:ascii="Book Antiqua" w:eastAsia="宋体" w:hAnsi="Book Antiqua" w:cs="宋体"/>
          <w:lang w:val="en-US" w:eastAsia="zh-CN"/>
        </w:rPr>
        <w:t xml:space="preserve">, Grávalos C, Rivera F, Massuti B, Valladares-Ayerbes M, Marcuello E, Manzano JL, Benavides M, Hidalgo M, Díaz-Rubio E, Aranda E. First-line cetuximab plus capecitabine in elderly patients with advanced colorectal cancer: clinical outcome and subgroup analysis according to KRAS status from a Spanish TTD Group Study. </w:t>
      </w:r>
      <w:r w:rsidRPr="0047265B">
        <w:rPr>
          <w:rFonts w:ascii="Book Antiqua" w:eastAsia="宋体" w:hAnsi="Book Antiqua" w:cs="宋体"/>
          <w:i/>
          <w:iCs/>
          <w:lang w:val="en-US" w:eastAsia="zh-CN"/>
        </w:rPr>
        <w:t>Oncologist</w:t>
      </w:r>
      <w:r w:rsidRPr="0047265B">
        <w:rPr>
          <w:rFonts w:ascii="Book Antiqua" w:eastAsia="宋体" w:hAnsi="Book Antiqua" w:cs="宋体"/>
          <w:lang w:val="en-US" w:eastAsia="zh-CN"/>
        </w:rPr>
        <w:t xml:space="preserve"> 2012; </w:t>
      </w:r>
      <w:r w:rsidRPr="0047265B">
        <w:rPr>
          <w:rFonts w:ascii="Book Antiqua" w:eastAsia="宋体" w:hAnsi="Book Antiqua" w:cs="宋体"/>
          <w:b/>
          <w:bCs/>
          <w:lang w:val="en-US" w:eastAsia="zh-CN"/>
        </w:rPr>
        <w:t>17</w:t>
      </w:r>
      <w:r w:rsidRPr="0047265B">
        <w:rPr>
          <w:rFonts w:ascii="Book Antiqua" w:eastAsia="宋体" w:hAnsi="Book Antiqua" w:cs="宋体"/>
          <w:lang w:val="en-US" w:eastAsia="zh-CN"/>
        </w:rPr>
        <w:t>: 339-345 [PMID: 22363067 DOI: 10.1634/theoncologist.2011-0406</w:t>
      </w:r>
      <w:r w:rsidRPr="0047265B">
        <w:rPr>
          <w:rFonts w:ascii="Book Antiqua" w:eastAsia="宋体" w:hAnsi="Book Antiqua" w:cs="宋体"/>
          <w:lang w:val="en-US" w:eastAsia="zh-CN"/>
        </w:rPr>
        <w:sym w:font="Symbol" w:char="F05D"/>
      </w:r>
    </w:p>
    <w:p w:rsidR="001F401D" w:rsidRPr="0047265B" w:rsidRDefault="001F401D" w:rsidP="0093764A">
      <w:pPr>
        <w:spacing w:line="360" w:lineRule="auto"/>
        <w:jc w:val="right"/>
        <w:rPr>
          <w:rFonts w:ascii="Book Antiqua" w:hAnsi="Book Antiqua" w:cs="宋体"/>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r w:rsidRPr="0047265B">
        <w:rPr>
          <w:rFonts w:ascii="Book Antiqua" w:hAnsi="Book Antiqua" w:cs="宋体"/>
          <w:b/>
        </w:rPr>
        <w:t>P-Reviewers:</w:t>
      </w:r>
      <w:r w:rsidRPr="0047265B">
        <w:rPr>
          <w:rFonts w:ascii="Book Antiqua" w:hAnsi="Book Antiqua"/>
        </w:rPr>
        <w:t xml:space="preserve"> </w:t>
      </w:r>
      <w:r w:rsidRPr="0047265B">
        <w:rPr>
          <w:rFonts w:ascii="Book Antiqua" w:hAnsi="Book Antiqua" w:cs="宋体"/>
        </w:rPr>
        <w:t>Cejas P, Improta G</w:t>
      </w:r>
    </w:p>
    <w:p w:rsidR="001F401D" w:rsidRPr="0047265B" w:rsidRDefault="001F401D" w:rsidP="0093764A">
      <w:pPr>
        <w:spacing w:line="360" w:lineRule="auto"/>
        <w:jc w:val="right"/>
        <w:rPr>
          <w:rFonts w:ascii="Book Antiqua" w:hAnsi="Book Antiqua" w:cs="宋体"/>
        </w:rPr>
      </w:pPr>
      <w:r w:rsidRPr="0047265B">
        <w:rPr>
          <w:rFonts w:ascii="Book Antiqua" w:hAnsi="Book Antiqua" w:cs="宋体"/>
          <w:b/>
        </w:rPr>
        <w:t>S-Editor:</w:t>
      </w:r>
      <w:r w:rsidRPr="0047265B">
        <w:rPr>
          <w:rFonts w:ascii="Book Antiqua" w:hAnsi="Book Antiqua" w:cs="宋体"/>
        </w:rPr>
        <w:t xml:space="preserve"> Zhai HH</w:t>
      </w:r>
      <w:r w:rsidRPr="0047265B">
        <w:rPr>
          <w:rFonts w:ascii="Book Antiqua" w:hAnsi="Book Antiqua" w:cs="宋体"/>
          <w:b/>
        </w:rPr>
        <w:t xml:space="preserve"> L-Editor: E-Editor:</w:t>
      </w:r>
      <w:bookmarkEnd w:id="7"/>
      <w:bookmarkEnd w:id="8"/>
    </w:p>
    <w:bookmarkEnd w:id="9"/>
    <w:bookmarkEnd w:id="10"/>
    <w:bookmarkEnd w:id="11"/>
    <w:bookmarkEnd w:id="12"/>
    <w:bookmarkEnd w:id="13"/>
    <w:bookmarkEnd w:id="14"/>
    <w:p w:rsidR="001F401D" w:rsidRPr="0047265B" w:rsidRDefault="001F401D" w:rsidP="00AA3131">
      <w:pPr>
        <w:spacing w:line="360" w:lineRule="auto"/>
        <w:jc w:val="both"/>
        <w:rPr>
          <w:rFonts w:ascii="Book Antiqua" w:eastAsia="宋体" w:hAnsi="Book Antiqua" w:cs="宋体"/>
          <w:lang w:eastAsia="zh-CN"/>
        </w:rPr>
      </w:pPr>
    </w:p>
    <w:p w:rsidR="001F401D" w:rsidRPr="0047265B" w:rsidRDefault="001F401D" w:rsidP="00AA3131">
      <w:pPr>
        <w:spacing w:line="360" w:lineRule="auto"/>
        <w:jc w:val="both"/>
        <w:rPr>
          <w:rFonts w:ascii="Book Antiqua" w:eastAsia="宋体" w:hAnsi="Book Antiqua" w:cs="Arial"/>
          <w:b/>
          <w:lang w:eastAsia="zh-CN"/>
        </w:rPr>
      </w:pPr>
    </w:p>
    <w:p w:rsidR="001F401D" w:rsidRPr="0047265B" w:rsidRDefault="001F401D" w:rsidP="00AA3131">
      <w:pPr>
        <w:pStyle w:val="a3"/>
        <w:spacing w:line="360" w:lineRule="auto"/>
        <w:ind w:left="0"/>
        <w:jc w:val="both"/>
        <w:rPr>
          <w:rFonts w:ascii="Book Antiqua" w:eastAsia="宋体" w:hAnsi="Book Antiqua" w:cs="Arial"/>
          <w:lang w:eastAsia="zh-CN"/>
        </w:rPr>
        <w:sectPr w:rsidR="001F401D" w:rsidRPr="0047265B" w:rsidSect="007811F6">
          <w:footerReference w:type="default" r:id="rId8"/>
          <w:pgSz w:w="11900" w:h="16840"/>
          <w:pgMar w:top="1440" w:right="1800" w:bottom="1440" w:left="1800" w:header="708" w:footer="708" w:gutter="0"/>
          <w:cols w:space="708"/>
          <w:docGrid w:linePitch="360"/>
        </w:sectPr>
      </w:pPr>
    </w:p>
    <w:p w:rsidR="001F401D" w:rsidRPr="0047265B" w:rsidRDefault="001F401D" w:rsidP="00AA3131">
      <w:pPr>
        <w:spacing w:line="360" w:lineRule="auto"/>
        <w:jc w:val="both"/>
        <w:rPr>
          <w:rFonts w:ascii="Book Antiqua" w:hAnsi="Book Antiqua"/>
          <w:b/>
        </w:rPr>
      </w:pPr>
      <w:r w:rsidRPr="0047265B">
        <w:rPr>
          <w:rFonts w:ascii="Book Antiqua" w:hAnsi="Book Antiqua"/>
          <w:b/>
        </w:rPr>
        <w:lastRenderedPageBreak/>
        <w:t>Table 1 Clinical trials of cetuximab in combination with irinotecan-based chemotherapy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659"/>
        <w:gridCol w:w="826"/>
        <w:gridCol w:w="1786"/>
        <w:gridCol w:w="934"/>
        <w:gridCol w:w="893"/>
        <w:gridCol w:w="799"/>
        <w:gridCol w:w="799"/>
      </w:tblGrid>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Clinical trial</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Type of study</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KRAS analysis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Treatment</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Response rate </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R0 resection rate</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PFS (mo)</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OS (mo)</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Folprecht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B1DA5BE3-D0DA-42C9-B31F-6831BAF6B782&lt;/uuid&gt;&lt;priority&gt;54&lt;/priority&gt;&lt;publications&gt;&lt;publication&gt;&lt;uuid&gt;A0817552-FCCB-4B91-A0D8-B44735D8DC29&lt;/uuid&gt;&lt;volume&gt;17&lt;/volume&gt;&lt;doi&gt;10.1093/annonc/mdj084&lt;/doi&gt;&lt;startpage&gt;450&lt;/startpage&gt;&lt;publication_date&gt;99200603001200000000220000&lt;/publication_date&gt;&lt;url&gt;http://eutils.ncbi.nlm.nih.gov/entrez/eutils/elink.fcgi?dbfrom=pubmed&amp;amp;id=16303861&amp;amp;retmode=ref&amp;amp;cmd=prlinks&lt;/url&gt;&lt;type&gt;400&lt;/type&gt;&lt;title&gt;Cetuximab and irinotecan/5-fluorouracil/folinic acid is a safe combination for the first-line treatment of patients with epidermal growth factor receptor expressing metastatic colorectal carcinoma.&lt;/title&gt;&lt;location&gt;200,9,51.0567680,13.7824276&lt;/location&gt;&lt;institution&gt;University Hospital, Dresden, Germany.&lt;/institution&gt;&lt;number&gt;3&lt;/number&gt;&lt;subtype&gt;400&lt;/subtype&gt;&lt;endpage&gt;456&lt;/endpage&gt;&lt;bundle&gt;&lt;publication&gt;&lt;title&gt;Ann Oncol&lt;/title&gt;&lt;livfeID&gt;8650&lt;/livfeID&gt;&lt;type&gt;-100&lt;/type&gt;&lt;subtype&gt;-100&lt;/subtype&gt;&lt;uuid&gt;FA3B3FF6-2408-44AA-B86B-0BE75C91C957&lt;/uuid&gt;&lt;/publication&gt;&lt;/bundle&gt;&lt;authors&gt;&lt;author&gt;&lt;firstName&gt;G&lt;/firstName&gt;&lt;lastName&gt;Folprecht&lt;/lastName&gt;&lt;/author&gt;&lt;author&gt;&lt;firstName&gt;M&lt;/firstName&gt;&lt;middleNames&gt;P&lt;/middleNames&gt;&lt;lastName&gt;Lutz&lt;/lastName&gt;&lt;/author&gt;&lt;author&gt;&lt;firstName&gt;P&lt;/firstName&gt;&lt;lastName&gt;Schöffski&lt;/lastName&gt;&lt;/author&gt;&lt;author&gt;&lt;firstName&gt;T&lt;/firstName&gt;&lt;lastName&gt;Seufferlein&lt;/lastName&gt;&lt;/author&gt;&lt;author&gt;&lt;firstName&gt;A&lt;/firstName&gt;&lt;lastName&gt;Nolting&lt;/lastName&gt;&lt;/author&gt;&lt;author&gt;&lt;firstName&gt;P&lt;/firstName&gt;&lt;lastName&gt;Pollert&lt;/lastName&gt;&lt;/author&gt;&lt;author&gt;&lt;firstName&gt;C&lt;/firstName&gt;&lt;middleNames&gt;H&lt;/middleNames&gt;&lt;lastName&gt;Ko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[37]</w:t>
            </w:r>
            <w:r w:rsidRPr="0047265B">
              <w:rPr>
                <w:rFonts w:ascii="Book Antiqua" w:hAnsi="Book Antiqua"/>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No</w:t>
            </w:r>
          </w:p>
        </w:tc>
        <w:tc>
          <w:tcPr>
            <w:tcW w:w="0" w:type="auto"/>
          </w:tcPr>
          <w:p w:rsidR="001F401D" w:rsidRPr="0047265B" w:rsidRDefault="001F401D" w:rsidP="00AA3131">
            <w:pPr>
              <w:pStyle w:val="a3"/>
              <w:spacing w:line="360" w:lineRule="auto"/>
              <w:ind w:left="0"/>
              <w:jc w:val="both"/>
              <w:rPr>
                <w:rFonts w:ascii="Book Antiqua" w:eastAsia="宋体" w:hAnsi="Book Antiqua"/>
                <w:lang w:eastAsia="zh-CN"/>
              </w:rPr>
            </w:pPr>
            <w:r w:rsidRPr="0047265B">
              <w:rPr>
                <w:rFonts w:ascii="Book Antiqua" w:hAnsi="Book Antiqua"/>
              </w:rPr>
              <w:t>Cetuximab-Irinotecan/5FU/FA</w:t>
            </w:r>
            <w:r w:rsidRPr="0047265B">
              <w:rPr>
                <w:rFonts w:ascii="Book Antiqua" w:eastAsia="宋体" w:hAnsi="Book Antiqua"/>
                <w:vertAlign w:val="superscript"/>
                <w:lang w:eastAsia="zh-CN"/>
              </w:rPr>
              <w:t>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67%</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19%</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9.9</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33</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Raoul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65116C4A-E3F0-4D00-BE5D-8417885E6AF3&lt;/uuid&gt;&lt;priority&gt;55&lt;/priority&gt;&lt;publications&gt;&lt;publication&gt;&lt;uuid&gt;E120524D-11E8-467A-BD77-0662436F287A&lt;/uuid&gt;&lt;volume&gt;9&lt;/volume&gt;&lt;accepted_date&gt;99200904141200000000222000&lt;/accepted_date&gt;&lt;doi&gt;10.1186/1471-2407-9-112&lt;/doi&gt;&lt;startpage&gt;112&lt;/startpage&gt;&lt;publication_date&gt;99200900001200000000200000&lt;/publication_date&gt;&lt;url&gt;http://eutils.ncbi.nlm.nih.gov/entrez/eutils/elink.fcgi?dbfrom=pubmed&amp;amp;id=19366444&amp;amp;retmode=ref&amp;amp;cmd=prlinks&lt;/url&gt;&lt;type&gt;400&lt;/type&gt;&lt;title&gt;Cetuximab in combination with irinotecan/5-fluorouracil/folinic acid (FOLFIRI) in the initial treatment of metastatic colorectal cancer: a multicentre two-part phase I/II study.&lt;/title&gt;&lt;location&gt;200,9,48.8489705,2.2374163&lt;/location&gt;&lt;submission_date&gt;99200806121200000000222000&lt;/submission_date&gt;&lt;institution&gt;Hôpital Ambroise Paré, 9 Avenue Charles de Gaulle, 92100 Boulogne cedex, France. raoul@rennes.fnclcc.fr&lt;/institution&gt;&lt;subtype&gt;400&lt;/subtype&gt;&lt;bundle&gt;&lt;publication&gt;&lt;publisher&gt;BMC Cancer&lt;/publisher&gt;&lt;title&gt;BMC cancer&lt;/title&gt;&lt;type&gt;-100&lt;/type&gt;&lt;subtype&gt;-100&lt;/subtype&gt;&lt;uuid&gt;883921E9-7462-4ED9-885C-357EEC464025&lt;/uuid&gt;&lt;/publication&gt;&lt;/bundle&gt;&lt;authors&gt;&lt;author&gt;&lt;firstName&gt;Jean-Luc&lt;/firstName&gt;&lt;lastName&gt;Raoul&lt;/lastName&gt;&lt;/author&gt;&lt;author&gt;&lt;nonDroppingParticle&gt;Van&lt;/nonDroppingParticle&gt;&lt;firstName&gt;Jean-Luc&lt;/firstName&gt;&lt;lastName&gt;Laethem&lt;/lastName&gt;&lt;/author&gt;&lt;author&gt;&lt;firstName&gt;Marc&lt;/firstName&gt;&lt;lastName&gt;Peeters&lt;/lastName&gt;&lt;/author&gt;&lt;author&gt;&lt;firstName&gt;Catherine&lt;/firstName&gt;&lt;lastName&gt;Brezault&lt;/lastName&gt;&lt;/author&gt;&lt;author&gt;&lt;firstName&gt;Fares&lt;/firstName&gt;&lt;lastName&gt;Husseini&lt;/lastName&gt;&lt;/author&gt;&lt;author&gt;&lt;firstName&gt;Laurent&lt;/firstName&gt;&lt;lastName&gt;Cals&lt;/lastName&gt;&lt;/author&gt;&lt;author&gt;&lt;firstName&gt;Johannes&lt;/firstName&gt;&lt;lastName&gt;Nippgen&lt;/lastName&gt;&lt;/author&gt;&lt;author&gt;&lt;firstName&gt;Anja-Helena&lt;/firstName&gt;&lt;lastName&gt;Loos&lt;/lastName&gt;&lt;/author&gt;&lt;author&gt;&lt;firstName&gt;Philippe&lt;/firstName&gt;&lt;lastName&gt;Rougier&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[38]</w:t>
            </w:r>
            <w:r w:rsidRPr="0047265B">
              <w:rPr>
                <w:rFonts w:ascii="Book Antiqua" w:hAnsi="Book Antiqua"/>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No</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Cetuximab-FOLFIRI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48%</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19.2%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8.6</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22.4</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lang w:val="es-ES"/>
              </w:rPr>
              <w:t xml:space="preserve">CRYSTAL, Van Cutsem </w:t>
            </w:r>
            <w:r w:rsidRPr="0047265B">
              <w:rPr>
                <w:rFonts w:ascii="Book Antiqua" w:hAnsi="Book Antiqua"/>
                <w:i/>
                <w:lang w:val="es-ES"/>
              </w:rPr>
              <w:t>et al</w:t>
            </w:r>
            <w:r w:rsidRPr="0047265B">
              <w:rPr>
                <w:rFonts w:ascii="Book Antiqua" w:hAnsi="Book Antiqua"/>
                <w:lang w:val="es-ES"/>
              </w:rPr>
              <w:fldChar w:fldCharType="begin"/>
            </w:r>
            <w:r w:rsidRPr="0047265B">
              <w:rPr>
                <w:rFonts w:ascii="Book Antiqua" w:hAnsi="Book Antiqua"/>
                <w:lang w:val="es-ES"/>
              </w:rPr>
              <w:instrText xml:space="preserve"> ADDIN PAPERS2_CITATIONS &lt;citation&gt;&lt;uuid&gt;626238C6-22E0-4975-B780-180511346E0E&lt;/uuid&gt;&lt;priority&gt;56&lt;/priority&gt;&lt;publications&gt;&lt;publication&gt;&lt;uuid&gt;DA6D4F7C-66C0-4506-9912-EA40258446D3&lt;/uuid&gt;&lt;volume&gt;360&lt;/volume&gt;&lt;doi&gt;10.1056/NEJMoa0805019&lt;/doi&gt;&lt;startpage&gt;1408&lt;/startpage&gt;&lt;publication_date&gt;99200904021200000000222000&lt;/publication_date&gt;&lt;url&gt;http://eutils.ncbi.nlm.nih.gov/entrez/eutils/elink.fcgi?dbfrom=pubmed&amp;amp;id=19339720&amp;amp;retmode=ref&amp;amp;cmd=prlinks&lt;/url&gt;&lt;type&gt;400&lt;/type&gt;&lt;title&gt;Cetuximab and chemotherapy as initial treatment for metastatic colorectal cancer.&lt;/title&gt;&lt;location&gt;200,8,50.8809426,4.6744639&lt;/location&gt;&lt;institution&gt;University Hospital Gasthuisberg, Digestive Oncology Unit, Herestraat 49, 3000 Leuven, Belgium. eric.vancutsem@uz.kuleuven.ac.be&lt;/institution&gt;&lt;number&gt;14&lt;/number&gt;&lt;subtype&gt;400&lt;/subtype&gt;&lt;endpage&gt;1417&lt;/endpage&gt;&lt;bundle&gt;&lt;publication&gt;&lt;url&gt;http://www.nejm.org/&lt;/url&gt;&lt;title&gt;N Engl J Med&lt;/title&gt;&lt;type&gt;-100&lt;/type&gt;&lt;subtype&gt;-100&lt;/subtype&gt;&lt;uuid&gt;A55A3129-6577-47F5-86D4-C521863CC6DF&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Erika&lt;/firstName&gt;&lt;lastName&gt;Hitre&lt;/lastName&gt;&lt;/author&gt;&lt;author&gt;&lt;firstName&gt;Jerzy&lt;/firstName&gt;&lt;lastName&gt;Zaluski&lt;/lastName&gt;&lt;/author&gt;&lt;author&gt;&lt;firstName&gt;Chung-Rong&lt;/firstName&gt;&lt;lastName&gt;Chang Chien&lt;/lastName&gt;&lt;/author&gt;&lt;author&gt;&lt;firstName&gt;Anatoly&lt;/firstName&gt;&lt;lastName&gt;Makhson&lt;/lastName&gt;&lt;/author&gt;&lt;author&gt;&lt;firstName&gt;Geert&lt;/firstName&gt;&lt;lastName&gt;D'Haens&lt;/lastName&gt;&lt;/author&gt;&lt;author&gt;&lt;firstName&gt;Tamás&lt;/firstName&gt;&lt;lastName&gt;Pintér&lt;/lastName&gt;&lt;/author&gt;&lt;author&gt;&lt;firstName&gt;Robert&lt;/firstName&gt;&lt;lastName&gt;Lim&lt;/lastName&gt;&lt;/author&gt;&lt;author&gt;&lt;firstName&gt;György&lt;/firstName&gt;&lt;lastName&gt;Bodoky&lt;/lastName&gt;&lt;/author&gt;&lt;author&gt;&lt;firstName&gt;Jae-Kyung&lt;/firstName&gt;&lt;lastName&gt;Roh&lt;/lastName&gt;&lt;/author&gt;&lt;author&gt;&lt;firstName&gt;Gunnar&lt;/firstName&gt;&lt;lastName&gt;Folprecht&lt;/lastName&gt;&lt;/author&gt;&lt;author&gt;&lt;firstName&gt;Paul&lt;/firstName&gt;&lt;lastName&gt;Ruff&lt;/lastName&gt;&lt;/author&gt;&lt;author&gt;&lt;firstName&gt;Christopher&lt;/firstName&gt;&lt;lastName&gt;Stroh&lt;/lastName&gt;&lt;/author&gt;&lt;author&gt;&lt;firstName&gt;Sabine&lt;/firstName&gt;&lt;lastName&gt;Tejpar&lt;/lastName&gt;&lt;/author&gt;&lt;author&gt;&lt;firstName&gt;Michael&lt;/firstName&gt;&lt;lastName&gt;Schlichting&lt;/lastName&gt;&lt;/author&gt;&lt;author&gt;&lt;firstName&gt;Johannes&lt;/firstName&gt;&lt;lastName&gt;Nippgen&lt;/lastName&gt;&lt;/author&gt;&lt;author&gt;&lt;firstName&gt;Philippe&lt;/firstName&gt;&lt;lastName&gt;Rougier&lt;/lastName&gt;&lt;/author&gt;&lt;/authors&gt;&lt;/publication&gt;&lt;publication&gt;&lt;uuid&gt;C83CAC72-8FE4-4615-B8A1-698D48F41956&lt;/uuid&gt;&lt;volume&gt;29&lt;/volume&gt;&lt;doi&gt;10.1200/JCO.2010.33.5091&lt;/doi&gt;&lt;startpage&gt;2011&lt;/startpage&gt;&lt;publication_date&gt;99201105201200000000222000&lt;/publication_date&gt;&lt;url&gt;http://eutils.ncbi.nlm.nih.gov/entrez/eutils/elink.fcgi?dbfrom=pubmed&amp;amp;id=21502544&amp;amp;retmode=ref&amp;amp;cmd=prlinks&lt;/url&gt;&lt;type&gt;400&lt;/type&gt;&lt;title&gt;Cetuximab plus irinotecan, fluorouracil, and leucovorin as first-line treatment for metastatic colorectal cancer: updated analysis of overall survival according to tumor KRAS an</w:instrText>
            </w:r>
            <w:r w:rsidRPr="0047265B">
              <w:rPr>
                <w:rFonts w:ascii="Book Antiqua" w:hAnsi="Book Antiqua"/>
              </w:rPr>
              <w:instrText>d BRAF mutation status.&lt;/title&gt;&lt;location&gt;200,8,50.8809426,4.6744639&lt;/location&gt;&lt;institution&gt;University Hospital Gasthuisberg, Herestraat 49, 3000 Leuven, Belgium. eric.vancutsem@uz.kuleuven.ac.be&lt;/institution&gt;&lt;number&gt;15&lt;/number&gt;&lt;subtype&gt;400&lt;/subtype&gt;&lt;endpage&gt;2019&lt;/endpage&gt;&lt;bundle&gt;&lt;publication&gt;&lt;title&gt;Journal of Clinical Oncology&lt;/title&gt;&lt;livfeID&gt;7943&lt;/livfeID&gt;&lt;type&gt;-100&lt;/type&gt;&lt;subtype&gt;-100&lt;/subtype&gt;&lt;uuid&gt;02BD0EF0-10F7-4B46-8FD6-326D2A1BFD23&lt;/uuid&gt;&lt;/publication&gt;&lt;/bundle&gt;&lt;authors&gt;&lt;author&gt;&lt;nonDroppingParticle&gt;Van&lt;/nonDroppingParticle&gt;&lt;firstName&gt;Eric&lt;/firstName&gt;&lt;lastName&gt;Cutsem&lt;/lastName&gt;&lt;/author&gt;&lt;author&gt;&lt;firstName&gt;Claus-Henning&lt;/firstName&gt;&lt;lastName&gt;Köhne&lt;/lastName&gt;&lt;/author&gt;&lt;author&gt;&lt;firstName&gt;István&lt;/firstName&gt;&lt;lastName&gt;Láng&lt;/lastName&gt;&lt;/author&gt;&lt;author&gt;&lt;firstName&gt;Gunnar&lt;/firstName&gt;&lt;lastName&gt;Folprecht&lt;/lastName&gt;&lt;/author&gt;&lt;author&gt;&lt;firstName&gt;Marek&lt;/firstName&gt;&lt;middleNames&gt;P&lt;/middleNames&gt;&lt;lastName&gt;Nowacki&lt;/lastName&gt;&lt;/author&gt;&lt;author&gt;&lt;firstName&gt;Stefano&lt;/firstName&gt;&lt;lastName&gt;Cascinu&lt;/lastName&gt;&lt;/author&gt;&lt;author&gt;&lt;firstName&gt;Igor&lt;/firstName&gt;&lt;lastName&gt;Shchepotin&lt;/lastName&gt;&lt;/author&gt;&lt;author&gt;&lt;firstName&gt;Joan&lt;/firstName&gt;&lt;lastName&gt;Maurel&lt;/lastName&gt;&lt;/author&gt;&lt;author&gt;&lt;firstName&gt;David&lt;/firstName&gt;&lt;lastName&gt;Cunningham&lt;/lastName&gt;&lt;/author&gt;&lt;author&gt;&lt;firstName&gt;Sabine&lt;/firstName&gt;&lt;lastName&gt;Tejpar&lt;/lastName&gt;&lt;/author&gt;&lt;author&gt;&lt;firstName&gt;Michael&lt;/firstName&gt;&lt;lastName&gt;Schlichting&lt;/lastName&gt;&lt;/author&gt;&lt;author&gt;&lt;firstName&gt;Angela&lt;/firstName&gt;&lt;lastName&gt;Zubel&lt;/lastName&gt;&lt;/author&gt;&lt;author&gt;&lt;firstName&gt;Ilhan&lt;/firstName&gt;&lt;lastName&gt;Celik&lt;/lastName&gt;&lt;/author&gt;&lt;author&gt;&lt;firstName&gt;Philippe&lt;/firstName&gt;&lt;lastName&gt;Rougier&lt;/lastName&gt;&lt;/author&gt;&lt;author&gt;&lt;firstName&gt;Fortunato&lt;/firstName&gt;&lt;lastName&gt;Ciardiello&lt;/lastName&gt;&lt;/author&gt;&lt;/authors&gt;&lt;/publication&gt;&lt;/publications&gt;&lt;cites&gt;&lt;/cites&gt;&lt;/citation&gt;</w:instrText>
            </w:r>
            <w:r w:rsidRPr="0047265B">
              <w:rPr>
                <w:rFonts w:ascii="Book Antiqua" w:hAnsi="Book Antiqua"/>
                <w:lang w:val="es-ES"/>
              </w:rPr>
              <w:fldChar w:fldCharType="separate"/>
            </w:r>
            <w:r w:rsidRPr="0047265B">
              <w:rPr>
                <w:rFonts w:ascii="Book Antiqua" w:hAnsi="Book Antiqua" w:cs="Arial"/>
                <w:vertAlign w:val="superscript"/>
              </w:rPr>
              <w:t>[6,20]</w:t>
            </w:r>
            <w:r w:rsidRPr="0047265B">
              <w:rPr>
                <w:rFonts w:ascii="Book Antiqua" w:hAnsi="Book Antiqua"/>
                <w:lang w:val="es-ES"/>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Cetuximab-FOLFIRI </w:t>
            </w:r>
            <w:r w:rsidRPr="0047265B">
              <w:rPr>
                <w:rFonts w:ascii="Book Antiqua" w:hAnsi="Book Antiqua"/>
                <w:i/>
              </w:rPr>
              <w:t>vs</w:t>
            </w:r>
            <w:r w:rsidRPr="0047265B">
              <w:rPr>
                <w:rFonts w:ascii="Book Antiqua" w:hAnsi="Book Antiqua"/>
              </w:rPr>
              <w:t xml:space="preserve"> FOLFIRI</w:t>
            </w:r>
          </w:p>
        </w:tc>
        <w:tc>
          <w:tcPr>
            <w:tcW w:w="0" w:type="auto"/>
          </w:tcPr>
          <w:p w:rsidR="001F401D" w:rsidRPr="0047265B" w:rsidRDefault="001F401D" w:rsidP="00AA3131">
            <w:pPr>
              <w:pStyle w:val="a3"/>
              <w:spacing w:line="360" w:lineRule="auto"/>
              <w:ind w:left="0"/>
              <w:jc w:val="both"/>
              <w:rPr>
                <w:rFonts w:ascii="Book Antiqua" w:eastAsia="宋体" w:hAnsi="Book Antiqua"/>
                <w:lang w:eastAsia="zh-CN"/>
              </w:rPr>
            </w:pPr>
            <w:r w:rsidRPr="0047265B">
              <w:rPr>
                <w:rFonts w:ascii="Book Antiqua" w:hAnsi="Book Antiqua"/>
              </w:rPr>
              <w:t xml:space="preserve">57.3% </w:t>
            </w:r>
            <w:r w:rsidRPr="0047265B">
              <w:rPr>
                <w:rFonts w:ascii="Book Antiqua" w:hAnsi="Book Antiqua"/>
                <w:i/>
              </w:rPr>
              <w:t>vs</w:t>
            </w:r>
            <w:r w:rsidRPr="0047265B">
              <w:rPr>
                <w:rFonts w:ascii="Book Antiqua" w:hAnsi="Book Antiqua"/>
              </w:rPr>
              <w:t xml:space="preserve"> 39.7% (OR </w:t>
            </w:r>
            <w:r w:rsidRPr="0047265B">
              <w:rPr>
                <w:rFonts w:ascii="Book Antiqua" w:eastAsia="宋体" w:hAnsi="Book Antiqua"/>
                <w:lang w:eastAsia="zh-CN"/>
              </w:rPr>
              <w:t xml:space="preserve">= </w:t>
            </w:r>
            <w:r w:rsidRPr="0047265B">
              <w:rPr>
                <w:rFonts w:ascii="Book Antiqua" w:hAnsi="Book Antiqua"/>
              </w:rPr>
              <w:t xml:space="preserve">2.069, </w:t>
            </w:r>
            <w:r w:rsidRPr="0047265B">
              <w:rPr>
                <w:rFonts w:ascii="Book Antiqua" w:hAnsi="Book Antiqua"/>
                <w:i/>
              </w:rPr>
              <w:t>P</w:t>
            </w:r>
            <w:r w:rsidRPr="0047265B">
              <w:rPr>
                <w:rFonts w:ascii="Book Antiqua" w:hAnsi="Book Antiqua"/>
              </w:rPr>
              <w:t xml:space="preserve"> &lt; 0.001)</w:t>
            </w:r>
            <w:r w:rsidRPr="0047265B">
              <w:rPr>
                <w:rFonts w:ascii="Book Antiqua" w:eastAsia="宋体" w:hAnsi="Book Antiqua"/>
                <w:vertAlign w:val="superscript"/>
                <w:lang w:eastAsia="zh-CN"/>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5.1% </w:t>
            </w:r>
            <w:r w:rsidRPr="0047265B">
              <w:rPr>
                <w:rFonts w:ascii="Book Antiqua" w:hAnsi="Book Antiqua"/>
                <w:i/>
              </w:rPr>
              <w:t>vs</w:t>
            </w:r>
            <w:r w:rsidRPr="0047265B">
              <w:rPr>
                <w:rFonts w:ascii="Book Antiqua" w:hAnsi="Book Antiqua"/>
              </w:rPr>
              <w:t xml:space="preserve"> 2% (OR 2.65, </w:t>
            </w:r>
            <w:r w:rsidRPr="0047265B">
              <w:rPr>
                <w:rFonts w:ascii="Book Antiqua" w:hAnsi="Book Antiqua"/>
                <w:i/>
              </w:rPr>
              <w:t>P</w:t>
            </w:r>
            <w:r w:rsidRPr="0047265B">
              <w:rPr>
                <w:rFonts w:ascii="Book Antiqua" w:hAnsi="Book Antiqua"/>
              </w:rPr>
              <w:t xml:space="preserve"> = 0.0265)</w:t>
            </w:r>
            <w:r w:rsidRPr="0047265B">
              <w:rPr>
                <w:rFonts w:ascii="Book Antiqua" w:eastAsia="宋体" w:hAnsi="Book Antiqua"/>
                <w:vertAlign w:val="superscript"/>
                <w:lang w:eastAsia="zh-CN"/>
              </w:rPr>
              <w:t xml:space="preserve"> 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9.9 </w:t>
            </w:r>
            <w:r w:rsidRPr="0047265B">
              <w:rPr>
                <w:rFonts w:ascii="Book Antiqua" w:hAnsi="Book Antiqua"/>
                <w:i/>
              </w:rPr>
              <w:t>vs</w:t>
            </w:r>
            <w:r w:rsidRPr="0047265B">
              <w:rPr>
                <w:rFonts w:ascii="Book Antiqua" w:hAnsi="Book Antiqua"/>
              </w:rPr>
              <w:t xml:space="preserve"> 8.4 (HR </w:t>
            </w:r>
            <w:r w:rsidRPr="0047265B">
              <w:rPr>
                <w:rFonts w:ascii="Book Antiqua" w:eastAsia="宋体" w:hAnsi="Book Antiqua"/>
                <w:lang w:eastAsia="zh-CN"/>
              </w:rPr>
              <w:t xml:space="preserve">= </w:t>
            </w:r>
            <w:r w:rsidRPr="0047265B">
              <w:rPr>
                <w:rFonts w:ascii="Book Antiqua" w:hAnsi="Book Antiqua"/>
              </w:rPr>
              <w:t xml:space="preserve">0.696, </w:t>
            </w:r>
            <w:r w:rsidRPr="0047265B">
              <w:rPr>
                <w:rFonts w:ascii="Book Antiqua" w:hAnsi="Book Antiqua"/>
                <w:i/>
              </w:rPr>
              <w:t>P</w:t>
            </w:r>
            <w:r w:rsidRPr="0047265B">
              <w:rPr>
                <w:rFonts w:ascii="Book Antiqua" w:hAnsi="Book Antiqua"/>
              </w:rPr>
              <w:t xml:space="preserve"> = 0.0012)</w:t>
            </w:r>
            <w:r w:rsidRPr="0047265B">
              <w:rPr>
                <w:rFonts w:ascii="Book Antiqua" w:eastAsia="宋体" w:hAnsi="Book Antiqua"/>
                <w:vertAlign w:val="superscript"/>
                <w:lang w:eastAsia="zh-CN"/>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23.5 </w:t>
            </w:r>
            <w:r w:rsidRPr="0047265B">
              <w:rPr>
                <w:rFonts w:ascii="Book Antiqua" w:hAnsi="Book Antiqua"/>
                <w:i/>
              </w:rPr>
              <w:t>vs</w:t>
            </w:r>
            <w:r w:rsidRPr="0047265B">
              <w:rPr>
                <w:rFonts w:ascii="Book Antiqua" w:hAnsi="Book Antiqua"/>
              </w:rPr>
              <w:t xml:space="preserve"> 20 (HR </w:t>
            </w:r>
            <w:r w:rsidRPr="0047265B">
              <w:rPr>
                <w:rFonts w:ascii="Book Antiqua" w:eastAsia="宋体" w:hAnsi="Book Antiqua"/>
                <w:lang w:eastAsia="zh-CN"/>
              </w:rPr>
              <w:t xml:space="preserve">= </w:t>
            </w:r>
            <w:r w:rsidRPr="0047265B">
              <w:rPr>
                <w:rFonts w:ascii="Book Antiqua" w:hAnsi="Book Antiqua"/>
              </w:rPr>
              <w:t xml:space="preserve">0.796, </w:t>
            </w:r>
            <w:r w:rsidRPr="0047265B">
              <w:rPr>
                <w:rFonts w:ascii="Book Antiqua" w:hAnsi="Book Antiqua"/>
                <w:i/>
              </w:rPr>
              <w:t>P</w:t>
            </w:r>
            <w:r w:rsidRPr="0047265B">
              <w:rPr>
                <w:rFonts w:ascii="Book Antiqua" w:hAnsi="Book Antiqua"/>
              </w:rPr>
              <w:t xml:space="preserve"> = 0.0093)</w:t>
            </w:r>
            <w:r w:rsidRPr="0047265B">
              <w:rPr>
                <w:rFonts w:ascii="Book Antiqua" w:eastAsia="宋体" w:hAnsi="Book Antiqua"/>
                <w:vertAlign w:val="superscript"/>
                <w:lang w:eastAsia="zh-CN"/>
              </w:rPr>
              <w:t>2</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FIRE-3, Heinemann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30DA4B40-1E39-46A9-AC1D-1E9267A8C428&lt;/uuid&gt;&lt;priority&gt;57&lt;/priority&gt;&lt;publications&gt;&lt;publication&gt;&lt;location&gt;602,0,0,0&lt;/location&gt;&lt;volume&gt;31&lt;/volume&gt;&lt;number&gt;18&lt;/number&gt;&lt;institution&gt;Department of Hematology and Oncology, Klinikum Grosshadern and Comprehensive Cancer Center, LMU Munich, Munich, Germany; Health Center St. Marien GmbH, Amberg, Germany; Onkonet - Onkologie Ravensburg, Ravensburg, Germany; Klinik Herzoghöhe, Bayreuth, Germany; Practice for Medical Oncology, Landshut, Germany; Krankenhaus Nordwest, University Cancer Center, Frankfurt, Germany; Städtisches Klinikum Neuss Lukaskrankenhaus GmbH, Medical Department II, Neuss, Germany; Gemeinschaftspraxis fuer Haematologie und Onkologie, Muenster, Germany; Klinikum Magdeburg, Department for Hematology, Magdeburg, Germany; Onkologische Schwerpunktpraxis, Bad Soden, Germany; Klinikum Weiden, Weiden, Germany; Onkologische Schwerpunktpraxis Kronach, Kronach, Germany; Medical University of Vienna, Vienna, Austria; Klinikum Chemnitz gGmbH, Klinik fuer Allgemein- und Viszeralchirurgie, Chemnitz, Germany; Klinikum Stuttgart, Innere Medizin, Stuttgart, Germany; Ambulantes Onkologie Centrum, Ansbach, Germany; Westpfalz-Klinikum GmbH, Klinik fuer Innere Medizin I, Kaiserslautern, Germany; Department of Pathology, Ludwig- Maximilians University of Munich, Munich, Germany</w:instrText>
            </w: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instrText>&lt;/institution&gt;&lt;startpage&gt;3506&lt;/startpage&gt;&lt;title&gt;Randomized comparison of FOLFIRI plus cetuximab versus FOLFIRI plus bevacizumab as first-line treatment of KRAS wild-type metastatic colorectal cancer: German AIO study KRK-0306 (FIRE-3).&lt;/title&gt;&lt;uuid&gt;12751313-0357-45EA-B35F-1CCF0BD67691&lt;/uuid&gt;&lt;subtype&gt;400&lt;/subtype&gt;&lt;type&gt;400&lt;/type&gt;&lt;publication_date&gt;99201306201200000000222000&lt;/publication_date&gt;&lt;bundle&gt;&lt;publication&gt;&lt;title&gt;Journal of Clinical Oncology&lt;/title&gt;&lt;livfeID&gt;7943&lt;/livfeID&gt;&lt;type&gt;-100&lt;/type&gt;&lt;subtype&gt;-100&lt;/subtype&gt;&lt;uuid&gt;02BD0EF0-10F7-4B46-8FD6-326D2A1BFD23&lt;/uuid&gt;&lt;/publication&gt;&lt;/bundle&gt;&lt;authors&gt;&lt;author&gt;&lt;firstName&gt;Volker&lt;/firstName&gt;&lt;lastName&gt;Heinemann&lt;/lastName&gt;&lt;/author&gt;&lt;author&gt;&lt;lastName&gt;Weikersthal&lt;/lastName&gt;&lt;firstName&gt;Ludwig&lt;/firstName&gt;&lt;middleNames&gt;Fischer&lt;/middleNames&gt;&lt;droppingParticle&gt;von&lt;/droppingParticle&gt;&lt;/author&gt;&lt;author&gt;&lt;firstName&gt;Thomas&lt;/firstName&gt;&lt;lastName&gt;Decker&lt;/lastName&gt;&lt;/author&gt;&lt;author&gt;&lt;firstName&gt;Alexander&lt;/firstName&gt;&lt;lastName&gt;Kiani&lt;/lastName&gt;&lt;/author&gt;&lt;author&gt;&lt;firstName&gt;Ursula&lt;/firstName&gt;&lt;lastName&gt;Vehling-Kaiser&lt;/lastName&gt;&lt;/author&gt;&lt;author&gt;&lt;firstName&gt;Salah-Eddin&lt;/firstName&gt;&lt;lastName&gt;Al-Batran&lt;/lastName&gt;&lt;/author&gt;&lt;author&gt;&lt;firstName&gt;Tobias&lt;/firstName&gt;&lt;lastName&gt;Heintges&lt;/lastName&gt;&lt;/author&gt;&lt;author&gt;&lt;firstName&gt;Juergen&lt;/firstName&gt;&lt;lastName&gt;Lerchenmueller&lt;/lastName&gt;&lt;/author&gt;&lt;author&gt;&lt;firstName&gt;Christoph&lt;/firstName&gt;&lt;lastName&gt;Kahl&lt;/lastName&gt;&lt;/author&gt;&lt;author&gt;&lt;firstName&gt;Gernot&lt;/firstName&gt;&lt;lastName&gt;Seipelt&lt;/lastName&gt;&lt;/author&gt;&lt;author&gt;&lt;firstName&gt;Frank&lt;/firstName&gt;&lt;lastName&gt;Kullmann&lt;/lastName&gt;&lt;/author&gt;&lt;author&gt;&lt;firstName&gt;Martina&lt;/firstName&gt;&lt;lastName&gt;Stauch&lt;/lastName&gt;&lt;/author&gt;&lt;author&gt;&lt;firstName&gt;Werner&lt;/firstName&gt;&lt;lastName&gt;Scheithauer&lt;/lastName&gt;&lt;/author&gt;&lt;author&gt;&lt;firstName&gt;Joerg&lt;/firstName&gt;&lt;lastName&gt;Hielscher&lt;/lastName&gt;&lt;/author&gt;&lt;author&gt;&lt;firstName&gt;Michael&lt;/firstName&gt;&lt;lastName&gt;Scholz&lt;/lastName&gt;&lt;/author&gt;&lt;author&gt;&lt;firstName&gt;Sebastian&lt;/firstName&gt;&lt;lastName&gt;Mueller&lt;/lastName&gt;&lt;/author&gt;&lt;author&gt;&lt;firstName&gt;Britta&lt;/firstName&gt;&lt;lastName&gt;Schaefer&lt;/lastName&gt;&lt;/author&gt;&lt;author&gt;&lt;firstName&gt;Dominik&lt;/firstName&gt;&lt;middleNames&gt;Paul&lt;/middleNames&gt;&lt;lastName&gt;Modest&lt;/lastName&gt;&lt;/author&gt;&lt;author&gt;&lt;firstName&gt;Andreas&lt;/firstName&gt;&lt;lastName&gt;Jung&lt;/lastName&gt;&lt;/author&gt;&lt;author&gt;&lt;firstName&gt;Sebastian&lt;/firstName&gt;&lt;lastName&gt;Stintzing&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[41]</w:t>
            </w:r>
            <w:r w:rsidRPr="0047265B">
              <w:rPr>
                <w:rFonts w:ascii="Book Antiqua" w:hAnsi="Book Antiqua"/>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Cetuximab-FOLFIRI </w:t>
            </w:r>
            <w:r w:rsidRPr="0047265B">
              <w:rPr>
                <w:rFonts w:ascii="Book Antiqua" w:hAnsi="Book Antiqua"/>
                <w:i/>
              </w:rPr>
              <w:t>vs</w:t>
            </w:r>
            <w:r w:rsidRPr="0047265B">
              <w:rPr>
                <w:rFonts w:ascii="Book Antiqua" w:hAnsi="Book Antiqua"/>
              </w:rPr>
              <w:t xml:space="preserve"> Bevacizumab-FOLFIRI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62 </w:t>
            </w:r>
            <w:r w:rsidRPr="0047265B">
              <w:rPr>
                <w:rFonts w:ascii="Book Antiqua" w:hAnsi="Book Antiqua"/>
                <w:i/>
              </w:rPr>
              <w:t>vs</w:t>
            </w:r>
            <w:r w:rsidRPr="0047265B">
              <w:rPr>
                <w:rFonts w:ascii="Book Antiqua" w:hAnsi="Book Antiqua"/>
              </w:rPr>
              <w:t xml:space="preserve"> 57 (OR </w:t>
            </w:r>
            <w:r w:rsidRPr="0047265B">
              <w:rPr>
                <w:rFonts w:ascii="Book Antiqua" w:eastAsia="宋体" w:hAnsi="Book Antiqua"/>
                <w:lang w:eastAsia="zh-CN"/>
              </w:rPr>
              <w:t xml:space="preserve">= </w:t>
            </w:r>
            <w:r w:rsidRPr="0047265B">
              <w:rPr>
                <w:rFonts w:ascii="Book Antiqua" w:hAnsi="Book Antiqua"/>
              </w:rPr>
              <w:t xml:space="preserve">1.18, </w:t>
            </w:r>
            <w:r w:rsidRPr="0047265B">
              <w:rPr>
                <w:rFonts w:ascii="Book Antiqua" w:hAnsi="Book Antiqua"/>
                <w:i/>
              </w:rPr>
              <w:t>P</w:t>
            </w:r>
            <w:r w:rsidRPr="0047265B">
              <w:rPr>
                <w:rFonts w:ascii="Book Antiqua" w:hAnsi="Book Antiqua"/>
              </w:rPr>
              <w:t xml:space="preserve"> = 0.183)</w:t>
            </w:r>
          </w:p>
        </w:tc>
        <w:tc>
          <w:tcPr>
            <w:tcW w:w="0" w:type="auto"/>
          </w:tcPr>
          <w:p w:rsidR="001F401D" w:rsidRPr="0047265B" w:rsidRDefault="001F401D" w:rsidP="00AA3131">
            <w:pPr>
              <w:pStyle w:val="a3"/>
              <w:keepNext/>
              <w:keepLines/>
              <w:spacing w:line="360" w:lineRule="auto"/>
              <w:ind w:left="0"/>
              <w:jc w:val="both"/>
              <w:outlineLvl w:val="0"/>
              <w:rPr>
                <w:rFonts w:ascii="Book Antiqua" w:hAnsi="Book Antiqua"/>
              </w:rPr>
            </w:pP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10 </w:t>
            </w:r>
            <w:r w:rsidRPr="0047265B">
              <w:rPr>
                <w:rFonts w:ascii="Book Antiqua" w:hAnsi="Book Antiqua"/>
                <w:i/>
              </w:rPr>
              <w:t>vs</w:t>
            </w:r>
            <w:r w:rsidRPr="0047265B">
              <w:rPr>
                <w:rFonts w:ascii="Book Antiqua" w:hAnsi="Book Antiqua"/>
              </w:rPr>
              <w:t xml:space="preserve"> 10.3 (HR </w:t>
            </w:r>
            <w:r w:rsidRPr="0047265B">
              <w:rPr>
                <w:rFonts w:ascii="Book Antiqua" w:eastAsia="宋体" w:hAnsi="Book Antiqua"/>
                <w:lang w:eastAsia="zh-CN"/>
              </w:rPr>
              <w:t xml:space="preserve">= </w:t>
            </w:r>
            <w:r w:rsidRPr="0047265B">
              <w:rPr>
                <w:rFonts w:ascii="Book Antiqua" w:hAnsi="Book Antiqua"/>
              </w:rPr>
              <w:t xml:space="preserve">1.06, </w:t>
            </w:r>
            <w:r w:rsidRPr="0047265B">
              <w:rPr>
                <w:rFonts w:ascii="Book Antiqua" w:hAnsi="Book Antiqua"/>
                <w:i/>
              </w:rPr>
              <w:t>P</w:t>
            </w:r>
            <w:r w:rsidRPr="0047265B">
              <w:rPr>
                <w:rFonts w:ascii="Book Antiqua" w:hAnsi="Book Antiqua"/>
              </w:rPr>
              <w:t xml:space="preserve"> = 0.547)</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28.7 </w:t>
            </w:r>
            <w:r w:rsidRPr="0047265B">
              <w:rPr>
                <w:rFonts w:ascii="Book Antiqua" w:hAnsi="Book Antiqua"/>
                <w:i/>
              </w:rPr>
              <w:t>vs</w:t>
            </w:r>
            <w:r w:rsidRPr="0047265B">
              <w:rPr>
                <w:rFonts w:ascii="Book Antiqua" w:hAnsi="Book Antiqua"/>
              </w:rPr>
              <w:t xml:space="preserve"> 25 (HR </w:t>
            </w:r>
            <w:r w:rsidRPr="0047265B">
              <w:rPr>
                <w:rFonts w:ascii="Book Antiqua" w:eastAsia="宋体" w:hAnsi="Book Antiqua"/>
                <w:lang w:eastAsia="zh-CN"/>
              </w:rPr>
              <w:t xml:space="preserve">= </w:t>
            </w:r>
            <w:r w:rsidRPr="0047265B">
              <w:rPr>
                <w:rFonts w:ascii="Book Antiqua" w:hAnsi="Book Antiqua"/>
              </w:rPr>
              <w:t xml:space="preserve">0.77, </w:t>
            </w:r>
            <w:r w:rsidRPr="0047265B">
              <w:rPr>
                <w:rFonts w:ascii="Book Antiqua" w:hAnsi="Book Antiqua"/>
                <w:i/>
              </w:rPr>
              <w:t>P</w:t>
            </w:r>
            <w:r w:rsidRPr="0047265B">
              <w:rPr>
                <w:rFonts w:ascii="Book Antiqua" w:hAnsi="Book Antiqua"/>
              </w:rPr>
              <w:t xml:space="preserve"> = 0.017)</w:t>
            </w:r>
          </w:p>
        </w:tc>
      </w:tr>
    </w:tbl>
    <w:p w:rsidR="001F401D" w:rsidRPr="0047265B" w:rsidRDefault="001F401D" w:rsidP="00AA3131">
      <w:pPr>
        <w:spacing w:line="360" w:lineRule="auto"/>
        <w:jc w:val="both"/>
        <w:rPr>
          <w:rFonts w:ascii="Book Antiqua" w:eastAsia="宋体" w:hAnsi="Book Antiqua"/>
          <w:lang w:eastAsia="zh-CN"/>
        </w:rPr>
      </w:pPr>
      <w:proofErr w:type="gramStart"/>
      <w:r w:rsidRPr="0047265B">
        <w:rPr>
          <w:rFonts w:ascii="Book Antiqua" w:eastAsia="宋体" w:hAnsi="Book Antiqua"/>
          <w:vertAlign w:val="superscript"/>
          <w:lang w:eastAsia="zh-CN"/>
        </w:rPr>
        <w:t>1</w:t>
      </w:r>
      <w:r w:rsidRPr="0047265B">
        <w:rPr>
          <w:rFonts w:ascii="Book Antiqua" w:hAnsi="Book Antiqua"/>
        </w:rPr>
        <w:t>AIO group regimen of irinotecan, folinic acid and infusional 5FU</w:t>
      </w:r>
      <w:r w:rsidRPr="0047265B">
        <w:rPr>
          <w:rFonts w:ascii="Book Antiqua" w:eastAsia="宋体" w:hAnsi="Book Antiqua"/>
          <w:lang w:eastAsia="zh-CN"/>
        </w:rPr>
        <w:t xml:space="preserve">; </w:t>
      </w:r>
      <w:r w:rsidRPr="0047265B">
        <w:rPr>
          <w:rFonts w:ascii="Book Antiqua" w:eastAsia="宋体" w:hAnsi="Book Antiqua"/>
          <w:vertAlign w:val="superscript"/>
          <w:lang w:eastAsia="zh-CN"/>
        </w:rPr>
        <w:t>2</w:t>
      </w:r>
      <w:r w:rsidRPr="0047265B">
        <w:rPr>
          <w:rFonts w:ascii="Book Antiqua" w:hAnsi="Book Antiqua"/>
        </w:rPr>
        <w:t xml:space="preserve"> Results in wild-type KRAS population.</w:t>
      </w:r>
      <w:proofErr w:type="gramEnd"/>
      <w:r w:rsidRPr="0047265B">
        <w:rPr>
          <w:rFonts w:ascii="Book Antiqua" w:hAnsi="Book Antiqua"/>
        </w:rPr>
        <w:t xml:space="preserve"> PFS: Progression-free survival; OS: Overall survival; FA: Folinic acid</w:t>
      </w:r>
      <w:r w:rsidRPr="0047265B">
        <w:rPr>
          <w:rFonts w:ascii="Book Antiqua" w:eastAsia="宋体" w:hAnsi="Book Antiqua"/>
          <w:lang w:eastAsia="zh-CN"/>
        </w:rPr>
        <w:t>.</w:t>
      </w:r>
    </w:p>
    <w:p w:rsidR="001F401D" w:rsidRPr="0047265B" w:rsidRDefault="001F401D" w:rsidP="00B44476">
      <w:pPr>
        <w:spacing w:line="360" w:lineRule="auto"/>
        <w:jc w:val="both"/>
        <w:rPr>
          <w:rFonts w:ascii="Book Antiqua" w:hAnsi="Book Antiqua"/>
          <w:b/>
        </w:rPr>
      </w:pPr>
      <w:r w:rsidRPr="0047265B">
        <w:rPr>
          <w:rFonts w:ascii="Book Antiqua" w:hAnsi="Book Antiqua"/>
          <w:b/>
        </w:rPr>
        <w:lastRenderedPageBreak/>
        <w:t>Table 2 Clinical trials of cetuximab in combination with oxaliplatin-based chemotherapy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96"/>
        <w:gridCol w:w="878"/>
        <w:gridCol w:w="1940"/>
        <w:gridCol w:w="996"/>
        <w:gridCol w:w="951"/>
        <w:gridCol w:w="850"/>
        <w:gridCol w:w="680"/>
      </w:tblGrid>
      <w:tr w:rsidR="001F401D" w:rsidRPr="0047265B" w:rsidTr="007951F2">
        <w:tc>
          <w:tcPr>
            <w:tcW w:w="225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Clinical trial</w:t>
            </w:r>
          </w:p>
        </w:tc>
        <w:tc>
          <w:tcPr>
            <w:tcW w:w="142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Type of study</w:t>
            </w:r>
          </w:p>
        </w:tc>
        <w:tc>
          <w:tcPr>
            <w:tcW w:w="1134"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KRAS analysis</w:t>
            </w:r>
          </w:p>
        </w:tc>
        <w:tc>
          <w:tcPr>
            <w:tcW w:w="2712"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Treatment</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Response rate ()</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R0 resection rate (%)</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PFS (mo)</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OS (mo)</w:t>
            </w:r>
          </w:p>
        </w:tc>
      </w:tr>
      <w:tr w:rsidR="001F401D" w:rsidRPr="0047265B" w:rsidTr="007951F2">
        <w:tc>
          <w:tcPr>
            <w:tcW w:w="225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Arnold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30E3E397-8C4E-459A-AE03-346FF40AF987&lt;/uuid&gt;&lt;priority&gt;58&lt;/priority&gt;&lt;publications&gt;&lt;publication&gt;&lt;uuid&gt;0842551B-33CE-42DD-9BB7-11C50E1D2793&lt;/uuid&gt;&lt;volume&gt;19&lt;/volume&gt;&lt;doi&gt;10.1093/annonc/mdn150&lt;/doi&gt;&lt;startpage&gt;1442&lt;/startpage&gt;&lt;publication_date&gt;99200808001200000000220000&lt;/publication_date&gt;&lt;url&gt;http://eutils.ncbi.nlm.nih.gov/entrez/eutils/elink.fcgi?dbfrom=pubmed&amp;amp;id=18441330&amp;amp;retmode=ref&amp;amp;cmd=prlinks&lt;/url&gt;&lt;type&gt;400&lt;/type&gt;&lt;title&gt;Cetuximab in combination with weekly 5-fluorouracil/folinic acid and oxaliplatin (FUFOX) in untreated patients with advanced colorectal cancer: a phase Ib/II study of the AIO GI Group.&lt;/title&gt;&lt;location&gt;602,0,0,0&lt;/location&gt;&lt;institution&gt;Department of Oncology and Hematology, Martin-Luther-University Halle-Wittenberg, Halle.&lt;/institution&gt;&lt;number&gt;8&lt;/number&gt;&lt;subtype&gt;400&lt;/subtype&gt;&lt;endpage&gt;1449&lt;/endpage&gt;&lt;bundle&gt;&lt;publication&gt;&lt;title&gt;Ann Oncol&lt;/title&gt;&lt;livfeID&gt;8650&lt;/livfeID&gt;&lt;type&gt;-100&lt;/type&gt;&lt;subtype&gt;-100&lt;/subtype&gt;&lt;uuid&gt;FA3B3FF6-2408-44AA-B86B-0BE75C91C957&lt;/uuid&gt;&lt;/publication&gt;&lt;/bundle&gt;&lt;authors&gt;&lt;author&gt;&lt;firstName&gt;D&lt;/firstName&gt;&lt;lastName&gt;Arnold&lt;/lastName&gt;&lt;/author&gt;&lt;author&gt;&lt;firstName&gt;T&lt;/firstName&gt;&lt;lastName&gt;Hohler&lt;/lastName&gt;&lt;/author&gt;&lt;author&gt;&lt;firstName&gt;C&lt;/firstName&gt;&lt;lastName&gt;Dittrich&lt;/lastName&gt;&lt;/author&gt;&lt;author&gt;&lt;firstName&gt;F&lt;/firstName&gt;&lt;lastName&gt;Lordick&lt;/lastName&gt;&lt;/author&gt;&lt;author&gt;&lt;firstName&gt;T&lt;/firstName&gt;&lt;lastName&gt;Seufferlein&lt;/lastName&gt;&lt;/author&gt;&lt;author&gt;&lt;firstName&gt;J&lt;/firstName&gt;&lt;lastName&gt;Riemann&lt;/lastName&gt;&lt;/author&gt;&lt;author&gt;&lt;firstName&gt;E&lt;/firstName&gt;&lt;lastName&gt;Woll&lt;/lastName&gt;&lt;/author&gt;&lt;author&gt;&lt;firstName&gt;T&lt;/firstName&gt;&lt;lastName&gt;Herrmann&lt;/lastName&gt;&lt;/author&gt;&lt;author&gt;&lt;firstName&gt;A&lt;/firstName&gt;&lt;lastName&gt;Zubel&lt;/lastName&gt;&lt;/author&gt;&lt;author&gt;&lt;firstName&gt;H&lt;/firstName&gt;&lt;middleNames&gt;J&lt;/middleNames&gt;&lt;lastName&gt;Schmoll&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[48]</w:t>
            </w:r>
            <w:r w:rsidRPr="0047265B">
              <w:rPr>
                <w:rFonts w:ascii="Book Antiqua" w:hAnsi="Book Antiqua"/>
              </w:rPr>
              <w:fldChar w:fldCharType="end"/>
            </w:r>
            <w:r w:rsidRPr="0047265B">
              <w:rPr>
                <w:rFonts w:ascii="Book Antiqua" w:hAnsi="Book Antiqua"/>
              </w:rPr>
              <w:t xml:space="preserve"> </w:t>
            </w:r>
          </w:p>
        </w:tc>
        <w:tc>
          <w:tcPr>
            <w:tcW w:w="142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Ib/II</w:t>
            </w:r>
          </w:p>
        </w:tc>
        <w:tc>
          <w:tcPr>
            <w:tcW w:w="1134"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No</w:t>
            </w:r>
          </w:p>
        </w:tc>
        <w:tc>
          <w:tcPr>
            <w:tcW w:w="2712"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Cetuximab-FUFOX</w:t>
            </w:r>
            <w:r w:rsidRPr="0047265B">
              <w:rPr>
                <w:rFonts w:ascii="Book Antiqua" w:eastAsia="宋体" w:hAnsi="Book Antiqua"/>
                <w:vertAlign w:val="superscript"/>
                <w:lang w:eastAsia="zh-CN"/>
              </w:rPr>
              <w:t>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57%</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4%</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8.1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28.2</w:t>
            </w:r>
          </w:p>
        </w:tc>
      </w:tr>
      <w:tr w:rsidR="001F401D" w:rsidRPr="0047265B" w:rsidTr="007951F2">
        <w:tc>
          <w:tcPr>
            <w:tcW w:w="225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Tabernero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5BD363BD-60E5-43E2-8B58-D8ED83955827&lt;/uuid&gt;&lt;priority&gt;59&lt;/priority&gt;&lt;publications&gt;&lt;publication&gt;&lt;uuid&gt;3B1CAB90-4AE6-412C-8F66-E3DEAF770109&lt;/uuid&gt;&lt;volume&gt;25&lt;/volume&gt;&lt;doi&gt;10.1200/JCO.2007.13.2183&lt;/doi&gt;&lt;startpage&gt;5225&lt;/startpage&gt;&lt;publication_date&gt;99200711201200000000222000&lt;/publication_date&gt;&lt;url&gt;http://eutils.ncbi.nlm.nih.gov/entrez/eutils/elink.fcgi?dbfrom=pubmed&amp;amp;id=18024868&amp;amp;retmode=ref&amp;amp;cmd=prlinks&lt;/url&gt;&lt;type&gt;400&lt;/type&gt;&lt;title&gt;Phase II trial of cetuximab in combination with fluorouracil, leucovorin, and oxaliplatin in the first-line treatment of metastatic colorectal cancer.&lt;/title&gt;&lt;location&gt;200,5,41.4264213,2.1401139&lt;/location&gt;&lt;institution&gt;Medical Oncology Department, Vall d'Hebron University Hospital, P. Vall d'Hebron, 119-129, 08035 Barcelona, Spain. jtabernero@vhebron.net&lt;/institution&gt;&lt;number&gt;33&lt;/number&gt;&lt;subtype&gt;400&lt;/subtype&gt;&lt;endpage&gt;5232&lt;/endpage&gt;&lt;bundle&gt;&lt;publication&gt;&lt;title&gt;Journal of Clinical Oncology&lt;/title&gt;&lt;livfeID&gt;7943&lt;/livfeID&gt;&lt;type&gt;-100&lt;/type&gt;&lt;subtype&gt;-100&lt;/subtype&gt;&lt;uuid&gt;02BD0EF0-10F7-4B46-8FD6-326D2A1BFD23&lt;/uuid&gt;&lt;/publication&gt;&lt;/bundle&gt;&lt;authors&gt;&lt;author&gt;&lt;firstName&gt;Josep&lt;/firstName&gt;&lt;lastName&gt;Tabernero&lt;/lastName&gt;&lt;/author&gt;&lt;author&gt;&lt;nonDroppingParticle&gt;Van&lt;/nonDroppingParticle&gt;&lt;firstName&gt;Eric&lt;/firstName&gt;&lt;lastName&gt;Cutsem&lt;/lastName&gt;&lt;/author&gt;&lt;author&gt;&lt;firstName&gt;Eduardo&lt;/firstName&gt;&lt;lastName&gt;Diaz-Rubio&lt;/lastName&gt;&lt;/author&gt;&lt;author&gt;&lt;firstName&gt;Andrés&lt;/firstName&gt;&lt;lastName&gt;Cervantes&lt;/lastName&gt;&lt;/author&gt;&lt;author&gt;&lt;firstName&gt;Yves&lt;/firstName&gt;&lt;lastName&gt;Humblet&lt;/lastName&gt;&lt;/author&gt;&lt;author&gt;&lt;firstName&gt;Thierry&lt;/firstName&gt;&lt;lastName&gt;André&lt;/lastName&gt;&lt;/author&gt;&lt;author&gt;&lt;nonDroppingParticle&gt;Van&lt;/nonDroppingParticle&gt;&lt;firstName&gt;Jean-Luc&lt;/firstName&gt;&lt;lastName&gt;Laethem&lt;/lastName&gt;&lt;/author&gt;&lt;author&gt;&lt;firstName&gt;Patrick&lt;/firstName&gt;&lt;lastName&gt;Soulié&lt;/lastName&gt;&lt;/author&gt;&lt;author&gt;&lt;firstName&gt;Esther&lt;/firstName&gt;&lt;lastName&gt;Casado&lt;/lastName&gt;&lt;/author&gt;&lt;author&gt;&lt;firstName&gt;Chris&lt;/firstName&gt;&lt;lastName&gt;Verslype&lt;/lastName&gt;&lt;/author&gt;&lt;author&gt;&lt;firstName&gt;Javier&lt;/firstName&gt;&lt;middleNames&gt;Sastre&lt;/middleNames&gt;&lt;lastName&gt;Valera&lt;/lastName&gt;&lt;/author&gt;&lt;author&gt;&lt;firstName&gt;Giampaolo&lt;/firstName&gt;&lt;lastName&gt;Tortora&lt;/lastName&gt;&lt;/author&gt;&lt;author&gt;&lt;firstName&gt;Fortunato&lt;/firstName&gt;&lt;lastName&gt;Ciardiello&lt;/lastName&gt;&lt;/author&gt;&lt;author&gt;&lt;firstName&gt;Oliver&lt;/firstName&gt;&lt;lastName&gt;Kisker&lt;/lastName&gt;&lt;/author&gt;&lt;author&gt;&lt;nonDroppingParticle&gt;de&lt;/nonDroppingParticle&gt;&lt;firstName&gt;Aimery&lt;/firstName&gt;&lt;lastName&gt;Gramont&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[49]</w:t>
            </w:r>
            <w:r w:rsidRPr="0047265B">
              <w:rPr>
                <w:rFonts w:ascii="Book Antiqua" w:hAnsi="Book Antiqua"/>
              </w:rPr>
              <w:fldChar w:fldCharType="end"/>
            </w:r>
          </w:p>
        </w:tc>
        <w:tc>
          <w:tcPr>
            <w:tcW w:w="142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w:t>
            </w:r>
          </w:p>
        </w:tc>
        <w:tc>
          <w:tcPr>
            <w:tcW w:w="1134"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No</w:t>
            </w:r>
          </w:p>
        </w:tc>
        <w:tc>
          <w:tcPr>
            <w:tcW w:w="2712"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Cetuximab-FOLFOX4</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72%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21%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12.3</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30</w:t>
            </w:r>
          </w:p>
        </w:tc>
      </w:tr>
      <w:tr w:rsidR="001F401D" w:rsidRPr="0047265B" w:rsidTr="007951F2">
        <w:tc>
          <w:tcPr>
            <w:tcW w:w="225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OPUS, Bokemeyer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8312DB9C-362E-4D6F-9414-A5A71AD23F4F&lt;/uuid&gt;&lt;priority&gt;60&lt;/priority&gt;&lt;publications&gt;&lt;publication&gt;&lt;uuid&gt;6A334306-5F37-4AC6-BFF3-02D8EFD8EECE&lt;/uuid&gt;&lt;volume&gt;27&lt;/volume&gt;&lt;doi&gt;10.1200/JCO.2008.20.8397&lt;/doi&gt;&lt;startpage&gt;663&lt;/startpage&gt;&lt;publication_date&gt;99200902101200000000222000&lt;/publication_date&gt;&lt;url&gt;http://eutils.ncbi.nlm.nih.gov/entrez/eutils/elink.fcgi?dbfrom=pubmed&amp;amp;id=19114683&amp;amp;retmode=ref&amp;amp;cmd=prlinks&lt;/url&gt;&lt;type&gt;400&lt;/type&gt;&lt;title&gt;Fluorouracil, leucovorin, and oxaliplatin with and without cetuximab in the first-line treatment of metastatic colorectal cancer.&lt;/title&gt;&lt;location&gt;200,4,53.5956600,9.9840100&lt;/location&gt;&lt;institution&gt;University Hospital, Hamburg-Eppendorf, Hamburg-Eppendorf, Germany. c.bokemeyer@uke.uni-hamburg.de&lt;/institution&gt;&lt;number&gt;5&lt;/number&gt;&lt;subtype&gt;400&lt;/subtype&gt;&lt;endpage&gt;671&lt;/endpage&gt;&lt;bundle&gt;&lt;publication&gt;&lt;title&gt;Journal of Clinical Oncology&lt;/title&gt;&lt;livfeID&gt;7943&lt;/livfeID&gt;&lt;type&gt;-100&lt;/type&gt;&lt;subtype&gt;-100&lt;/subtype&gt;&lt;uuid&gt;02BD0EF0-10F7-4B46-8FD6-326D2A1BFD23&lt;/uuid&gt;&lt;/publication&gt;&lt;/bundle&gt;&lt;authors&gt;&lt;author&gt;&lt;firstName&gt;Carsten&lt;/firstName&gt;&lt;lastName&gt;Bokemeyer&lt;/lastName&gt;&lt;/author&gt;&lt;author&gt;&lt;firstName&gt;Igor&lt;/firstName&gt;&lt;lastName&gt;Bondarenko&lt;/lastName&gt;&lt;/author&gt;&lt;author&gt;&lt;firstName&gt;Anatoly&lt;/firstName&gt;&lt;lastName&gt;Makhson&lt;/lastName&gt;&lt;/author&gt;&lt;author&gt;&lt;firstName&gt;Joerg&lt;/firstName&gt;&lt;middleNames&gt;T&lt;/middleNames&gt;&lt;lastName&gt;Hartmann&lt;/lastName&gt;&lt;/author&gt;&lt;author&gt;&lt;firstName&gt;Jorge&lt;/firstName&gt;&lt;lastName&gt;Aparicio&lt;/lastName&gt;&lt;/author&gt;&lt;author&gt;&lt;nonDroppingParticle&gt;de&lt;/nonDroppingParticle&gt;&lt;firstName&gt;Filippo&lt;/firstName&gt;&lt;lastName&gt;Braud&lt;/lastName&gt;&lt;/author&gt;&lt;author&gt;&lt;firstName&gt;Serban&lt;/firstName&gt;&lt;lastName&gt;Donea&lt;/lastName&gt;&lt;/author&gt;&lt;author&gt;&lt;firstName&gt;Heinz&lt;/firstName&gt;&lt;lastName&gt;Ludwig&lt;/lastName&gt;&lt;/author&gt;&lt;author&gt;&lt;firstName&gt;Gunter&lt;/firstName&gt;&lt;lastName&gt;Schuch&lt;/lastName&gt;&lt;/author&gt;&lt;author&gt;&lt;firstName&gt;Christopher&lt;/firstName&gt;&lt;lastName&gt;Stroh&lt;/lastName&gt;&lt;/author&gt;&lt;author&gt;&lt;firstName&gt;Anja&lt;/firstName&gt;&lt;middleNames&gt;H&lt;/middleNames&gt;&lt;lastName&gt;Loos&lt;/lastName&gt;&lt;/author&gt;&lt;author&gt;&lt;firstName&gt;Angela&lt;/firstName&gt;&lt;lastName&gt;Zubel&lt;/lastName&gt;&lt;/author&gt;&lt;author&gt;&lt;firstName&gt;Piotr&lt;/firstName&gt;&lt;lastName&gt;Koralewski&lt;/lastName&gt;&lt;/author&gt;&lt;/authors&gt;&lt;/publication&gt;&lt;publication&gt;&lt;uuid&gt;68FB8981-E2A3-4022-89FD-4EE2AEAEC93C&lt;/uuid&gt;&lt;volume&gt;22&lt;/volume&gt;&lt;doi&gt;10.1093/annonc/mdq632&lt;/doi&gt;&lt;startpage&gt;1535&lt;/startpage&gt;&lt;publication_date&gt;99201107001200000000220000&lt;/publication_date&gt;&lt;url&gt;http://eutils.ncbi.nlm.nih.gov/entrez/eutils/elink.fcgi?dbfrom=pubmed&amp;amp;id=21228335&amp;amp;retmode=ref&amp;amp;cmd=prlinks&lt;/url&gt;&lt;type&gt;400&lt;/type&gt;&lt;title&gt;Efficacy according to biomarker status of cetuximab plus FOLFOX-4 as first-line treatment for metastatic colorectal cancer: the OPUS study.&lt;/title&gt;&lt;location&gt;200,4,53.5956600,9.9840100&lt;/location&gt;&lt;institution&gt;Department of Oncology, Hematology, BMT with Section Pneumology, University Hospital, Hamburg-Eppendorf, Germany. c.bokemeyer@uke.uni-hamburg.de&lt;/institution&gt;&lt;number&gt;7&lt;/number&gt;&lt;subtype&gt;400&lt;/subtype&gt;&lt;endpage&gt;1546&lt;/endpage&gt;&lt;bundle&gt;&lt;publication&gt;&lt;title&gt;Ann Oncol&lt;/title&gt;&lt;livfeID&gt;8650&lt;/livfeID&gt;&lt;type&gt;-100&lt;/type&gt;&lt;subtype&gt;-100&lt;/subtype&gt;&lt;uuid&gt;FA3B3FF6-2408-44AA-B86B-0BE75C91C957&lt;/uuid&gt;&lt;/publication&gt;&lt;/bundle&gt;&lt;authors&gt;&lt;author&gt;&lt;firstName&gt;C&lt;/firstName&gt;&lt;lastName&gt;Bokemeyer&lt;/lastName&gt;&lt;/author&gt;&lt;author&gt;&lt;firstName&gt;I&lt;/firstName&gt;&lt;lastName&gt;Bondarenko&lt;/lastName&gt;&lt;/author&gt;&lt;author&gt;&lt;firstName&gt;J&lt;/firstName&gt;&lt;middleNames&gt;T&lt;/middleNames&gt;&lt;lastName&gt;Hartmann&lt;/lastName&gt;&lt;/author&gt;&lt;author&gt;&lt;nonDroppingParticle&gt;de&lt;/nonDroppingParticle&gt;&lt;firstName&gt;F&lt;/firstName&gt;&lt;lastName&gt;Braud&lt;/lastName&gt;&lt;/author&gt;&lt;author&gt;&lt;firstName&gt;G&lt;/firstName&gt;&lt;lastName&gt;Schuch&lt;/lastName&gt;&lt;/author&gt;&lt;author&gt;&lt;firstName&gt;A&lt;/firstName&gt;&lt;lastName&gt;Zubel&lt;/lastName&gt;&lt;/author&gt;&lt;author&gt;&lt;firstName&gt;I&lt;/firstName&gt;&lt;lastName&gt;Celik&lt;/lastName&gt;&lt;/author&gt;&lt;author&gt;&lt;firstName&gt;M&lt;/firstName&gt;&lt;lastName&gt;Schlichting&lt;/lastName&gt;&lt;/author&gt;&lt;author&gt;&lt;firstName&gt;P&lt;/firstName&gt;&lt;lastName&gt;Koralewsk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[7,21]</w:t>
            </w:r>
            <w:r w:rsidRPr="0047265B">
              <w:rPr>
                <w:rFonts w:ascii="Book Antiqua" w:hAnsi="Book Antiqua"/>
              </w:rPr>
              <w:fldChar w:fldCharType="end"/>
            </w:r>
          </w:p>
        </w:tc>
        <w:tc>
          <w:tcPr>
            <w:tcW w:w="142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w:t>
            </w:r>
          </w:p>
        </w:tc>
        <w:tc>
          <w:tcPr>
            <w:tcW w:w="1134"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2712"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Cetuximab-FOLFOX4 </w:t>
            </w:r>
            <w:r w:rsidRPr="0047265B">
              <w:rPr>
                <w:rFonts w:ascii="Book Antiqua" w:hAnsi="Book Antiqua"/>
                <w:i/>
              </w:rPr>
              <w:t>vs</w:t>
            </w:r>
            <w:r w:rsidRPr="0047265B">
              <w:rPr>
                <w:rFonts w:ascii="Book Antiqua" w:hAnsi="Book Antiqua"/>
              </w:rPr>
              <w:t xml:space="preserve"> FOLFOX4</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57% </w:t>
            </w:r>
            <w:r w:rsidRPr="0047265B">
              <w:rPr>
                <w:rFonts w:ascii="Book Antiqua" w:hAnsi="Book Antiqua"/>
                <w:i/>
              </w:rPr>
              <w:t>vs</w:t>
            </w:r>
            <w:r w:rsidRPr="0047265B">
              <w:rPr>
                <w:rFonts w:ascii="Book Antiqua" w:hAnsi="Book Antiqua"/>
              </w:rPr>
              <w:t xml:space="preserve"> 34% (OR = 2.551, </w:t>
            </w:r>
            <w:r w:rsidRPr="0047265B">
              <w:rPr>
                <w:rFonts w:ascii="Book Antiqua" w:hAnsi="Book Antiqua"/>
                <w:i/>
              </w:rPr>
              <w:t>P</w:t>
            </w:r>
            <w:r w:rsidRPr="0047265B">
              <w:rPr>
                <w:rFonts w:ascii="Book Antiqua" w:hAnsi="Book Antiqua"/>
              </w:rPr>
              <w:t xml:space="preserve"> = 0.0027)</w:t>
            </w:r>
            <w:r w:rsidRPr="0047265B">
              <w:rPr>
                <w:rFonts w:ascii="Book Antiqua" w:hAnsi="Book Antiqua"/>
                <w:vertAlign w:val="superscript"/>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12% </w:t>
            </w:r>
            <w:r w:rsidRPr="0047265B">
              <w:rPr>
                <w:rFonts w:ascii="Book Antiqua" w:hAnsi="Book Antiqua"/>
                <w:i/>
              </w:rPr>
              <w:t>vs</w:t>
            </w:r>
            <w:r w:rsidRPr="0047265B">
              <w:rPr>
                <w:rFonts w:ascii="Book Antiqua" w:hAnsi="Book Antiqua"/>
              </w:rPr>
              <w:t xml:space="preserve"> 3% (</w:t>
            </w:r>
            <w:r w:rsidRPr="0047265B">
              <w:rPr>
                <w:rFonts w:ascii="Book Antiqua" w:hAnsi="Book Antiqua"/>
                <w:i/>
              </w:rPr>
              <w:t>P</w:t>
            </w:r>
            <w:r w:rsidRPr="0047265B">
              <w:rPr>
                <w:rFonts w:ascii="Book Antiqua" w:hAnsi="Book Antiqua"/>
              </w:rPr>
              <w:t xml:space="preserve"> = 0.0242)</w:t>
            </w:r>
            <w:r w:rsidRPr="0047265B">
              <w:rPr>
                <w:rFonts w:ascii="Book Antiqua" w:hAnsi="Book Antiqua"/>
                <w:vertAlign w:val="superscript"/>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8.3 </w:t>
            </w:r>
            <w:r w:rsidRPr="0047265B">
              <w:rPr>
                <w:rFonts w:ascii="Book Antiqua" w:hAnsi="Book Antiqua"/>
                <w:i/>
              </w:rPr>
              <w:t>vs</w:t>
            </w:r>
            <w:r w:rsidRPr="0047265B">
              <w:rPr>
                <w:rFonts w:ascii="Book Antiqua" w:hAnsi="Book Antiqua"/>
              </w:rPr>
              <w:t xml:space="preserve"> 7.2 (HR = 0.567, </w:t>
            </w:r>
            <w:r w:rsidRPr="0047265B">
              <w:rPr>
                <w:rFonts w:ascii="Book Antiqua" w:hAnsi="Book Antiqua"/>
                <w:i/>
              </w:rPr>
              <w:t>P</w:t>
            </w:r>
            <w:r w:rsidRPr="0047265B">
              <w:rPr>
                <w:rFonts w:ascii="Book Antiqua" w:hAnsi="Book Antiqua"/>
              </w:rPr>
              <w:t xml:space="preserve"> = 0.0064)</w:t>
            </w:r>
            <w:r w:rsidRPr="0047265B">
              <w:rPr>
                <w:rFonts w:ascii="Book Antiqua" w:hAnsi="Book Antiqua"/>
                <w:vertAlign w:val="superscript"/>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22.8 </w:t>
            </w:r>
            <w:r w:rsidRPr="0047265B">
              <w:rPr>
                <w:rFonts w:ascii="Book Antiqua" w:hAnsi="Book Antiqua"/>
                <w:i/>
              </w:rPr>
              <w:t>vs</w:t>
            </w:r>
            <w:r w:rsidRPr="0047265B">
              <w:rPr>
                <w:rFonts w:ascii="Book Antiqua" w:hAnsi="Book Antiqua"/>
              </w:rPr>
              <w:t xml:space="preserve"> 18.5 (HR = 0.855, </w:t>
            </w:r>
            <w:r w:rsidRPr="0047265B">
              <w:rPr>
                <w:rFonts w:ascii="Book Antiqua" w:hAnsi="Book Antiqua"/>
                <w:i/>
              </w:rPr>
              <w:t>P</w:t>
            </w:r>
            <w:r w:rsidRPr="0047265B">
              <w:rPr>
                <w:rFonts w:ascii="Book Antiqua" w:hAnsi="Book Antiqua"/>
              </w:rPr>
              <w:t xml:space="preserve"> = 0.39)</w:t>
            </w:r>
            <w:r w:rsidRPr="0047265B">
              <w:rPr>
                <w:rFonts w:ascii="Book Antiqua" w:hAnsi="Book Antiqua"/>
                <w:vertAlign w:val="superscript"/>
              </w:rPr>
              <w:t>2</w:t>
            </w:r>
          </w:p>
        </w:tc>
      </w:tr>
      <w:tr w:rsidR="001F401D" w:rsidRPr="0047265B" w:rsidTr="007951F2">
        <w:tc>
          <w:tcPr>
            <w:tcW w:w="225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COIN, Maughan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1B3F11F2-EC8E-4563-8F63-674CD4C179DC&lt;/uuid&gt;&lt;priority&gt;61&lt;/priority&gt;&lt;publications&gt;&lt;publication&gt;&lt;uuid&gt;484F88DA-C71B-4D8E-B44A-B1460B2FB23D&lt;/uuid&gt;&lt;volume&gt;377&lt;/volume&gt;&lt;doi&gt;10.1016/S0140-6736(11)60613-2&lt;/doi&gt;&lt;startpage&gt;2103&lt;/startpage&gt;&lt;publication_date&gt;99201106181200000000222000&lt;/publication_date&gt;&lt;url&gt;http://eutils.ncbi.nlm.nih.gov/entrez/eutils/elink.fcgi?dbfrom=pubmed&amp;amp;id=21641636&amp;amp;retmode=ref&amp;amp;cmd=prlinks&lt;/url&gt;&lt;type&gt;400&lt;/type&gt;&lt;title&gt;Addition of cetuximab to oxaliplatin-based first-line combination chemotherapy for treatment of advanced colorectal cancer: results of the randomised phase 3 MRC COIN trial.&lt;/title&gt;&lt;location&gt;200,5,51.5078747,-3.1863007&lt;/location&gt;&lt;institution&gt;School of Medicine, Cardiff University, Cardiff, UK.&lt;/institution&gt;&lt;number&gt;9783&lt;/number&gt;&lt;subtype&gt;400&lt;/subtype&gt;&lt;endpage&gt;2114&lt;/endpage&gt;&lt;bundle&gt;&lt;publication&gt;&lt;publisher&gt;Elsevier Ltd&lt;/publisher&gt;&lt;title&gt;Lancet&lt;/title&gt;&lt;type&gt;-100&lt;/type&gt;&lt;subtype&gt;-100&lt;/subtype&gt;&lt;uuid&gt;DB000E7E-7503-4E8F-BF35-24128C84B56D&lt;/uuid&gt;&lt;/publication&gt;&lt;/bundle&gt;&lt;authors&gt;&lt;author&gt;&lt;firstName&gt;Timothy&lt;/firstName&gt;&lt;middleNames&gt;S&lt;/middleNames&gt;&lt;lastName&gt;Maughan&lt;/lastName&gt;&lt;/author&gt;&lt;author&gt;&lt;firstName&gt;Richard&lt;/firstName&gt;&lt;middleNames&gt;A&lt;/middleNames&gt;&lt;lastName&gt;Adams&lt;/lastName&gt;&lt;/author&gt;&lt;author&gt;&lt;firstName&gt;Christopher&lt;/firstName&gt;&lt;middleNames&gt;G&lt;/middleNames&gt;&lt;lastName&gt;Smith&lt;/lastName&gt;&lt;/author&gt;&lt;author&gt;&lt;firstName&gt;Angela&lt;/firstName&gt;&lt;middleNames&gt;M&lt;/middleNames&gt;&lt;lastName&gt;Meade&lt;/lastName&gt;&lt;/author&gt;&lt;author&gt;&lt;firstName&gt;Matthew&lt;/firstName&gt;&lt;middleNames&gt;T&lt;/middleNames&gt;&lt;lastName&gt;Seymour&lt;/lastName&gt;&lt;/author&gt;&lt;author&gt;&lt;firstName&gt;Richard&lt;/firstName&gt;&lt;middleNames&gt;H&lt;/middleNames&gt;&lt;lastName&gt;Wilson&lt;/lastName&gt;&lt;/author&gt;&lt;author&gt;&lt;firstName&gt;Shelley&lt;/firstName&gt;&lt;lastName&gt;Idziaszczyk&lt;/lastName&gt;&lt;/author&gt;&lt;author&gt;&lt;firstName&gt;Rebecca&lt;/firstName&gt;&lt;lastName&gt;Harris&lt;/lastName&gt;&lt;/author&gt;&lt;author&gt;&lt;firstName&gt;David&lt;/firstName&gt;&lt;lastName&gt;Fisher&lt;/lastName&gt;&lt;/author&gt;&lt;author&gt;&lt;firstName&gt;Sarah&lt;/firstName&gt;&lt;middleNames&gt;L&lt;/middleNames&gt;&lt;lastName&gt;Kenny&lt;/lastName&gt;&lt;/author&gt;&lt;author&gt;&lt;firstName&gt;Edward&lt;/firstName&gt;&lt;lastName&gt;Kay&lt;/lastName&gt;&lt;/author&gt;&lt;author&gt;&lt;firstName&gt;Jenna&lt;/firstName&gt;&lt;middleNames&gt;K&lt;/middleNames&gt;&lt;lastName&gt;Mitchell&lt;/lastName&gt;&lt;/author&gt;&lt;author&gt;&lt;firstName&gt;Ayman&lt;/firstName&gt;&lt;lastName&gt;Madi&lt;/lastName&gt;&lt;/author&gt;&lt;author&gt;&lt;firstName&gt;Bharat&lt;/firstName&gt;&lt;lastName&gt;Jasani&lt;/lastName&gt;&lt;/author&gt;&lt;author&gt;&lt;firstName&gt;Michelle&lt;/firstName&gt;&lt;middleNames&gt;D&lt;/middleNames&gt;&lt;lastName&gt;James&lt;/lastName&gt;&lt;/author&gt;&lt;author&gt;&lt;firstName&gt;John&lt;/firstName&gt;&lt;lastName&gt;Bridgewater&lt;/lastName&gt;&lt;/author&gt;&lt;author&gt;&lt;firstName&gt;M&lt;/firstName&gt;&lt;middleNames&gt;John&lt;/middleNames&gt;&lt;lastName&gt;Kennedy&lt;/lastName&gt;&lt;/author&gt;&lt;author&gt;&lt;firstName&gt;Bart&lt;/firstName&gt;&lt;lastName&gt;Claes&lt;/lastName&gt;&lt;/author&gt;&lt;author&gt;&lt;firstName&gt;Diether&lt;/firstName&gt;&lt;lastName&gt;Lambrechts&lt;/lastName&gt;&lt;/author&gt;&lt;author&gt;&lt;firstName&gt;Richard&lt;/firstName&gt;&lt;lastName&gt;Kaplan&lt;/lastName&gt;&lt;/author&gt;&lt;author&gt;&lt;firstName&gt;Jeremy&lt;/firstName&gt;&lt;middleNames&gt;P&lt;/middleNames&gt;&lt;lastName&gt;Cheadle&lt;/lastName&gt;&lt;/author&gt;&lt;author&gt;&lt;lastName&gt;MRC COIN Trial Investigators&lt;/lastName&gt;&lt;/author&gt;&lt;/authors&gt;&lt;/publication&gt;&lt;/publications&gt;&lt;cites&gt;&lt;/cites&gt;&lt;/citation&gt;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[23]</w:t>
            </w:r>
            <w:r w:rsidRPr="0047265B">
              <w:rPr>
                <w:rFonts w:ascii="Book Antiqua" w:hAnsi="Book Antiqua"/>
              </w:rPr>
              <w:fldChar w:fldCharType="end"/>
            </w:r>
          </w:p>
        </w:tc>
        <w:tc>
          <w:tcPr>
            <w:tcW w:w="142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III</w:t>
            </w:r>
          </w:p>
        </w:tc>
        <w:tc>
          <w:tcPr>
            <w:tcW w:w="1134"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2712"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Cetuximab-mFOLFOX6/XELOX </w:t>
            </w:r>
            <w:r w:rsidRPr="0047265B">
              <w:rPr>
                <w:rFonts w:ascii="Book Antiqua" w:hAnsi="Book Antiqua"/>
                <w:i/>
              </w:rPr>
              <w:t>vs</w:t>
            </w:r>
            <w:r w:rsidRPr="0047265B">
              <w:rPr>
                <w:rFonts w:ascii="Book Antiqua" w:hAnsi="Book Antiqua"/>
              </w:rPr>
              <w:t xml:space="preserve"> mFOLFOX6/XELOX</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64% </w:t>
            </w:r>
            <w:r w:rsidRPr="0047265B">
              <w:rPr>
                <w:rFonts w:ascii="Book Antiqua" w:hAnsi="Book Antiqua"/>
                <w:i/>
              </w:rPr>
              <w:t>vs</w:t>
            </w:r>
            <w:r w:rsidRPr="0047265B">
              <w:rPr>
                <w:rFonts w:ascii="Book Antiqua" w:hAnsi="Book Antiqua"/>
              </w:rPr>
              <w:t xml:space="preserve"> 57% (OR = 1.35, </w:t>
            </w:r>
            <w:r w:rsidRPr="0047265B">
              <w:rPr>
                <w:rFonts w:ascii="Book Antiqua" w:hAnsi="Book Antiqua"/>
                <w:i/>
              </w:rPr>
              <w:t>P</w:t>
            </w:r>
            <w:r w:rsidRPr="0047265B">
              <w:rPr>
                <w:rFonts w:ascii="Book Antiqua" w:hAnsi="Book Antiqua"/>
              </w:rPr>
              <w:t xml:space="preserve"> = 0.049)</w:t>
            </w:r>
            <w:r w:rsidRPr="0047265B">
              <w:rPr>
                <w:rFonts w:ascii="Book Antiqua" w:eastAsia="宋体" w:hAnsi="Book Antiqua"/>
                <w:vertAlign w:val="superscript"/>
                <w:lang w:eastAsia="zh-CN"/>
              </w:rPr>
              <w:t xml:space="preserve"> 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15% </w:t>
            </w:r>
            <w:r w:rsidRPr="0047265B">
              <w:rPr>
                <w:rFonts w:ascii="Book Antiqua" w:hAnsi="Book Antiqua"/>
                <w:i/>
              </w:rPr>
              <w:t>vs</w:t>
            </w:r>
            <w:r w:rsidRPr="0047265B">
              <w:rPr>
                <w:rFonts w:ascii="Book Antiqua" w:hAnsi="Book Antiqua"/>
              </w:rPr>
              <w:t xml:space="preserve"> 13 % (</w:t>
            </w:r>
            <w:r w:rsidRPr="0047265B">
              <w:rPr>
                <w:rFonts w:ascii="Book Antiqua" w:hAnsi="Book Antiqua"/>
                <w:i/>
              </w:rPr>
              <w:t>P</w:t>
            </w:r>
            <w:r w:rsidRPr="0047265B">
              <w:rPr>
                <w:rFonts w:ascii="Book Antiqua" w:hAnsi="Book Antiqua"/>
              </w:rPr>
              <w:t xml:space="preserve"> = 0.74)</w:t>
            </w:r>
            <w:r w:rsidRPr="0047265B">
              <w:rPr>
                <w:rFonts w:ascii="Book Antiqua" w:hAnsi="Book Antiqua"/>
                <w:vertAlign w:val="superscript"/>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8.6 </w:t>
            </w:r>
            <w:r w:rsidRPr="0047265B">
              <w:rPr>
                <w:rFonts w:ascii="Book Antiqua" w:hAnsi="Book Antiqua"/>
                <w:i/>
              </w:rPr>
              <w:t>vs</w:t>
            </w:r>
            <w:r w:rsidRPr="0047265B">
              <w:rPr>
                <w:rFonts w:ascii="Book Antiqua" w:hAnsi="Book Antiqua"/>
              </w:rPr>
              <w:t xml:space="preserve"> 8.6 (HR = 0.96, </w:t>
            </w:r>
            <w:r w:rsidRPr="0047265B">
              <w:rPr>
                <w:rFonts w:ascii="Book Antiqua" w:hAnsi="Book Antiqua"/>
                <w:i/>
              </w:rPr>
              <w:t>P</w:t>
            </w:r>
            <w:r w:rsidRPr="0047265B">
              <w:rPr>
                <w:rFonts w:ascii="Book Antiqua" w:hAnsi="Book Antiqua"/>
              </w:rPr>
              <w:t xml:space="preserve"> = 0.60)</w:t>
            </w:r>
            <w:r w:rsidRPr="0047265B">
              <w:rPr>
                <w:rFonts w:ascii="Book Antiqua" w:eastAsia="宋体" w:hAnsi="Book Antiqua"/>
                <w:vertAlign w:val="superscript"/>
                <w:lang w:eastAsia="zh-CN"/>
              </w:rPr>
              <w:t xml:space="preserve"> 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17 </w:t>
            </w:r>
            <w:r w:rsidRPr="0047265B">
              <w:rPr>
                <w:rFonts w:ascii="Book Antiqua" w:hAnsi="Book Antiqua"/>
                <w:i/>
              </w:rPr>
              <w:t>vs</w:t>
            </w:r>
            <w:r w:rsidRPr="0047265B">
              <w:rPr>
                <w:rFonts w:ascii="Book Antiqua" w:hAnsi="Book Antiqua"/>
              </w:rPr>
              <w:t xml:space="preserve"> 17.9 (HR = 1.04, </w:t>
            </w:r>
            <w:r w:rsidRPr="0047265B">
              <w:rPr>
                <w:rFonts w:ascii="Book Antiqua" w:hAnsi="Book Antiqua"/>
                <w:i/>
              </w:rPr>
              <w:t>P</w:t>
            </w:r>
            <w:r w:rsidRPr="0047265B">
              <w:rPr>
                <w:rFonts w:ascii="Book Antiqua" w:hAnsi="Book Antiqua"/>
              </w:rPr>
              <w:t xml:space="preserve"> </w:t>
            </w:r>
            <w:r w:rsidRPr="0047265B">
              <w:rPr>
                <w:rFonts w:ascii="Book Antiqua" w:hAnsi="Book Antiqua"/>
              </w:rPr>
              <w:lastRenderedPageBreak/>
              <w:t>= 0.67)</w:t>
            </w:r>
            <w:r w:rsidRPr="0047265B">
              <w:rPr>
                <w:rFonts w:ascii="Book Antiqua" w:eastAsia="宋体" w:hAnsi="Book Antiqua"/>
                <w:vertAlign w:val="superscript"/>
                <w:lang w:eastAsia="zh-CN"/>
              </w:rPr>
              <w:t xml:space="preserve"> 2</w:t>
            </w:r>
          </w:p>
        </w:tc>
      </w:tr>
      <w:tr w:rsidR="001F401D" w:rsidRPr="0047265B" w:rsidTr="007951F2">
        <w:tc>
          <w:tcPr>
            <w:tcW w:w="225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lastRenderedPageBreak/>
              <w:t xml:space="preserve">NORDIC VII, Tveit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A8BE8E2C-49A9-41D8-BF95-DE346BFBF745&lt;/uuid&gt;&lt;priority&gt;62&lt;/priority&gt;&lt;publications&gt;&lt;publication&gt;&lt;uuid&gt;362D70E1-2FAD-4646-85FA-6637627772AB&lt;/uuid&gt;&lt;volume&gt;30&lt;/volume&gt;&lt;doi&gt;10.1200/JCO.2011.38.0915&lt;/doi&gt;&lt;startpage&gt;1755&lt;/startpage&gt;&lt;publication_date&gt;99201205201200000000222000&lt;/publication_date&gt;&lt;url&gt;http://eutils.ncbi.nlm.nih.gov/entrez/eutils/elink.fcgi?dbfrom=pubmed&amp;amp;id=22473155&amp;amp;retmode=ref&amp;amp;cmd=prlinks&lt;/url&gt;&lt;type&gt;400&lt;/type&gt;&lt;title&gt;Phase III trial of cetuximab with continuous or intermittent fluorouracil, leucovorin, and oxaliplatin (Nordic FLOX) versus FLOX alone in first-line treatment of metastatic colorectal cancer: the NORDIC-VII study.&lt;/title&gt;&lt;location&gt;200,4,59.9138688,10.7522454&lt;/location&gt;&lt;institution&gt;Department of Oncology, Oslo University Hospital, 0407 Oslo, Norway. kjell.magne.tveit@ous-hf.no&lt;/institution&gt;&lt;number&gt;15&lt;/number&gt;&lt;subtype&gt;400&lt;/subtype&gt;&lt;endpage&gt;1762&lt;/endpage&gt;&lt;bundle&gt;&lt;publication&gt;&lt;title&gt;Journal of Clinical Oncology&lt;/title&gt;&lt;livfeID&gt;7943&lt;/livfeID&gt;&lt;type&gt;-100&lt;/type&gt;&lt;subtype&gt;-100&lt;/subtype&gt;&lt;uuid&gt;02BD0EF0-10F7-4B46-8FD6-326D2A1BFD23&lt;/uuid&gt;&lt;/publication&gt;&lt;/bundle&gt;&lt;authors&gt;&lt;author&gt;&lt;firstName&gt;Kjell&lt;/firstName&gt;&lt;middleNames&gt;Magne&lt;/middleNames&gt;&lt;lastName&gt;Tveit&lt;/lastName&gt;&lt;/author&gt;&lt;author&gt;&lt;firstName&gt;Tormod&lt;/firstName&gt;&lt;lastName&gt;Guren&lt;/lastName&gt;&lt;/author&gt;&lt;author&gt;&lt;firstName&gt;Bengt&lt;/firstName&gt;&lt;lastName&gt;Glimelius&lt;/lastName&gt;&lt;/author&gt;&lt;author&gt;&lt;firstName&gt;Per&lt;/firstName&gt;&lt;lastName&gt;Pfeiffer&lt;/lastName&gt;&lt;/author&gt;&lt;author&gt;&lt;firstName&gt;Halfdan&lt;/firstName&gt;&lt;lastName&gt;Sorbye&lt;/lastName&gt;&lt;/author&gt;&lt;author&gt;&lt;firstName&gt;Seppo&lt;/firstName&gt;&lt;lastName&gt;Pyrhonen&lt;/lastName&gt;&lt;/author&gt;&lt;author&gt;&lt;firstName&gt;Fridbjorn&lt;/firstName&gt;&lt;lastName&gt;Sigurdsson&lt;/lastName&gt;&lt;/author&gt;&lt;author&gt;&lt;firstName&gt;Elin&lt;/firstName&gt;&lt;lastName&gt;Kure&lt;/lastName&gt;&lt;/author&gt;&lt;author&gt;&lt;firstName&gt;Tone&lt;/firstName&gt;&lt;lastName&gt;Ikdahl&lt;/lastName&gt;&lt;/author&gt;&lt;author&gt;&lt;firstName&gt;Eva&lt;/firstName&gt;&lt;lastName&gt;Skovlund&lt;/lastName&gt;&lt;/author&gt;&lt;author&gt;&lt;firstName&gt;Tone&lt;/firstName&gt;&lt;lastName&gt;Fokstuen&lt;/lastName&gt;&lt;/author&gt;&lt;author&gt;&lt;firstName&gt;Flemming&lt;/firstName&gt;&lt;lastName&gt;Hansen&lt;/lastName&gt;&lt;/author&gt;&lt;author&gt;&lt;firstName&gt;Eva&lt;/firstName&gt;&lt;lastName&gt;Hofsli&lt;/lastName&gt;&lt;/author&gt;&lt;author&gt;&lt;firstName&gt;Elke&lt;/firstName&gt;&lt;lastName&gt;Birkemeyer&lt;/lastName&gt;&lt;/author&gt;&lt;author&gt;&lt;firstName&gt;Anders&lt;/firstName&gt;&lt;lastName&gt;Johnsson&lt;/lastName&gt;&lt;/author&gt;&lt;author&gt;&lt;firstName&gt;Hans&lt;/firstName&gt;&lt;lastName&gt;Starkhammar&lt;/lastName&gt;&lt;/author&gt;&lt;author&gt;&lt;firstName&gt;Mette&lt;/firstName&gt;&lt;middleNames&gt;Karen&lt;/middleNames&gt;&lt;lastName&gt;Yilmaz&lt;/lastName&gt;&lt;/author&gt;&lt;author&gt;&lt;firstName&gt;Nina&lt;/firstName&gt;&lt;lastName&gt;Keldsen&lt;/lastName&gt;&lt;/author&gt;&lt;author&gt;&lt;firstName&gt;Anne&lt;/firstName&gt;&lt;middleNames&gt;Berit&lt;/middleNames&gt;&lt;lastName&gt;Erdal&lt;/lastName&gt;&lt;/author&gt;&lt;author&gt;&lt;firstName&gt;Olav&lt;/firstName&gt;&lt;lastName&gt;Dajani&lt;/lastName&gt;&lt;/author&gt;&lt;author&gt;&lt;firstName&gt;Olav&lt;/firstName&gt;&lt;lastName&gt;Dahl&lt;/lastName&gt;&lt;/author&gt;&lt;author&gt;&lt;firstName&gt;Thoralf&lt;/firstName&gt;&lt;lastName&gt;Christoffersen&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[50]</w:t>
            </w:r>
            <w:r w:rsidRPr="0047265B">
              <w:rPr>
                <w:rFonts w:ascii="Book Antiqua" w:hAnsi="Book Antiqua"/>
              </w:rPr>
              <w:fldChar w:fldCharType="end"/>
            </w:r>
          </w:p>
        </w:tc>
        <w:tc>
          <w:tcPr>
            <w:tcW w:w="1427"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III</w:t>
            </w:r>
          </w:p>
        </w:tc>
        <w:tc>
          <w:tcPr>
            <w:tcW w:w="1134"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2712" w:type="dxa"/>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Cetuximab-Nordic FLOX </w:t>
            </w:r>
            <w:r w:rsidRPr="0047265B">
              <w:rPr>
                <w:rFonts w:ascii="Book Antiqua" w:hAnsi="Book Antiqua"/>
                <w:i/>
              </w:rPr>
              <w:t>vs</w:t>
            </w:r>
            <w:r w:rsidRPr="0047265B">
              <w:rPr>
                <w:rFonts w:ascii="Book Antiqua" w:hAnsi="Book Antiqua"/>
              </w:rPr>
              <w:t xml:space="preserve"> Nordic FLOX</w:t>
            </w:r>
            <w:r w:rsidRPr="0047265B">
              <w:rPr>
                <w:rFonts w:ascii="Book Antiqua" w:hAnsi="Book Antiqua"/>
                <w:vertAlign w:val="superscript"/>
              </w:rPr>
              <w:t>3</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46% </w:t>
            </w:r>
            <w:r w:rsidRPr="0047265B">
              <w:rPr>
                <w:rFonts w:ascii="Book Antiqua" w:hAnsi="Book Antiqua"/>
                <w:i/>
              </w:rPr>
              <w:t>vs</w:t>
            </w:r>
            <w:r w:rsidRPr="0047265B">
              <w:rPr>
                <w:rFonts w:ascii="Book Antiqua" w:hAnsi="Book Antiqua"/>
              </w:rPr>
              <w:t xml:space="preserve"> 47% (OR = 0.96, </w:t>
            </w:r>
            <w:r w:rsidRPr="0047265B">
              <w:rPr>
                <w:rFonts w:ascii="Book Antiqua" w:hAnsi="Book Antiqua"/>
                <w:i/>
              </w:rPr>
              <w:t>P</w:t>
            </w:r>
            <w:r w:rsidRPr="0047265B">
              <w:rPr>
                <w:rFonts w:ascii="Book Antiqua" w:hAnsi="Book Antiqua"/>
              </w:rPr>
              <w:t xml:space="preserve"> = 0.89)</w:t>
            </w:r>
            <w:r w:rsidRPr="0047265B">
              <w:rPr>
                <w:rFonts w:ascii="Book Antiqua" w:hAnsi="Book Antiqua"/>
                <w:vertAlign w:val="superscript"/>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13.4% </w:t>
            </w:r>
            <w:r w:rsidRPr="0047265B">
              <w:rPr>
                <w:rFonts w:ascii="Book Antiqua" w:hAnsi="Book Antiqua"/>
                <w:i/>
              </w:rPr>
              <w:t>vs</w:t>
            </w:r>
            <w:r w:rsidRPr="0047265B">
              <w:rPr>
                <w:rFonts w:ascii="Book Antiqua" w:hAnsi="Book Antiqua"/>
              </w:rPr>
              <w:t xml:space="preserve"> 14.4%</w:t>
            </w:r>
            <w:r w:rsidRPr="0047265B">
              <w:rPr>
                <w:rFonts w:ascii="Book Antiqua" w:eastAsia="宋体" w:hAnsi="Book Antiqua"/>
                <w:vertAlign w:val="superscript"/>
                <w:lang w:eastAsia="zh-CN"/>
              </w:rPr>
              <w:t>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7.9 </w:t>
            </w:r>
            <w:r w:rsidRPr="0047265B">
              <w:rPr>
                <w:rFonts w:ascii="Book Antiqua" w:hAnsi="Book Antiqua"/>
                <w:i/>
              </w:rPr>
              <w:t>vs</w:t>
            </w:r>
            <w:r w:rsidRPr="0047265B">
              <w:rPr>
                <w:rFonts w:ascii="Book Antiqua" w:hAnsi="Book Antiqua"/>
              </w:rPr>
              <w:t xml:space="preserve"> 8.7 (HR = 1.07, </w:t>
            </w:r>
            <w:r w:rsidRPr="0047265B">
              <w:rPr>
                <w:rFonts w:ascii="Book Antiqua" w:hAnsi="Book Antiqua"/>
                <w:i/>
              </w:rPr>
              <w:t>P</w:t>
            </w:r>
            <w:r w:rsidRPr="0047265B">
              <w:rPr>
                <w:rFonts w:ascii="Book Antiqua" w:hAnsi="Book Antiqua"/>
              </w:rPr>
              <w:t xml:space="preserve"> = 0.66)</w:t>
            </w:r>
            <w:r w:rsidRPr="0047265B">
              <w:rPr>
                <w:rFonts w:ascii="Book Antiqua" w:eastAsia="宋体" w:hAnsi="Book Antiqua"/>
                <w:vertAlign w:val="superscript"/>
                <w:lang w:eastAsia="zh-CN"/>
              </w:rPr>
              <w:t xml:space="preserve"> 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20.1 </w:t>
            </w:r>
            <w:r w:rsidRPr="0047265B">
              <w:rPr>
                <w:rFonts w:ascii="Book Antiqua" w:hAnsi="Book Antiqua"/>
                <w:i/>
              </w:rPr>
              <w:t>vs</w:t>
            </w:r>
            <w:r w:rsidRPr="0047265B">
              <w:rPr>
                <w:rFonts w:ascii="Book Antiqua" w:hAnsi="Book Antiqua"/>
              </w:rPr>
              <w:t xml:space="preserve"> 22 (HR = 1.14, </w:t>
            </w:r>
            <w:r w:rsidRPr="0047265B">
              <w:rPr>
                <w:rFonts w:ascii="Book Antiqua" w:hAnsi="Book Antiqua"/>
                <w:i/>
              </w:rPr>
              <w:t>P</w:t>
            </w:r>
            <w:r w:rsidRPr="0047265B">
              <w:rPr>
                <w:rFonts w:ascii="Book Antiqua" w:hAnsi="Book Antiqua"/>
              </w:rPr>
              <w:t xml:space="preserve"> = 0.48)</w:t>
            </w:r>
            <w:r w:rsidRPr="0047265B">
              <w:rPr>
                <w:rFonts w:ascii="Book Antiqua" w:eastAsia="宋体" w:hAnsi="Book Antiqua"/>
                <w:vertAlign w:val="superscript"/>
                <w:lang w:eastAsia="zh-CN"/>
              </w:rPr>
              <w:t xml:space="preserve"> 2</w:t>
            </w:r>
          </w:p>
        </w:tc>
      </w:tr>
    </w:tbl>
    <w:p w:rsidR="001F401D" w:rsidRPr="00B44476" w:rsidRDefault="001F401D" w:rsidP="00B44476">
      <w:pPr>
        <w:spacing w:line="360" w:lineRule="auto"/>
        <w:jc w:val="both"/>
        <w:rPr>
          <w:rFonts w:ascii="Book Antiqua" w:eastAsia="宋体" w:hAnsi="Book Antiqua"/>
          <w:lang w:eastAsia="zh-CN"/>
        </w:rPr>
      </w:pPr>
      <w:r w:rsidRPr="0047265B">
        <w:rPr>
          <w:rFonts w:ascii="Book Antiqua" w:eastAsia="宋体" w:hAnsi="Book Antiqua"/>
          <w:vertAlign w:val="superscript"/>
          <w:lang w:eastAsia="zh-CN"/>
        </w:rPr>
        <w:t>1</w:t>
      </w:r>
      <w:r w:rsidRPr="0047265B">
        <w:rPr>
          <w:rFonts w:ascii="Book Antiqua" w:hAnsi="Book Antiqua"/>
        </w:rPr>
        <w:t>AIO group weekly regimen of oxaliplatin, folinic acid and infusional 5FU</w:t>
      </w:r>
      <w:r w:rsidRPr="0047265B">
        <w:rPr>
          <w:rFonts w:ascii="Book Antiqua" w:eastAsia="宋体" w:hAnsi="Book Antiqua"/>
          <w:lang w:eastAsia="zh-CN"/>
        </w:rPr>
        <w:t xml:space="preserve">; </w:t>
      </w:r>
      <w:r w:rsidRPr="0047265B">
        <w:rPr>
          <w:rFonts w:ascii="Book Antiqua" w:hAnsi="Book Antiqua"/>
          <w:vertAlign w:val="superscript"/>
        </w:rPr>
        <w:t>2</w:t>
      </w:r>
      <w:r w:rsidRPr="0047265B">
        <w:rPr>
          <w:rFonts w:ascii="Book Antiqua" w:hAnsi="Book Antiqua"/>
        </w:rPr>
        <w:t xml:space="preserve"> Results in wild-type KRAS population</w:t>
      </w:r>
      <w:proofErr w:type="gramStart"/>
      <w:r w:rsidRPr="0047265B">
        <w:rPr>
          <w:rFonts w:ascii="Book Antiqua" w:eastAsia="宋体" w:hAnsi="Book Antiqua"/>
          <w:lang w:eastAsia="zh-CN"/>
        </w:rPr>
        <w:t>;</w:t>
      </w:r>
      <w:r w:rsidRPr="0047265B">
        <w:rPr>
          <w:rFonts w:ascii="Book Antiqua" w:hAnsi="Book Antiqua"/>
          <w:vertAlign w:val="superscript"/>
        </w:rPr>
        <w:t>3</w:t>
      </w:r>
      <w:proofErr w:type="gramEnd"/>
      <w:r w:rsidRPr="0047265B">
        <w:rPr>
          <w:rFonts w:ascii="Book Antiqua" w:hAnsi="Book Antiqua"/>
        </w:rPr>
        <w:t xml:space="preserve"> Biweekly regimen of oxaliplatin, bolus 5FU and folinic acid. PFS: Progression-free survival; OS: Overall survival.</w:t>
      </w:r>
    </w:p>
    <w:p w:rsidR="001F401D" w:rsidRPr="0047265B" w:rsidRDefault="001F401D" w:rsidP="00AA3131">
      <w:pPr>
        <w:spacing w:line="360" w:lineRule="auto"/>
        <w:ind w:firstLine="720"/>
        <w:jc w:val="both"/>
        <w:rPr>
          <w:rFonts w:ascii="Book Antiqua" w:hAnsi="Book Antiqua"/>
        </w:rPr>
      </w:pPr>
    </w:p>
    <w:p w:rsidR="001F401D" w:rsidRPr="0047265B" w:rsidRDefault="001F401D" w:rsidP="00AA3131">
      <w:pPr>
        <w:spacing w:line="360" w:lineRule="auto"/>
        <w:ind w:firstLine="720"/>
        <w:jc w:val="both"/>
        <w:rPr>
          <w:rFonts w:ascii="Book Antiqua" w:hAnsi="Book Antiqua"/>
        </w:rPr>
      </w:pPr>
    </w:p>
    <w:p w:rsidR="001F401D" w:rsidRPr="0047265B" w:rsidRDefault="001F401D" w:rsidP="00AA3131">
      <w:pPr>
        <w:spacing w:line="360" w:lineRule="auto"/>
        <w:ind w:firstLine="720"/>
        <w:jc w:val="both"/>
        <w:rPr>
          <w:rFonts w:ascii="Book Antiqua" w:hAnsi="Book Antiqua"/>
        </w:rPr>
      </w:pPr>
    </w:p>
    <w:p w:rsidR="001F401D" w:rsidRPr="0047265B" w:rsidRDefault="001F401D" w:rsidP="00AA3131">
      <w:pPr>
        <w:spacing w:line="360" w:lineRule="auto"/>
        <w:ind w:firstLine="720"/>
        <w:jc w:val="both"/>
        <w:rPr>
          <w:rFonts w:ascii="Book Antiqua" w:hAnsi="Book Antiqua"/>
        </w:rPr>
      </w:pPr>
    </w:p>
    <w:p w:rsidR="001F401D" w:rsidRPr="0047265B" w:rsidRDefault="001F401D" w:rsidP="00AA3131">
      <w:pPr>
        <w:spacing w:line="360" w:lineRule="auto"/>
        <w:jc w:val="both"/>
        <w:rPr>
          <w:rFonts w:ascii="Book Antiqua" w:hAnsi="Book Antiqua"/>
        </w:rPr>
      </w:pPr>
    </w:p>
    <w:p w:rsidR="001F401D" w:rsidRPr="0047265B" w:rsidRDefault="001F401D" w:rsidP="00AA3131">
      <w:pPr>
        <w:spacing w:line="360" w:lineRule="auto"/>
        <w:jc w:val="both"/>
        <w:rPr>
          <w:rFonts w:ascii="Book Antiqua" w:hAnsi="Book Antiqua"/>
        </w:rPr>
      </w:pPr>
      <w:r w:rsidRPr="0047265B">
        <w:rPr>
          <w:rFonts w:ascii="Book Antiqua" w:hAnsi="Book Antiqua"/>
        </w:rPr>
        <w:br w:type="page"/>
      </w:r>
    </w:p>
    <w:p w:rsidR="001F401D" w:rsidRPr="0047265B" w:rsidRDefault="001F401D" w:rsidP="00B44476">
      <w:pPr>
        <w:spacing w:line="360" w:lineRule="auto"/>
        <w:jc w:val="both"/>
        <w:rPr>
          <w:rFonts w:ascii="Book Antiqua" w:hAnsi="Book Antiqua"/>
          <w:b/>
        </w:rPr>
      </w:pPr>
      <w:r w:rsidRPr="0047265B">
        <w:rPr>
          <w:rFonts w:ascii="Book Antiqua" w:hAnsi="Book Antiqua"/>
          <w:b/>
        </w:rPr>
        <w:t>Table 3Clinical trials of neoadjuvant cetuximab in the treatment of liver metastases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682"/>
        <w:gridCol w:w="858"/>
        <w:gridCol w:w="1980"/>
        <w:gridCol w:w="972"/>
        <w:gridCol w:w="930"/>
        <w:gridCol w:w="681"/>
        <w:gridCol w:w="681"/>
      </w:tblGrid>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Clinical trial</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Type of study</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KRAS analysis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Treatment</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Response rate </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R0 resection rate </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PFS (mo)</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OS (mo)</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CELIM, Folprecht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4621D918-E6BE-4067-B5AC-C92009D564E4&lt;/uuid&gt;&lt;priority&gt;63&lt;/priority&gt;&lt;publications&gt;&lt;publication&gt;&lt;uuid&gt;FA714563-446E-4F09-993C-088B527BCF28&lt;/uuid&gt;&lt;volume&gt;11&lt;/volume&gt;&lt;doi&gt;10.1016/S1470-2045(09)70330-4&lt;/doi&gt;&lt;startpage&gt;38&lt;/startpage&gt;&lt;publication_date&gt;99201001001200000000220000&lt;/publication_date&gt;&lt;url&gt;http://eutils.ncbi.nlm.nih.gov/entrez/eutils/elink.fcgi?dbfrom=pubmed&amp;amp;id=19942479&amp;amp;retmode=ref&amp;amp;cmd=prlinks&lt;/url&gt;&lt;type&gt;400&lt;/type&gt;&lt;title&gt;Tumour response and secondary resectability of colorectal liver metastases following neoadjuvant chemotherapy with cetuximab: the CELIM randomised phase 2 trial.&lt;/title&gt;&lt;location&gt;200,4,51.0504088,13.7372621&lt;/location&gt;&lt;institution&gt;University Hospital Carl Gustav Carus, Medical Department I/University Cancer Center, Dresden, Germany. Gunnar.Folprecht@uniklinikum-dresden.de&lt;/institution&gt;&lt;number&gt;1&lt;/number&gt;&lt;subtype&gt;400&lt;/subtype&gt;&lt;endpage&gt;47&lt;/endpage&gt;&lt;bundle&gt;&lt;publication&gt;&lt;publisher&gt;Elsevier Ltd&lt;/publisher&gt;&lt;title&gt;The lancet oncology&lt;/title&gt;&lt;type&gt;-100&lt;/type&gt;&lt;subtype&gt;-100&lt;/subtype&gt;&lt;uuid&gt;A272D234-0BCE-4188-A0E4-FA217C7E72C3&lt;/uuid&gt;&lt;/publication&gt;&lt;/bundle&gt;&lt;authors&gt;&lt;author&gt;&lt;firstName&gt;Gunnar&lt;/firstName&gt;&lt;lastName&gt;Folprecht&lt;/lastName&gt;&lt;/author&gt;&lt;author&gt;&lt;firstName&gt;Thomas&lt;/firstName&gt;&lt;lastName&gt;Gruenberger&lt;/lastName&gt;&lt;/author&gt;&lt;author&gt;&lt;firstName&gt;Wolf&lt;/firstName&gt;&lt;middleNames&gt;O&lt;/middleNames&gt;&lt;lastName&gt;Bechstein&lt;/lastName&gt;&lt;/author&gt;&lt;author&gt;&lt;firstName&gt;Hans-Rudolf&lt;/firstName&gt;&lt;lastName&gt;Raab&lt;/lastName&gt;&lt;/author&gt;&lt;author&gt;&lt;firstName&gt;Florian&lt;/firstName&gt;&lt;lastName&gt;Lordick&lt;/lastName&gt;&lt;/author&gt;&lt;author&gt;&lt;firstName&gt;Jörg&lt;/firstName&gt;&lt;middleNames&gt;T&lt;/middleNames&gt;&lt;lastName&gt;Hartmann&lt;/lastName&gt;&lt;/author&gt;&lt;author&gt;&lt;firstName&gt;Hauke&lt;/firstName&gt;&lt;lastName&gt;Lang&lt;/lastName&gt;&lt;/author&gt;&lt;author&gt;&lt;firstName&gt;Andrea&lt;/firstName&gt;&lt;lastName&gt;Frilling&lt;/lastName&gt;&lt;/author&gt;&lt;author&gt;&lt;firstName&gt;Jan&lt;/firstName&gt;&lt;lastName&gt;Stoehlmacher&lt;/lastName&gt;&lt;/author&gt;&lt;author&gt;&lt;firstName&gt;Jürgen&lt;/firstName&gt;&lt;lastName&gt;Weitz&lt;/lastName&gt;&lt;/author&gt;&lt;author&gt;&lt;firstName&gt;Ralf&lt;/firstName&gt;&lt;lastName&gt;Konopke&lt;/lastName&gt;&lt;/author&gt;&lt;author&gt;&lt;firstName&gt;Christian&lt;/firstName&gt;&lt;lastName&gt;Stroszczynski&lt;/lastName&gt;&lt;/author&gt;&lt;author&gt;&lt;firstName&gt;Torsten&lt;/firstName&gt;&lt;lastName&gt;Liersch&lt;/lastName&gt;&lt;/author&gt;&lt;author&gt;&lt;firstName&gt;Detlev&lt;/firstName&gt;&lt;lastName&gt;Ockert&lt;/lastName&gt;&lt;/author&gt;&lt;author&gt;&lt;firstName&gt;Thomas&lt;/firstName&gt;&lt;lastName&gt;Herrmann&lt;/lastName&gt;&lt;/author&gt;&lt;author&gt;&lt;firstName&gt;Eray&lt;/firstName&gt;&lt;lastName&gt;Goekkurt&lt;/lastName&gt;&lt;/author&gt;&lt;author&gt;&lt;firstName&gt;Fabio&lt;/firstName&gt;&lt;lastName&gt;Parisi&lt;/lastName&gt;&lt;/author&gt;&lt;author&gt;&lt;firstName&gt;Claus-Henning&lt;/firstName&gt;&lt;lastName&gt;Köhne&lt;/lastName&gt;&lt;/author&gt;&lt;/authors&gt;&lt;/publication&gt;&lt;publication&gt;&lt;volume&gt;47&lt;/volume&gt;&lt;publication_date&gt;99201109141200000000222000&lt;/publication_date&gt;&lt;number&gt;S1&lt;/number&gt;&lt;doi&gt;10.1016/S0959-8049(11)71654-9&lt;/doi&gt;&lt;startpage&gt;S394&lt;/startpage&gt;&lt;title&gt;Progression free and overall survival after neoadjuvant treatment of colorectal liver metastases with cetuximab plus FOLFOX or FOLFIRI - Results of the CELIM study&lt;/title&gt;&lt;uuid&gt;53D0E5A1-54AE-4F6C-BAE8-829BF7A30129&lt;/uuid&gt;&lt;subtype&gt;400&lt;/subtype&gt;&lt;publisher&gt;Elsevier Ltd&lt;/publisher&gt;&lt;type&gt;400&lt;/type&gt;&lt;url&gt;http://dx.doi.org/10.1016/S0959-8049(11)71654-9&lt;/url&gt;&lt;bundle&gt;&lt;publication&gt;&lt;publisher&gt;Elsevier Ltd&lt;/publisher&gt;&lt;title&gt;European journal of cancer (Oxford, England : 1990)&lt;/title&gt;&lt;livfeID&gt;16649&lt;/livfeID&gt;&lt;type&gt;-100&lt;/type&gt;&lt;subtype&gt;-100&lt;/subtype&gt;&lt;uuid&gt;DAFF7D0E-29C2-4290-A38E-EDC228A6DFFD&lt;/uuid&gt;&lt;/publication&gt;&lt;/bundle&gt;&lt;authors&gt;&lt;author&gt;&lt;firstName&gt;G&lt;/firstName&gt;&lt;lastName&gt;Folprecht&lt;/lastName&gt;&lt;/author&gt;&lt;author&gt;&lt;firstName&gt;T&lt;/firstName&gt;&lt;lastName&gt;Gruenberger&lt;/lastName&gt;&lt;/author&gt;&lt;author&gt;&lt;firstName&gt;W&lt;/firstName&gt;&lt;lastName&gt;Bechstein&lt;/lastName&gt;&lt;/author&gt;&lt;author&gt;&lt;firstName&gt;T&lt;/firstName&gt;&lt;lastName&gt;Lordick&lt;/lastName&gt;&lt;/author&gt;&lt;author&gt;&lt;firstName&gt;H&lt;/firstName&gt;&lt;lastName&gt;Lang&lt;/lastName&gt;&lt;/author&gt;&lt;author&gt;&lt;firstName&gt;J&lt;/firstName&gt;&lt;lastName&gt;Weitz&lt;/lastName&gt;&lt;/author&gt;&lt;author&gt;&lt;firstName&gt;T&lt;/firstName&gt;&lt;lastName&gt;Suedhoff&lt;/lastName&gt;&lt;/author&gt;&lt;author&gt;&lt;firstName&gt;J&lt;/firstName&gt;&lt;lastName&gt;Hartmann&lt;/lastName&gt;&lt;/author&gt;&lt;author&gt;&lt;firstName&gt;T&lt;/firstName&gt;&lt;lastName&gt;Liersch&lt;/lastName&gt;&lt;/author&gt;&lt;author&gt;&lt;firstName&gt;C&lt;/firstName&gt;&lt;lastName&gt;Koehne&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[67,68]</w:t>
            </w:r>
            <w:r w:rsidRPr="0047265B">
              <w:rPr>
                <w:rFonts w:ascii="Book Antiqua" w:hAnsi="Book Antiqua"/>
              </w:rPr>
              <w:fldChar w:fldCharType="end"/>
            </w:r>
            <w:r w:rsidRPr="0047265B">
              <w:rPr>
                <w:rFonts w:ascii="Book Antiqua" w:hAnsi="Book Antiqua"/>
              </w:rPr>
              <w:t xml:space="preserve"> </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Cetuximab-FOLFOX6 </w:t>
            </w:r>
            <w:r w:rsidRPr="0047265B">
              <w:rPr>
                <w:rFonts w:ascii="Book Antiqua" w:hAnsi="Book Antiqua"/>
                <w:i/>
              </w:rPr>
              <w:t>vs</w:t>
            </w:r>
            <w:r w:rsidRPr="0047265B">
              <w:rPr>
                <w:rFonts w:ascii="Book Antiqua" w:hAnsi="Book Antiqua"/>
              </w:rPr>
              <w:t xml:space="preserve"> cetuximab-FOLFIRI</w:t>
            </w:r>
          </w:p>
          <w:p w:rsidR="001F401D" w:rsidRPr="0047265B" w:rsidRDefault="001F401D" w:rsidP="00AA3131">
            <w:pPr>
              <w:pStyle w:val="a3"/>
              <w:spacing w:line="360" w:lineRule="auto"/>
              <w:ind w:left="0"/>
              <w:jc w:val="both"/>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Wild-type KRAS </w:t>
            </w:r>
            <w:r w:rsidRPr="0047265B">
              <w:rPr>
                <w:rFonts w:ascii="Book Antiqua" w:hAnsi="Book Antiqua"/>
                <w:i/>
              </w:rPr>
              <w:t>vs</w:t>
            </w:r>
            <w:r w:rsidRPr="0047265B">
              <w:rPr>
                <w:rFonts w:ascii="Book Antiqua" w:hAnsi="Book Antiqua"/>
              </w:rPr>
              <w:t xml:space="preserve"> mutated KRAS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68% </w:t>
            </w:r>
            <w:r w:rsidRPr="0047265B">
              <w:rPr>
                <w:rFonts w:ascii="Book Antiqua" w:hAnsi="Book Antiqua"/>
                <w:i/>
              </w:rPr>
              <w:t>vs</w:t>
            </w:r>
            <w:r w:rsidRPr="0047265B">
              <w:rPr>
                <w:rFonts w:ascii="Book Antiqua" w:hAnsi="Book Antiqua"/>
              </w:rPr>
              <w:t xml:space="preserve"> 5%7 (OR = 1.62, </w:t>
            </w:r>
            <w:r w:rsidRPr="0047265B">
              <w:rPr>
                <w:rFonts w:ascii="Book Antiqua" w:hAnsi="Book Antiqua"/>
                <w:i/>
              </w:rPr>
              <w:t>P</w:t>
            </w:r>
            <w:r w:rsidRPr="0047265B">
              <w:rPr>
                <w:rFonts w:ascii="Book Antiqua" w:hAnsi="Book Antiqua"/>
              </w:rPr>
              <w:t xml:space="preserve"> = 0.23)</w:t>
            </w:r>
          </w:p>
          <w:p w:rsidR="001F401D" w:rsidRPr="0047265B" w:rsidRDefault="001F401D" w:rsidP="00AA3131">
            <w:pPr>
              <w:pStyle w:val="a3"/>
              <w:spacing w:line="360" w:lineRule="auto"/>
              <w:ind w:left="0"/>
              <w:jc w:val="both"/>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70% </w:t>
            </w:r>
            <w:r w:rsidRPr="0047265B">
              <w:rPr>
                <w:rFonts w:ascii="Book Antiqua" w:hAnsi="Book Antiqua"/>
                <w:i/>
              </w:rPr>
              <w:t>vs</w:t>
            </w:r>
            <w:r w:rsidRPr="0047265B">
              <w:rPr>
                <w:rFonts w:ascii="Book Antiqua" w:hAnsi="Book Antiqua"/>
              </w:rPr>
              <w:t xml:space="preserve"> 41% (OR = 3.42, </w:t>
            </w:r>
            <w:r w:rsidRPr="0047265B">
              <w:rPr>
                <w:rFonts w:ascii="Book Antiqua" w:hAnsi="Book Antiqua"/>
                <w:i/>
              </w:rPr>
              <w:t>P</w:t>
            </w:r>
            <w:r w:rsidRPr="0047265B">
              <w:rPr>
                <w:rFonts w:ascii="Book Antiqua" w:hAnsi="Book Antiqua"/>
              </w:rPr>
              <w:t xml:space="preserve"> = 0.008)</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38% </w:t>
            </w:r>
            <w:r w:rsidRPr="0047265B">
              <w:rPr>
                <w:rFonts w:ascii="Book Antiqua" w:hAnsi="Book Antiqua"/>
                <w:i/>
              </w:rPr>
              <w:t>vs</w:t>
            </w:r>
            <w:r w:rsidRPr="0047265B">
              <w:rPr>
                <w:rFonts w:ascii="Book Antiqua" w:hAnsi="Book Antiqua"/>
              </w:rPr>
              <w:t xml:space="preserve"> 30%</w:t>
            </w: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33% </w:t>
            </w:r>
            <w:r w:rsidRPr="0047265B">
              <w:rPr>
                <w:rFonts w:ascii="Book Antiqua" w:hAnsi="Book Antiqua"/>
                <w:i/>
              </w:rPr>
              <w:t>vs</w:t>
            </w:r>
            <w:r w:rsidRPr="0047265B">
              <w:rPr>
                <w:rFonts w:ascii="Book Antiqua" w:hAnsi="Book Antiqua"/>
              </w:rPr>
              <w:t xml:space="preserve"> 30%</w:t>
            </w:r>
          </w:p>
        </w:tc>
        <w:tc>
          <w:tcPr>
            <w:tcW w:w="0" w:type="auto"/>
          </w:tcPr>
          <w:p w:rsidR="001F401D" w:rsidRPr="0047265B" w:rsidRDefault="001F401D" w:rsidP="00AA3131">
            <w:pPr>
              <w:pStyle w:val="a3"/>
              <w:spacing w:line="360" w:lineRule="auto"/>
              <w:ind w:left="0"/>
              <w:jc w:val="both"/>
              <w:rPr>
                <w:rFonts w:ascii="Book Antiqua" w:hAnsi="Book Antiqua"/>
                <w:lang w:val="de-DE"/>
              </w:rPr>
            </w:pPr>
            <w:r w:rsidRPr="0047265B">
              <w:rPr>
                <w:rFonts w:ascii="Book Antiqua" w:hAnsi="Book Antiqua"/>
                <w:lang w:val="de-DE"/>
              </w:rPr>
              <w:t xml:space="preserve">11.2 </w:t>
            </w:r>
            <w:r w:rsidRPr="0047265B">
              <w:rPr>
                <w:rFonts w:ascii="Book Antiqua" w:hAnsi="Book Antiqua"/>
                <w:i/>
                <w:lang w:val="de-DE"/>
              </w:rPr>
              <w:t>vs</w:t>
            </w:r>
            <w:r w:rsidRPr="0047265B">
              <w:rPr>
                <w:rFonts w:ascii="Book Antiqua" w:hAnsi="Book Antiqua"/>
                <w:lang w:val="de-DE"/>
              </w:rPr>
              <w:t xml:space="preserve"> 10.5 (HR = 1.15, NS)</w:t>
            </w:r>
          </w:p>
          <w:p w:rsidR="001F401D" w:rsidRPr="0047265B" w:rsidRDefault="001F401D" w:rsidP="00AA3131">
            <w:pPr>
              <w:pStyle w:val="a3"/>
              <w:keepNext/>
              <w:keepLines/>
              <w:spacing w:line="360" w:lineRule="auto"/>
              <w:ind w:left="0"/>
              <w:jc w:val="both"/>
              <w:outlineLvl w:val="0"/>
              <w:rPr>
                <w:rFonts w:ascii="Book Antiqua" w:hAnsi="Book Antiqua"/>
                <w:lang w:val="de-DE"/>
              </w:rPr>
            </w:pPr>
          </w:p>
          <w:p w:rsidR="001F401D" w:rsidRPr="0047265B" w:rsidRDefault="001F401D" w:rsidP="00AA3131">
            <w:pPr>
              <w:pStyle w:val="a3"/>
              <w:spacing w:line="360" w:lineRule="auto"/>
              <w:ind w:left="0"/>
              <w:jc w:val="both"/>
              <w:rPr>
                <w:rFonts w:ascii="Book Antiqua" w:hAnsi="Book Antiqua"/>
                <w:lang w:val="de-DE"/>
              </w:rPr>
            </w:pPr>
            <w:r w:rsidRPr="0047265B">
              <w:rPr>
                <w:rFonts w:ascii="Book Antiqua" w:hAnsi="Book Antiqua"/>
                <w:lang w:val="de-DE"/>
              </w:rPr>
              <w:t xml:space="preserve">11.9 </w:t>
            </w:r>
            <w:r w:rsidRPr="0047265B">
              <w:rPr>
                <w:rFonts w:ascii="Book Antiqua" w:hAnsi="Book Antiqua"/>
                <w:i/>
                <w:lang w:val="de-DE"/>
              </w:rPr>
              <w:t>vs</w:t>
            </w:r>
            <w:r w:rsidRPr="0047265B">
              <w:rPr>
                <w:rFonts w:ascii="Book Antiqua" w:hAnsi="Book Antiqua"/>
                <w:lang w:val="de-DE"/>
              </w:rPr>
              <w:t xml:space="preserve"> 9.9 (HR = 1.31, NS)</w:t>
            </w:r>
          </w:p>
        </w:tc>
        <w:tc>
          <w:tcPr>
            <w:tcW w:w="0" w:type="auto"/>
          </w:tcPr>
          <w:p w:rsidR="001F401D" w:rsidRPr="0047265B" w:rsidRDefault="001F401D" w:rsidP="00AA3131">
            <w:pPr>
              <w:pStyle w:val="a3"/>
              <w:spacing w:line="360" w:lineRule="auto"/>
              <w:ind w:left="0"/>
              <w:jc w:val="both"/>
              <w:rPr>
                <w:rFonts w:ascii="Book Antiqua" w:hAnsi="Book Antiqua"/>
                <w:lang w:val="de-DE"/>
              </w:rPr>
            </w:pPr>
            <w:r w:rsidRPr="0047265B">
              <w:rPr>
                <w:rFonts w:ascii="Book Antiqua" w:hAnsi="Book Antiqua"/>
                <w:lang w:val="de-DE"/>
              </w:rPr>
              <w:t xml:space="preserve">35.7 </w:t>
            </w:r>
            <w:r w:rsidRPr="0047265B">
              <w:rPr>
                <w:rFonts w:ascii="Book Antiqua" w:hAnsi="Book Antiqua"/>
                <w:i/>
                <w:lang w:val="de-DE"/>
              </w:rPr>
              <w:t>vs</w:t>
            </w:r>
            <w:r w:rsidRPr="0047265B">
              <w:rPr>
                <w:rFonts w:ascii="Book Antiqua" w:hAnsi="Book Antiqua"/>
                <w:lang w:val="de-DE"/>
              </w:rPr>
              <w:t xml:space="preserve"> 29.0 (HR = 1.09, NS)</w:t>
            </w:r>
          </w:p>
          <w:p w:rsidR="001F401D" w:rsidRPr="0047265B" w:rsidRDefault="001F401D" w:rsidP="00AA3131">
            <w:pPr>
              <w:pStyle w:val="a3"/>
              <w:keepNext/>
              <w:keepLines/>
              <w:spacing w:line="360" w:lineRule="auto"/>
              <w:ind w:left="0"/>
              <w:jc w:val="both"/>
              <w:outlineLvl w:val="0"/>
              <w:rPr>
                <w:rFonts w:ascii="Book Antiqua" w:hAnsi="Book Antiqua"/>
                <w:lang w:val="de-DE"/>
              </w:rPr>
            </w:pPr>
          </w:p>
          <w:p w:rsidR="001F401D" w:rsidRPr="0047265B" w:rsidRDefault="001F401D" w:rsidP="00AA3131">
            <w:pPr>
              <w:pStyle w:val="a3"/>
              <w:spacing w:line="360" w:lineRule="auto"/>
              <w:ind w:left="0"/>
              <w:jc w:val="both"/>
              <w:rPr>
                <w:rFonts w:ascii="Book Antiqua" w:hAnsi="Book Antiqua"/>
                <w:lang w:val="de-DE"/>
              </w:rPr>
            </w:pPr>
            <w:r w:rsidRPr="0047265B">
              <w:rPr>
                <w:rFonts w:ascii="Book Antiqua" w:hAnsi="Book Antiqua"/>
                <w:lang w:val="de-DE"/>
              </w:rPr>
              <w:t xml:space="preserve">36.1 </w:t>
            </w:r>
            <w:r w:rsidRPr="0047265B">
              <w:rPr>
                <w:rFonts w:ascii="Book Antiqua" w:hAnsi="Book Antiqua"/>
                <w:i/>
                <w:lang w:val="de-DE"/>
              </w:rPr>
              <w:t>vs</w:t>
            </w:r>
            <w:r w:rsidRPr="0047265B">
              <w:rPr>
                <w:rFonts w:ascii="Book Antiqua" w:hAnsi="Book Antiqua"/>
                <w:lang w:val="de-DE"/>
              </w:rPr>
              <w:t xml:space="preserve"> 27.4 (HR = 1.48, NS)</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Ye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A16AEA4B-195F-4915-83D8-A62E29008FEB&lt;/uuid&gt;&lt;priority&gt;64&lt;/priority&gt;&lt;publications&gt;&lt;publication&gt;&lt;uuid&gt;6342A272-5C0A-4C85-A856-1D4A7A636E16&lt;/uuid&gt;&lt;volume&gt;31&lt;/volume&gt;&lt;doi&gt;10.1200/JCO.2012.44.8308&lt;/doi&gt;&lt;startpage&gt;1931&lt;/startpage&gt;&lt;publication_date&gt;99201306011200000000222000&lt;/publication_date&gt;&lt;url&gt;http://eutils.ncbi.nlm.nih.gov/entrez/eutils/elink.fcgi?dbfrom=pubmed&amp;amp;id=23569301&amp;amp;retmode=ref&amp;amp;cmd=prlinks&lt;/url&gt;&lt;type&gt;400&lt;/type&gt;&lt;title&gt;Randomized Controlled Trial of Cetuximab Plus Chemotherapy for Patients With KRAS Wild-Type Unresectable Colorectal Liver-Limited Metastases.&lt;/title&gt;&lt;location&gt;602,0,0,0&lt;/location&gt;&lt;institution&gt;Department of General Surgery, Zhongshan Hospital, Fudan University, 180 Fenglin Rd, Shanghai, 200032, People's Republic of China; xujmin@yahoo.com.cn.&lt;/institution&gt;&lt;number&gt;16&lt;/number&gt;&lt;subtype&gt;400&lt;/subtype&gt;&lt;endpage&gt;1938&lt;/endpage&gt;&lt;bundle&gt;&lt;publication&gt;&lt;title&gt;Journal of Clinical Oncology&lt;/title&gt;&lt;livfeID&gt;7943&lt;/livfeID&gt;&lt;type&gt;-100&lt;/type&gt;&lt;subtype&gt;-100&lt;/subtype&gt;&lt;uuid&gt;02BD0EF0-10F7-4B46-8FD6-326D2A1BFD23&lt;/uuid&gt;&lt;/publication&gt;&lt;/bundle&gt;&lt;authors&gt;&lt;author&gt;&lt;firstName&gt;Le-Chi&lt;/firstName&gt;&lt;lastName&gt;Ye&lt;/lastName&gt;&lt;/author&gt;&lt;author&gt;&lt;firstName&gt;Tian-Shu&lt;/firstName&gt;&lt;lastName&gt;Liu&lt;/lastName&gt;&lt;/author&gt;&lt;author&gt;&lt;firstName&gt;Li&lt;/firstName&gt;&lt;lastName&gt;Ren&lt;/lastName&gt;&lt;/author&gt;&lt;author&gt;&lt;firstName&gt;Ye&lt;/firstName&gt;&lt;lastName&gt;Wei&lt;/lastName&gt;&lt;/author&gt;&lt;author&gt;&lt;firstName&gt;De-Xiang&lt;/firstName&gt;&lt;lastName&gt;Zhu&lt;/lastName&gt;&lt;/author&gt;&lt;author&gt;&lt;firstName&gt;Sheng-Yong&lt;/firstName&gt;&lt;lastName&gt;Zai&lt;/lastName&gt;&lt;/author&gt;&lt;author&gt;&lt;firstName&gt;Qing-Hai&lt;/firstName&gt;&lt;lastName&gt;Ye&lt;/lastName&gt;&lt;/author&gt;&lt;author&gt;&lt;firstName&gt;Yiyi&lt;/firstName&gt;&lt;lastName&gt;Yu&lt;/lastName&gt;&lt;/author&gt;&lt;author&gt;&lt;firstName&gt;Bo&lt;/firstName&gt;&lt;lastName&gt;Xu&lt;/lastName&gt;&lt;/author&gt;&lt;author&gt;&lt;firstName&gt;Xin-Yu&lt;/firstName&gt;&lt;lastName&gt;Qin&lt;/lastName&gt;&lt;/author&gt;&lt;author&gt;&lt;firstName&gt;Jianmin&lt;/firstName&gt;&lt;lastName&gt;Xu&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[70]</w:t>
            </w:r>
            <w:r w:rsidRPr="0047265B">
              <w:rPr>
                <w:rFonts w:ascii="Book Antiqua" w:hAnsi="Book Antiqua"/>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IV</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Cetuximab-mFOLFOX6/FOLFIRI </w:t>
            </w:r>
            <w:r w:rsidRPr="0047265B">
              <w:rPr>
                <w:rFonts w:ascii="Book Antiqua" w:hAnsi="Book Antiqua"/>
                <w:i/>
              </w:rPr>
              <w:t>vs</w:t>
            </w:r>
            <w:r w:rsidRPr="0047265B">
              <w:rPr>
                <w:rFonts w:ascii="Book Antiqua" w:hAnsi="Book Antiqua"/>
              </w:rPr>
              <w:t xml:space="preserve"> mFOLFOX6/FOLFIRI</w:t>
            </w:r>
          </w:p>
          <w:p w:rsidR="001F401D" w:rsidRPr="0047265B" w:rsidRDefault="001F401D" w:rsidP="00AA3131">
            <w:pPr>
              <w:pStyle w:val="a3"/>
              <w:spacing w:line="360" w:lineRule="auto"/>
              <w:ind w:left="0"/>
              <w:jc w:val="both"/>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Cetuximab-</w:t>
            </w:r>
            <w:r w:rsidRPr="0047265B">
              <w:rPr>
                <w:rFonts w:ascii="Book Antiqua" w:hAnsi="Book Antiqua"/>
              </w:rPr>
              <w:lastRenderedPageBreak/>
              <w:t xml:space="preserve">mFOLFOX6 </w:t>
            </w:r>
            <w:r w:rsidRPr="0047265B">
              <w:rPr>
                <w:rFonts w:ascii="Book Antiqua" w:hAnsi="Book Antiqua"/>
                <w:i/>
              </w:rPr>
              <w:t>vs</w:t>
            </w:r>
            <w:r w:rsidRPr="0047265B">
              <w:rPr>
                <w:rFonts w:ascii="Book Antiqua" w:hAnsi="Book Antiqua"/>
              </w:rPr>
              <w:t xml:space="preserve"> Cetuximab-FOLFIRI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lastRenderedPageBreak/>
              <w:t xml:space="preserve">57.1% </w:t>
            </w:r>
            <w:r w:rsidRPr="0047265B">
              <w:rPr>
                <w:rFonts w:ascii="Book Antiqua" w:hAnsi="Book Antiqua"/>
                <w:i/>
              </w:rPr>
              <w:t>vs</w:t>
            </w:r>
            <w:r w:rsidRPr="0047265B">
              <w:rPr>
                <w:rFonts w:ascii="Book Antiqua" w:hAnsi="Book Antiqua"/>
              </w:rPr>
              <w:t xml:space="preserve"> 29.4% (</w:t>
            </w:r>
            <w:r w:rsidRPr="0047265B">
              <w:rPr>
                <w:rFonts w:ascii="Book Antiqua" w:hAnsi="Book Antiqua"/>
                <w:i/>
              </w:rPr>
              <w:t>P</w:t>
            </w:r>
            <w:r w:rsidRPr="0047265B">
              <w:rPr>
                <w:rFonts w:ascii="Book Antiqua" w:hAnsi="Book Antiqua"/>
              </w:rPr>
              <w:t xml:space="preserve"> &lt; 0.01)</w:t>
            </w: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lastRenderedPageBreak/>
              <w:t xml:space="preserve">52.8% </w:t>
            </w:r>
            <w:r w:rsidRPr="0047265B">
              <w:rPr>
                <w:rFonts w:ascii="Book Antiqua" w:hAnsi="Book Antiqua"/>
                <w:i/>
              </w:rPr>
              <w:t>vs</w:t>
            </w:r>
            <w:r w:rsidRPr="0047265B">
              <w:rPr>
                <w:rFonts w:ascii="Book Antiqua" w:hAnsi="Book Antiqua"/>
              </w:rPr>
              <w:t xml:space="preserve"> 59.1% (</w:t>
            </w:r>
            <w:r w:rsidRPr="0047265B">
              <w:rPr>
                <w:rFonts w:ascii="Book Antiqua" w:hAnsi="Book Antiqua"/>
                <w:i/>
              </w:rPr>
              <w:t>P</w:t>
            </w:r>
            <w:r w:rsidRPr="0047265B">
              <w:rPr>
                <w:rFonts w:ascii="Book Antiqua" w:hAnsi="Book Antiqua"/>
              </w:rPr>
              <w:t xml:space="preserve"> = 0.31)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lastRenderedPageBreak/>
              <w:t xml:space="preserve">25.7% </w:t>
            </w:r>
            <w:r w:rsidRPr="0047265B">
              <w:rPr>
                <w:rFonts w:ascii="Book Antiqua" w:hAnsi="Book Antiqua"/>
                <w:i/>
              </w:rPr>
              <w:t>vs</w:t>
            </w:r>
            <w:r w:rsidRPr="0047265B">
              <w:rPr>
                <w:rFonts w:ascii="Book Antiqua" w:hAnsi="Book Antiqua"/>
              </w:rPr>
              <w:t xml:space="preserve"> 7.4 % (</w:t>
            </w:r>
            <w:r w:rsidRPr="0047265B">
              <w:rPr>
                <w:rFonts w:ascii="Book Antiqua" w:hAnsi="Book Antiqua"/>
                <w:i/>
              </w:rPr>
              <w:t>P</w:t>
            </w:r>
            <w:r w:rsidRPr="0047265B">
              <w:rPr>
                <w:rFonts w:ascii="Book Antiqua" w:hAnsi="Book Antiqua"/>
              </w:rPr>
              <w:t xml:space="preserve"> &lt; 0.01)</w:t>
            </w: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keepNext/>
              <w:keepLines/>
              <w:spacing w:line="360" w:lineRule="auto"/>
              <w:ind w:left="0"/>
              <w:jc w:val="both"/>
              <w:outlineLvl w:val="0"/>
              <w:rPr>
                <w:rFonts w:ascii="Book Antiqua" w:hAnsi="Book Antiqua"/>
              </w:rPr>
            </w:pP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10.2 </w:t>
            </w:r>
            <w:r w:rsidRPr="0047265B">
              <w:rPr>
                <w:rFonts w:ascii="Book Antiqua" w:hAnsi="Book Antiqua"/>
                <w:i/>
              </w:rPr>
              <w:t>vs</w:t>
            </w:r>
            <w:r w:rsidRPr="0047265B">
              <w:rPr>
                <w:rFonts w:ascii="Book Antiqua" w:hAnsi="Book Antiqua"/>
              </w:rPr>
              <w:t xml:space="preserve"> 5.8 (HR = 0.6, </w:t>
            </w:r>
            <w:r w:rsidRPr="0047265B">
              <w:rPr>
                <w:rFonts w:ascii="Book Antiqua" w:hAnsi="Book Antiqua"/>
                <w:i/>
              </w:rPr>
              <w:t>P</w:t>
            </w:r>
            <w:r w:rsidRPr="0047265B">
              <w:rPr>
                <w:rFonts w:ascii="Book Antiqua" w:hAnsi="Book Antiqua"/>
              </w:rPr>
              <w:t xml:space="preserve"> = </w:t>
            </w:r>
            <w:r w:rsidRPr="0047265B">
              <w:rPr>
                <w:rFonts w:ascii="Book Antiqua" w:hAnsi="Book Antiqua"/>
              </w:rPr>
              <w:lastRenderedPageBreak/>
              <w:t>0.004)</w:t>
            </w: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10.1 </w:t>
            </w:r>
            <w:r w:rsidRPr="0047265B">
              <w:rPr>
                <w:rFonts w:ascii="Book Antiqua" w:hAnsi="Book Antiqua"/>
                <w:i/>
              </w:rPr>
              <w:t>vs</w:t>
            </w:r>
            <w:r w:rsidRPr="0047265B">
              <w:rPr>
                <w:rFonts w:ascii="Book Antiqua" w:hAnsi="Book Antiqua"/>
              </w:rPr>
              <w:t xml:space="preserve"> 9.1 (</w:t>
            </w:r>
            <w:r w:rsidRPr="0047265B">
              <w:rPr>
                <w:rFonts w:ascii="Book Antiqua" w:hAnsi="Book Antiqua"/>
                <w:i/>
              </w:rPr>
              <w:t>P</w:t>
            </w:r>
            <w:r w:rsidRPr="0047265B">
              <w:rPr>
                <w:rFonts w:ascii="Book Antiqua" w:hAnsi="Book Antiqua"/>
              </w:rPr>
              <w:t xml:space="preserve"> = 0.28)</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lastRenderedPageBreak/>
              <w:t xml:space="preserve">30.9 </w:t>
            </w:r>
            <w:r w:rsidRPr="0047265B">
              <w:rPr>
                <w:rFonts w:ascii="Book Antiqua" w:hAnsi="Book Antiqua"/>
                <w:i/>
              </w:rPr>
              <w:t>vs</w:t>
            </w:r>
            <w:r w:rsidRPr="0047265B">
              <w:rPr>
                <w:rFonts w:ascii="Book Antiqua" w:hAnsi="Book Antiqua"/>
              </w:rPr>
              <w:t xml:space="preserve"> 21 (HR = 0.54, </w:t>
            </w:r>
            <w:r w:rsidRPr="0047265B">
              <w:rPr>
                <w:rFonts w:ascii="Book Antiqua" w:hAnsi="Book Antiqua"/>
                <w:i/>
              </w:rPr>
              <w:t>P</w:t>
            </w:r>
            <w:r w:rsidRPr="0047265B">
              <w:rPr>
                <w:rFonts w:ascii="Book Antiqua" w:hAnsi="Book Antiqua"/>
              </w:rPr>
              <w:t xml:space="preserve"> </w:t>
            </w:r>
            <w:r w:rsidRPr="0047265B">
              <w:rPr>
                <w:rFonts w:ascii="Book Antiqua" w:hAnsi="Book Antiqua"/>
              </w:rPr>
              <w:lastRenderedPageBreak/>
              <w:t>= 0.013)</w:t>
            </w:r>
          </w:p>
          <w:p w:rsidR="001F401D" w:rsidRPr="0047265B" w:rsidRDefault="001F401D" w:rsidP="00AA3131">
            <w:pPr>
              <w:pStyle w:val="a3"/>
              <w:keepNext/>
              <w:keepLines/>
              <w:spacing w:line="360" w:lineRule="auto"/>
              <w:ind w:left="0"/>
              <w:jc w:val="both"/>
              <w:outlineLvl w:val="0"/>
              <w:rPr>
                <w:rFonts w:ascii="Book Antiqua" w:hAnsi="Book Antiqua"/>
              </w:rPr>
            </w:pP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34.8 </w:t>
            </w:r>
            <w:r w:rsidRPr="0047265B">
              <w:rPr>
                <w:rFonts w:ascii="Book Antiqua" w:hAnsi="Book Antiqua"/>
                <w:i/>
              </w:rPr>
              <w:t>vs</w:t>
            </w:r>
            <w:r w:rsidRPr="0047265B">
              <w:rPr>
                <w:rFonts w:ascii="Book Antiqua" w:hAnsi="Book Antiqua"/>
              </w:rPr>
              <w:t xml:space="preserve"> 23.1 (</w:t>
            </w:r>
            <w:r w:rsidRPr="0047265B">
              <w:rPr>
                <w:rFonts w:ascii="Book Antiqua" w:hAnsi="Book Antiqua"/>
                <w:i/>
              </w:rPr>
              <w:t>P</w:t>
            </w:r>
            <w:r w:rsidRPr="0047265B">
              <w:rPr>
                <w:rFonts w:ascii="Book Antiqua" w:hAnsi="Book Antiqua"/>
              </w:rPr>
              <w:t xml:space="preserve"> = 0.24)</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lastRenderedPageBreak/>
              <w:t xml:space="preserve">POCHER, Garufi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8AABC7EB-B4C6-45CE-8ECC-580346B32F14&lt;/uuid&gt;&lt;priority&gt;65&lt;/priority&gt;&lt;publications&gt;&lt;publication&gt;&lt;uuid&gt;7D70D41B-35E0-4F17-A5CF-7DEE32AC78C8&lt;/uuid&gt;&lt;volume&gt;103&lt;/volume&gt;&lt;doi&gt;10.1038/sj.bjc.6605940&lt;/doi&gt;&lt;startpage&gt;1542&lt;/startpage&gt;&lt;publication_date&gt;99201011091200000000222000&lt;/publication_date&gt;&lt;url&gt;http://eutils.ncbi.nlm.nih.gov/entrez/eutils/elink.fcgi?dbfrom=pubmed&amp;amp;id=20959822&amp;amp;retmode=ref&amp;amp;cmd=prlinks&lt;/url&gt;&lt;type&gt;400&lt;/type&gt;&lt;title&gt;Cetuximab plus chronomodulated irinotecan, 5-fluorouracil, leucovorin and oxaliplatin as neoadjuvant chemotherapy in colorectal liver metastases: POCHER trial.&lt;/title&gt;&lt;location&gt;200,4,41.8929163,12.4825199&lt;/location&gt;&lt;institution&gt;Department of Medical Oncology, Regina Elena Cancer Institute, Rome, Italy. carlo.garufi@fastwebnet.it&lt;/institution&gt;&lt;number&gt;10&lt;/number&gt;&lt;subtype&gt;400&lt;/subtype&gt;&lt;endpage&gt;1547&lt;/endpage&gt;&lt;bundle&gt;&lt;publication&gt;&lt;publisher&gt;Nature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C&lt;/firstName&gt;&lt;lastName&gt;Garufi&lt;/lastName&gt;&lt;/author&gt;&lt;author&gt;&lt;firstName&gt;A&lt;/firstName&gt;&lt;lastName&gt;Torsello&lt;/lastName&gt;&lt;/author&gt;&lt;author&gt;&lt;firstName&gt;S&lt;/firstName&gt;&lt;lastName&gt;Tumolo&lt;/lastName&gt;&lt;/author&gt;&lt;author&gt;&lt;firstName&gt;G&lt;/firstName&gt;&lt;middleNames&gt;M&lt;/middleNames&gt;&lt;lastName&gt;Ettorre&lt;/lastName&gt;&lt;/author&gt;&lt;author&gt;&lt;firstName&gt;M&lt;/firstName&gt;&lt;lastName&gt;Zeuli&lt;/lastName&gt;&lt;/author&gt;&lt;author&gt;&lt;firstName&gt;C&lt;/firstName&gt;&lt;lastName&gt;Campanella&lt;/lastName&gt;&lt;/author&gt;&lt;author&gt;&lt;firstName&gt;G&lt;/firstName&gt;&lt;lastName&gt;Vennarecci&lt;/lastName&gt;&lt;/author&gt;&lt;author&gt;&lt;firstName&gt;M&lt;/firstName&gt;&lt;lastName&gt;Mottolese&lt;/lastName&gt;&lt;/author&gt;&lt;author&gt;&lt;firstName&gt;I&lt;/firstName&gt;&lt;lastName&gt;Sperduti&lt;/lastName&gt;&lt;/author&gt;&lt;author&gt;&lt;firstName&gt;F&lt;/firstName&gt;&lt;lastName&gt;Cognetti&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[73]</w:t>
            </w:r>
            <w:r w:rsidRPr="0047265B">
              <w:rPr>
                <w:rFonts w:ascii="Book Antiqua" w:hAnsi="Book Antiqua"/>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Cetuximab-Chrono-IFLO</w:t>
            </w:r>
            <w:r w:rsidRPr="0047265B">
              <w:rPr>
                <w:rFonts w:ascii="Book Antiqua" w:eastAsia="宋体" w:hAnsi="Book Antiqua"/>
                <w:vertAlign w:val="superscript"/>
                <w:lang w:eastAsia="zh-CN"/>
              </w:rPr>
              <w:t>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79.1</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60</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14</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37</w:t>
            </w:r>
          </w:p>
        </w:tc>
      </w:tr>
      <w:tr w:rsidR="001F401D" w:rsidRPr="0047265B" w:rsidTr="007811F6">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 xml:space="preserve">Saridaki </w:t>
            </w:r>
            <w:r w:rsidRPr="0047265B">
              <w:rPr>
                <w:rFonts w:ascii="Book Antiqua" w:hAnsi="Book Antiqua"/>
                <w:i/>
              </w:rPr>
              <w:t>et al</w:t>
            </w:r>
            <w:r w:rsidRPr="0047265B">
              <w:rPr>
                <w:rFonts w:ascii="Book Antiqua" w:hAnsi="Book Antiqua"/>
              </w:rPr>
              <w:fldChar w:fldCharType="begin"/>
            </w:r>
            <w:r w:rsidRPr="0047265B">
              <w:rPr>
                <w:rFonts w:ascii="Book Antiqua" w:hAnsi="Book Antiqua"/>
              </w:rPr>
              <w:instrText xml:space="preserve"> ADDIN PAPERS2_CITATIONS &lt;citation&gt;&lt;uuid&gt;74AC481B-8473-4BB7-A7CE-18683C27EB61&lt;/uuid&gt;&lt;priority&gt;66&lt;/priority&gt;&lt;publications&gt;&lt;publication&gt;&lt;uuid&gt;628E69C3-C14A-4FE6-B69E-C67348605496&lt;/uuid&gt;&lt;volume&gt;107&lt;/volume&gt;&lt;doi&gt;10.1038/bjc.2012.509&lt;/doi&gt;&lt;startpage&gt;1932&lt;/startpage&gt;&lt;publication_date&gt;99201212041200000000222000&lt;/publication_date&gt;&lt;url&gt;http://eutils.ncbi.nlm.nih.gov/entrez/eutils/elink.fcgi?dbfrom=pubmed&amp;amp;id=23169296&amp;amp;retmode=ref&amp;amp;cmd=prlinks&lt;/url&gt;&lt;type&gt;400&lt;/type&gt;&lt;title&gt;A triplet combination with irinotecan (CPT-11), oxaliplatin (LOHP), continuous infusion 5-fluorouracil and leucovorin (FOLFOXIRI) plus cetuximab as first-line treatment in KRAS wt, metastatic colorectal cancer: a pilot phase II trial.&lt;/title&gt;&lt;location&gt;200,4,35.3387352,25.1442126&lt;/location&gt;&lt;institution&gt;Laboratory of Tumor Cell Biology School of Medicine, University of Crete, Heraklion, Greece.&lt;/institution&gt;&lt;number&gt;12&lt;/number&gt;&lt;subtype&gt;400&lt;/subtype&gt;&lt;endpage&gt;1937&lt;/endpage&gt;&lt;bundle&gt;&lt;publication&gt;&lt;publisher&gt;Nature Publishing Group&lt;/publisher&gt;&lt;title&gt;British journal of cancer&lt;/title&gt;&lt;livfeID&gt;9193&lt;/livfeID&gt;&lt;type&gt;-100&lt;/type&gt;&lt;subtype&gt;-100&lt;/subtype&gt;&lt;uuid&gt;AB358659-C242-4576-BE2A-01A371010649&lt;/uuid&gt;&lt;/publication&gt;&lt;/bundle&gt;&lt;authors&gt;&lt;author&gt;&lt;firstName&gt;Z&lt;/firstName&gt;&lt;lastName&gt;Saridaki&lt;/lastName&gt;&lt;/author&gt;&lt;author&gt;&lt;firstName&gt;N&lt;/firstName&gt;&lt;lastName&gt;Androulakis&lt;/lastName&gt;&lt;/author&gt;&lt;author&gt;&lt;firstName&gt;N&lt;/firstName&gt;&lt;lastName&gt;Vardakis&lt;/lastName&gt;&lt;/author&gt;&lt;author&gt;&lt;firstName&gt;L&lt;/firstName&gt;&lt;lastName&gt;Vamvakas&lt;/lastName&gt;&lt;/author&gt;&lt;author&gt;&lt;firstName&gt;E&lt;/firstName&gt;&lt;lastName&gt;Kabouraki&lt;/lastName&gt;&lt;/author&gt;&lt;author&gt;&lt;firstName&gt;K&lt;/firstName&gt;&lt;lastName&gt;Kalbakis&lt;/lastName&gt;&lt;/author&gt;&lt;author&gt;&lt;firstName&gt;D&lt;/firstName&gt;&lt;lastName&gt;Hatzidaki&lt;/lastName&gt;&lt;/author&gt;&lt;author&gt;&lt;firstName&gt;A&lt;/firstName&gt;&lt;lastName&gt;Voutsina&lt;/lastName&gt;&lt;/author&gt;&lt;author&gt;&lt;firstName&gt;D&lt;/firstName&gt;&lt;lastName&gt;Mavroudis&lt;/lastName&gt;&lt;/author&gt;&lt;author&gt;&lt;firstName&gt;V&lt;/firstName&gt;&lt;lastName&gt;Georgoulias&lt;/lastName&gt;&lt;/author&gt;&lt;author&gt;&lt;firstName&gt;J&lt;/firstName&gt;&lt;lastName&gt;Souglakos&lt;/lastName&gt;&lt;/author&gt;&lt;/authors&gt;&lt;/publication&gt;&lt;/publications&gt;&lt;cites&gt;&lt;/cites&gt;&lt;/citation&gt;</w:instrText>
            </w:r>
            <w:r w:rsidRPr="0047265B">
              <w:rPr>
                <w:rFonts w:ascii="Book Antiqua" w:hAnsi="Book Antiqua"/>
              </w:rPr>
              <w:fldChar w:fldCharType="separate"/>
            </w:r>
            <w:r w:rsidRPr="0047265B">
              <w:rPr>
                <w:rFonts w:ascii="Book Antiqua" w:hAnsi="Book Antiqua" w:cs="Arial"/>
                <w:vertAlign w:val="superscript"/>
              </w:rPr>
              <w:t>[75]</w:t>
            </w:r>
            <w:r w:rsidRPr="0047265B">
              <w:rPr>
                <w:rFonts w:ascii="Book Antiqua" w:hAnsi="Book Antiqua"/>
              </w:rPr>
              <w:fldChar w:fldCharType="end"/>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Phase II</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Yes</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Cetuximab-FOLFIRINOX</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70</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37</w:t>
            </w:r>
            <w:r w:rsidRPr="0047265B">
              <w:rPr>
                <w:rFonts w:ascii="Book Antiqua" w:hAnsi="Book Antiqua"/>
                <w:vertAlign w:val="superscript"/>
              </w:rPr>
              <w:t>2</w:t>
            </w:r>
          </w:p>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62</w:t>
            </w:r>
            <w:r w:rsidRPr="0047265B">
              <w:rPr>
                <w:rFonts w:ascii="Book Antiqua" w:hAnsi="Book Antiqua"/>
                <w:vertAlign w:val="superscript"/>
              </w:rPr>
              <w:t>3</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10.2</w:t>
            </w:r>
          </w:p>
        </w:tc>
        <w:tc>
          <w:tcPr>
            <w:tcW w:w="0" w:type="auto"/>
          </w:tcPr>
          <w:p w:rsidR="001F401D" w:rsidRPr="0047265B" w:rsidRDefault="001F401D" w:rsidP="00AA3131">
            <w:pPr>
              <w:pStyle w:val="a3"/>
              <w:spacing w:line="360" w:lineRule="auto"/>
              <w:ind w:left="0"/>
              <w:jc w:val="both"/>
              <w:rPr>
                <w:rFonts w:ascii="Book Antiqua" w:hAnsi="Book Antiqua"/>
              </w:rPr>
            </w:pPr>
            <w:r w:rsidRPr="0047265B">
              <w:rPr>
                <w:rFonts w:ascii="Book Antiqua" w:hAnsi="Book Antiqua"/>
              </w:rPr>
              <w:t>30.3</w:t>
            </w:r>
          </w:p>
        </w:tc>
      </w:tr>
    </w:tbl>
    <w:p w:rsidR="001F401D" w:rsidRPr="0047265B" w:rsidRDefault="001F401D" w:rsidP="00AA3131">
      <w:pPr>
        <w:spacing w:line="360" w:lineRule="auto"/>
        <w:jc w:val="both"/>
        <w:rPr>
          <w:rFonts w:ascii="Book Antiqua" w:eastAsia="宋体" w:hAnsi="Book Antiqua"/>
          <w:lang w:eastAsia="zh-CN"/>
        </w:rPr>
      </w:pPr>
      <w:proofErr w:type="gramStart"/>
      <w:r w:rsidRPr="0047265B">
        <w:rPr>
          <w:rFonts w:ascii="Book Antiqua" w:eastAsia="宋体" w:hAnsi="Book Antiqua"/>
          <w:vertAlign w:val="superscript"/>
          <w:lang w:eastAsia="zh-CN"/>
        </w:rPr>
        <w:t>1</w:t>
      </w:r>
      <w:r w:rsidRPr="0047265B">
        <w:rPr>
          <w:rFonts w:ascii="Book Antiqua" w:hAnsi="Book Antiqua"/>
        </w:rPr>
        <w:t>Chronomodulated infusion of irinotecan, 5FU, leucovorin and oxaliplatin</w:t>
      </w:r>
      <w:r w:rsidRPr="0047265B">
        <w:rPr>
          <w:rFonts w:ascii="Book Antiqua" w:eastAsia="宋体" w:hAnsi="Book Antiqua"/>
          <w:lang w:eastAsia="zh-CN"/>
        </w:rPr>
        <w:t>;</w:t>
      </w:r>
      <w:r>
        <w:rPr>
          <w:rFonts w:ascii="Book Antiqua" w:eastAsia="宋体" w:hAnsi="Book Antiqua"/>
          <w:lang w:eastAsia="zh-CN"/>
        </w:rPr>
        <w:t xml:space="preserve"> </w:t>
      </w:r>
      <w:r w:rsidRPr="0047265B">
        <w:rPr>
          <w:rFonts w:ascii="Book Antiqua" w:hAnsi="Book Antiqua"/>
          <w:vertAlign w:val="superscript"/>
        </w:rPr>
        <w:t>2</w:t>
      </w:r>
      <w:r w:rsidRPr="0047265B">
        <w:rPr>
          <w:rFonts w:ascii="Book Antiqua" w:hAnsi="Book Antiqua"/>
        </w:rPr>
        <w:t>R0 resection rate in overall population</w:t>
      </w:r>
      <w:r w:rsidRPr="0047265B">
        <w:rPr>
          <w:rFonts w:ascii="Book Antiqua" w:eastAsia="宋体" w:hAnsi="Book Antiqua"/>
          <w:lang w:eastAsia="zh-CN"/>
        </w:rPr>
        <w:t xml:space="preserve">; </w:t>
      </w:r>
      <w:r w:rsidRPr="0047265B">
        <w:rPr>
          <w:rFonts w:ascii="Book Antiqua" w:hAnsi="Book Antiqua"/>
          <w:vertAlign w:val="superscript"/>
        </w:rPr>
        <w:t>3</w:t>
      </w:r>
      <w:r w:rsidRPr="0047265B">
        <w:rPr>
          <w:rFonts w:ascii="Book Antiqua" w:hAnsi="Book Antiqua"/>
        </w:rPr>
        <w:t xml:space="preserve"> R0 resection rate in the subgroup of patients with metastatic disease limited to the liver.</w:t>
      </w:r>
      <w:proofErr w:type="gramEnd"/>
      <w:r w:rsidRPr="0047265B">
        <w:rPr>
          <w:rFonts w:ascii="Book Antiqua" w:hAnsi="Book Antiqua"/>
        </w:rPr>
        <w:t xml:space="preserve"> PFS: Progression-free survival; OS: Overall survival; NS:</w:t>
      </w:r>
      <w:r>
        <w:rPr>
          <w:rFonts w:ascii="Book Antiqua" w:hAnsi="Book Antiqua"/>
        </w:rPr>
        <w:t xml:space="preserve"> </w:t>
      </w:r>
      <w:r w:rsidRPr="0047265B">
        <w:rPr>
          <w:rFonts w:ascii="Book Antiqua" w:hAnsi="Book Antiqua"/>
        </w:rPr>
        <w:t>Not significant.</w:t>
      </w:r>
    </w:p>
    <w:p w:rsidR="001F401D" w:rsidRPr="00D450B1" w:rsidRDefault="001F401D" w:rsidP="00AA3131">
      <w:pPr>
        <w:spacing w:line="360" w:lineRule="auto"/>
        <w:ind w:firstLine="720"/>
        <w:jc w:val="both"/>
        <w:rPr>
          <w:rFonts w:ascii="Book Antiqua" w:hAnsi="Book Antiqua"/>
        </w:rPr>
      </w:pPr>
    </w:p>
    <w:p w:rsidR="001F401D" w:rsidRPr="0047265B" w:rsidRDefault="001F401D" w:rsidP="00AA3131">
      <w:pPr>
        <w:pStyle w:val="a3"/>
        <w:spacing w:line="360" w:lineRule="auto"/>
        <w:ind w:left="0"/>
        <w:jc w:val="both"/>
        <w:rPr>
          <w:rFonts w:ascii="Book Antiqua" w:hAnsi="Book Antiqua" w:cs="Arial"/>
        </w:rPr>
      </w:pPr>
    </w:p>
    <w:p w:rsidR="001F401D" w:rsidRPr="0047265B" w:rsidRDefault="001F401D" w:rsidP="00AA3131">
      <w:pPr>
        <w:pStyle w:val="a3"/>
        <w:spacing w:line="360" w:lineRule="auto"/>
        <w:ind w:left="0"/>
        <w:jc w:val="both"/>
        <w:rPr>
          <w:rFonts w:ascii="Book Antiqua" w:hAnsi="Book Antiqua" w:cs="Arial"/>
        </w:rPr>
      </w:pPr>
    </w:p>
    <w:p w:rsidR="001F401D" w:rsidRPr="0047265B" w:rsidRDefault="001F401D" w:rsidP="00AA3131">
      <w:pPr>
        <w:spacing w:line="360" w:lineRule="auto"/>
        <w:jc w:val="both"/>
        <w:rPr>
          <w:rFonts w:ascii="Book Antiqua" w:eastAsia="宋体" w:hAnsi="Book Antiqua"/>
          <w:lang w:eastAsia="zh-CN"/>
        </w:rPr>
      </w:pPr>
    </w:p>
    <w:sectPr w:rsidR="001F401D" w:rsidRPr="0047265B" w:rsidSect="007811F6">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59" w:rsidRDefault="004B4659" w:rsidP="00BA6F55">
      <w:r>
        <w:separator/>
      </w:r>
    </w:p>
  </w:endnote>
  <w:endnote w:type="continuationSeparator" w:id="0">
    <w:p w:rsidR="004B4659" w:rsidRDefault="004B4659" w:rsidP="00B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A1007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1D" w:rsidRDefault="004B4659" w:rsidP="007811F6">
    <w:pPr>
      <w:pStyle w:val="ab"/>
      <w:jc w:val="right"/>
    </w:pPr>
    <w:r>
      <w:fldChar w:fldCharType="begin"/>
    </w:r>
    <w:r>
      <w:instrText xml:space="preserve"> PAGE   \* MERGEFORMAT </w:instrText>
    </w:r>
    <w:r>
      <w:fldChar w:fldCharType="separate"/>
    </w:r>
    <w:r w:rsidR="00950F9D">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59" w:rsidRDefault="004B4659" w:rsidP="00BA6F55">
      <w:r>
        <w:separator/>
      </w:r>
    </w:p>
  </w:footnote>
  <w:footnote w:type="continuationSeparator" w:id="0">
    <w:p w:rsidR="004B4659" w:rsidRDefault="004B4659" w:rsidP="00BA6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8527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337B5"/>
    <w:multiLevelType w:val="hybridMultilevel"/>
    <w:tmpl w:val="C46CF8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666D1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4CA2F78"/>
    <w:multiLevelType w:val="hybridMultilevel"/>
    <w:tmpl w:val="ACF8145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63A6E30"/>
    <w:multiLevelType w:val="multilevel"/>
    <w:tmpl w:val="405C907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59C11232"/>
    <w:multiLevelType w:val="hybridMultilevel"/>
    <w:tmpl w:val="614636D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E104C62"/>
    <w:multiLevelType w:val="hybridMultilevel"/>
    <w:tmpl w:val="240ADB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884F16"/>
    <w:multiLevelType w:val="hybridMultilevel"/>
    <w:tmpl w:val="9E18A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3003F1"/>
    <w:multiLevelType w:val="multilevel"/>
    <w:tmpl w:val="B890E83E"/>
    <w:lvl w:ilvl="0">
      <w:start w:val="2"/>
      <w:numFmt w:val="decimal"/>
      <w:lvlText w:val="%1."/>
      <w:lvlJc w:val="left"/>
      <w:pPr>
        <w:ind w:left="360" w:hanging="36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7FB2226F"/>
    <w:multiLevelType w:val="hybridMultilevel"/>
    <w:tmpl w:val="675ED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1"/>
  </w:num>
  <w:num w:numId="5">
    <w:abstractNumId w:val="4"/>
  </w:num>
  <w:num w:numId="6">
    <w:abstractNumId w:val="2"/>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37"/>
    <w:rsid w:val="000017DB"/>
    <w:rsid w:val="00004668"/>
    <w:rsid w:val="0004785E"/>
    <w:rsid w:val="000935D7"/>
    <w:rsid w:val="000A5A49"/>
    <w:rsid w:val="000D4951"/>
    <w:rsid w:val="000E2BD9"/>
    <w:rsid w:val="001133B9"/>
    <w:rsid w:val="00124557"/>
    <w:rsid w:val="00124F3B"/>
    <w:rsid w:val="0014016E"/>
    <w:rsid w:val="00146D9A"/>
    <w:rsid w:val="0017658D"/>
    <w:rsid w:val="001862FC"/>
    <w:rsid w:val="001F1456"/>
    <w:rsid w:val="001F401D"/>
    <w:rsid w:val="00275A66"/>
    <w:rsid w:val="0027646E"/>
    <w:rsid w:val="00282E29"/>
    <w:rsid w:val="002874BE"/>
    <w:rsid w:val="002B4DB3"/>
    <w:rsid w:val="002B6B83"/>
    <w:rsid w:val="002D68A0"/>
    <w:rsid w:val="002E55B5"/>
    <w:rsid w:val="00335DA5"/>
    <w:rsid w:val="00336516"/>
    <w:rsid w:val="00393200"/>
    <w:rsid w:val="003A3F18"/>
    <w:rsid w:val="003D083C"/>
    <w:rsid w:val="0047021F"/>
    <w:rsid w:val="0047265B"/>
    <w:rsid w:val="00480391"/>
    <w:rsid w:val="004B20C4"/>
    <w:rsid w:val="004B4659"/>
    <w:rsid w:val="0053519F"/>
    <w:rsid w:val="00574C72"/>
    <w:rsid w:val="00580CBE"/>
    <w:rsid w:val="00585BD2"/>
    <w:rsid w:val="00596C37"/>
    <w:rsid w:val="005B3D1B"/>
    <w:rsid w:val="005C22A1"/>
    <w:rsid w:val="005C6198"/>
    <w:rsid w:val="005F3341"/>
    <w:rsid w:val="005F35E2"/>
    <w:rsid w:val="00602E24"/>
    <w:rsid w:val="00605CE9"/>
    <w:rsid w:val="00626B62"/>
    <w:rsid w:val="00650674"/>
    <w:rsid w:val="00652BD3"/>
    <w:rsid w:val="006936E3"/>
    <w:rsid w:val="006B42CD"/>
    <w:rsid w:val="006E183E"/>
    <w:rsid w:val="007201F5"/>
    <w:rsid w:val="00720847"/>
    <w:rsid w:val="00767C47"/>
    <w:rsid w:val="007807CA"/>
    <w:rsid w:val="007811F6"/>
    <w:rsid w:val="007875E0"/>
    <w:rsid w:val="007951F2"/>
    <w:rsid w:val="00814EF8"/>
    <w:rsid w:val="00872E38"/>
    <w:rsid w:val="008D5836"/>
    <w:rsid w:val="00905E03"/>
    <w:rsid w:val="00922407"/>
    <w:rsid w:val="0093764A"/>
    <w:rsid w:val="00950F9D"/>
    <w:rsid w:val="00956799"/>
    <w:rsid w:val="00A32443"/>
    <w:rsid w:val="00A4322A"/>
    <w:rsid w:val="00A671F0"/>
    <w:rsid w:val="00A83D52"/>
    <w:rsid w:val="00A9295D"/>
    <w:rsid w:val="00AA3131"/>
    <w:rsid w:val="00AC4779"/>
    <w:rsid w:val="00B0503E"/>
    <w:rsid w:val="00B26E38"/>
    <w:rsid w:val="00B44476"/>
    <w:rsid w:val="00B715E0"/>
    <w:rsid w:val="00B74D40"/>
    <w:rsid w:val="00BA6F55"/>
    <w:rsid w:val="00BB0DB8"/>
    <w:rsid w:val="00BC3091"/>
    <w:rsid w:val="00BE5FB0"/>
    <w:rsid w:val="00C62571"/>
    <w:rsid w:val="00C72452"/>
    <w:rsid w:val="00C83BEB"/>
    <w:rsid w:val="00CA0D20"/>
    <w:rsid w:val="00D03A9E"/>
    <w:rsid w:val="00D1620D"/>
    <w:rsid w:val="00D23ECA"/>
    <w:rsid w:val="00D450B1"/>
    <w:rsid w:val="00D5188F"/>
    <w:rsid w:val="00D52F92"/>
    <w:rsid w:val="00DB2828"/>
    <w:rsid w:val="00DF380D"/>
    <w:rsid w:val="00E120CA"/>
    <w:rsid w:val="00E81545"/>
    <w:rsid w:val="00EA7520"/>
    <w:rsid w:val="00EB405A"/>
    <w:rsid w:val="00F87BAC"/>
    <w:rsid w:val="00F9380F"/>
    <w:rsid w:val="00FA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37"/>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6C37"/>
    <w:pPr>
      <w:ind w:left="720"/>
      <w:contextualSpacing/>
    </w:pPr>
  </w:style>
  <w:style w:type="character" w:styleId="a4">
    <w:name w:val="Hyperlink"/>
    <w:basedOn w:val="a0"/>
    <w:uiPriority w:val="99"/>
    <w:semiHidden/>
    <w:rsid w:val="00596C37"/>
    <w:rPr>
      <w:rFonts w:cs="Times New Roman"/>
      <w:color w:val="0000FF"/>
      <w:u w:val="single"/>
    </w:rPr>
  </w:style>
  <w:style w:type="table" w:styleId="a5">
    <w:name w:val="Table Grid"/>
    <w:basedOn w:val="a1"/>
    <w:uiPriority w:val="99"/>
    <w:rsid w:val="00596C3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596C37"/>
    <w:rPr>
      <w:rFonts w:ascii="Tahoma" w:hAnsi="Tahoma" w:cs="Tahoma"/>
      <w:sz w:val="16"/>
      <w:szCs w:val="16"/>
    </w:rPr>
  </w:style>
  <w:style w:type="character" w:customStyle="1" w:styleId="Char">
    <w:name w:val="批注框文本 Char"/>
    <w:basedOn w:val="a0"/>
    <w:link w:val="a6"/>
    <w:uiPriority w:val="99"/>
    <w:semiHidden/>
    <w:locked/>
    <w:rsid w:val="00596C37"/>
    <w:rPr>
      <w:rFonts w:ascii="Tahoma" w:eastAsia="MS Mincho" w:hAnsi="Tahoma" w:cs="Tahoma"/>
      <w:sz w:val="16"/>
      <w:szCs w:val="16"/>
      <w:lang w:val="en-GB"/>
    </w:rPr>
  </w:style>
  <w:style w:type="character" w:styleId="a7">
    <w:name w:val="annotation reference"/>
    <w:basedOn w:val="a0"/>
    <w:uiPriority w:val="99"/>
    <w:semiHidden/>
    <w:rsid w:val="00596C37"/>
    <w:rPr>
      <w:rFonts w:cs="Times New Roman"/>
      <w:sz w:val="16"/>
      <w:szCs w:val="16"/>
    </w:rPr>
  </w:style>
  <w:style w:type="paragraph" w:styleId="a8">
    <w:name w:val="annotation text"/>
    <w:basedOn w:val="a"/>
    <w:link w:val="Char0"/>
    <w:uiPriority w:val="99"/>
    <w:rsid w:val="00596C37"/>
    <w:rPr>
      <w:sz w:val="20"/>
      <w:szCs w:val="20"/>
    </w:rPr>
  </w:style>
  <w:style w:type="character" w:customStyle="1" w:styleId="Char0">
    <w:name w:val="批注文字 Char"/>
    <w:basedOn w:val="a0"/>
    <w:link w:val="a8"/>
    <w:uiPriority w:val="99"/>
    <w:locked/>
    <w:rsid w:val="00596C37"/>
    <w:rPr>
      <w:rFonts w:ascii="Cambria" w:eastAsia="MS Mincho" w:hAnsi="Cambria" w:cs="Times New Roman"/>
      <w:sz w:val="20"/>
      <w:szCs w:val="20"/>
      <w:lang w:val="en-GB"/>
    </w:rPr>
  </w:style>
  <w:style w:type="paragraph" w:styleId="a9">
    <w:name w:val="annotation subject"/>
    <w:basedOn w:val="a8"/>
    <w:next w:val="a8"/>
    <w:link w:val="Char1"/>
    <w:uiPriority w:val="99"/>
    <w:semiHidden/>
    <w:rsid w:val="00596C37"/>
    <w:rPr>
      <w:b/>
      <w:bCs/>
    </w:rPr>
  </w:style>
  <w:style w:type="character" w:customStyle="1" w:styleId="Char1">
    <w:name w:val="批注主题 Char"/>
    <w:basedOn w:val="Char0"/>
    <w:link w:val="a9"/>
    <w:uiPriority w:val="99"/>
    <w:semiHidden/>
    <w:locked/>
    <w:rsid w:val="00596C37"/>
    <w:rPr>
      <w:rFonts w:ascii="Cambria" w:eastAsia="MS Mincho" w:hAnsi="Cambria" w:cs="Times New Roman"/>
      <w:b/>
      <w:bCs/>
      <w:sz w:val="20"/>
      <w:szCs w:val="20"/>
      <w:lang w:val="en-GB"/>
    </w:rPr>
  </w:style>
  <w:style w:type="paragraph" w:styleId="aa">
    <w:name w:val="header"/>
    <w:basedOn w:val="a"/>
    <w:link w:val="Char2"/>
    <w:uiPriority w:val="99"/>
    <w:rsid w:val="00596C37"/>
    <w:pPr>
      <w:tabs>
        <w:tab w:val="center" w:pos="4252"/>
        <w:tab w:val="right" w:pos="8504"/>
      </w:tabs>
    </w:pPr>
  </w:style>
  <w:style w:type="character" w:customStyle="1" w:styleId="Char2">
    <w:name w:val="页眉 Char"/>
    <w:basedOn w:val="a0"/>
    <w:link w:val="aa"/>
    <w:uiPriority w:val="99"/>
    <w:locked/>
    <w:rsid w:val="00596C37"/>
    <w:rPr>
      <w:rFonts w:ascii="Cambria" w:eastAsia="MS Mincho" w:hAnsi="Cambria" w:cs="Times New Roman"/>
      <w:lang w:val="en-GB"/>
    </w:rPr>
  </w:style>
  <w:style w:type="paragraph" w:styleId="ab">
    <w:name w:val="footer"/>
    <w:basedOn w:val="a"/>
    <w:link w:val="Char3"/>
    <w:uiPriority w:val="99"/>
    <w:rsid w:val="00596C37"/>
    <w:pPr>
      <w:tabs>
        <w:tab w:val="center" w:pos="4252"/>
        <w:tab w:val="right" w:pos="8504"/>
      </w:tabs>
    </w:pPr>
  </w:style>
  <w:style w:type="character" w:customStyle="1" w:styleId="Char3">
    <w:name w:val="页脚 Char"/>
    <w:basedOn w:val="a0"/>
    <w:link w:val="ab"/>
    <w:uiPriority w:val="99"/>
    <w:locked/>
    <w:rsid w:val="00596C37"/>
    <w:rPr>
      <w:rFonts w:ascii="Cambria" w:eastAsia="MS Mincho" w:hAnsi="Cambria" w:cs="Times New Roman"/>
      <w:lang w:val="en-GB"/>
    </w:rPr>
  </w:style>
  <w:style w:type="character" w:customStyle="1" w:styleId="apple-converted-space">
    <w:name w:val="apple-converted-space"/>
    <w:basedOn w:val="a0"/>
    <w:uiPriority w:val="99"/>
    <w:rsid w:val="00596C37"/>
    <w:rPr>
      <w:rFonts w:cs="Times New Roman"/>
    </w:rPr>
  </w:style>
  <w:style w:type="character" w:styleId="ac">
    <w:name w:val="FollowedHyperlink"/>
    <w:basedOn w:val="a0"/>
    <w:uiPriority w:val="99"/>
    <w:semiHidden/>
    <w:rsid w:val="00596C37"/>
    <w:rPr>
      <w:rFonts w:cs="Times New Roman"/>
      <w:color w:val="800080"/>
      <w:u w:val="single"/>
    </w:rPr>
  </w:style>
  <w:style w:type="character" w:styleId="ad">
    <w:name w:val="Strong"/>
    <w:basedOn w:val="a0"/>
    <w:uiPriority w:val="99"/>
    <w:qFormat/>
    <w:rsid w:val="00596C3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37"/>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6C37"/>
    <w:pPr>
      <w:ind w:left="720"/>
      <w:contextualSpacing/>
    </w:pPr>
  </w:style>
  <w:style w:type="character" w:styleId="a4">
    <w:name w:val="Hyperlink"/>
    <w:basedOn w:val="a0"/>
    <w:uiPriority w:val="99"/>
    <w:semiHidden/>
    <w:rsid w:val="00596C37"/>
    <w:rPr>
      <w:rFonts w:cs="Times New Roman"/>
      <w:color w:val="0000FF"/>
      <w:u w:val="single"/>
    </w:rPr>
  </w:style>
  <w:style w:type="table" w:styleId="a5">
    <w:name w:val="Table Grid"/>
    <w:basedOn w:val="a1"/>
    <w:uiPriority w:val="99"/>
    <w:rsid w:val="00596C3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596C37"/>
    <w:rPr>
      <w:rFonts w:ascii="Tahoma" w:hAnsi="Tahoma" w:cs="Tahoma"/>
      <w:sz w:val="16"/>
      <w:szCs w:val="16"/>
    </w:rPr>
  </w:style>
  <w:style w:type="character" w:customStyle="1" w:styleId="Char">
    <w:name w:val="批注框文本 Char"/>
    <w:basedOn w:val="a0"/>
    <w:link w:val="a6"/>
    <w:uiPriority w:val="99"/>
    <w:semiHidden/>
    <w:locked/>
    <w:rsid w:val="00596C37"/>
    <w:rPr>
      <w:rFonts w:ascii="Tahoma" w:eastAsia="MS Mincho" w:hAnsi="Tahoma" w:cs="Tahoma"/>
      <w:sz w:val="16"/>
      <w:szCs w:val="16"/>
      <w:lang w:val="en-GB"/>
    </w:rPr>
  </w:style>
  <w:style w:type="character" w:styleId="a7">
    <w:name w:val="annotation reference"/>
    <w:basedOn w:val="a0"/>
    <w:uiPriority w:val="99"/>
    <w:semiHidden/>
    <w:rsid w:val="00596C37"/>
    <w:rPr>
      <w:rFonts w:cs="Times New Roman"/>
      <w:sz w:val="16"/>
      <w:szCs w:val="16"/>
    </w:rPr>
  </w:style>
  <w:style w:type="paragraph" w:styleId="a8">
    <w:name w:val="annotation text"/>
    <w:basedOn w:val="a"/>
    <w:link w:val="Char0"/>
    <w:uiPriority w:val="99"/>
    <w:rsid w:val="00596C37"/>
    <w:rPr>
      <w:sz w:val="20"/>
      <w:szCs w:val="20"/>
    </w:rPr>
  </w:style>
  <w:style w:type="character" w:customStyle="1" w:styleId="Char0">
    <w:name w:val="批注文字 Char"/>
    <w:basedOn w:val="a0"/>
    <w:link w:val="a8"/>
    <w:uiPriority w:val="99"/>
    <w:locked/>
    <w:rsid w:val="00596C37"/>
    <w:rPr>
      <w:rFonts w:ascii="Cambria" w:eastAsia="MS Mincho" w:hAnsi="Cambria" w:cs="Times New Roman"/>
      <w:sz w:val="20"/>
      <w:szCs w:val="20"/>
      <w:lang w:val="en-GB"/>
    </w:rPr>
  </w:style>
  <w:style w:type="paragraph" w:styleId="a9">
    <w:name w:val="annotation subject"/>
    <w:basedOn w:val="a8"/>
    <w:next w:val="a8"/>
    <w:link w:val="Char1"/>
    <w:uiPriority w:val="99"/>
    <w:semiHidden/>
    <w:rsid w:val="00596C37"/>
    <w:rPr>
      <w:b/>
      <w:bCs/>
    </w:rPr>
  </w:style>
  <w:style w:type="character" w:customStyle="1" w:styleId="Char1">
    <w:name w:val="批注主题 Char"/>
    <w:basedOn w:val="Char0"/>
    <w:link w:val="a9"/>
    <w:uiPriority w:val="99"/>
    <w:semiHidden/>
    <w:locked/>
    <w:rsid w:val="00596C37"/>
    <w:rPr>
      <w:rFonts w:ascii="Cambria" w:eastAsia="MS Mincho" w:hAnsi="Cambria" w:cs="Times New Roman"/>
      <w:b/>
      <w:bCs/>
      <w:sz w:val="20"/>
      <w:szCs w:val="20"/>
      <w:lang w:val="en-GB"/>
    </w:rPr>
  </w:style>
  <w:style w:type="paragraph" w:styleId="aa">
    <w:name w:val="header"/>
    <w:basedOn w:val="a"/>
    <w:link w:val="Char2"/>
    <w:uiPriority w:val="99"/>
    <w:rsid w:val="00596C37"/>
    <w:pPr>
      <w:tabs>
        <w:tab w:val="center" w:pos="4252"/>
        <w:tab w:val="right" w:pos="8504"/>
      </w:tabs>
    </w:pPr>
  </w:style>
  <w:style w:type="character" w:customStyle="1" w:styleId="Char2">
    <w:name w:val="页眉 Char"/>
    <w:basedOn w:val="a0"/>
    <w:link w:val="aa"/>
    <w:uiPriority w:val="99"/>
    <w:locked/>
    <w:rsid w:val="00596C37"/>
    <w:rPr>
      <w:rFonts w:ascii="Cambria" w:eastAsia="MS Mincho" w:hAnsi="Cambria" w:cs="Times New Roman"/>
      <w:lang w:val="en-GB"/>
    </w:rPr>
  </w:style>
  <w:style w:type="paragraph" w:styleId="ab">
    <w:name w:val="footer"/>
    <w:basedOn w:val="a"/>
    <w:link w:val="Char3"/>
    <w:uiPriority w:val="99"/>
    <w:rsid w:val="00596C37"/>
    <w:pPr>
      <w:tabs>
        <w:tab w:val="center" w:pos="4252"/>
        <w:tab w:val="right" w:pos="8504"/>
      </w:tabs>
    </w:pPr>
  </w:style>
  <w:style w:type="character" w:customStyle="1" w:styleId="Char3">
    <w:name w:val="页脚 Char"/>
    <w:basedOn w:val="a0"/>
    <w:link w:val="ab"/>
    <w:uiPriority w:val="99"/>
    <w:locked/>
    <w:rsid w:val="00596C37"/>
    <w:rPr>
      <w:rFonts w:ascii="Cambria" w:eastAsia="MS Mincho" w:hAnsi="Cambria" w:cs="Times New Roman"/>
      <w:lang w:val="en-GB"/>
    </w:rPr>
  </w:style>
  <w:style w:type="character" w:customStyle="1" w:styleId="apple-converted-space">
    <w:name w:val="apple-converted-space"/>
    <w:basedOn w:val="a0"/>
    <w:uiPriority w:val="99"/>
    <w:rsid w:val="00596C37"/>
    <w:rPr>
      <w:rFonts w:cs="Times New Roman"/>
    </w:rPr>
  </w:style>
  <w:style w:type="character" w:styleId="ac">
    <w:name w:val="FollowedHyperlink"/>
    <w:basedOn w:val="a0"/>
    <w:uiPriority w:val="99"/>
    <w:semiHidden/>
    <w:rsid w:val="00596C37"/>
    <w:rPr>
      <w:rFonts w:cs="Times New Roman"/>
      <w:color w:val="800080"/>
      <w:u w:val="single"/>
    </w:rPr>
  </w:style>
  <w:style w:type="character" w:styleId="ad">
    <w:name w:val="Strong"/>
    <w:basedOn w:val="a0"/>
    <w:uiPriority w:val="99"/>
    <w:qFormat/>
    <w:rsid w:val="00596C3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7902">
      <w:marLeft w:val="0"/>
      <w:marRight w:val="0"/>
      <w:marTop w:val="0"/>
      <w:marBottom w:val="0"/>
      <w:divBdr>
        <w:top w:val="none" w:sz="0" w:space="0" w:color="auto"/>
        <w:left w:val="none" w:sz="0" w:space="0" w:color="auto"/>
        <w:bottom w:val="none" w:sz="0" w:space="0" w:color="auto"/>
        <w:right w:val="none" w:sz="0" w:space="0" w:color="auto"/>
      </w:divBdr>
      <w:divsChild>
        <w:div w:id="1032997931">
          <w:marLeft w:val="0"/>
          <w:marRight w:val="0"/>
          <w:marTop w:val="0"/>
          <w:marBottom w:val="0"/>
          <w:divBdr>
            <w:top w:val="none" w:sz="0" w:space="0" w:color="auto"/>
            <w:left w:val="none" w:sz="0" w:space="0" w:color="auto"/>
            <w:bottom w:val="none" w:sz="0" w:space="0" w:color="auto"/>
            <w:right w:val="none" w:sz="0" w:space="0" w:color="auto"/>
          </w:divBdr>
          <w:divsChild>
            <w:div w:id="1032997880">
              <w:marLeft w:val="0"/>
              <w:marRight w:val="0"/>
              <w:marTop w:val="0"/>
              <w:marBottom w:val="0"/>
              <w:divBdr>
                <w:top w:val="none" w:sz="0" w:space="0" w:color="auto"/>
                <w:left w:val="none" w:sz="0" w:space="0" w:color="auto"/>
                <w:bottom w:val="none" w:sz="0" w:space="0" w:color="auto"/>
                <w:right w:val="none" w:sz="0" w:space="0" w:color="auto"/>
              </w:divBdr>
            </w:div>
            <w:div w:id="1032997881">
              <w:marLeft w:val="0"/>
              <w:marRight w:val="0"/>
              <w:marTop w:val="0"/>
              <w:marBottom w:val="0"/>
              <w:divBdr>
                <w:top w:val="none" w:sz="0" w:space="0" w:color="auto"/>
                <w:left w:val="none" w:sz="0" w:space="0" w:color="auto"/>
                <w:bottom w:val="none" w:sz="0" w:space="0" w:color="auto"/>
                <w:right w:val="none" w:sz="0" w:space="0" w:color="auto"/>
              </w:divBdr>
            </w:div>
            <w:div w:id="1032997882">
              <w:marLeft w:val="0"/>
              <w:marRight w:val="0"/>
              <w:marTop w:val="0"/>
              <w:marBottom w:val="0"/>
              <w:divBdr>
                <w:top w:val="none" w:sz="0" w:space="0" w:color="auto"/>
                <w:left w:val="none" w:sz="0" w:space="0" w:color="auto"/>
                <w:bottom w:val="none" w:sz="0" w:space="0" w:color="auto"/>
                <w:right w:val="none" w:sz="0" w:space="0" w:color="auto"/>
              </w:divBdr>
            </w:div>
            <w:div w:id="1032997883">
              <w:marLeft w:val="0"/>
              <w:marRight w:val="0"/>
              <w:marTop w:val="0"/>
              <w:marBottom w:val="0"/>
              <w:divBdr>
                <w:top w:val="none" w:sz="0" w:space="0" w:color="auto"/>
                <w:left w:val="none" w:sz="0" w:space="0" w:color="auto"/>
                <w:bottom w:val="none" w:sz="0" w:space="0" w:color="auto"/>
                <w:right w:val="none" w:sz="0" w:space="0" w:color="auto"/>
              </w:divBdr>
            </w:div>
            <w:div w:id="1032997884">
              <w:marLeft w:val="0"/>
              <w:marRight w:val="0"/>
              <w:marTop w:val="0"/>
              <w:marBottom w:val="0"/>
              <w:divBdr>
                <w:top w:val="none" w:sz="0" w:space="0" w:color="auto"/>
                <w:left w:val="none" w:sz="0" w:space="0" w:color="auto"/>
                <w:bottom w:val="none" w:sz="0" w:space="0" w:color="auto"/>
                <w:right w:val="none" w:sz="0" w:space="0" w:color="auto"/>
              </w:divBdr>
            </w:div>
            <w:div w:id="1032997885">
              <w:marLeft w:val="0"/>
              <w:marRight w:val="0"/>
              <w:marTop w:val="0"/>
              <w:marBottom w:val="0"/>
              <w:divBdr>
                <w:top w:val="none" w:sz="0" w:space="0" w:color="auto"/>
                <w:left w:val="none" w:sz="0" w:space="0" w:color="auto"/>
                <w:bottom w:val="none" w:sz="0" w:space="0" w:color="auto"/>
                <w:right w:val="none" w:sz="0" w:space="0" w:color="auto"/>
              </w:divBdr>
            </w:div>
            <w:div w:id="1032997886">
              <w:marLeft w:val="0"/>
              <w:marRight w:val="0"/>
              <w:marTop w:val="0"/>
              <w:marBottom w:val="0"/>
              <w:divBdr>
                <w:top w:val="none" w:sz="0" w:space="0" w:color="auto"/>
                <w:left w:val="none" w:sz="0" w:space="0" w:color="auto"/>
                <w:bottom w:val="none" w:sz="0" w:space="0" w:color="auto"/>
                <w:right w:val="none" w:sz="0" w:space="0" w:color="auto"/>
              </w:divBdr>
            </w:div>
            <w:div w:id="1032997887">
              <w:marLeft w:val="0"/>
              <w:marRight w:val="0"/>
              <w:marTop w:val="0"/>
              <w:marBottom w:val="0"/>
              <w:divBdr>
                <w:top w:val="none" w:sz="0" w:space="0" w:color="auto"/>
                <w:left w:val="none" w:sz="0" w:space="0" w:color="auto"/>
                <w:bottom w:val="none" w:sz="0" w:space="0" w:color="auto"/>
                <w:right w:val="none" w:sz="0" w:space="0" w:color="auto"/>
              </w:divBdr>
            </w:div>
            <w:div w:id="1032997888">
              <w:marLeft w:val="0"/>
              <w:marRight w:val="0"/>
              <w:marTop w:val="0"/>
              <w:marBottom w:val="0"/>
              <w:divBdr>
                <w:top w:val="none" w:sz="0" w:space="0" w:color="auto"/>
                <w:left w:val="none" w:sz="0" w:space="0" w:color="auto"/>
                <w:bottom w:val="none" w:sz="0" w:space="0" w:color="auto"/>
                <w:right w:val="none" w:sz="0" w:space="0" w:color="auto"/>
              </w:divBdr>
            </w:div>
            <w:div w:id="1032997889">
              <w:marLeft w:val="0"/>
              <w:marRight w:val="0"/>
              <w:marTop w:val="0"/>
              <w:marBottom w:val="0"/>
              <w:divBdr>
                <w:top w:val="none" w:sz="0" w:space="0" w:color="auto"/>
                <w:left w:val="none" w:sz="0" w:space="0" w:color="auto"/>
                <w:bottom w:val="none" w:sz="0" w:space="0" w:color="auto"/>
                <w:right w:val="none" w:sz="0" w:space="0" w:color="auto"/>
              </w:divBdr>
            </w:div>
            <w:div w:id="1032997890">
              <w:marLeft w:val="0"/>
              <w:marRight w:val="0"/>
              <w:marTop w:val="0"/>
              <w:marBottom w:val="0"/>
              <w:divBdr>
                <w:top w:val="none" w:sz="0" w:space="0" w:color="auto"/>
                <w:left w:val="none" w:sz="0" w:space="0" w:color="auto"/>
                <w:bottom w:val="none" w:sz="0" w:space="0" w:color="auto"/>
                <w:right w:val="none" w:sz="0" w:space="0" w:color="auto"/>
              </w:divBdr>
            </w:div>
            <w:div w:id="1032997891">
              <w:marLeft w:val="0"/>
              <w:marRight w:val="0"/>
              <w:marTop w:val="0"/>
              <w:marBottom w:val="0"/>
              <w:divBdr>
                <w:top w:val="none" w:sz="0" w:space="0" w:color="auto"/>
                <w:left w:val="none" w:sz="0" w:space="0" w:color="auto"/>
                <w:bottom w:val="none" w:sz="0" w:space="0" w:color="auto"/>
                <w:right w:val="none" w:sz="0" w:space="0" w:color="auto"/>
              </w:divBdr>
            </w:div>
            <w:div w:id="1032997892">
              <w:marLeft w:val="0"/>
              <w:marRight w:val="0"/>
              <w:marTop w:val="0"/>
              <w:marBottom w:val="0"/>
              <w:divBdr>
                <w:top w:val="none" w:sz="0" w:space="0" w:color="auto"/>
                <w:left w:val="none" w:sz="0" w:space="0" w:color="auto"/>
                <w:bottom w:val="none" w:sz="0" w:space="0" w:color="auto"/>
                <w:right w:val="none" w:sz="0" w:space="0" w:color="auto"/>
              </w:divBdr>
            </w:div>
            <w:div w:id="1032997893">
              <w:marLeft w:val="0"/>
              <w:marRight w:val="0"/>
              <w:marTop w:val="0"/>
              <w:marBottom w:val="0"/>
              <w:divBdr>
                <w:top w:val="none" w:sz="0" w:space="0" w:color="auto"/>
                <w:left w:val="none" w:sz="0" w:space="0" w:color="auto"/>
                <w:bottom w:val="none" w:sz="0" w:space="0" w:color="auto"/>
                <w:right w:val="none" w:sz="0" w:space="0" w:color="auto"/>
              </w:divBdr>
            </w:div>
            <w:div w:id="1032997894">
              <w:marLeft w:val="0"/>
              <w:marRight w:val="0"/>
              <w:marTop w:val="0"/>
              <w:marBottom w:val="0"/>
              <w:divBdr>
                <w:top w:val="none" w:sz="0" w:space="0" w:color="auto"/>
                <w:left w:val="none" w:sz="0" w:space="0" w:color="auto"/>
                <w:bottom w:val="none" w:sz="0" w:space="0" w:color="auto"/>
                <w:right w:val="none" w:sz="0" w:space="0" w:color="auto"/>
              </w:divBdr>
            </w:div>
            <w:div w:id="1032997895">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0"/>
              <w:marBottom w:val="0"/>
              <w:divBdr>
                <w:top w:val="none" w:sz="0" w:space="0" w:color="auto"/>
                <w:left w:val="none" w:sz="0" w:space="0" w:color="auto"/>
                <w:bottom w:val="none" w:sz="0" w:space="0" w:color="auto"/>
                <w:right w:val="none" w:sz="0" w:space="0" w:color="auto"/>
              </w:divBdr>
            </w:div>
            <w:div w:id="1032997897">
              <w:marLeft w:val="0"/>
              <w:marRight w:val="0"/>
              <w:marTop w:val="0"/>
              <w:marBottom w:val="0"/>
              <w:divBdr>
                <w:top w:val="none" w:sz="0" w:space="0" w:color="auto"/>
                <w:left w:val="none" w:sz="0" w:space="0" w:color="auto"/>
                <w:bottom w:val="none" w:sz="0" w:space="0" w:color="auto"/>
                <w:right w:val="none" w:sz="0" w:space="0" w:color="auto"/>
              </w:divBdr>
            </w:div>
            <w:div w:id="1032997898">
              <w:marLeft w:val="0"/>
              <w:marRight w:val="0"/>
              <w:marTop w:val="0"/>
              <w:marBottom w:val="0"/>
              <w:divBdr>
                <w:top w:val="none" w:sz="0" w:space="0" w:color="auto"/>
                <w:left w:val="none" w:sz="0" w:space="0" w:color="auto"/>
                <w:bottom w:val="none" w:sz="0" w:space="0" w:color="auto"/>
                <w:right w:val="none" w:sz="0" w:space="0" w:color="auto"/>
              </w:divBdr>
            </w:div>
            <w:div w:id="1032997899">
              <w:marLeft w:val="0"/>
              <w:marRight w:val="0"/>
              <w:marTop w:val="0"/>
              <w:marBottom w:val="0"/>
              <w:divBdr>
                <w:top w:val="none" w:sz="0" w:space="0" w:color="auto"/>
                <w:left w:val="none" w:sz="0" w:space="0" w:color="auto"/>
                <w:bottom w:val="none" w:sz="0" w:space="0" w:color="auto"/>
                <w:right w:val="none" w:sz="0" w:space="0" w:color="auto"/>
              </w:divBdr>
            </w:div>
            <w:div w:id="1032997900">
              <w:marLeft w:val="0"/>
              <w:marRight w:val="0"/>
              <w:marTop w:val="0"/>
              <w:marBottom w:val="0"/>
              <w:divBdr>
                <w:top w:val="none" w:sz="0" w:space="0" w:color="auto"/>
                <w:left w:val="none" w:sz="0" w:space="0" w:color="auto"/>
                <w:bottom w:val="none" w:sz="0" w:space="0" w:color="auto"/>
                <w:right w:val="none" w:sz="0" w:space="0" w:color="auto"/>
              </w:divBdr>
            </w:div>
            <w:div w:id="1032997901">
              <w:marLeft w:val="0"/>
              <w:marRight w:val="0"/>
              <w:marTop w:val="0"/>
              <w:marBottom w:val="0"/>
              <w:divBdr>
                <w:top w:val="none" w:sz="0" w:space="0" w:color="auto"/>
                <w:left w:val="none" w:sz="0" w:space="0" w:color="auto"/>
                <w:bottom w:val="none" w:sz="0" w:space="0" w:color="auto"/>
                <w:right w:val="none" w:sz="0" w:space="0" w:color="auto"/>
              </w:divBdr>
            </w:div>
            <w:div w:id="1032997903">
              <w:marLeft w:val="0"/>
              <w:marRight w:val="0"/>
              <w:marTop w:val="0"/>
              <w:marBottom w:val="0"/>
              <w:divBdr>
                <w:top w:val="none" w:sz="0" w:space="0" w:color="auto"/>
                <w:left w:val="none" w:sz="0" w:space="0" w:color="auto"/>
                <w:bottom w:val="none" w:sz="0" w:space="0" w:color="auto"/>
                <w:right w:val="none" w:sz="0" w:space="0" w:color="auto"/>
              </w:divBdr>
            </w:div>
            <w:div w:id="1032997904">
              <w:marLeft w:val="0"/>
              <w:marRight w:val="0"/>
              <w:marTop w:val="0"/>
              <w:marBottom w:val="0"/>
              <w:divBdr>
                <w:top w:val="none" w:sz="0" w:space="0" w:color="auto"/>
                <w:left w:val="none" w:sz="0" w:space="0" w:color="auto"/>
                <w:bottom w:val="none" w:sz="0" w:space="0" w:color="auto"/>
                <w:right w:val="none" w:sz="0" w:space="0" w:color="auto"/>
              </w:divBdr>
            </w:div>
            <w:div w:id="1032997905">
              <w:marLeft w:val="0"/>
              <w:marRight w:val="0"/>
              <w:marTop w:val="0"/>
              <w:marBottom w:val="0"/>
              <w:divBdr>
                <w:top w:val="none" w:sz="0" w:space="0" w:color="auto"/>
                <w:left w:val="none" w:sz="0" w:space="0" w:color="auto"/>
                <w:bottom w:val="none" w:sz="0" w:space="0" w:color="auto"/>
                <w:right w:val="none" w:sz="0" w:space="0" w:color="auto"/>
              </w:divBdr>
            </w:div>
            <w:div w:id="1032997906">
              <w:marLeft w:val="0"/>
              <w:marRight w:val="0"/>
              <w:marTop w:val="0"/>
              <w:marBottom w:val="0"/>
              <w:divBdr>
                <w:top w:val="none" w:sz="0" w:space="0" w:color="auto"/>
                <w:left w:val="none" w:sz="0" w:space="0" w:color="auto"/>
                <w:bottom w:val="none" w:sz="0" w:space="0" w:color="auto"/>
                <w:right w:val="none" w:sz="0" w:space="0" w:color="auto"/>
              </w:divBdr>
            </w:div>
            <w:div w:id="1032997907">
              <w:marLeft w:val="0"/>
              <w:marRight w:val="0"/>
              <w:marTop w:val="0"/>
              <w:marBottom w:val="0"/>
              <w:divBdr>
                <w:top w:val="none" w:sz="0" w:space="0" w:color="auto"/>
                <w:left w:val="none" w:sz="0" w:space="0" w:color="auto"/>
                <w:bottom w:val="none" w:sz="0" w:space="0" w:color="auto"/>
                <w:right w:val="none" w:sz="0" w:space="0" w:color="auto"/>
              </w:divBdr>
            </w:div>
            <w:div w:id="1032997908">
              <w:marLeft w:val="0"/>
              <w:marRight w:val="0"/>
              <w:marTop w:val="0"/>
              <w:marBottom w:val="0"/>
              <w:divBdr>
                <w:top w:val="none" w:sz="0" w:space="0" w:color="auto"/>
                <w:left w:val="none" w:sz="0" w:space="0" w:color="auto"/>
                <w:bottom w:val="none" w:sz="0" w:space="0" w:color="auto"/>
                <w:right w:val="none" w:sz="0" w:space="0" w:color="auto"/>
              </w:divBdr>
            </w:div>
            <w:div w:id="1032997909">
              <w:marLeft w:val="0"/>
              <w:marRight w:val="0"/>
              <w:marTop w:val="0"/>
              <w:marBottom w:val="0"/>
              <w:divBdr>
                <w:top w:val="none" w:sz="0" w:space="0" w:color="auto"/>
                <w:left w:val="none" w:sz="0" w:space="0" w:color="auto"/>
                <w:bottom w:val="none" w:sz="0" w:space="0" w:color="auto"/>
                <w:right w:val="none" w:sz="0" w:space="0" w:color="auto"/>
              </w:divBdr>
            </w:div>
            <w:div w:id="1032997910">
              <w:marLeft w:val="0"/>
              <w:marRight w:val="0"/>
              <w:marTop w:val="0"/>
              <w:marBottom w:val="0"/>
              <w:divBdr>
                <w:top w:val="none" w:sz="0" w:space="0" w:color="auto"/>
                <w:left w:val="none" w:sz="0" w:space="0" w:color="auto"/>
                <w:bottom w:val="none" w:sz="0" w:space="0" w:color="auto"/>
                <w:right w:val="none" w:sz="0" w:space="0" w:color="auto"/>
              </w:divBdr>
            </w:div>
            <w:div w:id="1032997911">
              <w:marLeft w:val="0"/>
              <w:marRight w:val="0"/>
              <w:marTop w:val="0"/>
              <w:marBottom w:val="0"/>
              <w:divBdr>
                <w:top w:val="none" w:sz="0" w:space="0" w:color="auto"/>
                <w:left w:val="none" w:sz="0" w:space="0" w:color="auto"/>
                <w:bottom w:val="none" w:sz="0" w:space="0" w:color="auto"/>
                <w:right w:val="none" w:sz="0" w:space="0" w:color="auto"/>
              </w:divBdr>
            </w:div>
            <w:div w:id="1032997912">
              <w:marLeft w:val="0"/>
              <w:marRight w:val="0"/>
              <w:marTop w:val="0"/>
              <w:marBottom w:val="0"/>
              <w:divBdr>
                <w:top w:val="none" w:sz="0" w:space="0" w:color="auto"/>
                <w:left w:val="none" w:sz="0" w:space="0" w:color="auto"/>
                <w:bottom w:val="none" w:sz="0" w:space="0" w:color="auto"/>
                <w:right w:val="none" w:sz="0" w:space="0" w:color="auto"/>
              </w:divBdr>
            </w:div>
            <w:div w:id="1032997913">
              <w:marLeft w:val="0"/>
              <w:marRight w:val="0"/>
              <w:marTop w:val="0"/>
              <w:marBottom w:val="0"/>
              <w:divBdr>
                <w:top w:val="none" w:sz="0" w:space="0" w:color="auto"/>
                <w:left w:val="none" w:sz="0" w:space="0" w:color="auto"/>
                <w:bottom w:val="none" w:sz="0" w:space="0" w:color="auto"/>
                <w:right w:val="none" w:sz="0" w:space="0" w:color="auto"/>
              </w:divBdr>
            </w:div>
            <w:div w:id="1032997914">
              <w:marLeft w:val="0"/>
              <w:marRight w:val="0"/>
              <w:marTop w:val="0"/>
              <w:marBottom w:val="0"/>
              <w:divBdr>
                <w:top w:val="none" w:sz="0" w:space="0" w:color="auto"/>
                <w:left w:val="none" w:sz="0" w:space="0" w:color="auto"/>
                <w:bottom w:val="none" w:sz="0" w:space="0" w:color="auto"/>
                <w:right w:val="none" w:sz="0" w:space="0" w:color="auto"/>
              </w:divBdr>
            </w:div>
            <w:div w:id="1032997915">
              <w:marLeft w:val="0"/>
              <w:marRight w:val="0"/>
              <w:marTop w:val="0"/>
              <w:marBottom w:val="0"/>
              <w:divBdr>
                <w:top w:val="none" w:sz="0" w:space="0" w:color="auto"/>
                <w:left w:val="none" w:sz="0" w:space="0" w:color="auto"/>
                <w:bottom w:val="none" w:sz="0" w:space="0" w:color="auto"/>
                <w:right w:val="none" w:sz="0" w:space="0" w:color="auto"/>
              </w:divBdr>
            </w:div>
            <w:div w:id="1032997916">
              <w:marLeft w:val="0"/>
              <w:marRight w:val="0"/>
              <w:marTop w:val="0"/>
              <w:marBottom w:val="0"/>
              <w:divBdr>
                <w:top w:val="none" w:sz="0" w:space="0" w:color="auto"/>
                <w:left w:val="none" w:sz="0" w:space="0" w:color="auto"/>
                <w:bottom w:val="none" w:sz="0" w:space="0" w:color="auto"/>
                <w:right w:val="none" w:sz="0" w:space="0" w:color="auto"/>
              </w:divBdr>
            </w:div>
            <w:div w:id="1032997917">
              <w:marLeft w:val="0"/>
              <w:marRight w:val="0"/>
              <w:marTop w:val="0"/>
              <w:marBottom w:val="0"/>
              <w:divBdr>
                <w:top w:val="none" w:sz="0" w:space="0" w:color="auto"/>
                <w:left w:val="none" w:sz="0" w:space="0" w:color="auto"/>
                <w:bottom w:val="none" w:sz="0" w:space="0" w:color="auto"/>
                <w:right w:val="none" w:sz="0" w:space="0" w:color="auto"/>
              </w:divBdr>
            </w:div>
            <w:div w:id="1032997918">
              <w:marLeft w:val="0"/>
              <w:marRight w:val="0"/>
              <w:marTop w:val="0"/>
              <w:marBottom w:val="0"/>
              <w:divBdr>
                <w:top w:val="none" w:sz="0" w:space="0" w:color="auto"/>
                <w:left w:val="none" w:sz="0" w:space="0" w:color="auto"/>
                <w:bottom w:val="none" w:sz="0" w:space="0" w:color="auto"/>
                <w:right w:val="none" w:sz="0" w:space="0" w:color="auto"/>
              </w:divBdr>
            </w:div>
            <w:div w:id="1032997919">
              <w:marLeft w:val="0"/>
              <w:marRight w:val="0"/>
              <w:marTop w:val="0"/>
              <w:marBottom w:val="0"/>
              <w:divBdr>
                <w:top w:val="none" w:sz="0" w:space="0" w:color="auto"/>
                <w:left w:val="none" w:sz="0" w:space="0" w:color="auto"/>
                <w:bottom w:val="none" w:sz="0" w:space="0" w:color="auto"/>
                <w:right w:val="none" w:sz="0" w:space="0" w:color="auto"/>
              </w:divBdr>
            </w:div>
            <w:div w:id="1032997920">
              <w:marLeft w:val="0"/>
              <w:marRight w:val="0"/>
              <w:marTop w:val="0"/>
              <w:marBottom w:val="0"/>
              <w:divBdr>
                <w:top w:val="none" w:sz="0" w:space="0" w:color="auto"/>
                <w:left w:val="none" w:sz="0" w:space="0" w:color="auto"/>
                <w:bottom w:val="none" w:sz="0" w:space="0" w:color="auto"/>
                <w:right w:val="none" w:sz="0" w:space="0" w:color="auto"/>
              </w:divBdr>
            </w:div>
            <w:div w:id="1032997921">
              <w:marLeft w:val="0"/>
              <w:marRight w:val="0"/>
              <w:marTop w:val="0"/>
              <w:marBottom w:val="0"/>
              <w:divBdr>
                <w:top w:val="none" w:sz="0" w:space="0" w:color="auto"/>
                <w:left w:val="none" w:sz="0" w:space="0" w:color="auto"/>
                <w:bottom w:val="none" w:sz="0" w:space="0" w:color="auto"/>
                <w:right w:val="none" w:sz="0" w:space="0" w:color="auto"/>
              </w:divBdr>
            </w:div>
            <w:div w:id="1032997922">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032997924">
              <w:marLeft w:val="0"/>
              <w:marRight w:val="0"/>
              <w:marTop w:val="0"/>
              <w:marBottom w:val="0"/>
              <w:divBdr>
                <w:top w:val="none" w:sz="0" w:space="0" w:color="auto"/>
                <w:left w:val="none" w:sz="0" w:space="0" w:color="auto"/>
                <w:bottom w:val="none" w:sz="0" w:space="0" w:color="auto"/>
                <w:right w:val="none" w:sz="0" w:space="0" w:color="auto"/>
              </w:divBdr>
            </w:div>
            <w:div w:id="1032997925">
              <w:marLeft w:val="0"/>
              <w:marRight w:val="0"/>
              <w:marTop w:val="0"/>
              <w:marBottom w:val="0"/>
              <w:divBdr>
                <w:top w:val="none" w:sz="0" w:space="0" w:color="auto"/>
                <w:left w:val="none" w:sz="0" w:space="0" w:color="auto"/>
                <w:bottom w:val="none" w:sz="0" w:space="0" w:color="auto"/>
                <w:right w:val="none" w:sz="0" w:space="0" w:color="auto"/>
              </w:divBdr>
            </w:div>
            <w:div w:id="1032997926">
              <w:marLeft w:val="0"/>
              <w:marRight w:val="0"/>
              <w:marTop w:val="0"/>
              <w:marBottom w:val="0"/>
              <w:divBdr>
                <w:top w:val="none" w:sz="0" w:space="0" w:color="auto"/>
                <w:left w:val="none" w:sz="0" w:space="0" w:color="auto"/>
                <w:bottom w:val="none" w:sz="0" w:space="0" w:color="auto"/>
                <w:right w:val="none" w:sz="0" w:space="0" w:color="auto"/>
              </w:divBdr>
            </w:div>
            <w:div w:id="1032997927">
              <w:marLeft w:val="0"/>
              <w:marRight w:val="0"/>
              <w:marTop w:val="0"/>
              <w:marBottom w:val="0"/>
              <w:divBdr>
                <w:top w:val="none" w:sz="0" w:space="0" w:color="auto"/>
                <w:left w:val="none" w:sz="0" w:space="0" w:color="auto"/>
                <w:bottom w:val="none" w:sz="0" w:space="0" w:color="auto"/>
                <w:right w:val="none" w:sz="0" w:space="0" w:color="auto"/>
              </w:divBdr>
            </w:div>
            <w:div w:id="1032997928">
              <w:marLeft w:val="0"/>
              <w:marRight w:val="0"/>
              <w:marTop w:val="0"/>
              <w:marBottom w:val="0"/>
              <w:divBdr>
                <w:top w:val="none" w:sz="0" w:space="0" w:color="auto"/>
                <w:left w:val="none" w:sz="0" w:space="0" w:color="auto"/>
                <w:bottom w:val="none" w:sz="0" w:space="0" w:color="auto"/>
                <w:right w:val="none" w:sz="0" w:space="0" w:color="auto"/>
              </w:divBdr>
            </w:div>
            <w:div w:id="1032997929">
              <w:marLeft w:val="0"/>
              <w:marRight w:val="0"/>
              <w:marTop w:val="0"/>
              <w:marBottom w:val="0"/>
              <w:divBdr>
                <w:top w:val="none" w:sz="0" w:space="0" w:color="auto"/>
                <w:left w:val="none" w:sz="0" w:space="0" w:color="auto"/>
                <w:bottom w:val="none" w:sz="0" w:space="0" w:color="auto"/>
                <w:right w:val="none" w:sz="0" w:space="0" w:color="auto"/>
              </w:divBdr>
            </w:div>
            <w:div w:id="1032997930">
              <w:marLeft w:val="0"/>
              <w:marRight w:val="0"/>
              <w:marTop w:val="0"/>
              <w:marBottom w:val="0"/>
              <w:divBdr>
                <w:top w:val="none" w:sz="0" w:space="0" w:color="auto"/>
                <w:left w:val="none" w:sz="0" w:space="0" w:color="auto"/>
                <w:bottom w:val="none" w:sz="0" w:space="0" w:color="auto"/>
                <w:right w:val="none" w:sz="0" w:space="0" w:color="auto"/>
              </w:divBdr>
            </w:div>
            <w:div w:id="1032997932">
              <w:marLeft w:val="0"/>
              <w:marRight w:val="0"/>
              <w:marTop w:val="0"/>
              <w:marBottom w:val="0"/>
              <w:divBdr>
                <w:top w:val="none" w:sz="0" w:space="0" w:color="auto"/>
                <w:left w:val="none" w:sz="0" w:space="0" w:color="auto"/>
                <w:bottom w:val="none" w:sz="0" w:space="0" w:color="auto"/>
                <w:right w:val="none" w:sz="0" w:space="0" w:color="auto"/>
              </w:divBdr>
            </w:div>
            <w:div w:id="1032997933">
              <w:marLeft w:val="0"/>
              <w:marRight w:val="0"/>
              <w:marTop w:val="0"/>
              <w:marBottom w:val="0"/>
              <w:divBdr>
                <w:top w:val="none" w:sz="0" w:space="0" w:color="auto"/>
                <w:left w:val="none" w:sz="0" w:space="0" w:color="auto"/>
                <w:bottom w:val="none" w:sz="0" w:space="0" w:color="auto"/>
                <w:right w:val="none" w:sz="0" w:space="0" w:color="auto"/>
              </w:divBdr>
            </w:div>
            <w:div w:id="1032997934">
              <w:marLeft w:val="0"/>
              <w:marRight w:val="0"/>
              <w:marTop w:val="0"/>
              <w:marBottom w:val="0"/>
              <w:divBdr>
                <w:top w:val="none" w:sz="0" w:space="0" w:color="auto"/>
                <w:left w:val="none" w:sz="0" w:space="0" w:color="auto"/>
                <w:bottom w:val="none" w:sz="0" w:space="0" w:color="auto"/>
                <w:right w:val="none" w:sz="0" w:space="0" w:color="auto"/>
              </w:divBdr>
            </w:div>
            <w:div w:id="1032997935">
              <w:marLeft w:val="0"/>
              <w:marRight w:val="0"/>
              <w:marTop w:val="0"/>
              <w:marBottom w:val="0"/>
              <w:divBdr>
                <w:top w:val="none" w:sz="0" w:space="0" w:color="auto"/>
                <w:left w:val="none" w:sz="0" w:space="0" w:color="auto"/>
                <w:bottom w:val="none" w:sz="0" w:space="0" w:color="auto"/>
                <w:right w:val="none" w:sz="0" w:space="0" w:color="auto"/>
              </w:divBdr>
            </w:div>
            <w:div w:id="1032997936">
              <w:marLeft w:val="0"/>
              <w:marRight w:val="0"/>
              <w:marTop w:val="0"/>
              <w:marBottom w:val="0"/>
              <w:divBdr>
                <w:top w:val="none" w:sz="0" w:space="0" w:color="auto"/>
                <w:left w:val="none" w:sz="0" w:space="0" w:color="auto"/>
                <w:bottom w:val="none" w:sz="0" w:space="0" w:color="auto"/>
                <w:right w:val="none" w:sz="0" w:space="0" w:color="auto"/>
              </w:divBdr>
            </w:div>
            <w:div w:id="1032997937">
              <w:marLeft w:val="0"/>
              <w:marRight w:val="0"/>
              <w:marTop w:val="0"/>
              <w:marBottom w:val="0"/>
              <w:divBdr>
                <w:top w:val="none" w:sz="0" w:space="0" w:color="auto"/>
                <w:left w:val="none" w:sz="0" w:space="0" w:color="auto"/>
                <w:bottom w:val="none" w:sz="0" w:space="0" w:color="auto"/>
                <w:right w:val="none" w:sz="0" w:space="0" w:color="auto"/>
              </w:divBdr>
            </w:div>
            <w:div w:id="1032997938">
              <w:marLeft w:val="0"/>
              <w:marRight w:val="0"/>
              <w:marTop w:val="0"/>
              <w:marBottom w:val="0"/>
              <w:divBdr>
                <w:top w:val="none" w:sz="0" w:space="0" w:color="auto"/>
                <w:left w:val="none" w:sz="0" w:space="0" w:color="auto"/>
                <w:bottom w:val="none" w:sz="0" w:space="0" w:color="auto"/>
                <w:right w:val="none" w:sz="0" w:space="0" w:color="auto"/>
              </w:divBdr>
            </w:div>
            <w:div w:id="1032997939">
              <w:marLeft w:val="0"/>
              <w:marRight w:val="0"/>
              <w:marTop w:val="0"/>
              <w:marBottom w:val="0"/>
              <w:divBdr>
                <w:top w:val="none" w:sz="0" w:space="0" w:color="auto"/>
                <w:left w:val="none" w:sz="0" w:space="0" w:color="auto"/>
                <w:bottom w:val="none" w:sz="0" w:space="0" w:color="auto"/>
                <w:right w:val="none" w:sz="0" w:space="0" w:color="auto"/>
              </w:divBdr>
            </w:div>
            <w:div w:id="1032997940">
              <w:marLeft w:val="0"/>
              <w:marRight w:val="0"/>
              <w:marTop w:val="0"/>
              <w:marBottom w:val="0"/>
              <w:divBdr>
                <w:top w:val="none" w:sz="0" w:space="0" w:color="auto"/>
                <w:left w:val="none" w:sz="0" w:space="0" w:color="auto"/>
                <w:bottom w:val="none" w:sz="0" w:space="0" w:color="auto"/>
                <w:right w:val="none" w:sz="0" w:space="0" w:color="auto"/>
              </w:divBdr>
            </w:div>
            <w:div w:id="1032997941">
              <w:marLeft w:val="0"/>
              <w:marRight w:val="0"/>
              <w:marTop w:val="0"/>
              <w:marBottom w:val="0"/>
              <w:divBdr>
                <w:top w:val="none" w:sz="0" w:space="0" w:color="auto"/>
                <w:left w:val="none" w:sz="0" w:space="0" w:color="auto"/>
                <w:bottom w:val="none" w:sz="0" w:space="0" w:color="auto"/>
                <w:right w:val="none" w:sz="0" w:space="0" w:color="auto"/>
              </w:divBdr>
            </w:div>
            <w:div w:id="1032997942">
              <w:marLeft w:val="0"/>
              <w:marRight w:val="0"/>
              <w:marTop w:val="0"/>
              <w:marBottom w:val="0"/>
              <w:divBdr>
                <w:top w:val="none" w:sz="0" w:space="0" w:color="auto"/>
                <w:left w:val="none" w:sz="0" w:space="0" w:color="auto"/>
                <w:bottom w:val="none" w:sz="0" w:space="0" w:color="auto"/>
                <w:right w:val="none" w:sz="0" w:space="0" w:color="auto"/>
              </w:divBdr>
            </w:div>
            <w:div w:id="1032997943">
              <w:marLeft w:val="0"/>
              <w:marRight w:val="0"/>
              <w:marTop w:val="0"/>
              <w:marBottom w:val="0"/>
              <w:divBdr>
                <w:top w:val="none" w:sz="0" w:space="0" w:color="auto"/>
                <w:left w:val="none" w:sz="0" w:space="0" w:color="auto"/>
                <w:bottom w:val="none" w:sz="0" w:space="0" w:color="auto"/>
                <w:right w:val="none" w:sz="0" w:space="0" w:color="auto"/>
              </w:divBdr>
            </w:div>
            <w:div w:id="1032997944">
              <w:marLeft w:val="0"/>
              <w:marRight w:val="0"/>
              <w:marTop w:val="0"/>
              <w:marBottom w:val="0"/>
              <w:divBdr>
                <w:top w:val="none" w:sz="0" w:space="0" w:color="auto"/>
                <w:left w:val="none" w:sz="0" w:space="0" w:color="auto"/>
                <w:bottom w:val="none" w:sz="0" w:space="0" w:color="auto"/>
                <w:right w:val="none" w:sz="0" w:space="0" w:color="auto"/>
              </w:divBdr>
            </w:div>
            <w:div w:id="1032997945">
              <w:marLeft w:val="0"/>
              <w:marRight w:val="0"/>
              <w:marTop w:val="0"/>
              <w:marBottom w:val="0"/>
              <w:divBdr>
                <w:top w:val="none" w:sz="0" w:space="0" w:color="auto"/>
                <w:left w:val="none" w:sz="0" w:space="0" w:color="auto"/>
                <w:bottom w:val="none" w:sz="0" w:space="0" w:color="auto"/>
                <w:right w:val="none" w:sz="0" w:space="0" w:color="auto"/>
              </w:divBdr>
            </w:div>
            <w:div w:id="1032997946">
              <w:marLeft w:val="0"/>
              <w:marRight w:val="0"/>
              <w:marTop w:val="0"/>
              <w:marBottom w:val="0"/>
              <w:divBdr>
                <w:top w:val="none" w:sz="0" w:space="0" w:color="auto"/>
                <w:left w:val="none" w:sz="0" w:space="0" w:color="auto"/>
                <w:bottom w:val="none" w:sz="0" w:space="0" w:color="auto"/>
                <w:right w:val="none" w:sz="0" w:space="0" w:color="auto"/>
              </w:divBdr>
            </w:div>
            <w:div w:id="1032997947">
              <w:marLeft w:val="0"/>
              <w:marRight w:val="0"/>
              <w:marTop w:val="0"/>
              <w:marBottom w:val="0"/>
              <w:divBdr>
                <w:top w:val="none" w:sz="0" w:space="0" w:color="auto"/>
                <w:left w:val="none" w:sz="0" w:space="0" w:color="auto"/>
                <w:bottom w:val="none" w:sz="0" w:space="0" w:color="auto"/>
                <w:right w:val="none" w:sz="0" w:space="0" w:color="auto"/>
              </w:divBdr>
            </w:div>
            <w:div w:id="1032997948">
              <w:marLeft w:val="0"/>
              <w:marRight w:val="0"/>
              <w:marTop w:val="0"/>
              <w:marBottom w:val="0"/>
              <w:divBdr>
                <w:top w:val="none" w:sz="0" w:space="0" w:color="auto"/>
                <w:left w:val="none" w:sz="0" w:space="0" w:color="auto"/>
                <w:bottom w:val="none" w:sz="0" w:space="0" w:color="auto"/>
                <w:right w:val="none" w:sz="0" w:space="0" w:color="auto"/>
              </w:divBdr>
            </w:div>
            <w:div w:id="1032997949">
              <w:marLeft w:val="0"/>
              <w:marRight w:val="0"/>
              <w:marTop w:val="0"/>
              <w:marBottom w:val="0"/>
              <w:divBdr>
                <w:top w:val="none" w:sz="0" w:space="0" w:color="auto"/>
                <w:left w:val="none" w:sz="0" w:space="0" w:color="auto"/>
                <w:bottom w:val="none" w:sz="0" w:space="0" w:color="auto"/>
                <w:right w:val="none" w:sz="0" w:space="0" w:color="auto"/>
              </w:divBdr>
            </w:div>
            <w:div w:id="1032997950">
              <w:marLeft w:val="0"/>
              <w:marRight w:val="0"/>
              <w:marTop w:val="0"/>
              <w:marBottom w:val="0"/>
              <w:divBdr>
                <w:top w:val="none" w:sz="0" w:space="0" w:color="auto"/>
                <w:left w:val="none" w:sz="0" w:space="0" w:color="auto"/>
                <w:bottom w:val="none" w:sz="0" w:space="0" w:color="auto"/>
                <w:right w:val="none" w:sz="0" w:space="0" w:color="auto"/>
              </w:divBdr>
            </w:div>
            <w:div w:id="1032997951">
              <w:marLeft w:val="0"/>
              <w:marRight w:val="0"/>
              <w:marTop w:val="0"/>
              <w:marBottom w:val="0"/>
              <w:divBdr>
                <w:top w:val="none" w:sz="0" w:space="0" w:color="auto"/>
                <w:left w:val="none" w:sz="0" w:space="0" w:color="auto"/>
                <w:bottom w:val="none" w:sz="0" w:space="0" w:color="auto"/>
                <w:right w:val="none" w:sz="0" w:space="0" w:color="auto"/>
              </w:divBdr>
            </w:div>
            <w:div w:id="1032997952">
              <w:marLeft w:val="0"/>
              <w:marRight w:val="0"/>
              <w:marTop w:val="0"/>
              <w:marBottom w:val="0"/>
              <w:divBdr>
                <w:top w:val="none" w:sz="0" w:space="0" w:color="auto"/>
                <w:left w:val="none" w:sz="0" w:space="0" w:color="auto"/>
                <w:bottom w:val="none" w:sz="0" w:space="0" w:color="auto"/>
                <w:right w:val="none" w:sz="0" w:space="0" w:color="auto"/>
              </w:divBdr>
            </w:div>
            <w:div w:id="1032997953">
              <w:marLeft w:val="0"/>
              <w:marRight w:val="0"/>
              <w:marTop w:val="0"/>
              <w:marBottom w:val="0"/>
              <w:divBdr>
                <w:top w:val="none" w:sz="0" w:space="0" w:color="auto"/>
                <w:left w:val="none" w:sz="0" w:space="0" w:color="auto"/>
                <w:bottom w:val="none" w:sz="0" w:space="0" w:color="auto"/>
                <w:right w:val="none" w:sz="0" w:space="0" w:color="auto"/>
              </w:divBdr>
            </w:div>
            <w:div w:id="1032997954">
              <w:marLeft w:val="0"/>
              <w:marRight w:val="0"/>
              <w:marTop w:val="0"/>
              <w:marBottom w:val="0"/>
              <w:divBdr>
                <w:top w:val="none" w:sz="0" w:space="0" w:color="auto"/>
                <w:left w:val="none" w:sz="0" w:space="0" w:color="auto"/>
                <w:bottom w:val="none" w:sz="0" w:space="0" w:color="auto"/>
                <w:right w:val="none" w:sz="0" w:space="0" w:color="auto"/>
              </w:divBdr>
            </w:div>
            <w:div w:id="1032997955">
              <w:marLeft w:val="0"/>
              <w:marRight w:val="0"/>
              <w:marTop w:val="0"/>
              <w:marBottom w:val="0"/>
              <w:divBdr>
                <w:top w:val="none" w:sz="0" w:space="0" w:color="auto"/>
                <w:left w:val="none" w:sz="0" w:space="0" w:color="auto"/>
                <w:bottom w:val="none" w:sz="0" w:space="0" w:color="auto"/>
                <w:right w:val="none" w:sz="0" w:space="0" w:color="auto"/>
              </w:divBdr>
            </w:div>
            <w:div w:id="1032997956">
              <w:marLeft w:val="0"/>
              <w:marRight w:val="0"/>
              <w:marTop w:val="0"/>
              <w:marBottom w:val="0"/>
              <w:divBdr>
                <w:top w:val="none" w:sz="0" w:space="0" w:color="auto"/>
                <w:left w:val="none" w:sz="0" w:space="0" w:color="auto"/>
                <w:bottom w:val="none" w:sz="0" w:space="0" w:color="auto"/>
                <w:right w:val="none" w:sz="0" w:space="0" w:color="auto"/>
              </w:divBdr>
            </w:div>
            <w:div w:id="1032997957">
              <w:marLeft w:val="0"/>
              <w:marRight w:val="0"/>
              <w:marTop w:val="0"/>
              <w:marBottom w:val="0"/>
              <w:divBdr>
                <w:top w:val="none" w:sz="0" w:space="0" w:color="auto"/>
                <w:left w:val="none" w:sz="0" w:space="0" w:color="auto"/>
                <w:bottom w:val="none" w:sz="0" w:space="0" w:color="auto"/>
                <w:right w:val="none" w:sz="0" w:space="0" w:color="auto"/>
              </w:divBdr>
            </w:div>
            <w:div w:id="1032997958">
              <w:marLeft w:val="0"/>
              <w:marRight w:val="0"/>
              <w:marTop w:val="0"/>
              <w:marBottom w:val="0"/>
              <w:divBdr>
                <w:top w:val="none" w:sz="0" w:space="0" w:color="auto"/>
                <w:left w:val="none" w:sz="0" w:space="0" w:color="auto"/>
                <w:bottom w:val="none" w:sz="0" w:space="0" w:color="auto"/>
                <w:right w:val="none" w:sz="0" w:space="0" w:color="auto"/>
              </w:divBdr>
            </w:div>
            <w:div w:id="1032997959">
              <w:marLeft w:val="0"/>
              <w:marRight w:val="0"/>
              <w:marTop w:val="0"/>
              <w:marBottom w:val="0"/>
              <w:divBdr>
                <w:top w:val="none" w:sz="0" w:space="0" w:color="auto"/>
                <w:left w:val="none" w:sz="0" w:space="0" w:color="auto"/>
                <w:bottom w:val="none" w:sz="0" w:space="0" w:color="auto"/>
                <w:right w:val="none" w:sz="0" w:space="0" w:color="auto"/>
              </w:divBdr>
            </w:div>
            <w:div w:id="1032997960">
              <w:marLeft w:val="0"/>
              <w:marRight w:val="0"/>
              <w:marTop w:val="0"/>
              <w:marBottom w:val="0"/>
              <w:divBdr>
                <w:top w:val="none" w:sz="0" w:space="0" w:color="auto"/>
                <w:left w:val="none" w:sz="0" w:space="0" w:color="auto"/>
                <w:bottom w:val="none" w:sz="0" w:space="0" w:color="auto"/>
                <w:right w:val="none" w:sz="0" w:space="0" w:color="auto"/>
              </w:divBdr>
            </w:div>
            <w:div w:id="1032997961">
              <w:marLeft w:val="0"/>
              <w:marRight w:val="0"/>
              <w:marTop w:val="0"/>
              <w:marBottom w:val="0"/>
              <w:divBdr>
                <w:top w:val="none" w:sz="0" w:space="0" w:color="auto"/>
                <w:left w:val="none" w:sz="0" w:space="0" w:color="auto"/>
                <w:bottom w:val="none" w:sz="0" w:space="0" w:color="auto"/>
                <w:right w:val="none" w:sz="0" w:space="0" w:color="auto"/>
              </w:divBdr>
            </w:div>
            <w:div w:id="1032997962">
              <w:marLeft w:val="0"/>
              <w:marRight w:val="0"/>
              <w:marTop w:val="0"/>
              <w:marBottom w:val="0"/>
              <w:divBdr>
                <w:top w:val="none" w:sz="0" w:space="0" w:color="auto"/>
                <w:left w:val="none" w:sz="0" w:space="0" w:color="auto"/>
                <w:bottom w:val="none" w:sz="0" w:space="0" w:color="auto"/>
                <w:right w:val="none" w:sz="0" w:space="0" w:color="auto"/>
              </w:divBdr>
            </w:div>
            <w:div w:id="1032997963">
              <w:marLeft w:val="0"/>
              <w:marRight w:val="0"/>
              <w:marTop w:val="0"/>
              <w:marBottom w:val="0"/>
              <w:divBdr>
                <w:top w:val="none" w:sz="0" w:space="0" w:color="auto"/>
                <w:left w:val="none" w:sz="0" w:space="0" w:color="auto"/>
                <w:bottom w:val="none" w:sz="0" w:space="0" w:color="auto"/>
                <w:right w:val="none" w:sz="0" w:space="0" w:color="auto"/>
              </w:divBdr>
            </w:div>
            <w:div w:id="1032997964">
              <w:marLeft w:val="0"/>
              <w:marRight w:val="0"/>
              <w:marTop w:val="0"/>
              <w:marBottom w:val="0"/>
              <w:divBdr>
                <w:top w:val="none" w:sz="0" w:space="0" w:color="auto"/>
                <w:left w:val="none" w:sz="0" w:space="0" w:color="auto"/>
                <w:bottom w:val="none" w:sz="0" w:space="0" w:color="auto"/>
                <w:right w:val="none" w:sz="0" w:space="0" w:color="auto"/>
              </w:divBdr>
            </w:div>
            <w:div w:id="1032997965">
              <w:marLeft w:val="0"/>
              <w:marRight w:val="0"/>
              <w:marTop w:val="0"/>
              <w:marBottom w:val="0"/>
              <w:divBdr>
                <w:top w:val="none" w:sz="0" w:space="0" w:color="auto"/>
                <w:left w:val="none" w:sz="0" w:space="0" w:color="auto"/>
                <w:bottom w:val="none" w:sz="0" w:space="0" w:color="auto"/>
                <w:right w:val="none" w:sz="0" w:space="0" w:color="auto"/>
              </w:divBdr>
            </w:div>
            <w:div w:id="1032997966">
              <w:marLeft w:val="0"/>
              <w:marRight w:val="0"/>
              <w:marTop w:val="0"/>
              <w:marBottom w:val="0"/>
              <w:divBdr>
                <w:top w:val="none" w:sz="0" w:space="0" w:color="auto"/>
                <w:left w:val="none" w:sz="0" w:space="0" w:color="auto"/>
                <w:bottom w:val="none" w:sz="0" w:space="0" w:color="auto"/>
                <w:right w:val="none" w:sz="0" w:space="0" w:color="auto"/>
              </w:divBdr>
            </w:div>
            <w:div w:id="1032997967">
              <w:marLeft w:val="0"/>
              <w:marRight w:val="0"/>
              <w:marTop w:val="0"/>
              <w:marBottom w:val="0"/>
              <w:divBdr>
                <w:top w:val="none" w:sz="0" w:space="0" w:color="auto"/>
                <w:left w:val="none" w:sz="0" w:space="0" w:color="auto"/>
                <w:bottom w:val="none" w:sz="0" w:space="0" w:color="auto"/>
                <w:right w:val="none" w:sz="0" w:space="0" w:color="auto"/>
              </w:divBdr>
            </w:div>
            <w:div w:id="10329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57144</Words>
  <Characters>325721</Characters>
  <Application>Microsoft Office Word</Application>
  <DocSecurity>0</DocSecurity>
  <Lines>2714</Lines>
  <Paragraphs>764</Paragraphs>
  <ScaleCrop>false</ScaleCrop>
  <Company>HP</Company>
  <LinksUpToDate>false</LinksUpToDate>
  <CharactersWithSpaces>382101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2014-02-16T18:56:00Z</dcterms:created>
  <dcterms:modified xsi:type="dcterms:W3CDTF">2014-02-16T18:56:00Z</dcterms:modified>
</cp:coreProperties>
</file>