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05EF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Name of Journal: </w:t>
      </w:r>
      <w:r w:rsidRPr="00BB70D8">
        <w:rPr>
          <w:rFonts w:ascii="Book Antiqua" w:eastAsia="Book Antiqua" w:hAnsi="Book Antiqua" w:cs="Book Antiqua"/>
          <w:i/>
          <w:color w:val="000000"/>
        </w:rPr>
        <w:t>World Journal of Clinical Cases</w:t>
      </w:r>
    </w:p>
    <w:p w14:paraId="6B281254"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Manuscript NO: </w:t>
      </w:r>
      <w:r w:rsidRPr="00BB70D8">
        <w:rPr>
          <w:rFonts w:ascii="Book Antiqua" w:eastAsia="Book Antiqua" w:hAnsi="Book Antiqua" w:cs="Book Antiqua"/>
          <w:color w:val="000000"/>
        </w:rPr>
        <w:t>56324</w:t>
      </w:r>
    </w:p>
    <w:p w14:paraId="7B54103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Manuscript Type: </w:t>
      </w:r>
      <w:r w:rsidRPr="00BB70D8">
        <w:rPr>
          <w:rFonts w:ascii="Book Antiqua" w:eastAsia="Book Antiqua" w:hAnsi="Book Antiqua" w:cs="Book Antiqua"/>
          <w:color w:val="000000"/>
        </w:rPr>
        <w:t>CASE REPORT</w:t>
      </w:r>
    </w:p>
    <w:p w14:paraId="62FFA10A" w14:textId="77777777" w:rsidR="00A77B3E" w:rsidRPr="00BB70D8" w:rsidRDefault="00A77B3E" w:rsidP="00656454">
      <w:pPr>
        <w:snapToGrid w:val="0"/>
        <w:spacing w:line="360" w:lineRule="auto"/>
        <w:jc w:val="both"/>
        <w:rPr>
          <w:rFonts w:ascii="Book Antiqua" w:hAnsi="Book Antiqua"/>
        </w:rPr>
      </w:pPr>
    </w:p>
    <w:p w14:paraId="03D1F559" w14:textId="77777777" w:rsidR="00A77B3E" w:rsidRPr="00BB70D8" w:rsidRDefault="00FC77EA" w:rsidP="00656454">
      <w:pPr>
        <w:snapToGrid w:val="0"/>
        <w:spacing w:line="360" w:lineRule="auto"/>
        <w:jc w:val="both"/>
        <w:rPr>
          <w:rFonts w:ascii="Book Antiqua" w:hAnsi="Book Antiqua"/>
        </w:rPr>
      </w:pPr>
      <w:bookmarkStart w:id="0" w:name="OLE_LINK1"/>
      <w:bookmarkStart w:id="1" w:name="OLE_LINK2"/>
      <w:r w:rsidRPr="00BB70D8">
        <w:rPr>
          <w:rFonts w:ascii="Book Antiqua" w:eastAsia="Book Antiqua" w:hAnsi="Book Antiqua" w:cs="Book Antiqua"/>
          <w:b/>
          <w:bCs/>
          <w:color w:val="000000"/>
        </w:rPr>
        <w:t>Unilateral pleuroparenchymal fibroelastosis as a rare form of idiopathic interstitial pneumonia: A case report</w:t>
      </w:r>
      <w:bookmarkEnd w:id="0"/>
      <w:bookmarkEnd w:id="1"/>
      <w:r w:rsidRPr="00BB70D8">
        <w:rPr>
          <w:rFonts w:ascii="Book Antiqua" w:eastAsia="Book Antiqua" w:hAnsi="Book Antiqua" w:cs="Book Antiqua"/>
          <w:b/>
          <w:bCs/>
          <w:color w:val="000000"/>
        </w:rPr>
        <w:t xml:space="preserve"> </w:t>
      </w:r>
    </w:p>
    <w:p w14:paraId="28BDFC59" w14:textId="77777777" w:rsidR="00A77B3E" w:rsidRPr="00BB70D8" w:rsidRDefault="00A77B3E" w:rsidP="00656454">
      <w:pPr>
        <w:snapToGrid w:val="0"/>
        <w:spacing w:line="360" w:lineRule="auto"/>
        <w:jc w:val="both"/>
        <w:rPr>
          <w:rFonts w:ascii="Book Antiqua" w:hAnsi="Book Antiqua"/>
        </w:rPr>
      </w:pPr>
    </w:p>
    <w:p w14:paraId="1B86B1D5" w14:textId="67DC234B" w:rsidR="00A77B3E" w:rsidRPr="00BB70D8" w:rsidRDefault="00A12B1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Lee JH </w:t>
      </w:r>
      <w:r w:rsidRPr="00BB70D8">
        <w:rPr>
          <w:rFonts w:ascii="Book Antiqua" w:hAnsi="Book Antiqua" w:cs="Book Antiqua"/>
          <w:i/>
          <w:iCs/>
          <w:color w:val="000000"/>
          <w:lang w:eastAsia="zh-CN"/>
        </w:rPr>
        <w:t>e</w:t>
      </w:r>
      <w:r w:rsidRPr="00BB70D8">
        <w:rPr>
          <w:rFonts w:ascii="Book Antiqua" w:eastAsia="Book Antiqua" w:hAnsi="Book Antiqua" w:cs="Book Antiqua"/>
          <w:i/>
          <w:iCs/>
          <w:color w:val="000000"/>
        </w:rPr>
        <w:t>t al</w:t>
      </w:r>
      <w:r w:rsidRPr="00BB70D8">
        <w:rPr>
          <w:rFonts w:ascii="Book Antiqua" w:eastAsia="Book Antiqua" w:hAnsi="Book Antiqua" w:cs="Book Antiqua"/>
          <w:color w:val="000000"/>
        </w:rPr>
        <w:t xml:space="preserve">. </w:t>
      </w:r>
      <w:bookmarkStart w:id="2" w:name="OLE_LINK3"/>
      <w:bookmarkStart w:id="3" w:name="OLE_LINK4"/>
      <w:r w:rsidR="00FC77EA" w:rsidRPr="00BB70D8">
        <w:rPr>
          <w:rFonts w:ascii="Book Antiqua" w:eastAsia="Book Antiqua" w:hAnsi="Book Antiqua" w:cs="Book Antiqua"/>
          <w:color w:val="000000"/>
        </w:rPr>
        <w:t>Unilateral PPFE</w:t>
      </w:r>
      <w:bookmarkEnd w:id="2"/>
      <w:bookmarkEnd w:id="3"/>
    </w:p>
    <w:p w14:paraId="19610782" w14:textId="77777777" w:rsidR="00A77B3E" w:rsidRPr="00BB70D8" w:rsidRDefault="00A77B3E" w:rsidP="00656454">
      <w:pPr>
        <w:snapToGrid w:val="0"/>
        <w:spacing w:line="360" w:lineRule="auto"/>
        <w:jc w:val="both"/>
        <w:rPr>
          <w:rFonts w:ascii="Book Antiqua" w:hAnsi="Book Antiqua"/>
        </w:rPr>
      </w:pPr>
    </w:p>
    <w:p w14:paraId="3A69B283" w14:textId="7C0E8F3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Jae</w:t>
      </w:r>
      <w:r w:rsidR="00A12B1A" w:rsidRPr="00BB70D8">
        <w:rPr>
          <w:rFonts w:ascii="Book Antiqua" w:eastAsia="Book Antiqua" w:hAnsi="Book Antiqua" w:cs="Book Antiqua"/>
          <w:color w:val="000000"/>
        </w:rPr>
        <w:t>-</w:t>
      </w:r>
      <w:r w:rsidRPr="00BB70D8">
        <w:rPr>
          <w:rFonts w:ascii="Book Antiqua" w:eastAsia="Book Antiqua" w:hAnsi="Book Antiqua" w:cs="Book Antiqua"/>
          <w:color w:val="000000"/>
        </w:rPr>
        <w:t>Ha Lee, Hang-Jea Jang, Jin</w:t>
      </w:r>
      <w:r w:rsidR="00A12B1A" w:rsidRPr="00BB70D8">
        <w:rPr>
          <w:rFonts w:ascii="Book Antiqua" w:eastAsia="Book Antiqua" w:hAnsi="Book Antiqua" w:cs="Book Antiqua"/>
          <w:color w:val="000000"/>
        </w:rPr>
        <w:t>-</w:t>
      </w:r>
      <w:r w:rsidRPr="00BB70D8">
        <w:rPr>
          <w:rFonts w:ascii="Book Antiqua" w:eastAsia="Book Antiqua" w:hAnsi="Book Antiqua" w:cs="Book Antiqua"/>
          <w:color w:val="000000"/>
        </w:rPr>
        <w:t>Han Park, Hyun-Kuk Kim, Sunggun Lee, Ji</w:t>
      </w:r>
      <w:r w:rsidR="00A12B1A" w:rsidRPr="00BB70D8">
        <w:rPr>
          <w:rFonts w:ascii="Book Antiqua" w:eastAsia="Book Antiqua" w:hAnsi="Book Antiqua" w:cs="Book Antiqua"/>
          <w:color w:val="000000"/>
        </w:rPr>
        <w:t>-</w:t>
      </w:r>
      <w:r w:rsidRPr="00BB70D8">
        <w:rPr>
          <w:rFonts w:ascii="Book Antiqua" w:eastAsia="Book Antiqua" w:hAnsi="Book Antiqua" w:cs="Book Antiqua"/>
          <w:color w:val="000000"/>
        </w:rPr>
        <w:t>Yeon Kim, Seong-Ho Kim</w:t>
      </w:r>
    </w:p>
    <w:p w14:paraId="03F20C7B" w14:textId="77777777" w:rsidR="00A77B3E" w:rsidRPr="00BB70D8" w:rsidRDefault="00A77B3E" w:rsidP="00656454">
      <w:pPr>
        <w:snapToGrid w:val="0"/>
        <w:spacing w:line="360" w:lineRule="auto"/>
        <w:jc w:val="both"/>
        <w:rPr>
          <w:rFonts w:ascii="Book Antiqua" w:hAnsi="Book Antiqua"/>
        </w:rPr>
      </w:pPr>
    </w:p>
    <w:p w14:paraId="77D589B2" w14:textId="377AF828"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Jae</w:t>
      </w:r>
      <w:r w:rsidR="00A12B1A" w:rsidRPr="00BB70D8">
        <w:rPr>
          <w:rFonts w:ascii="Book Antiqua" w:eastAsia="Book Antiqua" w:hAnsi="Book Antiqua" w:cs="Book Antiqua"/>
          <w:b/>
          <w:bCs/>
          <w:color w:val="000000"/>
        </w:rPr>
        <w:t>-</w:t>
      </w:r>
      <w:r w:rsidRPr="00BB70D8">
        <w:rPr>
          <w:rFonts w:ascii="Book Antiqua" w:eastAsia="Book Antiqua" w:hAnsi="Book Antiqua" w:cs="Book Antiqua"/>
          <w:b/>
          <w:bCs/>
          <w:color w:val="000000"/>
        </w:rPr>
        <w:t>Ha Lee, Hang-Jea Jang, Jin</w:t>
      </w:r>
      <w:r w:rsidR="00A12B1A" w:rsidRPr="00BB70D8">
        <w:rPr>
          <w:rFonts w:ascii="Book Antiqua" w:eastAsia="Book Antiqua" w:hAnsi="Book Antiqua" w:cs="Book Antiqua"/>
          <w:b/>
          <w:bCs/>
          <w:color w:val="000000"/>
        </w:rPr>
        <w:t>-</w:t>
      </w:r>
      <w:r w:rsidRPr="00BB70D8">
        <w:rPr>
          <w:rFonts w:ascii="Book Antiqua" w:eastAsia="Book Antiqua" w:hAnsi="Book Antiqua" w:cs="Book Antiqua"/>
          <w:b/>
          <w:bCs/>
          <w:color w:val="000000"/>
        </w:rPr>
        <w:t xml:space="preserve">Han Park, Hyun-Kuk Kim, Sunggun Lee, Seong-Ho Kim, </w:t>
      </w:r>
      <w:r w:rsidRPr="00BB70D8">
        <w:rPr>
          <w:rFonts w:ascii="Book Antiqua" w:eastAsia="Book Antiqua" w:hAnsi="Book Antiqua" w:cs="Book Antiqua"/>
          <w:color w:val="000000"/>
        </w:rPr>
        <w:t>Department of Internal Medicine, Haeundae Paik Hospital, Inje University College of Medicine, Busan 48108, South Korea</w:t>
      </w:r>
    </w:p>
    <w:p w14:paraId="561068A6" w14:textId="77777777" w:rsidR="00A77B3E" w:rsidRPr="00BB70D8" w:rsidRDefault="00A77B3E" w:rsidP="00656454">
      <w:pPr>
        <w:snapToGrid w:val="0"/>
        <w:spacing w:line="360" w:lineRule="auto"/>
        <w:jc w:val="both"/>
        <w:rPr>
          <w:rFonts w:ascii="Book Antiqua" w:hAnsi="Book Antiqua"/>
        </w:rPr>
      </w:pPr>
    </w:p>
    <w:p w14:paraId="4E8B933A" w14:textId="1B91963E"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Ji</w:t>
      </w:r>
      <w:r w:rsidR="00A12B1A" w:rsidRPr="00BB70D8">
        <w:rPr>
          <w:rFonts w:ascii="Book Antiqua" w:eastAsia="Book Antiqua" w:hAnsi="Book Antiqua" w:cs="Book Antiqua"/>
          <w:b/>
          <w:bCs/>
          <w:color w:val="000000"/>
        </w:rPr>
        <w:t>-</w:t>
      </w:r>
      <w:r w:rsidRPr="00BB70D8">
        <w:rPr>
          <w:rFonts w:ascii="Book Antiqua" w:eastAsia="Book Antiqua" w:hAnsi="Book Antiqua" w:cs="Book Antiqua"/>
          <w:b/>
          <w:bCs/>
          <w:color w:val="000000"/>
        </w:rPr>
        <w:t xml:space="preserve">Yeon Kim, </w:t>
      </w:r>
      <w:r w:rsidRPr="00BB70D8">
        <w:rPr>
          <w:rFonts w:ascii="Book Antiqua" w:eastAsia="Book Antiqua" w:hAnsi="Book Antiqua" w:cs="Book Antiqua"/>
          <w:color w:val="000000"/>
        </w:rPr>
        <w:t>Department of Pathology, Haeundae Paik Hospital, Inje University College of Medicine, Busan 48108, South Korea</w:t>
      </w:r>
    </w:p>
    <w:p w14:paraId="5B9BF9A0" w14:textId="77777777" w:rsidR="00A77B3E" w:rsidRPr="00BB70D8" w:rsidRDefault="00A77B3E" w:rsidP="00656454">
      <w:pPr>
        <w:snapToGrid w:val="0"/>
        <w:spacing w:line="360" w:lineRule="auto"/>
        <w:jc w:val="both"/>
        <w:rPr>
          <w:rFonts w:ascii="Book Antiqua" w:hAnsi="Book Antiqua"/>
        </w:rPr>
      </w:pPr>
    </w:p>
    <w:p w14:paraId="09C45C00" w14:textId="7FCF661E"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Author contributions: </w:t>
      </w:r>
      <w:r w:rsidRPr="00BB70D8">
        <w:rPr>
          <w:rFonts w:ascii="Book Antiqua" w:eastAsia="Book Antiqua" w:hAnsi="Book Antiqua" w:cs="Book Antiqua"/>
          <w:color w:val="000000"/>
        </w:rPr>
        <w:t>Lee</w:t>
      </w:r>
      <w:r w:rsidR="008F3999" w:rsidRPr="00BB70D8">
        <w:rPr>
          <w:rFonts w:ascii="Book Antiqua" w:eastAsia="Book Antiqua" w:hAnsi="Book Antiqua" w:cs="Book Antiqua"/>
          <w:color w:val="000000"/>
        </w:rPr>
        <w:t xml:space="preserve"> JH</w:t>
      </w:r>
      <w:r w:rsidRPr="00BB70D8">
        <w:rPr>
          <w:rFonts w:ascii="Book Antiqua" w:eastAsia="Book Antiqua" w:hAnsi="Book Antiqua" w:cs="Book Antiqua"/>
          <w:color w:val="000000"/>
        </w:rPr>
        <w:t>, the patient’s physician, reviewed the literature and was in charge of consultation with a multidisciplinary team conference at The Kanagawa Cardiovascular and Respiratory Center</w:t>
      </w:r>
      <w:r w:rsidR="00BB70D8">
        <w:rPr>
          <w:rFonts w:ascii="Book Antiqua" w:eastAsia="Book Antiqua" w:hAnsi="Book Antiqua" w:cs="Book Antiqua"/>
          <w:color w:val="000000"/>
        </w:rPr>
        <w:t>;</w:t>
      </w:r>
      <w:r w:rsidRPr="00BB70D8">
        <w:rPr>
          <w:rFonts w:ascii="Book Antiqua" w:eastAsia="Book Antiqua" w:hAnsi="Book Antiqua" w:cs="Book Antiqua"/>
          <w:color w:val="000000"/>
        </w:rPr>
        <w:t xml:space="preserve"> Jang</w:t>
      </w:r>
      <w:r w:rsidR="008F3999" w:rsidRPr="00BB70D8">
        <w:rPr>
          <w:rFonts w:ascii="Book Antiqua" w:eastAsia="Book Antiqua" w:hAnsi="Book Antiqua" w:cs="Book Antiqua"/>
          <w:color w:val="000000"/>
        </w:rPr>
        <w:t xml:space="preserve"> HJ</w:t>
      </w:r>
      <w:r w:rsidRPr="00BB70D8">
        <w:rPr>
          <w:rFonts w:ascii="Book Antiqua" w:eastAsia="Book Antiqua" w:hAnsi="Book Antiqua" w:cs="Book Antiqua"/>
          <w:color w:val="000000"/>
        </w:rPr>
        <w:t>, Kim</w:t>
      </w:r>
      <w:r w:rsidR="008F3999" w:rsidRPr="00BB70D8">
        <w:rPr>
          <w:rFonts w:ascii="Book Antiqua" w:eastAsia="Book Antiqua" w:hAnsi="Book Antiqua" w:cs="Book Antiqua"/>
          <w:color w:val="000000"/>
        </w:rPr>
        <w:t xml:space="preserve"> HK</w:t>
      </w:r>
      <w:r w:rsidRPr="00BB70D8">
        <w:rPr>
          <w:rFonts w:ascii="Book Antiqua" w:eastAsia="Book Antiqua" w:hAnsi="Book Antiqua" w:cs="Book Antiqua"/>
          <w:color w:val="000000"/>
        </w:rPr>
        <w:t xml:space="preserve"> and Lee</w:t>
      </w:r>
      <w:r w:rsidR="008F3999" w:rsidRPr="00BB70D8">
        <w:rPr>
          <w:rFonts w:ascii="Book Antiqua" w:eastAsia="Book Antiqua" w:hAnsi="Book Antiqua" w:cs="Book Antiqua"/>
          <w:color w:val="000000"/>
        </w:rPr>
        <w:t xml:space="preserve"> S</w:t>
      </w:r>
      <w:r w:rsidRPr="00BB70D8">
        <w:rPr>
          <w:rFonts w:ascii="Book Antiqua" w:eastAsia="Book Antiqua" w:hAnsi="Book Antiqua" w:cs="Book Antiqua"/>
          <w:color w:val="000000"/>
        </w:rPr>
        <w:t xml:space="preserve"> con</w:t>
      </w:r>
      <w:r w:rsidR="008F3999" w:rsidRPr="00BB70D8">
        <w:rPr>
          <w:rFonts w:ascii="Book Antiqua" w:eastAsia="Book Antiqua" w:hAnsi="Book Antiqua" w:cs="Book Antiqua"/>
          <w:color w:val="000000"/>
        </w:rPr>
        <w:t>tributed to manuscript drafting;</w:t>
      </w:r>
      <w:r w:rsidRPr="00BB70D8">
        <w:rPr>
          <w:rFonts w:ascii="Book Antiqua" w:eastAsia="Book Antiqua" w:hAnsi="Book Antiqua" w:cs="Book Antiqua"/>
          <w:color w:val="000000"/>
        </w:rPr>
        <w:t xml:space="preserve"> Park</w:t>
      </w:r>
      <w:r w:rsidR="008F3999" w:rsidRPr="00BB70D8">
        <w:rPr>
          <w:rFonts w:ascii="Book Antiqua" w:eastAsia="Book Antiqua" w:hAnsi="Book Antiqua" w:cs="Book Antiqua"/>
          <w:color w:val="000000"/>
        </w:rPr>
        <w:t xml:space="preserve"> JH</w:t>
      </w:r>
      <w:r w:rsidRPr="00BB70D8">
        <w:rPr>
          <w:rFonts w:ascii="Book Antiqua" w:eastAsia="Book Antiqua" w:hAnsi="Book Antiqua" w:cs="Book Antiqua"/>
          <w:color w:val="000000"/>
        </w:rPr>
        <w:t xml:space="preserve"> performed the transbronchial lung biopsy, and Kim</w:t>
      </w:r>
      <w:r w:rsidR="008F3999" w:rsidRPr="00BB70D8">
        <w:rPr>
          <w:rFonts w:ascii="Book Antiqua" w:eastAsia="Book Antiqua" w:hAnsi="Book Antiqua" w:cs="Book Antiqua"/>
          <w:color w:val="000000"/>
        </w:rPr>
        <w:t xml:space="preserve"> JY</w:t>
      </w:r>
      <w:r w:rsidRPr="00BB70D8">
        <w:rPr>
          <w:rFonts w:ascii="Book Antiqua" w:eastAsia="Book Antiqua" w:hAnsi="Book Antiqua" w:cs="Book Antiqua"/>
          <w:color w:val="000000"/>
        </w:rPr>
        <w:t xml:space="preserve"> performed th</w:t>
      </w:r>
      <w:r w:rsidR="008F3999" w:rsidRPr="00BB70D8">
        <w:rPr>
          <w:rFonts w:ascii="Book Antiqua" w:eastAsia="Book Antiqua" w:hAnsi="Book Antiqua" w:cs="Book Antiqua"/>
          <w:color w:val="000000"/>
        </w:rPr>
        <w:t>e histopathological examination;</w:t>
      </w:r>
      <w:r w:rsidRPr="00BB70D8">
        <w:rPr>
          <w:rFonts w:ascii="Book Antiqua" w:eastAsia="Book Antiqua" w:hAnsi="Book Antiqua" w:cs="Book Antiqua"/>
          <w:color w:val="000000"/>
        </w:rPr>
        <w:t xml:space="preserve"> Kim</w:t>
      </w:r>
      <w:r w:rsidR="008F3999" w:rsidRPr="00BB70D8">
        <w:rPr>
          <w:rFonts w:ascii="Book Antiqua" w:eastAsia="Book Antiqua" w:hAnsi="Book Antiqua" w:cs="Book Antiqua"/>
          <w:color w:val="000000"/>
        </w:rPr>
        <w:t xml:space="preserve"> SH</w:t>
      </w:r>
      <w:r w:rsidRPr="00BB70D8">
        <w:rPr>
          <w:rFonts w:ascii="Book Antiqua" w:eastAsia="Book Antiqua" w:hAnsi="Book Antiqua" w:cs="Book Antiqua"/>
          <w:color w:val="000000"/>
        </w:rPr>
        <w:t xml:space="preserve"> conducted the final editing and preparation of the paper for approval; </w:t>
      </w:r>
      <w:r w:rsidR="000D574C">
        <w:rPr>
          <w:rFonts w:ascii="Book Antiqua" w:eastAsia="Book Antiqua" w:hAnsi="Book Antiqua" w:cs="Book Antiqua"/>
          <w:color w:val="000000"/>
        </w:rPr>
        <w:t>a</w:t>
      </w:r>
      <w:r w:rsidR="000D574C" w:rsidRPr="00BB70D8">
        <w:rPr>
          <w:rFonts w:ascii="Book Antiqua" w:eastAsia="Book Antiqua" w:hAnsi="Book Antiqua" w:cs="Book Antiqua"/>
          <w:color w:val="000000"/>
        </w:rPr>
        <w:t>l</w:t>
      </w:r>
      <w:bookmarkStart w:id="4" w:name="_GoBack"/>
      <w:bookmarkEnd w:id="4"/>
      <w:r w:rsidR="000D574C" w:rsidRPr="00BB70D8">
        <w:rPr>
          <w:rFonts w:ascii="Book Antiqua" w:eastAsia="Book Antiqua" w:hAnsi="Book Antiqua" w:cs="Book Antiqua"/>
          <w:color w:val="000000"/>
        </w:rPr>
        <w:t xml:space="preserve">l </w:t>
      </w:r>
      <w:r w:rsidRPr="00BB70D8">
        <w:rPr>
          <w:rFonts w:ascii="Book Antiqua" w:eastAsia="Book Antiqua" w:hAnsi="Book Antiqua" w:cs="Book Antiqua"/>
          <w:color w:val="000000"/>
        </w:rPr>
        <w:t>authors have read and approved the final manuscript.</w:t>
      </w:r>
    </w:p>
    <w:p w14:paraId="4D0A1C8E" w14:textId="77777777" w:rsidR="00A77B3E" w:rsidRPr="00BB70D8" w:rsidRDefault="00A77B3E" w:rsidP="00656454">
      <w:pPr>
        <w:snapToGrid w:val="0"/>
        <w:spacing w:line="360" w:lineRule="auto"/>
        <w:jc w:val="both"/>
        <w:rPr>
          <w:rFonts w:ascii="Book Antiqua" w:hAnsi="Book Antiqua"/>
        </w:rPr>
      </w:pPr>
    </w:p>
    <w:p w14:paraId="17F6420A"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lastRenderedPageBreak/>
        <w:t xml:space="preserve">Corresponding author: Seong-Ho Kim, PhD, Professor, </w:t>
      </w:r>
      <w:r w:rsidRPr="00BB70D8">
        <w:rPr>
          <w:rFonts w:ascii="Book Antiqua" w:eastAsia="Book Antiqua" w:hAnsi="Book Antiqua" w:cs="Book Antiqua"/>
          <w:color w:val="000000"/>
        </w:rPr>
        <w:t xml:space="preserve">Department of Internal Medicine, Haeundae Paik Hospital, Inje University College of Medicine, Haeundae-gu, Jwa-dong 1435, Busan 48108, South Korea. </w:t>
      </w:r>
      <w:r w:rsidRPr="000D574C">
        <w:rPr>
          <w:rFonts w:ascii="Book Antiqua" w:eastAsia="Book Antiqua" w:hAnsi="Book Antiqua" w:cs="Book Antiqua"/>
          <w:color w:val="000000"/>
        </w:rPr>
        <w:t>junjan@paik.ac.kr</w:t>
      </w:r>
    </w:p>
    <w:p w14:paraId="5D5033ED" w14:textId="77777777" w:rsidR="00A77B3E" w:rsidRPr="00BB70D8" w:rsidRDefault="00A77B3E" w:rsidP="00656454">
      <w:pPr>
        <w:snapToGrid w:val="0"/>
        <w:spacing w:line="360" w:lineRule="auto"/>
        <w:jc w:val="both"/>
        <w:rPr>
          <w:rFonts w:ascii="Book Antiqua" w:hAnsi="Book Antiqua"/>
        </w:rPr>
      </w:pPr>
    </w:p>
    <w:p w14:paraId="68E4F113"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Received: </w:t>
      </w:r>
      <w:r w:rsidRPr="00BB70D8">
        <w:rPr>
          <w:rFonts w:ascii="Book Antiqua" w:eastAsia="Book Antiqua" w:hAnsi="Book Antiqua" w:cs="Book Antiqua"/>
          <w:color w:val="000000"/>
        </w:rPr>
        <w:t>April 26, 2020</w:t>
      </w:r>
    </w:p>
    <w:p w14:paraId="320147E9"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Revised: </w:t>
      </w:r>
      <w:r w:rsidRPr="00BB70D8">
        <w:rPr>
          <w:rFonts w:ascii="Book Antiqua" w:eastAsia="Book Antiqua" w:hAnsi="Book Antiqua" w:cs="Book Antiqua"/>
          <w:color w:val="000000"/>
        </w:rPr>
        <w:t>May 15, 2020</w:t>
      </w:r>
    </w:p>
    <w:p w14:paraId="76307F99" w14:textId="44FB259F" w:rsidR="00A77B3E" w:rsidRPr="00BB70D8" w:rsidRDefault="00FC77EA" w:rsidP="00656454">
      <w:pPr>
        <w:snapToGrid w:val="0"/>
        <w:spacing w:line="360" w:lineRule="auto"/>
        <w:jc w:val="both"/>
        <w:rPr>
          <w:rFonts w:ascii="Book Antiqua" w:hAnsi="Book Antiqua" w:cs="Arial"/>
          <w:color w:val="000000" w:themeColor="text1"/>
          <w:shd w:val="clear" w:color="auto" w:fill="FFFFFF"/>
        </w:rPr>
      </w:pPr>
      <w:r w:rsidRPr="00BB70D8">
        <w:rPr>
          <w:rFonts w:ascii="Book Antiqua" w:eastAsia="Book Antiqua" w:hAnsi="Book Antiqua" w:cs="Book Antiqua"/>
          <w:b/>
          <w:bCs/>
          <w:color w:val="000000"/>
        </w:rPr>
        <w:t>Accepted:</w:t>
      </w:r>
      <w:r w:rsidR="00076A39" w:rsidRPr="00BB70D8">
        <w:rPr>
          <w:rFonts w:ascii="Book Antiqua" w:hAnsi="Book Antiqua" w:cs="Arial"/>
          <w:color w:val="000000" w:themeColor="text1"/>
          <w:shd w:val="clear" w:color="auto" w:fill="FFFFFF"/>
        </w:rPr>
        <w:t xml:space="preserve"> August 20, 2020</w:t>
      </w:r>
      <w:r w:rsidRPr="00BB70D8">
        <w:rPr>
          <w:rFonts w:ascii="Book Antiqua" w:eastAsia="Book Antiqua" w:hAnsi="Book Antiqua" w:cs="Book Antiqua"/>
          <w:b/>
          <w:bCs/>
          <w:color w:val="000000"/>
        </w:rPr>
        <w:t xml:space="preserve"> </w:t>
      </w:r>
    </w:p>
    <w:p w14:paraId="3D9BF523"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Published online: </w:t>
      </w:r>
    </w:p>
    <w:p w14:paraId="23181091" w14:textId="77777777" w:rsidR="00A77B3E" w:rsidRPr="00BB70D8" w:rsidRDefault="00A77B3E" w:rsidP="00656454">
      <w:pPr>
        <w:snapToGrid w:val="0"/>
        <w:spacing w:line="360" w:lineRule="auto"/>
        <w:jc w:val="both"/>
        <w:rPr>
          <w:rFonts w:ascii="Book Antiqua" w:hAnsi="Book Antiqua"/>
        </w:rPr>
        <w:sectPr w:rsidR="00A77B3E" w:rsidRPr="00BB70D8" w:rsidSect="00871B28">
          <w:footerReference w:type="default" r:id="rId7"/>
          <w:pgSz w:w="12240" w:h="15840"/>
          <w:pgMar w:top="1440" w:right="1440" w:bottom="1440" w:left="1440" w:header="720" w:footer="720" w:gutter="0"/>
          <w:cols w:space="720"/>
          <w:docGrid w:linePitch="360"/>
        </w:sectPr>
      </w:pPr>
    </w:p>
    <w:p w14:paraId="6D403DC6"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lastRenderedPageBreak/>
        <w:t>Abstract</w:t>
      </w:r>
    </w:p>
    <w:p w14:paraId="548ED07C"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BACKGROUND</w:t>
      </w:r>
    </w:p>
    <w:p w14:paraId="05E1131F" w14:textId="1B56D106"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shd w:val="clear" w:color="auto" w:fill="FFFFFF"/>
        </w:rPr>
        <w:t>Pleuroparenchymal fibroelastosis (PPFE) is a rare idiopathic interstitial pneumonia characterized by predominantly upper lobe involvement with pleural fibrosis and subjacent parenchymal fibrosis. Recently, there have been increasing reports of PPFE, and PPFE might coexist with other interstitial lung diseases</w:t>
      </w:r>
      <w:r w:rsidRPr="00A10898">
        <w:rPr>
          <w:rFonts w:ascii="Book Antiqua" w:eastAsia="Book Antiqua" w:hAnsi="Book Antiqua" w:cs="Book Antiqua"/>
          <w:color w:val="000000"/>
          <w:shd w:val="clear" w:color="auto" w:fill="FFFFFF"/>
        </w:rPr>
        <w:t xml:space="preserve"> in the lower lobe and upper lobe. However, cases of unilateral PPFE are scarce.</w:t>
      </w:r>
    </w:p>
    <w:p w14:paraId="26A73938" w14:textId="77777777" w:rsidR="00A77B3E" w:rsidRPr="00BB70D8" w:rsidRDefault="00A77B3E" w:rsidP="00656454">
      <w:pPr>
        <w:snapToGrid w:val="0"/>
        <w:spacing w:line="360" w:lineRule="auto"/>
        <w:jc w:val="both"/>
        <w:rPr>
          <w:rFonts w:ascii="Book Antiqua" w:hAnsi="Book Antiqua"/>
        </w:rPr>
      </w:pPr>
    </w:p>
    <w:p w14:paraId="784AF295"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CASE SUMMARY</w:t>
      </w:r>
    </w:p>
    <w:p w14:paraId="6E4924C7" w14:textId="693FA60A"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A 75-year-old Korean male presented to our hospital with chronic dry cough and exertional dyspnea. The patient’s symptoms started </w:t>
      </w:r>
      <w:r w:rsidR="00A10898">
        <w:rPr>
          <w:rFonts w:ascii="Book Antiqua" w:eastAsia="Book Antiqua" w:hAnsi="Book Antiqua" w:cs="Book Antiqua"/>
          <w:color w:val="000000"/>
        </w:rPr>
        <w:t xml:space="preserve">6 </w:t>
      </w:r>
      <w:proofErr w:type="spellStart"/>
      <w:proofErr w:type="gramStart"/>
      <w:r w:rsidR="00A10898">
        <w:rPr>
          <w:rFonts w:ascii="Book Antiqua" w:eastAsia="Book Antiqua" w:hAnsi="Book Antiqua" w:cs="Book Antiqua"/>
          <w:color w:val="000000"/>
        </w:rPr>
        <w:t>mo</w:t>
      </w:r>
      <w:proofErr w:type="spellEnd"/>
      <w:proofErr w:type="gramEnd"/>
      <w:r w:rsidRPr="00A10898">
        <w:rPr>
          <w:rFonts w:ascii="Book Antiqua" w:eastAsia="Book Antiqua" w:hAnsi="Book Antiqua" w:cs="Book Antiqua"/>
          <w:color w:val="000000"/>
        </w:rPr>
        <w:t xml:space="preserve"> previously and had been gradually worsening. At the time of presentation, he felt dyspnea when walking at his own pace. Radiologic findings suggested PPFE, but the lesion was localized in the upper lobe of the right lung. After multidisciplinary discussion</w:t>
      </w:r>
      <w:r w:rsidRPr="00BB70D8">
        <w:rPr>
          <w:rFonts w:ascii="Book Antiqua" w:eastAsia="Book Antiqua" w:hAnsi="Book Antiqua" w:cs="Book Antiqua"/>
          <w:color w:val="000000"/>
        </w:rPr>
        <w:t xml:space="preserve">, a </w:t>
      </w:r>
      <w:proofErr w:type="spellStart"/>
      <w:r w:rsidRPr="00BB70D8">
        <w:rPr>
          <w:rFonts w:ascii="Book Antiqua" w:eastAsia="Book Antiqua" w:hAnsi="Book Antiqua" w:cs="Book Antiqua"/>
          <w:color w:val="000000"/>
        </w:rPr>
        <w:t>transbronchial</w:t>
      </w:r>
      <w:proofErr w:type="spellEnd"/>
      <w:r w:rsidRPr="00BB70D8">
        <w:rPr>
          <w:rFonts w:ascii="Book Antiqua" w:eastAsia="Book Antiqua" w:hAnsi="Book Antiqua" w:cs="Book Antiqua"/>
          <w:color w:val="000000"/>
        </w:rPr>
        <w:t xml:space="preserve"> lung biopsy in the right upper lobe revealed collapsed alveoli with parenchymal </w:t>
      </w:r>
      <w:proofErr w:type="spellStart"/>
      <w:r w:rsidRPr="00BB70D8">
        <w:rPr>
          <w:rFonts w:ascii="Book Antiqua" w:eastAsia="Book Antiqua" w:hAnsi="Book Antiqua" w:cs="Book Antiqua"/>
          <w:color w:val="000000"/>
        </w:rPr>
        <w:t>fibroelastosis</w:t>
      </w:r>
      <w:proofErr w:type="spellEnd"/>
      <w:r w:rsidRPr="00BB70D8">
        <w:rPr>
          <w:rFonts w:ascii="Book Antiqua" w:eastAsia="Book Antiqua" w:hAnsi="Book Antiqua" w:cs="Book Antiqua"/>
          <w:color w:val="000000"/>
        </w:rPr>
        <w:t xml:space="preserve">, and </w:t>
      </w:r>
      <w:r w:rsidR="00871B28" w:rsidRPr="00BB70D8">
        <w:rPr>
          <w:rFonts w:ascii="Book Antiqua" w:eastAsia="Book Antiqua" w:hAnsi="Book Antiqua" w:cs="Book Antiqua"/>
          <w:color w:val="000000"/>
        </w:rPr>
        <w:t>e</w:t>
      </w:r>
      <w:r w:rsidRPr="00BB70D8">
        <w:rPr>
          <w:rFonts w:ascii="Book Antiqua" w:eastAsia="Book Antiqua" w:hAnsi="Book Antiqua" w:cs="Book Antiqua"/>
          <w:color w:val="000000"/>
        </w:rPr>
        <w:t xml:space="preserve">lastic </w:t>
      </w:r>
      <w:r w:rsidR="00871B28" w:rsidRPr="00BB70D8">
        <w:rPr>
          <w:rFonts w:ascii="Book Antiqua" w:eastAsia="Book Antiqua" w:hAnsi="Book Antiqua" w:cs="Book Antiqua"/>
          <w:color w:val="000000"/>
        </w:rPr>
        <w:t>v</w:t>
      </w:r>
      <w:r w:rsidRPr="00BB70D8">
        <w:rPr>
          <w:rFonts w:ascii="Book Antiqua" w:eastAsia="Book Antiqua" w:hAnsi="Book Antiqua" w:cs="Book Antiqua"/>
          <w:color w:val="000000"/>
        </w:rPr>
        <w:t xml:space="preserve">an </w:t>
      </w:r>
      <w:proofErr w:type="spellStart"/>
      <w:r w:rsidRPr="00BB70D8">
        <w:rPr>
          <w:rFonts w:ascii="Book Antiqua" w:eastAsia="Book Antiqua" w:hAnsi="Book Antiqua" w:cs="Book Antiqua"/>
          <w:color w:val="000000"/>
        </w:rPr>
        <w:t>Gieson</w:t>
      </w:r>
      <w:proofErr w:type="spellEnd"/>
      <w:r w:rsidRPr="00BB70D8">
        <w:rPr>
          <w:rFonts w:ascii="Book Antiqua" w:eastAsia="Book Antiqua" w:hAnsi="Book Antiqua" w:cs="Book Antiqua"/>
          <w:color w:val="000000"/>
        </w:rPr>
        <w:t xml:space="preserve"> staining demonstrated septal elastosis with intra-alveolar collagenosis, which met the histopathologic criteria of definite PPFE. After </w:t>
      </w:r>
      <w:r w:rsidR="00871B28" w:rsidRPr="00BB70D8">
        <w:rPr>
          <w:rFonts w:ascii="Book Antiqua" w:eastAsia="Book Antiqua" w:hAnsi="Book Antiqua" w:cs="Book Antiqua"/>
          <w:color w:val="000000"/>
        </w:rPr>
        <w:t>multidisciplinary discussion</w:t>
      </w:r>
      <w:r w:rsidRPr="00BB70D8">
        <w:rPr>
          <w:rFonts w:ascii="Book Antiqua" w:eastAsia="Book Antiqua" w:hAnsi="Book Antiqua" w:cs="Book Antiqua"/>
          <w:color w:val="000000"/>
        </w:rPr>
        <w:t xml:space="preserve"> in an experienced </w:t>
      </w:r>
      <w:r w:rsidR="00871B28" w:rsidRPr="00BB70D8">
        <w:rPr>
          <w:rFonts w:ascii="Book Antiqua" w:eastAsia="Book Antiqua" w:hAnsi="Book Antiqua" w:cs="Book Antiqua"/>
          <w:color w:val="000000"/>
          <w:shd w:val="clear" w:color="auto" w:fill="FFFFFF"/>
        </w:rPr>
        <w:t>interstitial lung disease</w:t>
      </w:r>
      <w:r w:rsidRPr="00BB70D8">
        <w:rPr>
          <w:rFonts w:ascii="Book Antiqua" w:eastAsia="Book Antiqua" w:hAnsi="Book Antiqua" w:cs="Book Antiqua"/>
          <w:color w:val="000000"/>
        </w:rPr>
        <w:t xml:space="preserve"> center, we confirmed the diagnosis of unilateral PPFE. Furthermore, we confirmed the progression of PPFE on radiologic findings during the follow-up period.</w:t>
      </w:r>
    </w:p>
    <w:p w14:paraId="0714E0CE" w14:textId="77777777" w:rsidR="00A77B3E" w:rsidRPr="00BB70D8" w:rsidRDefault="00A77B3E" w:rsidP="00656454">
      <w:pPr>
        <w:snapToGrid w:val="0"/>
        <w:spacing w:line="360" w:lineRule="auto"/>
        <w:jc w:val="both"/>
        <w:rPr>
          <w:rFonts w:ascii="Book Antiqua" w:hAnsi="Book Antiqua"/>
        </w:rPr>
      </w:pPr>
    </w:p>
    <w:p w14:paraId="4700F1B6"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CONCLUSION</w:t>
      </w:r>
    </w:p>
    <w:p w14:paraId="0A45B9C6" w14:textId="2AC643E4"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Clinicians should consider PPFE, even in cases with unilateral</w:t>
      </w:r>
      <w:r w:rsidR="00871B28" w:rsidRPr="00BB70D8">
        <w:rPr>
          <w:rFonts w:ascii="Book Antiqua" w:eastAsia="Book Antiqua" w:hAnsi="Book Antiqua" w:cs="Book Antiqua"/>
          <w:color w:val="000000"/>
        </w:rPr>
        <w:t>,</w:t>
      </w:r>
      <w:r w:rsidRPr="00BB70D8">
        <w:rPr>
          <w:rFonts w:ascii="Book Antiqua" w:eastAsia="Book Antiqua" w:hAnsi="Book Antiqua" w:cs="Book Antiqua"/>
          <w:color w:val="000000"/>
        </w:rPr>
        <w:t xml:space="preserve"> predominantly</w:t>
      </w:r>
      <w:r w:rsidR="00871B28"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 xml:space="preserve">upper lung involvement in </w:t>
      </w:r>
      <w:r w:rsidR="00871B28" w:rsidRPr="00BB70D8">
        <w:rPr>
          <w:rFonts w:ascii="Book Antiqua" w:eastAsia="Book Antiqua" w:hAnsi="Book Antiqua" w:cs="Book Antiqua"/>
          <w:color w:val="000000"/>
          <w:shd w:val="clear" w:color="auto" w:fill="FFFFFF"/>
        </w:rPr>
        <w:t>interstitial lung disease</w:t>
      </w:r>
      <w:r w:rsidRPr="00BB70D8">
        <w:rPr>
          <w:rFonts w:ascii="Book Antiqua" w:eastAsia="Book Antiqua" w:hAnsi="Book Antiqua" w:cs="Book Antiqua"/>
          <w:color w:val="000000"/>
        </w:rPr>
        <w:t xml:space="preserve"> patients through </w:t>
      </w:r>
      <w:r w:rsidR="00871B28" w:rsidRPr="00BB70D8">
        <w:rPr>
          <w:rFonts w:ascii="Book Antiqua" w:eastAsia="Book Antiqua" w:hAnsi="Book Antiqua" w:cs="Book Antiqua"/>
          <w:color w:val="000000"/>
        </w:rPr>
        <w:t>multidisciplinary discussion</w:t>
      </w:r>
      <w:r w:rsidRPr="00BB70D8">
        <w:rPr>
          <w:rFonts w:ascii="Book Antiqua" w:eastAsia="Book Antiqua" w:hAnsi="Book Antiqua" w:cs="Book Antiqua"/>
          <w:color w:val="000000"/>
        </w:rPr>
        <w:t>.</w:t>
      </w:r>
    </w:p>
    <w:p w14:paraId="2FF48E90" w14:textId="77777777" w:rsidR="00A77B3E" w:rsidRPr="00BB70D8" w:rsidRDefault="00A77B3E" w:rsidP="00656454">
      <w:pPr>
        <w:snapToGrid w:val="0"/>
        <w:spacing w:line="360" w:lineRule="auto"/>
        <w:jc w:val="both"/>
        <w:rPr>
          <w:rFonts w:ascii="Book Antiqua" w:hAnsi="Book Antiqua"/>
        </w:rPr>
      </w:pPr>
    </w:p>
    <w:p w14:paraId="540DF58A"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Key words: </w:t>
      </w:r>
      <w:bookmarkStart w:id="5" w:name="OLE_LINK5"/>
      <w:r w:rsidRPr="00BB70D8">
        <w:rPr>
          <w:rFonts w:ascii="Book Antiqua" w:eastAsia="Book Antiqua" w:hAnsi="Book Antiqua" w:cs="Book Antiqua"/>
          <w:color w:val="000000"/>
        </w:rPr>
        <w:t>Interstitial lung disease</w:t>
      </w:r>
      <w:bookmarkEnd w:id="5"/>
      <w:r w:rsidRPr="00BB70D8">
        <w:rPr>
          <w:rFonts w:ascii="Book Antiqua" w:eastAsia="Book Antiqua" w:hAnsi="Book Antiqua" w:cs="Book Antiqua"/>
          <w:color w:val="000000"/>
        </w:rPr>
        <w:t xml:space="preserve">; </w:t>
      </w:r>
      <w:bookmarkStart w:id="6" w:name="OLE_LINK6"/>
      <w:bookmarkStart w:id="7" w:name="OLE_LINK7"/>
      <w:r w:rsidRPr="00BB70D8">
        <w:rPr>
          <w:rFonts w:ascii="Book Antiqua" w:eastAsia="Book Antiqua" w:hAnsi="Book Antiqua" w:cs="Book Antiqua"/>
          <w:color w:val="000000"/>
        </w:rPr>
        <w:t>Pleuroparenchymal fibroelastosis</w:t>
      </w:r>
      <w:bookmarkEnd w:id="6"/>
      <w:bookmarkEnd w:id="7"/>
      <w:r w:rsidRPr="00BB70D8">
        <w:rPr>
          <w:rFonts w:ascii="Book Antiqua" w:eastAsia="Book Antiqua" w:hAnsi="Book Antiqua" w:cs="Book Antiqua"/>
          <w:color w:val="000000"/>
        </w:rPr>
        <w:t xml:space="preserve">; </w:t>
      </w:r>
      <w:bookmarkStart w:id="8" w:name="OLE_LINK8"/>
      <w:bookmarkStart w:id="9" w:name="OLE_LINK9"/>
      <w:r w:rsidRPr="00BB70D8">
        <w:rPr>
          <w:rFonts w:ascii="Book Antiqua" w:eastAsia="Book Antiqua" w:hAnsi="Book Antiqua" w:cs="Book Antiqua"/>
          <w:color w:val="000000"/>
        </w:rPr>
        <w:t>Progression</w:t>
      </w:r>
      <w:bookmarkEnd w:id="8"/>
      <w:bookmarkEnd w:id="9"/>
      <w:r w:rsidRPr="00BB70D8">
        <w:rPr>
          <w:rFonts w:ascii="Book Antiqua" w:eastAsia="Book Antiqua" w:hAnsi="Book Antiqua" w:cs="Book Antiqua"/>
          <w:color w:val="000000"/>
        </w:rPr>
        <w:t xml:space="preserve">; </w:t>
      </w:r>
      <w:bookmarkStart w:id="10" w:name="OLE_LINK10"/>
      <w:bookmarkStart w:id="11" w:name="OLE_LINK11"/>
      <w:r w:rsidRPr="00BB70D8">
        <w:rPr>
          <w:rFonts w:ascii="Book Antiqua" w:eastAsia="Book Antiqua" w:hAnsi="Book Antiqua" w:cs="Book Antiqua"/>
          <w:color w:val="000000"/>
        </w:rPr>
        <w:t>Unilateral</w:t>
      </w:r>
      <w:bookmarkEnd w:id="10"/>
      <w:bookmarkEnd w:id="11"/>
      <w:r w:rsidRPr="00BB70D8">
        <w:rPr>
          <w:rFonts w:ascii="Book Antiqua" w:eastAsia="Book Antiqua" w:hAnsi="Book Antiqua" w:cs="Book Antiqua"/>
          <w:color w:val="000000"/>
        </w:rPr>
        <w:t xml:space="preserve">; </w:t>
      </w:r>
      <w:bookmarkStart w:id="12" w:name="OLE_LINK12"/>
      <w:bookmarkStart w:id="13" w:name="OLE_LINK13"/>
      <w:r w:rsidRPr="00BB70D8">
        <w:rPr>
          <w:rFonts w:ascii="Book Antiqua" w:eastAsia="Book Antiqua" w:hAnsi="Book Antiqua" w:cs="Book Antiqua"/>
          <w:color w:val="000000"/>
        </w:rPr>
        <w:t>Multidisciplinary discussion</w:t>
      </w:r>
      <w:bookmarkEnd w:id="12"/>
      <w:bookmarkEnd w:id="13"/>
      <w:r w:rsidRPr="00BB70D8">
        <w:rPr>
          <w:rFonts w:ascii="Book Antiqua" w:eastAsia="Book Antiqua" w:hAnsi="Book Antiqua" w:cs="Book Antiqua"/>
          <w:color w:val="000000"/>
        </w:rPr>
        <w:t xml:space="preserve">; </w:t>
      </w:r>
      <w:bookmarkStart w:id="14" w:name="OLE_LINK14"/>
      <w:bookmarkStart w:id="15" w:name="OLE_LINK15"/>
      <w:r w:rsidRPr="00BB70D8">
        <w:rPr>
          <w:rFonts w:ascii="Book Antiqua" w:eastAsia="Book Antiqua" w:hAnsi="Book Antiqua" w:cs="Book Antiqua"/>
          <w:color w:val="000000"/>
        </w:rPr>
        <w:t>Case report</w:t>
      </w:r>
      <w:bookmarkEnd w:id="14"/>
      <w:bookmarkEnd w:id="15"/>
    </w:p>
    <w:p w14:paraId="3691970F" w14:textId="77777777" w:rsidR="00A77B3E" w:rsidRPr="00BB70D8" w:rsidRDefault="00A77B3E" w:rsidP="00656454">
      <w:pPr>
        <w:snapToGrid w:val="0"/>
        <w:spacing w:line="360" w:lineRule="auto"/>
        <w:jc w:val="both"/>
        <w:rPr>
          <w:rFonts w:ascii="Book Antiqua" w:hAnsi="Book Antiqua"/>
        </w:rPr>
      </w:pPr>
    </w:p>
    <w:p w14:paraId="0A5CF1D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lastRenderedPageBreak/>
        <w:t xml:space="preserve">Lee JH, Jang HJ, Park JH, Kim HK, Lee S, Kim JY, Kim SH. Unilateral pleuroparenchymal fibroelastosis as a rare form of idiopathic interstitial pneumonia: A case report. </w:t>
      </w:r>
      <w:r w:rsidRPr="00BB70D8">
        <w:rPr>
          <w:rFonts w:ascii="Book Antiqua" w:eastAsia="Book Antiqua" w:hAnsi="Book Antiqua" w:cs="Book Antiqua"/>
          <w:i/>
          <w:iCs/>
          <w:color w:val="000000"/>
        </w:rPr>
        <w:t>World J Clin Cases</w:t>
      </w:r>
      <w:r w:rsidRPr="00BB70D8">
        <w:rPr>
          <w:rFonts w:ascii="Book Antiqua" w:eastAsia="Book Antiqua" w:hAnsi="Book Antiqua" w:cs="Book Antiqua"/>
          <w:color w:val="000000"/>
        </w:rPr>
        <w:t xml:space="preserve"> 2020; In press</w:t>
      </w:r>
    </w:p>
    <w:p w14:paraId="2AB5B0D3" w14:textId="77777777" w:rsidR="00A77B3E" w:rsidRPr="00BB70D8" w:rsidRDefault="00A77B3E" w:rsidP="00656454">
      <w:pPr>
        <w:snapToGrid w:val="0"/>
        <w:spacing w:line="360" w:lineRule="auto"/>
        <w:jc w:val="both"/>
        <w:rPr>
          <w:rFonts w:ascii="Book Antiqua" w:hAnsi="Book Antiqua"/>
        </w:rPr>
      </w:pPr>
    </w:p>
    <w:p w14:paraId="174D5696" w14:textId="635715F2"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Core tip: </w:t>
      </w:r>
      <w:r w:rsidRPr="00BB70D8">
        <w:rPr>
          <w:rFonts w:ascii="Book Antiqua" w:eastAsia="Book Antiqua" w:hAnsi="Book Antiqua" w:cs="Book Antiqua"/>
          <w:color w:val="000000"/>
          <w:shd w:val="clear" w:color="auto" w:fill="FFFFFF"/>
        </w:rPr>
        <w:t>Pleuroparenchymal fibroelastosis (PPFE)</w:t>
      </w:r>
      <w:r w:rsidRPr="00BB70D8">
        <w:rPr>
          <w:rFonts w:ascii="Book Antiqua" w:eastAsia="Book Antiqua" w:hAnsi="Book Antiqua" w:cs="Book Antiqua"/>
          <w:color w:val="000000"/>
        </w:rPr>
        <w:t xml:space="preserve"> has been classified among rare </w:t>
      </w:r>
      <w:r w:rsidRPr="00BB70D8">
        <w:rPr>
          <w:rFonts w:ascii="Book Antiqua" w:eastAsia="Book Antiqua" w:hAnsi="Book Antiqua" w:cs="Book Antiqua"/>
          <w:color w:val="000000"/>
          <w:shd w:val="clear" w:color="auto" w:fill="FFFFFF"/>
        </w:rPr>
        <w:t>idiopathic interstitial pneumonia</w:t>
      </w:r>
      <w:r w:rsidRPr="00BB70D8">
        <w:rPr>
          <w:rFonts w:ascii="Book Antiqua" w:eastAsia="Book Antiqua" w:hAnsi="Book Antiqua" w:cs="Book Antiqua"/>
          <w:color w:val="000000"/>
        </w:rPr>
        <w:t xml:space="preserve"> and is characterized by predominantly upper lobe involvement. However, there is increasing evidence for the coexistence of other </w:t>
      </w:r>
      <w:r w:rsidRPr="00BB70D8">
        <w:rPr>
          <w:rFonts w:ascii="Book Antiqua" w:eastAsia="Book Antiqua" w:hAnsi="Book Antiqua" w:cs="Book Antiqua"/>
          <w:color w:val="000000"/>
          <w:shd w:val="clear" w:color="auto" w:fill="FFFFFF"/>
        </w:rPr>
        <w:t>interstitial lung diseases</w:t>
      </w:r>
      <w:r w:rsidRPr="00BB70D8">
        <w:rPr>
          <w:rFonts w:ascii="Book Antiqua" w:eastAsia="Book Antiqua" w:hAnsi="Book Antiqua" w:cs="Book Antiqua"/>
          <w:color w:val="000000"/>
        </w:rPr>
        <w:t xml:space="preserve"> in the same lobe. Herein, we report a very rare case of PPFE with laterality, unilateral PPFE. The diagnosis of PPFE should be made after </w:t>
      </w:r>
      <w:r w:rsidRPr="00BB70D8">
        <w:rPr>
          <w:rFonts w:ascii="Book Antiqua" w:eastAsia="Book Antiqua" w:hAnsi="Book Antiqua" w:cs="Book Antiqua"/>
          <w:color w:val="000000"/>
          <w:shd w:val="clear" w:color="auto" w:fill="FFFFFF"/>
        </w:rPr>
        <w:t>multidisciplinary discussion</w:t>
      </w:r>
      <w:r w:rsidRPr="00BB70D8">
        <w:rPr>
          <w:rFonts w:ascii="Book Antiqua" w:eastAsia="Book Antiqua" w:hAnsi="Book Antiqua" w:cs="Book Antiqua"/>
          <w:color w:val="000000"/>
        </w:rPr>
        <w:t>. In cases of unilateral upper lobe</w:t>
      </w:r>
      <w:r w:rsidR="00871B28"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predominant fibrosis, physicians should consider the diagnosis of PPFE and identify the progression of PPFE after diagnosis.</w:t>
      </w:r>
    </w:p>
    <w:p w14:paraId="4005C1EF" w14:textId="35BAD0F3" w:rsidR="00A77B3E" w:rsidRPr="00BB70D8" w:rsidRDefault="008F3999" w:rsidP="00656454">
      <w:pPr>
        <w:snapToGrid w:val="0"/>
        <w:spacing w:line="360" w:lineRule="auto"/>
        <w:jc w:val="both"/>
        <w:rPr>
          <w:rFonts w:ascii="Book Antiqua" w:hAnsi="Book Antiqua"/>
        </w:rPr>
      </w:pPr>
      <w:r w:rsidRPr="00BB70D8">
        <w:rPr>
          <w:rFonts w:ascii="Book Antiqua" w:hAnsi="Book Antiqua"/>
        </w:rPr>
        <w:br w:type="page"/>
      </w:r>
      <w:r w:rsidR="00FC77EA" w:rsidRPr="00BB70D8">
        <w:rPr>
          <w:rFonts w:ascii="Book Antiqua" w:eastAsia="Book Antiqua" w:hAnsi="Book Antiqua" w:cs="Book Antiqua"/>
          <w:b/>
          <w:caps/>
          <w:color w:val="000000"/>
          <w:u w:val="single"/>
        </w:rPr>
        <w:lastRenderedPageBreak/>
        <w:t>INTRODUCTION</w:t>
      </w:r>
    </w:p>
    <w:p w14:paraId="37EDD59A" w14:textId="47FE2DA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Pleuroparenchymal fibroelastosis (PPFE) is a rare idiopathic interstitial pneumonia (IIP) characterized by predominantly upper lobe involvement with pleural fibrosis and subjacent parenchymal fibrosis</w:t>
      </w:r>
      <w:r w:rsidRPr="00BB70D8">
        <w:rPr>
          <w:rFonts w:ascii="Book Antiqua" w:eastAsia="Book Antiqua" w:hAnsi="Book Antiqua" w:cs="Book Antiqua"/>
          <w:color w:val="000000"/>
          <w:vertAlign w:val="superscript"/>
        </w:rPr>
        <w:t>[1]</w:t>
      </w:r>
      <w:r w:rsidRPr="00BB70D8">
        <w:rPr>
          <w:rFonts w:ascii="Book Antiqua" w:eastAsia="Book Antiqua" w:hAnsi="Book Antiqua" w:cs="Book Antiqua"/>
          <w:color w:val="000000"/>
        </w:rPr>
        <w:t xml:space="preserve">. After the first report in 2004 by Frankel </w:t>
      </w:r>
      <w:r w:rsidRPr="00BB70D8">
        <w:rPr>
          <w:rFonts w:ascii="Book Antiqua" w:eastAsia="Book Antiqua" w:hAnsi="Book Antiqua" w:cs="Book Antiqua"/>
          <w:i/>
          <w:iCs/>
          <w:color w:val="000000"/>
        </w:rPr>
        <w:t>et al</w:t>
      </w:r>
      <w:r w:rsidR="008F3999" w:rsidRPr="00BB70D8">
        <w:rPr>
          <w:rFonts w:ascii="Book Antiqua" w:eastAsia="Book Antiqua" w:hAnsi="Book Antiqua" w:cs="Book Antiqua"/>
          <w:color w:val="000000"/>
          <w:vertAlign w:val="superscript"/>
        </w:rPr>
        <w:t>[</w:t>
      </w:r>
      <w:r w:rsidRPr="00BB70D8">
        <w:rPr>
          <w:rFonts w:ascii="Book Antiqua" w:eastAsia="Book Antiqua" w:hAnsi="Book Antiqua" w:cs="Book Antiqua"/>
          <w:color w:val="000000"/>
          <w:vertAlign w:val="superscript"/>
        </w:rPr>
        <w:t>2]</w:t>
      </w:r>
      <w:r w:rsidRPr="00BB70D8">
        <w:rPr>
          <w:rFonts w:ascii="Book Antiqua" w:eastAsia="Book Antiqua" w:hAnsi="Book Antiqua" w:cs="Book Antiqua"/>
          <w:color w:val="000000"/>
        </w:rPr>
        <w:t xml:space="preserve">, it was classified as the group of rare IIP in the international consensus classification of IIP in 2013. There was no consensus on the diagnostic criteria for PPFE, but the radiological and histopathological criteria suggested by Reddy </w:t>
      </w:r>
      <w:r w:rsidRPr="00BB70D8">
        <w:rPr>
          <w:rFonts w:ascii="Book Antiqua" w:eastAsia="Book Antiqua" w:hAnsi="Book Antiqua" w:cs="Book Antiqua"/>
          <w:i/>
          <w:iCs/>
          <w:color w:val="000000"/>
        </w:rPr>
        <w:t>et al</w:t>
      </w:r>
      <w:r w:rsidRPr="00BB70D8">
        <w:rPr>
          <w:rFonts w:ascii="Book Antiqua" w:eastAsia="Book Antiqua" w:hAnsi="Book Antiqua" w:cs="Book Antiqua"/>
          <w:color w:val="000000"/>
          <w:vertAlign w:val="superscript"/>
        </w:rPr>
        <w:t>[3]</w:t>
      </w:r>
      <w:r w:rsidRPr="00BB70D8">
        <w:rPr>
          <w:rFonts w:ascii="Book Antiqua" w:eastAsia="Book Antiqua" w:hAnsi="Book Antiqua" w:cs="Book Antiqua"/>
          <w:color w:val="000000"/>
        </w:rPr>
        <w:t xml:space="preserve"> in 2012</w:t>
      </w:r>
      <w:r w:rsidR="00871B28"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has been generally accepted. Although PPFE is classified as a rare disease, recent reports increasingly reveal that PPFE may not be as rare as once thought, and various underlying conditions related with PPFE have been reported.</w:t>
      </w:r>
    </w:p>
    <w:p w14:paraId="3A283E60" w14:textId="557BEFDB" w:rsidR="00A77B3E" w:rsidRPr="00BB70D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 xml:space="preserve">Cha </w:t>
      </w:r>
      <w:r w:rsidRPr="00BB70D8">
        <w:rPr>
          <w:rFonts w:ascii="Book Antiqua" w:eastAsia="Book Antiqua" w:hAnsi="Book Antiqua" w:cs="Book Antiqua"/>
          <w:i/>
          <w:iCs/>
          <w:color w:val="000000"/>
        </w:rPr>
        <w:t xml:space="preserve">et </w:t>
      </w:r>
      <w:proofErr w:type="gramStart"/>
      <w:r w:rsidRPr="00BB70D8">
        <w:rPr>
          <w:rFonts w:ascii="Book Antiqua" w:eastAsia="Book Antiqua" w:hAnsi="Book Antiqua" w:cs="Book Antiqua"/>
          <w:i/>
          <w:iCs/>
          <w:color w:val="000000"/>
        </w:rPr>
        <w:t>al</w:t>
      </w:r>
      <w:r w:rsidRPr="00BB70D8">
        <w:rPr>
          <w:rFonts w:ascii="Book Antiqua" w:eastAsia="Book Antiqua" w:hAnsi="Book Antiqua" w:cs="Book Antiqua"/>
          <w:color w:val="000000"/>
          <w:vertAlign w:val="superscript"/>
        </w:rPr>
        <w:t>[</w:t>
      </w:r>
      <w:proofErr w:type="gramEnd"/>
      <w:r w:rsidRPr="00BB70D8">
        <w:rPr>
          <w:rFonts w:ascii="Book Antiqua" w:eastAsia="Book Antiqua" w:hAnsi="Book Antiqua" w:cs="Book Antiqua"/>
          <w:color w:val="000000"/>
          <w:vertAlign w:val="superscript"/>
        </w:rPr>
        <w:t>4]</w:t>
      </w:r>
      <w:r w:rsidRPr="00BB70D8">
        <w:rPr>
          <w:rFonts w:ascii="Book Antiqua" w:eastAsia="Book Antiqua" w:hAnsi="Book Antiqua" w:cs="Book Antiqua"/>
          <w:color w:val="000000"/>
        </w:rPr>
        <w:t xml:space="preserve"> reported that among seven Korean patients with PPFE, three patients (42.9%) had a history of organ transplantation (</w:t>
      </w:r>
      <w:r w:rsidR="00871B28" w:rsidRPr="00BB70D8">
        <w:rPr>
          <w:rFonts w:ascii="Book Antiqua" w:eastAsia="Book Antiqua" w:hAnsi="Book Antiqua" w:cs="Book Antiqua"/>
          <w:color w:val="000000"/>
        </w:rPr>
        <w:t>two</w:t>
      </w:r>
      <w:r w:rsidRPr="00BB70D8">
        <w:rPr>
          <w:rFonts w:ascii="Book Antiqua" w:eastAsia="Book Antiqua" w:hAnsi="Book Antiqua" w:cs="Book Antiqua"/>
          <w:color w:val="000000"/>
        </w:rPr>
        <w:t xml:space="preserve"> bone marrow and </w:t>
      </w:r>
      <w:r w:rsidR="00871B28" w:rsidRPr="00BB70D8">
        <w:rPr>
          <w:rFonts w:ascii="Book Antiqua" w:eastAsia="Book Antiqua" w:hAnsi="Book Antiqua" w:cs="Book Antiqua"/>
          <w:color w:val="000000"/>
        </w:rPr>
        <w:t>one</w:t>
      </w:r>
      <w:r w:rsidRPr="00BB70D8">
        <w:rPr>
          <w:rFonts w:ascii="Book Antiqua" w:eastAsia="Book Antiqua" w:hAnsi="Book Antiqua" w:cs="Book Antiqua"/>
          <w:color w:val="000000"/>
        </w:rPr>
        <w:t xml:space="preserve"> liver). In our previous study, we also reported that among 26 patients with PPFE, 16 patients (61.5%) had relevant underlying conditions (</w:t>
      </w:r>
      <w:r w:rsidR="00871B28" w:rsidRPr="00BB70D8">
        <w:rPr>
          <w:rFonts w:ascii="Book Antiqua" w:eastAsia="Book Antiqua" w:hAnsi="Book Antiqua" w:cs="Book Antiqua"/>
          <w:color w:val="000000"/>
        </w:rPr>
        <w:t>eleven</w:t>
      </w:r>
      <w:r w:rsidRPr="00BB70D8">
        <w:rPr>
          <w:rFonts w:ascii="Book Antiqua" w:eastAsia="Book Antiqua" w:hAnsi="Book Antiqua" w:cs="Book Antiqua"/>
          <w:color w:val="000000"/>
        </w:rPr>
        <w:t xml:space="preserve"> infection, </w:t>
      </w:r>
      <w:r w:rsidR="00871B28" w:rsidRPr="00BB70D8">
        <w:rPr>
          <w:rFonts w:ascii="Book Antiqua" w:eastAsia="Book Antiqua" w:hAnsi="Book Antiqua" w:cs="Book Antiqua"/>
          <w:color w:val="000000"/>
        </w:rPr>
        <w:t>three</w:t>
      </w:r>
      <w:r w:rsidRPr="00BB70D8">
        <w:rPr>
          <w:rFonts w:ascii="Book Antiqua" w:eastAsia="Book Antiqua" w:hAnsi="Book Antiqua" w:cs="Book Antiqua"/>
          <w:color w:val="000000"/>
        </w:rPr>
        <w:t xml:space="preserve"> chemotherapy and </w:t>
      </w:r>
      <w:r w:rsidR="00871B28" w:rsidRPr="00BB70D8">
        <w:rPr>
          <w:rFonts w:ascii="Book Antiqua" w:eastAsia="Book Antiqua" w:hAnsi="Book Antiqua" w:cs="Book Antiqua"/>
          <w:color w:val="000000"/>
        </w:rPr>
        <w:t>two</w:t>
      </w:r>
      <w:r w:rsidRPr="00BB70D8">
        <w:rPr>
          <w:rFonts w:ascii="Book Antiqua" w:eastAsia="Book Antiqua" w:hAnsi="Book Antiqua" w:cs="Book Antiqua"/>
          <w:color w:val="000000"/>
        </w:rPr>
        <w:t xml:space="preserve"> organ transplantation</w:t>
      </w:r>
      <w:proofErr w:type="gramStart"/>
      <w:r w:rsidRPr="00BB70D8">
        <w:rPr>
          <w:rFonts w:ascii="Book Antiqua" w:eastAsia="Book Antiqua" w:hAnsi="Book Antiqua" w:cs="Book Antiqua"/>
          <w:color w:val="000000"/>
        </w:rPr>
        <w:t>)</w:t>
      </w:r>
      <w:r w:rsidRPr="00BB70D8">
        <w:rPr>
          <w:rFonts w:ascii="Book Antiqua" w:eastAsia="Book Antiqua" w:hAnsi="Book Antiqua" w:cs="Book Antiqua"/>
          <w:color w:val="000000"/>
          <w:vertAlign w:val="superscript"/>
        </w:rPr>
        <w:t>[</w:t>
      </w:r>
      <w:proofErr w:type="gramEnd"/>
      <w:r w:rsidRPr="00BB70D8">
        <w:rPr>
          <w:rFonts w:ascii="Book Antiqua" w:eastAsia="Book Antiqua" w:hAnsi="Book Antiqua" w:cs="Book Antiqua"/>
          <w:color w:val="000000"/>
          <w:vertAlign w:val="superscript"/>
        </w:rPr>
        <w:t>5]</w:t>
      </w:r>
      <w:r w:rsidRPr="00BB70D8">
        <w:rPr>
          <w:rFonts w:ascii="Book Antiqua" w:eastAsia="Book Antiqua" w:hAnsi="Book Antiqua" w:cs="Book Antiqua"/>
          <w:color w:val="000000"/>
        </w:rPr>
        <w:t>. In patients with PPFE, the coexistence of other interstitial lung diseases (ILDs) in the lower lobe has also been increasingly reported. The prevalence of coexistent ILD is relatively high (43</w:t>
      </w:r>
      <w:r w:rsidR="00871B28" w:rsidRPr="00BB70D8">
        <w:rPr>
          <w:rFonts w:ascii="Book Antiqua" w:eastAsia="Book Antiqua" w:hAnsi="Book Antiqua" w:cs="Book Antiqua"/>
          <w:color w:val="000000"/>
        </w:rPr>
        <w:t>.0</w:t>
      </w:r>
      <w:r w:rsidR="008F3999" w:rsidRPr="00BB70D8">
        <w:rPr>
          <w:rFonts w:ascii="Book Antiqua" w:eastAsia="Book Antiqua" w:hAnsi="Book Antiqua" w:cs="Book Antiqua"/>
          <w:color w:val="000000"/>
        </w:rPr>
        <w:t>%</w:t>
      </w:r>
      <w:r w:rsidRPr="00BB70D8">
        <w:rPr>
          <w:rFonts w:ascii="Book Antiqua" w:eastAsia="Book Antiqua" w:hAnsi="Book Antiqua" w:cs="Book Antiqua"/>
          <w:color w:val="000000"/>
        </w:rPr>
        <w:t>-91.7%), and among patients with ILDs, usual interstitial pneumonia was the most common radiologic and histopathologic finding</w:t>
      </w:r>
      <w:r w:rsidRPr="00BB70D8">
        <w:rPr>
          <w:rFonts w:ascii="Book Antiqua" w:eastAsia="Book Antiqua" w:hAnsi="Book Antiqua" w:cs="Book Antiqua"/>
          <w:color w:val="000000"/>
          <w:vertAlign w:val="superscript"/>
        </w:rPr>
        <w:t>[6-9]</w:t>
      </w:r>
      <w:r w:rsidRPr="00BB70D8">
        <w:rPr>
          <w:rFonts w:ascii="Book Antiqua" w:eastAsia="Book Antiqua" w:hAnsi="Book Antiqua" w:cs="Book Antiqua"/>
          <w:color w:val="000000"/>
        </w:rPr>
        <w:t>. But unilateral lung involvement in patients with PPFE is very rare; therefore, we herein report a case of unilateral PPFE.</w:t>
      </w:r>
    </w:p>
    <w:p w14:paraId="34EDC304" w14:textId="77777777" w:rsidR="00A77B3E" w:rsidRPr="00BB70D8" w:rsidRDefault="00A77B3E" w:rsidP="00656454">
      <w:pPr>
        <w:snapToGrid w:val="0"/>
        <w:spacing w:line="360" w:lineRule="auto"/>
        <w:ind w:firstLine="240"/>
        <w:jc w:val="both"/>
        <w:rPr>
          <w:rFonts w:ascii="Book Antiqua" w:hAnsi="Book Antiqua"/>
        </w:rPr>
      </w:pPr>
    </w:p>
    <w:p w14:paraId="205F37A3"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CASE PRESENTATION</w:t>
      </w:r>
    </w:p>
    <w:p w14:paraId="7FE6311E"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Chief complaints</w:t>
      </w:r>
    </w:p>
    <w:p w14:paraId="3CF741FC" w14:textId="5B9154F1"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A 75-year-old Korean man presented to our hospital with chronic dry cough and exertional dyspnea.</w:t>
      </w:r>
    </w:p>
    <w:p w14:paraId="74AB4493" w14:textId="77777777" w:rsidR="00A77B3E" w:rsidRPr="00BB70D8" w:rsidRDefault="00A77B3E" w:rsidP="00656454">
      <w:pPr>
        <w:snapToGrid w:val="0"/>
        <w:spacing w:line="360" w:lineRule="auto"/>
        <w:jc w:val="both"/>
        <w:rPr>
          <w:rFonts w:ascii="Book Antiqua" w:hAnsi="Book Antiqua"/>
        </w:rPr>
      </w:pPr>
    </w:p>
    <w:p w14:paraId="6972A80C"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History of present illness</w:t>
      </w:r>
    </w:p>
    <w:p w14:paraId="6EA5BCE2" w14:textId="0EAD7569" w:rsidR="00A77B3E" w:rsidRPr="00A1089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The patient’s symptoms started </w:t>
      </w:r>
      <w:r w:rsidR="00A10898">
        <w:rPr>
          <w:rFonts w:ascii="Book Antiqua" w:eastAsia="Book Antiqua" w:hAnsi="Book Antiqua" w:cs="Book Antiqua"/>
          <w:color w:val="000000"/>
        </w:rPr>
        <w:t xml:space="preserve">6 </w:t>
      </w:r>
      <w:proofErr w:type="spellStart"/>
      <w:proofErr w:type="gramStart"/>
      <w:r w:rsidR="00A10898">
        <w:rPr>
          <w:rFonts w:ascii="Book Antiqua" w:eastAsia="Book Antiqua" w:hAnsi="Book Antiqua" w:cs="Book Antiqua"/>
          <w:color w:val="000000"/>
        </w:rPr>
        <w:t>mo</w:t>
      </w:r>
      <w:proofErr w:type="spellEnd"/>
      <w:proofErr w:type="gramEnd"/>
      <w:r w:rsidRPr="00A10898">
        <w:rPr>
          <w:rFonts w:ascii="Book Antiqua" w:eastAsia="Book Antiqua" w:hAnsi="Book Antiqua" w:cs="Book Antiqua"/>
          <w:color w:val="000000"/>
        </w:rPr>
        <w:t xml:space="preserve"> previously and had been gradually worsening. At the time of presentation, he felt dyspnea </w:t>
      </w:r>
      <w:r w:rsidR="00871B28" w:rsidRPr="00A10898">
        <w:rPr>
          <w:rFonts w:ascii="Book Antiqua" w:eastAsia="Book Antiqua" w:hAnsi="Book Antiqua" w:cs="Book Antiqua"/>
          <w:color w:val="000000"/>
        </w:rPr>
        <w:t>up</w:t>
      </w:r>
      <w:r w:rsidRPr="00A10898">
        <w:rPr>
          <w:rFonts w:ascii="Book Antiqua" w:eastAsia="Book Antiqua" w:hAnsi="Book Antiqua" w:cs="Book Antiqua"/>
          <w:color w:val="000000"/>
        </w:rPr>
        <w:t>on walking at his own pace.</w:t>
      </w:r>
    </w:p>
    <w:p w14:paraId="674C12D9" w14:textId="77777777" w:rsidR="00A77B3E" w:rsidRPr="00BB70D8" w:rsidRDefault="00A77B3E" w:rsidP="00656454">
      <w:pPr>
        <w:snapToGrid w:val="0"/>
        <w:spacing w:line="360" w:lineRule="auto"/>
        <w:jc w:val="both"/>
        <w:rPr>
          <w:rFonts w:ascii="Book Antiqua" w:hAnsi="Book Antiqua"/>
        </w:rPr>
      </w:pPr>
    </w:p>
    <w:p w14:paraId="6C7C0CA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History of past illness</w:t>
      </w:r>
    </w:p>
    <w:p w14:paraId="6DFDA214"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He was an ex-smoker with a 35 pack-year history. He worked for a rubber-related product manufacturer for 30 years. He was not aware of any previous respiratory disease.</w:t>
      </w:r>
    </w:p>
    <w:p w14:paraId="363FC397" w14:textId="77777777" w:rsidR="00A77B3E" w:rsidRPr="00BB70D8" w:rsidRDefault="00A77B3E" w:rsidP="00656454">
      <w:pPr>
        <w:snapToGrid w:val="0"/>
        <w:spacing w:line="360" w:lineRule="auto"/>
        <w:jc w:val="both"/>
        <w:rPr>
          <w:rFonts w:ascii="Book Antiqua" w:hAnsi="Book Antiqua"/>
        </w:rPr>
      </w:pPr>
    </w:p>
    <w:p w14:paraId="473F481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Physical examination</w:t>
      </w:r>
    </w:p>
    <w:p w14:paraId="61BDFBE3"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During the physical examination, auscultation with a stethoscope revealed inspiratory crackles in the right upper lung field. He appeared to have a slender habitus and flattened thoracic cage. His body mass index (BMI) was 18.4 kg/m². </w:t>
      </w:r>
    </w:p>
    <w:p w14:paraId="507529A0" w14:textId="77777777" w:rsidR="00A77B3E" w:rsidRPr="00BB70D8" w:rsidRDefault="00A77B3E" w:rsidP="00656454">
      <w:pPr>
        <w:snapToGrid w:val="0"/>
        <w:spacing w:line="360" w:lineRule="auto"/>
        <w:jc w:val="both"/>
        <w:rPr>
          <w:rFonts w:ascii="Book Antiqua" w:hAnsi="Book Antiqua"/>
        </w:rPr>
      </w:pPr>
    </w:p>
    <w:p w14:paraId="39CACA20"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Laboratory examinations</w:t>
      </w:r>
    </w:p>
    <w:p w14:paraId="33B8EFCA" w14:textId="0D76761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Laboratory findings showed that antin</w:t>
      </w:r>
      <w:r w:rsidR="008F3999" w:rsidRPr="00BB70D8">
        <w:rPr>
          <w:rFonts w:ascii="Book Antiqua" w:eastAsia="Book Antiqua" w:hAnsi="Book Antiqua" w:cs="Book Antiqua"/>
          <w:color w:val="000000"/>
        </w:rPr>
        <w:t>uclear antibody was positive (1</w:t>
      </w:r>
      <w:r w:rsidRPr="00BB70D8">
        <w:rPr>
          <w:rFonts w:ascii="Book Antiqua" w:eastAsia="Book Antiqua" w:hAnsi="Book Antiqua" w:cs="Book Antiqua"/>
          <w:color w:val="000000"/>
        </w:rPr>
        <w:t xml:space="preserve">:40, mixed and speckled pattern). Rheumatoid factor, anti-cyclic </w:t>
      </w:r>
      <w:proofErr w:type="spellStart"/>
      <w:r w:rsidRPr="00BB70D8">
        <w:rPr>
          <w:rFonts w:ascii="Book Antiqua" w:eastAsia="Book Antiqua" w:hAnsi="Book Antiqua" w:cs="Book Antiqua"/>
          <w:color w:val="000000"/>
        </w:rPr>
        <w:t>citrullinated</w:t>
      </w:r>
      <w:proofErr w:type="spellEnd"/>
      <w:r w:rsidRPr="00BB70D8">
        <w:rPr>
          <w:rFonts w:ascii="Book Antiqua" w:eastAsia="Book Antiqua" w:hAnsi="Book Antiqua" w:cs="Book Antiqua"/>
          <w:color w:val="000000"/>
        </w:rPr>
        <w:t xml:space="preserve"> peptide antibody and anti</w:t>
      </w:r>
      <w:r w:rsidR="00871B28" w:rsidRPr="00BB70D8">
        <w:rPr>
          <w:rFonts w:ascii="Book Antiqua" w:eastAsia="Book Antiqua" w:hAnsi="Book Antiqua" w:cs="Book Antiqua"/>
          <w:color w:val="000000"/>
        </w:rPr>
        <w:t>-</w:t>
      </w:r>
      <w:r w:rsidRPr="00BB70D8">
        <w:rPr>
          <w:rFonts w:ascii="Book Antiqua" w:eastAsia="Book Antiqua" w:hAnsi="Book Antiqua" w:cs="Book Antiqua"/>
          <w:color w:val="000000"/>
        </w:rPr>
        <w:t>neutrophil cytoplasmic antibody were unremarkable.</w:t>
      </w:r>
    </w:p>
    <w:p w14:paraId="58D3DAC5" w14:textId="77777777" w:rsidR="00A77B3E" w:rsidRPr="00BB70D8" w:rsidRDefault="00A77B3E" w:rsidP="00656454">
      <w:pPr>
        <w:snapToGrid w:val="0"/>
        <w:spacing w:line="360" w:lineRule="auto"/>
        <w:jc w:val="both"/>
        <w:rPr>
          <w:rFonts w:ascii="Book Antiqua" w:hAnsi="Book Antiqua"/>
        </w:rPr>
      </w:pPr>
    </w:p>
    <w:p w14:paraId="066BD2DF" w14:textId="77777777" w:rsidR="00F570E2" w:rsidRPr="00BB70D8" w:rsidRDefault="00F570E2" w:rsidP="00656454">
      <w:pPr>
        <w:snapToGrid w:val="0"/>
        <w:spacing w:line="360" w:lineRule="auto"/>
        <w:jc w:val="both"/>
        <w:rPr>
          <w:rFonts w:ascii="Book Antiqua" w:hAnsi="Book Antiqua"/>
        </w:rPr>
      </w:pPr>
      <w:r w:rsidRPr="00BB70D8">
        <w:rPr>
          <w:rFonts w:ascii="Book Antiqua" w:eastAsia="Book Antiqua" w:hAnsi="Book Antiqua" w:cs="Book Antiqua"/>
          <w:b/>
          <w:bCs/>
          <w:i/>
          <w:iCs/>
          <w:color w:val="000000"/>
        </w:rPr>
        <w:t>Further diagnostic work-up</w:t>
      </w:r>
    </w:p>
    <w:p w14:paraId="718578BF" w14:textId="5C819B29" w:rsidR="00F570E2" w:rsidRPr="00BB70D8" w:rsidRDefault="00F570E2" w:rsidP="00656454">
      <w:pPr>
        <w:snapToGrid w:val="0"/>
        <w:spacing w:line="360" w:lineRule="auto"/>
        <w:jc w:val="both"/>
        <w:rPr>
          <w:rFonts w:ascii="Book Antiqua" w:hAnsi="Book Antiqua"/>
        </w:rPr>
      </w:pPr>
      <w:r w:rsidRPr="00BB70D8">
        <w:rPr>
          <w:rFonts w:ascii="Book Antiqua" w:eastAsia="Book Antiqua" w:hAnsi="Book Antiqua" w:cs="Book Antiqua"/>
          <w:color w:val="000000"/>
        </w:rPr>
        <w:t>Pulmonary function test showed a moderate restrictive ventilatory defect and low level of diffusion capacity of carbon monoxide. Forced vital capacity and total lung capacity (TLC) were 53% and 66% of the predicted level, respectively. Defect and low level of diffusion capacity of carbon monoxide was 47% of the predicted level, and residual volume (RV) was</w:t>
      </w:r>
      <w:r w:rsidR="008F3999"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73% of the predicted level. RV/TLC ratio was 48%.</w:t>
      </w:r>
    </w:p>
    <w:p w14:paraId="28761905" w14:textId="3C3184A9" w:rsidR="00F570E2" w:rsidRPr="00BB70D8" w:rsidRDefault="00F570E2" w:rsidP="00656454">
      <w:pPr>
        <w:snapToGrid w:val="0"/>
        <w:spacing w:line="360" w:lineRule="auto"/>
        <w:ind w:firstLine="240"/>
        <w:jc w:val="both"/>
        <w:rPr>
          <w:rFonts w:ascii="Book Antiqua" w:hAnsi="Book Antiqua"/>
        </w:rPr>
      </w:pPr>
      <w:proofErr w:type="spellStart"/>
      <w:r w:rsidRPr="00BB70D8">
        <w:rPr>
          <w:rFonts w:ascii="Book Antiqua" w:eastAsia="Book Antiqua" w:hAnsi="Book Antiqua" w:cs="Book Antiqua"/>
          <w:color w:val="000000"/>
        </w:rPr>
        <w:t>Bronchoalveolar</w:t>
      </w:r>
      <w:proofErr w:type="spellEnd"/>
      <w:r w:rsidRPr="00BB70D8">
        <w:rPr>
          <w:rFonts w:ascii="Book Antiqua" w:eastAsia="Book Antiqua" w:hAnsi="Book Antiqua" w:cs="Book Antiqua"/>
          <w:color w:val="000000"/>
        </w:rPr>
        <w:t xml:space="preserve"> lavage, performed in the right upper lobe by flexible bronchoscopy, showed few lymphocytes (9%)</w:t>
      </w:r>
      <w:r w:rsidR="00871B28" w:rsidRPr="00BB70D8">
        <w:rPr>
          <w:rFonts w:ascii="Book Antiqua" w:eastAsia="Book Antiqua" w:hAnsi="Book Antiqua" w:cs="Book Antiqua"/>
          <w:color w:val="000000"/>
        </w:rPr>
        <w:t>.</w:t>
      </w:r>
      <w:r w:rsidRPr="00BB70D8">
        <w:rPr>
          <w:rFonts w:ascii="Book Antiqua" w:eastAsia="Book Antiqua" w:hAnsi="Book Antiqua" w:cs="Book Antiqua"/>
          <w:color w:val="000000"/>
        </w:rPr>
        <w:t xml:space="preserve"> </w:t>
      </w:r>
      <w:r w:rsidR="00871B28" w:rsidRPr="00BB70D8">
        <w:rPr>
          <w:rFonts w:ascii="Book Antiqua" w:eastAsia="Book Antiqua" w:hAnsi="Book Antiqua" w:cs="Book Antiqua"/>
          <w:color w:val="000000"/>
        </w:rPr>
        <w:t>T</w:t>
      </w:r>
      <w:r w:rsidRPr="00BB70D8">
        <w:rPr>
          <w:rFonts w:ascii="Book Antiqua" w:eastAsia="Book Antiqua" w:hAnsi="Book Antiqua" w:cs="Book Antiqua"/>
          <w:color w:val="000000"/>
        </w:rPr>
        <w:t>he other results obtained for culture were unremarkable.</w:t>
      </w:r>
    </w:p>
    <w:p w14:paraId="55AAA25E" w14:textId="77777777" w:rsidR="00F570E2" w:rsidRPr="00BB70D8" w:rsidRDefault="00F570E2" w:rsidP="00656454">
      <w:pPr>
        <w:snapToGrid w:val="0"/>
        <w:spacing w:line="360" w:lineRule="auto"/>
        <w:ind w:firstLine="240"/>
        <w:jc w:val="both"/>
        <w:rPr>
          <w:rFonts w:ascii="Book Antiqua" w:hAnsi="Book Antiqua"/>
        </w:rPr>
      </w:pPr>
    </w:p>
    <w:p w14:paraId="527C8ED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i/>
          <w:color w:val="000000"/>
        </w:rPr>
        <w:t>Imaging examinations</w:t>
      </w:r>
    </w:p>
    <w:p w14:paraId="0F8158DA" w14:textId="6BB79AD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Initial chest X-ray showed a </w:t>
      </w:r>
      <w:proofErr w:type="spellStart"/>
      <w:r w:rsidRPr="00BB70D8">
        <w:rPr>
          <w:rFonts w:ascii="Book Antiqua" w:eastAsia="Book Antiqua" w:hAnsi="Book Antiqua" w:cs="Book Antiqua"/>
          <w:color w:val="000000"/>
        </w:rPr>
        <w:t>subpleural</w:t>
      </w:r>
      <w:proofErr w:type="spellEnd"/>
      <w:r w:rsidRPr="00BB70D8">
        <w:rPr>
          <w:rFonts w:ascii="Book Antiqua" w:eastAsia="Book Antiqua" w:hAnsi="Book Antiqua" w:cs="Book Antiqua"/>
          <w:color w:val="000000"/>
        </w:rPr>
        <w:t xml:space="preserve"> and irregularly</w:t>
      </w:r>
      <w:r w:rsidR="00871B28"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 xml:space="preserve">shaped increased opacity in the right upper lung zone (Figure 1A). </w:t>
      </w:r>
      <w:bookmarkStart w:id="16" w:name="_Hlk47978422"/>
      <w:r w:rsidRPr="00BB70D8">
        <w:rPr>
          <w:rFonts w:ascii="Book Antiqua" w:eastAsia="Book Antiqua" w:hAnsi="Book Antiqua" w:cs="Book Antiqua"/>
          <w:color w:val="000000"/>
        </w:rPr>
        <w:t xml:space="preserve">High-resolution computed tomography </w:t>
      </w:r>
      <w:bookmarkEnd w:id="16"/>
      <w:r w:rsidRPr="00BB70D8">
        <w:rPr>
          <w:rFonts w:ascii="Book Antiqua" w:eastAsia="Book Antiqua" w:hAnsi="Book Antiqua" w:cs="Book Antiqua"/>
          <w:color w:val="000000"/>
        </w:rPr>
        <w:t xml:space="preserve">(HRCT) </w:t>
      </w:r>
      <w:r w:rsidRPr="00BB70D8">
        <w:rPr>
          <w:rFonts w:ascii="Book Antiqua" w:eastAsia="Book Antiqua" w:hAnsi="Book Antiqua" w:cs="Book Antiqua"/>
          <w:color w:val="000000"/>
        </w:rPr>
        <w:lastRenderedPageBreak/>
        <w:t xml:space="preserve">revealed </w:t>
      </w:r>
      <w:proofErr w:type="spellStart"/>
      <w:r w:rsidRPr="00BB70D8">
        <w:rPr>
          <w:rFonts w:ascii="Book Antiqua" w:eastAsia="Book Antiqua" w:hAnsi="Book Antiqua" w:cs="Book Antiqua"/>
          <w:color w:val="000000"/>
        </w:rPr>
        <w:t>subpleural</w:t>
      </w:r>
      <w:proofErr w:type="spellEnd"/>
      <w:r w:rsidRPr="00BB70D8">
        <w:rPr>
          <w:rFonts w:ascii="Book Antiqua" w:eastAsia="Book Antiqua" w:hAnsi="Book Antiqua" w:cs="Book Antiqua"/>
          <w:color w:val="000000"/>
        </w:rPr>
        <w:t xml:space="preserve"> thickening and consolidation with traction bronchiectasis in only the right upper lung field, which met the radiologic criteria of definite PPFE (Figure 2A). </w:t>
      </w:r>
    </w:p>
    <w:p w14:paraId="703A6F3F" w14:textId="77777777" w:rsidR="00A77B3E" w:rsidRPr="00BB70D8" w:rsidRDefault="00A77B3E" w:rsidP="00656454">
      <w:pPr>
        <w:snapToGrid w:val="0"/>
        <w:spacing w:line="360" w:lineRule="auto"/>
        <w:jc w:val="both"/>
        <w:rPr>
          <w:rFonts w:ascii="Book Antiqua" w:hAnsi="Book Antiqua"/>
        </w:rPr>
      </w:pPr>
    </w:p>
    <w:p w14:paraId="0CCAABBE"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i/>
          <w:iCs/>
          <w:color w:val="000000"/>
        </w:rPr>
        <w:t>Histological examination</w:t>
      </w:r>
    </w:p>
    <w:p w14:paraId="562B4235" w14:textId="27481BE2"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shd w:val="clear" w:color="auto" w:fill="FFFFFF"/>
        </w:rPr>
        <w:t xml:space="preserve">Transbronchial lung biopsy was performed in the right upper lung field to make a histopathologic diagnosis. The histopathological findings of lung tissue obtained from transbronchial lung biopsy revealed collapsed alveoli with parenchymal fibroelastosis on higher magnification view, and </w:t>
      </w:r>
      <w:r w:rsidR="00871B28" w:rsidRPr="00BB70D8">
        <w:rPr>
          <w:rFonts w:ascii="Book Antiqua" w:eastAsia="Book Antiqua" w:hAnsi="Book Antiqua" w:cs="Book Antiqua"/>
          <w:color w:val="000000"/>
          <w:shd w:val="clear" w:color="auto" w:fill="FFFFFF"/>
        </w:rPr>
        <w:t>e</w:t>
      </w:r>
      <w:r w:rsidRPr="00BB70D8">
        <w:rPr>
          <w:rFonts w:ascii="Book Antiqua" w:eastAsia="Book Antiqua" w:hAnsi="Book Antiqua" w:cs="Book Antiqua"/>
          <w:color w:val="000000"/>
          <w:shd w:val="clear" w:color="auto" w:fill="FFFFFF"/>
        </w:rPr>
        <w:t xml:space="preserve">lastic </w:t>
      </w:r>
      <w:r w:rsidR="00871B28" w:rsidRPr="00BB70D8">
        <w:rPr>
          <w:rFonts w:ascii="Book Antiqua" w:eastAsia="Book Antiqua" w:hAnsi="Book Antiqua" w:cs="Book Antiqua"/>
          <w:color w:val="000000"/>
          <w:shd w:val="clear" w:color="auto" w:fill="FFFFFF"/>
        </w:rPr>
        <w:t>v</w:t>
      </w:r>
      <w:r w:rsidRPr="00BB70D8">
        <w:rPr>
          <w:rFonts w:ascii="Book Antiqua" w:eastAsia="Book Antiqua" w:hAnsi="Book Antiqua" w:cs="Book Antiqua"/>
          <w:color w:val="000000"/>
          <w:shd w:val="clear" w:color="auto" w:fill="FFFFFF"/>
        </w:rPr>
        <w:t xml:space="preserve">an </w:t>
      </w:r>
      <w:proofErr w:type="spellStart"/>
      <w:r w:rsidRPr="00BB70D8">
        <w:rPr>
          <w:rFonts w:ascii="Book Antiqua" w:eastAsia="Book Antiqua" w:hAnsi="Book Antiqua" w:cs="Book Antiqua"/>
          <w:color w:val="000000"/>
          <w:shd w:val="clear" w:color="auto" w:fill="FFFFFF"/>
        </w:rPr>
        <w:t>Gieson</w:t>
      </w:r>
      <w:proofErr w:type="spellEnd"/>
      <w:r w:rsidRPr="00BB70D8">
        <w:rPr>
          <w:rFonts w:ascii="Book Antiqua" w:eastAsia="Book Antiqua" w:hAnsi="Book Antiqua" w:cs="Book Antiqua"/>
          <w:color w:val="000000"/>
          <w:shd w:val="clear" w:color="auto" w:fill="FFFFFF"/>
        </w:rPr>
        <w:t xml:space="preserve"> stain demonstrated septal elastosis with intra-alveolar collagenosis, which met the histopathologic criteria of definite PPFE (Figure 3).</w:t>
      </w:r>
    </w:p>
    <w:p w14:paraId="5497CF35" w14:textId="77777777" w:rsidR="00A77B3E" w:rsidRPr="00BB70D8" w:rsidRDefault="00A77B3E" w:rsidP="00656454">
      <w:pPr>
        <w:snapToGrid w:val="0"/>
        <w:spacing w:line="360" w:lineRule="auto"/>
        <w:jc w:val="both"/>
        <w:rPr>
          <w:rFonts w:ascii="Book Antiqua" w:hAnsi="Book Antiqua"/>
        </w:rPr>
      </w:pPr>
    </w:p>
    <w:p w14:paraId="5EDB3476"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MULTIDISCIPLINARY EXPERT CONSULTATION</w:t>
      </w:r>
    </w:p>
    <w:p w14:paraId="1A788656" w14:textId="0E23C9EA"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The clinical information and radiologic and histopathologic data were sent to The Kanagawa Cardiovascular and Respiratory Center in Yokohama, Japan for consultation of the multidisciplinary discussion (MDD).</w:t>
      </w:r>
    </w:p>
    <w:p w14:paraId="1CC64133" w14:textId="77777777" w:rsidR="00A77B3E" w:rsidRPr="00BB70D8" w:rsidRDefault="00A77B3E" w:rsidP="00656454">
      <w:pPr>
        <w:snapToGrid w:val="0"/>
        <w:spacing w:line="360" w:lineRule="auto"/>
        <w:jc w:val="both"/>
        <w:rPr>
          <w:rFonts w:ascii="Book Antiqua" w:hAnsi="Book Antiqua"/>
        </w:rPr>
      </w:pPr>
    </w:p>
    <w:p w14:paraId="7CBFFE9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i/>
          <w:iCs/>
          <w:color w:val="000000"/>
        </w:rPr>
        <w:t>Tae Iwasawa, Doctor, ILD specialist, Department of Radiology in Kanagawa Cardiovascular and Respiratory Center</w:t>
      </w:r>
    </w:p>
    <w:p w14:paraId="6C96E87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HRCT showed mainly ground glass opacity and fibrosis with traction bronchiectasis, suggestive of PPFE. The lesion was located in the right upper lobe only with laterality. Radiologic finding was indeterminate for usual interstitial pneumonia, suggestive PPFE. </w:t>
      </w:r>
    </w:p>
    <w:p w14:paraId="746199D0" w14:textId="77777777" w:rsidR="00A77B3E" w:rsidRPr="00BB70D8" w:rsidRDefault="00A77B3E" w:rsidP="00656454">
      <w:pPr>
        <w:snapToGrid w:val="0"/>
        <w:spacing w:line="360" w:lineRule="auto"/>
        <w:jc w:val="both"/>
        <w:rPr>
          <w:rFonts w:ascii="Book Antiqua" w:hAnsi="Book Antiqua"/>
        </w:rPr>
      </w:pPr>
    </w:p>
    <w:p w14:paraId="5F56A663"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i/>
          <w:iCs/>
          <w:color w:val="000000"/>
        </w:rPr>
        <w:t>Tamiko Takemura, Doctor, ILD specialist, Department of Pathology in Kanagawa Cardiovascular and Respiratory Center</w:t>
      </w:r>
    </w:p>
    <w:p w14:paraId="1A3A1E7A"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Hematoxylin and eosin-stained images revealed dense fragmentation and dilated alveolar space surrounding alveolar with elastosis. There was no granuloma. These findings suggested PPFE with high confidence.</w:t>
      </w:r>
    </w:p>
    <w:p w14:paraId="42AFE11F" w14:textId="77777777" w:rsidR="00A77B3E" w:rsidRPr="00BB70D8" w:rsidRDefault="00A77B3E" w:rsidP="00656454">
      <w:pPr>
        <w:snapToGrid w:val="0"/>
        <w:spacing w:line="360" w:lineRule="auto"/>
        <w:jc w:val="both"/>
        <w:rPr>
          <w:rFonts w:ascii="Book Antiqua" w:hAnsi="Book Antiqua"/>
        </w:rPr>
      </w:pPr>
    </w:p>
    <w:p w14:paraId="705C41F1"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i/>
          <w:iCs/>
          <w:color w:val="000000"/>
        </w:rPr>
        <w:lastRenderedPageBreak/>
        <w:t>Takashi Ogura, Doctor, ILD specialist, Department of Pulmonology in Kanagawa Cardiovascular and Respiratory Center</w:t>
      </w:r>
    </w:p>
    <w:p w14:paraId="1E5AB908"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We diagnosed the patient with PPFE with laterality. We suggested that this abnormal presentation of PPFE may be due to occupational rubber exposure.</w:t>
      </w:r>
    </w:p>
    <w:p w14:paraId="197932C3" w14:textId="77777777" w:rsidR="00A77B3E" w:rsidRPr="00BB70D8" w:rsidRDefault="00A77B3E" w:rsidP="00656454">
      <w:pPr>
        <w:snapToGrid w:val="0"/>
        <w:spacing w:line="360" w:lineRule="auto"/>
        <w:jc w:val="both"/>
        <w:rPr>
          <w:rFonts w:ascii="Book Antiqua" w:hAnsi="Book Antiqua"/>
        </w:rPr>
      </w:pPr>
    </w:p>
    <w:p w14:paraId="599D27EC"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FINAL DIAGNOSIS</w:t>
      </w:r>
    </w:p>
    <w:p w14:paraId="7D1174B4"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Through the MDDs in both our hospital and The Kanagawa Cardiovascular and Respiratory Center, the final diagnosis of the presented case was PPFE with laterality, unilateral PPFE.</w:t>
      </w:r>
    </w:p>
    <w:p w14:paraId="21B713C8" w14:textId="77777777" w:rsidR="00A77B3E" w:rsidRPr="00BB70D8" w:rsidRDefault="00A77B3E" w:rsidP="00656454">
      <w:pPr>
        <w:snapToGrid w:val="0"/>
        <w:spacing w:line="360" w:lineRule="auto"/>
        <w:jc w:val="both"/>
        <w:rPr>
          <w:rFonts w:ascii="Book Antiqua" w:hAnsi="Book Antiqua"/>
        </w:rPr>
      </w:pPr>
    </w:p>
    <w:p w14:paraId="077E92D6"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TREATMENT</w:t>
      </w:r>
    </w:p>
    <w:p w14:paraId="1DD3D18B" w14:textId="0E05E0B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Based on the diagnosis, the patient has not been treated with medications. The patient was encouraged to undergo rehabilitation with nutritional support.</w:t>
      </w:r>
    </w:p>
    <w:p w14:paraId="621A8501" w14:textId="77777777" w:rsidR="00A77B3E" w:rsidRPr="00BB70D8" w:rsidRDefault="00A77B3E" w:rsidP="00656454">
      <w:pPr>
        <w:snapToGrid w:val="0"/>
        <w:spacing w:line="360" w:lineRule="auto"/>
        <w:jc w:val="both"/>
        <w:rPr>
          <w:rFonts w:ascii="Book Antiqua" w:hAnsi="Book Antiqua"/>
        </w:rPr>
      </w:pPr>
    </w:p>
    <w:p w14:paraId="2E6D6A74"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OUTCOME AND FOLLOW-UP</w:t>
      </w:r>
    </w:p>
    <w:p w14:paraId="3699BDFB" w14:textId="4A31B813" w:rsidR="00A77B3E" w:rsidRPr="00A1089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After diagnosis, the patient was scheduled to attend an outpatient clinic every </w:t>
      </w:r>
      <w:r w:rsidR="00A10898">
        <w:rPr>
          <w:rFonts w:ascii="Book Antiqua" w:eastAsia="Book Antiqua" w:hAnsi="Book Antiqua" w:cs="Book Antiqua"/>
          <w:color w:val="000000"/>
        </w:rPr>
        <w:t xml:space="preserve">3 </w:t>
      </w:r>
      <w:proofErr w:type="spellStart"/>
      <w:r w:rsidR="00A10898">
        <w:rPr>
          <w:rFonts w:ascii="Book Antiqua" w:eastAsia="Book Antiqua" w:hAnsi="Book Antiqua" w:cs="Book Antiqua"/>
          <w:color w:val="000000"/>
        </w:rPr>
        <w:t>mo</w:t>
      </w:r>
      <w:proofErr w:type="spellEnd"/>
      <w:r w:rsidRPr="00A10898">
        <w:rPr>
          <w:rFonts w:ascii="Book Antiqua" w:eastAsia="Book Antiqua" w:hAnsi="Book Antiqua" w:cs="Book Antiqua"/>
          <w:color w:val="000000"/>
        </w:rPr>
        <w:t xml:space="preserve"> to estimate his clinical symptoms and disease progression. The respiratory symptoms have not changed for </w:t>
      </w:r>
      <w:r w:rsidR="00A10898">
        <w:rPr>
          <w:rFonts w:ascii="Book Antiqua" w:eastAsia="Book Antiqua" w:hAnsi="Book Antiqua" w:cs="Book Antiqua"/>
          <w:color w:val="000000"/>
        </w:rPr>
        <w:t xml:space="preserve">6 </w:t>
      </w:r>
      <w:proofErr w:type="spellStart"/>
      <w:proofErr w:type="gramStart"/>
      <w:r w:rsidR="00A10898">
        <w:rPr>
          <w:rFonts w:ascii="Book Antiqua" w:eastAsia="Book Antiqua" w:hAnsi="Book Antiqua" w:cs="Book Antiqua"/>
          <w:color w:val="000000"/>
        </w:rPr>
        <w:t>mo</w:t>
      </w:r>
      <w:proofErr w:type="spellEnd"/>
      <w:proofErr w:type="gramEnd"/>
      <w:r w:rsidRPr="00A10898">
        <w:rPr>
          <w:rFonts w:ascii="Book Antiqua" w:eastAsia="Book Antiqua" w:hAnsi="Book Antiqua" w:cs="Book Antiqua"/>
          <w:color w:val="000000"/>
        </w:rPr>
        <w:t>, but chest X-ray and HRCT revealed progression of the PPFE (Figures 1 and 2). On HRCT, subpleural reticulation and traction bronchiectasis with a notable volume loss in the right upper lung was significantly increased when compared to the previous exam obtained 6 mo earlier. Therefore, we identified progression of PPFE.</w:t>
      </w:r>
    </w:p>
    <w:p w14:paraId="431A17DB" w14:textId="77777777" w:rsidR="00A77B3E" w:rsidRPr="00BB70D8" w:rsidRDefault="00A77B3E" w:rsidP="00656454">
      <w:pPr>
        <w:snapToGrid w:val="0"/>
        <w:spacing w:line="360" w:lineRule="auto"/>
        <w:jc w:val="both"/>
        <w:rPr>
          <w:rFonts w:ascii="Book Antiqua" w:hAnsi="Book Antiqua"/>
        </w:rPr>
      </w:pPr>
    </w:p>
    <w:p w14:paraId="5B1205F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DISCUSSION</w:t>
      </w:r>
    </w:p>
    <w:p w14:paraId="5D7B0980" w14:textId="706FA051"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PPFE is a new disease entity that is classified as a rare </w:t>
      </w:r>
      <w:r w:rsidR="00871B28" w:rsidRPr="00BB70D8">
        <w:rPr>
          <w:rFonts w:ascii="Book Antiqua" w:eastAsia="Book Antiqua" w:hAnsi="Book Antiqua" w:cs="Book Antiqua"/>
          <w:color w:val="000000"/>
        </w:rPr>
        <w:t>IIP</w:t>
      </w:r>
      <w:r w:rsidRPr="00BB70D8">
        <w:rPr>
          <w:rFonts w:ascii="Book Antiqua" w:eastAsia="Book Antiqua" w:hAnsi="Book Antiqua" w:cs="Book Antiqua"/>
          <w:color w:val="000000"/>
        </w:rPr>
        <w:t>. For nearly a decade, there have been an increasing number of reports that showed the heterogeneity of PPFE, including its incidence, etiology and prognosis.</w:t>
      </w:r>
    </w:p>
    <w:p w14:paraId="5428659D" w14:textId="12080D9B" w:rsidR="00A77B3E" w:rsidRPr="00BB70D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The international guideline of the American Thoracic Society/European Respiratory Society recommended MDD as the diagnostic reference standard for ILD</w:t>
      </w:r>
      <w:r w:rsidRPr="00BB70D8">
        <w:rPr>
          <w:rFonts w:ascii="Book Antiqua" w:eastAsia="Book Antiqua" w:hAnsi="Book Antiqua" w:cs="Book Antiqua"/>
          <w:color w:val="000000"/>
          <w:vertAlign w:val="superscript"/>
        </w:rPr>
        <w:t>[10]</w:t>
      </w:r>
      <w:r w:rsidRPr="00BB70D8">
        <w:rPr>
          <w:rFonts w:ascii="Book Antiqua" w:eastAsia="Book Antiqua" w:hAnsi="Book Antiqua" w:cs="Book Antiqua"/>
          <w:color w:val="000000"/>
        </w:rPr>
        <w:t xml:space="preserve">. The patient </w:t>
      </w:r>
      <w:r w:rsidRPr="00BB70D8">
        <w:rPr>
          <w:rFonts w:ascii="Book Antiqua" w:eastAsia="Book Antiqua" w:hAnsi="Book Antiqua" w:cs="Book Antiqua"/>
          <w:color w:val="000000"/>
        </w:rPr>
        <w:lastRenderedPageBreak/>
        <w:t>in the present case was diagnosed with unilateral PPFE after MDD involving a pulmonologist, rheumatologist, radiologist and pathologist in our hospital. However, because unilateral PPFE is so uncommon and we had never experienced it before, we also consulted with MDD in an experienced ILD center in Japan. The combination of the results from the two MDDs confirmed the diagnosis of unilateral PPFE.</w:t>
      </w:r>
    </w:p>
    <w:p w14:paraId="2CCF2A61" w14:textId="3FCFE2B7" w:rsidR="00A77B3E" w:rsidRPr="00BB70D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In previous studies, a relatively lower BMI and a higher ratio of RV/TLC in PPFE patients compared to other IIP patients were reported as typical physiologic features of PPFE</w:t>
      </w:r>
      <w:r w:rsidRPr="00BB70D8">
        <w:rPr>
          <w:rFonts w:ascii="Book Antiqua" w:eastAsia="Book Antiqua" w:hAnsi="Book Antiqua" w:cs="Book Antiqua"/>
          <w:color w:val="000000"/>
          <w:vertAlign w:val="superscript"/>
        </w:rPr>
        <w:t>[5,6,8,11,12]</w:t>
      </w:r>
      <w:r w:rsidRPr="00BB70D8">
        <w:rPr>
          <w:rFonts w:ascii="Book Antiqua" w:eastAsia="Book Antiqua" w:hAnsi="Book Antiqua" w:cs="Book Antiqua"/>
          <w:color w:val="000000"/>
        </w:rPr>
        <w:t xml:space="preserve">. Although the reason for the lower BMI in PPFE patients is not well understood, Suzuki </w:t>
      </w:r>
      <w:r w:rsidRPr="00BB70D8">
        <w:rPr>
          <w:rFonts w:ascii="Book Antiqua" w:eastAsia="Book Antiqua" w:hAnsi="Book Antiqua" w:cs="Book Antiqua"/>
          <w:i/>
          <w:color w:val="000000"/>
        </w:rPr>
        <w:t>et al</w:t>
      </w:r>
      <w:r w:rsidR="008F3999" w:rsidRPr="00BB70D8">
        <w:rPr>
          <w:rFonts w:ascii="Book Antiqua" w:eastAsia="Book Antiqua" w:hAnsi="Book Antiqua" w:cs="Book Antiqua"/>
          <w:color w:val="000000"/>
          <w:vertAlign w:val="superscript"/>
        </w:rPr>
        <w:t>[12]</w:t>
      </w:r>
      <w:r w:rsidRPr="00BB70D8">
        <w:rPr>
          <w:rFonts w:ascii="Book Antiqua" w:eastAsia="Book Antiqua" w:hAnsi="Book Antiqua" w:cs="Book Antiqua"/>
          <w:color w:val="000000"/>
        </w:rPr>
        <w:t xml:space="preserve"> suggested that the characteristics of upper lobe predominant fibrosis and a more severe restrictive ventilatory defect might exacerbate the impaired energy and protein balance, resulting in low weight and muscle wasting</w:t>
      </w:r>
      <w:r w:rsidRPr="00BB70D8">
        <w:rPr>
          <w:rFonts w:ascii="Book Antiqua" w:eastAsia="Book Antiqua" w:hAnsi="Book Antiqua" w:cs="Book Antiqua"/>
          <w:color w:val="000000"/>
          <w:vertAlign w:val="superscript"/>
        </w:rPr>
        <w:t>[12]</w:t>
      </w:r>
      <w:r w:rsidRPr="00BB70D8">
        <w:rPr>
          <w:rFonts w:ascii="Book Antiqua" w:eastAsia="Book Antiqua" w:hAnsi="Book Antiqua" w:cs="Book Antiqua"/>
          <w:color w:val="000000"/>
        </w:rPr>
        <w:t>. In terms of RV/TLC,</w:t>
      </w:r>
      <w:bookmarkStart w:id="17" w:name="OLE_LINK16"/>
      <w:bookmarkStart w:id="18" w:name="OLE_LINK17"/>
      <w:r w:rsidRPr="00BB70D8">
        <w:rPr>
          <w:rFonts w:ascii="Book Antiqua" w:eastAsia="Book Antiqua" w:hAnsi="Book Antiqua" w:cs="Book Antiqua"/>
          <w:color w:val="000000"/>
        </w:rPr>
        <w:t xml:space="preserve"> Oda</w:t>
      </w:r>
      <w:bookmarkEnd w:id="17"/>
      <w:bookmarkEnd w:id="18"/>
      <w:r w:rsidRPr="00BB70D8">
        <w:rPr>
          <w:rFonts w:ascii="Book Antiqua" w:eastAsia="Book Antiqua" w:hAnsi="Book Antiqua" w:cs="Book Antiqua"/>
          <w:color w:val="000000"/>
        </w:rPr>
        <w:t xml:space="preserve"> </w:t>
      </w:r>
      <w:r w:rsidRPr="00BB70D8">
        <w:rPr>
          <w:rFonts w:ascii="Book Antiqua" w:eastAsia="Book Antiqua" w:hAnsi="Book Antiqua" w:cs="Book Antiqua"/>
          <w:i/>
          <w:color w:val="000000"/>
        </w:rPr>
        <w:t xml:space="preserve">et </w:t>
      </w:r>
      <w:proofErr w:type="gramStart"/>
      <w:r w:rsidRPr="00BB70D8">
        <w:rPr>
          <w:rFonts w:ascii="Book Antiqua" w:eastAsia="Book Antiqua" w:hAnsi="Book Antiqua" w:cs="Book Antiqua"/>
          <w:i/>
          <w:color w:val="000000"/>
        </w:rPr>
        <w:t>al</w:t>
      </w:r>
      <w:r w:rsidR="008F3999" w:rsidRPr="00BB70D8">
        <w:rPr>
          <w:rFonts w:ascii="Book Antiqua" w:eastAsia="Book Antiqua" w:hAnsi="Book Antiqua" w:cs="Book Antiqua"/>
          <w:color w:val="000000"/>
          <w:vertAlign w:val="superscript"/>
        </w:rPr>
        <w:t>[</w:t>
      </w:r>
      <w:proofErr w:type="gramEnd"/>
      <w:r w:rsidR="008F3999" w:rsidRPr="00BB70D8">
        <w:rPr>
          <w:rFonts w:ascii="Book Antiqua" w:eastAsia="Book Antiqua" w:hAnsi="Book Antiqua" w:cs="Book Antiqua"/>
          <w:color w:val="000000"/>
          <w:vertAlign w:val="superscript"/>
        </w:rPr>
        <w:t>7]</w:t>
      </w:r>
      <w:r w:rsidRPr="00BB70D8">
        <w:rPr>
          <w:rFonts w:ascii="Book Antiqua" w:eastAsia="Book Antiqua" w:hAnsi="Book Antiqua" w:cs="Book Antiqua"/>
          <w:color w:val="000000"/>
        </w:rPr>
        <w:t xml:space="preserve"> suggested that despite upper lobe volume loss, RV/TLC was higher in PPFE patients because RV was relatively more increased than TLC owing to compensatory hyperinflation of the middle and lower lobes</w:t>
      </w:r>
      <w:r w:rsidRPr="00BB70D8">
        <w:rPr>
          <w:rFonts w:ascii="Book Antiqua" w:eastAsia="Book Antiqua" w:hAnsi="Book Antiqua" w:cs="Book Antiqua"/>
          <w:color w:val="000000"/>
          <w:vertAlign w:val="superscript"/>
        </w:rPr>
        <w:t>[7]</w:t>
      </w:r>
      <w:r w:rsidRPr="00BB70D8">
        <w:rPr>
          <w:rFonts w:ascii="Book Antiqua" w:eastAsia="Book Antiqua" w:hAnsi="Book Antiqua" w:cs="Book Antiqua"/>
          <w:color w:val="000000"/>
        </w:rPr>
        <w:t>. The patient in the present case shared similar features with the aforementioned previous studies</w:t>
      </w:r>
      <w:r w:rsidR="00871B28" w:rsidRPr="00BB70D8">
        <w:rPr>
          <w:rFonts w:ascii="Book Antiqua" w:eastAsia="Book Antiqua" w:hAnsi="Book Antiqua" w:cs="Book Antiqua"/>
          <w:color w:val="000000"/>
        </w:rPr>
        <w:t>:</w:t>
      </w:r>
      <w:r w:rsidRPr="00BB70D8">
        <w:rPr>
          <w:rFonts w:ascii="Book Antiqua" w:eastAsia="Book Antiqua" w:hAnsi="Book Antiqua" w:cs="Book Antiqua"/>
          <w:color w:val="000000"/>
        </w:rPr>
        <w:t xml:space="preserve"> a lower BMI of 18.4 kg/m² and a relatively increased ratio of RV/TLC (0.48).</w:t>
      </w:r>
    </w:p>
    <w:p w14:paraId="229985C2" w14:textId="634AD45D" w:rsidR="00A77B3E" w:rsidRPr="00A1089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Having also encountered cases of upper lung field fibrosis, we included apical caps, which is defined as a wedge and triangle-shaped opacity with broad pleural contact in the apex of the lung and is a sequelae of old tuberculous infection in the differential diagnosis</w:t>
      </w:r>
      <w:r w:rsidRPr="00BB70D8">
        <w:rPr>
          <w:rFonts w:ascii="Book Antiqua" w:eastAsia="Book Antiqua" w:hAnsi="Book Antiqua" w:cs="Book Antiqua"/>
          <w:color w:val="000000"/>
          <w:vertAlign w:val="superscript"/>
        </w:rPr>
        <w:t>[13]</w:t>
      </w:r>
      <w:r w:rsidRPr="00BB70D8">
        <w:rPr>
          <w:rFonts w:ascii="Book Antiqua" w:eastAsia="Book Antiqua" w:hAnsi="Book Antiqua" w:cs="Book Antiqua"/>
          <w:color w:val="000000"/>
        </w:rPr>
        <w:t xml:space="preserve">. However, we confirmed the progression of the upper lung fibrosis over a period of </w:t>
      </w:r>
      <w:r w:rsidR="00A10898">
        <w:rPr>
          <w:rFonts w:ascii="Book Antiqua" w:eastAsia="Book Antiqua" w:hAnsi="Book Antiqua" w:cs="Book Antiqua"/>
          <w:color w:val="000000"/>
        </w:rPr>
        <w:t xml:space="preserve">6 </w:t>
      </w:r>
      <w:proofErr w:type="spellStart"/>
      <w:proofErr w:type="gramStart"/>
      <w:r w:rsidR="00A10898">
        <w:rPr>
          <w:rFonts w:ascii="Book Antiqua" w:eastAsia="Book Antiqua" w:hAnsi="Book Antiqua" w:cs="Book Antiqua"/>
          <w:color w:val="000000"/>
        </w:rPr>
        <w:t>mo</w:t>
      </w:r>
      <w:proofErr w:type="spellEnd"/>
      <w:proofErr w:type="gramEnd"/>
      <w:r w:rsidRPr="00A10898">
        <w:rPr>
          <w:rFonts w:ascii="Book Antiqua" w:eastAsia="Book Antiqua" w:hAnsi="Book Antiqua" w:cs="Book Antiqua"/>
          <w:color w:val="000000"/>
        </w:rPr>
        <w:t>, a feature distinct from other diseases.</w:t>
      </w:r>
    </w:p>
    <w:p w14:paraId="76AD37FE" w14:textId="48C1D006" w:rsidR="00A77B3E" w:rsidRPr="00BB70D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t xml:space="preserve">A number of studies report conflicting results regarding clinical outcomes in PPFE patients, and the prognosis of PPFE is not well defined. Recently, Kato </w:t>
      </w:r>
      <w:r w:rsidRPr="000D574C">
        <w:rPr>
          <w:rFonts w:ascii="Book Antiqua" w:eastAsia="Book Antiqua" w:hAnsi="Book Antiqua" w:cs="Book Antiqua"/>
          <w:i/>
          <w:iCs/>
          <w:color w:val="000000"/>
        </w:rPr>
        <w:t xml:space="preserve">et </w:t>
      </w:r>
      <w:proofErr w:type="gramStart"/>
      <w:r w:rsidRPr="000D574C">
        <w:rPr>
          <w:rFonts w:ascii="Book Antiqua" w:eastAsia="Book Antiqua" w:hAnsi="Book Antiqua" w:cs="Book Antiqua"/>
          <w:i/>
          <w:iCs/>
          <w:color w:val="000000"/>
        </w:rPr>
        <w:t>al</w:t>
      </w:r>
      <w:r w:rsidR="00871B28" w:rsidRPr="00BB70D8">
        <w:rPr>
          <w:rFonts w:ascii="Book Antiqua" w:eastAsia="Book Antiqua" w:hAnsi="Book Antiqua" w:cs="Book Antiqua"/>
          <w:color w:val="000000"/>
          <w:vertAlign w:val="superscript"/>
        </w:rPr>
        <w:t>[</w:t>
      </w:r>
      <w:proofErr w:type="gramEnd"/>
      <w:r w:rsidR="00871B28" w:rsidRPr="00BB70D8">
        <w:rPr>
          <w:rFonts w:ascii="Book Antiqua" w:eastAsia="Book Antiqua" w:hAnsi="Book Antiqua" w:cs="Book Antiqua"/>
          <w:color w:val="000000"/>
          <w:vertAlign w:val="superscript"/>
        </w:rPr>
        <w:t>14]</w:t>
      </w:r>
      <w:r w:rsidRPr="00A10898">
        <w:rPr>
          <w:rFonts w:ascii="Book Antiqua" w:eastAsia="Book Antiqua" w:hAnsi="Book Antiqua" w:cs="Book Antiqua"/>
          <w:color w:val="000000"/>
        </w:rPr>
        <w:t xml:space="preserve"> reported that among 36 patients who were clinically diagnosed with PPFE by HRCT, one-third died within 12 mo, and the median survival was 24 mo</w:t>
      </w:r>
      <w:r w:rsidRPr="00BB70D8">
        <w:rPr>
          <w:rFonts w:ascii="Book Antiqua" w:eastAsia="Book Antiqua" w:hAnsi="Book Antiqua" w:cs="Book Antiqua"/>
          <w:color w:val="000000"/>
        </w:rPr>
        <w:t>. Another previous study reported that PPFE patients had a poorer prognosis in the advanced stage than idiopathic pulmonary fibrosis patients</w:t>
      </w:r>
      <w:r w:rsidRPr="00BB70D8">
        <w:rPr>
          <w:rFonts w:ascii="Book Antiqua" w:eastAsia="Book Antiqua" w:hAnsi="Book Antiqua" w:cs="Book Antiqua"/>
          <w:color w:val="000000"/>
          <w:vertAlign w:val="superscript"/>
        </w:rPr>
        <w:t>[15]</w:t>
      </w:r>
      <w:r w:rsidRPr="00BB70D8">
        <w:rPr>
          <w:rFonts w:ascii="Book Antiqua" w:eastAsia="Book Antiqua" w:hAnsi="Book Antiqua" w:cs="Book Antiqua"/>
          <w:color w:val="000000"/>
        </w:rPr>
        <w:t>. However, in cases of rapid progression of PPFE, no treatment has been shown to be effective. Only a few case reports suggested that pirfenidone reduced the decline in lung function</w:t>
      </w:r>
      <w:r w:rsidRPr="00BB70D8">
        <w:rPr>
          <w:rFonts w:ascii="Book Antiqua" w:eastAsia="Book Antiqua" w:hAnsi="Book Antiqua" w:cs="Book Antiqua"/>
          <w:color w:val="000000"/>
          <w:vertAlign w:val="superscript"/>
        </w:rPr>
        <w:t>[16]</w:t>
      </w:r>
      <w:r w:rsidRPr="00BB70D8">
        <w:rPr>
          <w:rFonts w:ascii="Book Antiqua" w:eastAsia="Book Antiqua" w:hAnsi="Book Antiqua" w:cs="Book Antiqua"/>
          <w:color w:val="000000"/>
        </w:rPr>
        <w:t xml:space="preserve">. </w:t>
      </w:r>
    </w:p>
    <w:p w14:paraId="6E4A0747" w14:textId="5DFB5C00" w:rsidR="00A77B3E" w:rsidRPr="00BB70D8" w:rsidRDefault="00FC77EA" w:rsidP="00656454">
      <w:pPr>
        <w:snapToGrid w:val="0"/>
        <w:spacing w:line="360" w:lineRule="auto"/>
        <w:ind w:firstLine="240"/>
        <w:jc w:val="both"/>
        <w:rPr>
          <w:rFonts w:ascii="Book Antiqua" w:hAnsi="Book Antiqua"/>
        </w:rPr>
      </w:pPr>
      <w:r w:rsidRPr="00BB70D8">
        <w:rPr>
          <w:rFonts w:ascii="Book Antiqua" w:eastAsia="Book Antiqua" w:hAnsi="Book Antiqua" w:cs="Book Antiqua"/>
          <w:color w:val="000000"/>
        </w:rPr>
        <w:lastRenderedPageBreak/>
        <w:t>PPFE might be a heterogeneous disease entity. PPFE might be related to relevant underlying conditions and coexist with other ILDs with lower lung involvement. As in the present case, PPFE can exist unilaterally</w:t>
      </w:r>
      <w:r w:rsidRPr="00BB70D8">
        <w:rPr>
          <w:rFonts w:ascii="Book Antiqua" w:eastAsia="Book Antiqua" w:hAnsi="Book Antiqua" w:cs="Book Antiqua"/>
          <w:color w:val="000000"/>
          <w:vertAlign w:val="superscript"/>
        </w:rPr>
        <w:t>[17]</w:t>
      </w:r>
      <w:r w:rsidRPr="00BB70D8">
        <w:rPr>
          <w:rFonts w:ascii="Book Antiqua" w:eastAsia="Book Antiqua" w:hAnsi="Book Antiqua" w:cs="Book Antiqua"/>
          <w:color w:val="000000"/>
        </w:rPr>
        <w:t>. In the near future, PPFE must be investigated further, and clinicians need more information, including the pathogenesis, etiology, prognosis and in particular an effective treatment for PPFE.</w:t>
      </w:r>
    </w:p>
    <w:p w14:paraId="29062050" w14:textId="77777777" w:rsidR="00A77B3E" w:rsidRPr="00BB70D8" w:rsidRDefault="00A77B3E" w:rsidP="00656454">
      <w:pPr>
        <w:snapToGrid w:val="0"/>
        <w:spacing w:line="360" w:lineRule="auto"/>
        <w:ind w:firstLine="240"/>
        <w:jc w:val="both"/>
        <w:rPr>
          <w:rFonts w:ascii="Book Antiqua" w:hAnsi="Book Antiqua"/>
        </w:rPr>
      </w:pPr>
    </w:p>
    <w:p w14:paraId="6B1257B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aps/>
          <w:color w:val="000000"/>
          <w:u w:val="single"/>
        </w:rPr>
        <w:t>CONCLUSION</w:t>
      </w:r>
    </w:p>
    <w:p w14:paraId="39BC8364" w14:textId="0F054638" w:rsidR="00A77B3E" w:rsidRPr="00BB70D8" w:rsidRDefault="008F3999" w:rsidP="00656454">
      <w:pPr>
        <w:snapToGrid w:val="0"/>
        <w:spacing w:line="360" w:lineRule="auto"/>
        <w:jc w:val="both"/>
        <w:rPr>
          <w:rFonts w:ascii="Book Antiqua" w:hAnsi="Book Antiqua"/>
        </w:rPr>
      </w:pPr>
      <w:r w:rsidRPr="00BB70D8">
        <w:rPr>
          <w:rFonts w:ascii="Book Antiqua" w:eastAsia="Book Antiqua" w:hAnsi="Book Antiqua" w:cs="Book Antiqua"/>
          <w:color w:val="000000"/>
          <w:shd w:val="clear" w:color="auto" w:fill="FFFFFF"/>
        </w:rPr>
        <w:t>PPFE</w:t>
      </w:r>
      <w:r w:rsidR="00FC77EA" w:rsidRPr="00BB70D8">
        <w:rPr>
          <w:rFonts w:ascii="Book Antiqua" w:eastAsia="Book Antiqua" w:hAnsi="Book Antiqua" w:cs="Book Antiqua"/>
          <w:color w:val="000000"/>
          <w:shd w:val="clear" w:color="auto" w:fill="FFFFFF"/>
        </w:rPr>
        <w:t xml:space="preserve"> is a rare IIP that is characterized by predominantly upper lobe involvement. However, coexistent interstitial involvement of the lower lobes has been described with increasing frequency in the literature. Herein, we reported a very rare case of unilateral PPFE. The diagnosis was confirmed by multidisciplinary discussion. In addition to fulfilling the diagnostic criteria, the patient also demonstrated the clinical features of PPFE. Physicians should consider PPFE in cases of unilateral upper lung</w:t>
      </w:r>
      <w:r w:rsidR="00871B28" w:rsidRPr="00BB70D8">
        <w:rPr>
          <w:rFonts w:ascii="Book Antiqua" w:eastAsia="Book Antiqua" w:hAnsi="Book Antiqua" w:cs="Book Antiqua"/>
          <w:color w:val="000000"/>
          <w:shd w:val="clear" w:color="auto" w:fill="FFFFFF"/>
        </w:rPr>
        <w:t xml:space="preserve"> </w:t>
      </w:r>
      <w:r w:rsidR="00FC77EA" w:rsidRPr="00BB70D8">
        <w:rPr>
          <w:rFonts w:ascii="Book Antiqua" w:eastAsia="Book Antiqua" w:hAnsi="Book Antiqua" w:cs="Book Antiqua"/>
          <w:color w:val="000000"/>
          <w:shd w:val="clear" w:color="auto" w:fill="FFFFFF"/>
        </w:rPr>
        <w:t>predominant interstitial lung diseases.</w:t>
      </w:r>
    </w:p>
    <w:p w14:paraId="100960E2" w14:textId="77777777" w:rsidR="00A77B3E" w:rsidRPr="00BB70D8" w:rsidRDefault="00A77B3E" w:rsidP="00656454">
      <w:pPr>
        <w:snapToGrid w:val="0"/>
        <w:spacing w:line="360" w:lineRule="auto"/>
        <w:jc w:val="both"/>
        <w:rPr>
          <w:rFonts w:ascii="Book Antiqua" w:hAnsi="Book Antiqua"/>
        </w:rPr>
      </w:pPr>
    </w:p>
    <w:p w14:paraId="52D67180"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REFERENCES</w:t>
      </w:r>
    </w:p>
    <w:p w14:paraId="07CD2C9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 </w:t>
      </w:r>
      <w:r w:rsidRPr="00BB70D8">
        <w:rPr>
          <w:rFonts w:ascii="Book Antiqua" w:eastAsia="Book Antiqua" w:hAnsi="Book Antiqua" w:cs="Book Antiqua"/>
          <w:b/>
          <w:bCs/>
          <w:color w:val="000000"/>
        </w:rPr>
        <w:t>Travis WD</w:t>
      </w:r>
      <w:r w:rsidRPr="00BB70D8">
        <w:rPr>
          <w:rFonts w:ascii="Book Antiqua" w:eastAsia="Book Antiqua" w:hAnsi="Book Antiqua" w:cs="Book Antiqua"/>
          <w:color w:val="000000"/>
        </w:rPr>
        <w:t xml:space="preserve">, Costabel U, Hansell DM, King TE Jr, Lynch DA, Nicholson AG, Ryerson CJ, Ryu JH, Selman M, Wells AU, Behr J, </w:t>
      </w:r>
      <w:proofErr w:type="spellStart"/>
      <w:r w:rsidRPr="00BB70D8">
        <w:rPr>
          <w:rFonts w:ascii="Book Antiqua" w:eastAsia="Book Antiqua" w:hAnsi="Book Antiqua" w:cs="Book Antiqua"/>
          <w:color w:val="000000"/>
        </w:rPr>
        <w:t>Bouros</w:t>
      </w:r>
      <w:proofErr w:type="spellEnd"/>
      <w:r w:rsidRPr="00BB70D8">
        <w:rPr>
          <w:rFonts w:ascii="Book Antiqua" w:eastAsia="Book Antiqua" w:hAnsi="Book Antiqua" w:cs="Book Antiqua"/>
          <w:color w:val="000000"/>
        </w:rPr>
        <w:t xml:space="preserve"> D, Brown KK, Colby TV, Collard HR, </w:t>
      </w:r>
      <w:proofErr w:type="spellStart"/>
      <w:r w:rsidRPr="00BB70D8">
        <w:rPr>
          <w:rFonts w:ascii="Book Antiqua" w:eastAsia="Book Antiqua" w:hAnsi="Book Antiqua" w:cs="Book Antiqua"/>
          <w:color w:val="000000"/>
        </w:rPr>
        <w:t>Cordeiro</w:t>
      </w:r>
      <w:proofErr w:type="spellEnd"/>
      <w:r w:rsidRPr="00BB70D8">
        <w:rPr>
          <w:rFonts w:ascii="Book Antiqua" w:eastAsia="Book Antiqua" w:hAnsi="Book Antiqua" w:cs="Book Antiqua"/>
          <w:color w:val="000000"/>
        </w:rPr>
        <w:t xml:space="preserve"> CR, </w:t>
      </w:r>
      <w:proofErr w:type="spellStart"/>
      <w:r w:rsidRPr="00BB70D8">
        <w:rPr>
          <w:rFonts w:ascii="Book Antiqua" w:eastAsia="Book Antiqua" w:hAnsi="Book Antiqua" w:cs="Book Antiqua"/>
          <w:color w:val="000000"/>
        </w:rPr>
        <w:t>Cottin</w:t>
      </w:r>
      <w:proofErr w:type="spellEnd"/>
      <w:r w:rsidRPr="00BB70D8">
        <w:rPr>
          <w:rFonts w:ascii="Book Antiqua" w:eastAsia="Book Antiqua" w:hAnsi="Book Antiqua" w:cs="Book Antiqua"/>
          <w:color w:val="000000"/>
        </w:rPr>
        <w:t xml:space="preserve"> V, </w:t>
      </w:r>
      <w:proofErr w:type="spellStart"/>
      <w:r w:rsidRPr="00BB70D8">
        <w:rPr>
          <w:rFonts w:ascii="Book Antiqua" w:eastAsia="Book Antiqua" w:hAnsi="Book Antiqua" w:cs="Book Antiqua"/>
          <w:color w:val="000000"/>
        </w:rPr>
        <w:t>Crestani</w:t>
      </w:r>
      <w:proofErr w:type="spellEnd"/>
      <w:r w:rsidRPr="00BB70D8">
        <w:rPr>
          <w:rFonts w:ascii="Book Antiqua" w:eastAsia="Book Antiqua" w:hAnsi="Book Antiqua" w:cs="Book Antiqua"/>
          <w:color w:val="000000"/>
        </w:rPr>
        <w:t xml:space="preserve"> B, </w:t>
      </w:r>
      <w:proofErr w:type="spellStart"/>
      <w:r w:rsidRPr="00BB70D8">
        <w:rPr>
          <w:rFonts w:ascii="Book Antiqua" w:eastAsia="Book Antiqua" w:hAnsi="Book Antiqua" w:cs="Book Antiqua"/>
          <w:color w:val="000000"/>
        </w:rPr>
        <w:t>Drent</w:t>
      </w:r>
      <w:proofErr w:type="spellEnd"/>
      <w:r w:rsidRPr="00BB70D8">
        <w:rPr>
          <w:rFonts w:ascii="Book Antiqua" w:eastAsia="Book Antiqua" w:hAnsi="Book Antiqua" w:cs="Book Antiqua"/>
          <w:color w:val="000000"/>
        </w:rPr>
        <w:t xml:space="preserve"> M, </w:t>
      </w:r>
      <w:proofErr w:type="spellStart"/>
      <w:r w:rsidRPr="00BB70D8">
        <w:rPr>
          <w:rFonts w:ascii="Book Antiqua" w:eastAsia="Book Antiqua" w:hAnsi="Book Antiqua" w:cs="Book Antiqua"/>
          <w:color w:val="000000"/>
        </w:rPr>
        <w:t>Dudden</w:t>
      </w:r>
      <w:proofErr w:type="spellEnd"/>
      <w:r w:rsidRPr="00BB70D8">
        <w:rPr>
          <w:rFonts w:ascii="Book Antiqua" w:eastAsia="Book Antiqua" w:hAnsi="Book Antiqua" w:cs="Book Antiqua"/>
          <w:color w:val="000000"/>
        </w:rPr>
        <w:t xml:space="preserve"> RF, Egan J, Flaherty K, </w:t>
      </w:r>
      <w:proofErr w:type="spellStart"/>
      <w:r w:rsidRPr="00BB70D8">
        <w:rPr>
          <w:rFonts w:ascii="Book Antiqua" w:eastAsia="Book Antiqua" w:hAnsi="Book Antiqua" w:cs="Book Antiqua"/>
          <w:color w:val="000000"/>
        </w:rPr>
        <w:t>Hogaboam</w:t>
      </w:r>
      <w:proofErr w:type="spellEnd"/>
      <w:r w:rsidRPr="00BB70D8">
        <w:rPr>
          <w:rFonts w:ascii="Book Antiqua" w:eastAsia="Book Antiqua" w:hAnsi="Book Antiqua" w:cs="Book Antiqua"/>
          <w:color w:val="000000"/>
        </w:rPr>
        <w:t xml:space="preserve"> C, Inoue Y, </w:t>
      </w:r>
      <w:proofErr w:type="spellStart"/>
      <w:r w:rsidRPr="00BB70D8">
        <w:rPr>
          <w:rFonts w:ascii="Book Antiqua" w:eastAsia="Book Antiqua" w:hAnsi="Book Antiqua" w:cs="Book Antiqua"/>
          <w:color w:val="000000"/>
        </w:rPr>
        <w:t>Johkoh</w:t>
      </w:r>
      <w:proofErr w:type="spellEnd"/>
      <w:r w:rsidRPr="00BB70D8">
        <w:rPr>
          <w:rFonts w:ascii="Book Antiqua" w:eastAsia="Book Antiqua" w:hAnsi="Book Antiqua" w:cs="Book Antiqua"/>
          <w:color w:val="000000"/>
        </w:rPr>
        <w:t xml:space="preserve"> T, Kim DS, </w:t>
      </w:r>
      <w:proofErr w:type="spellStart"/>
      <w:r w:rsidRPr="00BB70D8">
        <w:rPr>
          <w:rFonts w:ascii="Book Antiqua" w:eastAsia="Book Antiqua" w:hAnsi="Book Antiqua" w:cs="Book Antiqua"/>
          <w:color w:val="000000"/>
        </w:rPr>
        <w:t>Kitaichi</w:t>
      </w:r>
      <w:proofErr w:type="spellEnd"/>
      <w:r w:rsidRPr="00BB70D8">
        <w:rPr>
          <w:rFonts w:ascii="Book Antiqua" w:eastAsia="Book Antiqua" w:hAnsi="Book Antiqua" w:cs="Book Antiqua"/>
          <w:color w:val="000000"/>
        </w:rPr>
        <w:t xml:space="preserve"> M, </w:t>
      </w:r>
      <w:proofErr w:type="spellStart"/>
      <w:r w:rsidRPr="00BB70D8">
        <w:rPr>
          <w:rFonts w:ascii="Book Antiqua" w:eastAsia="Book Antiqua" w:hAnsi="Book Antiqua" w:cs="Book Antiqua"/>
          <w:color w:val="000000"/>
        </w:rPr>
        <w:t>Loyd</w:t>
      </w:r>
      <w:proofErr w:type="spellEnd"/>
      <w:r w:rsidRPr="00BB70D8">
        <w:rPr>
          <w:rFonts w:ascii="Book Antiqua" w:eastAsia="Book Antiqua" w:hAnsi="Book Antiqua" w:cs="Book Antiqua"/>
          <w:color w:val="000000"/>
        </w:rPr>
        <w:t xml:space="preserve"> J, Martinez FJ, Myers J, </w:t>
      </w:r>
      <w:proofErr w:type="spellStart"/>
      <w:r w:rsidRPr="00BB70D8">
        <w:rPr>
          <w:rFonts w:ascii="Book Antiqua" w:eastAsia="Book Antiqua" w:hAnsi="Book Antiqua" w:cs="Book Antiqua"/>
          <w:color w:val="000000"/>
        </w:rPr>
        <w:t>Protzko</w:t>
      </w:r>
      <w:proofErr w:type="spellEnd"/>
      <w:r w:rsidRPr="00BB70D8">
        <w:rPr>
          <w:rFonts w:ascii="Book Antiqua" w:eastAsia="Book Antiqua" w:hAnsi="Book Antiqua" w:cs="Book Antiqua"/>
          <w:color w:val="000000"/>
        </w:rPr>
        <w:t xml:space="preserve"> S, Raghu G, </w:t>
      </w:r>
      <w:proofErr w:type="spellStart"/>
      <w:r w:rsidRPr="00BB70D8">
        <w:rPr>
          <w:rFonts w:ascii="Book Antiqua" w:eastAsia="Book Antiqua" w:hAnsi="Book Antiqua" w:cs="Book Antiqua"/>
          <w:color w:val="000000"/>
        </w:rPr>
        <w:t>Richeldi</w:t>
      </w:r>
      <w:proofErr w:type="spellEnd"/>
      <w:r w:rsidRPr="00BB70D8">
        <w:rPr>
          <w:rFonts w:ascii="Book Antiqua" w:eastAsia="Book Antiqua" w:hAnsi="Book Antiqua" w:cs="Book Antiqua"/>
          <w:color w:val="000000"/>
        </w:rPr>
        <w:t xml:space="preserve"> L, </w:t>
      </w:r>
      <w:proofErr w:type="spellStart"/>
      <w:r w:rsidRPr="00BB70D8">
        <w:rPr>
          <w:rFonts w:ascii="Book Antiqua" w:eastAsia="Book Antiqua" w:hAnsi="Book Antiqua" w:cs="Book Antiqua"/>
          <w:color w:val="000000"/>
        </w:rPr>
        <w:t>Sverzellati</w:t>
      </w:r>
      <w:proofErr w:type="spellEnd"/>
      <w:r w:rsidRPr="00BB70D8">
        <w:rPr>
          <w:rFonts w:ascii="Book Antiqua" w:eastAsia="Book Antiqua" w:hAnsi="Book Antiqua" w:cs="Book Antiqua"/>
          <w:color w:val="000000"/>
        </w:rPr>
        <w:t xml:space="preserve"> N, </w:t>
      </w:r>
      <w:proofErr w:type="spellStart"/>
      <w:r w:rsidRPr="00BB70D8">
        <w:rPr>
          <w:rFonts w:ascii="Book Antiqua" w:eastAsia="Book Antiqua" w:hAnsi="Book Antiqua" w:cs="Book Antiqua"/>
          <w:color w:val="000000"/>
        </w:rPr>
        <w:t>Swigris</w:t>
      </w:r>
      <w:proofErr w:type="spellEnd"/>
      <w:r w:rsidRPr="00BB70D8">
        <w:rPr>
          <w:rFonts w:ascii="Book Antiqua" w:eastAsia="Book Antiqua" w:hAnsi="Book Antiqua" w:cs="Book Antiqua"/>
          <w:color w:val="000000"/>
        </w:rPr>
        <w:t xml:space="preserve"> J, </w:t>
      </w:r>
      <w:proofErr w:type="spellStart"/>
      <w:r w:rsidRPr="00BB70D8">
        <w:rPr>
          <w:rFonts w:ascii="Book Antiqua" w:eastAsia="Book Antiqua" w:hAnsi="Book Antiqua" w:cs="Book Antiqua"/>
          <w:color w:val="000000"/>
        </w:rPr>
        <w:t>Valeyre</w:t>
      </w:r>
      <w:proofErr w:type="spellEnd"/>
      <w:r w:rsidRPr="00BB70D8">
        <w:rPr>
          <w:rFonts w:ascii="Book Antiqua" w:eastAsia="Book Antiqua" w:hAnsi="Book Antiqua" w:cs="Book Antiqua"/>
          <w:color w:val="000000"/>
        </w:rPr>
        <w:t xml:space="preserve"> D; ATS/ERS Committee on Idiopathic Interstitial Pneumonias. An official American Thoracic Society/European Respiratory Society statement: Update of the international multidisciplinary classification of the idiopathic interstitial pneumonias. </w:t>
      </w:r>
      <w:r w:rsidRPr="00BB70D8">
        <w:rPr>
          <w:rFonts w:ascii="Book Antiqua" w:eastAsia="Book Antiqua" w:hAnsi="Book Antiqua" w:cs="Book Antiqua"/>
          <w:i/>
          <w:iCs/>
          <w:color w:val="000000"/>
        </w:rPr>
        <w:t>Am J Respir Crit Care Med</w:t>
      </w:r>
      <w:r w:rsidRPr="00BB70D8">
        <w:rPr>
          <w:rFonts w:ascii="Book Antiqua" w:eastAsia="Book Antiqua" w:hAnsi="Book Antiqua" w:cs="Book Antiqua"/>
          <w:color w:val="000000"/>
        </w:rPr>
        <w:t xml:space="preserve"> 2013; </w:t>
      </w:r>
      <w:r w:rsidRPr="00BB70D8">
        <w:rPr>
          <w:rFonts w:ascii="Book Antiqua" w:eastAsia="Book Antiqua" w:hAnsi="Book Antiqua" w:cs="Book Antiqua"/>
          <w:b/>
          <w:bCs/>
          <w:color w:val="000000"/>
        </w:rPr>
        <w:t>188</w:t>
      </w:r>
      <w:r w:rsidRPr="00BB70D8">
        <w:rPr>
          <w:rFonts w:ascii="Book Antiqua" w:eastAsia="Book Antiqua" w:hAnsi="Book Antiqua" w:cs="Book Antiqua"/>
          <w:color w:val="000000"/>
        </w:rPr>
        <w:t>: 733-748 [PMID: 24032382 DOI: 10.1164/rccm.201308-1483ST]</w:t>
      </w:r>
    </w:p>
    <w:p w14:paraId="6533942F"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2 </w:t>
      </w:r>
      <w:r w:rsidRPr="00BB70D8">
        <w:rPr>
          <w:rFonts w:ascii="Book Antiqua" w:eastAsia="Book Antiqua" w:hAnsi="Book Antiqua" w:cs="Book Antiqua"/>
          <w:b/>
          <w:bCs/>
          <w:color w:val="000000"/>
        </w:rPr>
        <w:t>Frankel SK</w:t>
      </w:r>
      <w:r w:rsidRPr="00BB70D8">
        <w:rPr>
          <w:rFonts w:ascii="Book Antiqua" w:eastAsia="Book Antiqua" w:hAnsi="Book Antiqua" w:cs="Book Antiqua"/>
          <w:color w:val="000000"/>
        </w:rPr>
        <w:t xml:space="preserve">, Cool CD, Lynch DA, Brown KK. Idiopathic pleuroparenchymal fibroelastosis: description of a novel clinicopathologic entity. </w:t>
      </w:r>
      <w:r w:rsidRPr="00BB70D8">
        <w:rPr>
          <w:rFonts w:ascii="Book Antiqua" w:eastAsia="Book Antiqua" w:hAnsi="Book Antiqua" w:cs="Book Antiqua"/>
          <w:i/>
          <w:iCs/>
          <w:color w:val="000000"/>
        </w:rPr>
        <w:t>Chest</w:t>
      </w:r>
      <w:r w:rsidRPr="00BB70D8">
        <w:rPr>
          <w:rFonts w:ascii="Book Antiqua" w:eastAsia="Book Antiqua" w:hAnsi="Book Antiqua" w:cs="Book Antiqua"/>
          <w:color w:val="000000"/>
        </w:rPr>
        <w:t xml:space="preserve"> 2004; </w:t>
      </w:r>
      <w:r w:rsidRPr="00BB70D8">
        <w:rPr>
          <w:rFonts w:ascii="Book Antiqua" w:eastAsia="Book Antiqua" w:hAnsi="Book Antiqua" w:cs="Book Antiqua"/>
          <w:b/>
          <w:bCs/>
          <w:color w:val="000000"/>
        </w:rPr>
        <w:t>126</w:t>
      </w:r>
      <w:r w:rsidRPr="00BB70D8">
        <w:rPr>
          <w:rFonts w:ascii="Book Antiqua" w:eastAsia="Book Antiqua" w:hAnsi="Book Antiqua" w:cs="Book Antiqua"/>
          <w:color w:val="000000"/>
        </w:rPr>
        <w:t>: 2007-2013 [PMID: 15596706 DOI: 10.1378/chest.126.6.2007]</w:t>
      </w:r>
    </w:p>
    <w:p w14:paraId="06C8C34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lastRenderedPageBreak/>
        <w:t xml:space="preserve">3 </w:t>
      </w:r>
      <w:r w:rsidRPr="00BB70D8">
        <w:rPr>
          <w:rFonts w:ascii="Book Antiqua" w:eastAsia="Book Antiqua" w:hAnsi="Book Antiqua" w:cs="Book Antiqua"/>
          <w:b/>
          <w:bCs/>
          <w:color w:val="000000"/>
        </w:rPr>
        <w:t>Reddy TL</w:t>
      </w:r>
      <w:r w:rsidRPr="00BB70D8">
        <w:rPr>
          <w:rFonts w:ascii="Book Antiqua" w:eastAsia="Book Antiqua" w:hAnsi="Book Antiqua" w:cs="Book Antiqua"/>
          <w:color w:val="000000"/>
        </w:rPr>
        <w:t xml:space="preserve">, Tominaga M, Hansell DM, von der </w:t>
      </w:r>
      <w:proofErr w:type="spellStart"/>
      <w:r w:rsidRPr="00BB70D8">
        <w:rPr>
          <w:rFonts w:ascii="Book Antiqua" w:eastAsia="Book Antiqua" w:hAnsi="Book Antiqua" w:cs="Book Antiqua"/>
          <w:color w:val="000000"/>
        </w:rPr>
        <w:t>Thusen</w:t>
      </w:r>
      <w:proofErr w:type="spellEnd"/>
      <w:r w:rsidRPr="00BB70D8">
        <w:rPr>
          <w:rFonts w:ascii="Book Antiqua" w:eastAsia="Book Antiqua" w:hAnsi="Book Antiqua" w:cs="Book Antiqua"/>
          <w:color w:val="000000"/>
        </w:rPr>
        <w:t xml:space="preserve"> J, </w:t>
      </w:r>
      <w:proofErr w:type="spellStart"/>
      <w:r w:rsidRPr="00BB70D8">
        <w:rPr>
          <w:rFonts w:ascii="Book Antiqua" w:eastAsia="Book Antiqua" w:hAnsi="Book Antiqua" w:cs="Book Antiqua"/>
          <w:color w:val="000000"/>
        </w:rPr>
        <w:t>Rassl</w:t>
      </w:r>
      <w:proofErr w:type="spellEnd"/>
      <w:r w:rsidRPr="00BB70D8">
        <w:rPr>
          <w:rFonts w:ascii="Book Antiqua" w:eastAsia="Book Antiqua" w:hAnsi="Book Antiqua" w:cs="Book Antiqua"/>
          <w:color w:val="000000"/>
        </w:rPr>
        <w:t xml:space="preserve"> D, </w:t>
      </w:r>
      <w:proofErr w:type="spellStart"/>
      <w:r w:rsidRPr="00BB70D8">
        <w:rPr>
          <w:rFonts w:ascii="Book Antiqua" w:eastAsia="Book Antiqua" w:hAnsi="Book Antiqua" w:cs="Book Antiqua"/>
          <w:color w:val="000000"/>
        </w:rPr>
        <w:t>Parfrey</w:t>
      </w:r>
      <w:proofErr w:type="spellEnd"/>
      <w:r w:rsidRPr="00BB70D8">
        <w:rPr>
          <w:rFonts w:ascii="Book Antiqua" w:eastAsia="Book Antiqua" w:hAnsi="Book Antiqua" w:cs="Book Antiqua"/>
          <w:color w:val="000000"/>
        </w:rPr>
        <w:t xml:space="preserve"> H, Guy S, </w:t>
      </w:r>
      <w:proofErr w:type="spellStart"/>
      <w:r w:rsidRPr="00BB70D8">
        <w:rPr>
          <w:rFonts w:ascii="Book Antiqua" w:eastAsia="Book Antiqua" w:hAnsi="Book Antiqua" w:cs="Book Antiqua"/>
          <w:color w:val="000000"/>
        </w:rPr>
        <w:t>Twentyman</w:t>
      </w:r>
      <w:proofErr w:type="spellEnd"/>
      <w:r w:rsidRPr="00BB70D8">
        <w:rPr>
          <w:rFonts w:ascii="Book Antiqua" w:eastAsia="Book Antiqua" w:hAnsi="Book Antiqua" w:cs="Book Antiqua"/>
          <w:color w:val="000000"/>
        </w:rPr>
        <w:t xml:space="preserve"> O, Rice A, Maher TM, </w:t>
      </w:r>
      <w:proofErr w:type="spellStart"/>
      <w:r w:rsidRPr="00BB70D8">
        <w:rPr>
          <w:rFonts w:ascii="Book Antiqua" w:eastAsia="Book Antiqua" w:hAnsi="Book Antiqua" w:cs="Book Antiqua"/>
          <w:color w:val="000000"/>
        </w:rPr>
        <w:t>Renzoni</w:t>
      </w:r>
      <w:proofErr w:type="spellEnd"/>
      <w:r w:rsidRPr="00BB70D8">
        <w:rPr>
          <w:rFonts w:ascii="Book Antiqua" w:eastAsia="Book Antiqua" w:hAnsi="Book Antiqua" w:cs="Book Antiqua"/>
          <w:color w:val="000000"/>
        </w:rPr>
        <w:t xml:space="preserve"> EA, Wells AU, Nicholson AG. Pleuroparenchymal fibroelastosis: a spectrum of histopathological and imaging phenotypes. </w:t>
      </w:r>
      <w:r w:rsidRPr="00BB70D8">
        <w:rPr>
          <w:rFonts w:ascii="Book Antiqua" w:eastAsia="Book Antiqua" w:hAnsi="Book Antiqua" w:cs="Book Antiqua"/>
          <w:i/>
          <w:iCs/>
          <w:color w:val="000000"/>
        </w:rPr>
        <w:t>Eur Respir J</w:t>
      </w:r>
      <w:r w:rsidRPr="00BB70D8">
        <w:rPr>
          <w:rFonts w:ascii="Book Antiqua" w:eastAsia="Book Antiqua" w:hAnsi="Book Antiqua" w:cs="Book Antiqua"/>
          <w:color w:val="000000"/>
        </w:rPr>
        <w:t xml:space="preserve"> 2012; </w:t>
      </w:r>
      <w:r w:rsidRPr="00BB70D8">
        <w:rPr>
          <w:rFonts w:ascii="Book Antiqua" w:eastAsia="Book Antiqua" w:hAnsi="Book Antiqua" w:cs="Book Antiqua"/>
          <w:b/>
          <w:bCs/>
          <w:color w:val="000000"/>
        </w:rPr>
        <w:t>40</w:t>
      </w:r>
      <w:r w:rsidRPr="00BB70D8">
        <w:rPr>
          <w:rFonts w:ascii="Book Antiqua" w:eastAsia="Book Antiqua" w:hAnsi="Book Antiqua" w:cs="Book Antiqua"/>
          <w:color w:val="000000"/>
        </w:rPr>
        <w:t>: 377-385 [PMID: 22441748 DOI: 10.1183/09031936.00165111]</w:t>
      </w:r>
    </w:p>
    <w:p w14:paraId="5EF8BD28"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4 </w:t>
      </w:r>
      <w:r w:rsidRPr="00BB70D8">
        <w:rPr>
          <w:rFonts w:ascii="Book Antiqua" w:eastAsia="Book Antiqua" w:hAnsi="Book Antiqua" w:cs="Book Antiqua"/>
          <w:b/>
          <w:bCs/>
          <w:color w:val="000000"/>
        </w:rPr>
        <w:t>Cha YJ</w:t>
      </w:r>
      <w:r w:rsidRPr="00BB70D8">
        <w:rPr>
          <w:rFonts w:ascii="Book Antiqua" w:eastAsia="Book Antiqua" w:hAnsi="Book Antiqua" w:cs="Book Antiqua"/>
          <w:color w:val="000000"/>
        </w:rPr>
        <w:t xml:space="preserve">, Han J, Chung MP, Kim TJ, Shin S. Pleuroparenchymal fibroelastosis in heterogeneous clinical conditions: Clinicopathologic analysis of 7 cases. </w:t>
      </w:r>
      <w:r w:rsidRPr="00BB70D8">
        <w:rPr>
          <w:rFonts w:ascii="Book Antiqua" w:eastAsia="Book Antiqua" w:hAnsi="Book Antiqua" w:cs="Book Antiqua"/>
          <w:i/>
          <w:iCs/>
          <w:color w:val="000000"/>
        </w:rPr>
        <w:t>Clin Respir J</w:t>
      </w:r>
      <w:r w:rsidRPr="00BB70D8">
        <w:rPr>
          <w:rFonts w:ascii="Book Antiqua" w:eastAsia="Book Antiqua" w:hAnsi="Book Antiqua" w:cs="Book Antiqua"/>
          <w:color w:val="000000"/>
        </w:rPr>
        <w:t xml:space="preserve"> 2018; </w:t>
      </w:r>
      <w:r w:rsidRPr="00BB70D8">
        <w:rPr>
          <w:rFonts w:ascii="Book Antiqua" w:eastAsia="Book Antiqua" w:hAnsi="Book Antiqua" w:cs="Book Antiqua"/>
          <w:b/>
          <w:bCs/>
          <w:color w:val="000000"/>
        </w:rPr>
        <w:t>12</w:t>
      </w:r>
      <w:r w:rsidRPr="00BB70D8">
        <w:rPr>
          <w:rFonts w:ascii="Book Antiqua" w:eastAsia="Book Antiqua" w:hAnsi="Book Antiqua" w:cs="Book Antiqua"/>
          <w:color w:val="000000"/>
        </w:rPr>
        <w:t>: 1495-1502 [PMID: 28842969 DOI: 10.1111/crj.12696]</w:t>
      </w:r>
    </w:p>
    <w:p w14:paraId="077D881E" w14:textId="33BF5516"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5 </w:t>
      </w:r>
      <w:r w:rsidRPr="00BB70D8">
        <w:rPr>
          <w:rFonts w:ascii="Book Antiqua" w:eastAsia="Book Antiqua" w:hAnsi="Book Antiqua" w:cs="Book Antiqua"/>
          <w:b/>
          <w:bCs/>
          <w:color w:val="000000"/>
        </w:rPr>
        <w:t>Lee JH</w:t>
      </w:r>
      <w:r w:rsidRPr="00BB70D8">
        <w:rPr>
          <w:rFonts w:ascii="Book Antiqua" w:eastAsia="Book Antiqua" w:hAnsi="Book Antiqua" w:cs="Book Antiqua"/>
          <w:color w:val="000000"/>
        </w:rPr>
        <w:t xml:space="preserve">, Chae EJ, Song JS, Kim M, Song JW. Pleuroparenchymal fibroelastosis in Korean patients: </w:t>
      </w:r>
      <w:proofErr w:type="spellStart"/>
      <w:r w:rsidRPr="00BB70D8">
        <w:rPr>
          <w:rFonts w:ascii="Book Antiqua" w:eastAsia="Book Antiqua" w:hAnsi="Book Antiqua" w:cs="Book Antiqua"/>
          <w:color w:val="000000"/>
        </w:rPr>
        <w:t>clinico</w:t>
      </w:r>
      <w:proofErr w:type="spellEnd"/>
      <w:r w:rsidRPr="00BB70D8">
        <w:rPr>
          <w:rFonts w:ascii="Book Antiqua" w:eastAsia="Book Antiqua" w:hAnsi="Book Antiqua" w:cs="Book Antiqua"/>
          <w:color w:val="000000"/>
        </w:rPr>
        <w:t xml:space="preserve">-radiologic-pathologic features and 2-year follow-up. </w:t>
      </w:r>
      <w:r w:rsidRPr="00BB70D8">
        <w:rPr>
          <w:rFonts w:ascii="Book Antiqua" w:eastAsia="Book Antiqua" w:hAnsi="Book Antiqua" w:cs="Book Antiqua"/>
          <w:i/>
          <w:iCs/>
          <w:color w:val="000000"/>
        </w:rPr>
        <w:t>Korean J Intern Med</w:t>
      </w:r>
      <w:r w:rsidR="008F3999" w:rsidRPr="00BB70D8">
        <w:rPr>
          <w:rFonts w:ascii="Book Antiqua" w:eastAsia="Book Antiqua" w:hAnsi="Book Antiqua" w:cs="Book Antiqua"/>
          <w:color w:val="000000"/>
        </w:rPr>
        <w:t xml:space="preserve"> 2020</w:t>
      </w:r>
      <w:r w:rsidRPr="00BB70D8">
        <w:rPr>
          <w:rFonts w:ascii="Book Antiqua" w:eastAsia="Book Antiqua" w:hAnsi="Book Antiqua" w:cs="Book Antiqua"/>
          <w:color w:val="000000"/>
        </w:rPr>
        <w:t xml:space="preserve"> [PMID: 32088939 DOI: 10.3904/kjim.2019.303]</w:t>
      </w:r>
    </w:p>
    <w:p w14:paraId="75DB9F8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6 </w:t>
      </w:r>
      <w:proofErr w:type="spellStart"/>
      <w:r w:rsidRPr="00BB70D8">
        <w:rPr>
          <w:rFonts w:ascii="Book Antiqua" w:eastAsia="Book Antiqua" w:hAnsi="Book Antiqua" w:cs="Book Antiqua"/>
          <w:b/>
          <w:bCs/>
          <w:color w:val="000000"/>
        </w:rPr>
        <w:t>Enomoto</w:t>
      </w:r>
      <w:proofErr w:type="spellEnd"/>
      <w:r w:rsidRPr="00BB70D8">
        <w:rPr>
          <w:rFonts w:ascii="Book Antiqua" w:eastAsia="Book Antiqua" w:hAnsi="Book Antiqua" w:cs="Book Antiqua"/>
          <w:b/>
          <w:bCs/>
          <w:color w:val="000000"/>
        </w:rPr>
        <w:t xml:space="preserve"> Y</w:t>
      </w:r>
      <w:r w:rsidRPr="00BB70D8">
        <w:rPr>
          <w:rFonts w:ascii="Book Antiqua" w:eastAsia="Book Antiqua" w:hAnsi="Book Antiqua" w:cs="Book Antiqua"/>
          <w:color w:val="000000"/>
        </w:rPr>
        <w:t xml:space="preserve">, Nakamura Y, </w:t>
      </w:r>
      <w:proofErr w:type="spellStart"/>
      <w:r w:rsidRPr="00BB70D8">
        <w:rPr>
          <w:rFonts w:ascii="Book Antiqua" w:eastAsia="Book Antiqua" w:hAnsi="Book Antiqua" w:cs="Book Antiqua"/>
          <w:color w:val="000000"/>
        </w:rPr>
        <w:t>Satake</w:t>
      </w:r>
      <w:proofErr w:type="spellEnd"/>
      <w:r w:rsidRPr="00BB70D8">
        <w:rPr>
          <w:rFonts w:ascii="Book Antiqua" w:eastAsia="Book Antiqua" w:hAnsi="Book Antiqua" w:cs="Book Antiqua"/>
          <w:color w:val="000000"/>
        </w:rPr>
        <w:t xml:space="preserve"> Y, </w:t>
      </w:r>
      <w:proofErr w:type="spellStart"/>
      <w:r w:rsidRPr="00BB70D8">
        <w:rPr>
          <w:rFonts w:ascii="Book Antiqua" w:eastAsia="Book Antiqua" w:hAnsi="Book Antiqua" w:cs="Book Antiqua"/>
          <w:color w:val="000000"/>
        </w:rPr>
        <w:t>Sumikawa</w:t>
      </w:r>
      <w:proofErr w:type="spellEnd"/>
      <w:r w:rsidRPr="00BB70D8">
        <w:rPr>
          <w:rFonts w:ascii="Book Antiqua" w:eastAsia="Book Antiqua" w:hAnsi="Book Antiqua" w:cs="Book Antiqua"/>
          <w:color w:val="000000"/>
        </w:rPr>
        <w:t xml:space="preserve"> H, </w:t>
      </w:r>
      <w:proofErr w:type="spellStart"/>
      <w:r w:rsidRPr="00BB70D8">
        <w:rPr>
          <w:rFonts w:ascii="Book Antiqua" w:eastAsia="Book Antiqua" w:hAnsi="Book Antiqua" w:cs="Book Antiqua"/>
          <w:color w:val="000000"/>
        </w:rPr>
        <w:t>Johkoh</w:t>
      </w:r>
      <w:proofErr w:type="spellEnd"/>
      <w:r w:rsidRPr="00BB70D8">
        <w:rPr>
          <w:rFonts w:ascii="Book Antiqua" w:eastAsia="Book Antiqua" w:hAnsi="Book Antiqua" w:cs="Book Antiqua"/>
          <w:color w:val="000000"/>
        </w:rPr>
        <w:t xml:space="preserve"> T, Colby TV, </w:t>
      </w:r>
      <w:proofErr w:type="spellStart"/>
      <w:r w:rsidRPr="00BB70D8">
        <w:rPr>
          <w:rFonts w:ascii="Book Antiqua" w:eastAsia="Book Antiqua" w:hAnsi="Book Antiqua" w:cs="Book Antiqua"/>
          <w:color w:val="000000"/>
        </w:rPr>
        <w:t>Yasui</w:t>
      </w:r>
      <w:proofErr w:type="spellEnd"/>
      <w:r w:rsidRPr="00BB70D8">
        <w:rPr>
          <w:rFonts w:ascii="Book Antiqua" w:eastAsia="Book Antiqua" w:hAnsi="Book Antiqua" w:cs="Book Antiqua"/>
          <w:color w:val="000000"/>
        </w:rPr>
        <w:t xml:space="preserve"> H, </w:t>
      </w:r>
      <w:proofErr w:type="spellStart"/>
      <w:r w:rsidRPr="00BB70D8">
        <w:rPr>
          <w:rFonts w:ascii="Book Antiqua" w:eastAsia="Book Antiqua" w:hAnsi="Book Antiqua" w:cs="Book Antiqua"/>
          <w:color w:val="000000"/>
        </w:rPr>
        <w:t>Hozumi</w:t>
      </w:r>
      <w:proofErr w:type="spellEnd"/>
      <w:r w:rsidRPr="00BB70D8">
        <w:rPr>
          <w:rFonts w:ascii="Book Antiqua" w:eastAsia="Book Antiqua" w:hAnsi="Book Antiqua" w:cs="Book Antiqua"/>
          <w:color w:val="000000"/>
        </w:rPr>
        <w:t xml:space="preserve"> H, </w:t>
      </w:r>
      <w:proofErr w:type="spellStart"/>
      <w:r w:rsidRPr="00BB70D8">
        <w:rPr>
          <w:rFonts w:ascii="Book Antiqua" w:eastAsia="Book Antiqua" w:hAnsi="Book Antiqua" w:cs="Book Antiqua"/>
          <w:color w:val="000000"/>
        </w:rPr>
        <w:t>Karayama</w:t>
      </w:r>
      <w:proofErr w:type="spellEnd"/>
      <w:r w:rsidRPr="00BB70D8">
        <w:rPr>
          <w:rFonts w:ascii="Book Antiqua" w:eastAsia="Book Antiqua" w:hAnsi="Book Antiqua" w:cs="Book Antiqua"/>
          <w:color w:val="000000"/>
        </w:rPr>
        <w:t xml:space="preserve"> M, Suzuki Y, </w:t>
      </w:r>
      <w:proofErr w:type="spellStart"/>
      <w:r w:rsidRPr="00BB70D8">
        <w:rPr>
          <w:rFonts w:ascii="Book Antiqua" w:eastAsia="Book Antiqua" w:hAnsi="Book Antiqua" w:cs="Book Antiqua"/>
          <w:color w:val="000000"/>
        </w:rPr>
        <w:t>Furuhashi</w:t>
      </w:r>
      <w:proofErr w:type="spellEnd"/>
      <w:r w:rsidRPr="00BB70D8">
        <w:rPr>
          <w:rFonts w:ascii="Book Antiqua" w:eastAsia="Book Antiqua" w:hAnsi="Book Antiqua" w:cs="Book Antiqua"/>
          <w:color w:val="000000"/>
        </w:rPr>
        <w:t xml:space="preserve"> K, Fujisawa T, </w:t>
      </w:r>
      <w:proofErr w:type="spellStart"/>
      <w:r w:rsidRPr="00BB70D8">
        <w:rPr>
          <w:rFonts w:ascii="Book Antiqua" w:eastAsia="Book Antiqua" w:hAnsi="Book Antiqua" w:cs="Book Antiqua"/>
          <w:color w:val="000000"/>
        </w:rPr>
        <w:t>Enomoto</w:t>
      </w:r>
      <w:proofErr w:type="spellEnd"/>
      <w:r w:rsidRPr="00BB70D8">
        <w:rPr>
          <w:rFonts w:ascii="Book Antiqua" w:eastAsia="Book Antiqua" w:hAnsi="Book Antiqua" w:cs="Book Antiqua"/>
          <w:color w:val="000000"/>
        </w:rPr>
        <w:t xml:space="preserve"> N, Inui N, Iwashita T, </w:t>
      </w:r>
      <w:proofErr w:type="spellStart"/>
      <w:r w:rsidRPr="00BB70D8">
        <w:rPr>
          <w:rFonts w:ascii="Book Antiqua" w:eastAsia="Book Antiqua" w:hAnsi="Book Antiqua" w:cs="Book Antiqua"/>
          <w:color w:val="000000"/>
        </w:rPr>
        <w:t>Kuroishi</w:t>
      </w:r>
      <w:proofErr w:type="spellEnd"/>
      <w:r w:rsidRPr="00BB70D8">
        <w:rPr>
          <w:rFonts w:ascii="Book Antiqua" w:eastAsia="Book Antiqua" w:hAnsi="Book Antiqua" w:cs="Book Antiqua"/>
          <w:color w:val="000000"/>
        </w:rPr>
        <w:t xml:space="preserve"> S, </w:t>
      </w:r>
      <w:proofErr w:type="spellStart"/>
      <w:r w:rsidRPr="00BB70D8">
        <w:rPr>
          <w:rFonts w:ascii="Book Antiqua" w:eastAsia="Book Antiqua" w:hAnsi="Book Antiqua" w:cs="Book Antiqua"/>
          <w:color w:val="000000"/>
        </w:rPr>
        <w:t>Yokomura</w:t>
      </w:r>
      <w:proofErr w:type="spellEnd"/>
      <w:r w:rsidRPr="00BB70D8">
        <w:rPr>
          <w:rFonts w:ascii="Book Antiqua" w:eastAsia="Book Antiqua" w:hAnsi="Book Antiqua" w:cs="Book Antiqua"/>
          <w:color w:val="000000"/>
        </w:rPr>
        <w:t xml:space="preserve"> K, </w:t>
      </w:r>
      <w:proofErr w:type="spellStart"/>
      <w:r w:rsidRPr="00BB70D8">
        <w:rPr>
          <w:rFonts w:ascii="Book Antiqua" w:eastAsia="Book Antiqua" w:hAnsi="Book Antiqua" w:cs="Book Antiqua"/>
          <w:color w:val="000000"/>
        </w:rPr>
        <w:t>Koshimizu</w:t>
      </w:r>
      <w:proofErr w:type="spellEnd"/>
      <w:r w:rsidRPr="00BB70D8">
        <w:rPr>
          <w:rFonts w:ascii="Book Antiqua" w:eastAsia="Book Antiqua" w:hAnsi="Book Antiqua" w:cs="Book Antiqua"/>
          <w:color w:val="000000"/>
        </w:rPr>
        <w:t xml:space="preserve"> N, Toyoshima M, </w:t>
      </w:r>
      <w:proofErr w:type="spellStart"/>
      <w:r w:rsidRPr="00BB70D8">
        <w:rPr>
          <w:rFonts w:ascii="Book Antiqua" w:eastAsia="Book Antiqua" w:hAnsi="Book Antiqua" w:cs="Book Antiqua"/>
          <w:color w:val="000000"/>
        </w:rPr>
        <w:t>Imokawa</w:t>
      </w:r>
      <w:proofErr w:type="spellEnd"/>
      <w:r w:rsidRPr="00BB70D8">
        <w:rPr>
          <w:rFonts w:ascii="Book Antiqua" w:eastAsia="Book Antiqua" w:hAnsi="Book Antiqua" w:cs="Book Antiqua"/>
          <w:color w:val="000000"/>
        </w:rPr>
        <w:t xml:space="preserve"> S, Yamada T, Shirai T, Hayakawa H, </w:t>
      </w:r>
      <w:proofErr w:type="spellStart"/>
      <w:r w:rsidRPr="00BB70D8">
        <w:rPr>
          <w:rFonts w:ascii="Book Antiqua" w:eastAsia="Book Antiqua" w:hAnsi="Book Antiqua" w:cs="Book Antiqua"/>
          <w:color w:val="000000"/>
        </w:rPr>
        <w:t>Suda</w:t>
      </w:r>
      <w:proofErr w:type="spellEnd"/>
      <w:r w:rsidRPr="00BB70D8">
        <w:rPr>
          <w:rFonts w:ascii="Book Antiqua" w:eastAsia="Book Antiqua" w:hAnsi="Book Antiqua" w:cs="Book Antiqua"/>
          <w:color w:val="000000"/>
        </w:rPr>
        <w:t xml:space="preserve"> T. Clinical diagnosis of idiopathic pleuroparenchymal fibroelastosis: A retrospective multicenter study. </w:t>
      </w:r>
      <w:r w:rsidRPr="00BB70D8">
        <w:rPr>
          <w:rFonts w:ascii="Book Antiqua" w:eastAsia="Book Antiqua" w:hAnsi="Book Antiqua" w:cs="Book Antiqua"/>
          <w:i/>
          <w:iCs/>
          <w:color w:val="000000"/>
        </w:rPr>
        <w:t>Respir Med</w:t>
      </w:r>
      <w:r w:rsidRPr="00BB70D8">
        <w:rPr>
          <w:rFonts w:ascii="Book Antiqua" w:eastAsia="Book Antiqua" w:hAnsi="Book Antiqua" w:cs="Book Antiqua"/>
          <w:color w:val="000000"/>
        </w:rPr>
        <w:t xml:space="preserve"> 2017; </w:t>
      </w:r>
      <w:r w:rsidRPr="00BB70D8">
        <w:rPr>
          <w:rFonts w:ascii="Book Antiqua" w:eastAsia="Book Antiqua" w:hAnsi="Book Antiqua" w:cs="Book Antiqua"/>
          <w:b/>
          <w:bCs/>
          <w:color w:val="000000"/>
        </w:rPr>
        <w:t>133</w:t>
      </w:r>
      <w:r w:rsidRPr="00BB70D8">
        <w:rPr>
          <w:rFonts w:ascii="Book Antiqua" w:eastAsia="Book Antiqua" w:hAnsi="Book Antiqua" w:cs="Book Antiqua"/>
          <w:color w:val="000000"/>
        </w:rPr>
        <w:t>: 1-5 [PMID: 29173442 DOI: 10.1016/j.rmed.2017.11.003]</w:t>
      </w:r>
    </w:p>
    <w:p w14:paraId="05847DA1"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7 </w:t>
      </w:r>
      <w:r w:rsidRPr="00BB70D8">
        <w:rPr>
          <w:rFonts w:ascii="Book Antiqua" w:eastAsia="Book Antiqua" w:hAnsi="Book Antiqua" w:cs="Book Antiqua"/>
          <w:b/>
          <w:bCs/>
          <w:color w:val="000000"/>
        </w:rPr>
        <w:t>Oda T</w:t>
      </w:r>
      <w:r w:rsidRPr="00BB70D8">
        <w:rPr>
          <w:rFonts w:ascii="Book Antiqua" w:eastAsia="Book Antiqua" w:hAnsi="Book Antiqua" w:cs="Book Antiqua"/>
          <w:color w:val="000000"/>
        </w:rPr>
        <w:t xml:space="preserve">, Ogura T, Kitamura H, Hagiwara E, Baba T, </w:t>
      </w:r>
      <w:proofErr w:type="spellStart"/>
      <w:r w:rsidRPr="00BB70D8">
        <w:rPr>
          <w:rFonts w:ascii="Book Antiqua" w:eastAsia="Book Antiqua" w:hAnsi="Book Antiqua" w:cs="Book Antiqua"/>
          <w:color w:val="000000"/>
        </w:rPr>
        <w:t>Enomoto</w:t>
      </w:r>
      <w:proofErr w:type="spellEnd"/>
      <w:r w:rsidRPr="00BB70D8">
        <w:rPr>
          <w:rFonts w:ascii="Book Antiqua" w:eastAsia="Book Antiqua" w:hAnsi="Book Antiqua" w:cs="Book Antiqua"/>
          <w:color w:val="000000"/>
        </w:rPr>
        <w:t xml:space="preserve"> Y, </w:t>
      </w:r>
      <w:proofErr w:type="spellStart"/>
      <w:r w:rsidRPr="00BB70D8">
        <w:rPr>
          <w:rFonts w:ascii="Book Antiqua" w:eastAsia="Book Antiqua" w:hAnsi="Book Antiqua" w:cs="Book Antiqua"/>
          <w:color w:val="000000"/>
        </w:rPr>
        <w:t>Iwasawa</w:t>
      </w:r>
      <w:proofErr w:type="spellEnd"/>
      <w:r w:rsidRPr="00BB70D8">
        <w:rPr>
          <w:rFonts w:ascii="Book Antiqua" w:eastAsia="Book Antiqua" w:hAnsi="Book Antiqua" w:cs="Book Antiqua"/>
          <w:color w:val="000000"/>
        </w:rPr>
        <w:t xml:space="preserve"> T, </w:t>
      </w:r>
      <w:proofErr w:type="spellStart"/>
      <w:r w:rsidRPr="00BB70D8">
        <w:rPr>
          <w:rFonts w:ascii="Book Antiqua" w:eastAsia="Book Antiqua" w:hAnsi="Book Antiqua" w:cs="Book Antiqua"/>
          <w:color w:val="000000"/>
        </w:rPr>
        <w:t>Okudela</w:t>
      </w:r>
      <w:proofErr w:type="spellEnd"/>
      <w:r w:rsidRPr="00BB70D8">
        <w:rPr>
          <w:rFonts w:ascii="Book Antiqua" w:eastAsia="Book Antiqua" w:hAnsi="Book Antiqua" w:cs="Book Antiqua"/>
          <w:color w:val="000000"/>
        </w:rPr>
        <w:t xml:space="preserve"> K, </w:t>
      </w:r>
      <w:proofErr w:type="spellStart"/>
      <w:r w:rsidRPr="00BB70D8">
        <w:rPr>
          <w:rFonts w:ascii="Book Antiqua" w:eastAsia="Book Antiqua" w:hAnsi="Book Antiqua" w:cs="Book Antiqua"/>
          <w:color w:val="000000"/>
        </w:rPr>
        <w:t>Takemura</w:t>
      </w:r>
      <w:proofErr w:type="spellEnd"/>
      <w:r w:rsidRPr="00BB70D8">
        <w:rPr>
          <w:rFonts w:ascii="Book Antiqua" w:eastAsia="Book Antiqua" w:hAnsi="Book Antiqua" w:cs="Book Antiqua"/>
          <w:color w:val="000000"/>
        </w:rPr>
        <w:t xml:space="preserve"> T, Sakai F, Hasegawa Y. Distinct characteristics of pleuroparenchymal fibroelastosis with usual interstitial pneumonia compared with idiopathic pulmonary fibrosis. </w:t>
      </w:r>
      <w:r w:rsidRPr="00BB70D8">
        <w:rPr>
          <w:rFonts w:ascii="Book Antiqua" w:eastAsia="Book Antiqua" w:hAnsi="Book Antiqua" w:cs="Book Antiqua"/>
          <w:i/>
          <w:iCs/>
          <w:color w:val="000000"/>
        </w:rPr>
        <w:t>Chest</w:t>
      </w:r>
      <w:r w:rsidRPr="00BB70D8">
        <w:rPr>
          <w:rFonts w:ascii="Book Antiqua" w:eastAsia="Book Antiqua" w:hAnsi="Book Antiqua" w:cs="Book Antiqua"/>
          <w:color w:val="000000"/>
        </w:rPr>
        <w:t xml:space="preserve"> 2014; </w:t>
      </w:r>
      <w:r w:rsidRPr="00BB70D8">
        <w:rPr>
          <w:rFonts w:ascii="Book Antiqua" w:eastAsia="Book Antiqua" w:hAnsi="Book Antiqua" w:cs="Book Antiqua"/>
          <w:b/>
          <w:bCs/>
          <w:color w:val="000000"/>
        </w:rPr>
        <w:t>146</w:t>
      </w:r>
      <w:r w:rsidRPr="00BB70D8">
        <w:rPr>
          <w:rFonts w:ascii="Book Antiqua" w:eastAsia="Book Antiqua" w:hAnsi="Book Antiqua" w:cs="Book Antiqua"/>
          <w:color w:val="000000"/>
        </w:rPr>
        <w:t>: 1248-1255 [PMID: 25367470 DOI: 10.1378/chest.13-2866]</w:t>
      </w:r>
    </w:p>
    <w:p w14:paraId="46D42CC8"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8 </w:t>
      </w:r>
      <w:r w:rsidRPr="00BB70D8">
        <w:rPr>
          <w:rFonts w:ascii="Book Antiqua" w:eastAsia="Book Antiqua" w:hAnsi="Book Antiqua" w:cs="Book Antiqua"/>
          <w:b/>
          <w:bCs/>
          <w:color w:val="000000"/>
        </w:rPr>
        <w:t>Ishii H</w:t>
      </w:r>
      <w:r w:rsidRPr="00BB70D8">
        <w:rPr>
          <w:rFonts w:ascii="Book Antiqua" w:eastAsia="Book Antiqua" w:hAnsi="Book Antiqua" w:cs="Book Antiqua"/>
          <w:color w:val="000000"/>
        </w:rPr>
        <w:t xml:space="preserve">, Watanabe K, </w:t>
      </w:r>
      <w:proofErr w:type="spellStart"/>
      <w:r w:rsidRPr="00BB70D8">
        <w:rPr>
          <w:rFonts w:ascii="Book Antiqua" w:eastAsia="Book Antiqua" w:hAnsi="Book Antiqua" w:cs="Book Antiqua"/>
          <w:color w:val="000000"/>
        </w:rPr>
        <w:t>Kushima</w:t>
      </w:r>
      <w:proofErr w:type="spellEnd"/>
      <w:r w:rsidRPr="00BB70D8">
        <w:rPr>
          <w:rFonts w:ascii="Book Antiqua" w:eastAsia="Book Antiqua" w:hAnsi="Book Antiqua" w:cs="Book Antiqua"/>
          <w:color w:val="000000"/>
        </w:rPr>
        <w:t xml:space="preserve"> H, Baba T, Watanabe S, Yamada Y, Arai T, Tsushima K, </w:t>
      </w:r>
      <w:proofErr w:type="spellStart"/>
      <w:r w:rsidRPr="00BB70D8">
        <w:rPr>
          <w:rFonts w:ascii="Book Antiqua" w:eastAsia="Book Antiqua" w:hAnsi="Book Antiqua" w:cs="Book Antiqua"/>
          <w:color w:val="000000"/>
        </w:rPr>
        <w:t>Kondoh</w:t>
      </w:r>
      <w:proofErr w:type="spellEnd"/>
      <w:r w:rsidRPr="00BB70D8">
        <w:rPr>
          <w:rFonts w:ascii="Book Antiqua" w:eastAsia="Book Antiqua" w:hAnsi="Book Antiqua" w:cs="Book Antiqua"/>
          <w:color w:val="000000"/>
        </w:rPr>
        <w:t xml:space="preserve"> Y, Nakamura Y, </w:t>
      </w:r>
      <w:proofErr w:type="spellStart"/>
      <w:r w:rsidRPr="00BB70D8">
        <w:rPr>
          <w:rFonts w:ascii="Book Antiqua" w:eastAsia="Book Antiqua" w:hAnsi="Book Antiqua" w:cs="Book Antiqua"/>
          <w:color w:val="000000"/>
        </w:rPr>
        <w:t>Terasaki</w:t>
      </w:r>
      <w:proofErr w:type="spellEnd"/>
      <w:r w:rsidRPr="00BB70D8">
        <w:rPr>
          <w:rFonts w:ascii="Book Antiqua" w:eastAsia="Book Antiqua" w:hAnsi="Book Antiqua" w:cs="Book Antiqua"/>
          <w:color w:val="000000"/>
        </w:rPr>
        <w:t xml:space="preserve"> Y, </w:t>
      </w:r>
      <w:proofErr w:type="spellStart"/>
      <w:r w:rsidRPr="00BB70D8">
        <w:rPr>
          <w:rFonts w:ascii="Book Antiqua" w:eastAsia="Book Antiqua" w:hAnsi="Book Antiqua" w:cs="Book Antiqua"/>
          <w:color w:val="000000"/>
        </w:rPr>
        <w:t>Hebisawa</w:t>
      </w:r>
      <w:proofErr w:type="spellEnd"/>
      <w:r w:rsidRPr="00BB70D8">
        <w:rPr>
          <w:rFonts w:ascii="Book Antiqua" w:eastAsia="Book Antiqua" w:hAnsi="Book Antiqua" w:cs="Book Antiqua"/>
          <w:color w:val="000000"/>
        </w:rPr>
        <w:t xml:space="preserve"> A, </w:t>
      </w:r>
      <w:proofErr w:type="spellStart"/>
      <w:r w:rsidRPr="00BB70D8">
        <w:rPr>
          <w:rFonts w:ascii="Book Antiqua" w:eastAsia="Book Antiqua" w:hAnsi="Book Antiqua" w:cs="Book Antiqua"/>
          <w:color w:val="000000"/>
        </w:rPr>
        <w:t>Johkoh</w:t>
      </w:r>
      <w:proofErr w:type="spellEnd"/>
      <w:r w:rsidRPr="00BB70D8">
        <w:rPr>
          <w:rFonts w:ascii="Book Antiqua" w:eastAsia="Book Antiqua" w:hAnsi="Book Antiqua" w:cs="Book Antiqua"/>
          <w:color w:val="000000"/>
        </w:rPr>
        <w:t xml:space="preserve"> T, Sakai F, Takemura T, Kawabata Y, Ogura T; Tokyo Diffuse Lung Disease Study Group. Pleuroparenchymal fibroelastosis diagnosed by multidisciplinary discussions in Japan. </w:t>
      </w:r>
      <w:r w:rsidRPr="00BB70D8">
        <w:rPr>
          <w:rFonts w:ascii="Book Antiqua" w:eastAsia="Book Antiqua" w:hAnsi="Book Antiqua" w:cs="Book Antiqua"/>
          <w:i/>
          <w:iCs/>
          <w:color w:val="000000"/>
        </w:rPr>
        <w:t>Respir Med</w:t>
      </w:r>
      <w:r w:rsidRPr="00BB70D8">
        <w:rPr>
          <w:rFonts w:ascii="Book Antiqua" w:eastAsia="Book Antiqua" w:hAnsi="Book Antiqua" w:cs="Book Antiqua"/>
          <w:color w:val="000000"/>
        </w:rPr>
        <w:t xml:space="preserve"> 2018; </w:t>
      </w:r>
      <w:r w:rsidRPr="00BB70D8">
        <w:rPr>
          <w:rFonts w:ascii="Book Antiqua" w:eastAsia="Book Antiqua" w:hAnsi="Book Antiqua" w:cs="Book Antiqua"/>
          <w:b/>
          <w:bCs/>
          <w:color w:val="000000"/>
        </w:rPr>
        <w:t>141</w:t>
      </w:r>
      <w:r w:rsidRPr="00BB70D8">
        <w:rPr>
          <w:rFonts w:ascii="Book Antiqua" w:eastAsia="Book Antiqua" w:hAnsi="Book Antiqua" w:cs="Book Antiqua"/>
          <w:color w:val="000000"/>
        </w:rPr>
        <w:t>: 190-197 [PMID: 30053966 DOI: 10.1016/j.rmed.2018.06.022]</w:t>
      </w:r>
    </w:p>
    <w:p w14:paraId="54C6BD56" w14:textId="7C2ABA4B"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9 </w:t>
      </w:r>
      <w:r w:rsidRPr="00BB70D8">
        <w:rPr>
          <w:rFonts w:ascii="Book Antiqua" w:eastAsia="Book Antiqua" w:hAnsi="Book Antiqua" w:cs="Book Antiqua"/>
          <w:b/>
          <w:bCs/>
          <w:color w:val="000000"/>
        </w:rPr>
        <w:t>Lee SI</w:t>
      </w:r>
      <w:r w:rsidRPr="00BB70D8">
        <w:rPr>
          <w:rFonts w:ascii="Book Antiqua" w:eastAsia="Book Antiqua" w:hAnsi="Book Antiqua" w:cs="Book Antiqua"/>
          <w:color w:val="000000"/>
        </w:rPr>
        <w:t xml:space="preserve">, Chae EJ, Song JS, Lee JH, Song JW. Pleuroparenchymal fibroelastosis in patients with idiopathic pulmonary fibrosis. </w:t>
      </w:r>
      <w:proofErr w:type="spellStart"/>
      <w:r w:rsidRPr="00BB70D8">
        <w:rPr>
          <w:rFonts w:ascii="Book Antiqua" w:eastAsia="Book Antiqua" w:hAnsi="Book Antiqua" w:cs="Book Antiqua"/>
          <w:i/>
          <w:iCs/>
          <w:color w:val="000000"/>
        </w:rPr>
        <w:t>Respirology</w:t>
      </w:r>
      <w:proofErr w:type="spellEnd"/>
      <w:r w:rsidR="008F3999" w:rsidRPr="00BB70D8">
        <w:rPr>
          <w:rFonts w:ascii="Book Antiqua" w:eastAsia="Book Antiqua" w:hAnsi="Book Antiqua" w:cs="Book Antiqua"/>
          <w:color w:val="000000"/>
        </w:rPr>
        <w:t xml:space="preserve"> 2020 </w:t>
      </w:r>
      <w:r w:rsidRPr="00BB70D8">
        <w:rPr>
          <w:rFonts w:ascii="Book Antiqua" w:eastAsia="Book Antiqua" w:hAnsi="Book Antiqua" w:cs="Book Antiqua"/>
          <w:color w:val="000000"/>
        </w:rPr>
        <w:t>[PMID: 32147954 DOI: 10.1111/resp.13796]</w:t>
      </w:r>
    </w:p>
    <w:p w14:paraId="675A6D6C" w14:textId="0E39D58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lastRenderedPageBreak/>
        <w:t xml:space="preserve">10 </w:t>
      </w:r>
      <w:r w:rsidRPr="00BB70D8">
        <w:rPr>
          <w:rFonts w:ascii="Book Antiqua" w:eastAsia="Book Antiqua" w:hAnsi="Book Antiqua" w:cs="Book Antiqua"/>
          <w:b/>
          <w:bCs/>
          <w:color w:val="000000"/>
        </w:rPr>
        <w:t>American Thoracic Society.</w:t>
      </w:r>
      <w:r w:rsidRPr="00BB70D8">
        <w:rPr>
          <w:rFonts w:ascii="Book Antiqua" w:eastAsia="Book Antiqua" w:hAnsi="Book Antiqua" w:cs="Book Antiqua"/>
          <w:color w:val="000000"/>
        </w:rPr>
        <w:t xml:space="preserve"> European Respiratory Society. American Thoracic Society/European Respiratory Society International Multidisciplinary Consensus Classification of the Idiopathic Interstitial Pneumonias. This joint statement of the American Thoracic Society (ATS), and the European Respiratory Society (ERS) was adopted by the ATS board of directors, June 2001 and by the ERS Executive Committee, June 2001. </w:t>
      </w:r>
      <w:r w:rsidRPr="00BB70D8">
        <w:rPr>
          <w:rFonts w:ascii="Book Antiqua" w:eastAsia="Book Antiqua" w:hAnsi="Book Antiqua" w:cs="Book Antiqua"/>
          <w:i/>
          <w:iCs/>
          <w:color w:val="000000"/>
        </w:rPr>
        <w:t>Am J Respir Crit Care Med</w:t>
      </w:r>
      <w:r w:rsidRPr="00BB70D8">
        <w:rPr>
          <w:rFonts w:ascii="Book Antiqua" w:eastAsia="Book Antiqua" w:hAnsi="Book Antiqua" w:cs="Book Antiqua"/>
          <w:color w:val="000000"/>
        </w:rPr>
        <w:t xml:space="preserve"> 2002; </w:t>
      </w:r>
      <w:r w:rsidRPr="00BB70D8">
        <w:rPr>
          <w:rFonts w:ascii="Book Antiqua" w:eastAsia="Book Antiqua" w:hAnsi="Book Antiqua" w:cs="Book Antiqua"/>
          <w:b/>
          <w:bCs/>
          <w:color w:val="000000"/>
        </w:rPr>
        <w:t>165</w:t>
      </w:r>
      <w:r w:rsidRPr="00BB70D8">
        <w:rPr>
          <w:rFonts w:ascii="Book Antiqua" w:eastAsia="Book Antiqua" w:hAnsi="Book Antiqua" w:cs="Book Antiqua"/>
          <w:color w:val="000000"/>
        </w:rPr>
        <w:t>: 277-304 [PMID: 11790668 DOI: 10.1164/ajrccm.165.2.ats01]</w:t>
      </w:r>
    </w:p>
    <w:p w14:paraId="1324B8A1"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11 </w:t>
      </w:r>
      <w:proofErr w:type="spellStart"/>
      <w:r w:rsidRPr="00BB70D8">
        <w:rPr>
          <w:rFonts w:ascii="Book Antiqua" w:eastAsia="Book Antiqua" w:hAnsi="Book Antiqua" w:cs="Book Antiqua"/>
          <w:b/>
          <w:bCs/>
          <w:color w:val="000000"/>
        </w:rPr>
        <w:t>Kusagaya</w:t>
      </w:r>
      <w:proofErr w:type="spellEnd"/>
      <w:r w:rsidRPr="00BB70D8">
        <w:rPr>
          <w:rFonts w:ascii="Book Antiqua" w:eastAsia="Book Antiqua" w:hAnsi="Book Antiqua" w:cs="Book Antiqua"/>
          <w:b/>
          <w:bCs/>
          <w:color w:val="000000"/>
        </w:rPr>
        <w:t xml:space="preserve"> H</w:t>
      </w:r>
      <w:r w:rsidRPr="00BB70D8">
        <w:rPr>
          <w:rFonts w:ascii="Book Antiqua" w:eastAsia="Book Antiqua" w:hAnsi="Book Antiqua" w:cs="Book Antiqua"/>
          <w:color w:val="000000"/>
        </w:rPr>
        <w:t xml:space="preserve">, Nakamura Y, </w:t>
      </w:r>
      <w:proofErr w:type="spellStart"/>
      <w:r w:rsidRPr="00BB70D8">
        <w:rPr>
          <w:rFonts w:ascii="Book Antiqua" w:eastAsia="Book Antiqua" w:hAnsi="Book Antiqua" w:cs="Book Antiqua"/>
          <w:color w:val="000000"/>
        </w:rPr>
        <w:t>Kono</w:t>
      </w:r>
      <w:proofErr w:type="spellEnd"/>
      <w:r w:rsidRPr="00BB70D8">
        <w:rPr>
          <w:rFonts w:ascii="Book Antiqua" w:eastAsia="Book Antiqua" w:hAnsi="Book Antiqua" w:cs="Book Antiqua"/>
          <w:color w:val="000000"/>
        </w:rPr>
        <w:t xml:space="preserve"> M, </w:t>
      </w:r>
      <w:proofErr w:type="spellStart"/>
      <w:r w:rsidRPr="00BB70D8">
        <w:rPr>
          <w:rFonts w:ascii="Book Antiqua" w:eastAsia="Book Antiqua" w:hAnsi="Book Antiqua" w:cs="Book Antiqua"/>
          <w:color w:val="000000"/>
        </w:rPr>
        <w:t>Kaida</w:t>
      </w:r>
      <w:proofErr w:type="spellEnd"/>
      <w:r w:rsidRPr="00BB70D8">
        <w:rPr>
          <w:rFonts w:ascii="Book Antiqua" w:eastAsia="Book Antiqua" w:hAnsi="Book Antiqua" w:cs="Book Antiqua"/>
          <w:color w:val="000000"/>
        </w:rPr>
        <w:t xml:space="preserve"> Y, </w:t>
      </w:r>
      <w:proofErr w:type="spellStart"/>
      <w:r w:rsidRPr="00BB70D8">
        <w:rPr>
          <w:rFonts w:ascii="Book Antiqua" w:eastAsia="Book Antiqua" w:hAnsi="Book Antiqua" w:cs="Book Antiqua"/>
          <w:color w:val="000000"/>
        </w:rPr>
        <w:t>Kuroishi</w:t>
      </w:r>
      <w:proofErr w:type="spellEnd"/>
      <w:r w:rsidRPr="00BB70D8">
        <w:rPr>
          <w:rFonts w:ascii="Book Antiqua" w:eastAsia="Book Antiqua" w:hAnsi="Book Antiqua" w:cs="Book Antiqua"/>
          <w:color w:val="000000"/>
        </w:rPr>
        <w:t xml:space="preserve"> S, </w:t>
      </w:r>
      <w:proofErr w:type="spellStart"/>
      <w:r w:rsidRPr="00BB70D8">
        <w:rPr>
          <w:rFonts w:ascii="Book Antiqua" w:eastAsia="Book Antiqua" w:hAnsi="Book Antiqua" w:cs="Book Antiqua"/>
          <w:color w:val="000000"/>
        </w:rPr>
        <w:t>Enomoto</w:t>
      </w:r>
      <w:proofErr w:type="spellEnd"/>
      <w:r w:rsidRPr="00BB70D8">
        <w:rPr>
          <w:rFonts w:ascii="Book Antiqua" w:eastAsia="Book Antiqua" w:hAnsi="Book Antiqua" w:cs="Book Antiqua"/>
          <w:color w:val="000000"/>
        </w:rPr>
        <w:t xml:space="preserve"> N, Fujisawa T, </w:t>
      </w:r>
      <w:proofErr w:type="spellStart"/>
      <w:r w:rsidRPr="00BB70D8">
        <w:rPr>
          <w:rFonts w:ascii="Book Antiqua" w:eastAsia="Book Antiqua" w:hAnsi="Book Antiqua" w:cs="Book Antiqua"/>
          <w:color w:val="000000"/>
        </w:rPr>
        <w:t>Koshimizu</w:t>
      </w:r>
      <w:proofErr w:type="spellEnd"/>
      <w:r w:rsidRPr="00BB70D8">
        <w:rPr>
          <w:rFonts w:ascii="Book Antiqua" w:eastAsia="Book Antiqua" w:hAnsi="Book Antiqua" w:cs="Book Antiqua"/>
          <w:color w:val="000000"/>
        </w:rPr>
        <w:t xml:space="preserve"> N, </w:t>
      </w:r>
      <w:proofErr w:type="spellStart"/>
      <w:r w:rsidRPr="00BB70D8">
        <w:rPr>
          <w:rFonts w:ascii="Book Antiqua" w:eastAsia="Book Antiqua" w:hAnsi="Book Antiqua" w:cs="Book Antiqua"/>
          <w:color w:val="000000"/>
        </w:rPr>
        <w:t>Yokomura</w:t>
      </w:r>
      <w:proofErr w:type="spellEnd"/>
      <w:r w:rsidRPr="00BB70D8">
        <w:rPr>
          <w:rFonts w:ascii="Book Antiqua" w:eastAsia="Book Antiqua" w:hAnsi="Book Antiqua" w:cs="Book Antiqua"/>
          <w:color w:val="000000"/>
        </w:rPr>
        <w:t xml:space="preserve"> K, Inui N, </w:t>
      </w:r>
      <w:proofErr w:type="spellStart"/>
      <w:r w:rsidRPr="00BB70D8">
        <w:rPr>
          <w:rFonts w:ascii="Book Antiqua" w:eastAsia="Book Antiqua" w:hAnsi="Book Antiqua" w:cs="Book Antiqua"/>
          <w:color w:val="000000"/>
        </w:rPr>
        <w:t>Suda</w:t>
      </w:r>
      <w:proofErr w:type="spellEnd"/>
      <w:r w:rsidRPr="00BB70D8">
        <w:rPr>
          <w:rFonts w:ascii="Book Antiqua" w:eastAsia="Book Antiqua" w:hAnsi="Book Antiqua" w:cs="Book Antiqua"/>
          <w:color w:val="000000"/>
        </w:rPr>
        <w:t xml:space="preserve"> T, Colby TV, Chida K. Idiopathic pleuroparenchymal fibroelastosis: consideration of a clinicopathological entity in a series of Japanese patients. </w:t>
      </w:r>
      <w:r w:rsidRPr="00BB70D8">
        <w:rPr>
          <w:rFonts w:ascii="Book Antiqua" w:eastAsia="Book Antiqua" w:hAnsi="Book Antiqua" w:cs="Book Antiqua"/>
          <w:i/>
          <w:iCs/>
          <w:color w:val="000000"/>
        </w:rPr>
        <w:t xml:space="preserve">BMC </w:t>
      </w:r>
      <w:proofErr w:type="spellStart"/>
      <w:r w:rsidRPr="00BB70D8">
        <w:rPr>
          <w:rFonts w:ascii="Book Antiqua" w:eastAsia="Book Antiqua" w:hAnsi="Book Antiqua" w:cs="Book Antiqua"/>
          <w:i/>
          <w:iCs/>
          <w:color w:val="000000"/>
        </w:rPr>
        <w:t>Pulm</w:t>
      </w:r>
      <w:proofErr w:type="spellEnd"/>
      <w:r w:rsidRPr="00BB70D8">
        <w:rPr>
          <w:rFonts w:ascii="Book Antiqua" w:eastAsia="Book Antiqua" w:hAnsi="Book Antiqua" w:cs="Book Antiqua"/>
          <w:i/>
          <w:iCs/>
          <w:color w:val="000000"/>
        </w:rPr>
        <w:t xml:space="preserve"> Med</w:t>
      </w:r>
      <w:r w:rsidRPr="00BB70D8">
        <w:rPr>
          <w:rFonts w:ascii="Book Antiqua" w:eastAsia="Book Antiqua" w:hAnsi="Book Antiqua" w:cs="Book Antiqua"/>
          <w:color w:val="000000"/>
        </w:rPr>
        <w:t xml:space="preserve"> 2012; </w:t>
      </w:r>
      <w:r w:rsidRPr="00BB70D8">
        <w:rPr>
          <w:rFonts w:ascii="Book Antiqua" w:eastAsia="Book Antiqua" w:hAnsi="Book Antiqua" w:cs="Book Antiqua"/>
          <w:b/>
          <w:bCs/>
          <w:color w:val="000000"/>
        </w:rPr>
        <w:t>12</w:t>
      </w:r>
      <w:r w:rsidRPr="00BB70D8">
        <w:rPr>
          <w:rFonts w:ascii="Book Antiqua" w:eastAsia="Book Antiqua" w:hAnsi="Book Antiqua" w:cs="Book Antiqua"/>
          <w:color w:val="000000"/>
        </w:rPr>
        <w:t>: 72 [PMID: 23216996 DOI: 10.1186/1471-2466-12-72]</w:t>
      </w:r>
    </w:p>
    <w:p w14:paraId="02CBBDA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12 </w:t>
      </w:r>
      <w:r w:rsidRPr="00BB70D8">
        <w:rPr>
          <w:rFonts w:ascii="Book Antiqua" w:eastAsia="Book Antiqua" w:hAnsi="Book Antiqua" w:cs="Book Antiqua"/>
          <w:b/>
          <w:bCs/>
          <w:color w:val="000000"/>
        </w:rPr>
        <w:t>Suzuki Y</w:t>
      </w:r>
      <w:r w:rsidRPr="00BB70D8">
        <w:rPr>
          <w:rFonts w:ascii="Book Antiqua" w:eastAsia="Book Antiqua" w:hAnsi="Book Antiqua" w:cs="Book Antiqua"/>
          <w:color w:val="000000"/>
        </w:rPr>
        <w:t xml:space="preserve">, Yoshimura K, </w:t>
      </w:r>
      <w:proofErr w:type="spellStart"/>
      <w:r w:rsidRPr="00BB70D8">
        <w:rPr>
          <w:rFonts w:ascii="Book Antiqua" w:eastAsia="Book Antiqua" w:hAnsi="Book Antiqua" w:cs="Book Antiqua"/>
          <w:color w:val="000000"/>
        </w:rPr>
        <w:t>Enomoto</w:t>
      </w:r>
      <w:proofErr w:type="spellEnd"/>
      <w:r w:rsidRPr="00BB70D8">
        <w:rPr>
          <w:rFonts w:ascii="Book Antiqua" w:eastAsia="Book Antiqua" w:hAnsi="Book Antiqua" w:cs="Book Antiqua"/>
          <w:color w:val="000000"/>
        </w:rPr>
        <w:t xml:space="preserve"> Y, </w:t>
      </w:r>
      <w:proofErr w:type="spellStart"/>
      <w:r w:rsidRPr="00BB70D8">
        <w:rPr>
          <w:rFonts w:ascii="Book Antiqua" w:eastAsia="Book Antiqua" w:hAnsi="Book Antiqua" w:cs="Book Antiqua"/>
          <w:color w:val="000000"/>
        </w:rPr>
        <w:t>Yasui</w:t>
      </w:r>
      <w:proofErr w:type="spellEnd"/>
      <w:r w:rsidRPr="00BB70D8">
        <w:rPr>
          <w:rFonts w:ascii="Book Antiqua" w:eastAsia="Book Antiqua" w:hAnsi="Book Antiqua" w:cs="Book Antiqua"/>
          <w:color w:val="000000"/>
        </w:rPr>
        <w:t xml:space="preserve"> H, </w:t>
      </w:r>
      <w:proofErr w:type="spellStart"/>
      <w:r w:rsidRPr="00BB70D8">
        <w:rPr>
          <w:rFonts w:ascii="Book Antiqua" w:eastAsia="Book Antiqua" w:hAnsi="Book Antiqua" w:cs="Book Antiqua"/>
          <w:color w:val="000000"/>
        </w:rPr>
        <w:t>Hozumi</w:t>
      </w:r>
      <w:proofErr w:type="spellEnd"/>
      <w:r w:rsidRPr="00BB70D8">
        <w:rPr>
          <w:rFonts w:ascii="Book Antiqua" w:eastAsia="Book Antiqua" w:hAnsi="Book Antiqua" w:cs="Book Antiqua"/>
          <w:color w:val="000000"/>
        </w:rPr>
        <w:t xml:space="preserve"> H, </w:t>
      </w:r>
      <w:proofErr w:type="spellStart"/>
      <w:r w:rsidRPr="00BB70D8">
        <w:rPr>
          <w:rFonts w:ascii="Book Antiqua" w:eastAsia="Book Antiqua" w:hAnsi="Book Antiqua" w:cs="Book Antiqua"/>
          <w:color w:val="000000"/>
        </w:rPr>
        <w:t>Karayama</w:t>
      </w:r>
      <w:proofErr w:type="spellEnd"/>
      <w:r w:rsidRPr="00BB70D8">
        <w:rPr>
          <w:rFonts w:ascii="Book Antiqua" w:eastAsia="Book Antiqua" w:hAnsi="Book Antiqua" w:cs="Book Antiqua"/>
          <w:color w:val="000000"/>
        </w:rPr>
        <w:t xml:space="preserve"> M, </w:t>
      </w:r>
      <w:proofErr w:type="spellStart"/>
      <w:r w:rsidRPr="00BB70D8">
        <w:rPr>
          <w:rFonts w:ascii="Book Antiqua" w:eastAsia="Book Antiqua" w:hAnsi="Book Antiqua" w:cs="Book Antiqua"/>
          <w:color w:val="000000"/>
        </w:rPr>
        <w:t>Furuhashi</w:t>
      </w:r>
      <w:proofErr w:type="spellEnd"/>
      <w:r w:rsidRPr="00BB70D8">
        <w:rPr>
          <w:rFonts w:ascii="Book Antiqua" w:eastAsia="Book Antiqua" w:hAnsi="Book Antiqua" w:cs="Book Antiqua"/>
          <w:color w:val="000000"/>
        </w:rPr>
        <w:t xml:space="preserve"> K, </w:t>
      </w:r>
      <w:proofErr w:type="spellStart"/>
      <w:r w:rsidRPr="00BB70D8">
        <w:rPr>
          <w:rFonts w:ascii="Book Antiqua" w:eastAsia="Book Antiqua" w:hAnsi="Book Antiqua" w:cs="Book Antiqua"/>
          <w:color w:val="000000"/>
        </w:rPr>
        <w:t>Enomoto</w:t>
      </w:r>
      <w:proofErr w:type="spellEnd"/>
      <w:r w:rsidRPr="00BB70D8">
        <w:rPr>
          <w:rFonts w:ascii="Book Antiqua" w:eastAsia="Book Antiqua" w:hAnsi="Book Antiqua" w:cs="Book Antiqua"/>
          <w:color w:val="000000"/>
        </w:rPr>
        <w:t xml:space="preserve"> N, Fujisawa T, Nakamura Y, Inui N, </w:t>
      </w:r>
      <w:proofErr w:type="spellStart"/>
      <w:r w:rsidRPr="00BB70D8">
        <w:rPr>
          <w:rFonts w:ascii="Book Antiqua" w:eastAsia="Book Antiqua" w:hAnsi="Book Antiqua" w:cs="Book Antiqua"/>
          <w:color w:val="000000"/>
        </w:rPr>
        <w:t>Suda</w:t>
      </w:r>
      <w:proofErr w:type="spellEnd"/>
      <w:r w:rsidRPr="00BB70D8">
        <w:rPr>
          <w:rFonts w:ascii="Book Antiqua" w:eastAsia="Book Antiqua" w:hAnsi="Book Antiqua" w:cs="Book Antiqua"/>
          <w:color w:val="000000"/>
        </w:rPr>
        <w:t xml:space="preserve"> T. Distinct profile and prognostic impact of body composition changes in idiopathic pulmonary fibrosis and idiopathic pleuroparenchymal fibroelastosis. </w:t>
      </w:r>
      <w:r w:rsidRPr="00BB70D8">
        <w:rPr>
          <w:rFonts w:ascii="Book Antiqua" w:eastAsia="Book Antiqua" w:hAnsi="Book Antiqua" w:cs="Book Antiqua"/>
          <w:i/>
          <w:iCs/>
          <w:color w:val="000000"/>
        </w:rPr>
        <w:t>Sci Rep</w:t>
      </w:r>
      <w:r w:rsidRPr="00BB70D8">
        <w:rPr>
          <w:rFonts w:ascii="Book Antiqua" w:eastAsia="Book Antiqua" w:hAnsi="Book Antiqua" w:cs="Book Antiqua"/>
          <w:color w:val="000000"/>
        </w:rPr>
        <w:t xml:space="preserve"> 2018; </w:t>
      </w:r>
      <w:r w:rsidRPr="00BB70D8">
        <w:rPr>
          <w:rFonts w:ascii="Book Antiqua" w:eastAsia="Book Antiqua" w:hAnsi="Book Antiqua" w:cs="Book Antiqua"/>
          <w:b/>
          <w:bCs/>
          <w:color w:val="000000"/>
        </w:rPr>
        <w:t>8</w:t>
      </w:r>
      <w:r w:rsidRPr="00BB70D8">
        <w:rPr>
          <w:rFonts w:ascii="Book Antiqua" w:eastAsia="Book Antiqua" w:hAnsi="Book Antiqua" w:cs="Book Antiqua"/>
          <w:color w:val="000000"/>
        </w:rPr>
        <w:t>: 14074 [PMID: 30232390 DOI: 10.1038/s41598-018-32478-z]</w:t>
      </w:r>
    </w:p>
    <w:p w14:paraId="5D3755E1"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13 </w:t>
      </w:r>
      <w:proofErr w:type="spellStart"/>
      <w:r w:rsidRPr="00BB70D8">
        <w:rPr>
          <w:rFonts w:ascii="Book Antiqua" w:eastAsia="Book Antiqua" w:hAnsi="Book Antiqua" w:cs="Book Antiqua"/>
          <w:b/>
          <w:bCs/>
          <w:color w:val="000000"/>
        </w:rPr>
        <w:t>Lagstein</w:t>
      </w:r>
      <w:proofErr w:type="spellEnd"/>
      <w:r w:rsidRPr="00BB70D8">
        <w:rPr>
          <w:rFonts w:ascii="Book Antiqua" w:eastAsia="Book Antiqua" w:hAnsi="Book Antiqua" w:cs="Book Antiqua"/>
          <w:b/>
          <w:bCs/>
          <w:color w:val="000000"/>
        </w:rPr>
        <w:t xml:space="preserve"> A</w:t>
      </w:r>
      <w:r w:rsidRPr="00BB70D8">
        <w:rPr>
          <w:rFonts w:ascii="Book Antiqua" w:eastAsia="Book Antiqua" w:hAnsi="Book Antiqua" w:cs="Book Antiqua"/>
          <w:color w:val="000000"/>
        </w:rPr>
        <w:t xml:space="preserve">. Pulmonary Apical Cap-What's Old Is New Again. </w:t>
      </w:r>
      <w:r w:rsidRPr="00BB70D8">
        <w:rPr>
          <w:rFonts w:ascii="Book Antiqua" w:eastAsia="Book Antiqua" w:hAnsi="Book Antiqua" w:cs="Book Antiqua"/>
          <w:i/>
          <w:iCs/>
          <w:color w:val="000000"/>
        </w:rPr>
        <w:t xml:space="preserve">Arch </w:t>
      </w:r>
      <w:proofErr w:type="spellStart"/>
      <w:r w:rsidRPr="00BB70D8">
        <w:rPr>
          <w:rFonts w:ascii="Book Antiqua" w:eastAsia="Book Antiqua" w:hAnsi="Book Antiqua" w:cs="Book Antiqua"/>
          <w:i/>
          <w:iCs/>
          <w:color w:val="000000"/>
        </w:rPr>
        <w:t>Pathol</w:t>
      </w:r>
      <w:proofErr w:type="spellEnd"/>
      <w:r w:rsidRPr="00BB70D8">
        <w:rPr>
          <w:rFonts w:ascii="Book Antiqua" w:eastAsia="Book Antiqua" w:hAnsi="Book Antiqua" w:cs="Book Antiqua"/>
          <w:i/>
          <w:iCs/>
          <w:color w:val="000000"/>
        </w:rPr>
        <w:t xml:space="preserve"> Lab Med</w:t>
      </w:r>
      <w:r w:rsidRPr="00BB70D8">
        <w:rPr>
          <w:rFonts w:ascii="Book Antiqua" w:eastAsia="Book Antiqua" w:hAnsi="Book Antiqua" w:cs="Book Antiqua"/>
          <w:color w:val="000000"/>
        </w:rPr>
        <w:t xml:space="preserve"> 2015; </w:t>
      </w:r>
      <w:r w:rsidRPr="00BB70D8">
        <w:rPr>
          <w:rFonts w:ascii="Book Antiqua" w:eastAsia="Book Antiqua" w:hAnsi="Book Antiqua" w:cs="Book Antiqua"/>
          <w:b/>
          <w:bCs/>
          <w:color w:val="000000"/>
        </w:rPr>
        <w:t>139</w:t>
      </w:r>
      <w:r w:rsidRPr="00BB70D8">
        <w:rPr>
          <w:rFonts w:ascii="Book Antiqua" w:eastAsia="Book Antiqua" w:hAnsi="Book Antiqua" w:cs="Book Antiqua"/>
          <w:color w:val="000000"/>
        </w:rPr>
        <w:t>: 1258-1262 [PMID: 26414471 DOI: 10.5858/arpa.2015-0224-ra]</w:t>
      </w:r>
    </w:p>
    <w:p w14:paraId="2EE68B0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14 </w:t>
      </w:r>
      <w:r w:rsidRPr="00BB70D8">
        <w:rPr>
          <w:rFonts w:ascii="Book Antiqua" w:eastAsia="Book Antiqua" w:hAnsi="Book Antiqua" w:cs="Book Antiqua"/>
          <w:b/>
          <w:bCs/>
          <w:color w:val="000000"/>
        </w:rPr>
        <w:t>Kinoshita Y</w:t>
      </w:r>
      <w:r w:rsidRPr="00BB70D8">
        <w:rPr>
          <w:rFonts w:ascii="Book Antiqua" w:eastAsia="Book Antiqua" w:hAnsi="Book Antiqua" w:cs="Book Antiqua"/>
          <w:color w:val="000000"/>
        </w:rPr>
        <w:t xml:space="preserve">, Watanabe K, Ishii H, </w:t>
      </w:r>
      <w:proofErr w:type="spellStart"/>
      <w:r w:rsidRPr="00BB70D8">
        <w:rPr>
          <w:rFonts w:ascii="Book Antiqua" w:eastAsia="Book Antiqua" w:hAnsi="Book Antiqua" w:cs="Book Antiqua"/>
          <w:color w:val="000000"/>
        </w:rPr>
        <w:t>Kushima</w:t>
      </w:r>
      <w:proofErr w:type="spellEnd"/>
      <w:r w:rsidRPr="00BB70D8">
        <w:rPr>
          <w:rFonts w:ascii="Book Antiqua" w:eastAsia="Book Antiqua" w:hAnsi="Book Antiqua" w:cs="Book Antiqua"/>
          <w:color w:val="000000"/>
        </w:rPr>
        <w:t xml:space="preserve"> H, Hamasaki M, Fujita M, </w:t>
      </w:r>
      <w:proofErr w:type="spellStart"/>
      <w:r w:rsidRPr="00BB70D8">
        <w:rPr>
          <w:rFonts w:ascii="Book Antiqua" w:eastAsia="Book Antiqua" w:hAnsi="Book Antiqua" w:cs="Book Antiqua"/>
          <w:color w:val="000000"/>
        </w:rPr>
        <w:t>Nabeshima</w:t>
      </w:r>
      <w:proofErr w:type="spellEnd"/>
      <w:r w:rsidRPr="00BB70D8">
        <w:rPr>
          <w:rFonts w:ascii="Book Antiqua" w:eastAsia="Book Antiqua" w:hAnsi="Book Antiqua" w:cs="Book Antiqua"/>
          <w:color w:val="000000"/>
        </w:rPr>
        <w:t xml:space="preserve"> K. Pleuroparenchymal fibroelastosis as a histological background of autoimmune diseases. </w:t>
      </w:r>
      <w:proofErr w:type="spellStart"/>
      <w:r w:rsidRPr="00BB70D8">
        <w:rPr>
          <w:rFonts w:ascii="Book Antiqua" w:eastAsia="Book Antiqua" w:hAnsi="Book Antiqua" w:cs="Book Antiqua"/>
          <w:i/>
          <w:iCs/>
          <w:color w:val="000000"/>
        </w:rPr>
        <w:t>Virchows</w:t>
      </w:r>
      <w:proofErr w:type="spellEnd"/>
      <w:r w:rsidRPr="00BB70D8">
        <w:rPr>
          <w:rFonts w:ascii="Book Antiqua" w:eastAsia="Book Antiqua" w:hAnsi="Book Antiqua" w:cs="Book Antiqua"/>
          <w:i/>
          <w:iCs/>
          <w:color w:val="000000"/>
        </w:rPr>
        <w:t xml:space="preserve"> Arch</w:t>
      </w:r>
      <w:r w:rsidRPr="00BB70D8">
        <w:rPr>
          <w:rFonts w:ascii="Book Antiqua" w:eastAsia="Book Antiqua" w:hAnsi="Book Antiqua" w:cs="Book Antiqua"/>
          <w:color w:val="000000"/>
        </w:rPr>
        <w:t xml:space="preserve"> 2019; </w:t>
      </w:r>
      <w:r w:rsidRPr="00BB70D8">
        <w:rPr>
          <w:rFonts w:ascii="Book Antiqua" w:eastAsia="Book Antiqua" w:hAnsi="Book Antiqua" w:cs="Book Antiqua"/>
          <w:b/>
          <w:bCs/>
          <w:color w:val="000000"/>
        </w:rPr>
        <w:t>474</w:t>
      </w:r>
      <w:r w:rsidRPr="00BB70D8">
        <w:rPr>
          <w:rFonts w:ascii="Book Antiqua" w:eastAsia="Book Antiqua" w:hAnsi="Book Antiqua" w:cs="Book Antiqua"/>
          <w:color w:val="000000"/>
        </w:rPr>
        <w:t>: 97-104 [PMID: 30327882 DOI: 10.1007/s00428-018-2473-3]</w:t>
      </w:r>
    </w:p>
    <w:p w14:paraId="5D6F964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15 </w:t>
      </w:r>
      <w:proofErr w:type="spellStart"/>
      <w:r w:rsidRPr="00BB70D8">
        <w:rPr>
          <w:rFonts w:ascii="Book Antiqua" w:eastAsia="Book Antiqua" w:hAnsi="Book Antiqua" w:cs="Book Antiqua"/>
          <w:b/>
          <w:bCs/>
          <w:color w:val="000000"/>
        </w:rPr>
        <w:t>Shioya</w:t>
      </w:r>
      <w:proofErr w:type="spellEnd"/>
      <w:r w:rsidRPr="00BB70D8">
        <w:rPr>
          <w:rFonts w:ascii="Book Antiqua" w:eastAsia="Book Antiqua" w:hAnsi="Book Antiqua" w:cs="Book Antiqua"/>
          <w:b/>
          <w:bCs/>
          <w:color w:val="000000"/>
        </w:rPr>
        <w:t xml:space="preserve"> M</w:t>
      </w:r>
      <w:r w:rsidRPr="00BB70D8">
        <w:rPr>
          <w:rFonts w:ascii="Book Antiqua" w:eastAsia="Book Antiqua" w:hAnsi="Book Antiqua" w:cs="Book Antiqua"/>
          <w:color w:val="000000"/>
        </w:rPr>
        <w:t xml:space="preserve">, Otsuka M, Yamada G, Umeda Y, Ikeda K, </w:t>
      </w:r>
      <w:proofErr w:type="spellStart"/>
      <w:r w:rsidRPr="00BB70D8">
        <w:rPr>
          <w:rFonts w:ascii="Book Antiqua" w:eastAsia="Book Antiqua" w:hAnsi="Book Antiqua" w:cs="Book Antiqua"/>
          <w:color w:val="000000"/>
        </w:rPr>
        <w:t>Nishikiori</w:t>
      </w:r>
      <w:proofErr w:type="spellEnd"/>
      <w:r w:rsidRPr="00BB70D8">
        <w:rPr>
          <w:rFonts w:ascii="Book Antiqua" w:eastAsia="Book Antiqua" w:hAnsi="Book Antiqua" w:cs="Book Antiqua"/>
          <w:color w:val="000000"/>
        </w:rPr>
        <w:t xml:space="preserve"> H, </w:t>
      </w:r>
      <w:proofErr w:type="spellStart"/>
      <w:r w:rsidRPr="00BB70D8">
        <w:rPr>
          <w:rFonts w:ascii="Book Antiqua" w:eastAsia="Book Antiqua" w:hAnsi="Book Antiqua" w:cs="Book Antiqua"/>
          <w:color w:val="000000"/>
        </w:rPr>
        <w:t>Kuronuma</w:t>
      </w:r>
      <w:proofErr w:type="spellEnd"/>
      <w:r w:rsidRPr="00BB70D8">
        <w:rPr>
          <w:rFonts w:ascii="Book Antiqua" w:eastAsia="Book Antiqua" w:hAnsi="Book Antiqua" w:cs="Book Antiqua"/>
          <w:color w:val="000000"/>
        </w:rPr>
        <w:t xml:space="preserve"> K, Chiba H, Takahashi H. Poorer Prognosis of Idiopathic Pleuroparenchymal Fibroelastosis Compared with Idiopathic Pulmonary Fibrosis in Advanced Stage. </w:t>
      </w:r>
      <w:r w:rsidRPr="00BB70D8">
        <w:rPr>
          <w:rFonts w:ascii="Book Antiqua" w:eastAsia="Book Antiqua" w:hAnsi="Book Antiqua" w:cs="Book Antiqua"/>
          <w:i/>
          <w:iCs/>
          <w:color w:val="000000"/>
        </w:rPr>
        <w:t>Can Respir J</w:t>
      </w:r>
      <w:r w:rsidRPr="00BB70D8">
        <w:rPr>
          <w:rFonts w:ascii="Book Antiqua" w:eastAsia="Book Antiqua" w:hAnsi="Book Antiqua" w:cs="Book Antiqua"/>
          <w:color w:val="000000"/>
        </w:rPr>
        <w:t xml:space="preserve"> 2018; </w:t>
      </w:r>
      <w:r w:rsidRPr="00BB70D8">
        <w:rPr>
          <w:rFonts w:ascii="Book Antiqua" w:eastAsia="Book Antiqua" w:hAnsi="Book Antiqua" w:cs="Book Antiqua"/>
          <w:b/>
          <w:bCs/>
          <w:color w:val="000000"/>
        </w:rPr>
        <w:t>2018</w:t>
      </w:r>
      <w:r w:rsidRPr="00BB70D8">
        <w:rPr>
          <w:rFonts w:ascii="Book Antiqua" w:eastAsia="Book Antiqua" w:hAnsi="Book Antiqua" w:cs="Book Antiqua"/>
          <w:color w:val="000000"/>
        </w:rPr>
        <w:t>: 6043053 [PMID: 30186537 DOI: 10.1155/2018/6043053]</w:t>
      </w:r>
    </w:p>
    <w:p w14:paraId="1CE517BC"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16 </w:t>
      </w:r>
      <w:r w:rsidRPr="00BB70D8">
        <w:rPr>
          <w:rFonts w:ascii="Book Antiqua" w:eastAsia="Book Antiqua" w:hAnsi="Book Antiqua" w:cs="Book Antiqua"/>
          <w:b/>
          <w:bCs/>
          <w:color w:val="000000"/>
        </w:rPr>
        <w:t>Sato S</w:t>
      </w:r>
      <w:r w:rsidRPr="00BB70D8">
        <w:rPr>
          <w:rFonts w:ascii="Book Antiqua" w:eastAsia="Book Antiqua" w:hAnsi="Book Antiqua" w:cs="Book Antiqua"/>
          <w:color w:val="000000"/>
        </w:rPr>
        <w:t xml:space="preserve">, </w:t>
      </w:r>
      <w:proofErr w:type="spellStart"/>
      <w:r w:rsidRPr="00BB70D8">
        <w:rPr>
          <w:rFonts w:ascii="Book Antiqua" w:eastAsia="Book Antiqua" w:hAnsi="Book Antiqua" w:cs="Book Antiqua"/>
          <w:color w:val="000000"/>
        </w:rPr>
        <w:t>Hanibuchi</w:t>
      </w:r>
      <w:proofErr w:type="spellEnd"/>
      <w:r w:rsidRPr="00BB70D8">
        <w:rPr>
          <w:rFonts w:ascii="Book Antiqua" w:eastAsia="Book Antiqua" w:hAnsi="Book Antiqua" w:cs="Book Antiqua"/>
          <w:color w:val="000000"/>
        </w:rPr>
        <w:t xml:space="preserve"> M, Takahashi M, Fukuda Y, </w:t>
      </w:r>
      <w:proofErr w:type="spellStart"/>
      <w:r w:rsidRPr="00BB70D8">
        <w:rPr>
          <w:rFonts w:ascii="Book Antiqua" w:eastAsia="Book Antiqua" w:hAnsi="Book Antiqua" w:cs="Book Antiqua"/>
          <w:color w:val="000000"/>
        </w:rPr>
        <w:t>Morizumi</w:t>
      </w:r>
      <w:proofErr w:type="spellEnd"/>
      <w:r w:rsidRPr="00BB70D8">
        <w:rPr>
          <w:rFonts w:ascii="Book Antiqua" w:eastAsia="Book Antiqua" w:hAnsi="Book Antiqua" w:cs="Book Antiqua"/>
          <w:color w:val="000000"/>
        </w:rPr>
        <w:t xml:space="preserve"> S, Toyoda Y, </w:t>
      </w:r>
      <w:proofErr w:type="spellStart"/>
      <w:r w:rsidRPr="00BB70D8">
        <w:rPr>
          <w:rFonts w:ascii="Book Antiqua" w:eastAsia="Book Antiqua" w:hAnsi="Book Antiqua" w:cs="Book Antiqua"/>
          <w:color w:val="000000"/>
        </w:rPr>
        <w:t>Goto</w:t>
      </w:r>
      <w:proofErr w:type="spellEnd"/>
      <w:r w:rsidRPr="00BB70D8">
        <w:rPr>
          <w:rFonts w:ascii="Book Antiqua" w:eastAsia="Book Antiqua" w:hAnsi="Book Antiqua" w:cs="Book Antiqua"/>
          <w:color w:val="000000"/>
        </w:rPr>
        <w:t xml:space="preserve"> H, </w:t>
      </w:r>
      <w:proofErr w:type="spellStart"/>
      <w:r w:rsidRPr="00BB70D8">
        <w:rPr>
          <w:rFonts w:ascii="Book Antiqua" w:eastAsia="Book Antiqua" w:hAnsi="Book Antiqua" w:cs="Book Antiqua"/>
          <w:color w:val="000000"/>
        </w:rPr>
        <w:t>Nishioka</w:t>
      </w:r>
      <w:proofErr w:type="spellEnd"/>
      <w:r w:rsidRPr="00BB70D8">
        <w:rPr>
          <w:rFonts w:ascii="Book Antiqua" w:eastAsia="Book Antiqua" w:hAnsi="Book Antiqua" w:cs="Book Antiqua"/>
          <w:color w:val="000000"/>
        </w:rPr>
        <w:t xml:space="preserve"> Y. A Patient with Idiopathic Pleuroparenchymal Fibroelastosis Showing a </w:t>
      </w:r>
      <w:r w:rsidRPr="00BB70D8">
        <w:rPr>
          <w:rFonts w:ascii="Book Antiqua" w:eastAsia="Book Antiqua" w:hAnsi="Book Antiqua" w:cs="Book Antiqua"/>
          <w:color w:val="000000"/>
        </w:rPr>
        <w:lastRenderedPageBreak/>
        <w:t xml:space="preserve">Sustained Pulmonary Function due to Treatment with Pirfenidone. </w:t>
      </w:r>
      <w:r w:rsidRPr="00BB70D8">
        <w:rPr>
          <w:rFonts w:ascii="Book Antiqua" w:eastAsia="Book Antiqua" w:hAnsi="Book Antiqua" w:cs="Book Antiqua"/>
          <w:i/>
          <w:iCs/>
          <w:color w:val="000000"/>
        </w:rPr>
        <w:t>Intern Med</w:t>
      </w:r>
      <w:r w:rsidRPr="00BB70D8">
        <w:rPr>
          <w:rFonts w:ascii="Book Antiqua" w:eastAsia="Book Antiqua" w:hAnsi="Book Antiqua" w:cs="Book Antiqua"/>
          <w:color w:val="000000"/>
        </w:rPr>
        <w:t xml:space="preserve"> 2016; </w:t>
      </w:r>
      <w:r w:rsidRPr="00BB70D8">
        <w:rPr>
          <w:rFonts w:ascii="Book Antiqua" w:eastAsia="Book Antiqua" w:hAnsi="Book Antiqua" w:cs="Book Antiqua"/>
          <w:b/>
          <w:bCs/>
          <w:color w:val="000000"/>
        </w:rPr>
        <w:t>55</w:t>
      </w:r>
      <w:r w:rsidRPr="00BB70D8">
        <w:rPr>
          <w:rFonts w:ascii="Book Antiqua" w:eastAsia="Book Antiqua" w:hAnsi="Book Antiqua" w:cs="Book Antiqua"/>
          <w:color w:val="000000"/>
        </w:rPr>
        <w:t>: 497-501 [PMID: 26935370 DOI: 10.2169/internalmedicine.55.5047]</w:t>
      </w:r>
    </w:p>
    <w:p w14:paraId="1BCC370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 xml:space="preserve">17 </w:t>
      </w:r>
      <w:proofErr w:type="spellStart"/>
      <w:r w:rsidRPr="00BB70D8">
        <w:rPr>
          <w:rFonts w:ascii="Book Antiqua" w:eastAsia="Book Antiqua" w:hAnsi="Book Antiqua" w:cs="Book Antiqua"/>
          <w:b/>
          <w:bCs/>
          <w:color w:val="000000"/>
        </w:rPr>
        <w:t>Sekine</w:t>
      </w:r>
      <w:proofErr w:type="spellEnd"/>
      <w:r w:rsidRPr="00BB70D8">
        <w:rPr>
          <w:rFonts w:ascii="Book Antiqua" w:eastAsia="Book Antiqua" w:hAnsi="Book Antiqua" w:cs="Book Antiqua"/>
          <w:b/>
          <w:bCs/>
          <w:color w:val="000000"/>
        </w:rPr>
        <w:t xml:space="preserve"> A</w:t>
      </w:r>
      <w:r w:rsidRPr="00BB70D8">
        <w:rPr>
          <w:rFonts w:ascii="Book Antiqua" w:eastAsia="Book Antiqua" w:hAnsi="Book Antiqua" w:cs="Book Antiqua"/>
          <w:color w:val="000000"/>
        </w:rPr>
        <w:t xml:space="preserve">, Satoh H, Iwasawa T, Matsui K, </w:t>
      </w:r>
      <w:proofErr w:type="spellStart"/>
      <w:r w:rsidRPr="00BB70D8">
        <w:rPr>
          <w:rFonts w:ascii="Book Antiqua" w:eastAsia="Book Antiqua" w:hAnsi="Book Antiqua" w:cs="Book Antiqua"/>
          <w:color w:val="000000"/>
        </w:rPr>
        <w:t>Ikeya</w:t>
      </w:r>
      <w:proofErr w:type="spellEnd"/>
      <w:r w:rsidRPr="00BB70D8">
        <w:rPr>
          <w:rFonts w:ascii="Book Antiqua" w:eastAsia="Book Antiqua" w:hAnsi="Book Antiqua" w:cs="Book Antiqua"/>
          <w:color w:val="000000"/>
        </w:rPr>
        <w:t xml:space="preserve"> E, Ikeda S, </w:t>
      </w:r>
      <w:proofErr w:type="spellStart"/>
      <w:r w:rsidRPr="00BB70D8">
        <w:rPr>
          <w:rFonts w:ascii="Book Antiqua" w:eastAsia="Book Antiqua" w:hAnsi="Book Antiqua" w:cs="Book Antiqua"/>
          <w:color w:val="000000"/>
        </w:rPr>
        <w:t>Yamakawa</w:t>
      </w:r>
      <w:proofErr w:type="spellEnd"/>
      <w:r w:rsidRPr="00BB70D8">
        <w:rPr>
          <w:rFonts w:ascii="Book Antiqua" w:eastAsia="Book Antiqua" w:hAnsi="Book Antiqua" w:cs="Book Antiqua"/>
          <w:color w:val="000000"/>
        </w:rPr>
        <w:t xml:space="preserve"> H, Okuda R, Kitamura H, Shinohara T, Baba T, Komatsu S, Kato T, Hagiwara E, Ogura T. Unilateral Upper Lung Field Pulmonary Fibrosis Radiologically Consistent with Pleuroparenchymal Fibroelastosis after Thoracotomy: A New Disease Entity Related to Thoracotomy. </w:t>
      </w:r>
      <w:r w:rsidRPr="00BB70D8">
        <w:rPr>
          <w:rFonts w:ascii="Book Antiqua" w:eastAsia="Book Antiqua" w:hAnsi="Book Antiqua" w:cs="Book Antiqua"/>
          <w:i/>
          <w:iCs/>
          <w:color w:val="000000"/>
        </w:rPr>
        <w:t>Respiration</w:t>
      </w:r>
      <w:r w:rsidRPr="00BB70D8">
        <w:rPr>
          <w:rFonts w:ascii="Book Antiqua" w:eastAsia="Book Antiqua" w:hAnsi="Book Antiqua" w:cs="Book Antiqua"/>
          <w:color w:val="000000"/>
        </w:rPr>
        <w:t xml:space="preserve"> 2017; </w:t>
      </w:r>
      <w:r w:rsidRPr="00BB70D8">
        <w:rPr>
          <w:rFonts w:ascii="Book Antiqua" w:eastAsia="Book Antiqua" w:hAnsi="Book Antiqua" w:cs="Book Antiqua"/>
          <w:b/>
          <w:bCs/>
          <w:color w:val="000000"/>
        </w:rPr>
        <w:t>94</w:t>
      </w:r>
      <w:r w:rsidRPr="00BB70D8">
        <w:rPr>
          <w:rFonts w:ascii="Book Antiqua" w:eastAsia="Book Antiqua" w:hAnsi="Book Antiqua" w:cs="Book Antiqua"/>
          <w:color w:val="000000"/>
        </w:rPr>
        <w:t>: 431-441 [PMID: 28858871 DOI: 10.1159/000479331]</w:t>
      </w:r>
    </w:p>
    <w:p w14:paraId="0467D612" w14:textId="77777777" w:rsidR="00A77B3E" w:rsidRPr="00BB70D8" w:rsidRDefault="00A77B3E" w:rsidP="00656454">
      <w:pPr>
        <w:snapToGrid w:val="0"/>
        <w:spacing w:line="360" w:lineRule="auto"/>
        <w:jc w:val="both"/>
        <w:rPr>
          <w:rFonts w:ascii="Book Antiqua" w:hAnsi="Book Antiqua"/>
        </w:rPr>
        <w:sectPr w:rsidR="00A77B3E" w:rsidRPr="00BB70D8" w:rsidSect="00871B28">
          <w:pgSz w:w="12240" w:h="15840"/>
          <w:pgMar w:top="1440" w:right="1440" w:bottom="1440" w:left="1440" w:header="720" w:footer="720" w:gutter="0"/>
          <w:cols w:space="720"/>
          <w:docGrid w:linePitch="360"/>
        </w:sectPr>
      </w:pPr>
    </w:p>
    <w:p w14:paraId="1E8C31CE" w14:textId="77777777" w:rsidR="00A77B3E" w:rsidRPr="00A1089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lastRenderedPageBreak/>
        <w:t>Footnotes</w:t>
      </w:r>
    </w:p>
    <w:p w14:paraId="035F6755"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Informed consent statement: </w:t>
      </w:r>
      <w:r w:rsidRPr="00BB70D8">
        <w:rPr>
          <w:rFonts w:ascii="Book Antiqua" w:eastAsia="Book Antiqua" w:hAnsi="Book Antiqua" w:cs="Book Antiqua"/>
          <w:color w:val="000000"/>
        </w:rPr>
        <w:t>Informed written consent was obtained from the patient for publication of this report and any accompanying images.</w:t>
      </w:r>
    </w:p>
    <w:p w14:paraId="7E0BE3E5" w14:textId="77777777" w:rsidR="00A77B3E" w:rsidRPr="00BB70D8" w:rsidRDefault="00A77B3E" w:rsidP="00656454">
      <w:pPr>
        <w:snapToGrid w:val="0"/>
        <w:spacing w:line="360" w:lineRule="auto"/>
        <w:jc w:val="both"/>
        <w:rPr>
          <w:rFonts w:ascii="Book Antiqua" w:hAnsi="Book Antiqua"/>
        </w:rPr>
      </w:pPr>
    </w:p>
    <w:p w14:paraId="2932B4FD"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Conflict-of-interest statement: </w:t>
      </w:r>
      <w:r w:rsidRPr="00BB70D8">
        <w:rPr>
          <w:rFonts w:ascii="Book Antiqua" w:eastAsia="Book Antiqua" w:hAnsi="Book Antiqua" w:cs="Book Antiqua"/>
          <w:color w:val="000000"/>
        </w:rPr>
        <w:t>The authors declare that they have no conflict of interest.</w:t>
      </w:r>
    </w:p>
    <w:p w14:paraId="19561DDD" w14:textId="77777777" w:rsidR="00A77B3E" w:rsidRPr="00BB70D8" w:rsidRDefault="00A77B3E" w:rsidP="00656454">
      <w:pPr>
        <w:snapToGrid w:val="0"/>
        <w:spacing w:line="360" w:lineRule="auto"/>
        <w:jc w:val="both"/>
        <w:rPr>
          <w:rFonts w:ascii="Book Antiqua" w:hAnsi="Book Antiqua"/>
        </w:rPr>
      </w:pPr>
    </w:p>
    <w:p w14:paraId="17C4537F" w14:textId="324E8145"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CARE Checklist (2016) statement: </w:t>
      </w:r>
      <w:r w:rsidRPr="00BB70D8">
        <w:rPr>
          <w:rFonts w:ascii="Book Antiqua" w:eastAsia="Book Antiqua" w:hAnsi="Book Antiqua" w:cs="Book Antiqua"/>
          <w:color w:val="000000"/>
        </w:rPr>
        <w:t>The authors have read the CARE Checklist (2</w:t>
      </w:r>
      <w:r w:rsidR="008F3999" w:rsidRPr="00BB70D8">
        <w:rPr>
          <w:rFonts w:ascii="Book Antiqua" w:eastAsia="Book Antiqua" w:hAnsi="Book Antiqua" w:cs="Book Antiqua"/>
          <w:color w:val="000000"/>
        </w:rPr>
        <w:t>016</w:t>
      </w:r>
      <w:r w:rsidRPr="00BB70D8">
        <w:rPr>
          <w:rFonts w:ascii="Book Antiqua" w:eastAsia="Book Antiqua" w:hAnsi="Book Antiqua" w:cs="Book Antiqua"/>
          <w:color w:val="000000"/>
        </w:rPr>
        <w:t>), and the manuscript was prepared and revised according to the CARE Checklist (2016).</w:t>
      </w:r>
    </w:p>
    <w:p w14:paraId="61C3E90E" w14:textId="77777777" w:rsidR="00A77B3E" w:rsidRPr="00BB70D8" w:rsidRDefault="00A77B3E" w:rsidP="00656454">
      <w:pPr>
        <w:snapToGrid w:val="0"/>
        <w:spacing w:line="360" w:lineRule="auto"/>
        <w:jc w:val="both"/>
        <w:rPr>
          <w:rFonts w:ascii="Book Antiqua" w:hAnsi="Book Antiqua"/>
        </w:rPr>
      </w:pPr>
    </w:p>
    <w:p w14:paraId="33D0A796"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Open-Access: </w:t>
      </w:r>
      <w:r w:rsidRPr="00BB70D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B9F5BD" w14:textId="77777777" w:rsidR="00A77B3E" w:rsidRPr="00BB70D8" w:rsidRDefault="00A77B3E" w:rsidP="00656454">
      <w:pPr>
        <w:snapToGrid w:val="0"/>
        <w:spacing w:line="360" w:lineRule="auto"/>
        <w:jc w:val="both"/>
        <w:rPr>
          <w:rFonts w:ascii="Book Antiqua" w:hAnsi="Book Antiqua"/>
        </w:rPr>
      </w:pPr>
    </w:p>
    <w:p w14:paraId="0715421C" w14:textId="4028659C"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Manuscript source: </w:t>
      </w:r>
      <w:r w:rsidRPr="00BB70D8">
        <w:rPr>
          <w:rFonts w:ascii="Book Antiqua" w:eastAsia="Book Antiqua" w:hAnsi="Book Antiqua" w:cs="Book Antiqua"/>
          <w:color w:val="000000"/>
        </w:rPr>
        <w:t xml:space="preserve">Unsolicited </w:t>
      </w:r>
      <w:r w:rsidR="008F3999" w:rsidRPr="00BB70D8">
        <w:rPr>
          <w:rFonts w:ascii="Book Antiqua" w:eastAsia="Book Antiqua" w:hAnsi="Book Antiqua" w:cs="Book Antiqua"/>
          <w:color w:val="000000"/>
        </w:rPr>
        <w:t>manuscript</w:t>
      </w:r>
    </w:p>
    <w:p w14:paraId="5595D59B" w14:textId="77777777" w:rsidR="00A77B3E" w:rsidRPr="00BB70D8" w:rsidRDefault="00A77B3E" w:rsidP="00656454">
      <w:pPr>
        <w:snapToGrid w:val="0"/>
        <w:spacing w:line="360" w:lineRule="auto"/>
        <w:jc w:val="both"/>
        <w:rPr>
          <w:rFonts w:ascii="Book Antiqua" w:hAnsi="Book Antiqua"/>
        </w:rPr>
      </w:pPr>
    </w:p>
    <w:p w14:paraId="7030864E"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Peer-review started: </w:t>
      </w:r>
      <w:r w:rsidRPr="00BB70D8">
        <w:rPr>
          <w:rFonts w:ascii="Book Antiqua" w:eastAsia="Book Antiqua" w:hAnsi="Book Antiqua" w:cs="Book Antiqua"/>
          <w:color w:val="000000"/>
        </w:rPr>
        <w:t>April 25, 2020</w:t>
      </w:r>
    </w:p>
    <w:p w14:paraId="109D46DD"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First decision: </w:t>
      </w:r>
      <w:r w:rsidRPr="00BB70D8">
        <w:rPr>
          <w:rFonts w:ascii="Book Antiqua" w:eastAsia="Book Antiqua" w:hAnsi="Book Antiqua" w:cs="Book Antiqua"/>
          <w:color w:val="000000"/>
        </w:rPr>
        <w:t>May 15, 2020</w:t>
      </w:r>
    </w:p>
    <w:p w14:paraId="7CB44EBE"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Article in press: </w:t>
      </w:r>
    </w:p>
    <w:p w14:paraId="2C3DD3A6" w14:textId="77777777" w:rsidR="00A77B3E" w:rsidRPr="00BB70D8" w:rsidRDefault="00A77B3E" w:rsidP="00656454">
      <w:pPr>
        <w:snapToGrid w:val="0"/>
        <w:spacing w:line="360" w:lineRule="auto"/>
        <w:jc w:val="both"/>
        <w:rPr>
          <w:rFonts w:ascii="Book Antiqua" w:hAnsi="Book Antiqua"/>
        </w:rPr>
      </w:pPr>
    </w:p>
    <w:p w14:paraId="5AED4E43" w14:textId="6D2B391B"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Specialty type: </w:t>
      </w:r>
      <w:r w:rsidR="008F3999" w:rsidRPr="00BB70D8">
        <w:rPr>
          <w:rFonts w:ascii="Book Antiqua" w:eastAsia="Book Antiqua" w:hAnsi="Book Antiqua" w:cs="Book Antiqua"/>
          <w:color w:val="000000"/>
        </w:rPr>
        <w:t>Medicine, research and experimental</w:t>
      </w:r>
    </w:p>
    <w:p w14:paraId="5CE03AB4"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 xml:space="preserve">Country/Territory of origin: </w:t>
      </w:r>
      <w:r w:rsidRPr="00BB70D8">
        <w:rPr>
          <w:rFonts w:ascii="Book Antiqua" w:eastAsia="Book Antiqua" w:hAnsi="Book Antiqua" w:cs="Book Antiqua"/>
          <w:color w:val="000000"/>
        </w:rPr>
        <w:t>South Korea</w:t>
      </w:r>
    </w:p>
    <w:p w14:paraId="2138E77B"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color w:val="000000"/>
        </w:rPr>
        <w:t>Peer-review report’s scientific quality classification</w:t>
      </w:r>
    </w:p>
    <w:p w14:paraId="1F15163A"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Grade A (Excellent): 0</w:t>
      </w:r>
    </w:p>
    <w:p w14:paraId="07027FEC"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Grade B (Very good): 0</w:t>
      </w:r>
    </w:p>
    <w:p w14:paraId="05F233D7"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Grade C (Good): 0</w:t>
      </w:r>
    </w:p>
    <w:p w14:paraId="37BB6DF0"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lastRenderedPageBreak/>
        <w:t>Grade D (Fair): D</w:t>
      </w:r>
    </w:p>
    <w:p w14:paraId="2C7557D2" w14:textId="77777777"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t>Grade E (Poor): 0</w:t>
      </w:r>
    </w:p>
    <w:p w14:paraId="2CB6DFA4" w14:textId="77777777" w:rsidR="00A77B3E" w:rsidRPr="00BB70D8" w:rsidRDefault="00A77B3E" w:rsidP="00656454">
      <w:pPr>
        <w:snapToGrid w:val="0"/>
        <w:spacing w:line="360" w:lineRule="auto"/>
        <w:jc w:val="both"/>
        <w:rPr>
          <w:rFonts w:ascii="Book Antiqua" w:hAnsi="Book Antiqua"/>
        </w:rPr>
      </w:pPr>
    </w:p>
    <w:p w14:paraId="2E3AAD3B" w14:textId="194F60AC" w:rsidR="008F3999" w:rsidRPr="00BB70D8" w:rsidRDefault="00FC77EA" w:rsidP="00656454">
      <w:pPr>
        <w:snapToGrid w:val="0"/>
        <w:spacing w:line="360" w:lineRule="auto"/>
        <w:jc w:val="both"/>
        <w:rPr>
          <w:rFonts w:ascii="Book Antiqua" w:eastAsia="Book Antiqua" w:hAnsi="Book Antiqua" w:cs="Book Antiqua"/>
          <w:b/>
          <w:color w:val="000000"/>
        </w:rPr>
      </w:pPr>
      <w:r w:rsidRPr="00BB70D8">
        <w:rPr>
          <w:rFonts w:ascii="Book Antiqua" w:eastAsia="Book Antiqua" w:hAnsi="Book Antiqua" w:cs="Book Antiqua"/>
          <w:b/>
          <w:color w:val="000000"/>
        </w:rPr>
        <w:t xml:space="preserve">P-Reviewer: </w:t>
      </w:r>
      <w:r w:rsidRPr="00BB70D8">
        <w:rPr>
          <w:rFonts w:ascii="Book Antiqua" w:eastAsia="Book Antiqua" w:hAnsi="Book Antiqua" w:cs="Book Antiqua"/>
          <w:color w:val="000000"/>
        </w:rPr>
        <w:t>Yamane M</w:t>
      </w:r>
      <w:r w:rsidRPr="00BB70D8">
        <w:rPr>
          <w:rFonts w:ascii="Book Antiqua" w:eastAsia="Book Antiqua" w:hAnsi="Book Antiqua" w:cs="Book Antiqua"/>
          <w:b/>
          <w:color w:val="000000"/>
        </w:rPr>
        <w:t xml:space="preserve"> S-Editor: </w:t>
      </w:r>
      <w:r w:rsidRPr="00BB70D8">
        <w:rPr>
          <w:rFonts w:ascii="Book Antiqua" w:eastAsia="Book Antiqua" w:hAnsi="Book Antiqua" w:cs="Book Antiqua"/>
          <w:color w:val="000000"/>
        </w:rPr>
        <w:t>Zhang L</w:t>
      </w:r>
      <w:r w:rsidRPr="00BB70D8">
        <w:rPr>
          <w:rFonts w:ascii="Book Antiqua" w:eastAsia="Book Antiqua" w:hAnsi="Book Antiqua" w:cs="Book Antiqua"/>
          <w:b/>
          <w:color w:val="000000"/>
        </w:rPr>
        <w:t xml:space="preserve"> L-Editor: </w:t>
      </w:r>
      <w:r w:rsidR="00B542D5" w:rsidRPr="00BB70D8">
        <w:rPr>
          <w:rFonts w:ascii="Book Antiqua" w:eastAsia="Book Antiqua" w:hAnsi="Book Antiqua" w:cs="Book Antiqua"/>
          <w:bCs/>
          <w:color w:val="000000"/>
        </w:rPr>
        <w:t xml:space="preserve">Filipodia </w:t>
      </w:r>
      <w:r w:rsidRPr="00BB70D8">
        <w:rPr>
          <w:rFonts w:ascii="Book Antiqua" w:eastAsia="Book Antiqua" w:hAnsi="Book Antiqua" w:cs="Book Antiqua"/>
          <w:b/>
          <w:color w:val="000000"/>
        </w:rPr>
        <w:t>E-Editor:</w:t>
      </w:r>
    </w:p>
    <w:p w14:paraId="7EAE73EF" w14:textId="1C1483FB" w:rsidR="00A77B3E" w:rsidRPr="00BB70D8" w:rsidRDefault="00FC77EA" w:rsidP="00656454">
      <w:pPr>
        <w:snapToGrid w:val="0"/>
        <w:spacing w:line="360" w:lineRule="auto"/>
        <w:jc w:val="both"/>
        <w:rPr>
          <w:rFonts w:ascii="Book Antiqua" w:hAnsi="Book Antiqua"/>
        </w:rPr>
        <w:sectPr w:rsidR="00A77B3E" w:rsidRPr="00BB70D8" w:rsidSect="00871B28">
          <w:pgSz w:w="12240" w:h="15840"/>
          <w:pgMar w:top="1440" w:right="1440" w:bottom="1440" w:left="1440" w:header="720" w:footer="720" w:gutter="0"/>
          <w:cols w:space="720"/>
          <w:docGrid w:linePitch="360"/>
        </w:sectPr>
      </w:pPr>
      <w:r w:rsidRPr="00BB70D8">
        <w:rPr>
          <w:rFonts w:ascii="Book Antiqua" w:eastAsia="Book Antiqua" w:hAnsi="Book Antiqua" w:cs="Book Antiqua"/>
          <w:b/>
          <w:color w:val="000000"/>
        </w:rPr>
        <w:t xml:space="preserve"> </w:t>
      </w:r>
    </w:p>
    <w:p w14:paraId="05A2A478" w14:textId="40C8031B" w:rsidR="00A77B3E" w:rsidRPr="00A10898" w:rsidRDefault="00FC77EA" w:rsidP="00656454">
      <w:pPr>
        <w:snapToGrid w:val="0"/>
        <w:spacing w:line="360" w:lineRule="auto"/>
        <w:jc w:val="both"/>
        <w:rPr>
          <w:rFonts w:ascii="Book Antiqua" w:eastAsia="Book Antiqua" w:hAnsi="Book Antiqua" w:cs="Book Antiqua"/>
          <w:b/>
          <w:color w:val="000000"/>
        </w:rPr>
      </w:pPr>
      <w:r w:rsidRPr="00BB70D8">
        <w:rPr>
          <w:rFonts w:ascii="Book Antiqua" w:eastAsia="Book Antiqua" w:hAnsi="Book Antiqua" w:cs="Book Antiqua"/>
          <w:b/>
          <w:color w:val="000000"/>
        </w:rPr>
        <w:lastRenderedPageBreak/>
        <w:t xml:space="preserve">Figure </w:t>
      </w:r>
      <w:r w:rsidRPr="00A10898">
        <w:rPr>
          <w:rFonts w:ascii="Book Antiqua" w:eastAsia="Book Antiqua" w:hAnsi="Book Antiqua" w:cs="Book Antiqua"/>
          <w:b/>
          <w:color w:val="000000"/>
        </w:rPr>
        <w:t>Legends</w:t>
      </w:r>
    </w:p>
    <w:p w14:paraId="542BFF0B" w14:textId="6C8BB5B5" w:rsidR="00FC77EA" w:rsidRPr="00BB70D8" w:rsidRDefault="00FC77EA" w:rsidP="00656454">
      <w:pPr>
        <w:snapToGrid w:val="0"/>
        <w:spacing w:line="360" w:lineRule="auto"/>
        <w:jc w:val="both"/>
        <w:rPr>
          <w:rFonts w:ascii="Book Antiqua" w:hAnsi="Book Antiqua"/>
        </w:rPr>
      </w:pPr>
      <w:r w:rsidRPr="00BB70D8">
        <w:rPr>
          <w:rFonts w:ascii="Book Antiqua" w:hAnsi="Book Antiqua"/>
          <w:noProof/>
          <w:lang w:eastAsia="zh-CN"/>
        </w:rPr>
        <w:drawing>
          <wp:inline distT="0" distB="0" distL="0" distR="0" wp14:anchorId="46C6E155" wp14:editId="7BDDE6E7">
            <wp:extent cx="5461197" cy="21150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5825" cy="2120712"/>
                    </a:xfrm>
                    <a:prstGeom prst="rect">
                      <a:avLst/>
                    </a:prstGeom>
                  </pic:spPr>
                </pic:pic>
              </a:graphicData>
            </a:graphic>
          </wp:inline>
        </w:drawing>
      </w:r>
    </w:p>
    <w:p w14:paraId="4B8C40D2" w14:textId="7B512F22" w:rsidR="00FC77EA" w:rsidRPr="00BB70D8" w:rsidRDefault="00FC77EA" w:rsidP="00656454">
      <w:pPr>
        <w:snapToGrid w:val="0"/>
        <w:spacing w:line="360" w:lineRule="auto"/>
        <w:jc w:val="both"/>
        <w:rPr>
          <w:rFonts w:ascii="Book Antiqua" w:eastAsia="Book Antiqua" w:hAnsi="Book Antiqua" w:cs="Book Antiqua"/>
          <w:color w:val="000000"/>
        </w:rPr>
      </w:pPr>
      <w:r w:rsidRPr="00BB70D8">
        <w:rPr>
          <w:rFonts w:ascii="Book Antiqua" w:eastAsia="Book Antiqua" w:hAnsi="Book Antiqua" w:cs="Book Antiqua"/>
          <w:b/>
          <w:bCs/>
          <w:color w:val="000000"/>
        </w:rPr>
        <w:t xml:space="preserve">Figure 1 Chest X-ray showed </w:t>
      </w:r>
      <w:proofErr w:type="spellStart"/>
      <w:r w:rsidRPr="00BB70D8">
        <w:rPr>
          <w:rFonts w:ascii="Book Antiqua" w:eastAsia="Book Antiqua" w:hAnsi="Book Antiqua" w:cs="Book Antiqua"/>
          <w:b/>
          <w:bCs/>
          <w:color w:val="000000"/>
        </w:rPr>
        <w:t>subpleural</w:t>
      </w:r>
      <w:proofErr w:type="spellEnd"/>
      <w:r w:rsidRPr="00BB70D8">
        <w:rPr>
          <w:rFonts w:ascii="Book Antiqua" w:eastAsia="Book Antiqua" w:hAnsi="Book Antiqua" w:cs="Book Antiqua"/>
          <w:b/>
          <w:bCs/>
          <w:color w:val="000000"/>
        </w:rPr>
        <w:t xml:space="preserve"> and irregular shaped increased opacity in right upper lung zone. </w:t>
      </w:r>
      <w:r w:rsidRPr="00BB70D8">
        <w:rPr>
          <w:rFonts w:ascii="Book Antiqua" w:eastAsia="Book Antiqua" w:hAnsi="Book Antiqua" w:cs="Book Antiqua"/>
          <w:bCs/>
          <w:color w:val="000000"/>
        </w:rPr>
        <w:t>Sequential changes during 6 mo showed increased opacity in right upper lung zone.</w:t>
      </w:r>
      <w:r w:rsidRPr="00BB70D8">
        <w:rPr>
          <w:rFonts w:ascii="Book Antiqua" w:eastAsia="Book Antiqua" w:hAnsi="Book Antiqua" w:cs="Book Antiqua"/>
          <w:color w:val="000000"/>
        </w:rPr>
        <w:t xml:space="preserve"> A: Initial visit of diagnosis; B: After 3 </w:t>
      </w:r>
      <w:proofErr w:type="spellStart"/>
      <w:r w:rsidRPr="00BB70D8">
        <w:rPr>
          <w:rFonts w:ascii="Book Antiqua" w:eastAsia="Book Antiqua" w:hAnsi="Book Antiqua" w:cs="Book Antiqua"/>
          <w:color w:val="000000"/>
        </w:rPr>
        <w:t>mo</w:t>
      </w:r>
      <w:proofErr w:type="spellEnd"/>
      <w:r w:rsidRPr="00BB70D8">
        <w:rPr>
          <w:rFonts w:ascii="Book Antiqua" w:eastAsia="Book Antiqua" w:hAnsi="Book Antiqua" w:cs="Book Antiqua"/>
          <w:color w:val="000000"/>
        </w:rPr>
        <w:t>; C: After 6</w:t>
      </w:r>
      <w:r w:rsidR="008F3999" w:rsidRPr="00BB70D8">
        <w:rPr>
          <w:rFonts w:ascii="Book Antiqua" w:eastAsia="Book Antiqua" w:hAnsi="Book Antiqua" w:cs="Book Antiqua"/>
          <w:color w:val="000000"/>
        </w:rPr>
        <w:t xml:space="preserve"> </w:t>
      </w:r>
      <w:r w:rsidRPr="00BB70D8">
        <w:rPr>
          <w:rFonts w:ascii="Book Antiqua" w:eastAsia="Book Antiqua" w:hAnsi="Book Antiqua" w:cs="Book Antiqua"/>
          <w:color w:val="000000"/>
        </w:rPr>
        <w:t>mo</w:t>
      </w:r>
      <w:r w:rsidR="008F3999" w:rsidRPr="00BB70D8">
        <w:rPr>
          <w:rFonts w:ascii="Book Antiqua" w:eastAsia="Book Antiqua" w:hAnsi="Book Antiqua" w:cs="Book Antiqua"/>
          <w:color w:val="000000"/>
        </w:rPr>
        <w:t>.</w:t>
      </w:r>
    </w:p>
    <w:p w14:paraId="6BFF4507" w14:textId="56B73760"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br w:type="page"/>
      </w:r>
      <w:r w:rsidRPr="00BB70D8">
        <w:rPr>
          <w:rFonts w:ascii="Book Antiqua" w:hAnsi="Book Antiqua"/>
          <w:noProof/>
          <w:lang w:eastAsia="zh-CN"/>
        </w:rPr>
        <w:lastRenderedPageBreak/>
        <w:drawing>
          <wp:inline distT="0" distB="0" distL="0" distR="0" wp14:anchorId="4DD44E58" wp14:editId="5DFDAA23">
            <wp:extent cx="5523053" cy="3045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4823" cy="3051840"/>
                    </a:xfrm>
                    <a:prstGeom prst="rect">
                      <a:avLst/>
                    </a:prstGeom>
                  </pic:spPr>
                </pic:pic>
              </a:graphicData>
            </a:graphic>
          </wp:inline>
        </w:drawing>
      </w:r>
    </w:p>
    <w:p w14:paraId="5E9F9F17" w14:textId="3844F999" w:rsidR="00FC77EA" w:rsidRPr="00A10898" w:rsidRDefault="00FC77EA" w:rsidP="00656454">
      <w:pPr>
        <w:snapToGrid w:val="0"/>
        <w:spacing w:line="360" w:lineRule="auto"/>
        <w:jc w:val="both"/>
        <w:rPr>
          <w:rFonts w:ascii="Book Antiqua" w:eastAsia="Book Antiqua" w:hAnsi="Book Antiqua" w:cs="Book Antiqua"/>
          <w:color w:val="000000"/>
        </w:rPr>
      </w:pPr>
      <w:r w:rsidRPr="00BB70D8">
        <w:rPr>
          <w:rFonts w:ascii="Book Antiqua" w:eastAsia="Book Antiqua" w:hAnsi="Book Antiqua" w:cs="Book Antiqua"/>
          <w:b/>
          <w:bCs/>
          <w:color w:val="000000"/>
        </w:rPr>
        <w:t xml:space="preserve">Figure 2 High-resolution computed tomography revealed </w:t>
      </w:r>
      <w:proofErr w:type="spellStart"/>
      <w:r w:rsidRPr="00BB70D8">
        <w:rPr>
          <w:rFonts w:ascii="Book Antiqua" w:eastAsia="Book Antiqua" w:hAnsi="Book Antiqua" w:cs="Book Antiqua"/>
          <w:b/>
          <w:bCs/>
          <w:color w:val="000000"/>
        </w:rPr>
        <w:t>subpleural</w:t>
      </w:r>
      <w:proofErr w:type="spellEnd"/>
      <w:r w:rsidRPr="00BB70D8">
        <w:rPr>
          <w:rFonts w:ascii="Book Antiqua" w:eastAsia="Book Antiqua" w:hAnsi="Book Antiqua" w:cs="Book Antiqua"/>
          <w:b/>
          <w:bCs/>
          <w:color w:val="000000"/>
        </w:rPr>
        <w:t xml:space="preserve"> thickening and consolidation with traction bronchiectasis in only right upper lung field. </w:t>
      </w:r>
      <w:r w:rsidRPr="00BB70D8">
        <w:rPr>
          <w:rFonts w:ascii="Book Antiqua" w:eastAsia="Book Antiqua" w:hAnsi="Book Antiqua" w:cs="Book Antiqua"/>
          <w:bCs/>
          <w:color w:val="000000"/>
        </w:rPr>
        <w:t>Follow-up high-resolution computed tomography showed increased alveolar collapse with consolidation and volume loss compared to 6</w:t>
      </w:r>
      <w:r w:rsidR="00F570E2" w:rsidRPr="00BB70D8">
        <w:rPr>
          <w:rFonts w:ascii="Book Antiqua" w:eastAsia="Book Antiqua" w:hAnsi="Book Antiqua" w:cs="Book Antiqua"/>
          <w:bCs/>
          <w:color w:val="000000"/>
        </w:rPr>
        <w:t xml:space="preserve"> </w:t>
      </w:r>
      <w:r w:rsidRPr="00BB70D8">
        <w:rPr>
          <w:rFonts w:ascii="Book Antiqua" w:eastAsia="Book Antiqua" w:hAnsi="Book Antiqua" w:cs="Book Antiqua"/>
          <w:bCs/>
          <w:color w:val="000000"/>
        </w:rPr>
        <w:t>mo ago.</w:t>
      </w:r>
      <w:r w:rsidRPr="00BB70D8">
        <w:rPr>
          <w:rFonts w:ascii="Book Antiqua" w:eastAsia="Book Antiqua" w:hAnsi="Book Antiqua" w:cs="Book Antiqua"/>
          <w:color w:val="000000"/>
        </w:rPr>
        <w:t xml:space="preserve"> A: R</w:t>
      </w:r>
      <w:r w:rsidR="00871B28" w:rsidRPr="00BB70D8">
        <w:rPr>
          <w:rFonts w:ascii="Book Antiqua" w:eastAsia="Book Antiqua" w:hAnsi="Book Antiqua" w:cs="Book Antiqua"/>
          <w:color w:val="000000"/>
        </w:rPr>
        <w:t>ight</w:t>
      </w:r>
      <w:r w:rsidRPr="00BB70D8">
        <w:rPr>
          <w:rFonts w:ascii="Book Antiqua" w:eastAsia="Book Antiqua" w:hAnsi="Book Antiqua" w:cs="Book Antiqua"/>
          <w:color w:val="000000"/>
        </w:rPr>
        <w:t xml:space="preserve"> </w:t>
      </w:r>
      <w:r w:rsidR="00871B28" w:rsidRPr="00BB70D8">
        <w:rPr>
          <w:rFonts w:ascii="Book Antiqua" w:eastAsia="Book Antiqua" w:hAnsi="Book Antiqua" w:cs="Book Antiqua"/>
          <w:color w:val="000000"/>
        </w:rPr>
        <w:t>u</w:t>
      </w:r>
      <w:r w:rsidRPr="00BB70D8">
        <w:rPr>
          <w:rFonts w:ascii="Book Antiqua" w:eastAsia="Book Antiqua" w:hAnsi="Book Antiqua" w:cs="Book Antiqua"/>
          <w:color w:val="000000"/>
        </w:rPr>
        <w:t>pper lobe at initial visit; B: Carina level at initial visit; C: R</w:t>
      </w:r>
      <w:r w:rsidR="00871B28" w:rsidRPr="00BB70D8">
        <w:rPr>
          <w:rFonts w:ascii="Book Antiqua" w:eastAsia="Book Antiqua" w:hAnsi="Book Antiqua" w:cs="Book Antiqua"/>
          <w:color w:val="000000"/>
        </w:rPr>
        <w:t>ight</w:t>
      </w:r>
      <w:r w:rsidRPr="00BB70D8">
        <w:rPr>
          <w:rFonts w:ascii="Book Antiqua" w:eastAsia="Book Antiqua" w:hAnsi="Book Antiqua" w:cs="Book Antiqua"/>
          <w:color w:val="000000"/>
        </w:rPr>
        <w:t xml:space="preserve"> </w:t>
      </w:r>
      <w:r w:rsidR="00871B28" w:rsidRPr="00BB70D8">
        <w:rPr>
          <w:rFonts w:ascii="Book Antiqua" w:eastAsia="Book Antiqua" w:hAnsi="Book Antiqua" w:cs="Book Antiqua"/>
          <w:color w:val="000000"/>
        </w:rPr>
        <w:t>l</w:t>
      </w:r>
      <w:r w:rsidRPr="00BB70D8">
        <w:rPr>
          <w:rFonts w:ascii="Book Antiqua" w:eastAsia="Book Antiqua" w:hAnsi="Book Antiqua" w:cs="Book Antiqua"/>
          <w:color w:val="000000"/>
        </w:rPr>
        <w:t>ower lobe at initial visit; D: R</w:t>
      </w:r>
      <w:r w:rsidR="00871B28" w:rsidRPr="00BB70D8">
        <w:rPr>
          <w:rFonts w:ascii="Book Antiqua" w:eastAsia="Book Antiqua" w:hAnsi="Book Antiqua" w:cs="Book Antiqua"/>
          <w:color w:val="000000"/>
        </w:rPr>
        <w:t>ight</w:t>
      </w:r>
      <w:r w:rsidRPr="00BB70D8">
        <w:rPr>
          <w:rFonts w:ascii="Book Antiqua" w:eastAsia="Book Antiqua" w:hAnsi="Book Antiqua" w:cs="Book Antiqua"/>
          <w:color w:val="000000"/>
        </w:rPr>
        <w:t xml:space="preserve"> </w:t>
      </w:r>
      <w:r w:rsidR="00871B28" w:rsidRPr="00BB70D8">
        <w:rPr>
          <w:rFonts w:ascii="Book Antiqua" w:eastAsia="Book Antiqua" w:hAnsi="Book Antiqua" w:cs="Book Antiqua"/>
          <w:color w:val="000000"/>
        </w:rPr>
        <w:t>u</w:t>
      </w:r>
      <w:r w:rsidRPr="00BB70D8">
        <w:rPr>
          <w:rFonts w:ascii="Book Antiqua" w:eastAsia="Book Antiqua" w:hAnsi="Book Antiqua" w:cs="Book Antiqua"/>
          <w:color w:val="000000"/>
        </w:rPr>
        <w:t xml:space="preserve">pper lobe </w:t>
      </w:r>
      <w:proofErr w:type="gramStart"/>
      <w:r w:rsidRPr="00BB70D8">
        <w:rPr>
          <w:rFonts w:ascii="Book Antiqua" w:eastAsia="Book Antiqua" w:hAnsi="Book Antiqua" w:cs="Book Antiqua"/>
          <w:color w:val="000000"/>
        </w:rPr>
        <w:t xml:space="preserve">after </w:t>
      </w:r>
      <w:r w:rsidR="00A10898">
        <w:rPr>
          <w:rFonts w:ascii="Book Antiqua" w:eastAsia="Book Antiqua" w:hAnsi="Book Antiqua" w:cs="Book Antiqua"/>
          <w:color w:val="000000"/>
        </w:rPr>
        <w:t xml:space="preserve">6 </w:t>
      </w:r>
      <w:proofErr w:type="spellStart"/>
      <w:r w:rsidR="00A10898">
        <w:rPr>
          <w:rFonts w:ascii="Book Antiqua" w:eastAsia="Book Antiqua" w:hAnsi="Book Antiqua" w:cs="Book Antiqua"/>
          <w:color w:val="000000"/>
        </w:rPr>
        <w:t>mo</w:t>
      </w:r>
      <w:proofErr w:type="spellEnd"/>
      <w:proofErr w:type="gramEnd"/>
      <w:r w:rsidRPr="00A10898">
        <w:rPr>
          <w:rFonts w:ascii="Book Antiqua" w:eastAsia="Book Antiqua" w:hAnsi="Book Antiqua" w:cs="Book Antiqua"/>
          <w:color w:val="000000"/>
        </w:rPr>
        <w:t xml:space="preserve">; E: Carina level </w:t>
      </w:r>
      <w:r w:rsidRPr="00BB70D8">
        <w:rPr>
          <w:rFonts w:ascii="Book Antiqua" w:eastAsia="Book Antiqua" w:hAnsi="Book Antiqua" w:cs="Book Antiqua"/>
          <w:color w:val="000000"/>
        </w:rPr>
        <w:t xml:space="preserve">after </w:t>
      </w:r>
      <w:r w:rsidR="00A10898">
        <w:rPr>
          <w:rFonts w:ascii="Book Antiqua" w:eastAsia="Book Antiqua" w:hAnsi="Book Antiqua" w:cs="Book Antiqua"/>
          <w:color w:val="000000"/>
        </w:rPr>
        <w:t xml:space="preserve">6 </w:t>
      </w:r>
      <w:proofErr w:type="spellStart"/>
      <w:r w:rsidR="00A10898">
        <w:rPr>
          <w:rFonts w:ascii="Book Antiqua" w:eastAsia="Book Antiqua" w:hAnsi="Book Antiqua" w:cs="Book Antiqua"/>
          <w:color w:val="000000"/>
        </w:rPr>
        <w:t>mo</w:t>
      </w:r>
      <w:proofErr w:type="spellEnd"/>
      <w:r w:rsidRPr="00A10898">
        <w:rPr>
          <w:rFonts w:ascii="Book Antiqua" w:eastAsia="Book Antiqua" w:hAnsi="Book Antiqua" w:cs="Book Antiqua"/>
          <w:color w:val="000000"/>
        </w:rPr>
        <w:t xml:space="preserve">; </w:t>
      </w:r>
      <w:r w:rsidRPr="00BB70D8">
        <w:rPr>
          <w:rFonts w:ascii="Book Antiqua" w:eastAsia="Book Antiqua" w:hAnsi="Book Antiqua" w:cs="Book Antiqua"/>
          <w:color w:val="000000"/>
        </w:rPr>
        <w:t>F: R</w:t>
      </w:r>
      <w:r w:rsidR="00871B28" w:rsidRPr="00BB70D8">
        <w:rPr>
          <w:rFonts w:ascii="Book Antiqua" w:eastAsia="Book Antiqua" w:hAnsi="Book Antiqua" w:cs="Book Antiqua"/>
          <w:color w:val="000000"/>
        </w:rPr>
        <w:t>ight l</w:t>
      </w:r>
      <w:r w:rsidRPr="00BB70D8">
        <w:rPr>
          <w:rFonts w:ascii="Book Antiqua" w:eastAsia="Book Antiqua" w:hAnsi="Book Antiqua" w:cs="Book Antiqua"/>
          <w:color w:val="000000"/>
        </w:rPr>
        <w:t xml:space="preserve">ower lobe after </w:t>
      </w:r>
      <w:r w:rsidR="00A10898">
        <w:rPr>
          <w:rFonts w:ascii="Book Antiqua" w:eastAsia="Book Antiqua" w:hAnsi="Book Antiqua" w:cs="Book Antiqua"/>
          <w:color w:val="000000"/>
        </w:rPr>
        <w:t>6 mo</w:t>
      </w:r>
      <w:r w:rsidR="008F3999" w:rsidRPr="00A10898">
        <w:rPr>
          <w:rFonts w:ascii="Book Antiqua" w:eastAsia="Book Antiqua" w:hAnsi="Book Antiqua" w:cs="Book Antiqua"/>
          <w:color w:val="000000"/>
        </w:rPr>
        <w:t>.</w:t>
      </w:r>
    </w:p>
    <w:p w14:paraId="2780748F" w14:textId="351FC73F"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color w:val="000000"/>
        </w:rPr>
        <w:br w:type="page"/>
      </w:r>
      <w:r w:rsidRPr="00BB70D8">
        <w:rPr>
          <w:rFonts w:ascii="Book Antiqua" w:hAnsi="Book Antiqua"/>
          <w:noProof/>
          <w:lang w:eastAsia="zh-CN"/>
        </w:rPr>
        <w:lastRenderedPageBreak/>
        <w:drawing>
          <wp:inline distT="0" distB="0" distL="0" distR="0" wp14:anchorId="1F2B8625" wp14:editId="4EB36445">
            <wp:extent cx="5461505" cy="19401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9087" cy="1942811"/>
                    </a:xfrm>
                    <a:prstGeom prst="rect">
                      <a:avLst/>
                    </a:prstGeom>
                  </pic:spPr>
                </pic:pic>
              </a:graphicData>
            </a:graphic>
          </wp:inline>
        </w:drawing>
      </w:r>
    </w:p>
    <w:p w14:paraId="2CA7174A" w14:textId="0191E06C" w:rsidR="00A77B3E" w:rsidRPr="00BB70D8" w:rsidRDefault="00FC77EA" w:rsidP="00656454">
      <w:pPr>
        <w:snapToGrid w:val="0"/>
        <w:spacing w:line="360" w:lineRule="auto"/>
        <w:jc w:val="both"/>
        <w:rPr>
          <w:rFonts w:ascii="Book Antiqua" w:hAnsi="Book Antiqua"/>
        </w:rPr>
      </w:pPr>
      <w:r w:rsidRPr="00BB70D8">
        <w:rPr>
          <w:rFonts w:ascii="Book Antiqua" w:eastAsia="Book Antiqua" w:hAnsi="Book Antiqua" w:cs="Book Antiqua"/>
          <w:b/>
          <w:bCs/>
          <w:color w:val="000000"/>
        </w:rPr>
        <w:t xml:space="preserve">Figure 3 Transbronchial lung biopsy </w:t>
      </w:r>
      <w:proofErr w:type="gramStart"/>
      <w:r w:rsidRPr="00BB70D8">
        <w:rPr>
          <w:rFonts w:ascii="Book Antiqua" w:eastAsia="Book Antiqua" w:hAnsi="Book Antiqua" w:cs="Book Antiqua"/>
          <w:b/>
          <w:bCs/>
          <w:color w:val="000000"/>
        </w:rPr>
        <w:t>specimen</w:t>
      </w:r>
      <w:proofErr w:type="gramEnd"/>
      <w:r w:rsidRPr="00BB70D8">
        <w:rPr>
          <w:rFonts w:ascii="Book Antiqua" w:eastAsia="Book Antiqua" w:hAnsi="Book Antiqua" w:cs="Book Antiqua"/>
          <w:b/>
          <w:bCs/>
          <w:color w:val="000000"/>
        </w:rPr>
        <w:t xml:space="preserve"> in right upper</w:t>
      </w:r>
      <w:r w:rsidR="00871B28" w:rsidRPr="00BB70D8">
        <w:rPr>
          <w:rFonts w:ascii="Book Antiqua" w:eastAsia="Book Antiqua" w:hAnsi="Book Antiqua" w:cs="Book Antiqua"/>
          <w:b/>
          <w:bCs/>
          <w:color w:val="000000"/>
        </w:rPr>
        <w:t xml:space="preserve"> </w:t>
      </w:r>
      <w:r w:rsidRPr="00BB70D8">
        <w:rPr>
          <w:rFonts w:ascii="Book Antiqua" w:eastAsia="Book Antiqua" w:hAnsi="Book Antiqua" w:cs="Book Antiqua"/>
          <w:b/>
          <w:bCs/>
          <w:color w:val="000000"/>
        </w:rPr>
        <w:t xml:space="preserve">lobe. </w:t>
      </w:r>
      <w:r w:rsidRPr="00BB70D8">
        <w:rPr>
          <w:rFonts w:ascii="Book Antiqua" w:eastAsia="Book Antiqua" w:hAnsi="Book Antiqua" w:cs="Book Antiqua"/>
          <w:color w:val="000000"/>
        </w:rPr>
        <w:t xml:space="preserve">A: On higher magnification view, </w:t>
      </w:r>
      <w:r w:rsidR="00871B28" w:rsidRPr="00BB70D8">
        <w:rPr>
          <w:rFonts w:ascii="Book Antiqua" w:eastAsia="Book Antiqua" w:hAnsi="Book Antiqua" w:cs="Book Antiqua"/>
          <w:color w:val="000000"/>
        </w:rPr>
        <w:t>h</w:t>
      </w:r>
      <w:r w:rsidRPr="00BB70D8">
        <w:rPr>
          <w:rFonts w:ascii="Book Antiqua" w:eastAsia="Book Antiqua" w:hAnsi="Book Antiqua" w:cs="Book Antiqua"/>
          <w:color w:val="000000"/>
        </w:rPr>
        <w:t>ematoxylin and eosin-stained images revealed dense fragmentation</w:t>
      </w:r>
      <w:r w:rsidR="00871B28" w:rsidRPr="00BB70D8">
        <w:rPr>
          <w:rFonts w:ascii="Book Antiqua" w:eastAsia="Book Antiqua" w:hAnsi="Book Antiqua" w:cs="Book Antiqua"/>
          <w:color w:val="000000"/>
        </w:rPr>
        <w:t xml:space="preserve"> and</w:t>
      </w:r>
      <w:r w:rsidRPr="00BB70D8">
        <w:rPr>
          <w:rFonts w:ascii="Book Antiqua" w:eastAsia="Book Antiqua" w:hAnsi="Book Antiqua" w:cs="Book Antiqua"/>
          <w:color w:val="000000"/>
        </w:rPr>
        <w:t xml:space="preserve"> dilated alveolar space surrounding alveolar with elastosis; B: Elastic van </w:t>
      </w:r>
      <w:proofErr w:type="spellStart"/>
      <w:r w:rsidRPr="00BB70D8">
        <w:rPr>
          <w:rFonts w:ascii="Book Antiqua" w:eastAsia="Book Antiqua" w:hAnsi="Book Antiqua" w:cs="Book Antiqua"/>
          <w:color w:val="000000"/>
        </w:rPr>
        <w:t>Gieson</w:t>
      </w:r>
      <w:proofErr w:type="spellEnd"/>
      <w:r w:rsidRPr="00BB70D8">
        <w:rPr>
          <w:rFonts w:ascii="Book Antiqua" w:eastAsia="Book Antiqua" w:hAnsi="Book Antiqua" w:cs="Book Antiqua"/>
          <w:color w:val="000000"/>
        </w:rPr>
        <w:t xml:space="preserve"> stain demonstrated septal elastosis (yellow arrows) with intra-alveolar collagenosis.</w:t>
      </w:r>
    </w:p>
    <w:sectPr w:rsidR="00A77B3E" w:rsidRPr="00BB70D8" w:rsidSect="00871B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379FA" w14:textId="77777777" w:rsidR="00B60D85" w:rsidRDefault="00B60D85" w:rsidP="008C5416">
      <w:r>
        <w:separator/>
      </w:r>
    </w:p>
  </w:endnote>
  <w:endnote w:type="continuationSeparator" w:id="0">
    <w:p w14:paraId="1283B350" w14:textId="77777777" w:rsidR="00B60D85" w:rsidRDefault="00B60D85" w:rsidP="008C5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63028711"/>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0790685" w14:textId="1187831A" w:rsidR="007B340E" w:rsidRPr="000D574C" w:rsidRDefault="007B340E">
            <w:pPr>
              <w:pStyle w:val="a4"/>
              <w:jc w:val="right"/>
              <w:rPr>
                <w:rFonts w:ascii="Book Antiqua" w:hAnsi="Book Antiqua"/>
                <w:sz w:val="24"/>
                <w:szCs w:val="24"/>
              </w:rPr>
            </w:pPr>
            <w:r w:rsidRPr="000D574C">
              <w:rPr>
                <w:rFonts w:ascii="Book Antiqua" w:hAnsi="Book Antiqua"/>
                <w:sz w:val="24"/>
                <w:szCs w:val="24"/>
                <w:lang w:val="zh-CN" w:eastAsia="zh-CN"/>
              </w:rPr>
              <w:t xml:space="preserve"> </w:t>
            </w:r>
            <w:r w:rsidRPr="000D574C">
              <w:rPr>
                <w:rFonts w:ascii="Book Antiqua" w:hAnsi="Book Antiqua"/>
                <w:sz w:val="24"/>
                <w:szCs w:val="24"/>
              </w:rPr>
              <w:fldChar w:fldCharType="begin"/>
            </w:r>
            <w:r w:rsidRPr="000D574C">
              <w:rPr>
                <w:rFonts w:ascii="Book Antiqua" w:hAnsi="Book Antiqua"/>
                <w:sz w:val="24"/>
                <w:szCs w:val="24"/>
              </w:rPr>
              <w:instrText>PAGE</w:instrText>
            </w:r>
            <w:r w:rsidRPr="000D574C">
              <w:rPr>
                <w:rFonts w:ascii="Book Antiqua" w:hAnsi="Book Antiqua"/>
                <w:sz w:val="24"/>
                <w:szCs w:val="24"/>
              </w:rPr>
              <w:fldChar w:fldCharType="separate"/>
            </w:r>
            <w:r w:rsidR="000D574C">
              <w:rPr>
                <w:rFonts w:ascii="Book Antiqua" w:hAnsi="Book Antiqua"/>
                <w:noProof/>
                <w:sz w:val="24"/>
                <w:szCs w:val="24"/>
              </w:rPr>
              <w:t>1</w:t>
            </w:r>
            <w:r w:rsidRPr="000D574C">
              <w:rPr>
                <w:rFonts w:ascii="Book Antiqua" w:hAnsi="Book Antiqua"/>
                <w:sz w:val="24"/>
                <w:szCs w:val="24"/>
              </w:rPr>
              <w:fldChar w:fldCharType="end"/>
            </w:r>
            <w:r w:rsidRPr="000D574C">
              <w:rPr>
                <w:rFonts w:ascii="Book Antiqua" w:hAnsi="Book Antiqua"/>
                <w:sz w:val="24"/>
                <w:szCs w:val="24"/>
                <w:lang w:val="zh-CN" w:eastAsia="zh-CN"/>
              </w:rPr>
              <w:t xml:space="preserve"> / </w:t>
            </w:r>
            <w:r w:rsidRPr="000D574C">
              <w:rPr>
                <w:rFonts w:ascii="Book Antiqua" w:hAnsi="Book Antiqua"/>
                <w:sz w:val="24"/>
                <w:szCs w:val="24"/>
              </w:rPr>
              <w:fldChar w:fldCharType="begin"/>
            </w:r>
            <w:r w:rsidRPr="000D574C">
              <w:rPr>
                <w:rFonts w:ascii="Book Antiqua" w:hAnsi="Book Antiqua"/>
                <w:sz w:val="24"/>
                <w:szCs w:val="24"/>
              </w:rPr>
              <w:instrText>NUMPAGES</w:instrText>
            </w:r>
            <w:r w:rsidRPr="000D574C">
              <w:rPr>
                <w:rFonts w:ascii="Book Antiqua" w:hAnsi="Book Antiqua"/>
                <w:sz w:val="24"/>
                <w:szCs w:val="24"/>
              </w:rPr>
              <w:fldChar w:fldCharType="separate"/>
            </w:r>
            <w:r w:rsidR="000D574C">
              <w:rPr>
                <w:rFonts w:ascii="Book Antiqua" w:hAnsi="Book Antiqua"/>
                <w:noProof/>
                <w:sz w:val="24"/>
                <w:szCs w:val="24"/>
              </w:rPr>
              <w:t>18</w:t>
            </w:r>
            <w:r w:rsidRPr="000D574C">
              <w:rPr>
                <w:rFonts w:ascii="Book Antiqua" w:hAnsi="Book Antiqua"/>
                <w:sz w:val="24"/>
                <w:szCs w:val="24"/>
              </w:rPr>
              <w:fldChar w:fldCharType="end"/>
            </w:r>
          </w:p>
        </w:sdtContent>
      </w:sdt>
    </w:sdtContent>
  </w:sdt>
  <w:p w14:paraId="536E4BAE" w14:textId="77777777" w:rsidR="007B340E" w:rsidRPr="000D574C" w:rsidRDefault="007B340E">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455A8" w14:textId="77777777" w:rsidR="00B60D85" w:rsidRDefault="00B60D85" w:rsidP="008C5416">
      <w:r>
        <w:separator/>
      </w:r>
    </w:p>
  </w:footnote>
  <w:footnote w:type="continuationSeparator" w:id="0">
    <w:p w14:paraId="698B45DF" w14:textId="77777777" w:rsidR="00B60D85" w:rsidRDefault="00B60D85" w:rsidP="008C54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31E"/>
    <w:rsid w:val="00076A39"/>
    <w:rsid w:val="00095A7D"/>
    <w:rsid w:val="000D574C"/>
    <w:rsid w:val="000E743F"/>
    <w:rsid w:val="00197704"/>
    <w:rsid w:val="003E480F"/>
    <w:rsid w:val="003E75E3"/>
    <w:rsid w:val="00447D31"/>
    <w:rsid w:val="004A185E"/>
    <w:rsid w:val="00656454"/>
    <w:rsid w:val="007B340E"/>
    <w:rsid w:val="007E19BD"/>
    <w:rsid w:val="00871B28"/>
    <w:rsid w:val="008C5416"/>
    <w:rsid w:val="008E10FB"/>
    <w:rsid w:val="008F3999"/>
    <w:rsid w:val="009273B1"/>
    <w:rsid w:val="00A10898"/>
    <w:rsid w:val="00A12B1A"/>
    <w:rsid w:val="00A77B3E"/>
    <w:rsid w:val="00B542D5"/>
    <w:rsid w:val="00B60D85"/>
    <w:rsid w:val="00BB70D8"/>
    <w:rsid w:val="00C67129"/>
    <w:rsid w:val="00CA2A55"/>
    <w:rsid w:val="00D42013"/>
    <w:rsid w:val="00D47FDB"/>
    <w:rsid w:val="00DC6954"/>
    <w:rsid w:val="00F570E2"/>
    <w:rsid w:val="00FC7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A1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54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5416"/>
    <w:rPr>
      <w:sz w:val="18"/>
      <w:szCs w:val="18"/>
    </w:rPr>
  </w:style>
  <w:style w:type="paragraph" w:styleId="a4">
    <w:name w:val="footer"/>
    <w:basedOn w:val="a"/>
    <w:link w:val="Char0"/>
    <w:uiPriority w:val="99"/>
    <w:unhideWhenUsed/>
    <w:rsid w:val="008C5416"/>
    <w:pPr>
      <w:tabs>
        <w:tab w:val="center" w:pos="4153"/>
        <w:tab w:val="right" w:pos="8306"/>
      </w:tabs>
      <w:snapToGrid w:val="0"/>
    </w:pPr>
    <w:rPr>
      <w:sz w:val="18"/>
      <w:szCs w:val="18"/>
    </w:rPr>
  </w:style>
  <w:style w:type="character" w:customStyle="1" w:styleId="Char0">
    <w:name w:val="页脚 Char"/>
    <w:basedOn w:val="a0"/>
    <w:link w:val="a4"/>
    <w:uiPriority w:val="99"/>
    <w:rsid w:val="008C5416"/>
    <w:rPr>
      <w:sz w:val="18"/>
      <w:szCs w:val="18"/>
    </w:rPr>
  </w:style>
  <w:style w:type="paragraph" w:styleId="a5">
    <w:name w:val="Balloon Text"/>
    <w:basedOn w:val="a"/>
    <w:link w:val="Char1"/>
    <w:semiHidden/>
    <w:unhideWhenUsed/>
    <w:rsid w:val="00871B28"/>
    <w:rPr>
      <w:sz w:val="18"/>
      <w:szCs w:val="18"/>
    </w:rPr>
  </w:style>
  <w:style w:type="character" w:customStyle="1" w:styleId="Char1">
    <w:name w:val="批注框文本 Char"/>
    <w:basedOn w:val="a0"/>
    <w:link w:val="a5"/>
    <w:semiHidden/>
    <w:rsid w:val="00871B2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541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C5416"/>
    <w:rPr>
      <w:sz w:val="18"/>
      <w:szCs w:val="18"/>
    </w:rPr>
  </w:style>
  <w:style w:type="paragraph" w:styleId="a4">
    <w:name w:val="footer"/>
    <w:basedOn w:val="a"/>
    <w:link w:val="Char0"/>
    <w:uiPriority w:val="99"/>
    <w:unhideWhenUsed/>
    <w:rsid w:val="008C5416"/>
    <w:pPr>
      <w:tabs>
        <w:tab w:val="center" w:pos="4153"/>
        <w:tab w:val="right" w:pos="8306"/>
      </w:tabs>
      <w:snapToGrid w:val="0"/>
    </w:pPr>
    <w:rPr>
      <w:sz w:val="18"/>
      <w:szCs w:val="18"/>
    </w:rPr>
  </w:style>
  <w:style w:type="character" w:customStyle="1" w:styleId="Char0">
    <w:name w:val="页脚 Char"/>
    <w:basedOn w:val="a0"/>
    <w:link w:val="a4"/>
    <w:uiPriority w:val="99"/>
    <w:rsid w:val="008C5416"/>
    <w:rPr>
      <w:sz w:val="18"/>
      <w:szCs w:val="18"/>
    </w:rPr>
  </w:style>
  <w:style w:type="paragraph" w:styleId="a5">
    <w:name w:val="Balloon Text"/>
    <w:basedOn w:val="a"/>
    <w:link w:val="Char1"/>
    <w:semiHidden/>
    <w:unhideWhenUsed/>
    <w:rsid w:val="00871B28"/>
    <w:rPr>
      <w:sz w:val="18"/>
      <w:szCs w:val="18"/>
    </w:rPr>
  </w:style>
  <w:style w:type="character" w:customStyle="1" w:styleId="Char1">
    <w:name w:val="批注框文本 Char"/>
    <w:basedOn w:val="a0"/>
    <w:link w:val="a5"/>
    <w:semiHidden/>
    <w:rsid w:val="00871B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3278</Words>
  <Characters>18686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2020-08-19T17:37:00Z</dcterms:created>
  <dcterms:modified xsi:type="dcterms:W3CDTF">2020-08-29T00:43:00Z</dcterms:modified>
</cp:coreProperties>
</file>