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Name of Journal: </w:t>
      </w:r>
      <w:r w:rsidRPr="00193FE0">
        <w:rPr>
          <w:rFonts w:ascii="Book Antiqua" w:eastAsia="Book Antiqua" w:hAnsi="Book Antiqua" w:cs="Book Antiqua"/>
          <w:i/>
          <w:color w:val="000000"/>
        </w:rPr>
        <w:t>World Journal of Orthopedics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Manuscript NO: </w:t>
      </w:r>
      <w:r w:rsidRPr="00193FE0">
        <w:rPr>
          <w:rFonts w:ascii="Book Antiqua" w:eastAsia="Book Antiqua" w:hAnsi="Book Antiqua" w:cs="Book Antiqua"/>
          <w:color w:val="000000"/>
        </w:rPr>
        <w:t>56434</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Manuscript Type: </w:t>
      </w:r>
      <w:r w:rsidRPr="00193FE0">
        <w:rPr>
          <w:rFonts w:ascii="Book Antiqua" w:eastAsia="Book Antiqua" w:hAnsi="Book Antiqua" w:cs="Book Antiqua"/>
          <w:color w:val="000000"/>
        </w:rPr>
        <w:t>CASE REPORT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bookmarkStart w:id="0" w:name="OLE_LINK1"/>
      <w:bookmarkStart w:id="1" w:name="OLE_LINK2"/>
      <w:r w:rsidRPr="00193FE0">
        <w:rPr>
          <w:rFonts w:ascii="Book Antiqua" w:eastAsia="Book Antiqua" w:hAnsi="Book Antiqua" w:cs="Book Antiqua"/>
          <w:b/>
          <w:bCs/>
          <w:color w:val="000000"/>
        </w:rPr>
        <w:t>Osteochondroma formation after avulsion fracture of anterior inferior iliac spine: A case report</w:t>
      </w:r>
    </w:p>
    <w:bookmarkEnd w:id="0"/>
    <w:bookmarkEnd w:id="1"/>
    <w:p w:rsidR="00A77B3E" w:rsidRPr="00193FE0" w:rsidRDefault="00A77B3E" w:rsidP="00193FE0">
      <w:pPr>
        <w:snapToGrid w:val="0"/>
        <w:spacing w:line="360" w:lineRule="auto"/>
        <w:jc w:val="both"/>
        <w:rPr>
          <w:rFonts w:ascii="Book Antiqua" w:hAnsi="Book Antiqua"/>
        </w:rPr>
      </w:pP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Cho HG </w:t>
      </w:r>
      <w:r w:rsidRPr="00193FE0">
        <w:rPr>
          <w:rFonts w:ascii="Book Antiqua" w:eastAsia="Book Antiqua" w:hAnsi="Book Antiqua" w:cs="Book Antiqua"/>
          <w:i/>
          <w:color w:val="000000"/>
        </w:rPr>
        <w:t>et al</w:t>
      </w:r>
      <w:r w:rsidRPr="00193FE0">
        <w:rPr>
          <w:rFonts w:ascii="Book Antiqua" w:eastAsia="Book Antiqua" w:hAnsi="Book Antiqua" w:cs="Book Antiqua"/>
          <w:color w:val="000000"/>
        </w:rPr>
        <w:t xml:space="preserve">. </w:t>
      </w:r>
      <w:bookmarkStart w:id="2" w:name="OLE_LINK3"/>
      <w:bookmarkStart w:id="3" w:name="OLE_LINK4"/>
      <w:r w:rsidR="00013028" w:rsidRPr="00193FE0">
        <w:rPr>
          <w:rFonts w:ascii="Book Antiqua" w:eastAsia="Book Antiqua" w:hAnsi="Book Antiqua" w:cs="Book Antiqua"/>
          <w:color w:val="000000"/>
        </w:rPr>
        <w:t>Posttraumatic osteochondroma after AIIS avulsion fracture</w:t>
      </w:r>
    </w:p>
    <w:bookmarkEnd w:id="2"/>
    <w:bookmarkEnd w:id="3"/>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Hyung </w:t>
      </w:r>
      <w:proofErr w:type="spellStart"/>
      <w:r w:rsidRPr="00193FE0">
        <w:rPr>
          <w:rFonts w:ascii="Book Antiqua" w:eastAsia="Book Antiqua" w:hAnsi="Book Antiqua" w:cs="Book Antiqua"/>
          <w:color w:val="000000"/>
        </w:rPr>
        <w:t>Gyu</w:t>
      </w:r>
      <w:proofErr w:type="spellEnd"/>
      <w:r w:rsidRPr="00193FE0">
        <w:rPr>
          <w:rFonts w:ascii="Book Antiqua" w:eastAsia="Book Antiqua" w:hAnsi="Book Antiqua" w:cs="Book Antiqua"/>
          <w:color w:val="000000"/>
        </w:rPr>
        <w:t xml:space="preserve"> Cho, Hoi young Kwon, Yeong Chang Lee, Yong Chan Lee, </w:t>
      </w:r>
      <w:proofErr w:type="spellStart"/>
      <w:r w:rsidRPr="00193FE0">
        <w:rPr>
          <w:rFonts w:ascii="Book Antiqua" w:eastAsia="Book Antiqua" w:hAnsi="Book Antiqua" w:cs="Book Antiqua"/>
          <w:color w:val="000000"/>
        </w:rPr>
        <w:t>Suc</w:t>
      </w:r>
      <w:proofErr w:type="spellEnd"/>
      <w:r w:rsidRPr="00193FE0">
        <w:rPr>
          <w:rFonts w:ascii="Book Antiqua" w:eastAsia="Book Antiqua" w:hAnsi="Book Antiqua" w:cs="Book Antiqua"/>
          <w:color w:val="000000"/>
        </w:rPr>
        <w:t xml:space="preserve"> Hyun </w:t>
      </w:r>
      <w:proofErr w:type="spellStart"/>
      <w:r w:rsidRPr="00193FE0">
        <w:rPr>
          <w:rFonts w:ascii="Book Antiqua" w:eastAsia="Book Antiqua" w:hAnsi="Book Antiqua" w:cs="Book Antiqua"/>
          <w:color w:val="000000"/>
        </w:rPr>
        <w:t>Kweon</w:t>
      </w:r>
      <w:proofErr w:type="spellEnd"/>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Hyung </w:t>
      </w:r>
      <w:proofErr w:type="spellStart"/>
      <w:r w:rsidRPr="00193FE0">
        <w:rPr>
          <w:rFonts w:ascii="Book Antiqua" w:eastAsia="Book Antiqua" w:hAnsi="Book Antiqua" w:cs="Book Antiqua"/>
          <w:b/>
          <w:bCs/>
          <w:color w:val="000000"/>
        </w:rPr>
        <w:t>Gyu</w:t>
      </w:r>
      <w:proofErr w:type="spellEnd"/>
      <w:r w:rsidRPr="00193FE0">
        <w:rPr>
          <w:rFonts w:ascii="Book Antiqua" w:eastAsia="Book Antiqua" w:hAnsi="Book Antiqua" w:cs="Book Antiqua"/>
          <w:b/>
          <w:bCs/>
          <w:color w:val="000000"/>
        </w:rPr>
        <w:t xml:space="preserve"> Cho, Hoi young Kwon, Yeong Chang Lee, Yong Chan Lee, </w:t>
      </w:r>
      <w:proofErr w:type="spellStart"/>
      <w:r w:rsidRPr="00193FE0">
        <w:rPr>
          <w:rFonts w:ascii="Book Antiqua" w:eastAsia="Book Antiqua" w:hAnsi="Book Antiqua" w:cs="Book Antiqua"/>
          <w:b/>
          <w:bCs/>
          <w:color w:val="000000"/>
        </w:rPr>
        <w:t>Suc</w:t>
      </w:r>
      <w:proofErr w:type="spellEnd"/>
      <w:r w:rsidRPr="00193FE0">
        <w:rPr>
          <w:rFonts w:ascii="Book Antiqua" w:eastAsia="Book Antiqua" w:hAnsi="Book Antiqua" w:cs="Book Antiqua"/>
          <w:b/>
          <w:bCs/>
          <w:color w:val="000000"/>
        </w:rPr>
        <w:t xml:space="preserve"> Hyun </w:t>
      </w:r>
      <w:proofErr w:type="spellStart"/>
      <w:r w:rsidRPr="00193FE0">
        <w:rPr>
          <w:rFonts w:ascii="Book Antiqua" w:eastAsia="Book Antiqua" w:hAnsi="Book Antiqua" w:cs="Book Antiqua"/>
          <w:b/>
          <w:bCs/>
          <w:color w:val="000000"/>
        </w:rPr>
        <w:t>Kweon</w:t>
      </w:r>
      <w:proofErr w:type="spellEnd"/>
      <w:r w:rsidRPr="00193FE0">
        <w:rPr>
          <w:rFonts w:ascii="Book Antiqua" w:eastAsia="Book Antiqua" w:hAnsi="Book Antiqua" w:cs="Book Antiqua"/>
          <w:b/>
          <w:bCs/>
          <w:color w:val="000000"/>
        </w:rPr>
        <w:t xml:space="preserve">, </w:t>
      </w:r>
      <w:r w:rsidRPr="00193FE0">
        <w:rPr>
          <w:rFonts w:ascii="Book Antiqua" w:eastAsia="Book Antiqua" w:hAnsi="Book Antiqua" w:cs="Book Antiqua"/>
          <w:color w:val="000000"/>
        </w:rPr>
        <w:t xml:space="preserve">Department of </w:t>
      </w:r>
      <w:proofErr w:type="spellStart"/>
      <w:r w:rsidRPr="00193FE0">
        <w:rPr>
          <w:rFonts w:ascii="Book Antiqua" w:eastAsia="Book Antiqua" w:hAnsi="Book Antiqua" w:cs="Book Antiqua"/>
          <w:color w:val="000000"/>
        </w:rPr>
        <w:t>Orthopaedic</w:t>
      </w:r>
      <w:proofErr w:type="spellEnd"/>
      <w:r w:rsidRPr="00193FE0">
        <w:rPr>
          <w:rFonts w:ascii="Book Antiqua" w:eastAsia="Book Antiqua" w:hAnsi="Book Antiqua" w:cs="Book Antiqua"/>
          <w:color w:val="000000"/>
        </w:rPr>
        <w:t xml:space="preserve"> Surgery, </w:t>
      </w:r>
      <w:proofErr w:type="spellStart"/>
      <w:r w:rsidRPr="00193FE0">
        <w:rPr>
          <w:rFonts w:ascii="Book Antiqua" w:eastAsia="Book Antiqua" w:hAnsi="Book Antiqua" w:cs="Book Antiqua"/>
          <w:color w:val="000000"/>
        </w:rPr>
        <w:t>Wonkwang</w:t>
      </w:r>
      <w:proofErr w:type="spellEnd"/>
      <w:r w:rsidRPr="00193FE0">
        <w:rPr>
          <w:rFonts w:ascii="Book Antiqua" w:eastAsia="Book Antiqua" w:hAnsi="Book Antiqua" w:cs="Book Antiqua"/>
          <w:color w:val="000000"/>
        </w:rPr>
        <w:t xml:space="preserve"> University School of Medicine Hospital, </w:t>
      </w:r>
      <w:proofErr w:type="spellStart"/>
      <w:r w:rsidRPr="00193FE0">
        <w:rPr>
          <w:rFonts w:ascii="Book Antiqua" w:eastAsia="Book Antiqua" w:hAnsi="Book Antiqua" w:cs="Book Antiqua"/>
          <w:color w:val="000000"/>
        </w:rPr>
        <w:t>Iksan</w:t>
      </w:r>
      <w:proofErr w:type="spellEnd"/>
      <w:r w:rsidRPr="00193FE0">
        <w:rPr>
          <w:rFonts w:ascii="Book Antiqua" w:eastAsia="Book Antiqua" w:hAnsi="Book Antiqua" w:cs="Book Antiqua"/>
          <w:color w:val="000000"/>
        </w:rPr>
        <w:t xml:space="preserve"> 54538, South Korea</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Author contributions:  </w:t>
      </w:r>
      <w:r w:rsidRPr="00193FE0">
        <w:rPr>
          <w:rFonts w:ascii="Book Antiqua" w:eastAsia="Book Antiqua" w:hAnsi="Book Antiqua" w:cs="Book Antiqua"/>
          <w:color w:val="000000"/>
        </w:rPr>
        <w:t xml:space="preserve">Cho HG designed the study and made the manuscript draft; Kwon HY reviewed the literature and contributed to manuscript drafting; Lee YC contributed to reviewing the images and literature; Lee YC contributed to critical role in revising the manuscript for revision; </w:t>
      </w:r>
      <w:proofErr w:type="spellStart"/>
      <w:r w:rsidRPr="00193FE0">
        <w:rPr>
          <w:rFonts w:ascii="Book Antiqua" w:eastAsia="Book Antiqua" w:hAnsi="Book Antiqua" w:cs="Book Antiqua"/>
          <w:color w:val="000000"/>
        </w:rPr>
        <w:t>Kweon</w:t>
      </w:r>
      <w:proofErr w:type="spellEnd"/>
      <w:r w:rsidRPr="00193FE0">
        <w:rPr>
          <w:rFonts w:ascii="Book Antiqua" w:eastAsia="Book Antiqua" w:hAnsi="Book Antiqua" w:cs="Book Antiqua"/>
          <w:color w:val="000000"/>
        </w:rPr>
        <w:t xml:space="preserve"> SH was the main surgeon of the patient and reviewed and revised the whole manuscript with final approval. </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Corresponding author: </w:t>
      </w:r>
      <w:proofErr w:type="spellStart"/>
      <w:r w:rsidRPr="00193FE0">
        <w:rPr>
          <w:rFonts w:ascii="Book Antiqua" w:eastAsia="Book Antiqua" w:hAnsi="Book Antiqua" w:cs="Book Antiqua"/>
          <w:b/>
          <w:bCs/>
          <w:color w:val="000000"/>
        </w:rPr>
        <w:t>Suc</w:t>
      </w:r>
      <w:proofErr w:type="spellEnd"/>
      <w:r w:rsidRPr="00193FE0">
        <w:rPr>
          <w:rFonts w:ascii="Book Antiqua" w:eastAsia="Book Antiqua" w:hAnsi="Book Antiqua" w:cs="Book Antiqua"/>
          <w:b/>
          <w:bCs/>
          <w:color w:val="000000"/>
        </w:rPr>
        <w:t xml:space="preserve"> Hyun </w:t>
      </w:r>
      <w:proofErr w:type="spellStart"/>
      <w:r w:rsidRPr="00193FE0">
        <w:rPr>
          <w:rFonts w:ascii="Book Antiqua" w:eastAsia="Book Antiqua" w:hAnsi="Book Antiqua" w:cs="Book Antiqua"/>
          <w:b/>
          <w:bCs/>
          <w:color w:val="000000"/>
        </w:rPr>
        <w:t>Kweon</w:t>
      </w:r>
      <w:proofErr w:type="spellEnd"/>
      <w:r w:rsidRPr="00193FE0">
        <w:rPr>
          <w:rFonts w:ascii="Book Antiqua" w:eastAsia="Book Antiqua" w:hAnsi="Book Antiqua" w:cs="Book Antiqua"/>
          <w:b/>
          <w:bCs/>
          <w:color w:val="000000"/>
        </w:rPr>
        <w:t xml:space="preserve">, MD, PhD, Full Professor, </w:t>
      </w:r>
      <w:r w:rsidRPr="00193FE0">
        <w:rPr>
          <w:rFonts w:ascii="Book Antiqua" w:eastAsia="Book Antiqua" w:hAnsi="Book Antiqua" w:cs="Book Antiqua"/>
          <w:color w:val="000000"/>
        </w:rPr>
        <w:t xml:space="preserve">Department of </w:t>
      </w:r>
      <w:proofErr w:type="spellStart"/>
      <w:r w:rsidRPr="00193FE0">
        <w:rPr>
          <w:rFonts w:ascii="Book Antiqua" w:eastAsia="Book Antiqua" w:hAnsi="Book Antiqua" w:cs="Book Antiqua"/>
          <w:color w:val="000000"/>
        </w:rPr>
        <w:t>Orthopaedic</w:t>
      </w:r>
      <w:proofErr w:type="spellEnd"/>
      <w:r w:rsidRPr="00193FE0">
        <w:rPr>
          <w:rFonts w:ascii="Book Antiqua" w:eastAsia="Book Antiqua" w:hAnsi="Book Antiqua" w:cs="Book Antiqua"/>
          <w:color w:val="000000"/>
        </w:rPr>
        <w:t xml:space="preserve"> Surgery, </w:t>
      </w:r>
      <w:proofErr w:type="spellStart"/>
      <w:r w:rsidRPr="00193FE0">
        <w:rPr>
          <w:rFonts w:ascii="Book Antiqua" w:eastAsia="Book Antiqua" w:hAnsi="Book Antiqua" w:cs="Book Antiqua"/>
          <w:color w:val="000000"/>
        </w:rPr>
        <w:t>Wonkwang</w:t>
      </w:r>
      <w:proofErr w:type="spellEnd"/>
      <w:r w:rsidRPr="00193FE0">
        <w:rPr>
          <w:rFonts w:ascii="Book Antiqua" w:eastAsia="Book Antiqua" w:hAnsi="Book Antiqua" w:cs="Book Antiqua"/>
          <w:color w:val="000000"/>
        </w:rPr>
        <w:t xml:space="preserve"> University School of Medicine Hospital, No.</w:t>
      </w:r>
      <w:r w:rsidR="002A0A06">
        <w:rPr>
          <w:rFonts w:ascii="Book Antiqua" w:eastAsia="Book Antiqua" w:hAnsi="Book Antiqua" w:cs="Book Antiqua"/>
          <w:color w:val="000000"/>
        </w:rPr>
        <w:t xml:space="preserve"> </w:t>
      </w:r>
      <w:r w:rsidRPr="00193FE0">
        <w:rPr>
          <w:rFonts w:ascii="Book Antiqua" w:eastAsia="Book Antiqua" w:hAnsi="Book Antiqua" w:cs="Book Antiqua"/>
          <w:color w:val="000000"/>
        </w:rPr>
        <w:t>895</w:t>
      </w:r>
      <w:r w:rsidR="00C25664">
        <w:rPr>
          <w:rFonts w:ascii="Book Antiqua" w:eastAsia="Book Antiqua" w:hAnsi="Book Antiqua" w:cs="Book Antiqua"/>
          <w:color w:val="000000"/>
        </w:rPr>
        <w:t>,</w:t>
      </w:r>
      <w:r w:rsidRPr="00193FE0">
        <w:rPr>
          <w:rFonts w:ascii="Book Antiqua" w:eastAsia="Book Antiqua" w:hAnsi="Book Antiqua" w:cs="Book Antiqua"/>
          <w:color w:val="000000"/>
        </w:rPr>
        <w:t xml:space="preserve"> Mu-wang </w:t>
      </w:r>
      <w:r w:rsidRPr="002A0A06">
        <w:rPr>
          <w:rFonts w:ascii="Book Antiqua" w:eastAsia="Book Antiqua" w:hAnsi="Book Antiqua" w:cs="Book Antiqua"/>
          <w:caps/>
          <w:color w:val="000000"/>
        </w:rPr>
        <w:t>r</w:t>
      </w:r>
      <w:r w:rsidRPr="00193FE0">
        <w:rPr>
          <w:rFonts w:ascii="Book Antiqua" w:eastAsia="Book Antiqua" w:hAnsi="Book Antiqua" w:cs="Book Antiqua"/>
          <w:color w:val="000000"/>
        </w:rPr>
        <w:t xml:space="preserve">oad, </w:t>
      </w:r>
      <w:proofErr w:type="spellStart"/>
      <w:r w:rsidRPr="00193FE0">
        <w:rPr>
          <w:rFonts w:ascii="Book Antiqua" w:eastAsia="Book Antiqua" w:hAnsi="Book Antiqua" w:cs="Book Antiqua"/>
          <w:color w:val="000000"/>
        </w:rPr>
        <w:t>Iksan</w:t>
      </w:r>
      <w:proofErr w:type="spellEnd"/>
      <w:r w:rsidRPr="00193FE0">
        <w:rPr>
          <w:rFonts w:ascii="Book Antiqua" w:eastAsia="Book Antiqua" w:hAnsi="Book Antiqua" w:cs="Book Antiqua"/>
          <w:color w:val="000000"/>
        </w:rPr>
        <w:t xml:space="preserve"> 54538, South Korea. osksh@wku.ac.kr</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Received: </w:t>
      </w:r>
      <w:r w:rsidRPr="00193FE0">
        <w:rPr>
          <w:rFonts w:ascii="Book Antiqua" w:eastAsia="Book Antiqua" w:hAnsi="Book Antiqua" w:cs="Book Antiqua"/>
          <w:color w:val="000000"/>
        </w:rPr>
        <w:t>April 30, 2020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Revised: </w:t>
      </w:r>
      <w:r w:rsidRPr="00193FE0">
        <w:rPr>
          <w:rFonts w:ascii="Book Antiqua" w:eastAsia="Book Antiqua" w:hAnsi="Book Antiqua" w:cs="Book Antiqua"/>
          <w:color w:val="000000"/>
        </w:rPr>
        <w:t>July 16, 2020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Accepted: </w:t>
      </w:r>
      <w:r w:rsidR="0043257A" w:rsidRPr="0043257A">
        <w:rPr>
          <w:rFonts w:ascii="Book Antiqua" w:eastAsia="Book Antiqua" w:hAnsi="Book Antiqua" w:cs="Book Antiqua"/>
          <w:bCs/>
          <w:color w:val="000000"/>
        </w:rPr>
        <w:t>August 1, 2020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lastRenderedPageBreak/>
        <w:t xml:space="preserve">Published online: </w:t>
      </w:r>
    </w:p>
    <w:p w:rsidR="00A77B3E" w:rsidRPr="00193FE0" w:rsidRDefault="00A77B3E" w:rsidP="00193FE0">
      <w:pPr>
        <w:snapToGrid w:val="0"/>
        <w:spacing w:line="360" w:lineRule="auto"/>
        <w:jc w:val="both"/>
        <w:rPr>
          <w:rFonts w:ascii="Book Antiqua" w:hAnsi="Book Antiqua"/>
        </w:rPr>
        <w:sectPr w:rsidR="00A77B3E" w:rsidRPr="00193FE0" w:rsidSect="007722D1">
          <w:footerReference w:type="default" r:id="rId6"/>
          <w:pgSz w:w="12240" w:h="15840"/>
          <w:pgMar w:top="1440" w:right="1800" w:bottom="1440" w:left="1800" w:header="720" w:footer="720" w:gutter="0"/>
          <w:cols w:space="720"/>
          <w:docGrid w:linePitch="360"/>
        </w:sect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lastRenderedPageBreak/>
        <w:t>Abstract</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BACKGROUND</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Hip avulsion fractures occur mostly during adolescence when actions such as kicking or running cause forceful contraction of attached muscle. Osteochondroma is benign tumor that mostly occurs at the metaphysis of a long bone, being usually asymptomatic.</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CASE SUMMARY</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A 15-year-old patient experienced feeling and sound of a break while kicking a ball in soccer game three years prior to his visit to our hospital. A simple X-ray revealed an avulsion fracture of the apophysis of the anterior inferior iliac spine (AIIS). Later in the follow-up </w:t>
      </w:r>
      <w:r w:rsidR="007722D1" w:rsidRPr="00193FE0">
        <w:rPr>
          <w:rFonts w:ascii="Book Antiqua" w:eastAsia="Book Antiqua" w:hAnsi="Book Antiqua" w:cs="Book Antiqua"/>
          <w:color w:val="000000"/>
        </w:rPr>
        <w:t>X-</w:t>
      </w:r>
      <w:r w:rsidRPr="00193FE0">
        <w:rPr>
          <w:rFonts w:ascii="Book Antiqua" w:eastAsia="Book Antiqua" w:hAnsi="Book Antiqua" w:cs="Book Antiqua"/>
          <w:color w:val="000000"/>
        </w:rPr>
        <w:t>ray, a palpable mass was found and demonstrated by magnetic resonance imaging to be a pedunculated osteochondroma in the superolateral aspect of the AIIS. For surgical treatment, we performed osteotomy for surgical excision and excisional biopsy. A mass with smooth surface and an unclear superolateral AIIS border was found intraoperatively. Pathologic exam showed definite diagnosis of osteochondroma. Postoperatively, discomfort during hip flexion was improved, and the hip joint range of motion during walking was recovered at the last follow-up, which was three weeks after the surgery.</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CONCLUSION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This is a rare case to demonstrate relevant previous trauma history prior to the formation of osteochondroma. </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Key words: </w:t>
      </w:r>
      <w:r w:rsidRPr="00193FE0">
        <w:rPr>
          <w:rFonts w:ascii="Book Antiqua" w:eastAsia="Book Antiqua" w:hAnsi="Book Antiqua" w:cs="Book Antiqua"/>
          <w:color w:val="000000"/>
        </w:rPr>
        <w:t>Apophysis; Anterior inferior iliac spine; Avulsion fracture; Posttraumatic osteochondroma; Apophysis avulsion fracture; Apophysis osteochondroma</w:t>
      </w:r>
      <w:r w:rsidR="007722D1" w:rsidRPr="00193FE0">
        <w:rPr>
          <w:rFonts w:ascii="Book Antiqua" w:eastAsia="Book Antiqua" w:hAnsi="Book Antiqua" w:cs="Book Antiqua"/>
          <w:color w:val="000000"/>
        </w:rPr>
        <w:t>; Case report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bookmarkStart w:id="4" w:name="OLE_LINK5"/>
      <w:bookmarkStart w:id="5" w:name="OLE_LINK6"/>
      <w:r w:rsidRPr="00193FE0">
        <w:rPr>
          <w:rFonts w:ascii="Book Antiqua" w:eastAsia="Book Antiqua" w:hAnsi="Book Antiqua" w:cs="Book Antiqua"/>
          <w:color w:val="000000"/>
        </w:rPr>
        <w:lastRenderedPageBreak/>
        <w:t xml:space="preserve">Cho HG, Kwon HY, Lee YC, Lee YC, </w:t>
      </w:r>
      <w:proofErr w:type="spellStart"/>
      <w:r w:rsidRPr="00193FE0">
        <w:rPr>
          <w:rFonts w:ascii="Book Antiqua" w:eastAsia="Book Antiqua" w:hAnsi="Book Antiqua" w:cs="Book Antiqua"/>
          <w:color w:val="000000"/>
        </w:rPr>
        <w:t>Kweon</w:t>
      </w:r>
      <w:proofErr w:type="spellEnd"/>
      <w:r w:rsidRPr="00193FE0">
        <w:rPr>
          <w:rFonts w:ascii="Book Antiqua" w:eastAsia="Book Antiqua" w:hAnsi="Book Antiqua" w:cs="Book Antiqua"/>
          <w:color w:val="000000"/>
        </w:rPr>
        <w:t xml:space="preserve"> SH. Osteochondroma formation after avulsion fracture of anterior inferior iliac spine: A case report. </w:t>
      </w:r>
      <w:r w:rsidRPr="00193FE0">
        <w:rPr>
          <w:rFonts w:ascii="Book Antiqua" w:eastAsia="Book Antiqua" w:hAnsi="Book Antiqua" w:cs="Book Antiqua"/>
          <w:i/>
          <w:iCs/>
          <w:color w:val="000000"/>
        </w:rPr>
        <w:t xml:space="preserve">World J </w:t>
      </w:r>
      <w:proofErr w:type="spellStart"/>
      <w:r w:rsidRPr="00193FE0">
        <w:rPr>
          <w:rFonts w:ascii="Book Antiqua" w:eastAsia="Book Antiqua" w:hAnsi="Book Antiqua" w:cs="Book Antiqua"/>
          <w:i/>
          <w:iCs/>
          <w:color w:val="000000"/>
        </w:rPr>
        <w:t>Orthop</w:t>
      </w:r>
      <w:proofErr w:type="spellEnd"/>
      <w:r w:rsidRPr="00193FE0">
        <w:rPr>
          <w:rFonts w:ascii="Book Antiqua" w:eastAsia="Book Antiqua" w:hAnsi="Book Antiqua" w:cs="Book Antiqua"/>
          <w:color w:val="000000"/>
        </w:rPr>
        <w:t xml:space="preserve"> 2020; In press</w:t>
      </w:r>
    </w:p>
    <w:bookmarkEnd w:id="4"/>
    <w:bookmarkEnd w:id="5"/>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Core tip: </w:t>
      </w:r>
      <w:bookmarkStart w:id="6" w:name="OLE_LINK7"/>
      <w:r w:rsidRPr="00193FE0">
        <w:rPr>
          <w:rFonts w:ascii="Book Antiqua" w:eastAsia="Book Antiqua" w:hAnsi="Book Antiqua" w:cs="Book Antiqua"/>
          <w:color w:val="000000"/>
        </w:rPr>
        <w:t>The patient of this report showed change in the X-rays suggesting bone remodeling due to callus formation of anterior inferior iliac spine apophysis and osteochondroma being caused by anterior inferior iliac spine avulsion fracture. The patient complained of pain, and underwent osteotomy. This case can show the correlation between previous trauma and osteochondroma formation.</w:t>
      </w:r>
    </w:p>
    <w:bookmarkEnd w:id="6"/>
    <w:p w:rsidR="00A77B3E" w:rsidRPr="00193FE0" w:rsidRDefault="007722D1" w:rsidP="00193FE0">
      <w:pPr>
        <w:snapToGrid w:val="0"/>
        <w:spacing w:line="360" w:lineRule="auto"/>
        <w:jc w:val="both"/>
        <w:rPr>
          <w:rFonts w:ascii="Book Antiqua" w:hAnsi="Book Antiqua"/>
        </w:rPr>
      </w:pPr>
      <w:r w:rsidRPr="00193FE0">
        <w:rPr>
          <w:rFonts w:ascii="Book Antiqua" w:hAnsi="Book Antiqua"/>
        </w:rPr>
        <w:br w:type="page"/>
      </w:r>
      <w:r w:rsidR="00013028" w:rsidRPr="00193FE0">
        <w:rPr>
          <w:rFonts w:ascii="Book Antiqua" w:eastAsia="Book Antiqua" w:hAnsi="Book Antiqua" w:cs="Book Antiqua"/>
          <w:b/>
          <w:color w:val="000000"/>
          <w:u w:val="single"/>
        </w:rPr>
        <w:lastRenderedPageBreak/>
        <w:t>INTRODUCTION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In adolescence, apophysis avulsion fractures mostly occur in the pelvis and proximal femur. The apophysis, a bony structure to which ligaments or tendons attach, has ossification center related to growth plate and its avulsion fractures are uncommon but can be induced by abrupt muscular contractions</w:t>
      </w:r>
      <w:r w:rsidRPr="00193FE0">
        <w:rPr>
          <w:rFonts w:ascii="Book Antiqua" w:eastAsia="Book Antiqua" w:hAnsi="Book Antiqua" w:cs="Book Antiqua"/>
          <w:color w:val="000000"/>
          <w:vertAlign w:val="superscript"/>
        </w:rPr>
        <w:t>[1]</w:t>
      </w:r>
      <w:r w:rsidRPr="00193FE0">
        <w:rPr>
          <w:rFonts w:ascii="Book Antiqua" w:eastAsia="Book Antiqua" w:hAnsi="Book Antiqua" w:cs="Book Antiqua"/>
          <w:color w:val="000000"/>
        </w:rPr>
        <w:t>. Osteochondroma is benign tumor that mostly occurs at the metaphysis of a long bone, being usually asymptomatic. However, occasionally, it is symptomatic due to complications according to size and location. The precise mechanism is unknown, except for some cases reported of osteochondroma after trauma. We hereby report a case of osteochondroma found after inferior iliac spine (AIIS) apophysis avulsion fracture in a 15-year-old male with a literature review.</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CASE PRESENTATION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Chief complaints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A 15-year-old male visited our hospital in August 2019, and a 3 cm × 3 cm mass-like lesion at right AIIS was identified. The area was tender, without limitation in the joint range of motion.</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History of present illness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He experienced feeling and sound of a break while kicking a soccer ball in February 2016. He visited a local hospital because the active hip flexion became difficult. A simple X-ray revealed an AIIS apophysis avulsion fracture </w:t>
      </w:r>
      <w:r w:rsidRPr="00193FE0">
        <w:rPr>
          <w:rFonts w:ascii="Book Antiqua" w:eastAsia="Book Antiqua" w:hAnsi="Book Antiqua" w:cs="Book Antiqua"/>
          <w:bCs/>
          <w:color w:val="000000"/>
        </w:rPr>
        <w:t>(Figure 1).</w:t>
      </w:r>
      <w:r w:rsidRPr="00193FE0">
        <w:rPr>
          <w:rFonts w:ascii="Book Antiqua" w:eastAsia="Book Antiqua" w:hAnsi="Book Antiqua" w:cs="Book Antiqua"/>
          <w:color w:val="000000"/>
        </w:rPr>
        <w:t xml:space="preserve"> He underwent conservative treatment in the hospital and physical therapy for six months. The follow-up X-ray after three months demonstrated callus formation of AIIS apophysis </w:t>
      </w:r>
      <w:r w:rsidRPr="00193FE0">
        <w:rPr>
          <w:rFonts w:ascii="Book Antiqua" w:eastAsia="Book Antiqua" w:hAnsi="Book Antiqua" w:cs="Book Antiqua"/>
          <w:bCs/>
          <w:color w:val="000000"/>
        </w:rPr>
        <w:t>(Figure 2)</w:t>
      </w:r>
      <w:r w:rsidRPr="00193FE0">
        <w:rPr>
          <w:rFonts w:ascii="Book Antiqua" w:eastAsia="Book Antiqua" w:hAnsi="Book Antiqua" w:cs="Book Antiqua"/>
          <w:color w:val="000000"/>
        </w:rPr>
        <w:t>. Later, he felt a blocking sensation in the right hip joint while walking, and a palpable mass was found anterior to the joint.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History of past illness</w:t>
      </w:r>
    </w:p>
    <w:p w:rsidR="00A77B3E" w:rsidRPr="00193FE0" w:rsidRDefault="00013028" w:rsidP="00193FE0">
      <w:pPr>
        <w:snapToGrid w:val="0"/>
        <w:spacing w:line="360" w:lineRule="auto"/>
        <w:jc w:val="both"/>
        <w:rPr>
          <w:rFonts w:ascii="Book Antiqua" w:eastAsia="Book Antiqua" w:hAnsi="Book Antiqua" w:cs="Book Antiqua"/>
          <w:color w:val="000000"/>
        </w:rPr>
      </w:pPr>
      <w:r w:rsidRPr="00193FE0">
        <w:rPr>
          <w:rFonts w:ascii="Book Antiqua" w:eastAsia="Book Antiqua" w:hAnsi="Book Antiqua" w:cs="Book Antiqua"/>
          <w:color w:val="000000"/>
        </w:rPr>
        <w:t>The patient had no significant previous medical history.</w:t>
      </w:r>
    </w:p>
    <w:p w:rsidR="007722D1" w:rsidRPr="00193FE0" w:rsidRDefault="007722D1" w:rsidP="00193FE0">
      <w:pPr>
        <w:snapToGrid w:val="0"/>
        <w:spacing w:line="360" w:lineRule="auto"/>
        <w:jc w:val="both"/>
        <w:rPr>
          <w:rFonts w:ascii="Book Antiqua" w:eastAsia="Book Antiqua" w:hAnsi="Book Antiqua" w:cs="Book Antiqua"/>
          <w:b/>
          <w:bCs/>
          <w:i/>
          <w:iCs/>
          <w:color w:val="000000"/>
        </w:rPr>
      </w:pPr>
    </w:p>
    <w:p w:rsidR="007722D1"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b/>
          <w:bCs/>
          <w:i/>
          <w:iCs/>
          <w:color w:val="000000"/>
        </w:rPr>
        <w:lastRenderedPageBreak/>
        <w:t>Personal and family history</w:t>
      </w:r>
    </w:p>
    <w:p w:rsidR="007722D1"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color w:val="000000"/>
        </w:rPr>
        <w:t>The patient himself and no others in the family suffered from this symptom before.</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Physical examination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Tenderness and swelling were evident along the right hip joint. He showed limping gait and reported extensive pain from the right hip joint to thigh. He felt discomfort with full hip flexion in supine position</w:t>
      </w:r>
      <w:r w:rsidRPr="00193FE0">
        <w:rPr>
          <w:rFonts w:ascii="Book Antiqua" w:eastAsia="Book Antiqua" w:hAnsi="Book Antiqua" w:cs="Book Antiqua"/>
          <w:b/>
          <w:bCs/>
          <w:color w:val="000000"/>
        </w:rPr>
        <w:t xml:space="preserve"> </w:t>
      </w:r>
      <w:r w:rsidRPr="00193FE0">
        <w:rPr>
          <w:rFonts w:ascii="Book Antiqua" w:eastAsia="Book Antiqua" w:hAnsi="Book Antiqua" w:cs="Book Antiqua"/>
          <w:bCs/>
          <w:color w:val="000000"/>
        </w:rPr>
        <w:t xml:space="preserve">(Figure 3). </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Laboratory examinations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Laboratory tests showed no significant result.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Imaging examinations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Magnetic resonance imaging (MRI) of the superolateral portion of AIIS revealed an ossifying erosive mass with unclear border with the ilium. Lower signal was noted on T1 stress view compared to the adjacent bone versus higher signal around the periphery of the mass on T2 stress view and gadolinium contrast-enhanced T1 view. Due to continuity between the superolateral portion of AIIS and cortical and medullary bone of the mass, which was surrounded by cartilaginous cap, we suspected it to be a pedunculated osteochondroma </w:t>
      </w:r>
      <w:r w:rsidRPr="00193FE0">
        <w:rPr>
          <w:rFonts w:ascii="Book Antiqua" w:eastAsia="Book Antiqua" w:hAnsi="Book Antiqua" w:cs="Book Antiqua"/>
          <w:bCs/>
          <w:color w:val="000000"/>
        </w:rPr>
        <w:t>(Figure 4).</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FINAL DIAGNOSIS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The surgical biopsy sample underwent hematoxylin and eosin staining to check malignancy, and revealed three layers consisting of a perichondrium cartilage cap and bone tissue; giving the patient definite diagnosis of osteochondroma </w:t>
      </w:r>
      <w:r w:rsidRPr="00193FE0">
        <w:rPr>
          <w:rFonts w:ascii="Book Antiqua" w:eastAsia="Book Antiqua" w:hAnsi="Book Antiqua" w:cs="Book Antiqua"/>
          <w:bCs/>
          <w:color w:val="000000"/>
        </w:rPr>
        <w:t>(Figure 9).</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TREATMENT</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lastRenderedPageBreak/>
        <w:t xml:space="preserve">We planned to perform osteotomy for surgical excision and excisional biopsy. Intraoperatively, a mass with smooth surface and an unclear superolateral AIIS border was found </w:t>
      </w:r>
      <w:r w:rsidRPr="00193FE0">
        <w:rPr>
          <w:rFonts w:ascii="Book Antiqua" w:eastAsia="Book Antiqua" w:hAnsi="Book Antiqua" w:cs="Book Antiqua"/>
          <w:bCs/>
          <w:color w:val="000000"/>
        </w:rPr>
        <w:t xml:space="preserve">(Figure 5). </w:t>
      </w:r>
      <w:r w:rsidRPr="00193FE0">
        <w:rPr>
          <w:rFonts w:ascii="Book Antiqua" w:eastAsia="Book Antiqua" w:hAnsi="Book Antiqua" w:cs="Book Antiqua"/>
          <w:color w:val="000000"/>
        </w:rPr>
        <w:t xml:space="preserve">The mass was located anterior to the insertion site of the rectus femoris tendon, not involving it. We used a curved osteotome to expose the fresh bone following the border of ilium. Intraoperative fluoroscopic device showed the bony border being not the same as that of the unaffected side </w:t>
      </w:r>
      <w:r w:rsidRPr="00193FE0">
        <w:rPr>
          <w:rFonts w:ascii="Book Antiqua" w:eastAsia="Book Antiqua" w:hAnsi="Book Antiqua" w:cs="Book Antiqua"/>
          <w:bCs/>
          <w:color w:val="000000"/>
        </w:rPr>
        <w:t xml:space="preserve">(Figure 6). </w:t>
      </w:r>
      <w:r w:rsidRPr="00193FE0">
        <w:rPr>
          <w:rFonts w:ascii="Book Antiqua" w:eastAsia="Book Antiqua" w:hAnsi="Book Antiqua" w:cs="Book Antiqua"/>
          <w:color w:val="000000"/>
        </w:rPr>
        <w:t xml:space="preserve">We could confirm the removal with additional osteotomy by only the surface being peeled without the osteotome internally proceeding </w:t>
      </w:r>
      <w:r w:rsidRPr="00193FE0">
        <w:rPr>
          <w:rFonts w:ascii="Book Antiqua" w:eastAsia="Book Antiqua" w:hAnsi="Book Antiqua" w:cs="Book Antiqua"/>
          <w:bCs/>
          <w:color w:val="000000"/>
        </w:rPr>
        <w:t>(Figure 7).</w:t>
      </w:r>
      <w:r w:rsidRPr="00193FE0">
        <w:rPr>
          <w:rFonts w:ascii="Book Antiqua" w:eastAsia="Book Antiqua" w:hAnsi="Book Antiqua" w:cs="Book Antiqua"/>
          <w:color w:val="000000"/>
        </w:rPr>
        <w:t xml:space="preserve"> Postoperatively, we found out that border of the bone was different from that of the unaffected side </w:t>
      </w:r>
      <w:r w:rsidRPr="00193FE0">
        <w:rPr>
          <w:rFonts w:ascii="Book Antiqua" w:eastAsia="Book Antiqua" w:hAnsi="Book Antiqua" w:cs="Book Antiqua"/>
          <w:bCs/>
          <w:color w:val="000000"/>
        </w:rPr>
        <w:t>(Figure 8).</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OUTCOME AND FOLLOW-UP</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Postoperatively, the discomfort during hip flexion was improved, and the hip joint range of motion during walking was recovered at the last follow-up, three weeks after the surgery. He provided informed consent of his data being </w:t>
      </w:r>
      <w:proofErr w:type="spellStart"/>
      <w:r w:rsidRPr="00193FE0">
        <w:rPr>
          <w:rFonts w:ascii="Book Antiqua" w:eastAsia="Book Antiqua" w:hAnsi="Book Antiqua" w:cs="Book Antiqua"/>
          <w:color w:val="000000"/>
        </w:rPr>
        <w:t>publicated</w:t>
      </w:r>
      <w:proofErr w:type="spellEnd"/>
      <w:r w:rsidRPr="00193FE0">
        <w:rPr>
          <w:rFonts w:ascii="Book Antiqua" w:eastAsia="Book Antiqua" w:hAnsi="Book Antiqua" w:cs="Book Antiqua"/>
          <w:color w:val="000000"/>
        </w:rPr>
        <w: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DISCUSSION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Hip avulsion fractures occur mostly during adolescence when actions such as kicking or running cause forceful contraction of attached muscle. The fracture morphology varies. Ischial tuberosity fractures usually occur during gymnastics, while those of anterior superior iliac spine and AIIS occur during soccer</w:t>
      </w:r>
      <w:r w:rsidRPr="00193FE0">
        <w:rPr>
          <w:rFonts w:ascii="Book Antiqua" w:eastAsia="Book Antiqua" w:hAnsi="Book Antiqua" w:cs="Book Antiqua"/>
          <w:color w:val="000000"/>
          <w:vertAlign w:val="superscript"/>
        </w:rPr>
        <w:t>[2]</w:t>
      </w:r>
      <w:r w:rsidRPr="00193FE0">
        <w:rPr>
          <w:rFonts w:ascii="Book Antiqua" w:eastAsia="Book Antiqua" w:hAnsi="Book Antiqua" w:cs="Book Antiqua"/>
          <w:color w:val="000000"/>
        </w:rPr>
        <w:t>. The symptoms tend to be mild, with localized tenderness and swelling in the fracture site. Primary ossification of the hip joint occurs from the age of 11 to 17 years. Fractures of this period can affect the secondary ossification center; therefore, the unaffected site must be the reference. In AIIS avulsion fractures, fracture displacement is rare, as other connected tendons bind it if proximal rectus femoris is intact. Most hip avulsion fractures can be satisfactorily treated conservatively. Partial weight bearing using crutches are allowed after two weeks, while stretching the muscles needs more care.</w:t>
      </w:r>
    </w:p>
    <w:p w:rsidR="00A77B3E" w:rsidRPr="00193FE0" w:rsidRDefault="00013028" w:rsidP="00193FE0">
      <w:pPr>
        <w:snapToGrid w:val="0"/>
        <w:spacing w:line="360" w:lineRule="auto"/>
        <w:ind w:firstLine="240"/>
        <w:jc w:val="both"/>
        <w:rPr>
          <w:rFonts w:ascii="Book Antiqua" w:hAnsi="Book Antiqua"/>
        </w:rPr>
      </w:pPr>
      <w:r w:rsidRPr="00193FE0">
        <w:rPr>
          <w:rFonts w:ascii="Book Antiqua" w:eastAsia="Book Antiqua" w:hAnsi="Book Antiqua" w:cs="Book Antiqua"/>
          <w:color w:val="000000"/>
        </w:rPr>
        <w:lastRenderedPageBreak/>
        <w:t xml:space="preserve">Osteochondroma is benign tumor that mostly occurs at the metaphysis of a long bone, being usually asymptomatic. However, occasionally, it is symptomatic due to complications according to size and location. Skeletal complications include deformity, defective function, fracture, and malignant change. Non-skeletal complications can occur because of vessel and nerve compression. Physical examination and simple X-ray are usually used for diagnosis, and computed tomography and MRI are helpful for confirming its exact size and location. MRI discerns surrounding soft tissue and the exact border between osteochondroma and normal bone using signal intensity difference. However, a definite diagnosis requires pathologic biopsy, which shows characteristic features of a well-divided cartilage cap over the bone’s surface. Asymptomatic single osteochondroma does not require treatment, while X-rays are needed to monitor changes. Surgical excision must be considered when pain, limited range of motion, restricted blood supply, nerve symptoms, or malignant changes exist. </w:t>
      </w:r>
    </w:p>
    <w:p w:rsidR="00A77B3E" w:rsidRPr="00193FE0" w:rsidRDefault="00013028" w:rsidP="00193FE0">
      <w:pPr>
        <w:snapToGrid w:val="0"/>
        <w:spacing w:line="360" w:lineRule="auto"/>
        <w:ind w:firstLine="240"/>
        <w:jc w:val="both"/>
        <w:rPr>
          <w:rFonts w:ascii="Book Antiqua" w:hAnsi="Book Antiqua"/>
        </w:rPr>
      </w:pPr>
      <w:r w:rsidRPr="00193FE0">
        <w:rPr>
          <w:rFonts w:ascii="Book Antiqua" w:eastAsia="Book Antiqua" w:hAnsi="Book Antiqua" w:cs="Book Antiqua"/>
          <w:color w:val="000000"/>
        </w:rPr>
        <w:t>The origin of osteochondroma is unclear. In 1891, Virchow reported osteochondroma occurring in cartilage separated from growth plate. In 1920, Keith reported it occurring when a defect in the periosteal bone collar is, causing abnormal proliferation</w:t>
      </w:r>
      <w:r w:rsidRPr="00193FE0">
        <w:rPr>
          <w:rFonts w:ascii="Book Antiqua" w:eastAsia="Book Antiqua" w:hAnsi="Book Antiqua" w:cs="Book Antiqua"/>
          <w:color w:val="000000"/>
          <w:vertAlign w:val="superscript"/>
        </w:rPr>
        <w:t>[3]</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Geshickter</w:t>
      </w:r>
      <w:proofErr w:type="spellEnd"/>
      <w:r w:rsidRPr="00193FE0">
        <w:rPr>
          <w:rFonts w:ascii="Book Antiqua" w:eastAsia="Book Antiqua" w:hAnsi="Book Antiqua" w:cs="Book Antiqua"/>
          <w:color w:val="000000"/>
        </w:rPr>
        <w:t xml:space="preserve"> and Copeland mentioned that a cluster of embryonic connective tissue can transform into osteochondroma with repetitive external force at the tendon insertion site</w:t>
      </w:r>
      <w:r w:rsidRPr="00193FE0">
        <w:rPr>
          <w:rFonts w:ascii="Book Antiqua" w:eastAsia="Book Antiqua" w:hAnsi="Book Antiqua" w:cs="Book Antiqua"/>
          <w:color w:val="000000"/>
          <w:vertAlign w:val="superscript"/>
        </w:rPr>
        <w:t>[4]</w:t>
      </w:r>
      <w:r w:rsidRPr="00193FE0">
        <w:rPr>
          <w:rFonts w:ascii="Book Antiqua" w:eastAsia="Book Antiqua" w:hAnsi="Book Antiqua" w:cs="Book Antiqua"/>
          <w:color w:val="000000"/>
        </w:rPr>
        <w:t>. Van Winkle and Mazur reported a case of osteochondroma at surgical drainage site of osteomyelitis in a ten-month-old infant, mentioning that surgical drainage may have damaged the growth plate and induced the osteochondroma, according to Keith’s theory. Some authors have reported that a trauma history prior to osteochondroma formation is relevant</w:t>
      </w:r>
      <w:r w:rsidR="007722D1" w:rsidRPr="00193FE0">
        <w:rPr>
          <w:rFonts w:ascii="Book Antiqua" w:eastAsia="Book Antiqua" w:hAnsi="Book Antiqua" w:cs="Book Antiqua"/>
          <w:color w:val="000000"/>
          <w:vertAlign w:val="superscript"/>
        </w:rPr>
        <w:t>[5,</w:t>
      </w:r>
      <w:r w:rsidRPr="00193FE0">
        <w:rPr>
          <w:rFonts w:ascii="Book Antiqua" w:eastAsia="Book Antiqua" w:hAnsi="Book Antiqua" w:cs="Book Antiqua"/>
          <w:color w:val="000000"/>
          <w:vertAlign w:val="superscript"/>
        </w:rPr>
        <w:t>6]</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Mintzer</w:t>
      </w:r>
      <w:proofErr w:type="spellEnd"/>
      <w:r w:rsidRPr="00193FE0">
        <w:rPr>
          <w:rFonts w:ascii="Book Antiqua" w:eastAsia="Book Antiqua" w:hAnsi="Book Antiqua" w:cs="Book Antiqua"/>
          <w:color w:val="000000"/>
        </w:rPr>
        <w:t xml:space="preserve"> </w:t>
      </w:r>
      <w:r w:rsidRPr="00193FE0">
        <w:rPr>
          <w:rFonts w:ascii="Book Antiqua" w:eastAsia="Book Antiqua" w:hAnsi="Book Antiqua" w:cs="Book Antiqua"/>
          <w:i/>
          <w:iCs/>
          <w:color w:val="000000"/>
        </w:rPr>
        <w:t>et al</w:t>
      </w:r>
      <w:r w:rsidR="007722D1" w:rsidRPr="00193FE0">
        <w:rPr>
          <w:rFonts w:ascii="Book Antiqua" w:eastAsia="Book Antiqua" w:hAnsi="Book Antiqua" w:cs="Book Antiqua"/>
          <w:iCs/>
          <w:color w:val="000000"/>
          <w:vertAlign w:val="superscript"/>
        </w:rPr>
        <w:t>[7]</w:t>
      </w:r>
      <w:r w:rsidR="007722D1" w:rsidRPr="00193FE0">
        <w:rPr>
          <w:rFonts w:ascii="Book Antiqua" w:eastAsia="Book Antiqua" w:hAnsi="Book Antiqua" w:cs="Book Antiqua"/>
          <w:i/>
          <w:iCs/>
          <w:color w:val="000000"/>
        </w:rPr>
        <w:t xml:space="preserve"> </w:t>
      </w:r>
      <w:r w:rsidRPr="00193FE0">
        <w:rPr>
          <w:rFonts w:ascii="Book Antiqua" w:eastAsia="Book Antiqua" w:hAnsi="Book Antiqua" w:cs="Book Antiqua"/>
          <w:color w:val="000000"/>
        </w:rPr>
        <w:t>reported a case of osteochondroma after a displaced Salter-Harris type II fracture in the distal femur</w:t>
      </w:r>
      <w:r w:rsidRPr="00193FE0">
        <w:rPr>
          <w:rFonts w:ascii="Book Antiqua" w:eastAsia="Book Antiqua" w:hAnsi="Book Antiqua" w:cs="Book Antiqua"/>
          <w:color w:val="000000"/>
          <w:vertAlign w:val="superscript"/>
        </w:rPr>
        <w:t>[7]</w:t>
      </w:r>
      <w:r w:rsidRPr="00193FE0">
        <w:rPr>
          <w:rFonts w:ascii="Book Antiqua" w:eastAsia="Book Antiqua" w:hAnsi="Book Antiqua" w:cs="Book Antiqua"/>
          <w:color w:val="000000"/>
        </w:rPr>
        <w:t xml:space="preserve">. Miah </w:t>
      </w:r>
      <w:r w:rsidRPr="00193FE0">
        <w:rPr>
          <w:rFonts w:ascii="Book Antiqua" w:eastAsia="Book Antiqua" w:hAnsi="Book Antiqua" w:cs="Book Antiqua"/>
          <w:i/>
          <w:iCs/>
          <w:color w:val="000000"/>
        </w:rPr>
        <w:t>et al</w:t>
      </w:r>
      <w:r w:rsidR="007722D1" w:rsidRPr="00193FE0">
        <w:rPr>
          <w:rFonts w:ascii="Book Antiqua" w:eastAsia="Book Antiqua" w:hAnsi="Book Antiqua" w:cs="Book Antiqua"/>
          <w:iCs/>
          <w:color w:val="000000"/>
          <w:vertAlign w:val="superscript"/>
        </w:rPr>
        <w:t>[8]</w:t>
      </w:r>
      <w:r w:rsidR="007722D1" w:rsidRPr="00193FE0">
        <w:rPr>
          <w:rFonts w:ascii="Book Antiqua" w:eastAsia="Book Antiqua" w:hAnsi="Book Antiqua" w:cs="Book Antiqua"/>
          <w:i/>
          <w:iCs/>
          <w:color w:val="000000"/>
        </w:rPr>
        <w:t xml:space="preserve"> </w:t>
      </w:r>
      <w:r w:rsidRPr="00193FE0">
        <w:rPr>
          <w:rFonts w:ascii="Book Antiqua" w:eastAsia="Book Antiqua" w:hAnsi="Book Antiqua" w:cs="Book Antiqua"/>
          <w:color w:val="000000"/>
        </w:rPr>
        <w:t>reported a case of osteochondroma occurring ten years after trauma</w:t>
      </w:r>
      <w:r w:rsidRPr="00193FE0">
        <w:rPr>
          <w:rFonts w:ascii="Book Antiqua" w:eastAsia="Book Antiqua" w:hAnsi="Book Antiqua" w:cs="Book Antiqua"/>
          <w:color w:val="000000"/>
          <w:vertAlign w:val="superscript"/>
        </w:rPr>
        <w:t>[8]</w:t>
      </w:r>
      <w:r w:rsidRPr="00193FE0">
        <w:rPr>
          <w:rFonts w:ascii="Book Antiqua" w:eastAsia="Book Antiqua" w:hAnsi="Book Antiqua" w:cs="Book Antiqua"/>
          <w:color w:val="000000"/>
        </w:rPr>
        <w:t>.</w:t>
      </w:r>
    </w:p>
    <w:p w:rsidR="00A77B3E" w:rsidRPr="00193FE0" w:rsidRDefault="00013028" w:rsidP="00193FE0">
      <w:pPr>
        <w:snapToGrid w:val="0"/>
        <w:spacing w:line="360" w:lineRule="auto"/>
        <w:ind w:firstLine="240"/>
        <w:jc w:val="both"/>
        <w:rPr>
          <w:rFonts w:ascii="Book Antiqua" w:hAnsi="Book Antiqua"/>
        </w:rPr>
      </w:pPr>
      <w:r w:rsidRPr="00193FE0">
        <w:rPr>
          <w:rFonts w:ascii="Book Antiqua" w:eastAsia="Book Antiqua" w:hAnsi="Book Antiqua" w:cs="Book Antiqua"/>
          <w:color w:val="000000"/>
        </w:rPr>
        <w:t xml:space="preserve">The patient of this report underwent osteotomy until fresh bone was exposed. The border was different from that of the unaffected side. Compared to previous </w:t>
      </w:r>
      <w:r w:rsidRPr="00193FE0">
        <w:rPr>
          <w:rFonts w:ascii="Book Antiqua" w:eastAsia="Book Antiqua" w:hAnsi="Book Antiqua" w:cs="Book Antiqua"/>
          <w:color w:val="000000"/>
        </w:rPr>
        <w:lastRenderedPageBreak/>
        <w:t>X-rays, this suggested bone remodeling due to callus formation of AIIS apophysis and that osteochondroma was caused by AIIS avulsion fracture.</w:t>
      </w:r>
    </w:p>
    <w:p w:rsidR="00A77B3E" w:rsidRPr="00193FE0" w:rsidRDefault="00A77B3E" w:rsidP="00193FE0">
      <w:pPr>
        <w:snapToGrid w:val="0"/>
        <w:spacing w:line="360" w:lineRule="auto"/>
        <w:ind w:firstLine="240"/>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CONCLUSION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This case can show the correlation between previous trauma and osteochondroma formation. Therefore, the authors found out the importance of history taking when we meet an osteochondroma patient. Previous traumatic history needs to be ruled out. Further case reports regarding this type of history and development of osteochondroma are needed for accumulation of data.</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REFERENCES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1 </w:t>
      </w:r>
      <w:proofErr w:type="spellStart"/>
      <w:r w:rsidRPr="00193FE0">
        <w:rPr>
          <w:rFonts w:ascii="Book Antiqua" w:eastAsia="Book Antiqua" w:hAnsi="Book Antiqua" w:cs="Book Antiqua"/>
          <w:b/>
          <w:bCs/>
          <w:color w:val="000000"/>
        </w:rPr>
        <w:t>Calderazzi</w:t>
      </w:r>
      <w:proofErr w:type="spellEnd"/>
      <w:r w:rsidRPr="00193FE0">
        <w:rPr>
          <w:rFonts w:ascii="Book Antiqua" w:eastAsia="Book Antiqua" w:hAnsi="Book Antiqua" w:cs="Book Antiqua"/>
          <w:b/>
          <w:bCs/>
          <w:color w:val="000000"/>
        </w:rPr>
        <w:t xml:space="preserve"> F</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Nosenzo</w:t>
      </w:r>
      <w:proofErr w:type="spellEnd"/>
      <w:r w:rsidRPr="00193FE0">
        <w:rPr>
          <w:rFonts w:ascii="Book Antiqua" w:eastAsia="Book Antiqua" w:hAnsi="Book Antiqua" w:cs="Book Antiqua"/>
          <w:color w:val="000000"/>
        </w:rPr>
        <w:t xml:space="preserve"> A, </w:t>
      </w:r>
      <w:proofErr w:type="spellStart"/>
      <w:r w:rsidRPr="00193FE0">
        <w:rPr>
          <w:rFonts w:ascii="Book Antiqua" w:eastAsia="Book Antiqua" w:hAnsi="Book Antiqua" w:cs="Book Antiqua"/>
          <w:color w:val="000000"/>
        </w:rPr>
        <w:t>Galavotti</w:t>
      </w:r>
      <w:proofErr w:type="spellEnd"/>
      <w:r w:rsidRPr="00193FE0">
        <w:rPr>
          <w:rFonts w:ascii="Book Antiqua" w:eastAsia="Book Antiqua" w:hAnsi="Book Antiqua" w:cs="Book Antiqua"/>
          <w:color w:val="000000"/>
        </w:rPr>
        <w:t xml:space="preserve"> C, </w:t>
      </w:r>
      <w:proofErr w:type="spellStart"/>
      <w:r w:rsidRPr="00193FE0">
        <w:rPr>
          <w:rFonts w:ascii="Book Antiqua" w:eastAsia="Book Antiqua" w:hAnsi="Book Antiqua" w:cs="Book Antiqua"/>
          <w:color w:val="000000"/>
        </w:rPr>
        <w:t>Menozzi</w:t>
      </w:r>
      <w:proofErr w:type="spellEnd"/>
      <w:r w:rsidRPr="00193FE0">
        <w:rPr>
          <w:rFonts w:ascii="Book Antiqua" w:eastAsia="Book Antiqua" w:hAnsi="Book Antiqua" w:cs="Book Antiqua"/>
          <w:color w:val="000000"/>
        </w:rPr>
        <w:t xml:space="preserve"> M, </w:t>
      </w:r>
      <w:proofErr w:type="spellStart"/>
      <w:r w:rsidRPr="00193FE0">
        <w:rPr>
          <w:rFonts w:ascii="Book Antiqua" w:eastAsia="Book Antiqua" w:hAnsi="Book Antiqua" w:cs="Book Antiqua"/>
          <w:color w:val="000000"/>
        </w:rPr>
        <w:t>Pogliacomi</w:t>
      </w:r>
      <w:proofErr w:type="spellEnd"/>
      <w:r w:rsidRPr="00193FE0">
        <w:rPr>
          <w:rFonts w:ascii="Book Antiqua" w:eastAsia="Book Antiqua" w:hAnsi="Book Antiqua" w:cs="Book Antiqua"/>
          <w:color w:val="000000"/>
        </w:rPr>
        <w:t xml:space="preserve"> F, </w:t>
      </w:r>
      <w:proofErr w:type="spellStart"/>
      <w:r w:rsidRPr="00193FE0">
        <w:rPr>
          <w:rFonts w:ascii="Book Antiqua" w:eastAsia="Book Antiqua" w:hAnsi="Book Antiqua" w:cs="Book Antiqua"/>
          <w:color w:val="000000"/>
        </w:rPr>
        <w:t>Ceccarelli</w:t>
      </w:r>
      <w:proofErr w:type="spellEnd"/>
      <w:r w:rsidRPr="00193FE0">
        <w:rPr>
          <w:rFonts w:ascii="Book Antiqua" w:eastAsia="Book Antiqua" w:hAnsi="Book Antiqua" w:cs="Book Antiqua"/>
          <w:color w:val="000000"/>
        </w:rPr>
        <w:t xml:space="preserve"> F. Apophyseal avulsion fractures of the pelvis. A review. </w:t>
      </w:r>
      <w:r w:rsidRPr="00193FE0">
        <w:rPr>
          <w:rFonts w:ascii="Book Antiqua" w:eastAsia="Book Antiqua" w:hAnsi="Book Antiqua" w:cs="Book Antiqua"/>
          <w:i/>
          <w:iCs/>
          <w:color w:val="000000"/>
        </w:rPr>
        <w:t>Acta Biomed</w:t>
      </w:r>
      <w:r w:rsidRPr="00193FE0">
        <w:rPr>
          <w:rFonts w:ascii="Book Antiqua" w:eastAsia="Book Antiqua" w:hAnsi="Book Antiqua" w:cs="Book Antiqua"/>
          <w:color w:val="000000"/>
        </w:rPr>
        <w:t xml:space="preserve"> 2018; </w:t>
      </w:r>
      <w:r w:rsidRPr="00193FE0">
        <w:rPr>
          <w:rFonts w:ascii="Book Antiqua" w:eastAsia="Book Antiqua" w:hAnsi="Book Antiqua" w:cs="Book Antiqua"/>
          <w:b/>
          <w:bCs/>
          <w:color w:val="000000"/>
        </w:rPr>
        <w:t>89</w:t>
      </w:r>
      <w:r w:rsidRPr="00193FE0">
        <w:rPr>
          <w:rFonts w:ascii="Book Antiqua" w:eastAsia="Book Antiqua" w:hAnsi="Book Antiqua" w:cs="Book Antiqua"/>
          <w:color w:val="000000"/>
        </w:rPr>
        <w:t>: 470-476 [PMID: 30657114 DOI: 10.23750/abm.v89i4.7632]</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2 </w:t>
      </w:r>
      <w:r w:rsidRPr="00193FE0">
        <w:rPr>
          <w:rFonts w:ascii="Book Antiqua" w:eastAsia="Book Antiqua" w:hAnsi="Book Antiqua" w:cs="Book Antiqua"/>
          <w:b/>
          <w:bCs/>
          <w:color w:val="000000"/>
        </w:rPr>
        <w:t>Rossi F</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Dragoni</w:t>
      </w:r>
      <w:proofErr w:type="spellEnd"/>
      <w:r w:rsidRPr="00193FE0">
        <w:rPr>
          <w:rFonts w:ascii="Book Antiqua" w:eastAsia="Book Antiqua" w:hAnsi="Book Antiqua" w:cs="Book Antiqua"/>
          <w:color w:val="000000"/>
        </w:rPr>
        <w:t xml:space="preserve"> S. Acute avulsion fractures of the pelvis in adolescent competitive athletes: prevalence, location and sports distribution of 203 cases collected. </w:t>
      </w:r>
      <w:r w:rsidRPr="00193FE0">
        <w:rPr>
          <w:rFonts w:ascii="Book Antiqua" w:eastAsia="Book Antiqua" w:hAnsi="Book Antiqua" w:cs="Book Antiqua"/>
          <w:i/>
          <w:iCs/>
          <w:color w:val="000000"/>
        </w:rPr>
        <w:t xml:space="preserve">Skeletal </w:t>
      </w:r>
      <w:proofErr w:type="spellStart"/>
      <w:r w:rsidRPr="00193FE0">
        <w:rPr>
          <w:rFonts w:ascii="Book Antiqua" w:eastAsia="Book Antiqua" w:hAnsi="Book Antiqua" w:cs="Book Antiqua"/>
          <w:i/>
          <w:iCs/>
          <w:color w:val="000000"/>
        </w:rPr>
        <w:t>Radiol</w:t>
      </w:r>
      <w:proofErr w:type="spellEnd"/>
      <w:r w:rsidRPr="00193FE0">
        <w:rPr>
          <w:rFonts w:ascii="Book Antiqua" w:eastAsia="Book Antiqua" w:hAnsi="Book Antiqua" w:cs="Book Antiqua"/>
          <w:color w:val="000000"/>
        </w:rPr>
        <w:t xml:space="preserve"> 2001; </w:t>
      </w:r>
      <w:r w:rsidRPr="00193FE0">
        <w:rPr>
          <w:rFonts w:ascii="Book Antiqua" w:eastAsia="Book Antiqua" w:hAnsi="Book Antiqua" w:cs="Book Antiqua"/>
          <w:b/>
          <w:bCs/>
          <w:color w:val="000000"/>
        </w:rPr>
        <w:t>30</w:t>
      </w:r>
      <w:r w:rsidRPr="00193FE0">
        <w:rPr>
          <w:rFonts w:ascii="Book Antiqua" w:eastAsia="Book Antiqua" w:hAnsi="Book Antiqua" w:cs="Book Antiqua"/>
          <w:color w:val="000000"/>
        </w:rPr>
        <w:t>: 127-131 [PMID: 11357449 DOI: 10.1007/s002560000319]</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3 </w:t>
      </w:r>
      <w:r w:rsidRPr="00193FE0">
        <w:rPr>
          <w:rFonts w:ascii="Book Antiqua" w:eastAsia="Book Antiqua" w:hAnsi="Book Antiqua" w:cs="Book Antiqua"/>
          <w:b/>
          <w:bCs/>
          <w:color w:val="000000"/>
        </w:rPr>
        <w:t>Brien EW</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Mirra</w:t>
      </w:r>
      <w:proofErr w:type="spellEnd"/>
      <w:r w:rsidRPr="00193FE0">
        <w:rPr>
          <w:rFonts w:ascii="Book Antiqua" w:eastAsia="Book Antiqua" w:hAnsi="Book Antiqua" w:cs="Book Antiqua"/>
          <w:color w:val="000000"/>
        </w:rPr>
        <w:t xml:space="preserve"> JM, Luck JV Jr. Benign and malignant cartilage tumors of bone and joint: their anatomic and theoretical basis with an emphasis on radiology, pathology and clinical biology. II. </w:t>
      </w:r>
      <w:proofErr w:type="spellStart"/>
      <w:r w:rsidRPr="00193FE0">
        <w:rPr>
          <w:rFonts w:ascii="Book Antiqua" w:eastAsia="Book Antiqua" w:hAnsi="Book Antiqua" w:cs="Book Antiqua"/>
          <w:color w:val="000000"/>
        </w:rPr>
        <w:t>Juxtacortical</w:t>
      </w:r>
      <w:proofErr w:type="spellEnd"/>
      <w:r w:rsidRPr="00193FE0">
        <w:rPr>
          <w:rFonts w:ascii="Book Antiqua" w:eastAsia="Book Antiqua" w:hAnsi="Book Antiqua" w:cs="Book Antiqua"/>
          <w:color w:val="000000"/>
        </w:rPr>
        <w:t xml:space="preserve"> cartilage tumors. </w:t>
      </w:r>
      <w:r w:rsidRPr="00193FE0">
        <w:rPr>
          <w:rFonts w:ascii="Book Antiqua" w:eastAsia="Book Antiqua" w:hAnsi="Book Antiqua" w:cs="Book Antiqua"/>
          <w:i/>
          <w:iCs/>
          <w:color w:val="000000"/>
        </w:rPr>
        <w:t xml:space="preserve">Skeletal </w:t>
      </w:r>
      <w:proofErr w:type="spellStart"/>
      <w:r w:rsidRPr="00193FE0">
        <w:rPr>
          <w:rFonts w:ascii="Book Antiqua" w:eastAsia="Book Antiqua" w:hAnsi="Book Antiqua" w:cs="Book Antiqua"/>
          <w:i/>
          <w:iCs/>
          <w:color w:val="000000"/>
        </w:rPr>
        <w:t>Radiol</w:t>
      </w:r>
      <w:proofErr w:type="spellEnd"/>
      <w:r w:rsidRPr="00193FE0">
        <w:rPr>
          <w:rFonts w:ascii="Book Antiqua" w:eastAsia="Book Antiqua" w:hAnsi="Book Antiqua" w:cs="Book Antiqua"/>
          <w:color w:val="000000"/>
        </w:rPr>
        <w:t xml:space="preserve"> 1999; </w:t>
      </w:r>
      <w:r w:rsidRPr="00193FE0">
        <w:rPr>
          <w:rFonts w:ascii="Book Antiqua" w:eastAsia="Book Antiqua" w:hAnsi="Book Antiqua" w:cs="Book Antiqua"/>
          <w:b/>
          <w:bCs/>
          <w:color w:val="000000"/>
        </w:rPr>
        <w:t>28</w:t>
      </w:r>
      <w:r w:rsidRPr="00193FE0">
        <w:rPr>
          <w:rFonts w:ascii="Book Antiqua" w:eastAsia="Book Antiqua" w:hAnsi="Book Antiqua" w:cs="Book Antiqua"/>
          <w:color w:val="000000"/>
        </w:rPr>
        <w:t>: 1-20 [PMID: 10068070 DOI: 10.1007/s002560050466]</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highlight w:val="yellow"/>
        </w:rPr>
        <w:t xml:space="preserve">4 </w:t>
      </w:r>
      <w:proofErr w:type="spellStart"/>
      <w:r w:rsidRPr="00193FE0">
        <w:rPr>
          <w:rFonts w:ascii="Book Antiqua" w:eastAsia="Book Antiqua" w:hAnsi="Book Antiqua" w:cs="Book Antiqua"/>
          <w:b/>
          <w:bCs/>
          <w:color w:val="000000"/>
          <w:highlight w:val="yellow"/>
        </w:rPr>
        <w:t>Geschickter</w:t>
      </w:r>
      <w:proofErr w:type="spellEnd"/>
      <w:r w:rsidRPr="00193FE0">
        <w:rPr>
          <w:rFonts w:ascii="Book Antiqua" w:eastAsia="Book Antiqua" w:hAnsi="Book Antiqua" w:cs="Book Antiqua"/>
          <w:b/>
          <w:bCs/>
          <w:color w:val="000000"/>
          <w:highlight w:val="yellow"/>
        </w:rPr>
        <w:t xml:space="preserve"> CF,</w:t>
      </w:r>
      <w:r w:rsidRPr="00193FE0">
        <w:rPr>
          <w:rFonts w:ascii="Book Antiqua" w:eastAsia="Book Antiqua" w:hAnsi="Book Antiqua" w:cs="Book Antiqua"/>
          <w:color w:val="000000"/>
          <w:highlight w:val="yellow"/>
        </w:rPr>
        <w:t xml:space="preserve"> Copeland MM. Tumors of Bone. Philadelphia</w:t>
      </w:r>
      <w:r w:rsidR="0043257A">
        <w:rPr>
          <w:rFonts w:ascii="Book Antiqua" w:eastAsia="Book Antiqua" w:hAnsi="Book Antiqua" w:cs="Book Antiqua"/>
          <w:color w:val="000000"/>
          <w:highlight w:val="yellow"/>
        </w:rPr>
        <w:t xml:space="preserve">: </w:t>
      </w:r>
      <w:r w:rsidRPr="00193FE0">
        <w:rPr>
          <w:rFonts w:ascii="Book Antiqua" w:eastAsia="Book Antiqua" w:hAnsi="Book Antiqua" w:cs="Book Antiqua"/>
          <w:color w:val="000000"/>
          <w:highlight w:val="yellow"/>
        </w:rPr>
        <w:t>JB Lippincott</w:t>
      </w:r>
      <w:r w:rsidR="0043257A">
        <w:rPr>
          <w:rFonts w:ascii="Book Antiqua" w:eastAsia="Book Antiqua" w:hAnsi="Book Antiqua" w:cs="Book Antiqua"/>
          <w:color w:val="000000"/>
          <w:highlight w:val="yellow"/>
        </w:rPr>
        <w:t>,</w:t>
      </w:r>
      <w:r w:rsidRPr="00193FE0">
        <w:rPr>
          <w:rFonts w:ascii="Book Antiqua" w:eastAsia="Book Antiqua" w:hAnsi="Book Antiqua" w:cs="Book Antiqua"/>
          <w:color w:val="000000"/>
          <w:highlight w:val="yellow"/>
        </w:rPr>
        <w:t xml:space="preserve"> 1949</w:t>
      </w:r>
      <w:bookmarkStart w:id="7" w:name="_GoBack"/>
      <w:bookmarkEnd w:id="7"/>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5 </w:t>
      </w:r>
      <w:r w:rsidRPr="00193FE0">
        <w:rPr>
          <w:rFonts w:ascii="Book Antiqua" w:eastAsia="Book Antiqua" w:hAnsi="Book Antiqua" w:cs="Book Antiqua"/>
          <w:b/>
          <w:bCs/>
          <w:color w:val="000000"/>
        </w:rPr>
        <w:t>Bates DL</w:t>
      </w:r>
      <w:r w:rsidRPr="00193FE0">
        <w:rPr>
          <w:rFonts w:ascii="Book Antiqua" w:eastAsia="Book Antiqua" w:hAnsi="Book Antiqua" w:cs="Book Antiqua"/>
          <w:color w:val="000000"/>
        </w:rPr>
        <w:t xml:space="preserve">, Osborne WM. Post-traumatic osteochondroma of the calcaneus. </w:t>
      </w:r>
      <w:r w:rsidRPr="00193FE0">
        <w:rPr>
          <w:rFonts w:ascii="Book Antiqua" w:eastAsia="Book Antiqua" w:hAnsi="Book Antiqua" w:cs="Book Antiqua"/>
          <w:i/>
          <w:iCs/>
          <w:color w:val="000000"/>
        </w:rPr>
        <w:t xml:space="preserve">J Am </w:t>
      </w:r>
      <w:proofErr w:type="spellStart"/>
      <w:r w:rsidRPr="00193FE0">
        <w:rPr>
          <w:rFonts w:ascii="Book Antiqua" w:eastAsia="Book Antiqua" w:hAnsi="Book Antiqua" w:cs="Book Antiqua"/>
          <w:i/>
          <w:iCs/>
          <w:color w:val="000000"/>
        </w:rPr>
        <w:t>Podiatr</w:t>
      </w:r>
      <w:proofErr w:type="spellEnd"/>
      <w:r w:rsidRPr="00193FE0">
        <w:rPr>
          <w:rFonts w:ascii="Book Antiqua" w:eastAsia="Book Antiqua" w:hAnsi="Book Antiqua" w:cs="Book Antiqua"/>
          <w:i/>
          <w:iCs/>
          <w:color w:val="000000"/>
        </w:rPr>
        <w:t xml:space="preserve"> Med </w:t>
      </w:r>
      <w:proofErr w:type="spellStart"/>
      <w:r w:rsidRPr="00193FE0">
        <w:rPr>
          <w:rFonts w:ascii="Book Antiqua" w:eastAsia="Book Antiqua" w:hAnsi="Book Antiqua" w:cs="Book Antiqua"/>
          <w:i/>
          <w:iCs/>
          <w:color w:val="000000"/>
        </w:rPr>
        <w:t>Assoc</w:t>
      </w:r>
      <w:proofErr w:type="spellEnd"/>
      <w:r w:rsidRPr="00193FE0">
        <w:rPr>
          <w:rFonts w:ascii="Book Antiqua" w:eastAsia="Book Antiqua" w:hAnsi="Book Antiqua" w:cs="Book Antiqua"/>
          <w:color w:val="000000"/>
        </w:rPr>
        <w:t xml:space="preserve"> 1990; </w:t>
      </w:r>
      <w:r w:rsidRPr="00193FE0">
        <w:rPr>
          <w:rFonts w:ascii="Book Antiqua" w:eastAsia="Book Antiqua" w:hAnsi="Book Antiqua" w:cs="Book Antiqua"/>
          <w:b/>
          <w:bCs/>
          <w:color w:val="000000"/>
        </w:rPr>
        <w:t>80</w:t>
      </w:r>
      <w:r w:rsidRPr="00193FE0">
        <w:rPr>
          <w:rFonts w:ascii="Book Antiqua" w:eastAsia="Book Antiqua" w:hAnsi="Book Antiqua" w:cs="Book Antiqua"/>
          <w:color w:val="000000"/>
        </w:rPr>
        <w:t>: 606-607 [PMID: 2231349 DOI: 10.7547/87507315-80-11-606]</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6 </w:t>
      </w:r>
      <w:r w:rsidRPr="00193FE0">
        <w:rPr>
          <w:rFonts w:ascii="Book Antiqua" w:eastAsia="Book Antiqua" w:hAnsi="Book Antiqua" w:cs="Book Antiqua"/>
          <w:b/>
          <w:bCs/>
          <w:color w:val="000000"/>
        </w:rPr>
        <w:t>Ogden JA</w:t>
      </w:r>
      <w:r w:rsidRPr="00193FE0">
        <w:rPr>
          <w:rFonts w:ascii="Book Antiqua" w:eastAsia="Book Antiqua" w:hAnsi="Book Antiqua" w:cs="Book Antiqua"/>
          <w:color w:val="000000"/>
        </w:rPr>
        <w:t xml:space="preserve">. Multiple hereditary </w:t>
      </w:r>
      <w:proofErr w:type="spellStart"/>
      <w:r w:rsidRPr="00193FE0">
        <w:rPr>
          <w:rFonts w:ascii="Book Antiqua" w:eastAsia="Book Antiqua" w:hAnsi="Book Antiqua" w:cs="Book Antiqua"/>
          <w:color w:val="000000"/>
        </w:rPr>
        <w:t>osteochondromata</w:t>
      </w:r>
      <w:proofErr w:type="spellEnd"/>
      <w:r w:rsidRPr="00193FE0">
        <w:rPr>
          <w:rFonts w:ascii="Book Antiqua" w:eastAsia="Book Antiqua" w:hAnsi="Book Antiqua" w:cs="Book Antiqua"/>
          <w:color w:val="000000"/>
        </w:rPr>
        <w:t xml:space="preserve">. Report of an early case. </w:t>
      </w:r>
      <w:proofErr w:type="spellStart"/>
      <w:r w:rsidRPr="00193FE0">
        <w:rPr>
          <w:rFonts w:ascii="Book Antiqua" w:eastAsia="Book Antiqua" w:hAnsi="Book Antiqua" w:cs="Book Antiqua"/>
          <w:i/>
          <w:iCs/>
          <w:color w:val="000000"/>
        </w:rPr>
        <w:t>Clin</w:t>
      </w:r>
      <w:proofErr w:type="spellEnd"/>
      <w:r w:rsidRPr="00193FE0">
        <w:rPr>
          <w:rFonts w:ascii="Book Antiqua" w:eastAsia="Book Antiqua" w:hAnsi="Book Antiqua" w:cs="Book Antiqua"/>
          <w:i/>
          <w:iCs/>
          <w:color w:val="000000"/>
        </w:rPr>
        <w:t xml:space="preserve"> </w:t>
      </w:r>
      <w:proofErr w:type="spellStart"/>
      <w:r w:rsidRPr="00193FE0">
        <w:rPr>
          <w:rFonts w:ascii="Book Antiqua" w:eastAsia="Book Antiqua" w:hAnsi="Book Antiqua" w:cs="Book Antiqua"/>
          <w:i/>
          <w:iCs/>
          <w:color w:val="000000"/>
        </w:rPr>
        <w:t>Orthop</w:t>
      </w:r>
      <w:proofErr w:type="spellEnd"/>
      <w:r w:rsidRPr="00193FE0">
        <w:rPr>
          <w:rFonts w:ascii="Book Antiqua" w:eastAsia="Book Antiqua" w:hAnsi="Book Antiqua" w:cs="Book Antiqua"/>
          <w:i/>
          <w:iCs/>
          <w:color w:val="000000"/>
        </w:rPr>
        <w:t xml:space="preserve"> </w:t>
      </w:r>
      <w:proofErr w:type="spellStart"/>
      <w:r w:rsidRPr="00193FE0">
        <w:rPr>
          <w:rFonts w:ascii="Book Antiqua" w:eastAsia="Book Antiqua" w:hAnsi="Book Antiqua" w:cs="Book Antiqua"/>
          <w:i/>
          <w:iCs/>
          <w:color w:val="000000"/>
        </w:rPr>
        <w:t>Relat</w:t>
      </w:r>
      <w:proofErr w:type="spellEnd"/>
      <w:r w:rsidRPr="00193FE0">
        <w:rPr>
          <w:rFonts w:ascii="Book Antiqua" w:eastAsia="Book Antiqua" w:hAnsi="Book Antiqua" w:cs="Book Antiqua"/>
          <w:i/>
          <w:iCs/>
          <w:color w:val="000000"/>
        </w:rPr>
        <w:t xml:space="preserve"> Res</w:t>
      </w:r>
      <w:r w:rsidRPr="00193FE0">
        <w:rPr>
          <w:rFonts w:ascii="Book Antiqua" w:eastAsia="Book Antiqua" w:hAnsi="Book Antiqua" w:cs="Book Antiqua"/>
          <w:color w:val="000000"/>
        </w:rPr>
        <w:t xml:space="preserve"> 1976; </w:t>
      </w:r>
      <w:r w:rsidR="00421F8D" w:rsidRPr="00421F8D">
        <w:rPr>
          <w:rFonts w:ascii="Book Antiqua" w:eastAsia="Book Antiqua" w:hAnsi="Book Antiqua" w:cs="Book Antiqua"/>
          <w:b/>
          <w:color w:val="000000"/>
        </w:rPr>
        <w:t>(116)</w:t>
      </w:r>
      <w:r w:rsidRPr="00193FE0">
        <w:rPr>
          <w:rFonts w:ascii="Book Antiqua" w:eastAsia="Book Antiqua" w:hAnsi="Book Antiqua" w:cs="Book Antiqua"/>
          <w:color w:val="000000"/>
        </w:rPr>
        <w:t>: 48-60 [PMID: 1084249]</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lastRenderedPageBreak/>
        <w:t xml:space="preserve">7 </w:t>
      </w:r>
      <w:proofErr w:type="spellStart"/>
      <w:r w:rsidRPr="00193FE0">
        <w:rPr>
          <w:rFonts w:ascii="Book Antiqua" w:eastAsia="Book Antiqua" w:hAnsi="Book Antiqua" w:cs="Book Antiqua"/>
          <w:b/>
          <w:bCs/>
          <w:color w:val="000000"/>
        </w:rPr>
        <w:t>Mintzer</w:t>
      </w:r>
      <w:proofErr w:type="spellEnd"/>
      <w:r w:rsidRPr="00193FE0">
        <w:rPr>
          <w:rFonts w:ascii="Book Antiqua" w:eastAsia="Book Antiqua" w:hAnsi="Book Antiqua" w:cs="Book Antiqua"/>
          <w:b/>
          <w:bCs/>
          <w:color w:val="000000"/>
        </w:rPr>
        <w:t xml:space="preserve"> CM</w:t>
      </w:r>
      <w:r w:rsidRPr="00193FE0">
        <w:rPr>
          <w:rFonts w:ascii="Book Antiqua" w:eastAsia="Book Antiqua" w:hAnsi="Book Antiqua" w:cs="Book Antiqua"/>
          <w:color w:val="000000"/>
        </w:rPr>
        <w:t xml:space="preserve">, Klein JD, </w:t>
      </w:r>
      <w:proofErr w:type="spellStart"/>
      <w:r w:rsidRPr="00193FE0">
        <w:rPr>
          <w:rFonts w:ascii="Book Antiqua" w:eastAsia="Book Antiqua" w:hAnsi="Book Antiqua" w:cs="Book Antiqua"/>
          <w:color w:val="000000"/>
        </w:rPr>
        <w:t>Kasser</w:t>
      </w:r>
      <w:proofErr w:type="spellEnd"/>
      <w:r w:rsidRPr="00193FE0">
        <w:rPr>
          <w:rFonts w:ascii="Book Antiqua" w:eastAsia="Book Antiqua" w:hAnsi="Book Antiqua" w:cs="Book Antiqua"/>
          <w:color w:val="000000"/>
        </w:rPr>
        <w:t xml:space="preserve"> JR. Osteochondroma formation after a Salter II fracture. </w:t>
      </w:r>
      <w:r w:rsidRPr="00193FE0">
        <w:rPr>
          <w:rFonts w:ascii="Book Antiqua" w:eastAsia="Book Antiqua" w:hAnsi="Book Antiqua" w:cs="Book Antiqua"/>
          <w:i/>
          <w:iCs/>
          <w:color w:val="000000"/>
        </w:rPr>
        <w:t xml:space="preserve">J </w:t>
      </w:r>
      <w:proofErr w:type="spellStart"/>
      <w:r w:rsidRPr="00193FE0">
        <w:rPr>
          <w:rFonts w:ascii="Book Antiqua" w:eastAsia="Book Antiqua" w:hAnsi="Book Antiqua" w:cs="Book Antiqua"/>
          <w:i/>
          <w:iCs/>
          <w:color w:val="000000"/>
        </w:rPr>
        <w:t>Orthop</w:t>
      </w:r>
      <w:proofErr w:type="spellEnd"/>
      <w:r w:rsidRPr="00193FE0">
        <w:rPr>
          <w:rFonts w:ascii="Book Antiqua" w:eastAsia="Book Antiqua" w:hAnsi="Book Antiqua" w:cs="Book Antiqua"/>
          <w:i/>
          <w:iCs/>
          <w:color w:val="000000"/>
        </w:rPr>
        <w:t xml:space="preserve"> Trauma</w:t>
      </w:r>
      <w:r w:rsidRPr="00193FE0">
        <w:rPr>
          <w:rFonts w:ascii="Book Antiqua" w:eastAsia="Book Antiqua" w:hAnsi="Book Antiqua" w:cs="Book Antiqua"/>
          <w:color w:val="000000"/>
        </w:rPr>
        <w:t xml:space="preserve"> 1994; </w:t>
      </w:r>
      <w:r w:rsidRPr="00193FE0">
        <w:rPr>
          <w:rFonts w:ascii="Book Antiqua" w:eastAsia="Book Antiqua" w:hAnsi="Book Antiqua" w:cs="Book Antiqua"/>
          <w:b/>
          <w:bCs/>
          <w:color w:val="000000"/>
        </w:rPr>
        <w:t>8</w:t>
      </w:r>
      <w:r w:rsidRPr="00193FE0">
        <w:rPr>
          <w:rFonts w:ascii="Book Antiqua" w:eastAsia="Book Antiqua" w:hAnsi="Book Antiqua" w:cs="Book Antiqua"/>
          <w:color w:val="000000"/>
        </w:rPr>
        <w:t>: 437-439 [PMID: 7996330 DOI: 10.1097/00005131-199410000-00013]</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8 </w:t>
      </w:r>
      <w:r w:rsidRPr="00193FE0">
        <w:rPr>
          <w:rFonts w:ascii="Book Antiqua" w:eastAsia="Book Antiqua" w:hAnsi="Book Antiqua" w:cs="Book Antiqua"/>
          <w:b/>
          <w:bCs/>
          <w:color w:val="000000"/>
        </w:rPr>
        <w:t>Miah A</w:t>
      </w:r>
      <w:r w:rsidRPr="00193FE0">
        <w:rPr>
          <w:rFonts w:ascii="Book Antiqua" w:eastAsia="Book Antiqua" w:hAnsi="Book Antiqua" w:cs="Book Antiqua"/>
          <w:color w:val="000000"/>
        </w:rPr>
        <w:t xml:space="preserve">, Chu JS, </w:t>
      </w:r>
      <w:proofErr w:type="spellStart"/>
      <w:r w:rsidRPr="00193FE0">
        <w:rPr>
          <w:rFonts w:ascii="Book Antiqua" w:eastAsia="Book Antiqua" w:hAnsi="Book Antiqua" w:cs="Book Antiqua"/>
          <w:color w:val="000000"/>
        </w:rPr>
        <w:t>Yegorov</w:t>
      </w:r>
      <w:proofErr w:type="spellEnd"/>
      <w:r w:rsidRPr="00193FE0">
        <w:rPr>
          <w:rFonts w:ascii="Book Antiqua" w:eastAsia="Book Antiqua" w:hAnsi="Book Antiqua" w:cs="Book Antiqua"/>
          <w:color w:val="000000"/>
        </w:rPr>
        <w:t xml:space="preserve"> A. Post-traumatic osteochondroma of the distal femur. </w:t>
      </w:r>
      <w:proofErr w:type="spellStart"/>
      <w:r w:rsidRPr="00193FE0">
        <w:rPr>
          <w:rFonts w:ascii="Book Antiqua" w:eastAsia="Book Antiqua" w:hAnsi="Book Antiqua" w:cs="Book Antiqua"/>
          <w:i/>
          <w:iCs/>
          <w:color w:val="000000"/>
        </w:rPr>
        <w:t>Radiol</w:t>
      </w:r>
      <w:proofErr w:type="spellEnd"/>
      <w:r w:rsidRPr="00193FE0">
        <w:rPr>
          <w:rFonts w:ascii="Book Antiqua" w:eastAsia="Book Antiqua" w:hAnsi="Book Antiqua" w:cs="Book Antiqua"/>
          <w:i/>
          <w:iCs/>
          <w:color w:val="000000"/>
        </w:rPr>
        <w:t xml:space="preserve"> Case Rep</w:t>
      </w:r>
      <w:r w:rsidRPr="00193FE0">
        <w:rPr>
          <w:rFonts w:ascii="Book Antiqua" w:eastAsia="Book Antiqua" w:hAnsi="Book Antiqua" w:cs="Book Antiqua"/>
          <w:color w:val="000000"/>
        </w:rPr>
        <w:t xml:space="preserve"> 2018; </w:t>
      </w:r>
      <w:r w:rsidRPr="00193FE0">
        <w:rPr>
          <w:rFonts w:ascii="Book Antiqua" w:eastAsia="Book Antiqua" w:hAnsi="Book Antiqua" w:cs="Book Antiqua"/>
          <w:b/>
          <w:bCs/>
          <w:color w:val="000000"/>
        </w:rPr>
        <w:t>13</w:t>
      </w:r>
      <w:r w:rsidRPr="00193FE0">
        <w:rPr>
          <w:rFonts w:ascii="Book Antiqua" w:eastAsia="Book Antiqua" w:hAnsi="Book Antiqua" w:cs="Book Antiqua"/>
          <w:color w:val="000000"/>
        </w:rPr>
        <w:t>: 208-211 [PMID: 29487657 DOI: 10.1016/j.radcr.2017.08.009]</w:t>
      </w:r>
    </w:p>
    <w:p w:rsidR="00A77B3E" w:rsidRPr="00193FE0" w:rsidRDefault="00A77B3E" w:rsidP="00193FE0">
      <w:pPr>
        <w:snapToGrid w:val="0"/>
        <w:spacing w:line="360" w:lineRule="auto"/>
        <w:jc w:val="both"/>
        <w:rPr>
          <w:rFonts w:ascii="Book Antiqua" w:hAnsi="Book Antiqua"/>
        </w:rPr>
        <w:sectPr w:rsidR="00A77B3E" w:rsidRPr="00193FE0" w:rsidSect="007722D1">
          <w:pgSz w:w="12240" w:h="15840"/>
          <w:pgMar w:top="1440" w:right="1800" w:bottom="1440" w:left="1800" w:header="720" w:footer="720" w:gutter="0"/>
          <w:cols w:space="720"/>
          <w:docGrid w:linePitch="360"/>
        </w:sect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lastRenderedPageBreak/>
        <w:t>Footnotes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Informed consent statement: </w:t>
      </w:r>
      <w:r w:rsidRPr="00193FE0">
        <w:rPr>
          <w:rFonts w:ascii="Book Antiqua" w:eastAsia="Book Antiqua" w:hAnsi="Book Antiqua" w:cs="Book Antiqua"/>
          <w:color w:val="000000"/>
        </w:rPr>
        <w:t>Informed written consent was obtained from the patient for publication of this report and any accompanying images.</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Conflict-of-interest statement: </w:t>
      </w:r>
      <w:r w:rsidRPr="00193FE0">
        <w:rPr>
          <w:rFonts w:ascii="Book Antiqua" w:eastAsia="Book Antiqua" w:hAnsi="Book Antiqua" w:cs="Book Antiqua"/>
          <w:color w:val="000000"/>
        </w:rPr>
        <w:t>The authors declare that they have no conflict of interest.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CARE Checklist (2016) statement: </w:t>
      </w:r>
      <w:r w:rsidRPr="00193FE0">
        <w:rPr>
          <w:rFonts w:ascii="Book Antiqua" w:eastAsia="Book Antiqua" w:hAnsi="Book Antiqua" w:cs="Book Antiqua"/>
          <w:color w:val="000000"/>
        </w:rPr>
        <w:t> The authors have read the CARE Checklist (2016), and the manuscript was prepared and revised according to the CARE Checklist (2016).</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Open-Access: </w:t>
      </w:r>
      <w:r w:rsidRPr="00193FE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3FE0">
        <w:rPr>
          <w:rFonts w:ascii="Book Antiqua" w:eastAsia="Book Antiqua" w:hAnsi="Book Antiqua" w:cs="Book Antiqua"/>
          <w:color w:val="000000"/>
        </w:rPr>
        <w:t>NonCommercial</w:t>
      </w:r>
      <w:proofErr w:type="spellEnd"/>
      <w:r w:rsidRPr="00193FE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Manuscript source: </w:t>
      </w:r>
      <w:r w:rsidRPr="00193FE0">
        <w:rPr>
          <w:rFonts w:ascii="Book Antiqua" w:eastAsia="Book Antiqua" w:hAnsi="Book Antiqua" w:cs="Book Antiqua"/>
          <w:color w:val="000000"/>
        </w:rPr>
        <w:t xml:space="preserve">Unsolicited </w:t>
      </w:r>
      <w:r w:rsidR="007722D1" w:rsidRPr="00193FE0">
        <w:rPr>
          <w:rFonts w:ascii="Book Antiqua" w:eastAsia="Book Antiqua" w:hAnsi="Book Antiqua" w:cs="Book Antiqua"/>
          <w:color w:val="000000"/>
        </w:rPr>
        <w:t>manuscript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Peer-review started: </w:t>
      </w:r>
      <w:r w:rsidRPr="00193FE0">
        <w:rPr>
          <w:rFonts w:ascii="Book Antiqua" w:eastAsia="Book Antiqua" w:hAnsi="Book Antiqua" w:cs="Book Antiqua"/>
          <w:color w:val="000000"/>
        </w:rPr>
        <w:t>April 30, 2020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First decision: </w:t>
      </w:r>
      <w:r w:rsidRPr="00193FE0">
        <w:rPr>
          <w:rFonts w:ascii="Book Antiqua" w:eastAsia="Book Antiqua" w:hAnsi="Book Antiqua" w:cs="Book Antiqua"/>
          <w:color w:val="000000"/>
        </w:rPr>
        <w:t>July 4, 2020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Article in press: </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Specialty type: </w:t>
      </w:r>
      <w:r w:rsidR="007722D1" w:rsidRPr="00193FE0">
        <w:rPr>
          <w:rFonts w:ascii="Book Antiqua" w:eastAsia="Book Antiqua" w:hAnsi="Book Antiqua" w:cs="Book Antiqua"/>
          <w:color w:val="000000"/>
        </w:rPr>
        <w:t>Medicine, research and experimental</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Country/Territory of origin: </w:t>
      </w:r>
      <w:r w:rsidRPr="00193FE0">
        <w:rPr>
          <w:rFonts w:ascii="Book Antiqua" w:eastAsia="Book Antiqua" w:hAnsi="Book Antiqua" w:cs="Book Antiqua"/>
          <w:color w:val="000000"/>
        </w:rPr>
        <w:t>South Korea</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Peer-review report’s scientific quality classification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Grade A (Excellent): A</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Grade B (Very good): B</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lastRenderedPageBreak/>
        <w:t xml:space="preserve">Grade C (Good): </w:t>
      </w:r>
      <w:r w:rsidR="007722D1" w:rsidRPr="00193FE0">
        <w:rPr>
          <w:rFonts w:ascii="Book Antiqua" w:eastAsia="Book Antiqua" w:hAnsi="Book Antiqua" w:cs="Book Antiqua"/>
          <w:color w:val="000000"/>
        </w:rPr>
        <w:t>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Grade D (Fair): 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Grade E (Poor): 0</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sectPr w:rsidR="00A77B3E" w:rsidRPr="00193FE0" w:rsidSect="007722D1">
          <w:pgSz w:w="12240" w:h="15840"/>
          <w:pgMar w:top="1440" w:right="1800" w:bottom="1440" w:left="1800" w:header="720" w:footer="720" w:gutter="0"/>
          <w:cols w:space="720"/>
          <w:docGrid w:linePitch="360"/>
        </w:sectPr>
      </w:pPr>
      <w:r w:rsidRPr="00193FE0">
        <w:rPr>
          <w:rFonts w:ascii="Book Antiqua" w:eastAsia="Book Antiqua" w:hAnsi="Book Antiqua" w:cs="Book Antiqua"/>
          <w:b/>
          <w:color w:val="000000"/>
        </w:rPr>
        <w:t xml:space="preserve">P-Reviewer: </w:t>
      </w:r>
      <w:r w:rsidR="007722D1" w:rsidRPr="00193FE0">
        <w:rPr>
          <w:rFonts w:ascii="Book Antiqua" w:eastAsia="Book Antiqua" w:hAnsi="Book Antiqua" w:cs="Book Antiqua"/>
          <w:color w:val="000000"/>
        </w:rPr>
        <w:t>Rodriguez-</w:t>
      </w:r>
      <w:proofErr w:type="spellStart"/>
      <w:r w:rsidR="007722D1" w:rsidRPr="00193FE0">
        <w:rPr>
          <w:rFonts w:ascii="Book Antiqua" w:eastAsia="Book Antiqua" w:hAnsi="Book Antiqua" w:cs="Book Antiqua"/>
          <w:color w:val="000000"/>
        </w:rPr>
        <w:t>Merchan</w:t>
      </w:r>
      <w:proofErr w:type="spellEnd"/>
      <w:r w:rsidR="007722D1" w:rsidRPr="00193FE0">
        <w:rPr>
          <w:rFonts w:ascii="Book Antiqua" w:eastAsia="Book Antiqua" w:hAnsi="Book Antiqua" w:cs="Book Antiqua"/>
          <w:color w:val="000000"/>
        </w:rPr>
        <w:t xml:space="preserve"> EC, </w:t>
      </w:r>
      <w:r w:rsidRPr="00193FE0">
        <w:rPr>
          <w:rFonts w:ascii="Book Antiqua" w:eastAsia="Book Antiqua" w:hAnsi="Book Antiqua" w:cs="Book Antiqua"/>
          <w:color w:val="000000"/>
        </w:rPr>
        <w:t>Yukata K</w:t>
      </w:r>
      <w:r w:rsidR="0038727A">
        <w:rPr>
          <w:rFonts w:ascii="Book Antiqua" w:eastAsia="Book Antiqua" w:hAnsi="Book Antiqua" w:cs="Book Antiqua"/>
          <w:color w:val="000000"/>
        </w:rPr>
        <w:t xml:space="preserve"> </w:t>
      </w:r>
      <w:r w:rsidRPr="00193FE0">
        <w:rPr>
          <w:rFonts w:ascii="Book Antiqua" w:eastAsia="Book Antiqua" w:hAnsi="Book Antiqua" w:cs="Book Antiqua"/>
          <w:b/>
          <w:color w:val="000000"/>
        </w:rPr>
        <w:t xml:space="preserve">S-Editor: </w:t>
      </w:r>
      <w:r w:rsidRPr="00193FE0">
        <w:rPr>
          <w:rFonts w:ascii="Book Antiqua" w:eastAsia="Book Antiqua" w:hAnsi="Book Antiqua" w:cs="Book Antiqua"/>
          <w:color w:val="000000"/>
        </w:rPr>
        <w:t>Zhang L</w:t>
      </w:r>
      <w:r w:rsidRPr="00193FE0">
        <w:rPr>
          <w:rFonts w:ascii="Book Antiqua" w:eastAsia="Book Antiqua" w:hAnsi="Book Antiqua" w:cs="Book Antiqua"/>
          <w:b/>
          <w:color w:val="000000"/>
        </w:rPr>
        <w:t xml:space="preserve"> L-Editor:  E-Editor: </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lastRenderedPageBreak/>
        <w:t>Figure Legends</w:t>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hAnsi="Book Antiqua"/>
          <w:noProof/>
          <w:lang w:eastAsia="zh-CN"/>
        </w:rPr>
        <w:drawing>
          <wp:inline distT="0" distB="0" distL="0" distR="0" wp14:anchorId="0751A05D" wp14:editId="6181C761">
            <wp:extent cx="5490208" cy="1463040"/>
            <wp:effectExtent l="0" t="0" r="0" b="0"/>
            <wp:docPr id="1" name="그림 1" descr="건물, 테이블, 어두운, 검은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8353" cy="1473205"/>
                    </a:xfrm>
                    <a:prstGeom prst="rect">
                      <a:avLst/>
                    </a:prstGeom>
                  </pic:spPr>
                </pic:pic>
              </a:graphicData>
            </a:graphic>
          </wp:inline>
        </w:drawing>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1 </w:t>
      </w:r>
      <w:r w:rsidR="00013028" w:rsidRPr="00193FE0">
        <w:rPr>
          <w:rFonts w:ascii="Book Antiqua" w:eastAsia="Book Antiqua" w:hAnsi="Book Antiqua" w:cs="Book Antiqua"/>
          <w:b/>
          <w:bCs/>
          <w:color w:val="000000"/>
        </w:rPr>
        <w:t>X-ray taken after the initial trauma showing a right avulsion fracture of the apophysis of the anterior inferior iliac spine.</w:t>
      </w: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14:anchorId="67E09F0F" wp14:editId="2F42F2B1">
            <wp:extent cx="5396398" cy="1431235"/>
            <wp:effectExtent l="0" t="0" r="0" b="0"/>
            <wp:docPr id="2" name="그림 2" descr="건물, 테이블, 하얀색, 꽃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7679" cy="1439531"/>
                    </a:xfrm>
                    <a:prstGeom prst="rect">
                      <a:avLst/>
                    </a:prstGeom>
                  </pic:spPr>
                </pic:pic>
              </a:graphicData>
            </a:graphic>
          </wp:inline>
        </w:drawing>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2 </w:t>
      </w:r>
      <w:r w:rsidR="00013028" w:rsidRPr="00193FE0">
        <w:rPr>
          <w:rFonts w:ascii="Book Antiqua" w:eastAsia="Book Antiqua" w:hAnsi="Book Antiqua" w:cs="Book Antiqua"/>
          <w:b/>
          <w:bCs/>
          <w:color w:val="000000"/>
        </w:rPr>
        <w:t xml:space="preserve">X-ray taken 3 </w:t>
      </w:r>
      <w:proofErr w:type="spellStart"/>
      <w:r w:rsidR="00013028" w:rsidRPr="00193FE0">
        <w:rPr>
          <w:rFonts w:ascii="Book Antiqua" w:eastAsia="Book Antiqua" w:hAnsi="Book Antiqua" w:cs="Book Antiqua"/>
          <w:b/>
          <w:bCs/>
          <w:color w:val="000000"/>
        </w:rPr>
        <w:t>mo</w:t>
      </w:r>
      <w:proofErr w:type="spellEnd"/>
      <w:r w:rsidR="00013028" w:rsidRPr="00193FE0">
        <w:rPr>
          <w:rFonts w:ascii="Book Antiqua" w:eastAsia="Book Antiqua" w:hAnsi="Book Antiqua" w:cs="Book Antiqua"/>
          <w:b/>
          <w:bCs/>
          <w:color w:val="000000"/>
        </w:rPr>
        <w:t xml:space="preserve"> after initial trauma showing callus formation in the anterior inferior iliac spine. </w:t>
      </w: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extent cx="5486400" cy="14992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499235"/>
                    </a:xfrm>
                    <a:prstGeom prst="rect">
                      <a:avLst/>
                    </a:prstGeom>
                  </pic:spPr>
                </pic:pic>
              </a:graphicData>
            </a:graphic>
          </wp:inline>
        </w:drawing>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3 </w:t>
      </w:r>
      <w:r w:rsidR="00013028" w:rsidRPr="00193FE0">
        <w:rPr>
          <w:rFonts w:ascii="Book Antiqua" w:eastAsia="Book Antiqua" w:hAnsi="Book Antiqua" w:cs="Book Antiqua"/>
          <w:b/>
          <w:bCs/>
          <w:color w:val="000000"/>
        </w:rPr>
        <w:t>X-ray showing a round pedunculated bony protrusion on the superolateral aspect of the right anterior inferior iliac spine.</w:t>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14:anchorId="61B505AC" wp14:editId="78A77870">
            <wp:extent cx="5486400" cy="3919116"/>
            <wp:effectExtent l="0" t="0" r="0" b="0"/>
            <wp:docPr id="4" name="그림 4" descr="사람, 사진, 건물,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919116"/>
                    </a:xfrm>
                    <a:prstGeom prst="rect">
                      <a:avLst/>
                    </a:prstGeom>
                  </pic:spPr>
                </pic:pic>
              </a:graphicData>
            </a:graphic>
          </wp:inline>
        </w:drawing>
      </w:r>
    </w:p>
    <w:p w:rsidR="007722D1" w:rsidRPr="00193FE0" w:rsidRDefault="00013028" w:rsidP="00193FE0">
      <w:pPr>
        <w:snapToGrid w:val="0"/>
        <w:spacing w:line="360" w:lineRule="auto"/>
        <w:jc w:val="both"/>
        <w:rPr>
          <w:rFonts w:ascii="Book Antiqua" w:eastAsia="Book Antiqua" w:hAnsi="Book Antiqua" w:cs="Book Antiqua"/>
          <w:color w:val="000000"/>
        </w:rPr>
      </w:pPr>
      <w:r w:rsidRPr="00193FE0">
        <w:rPr>
          <w:rFonts w:ascii="Book Antiqua" w:eastAsia="Book Antiqua" w:hAnsi="Book Antiqua" w:cs="Book Antiqua"/>
          <w:b/>
          <w:bCs/>
          <w:color w:val="000000"/>
        </w:rPr>
        <w:t xml:space="preserve">Figure 4 </w:t>
      </w:r>
      <w:r w:rsidR="007722D1" w:rsidRPr="00193FE0">
        <w:rPr>
          <w:rFonts w:ascii="Book Antiqua" w:eastAsia="Book Antiqua" w:hAnsi="Book Antiqua" w:cs="Book Antiqua"/>
          <w:b/>
          <w:color w:val="000000"/>
        </w:rPr>
        <w:t>Imaging examinations.</w:t>
      </w:r>
      <w:r w:rsidR="007722D1" w:rsidRPr="00193FE0">
        <w:rPr>
          <w:rFonts w:ascii="Book Antiqua" w:hAnsi="Book Antiqua"/>
          <w:lang w:eastAsia="zh-CN"/>
        </w:rPr>
        <w:t xml:space="preserve"> </w:t>
      </w:r>
      <w:r w:rsidRPr="00193FE0">
        <w:rPr>
          <w:rFonts w:ascii="Book Antiqua" w:eastAsia="Book Antiqua" w:hAnsi="Book Antiqua" w:cs="Book Antiqua"/>
          <w:color w:val="000000"/>
        </w:rPr>
        <w:t>A: T1-weighted magnetic resonance images showed low s</w:t>
      </w:r>
      <w:r w:rsidR="007722D1" w:rsidRPr="00193FE0">
        <w:rPr>
          <w:rFonts w:ascii="Book Antiqua" w:eastAsia="Book Antiqua" w:hAnsi="Book Antiqua" w:cs="Book Antiqua"/>
          <w:color w:val="000000"/>
        </w:rPr>
        <w:t xml:space="preserve">ignal intensity in the mass; B and </w:t>
      </w:r>
      <w:r w:rsidRPr="00193FE0">
        <w:rPr>
          <w:rFonts w:ascii="Book Antiqua" w:eastAsia="Book Antiqua" w:hAnsi="Book Antiqua" w:cs="Book Antiqua"/>
          <w:color w:val="000000"/>
        </w:rPr>
        <w:t xml:space="preserve">C: T2 </w:t>
      </w:r>
      <w:proofErr w:type="spellStart"/>
      <w:r w:rsidRPr="00193FE0">
        <w:rPr>
          <w:rFonts w:ascii="Book Antiqua" w:eastAsia="Book Antiqua" w:hAnsi="Book Antiqua" w:cs="Book Antiqua"/>
          <w:color w:val="000000"/>
        </w:rPr>
        <w:t>mDIXON</w:t>
      </w:r>
      <w:proofErr w:type="spellEnd"/>
      <w:r w:rsidRPr="00193FE0">
        <w:rPr>
          <w:rFonts w:ascii="Book Antiqua" w:eastAsia="Book Antiqua" w:hAnsi="Book Antiqua" w:cs="Book Antiqua"/>
          <w:color w:val="000000"/>
        </w:rPr>
        <w:t xml:space="preserve"> water magnetic resonance images, gadolinium-enhanced T1 </w:t>
      </w:r>
      <w:proofErr w:type="spellStart"/>
      <w:r w:rsidRPr="00193FE0">
        <w:rPr>
          <w:rFonts w:ascii="Book Antiqua" w:eastAsia="Book Antiqua" w:hAnsi="Book Antiqua" w:cs="Book Antiqua"/>
          <w:color w:val="000000"/>
        </w:rPr>
        <w:t>mDIXON</w:t>
      </w:r>
      <w:proofErr w:type="spellEnd"/>
      <w:r w:rsidRPr="00193FE0">
        <w:rPr>
          <w:rFonts w:ascii="Book Antiqua" w:eastAsia="Book Antiqua" w:hAnsi="Book Antiqua" w:cs="Book Antiqua"/>
          <w:color w:val="000000"/>
        </w:rPr>
        <w:t xml:space="preserve"> water images showing high signal intensity around the mass. </w:t>
      </w: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color w:val="000000"/>
        </w:rPr>
        <w:br w:type="page"/>
      </w:r>
      <w:r w:rsidRPr="00193FE0">
        <w:rPr>
          <w:rFonts w:ascii="Book Antiqua" w:hAnsi="Book Antiqua"/>
          <w:noProof/>
          <w:lang w:eastAsia="zh-CN"/>
        </w:rPr>
        <w:lastRenderedPageBreak/>
        <w:drawing>
          <wp:inline distT="0" distB="0" distL="0" distR="0" wp14:anchorId="37B3AF8B" wp14:editId="03624490">
            <wp:extent cx="3996061" cy="2854518"/>
            <wp:effectExtent l="0" t="0" r="0" b="0"/>
            <wp:docPr id="5" name="그림 5" descr="사진, 노란색, 녹색, 앉아있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2539" cy="2859145"/>
                    </a:xfrm>
                    <a:prstGeom prst="rect">
                      <a:avLst/>
                    </a:prstGeom>
                  </pic:spPr>
                </pic:pic>
              </a:graphicData>
            </a:graphic>
          </wp:inline>
        </w:drawing>
      </w:r>
    </w:p>
    <w:p w:rsidR="007722D1" w:rsidRPr="00193FE0" w:rsidRDefault="00013028"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Figure 5</w:t>
      </w:r>
      <w:r w:rsidRPr="00193FE0">
        <w:rPr>
          <w:rFonts w:ascii="Book Antiqua" w:eastAsia="Book Antiqua" w:hAnsi="Book Antiqua" w:cs="Book Antiqua"/>
          <w:color w:val="000000"/>
        </w:rPr>
        <w:t xml:space="preserve"> </w:t>
      </w:r>
      <w:r w:rsidRPr="00193FE0">
        <w:rPr>
          <w:rFonts w:ascii="Book Antiqua" w:eastAsia="Book Antiqua" w:hAnsi="Book Antiqua" w:cs="Book Antiqua"/>
          <w:b/>
          <w:bCs/>
          <w:color w:val="000000"/>
        </w:rPr>
        <w:t>Intraoperatively, an osteochondroma with a smooth margin and cartilaginous cap was found.</w:t>
      </w: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14:anchorId="58482782" wp14:editId="63207AF8">
            <wp:extent cx="4864287" cy="3474720"/>
            <wp:effectExtent l="0" t="0" r="0" b="0"/>
            <wp:docPr id="6" name="그림 6" descr="사진, 거울, 남자, 이빨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7175" cy="3476783"/>
                    </a:xfrm>
                    <a:prstGeom prst="rect">
                      <a:avLst/>
                    </a:prstGeom>
                  </pic:spPr>
                </pic:pic>
              </a:graphicData>
            </a:graphic>
          </wp:inline>
        </w:drawing>
      </w:r>
    </w:p>
    <w:p w:rsidR="00A77B3E" w:rsidRPr="00193FE0" w:rsidRDefault="00013028"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6 </w:t>
      </w:r>
      <w:r w:rsidR="00193FE0" w:rsidRPr="00193FE0">
        <w:rPr>
          <w:rFonts w:ascii="Book Antiqua" w:eastAsia="Book Antiqua" w:hAnsi="Book Antiqua" w:cs="Book Antiqua"/>
          <w:b/>
          <w:color w:val="000000"/>
        </w:rPr>
        <w:t>Intraoperative fluoroscopic device showed the bony border being not the same as that of the unaffected side.</w:t>
      </w:r>
      <w:r w:rsidR="00193FE0" w:rsidRPr="00193FE0">
        <w:rPr>
          <w:rFonts w:ascii="Book Antiqua" w:hAnsi="Book Antiqua" w:cs="Book Antiqua"/>
          <w:b/>
          <w:bCs/>
          <w:color w:val="000000"/>
          <w:lang w:eastAsia="zh-CN"/>
        </w:rPr>
        <w:t xml:space="preserve"> </w:t>
      </w:r>
      <w:r w:rsidRPr="00193FE0">
        <w:rPr>
          <w:rFonts w:ascii="Book Antiqua" w:eastAsia="Book Antiqua" w:hAnsi="Book Antiqua" w:cs="Book Antiqua"/>
          <w:color w:val="000000"/>
        </w:rPr>
        <w:t xml:space="preserve">A: C-arm image before cutting; B: C-arm image after cutting. </w:t>
      </w:r>
    </w:p>
    <w:p w:rsidR="00193FE0" w:rsidRPr="00193FE0" w:rsidRDefault="00193FE0"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14:anchorId="364FC33A" wp14:editId="2D016429">
            <wp:extent cx="5486400" cy="3919116"/>
            <wp:effectExtent l="0" t="0" r="0" b="0"/>
            <wp:docPr id="7" name="그림 7" descr="테이블, 사진, 앉아있는, 과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919116"/>
                    </a:xfrm>
                    <a:prstGeom prst="rect">
                      <a:avLst/>
                    </a:prstGeom>
                  </pic:spPr>
                </pic:pic>
              </a:graphicData>
            </a:graphic>
          </wp:inline>
        </w:drawing>
      </w:r>
    </w:p>
    <w:p w:rsidR="00A77B3E" w:rsidRPr="00193FE0" w:rsidRDefault="00013028"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7 </w:t>
      </w:r>
      <w:r w:rsidR="00193FE0" w:rsidRPr="00193FE0">
        <w:rPr>
          <w:rFonts w:ascii="Book Antiqua" w:eastAsia="Book Antiqua" w:hAnsi="Book Antiqua" w:cs="Book Antiqua"/>
          <w:b/>
          <w:color w:val="000000"/>
        </w:rPr>
        <w:t>Confirm the removal with additional osteotomy by only the surface being peeled without the osteotome internally proceeding.</w:t>
      </w:r>
      <w:r w:rsidR="00193FE0" w:rsidRPr="00193FE0">
        <w:rPr>
          <w:rFonts w:ascii="Book Antiqua" w:hAnsi="Book Antiqua" w:cs="Book Antiqua"/>
          <w:b/>
          <w:bCs/>
          <w:color w:val="000000"/>
          <w:lang w:eastAsia="zh-CN"/>
        </w:rPr>
        <w:t xml:space="preserve"> </w:t>
      </w:r>
      <w:r w:rsidRPr="00193FE0">
        <w:rPr>
          <w:rFonts w:ascii="Book Antiqua" w:eastAsia="Book Antiqua" w:hAnsi="Book Antiqua" w:cs="Book Antiqua"/>
          <w:color w:val="000000"/>
        </w:rPr>
        <w:t>A: After excision, the fresh bone was exposed; B: A 4 cm × 4 cm specimen was excised.</w:t>
      </w:r>
    </w:p>
    <w:p w:rsidR="00193FE0" w:rsidRPr="00193FE0" w:rsidRDefault="00193FE0"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br w:type="page"/>
      </w:r>
      <w:r w:rsidRPr="00193FE0">
        <w:rPr>
          <w:rFonts w:ascii="Book Antiqua" w:eastAsia="Book Antiqua" w:hAnsi="Book Antiqua" w:cs="Book Antiqua"/>
          <w:b/>
          <w:bCs/>
          <w:noProof/>
          <w:color w:val="000000"/>
          <w:lang w:eastAsia="zh-CN"/>
        </w:rPr>
        <w:lastRenderedPageBreak/>
        <w:drawing>
          <wp:inline distT="0" distB="0" distL="0" distR="0">
            <wp:extent cx="5486400" cy="1506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1506855"/>
                    </a:xfrm>
                    <a:prstGeom prst="rect">
                      <a:avLst/>
                    </a:prstGeom>
                  </pic:spPr>
                </pic:pic>
              </a:graphicData>
            </a:graphic>
          </wp:inline>
        </w:drawing>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Figure 8 Postoperative X-ray that shows the border of the bone being different from that of the unaffected side.</w:t>
      </w:r>
    </w:p>
    <w:p w:rsidR="00193FE0" w:rsidRPr="00193FE0" w:rsidRDefault="00193FE0"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br w:type="page"/>
      </w:r>
      <w:r w:rsidRPr="00193FE0">
        <w:rPr>
          <w:rFonts w:ascii="Book Antiqua" w:eastAsia="Book Antiqua" w:hAnsi="Book Antiqua" w:cs="Book Antiqua"/>
          <w:b/>
          <w:bCs/>
          <w:noProof/>
          <w:color w:val="000000"/>
          <w:lang w:eastAsia="zh-CN"/>
        </w:rPr>
        <w:lastRenderedPageBreak/>
        <w:drawing>
          <wp:inline distT="0" distB="0" distL="0" distR="0">
            <wp:extent cx="3657600" cy="226521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5">
                      <a:extLst>
                        <a:ext uri="{28A0092B-C50C-407E-A947-70E740481C1C}">
                          <a14:useLocalDpi xmlns:a14="http://schemas.microsoft.com/office/drawing/2010/main" val="0"/>
                        </a:ext>
                      </a:extLst>
                    </a:blip>
                    <a:stretch>
                      <a:fillRect/>
                    </a:stretch>
                  </pic:blipFill>
                  <pic:spPr>
                    <a:xfrm>
                      <a:off x="0" y="0"/>
                      <a:ext cx="3668282" cy="2271834"/>
                    </a:xfrm>
                    <a:prstGeom prst="rect">
                      <a:avLst/>
                    </a:prstGeom>
                  </pic:spPr>
                </pic:pic>
              </a:graphicData>
            </a:graphic>
          </wp:inline>
        </w:drawing>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Figure 9 Histological section of an osteochondroma showing the three layers. </w:t>
      </w:r>
      <w:r w:rsidRPr="00193FE0">
        <w:rPr>
          <w:rFonts w:ascii="Book Antiqua" w:eastAsia="Book Antiqua" w:hAnsi="Book Antiqua" w:cs="Book Antiqua"/>
          <w:color w:val="000000"/>
        </w:rPr>
        <w:t>Red arrow: Perichondrium; Green arrow: Cartilage cap; Yellow arrow: Underlying bone. Hematoxylin and eosin stain, × 100</w:t>
      </w:r>
      <w:r w:rsidR="00193FE0" w:rsidRPr="00193FE0">
        <w:rPr>
          <w:rFonts w:ascii="Book Antiqua" w:eastAsia="Book Antiqua" w:hAnsi="Book Antiqua" w:cs="Book Antiqua"/>
          <w:color w:val="000000"/>
        </w:rPr>
        <w:t>.</w:t>
      </w:r>
    </w:p>
    <w:sectPr w:rsidR="00A77B3E" w:rsidRPr="00193FE0" w:rsidSect="007722D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F43" w:rsidRDefault="00BA1F43" w:rsidP="00193FE0">
      <w:r>
        <w:separator/>
      </w:r>
    </w:p>
  </w:endnote>
  <w:endnote w:type="continuationSeparator" w:id="0">
    <w:p w:rsidR="00BA1F43" w:rsidRDefault="00BA1F43" w:rsidP="0019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616428"/>
      <w:docPartObj>
        <w:docPartGallery w:val="Page Numbers (Bottom of Page)"/>
        <w:docPartUnique/>
      </w:docPartObj>
    </w:sdtPr>
    <w:sdtEndPr/>
    <w:sdtContent>
      <w:sdt>
        <w:sdtPr>
          <w:id w:val="-1769616900"/>
          <w:docPartObj>
            <w:docPartGallery w:val="Page Numbers (Top of Page)"/>
            <w:docPartUnique/>
          </w:docPartObj>
        </w:sdtPr>
        <w:sdtEndPr/>
        <w:sdtContent>
          <w:p w:rsidR="00193FE0" w:rsidRDefault="00193FE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D57CC">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D57CC">
              <w:rPr>
                <w:b/>
                <w:bCs/>
                <w:noProof/>
              </w:rPr>
              <w:t>21</w:t>
            </w:r>
            <w:r>
              <w:rPr>
                <w:b/>
                <w:bCs/>
                <w:sz w:val="24"/>
                <w:szCs w:val="24"/>
              </w:rPr>
              <w:fldChar w:fldCharType="end"/>
            </w:r>
          </w:p>
        </w:sdtContent>
      </w:sdt>
    </w:sdtContent>
  </w:sdt>
  <w:p w:rsidR="00193FE0" w:rsidRDefault="00193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F43" w:rsidRDefault="00BA1F43" w:rsidP="00193FE0">
      <w:r>
        <w:separator/>
      </w:r>
    </w:p>
  </w:footnote>
  <w:footnote w:type="continuationSeparator" w:id="0">
    <w:p w:rsidR="00BA1F43" w:rsidRDefault="00BA1F43" w:rsidP="00193F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028"/>
    <w:rsid w:val="00193FE0"/>
    <w:rsid w:val="001D57CC"/>
    <w:rsid w:val="00202EC5"/>
    <w:rsid w:val="002A0A06"/>
    <w:rsid w:val="0038727A"/>
    <w:rsid w:val="00421F8D"/>
    <w:rsid w:val="0043257A"/>
    <w:rsid w:val="007722D1"/>
    <w:rsid w:val="00A77B3E"/>
    <w:rsid w:val="00AA77B4"/>
    <w:rsid w:val="00BA1F43"/>
    <w:rsid w:val="00BE1E13"/>
    <w:rsid w:val="00C25664"/>
    <w:rsid w:val="00C91572"/>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233FFE"/>
  <w15:docId w15:val="{6FFB1F79-6757-403F-BF6F-43EF0706E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93FE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93FE0"/>
    <w:rPr>
      <w:sz w:val="18"/>
      <w:szCs w:val="18"/>
    </w:rPr>
  </w:style>
  <w:style w:type="paragraph" w:styleId="Footer">
    <w:name w:val="footer"/>
    <w:basedOn w:val="Normal"/>
    <w:link w:val="FooterChar"/>
    <w:uiPriority w:val="99"/>
    <w:unhideWhenUsed/>
    <w:rsid w:val="00193FE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93F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2392</Words>
  <Characters>12851</Characters>
  <Application>Microsoft Office Word</Application>
  <DocSecurity>0</DocSecurity>
  <Lines>676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2020-08-01T19:23:00Z</dcterms:created>
  <dcterms:modified xsi:type="dcterms:W3CDTF">2020-08-01T19:23:00Z</dcterms:modified>
</cp:coreProperties>
</file>