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91DC"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Name of Journal: </w:t>
      </w:r>
      <w:r w:rsidRPr="001D234C">
        <w:rPr>
          <w:rFonts w:ascii="Book Antiqua" w:eastAsia="Book Antiqua" w:hAnsi="Book Antiqua" w:cs="Book Antiqua"/>
          <w:i/>
          <w:color w:val="000000"/>
        </w:rPr>
        <w:t>World Journal of Stem Cells</w:t>
      </w:r>
    </w:p>
    <w:p w14:paraId="2BE954E1"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Manuscript NO: </w:t>
      </w:r>
      <w:r w:rsidRPr="001D234C">
        <w:rPr>
          <w:rFonts w:ascii="Book Antiqua" w:eastAsia="Book Antiqua" w:hAnsi="Book Antiqua" w:cs="Book Antiqua"/>
          <w:color w:val="000000"/>
        </w:rPr>
        <w:t>56499</w:t>
      </w:r>
    </w:p>
    <w:p w14:paraId="3169F8CE" w14:textId="7A9F9794"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Manuscript Type: </w:t>
      </w:r>
      <w:r w:rsidR="009E38C9" w:rsidRPr="001D234C">
        <w:rPr>
          <w:rFonts w:ascii="Book Antiqua" w:eastAsia="Book Antiqua" w:hAnsi="Book Antiqua" w:cs="Book Antiqua"/>
          <w:caps/>
          <w:color w:val="000000"/>
        </w:rPr>
        <w:t>Minireviews</w:t>
      </w:r>
    </w:p>
    <w:p w14:paraId="497AD219" w14:textId="77777777" w:rsidR="00A77B3E" w:rsidRPr="001D234C" w:rsidRDefault="00A77B3E" w:rsidP="005D70F0">
      <w:pPr>
        <w:snapToGrid w:val="0"/>
        <w:spacing w:line="360" w:lineRule="auto"/>
        <w:jc w:val="both"/>
        <w:rPr>
          <w:rFonts w:ascii="Book Antiqua" w:hAnsi="Book Antiqua"/>
        </w:rPr>
      </w:pPr>
    </w:p>
    <w:p w14:paraId="07DAEC11" w14:textId="2C936A77" w:rsidR="00A77B3E" w:rsidRPr="001D234C" w:rsidRDefault="00330628" w:rsidP="005D70F0">
      <w:pPr>
        <w:snapToGrid w:val="0"/>
        <w:spacing w:line="360" w:lineRule="auto"/>
        <w:jc w:val="both"/>
        <w:rPr>
          <w:rFonts w:ascii="Book Antiqua" w:hAnsi="Book Antiqua"/>
        </w:rPr>
      </w:pPr>
      <w:bookmarkStart w:id="0" w:name="OLE_LINK11"/>
      <w:bookmarkStart w:id="1" w:name="OLE_LINK12"/>
      <w:r w:rsidRPr="001D234C">
        <w:rPr>
          <w:rFonts w:ascii="Book Antiqua" w:eastAsia="Book Antiqua" w:hAnsi="Book Antiqua" w:cs="Book Antiqua"/>
          <w:b/>
          <w:bCs/>
          <w:color w:val="000000"/>
        </w:rPr>
        <w:t xml:space="preserve">Medical, ethical, and legal aspects of hematopoietic stem cell transplantation </w:t>
      </w:r>
      <w:r w:rsidR="00546E68" w:rsidRPr="001D234C">
        <w:rPr>
          <w:rFonts w:ascii="Book Antiqua" w:eastAsia="Book Antiqua" w:hAnsi="Book Antiqua" w:cs="Book Antiqua"/>
          <w:b/>
          <w:bCs/>
          <w:color w:val="000000"/>
        </w:rPr>
        <w:t>for</w:t>
      </w:r>
      <w:r w:rsidR="004324F2" w:rsidRPr="001D234C">
        <w:rPr>
          <w:rFonts w:ascii="Book Antiqua" w:eastAsia="Book Antiqua" w:hAnsi="Book Antiqua" w:cs="Book Antiqua"/>
          <w:b/>
          <w:bCs/>
          <w:color w:val="000000"/>
        </w:rPr>
        <w:t xml:space="preserve"> </w:t>
      </w:r>
      <w:r w:rsidR="00272380" w:rsidRPr="001D234C">
        <w:rPr>
          <w:rFonts w:ascii="Book Antiqua" w:eastAsia="Book Antiqua" w:hAnsi="Book Antiqua" w:cs="Book Antiqua"/>
          <w:b/>
          <w:bCs/>
          <w:color w:val="000000"/>
        </w:rPr>
        <w:t>Crohn’</w:t>
      </w:r>
      <w:r w:rsidR="0058266A" w:rsidRPr="001D234C">
        <w:rPr>
          <w:rFonts w:ascii="Book Antiqua" w:eastAsia="Book Antiqua" w:hAnsi="Book Antiqua" w:cs="Book Antiqua"/>
          <w:b/>
          <w:bCs/>
          <w:color w:val="000000"/>
        </w:rPr>
        <w:t>s</w:t>
      </w:r>
      <w:r w:rsidR="00272380" w:rsidRPr="001D234C">
        <w:rPr>
          <w:rFonts w:ascii="Book Antiqua" w:eastAsia="Book Antiqua" w:hAnsi="Book Antiqua" w:cs="Book Antiqua"/>
          <w:b/>
          <w:bCs/>
          <w:color w:val="000000"/>
        </w:rPr>
        <w:t xml:space="preserve"> </w:t>
      </w:r>
      <w:r w:rsidRPr="001D234C">
        <w:rPr>
          <w:rFonts w:ascii="Book Antiqua" w:eastAsia="Book Antiqua" w:hAnsi="Book Antiqua" w:cs="Book Antiqua"/>
          <w:b/>
          <w:bCs/>
          <w:color w:val="000000"/>
        </w:rPr>
        <w:t xml:space="preserve">disease in </w:t>
      </w:r>
      <w:r w:rsidR="00272380" w:rsidRPr="001D234C">
        <w:rPr>
          <w:rFonts w:ascii="Book Antiqua" w:eastAsia="Book Antiqua" w:hAnsi="Book Antiqua" w:cs="Book Antiqua"/>
          <w:b/>
          <w:bCs/>
          <w:color w:val="000000"/>
        </w:rPr>
        <w:t>Brazil</w:t>
      </w:r>
    </w:p>
    <w:bookmarkEnd w:id="0"/>
    <w:bookmarkEnd w:id="1"/>
    <w:p w14:paraId="749EF9A0" w14:textId="77777777" w:rsidR="00A77B3E" w:rsidRPr="001D234C" w:rsidRDefault="00A77B3E" w:rsidP="005D70F0">
      <w:pPr>
        <w:snapToGrid w:val="0"/>
        <w:spacing w:line="360" w:lineRule="auto"/>
        <w:jc w:val="both"/>
        <w:rPr>
          <w:rFonts w:ascii="Book Antiqua" w:hAnsi="Book Antiqua"/>
        </w:rPr>
      </w:pPr>
    </w:p>
    <w:p w14:paraId="11DB6AD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Ruiz MA </w:t>
      </w:r>
      <w:r w:rsidRPr="001D234C">
        <w:rPr>
          <w:rFonts w:ascii="Book Antiqua" w:eastAsia="Book Antiqua" w:hAnsi="Book Antiqua" w:cs="Book Antiqua"/>
          <w:i/>
          <w:iCs/>
          <w:color w:val="000000"/>
        </w:rPr>
        <w:t>et al</w:t>
      </w:r>
      <w:r w:rsidRPr="001D234C">
        <w:rPr>
          <w:rFonts w:ascii="Book Antiqua" w:eastAsia="Book Antiqua" w:hAnsi="Book Antiqua" w:cs="Book Antiqua"/>
          <w:color w:val="000000"/>
        </w:rPr>
        <w:t xml:space="preserve">. </w:t>
      </w:r>
      <w:bookmarkStart w:id="2" w:name="OLE_LINK13"/>
      <w:bookmarkStart w:id="3" w:name="OLE_LINK14"/>
      <w:r w:rsidRPr="001D234C">
        <w:rPr>
          <w:rFonts w:ascii="Book Antiqua" w:eastAsia="Book Antiqua" w:hAnsi="Book Antiqua" w:cs="Book Antiqua"/>
          <w:color w:val="000000"/>
        </w:rPr>
        <w:t>Medical, ethical, and legal aspects of HSCT</w:t>
      </w:r>
    </w:p>
    <w:bookmarkEnd w:id="2"/>
    <w:bookmarkEnd w:id="3"/>
    <w:p w14:paraId="299E4306" w14:textId="77777777" w:rsidR="00A77B3E" w:rsidRPr="001D234C" w:rsidRDefault="00A77B3E" w:rsidP="005D70F0">
      <w:pPr>
        <w:snapToGrid w:val="0"/>
        <w:spacing w:line="360" w:lineRule="auto"/>
        <w:jc w:val="both"/>
        <w:rPr>
          <w:rFonts w:ascii="Book Antiqua" w:hAnsi="Book Antiqua"/>
        </w:rPr>
      </w:pPr>
    </w:p>
    <w:p w14:paraId="377E0842" w14:textId="77777777"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color w:val="000000"/>
          <w:lang w:val="pt-BR"/>
        </w:rPr>
        <w:t>Milton Artur Ruiz, Roberto Luiz Kaiser Junior, Lilian Piron-Ruiz, Priscila Samara Saran, Lilian Castiglioni, Luiz Gustavo de Quadros, Tainara Souza Pinho, Richard K Burt</w:t>
      </w:r>
    </w:p>
    <w:p w14:paraId="790FA5F6" w14:textId="77777777" w:rsidR="00A77B3E" w:rsidRPr="001D234C" w:rsidRDefault="00A77B3E" w:rsidP="005D70F0">
      <w:pPr>
        <w:snapToGrid w:val="0"/>
        <w:spacing w:line="360" w:lineRule="auto"/>
        <w:jc w:val="both"/>
        <w:rPr>
          <w:rFonts w:ascii="Book Antiqua" w:hAnsi="Book Antiqua"/>
          <w:lang w:val="pt-BR"/>
        </w:rPr>
      </w:pPr>
    </w:p>
    <w:p w14:paraId="685ED456" w14:textId="01935593"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Milton Artur Ruiz, </w:t>
      </w:r>
      <w:r w:rsidRPr="001D234C">
        <w:rPr>
          <w:rFonts w:ascii="Book Antiqua" w:eastAsia="Book Antiqua" w:hAnsi="Book Antiqua" w:cs="Book Antiqua"/>
          <w:color w:val="000000"/>
          <w:lang w:val="pt-BR"/>
        </w:rPr>
        <w:t>Department of Bone Marrow Transplant, Beneficência Portuguesa Hospital,</w:t>
      </w:r>
      <w:r w:rsidR="00272380" w:rsidRPr="001D234C">
        <w:rPr>
          <w:rFonts w:ascii="Book Antiqua" w:eastAsia="Book Antiqua" w:hAnsi="Book Antiqua" w:cs="Book Antiqua"/>
          <w:color w:val="000000"/>
          <w:lang w:val="pt-BR"/>
        </w:rPr>
        <w:t xml:space="preserve"> São José do Rio Preto 15090 470</w:t>
      </w:r>
      <w:r w:rsidRPr="001D234C">
        <w:rPr>
          <w:rFonts w:ascii="Book Antiqua" w:eastAsia="Book Antiqua" w:hAnsi="Book Antiqua" w:cs="Book Antiqua"/>
          <w:color w:val="000000"/>
          <w:lang w:val="pt-BR"/>
        </w:rPr>
        <w:t>, Brazil</w:t>
      </w:r>
    </w:p>
    <w:p w14:paraId="1904DEC1" w14:textId="77777777" w:rsidR="00A77B3E" w:rsidRPr="001D234C" w:rsidRDefault="00A77B3E" w:rsidP="005D70F0">
      <w:pPr>
        <w:snapToGrid w:val="0"/>
        <w:spacing w:line="360" w:lineRule="auto"/>
        <w:jc w:val="both"/>
        <w:rPr>
          <w:rFonts w:ascii="Book Antiqua" w:hAnsi="Book Antiqua"/>
          <w:lang w:val="pt-BR"/>
        </w:rPr>
      </w:pPr>
    </w:p>
    <w:p w14:paraId="6AE26116" w14:textId="493B4358"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Roberto Luiz Kaiser Junior, </w:t>
      </w:r>
      <w:r w:rsidRPr="001D234C">
        <w:rPr>
          <w:rFonts w:ascii="Book Antiqua" w:eastAsia="Book Antiqua" w:hAnsi="Book Antiqua" w:cs="Book Antiqua"/>
          <w:color w:val="000000"/>
          <w:lang w:val="pt-BR"/>
        </w:rPr>
        <w:t xml:space="preserve">Department of Proctology, Beneficencia Portuguesa Hospital, </w:t>
      </w:r>
      <w:r w:rsidR="00272380" w:rsidRPr="001D234C">
        <w:rPr>
          <w:rFonts w:ascii="Book Antiqua" w:eastAsia="Book Antiqua" w:hAnsi="Book Antiqua" w:cs="Book Antiqua"/>
          <w:color w:val="000000"/>
          <w:lang w:val="pt-BR"/>
        </w:rPr>
        <w:t>São José do Rio Preto 15090 470</w:t>
      </w:r>
      <w:r w:rsidRPr="001D234C">
        <w:rPr>
          <w:rFonts w:ascii="Book Antiqua" w:eastAsia="Book Antiqua" w:hAnsi="Book Antiqua" w:cs="Book Antiqua"/>
          <w:color w:val="000000"/>
          <w:lang w:val="pt-BR"/>
        </w:rPr>
        <w:t>, Brazil</w:t>
      </w:r>
    </w:p>
    <w:p w14:paraId="09B37412" w14:textId="77777777" w:rsidR="00A77B3E" w:rsidRPr="001D234C" w:rsidRDefault="00A77B3E" w:rsidP="005D70F0">
      <w:pPr>
        <w:snapToGrid w:val="0"/>
        <w:spacing w:line="360" w:lineRule="auto"/>
        <w:jc w:val="both"/>
        <w:rPr>
          <w:rFonts w:ascii="Book Antiqua" w:hAnsi="Book Antiqua"/>
          <w:lang w:val="pt-BR"/>
        </w:rPr>
      </w:pPr>
    </w:p>
    <w:p w14:paraId="44787961" w14:textId="2F28BF2F"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Lilian Piron-Ruiz, Priscila Samara Saran, Tainara Souza Pinho, </w:t>
      </w:r>
      <w:r w:rsidRPr="001D234C">
        <w:rPr>
          <w:rFonts w:ascii="Book Antiqua" w:eastAsia="Book Antiqua" w:hAnsi="Book Antiqua" w:cs="Book Antiqua"/>
          <w:color w:val="000000"/>
          <w:lang w:val="pt-BR"/>
        </w:rPr>
        <w:t xml:space="preserve">Department of Bone Marrow Transplantation, Beneficência Portuguesa Hospital, </w:t>
      </w:r>
      <w:r w:rsidR="00272380" w:rsidRPr="001D234C">
        <w:rPr>
          <w:rFonts w:ascii="Book Antiqua" w:eastAsia="Book Antiqua" w:hAnsi="Book Antiqua" w:cs="Book Antiqua"/>
          <w:color w:val="000000"/>
          <w:lang w:val="pt-BR"/>
        </w:rPr>
        <w:t>São José do Rio Preto 15090 470</w:t>
      </w:r>
      <w:r w:rsidRPr="001D234C">
        <w:rPr>
          <w:rFonts w:ascii="Book Antiqua" w:eastAsia="Book Antiqua" w:hAnsi="Book Antiqua" w:cs="Book Antiqua"/>
          <w:color w:val="000000"/>
          <w:lang w:val="pt-BR"/>
        </w:rPr>
        <w:t>, Brazil</w:t>
      </w:r>
    </w:p>
    <w:p w14:paraId="5CD569D5" w14:textId="77777777" w:rsidR="00A77B3E" w:rsidRPr="001D234C" w:rsidRDefault="00A77B3E" w:rsidP="005D70F0">
      <w:pPr>
        <w:snapToGrid w:val="0"/>
        <w:spacing w:line="360" w:lineRule="auto"/>
        <w:jc w:val="both"/>
        <w:rPr>
          <w:rFonts w:ascii="Book Antiqua" w:hAnsi="Book Antiqua"/>
          <w:lang w:val="pt-BR"/>
        </w:rPr>
      </w:pPr>
    </w:p>
    <w:p w14:paraId="024A0A4B" w14:textId="05E4A208"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Lilian Castiglioni, </w:t>
      </w:r>
      <w:r w:rsidRPr="001D234C">
        <w:rPr>
          <w:rFonts w:ascii="Book Antiqua" w:eastAsia="Book Antiqua" w:hAnsi="Book Antiqua" w:cs="Book Antiqua"/>
          <w:color w:val="000000"/>
          <w:lang w:val="pt-BR"/>
        </w:rPr>
        <w:t xml:space="preserve">Genetics and Molecular Biology, FAMERP- Faculdade de Medicina de São José do Rio Preto, </w:t>
      </w:r>
      <w:r w:rsidR="00272380" w:rsidRPr="001D234C">
        <w:rPr>
          <w:rFonts w:ascii="Book Antiqua" w:eastAsia="Book Antiqua" w:hAnsi="Book Antiqua" w:cs="Book Antiqua"/>
          <w:color w:val="000000"/>
          <w:lang w:val="pt-BR"/>
        </w:rPr>
        <w:t>São José do Rio Preto 15090 470</w:t>
      </w:r>
      <w:r w:rsidRPr="001D234C">
        <w:rPr>
          <w:rFonts w:ascii="Book Antiqua" w:eastAsia="Book Antiqua" w:hAnsi="Book Antiqua" w:cs="Book Antiqua"/>
          <w:color w:val="000000"/>
          <w:lang w:val="pt-BR"/>
        </w:rPr>
        <w:t xml:space="preserve"> Brazil</w:t>
      </w:r>
    </w:p>
    <w:p w14:paraId="6D7980A9" w14:textId="77777777" w:rsidR="00A77B3E" w:rsidRPr="001D234C" w:rsidRDefault="00A77B3E" w:rsidP="005D70F0">
      <w:pPr>
        <w:snapToGrid w:val="0"/>
        <w:spacing w:line="360" w:lineRule="auto"/>
        <w:jc w:val="both"/>
        <w:rPr>
          <w:rFonts w:ascii="Book Antiqua" w:hAnsi="Book Antiqua"/>
          <w:lang w:val="pt-BR"/>
        </w:rPr>
      </w:pPr>
    </w:p>
    <w:p w14:paraId="6949D40C" w14:textId="5B59FD4E"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Luiz Gustavo de Quadros, </w:t>
      </w:r>
      <w:r w:rsidRPr="001D234C">
        <w:rPr>
          <w:rFonts w:ascii="Book Antiqua" w:eastAsia="Book Antiqua" w:hAnsi="Book Antiqua" w:cs="Book Antiqua"/>
          <w:color w:val="000000"/>
          <w:lang w:val="pt-BR"/>
        </w:rPr>
        <w:t>Department of Endoscopy, Beneficência Portuguesa Hospital, ABC Medical School, São Bernardo 15015 110, Brazil</w:t>
      </w:r>
    </w:p>
    <w:p w14:paraId="5058BC7B" w14:textId="77777777" w:rsidR="00A77B3E" w:rsidRPr="001D234C" w:rsidRDefault="00A77B3E" w:rsidP="005D70F0">
      <w:pPr>
        <w:snapToGrid w:val="0"/>
        <w:spacing w:line="360" w:lineRule="auto"/>
        <w:jc w:val="both"/>
        <w:rPr>
          <w:rFonts w:ascii="Book Antiqua" w:hAnsi="Book Antiqua"/>
          <w:lang w:val="pt-BR"/>
        </w:rPr>
      </w:pPr>
    </w:p>
    <w:p w14:paraId="774398A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lastRenderedPageBreak/>
        <w:t xml:space="preserve">Richard K Burt, </w:t>
      </w:r>
      <w:r w:rsidRPr="001D234C">
        <w:rPr>
          <w:rFonts w:ascii="Book Antiqua" w:eastAsia="Book Antiqua" w:hAnsi="Book Antiqua" w:cs="Book Antiqua"/>
          <w:color w:val="000000"/>
        </w:rPr>
        <w:t>Department of Medicine, Northwestern University Feinberg School of Medicine, Chicago, IL 60611, United States</w:t>
      </w:r>
    </w:p>
    <w:p w14:paraId="7743C33C" w14:textId="77777777" w:rsidR="00A77B3E" w:rsidRPr="001D234C" w:rsidRDefault="00A77B3E" w:rsidP="005D70F0">
      <w:pPr>
        <w:snapToGrid w:val="0"/>
        <w:spacing w:line="360" w:lineRule="auto"/>
        <w:jc w:val="both"/>
        <w:rPr>
          <w:rFonts w:ascii="Book Antiqua" w:hAnsi="Book Antiqua"/>
        </w:rPr>
      </w:pPr>
    </w:p>
    <w:p w14:paraId="7DA5D825" w14:textId="4674C540"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t xml:space="preserve">Author contributions: </w:t>
      </w:r>
      <w:r w:rsidRPr="001D234C">
        <w:rPr>
          <w:rFonts w:ascii="Book Antiqua" w:eastAsia="Book Antiqua" w:hAnsi="Book Antiqua" w:cs="Book Antiqua"/>
          <w:color w:val="000000"/>
        </w:rPr>
        <w:t>Ruiz MA, Kaiser Junior RL</w:t>
      </w:r>
      <w:r w:rsidR="00272380"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and Burt RK conceived the study, drafted and review</w:t>
      </w:r>
      <w:r w:rsidR="00546E68"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the manuscript; </w:t>
      </w:r>
      <w:proofErr w:type="spellStart"/>
      <w:r w:rsidRPr="001D234C">
        <w:rPr>
          <w:rFonts w:ascii="Book Antiqua" w:eastAsia="Book Antiqua" w:hAnsi="Book Antiqua" w:cs="Book Antiqua"/>
          <w:color w:val="000000"/>
        </w:rPr>
        <w:t>Piron</w:t>
      </w:r>
      <w:proofErr w:type="spellEnd"/>
      <w:r w:rsidRPr="001D234C">
        <w:rPr>
          <w:rFonts w:ascii="Book Antiqua" w:eastAsia="Book Antiqua" w:hAnsi="Book Antiqua" w:cs="Book Antiqua"/>
          <w:color w:val="000000"/>
        </w:rPr>
        <w:t xml:space="preserve">-Ruiz L, Saran PS, and De </w:t>
      </w:r>
      <w:proofErr w:type="spellStart"/>
      <w:r w:rsidRPr="001D234C">
        <w:rPr>
          <w:rFonts w:ascii="Book Antiqua" w:eastAsia="Book Antiqua" w:hAnsi="Book Antiqua" w:cs="Book Antiqua"/>
          <w:color w:val="000000"/>
        </w:rPr>
        <w:t>Quadros</w:t>
      </w:r>
      <w:proofErr w:type="spellEnd"/>
      <w:r w:rsidRPr="001D234C">
        <w:rPr>
          <w:rFonts w:ascii="Book Antiqua" w:eastAsia="Book Antiqua" w:hAnsi="Book Antiqua" w:cs="Book Antiqua"/>
          <w:color w:val="000000"/>
        </w:rPr>
        <w:t xml:space="preserve"> LG contributed to the literature</w:t>
      </w:r>
      <w:r w:rsidR="00546E68" w:rsidRPr="001D234C">
        <w:rPr>
          <w:rFonts w:ascii="Book Antiqua" w:eastAsia="Book Antiqua" w:hAnsi="Book Antiqua" w:cs="Book Antiqua"/>
          <w:color w:val="000000"/>
        </w:rPr>
        <w:t xml:space="preserve"> review</w:t>
      </w:r>
      <w:r w:rsidRPr="001D234C">
        <w:rPr>
          <w:rFonts w:ascii="Book Antiqua" w:eastAsia="Book Antiqua" w:hAnsi="Book Antiqua" w:cs="Book Antiqua"/>
          <w:color w:val="000000"/>
        </w:rPr>
        <w:t>, discuss</w:t>
      </w:r>
      <w:r w:rsidR="00546E68"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the subject and review</w:t>
      </w:r>
      <w:r w:rsidR="00546E68"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the final manuscript text; Castiglioni L and </w:t>
      </w:r>
      <w:proofErr w:type="spellStart"/>
      <w:r w:rsidRPr="001D234C">
        <w:rPr>
          <w:rFonts w:ascii="Book Antiqua" w:eastAsia="Book Antiqua" w:hAnsi="Book Antiqua" w:cs="Book Antiqua"/>
          <w:color w:val="000000"/>
        </w:rPr>
        <w:t>Pinho</w:t>
      </w:r>
      <w:proofErr w:type="spellEnd"/>
      <w:r w:rsidRPr="001D234C">
        <w:rPr>
          <w:rFonts w:ascii="Book Antiqua" w:eastAsia="Book Antiqua" w:hAnsi="Book Antiqua" w:cs="Book Antiqua"/>
          <w:color w:val="000000"/>
        </w:rPr>
        <w:t xml:space="preserve"> TS </w:t>
      </w:r>
      <w:r w:rsidR="00546E68" w:rsidRPr="001D234C">
        <w:rPr>
          <w:rFonts w:ascii="Book Antiqua" w:eastAsia="Book Antiqua" w:hAnsi="Book Antiqua" w:cs="Book Antiqua"/>
          <w:color w:val="000000"/>
        </w:rPr>
        <w:t>provided</w:t>
      </w:r>
      <w:r w:rsidR="005D70F0" w:rsidRPr="001D234C">
        <w:rPr>
          <w:rFonts w:ascii="Book Antiqua" w:eastAsia="Book Antiqua" w:hAnsi="Book Antiqua" w:cs="Book Antiqua"/>
          <w:color w:val="000000"/>
        </w:rPr>
        <w:t xml:space="preserve"> statistic</w:t>
      </w:r>
      <w:r w:rsidR="00546E68" w:rsidRPr="001D234C">
        <w:rPr>
          <w:rFonts w:ascii="Book Antiqua" w:eastAsia="Book Antiqua" w:hAnsi="Book Antiqua" w:cs="Book Antiqua"/>
          <w:color w:val="000000"/>
        </w:rPr>
        <w:t>al</w:t>
      </w:r>
      <w:r w:rsidR="005D70F0" w:rsidRPr="001D234C">
        <w:rPr>
          <w:rFonts w:ascii="Book Antiqua" w:eastAsia="Book Antiqua" w:hAnsi="Book Antiqua" w:cs="Book Antiqua"/>
          <w:color w:val="000000"/>
        </w:rPr>
        <w:t xml:space="preserve"> support; </w:t>
      </w:r>
      <w:r w:rsidRPr="001D234C">
        <w:rPr>
          <w:rFonts w:ascii="Book Antiqua" w:eastAsia="Book Antiqua" w:hAnsi="Book Antiqua" w:cs="Book Antiqua"/>
          <w:color w:val="000000"/>
        </w:rPr>
        <w:t>All authors approved the final version of the article.</w:t>
      </w:r>
    </w:p>
    <w:p w14:paraId="5E61ED50" w14:textId="77777777" w:rsidR="00A77B3E" w:rsidRPr="001D234C" w:rsidRDefault="00A77B3E" w:rsidP="005D70F0">
      <w:pPr>
        <w:snapToGrid w:val="0"/>
        <w:spacing w:line="360" w:lineRule="auto"/>
        <w:jc w:val="both"/>
        <w:rPr>
          <w:rFonts w:ascii="Book Antiqua" w:hAnsi="Book Antiqua"/>
        </w:rPr>
      </w:pPr>
    </w:p>
    <w:p w14:paraId="6DDA093A" w14:textId="6AF2C861"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b/>
          <w:bCs/>
          <w:color w:val="000000"/>
          <w:lang w:val="pt-BR"/>
        </w:rPr>
        <w:t xml:space="preserve">Corresponding author: Milton Artur Ruiz, MD, PhD, Emeritus Professor, </w:t>
      </w:r>
      <w:r w:rsidRPr="001D234C">
        <w:rPr>
          <w:rFonts w:ascii="Book Antiqua" w:eastAsia="Book Antiqua" w:hAnsi="Book Antiqua" w:cs="Book Antiqua"/>
          <w:color w:val="000000"/>
          <w:lang w:val="pt-BR"/>
        </w:rPr>
        <w:t xml:space="preserve">Department of Bone Marrow Transplant, Beneficência Portuguesa Hospital, Rua Catarina Nucci Parise 760, </w:t>
      </w:r>
      <w:bookmarkStart w:id="4" w:name="OLE_LINK5"/>
      <w:bookmarkStart w:id="5" w:name="OLE_LINK6"/>
      <w:r w:rsidR="00272380" w:rsidRPr="001D234C">
        <w:rPr>
          <w:rFonts w:ascii="Book Antiqua" w:eastAsia="Book Antiqua" w:hAnsi="Book Antiqua" w:cs="Book Antiqua"/>
          <w:color w:val="000000"/>
          <w:lang w:val="pt-BR"/>
        </w:rPr>
        <w:t xml:space="preserve">São José do Rio Preto </w:t>
      </w:r>
      <w:r w:rsidRPr="001D234C">
        <w:rPr>
          <w:rFonts w:ascii="Book Antiqua" w:eastAsia="Book Antiqua" w:hAnsi="Book Antiqua" w:cs="Book Antiqua"/>
          <w:color w:val="000000"/>
          <w:lang w:val="pt-BR"/>
        </w:rPr>
        <w:t>15090 470</w:t>
      </w:r>
      <w:bookmarkEnd w:id="4"/>
      <w:bookmarkEnd w:id="5"/>
      <w:r w:rsidRPr="001D234C">
        <w:rPr>
          <w:rFonts w:ascii="Book Antiqua" w:eastAsia="Book Antiqua" w:hAnsi="Book Antiqua" w:cs="Book Antiqua"/>
          <w:color w:val="000000"/>
          <w:lang w:val="pt-BR"/>
        </w:rPr>
        <w:t xml:space="preserve">, Brazil. </w:t>
      </w:r>
      <w:r w:rsidRPr="001D234C">
        <w:rPr>
          <w:rStyle w:val="a3"/>
          <w:rFonts w:ascii="Book Antiqua" w:eastAsia="宋体" w:hAnsi="Book Antiqua"/>
          <w:bCs/>
          <w:lang w:val="it-IT"/>
        </w:rPr>
        <w:t>milruiz@yahoo.com.br</w:t>
      </w:r>
    </w:p>
    <w:p w14:paraId="60A0D6E0" w14:textId="77777777" w:rsidR="00A77B3E" w:rsidRPr="001D234C" w:rsidRDefault="00A77B3E" w:rsidP="005D70F0">
      <w:pPr>
        <w:snapToGrid w:val="0"/>
        <w:spacing w:line="360" w:lineRule="auto"/>
        <w:jc w:val="both"/>
        <w:rPr>
          <w:rFonts w:ascii="Book Antiqua" w:hAnsi="Book Antiqua"/>
          <w:lang w:val="pt-BR"/>
        </w:rPr>
      </w:pPr>
    </w:p>
    <w:p w14:paraId="1560434B"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t xml:space="preserve">Received: </w:t>
      </w:r>
      <w:r w:rsidRPr="001D234C">
        <w:rPr>
          <w:rFonts w:ascii="Book Antiqua" w:eastAsia="Book Antiqua" w:hAnsi="Book Antiqua" w:cs="Book Antiqua"/>
          <w:color w:val="000000"/>
        </w:rPr>
        <w:t>May 2, 2020</w:t>
      </w:r>
    </w:p>
    <w:p w14:paraId="290247A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t xml:space="preserve">Revised: </w:t>
      </w:r>
      <w:r w:rsidRPr="001D234C">
        <w:rPr>
          <w:rFonts w:ascii="Book Antiqua" w:eastAsia="Book Antiqua" w:hAnsi="Book Antiqua" w:cs="Book Antiqua"/>
          <w:color w:val="000000"/>
        </w:rPr>
        <w:t>July 8, 2020</w:t>
      </w:r>
    </w:p>
    <w:p w14:paraId="57837602" w14:textId="436A55A8"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t xml:space="preserve">Accepted: </w:t>
      </w:r>
      <w:r w:rsidR="00BD3066" w:rsidRPr="001D234C">
        <w:rPr>
          <w:rFonts w:ascii="Book Antiqua" w:eastAsia="Book Antiqua" w:hAnsi="Book Antiqua" w:cs="Book Antiqua"/>
          <w:bCs/>
          <w:color w:val="000000"/>
          <w:lang w:eastAsia="zh-CN"/>
        </w:rPr>
        <w:t>August 25, 2020</w:t>
      </w:r>
    </w:p>
    <w:p w14:paraId="6953083C" w14:textId="44A9D9E5" w:rsidR="00A77B3E" w:rsidRPr="001D234C" w:rsidRDefault="00330628" w:rsidP="005D70F0">
      <w:pPr>
        <w:snapToGrid w:val="0"/>
        <w:spacing w:line="360" w:lineRule="auto"/>
        <w:jc w:val="both"/>
        <w:rPr>
          <w:rFonts w:ascii="Book Antiqua" w:hAnsi="Book Antiqua"/>
          <w:lang w:eastAsia="zh-CN"/>
        </w:rPr>
      </w:pPr>
      <w:r w:rsidRPr="001D234C">
        <w:rPr>
          <w:rFonts w:ascii="Book Antiqua" w:eastAsia="Book Antiqua" w:hAnsi="Book Antiqua" w:cs="Book Antiqua"/>
          <w:b/>
          <w:bCs/>
          <w:color w:val="000000"/>
        </w:rPr>
        <w:t xml:space="preserve">Published online: </w:t>
      </w:r>
      <w:r w:rsidR="00982164" w:rsidRPr="001D234C">
        <w:rPr>
          <w:rFonts w:ascii="Book Antiqua" w:hAnsi="Book Antiqua" w:cs="Book Antiqua" w:hint="eastAsia"/>
          <w:bCs/>
          <w:color w:val="000000"/>
          <w:lang w:eastAsia="zh-CN"/>
        </w:rPr>
        <w:t>October 26, 2020</w:t>
      </w:r>
    </w:p>
    <w:p w14:paraId="316FDA03" w14:textId="77777777" w:rsidR="00A77B3E" w:rsidRPr="001D234C" w:rsidRDefault="00A77B3E" w:rsidP="005D70F0">
      <w:pPr>
        <w:snapToGrid w:val="0"/>
        <w:spacing w:line="360" w:lineRule="auto"/>
        <w:jc w:val="both"/>
        <w:rPr>
          <w:rFonts w:ascii="Book Antiqua" w:hAnsi="Book Antiqua"/>
        </w:rPr>
        <w:sectPr w:rsidR="00A77B3E" w:rsidRPr="001D234C" w:rsidSect="00272380">
          <w:headerReference w:type="default" r:id="rId8"/>
          <w:footerReference w:type="default" r:id="rId9"/>
          <w:pgSz w:w="12240" w:h="15840"/>
          <w:pgMar w:top="1440" w:right="1800" w:bottom="1440" w:left="1800" w:header="720" w:footer="720" w:gutter="0"/>
          <w:cols w:space="720"/>
          <w:docGrid w:linePitch="360"/>
        </w:sectPr>
      </w:pPr>
    </w:p>
    <w:p w14:paraId="2B0B745E" w14:textId="77777777" w:rsidR="00A77B3E" w:rsidRPr="001D234C" w:rsidRDefault="00330628" w:rsidP="005D70F0">
      <w:pPr>
        <w:snapToGrid w:val="0"/>
        <w:spacing w:line="360" w:lineRule="auto"/>
        <w:jc w:val="both"/>
        <w:rPr>
          <w:rFonts w:ascii="Book Antiqua" w:hAnsi="Book Antiqua"/>
        </w:rPr>
      </w:pPr>
      <w:bookmarkStart w:id="6" w:name="_GoBack"/>
      <w:bookmarkEnd w:id="6"/>
      <w:r w:rsidRPr="001D234C">
        <w:rPr>
          <w:rFonts w:ascii="Book Antiqua" w:eastAsia="Book Antiqua" w:hAnsi="Book Antiqua" w:cs="Book Antiqua"/>
          <w:b/>
          <w:color w:val="000000"/>
        </w:rPr>
        <w:lastRenderedPageBreak/>
        <w:t>Abstract</w:t>
      </w:r>
    </w:p>
    <w:p w14:paraId="3B5A9928" w14:textId="150BDAC6" w:rsidR="00A77B3E" w:rsidRPr="001D234C" w:rsidRDefault="00330628" w:rsidP="00FC69DF">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Crohn's disease (CD) is a chronic inflammatory bowel disease that can affect any part of the gastrointestinal tract. </w:t>
      </w:r>
      <w:r w:rsidR="00546E68" w:rsidRPr="001D234C">
        <w:rPr>
          <w:rFonts w:ascii="Book Antiqua" w:eastAsia="Book Antiqua" w:hAnsi="Book Antiqua" w:cs="Book Antiqua"/>
          <w:color w:val="000000"/>
        </w:rPr>
        <w:t>The</w:t>
      </w:r>
      <w:r w:rsidRPr="001D234C">
        <w:rPr>
          <w:rFonts w:ascii="Book Antiqua" w:eastAsia="Book Antiqua" w:hAnsi="Book Antiqua" w:cs="Book Antiqua"/>
          <w:color w:val="000000"/>
        </w:rPr>
        <w:t xml:space="preserve"> etiology</w:t>
      </w:r>
      <w:r w:rsidR="00F04E52" w:rsidRPr="001D234C">
        <w:rPr>
          <w:rFonts w:ascii="Book Antiqua" w:eastAsia="Book Antiqua" w:hAnsi="Book Antiqua" w:cs="Book Antiqua"/>
          <w:color w:val="000000"/>
        </w:rPr>
        <w:t xml:space="preserve"> of CD is unknown; however</w:t>
      </w:r>
      <w:r w:rsidRPr="001D234C">
        <w:rPr>
          <w:rFonts w:ascii="Book Antiqua" w:eastAsia="Book Antiqua" w:hAnsi="Book Antiqua" w:cs="Book Antiqua"/>
          <w:color w:val="000000"/>
        </w:rPr>
        <w:t xml:space="preserve">, genetic, epigenetic, environmental, and lifestyle factors could play an essential role in the onset and establishment of the disease. </w:t>
      </w:r>
      <w:r w:rsidR="00F04E52"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results from immune</w:t>
      </w:r>
      <w:r w:rsidR="001338FE"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dysregulation due to loss of the healthy symbiotic relationship between host and intestinal flora and or its antigens. It affects both sexes equally with a male to female ratio of 1.0, and its onset can occur at any age, but the diagnosis is most commonly observed in the range of 20 to 40 years of age. CD diminishes quality of life, interferes with social activities, traumatizes </w:t>
      </w:r>
      <w:r w:rsidR="00F04E52" w:rsidRPr="001D234C">
        <w:rPr>
          <w:rFonts w:ascii="Book Antiqua" w:eastAsia="Book Antiqua" w:hAnsi="Book Antiqua" w:cs="Book Antiqua"/>
          <w:color w:val="000000"/>
        </w:rPr>
        <w:t>due to</w:t>
      </w:r>
      <w:r w:rsidRPr="001D234C">
        <w:rPr>
          <w:rFonts w:ascii="Book Antiqua" w:eastAsia="Book Antiqua" w:hAnsi="Book Antiqua" w:cs="Book Antiqua"/>
          <w:color w:val="000000"/>
        </w:rPr>
        <w:t xml:space="preserve"> the stigma of incontinence, fistulae, str</w:t>
      </w:r>
      <w:r w:rsidR="00F04E52" w:rsidRPr="001D234C">
        <w:rPr>
          <w:rFonts w:ascii="Book Antiqua" w:eastAsia="Book Antiqua" w:hAnsi="Book Antiqua" w:cs="Book Antiqua"/>
          <w:color w:val="000000"/>
        </w:rPr>
        <w:t>i</w:t>
      </w:r>
      <w:r w:rsidRPr="001D234C">
        <w:rPr>
          <w:rFonts w:ascii="Book Antiqua" w:eastAsia="Book Antiqua" w:hAnsi="Book Antiqua" w:cs="Book Antiqua"/>
          <w:color w:val="000000"/>
        </w:rPr>
        <w:t xml:space="preserve">ctures, and colostomies, and in severe cases, </w:t>
      </w:r>
      <w:r w:rsidR="00F04E52" w:rsidRPr="001D234C">
        <w:rPr>
          <w:rFonts w:ascii="Book Antiqua" w:eastAsia="Book Antiqua" w:hAnsi="Book Antiqua" w:cs="Book Antiqua"/>
          <w:color w:val="000000"/>
        </w:rPr>
        <w:t>affects</w:t>
      </w:r>
      <w:r w:rsidRPr="001D234C">
        <w:rPr>
          <w:rFonts w:ascii="Book Antiqua" w:eastAsia="Book Antiqua" w:hAnsi="Book Antiqua" w:cs="Book Antiqua"/>
          <w:color w:val="000000"/>
        </w:rPr>
        <w:t xml:space="preserve"> survival when compared to the general population. Symptoms fluctuate between periods of remission and activity in which complications such as fistulas, strictures, and </w:t>
      </w:r>
      <w:r w:rsidR="00F04E52" w:rsidRPr="001D234C">
        <w:rPr>
          <w:rFonts w:ascii="Book Antiqua" w:eastAsia="Book Antiqua" w:hAnsi="Book Antiqua" w:cs="Book Antiqua"/>
          <w:color w:val="000000"/>
        </w:rPr>
        <w:t xml:space="preserve">the </w:t>
      </w:r>
      <w:r w:rsidRPr="001D234C">
        <w:rPr>
          <w:rFonts w:ascii="Book Antiqua" w:eastAsia="Book Antiqua" w:hAnsi="Book Antiqua" w:cs="Book Antiqua"/>
          <w:color w:val="000000"/>
        </w:rPr>
        <w:t>need for bowel resection, surgery, and colostomy implantation make up the most severe aspect</w:t>
      </w:r>
      <w:r w:rsidR="00F04E52"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 of the disease. CD can be progressive and the complications recurrent despite treatment with anti-inflammatory drugs, corticosteroids, immunosuppressants, and biological agents. However, over time many </w:t>
      </w:r>
      <w:r w:rsidR="00F04E52" w:rsidRPr="001D234C">
        <w:rPr>
          <w:rFonts w:ascii="Book Antiqua" w:eastAsia="Book Antiqua" w:hAnsi="Book Antiqua" w:cs="Book Antiqua"/>
          <w:color w:val="000000"/>
        </w:rPr>
        <w:t xml:space="preserve">patients </w:t>
      </w:r>
      <w:r w:rsidRPr="001D234C">
        <w:rPr>
          <w:rFonts w:ascii="Book Antiqua" w:eastAsia="Book Antiqua" w:hAnsi="Book Antiqua" w:cs="Book Antiqua"/>
          <w:color w:val="000000"/>
        </w:rPr>
        <w:t xml:space="preserve">become refractory without treatment alternatives, and in this scenario, hematopoietic stem cell transplantation </w:t>
      </w:r>
      <w:r w:rsidR="00577E50" w:rsidRPr="001D234C">
        <w:rPr>
          <w:rFonts w:ascii="Book Antiqua" w:eastAsia="Book Antiqua" w:hAnsi="Book Antiqua" w:cs="Book Antiqua"/>
          <w:color w:val="000000"/>
        </w:rPr>
        <w:t xml:space="preserve">(HSCT) </w:t>
      </w:r>
      <w:r w:rsidR="00F04E52" w:rsidRPr="001D234C">
        <w:rPr>
          <w:rFonts w:ascii="Book Antiqua" w:eastAsia="Book Antiqua" w:hAnsi="Book Antiqua" w:cs="Book Antiqua"/>
          <w:color w:val="000000"/>
        </w:rPr>
        <w:t xml:space="preserve">has </w:t>
      </w:r>
      <w:r w:rsidRPr="001D234C">
        <w:rPr>
          <w:rFonts w:ascii="Book Antiqua" w:eastAsia="Book Antiqua" w:hAnsi="Book Antiqua" w:cs="Book Antiqua"/>
          <w:color w:val="000000"/>
        </w:rPr>
        <w:t>emerge</w:t>
      </w:r>
      <w:r w:rsidR="00F04E52" w:rsidRPr="001D234C">
        <w:rPr>
          <w:rFonts w:ascii="Book Antiqua" w:eastAsia="Book Antiqua" w:hAnsi="Book Antiqua" w:cs="Book Antiqua"/>
          <w:color w:val="000000"/>
        </w:rPr>
        <w:t>d</w:t>
      </w:r>
      <w:r w:rsidRPr="001D234C">
        <w:rPr>
          <w:rFonts w:ascii="Book Antiqua" w:eastAsia="Book Antiqua" w:hAnsi="Book Antiqua" w:cs="Book Antiqua"/>
          <w:color w:val="000000"/>
        </w:rPr>
        <w:t xml:space="preserve"> as a potential </w:t>
      </w:r>
      <w:r w:rsidR="00F04E52" w:rsidRPr="001D234C">
        <w:rPr>
          <w:rFonts w:ascii="Book Antiqua" w:eastAsia="Book Antiqua" w:hAnsi="Book Antiqua" w:cs="Book Antiqua"/>
          <w:color w:val="000000"/>
        </w:rPr>
        <w:t xml:space="preserve">treatment </w:t>
      </w:r>
      <w:r w:rsidRPr="001D234C">
        <w:rPr>
          <w:rFonts w:ascii="Book Antiqua" w:eastAsia="Book Antiqua" w:hAnsi="Book Antiqua" w:cs="Book Antiqua"/>
          <w:color w:val="000000"/>
        </w:rPr>
        <w:t>option.</w:t>
      </w:r>
      <w:r w:rsidR="00FC69DF" w:rsidRPr="001D234C">
        <w:rPr>
          <w:rFonts w:ascii="Book Antiqua" w:hAnsi="Book Antiqua" w:hint="eastAsia"/>
          <w:lang w:eastAsia="zh-CN"/>
        </w:rPr>
        <w:t xml:space="preserve"> </w:t>
      </w:r>
      <w:r w:rsidRPr="001D234C">
        <w:rPr>
          <w:rFonts w:ascii="Book Antiqua" w:eastAsia="Book Antiqua" w:hAnsi="Book Antiqua" w:cs="Book Antiqua"/>
          <w:color w:val="000000"/>
        </w:rPr>
        <w:t>The rationale for the use of</w:t>
      </w:r>
      <w:r w:rsidR="00577E50" w:rsidRPr="001D234C">
        <w:rPr>
          <w:rFonts w:ascii="Book Antiqua" w:eastAsia="Book Antiqua" w:hAnsi="Book Antiqua" w:cs="Book Antiqua"/>
          <w:color w:val="000000"/>
        </w:rPr>
        <w:t xml:space="preserve"> </w:t>
      </w:r>
      <w:r w:rsidR="005868A5" w:rsidRPr="001D234C">
        <w:rPr>
          <w:rFonts w:ascii="Book Antiqua" w:eastAsia="Book Antiqua" w:hAnsi="Book Antiqua" w:cs="Book Antiqua"/>
          <w:color w:val="000000"/>
        </w:rPr>
        <w:t>HSCT</w:t>
      </w:r>
      <w:r w:rsidR="00577E50"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for CD is anchored in animal studies and human clinical trials </w:t>
      </w:r>
      <w:r w:rsidR="00F04E52" w:rsidRPr="001D234C">
        <w:rPr>
          <w:rFonts w:ascii="Book Antiqua" w:eastAsia="Book Antiqua" w:hAnsi="Book Antiqua" w:cs="Book Antiqua"/>
          <w:color w:val="000000"/>
        </w:rPr>
        <w:t>where</w:t>
      </w:r>
      <w:r w:rsidRPr="001D234C">
        <w:rPr>
          <w:rFonts w:ascii="Book Antiqua" w:eastAsia="Book Antiqua" w:hAnsi="Book Antiqua" w:cs="Book Antiqua"/>
          <w:color w:val="000000"/>
        </w:rPr>
        <w:t xml:space="preserve"> HSCT c</w:t>
      </w:r>
      <w:r w:rsidR="00F04E52" w:rsidRPr="001D234C">
        <w:rPr>
          <w:rFonts w:ascii="Book Antiqua" w:eastAsia="Book Antiqua" w:hAnsi="Book Antiqua" w:cs="Book Antiqua"/>
          <w:color w:val="000000"/>
        </w:rPr>
        <w:t xml:space="preserve">ould </w:t>
      </w:r>
      <w:r w:rsidRPr="001D234C">
        <w:rPr>
          <w:rFonts w:ascii="Book Antiqua" w:eastAsia="Book Antiqua" w:hAnsi="Book Antiqua" w:cs="Book Antiqua"/>
          <w:color w:val="000000"/>
        </w:rPr>
        <w:t xml:space="preserve">reset a patient's immune system by eliminating disease-causing effector cells and upon immune recovery increase regulatory and suppressive immune cells. Autologous HSCT using a non-myeloablative regimen of cyclophosphamide and anti-thymocyte globulin without CD34+ selection has been to date the most common transplant conditioning regimen adopted. </w:t>
      </w:r>
      <w:r w:rsidR="00F04E52" w:rsidRPr="001D234C">
        <w:rPr>
          <w:rFonts w:ascii="Book Antiqua" w:eastAsia="Book Antiqua" w:hAnsi="Book Antiqua" w:cs="Book Antiqua"/>
          <w:color w:val="000000"/>
        </w:rPr>
        <w:t>In this review w</w:t>
      </w:r>
      <w:r w:rsidRPr="001D234C">
        <w:rPr>
          <w:rFonts w:ascii="Book Antiqua" w:eastAsia="Book Antiqua" w:hAnsi="Book Antiqua" w:cs="Book Antiqua"/>
          <w:color w:val="000000"/>
        </w:rPr>
        <w:t xml:space="preserve">e will address the current situation </w:t>
      </w:r>
      <w:r w:rsidR="00F04E52" w:rsidRPr="001D234C">
        <w:rPr>
          <w:rFonts w:ascii="Book Antiqua" w:eastAsia="Book Antiqua" w:hAnsi="Book Antiqua" w:cs="Book Antiqua"/>
          <w:color w:val="000000"/>
        </w:rPr>
        <w:t>regarding</w:t>
      </w:r>
      <w:r w:rsidRPr="001D234C">
        <w:rPr>
          <w:rFonts w:ascii="Book Antiqua" w:eastAsia="Book Antiqua" w:hAnsi="Book Antiqua" w:cs="Book Antiqua"/>
          <w:color w:val="000000"/>
        </w:rPr>
        <w:t xml:space="preserve"> CD treatment with HSCT and emphasize </w:t>
      </w:r>
      <w:r w:rsidR="00F04E52" w:rsidRPr="001D234C">
        <w:rPr>
          <w:rFonts w:ascii="Book Antiqua" w:eastAsia="Book Antiqua" w:hAnsi="Book Antiqua" w:cs="Book Antiqua"/>
          <w:color w:val="000000"/>
        </w:rPr>
        <w:t xml:space="preserve">the </w:t>
      </w:r>
      <w:r w:rsidRPr="001D234C">
        <w:rPr>
          <w:rFonts w:ascii="Book Antiqua" w:eastAsia="Book Antiqua" w:hAnsi="Book Antiqua" w:cs="Book Antiqua"/>
          <w:color w:val="000000"/>
        </w:rPr>
        <w:t xml:space="preserve">medical, ethical, </w:t>
      </w:r>
      <w:r w:rsidR="00F04E52" w:rsidRPr="001D234C">
        <w:rPr>
          <w:rFonts w:ascii="Book Antiqua" w:eastAsia="Book Antiqua" w:hAnsi="Book Antiqua" w:cs="Book Antiqua"/>
          <w:color w:val="000000"/>
        </w:rPr>
        <w:t xml:space="preserve">and </w:t>
      </w:r>
      <w:r w:rsidRPr="001D234C">
        <w:rPr>
          <w:rFonts w:ascii="Book Antiqua" w:eastAsia="Book Antiqua" w:hAnsi="Book Antiqua" w:cs="Book Antiqua"/>
          <w:color w:val="000000"/>
        </w:rPr>
        <w:t>legal aspects that permeate the procedure in Brazil.</w:t>
      </w:r>
    </w:p>
    <w:p w14:paraId="1DB279A9" w14:textId="77777777" w:rsidR="00A77B3E" w:rsidRPr="001D234C" w:rsidRDefault="00A77B3E" w:rsidP="005D70F0">
      <w:pPr>
        <w:snapToGrid w:val="0"/>
        <w:spacing w:line="360" w:lineRule="auto"/>
        <w:jc w:val="both"/>
        <w:rPr>
          <w:rFonts w:ascii="Book Antiqua" w:hAnsi="Book Antiqua"/>
        </w:rPr>
      </w:pPr>
    </w:p>
    <w:p w14:paraId="62F211F9" w14:textId="535B5392"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lastRenderedPageBreak/>
        <w:t xml:space="preserve">Key </w:t>
      </w:r>
      <w:r w:rsidR="00715DF2" w:rsidRPr="001D234C">
        <w:rPr>
          <w:rFonts w:ascii="Book Antiqua" w:hAnsi="Book Antiqua" w:cs="Book Antiqua" w:hint="eastAsia"/>
          <w:b/>
          <w:bCs/>
          <w:color w:val="000000"/>
          <w:lang w:eastAsia="zh-CN"/>
        </w:rPr>
        <w:t>W</w:t>
      </w:r>
      <w:r w:rsidRPr="001D234C">
        <w:rPr>
          <w:rFonts w:ascii="Book Antiqua" w:eastAsia="Book Antiqua" w:hAnsi="Book Antiqua" w:cs="Book Antiqua"/>
          <w:b/>
          <w:bCs/>
          <w:color w:val="000000"/>
        </w:rPr>
        <w:t xml:space="preserve">ords: </w:t>
      </w:r>
      <w:r w:rsidRPr="001D234C">
        <w:rPr>
          <w:rFonts w:ascii="Book Antiqua" w:eastAsia="Book Antiqua" w:hAnsi="Book Antiqua" w:cs="Book Antiqua"/>
          <w:color w:val="000000"/>
        </w:rPr>
        <w:t xml:space="preserve">Crohn disease; </w:t>
      </w:r>
      <w:bookmarkStart w:id="7" w:name="OLE_LINK15"/>
      <w:bookmarkStart w:id="8" w:name="OLE_LINK16"/>
      <w:r w:rsidRPr="001D234C">
        <w:rPr>
          <w:rFonts w:ascii="Book Antiqua" w:eastAsia="Book Antiqua" w:hAnsi="Book Antiqua" w:cs="Book Antiqua"/>
          <w:color w:val="000000"/>
        </w:rPr>
        <w:t xml:space="preserve">Hematopoietic </w:t>
      </w:r>
      <w:r w:rsidR="00272380" w:rsidRPr="001D234C">
        <w:rPr>
          <w:rFonts w:ascii="Book Antiqua" w:eastAsia="Book Antiqua" w:hAnsi="Book Antiqua" w:cs="Book Antiqua"/>
          <w:color w:val="000000"/>
        </w:rPr>
        <w:t xml:space="preserve">stem </w:t>
      </w:r>
      <w:r w:rsidRPr="001D234C">
        <w:rPr>
          <w:rFonts w:ascii="Book Antiqua" w:eastAsia="Book Antiqua" w:hAnsi="Book Antiqua" w:cs="Book Antiqua"/>
          <w:color w:val="000000"/>
        </w:rPr>
        <w:t xml:space="preserve">cell </w:t>
      </w:r>
      <w:r w:rsidR="00E90EE7" w:rsidRPr="001D234C">
        <w:rPr>
          <w:rFonts w:ascii="Book Antiqua" w:eastAsia="Book Antiqua" w:hAnsi="Book Antiqua" w:cs="Book Antiqua"/>
          <w:color w:val="000000"/>
        </w:rPr>
        <w:t>transplant</w:t>
      </w:r>
      <w:bookmarkEnd w:id="7"/>
      <w:bookmarkEnd w:id="8"/>
      <w:r w:rsidRPr="001D234C">
        <w:rPr>
          <w:rFonts w:ascii="Book Antiqua" w:eastAsia="Book Antiqua" w:hAnsi="Book Antiqua" w:cs="Book Antiqua"/>
          <w:color w:val="000000"/>
        </w:rPr>
        <w:t xml:space="preserve">; </w:t>
      </w:r>
      <w:bookmarkStart w:id="9" w:name="OLE_LINK17"/>
      <w:bookmarkStart w:id="10" w:name="OLE_LINK18"/>
      <w:r w:rsidRPr="001D234C">
        <w:rPr>
          <w:rFonts w:ascii="Book Antiqua" w:eastAsia="Book Antiqua" w:hAnsi="Book Antiqua" w:cs="Book Antiqua"/>
          <w:color w:val="000000"/>
        </w:rPr>
        <w:t xml:space="preserve">Stem cell </w:t>
      </w:r>
      <w:r w:rsidR="00E90EE7" w:rsidRPr="001D234C">
        <w:rPr>
          <w:rFonts w:ascii="Book Antiqua" w:eastAsia="Book Antiqua" w:hAnsi="Book Antiqua" w:cs="Book Antiqua"/>
          <w:color w:val="000000"/>
        </w:rPr>
        <w:t>therapy</w:t>
      </w:r>
      <w:bookmarkEnd w:id="9"/>
      <w:bookmarkEnd w:id="10"/>
      <w:r w:rsidRPr="001D234C">
        <w:rPr>
          <w:rFonts w:ascii="Book Antiqua" w:eastAsia="Book Antiqua" w:hAnsi="Book Antiqua" w:cs="Book Antiqua"/>
          <w:color w:val="000000"/>
        </w:rPr>
        <w:t xml:space="preserve">; </w:t>
      </w:r>
      <w:proofErr w:type="gramStart"/>
      <w:r w:rsidRPr="001D234C">
        <w:rPr>
          <w:rFonts w:ascii="Book Antiqua" w:eastAsia="Book Antiqua" w:hAnsi="Book Antiqua" w:cs="Book Antiqua"/>
          <w:color w:val="000000"/>
        </w:rPr>
        <w:t>Autologous</w:t>
      </w:r>
      <w:proofErr w:type="gramEnd"/>
      <w:r w:rsidRPr="001D234C">
        <w:rPr>
          <w:rFonts w:ascii="Book Antiqua" w:eastAsia="Book Antiqua" w:hAnsi="Book Antiqua" w:cs="Book Antiqua"/>
          <w:color w:val="000000"/>
        </w:rPr>
        <w:t xml:space="preserve"> transplant; Ethics; Treatment</w:t>
      </w:r>
    </w:p>
    <w:p w14:paraId="7BA86587" w14:textId="77777777" w:rsidR="00A77B3E" w:rsidRPr="001D234C" w:rsidRDefault="00A77B3E" w:rsidP="005D70F0">
      <w:pPr>
        <w:snapToGrid w:val="0"/>
        <w:spacing w:line="360" w:lineRule="auto"/>
        <w:jc w:val="both"/>
        <w:rPr>
          <w:rFonts w:ascii="Book Antiqua" w:hAnsi="Book Antiqua"/>
        </w:rPr>
      </w:pPr>
    </w:p>
    <w:p w14:paraId="064BF7B7" w14:textId="49CC0538" w:rsidR="00A77B3E" w:rsidRPr="00CD4C6E" w:rsidRDefault="00330628" w:rsidP="005D70F0">
      <w:pPr>
        <w:snapToGrid w:val="0"/>
        <w:spacing w:line="360" w:lineRule="auto"/>
        <w:jc w:val="both"/>
        <w:rPr>
          <w:rFonts w:ascii="Book Antiqua" w:hAnsi="Book Antiqua" w:hint="eastAsia"/>
          <w:lang w:eastAsia="zh-CN"/>
        </w:rPr>
      </w:pPr>
      <w:bookmarkStart w:id="11" w:name="OLE_LINK19"/>
      <w:bookmarkStart w:id="12" w:name="OLE_LINK20"/>
      <w:r w:rsidRPr="001D234C">
        <w:rPr>
          <w:rFonts w:ascii="Book Antiqua" w:eastAsia="Book Antiqua" w:hAnsi="Book Antiqua" w:cs="Book Antiqua"/>
          <w:color w:val="000000"/>
          <w:lang w:val="pt-BR"/>
        </w:rPr>
        <w:t xml:space="preserve">Ruiz MA, Kaiser Junior RL, Piron-Ruiz L, Saran PS, Castiglioni L, de Quadros LG, Pinho TS, Burt RK. </w:t>
      </w:r>
      <w:r w:rsidRPr="001D234C">
        <w:rPr>
          <w:rFonts w:ascii="Book Antiqua" w:eastAsia="Book Antiqua" w:hAnsi="Book Antiqua" w:cs="Book Antiqua"/>
          <w:color w:val="000000"/>
        </w:rPr>
        <w:t xml:space="preserve">Medical, ethical, and legal aspects of hematopoietic stem cell transplantation </w:t>
      </w:r>
      <w:r w:rsidR="00F04E52" w:rsidRPr="001D234C">
        <w:rPr>
          <w:rFonts w:ascii="Book Antiqua" w:eastAsia="Book Antiqua" w:hAnsi="Book Antiqua" w:cs="Book Antiqua"/>
          <w:color w:val="000000"/>
        </w:rPr>
        <w:t>for</w:t>
      </w:r>
      <w:r w:rsidRPr="001D234C">
        <w:rPr>
          <w:rFonts w:ascii="Book Antiqua" w:eastAsia="Book Antiqua" w:hAnsi="Book Antiqua" w:cs="Book Antiqua"/>
          <w:color w:val="000000"/>
        </w:rPr>
        <w:t xml:space="preserve"> </w:t>
      </w:r>
      <w:r w:rsidR="00272380" w:rsidRPr="001D234C">
        <w:rPr>
          <w:rFonts w:ascii="Book Antiqua" w:eastAsia="Book Antiqua" w:hAnsi="Book Antiqua" w:cs="Book Antiqua"/>
          <w:color w:val="000000"/>
        </w:rPr>
        <w:t>Crohn’</w:t>
      </w:r>
      <w:r w:rsidR="00AD6A37" w:rsidRPr="001D234C">
        <w:rPr>
          <w:rFonts w:ascii="Book Antiqua" w:eastAsia="Book Antiqua" w:hAnsi="Book Antiqua" w:cs="Book Antiqua"/>
          <w:color w:val="000000"/>
        </w:rPr>
        <w:t>s</w:t>
      </w:r>
      <w:r w:rsidR="00272380"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disease in </w:t>
      </w:r>
      <w:r w:rsidR="00272380" w:rsidRPr="001D234C">
        <w:rPr>
          <w:rFonts w:ascii="Book Antiqua" w:eastAsia="Book Antiqua" w:hAnsi="Book Antiqua" w:cs="Book Antiqua"/>
          <w:color w:val="000000"/>
        </w:rPr>
        <w:t>Brazil</w:t>
      </w:r>
      <w:r w:rsidRPr="001D234C">
        <w:rPr>
          <w:rFonts w:ascii="Book Antiqua" w:eastAsia="Book Antiqua" w:hAnsi="Book Antiqua" w:cs="Book Antiqua"/>
          <w:color w:val="000000"/>
        </w:rPr>
        <w:t xml:space="preserve">. </w:t>
      </w:r>
      <w:r w:rsidRPr="001D234C">
        <w:rPr>
          <w:rFonts w:ascii="Book Antiqua" w:eastAsia="Book Antiqua" w:hAnsi="Book Antiqua" w:cs="Book Antiqua"/>
          <w:i/>
          <w:iCs/>
          <w:color w:val="000000"/>
        </w:rPr>
        <w:t>World J Stem Cells</w:t>
      </w:r>
      <w:r w:rsidRPr="001D234C">
        <w:rPr>
          <w:rFonts w:ascii="Book Antiqua" w:eastAsia="Book Antiqua" w:hAnsi="Book Antiqua" w:cs="Book Antiqua"/>
          <w:color w:val="000000"/>
        </w:rPr>
        <w:t xml:space="preserve"> 2020; </w:t>
      </w:r>
      <w:r w:rsidR="00715DF2" w:rsidRPr="001D234C">
        <w:rPr>
          <w:rFonts w:ascii="Book Antiqua" w:eastAsia="Book Antiqua" w:hAnsi="Book Antiqua" w:cs="Book Antiqua"/>
          <w:color w:val="000000"/>
        </w:rPr>
        <w:t xml:space="preserve">12(10): </w:t>
      </w:r>
      <w:r w:rsidR="00CD4C6E">
        <w:rPr>
          <w:rFonts w:ascii="Book Antiqua" w:eastAsia="Book Antiqua" w:hAnsi="Book Antiqua" w:cs="Book Antiqua"/>
          <w:color w:val="000000"/>
        </w:rPr>
        <w:t>1113</w:t>
      </w:r>
      <w:r w:rsidR="00715DF2" w:rsidRPr="001D234C">
        <w:rPr>
          <w:rFonts w:ascii="Book Antiqua" w:eastAsia="Book Antiqua" w:hAnsi="Book Antiqua" w:cs="Book Antiqua"/>
          <w:color w:val="000000"/>
        </w:rPr>
        <w:t>-</w:t>
      </w:r>
      <w:proofErr w:type="gramStart"/>
      <w:r w:rsidR="00CD4C6E">
        <w:rPr>
          <w:rFonts w:ascii="Book Antiqua" w:eastAsia="Book Antiqua" w:hAnsi="Book Antiqua" w:cs="Book Antiqua"/>
          <w:color w:val="000000"/>
        </w:rPr>
        <w:t>1123</w:t>
      </w:r>
      <w:r w:rsidR="00715DF2" w:rsidRPr="001D234C">
        <w:rPr>
          <w:rFonts w:ascii="Book Antiqua" w:eastAsia="Book Antiqua" w:hAnsi="Book Antiqua" w:cs="Book Antiqua"/>
          <w:color w:val="000000"/>
        </w:rPr>
        <w:t xml:space="preserve">  URL</w:t>
      </w:r>
      <w:proofErr w:type="gramEnd"/>
      <w:r w:rsidR="00715DF2" w:rsidRPr="001D234C">
        <w:rPr>
          <w:rFonts w:ascii="Book Antiqua" w:eastAsia="Book Antiqua" w:hAnsi="Book Antiqua" w:cs="Book Antiqua"/>
          <w:color w:val="000000"/>
        </w:rPr>
        <w:t>: https://www.wjgnet.com/1948-0210/full/v12/i10/</w:t>
      </w:r>
      <w:r w:rsidR="00CD4C6E">
        <w:rPr>
          <w:rFonts w:ascii="Book Antiqua" w:eastAsia="Book Antiqua" w:hAnsi="Book Antiqua" w:cs="Book Antiqua"/>
          <w:color w:val="000000"/>
        </w:rPr>
        <w:t>1113</w:t>
      </w:r>
      <w:r w:rsidR="00715DF2" w:rsidRPr="001D234C">
        <w:rPr>
          <w:rFonts w:ascii="Book Antiqua" w:eastAsia="Book Antiqua" w:hAnsi="Book Antiqua" w:cs="Book Antiqua"/>
          <w:color w:val="000000"/>
        </w:rPr>
        <w:t>.htm  DOI: https://dx.doi.org/10.4252/wjsc.v12.i10.</w:t>
      </w:r>
      <w:r w:rsidR="00CD4C6E">
        <w:rPr>
          <w:rFonts w:ascii="Book Antiqua" w:eastAsia="Book Antiqua" w:hAnsi="Book Antiqua" w:cs="Book Antiqua"/>
          <w:color w:val="000000"/>
        </w:rPr>
        <w:t>1113</w:t>
      </w:r>
    </w:p>
    <w:bookmarkEnd w:id="11"/>
    <w:bookmarkEnd w:id="12"/>
    <w:p w14:paraId="2B6ACAC6" w14:textId="77777777" w:rsidR="00A77B3E" w:rsidRPr="001D234C" w:rsidRDefault="00A77B3E" w:rsidP="005D70F0">
      <w:pPr>
        <w:snapToGrid w:val="0"/>
        <w:spacing w:line="360" w:lineRule="auto"/>
        <w:jc w:val="both"/>
        <w:rPr>
          <w:rFonts w:ascii="Book Antiqua" w:hAnsi="Book Antiqua"/>
        </w:rPr>
      </w:pPr>
    </w:p>
    <w:p w14:paraId="3AF1D69C" w14:textId="6D31E614" w:rsidR="005868A5" w:rsidRPr="001D234C" w:rsidRDefault="00330628" w:rsidP="005D70F0">
      <w:pPr>
        <w:snapToGrid w:val="0"/>
        <w:spacing w:line="360" w:lineRule="auto"/>
        <w:jc w:val="both"/>
        <w:rPr>
          <w:rFonts w:ascii="Book Antiqua" w:eastAsia="Book Antiqua" w:hAnsi="Book Antiqua" w:cs="Book Antiqua"/>
          <w:color w:val="000000"/>
        </w:rPr>
      </w:pPr>
      <w:r w:rsidRPr="001D234C">
        <w:rPr>
          <w:rFonts w:ascii="Book Antiqua" w:eastAsia="Book Antiqua" w:hAnsi="Book Antiqua" w:cs="Book Antiqua"/>
          <w:b/>
          <w:bCs/>
          <w:color w:val="000000"/>
        </w:rPr>
        <w:t xml:space="preserve">Core </w:t>
      </w:r>
      <w:r w:rsidR="00715DF2" w:rsidRPr="001D234C">
        <w:rPr>
          <w:rFonts w:ascii="Book Antiqua" w:hAnsi="Book Antiqua" w:cs="Book Antiqua" w:hint="eastAsia"/>
          <w:b/>
          <w:bCs/>
          <w:color w:val="000000"/>
          <w:lang w:eastAsia="zh-CN"/>
        </w:rPr>
        <w:t>T</w:t>
      </w:r>
      <w:r w:rsidRPr="001D234C">
        <w:rPr>
          <w:rFonts w:ascii="Book Antiqua" w:eastAsia="Book Antiqua" w:hAnsi="Book Antiqua" w:cs="Book Antiqua"/>
          <w:b/>
          <w:bCs/>
          <w:color w:val="000000"/>
        </w:rPr>
        <w:t xml:space="preserve">ip: </w:t>
      </w:r>
      <w:bookmarkStart w:id="13" w:name="OLE_LINK21"/>
      <w:bookmarkStart w:id="14" w:name="OLE_LINK22"/>
      <w:r w:rsidRPr="001D234C">
        <w:rPr>
          <w:rFonts w:ascii="Book Antiqua" w:eastAsia="Book Antiqua" w:hAnsi="Book Antiqua" w:cs="Book Antiqua"/>
          <w:color w:val="000000"/>
        </w:rPr>
        <w:t xml:space="preserve">Hematopoietic stem cell transplantation </w:t>
      </w:r>
      <w:r w:rsidR="00577E50" w:rsidRPr="001D234C">
        <w:rPr>
          <w:rFonts w:ascii="Book Antiqua" w:eastAsia="Book Antiqua" w:hAnsi="Book Antiqua" w:cs="Book Antiqua"/>
          <w:color w:val="000000"/>
        </w:rPr>
        <w:t xml:space="preserve">(HSCT) </w:t>
      </w:r>
      <w:r w:rsidRPr="001D234C">
        <w:rPr>
          <w:rFonts w:ascii="Book Antiqua" w:eastAsia="Book Antiqua" w:hAnsi="Book Antiqua" w:cs="Book Antiqua"/>
          <w:color w:val="000000"/>
        </w:rPr>
        <w:t xml:space="preserve">is an alternative treatment for patients with Crohn's disease, </w:t>
      </w:r>
      <w:r w:rsidR="00F04E52" w:rsidRPr="001D234C">
        <w:rPr>
          <w:rFonts w:ascii="Book Antiqua" w:eastAsia="Book Antiqua" w:hAnsi="Book Antiqua" w:cs="Book Antiqua"/>
          <w:color w:val="000000"/>
        </w:rPr>
        <w:t xml:space="preserve">which is </w:t>
      </w:r>
      <w:r w:rsidRPr="001D234C">
        <w:rPr>
          <w:rFonts w:ascii="Book Antiqua" w:eastAsia="Book Antiqua" w:hAnsi="Book Antiqua" w:cs="Book Antiqua"/>
          <w:color w:val="000000"/>
        </w:rPr>
        <w:t xml:space="preserve">severe and refractory to conventional treatments. Prolonged remissions are described with the autologous as in the allogeneic modality. In this review, we describe the rationale, justifications, and results of </w:t>
      </w:r>
      <w:r w:rsidR="00007F45" w:rsidRPr="001D234C">
        <w:rPr>
          <w:rFonts w:ascii="Book Antiqua" w:eastAsia="Book Antiqua" w:hAnsi="Book Antiqua" w:cs="Book Antiqua"/>
          <w:color w:val="000000"/>
        </w:rPr>
        <w:t>HSCT</w:t>
      </w:r>
      <w:r w:rsidR="00813D82" w:rsidRPr="001D234C">
        <w:rPr>
          <w:rFonts w:ascii="Book Antiqua" w:eastAsia="Book Antiqua" w:hAnsi="Book Antiqua" w:cs="Book Antiqua"/>
          <w:color w:val="000000"/>
        </w:rPr>
        <w:t xml:space="preserve"> </w:t>
      </w:r>
      <w:r w:rsidR="00F04E52" w:rsidRPr="001D234C">
        <w:rPr>
          <w:rFonts w:ascii="Book Antiqua" w:eastAsia="Book Antiqua" w:hAnsi="Book Antiqua" w:cs="Book Antiqua"/>
          <w:color w:val="000000"/>
        </w:rPr>
        <w:t>in</w:t>
      </w:r>
      <w:r w:rsidRPr="001D234C">
        <w:rPr>
          <w:rFonts w:ascii="Book Antiqua" w:eastAsia="Book Antiqua" w:hAnsi="Book Antiqua" w:cs="Book Antiqua"/>
          <w:color w:val="000000"/>
        </w:rPr>
        <w:t xml:space="preserve"> studies from various locations. Unpublished data and results from a relevant series are described. The ethical and legal medical aspects that permeate compassionate treatment in Brazil are defined and presented.</w:t>
      </w:r>
    </w:p>
    <w:bookmarkEnd w:id="13"/>
    <w:bookmarkEnd w:id="14"/>
    <w:p w14:paraId="55DE3E96" w14:textId="04D0A413" w:rsidR="00A77B3E" w:rsidRPr="001D234C" w:rsidRDefault="00272380" w:rsidP="005D70F0">
      <w:pPr>
        <w:snapToGrid w:val="0"/>
        <w:spacing w:line="360" w:lineRule="auto"/>
        <w:jc w:val="both"/>
        <w:rPr>
          <w:rFonts w:ascii="Book Antiqua" w:eastAsia="Book Antiqua" w:hAnsi="Book Antiqua" w:cs="Book Antiqua"/>
          <w:color w:val="000000"/>
        </w:rPr>
      </w:pPr>
      <w:r w:rsidRPr="001D234C">
        <w:rPr>
          <w:rFonts w:ascii="Book Antiqua" w:eastAsia="Book Antiqua" w:hAnsi="Book Antiqua" w:cs="Book Antiqua"/>
          <w:color w:val="000000"/>
        </w:rPr>
        <w:br w:type="page"/>
      </w:r>
      <w:r w:rsidR="00330628" w:rsidRPr="001D234C">
        <w:rPr>
          <w:rFonts w:ascii="Book Antiqua" w:eastAsia="Book Antiqua" w:hAnsi="Book Antiqua" w:cs="Book Antiqua"/>
          <w:b/>
          <w:color w:val="000000"/>
          <w:u w:val="single"/>
        </w:rPr>
        <w:lastRenderedPageBreak/>
        <w:t>INTRODUCTION</w:t>
      </w:r>
    </w:p>
    <w:p w14:paraId="4A13EC04" w14:textId="19952B99"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Crohn</w:t>
      </w:r>
      <w:r w:rsidR="00166C1D"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 </w:t>
      </w:r>
      <w:r w:rsidR="00EC172C" w:rsidRPr="001D234C">
        <w:rPr>
          <w:rFonts w:ascii="Book Antiqua" w:eastAsia="Book Antiqua" w:hAnsi="Book Antiqua" w:cs="Book Antiqua"/>
          <w:color w:val="000000"/>
        </w:rPr>
        <w:t>d</w:t>
      </w:r>
      <w:r w:rsidRPr="001D234C">
        <w:rPr>
          <w:rFonts w:ascii="Book Antiqua" w:eastAsia="Book Antiqua" w:hAnsi="Book Antiqua" w:cs="Book Antiqua"/>
          <w:color w:val="000000"/>
        </w:rPr>
        <w:t xml:space="preserve">isease (CD) is a severe chronic relapse-remitting heterogeneous inflammatory bowel disease that can affect any part of a patient's digestive </w:t>
      </w:r>
      <w:proofErr w:type="gramStart"/>
      <w:r w:rsidRPr="001D234C">
        <w:rPr>
          <w:rFonts w:ascii="Book Antiqua" w:eastAsia="Book Antiqua" w:hAnsi="Book Antiqua" w:cs="Book Antiqua"/>
          <w:color w:val="000000"/>
        </w:rPr>
        <w:t>tract</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1,2]</w:t>
      </w:r>
      <w:r w:rsidRPr="001D234C">
        <w:rPr>
          <w:rFonts w:ascii="Book Antiqua" w:eastAsia="Book Antiqua" w:hAnsi="Book Antiqua" w:cs="Book Antiqua"/>
          <w:color w:val="000000"/>
        </w:rPr>
        <w:t>. A progressive disease</w:t>
      </w:r>
      <w:r w:rsidRPr="001D234C">
        <w:rPr>
          <w:rFonts w:ascii="Book Antiqua" w:eastAsia="Book Antiqua" w:hAnsi="Book Antiqua" w:cs="Book Antiqua"/>
          <w:b/>
          <w:bCs/>
          <w:color w:val="000000"/>
        </w:rPr>
        <w:t>,</w:t>
      </w:r>
      <w:r w:rsidRPr="001D234C">
        <w:rPr>
          <w:rFonts w:ascii="Book Antiqua" w:eastAsia="Book Antiqua" w:hAnsi="Book Antiqua" w:cs="Book Antiqua"/>
          <w:color w:val="000000"/>
        </w:rPr>
        <w:t xml:space="preserve"> CD tends to become more severe over the years with the appearance of complications such as strictures, abscesses, and perforations, and as a result of undergoing surgery, the aftereffect of which may be short gut syndrome.</w:t>
      </w:r>
    </w:p>
    <w:p w14:paraId="79522207" w14:textId="46A8FC97"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onset of symptoms may occur in children, but CD is diagnosed most commonly between the second and third decades of life. There is no sexual preference in the distribution of cases, with developed countries having the highest number of cases and a clear trend of growth and diagnosis of CD throughout the world. The prevalence of the disease is highest in Europe, followed by Canada, the United States, Australia, and New Zealand. The incidence of CD is increasing in regions such as Asia and South America that traditionally have had a low </w:t>
      </w:r>
      <w:proofErr w:type="gramStart"/>
      <w:r w:rsidRPr="001D234C">
        <w:rPr>
          <w:rFonts w:ascii="Book Antiqua" w:eastAsia="Book Antiqua" w:hAnsi="Book Antiqua" w:cs="Book Antiqua"/>
          <w:color w:val="000000"/>
        </w:rPr>
        <w:t>prevalence</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3,4]</w:t>
      </w:r>
      <w:r w:rsidRPr="001D234C">
        <w:rPr>
          <w:rFonts w:ascii="Book Antiqua" w:eastAsia="Book Antiqua" w:hAnsi="Book Antiqua" w:cs="Book Antiqua"/>
          <w:color w:val="000000"/>
        </w:rPr>
        <w:t>.</w:t>
      </w:r>
    </w:p>
    <w:p w14:paraId="5EF058CF" w14:textId="205F7DCF"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Risk factors include genetic, epigenetic, and environmental </w:t>
      </w:r>
      <w:proofErr w:type="gramStart"/>
      <w:r w:rsidRPr="001D234C">
        <w:rPr>
          <w:rFonts w:ascii="Book Antiqua" w:eastAsia="Book Antiqua" w:hAnsi="Book Antiqua" w:cs="Book Antiqua"/>
          <w:color w:val="000000"/>
        </w:rPr>
        <w:t>susceptibility</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2,4-7]</w:t>
      </w:r>
      <w:r w:rsidRPr="001D234C">
        <w:rPr>
          <w:rFonts w:ascii="Book Antiqua" w:eastAsia="Book Antiqua" w:hAnsi="Book Antiqua" w:cs="Book Antiqua"/>
          <w:color w:val="000000"/>
        </w:rPr>
        <w:t xml:space="preserve">. Over 200 alleles </w:t>
      </w:r>
      <w:r w:rsidR="00C25EC8" w:rsidRPr="001D234C">
        <w:rPr>
          <w:rFonts w:ascii="Book Antiqua" w:eastAsia="Book Antiqua" w:hAnsi="Book Antiqua" w:cs="Book Antiqua"/>
          <w:color w:val="000000"/>
        </w:rPr>
        <w:t xml:space="preserve">are </w:t>
      </w:r>
      <w:r w:rsidRPr="001D234C">
        <w:rPr>
          <w:rFonts w:ascii="Book Antiqua" w:eastAsia="Book Antiqua" w:hAnsi="Book Antiqua" w:cs="Book Antiqua"/>
          <w:color w:val="000000"/>
        </w:rPr>
        <w:t>link</w:t>
      </w:r>
      <w:r w:rsidR="00C25EC8"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to inflammatory bowel disease, 37 of which are specific to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including multiple gene mutations of multiple nucleotide-binding oligomerization domain-containing protein 2 (NOD2). Despite genomic advances, this knowledge is not yet part of clinical practice and treatment </w:t>
      </w:r>
      <w:proofErr w:type="gramStart"/>
      <w:r w:rsidRPr="001D234C">
        <w:rPr>
          <w:rFonts w:ascii="Book Antiqua" w:eastAsia="Book Antiqua" w:hAnsi="Book Antiqua" w:cs="Book Antiqua"/>
          <w:color w:val="000000"/>
        </w:rPr>
        <w:t>algorithms</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2,6]</w:t>
      </w:r>
      <w:r w:rsidR="005C4255"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The risk of CD may also increase </w:t>
      </w:r>
      <w:r w:rsidR="00C25EC8" w:rsidRPr="001D234C">
        <w:rPr>
          <w:rFonts w:ascii="Book Antiqua" w:eastAsia="Book Antiqua" w:hAnsi="Book Antiqua" w:cs="Book Antiqua"/>
          <w:color w:val="000000"/>
        </w:rPr>
        <w:t>due to</w:t>
      </w:r>
      <w:r w:rsidRPr="001D234C">
        <w:rPr>
          <w:rFonts w:ascii="Book Antiqua" w:eastAsia="Book Antiqua" w:hAnsi="Book Antiqua" w:cs="Book Antiqua"/>
          <w:color w:val="000000"/>
        </w:rPr>
        <w:t xml:space="preserve"> lifestyle, such as smoking or the use of multiple antibiotics in childhood that could alter gut </w:t>
      </w:r>
      <w:proofErr w:type="gramStart"/>
      <w:r w:rsidRPr="001D234C">
        <w:rPr>
          <w:rFonts w:ascii="Book Antiqua" w:eastAsia="Book Antiqua" w:hAnsi="Book Antiqua" w:cs="Book Antiqua"/>
          <w:color w:val="000000"/>
        </w:rPr>
        <w:t>flora</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8]</w:t>
      </w:r>
      <w:r w:rsidRPr="001D234C">
        <w:rPr>
          <w:rFonts w:ascii="Book Antiqua" w:eastAsia="Book Antiqua" w:hAnsi="Book Antiqua" w:cs="Book Antiqua"/>
          <w:color w:val="000000"/>
        </w:rPr>
        <w:t>.</w:t>
      </w:r>
    </w:p>
    <w:p w14:paraId="458BD730" w14:textId="77777777" w:rsidR="00A77B3E" w:rsidRPr="001D234C" w:rsidRDefault="00A77B3E" w:rsidP="005D70F0">
      <w:pPr>
        <w:snapToGrid w:val="0"/>
        <w:spacing w:line="360" w:lineRule="auto"/>
        <w:jc w:val="both"/>
        <w:rPr>
          <w:rFonts w:ascii="Book Antiqua" w:hAnsi="Book Antiqua"/>
        </w:rPr>
      </w:pPr>
    </w:p>
    <w:p w14:paraId="20CB2C0C" w14:textId="53332001"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u w:val="single"/>
        </w:rPr>
        <w:t>CLINICAL, DIAGNOSIS AND TREATMENT FEATURES</w:t>
      </w:r>
    </w:p>
    <w:p w14:paraId="2D659982" w14:textId="28F8E93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The clinical presentation and diagnosis </w:t>
      </w:r>
      <w:r w:rsidR="00C25EC8" w:rsidRPr="001D234C">
        <w:rPr>
          <w:rFonts w:ascii="Book Antiqua" w:eastAsia="Book Antiqua" w:hAnsi="Book Antiqua" w:cs="Book Antiqua"/>
          <w:color w:val="000000"/>
        </w:rPr>
        <w:t xml:space="preserve">of CD </w:t>
      </w:r>
      <w:r w:rsidRPr="001D234C">
        <w:rPr>
          <w:rFonts w:ascii="Book Antiqua" w:eastAsia="Book Antiqua" w:hAnsi="Book Antiqua" w:cs="Book Antiqua"/>
          <w:color w:val="000000"/>
        </w:rPr>
        <w:t xml:space="preserve">depend upon disease location and severity. The spectrum of symptoms includes crises of abdominal pain most often located in the lower right quadrant, diarrhea sometimes </w:t>
      </w:r>
      <w:r w:rsidR="00E73989" w:rsidRPr="001D234C">
        <w:rPr>
          <w:rFonts w:ascii="Book Antiqua" w:eastAsia="Book Antiqua" w:hAnsi="Book Antiqua" w:cs="Book Antiqua"/>
          <w:color w:val="000000"/>
        </w:rPr>
        <w:t>uncontrolled</w:t>
      </w:r>
      <w:r w:rsidRPr="001D234C">
        <w:rPr>
          <w:rFonts w:ascii="Book Antiqua" w:eastAsia="Book Antiqua" w:hAnsi="Book Antiqua" w:cs="Book Antiqua"/>
          <w:color w:val="000000"/>
        </w:rPr>
        <w:t xml:space="preserve"> and numerous, hematochezia and or melena, fever, weight loss, fatigue, and anorexia. </w:t>
      </w:r>
      <w:r w:rsidR="00E73989" w:rsidRPr="001D234C">
        <w:rPr>
          <w:rFonts w:ascii="Book Antiqua" w:eastAsia="Book Antiqua" w:hAnsi="Book Antiqua" w:cs="Book Antiqua"/>
          <w:color w:val="000000"/>
        </w:rPr>
        <w:t>P</w:t>
      </w:r>
      <w:r w:rsidRPr="001D234C">
        <w:rPr>
          <w:rFonts w:ascii="Book Antiqua" w:eastAsia="Book Antiqua" w:hAnsi="Book Antiqua" w:cs="Book Antiqua"/>
          <w:color w:val="000000"/>
        </w:rPr>
        <w:t xml:space="preserve">erianal disease can be present in a significant number of patients and </w:t>
      </w:r>
      <w:r w:rsidRPr="001D234C">
        <w:rPr>
          <w:rFonts w:ascii="Book Antiqua" w:eastAsia="Book Antiqua" w:hAnsi="Book Antiqua" w:cs="Book Antiqua"/>
          <w:color w:val="000000"/>
        </w:rPr>
        <w:lastRenderedPageBreak/>
        <w:t>sometimes be the first sign or symptom. Extraintestinal manifestations such as joint, skin, or eye involvement, among others, may be present as other autoimmune diseases are associated</w:t>
      </w:r>
      <w:r w:rsidR="00E73989" w:rsidRPr="001D234C">
        <w:rPr>
          <w:rFonts w:ascii="Book Antiqua" w:eastAsia="Book Antiqua" w:hAnsi="Book Antiqua" w:cs="Book Antiqua"/>
          <w:color w:val="000000"/>
        </w:rPr>
        <w:t xml:space="preserve"> with </w:t>
      </w:r>
      <w:proofErr w:type="gramStart"/>
      <w:r w:rsidR="00E73989" w:rsidRPr="001D234C">
        <w:rPr>
          <w:rFonts w:ascii="Book Antiqua" w:eastAsia="Book Antiqua" w:hAnsi="Book Antiqua" w:cs="Book Antiqua"/>
          <w:color w:val="000000"/>
        </w:rPr>
        <w:t>CD</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1,2]</w:t>
      </w:r>
      <w:r w:rsidR="005C4255" w:rsidRPr="001D234C">
        <w:rPr>
          <w:rFonts w:ascii="Book Antiqua" w:eastAsia="Book Antiqua" w:hAnsi="Book Antiqua" w:cs="Book Antiqua"/>
          <w:color w:val="000000"/>
        </w:rPr>
        <w:t>.</w:t>
      </w:r>
    </w:p>
    <w:p w14:paraId="4DDF8495" w14:textId="3B3C481D" w:rsidR="00272380"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Diagnosis is based on characteristic clinical, radiological, endo-</w:t>
      </w:r>
      <w:proofErr w:type="spellStart"/>
      <w:r w:rsidRPr="001D234C">
        <w:rPr>
          <w:rFonts w:ascii="Book Antiqua" w:eastAsia="Book Antiqua" w:hAnsi="Book Antiqua" w:cs="Book Antiqua"/>
          <w:color w:val="000000"/>
        </w:rPr>
        <w:t>colonoscopic</w:t>
      </w:r>
      <w:proofErr w:type="spellEnd"/>
      <w:r w:rsidRPr="001D234C">
        <w:rPr>
          <w:rFonts w:ascii="Book Antiqua" w:eastAsia="Book Antiqua" w:hAnsi="Book Antiqua" w:cs="Book Antiqua"/>
          <w:color w:val="000000"/>
        </w:rPr>
        <w:t>, and histologic presentation. However, simple pattern recognition is a habit that can cause a missed diagnosis of other necessary treatable conditions. Mimics of CD arise from medications such as NSAID</w:t>
      </w:r>
      <w:r w:rsidR="00E73989"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 mycophenolate mofetil, high dose estrogens, infections such as cytomegalovirus, herpes virus, </w:t>
      </w:r>
      <w:r w:rsidR="00E73989" w:rsidRPr="001D234C">
        <w:rPr>
          <w:rFonts w:ascii="Book Antiqua" w:eastAsia="Book Antiqua" w:hAnsi="Book Antiqua" w:cs="Book Antiqua"/>
          <w:i/>
          <w:color w:val="000000"/>
        </w:rPr>
        <w:t>C</w:t>
      </w:r>
      <w:r w:rsidRPr="001D234C">
        <w:rPr>
          <w:rFonts w:ascii="Book Antiqua" w:eastAsia="Book Antiqua" w:hAnsi="Book Antiqua" w:cs="Book Antiqua"/>
          <w:i/>
          <w:color w:val="000000"/>
        </w:rPr>
        <w:t>lostridium difficile</w:t>
      </w:r>
      <w:r w:rsidRPr="001D234C">
        <w:rPr>
          <w:rFonts w:ascii="Book Antiqua" w:eastAsia="Book Antiqua" w:hAnsi="Book Antiqua" w:cs="Book Antiqua"/>
          <w:color w:val="000000"/>
        </w:rPr>
        <w:t xml:space="preserve">, other autoimmune diseases such as </w:t>
      </w:r>
      <w:proofErr w:type="spellStart"/>
      <w:r w:rsidRPr="001D234C">
        <w:rPr>
          <w:rFonts w:ascii="Book Antiqua" w:eastAsia="Book Antiqua" w:hAnsi="Book Antiqua" w:cs="Book Antiqua"/>
          <w:color w:val="000000"/>
        </w:rPr>
        <w:t>Behcet's</w:t>
      </w:r>
      <w:proofErr w:type="spellEnd"/>
      <w:r w:rsidRPr="001D234C">
        <w:rPr>
          <w:rFonts w:ascii="Book Antiqua" w:eastAsia="Book Antiqua" w:hAnsi="Book Antiqua" w:cs="Book Antiqua"/>
          <w:color w:val="000000"/>
        </w:rPr>
        <w:t xml:space="preserve"> </w:t>
      </w:r>
      <w:r w:rsidR="001338FE"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yndrome or celiac disease, and a genetic immunoglobulin deficiency especially in early-onset CD of </w:t>
      </w:r>
      <w:proofErr w:type="gramStart"/>
      <w:r w:rsidRPr="001D234C">
        <w:rPr>
          <w:rFonts w:ascii="Book Antiqua" w:eastAsia="Book Antiqua" w:hAnsi="Book Antiqua" w:cs="Book Antiqua"/>
          <w:color w:val="000000"/>
        </w:rPr>
        <w:t>childhood</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2]</w:t>
      </w:r>
      <w:r w:rsidR="005C4255"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The typical endoscopic pattern of CD is segmental or skipped involvement with a cobble ston</w:t>
      </w:r>
      <w:r w:rsidR="00E73989" w:rsidRPr="001D234C">
        <w:rPr>
          <w:rFonts w:ascii="Book Antiqua" w:eastAsia="Book Antiqua" w:hAnsi="Book Antiqua" w:cs="Book Antiqua"/>
          <w:color w:val="000000"/>
        </w:rPr>
        <w:t>e</w:t>
      </w:r>
      <w:r w:rsidRPr="001D234C">
        <w:rPr>
          <w:rFonts w:ascii="Book Antiqua" w:eastAsia="Book Antiqua" w:hAnsi="Book Antiqua" w:cs="Book Antiqua"/>
          <w:color w:val="000000"/>
        </w:rPr>
        <w:t xml:space="preserve"> pattern produced by serpiginous aphthous ulcerations interspersed with nodular mucosa edema. The classic histologic pattern </w:t>
      </w:r>
      <w:r w:rsidR="00E73989" w:rsidRPr="001D234C">
        <w:rPr>
          <w:rFonts w:ascii="Book Antiqua" w:eastAsia="Book Antiqua" w:hAnsi="Book Antiqua" w:cs="Book Antiqua"/>
          <w:color w:val="000000"/>
        </w:rPr>
        <w:t>of</w:t>
      </w:r>
      <w:r w:rsidRPr="001D234C">
        <w:rPr>
          <w:rFonts w:ascii="Book Antiqua" w:eastAsia="Book Antiqua" w:hAnsi="Book Antiqua" w:cs="Book Antiqua"/>
          <w:color w:val="000000"/>
        </w:rPr>
        <w:t xml:space="preserve"> CD is an epithelioid granuloma. Chronic inflammatory lymphoid transmural infiltrate</w:t>
      </w:r>
      <w:r w:rsidR="00E73989"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and goblet cell preservation and pyloric gland metaplasia are common histological </w:t>
      </w:r>
      <w:proofErr w:type="gramStart"/>
      <w:r w:rsidRPr="001D234C">
        <w:rPr>
          <w:rFonts w:ascii="Book Antiqua" w:eastAsia="Book Antiqua" w:hAnsi="Book Antiqua" w:cs="Book Antiqua"/>
          <w:color w:val="000000"/>
        </w:rPr>
        <w:t>findings</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9]</w:t>
      </w:r>
      <w:r w:rsidRPr="001D234C">
        <w:rPr>
          <w:rFonts w:ascii="Book Antiqua" w:eastAsia="Book Antiqua" w:hAnsi="Book Antiqua" w:cs="Book Antiqua"/>
          <w:color w:val="000000"/>
        </w:rPr>
        <w:t>.</w:t>
      </w:r>
    </w:p>
    <w:p w14:paraId="0E85929A" w14:textId="4030639B" w:rsidR="00A77B3E" w:rsidRPr="001D234C" w:rsidRDefault="00330628" w:rsidP="00E73989">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treatment is complex and depends on the patient's assessment criteria and severity of the patient's </w:t>
      </w:r>
      <w:proofErr w:type="gramStart"/>
      <w:r w:rsidRPr="001D234C">
        <w:rPr>
          <w:rFonts w:ascii="Book Antiqua" w:eastAsia="Book Antiqua" w:hAnsi="Book Antiqua" w:cs="Book Antiqua"/>
          <w:color w:val="000000"/>
        </w:rPr>
        <w:t>condition</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10]</w:t>
      </w:r>
      <w:r w:rsidRPr="001D234C">
        <w:rPr>
          <w:rFonts w:ascii="Book Antiqua" w:eastAsia="Book Antiqua" w:hAnsi="Book Antiqua" w:cs="Book Antiqua"/>
          <w:color w:val="000000"/>
        </w:rPr>
        <w:t xml:space="preserve">. </w:t>
      </w:r>
      <w:r w:rsidR="00E73989" w:rsidRPr="001D234C">
        <w:rPr>
          <w:rFonts w:ascii="Book Antiqua" w:eastAsia="Book Antiqua" w:hAnsi="Book Antiqua" w:cs="Book Antiqua"/>
          <w:color w:val="000000"/>
        </w:rPr>
        <w:t>T</w:t>
      </w:r>
      <w:r w:rsidRPr="001D234C">
        <w:rPr>
          <w:rFonts w:ascii="Book Antiqua" w:eastAsia="Book Antiqua" w:hAnsi="Book Antiqua" w:cs="Book Antiqua"/>
          <w:color w:val="000000"/>
        </w:rPr>
        <w:t xml:space="preserve">he criteria used for this decision are, among others, the age </w:t>
      </w:r>
      <w:r w:rsidR="00E73989" w:rsidRPr="001D234C">
        <w:rPr>
          <w:rFonts w:ascii="Book Antiqua" w:eastAsia="Book Antiqua" w:hAnsi="Book Antiqua" w:cs="Book Antiqua"/>
          <w:color w:val="000000"/>
        </w:rPr>
        <w:t>at</w:t>
      </w:r>
      <w:r w:rsidRPr="001D234C">
        <w:rPr>
          <w:rFonts w:ascii="Book Antiqua" w:eastAsia="Book Antiqua" w:hAnsi="Book Antiqua" w:cs="Book Antiqua"/>
          <w:color w:val="000000"/>
        </w:rPr>
        <w:t xml:space="preserve"> diagnosis of the disease, location and behavior, and type of lesion observed, data that make up the Montreal </w:t>
      </w:r>
      <w:proofErr w:type="gramStart"/>
      <w:r w:rsidRPr="001D234C">
        <w:rPr>
          <w:rFonts w:ascii="Book Antiqua" w:eastAsia="Book Antiqua" w:hAnsi="Book Antiqua" w:cs="Book Antiqua"/>
          <w:color w:val="000000"/>
        </w:rPr>
        <w:t>Classification</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11]</w:t>
      </w:r>
      <w:r w:rsidRPr="001D234C">
        <w:rPr>
          <w:rFonts w:ascii="Book Antiqua" w:eastAsia="Book Antiqua" w:hAnsi="Book Antiqua" w:cs="Book Antiqua"/>
          <w:color w:val="000000"/>
        </w:rPr>
        <w:t xml:space="preserve">. Additionally, the presence of perianal disease, smoking, positive antimicrobial biomarkers, and NOD2 mutation </w:t>
      </w:r>
      <w:r w:rsidR="00E73989" w:rsidRPr="001D234C">
        <w:rPr>
          <w:rFonts w:ascii="Book Antiqua" w:eastAsia="Book Antiqua" w:hAnsi="Book Antiqua" w:cs="Book Antiqua"/>
          <w:color w:val="000000"/>
        </w:rPr>
        <w:t>reflect</w:t>
      </w:r>
      <w:r w:rsidRPr="001D234C">
        <w:rPr>
          <w:rFonts w:ascii="Book Antiqua" w:eastAsia="Book Antiqua" w:hAnsi="Book Antiqua" w:cs="Book Antiqua"/>
          <w:color w:val="000000"/>
        </w:rPr>
        <w:t xml:space="preserve"> possible severity and disease progression. Anti-inflammatory, corticosteroids, antibiotics, immunosuppressants, and biologic agents, </w:t>
      </w:r>
      <w:r w:rsidR="00E73989" w:rsidRPr="001D234C">
        <w:rPr>
          <w:rFonts w:ascii="Book Antiqua" w:eastAsia="Book Antiqua" w:hAnsi="Book Antiqua" w:cs="Book Antiqua"/>
          <w:color w:val="000000"/>
        </w:rPr>
        <w:t>alone</w:t>
      </w:r>
      <w:r w:rsidRPr="001D234C">
        <w:rPr>
          <w:rFonts w:ascii="Book Antiqua" w:eastAsia="Book Antiqua" w:hAnsi="Book Antiqua" w:cs="Book Antiqua"/>
          <w:color w:val="000000"/>
        </w:rPr>
        <w:t xml:space="preserve"> or combined, and surgery are the treatment basis of the </w:t>
      </w:r>
      <w:proofErr w:type="gramStart"/>
      <w:r w:rsidRPr="001D234C">
        <w:rPr>
          <w:rFonts w:ascii="Book Antiqua" w:eastAsia="Book Antiqua" w:hAnsi="Book Antiqua" w:cs="Book Antiqua"/>
          <w:color w:val="000000"/>
        </w:rPr>
        <w:t>disease</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w:t>
      </w:r>
      <w:r w:rsidRPr="001D234C">
        <w:rPr>
          <w:rFonts w:ascii="Book Antiqua" w:eastAsia="Book Antiqua" w:hAnsi="Book Antiqua" w:cs="Book Antiqua"/>
          <w:color w:val="000000"/>
        </w:rPr>
        <w:t>. Several treat</w:t>
      </w:r>
      <w:r w:rsidR="00E73989" w:rsidRPr="001D234C">
        <w:rPr>
          <w:rFonts w:ascii="Book Antiqua" w:eastAsia="Book Antiqua" w:hAnsi="Book Antiqua" w:cs="Book Antiqua"/>
          <w:color w:val="000000"/>
        </w:rPr>
        <w:t>ment</w:t>
      </w:r>
      <w:r w:rsidRPr="001D234C">
        <w:rPr>
          <w:rFonts w:ascii="Book Antiqua" w:eastAsia="Book Antiqua" w:hAnsi="Book Antiqua" w:cs="Book Antiqua"/>
          <w:color w:val="000000"/>
        </w:rPr>
        <w:t xml:space="preserve"> algorithms exist, from bottom-up from gradual progression to the use of biological agents as the last of the scale to the opposite approach, top-down with the utilization of biological agents first. Concerning biological agents, anti-TNF alpha (</w:t>
      </w:r>
      <w:r w:rsidR="008F09D8" w:rsidRPr="001D234C">
        <w:rPr>
          <w:rFonts w:ascii="Book Antiqua" w:eastAsia="Book Antiqua" w:hAnsi="Book Antiqua" w:cs="Book Antiqua"/>
          <w:color w:val="000000"/>
        </w:rPr>
        <w:t>i</w:t>
      </w:r>
      <w:r w:rsidRPr="001D234C">
        <w:rPr>
          <w:rFonts w:ascii="Book Antiqua" w:eastAsia="Book Antiqua" w:hAnsi="Book Antiqua" w:cs="Book Antiqua"/>
          <w:color w:val="000000"/>
        </w:rPr>
        <w:t xml:space="preserve">nfliximab, adalimumab, and certolizumab pegol), the first described and most used as a </w:t>
      </w:r>
      <w:r w:rsidRPr="001D234C">
        <w:rPr>
          <w:rFonts w:ascii="Book Antiqua" w:eastAsia="Book Antiqua" w:hAnsi="Book Antiqua" w:cs="Book Antiqua"/>
          <w:color w:val="000000"/>
        </w:rPr>
        <w:lastRenderedPageBreak/>
        <w:t>rule to start treatment and in the absence of primary or secondary response may be substituted by other biologicals such as anti-alpha four integrin (</w:t>
      </w:r>
      <w:r w:rsidR="008F09D8" w:rsidRPr="001D234C">
        <w:rPr>
          <w:rFonts w:ascii="Book Antiqua" w:eastAsia="Book Antiqua" w:hAnsi="Book Antiqua" w:cs="Book Antiqua"/>
          <w:color w:val="000000"/>
        </w:rPr>
        <w:t>v</w:t>
      </w:r>
      <w:r w:rsidRPr="001D234C">
        <w:rPr>
          <w:rFonts w:ascii="Book Antiqua" w:eastAsia="Book Antiqua" w:hAnsi="Book Antiqua" w:cs="Book Antiqua"/>
          <w:color w:val="000000"/>
        </w:rPr>
        <w:t xml:space="preserve">edolizumab) and </w:t>
      </w:r>
      <w:r w:rsidR="008F09D8" w:rsidRPr="001D234C">
        <w:rPr>
          <w:rFonts w:ascii="Book Antiqua" w:eastAsia="Book Antiqua" w:hAnsi="Book Antiqua" w:cs="Book Antiqua"/>
          <w:color w:val="000000"/>
        </w:rPr>
        <w:t>a</w:t>
      </w:r>
      <w:r w:rsidRPr="001D234C">
        <w:rPr>
          <w:rFonts w:ascii="Book Antiqua" w:eastAsia="Book Antiqua" w:hAnsi="Book Antiqua" w:cs="Book Antiqua"/>
          <w:color w:val="000000"/>
        </w:rPr>
        <w:t>nti</w:t>
      </w:r>
      <w:r w:rsidR="008F09D8" w:rsidRPr="001D234C">
        <w:rPr>
          <w:rFonts w:ascii="Book Antiqua" w:eastAsia="Book Antiqua" w:hAnsi="Book Antiqua" w:cs="Book Antiqua"/>
          <w:color w:val="000000"/>
        </w:rPr>
        <w:t>-</w:t>
      </w:r>
      <w:r w:rsidRPr="001D234C">
        <w:rPr>
          <w:rFonts w:ascii="Book Antiqua" w:eastAsia="Book Antiqua" w:hAnsi="Book Antiqua" w:cs="Book Antiqua"/>
          <w:color w:val="000000"/>
        </w:rPr>
        <w:t>leucine 12/23 (</w:t>
      </w:r>
      <w:proofErr w:type="spellStart"/>
      <w:r w:rsidR="008F09D8" w:rsidRPr="001D234C">
        <w:rPr>
          <w:rFonts w:ascii="Book Antiqua" w:eastAsia="Book Antiqua" w:hAnsi="Book Antiqua" w:cs="Book Antiqua"/>
          <w:color w:val="000000"/>
        </w:rPr>
        <w:t>u</w:t>
      </w:r>
      <w:r w:rsidRPr="001D234C">
        <w:rPr>
          <w:rFonts w:ascii="Book Antiqua" w:eastAsia="Book Antiqua" w:hAnsi="Book Antiqua" w:cs="Book Antiqua"/>
          <w:color w:val="000000"/>
        </w:rPr>
        <w:t>stekinumab</w:t>
      </w:r>
      <w:proofErr w:type="spellEnd"/>
      <w:r w:rsidRPr="001D234C">
        <w:rPr>
          <w:rFonts w:ascii="Book Antiqua" w:eastAsia="Book Antiqua" w:hAnsi="Book Antiqua" w:cs="Book Antiqua"/>
          <w:color w:val="000000"/>
        </w:rPr>
        <w:t>)</w:t>
      </w:r>
      <w:r w:rsidR="005C4255" w:rsidRPr="001D234C">
        <w:rPr>
          <w:rFonts w:ascii="Book Antiqua" w:eastAsia="Book Antiqua" w:hAnsi="Book Antiqua" w:cs="Book Antiqua"/>
          <w:color w:val="000000"/>
          <w:vertAlign w:val="superscript"/>
        </w:rPr>
        <w:t>[10]</w:t>
      </w:r>
      <w:r w:rsidRPr="001D234C">
        <w:rPr>
          <w:rFonts w:ascii="Book Antiqua" w:eastAsia="Book Antiqua" w:hAnsi="Book Antiqua" w:cs="Book Antiqua"/>
          <w:color w:val="000000"/>
        </w:rPr>
        <w:t xml:space="preserve">. However, the sequence described for the use of biologicals is </w:t>
      </w:r>
      <w:proofErr w:type="gramStart"/>
      <w:r w:rsidRPr="001D234C">
        <w:rPr>
          <w:rFonts w:ascii="Book Antiqua" w:eastAsia="Book Antiqua" w:hAnsi="Book Antiqua" w:cs="Book Antiqua"/>
          <w:color w:val="000000"/>
        </w:rPr>
        <w:t>controversial</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10]</w:t>
      </w:r>
      <w:r w:rsidRPr="001D234C">
        <w:rPr>
          <w:rFonts w:ascii="Book Antiqua" w:eastAsia="Book Antiqua" w:hAnsi="Book Antiqua" w:cs="Book Antiqua"/>
          <w:color w:val="000000"/>
        </w:rPr>
        <w:t xml:space="preserve">. Current treatment results are not entirely satisfactory because prescription drug treatment is chronic, some patients become refractory, and recurrent surgical procedures compel patients to seek alternative treatments, </w:t>
      </w:r>
      <w:r w:rsidR="008F09D8" w:rsidRPr="001D234C">
        <w:rPr>
          <w:rFonts w:ascii="Book Antiqua" w:eastAsia="Book Antiqua" w:hAnsi="Book Antiqua" w:cs="Book Antiqua"/>
          <w:color w:val="000000"/>
        </w:rPr>
        <w:t>including</w:t>
      </w:r>
      <w:r w:rsidRPr="001D234C">
        <w:rPr>
          <w:rFonts w:ascii="Book Antiqua" w:eastAsia="Book Antiqua" w:hAnsi="Book Antiqua" w:cs="Book Antiqua"/>
          <w:color w:val="000000"/>
        </w:rPr>
        <w:t xml:space="preserve"> autologous hematopoietic stem cell transplantation (HSCT).</w:t>
      </w:r>
    </w:p>
    <w:p w14:paraId="3555E714" w14:textId="77777777" w:rsidR="00A77B3E" w:rsidRPr="001D234C" w:rsidRDefault="00A77B3E" w:rsidP="005D70F0">
      <w:pPr>
        <w:snapToGrid w:val="0"/>
        <w:spacing w:line="360" w:lineRule="auto"/>
        <w:jc w:val="both"/>
        <w:rPr>
          <w:rFonts w:ascii="Book Antiqua" w:hAnsi="Book Antiqua"/>
        </w:rPr>
      </w:pPr>
    </w:p>
    <w:p w14:paraId="3B8EA888" w14:textId="6D988B04" w:rsidR="00A77B3E" w:rsidRPr="001D234C" w:rsidRDefault="00272380" w:rsidP="005D70F0">
      <w:pPr>
        <w:snapToGrid w:val="0"/>
        <w:spacing w:line="360" w:lineRule="auto"/>
        <w:jc w:val="both"/>
        <w:rPr>
          <w:rFonts w:ascii="Book Antiqua" w:hAnsi="Book Antiqua"/>
          <w:b/>
          <w:caps/>
          <w:u w:val="single"/>
        </w:rPr>
      </w:pPr>
      <w:r w:rsidRPr="001D234C">
        <w:rPr>
          <w:rFonts w:ascii="Book Antiqua" w:eastAsia="Book Antiqua" w:hAnsi="Book Antiqua" w:cs="Book Antiqua"/>
          <w:b/>
          <w:bCs/>
          <w:caps/>
          <w:color w:val="000000"/>
          <w:u w:val="single"/>
        </w:rPr>
        <w:t xml:space="preserve">RATIONAL FOR </w:t>
      </w:r>
      <w:r w:rsidR="00F7228F" w:rsidRPr="001D234C">
        <w:rPr>
          <w:rFonts w:ascii="Book Antiqua" w:eastAsia="Book Antiqua" w:hAnsi="Book Antiqua" w:cs="Book Antiqua"/>
          <w:b/>
          <w:caps/>
          <w:color w:val="000000"/>
          <w:u w:val="single"/>
        </w:rPr>
        <w:t>HSCT</w:t>
      </w:r>
    </w:p>
    <w:p w14:paraId="6AE44112" w14:textId="1C91F00A"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The rational of HSCT transplantation for autoimmune diseases began in 1985 with a report of marrow reconstitution after </w:t>
      </w:r>
      <w:r w:rsidR="008F09D8" w:rsidRPr="001D234C">
        <w:rPr>
          <w:rFonts w:ascii="Book Antiqua" w:eastAsia="Book Antiqua" w:hAnsi="Book Antiqua" w:cs="Book Antiqua"/>
          <w:color w:val="000000"/>
        </w:rPr>
        <w:t>a</w:t>
      </w:r>
      <w:r w:rsidRPr="001D234C">
        <w:rPr>
          <w:rFonts w:ascii="Book Antiqua" w:eastAsia="Book Antiqua" w:hAnsi="Book Antiqua" w:cs="Book Antiqua"/>
          <w:color w:val="000000"/>
        </w:rPr>
        <w:t xml:space="preserve">llogeneic </w:t>
      </w:r>
      <w:r w:rsidR="008F09D8" w:rsidRPr="001D234C">
        <w:rPr>
          <w:rFonts w:ascii="Book Antiqua" w:eastAsia="Book Antiqua" w:hAnsi="Book Antiqua" w:cs="Book Antiqua"/>
          <w:color w:val="000000"/>
        </w:rPr>
        <w:t>b</w:t>
      </w:r>
      <w:r w:rsidRPr="001D234C">
        <w:rPr>
          <w:rFonts w:ascii="Book Antiqua" w:eastAsia="Book Antiqua" w:hAnsi="Book Antiqua" w:cs="Book Antiqua"/>
          <w:color w:val="000000"/>
        </w:rPr>
        <w:t xml:space="preserve">one marrow </w:t>
      </w:r>
      <w:r w:rsidR="008F09D8" w:rsidRPr="001D234C">
        <w:rPr>
          <w:rFonts w:ascii="Book Antiqua" w:eastAsia="Book Antiqua" w:hAnsi="Book Antiqua" w:cs="Book Antiqua"/>
          <w:color w:val="000000"/>
        </w:rPr>
        <w:t>t</w:t>
      </w:r>
      <w:r w:rsidRPr="001D234C">
        <w:rPr>
          <w:rFonts w:ascii="Book Antiqua" w:eastAsia="Book Antiqua" w:hAnsi="Book Antiqua" w:cs="Book Antiqua"/>
          <w:color w:val="000000"/>
        </w:rPr>
        <w:t>ransplant</w:t>
      </w:r>
      <w:r w:rsidR="008F09D8" w:rsidRPr="001D234C">
        <w:rPr>
          <w:rFonts w:ascii="Book Antiqua" w:eastAsia="Book Antiqua" w:hAnsi="Book Antiqua" w:cs="Book Antiqua"/>
          <w:color w:val="000000"/>
        </w:rPr>
        <w:t>ation</w:t>
      </w:r>
      <w:r w:rsidRPr="001D234C">
        <w:rPr>
          <w:rFonts w:ascii="Book Antiqua" w:eastAsia="Book Antiqua" w:hAnsi="Book Antiqua" w:cs="Book Antiqua"/>
          <w:color w:val="000000"/>
        </w:rPr>
        <w:t xml:space="preserve"> (BMT) in mice with autoimmune diseases previously lethally </w:t>
      </w:r>
      <w:proofErr w:type="gramStart"/>
      <w:r w:rsidRPr="001D234C">
        <w:rPr>
          <w:rFonts w:ascii="Book Antiqua" w:eastAsia="Book Antiqua" w:hAnsi="Book Antiqua" w:cs="Book Antiqua"/>
          <w:color w:val="000000"/>
        </w:rPr>
        <w:t>irradiated</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12]</w:t>
      </w:r>
      <w:r w:rsidRPr="001D234C">
        <w:rPr>
          <w:rFonts w:ascii="Book Antiqua" w:eastAsia="Book Antiqua" w:hAnsi="Book Antiqua" w:cs="Book Antiqua"/>
          <w:color w:val="000000"/>
        </w:rPr>
        <w:t>. In 1989</w:t>
      </w:r>
      <w:r w:rsidR="008F09D8"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total body irradiation followed by syngen</w:t>
      </w:r>
      <w:r w:rsidR="008F09D8" w:rsidRPr="001D234C">
        <w:rPr>
          <w:rFonts w:ascii="Book Antiqua" w:eastAsia="Book Antiqua" w:hAnsi="Book Antiqua" w:cs="Book Antiqua"/>
          <w:color w:val="000000"/>
        </w:rPr>
        <w:t>e</w:t>
      </w:r>
      <w:r w:rsidRPr="001D234C">
        <w:rPr>
          <w:rFonts w:ascii="Book Antiqua" w:eastAsia="Book Antiqua" w:hAnsi="Book Antiqua" w:cs="Book Antiqua"/>
          <w:color w:val="000000"/>
        </w:rPr>
        <w:t xml:space="preserve">ic allogeneic BMT </w:t>
      </w:r>
      <w:r w:rsidR="008F09D8" w:rsidRPr="001D234C">
        <w:rPr>
          <w:rFonts w:ascii="Book Antiqua" w:eastAsia="Book Antiqua" w:hAnsi="Book Antiqua" w:cs="Book Antiqua"/>
          <w:color w:val="000000"/>
        </w:rPr>
        <w:t>was</w:t>
      </w:r>
      <w:r w:rsidRPr="001D234C">
        <w:rPr>
          <w:rFonts w:ascii="Book Antiqua" w:eastAsia="Book Antiqua" w:hAnsi="Book Antiqua" w:cs="Book Antiqua"/>
          <w:color w:val="000000"/>
        </w:rPr>
        <w:t xml:space="preserve"> used to treat adjuvant-induced arthritis in </w:t>
      </w:r>
      <w:proofErr w:type="gramStart"/>
      <w:r w:rsidRPr="001D234C">
        <w:rPr>
          <w:rFonts w:ascii="Book Antiqua" w:eastAsia="Book Antiqua" w:hAnsi="Book Antiqua" w:cs="Book Antiqua"/>
          <w:color w:val="000000"/>
        </w:rPr>
        <w:t>rats</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13]</w:t>
      </w:r>
      <w:r w:rsidRPr="001D234C">
        <w:rPr>
          <w:rFonts w:ascii="Book Antiqua" w:eastAsia="Book Antiqua" w:hAnsi="Book Antiqua" w:cs="Book Antiqua"/>
          <w:color w:val="000000"/>
        </w:rPr>
        <w:t xml:space="preserve">. The same was observed even with autologous BMT two years </w:t>
      </w:r>
      <w:proofErr w:type="gramStart"/>
      <w:r w:rsidR="008F09D8" w:rsidRPr="001D234C">
        <w:rPr>
          <w:rFonts w:ascii="Book Antiqua" w:eastAsia="Book Antiqua" w:hAnsi="Book Antiqua" w:cs="Book Antiqua"/>
          <w:color w:val="000000"/>
        </w:rPr>
        <w:t>later</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14]</w:t>
      </w:r>
      <w:r w:rsidRPr="001D234C">
        <w:rPr>
          <w:rFonts w:ascii="Book Antiqua" w:eastAsia="Book Antiqua" w:hAnsi="Book Antiqua" w:cs="Book Antiqua"/>
          <w:color w:val="000000"/>
        </w:rPr>
        <w:t xml:space="preserve">. </w:t>
      </w:r>
    </w:p>
    <w:p w14:paraId="51A13D4F" w14:textId="4B84CD52"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These findings </w:t>
      </w:r>
      <w:r w:rsidR="008F09D8" w:rsidRPr="001D234C">
        <w:rPr>
          <w:rFonts w:ascii="Book Antiqua" w:eastAsia="Book Antiqua" w:hAnsi="Book Antiqua" w:cs="Book Antiqua"/>
          <w:color w:val="000000"/>
        </w:rPr>
        <w:t>resulted in</w:t>
      </w:r>
      <w:r w:rsidRPr="001D234C">
        <w:rPr>
          <w:rFonts w:ascii="Book Antiqua" w:eastAsia="Book Antiqua" w:hAnsi="Book Antiqua" w:cs="Book Antiqua"/>
          <w:color w:val="000000"/>
        </w:rPr>
        <w:t xml:space="preserve"> the concept of immunopathology that underlie</w:t>
      </w:r>
      <w:r w:rsidR="008F09D8" w:rsidRPr="001D234C">
        <w:rPr>
          <w:rFonts w:ascii="Book Antiqua" w:eastAsia="Book Antiqua" w:hAnsi="Book Antiqua" w:cs="Book Antiqua"/>
          <w:color w:val="000000"/>
        </w:rPr>
        <w:t xml:space="preserve">s </w:t>
      </w:r>
      <w:proofErr w:type="spellStart"/>
      <w:r w:rsidRPr="001D234C">
        <w:rPr>
          <w:rFonts w:ascii="Book Antiqua" w:eastAsia="Book Antiqua" w:hAnsi="Book Antiqua" w:cs="Book Antiqua"/>
          <w:color w:val="000000"/>
        </w:rPr>
        <w:t>lymphoablation</w:t>
      </w:r>
      <w:proofErr w:type="spellEnd"/>
      <w:r w:rsidRPr="001D234C">
        <w:rPr>
          <w:rFonts w:ascii="Book Antiqua" w:eastAsia="Book Antiqua" w:hAnsi="Book Antiqua" w:cs="Book Antiqua"/>
          <w:color w:val="000000"/>
        </w:rPr>
        <w:t xml:space="preserve">, eradication of the cells involved, and reconstitution of the immune system with BMT to treat various autoimmune </w:t>
      </w:r>
      <w:proofErr w:type="gramStart"/>
      <w:r w:rsidRPr="001D234C">
        <w:rPr>
          <w:rFonts w:ascii="Book Antiqua" w:eastAsia="Book Antiqua" w:hAnsi="Book Antiqua" w:cs="Book Antiqua"/>
          <w:color w:val="000000"/>
        </w:rPr>
        <w:t>diseases</w:t>
      </w:r>
      <w:r w:rsidR="005C4255" w:rsidRPr="001D234C">
        <w:rPr>
          <w:rFonts w:ascii="Book Antiqua" w:eastAsia="Book Antiqua" w:hAnsi="Book Antiqua" w:cs="Book Antiqua"/>
          <w:color w:val="000000"/>
          <w:vertAlign w:val="superscript"/>
        </w:rPr>
        <w:t>[</w:t>
      </w:r>
      <w:proofErr w:type="gramEnd"/>
      <w:r w:rsidR="005C4255" w:rsidRPr="001D234C">
        <w:rPr>
          <w:rFonts w:ascii="Book Antiqua" w:eastAsia="Book Antiqua" w:hAnsi="Book Antiqua" w:cs="Book Antiqua"/>
          <w:color w:val="000000"/>
          <w:vertAlign w:val="superscript"/>
        </w:rPr>
        <w:t>15-17]</w:t>
      </w:r>
      <w:r w:rsidRPr="001D234C">
        <w:rPr>
          <w:rFonts w:ascii="Book Antiqua" w:eastAsia="Book Antiqua" w:hAnsi="Book Antiqua" w:cs="Book Antiqua"/>
          <w:color w:val="000000"/>
        </w:rPr>
        <w:t>.</w:t>
      </w:r>
    </w:p>
    <w:p w14:paraId="3E17B567" w14:textId="49EE4511" w:rsidR="00272380"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Animal models have been developed as paradigms of </w:t>
      </w:r>
      <w:proofErr w:type="gramStart"/>
      <w:r w:rsidRPr="001D234C">
        <w:rPr>
          <w:rFonts w:ascii="Book Antiqua" w:eastAsia="Book Antiqua" w:hAnsi="Book Antiqua" w:cs="Book Antiqua"/>
          <w:color w:val="000000"/>
        </w:rPr>
        <w:t>CD</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18]</w:t>
      </w:r>
      <w:r w:rsidRPr="001D234C">
        <w:rPr>
          <w:rFonts w:ascii="Book Antiqua" w:eastAsia="Book Antiqua" w:hAnsi="Book Antiqua" w:cs="Book Antiqua"/>
          <w:color w:val="000000"/>
        </w:rPr>
        <w:t xml:space="preserve">. These models permit studies of T helper cell type 1 immune responses, the role of cytokines </w:t>
      </w:r>
      <w:r w:rsidR="008F09D8" w:rsidRPr="001D234C">
        <w:rPr>
          <w:rFonts w:ascii="Book Antiqua" w:eastAsia="Book Antiqua" w:hAnsi="Book Antiqua" w:cs="Book Antiqua"/>
          <w:color w:val="000000"/>
        </w:rPr>
        <w:t>such as</w:t>
      </w:r>
      <w:r w:rsidRPr="001D234C">
        <w:rPr>
          <w:rFonts w:ascii="Book Antiqua" w:eastAsia="Book Antiqua" w:hAnsi="Book Antiqua" w:cs="Book Antiqua"/>
          <w:color w:val="000000"/>
        </w:rPr>
        <w:t xml:space="preserve"> interleukins (</w:t>
      </w:r>
      <w:r w:rsidRPr="001D234C">
        <w:rPr>
          <w:rFonts w:ascii="Book Antiqua" w:eastAsia="Book Antiqua" w:hAnsi="Book Antiqua" w:cs="Book Antiqua"/>
          <w:i/>
          <w:iCs/>
          <w:color w:val="000000"/>
        </w:rPr>
        <w:t>e.g.</w:t>
      </w:r>
      <w:r w:rsidRPr="001D234C">
        <w:rPr>
          <w:rFonts w:ascii="Book Antiqua" w:eastAsia="Book Antiqua" w:hAnsi="Book Antiqua" w:cs="Book Antiqua"/>
          <w:color w:val="000000"/>
        </w:rPr>
        <w:t>, IL12 or IL23), epithelial and barrier alterations, leukocyte trafficking to the inflamed mucosa, the role of the adhesion molecules, innate immunity</w:t>
      </w:r>
      <w:r w:rsidRPr="001D234C">
        <w:rPr>
          <w:rFonts w:ascii="Book Antiqua" w:eastAsia="Book Antiqua" w:hAnsi="Book Antiqua" w:cs="Book Antiqua"/>
          <w:b/>
          <w:bCs/>
          <w:color w:val="000000"/>
        </w:rPr>
        <w:t>,</w:t>
      </w:r>
      <w:r w:rsidRPr="001D234C">
        <w:rPr>
          <w:rFonts w:ascii="Book Antiqua" w:eastAsia="Book Antiqua" w:hAnsi="Book Antiqua" w:cs="Book Antiqua"/>
          <w:color w:val="000000"/>
        </w:rPr>
        <w:t xml:space="preserve"> NOD2, and gut microbiome in the pathogenesis of CD. A Brazilian experimental animal inflammatory bowel disease study demonstrated that high dose cyclophosphamide followed by HSCT modulat</w:t>
      </w:r>
      <w:r w:rsidR="008F09D8"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mucosal immunity and accelerate</w:t>
      </w:r>
      <w:r w:rsidR="008F09D8" w:rsidRPr="001D234C">
        <w:rPr>
          <w:rFonts w:ascii="Book Antiqua" w:eastAsia="Book Antiqua" w:hAnsi="Book Antiqua" w:cs="Book Antiqua"/>
          <w:color w:val="000000"/>
        </w:rPr>
        <w:t>d</w:t>
      </w:r>
      <w:r w:rsidRPr="001D234C">
        <w:rPr>
          <w:rFonts w:ascii="Book Antiqua" w:eastAsia="Book Antiqua" w:hAnsi="Book Antiqua" w:cs="Book Antiqua"/>
          <w:color w:val="000000"/>
        </w:rPr>
        <w:t xml:space="preserve"> immune </w:t>
      </w:r>
      <w:proofErr w:type="gramStart"/>
      <w:r w:rsidRPr="001D234C">
        <w:rPr>
          <w:rFonts w:ascii="Book Antiqua" w:eastAsia="Book Antiqua" w:hAnsi="Book Antiqua" w:cs="Book Antiqua"/>
          <w:color w:val="000000"/>
        </w:rPr>
        <w:t>reconstitution</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19]</w:t>
      </w:r>
      <w:r w:rsidRPr="001D234C">
        <w:rPr>
          <w:rFonts w:ascii="Book Antiqua" w:eastAsia="Book Antiqua" w:hAnsi="Book Antiqua" w:cs="Book Antiqua"/>
          <w:color w:val="000000"/>
        </w:rPr>
        <w:t>.</w:t>
      </w:r>
    </w:p>
    <w:p w14:paraId="42768DD2" w14:textId="36F9E22C"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In humans, immune analysis of Treg cells (CD4+CD25brightcells) in the peripheral blood of 13 patients with CD before HSCT demonstrated that the </w:t>
      </w:r>
      <w:r w:rsidRPr="001D234C">
        <w:rPr>
          <w:rFonts w:ascii="Book Antiqua" w:eastAsia="Book Antiqua" w:hAnsi="Book Antiqua" w:cs="Book Antiqua"/>
          <w:color w:val="000000"/>
        </w:rPr>
        <w:lastRenderedPageBreak/>
        <w:t xml:space="preserve">mean percentage of CD4+CD25brightcells (2.62% ± 2.01%, </w:t>
      </w:r>
      <w:r w:rsidRPr="001D234C">
        <w:rPr>
          <w:rFonts w:ascii="Book Antiqua" w:eastAsia="Book Antiqua" w:hAnsi="Book Antiqua" w:cs="Book Antiqua"/>
          <w:i/>
          <w:iCs/>
          <w:color w:val="000000"/>
        </w:rPr>
        <w:t>n</w:t>
      </w:r>
      <w:r w:rsidRPr="001D234C">
        <w:rPr>
          <w:rFonts w:ascii="Book Antiqua" w:eastAsia="Book Antiqua" w:hAnsi="Book Antiqua" w:cs="Book Antiqua"/>
          <w:color w:val="000000"/>
        </w:rPr>
        <w:t xml:space="preserve"> = 13) was reduced (</w:t>
      </w:r>
      <w:r w:rsidRPr="001D234C">
        <w:rPr>
          <w:rFonts w:ascii="Book Antiqua" w:eastAsia="Book Antiqua" w:hAnsi="Book Antiqua" w:cs="Book Antiqua"/>
          <w:i/>
          <w:iCs/>
          <w:color w:val="000000"/>
        </w:rPr>
        <w:t>P</w:t>
      </w:r>
      <w:r w:rsidRPr="001D234C">
        <w:rPr>
          <w:rFonts w:ascii="Book Antiqua" w:eastAsia="Book Antiqua" w:hAnsi="Book Antiqua" w:cs="Book Antiqua"/>
          <w:color w:val="000000"/>
        </w:rPr>
        <w:t xml:space="preserve"> &lt; </w:t>
      </w:r>
      <w:r w:rsidR="00542DF6" w:rsidRPr="001D234C">
        <w:rPr>
          <w:rFonts w:ascii="Book Antiqua" w:eastAsia="Book Antiqua" w:hAnsi="Book Antiqua" w:cs="Book Antiqua"/>
          <w:color w:val="000000"/>
        </w:rPr>
        <w:t>0</w:t>
      </w:r>
      <w:r w:rsidRPr="001D234C">
        <w:rPr>
          <w:rFonts w:ascii="Book Antiqua" w:eastAsia="Book Antiqua" w:hAnsi="Book Antiqua" w:cs="Book Antiqua"/>
          <w:color w:val="000000"/>
        </w:rPr>
        <w:t xml:space="preserve">.01) compared with normal volunteers (3.86% ± 1.67%, </w:t>
      </w:r>
      <w:r w:rsidRPr="001D234C">
        <w:rPr>
          <w:rFonts w:ascii="Book Antiqua" w:eastAsia="Book Antiqua" w:hAnsi="Book Antiqua" w:cs="Book Antiqua"/>
          <w:i/>
          <w:iCs/>
          <w:color w:val="000000"/>
        </w:rPr>
        <w:t xml:space="preserve">n </w:t>
      </w:r>
      <w:r w:rsidRPr="001D234C">
        <w:rPr>
          <w:rFonts w:ascii="Book Antiqua" w:eastAsia="Book Antiqua" w:hAnsi="Book Antiqua" w:cs="Book Antiqua"/>
          <w:color w:val="000000"/>
        </w:rPr>
        <w:t xml:space="preserve">= 8). Post-HSCT, compared with pre-HSCT, a robust increase in the percentage of CD4+CD25brightcells was observed: </w:t>
      </w:r>
      <w:r w:rsidR="002E1763">
        <w:rPr>
          <w:rFonts w:ascii="Book Antiqua" w:hAnsi="Book Antiqua" w:cs="Book Antiqua" w:hint="eastAsia"/>
          <w:color w:val="000000"/>
          <w:lang w:eastAsia="zh-CN"/>
        </w:rPr>
        <w:t>P</w:t>
      </w:r>
      <w:r w:rsidRPr="001D234C">
        <w:rPr>
          <w:rFonts w:ascii="Book Antiqua" w:eastAsia="Book Antiqua" w:hAnsi="Book Antiqua" w:cs="Book Antiqua"/>
          <w:color w:val="000000"/>
        </w:rPr>
        <w:t xml:space="preserve">re-HSCT </w:t>
      </w:r>
      <w:r w:rsidR="00542DF6" w:rsidRPr="001D234C">
        <w:rPr>
          <w:rFonts w:ascii="Book Antiqua" w:eastAsia="Book Antiqua" w:hAnsi="Book Antiqua" w:cs="Book Antiqua"/>
          <w:color w:val="000000"/>
        </w:rPr>
        <w:t>(</w:t>
      </w:r>
      <w:r w:rsidRPr="001D234C">
        <w:rPr>
          <w:rFonts w:ascii="Book Antiqua" w:eastAsia="Book Antiqua" w:hAnsi="Book Antiqua" w:cs="Book Antiqua"/>
          <w:color w:val="000000"/>
        </w:rPr>
        <w:t>2.6%</w:t>
      </w:r>
      <w:r w:rsidR="00542DF6"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 2.01%, </w:t>
      </w:r>
      <w:r w:rsidRPr="001D234C">
        <w:rPr>
          <w:rFonts w:ascii="Book Antiqua" w:eastAsia="Book Antiqua" w:hAnsi="Book Antiqua" w:cs="Book Antiqua"/>
          <w:i/>
          <w:iCs/>
          <w:color w:val="000000"/>
        </w:rPr>
        <w:t>n</w:t>
      </w:r>
      <w:r w:rsidRPr="001D234C">
        <w:rPr>
          <w:rFonts w:ascii="Book Antiqua" w:eastAsia="Book Antiqua" w:hAnsi="Book Antiqua" w:cs="Book Antiqua"/>
          <w:color w:val="000000"/>
        </w:rPr>
        <w:t xml:space="preserve"> = 13); 6 months post-HSCT 2.91% ± 1.74% (</w:t>
      </w:r>
      <w:r w:rsidRPr="001D234C">
        <w:rPr>
          <w:rFonts w:ascii="Book Antiqua" w:eastAsia="Book Antiqua" w:hAnsi="Book Antiqua" w:cs="Book Antiqua"/>
          <w:i/>
          <w:iCs/>
          <w:color w:val="000000"/>
        </w:rPr>
        <w:t>P</w:t>
      </w:r>
      <w:r w:rsidRPr="001D234C">
        <w:rPr>
          <w:rFonts w:ascii="Book Antiqua" w:eastAsia="Book Antiqua" w:hAnsi="Book Antiqua" w:cs="Book Antiqua"/>
          <w:color w:val="000000"/>
        </w:rPr>
        <w:t xml:space="preserve"> &lt; </w:t>
      </w:r>
      <w:r w:rsidR="00542DF6" w:rsidRPr="001D234C">
        <w:rPr>
          <w:rFonts w:ascii="Book Antiqua" w:eastAsia="Book Antiqua" w:hAnsi="Book Antiqua" w:cs="Book Antiqua"/>
          <w:color w:val="000000"/>
        </w:rPr>
        <w:t>0</w:t>
      </w:r>
      <w:r w:rsidRPr="001D234C">
        <w:rPr>
          <w:rFonts w:ascii="Book Antiqua" w:eastAsia="Book Antiqua" w:hAnsi="Book Antiqua" w:cs="Book Antiqua"/>
          <w:color w:val="000000"/>
        </w:rPr>
        <w:t xml:space="preserve">.05, </w:t>
      </w:r>
      <w:r w:rsidRPr="001D234C">
        <w:rPr>
          <w:rFonts w:ascii="Book Antiqua" w:eastAsia="Book Antiqua" w:hAnsi="Book Antiqua" w:cs="Book Antiqua"/>
          <w:i/>
          <w:iCs/>
          <w:color w:val="000000"/>
        </w:rPr>
        <w:t>n</w:t>
      </w:r>
      <w:r w:rsidRPr="001D234C">
        <w:rPr>
          <w:rFonts w:ascii="Book Antiqua" w:eastAsia="Book Antiqua" w:hAnsi="Book Antiqua" w:cs="Book Antiqua"/>
          <w:color w:val="000000"/>
        </w:rPr>
        <w:t xml:space="preserve"> = 9); 1 year post-HSCT (3.55% ± 1.63%, </w:t>
      </w:r>
      <w:r w:rsidRPr="001D234C">
        <w:rPr>
          <w:rFonts w:ascii="Book Antiqua" w:eastAsia="Book Antiqua" w:hAnsi="Book Antiqua" w:cs="Book Antiqua"/>
          <w:i/>
          <w:iCs/>
          <w:color w:val="000000"/>
        </w:rPr>
        <w:t>n</w:t>
      </w:r>
      <w:r w:rsidRPr="001D234C">
        <w:rPr>
          <w:rFonts w:ascii="Book Antiqua" w:eastAsia="Book Antiqua" w:hAnsi="Book Antiqua" w:cs="Book Antiqua"/>
          <w:color w:val="000000"/>
        </w:rPr>
        <w:t xml:space="preserve"> = 13, </w:t>
      </w:r>
      <w:r w:rsidRPr="001D234C">
        <w:rPr>
          <w:rFonts w:ascii="Book Antiqua" w:eastAsia="Book Antiqua" w:hAnsi="Book Antiqua" w:cs="Book Antiqua"/>
          <w:i/>
          <w:iCs/>
          <w:color w:val="000000"/>
        </w:rPr>
        <w:t>P</w:t>
      </w:r>
      <w:r w:rsidRPr="001D234C">
        <w:rPr>
          <w:rFonts w:ascii="Book Antiqua" w:eastAsia="Book Antiqua" w:hAnsi="Book Antiqua" w:cs="Book Antiqua"/>
          <w:color w:val="000000"/>
        </w:rPr>
        <w:t xml:space="preserve"> &lt; </w:t>
      </w:r>
      <w:r w:rsidR="00542DF6" w:rsidRPr="001D234C">
        <w:rPr>
          <w:rFonts w:ascii="Book Antiqua" w:eastAsia="Book Antiqua" w:hAnsi="Book Antiqua" w:cs="Book Antiqua"/>
          <w:color w:val="000000"/>
        </w:rPr>
        <w:t>0</w:t>
      </w:r>
      <w:r w:rsidRPr="001D234C">
        <w:rPr>
          <w:rFonts w:ascii="Book Antiqua" w:eastAsia="Book Antiqua" w:hAnsi="Book Antiqua" w:cs="Book Antiqua"/>
          <w:color w:val="000000"/>
        </w:rPr>
        <w:t xml:space="preserve">.05); 2 years post-HSCT (3.36% ± 1.63%, </w:t>
      </w:r>
      <w:r w:rsidRPr="001D234C">
        <w:rPr>
          <w:rFonts w:ascii="Book Antiqua" w:eastAsia="Book Antiqua" w:hAnsi="Book Antiqua" w:cs="Book Antiqua"/>
          <w:i/>
          <w:iCs/>
          <w:color w:val="000000"/>
        </w:rPr>
        <w:t xml:space="preserve">n </w:t>
      </w:r>
      <w:r w:rsidRPr="001D234C">
        <w:rPr>
          <w:rFonts w:ascii="Book Antiqua" w:eastAsia="Book Antiqua" w:hAnsi="Book Antiqua" w:cs="Book Antiqua"/>
          <w:color w:val="000000"/>
        </w:rPr>
        <w:t xml:space="preserve">= 10, </w:t>
      </w:r>
      <w:r w:rsidRPr="001D234C">
        <w:rPr>
          <w:rFonts w:ascii="Book Antiqua" w:eastAsia="Book Antiqua" w:hAnsi="Book Antiqua" w:cs="Book Antiqua"/>
          <w:i/>
          <w:iCs/>
          <w:color w:val="000000"/>
        </w:rPr>
        <w:t xml:space="preserve">P </w:t>
      </w:r>
      <w:r w:rsidRPr="001D234C">
        <w:rPr>
          <w:rFonts w:ascii="Book Antiqua" w:eastAsia="Book Antiqua" w:hAnsi="Book Antiqua" w:cs="Book Antiqua"/>
          <w:color w:val="000000"/>
        </w:rPr>
        <w:t xml:space="preserve">&lt; </w:t>
      </w:r>
      <w:r w:rsidR="00542DF6" w:rsidRPr="001D234C">
        <w:rPr>
          <w:rFonts w:ascii="Book Antiqua" w:eastAsia="Book Antiqua" w:hAnsi="Book Antiqua" w:cs="Book Antiqua"/>
          <w:color w:val="000000"/>
        </w:rPr>
        <w:t>0</w:t>
      </w:r>
      <w:r w:rsidRPr="001D234C">
        <w:rPr>
          <w:rFonts w:ascii="Book Antiqua" w:eastAsia="Book Antiqua" w:hAnsi="Book Antiqua" w:cs="Book Antiqua"/>
          <w:color w:val="000000"/>
        </w:rPr>
        <w:t xml:space="preserve">.05); 3 years post-HSCT (3.99% ± 0.78%, </w:t>
      </w:r>
      <w:r w:rsidRPr="001D234C">
        <w:rPr>
          <w:rFonts w:ascii="Book Antiqua" w:eastAsia="Book Antiqua" w:hAnsi="Book Antiqua" w:cs="Book Antiqua"/>
          <w:i/>
          <w:iCs/>
          <w:color w:val="000000"/>
        </w:rPr>
        <w:t>n</w:t>
      </w:r>
      <w:r w:rsidRPr="001D234C">
        <w:rPr>
          <w:rFonts w:ascii="Book Antiqua" w:eastAsia="Book Antiqua" w:hAnsi="Book Antiqua" w:cs="Book Antiqua"/>
          <w:color w:val="000000"/>
        </w:rPr>
        <w:t xml:space="preserve"> = 4, </w:t>
      </w:r>
      <w:r w:rsidRPr="001D234C">
        <w:rPr>
          <w:rFonts w:ascii="Book Antiqua" w:eastAsia="Book Antiqua" w:hAnsi="Book Antiqua" w:cs="Book Antiqua"/>
          <w:i/>
          <w:iCs/>
          <w:color w:val="000000"/>
        </w:rPr>
        <w:t>P</w:t>
      </w:r>
      <w:r w:rsidRPr="001D234C">
        <w:rPr>
          <w:rFonts w:ascii="Book Antiqua" w:eastAsia="Book Antiqua" w:hAnsi="Book Antiqua" w:cs="Book Antiqua"/>
          <w:color w:val="000000"/>
        </w:rPr>
        <w:t xml:space="preserve"> = not significant)</w:t>
      </w:r>
      <w:r w:rsidR="006A7E7B" w:rsidRPr="001D234C">
        <w:rPr>
          <w:rFonts w:ascii="Book Antiqua" w:eastAsia="Book Antiqua" w:hAnsi="Book Antiqua" w:cs="Book Antiqua"/>
          <w:color w:val="000000"/>
          <w:vertAlign w:val="superscript"/>
        </w:rPr>
        <w:t>[20]</w:t>
      </w:r>
      <w:r w:rsidRPr="001D234C">
        <w:rPr>
          <w:rFonts w:ascii="Book Antiqua" w:eastAsia="Book Antiqua" w:hAnsi="Book Antiqua" w:cs="Book Antiqua"/>
          <w:color w:val="000000"/>
        </w:rPr>
        <w:t>. In another human study, when HSCT was compared to anti-tumor necrosis factor (TNF) treatment, the peripheral blood post</w:t>
      </w:r>
      <w:r w:rsidR="00B90847"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HSCT, unlike anti-TNF therapy, demonstrated expansion of naïve B cells and </w:t>
      </w:r>
      <w:r w:rsidR="00B90847" w:rsidRPr="001D234C">
        <w:rPr>
          <w:rFonts w:ascii="Book Antiqua" w:eastAsia="Book Antiqua" w:hAnsi="Book Antiqua" w:cs="Book Antiqua"/>
          <w:color w:val="000000"/>
        </w:rPr>
        <w:t xml:space="preserve">a </w:t>
      </w:r>
      <w:r w:rsidRPr="001D234C">
        <w:rPr>
          <w:rFonts w:ascii="Book Antiqua" w:eastAsia="Book Antiqua" w:hAnsi="Book Antiqua" w:cs="Book Antiqua"/>
          <w:color w:val="000000"/>
        </w:rPr>
        <w:t xml:space="preserve">decrease in memory T </w:t>
      </w:r>
      <w:proofErr w:type="gramStart"/>
      <w:r w:rsidRPr="001D234C">
        <w:rPr>
          <w:rFonts w:ascii="Book Antiqua" w:eastAsia="Book Antiqua" w:hAnsi="Book Antiqua" w:cs="Book Antiqua"/>
          <w:color w:val="000000"/>
        </w:rPr>
        <w:t>cells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21]</w:t>
      </w:r>
      <w:r w:rsidRPr="001D234C">
        <w:rPr>
          <w:rFonts w:ascii="Book Antiqua" w:eastAsia="Book Antiqua" w:hAnsi="Book Antiqua" w:cs="Book Antiqua"/>
          <w:color w:val="000000"/>
        </w:rPr>
        <w:t xml:space="preserve">. HSCT, but not anti-TNF therapy, induced a significant decrease in intestinal luminal T cell </w:t>
      </w:r>
      <w:proofErr w:type="gramStart"/>
      <w:r w:rsidRPr="001D234C">
        <w:rPr>
          <w:rFonts w:ascii="Book Antiqua" w:eastAsia="Book Antiqua" w:hAnsi="Book Antiqua" w:cs="Book Antiqua"/>
          <w:color w:val="000000"/>
        </w:rPr>
        <w:t>content</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21]</w:t>
      </w:r>
      <w:r w:rsidRPr="001D234C">
        <w:rPr>
          <w:rFonts w:ascii="Book Antiqua" w:eastAsia="Book Antiqua" w:hAnsi="Book Antiqua" w:cs="Book Antiqua"/>
          <w:color w:val="000000"/>
        </w:rPr>
        <w:t xml:space="preserve">. </w:t>
      </w:r>
    </w:p>
    <w:p w14:paraId="592B9252" w14:textId="77777777" w:rsidR="00A77B3E" w:rsidRPr="001D234C" w:rsidRDefault="00A77B3E" w:rsidP="005D70F0">
      <w:pPr>
        <w:snapToGrid w:val="0"/>
        <w:spacing w:line="360" w:lineRule="auto"/>
        <w:jc w:val="both"/>
        <w:rPr>
          <w:rFonts w:ascii="Book Antiqua" w:hAnsi="Book Antiqua"/>
        </w:rPr>
      </w:pPr>
    </w:p>
    <w:p w14:paraId="7799363E" w14:textId="11F8F1C4" w:rsidR="00A77B3E" w:rsidRPr="001D234C" w:rsidRDefault="001E7FA8" w:rsidP="005D70F0">
      <w:pPr>
        <w:snapToGrid w:val="0"/>
        <w:spacing w:line="360" w:lineRule="auto"/>
        <w:jc w:val="both"/>
        <w:rPr>
          <w:rFonts w:ascii="Book Antiqua" w:hAnsi="Book Antiqua"/>
          <w:b/>
          <w:caps/>
          <w:u w:val="single"/>
        </w:rPr>
      </w:pPr>
      <w:r w:rsidRPr="001D234C">
        <w:rPr>
          <w:rFonts w:ascii="Book Antiqua" w:eastAsia="Book Antiqua" w:hAnsi="Book Antiqua" w:cs="Book Antiqua"/>
          <w:b/>
          <w:bCs/>
          <w:color w:val="000000"/>
          <w:u w:val="single"/>
        </w:rPr>
        <w:t>CD</w:t>
      </w:r>
      <w:r w:rsidR="00330628" w:rsidRPr="001D234C">
        <w:rPr>
          <w:rFonts w:ascii="Book Antiqua" w:eastAsia="Book Antiqua" w:hAnsi="Book Antiqua" w:cs="Book Antiqua"/>
          <w:b/>
          <w:bCs/>
          <w:color w:val="000000"/>
          <w:u w:val="single"/>
        </w:rPr>
        <w:t xml:space="preserve"> AND</w:t>
      </w:r>
      <w:r w:rsidR="00330628" w:rsidRPr="001D234C">
        <w:rPr>
          <w:rFonts w:ascii="Book Antiqua" w:eastAsia="Book Antiqua" w:hAnsi="Book Antiqua" w:cs="Book Antiqua"/>
          <w:b/>
          <w:bCs/>
          <w:caps/>
          <w:color w:val="000000"/>
          <w:u w:val="single"/>
        </w:rPr>
        <w:t xml:space="preserve"> </w:t>
      </w:r>
      <w:r w:rsidR="00F7228F" w:rsidRPr="001D234C">
        <w:rPr>
          <w:rFonts w:ascii="Book Antiqua" w:eastAsia="Book Antiqua" w:hAnsi="Book Antiqua" w:cs="Book Antiqua"/>
          <w:b/>
          <w:caps/>
          <w:color w:val="000000"/>
          <w:u w:val="single"/>
        </w:rPr>
        <w:t>HSCT</w:t>
      </w:r>
    </w:p>
    <w:p w14:paraId="4BC2DC4A" w14:textId="32822A65" w:rsidR="00A77B3E" w:rsidRPr="001D234C" w:rsidRDefault="004E14E0" w:rsidP="005D70F0">
      <w:pPr>
        <w:snapToGrid w:val="0"/>
        <w:spacing w:line="360" w:lineRule="auto"/>
        <w:jc w:val="both"/>
        <w:rPr>
          <w:rFonts w:ascii="Book Antiqua" w:hAnsi="Book Antiqua"/>
        </w:rPr>
      </w:pPr>
      <w:r w:rsidRPr="001D234C">
        <w:rPr>
          <w:rFonts w:ascii="Book Antiqua" w:eastAsia="Book Antiqua" w:hAnsi="Book Antiqua" w:cs="Book Antiqua"/>
          <w:color w:val="000000"/>
        </w:rPr>
        <w:t>T</w:t>
      </w:r>
      <w:r w:rsidR="00330628" w:rsidRPr="001D234C">
        <w:rPr>
          <w:rFonts w:ascii="Book Antiqua" w:eastAsia="Book Antiqua" w:hAnsi="Book Antiqua" w:cs="Book Antiqua"/>
          <w:color w:val="000000"/>
        </w:rPr>
        <w:t>he worldwide experience with HSCT for CD</w:t>
      </w:r>
      <w:r w:rsidR="00330628" w:rsidRPr="001D234C">
        <w:rPr>
          <w:rFonts w:ascii="Book Antiqua" w:eastAsia="Book Antiqua" w:hAnsi="Book Antiqua" w:cs="Book Antiqua"/>
          <w:b/>
          <w:bCs/>
          <w:color w:val="000000"/>
        </w:rPr>
        <w:t>,</w:t>
      </w:r>
      <w:r w:rsidR="00330628" w:rsidRPr="001D234C">
        <w:rPr>
          <w:rFonts w:ascii="Book Antiqua" w:eastAsia="Book Antiqua" w:hAnsi="Book Antiqua" w:cs="Book Antiqua"/>
          <w:color w:val="000000"/>
        </w:rPr>
        <w:t xml:space="preserve"> perspectives for new studies</w:t>
      </w:r>
      <w:r w:rsidR="00330628" w:rsidRPr="001D234C">
        <w:rPr>
          <w:rFonts w:ascii="Book Antiqua" w:eastAsia="Book Antiqua" w:hAnsi="Book Antiqua" w:cs="Book Antiqua"/>
          <w:b/>
          <w:bCs/>
          <w:color w:val="000000"/>
        </w:rPr>
        <w:t>,</w:t>
      </w:r>
      <w:r w:rsidR="00330628" w:rsidRPr="001D234C">
        <w:rPr>
          <w:rFonts w:ascii="Book Antiqua" w:eastAsia="Book Antiqua" w:hAnsi="Book Antiqua" w:cs="Book Antiqua"/>
          <w:color w:val="000000"/>
        </w:rPr>
        <w:t xml:space="preserve"> and ethical and legal aspects unique to the Brazilian situation</w:t>
      </w:r>
      <w:r w:rsidRPr="001D234C">
        <w:rPr>
          <w:rFonts w:ascii="Book Antiqua" w:eastAsia="Book Antiqua" w:hAnsi="Book Antiqua" w:cs="Book Antiqua"/>
          <w:color w:val="000000"/>
        </w:rPr>
        <w:t xml:space="preserve"> are summarized in this section</w:t>
      </w:r>
      <w:r w:rsidR="00330628" w:rsidRPr="001D234C">
        <w:rPr>
          <w:rFonts w:ascii="Book Antiqua" w:eastAsia="Book Antiqua" w:hAnsi="Book Antiqua" w:cs="Book Antiqua"/>
          <w:color w:val="000000"/>
        </w:rPr>
        <w:t xml:space="preserve">. The concept of HSCT for CD began with case reports of coincidental CD remission after allogeneic or autologous HSCT performed for a standard hematologic or neoplastic </w:t>
      </w:r>
      <w:proofErr w:type="gramStart"/>
      <w:r w:rsidR="00330628" w:rsidRPr="001D234C">
        <w:rPr>
          <w:rFonts w:ascii="Book Antiqua" w:eastAsia="Book Antiqua" w:hAnsi="Book Antiqua" w:cs="Book Antiqua"/>
          <w:color w:val="000000"/>
        </w:rPr>
        <w:t>indication</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22-27]</w:t>
      </w:r>
      <w:r w:rsidR="00330628" w:rsidRPr="001D234C">
        <w:rPr>
          <w:rFonts w:ascii="Book Antiqua" w:eastAsia="Book Antiqua" w:hAnsi="Book Antiqua" w:cs="Book Antiqua"/>
          <w:color w:val="000000"/>
        </w:rPr>
        <w:t>. The first report of autologous HSCT performed for CD appeared in 2003</w:t>
      </w:r>
      <w:r w:rsidR="006A7E7B" w:rsidRPr="001D234C">
        <w:rPr>
          <w:rFonts w:ascii="Book Antiqua" w:eastAsia="Book Antiqua" w:hAnsi="Book Antiqua" w:cs="Book Antiqua"/>
          <w:color w:val="000000"/>
          <w:vertAlign w:val="superscript"/>
        </w:rPr>
        <w:t>[20-28]</w:t>
      </w:r>
      <w:r w:rsidR="00330628" w:rsidRPr="001D234C">
        <w:rPr>
          <w:rFonts w:ascii="Book Antiqua" w:eastAsia="Book Antiqua" w:hAnsi="Book Antiqua" w:cs="Book Antiqua"/>
          <w:color w:val="000000"/>
        </w:rPr>
        <w:t xml:space="preserve">. Since then, a series of phase II studies for CD have been performed </w:t>
      </w:r>
      <w:r w:rsidRPr="001D234C">
        <w:rPr>
          <w:rFonts w:ascii="Book Antiqua" w:eastAsia="Book Antiqua" w:hAnsi="Book Antiqua" w:cs="Book Antiqua"/>
          <w:color w:val="000000"/>
        </w:rPr>
        <w:t>in</w:t>
      </w:r>
      <w:r w:rsidR="00330628" w:rsidRPr="001D234C">
        <w:rPr>
          <w:rFonts w:ascii="Book Antiqua" w:eastAsia="Book Antiqua" w:hAnsi="Book Antiqua" w:cs="Book Antiqua"/>
          <w:color w:val="000000"/>
        </w:rPr>
        <w:t xml:space="preserve"> several different </w:t>
      </w:r>
      <w:proofErr w:type="gramStart"/>
      <w:r w:rsidR="00330628" w:rsidRPr="001D234C">
        <w:rPr>
          <w:rFonts w:ascii="Book Antiqua" w:eastAsia="Book Antiqua" w:hAnsi="Book Antiqua" w:cs="Book Antiqua"/>
          <w:color w:val="000000"/>
        </w:rPr>
        <w:t>countries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29-32]</w:t>
      </w:r>
      <w:r w:rsidR="00330628" w:rsidRPr="001D234C">
        <w:rPr>
          <w:rFonts w:ascii="Book Antiqua" w:eastAsia="Book Antiqua" w:hAnsi="Book Antiqua" w:cs="Book Antiqua"/>
          <w:color w:val="000000"/>
        </w:rPr>
        <w:t>.</w:t>
      </w:r>
    </w:p>
    <w:p w14:paraId="0D89CECA" w14:textId="1ECE887F"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In 2010, the first long-term follow-up study reported 25 </w:t>
      </w:r>
      <w:proofErr w:type="gramStart"/>
      <w:r w:rsidRPr="001D234C">
        <w:rPr>
          <w:rFonts w:ascii="Book Antiqua" w:eastAsia="Book Antiqua" w:hAnsi="Book Antiqua" w:cs="Book Antiqua"/>
          <w:color w:val="000000"/>
        </w:rPr>
        <w:t>patients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20]</w:t>
      </w:r>
      <w:r w:rsidRPr="001D234C">
        <w:rPr>
          <w:rFonts w:ascii="Book Antiqua" w:eastAsia="Book Antiqua" w:hAnsi="Book Antiqua" w:cs="Book Antiqua"/>
          <w:color w:val="000000"/>
        </w:rPr>
        <w:t xml:space="preserve">. The study aimed to evaluate HSCT safety and clinical evolution with a non-myeloablative conditioning regimen in patients with severe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refractory to conventional treatments. The mobilization regimen consisted of cyclophosphamide 2 g/m</w:t>
      </w:r>
      <w:r w:rsidRPr="001D234C">
        <w:rPr>
          <w:rFonts w:ascii="Book Antiqua" w:eastAsia="Book Antiqua" w:hAnsi="Book Antiqua" w:cs="Book Antiqua"/>
          <w:color w:val="000000"/>
          <w:vertAlign w:val="superscript"/>
        </w:rPr>
        <w:t>2</w:t>
      </w:r>
      <w:r w:rsidRPr="001D234C">
        <w:rPr>
          <w:rFonts w:ascii="Book Antiqua" w:eastAsia="Book Antiqua" w:hAnsi="Book Antiqua" w:cs="Book Antiqua"/>
          <w:color w:val="000000"/>
        </w:rPr>
        <w:t xml:space="preserve"> in a si</w:t>
      </w:r>
      <w:r w:rsidR="00272380" w:rsidRPr="001D234C">
        <w:rPr>
          <w:rFonts w:ascii="Book Antiqua" w:eastAsia="Book Antiqua" w:hAnsi="Book Antiqua" w:cs="Book Antiqua"/>
          <w:color w:val="000000"/>
        </w:rPr>
        <w:t xml:space="preserve">ngle dose and G-CSF 10 </w:t>
      </w:r>
      <w:r w:rsidR="000E7D85" w:rsidRPr="001D234C">
        <w:rPr>
          <w:rFonts w:ascii="Book Antiqua" w:eastAsia="Book Antiqua" w:hAnsi="Book Antiqua" w:cs="Book Antiqua"/>
          <w:color w:val="000000"/>
        </w:rPr>
        <w:t>µ</w:t>
      </w:r>
      <w:r w:rsidR="00272380" w:rsidRPr="001D234C">
        <w:rPr>
          <w:rFonts w:ascii="Book Antiqua" w:eastAsia="Book Antiqua" w:hAnsi="Book Antiqua" w:cs="Book Antiqua"/>
          <w:color w:val="000000"/>
        </w:rPr>
        <w:t>g/kg/d</w:t>
      </w:r>
      <w:r w:rsidRPr="001D234C">
        <w:rPr>
          <w:rFonts w:ascii="Book Antiqua" w:eastAsia="Book Antiqua" w:hAnsi="Book Antiqua" w:cs="Book Antiqua"/>
          <w:color w:val="000000"/>
        </w:rPr>
        <w:t xml:space="preserve"> after the fifth day until the day of hematopoietic stem cells</w:t>
      </w:r>
      <w:r w:rsidR="004E14E0" w:rsidRPr="001D234C">
        <w:rPr>
          <w:rFonts w:ascii="Book Antiqua" w:eastAsia="Book Antiqua" w:hAnsi="Book Antiqua" w:cs="Book Antiqua"/>
          <w:color w:val="000000"/>
        </w:rPr>
        <w:t xml:space="preserve"> collection</w:t>
      </w:r>
      <w:r w:rsidRPr="001D234C">
        <w:rPr>
          <w:rFonts w:ascii="Book Antiqua" w:eastAsia="Book Antiqua" w:hAnsi="Book Antiqua" w:cs="Book Antiqua"/>
          <w:color w:val="000000"/>
        </w:rPr>
        <w:t>. The peripheral blood stem cells (PBSC</w:t>
      </w:r>
      <w:r w:rsidR="005530F8"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 were CD34+ selected </w:t>
      </w:r>
      <w:r w:rsidRPr="001D234C">
        <w:rPr>
          <w:rFonts w:ascii="Book Antiqua" w:eastAsia="Book Antiqua" w:hAnsi="Book Antiqua" w:cs="Book Antiqua"/>
          <w:i/>
          <w:iCs/>
          <w:color w:val="000000"/>
        </w:rPr>
        <w:t>ex vivo</w:t>
      </w:r>
      <w:r w:rsidRPr="001D234C">
        <w:rPr>
          <w:rFonts w:ascii="Book Antiqua" w:eastAsia="Book Antiqua" w:hAnsi="Book Antiqua" w:cs="Book Antiqua"/>
          <w:color w:val="000000"/>
        </w:rPr>
        <w:t xml:space="preserve">. The conditioning regimen </w:t>
      </w:r>
      <w:r w:rsidR="004E14E0" w:rsidRPr="001D234C">
        <w:rPr>
          <w:rFonts w:ascii="Book Antiqua" w:eastAsia="Book Antiqua" w:hAnsi="Book Antiqua" w:cs="Book Antiqua"/>
          <w:color w:val="000000"/>
        </w:rPr>
        <w:t>consisted of</w:t>
      </w:r>
      <w:r w:rsidRPr="001D234C">
        <w:rPr>
          <w:rFonts w:ascii="Book Antiqua" w:eastAsia="Book Antiqua" w:hAnsi="Book Antiqua" w:cs="Book Antiqua"/>
          <w:color w:val="000000"/>
        </w:rPr>
        <w:t xml:space="preserve"> 200 mg/kg cyclophosphamide and 6</w:t>
      </w:r>
      <w:r w:rsidR="004E14E0"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mg/kg rabbit anti-thymocyte globulin or 90 mg/kg horse</w:t>
      </w:r>
      <w:r w:rsidR="00C44767" w:rsidRPr="001D234C">
        <w:rPr>
          <w:rFonts w:ascii="Book Antiqua" w:eastAsia="Book Antiqua" w:hAnsi="Book Antiqua" w:cs="Book Antiqua"/>
          <w:color w:val="000000"/>
        </w:rPr>
        <w:t xml:space="preserve"> anti-thymocyte globulin</w:t>
      </w:r>
      <w:r w:rsidRPr="001D234C">
        <w:rPr>
          <w:rFonts w:ascii="Book Antiqua" w:eastAsia="Book Antiqua" w:hAnsi="Book Antiqua" w:cs="Book Antiqua"/>
          <w:color w:val="000000"/>
        </w:rPr>
        <w:t xml:space="preserve">. All patients achieved clinical remission with </w:t>
      </w:r>
      <w:r w:rsidRPr="001D234C">
        <w:rPr>
          <w:rFonts w:ascii="Book Antiqua" w:eastAsia="Book Antiqua" w:hAnsi="Book Antiqua" w:cs="Book Antiqua"/>
          <w:color w:val="000000"/>
        </w:rPr>
        <w:lastRenderedPageBreak/>
        <w:t xml:space="preserve">normalization of clinical parameters, </w:t>
      </w:r>
      <w:r w:rsidR="00272380" w:rsidRPr="001D234C">
        <w:rPr>
          <w:rFonts w:ascii="Book Antiqua" w:eastAsia="Book Antiqua" w:hAnsi="Book Antiqua" w:cs="Book Antiqua"/>
          <w:color w:val="000000"/>
        </w:rPr>
        <w:t xml:space="preserve">Crohn's Disease Activity Index (CDAI) </w:t>
      </w:r>
      <w:r w:rsidRPr="001D234C">
        <w:rPr>
          <w:rFonts w:ascii="Book Antiqua" w:eastAsia="Book Antiqua" w:hAnsi="Book Antiqua" w:cs="Book Antiqua"/>
          <w:color w:val="000000"/>
        </w:rPr>
        <w:t>&lt;</w:t>
      </w:r>
      <w:r w:rsidR="00DA190B"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150, and</w:t>
      </w:r>
      <w:r w:rsidR="004324F2" w:rsidRPr="001D234C">
        <w:rPr>
          <w:rFonts w:ascii="Book Antiqua" w:eastAsia="Book Antiqua" w:hAnsi="Book Antiqua" w:cs="Book Antiqua"/>
          <w:color w:val="000000"/>
        </w:rPr>
        <w:t xml:space="preserve"> Craig Crohn Severity Index</w:t>
      </w:r>
      <w:r w:rsidRPr="001D234C">
        <w:rPr>
          <w:rFonts w:ascii="Book Antiqua" w:eastAsia="Book Antiqua" w:hAnsi="Book Antiqua" w:cs="Book Antiqua"/>
          <w:color w:val="000000"/>
        </w:rPr>
        <w:t xml:space="preserve"> &lt;</w:t>
      </w:r>
      <w:r w:rsidR="00DA190B"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16. HSCT-related mortality in the</w:t>
      </w:r>
      <w:r w:rsidR="00C44767" w:rsidRPr="001D234C">
        <w:rPr>
          <w:rFonts w:ascii="Book Antiqua" w:eastAsia="Book Antiqua" w:hAnsi="Book Antiqua" w:cs="Book Antiqua"/>
          <w:color w:val="000000"/>
        </w:rPr>
        <w:t>se patients</w:t>
      </w:r>
      <w:r w:rsidRPr="001D234C">
        <w:rPr>
          <w:rFonts w:ascii="Book Antiqua" w:eastAsia="Book Antiqua" w:hAnsi="Book Antiqua" w:cs="Book Antiqua"/>
          <w:color w:val="000000"/>
        </w:rPr>
        <w:t xml:space="preserve"> was zero.</w:t>
      </w:r>
    </w:p>
    <w:p w14:paraId="7ACECEEE" w14:textId="659ADD14"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Eighteen patients completed five years of follow-up with relapse-free treatment-free survival of 91% in the first year, 63% in the second, 57% in the third, 39% in the fourth, and 19% in the fifth year after </w:t>
      </w:r>
      <w:proofErr w:type="gramStart"/>
      <w:r w:rsidRPr="001D234C">
        <w:rPr>
          <w:rFonts w:ascii="Book Antiqua" w:eastAsia="Book Antiqua" w:hAnsi="Book Antiqua" w:cs="Book Antiqua"/>
          <w:color w:val="000000"/>
        </w:rPr>
        <w:t>HSCT</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20]</w:t>
      </w:r>
      <w:r w:rsidRPr="001D234C">
        <w:rPr>
          <w:rFonts w:ascii="Book Antiqua" w:eastAsia="Book Antiqua" w:hAnsi="Book Antiqua" w:cs="Book Antiqua"/>
          <w:color w:val="000000"/>
        </w:rPr>
        <w:t xml:space="preserve">. No prescription drug therapy trial has ever looked at a drug-free endpoint </w:t>
      </w:r>
      <w:r w:rsidR="00C44767" w:rsidRPr="001D234C">
        <w:rPr>
          <w:rFonts w:ascii="Book Antiqua" w:eastAsia="Book Antiqua" w:hAnsi="Book Antiqua" w:cs="Book Antiqua"/>
          <w:color w:val="000000"/>
        </w:rPr>
        <w:t>as</w:t>
      </w:r>
      <w:r w:rsidRPr="001D234C">
        <w:rPr>
          <w:rFonts w:ascii="Book Antiqua" w:eastAsia="Book Antiqua" w:hAnsi="Book Antiqua" w:cs="Book Antiqua"/>
          <w:color w:val="000000"/>
        </w:rPr>
        <w:t xml:space="preserve"> drug trials are based on chronic treatment using the study drug, and other drugs such as corticosteroids may also be used during the study. The endpoint of drug trials is clinical remission defined as a </w:t>
      </w:r>
      <w:r w:rsidR="00272380" w:rsidRPr="001D234C">
        <w:rPr>
          <w:rFonts w:ascii="Book Antiqua" w:eastAsia="Book Antiqua" w:hAnsi="Book Antiqua" w:cs="Book Antiqua"/>
          <w:color w:val="000000"/>
        </w:rPr>
        <w:t>CDAI</w:t>
      </w:r>
      <w:r w:rsidRPr="001D234C">
        <w:rPr>
          <w:rFonts w:ascii="Book Antiqua" w:eastAsia="Book Antiqua" w:hAnsi="Book Antiqua" w:cs="Book Antiqua"/>
          <w:color w:val="000000"/>
        </w:rPr>
        <w:t xml:space="preserve"> of less than 150 while on treatment. Drugs achieve clinical remission of 40 to 50% at one year that declines with time. In the HSCT trial, when the outcome was defined as in drug trials, the clinical remission (CDAI &lt;</w:t>
      </w:r>
      <w:r w:rsidR="00DA190B"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150) was over 80% every year for five </w:t>
      </w:r>
      <w:proofErr w:type="gramStart"/>
      <w:r w:rsidRPr="001D234C">
        <w:rPr>
          <w:rFonts w:ascii="Book Antiqua" w:eastAsia="Book Antiqua" w:hAnsi="Book Antiqua" w:cs="Book Antiqua"/>
          <w:color w:val="000000"/>
        </w:rPr>
        <w:t>years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20]</w:t>
      </w:r>
      <w:r w:rsidRPr="001D234C">
        <w:rPr>
          <w:rFonts w:ascii="Book Antiqua" w:eastAsia="Book Antiqua" w:hAnsi="Book Antiqua" w:cs="Book Antiqua"/>
          <w:color w:val="000000"/>
        </w:rPr>
        <w:t xml:space="preserve">. This study was a milestone for the treatment of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and subsequently, the European group of Autoimmune Diseases of </w:t>
      </w:r>
      <w:r w:rsidR="00DA190B" w:rsidRPr="001D234C">
        <w:rPr>
          <w:rFonts w:ascii="Book Antiqua" w:eastAsia="Book Antiqua" w:hAnsi="Book Antiqua" w:cs="Book Antiqua"/>
          <w:color w:val="000000"/>
        </w:rPr>
        <w:t xml:space="preserve">European Society for Blood and Marrow Transplantation </w:t>
      </w:r>
      <w:r w:rsidRPr="001D234C">
        <w:rPr>
          <w:rFonts w:ascii="Book Antiqua" w:eastAsia="Book Antiqua" w:hAnsi="Book Antiqua" w:cs="Book Antiqua"/>
          <w:color w:val="000000"/>
        </w:rPr>
        <w:t xml:space="preserve">organized a randomized clinical trial, termed autologous stem cell transplantation in Crohn (ASTIC) to compare </w:t>
      </w:r>
      <w:r w:rsidR="00C44767" w:rsidRPr="001D234C">
        <w:rPr>
          <w:rFonts w:ascii="Book Antiqua" w:eastAsia="Book Antiqua" w:hAnsi="Book Antiqua" w:cs="Book Antiqua"/>
          <w:color w:val="000000"/>
        </w:rPr>
        <w:t xml:space="preserve">the effect of </w:t>
      </w:r>
      <w:r w:rsidRPr="001D234C">
        <w:rPr>
          <w:rFonts w:ascii="Book Antiqua" w:eastAsia="Book Antiqua" w:hAnsi="Book Antiqua" w:cs="Book Antiqua"/>
          <w:color w:val="000000"/>
        </w:rPr>
        <w:t xml:space="preserve">HSCT with standard treatment of the </w:t>
      </w:r>
      <w:proofErr w:type="gramStart"/>
      <w:r w:rsidRPr="001D234C">
        <w:rPr>
          <w:rFonts w:ascii="Book Antiqua" w:eastAsia="Book Antiqua" w:hAnsi="Book Antiqua" w:cs="Book Antiqua"/>
          <w:color w:val="000000"/>
        </w:rPr>
        <w:t>disease</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33]</w:t>
      </w:r>
      <w:r w:rsidR="00DA190B" w:rsidRPr="001D234C">
        <w:rPr>
          <w:rFonts w:ascii="Book Antiqua" w:eastAsia="Book Antiqua" w:hAnsi="Book Antiqua" w:cs="Book Antiqua"/>
          <w:color w:val="000000"/>
        </w:rPr>
        <w:t>.</w:t>
      </w:r>
    </w:p>
    <w:p w14:paraId="6AE57F76" w14:textId="01202F12"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In the ASTIC trial, eleven transplant centers from 6 countries with 45 patients participated in the study. The first patient was randomized in 2007 and the last in 2011, in a study aimed at evaluating patients who </w:t>
      </w:r>
      <w:r w:rsidR="00C44767" w:rsidRPr="001D234C">
        <w:rPr>
          <w:rFonts w:ascii="Book Antiqua" w:eastAsia="Book Antiqua" w:hAnsi="Book Antiqua" w:cs="Book Antiqua"/>
          <w:color w:val="000000"/>
        </w:rPr>
        <w:t>were</w:t>
      </w:r>
      <w:r w:rsidRPr="001D234C">
        <w:rPr>
          <w:rFonts w:ascii="Book Antiqua" w:eastAsia="Book Antiqua" w:hAnsi="Book Antiqua" w:cs="Book Antiqua"/>
          <w:color w:val="000000"/>
        </w:rPr>
        <w:t xml:space="preserve"> severe and refractory to multiple drug treatments. Two groups, the first being the group for immediate transplantation and the </w:t>
      </w:r>
      <w:r w:rsidR="003750A8" w:rsidRPr="001D234C">
        <w:rPr>
          <w:rFonts w:ascii="Book Antiqua" w:eastAsia="Book Antiqua" w:hAnsi="Book Antiqua" w:cs="Book Antiqua"/>
          <w:color w:val="000000"/>
        </w:rPr>
        <w:t>second for treatment with 4.0 g</w:t>
      </w:r>
      <w:r w:rsidRPr="001D234C">
        <w:rPr>
          <w:rFonts w:ascii="Book Antiqua" w:eastAsia="Book Antiqua" w:hAnsi="Book Antiqua" w:cs="Book Antiqua"/>
          <w:color w:val="000000"/>
        </w:rPr>
        <w:t>/m</w:t>
      </w:r>
      <w:r w:rsidRPr="001D234C">
        <w:rPr>
          <w:rFonts w:ascii="Book Antiqua" w:eastAsia="Book Antiqua" w:hAnsi="Book Antiqua" w:cs="Book Antiqua"/>
          <w:color w:val="000000"/>
          <w:vertAlign w:val="superscript"/>
        </w:rPr>
        <w:t>2</w:t>
      </w:r>
      <w:r w:rsidRPr="001D234C">
        <w:rPr>
          <w:rFonts w:ascii="Book Antiqua" w:eastAsia="Book Antiqua" w:hAnsi="Book Antiqua" w:cs="Book Antiqua"/>
          <w:color w:val="000000"/>
        </w:rPr>
        <w:t xml:space="preserve"> cyclophosphamide and stem cell collection but delayed HSCT until after one year. Therefore, both the transplant and control gr</w:t>
      </w:r>
      <w:r w:rsidR="003750A8" w:rsidRPr="001D234C">
        <w:rPr>
          <w:rFonts w:ascii="Book Antiqua" w:eastAsia="Book Antiqua" w:hAnsi="Book Antiqua" w:cs="Book Antiqua"/>
          <w:color w:val="000000"/>
        </w:rPr>
        <w:t xml:space="preserve">oup received treatment with 4.0 </w:t>
      </w:r>
      <w:r w:rsidRPr="001D234C">
        <w:rPr>
          <w:rFonts w:ascii="Book Antiqua" w:eastAsia="Book Antiqua" w:hAnsi="Book Antiqua" w:cs="Book Antiqua"/>
          <w:color w:val="000000"/>
        </w:rPr>
        <w:t>g/m</w:t>
      </w:r>
      <w:r w:rsidRPr="001D234C">
        <w:rPr>
          <w:rFonts w:ascii="Book Antiqua" w:eastAsia="Book Antiqua" w:hAnsi="Book Antiqua" w:cs="Book Antiqua"/>
          <w:color w:val="000000"/>
          <w:vertAlign w:val="superscript"/>
        </w:rPr>
        <w:t>2</w:t>
      </w:r>
      <w:r w:rsidRPr="001D234C">
        <w:rPr>
          <w:rFonts w:ascii="Book Antiqua" w:eastAsia="Book Antiqua" w:hAnsi="Book Antiqua" w:cs="Book Antiqua"/>
          <w:color w:val="000000"/>
        </w:rPr>
        <w:t xml:space="preserve"> cyclophosphamide and stem cell mobilization. Unlike the earlier study, the stem cells, </w:t>
      </w:r>
      <w:r w:rsidRPr="001D234C">
        <w:rPr>
          <w:rFonts w:ascii="Book Antiqua" w:eastAsia="Book Antiqua" w:hAnsi="Book Antiqua" w:cs="Book Antiqua"/>
          <w:i/>
          <w:iCs/>
          <w:color w:val="000000"/>
        </w:rPr>
        <w:t>i.e.</w:t>
      </w:r>
      <w:r w:rsidRPr="001D234C">
        <w:rPr>
          <w:rFonts w:ascii="Book Antiqua" w:eastAsia="Book Antiqua" w:hAnsi="Book Antiqua" w:cs="Book Antiqua"/>
          <w:color w:val="000000"/>
        </w:rPr>
        <w:t>, the PBSCs, were not selected or purged of lymphocytes.</w:t>
      </w:r>
    </w:p>
    <w:p w14:paraId="0157CD94" w14:textId="58B132ED"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primary outcome of the ASTIC </w:t>
      </w:r>
      <w:r w:rsidR="00C44767" w:rsidRPr="001D234C">
        <w:rPr>
          <w:rFonts w:ascii="Book Antiqua" w:eastAsia="Book Antiqua" w:hAnsi="Book Antiqua" w:cs="Book Antiqua"/>
          <w:color w:val="000000"/>
        </w:rPr>
        <w:t xml:space="preserve">trial </w:t>
      </w:r>
      <w:r w:rsidRPr="001D234C">
        <w:rPr>
          <w:rFonts w:ascii="Book Antiqua" w:eastAsia="Book Antiqua" w:hAnsi="Book Antiqua" w:cs="Book Antiqua"/>
          <w:color w:val="000000"/>
        </w:rPr>
        <w:t xml:space="preserve">was to assess the presence of sustained disease remission (SDR) in patients in both groups. SDR consisted of </w:t>
      </w:r>
      <w:r w:rsidRPr="001D234C">
        <w:rPr>
          <w:rFonts w:ascii="Book Antiqua" w:eastAsia="Book Antiqua" w:hAnsi="Book Antiqua" w:cs="Book Antiqua"/>
          <w:color w:val="000000"/>
        </w:rPr>
        <w:lastRenderedPageBreak/>
        <w:t>clinical remission that is CDAI &lt;</w:t>
      </w:r>
      <w:r w:rsidR="00303145"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150, absence of immunosuppressive or biological corticosteroids for at least three months before one year of evaluation and absence of endoscopic or radiological evidence of active disease (erosion) in any part of the digestive system. The secondary objectives were the individual points of the primary objective. Twenty-three patients </w:t>
      </w:r>
      <w:r w:rsidR="00C44767" w:rsidRPr="001D234C">
        <w:rPr>
          <w:rFonts w:ascii="Book Antiqua" w:eastAsia="Book Antiqua" w:hAnsi="Book Antiqua" w:cs="Book Antiqua"/>
          <w:color w:val="000000"/>
        </w:rPr>
        <w:t xml:space="preserve">were </w:t>
      </w:r>
      <w:r w:rsidRPr="001D234C">
        <w:rPr>
          <w:rFonts w:ascii="Book Antiqua" w:eastAsia="Book Antiqua" w:hAnsi="Book Antiqua" w:cs="Book Antiqua"/>
          <w:color w:val="000000"/>
        </w:rPr>
        <w:t>allocated to the transplant group and 22 to the standard treatment group.</w:t>
      </w:r>
    </w:p>
    <w:p w14:paraId="2076560C" w14:textId="77777777"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After the elapsed time, only two patients in the transplant group (8.7%) had SDR and one (4.5%) in the standard treatment group</w:t>
      </w:r>
      <w:r w:rsidRPr="001D234C">
        <w:rPr>
          <w:rFonts w:ascii="Book Antiqua" w:eastAsia="Book Antiqua" w:hAnsi="Book Antiqua" w:cs="Book Antiqua"/>
          <w:b/>
          <w:bCs/>
          <w:color w:val="000000"/>
        </w:rPr>
        <w:t xml:space="preserve">. </w:t>
      </w:r>
      <w:r w:rsidRPr="001D234C">
        <w:rPr>
          <w:rFonts w:ascii="Book Antiqua" w:eastAsia="Book Antiqua" w:hAnsi="Book Antiqua" w:cs="Book Antiqua"/>
          <w:color w:val="000000"/>
        </w:rPr>
        <w:t xml:space="preserve">While the primary endpoint was not significant, the secondary objectives were all statistically significant in favor of HSCT. These secondary endpoints included no active treatment, CDAI below 150, and no endoscopic or radiological evidence of active (erosive) disease. </w:t>
      </w:r>
    </w:p>
    <w:p w14:paraId="76CFD570" w14:textId="6FF7D228"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Seventy-six serious adverse events occurred in the transplant group and 38 in the control group and one death in the f</w:t>
      </w:r>
      <w:r w:rsidR="00C44767" w:rsidRPr="001D234C">
        <w:rPr>
          <w:rFonts w:ascii="Book Antiqua" w:eastAsia="Book Antiqua" w:hAnsi="Book Antiqua" w:cs="Book Antiqua"/>
          <w:color w:val="000000"/>
        </w:rPr>
        <w:t>ormer</w:t>
      </w:r>
      <w:r w:rsidRPr="001D234C">
        <w:rPr>
          <w:rFonts w:ascii="Book Antiqua" w:eastAsia="Book Antiqua" w:hAnsi="Book Antiqua" w:cs="Book Antiqua"/>
          <w:color w:val="000000"/>
        </w:rPr>
        <w:t xml:space="preserve"> group due to </w:t>
      </w:r>
      <w:proofErr w:type="spellStart"/>
      <w:r w:rsidRPr="001D234C">
        <w:rPr>
          <w:rFonts w:ascii="Book Antiqua" w:eastAsia="Book Antiqua" w:hAnsi="Book Antiqua" w:cs="Book Antiqua"/>
          <w:color w:val="000000"/>
        </w:rPr>
        <w:t>veno</w:t>
      </w:r>
      <w:proofErr w:type="spellEnd"/>
      <w:r w:rsidRPr="001D234C">
        <w:rPr>
          <w:rFonts w:ascii="Book Antiqua" w:eastAsia="Book Antiqua" w:hAnsi="Book Antiqua" w:cs="Book Antiqua"/>
          <w:color w:val="000000"/>
        </w:rPr>
        <w:t xml:space="preserve">-occlusive liver disease. </w:t>
      </w:r>
      <w:r w:rsidR="00C44767" w:rsidRPr="001D234C">
        <w:rPr>
          <w:rFonts w:ascii="Book Antiqua" w:eastAsia="Book Antiqua" w:hAnsi="Book Antiqua" w:cs="Book Antiqua"/>
          <w:color w:val="000000"/>
        </w:rPr>
        <w:t>These</w:t>
      </w:r>
      <w:r w:rsidRPr="001D234C">
        <w:rPr>
          <w:rFonts w:ascii="Book Antiqua" w:eastAsia="Book Antiqua" w:hAnsi="Book Antiqua" w:cs="Book Antiqua"/>
          <w:color w:val="000000"/>
        </w:rPr>
        <w:t xml:space="preserve"> results led to the conclusion that HSCT did not improve SDR after one year of observation, and the procedure carried high toxicity, and therefore, there was no indication for the use of HSCT in patients with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outside of a clinical </w:t>
      </w:r>
      <w:proofErr w:type="gramStart"/>
      <w:r w:rsidRPr="001D234C">
        <w:rPr>
          <w:rFonts w:ascii="Book Antiqua" w:eastAsia="Book Antiqua" w:hAnsi="Book Antiqua" w:cs="Book Antiqua"/>
          <w:color w:val="000000"/>
        </w:rPr>
        <w:t>trial</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33]</w:t>
      </w:r>
      <w:r w:rsidRPr="001D234C">
        <w:rPr>
          <w:rFonts w:ascii="Book Antiqua" w:eastAsia="Book Antiqua" w:hAnsi="Book Antiqua" w:cs="Book Antiqua"/>
          <w:color w:val="000000"/>
        </w:rPr>
        <w:t xml:space="preserve">. </w:t>
      </w:r>
    </w:p>
    <w:p w14:paraId="1E3C0F2E" w14:textId="13E75F2E"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A divergent opinion on this article was published in a letter to the </w:t>
      </w:r>
      <w:proofErr w:type="gramStart"/>
      <w:r w:rsidRPr="001D234C">
        <w:rPr>
          <w:rFonts w:ascii="Book Antiqua" w:eastAsia="Book Antiqua" w:hAnsi="Book Antiqua" w:cs="Book Antiqua"/>
          <w:color w:val="000000"/>
        </w:rPr>
        <w:t>editor</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34]</w:t>
      </w:r>
      <w:r w:rsidRPr="001D234C">
        <w:rPr>
          <w:rFonts w:ascii="Book Antiqua" w:eastAsia="Book Antiqua" w:hAnsi="Book Antiqua" w:cs="Book Antiqua"/>
          <w:color w:val="000000"/>
        </w:rPr>
        <w:t xml:space="preserve">, in which several points were addressed: </w:t>
      </w:r>
      <w:r w:rsidR="002E1763">
        <w:rPr>
          <w:rFonts w:ascii="Book Antiqua" w:hAnsi="Book Antiqua" w:cs="Book Antiqua" w:hint="eastAsia"/>
          <w:color w:val="000000"/>
          <w:lang w:eastAsia="zh-CN"/>
        </w:rPr>
        <w:t>F</w:t>
      </w:r>
      <w:r w:rsidRPr="001D234C">
        <w:rPr>
          <w:rFonts w:ascii="Book Antiqua" w:eastAsia="Book Antiqua" w:hAnsi="Book Antiqua" w:cs="Book Antiqua"/>
          <w:color w:val="000000"/>
        </w:rPr>
        <w:t>irst was the definition of remission that had never been vetted or used in any prior drug trial, the second was the dose of 4</w:t>
      </w:r>
      <w:r w:rsidR="003750A8"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g/m</w:t>
      </w:r>
      <w:r w:rsidRPr="001D234C">
        <w:rPr>
          <w:rFonts w:ascii="Book Antiqua" w:eastAsia="Book Antiqua" w:hAnsi="Book Antiqua" w:cs="Book Antiqua"/>
          <w:color w:val="000000"/>
          <w:vertAlign w:val="superscript"/>
        </w:rPr>
        <w:t>2</w:t>
      </w:r>
      <w:r w:rsidRPr="001D234C">
        <w:rPr>
          <w:rFonts w:ascii="Book Antiqua" w:eastAsia="Book Antiqua" w:hAnsi="Book Antiqua" w:cs="Book Antiqua"/>
          <w:color w:val="000000"/>
        </w:rPr>
        <w:t xml:space="preserve"> of cyclophosphamide in the control arm that was itself an experimental treatment, and third that the definitive randomized trial should only be initiated in centers that have significant HSCT experience </w:t>
      </w:r>
      <w:r w:rsidR="00C44767" w:rsidRPr="001D234C">
        <w:rPr>
          <w:rFonts w:ascii="Book Antiqua" w:eastAsia="Book Antiqua" w:hAnsi="Book Antiqua" w:cs="Book Antiqua"/>
          <w:color w:val="000000"/>
        </w:rPr>
        <w:t>in</w:t>
      </w:r>
      <w:r w:rsidRPr="001D234C">
        <w:rPr>
          <w:rFonts w:ascii="Book Antiqua" w:eastAsia="Book Antiqua" w:hAnsi="Book Antiqua" w:cs="Book Antiqua"/>
          <w:color w:val="000000"/>
        </w:rPr>
        <w:t xml:space="preserve"> CD</w:t>
      </w:r>
      <w:r w:rsidR="006A7E7B" w:rsidRPr="001D234C">
        <w:rPr>
          <w:rFonts w:ascii="Book Antiqua" w:eastAsia="Book Antiqua" w:hAnsi="Book Antiqua" w:cs="Book Antiqua"/>
          <w:color w:val="000000"/>
          <w:vertAlign w:val="superscript"/>
        </w:rPr>
        <w:t>[34]</w:t>
      </w:r>
      <w:r w:rsidRPr="001D234C">
        <w:rPr>
          <w:rFonts w:ascii="Book Antiqua" w:eastAsia="Book Antiqua" w:hAnsi="Book Antiqua" w:cs="Book Antiqua"/>
          <w:color w:val="000000"/>
        </w:rPr>
        <w:t xml:space="preserve">. To address the definition used for disease remission, the ASTIC group published an assessment of patients undergoing HSCT using traditional criteria for </w:t>
      </w:r>
      <w:proofErr w:type="gramStart"/>
      <w:r w:rsidRPr="001D234C">
        <w:rPr>
          <w:rFonts w:ascii="Book Antiqua" w:eastAsia="Book Antiqua" w:hAnsi="Book Antiqua" w:cs="Book Antiqua"/>
          <w:color w:val="000000"/>
        </w:rPr>
        <w:t>remission</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35]</w:t>
      </w:r>
      <w:r w:rsidRPr="001D234C">
        <w:rPr>
          <w:rFonts w:ascii="Book Antiqua" w:eastAsia="Book Antiqua" w:hAnsi="Book Antiqua" w:cs="Book Antiqua"/>
          <w:color w:val="000000"/>
        </w:rPr>
        <w:t xml:space="preserve">. In addition to the 23 patients in the immediate transplant group, another 17 patients were added who had the procedure delayed for one year, making 40 patients. As </w:t>
      </w:r>
      <w:r w:rsidRPr="001D234C">
        <w:rPr>
          <w:rFonts w:ascii="Book Antiqua" w:eastAsia="Book Antiqua" w:hAnsi="Book Antiqua" w:cs="Book Antiqua"/>
          <w:color w:val="000000"/>
        </w:rPr>
        <w:lastRenderedPageBreak/>
        <w:t>one death had already occurred, and there was a withdrawal, the final evaluation occurred in 38 patients.</w:t>
      </w:r>
    </w:p>
    <w:p w14:paraId="011F1FB9" w14:textId="72EA822D"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Clinical remission and improvement of clinical parameters and complete healing of the mucosa occurred in 50% of patients who underwent HSCT. Also, the patient-reported outcomes and the patients' quality of life significantly improved. The study concluded that HSCT, when evaluated according to the traditional prescription drug study criteria, resulted in significant endoscopic mucosal healing and </w:t>
      </w:r>
      <w:r w:rsidR="00303145" w:rsidRPr="001D234C">
        <w:rPr>
          <w:rFonts w:ascii="Book Antiqua" w:eastAsia="Book Antiqua" w:hAnsi="Book Antiqua" w:cs="Book Antiqua"/>
          <w:color w:val="000000"/>
        </w:rPr>
        <w:t>quality of life</w:t>
      </w:r>
      <w:r w:rsidRPr="001D234C">
        <w:rPr>
          <w:rFonts w:ascii="Book Antiqua" w:eastAsia="Book Antiqua" w:hAnsi="Book Antiqua" w:cs="Book Antiqua"/>
          <w:color w:val="000000"/>
        </w:rPr>
        <w:t xml:space="preserve"> benefits for the </w:t>
      </w:r>
      <w:proofErr w:type="gramStart"/>
      <w:r w:rsidRPr="001D234C">
        <w:rPr>
          <w:rFonts w:ascii="Book Antiqua" w:eastAsia="Book Antiqua" w:hAnsi="Book Antiqua" w:cs="Book Antiqua"/>
          <w:color w:val="000000"/>
        </w:rPr>
        <w:t>patients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35]</w:t>
      </w:r>
      <w:r w:rsidRPr="001D234C">
        <w:rPr>
          <w:rFonts w:ascii="Book Antiqua" w:eastAsia="Book Antiqua" w:hAnsi="Book Antiqua" w:cs="Book Antiqua"/>
          <w:color w:val="000000"/>
        </w:rPr>
        <w:t>. Another publication from an experienced center that participat</w:t>
      </w:r>
      <w:r w:rsidR="00545A35"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in the ASTIC trial with 35 patients, 13 of which were from the original ASTIC</w:t>
      </w:r>
      <w:r w:rsidR="00545A35" w:rsidRPr="001D234C">
        <w:rPr>
          <w:rFonts w:ascii="Book Antiqua" w:eastAsia="Book Antiqua" w:hAnsi="Book Antiqua" w:cs="Book Antiqua"/>
          <w:color w:val="000000"/>
        </w:rPr>
        <w:t xml:space="preserve"> study</w:t>
      </w:r>
      <w:r w:rsidRPr="001D234C">
        <w:rPr>
          <w:rFonts w:ascii="Book Antiqua" w:eastAsia="Book Antiqua" w:hAnsi="Book Antiqua" w:cs="Book Antiqua"/>
          <w:color w:val="000000"/>
        </w:rPr>
        <w:t xml:space="preserve">, reported no mortality and concluded that autologous HSCT is effective in refractory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and that the procedure, although not a cure as currently designed, changes the course of 80% of patients</w:t>
      </w:r>
      <w:r w:rsidR="006A7E7B" w:rsidRPr="001D234C">
        <w:rPr>
          <w:rFonts w:ascii="Book Antiqua" w:eastAsia="Book Antiqua" w:hAnsi="Book Antiqua" w:cs="Book Antiqua"/>
          <w:color w:val="000000"/>
          <w:vertAlign w:val="superscript"/>
        </w:rPr>
        <w:t>[36]</w:t>
      </w:r>
      <w:r w:rsidRPr="001D234C">
        <w:rPr>
          <w:rFonts w:ascii="Book Antiqua" w:eastAsia="Book Antiqua" w:hAnsi="Book Antiqua" w:cs="Book Antiqua"/>
          <w:color w:val="000000"/>
        </w:rPr>
        <w:t>.</w:t>
      </w:r>
    </w:p>
    <w:p w14:paraId="22109EAD" w14:textId="77777777" w:rsidR="00A77B3E" w:rsidRPr="001D234C" w:rsidRDefault="00A77B3E" w:rsidP="005D70F0">
      <w:pPr>
        <w:snapToGrid w:val="0"/>
        <w:spacing w:line="360" w:lineRule="auto"/>
        <w:jc w:val="both"/>
        <w:rPr>
          <w:rFonts w:ascii="Book Antiqua" w:hAnsi="Book Antiqua"/>
        </w:rPr>
      </w:pPr>
    </w:p>
    <w:p w14:paraId="72A41B9A" w14:textId="56EC4AAA" w:rsidR="00A77B3E" w:rsidRPr="001D234C" w:rsidRDefault="001E7FA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u w:val="single"/>
        </w:rPr>
        <w:t>CD</w:t>
      </w:r>
      <w:r w:rsidR="00330628" w:rsidRPr="001D234C">
        <w:rPr>
          <w:rFonts w:ascii="Book Antiqua" w:eastAsia="Book Antiqua" w:hAnsi="Book Antiqua" w:cs="Book Antiqua"/>
          <w:b/>
          <w:bCs/>
          <w:color w:val="000000"/>
          <w:u w:val="single"/>
        </w:rPr>
        <w:t xml:space="preserve"> AND</w:t>
      </w:r>
      <w:r w:rsidR="00330628" w:rsidRPr="001D234C">
        <w:rPr>
          <w:rFonts w:ascii="Book Antiqua" w:eastAsia="Book Antiqua" w:hAnsi="Book Antiqua" w:cs="Book Antiqua"/>
          <w:b/>
          <w:bCs/>
          <w:caps/>
          <w:color w:val="000000"/>
          <w:u w:val="single"/>
        </w:rPr>
        <w:t xml:space="preserve"> </w:t>
      </w:r>
      <w:r w:rsidR="00F7228F" w:rsidRPr="001D234C">
        <w:rPr>
          <w:rFonts w:ascii="Book Antiqua" w:eastAsia="Book Antiqua" w:hAnsi="Book Antiqua" w:cs="Book Antiqua"/>
          <w:b/>
          <w:caps/>
          <w:color w:val="000000"/>
          <w:u w:val="single"/>
        </w:rPr>
        <w:t>HSCT</w:t>
      </w:r>
      <w:r w:rsidR="00330628" w:rsidRPr="001D234C">
        <w:rPr>
          <w:rFonts w:ascii="Book Antiqua" w:eastAsia="Book Antiqua" w:hAnsi="Book Antiqua" w:cs="Book Antiqua"/>
          <w:b/>
          <w:bCs/>
          <w:caps/>
          <w:color w:val="000000"/>
          <w:u w:val="single"/>
        </w:rPr>
        <w:t xml:space="preserve"> IN</w:t>
      </w:r>
      <w:r w:rsidR="00330628" w:rsidRPr="001D234C">
        <w:rPr>
          <w:rFonts w:ascii="Book Antiqua" w:eastAsia="Book Antiqua" w:hAnsi="Book Antiqua" w:cs="Book Antiqua"/>
          <w:b/>
          <w:bCs/>
          <w:color w:val="000000"/>
          <w:u w:val="single"/>
        </w:rPr>
        <w:t xml:space="preserve"> BRAZIL</w:t>
      </w:r>
    </w:p>
    <w:p w14:paraId="1CC3D699" w14:textId="39348FA0"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HSCT for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in Brazil follows the guidelines and rules described in the Brazilian Medical Ethics Code. Brazilian health care/insurance plans contested the costs of the research project and treatment, but a Federal Medical Council position validated the research project and opened the legal path for patients, refractory, and without other treatment, to participate in HSCT. At </w:t>
      </w:r>
      <w:r w:rsidR="00545A35" w:rsidRPr="001D234C">
        <w:rPr>
          <w:rFonts w:ascii="Book Antiqua" w:eastAsia="Book Antiqua" w:hAnsi="Book Antiqua" w:cs="Book Antiqua"/>
          <w:color w:val="000000"/>
        </w:rPr>
        <w:t>present</w:t>
      </w:r>
      <w:r w:rsidRPr="001D234C">
        <w:rPr>
          <w:rFonts w:ascii="Book Antiqua" w:eastAsia="Book Antiqua" w:hAnsi="Book Antiqua" w:cs="Book Antiqua"/>
          <w:color w:val="000000"/>
        </w:rPr>
        <w:t>, patients wishing to undergo HSCT must follow all the legal steps described and follow the inclusion criteria to participate in the only autologous HSCT protocol underway in Brazil.</w:t>
      </w:r>
    </w:p>
    <w:p w14:paraId="200C802E" w14:textId="087DFBBC"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Communications took place in meetings, congresses, scientific events, and case reports of patients from the study </w:t>
      </w:r>
      <w:proofErr w:type="gramStart"/>
      <w:r w:rsidRPr="001D234C">
        <w:rPr>
          <w:rFonts w:ascii="Book Antiqua" w:eastAsia="Book Antiqua" w:hAnsi="Book Antiqua" w:cs="Book Antiqua"/>
          <w:color w:val="000000"/>
        </w:rPr>
        <w:t>projects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37-40]</w:t>
      </w:r>
      <w:r w:rsidRPr="001D234C">
        <w:rPr>
          <w:rFonts w:ascii="Book Antiqua" w:eastAsia="Book Antiqua" w:hAnsi="Book Antiqua" w:cs="Book Antiqua"/>
          <w:color w:val="000000"/>
        </w:rPr>
        <w:t xml:space="preserve">. The Brazilian Medical Society, with involvement and authority over HSCT, including CD, is the Brazilian Society of Bone Marrow Transplantation (SBTMO). Every three years, a clinical guidelines meeting occurs, and one of the subjects is autoimmune diseases. In addition to the annual SBTMO meeting, reports and position papers are </w:t>
      </w:r>
      <w:r w:rsidRPr="001D234C">
        <w:rPr>
          <w:rFonts w:ascii="Book Antiqua" w:eastAsia="Book Antiqua" w:hAnsi="Book Antiqua" w:cs="Book Antiqua"/>
          <w:color w:val="000000"/>
        </w:rPr>
        <w:lastRenderedPageBreak/>
        <w:t xml:space="preserve">prepared and published from these </w:t>
      </w:r>
      <w:proofErr w:type="gramStart"/>
      <w:r w:rsidRPr="001D234C">
        <w:rPr>
          <w:rFonts w:ascii="Book Antiqua" w:eastAsia="Book Antiqua" w:hAnsi="Book Antiqua" w:cs="Book Antiqua"/>
          <w:color w:val="000000"/>
        </w:rPr>
        <w:t>events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41]</w:t>
      </w:r>
      <w:r w:rsidRPr="001D234C">
        <w:rPr>
          <w:rFonts w:ascii="Book Antiqua" w:eastAsia="Book Antiqua" w:hAnsi="Book Antiqua" w:cs="Book Antiqua"/>
          <w:color w:val="000000"/>
        </w:rPr>
        <w:t xml:space="preserve">. Among the most cited autoimmune diseases recommended for HSCT are </w:t>
      </w:r>
      <w:r w:rsidR="00545A35" w:rsidRPr="001D234C">
        <w:rPr>
          <w:rFonts w:ascii="Book Antiqua" w:eastAsia="Book Antiqua" w:hAnsi="Book Antiqua" w:cs="Book Antiqua"/>
          <w:color w:val="000000"/>
        </w:rPr>
        <w:t>m</w:t>
      </w:r>
      <w:r w:rsidRPr="001D234C">
        <w:rPr>
          <w:rFonts w:ascii="Book Antiqua" w:eastAsia="Book Antiqua" w:hAnsi="Book Antiqua" w:cs="Book Antiqua"/>
          <w:color w:val="000000"/>
        </w:rPr>
        <w:t xml:space="preserve">ultiple sclerosis, </w:t>
      </w:r>
      <w:r w:rsidR="00545A35"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ystemic sclerosis, and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Recently SBTMO wrote a position paper accepted for publication. The suggestion is to introduce HSCT in</w:t>
      </w:r>
      <w:r w:rsidR="00545A35" w:rsidRPr="001D234C">
        <w:rPr>
          <w:rFonts w:ascii="Book Antiqua" w:eastAsia="Book Antiqua" w:hAnsi="Book Antiqua" w:cs="Book Antiqua"/>
          <w:color w:val="000000"/>
        </w:rPr>
        <w:t>to</w:t>
      </w:r>
      <w:r w:rsidRPr="001D234C">
        <w:rPr>
          <w:rFonts w:ascii="Book Antiqua" w:eastAsia="Book Antiqua" w:hAnsi="Book Antiqua" w:cs="Book Antiqua"/>
          <w:color w:val="000000"/>
        </w:rPr>
        <w:t xml:space="preserve"> clinical practice for those diseases that are considered experimental in the </w:t>
      </w:r>
      <w:proofErr w:type="gramStart"/>
      <w:r w:rsidRPr="001D234C">
        <w:rPr>
          <w:rFonts w:ascii="Book Antiqua" w:eastAsia="Book Antiqua" w:hAnsi="Book Antiqua" w:cs="Book Antiqua"/>
          <w:color w:val="000000"/>
        </w:rPr>
        <w:t>country</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42]</w:t>
      </w:r>
      <w:r w:rsidRPr="001D234C">
        <w:rPr>
          <w:rFonts w:ascii="Book Antiqua" w:eastAsia="Book Antiqua" w:hAnsi="Book Antiqua" w:cs="Book Antiqua"/>
          <w:color w:val="000000"/>
        </w:rPr>
        <w:t xml:space="preserve">. </w:t>
      </w:r>
    </w:p>
    <w:p w14:paraId="1A9E1AF6" w14:textId="72A8C5D0"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Four Brazilian institutions performed autologous HSCT treatment for CD patients. Our institution in São Jose Rio Preto </w:t>
      </w:r>
      <w:r w:rsidR="00545A35" w:rsidRPr="001D234C">
        <w:rPr>
          <w:rFonts w:ascii="Book Antiqua" w:eastAsia="Book Antiqua" w:hAnsi="Book Antiqua" w:cs="Book Antiqua"/>
          <w:color w:val="000000"/>
        </w:rPr>
        <w:t>is</w:t>
      </w:r>
      <w:r w:rsidRPr="001D234C">
        <w:rPr>
          <w:rFonts w:ascii="Book Antiqua" w:eastAsia="Book Antiqua" w:hAnsi="Book Antiqua" w:cs="Book Antiqua"/>
          <w:color w:val="000000"/>
        </w:rPr>
        <w:t xml:space="preserve"> the only Brazilian institution t</w:t>
      </w:r>
      <w:r w:rsidR="00545A35" w:rsidRPr="001D234C">
        <w:rPr>
          <w:rFonts w:ascii="Book Antiqua" w:eastAsia="Book Antiqua" w:hAnsi="Book Antiqua" w:cs="Book Antiqua"/>
          <w:color w:val="000000"/>
        </w:rPr>
        <w:t>o</w:t>
      </w:r>
      <w:r w:rsidRPr="001D234C">
        <w:rPr>
          <w:rFonts w:ascii="Book Antiqua" w:eastAsia="Book Antiqua" w:hAnsi="Book Antiqua" w:cs="Book Antiqua"/>
          <w:color w:val="000000"/>
        </w:rPr>
        <w:t xml:space="preserve"> develop research projects with HSCT in CD. The first project closed after completing </w:t>
      </w:r>
      <w:r w:rsidR="00545A35" w:rsidRPr="001D234C">
        <w:rPr>
          <w:rFonts w:ascii="Book Antiqua" w:eastAsia="Book Antiqua" w:hAnsi="Book Antiqua" w:cs="Book Antiqua"/>
          <w:color w:val="000000"/>
        </w:rPr>
        <w:t xml:space="preserve">the </w:t>
      </w:r>
      <w:r w:rsidRPr="001D234C">
        <w:rPr>
          <w:rFonts w:ascii="Book Antiqua" w:eastAsia="Book Antiqua" w:hAnsi="Book Antiqua" w:cs="Book Antiqua"/>
          <w:color w:val="000000"/>
        </w:rPr>
        <w:t xml:space="preserve">enrollment </w:t>
      </w:r>
      <w:r w:rsidR="00545A35" w:rsidRPr="001D234C">
        <w:rPr>
          <w:rFonts w:ascii="Book Antiqua" w:eastAsia="Book Antiqua" w:hAnsi="Book Antiqua" w:cs="Book Antiqua"/>
          <w:color w:val="000000"/>
        </w:rPr>
        <w:t>of</w:t>
      </w:r>
      <w:r w:rsidRPr="001D234C">
        <w:rPr>
          <w:rFonts w:ascii="Book Antiqua" w:eastAsia="Book Antiqua" w:hAnsi="Book Antiqua" w:cs="Book Antiqua"/>
          <w:color w:val="000000"/>
        </w:rPr>
        <w:t xml:space="preserve"> 40 patients. The final data from this trial </w:t>
      </w:r>
      <w:r w:rsidR="00545A35" w:rsidRPr="001D234C">
        <w:rPr>
          <w:rFonts w:ascii="Book Antiqua" w:eastAsia="Book Antiqua" w:hAnsi="Book Antiqua" w:cs="Book Antiqua"/>
          <w:color w:val="000000"/>
        </w:rPr>
        <w:t>are</w:t>
      </w:r>
      <w:r w:rsidRPr="001D234C">
        <w:rPr>
          <w:rFonts w:ascii="Book Antiqua" w:eastAsia="Book Antiqua" w:hAnsi="Book Antiqua" w:cs="Book Antiqua"/>
          <w:color w:val="000000"/>
        </w:rPr>
        <w:t xml:space="preserve"> still in analysis </w:t>
      </w:r>
      <w:r w:rsidR="00F97F82" w:rsidRPr="001D234C">
        <w:rPr>
          <w:rFonts w:ascii="Book Antiqua" w:eastAsia="Book Antiqua" w:hAnsi="Book Antiqua" w:cs="Book Antiqua"/>
          <w:color w:val="000000"/>
        </w:rPr>
        <w:t xml:space="preserve">and yet </w:t>
      </w:r>
      <w:r w:rsidRPr="001D234C">
        <w:rPr>
          <w:rFonts w:ascii="Book Antiqua" w:eastAsia="Book Antiqua" w:hAnsi="Book Antiqua" w:cs="Book Antiqua"/>
          <w:color w:val="000000"/>
        </w:rPr>
        <w:t>to be published. However, a summary of the first 14 cases highlighted the low toxicity of autologous HSCT, with few adverse events, no deaths, and immediate improveme</w:t>
      </w:r>
      <w:r w:rsidR="003750A8" w:rsidRPr="001D234C">
        <w:rPr>
          <w:rFonts w:ascii="Book Antiqua" w:eastAsia="Book Antiqua" w:hAnsi="Book Antiqua" w:cs="Book Antiqua"/>
          <w:color w:val="000000"/>
        </w:rPr>
        <w:t xml:space="preserve">nt in patients' quality of </w:t>
      </w:r>
      <w:proofErr w:type="gramStart"/>
      <w:r w:rsidR="003750A8" w:rsidRPr="001D234C">
        <w:rPr>
          <w:rFonts w:ascii="Book Antiqua" w:eastAsia="Book Antiqua" w:hAnsi="Book Antiqua" w:cs="Book Antiqua"/>
          <w:color w:val="000000"/>
        </w:rPr>
        <w:t>life</w:t>
      </w:r>
      <w:r w:rsidR="003750A8" w:rsidRPr="001D234C">
        <w:rPr>
          <w:rFonts w:ascii="Book Antiqua" w:eastAsia="Book Antiqua" w:hAnsi="Book Antiqua" w:cs="Book Antiqua"/>
          <w:color w:val="000000"/>
          <w:vertAlign w:val="superscript"/>
        </w:rPr>
        <w:t>[</w:t>
      </w:r>
      <w:proofErr w:type="gramEnd"/>
      <w:r w:rsidR="003750A8" w:rsidRPr="001D234C">
        <w:rPr>
          <w:rFonts w:ascii="Book Antiqua" w:eastAsia="Book Antiqua" w:hAnsi="Book Antiqua" w:cs="Book Antiqua"/>
          <w:color w:val="000000"/>
          <w:vertAlign w:val="superscript"/>
        </w:rPr>
        <w:t>43]</w:t>
      </w:r>
      <w:r w:rsidRPr="001D234C">
        <w:rPr>
          <w:rFonts w:ascii="Book Antiqua" w:eastAsia="Book Antiqua" w:hAnsi="Book Antiqua" w:cs="Book Antiqua"/>
          <w:color w:val="000000"/>
        </w:rPr>
        <w:t xml:space="preserve">. The second is in progress, recruiting patients since January 2019 to include more than ten patients in this report. The Hospital </w:t>
      </w:r>
      <w:proofErr w:type="spellStart"/>
      <w:r w:rsidRPr="001D234C">
        <w:rPr>
          <w:rFonts w:ascii="Book Antiqua" w:eastAsia="Book Antiqua" w:hAnsi="Book Antiqua" w:cs="Book Antiqua"/>
          <w:color w:val="000000"/>
        </w:rPr>
        <w:t>Israelita</w:t>
      </w:r>
      <w:proofErr w:type="spellEnd"/>
      <w:r w:rsidRPr="001D234C">
        <w:rPr>
          <w:rFonts w:ascii="Book Antiqua" w:eastAsia="Book Antiqua" w:hAnsi="Book Antiqua" w:cs="Book Antiqua"/>
          <w:color w:val="000000"/>
        </w:rPr>
        <w:t xml:space="preserve"> Albert Einstein, Hospital de </w:t>
      </w:r>
      <w:proofErr w:type="spellStart"/>
      <w:r w:rsidRPr="001D234C">
        <w:rPr>
          <w:rFonts w:ascii="Book Antiqua" w:eastAsia="Book Antiqua" w:hAnsi="Book Antiqua" w:cs="Book Antiqua"/>
          <w:color w:val="000000"/>
        </w:rPr>
        <w:t>Clinicas</w:t>
      </w:r>
      <w:proofErr w:type="spellEnd"/>
      <w:r w:rsidRPr="001D234C">
        <w:rPr>
          <w:rFonts w:ascii="Book Antiqua" w:eastAsia="Book Antiqua" w:hAnsi="Book Antiqua" w:cs="Book Antiqua"/>
          <w:color w:val="000000"/>
        </w:rPr>
        <w:t xml:space="preserve">, Faculty of Medicine, USP of </w:t>
      </w:r>
      <w:proofErr w:type="spellStart"/>
      <w:r w:rsidRPr="001D234C">
        <w:rPr>
          <w:rFonts w:ascii="Book Antiqua" w:eastAsia="Book Antiqua" w:hAnsi="Book Antiqua" w:cs="Book Antiqua"/>
          <w:color w:val="000000"/>
        </w:rPr>
        <w:t>Ribeirão</w:t>
      </w:r>
      <w:proofErr w:type="spellEnd"/>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Preto</w:t>
      </w:r>
      <w:proofErr w:type="spellEnd"/>
      <w:r w:rsidRPr="001D234C">
        <w:rPr>
          <w:rFonts w:ascii="Book Antiqua" w:eastAsia="Book Antiqua" w:hAnsi="Book Antiqua" w:cs="Book Antiqua"/>
          <w:color w:val="000000"/>
        </w:rPr>
        <w:t xml:space="preserve">, and Hospital São Camilo of São Paulo performed six, two, </w:t>
      </w:r>
      <w:r w:rsidR="00F97F82" w:rsidRPr="001D234C">
        <w:rPr>
          <w:rFonts w:ascii="Book Antiqua" w:eastAsia="Book Antiqua" w:hAnsi="Book Antiqua" w:cs="Book Antiqua"/>
          <w:color w:val="000000"/>
        </w:rPr>
        <w:t xml:space="preserve">and </w:t>
      </w:r>
      <w:r w:rsidRPr="001D234C">
        <w:rPr>
          <w:rFonts w:ascii="Book Antiqua" w:eastAsia="Book Antiqua" w:hAnsi="Book Antiqua" w:cs="Book Antiqua"/>
          <w:color w:val="000000"/>
        </w:rPr>
        <w:t>one HSCT procedure</w:t>
      </w:r>
      <w:r w:rsidR="00F97F82"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respectively</w:t>
      </w:r>
      <w:r w:rsidR="00F97F82"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for C</w:t>
      </w:r>
      <w:r w:rsidR="00F97F82" w:rsidRPr="001D234C">
        <w:rPr>
          <w:rFonts w:ascii="Book Antiqua" w:eastAsia="Book Antiqua" w:hAnsi="Book Antiqua" w:cs="Book Antiqua"/>
          <w:color w:val="000000"/>
        </w:rPr>
        <w:t>D</w:t>
      </w:r>
      <w:r w:rsidRPr="001D234C">
        <w:rPr>
          <w:rFonts w:ascii="Book Antiqua" w:eastAsia="Book Antiqua" w:hAnsi="Book Antiqua" w:cs="Book Antiqua"/>
          <w:color w:val="000000"/>
        </w:rPr>
        <w:t xml:space="preserve"> patients (</w:t>
      </w:r>
      <w:r w:rsidR="00E90EE7" w:rsidRPr="001D234C">
        <w:rPr>
          <w:rFonts w:ascii="Book Antiqua" w:eastAsia="Book Antiqua" w:hAnsi="Book Antiqua" w:cs="Book Antiqua"/>
          <w:color w:val="000000"/>
        </w:rPr>
        <w:t xml:space="preserve">Table </w:t>
      </w:r>
      <w:r w:rsidRPr="001D234C">
        <w:rPr>
          <w:rFonts w:ascii="Book Antiqua" w:eastAsia="Book Antiqua" w:hAnsi="Book Antiqua" w:cs="Book Antiqua"/>
          <w:color w:val="000000"/>
        </w:rPr>
        <w:t xml:space="preserve">1). </w:t>
      </w:r>
    </w:p>
    <w:p w14:paraId="3E7D1653" w14:textId="6DD1D994"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Our studies at São Jose do Rio Preto mimicked Chicago's protocol with slight differences and had safety objective and procedure validation in </w:t>
      </w:r>
      <w:proofErr w:type="gramStart"/>
      <w:r w:rsidRPr="001D234C">
        <w:rPr>
          <w:rFonts w:ascii="Book Antiqua" w:eastAsia="Book Antiqua" w:hAnsi="Book Antiqua" w:cs="Book Antiqua"/>
          <w:color w:val="000000"/>
        </w:rPr>
        <w:t>Brazil</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20]</w:t>
      </w:r>
      <w:r w:rsidRPr="001D234C">
        <w:rPr>
          <w:rFonts w:ascii="Book Antiqua" w:eastAsia="Book Antiqua" w:hAnsi="Book Antiqua" w:cs="Book Antiqua"/>
          <w:color w:val="000000"/>
        </w:rPr>
        <w:t>.</w:t>
      </w:r>
    </w:p>
    <w:p w14:paraId="5FCE4884" w14:textId="042DD095"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Inclusion criteria were CDAI greater than 150, intestinal lesions detected by colonoscopy or capsule endoscopy, disease refractory to treatment, a history of adverse reactions to two biologic agents, conditions preventing additional surgical procedures and risk of a permanent stoma and rectal amputation. All patients with significant comorbidities were excluded, as were patients in remission and </w:t>
      </w:r>
      <w:r w:rsidR="00F97F82" w:rsidRPr="001D234C">
        <w:rPr>
          <w:rFonts w:ascii="Book Antiqua" w:eastAsia="Book Antiqua" w:hAnsi="Book Antiqua" w:cs="Book Antiqua"/>
          <w:color w:val="000000"/>
        </w:rPr>
        <w:t xml:space="preserve">those </w:t>
      </w:r>
      <w:r w:rsidRPr="001D234C">
        <w:rPr>
          <w:rFonts w:ascii="Book Antiqua" w:eastAsia="Book Antiqua" w:hAnsi="Book Antiqua" w:cs="Book Antiqua"/>
          <w:color w:val="000000"/>
        </w:rPr>
        <w:t>with coexisting psychiatric disorders, infectious diseases, intraabdominal abscesses, fistulae, ulcerative colitis, or neoplastic disorders.</w:t>
      </w:r>
    </w:p>
    <w:p w14:paraId="07C0CC0B" w14:textId="4FB9A084"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difference </w:t>
      </w:r>
      <w:r w:rsidR="00F97F82" w:rsidRPr="001D234C">
        <w:rPr>
          <w:rFonts w:ascii="Book Antiqua" w:eastAsia="Book Antiqua" w:hAnsi="Book Antiqua" w:cs="Book Antiqua"/>
          <w:color w:val="000000"/>
        </w:rPr>
        <w:t>was</w:t>
      </w:r>
      <w:r w:rsidRPr="001D234C">
        <w:rPr>
          <w:rFonts w:ascii="Book Antiqua" w:eastAsia="Book Antiqua" w:hAnsi="Book Antiqua" w:cs="Book Antiqua"/>
          <w:color w:val="000000"/>
        </w:rPr>
        <w:t xml:space="preserve"> a reinfusion of PBSC</w:t>
      </w:r>
      <w:r w:rsidR="005530F8" w:rsidRPr="001D234C">
        <w:rPr>
          <w:rFonts w:ascii="Book Antiqua" w:eastAsia="Book Antiqua" w:hAnsi="Book Antiqua" w:cs="Book Antiqua"/>
          <w:color w:val="000000"/>
        </w:rPr>
        <w:t>s</w:t>
      </w:r>
      <w:r w:rsidRPr="001D234C">
        <w:rPr>
          <w:rFonts w:ascii="Book Antiqua" w:eastAsia="Book Antiqua" w:hAnsi="Book Antiqua" w:cs="Book Antiqua"/>
          <w:color w:val="000000"/>
        </w:rPr>
        <w:t xml:space="preserve"> without selection or manipulation. In the second CD HSCT trial that is currently ongoing at São Jose do Rio Preto, the </w:t>
      </w:r>
      <w:r w:rsidRPr="001D234C">
        <w:rPr>
          <w:rFonts w:ascii="Book Antiqua" w:eastAsia="Book Antiqua" w:hAnsi="Book Antiqua" w:cs="Book Antiqua"/>
          <w:color w:val="000000"/>
        </w:rPr>
        <w:lastRenderedPageBreak/>
        <w:t xml:space="preserve">inclusion criteria are the same, and after HSCT, a maintenance dose of tacrolimus is taken orally for one year. </w:t>
      </w:r>
    </w:p>
    <w:p w14:paraId="0A607E8B" w14:textId="1025BD03"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demographics such as Montreal classification, extraintestinal manifestations, and previous therapy </w:t>
      </w:r>
      <w:r w:rsidR="00F97F82" w:rsidRPr="001D234C">
        <w:rPr>
          <w:rFonts w:ascii="Book Antiqua" w:eastAsia="Book Antiqua" w:hAnsi="Book Antiqua" w:cs="Book Antiqua"/>
          <w:color w:val="000000"/>
        </w:rPr>
        <w:t>in</w:t>
      </w:r>
      <w:r w:rsidRPr="001D234C">
        <w:rPr>
          <w:rFonts w:ascii="Book Antiqua" w:eastAsia="Book Antiqua" w:hAnsi="Book Antiqua" w:cs="Book Antiqua"/>
          <w:color w:val="000000"/>
        </w:rPr>
        <w:t xml:space="preserve"> 50 patients who have undergone HSCT at São Jose do Rio Preto </w:t>
      </w:r>
      <w:r w:rsidR="00F97F82" w:rsidRPr="001D234C">
        <w:rPr>
          <w:rFonts w:ascii="Book Antiqua" w:eastAsia="Book Antiqua" w:hAnsi="Book Antiqua" w:cs="Book Antiqua"/>
          <w:color w:val="000000"/>
        </w:rPr>
        <w:t>are shown in</w:t>
      </w:r>
      <w:r w:rsidRPr="001D234C">
        <w:rPr>
          <w:rFonts w:ascii="Book Antiqua" w:eastAsia="Book Antiqua" w:hAnsi="Book Antiqua" w:cs="Book Antiqua"/>
          <w:color w:val="000000"/>
        </w:rPr>
        <w:t xml:space="preserve"> </w:t>
      </w:r>
      <w:r w:rsidR="003750A8" w:rsidRPr="001D234C">
        <w:rPr>
          <w:rFonts w:ascii="Book Antiqua" w:eastAsia="Book Antiqua" w:hAnsi="Book Antiqua" w:cs="Book Antiqua"/>
          <w:color w:val="000000"/>
        </w:rPr>
        <w:t xml:space="preserve">Table </w:t>
      </w:r>
      <w:r w:rsidRPr="001D234C">
        <w:rPr>
          <w:rFonts w:ascii="Book Antiqua" w:eastAsia="Book Antiqua" w:hAnsi="Book Antiqua" w:cs="Book Antiqua"/>
          <w:color w:val="000000"/>
        </w:rPr>
        <w:t xml:space="preserve">2. The relapse-free survival of these patients for up to five years after HSCT is </w:t>
      </w:r>
      <w:r w:rsidR="00F97F82" w:rsidRPr="001D234C">
        <w:rPr>
          <w:rFonts w:ascii="Book Antiqua" w:eastAsia="Book Antiqua" w:hAnsi="Book Antiqua" w:cs="Book Antiqua"/>
          <w:color w:val="000000"/>
        </w:rPr>
        <w:t xml:space="preserve">shown </w:t>
      </w:r>
      <w:r w:rsidRPr="001D234C">
        <w:rPr>
          <w:rFonts w:ascii="Book Antiqua" w:eastAsia="Book Antiqua" w:hAnsi="Book Antiqua" w:cs="Book Antiqua"/>
          <w:color w:val="000000"/>
        </w:rPr>
        <w:t xml:space="preserve">in </w:t>
      </w:r>
      <w:r w:rsidR="003750A8" w:rsidRPr="001D234C">
        <w:rPr>
          <w:rFonts w:ascii="Book Antiqua" w:eastAsia="Book Antiqua" w:hAnsi="Book Antiqua" w:cs="Book Antiqua"/>
          <w:color w:val="000000"/>
        </w:rPr>
        <w:t xml:space="preserve">Figure </w:t>
      </w:r>
      <w:r w:rsidRPr="001D234C">
        <w:rPr>
          <w:rFonts w:ascii="Book Antiqua" w:eastAsia="Book Antiqua" w:hAnsi="Book Antiqua" w:cs="Book Antiqua"/>
          <w:color w:val="000000"/>
        </w:rPr>
        <w:t>1. After one year of follow-up, 90.57% of the patients were clinically asymptomatic and remained free of immunosuppressive drugs, biological agents, or surger</w:t>
      </w:r>
      <w:r w:rsidR="00F97F82" w:rsidRPr="001D234C">
        <w:rPr>
          <w:rFonts w:ascii="Book Antiqua" w:eastAsia="Book Antiqua" w:hAnsi="Book Antiqua" w:cs="Book Antiqua"/>
          <w:color w:val="000000"/>
        </w:rPr>
        <w:t>y</w:t>
      </w:r>
      <w:r w:rsidRPr="001D234C">
        <w:rPr>
          <w:rFonts w:ascii="Book Antiqua" w:eastAsia="Book Antiqua" w:hAnsi="Book Antiqua" w:cs="Book Antiqua"/>
          <w:color w:val="000000"/>
        </w:rPr>
        <w:t xml:space="preserve"> related to CD. The results of relapse-free survival after two, three, four, and five years of HSCT were 82.1%, 69.45%, 53.42%, and 21.37%</w:t>
      </w:r>
      <w:r w:rsidR="00F97F82" w:rsidRPr="001D234C">
        <w:rPr>
          <w:rFonts w:ascii="Book Antiqua" w:eastAsia="Book Antiqua" w:hAnsi="Book Antiqua" w:cs="Book Antiqua"/>
          <w:color w:val="000000"/>
        </w:rPr>
        <w:t>, respectively</w:t>
      </w:r>
      <w:r w:rsidRPr="001D234C">
        <w:rPr>
          <w:rFonts w:ascii="Book Antiqua" w:eastAsia="Book Antiqua" w:hAnsi="Book Antiqua" w:cs="Book Antiqua"/>
          <w:color w:val="000000"/>
        </w:rPr>
        <w:t>.</w:t>
      </w:r>
    </w:p>
    <w:p w14:paraId="32E344FB" w14:textId="195C6C9E"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Finally, of note, Brazil's first report of HSCT in CD occurred in 2013 at </w:t>
      </w:r>
      <w:proofErr w:type="spellStart"/>
      <w:r w:rsidRPr="001D234C">
        <w:rPr>
          <w:rFonts w:ascii="Book Antiqua" w:eastAsia="Book Antiqua" w:hAnsi="Book Antiqua" w:cs="Book Antiqua"/>
          <w:color w:val="000000"/>
        </w:rPr>
        <w:t>Beneficencia</w:t>
      </w:r>
      <w:proofErr w:type="spellEnd"/>
      <w:r w:rsidRPr="001D234C">
        <w:rPr>
          <w:rFonts w:ascii="Book Antiqua" w:eastAsia="Book Antiqua" w:hAnsi="Book Antiqua" w:cs="Book Antiqua"/>
          <w:color w:val="000000"/>
        </w:rPr>
        <w:t xml:space="preserve"> Portuguesa Hospital of São José do Rio Preto, São Paulo</w:t>
      </w:r>
      <w:r w:rsidR="006A7E7B" w:rsidRPr="001D234C">
        <w:rPr>
          <w:rFonts w:ascii="Book Antiqua" w:eastAsia="Book Antiqua" w:hAnsi="Book Antiqua" w:cs="Book Antiqua"/>
          <w:color w:val="000000"/>
          <w:vertAlign w:val="superscript"/>
        </w:rPr>
        <w:t>[37]</w:t>
      </w:r>
      <w:r w:rsidRPr="001D234C">
        <w:rPr>
          <w:rFonts w:ascii="Book Antiqua" w:eastAsia="Book Antiqua" w:hAnsi="Book Antiqua" w:cs="Book Antiqua"/>
          <w:color w:val="000000"/>
        </w:rPr>
        <w:t xml:space="preserve"> in a female patient with severe CD, refractory to anti-inflammator</w:t>
      </w:r>
      <w:r w:rsidR="00F97F82" w:rsidRPr="001D234C">
        <w:rPr>
          <w:rFonts w:ascii="Book Antiqua" w:eastAsia="Book Antiqua" w:hAnsi="Book Antiqua" w:cs="Book Antiqua"/>
          <w:color w:val="000000"/>
        </w:rPr>
        <w:t>y agents</w:t>
      </w:r>
      <w:r w:rsidRPr="001D234C">
        <w:rPr>
          <w:rFonts w:ascii="Book Antiqua" w:eastAsia="Book Antiqua" w:hAnsi="Book Antiqua" w:cs="Book Antiqua"/>
          <w:color w:val="000000"/>
        </w:rPr>
        <w:t>, corticosteroids, immunosuppressants, and two biological anti-TNF α drugs, infliximab, and adalimumab. She had repeated episodes of abdominal pain, more than 20 bowel movements</w:t>
      </w:r>
      <w:r w:rsidR="00F97F82" w:rsidRPr="001D234C">
        <w:rPr>
          <w:rFonts w:ascii="Book Antiqua" w:eastAsia="Book Antiqua" w:hAnsi="Book Antiqua" w:cs="Book Antiqua"/>
          <w:color w:val="000000"/>
        </w:rPr>
        <w:t>/day</w:t>
      </w:r>
      <w:r w:rsidRPr="001D234C">
        <w:rPr>
          <w:rFonts w:ascii="Book Antiqua" w:eastAsia="Book Antiqua" w:hAnsi="Book Antiqua" w:cs="Book Antiqua"/>
          <w:color w:val="000000"/>
        </w:rPr>
        <w:t xml:space="preserve">, hematochezia, weight loss, depression, psychosis, arthralgia, psoriatic-like skin lesions, and </w:t>
      </w:r>
      <w:r w:rsidR="00F97F82" w:rsidRPr="001D234C">
        <w:rPr>
          <w:rFonts w:ascii="Book Antiqua" w:eastAsia="Book Antiqua" w:hAnsi="Book Antiqua" w:cs="Book Antiqua"/>
          <w:color w:val="000000"/>
        </w:rPr>
        <w:t xml:space="preserve">a </w:t>
      </w:r>
      <w:r w:rsidRPr="001D234C">
        <w:rPr>
          <w:rFonts w:ascii="Book Antiqua" w:eastAsia="Book Antiqua" w:hAnsi="Book Antiqua" w:cs="Book Antiqua"/>
          <w:color w:val="000000"/>
        </w:rPr>
        <w:t xml:space="preserve">prior 40 cm bowel resection due to stenosis. Before HSCT, colonoscopy showed severe ileitis </w:t>
      </w:r>
      <w:r w:rsidR="00F97F82" w:rsidRPr="001D234C">
        <w:rPr>
          <w:rFonts w:ascii="Book Antiqua" w:eastAsia="Book Antiqua" w:hAnsi="Book Antiqua" w:cs="Book Antiqua"/>
          <w:color w:val="000000"/>
        </w:rPr>
        <w:t>in</w:t>
      </w:r>
      <w:r w:rsidRPr="001D234C">
        <w:rPr>
          <w:rFonts w:ascii="Book Antiqua" w:eastAsia="Book Antiqua" w:hAnsi="Book Antiqua" w:cs="Book Antiqua"/>
          <w:color w:val="000000"/>
        </w:rPr>
        <w:t xml:space="preserve"> the ileum </w:t>
      </w:r>
      <w:proofErr w:type="spellStart"/>
      <w:r w:rsidRPr="001D234C">
        <w:rPr>
          <w:rFonts w:ascii="Book Antiqua" w:eastAsia="Book Antiqua" w:hAnsi="Book Antiqua" w:cs="Book Antiqua"/>
          <w:color w:val="000000"/>
        </w:rPr>
        <w:t>cecal</w:t>
      </w:r>
      <w:proofErr w:type="spellEnd"/>
      <w:r w:rsidRPr="001D234C">
        <w:rPr>
          <w:rFonts w:ascii="Book Antiqua" w:eastAsia="Book Antiqua" w:hAnsi="Book Antiqua" w:cs="Book Antiqua"/>
          <w:color w:val="000000"/>
        </w:rPr>
        <w:t xml:space="preserve"> valve, right and left colon, and rectum. The patient has remained in a drug-free clinical and endoscopic remission, more than five years after </w:t>
      </w:r>
      <w:proofErr w:type="gramStart"/>
      <w:r w:rsidRPr="001D234C">
        <w:rPr>
          <w:rFonts w:ascii="Book Antiqua" w:eastAsia="Book Antiqua" w:hAnsi="Book Antiqua" w:cs="Book Antiqua"/>
          <w:color w:val="000000"/>
        </w:rPr>
        <w:t>HSCT</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37]</w:t>
      </w:r>
      <w:r w:rsidRPr="001D234C">
        <w:rPr>
          <w:rFonts w:ascii="Book Antiqua" w:eastAsia="Book Antiqua" w:hAnsi="Book Antiqua" w:cs="Book Antiqua"/>
          <w:color w:val="000000"/>
        </w:rPr>
        <w:t xml:space="preserve">. </w:t>
      </w:r>
    </w:p>
    <w:p w14:paraId="53DA2AA6" w14:textId="77777777" w:rsidR="00A77B3E" w:rsidRPr="001D234C" w:rsidRDefault="00A77B3E" w:rsidP="005D70F0">
      <w:pPr>
        <w:snapToGrid w:val="0"/>
        <w:spacing w:line="360" w:lineRule="auto"/>
        <w:jc w:val="both"/>
        <w:rPr>
          <w:rFonts w:ascii="Book Antiqua" w:hAnsi="Book Antiqua"/>
        </w:rPr>
      </w:pPr>
    </w:p>
    <w:p w14:paraId="73A2F77F"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u w:val="single"/>
        </w:rPr>
        <w:t>DISCUSSION</w:t>
      </w:r>
    </w:p>
    <w:p w14:paraId="4DFDB122" w14:textId="1A396949"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HSCT is an established procedure indicated for the treatment of hematological diseases, solid tumors, and immune </w:t>
      </w:r>
      <w:proofErr w:type="gramStart"/>
      <w:r w:rsidRPr="001D234C">
        <w:rPr>
          <w:rFonts w:ascii="Book Antiqua" w:eastAsia="Book Antiqua" w:hAnsi="Book Antiqua" w:cs="Book Antiqua"/>
          <w:color w:val="000000"/>
        </w:rPr>
        <w:t>disorders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44]</w:t>
      </w:r>
      <w:r w:rsidRPr="001D234C">
        <w:rPr>
          <w:rFonts w:ascii="Book Antiqua" w:eastAsia="Book Antiqua" w:hAnsi="Book Antiqua" w:cs="Book Antiqua"/>
          <w:color w:val="000000"/>
        </w:rPr>
        <w:t xml:space="preserve">. The indications for HSCT for malignancies have increased mainly due to plasma cell and lymphoproliferative disorders extending to older </w:t>
      </w:r>
      <w:proofErr w:type="gramStart"/>
      <w:r w:rsidRPr="001D234C">
        <w:rPr>
          <w:rFonts w:ascii="Book Antiqua" w:eastAsia="Book Antiqua" w:hAnsi="Book Antiqua" w:cs="Book Antiqua"/>
          <w:color w:val="000000"/>
        </w:rPr>
        <w:t>patients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45]</w:t>
      </w:r>
      <w:r w:rsidRPr="001D234C">
        <w:rPr>
          <w:rFonts w:ascii="Book Antiqua" w:eastAsia="Book Antiqua" w:hAnsi="Book Antiqua" w:cs="Book Antiqua"/>
          <w:color w:val="000000"/>
        </w:rPr>
        <w:t xml:space="preserve">. Autoimmune diseases affect approximately 3% of the world population and the indications and number of patients treated for autoimmune disease, particularly for relapsing-remitting </w:t>
      </w:r>
      <w:r w:rsidR="00F97F82" w:rsidRPr="001D234C">
        <w:rPr>
          <w:rFonts w:ascii="Book Antiqua" w:eastAsia="Book Antiqua" w:hAnsi="Book Antiqua" w:cs="Book Antiqua"/>
          <w:color w:val="000000"/>
        </w:rPr>
        <w:t>m</w:t>
      </w:r>
      <w:r w:rsidRPr="001D234C">
        <w:rPr>
          <w:rFonts w:ascii="Book Antiqua" w:eastAsia="Book Antiqua" w:hAnsi="Book Antiqua" w:cs="Book Antiqua"/>
          <w:color w:val="000000"/>
        </w:rPr>
        <w:t xml:space="preserve">ultiple sclerosis, systemic sclerosis, and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have also been increasing since the </w:t>
      </w:r>
      <w:r w:rsidRPr="001D234C">
        <w:rPr>
          <w:rFonts w:ascii="Book Antiqua" w:eastAsia="Book Antiqua" w:hAnsi="Book Antiqua" w:cs="Book Antiqua"/>
          <w:color w:val="000000"/>
        </w:rPr>
        <w:lastRenderedPageBreak/>
        <w:t>first case reports in 1995</w:t>
      </w:r>
      <w:r w:rsidR="006A7E7B" w:rsidRPr="001D234C">
        <w:rPr>
          <w:rFonts w:ascii="Book Antiqua" w:eastAsia="Book Antiqua" w:hAnsi="Book Antiqua" w:cs="Book Antiqua"/>
          <w:color w:val="000000"/>
          <w:vertAlign w:val="superscript"/>
        </w:rPr>
        <w:t>[46,47]</w:t>
      </w:r>
      <w:r w:rsidRPr="001D234C">
        <w:rPr>
          <w:rFonts w:ascii="Book Antiqua" w:eastAsia="Book Antiqua" w:hAnsi="Book Antiqua" w:cs="Book Antiqua"/>
          <w:color w:val="000000"/>
        </w:rPr>
        <w:t xml:space="preserve">.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is currently the third most common autoimmune disease </w:t>
      </w:r>
      <w:r w:rsidR="00F97F82" w:rsidRPr="001D234C">
        <w:rPr>
          <w:rFonts w:ascii="Book Antiqua" w:eastAsia="Book Antiqua" w:hAnsi="Book Antiqua" w:cs="Book Antiqua"/>
          <w:color w:val="000000"/>
        </w:rPr>
        <w:t>treated with</w:t>
      </w:r>
      <w:r w:rsidRPr="001D234C">
        <w:rPr>
          <w:rFonts w:ascii="Book Antiqua" w:eastAsia="Book Antiqua" w:hAnsi="Book Antiqua" w:cs="Book Antiqua"/>
          <w:color w:val="000000"/>
        </w:rPr>
        <w:t xml:space="preserve"> HSCT, according to the </w:t>
      </w:r>
      <w:r w:rsidR="00DA190B" w:rsidRPr="001D234C">
        <w:rPr>
          <w:rFonts w:ascii="Book Antiqua" w:eastAsia="Book Antiqua" w:hAnsi="Book Antiqua" w:cs="Book Antiqua"/>
          <w:color w:val="000000"/>
        </w:rPr>
        <w:t>European Society for Blood and Marrow Transplantation</w:t>
      </w:r>
      <w:r w:rsidRPr="001D234C">
        <w:rPr>
          <w:rFonts w:ascii="Book Antiqua" w:eastAsia="Book Antiqua" w:hAnsi="Book Antiqua" w:cs="Book Antiqua"/>
          <w:color w:val="000000"/>
        </w:rPr>
        <w:t xml:space="preserve"> </w:t>
      </w:r>
      <w:proofErr w:type="gramStart"/>
      <w:r w:rsidRPr="001D234C">
        <w:rPr>
          <w:rFonts w:ascii="Book Antiqua" w:eastAsia="Book Antiqua" w:hAnsi="Book Antiqua" w:cs="Book Antiqua"/>
          <w:color w:val="000000"/>
        </w:rPr>
        <w:t>Registry</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48]</w:t>
      </w:r>
      <w:r w:rsidRPr="001D234C">
        <w:rPr>
          <w:rFonts w:ascii="Book Antiqua" w:eastAsia="Book Antiqua" w:hAnsi="Book Antiqua" w:cs="Book Antiqua"/>
          <w:color w:val="000000"/>
        </w:rPr>
        <w:t xml:space="preserve">. </w:t>
      </w:r>
    </w:p>
    <w:p w14:paraId="188131B5" w14:textId="2FD90110"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Given the published data, from the ecclesiastical, secular, societal, or individual patient point of view, is it ethical to refuse HSCT</w:t>
      </w:r>
      <w:r w:rsidR="00F97F82" w:rsidRPr="001D234C">
        <w:rPr>
          <w:rFonts w:ascii="Book Antiqua" w:eastAsia="Book Antiqua" w:hAnsi="Book Antiqua" w:cs="Book Antiqua"/>
          <w:color w:val="000000"/>
        </w:rPr>
        <w:t xml:space="preserve"> in</w:t>
      </w:r>
      <w:r w:rsidRPr="001D234C">
        <w:rPr>
          <w:rFonts w:ascii="Book Antiqua" w:eastAsia="Book Antiqua" w:hAnsi="Book Antiqua" w:cs="Book Antiqua"/>
          <w:color w:val="000000"/>
        </w:rPr>
        <w:t xml:space="preserve"> a patient with severe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refractory to the usual medical treatments? This question </w:t>
      </w:r>
      <w:r w:rsidR="00F97F82" w:rsidRPr="001D234C">
        <w:rPr>
          <w:rFonts w:ascii="Book Antiqua" w:eastAsia="Book Antiqua" w:hAnsi="Book Antiqua" w:cs="Book Antiqua"/>
          <w:color w:val="000000"/>
        </w:rPr>
        <w:t>is</w:t>
      </w:r>
      <w:r w:rsidRPr="001D234C">
        <w:rPr>
          <w:rFonts w:ascii="Book Antiqua" w:eastAsia="Book Antiqua" w:hAnsi="Book Antiqua" w:cs="Book Antiqua"/>
          <w:color w:val="000000"/>
        </w:rPr>
        <w:t xml:space="preserve"> answer</w:t>
      </w:r>
      <w:r w:rsidR="00F97F82" w:rsidRPr="001D234C">
        <w:rPr>
          <w:rFonts w:ascii="Book Antiqua" w:eastAsia="Book Antiqua" w:hAnsi="Book Antiqua" w:cs="Book Antiqua"/>
          <w:color w:val="000000"/>
        </w:rPr>
        <w:t>ed</w:t>
      </w:r>
      <w:r w:rsidRPr="001D234C">
        <w:rPr>
          <w:rFonts w:ascii="Book Antiqua" w:eastAsia="Book Antiqua" w:hAnsi="Book Antiqua" w:cs="Book Antiqua"/>
          <w:color w:val="000000"/>
        </w:rPr>
        <w:t xml:space="preserve"> in the Brazilian Medical Code of Ethics. Chapter 1, in the fundamental principles in article V, </w:t>
      </w:r>
      <w:r w:rsidR="00472AE3" w:rsidRPr="001D234C">
        <w:rPr>
          <w:rFonts w:ascii="Book Antiqua" w:eastAsia="Book Antiqua" w:hAnsi="Book Antiqua" w:cs="Book Antiqua"/>
          <w:color w:val="000000"/>
        </w:rPr>
        <w:t xml:space="preserve">where it states </w:t>
      </w:r>
      <w:r w:rsidRPr="001D234C">
        <w:rPr>
          <w:rFonts w:ascii="Book Antiqua" w:eastAsia="Book Antiqua" w:hAnsi="Book Antiqua" w:cs="Book Antiqua"/>
          <w:color w:val="000000"/>
        </w:rPr>
        <w:t>that it is up to the doctor to continuously improve his knowledge and use the best of scientific progress for the benefit of the patient and the Society</w:t>
      </w:r>
      <w:r w:rsidR="006A7E7B" w:rsidRPr="001D234C">
        <w:rPr>
          <w:rFonts w:ascii="Book Antiqua" w:eastAsia="Book Antiqua" w:hAnsi="Book Antiqua" w:cs="Book Antiqua"/>
          <w:color w:val="000000"/>
          <w:vertAlign w:val="superscript"/>
        </w:rPr>
        <w:t>[49]</w:t>
      </w:r>
      <w:r w:rsidR="003750A8"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Article 102 </w:t>
      </w:r>
      <w:r w:rsidR="00472AE3" w:rsidRPr="001D234C">
        <w:rPr>
          <w:rFonts w:ascii="Book Antiqua" w:eastAsia="Book Antiqua" w:hAnsi="Book Antiqua" w:cs="Book Antiqua"/>
          <w:color w:val="000000"/>
        </w:rPr>
        <w:t>is</w:t>
      </w:r>
      <w:r w:rsidRPr="001D234C">
        <w:rPr>
          <w:rFonts w:ascii="Book Antiqua" w:eastAsia="Book Antiqua" w:hAnsi="Book Antiqua" w:cs="Book Antiqua"/>
          <w:color w:val="000000"/>
        </w:rPr>
        <w:t xml:space="preserve"> explicit </w:t>
      </w:r>
      <w:r w:rsidR="00472AE3" w:rsidRPr="001D234C">
        <w:rPr>
          <w:rFonts w:ascii="Book Antiqua" w:eastAsia="Book Antiqua" w:hAnsi="Book Antiqua" w:cs="Book Antiqua"/>
          <w:color w:val="000000"/>
        </w:rPr>
        <w:t xml:space="preserve">in </w:t>
      </w:r>
      <w:r w:rsidRPr="001D234C">
        <w:rPr>
          <w:rFonts w:ascii="Book Antiqua" w:eastAsia="Book Antiqua" w:hAnsi="Book Antiqua" w:cs="Book Antiqua"/>
          <w:color w:val="000000"/>
        </w:rPr>
        <w:t xml:space="preserve">that it is forbidden for the doctor to stop using correct therapy and release it in the country. In the single article paragraph, there is an indication of the performance of experimental treatment with the consent of the patient or his legal representative, after adequate clarification of the situation and the possible redundant consequences of the proposed </w:t>
      </w:r>
      <w:proofErr w:type="gramStart"/>
      <w:r w:rsidRPr="001D234C">
        <w:rPr>
          <w:rFonts w:ascii="Book Antiqua" w:eastAsia="Book Antiqua" w:hAnsi="Book Antiqua" w:cs="Book Antiqua"/>
          <w:color w:val="000000"/>
        </w:rPr>
        <w:t>treatment</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50]</w:t>
      </w:r>
      <w:r w:rsidRPr="001D234C">
        <w:rPr>
          <w:rFonts w:ascii="Book Antiqua" w:eastAsia="Book Antiqua" w:hAnsi="Book Antiqua" w:cs="Book Antiqua"/>
          <w:color w:val="000000"/>
        </w:rPr>
        <w:t>.</w:t>
      </w:r>
    </w:p>
    <w:p w14:paraId="2F5CA3C1" w14:textId="330A8739" w:rsidR="00A77B3E" w:rsidRPr="001D234C" w:rsidRDefault="00330628" w:rsidP="005D70F0">
      <w:pPr>
        <w:snapToGrid w:val="0"/>
        <w:spacing w:line="360" w:lineRule="auto"/>
        <w:ind w:firstLineChars="100" w:firstLine="240"/>
        <w:jc w:val="both"/>
        <w:rPr>
          <w:rFonts w:ascii="Book Antiqua" w:hAnsi="Book Antiqua"/>
        </w:rPr>
      </w:pPr>
      <w:r w:rsidRPr="001D234C">
        <w:rPr>
          <w:rFonts w:ascii="Book Antiqua" w:eastAsia="Book Antiqua" w:hAnsi="Book Antiqua" w:cs="Book Antiqua"/>
          <w:color w:val="000000"/>
        </w:rPr>
        <w:t xml:space="preserve">The Federal Council of Medicine considers HSCT </w:t>
      </w:r>
      <w:r w:rsidR="00472AE3" w:rsidRPr="001D234C">
        <w:rPr>
          <w:rFonts w:ascii="Book Antiqua" w:eastAsia="Book Antiqua" w:hAnsi="Book Antiqua" w:cs="Book Antiqua"/>
          <w:color w:val="000000"/>
        </w:rPr>
        <w:t xml:space="preserve">for </w:t>
      </w:r>
      <w:r w:rsidRPr="001D234C">
        <w:rPr>
          <w:rFonts w:ascii="Book Antiqua" w:eastAsia="Book Antiqua" w:hAnsi="Book Antiqua" w:cs="Book Antiqua"/>
          <w:color w:val="000000"/>
        </w:rPr>
        <w:t>CD to be an experimental treatment advising that it should carry out in the country as part of a research project and in an institution that has a transplant program accredited with the SNT, and duly approved by the National Council of Ethics and Research</w:t>
      </w:r>
      <w:r w:rsidR="006A7E7B" w:rsidRPr="001D234C">
        <w:rPr>
          <w:rFonts w:ascii="Book Antiqua" w:eastAsia="Book Antiqua" w:hAnsi="Book Antiqua" w:cs="Book Antiqua"/>
          <w:color w:val="000000"/>
          <w:vertAlign w:val="superscript"/>
        </w:rPr>
        <w:t>[49-51]</w:t>
      </w:r>
      <w:r w:rsidRPr="001D234C">
        <w:rPr>
          <w:rFonts w:ascii="Book Antiqua" w:eastAsia="Book Antiqua" w:hAnsi="Book Antiqua" w:cs="Book Antiqua"/>
          <w:color w:val="000000"/>
        </w:rPr>
        <w:t xml:space="preserve">. As a result, patients who have health plans, and do not obtain a resolution with conventional treatment, have the right to have paid for even experimental treatments as long as they follow the ethical, legal precepts and insert in research protocols. In this scenario, patients with autoimmune diseases and CD who are not showing results with conventional treatments, with no therapeutic option and or risk of worsening their disease, may opt for experimental treatments through the </w:t>
      </w:r>
      <w:proofErr w:type="gramStart"/>
      <w:r w:rsidRPr="001D234C">
        <w:rPr>
          <w:rFonts w:ascii="Book Antiqua" w:eastAsia="Book Antiqua" w:hAnsi="Book Antiqua" w:cs="Book Antiqua"/>
          <w:color w:val="000000"/>
        </w:rPr>
        <w:t>courts</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50,51]</w:t>
      </w:r>
      <w:r w:rsidRPr="001D234C">
        <w:rPr>
          <w:rFonts w:ascii="Book Antiqua" w:eastAsia="Book Antiqua" w:hAnsi="Book Antiqua" w:cs="Book Antiqua"/>
          <w:color w:val="000000"/>
        </w:rPr>
        <w:t>.</w:t>
      </w:r>
    </w:p>
    <w:p w14:paraId="4EFF5545" w14:textId="7FA3FCA1" w:rsidR="00657B61" w:rsidRPr="001D234C" w:rsidRDefault="00330628" w:rsidP="005D70F0">
      <w:pPr>
        <w:snapToGrid w:val="0"/>
        <w:spacing w:line="360" w:lineRule="auto"/>
        <w:ind w:firstLineChars="100" w:firstLine="240"/>
        <w:jc w:val="both"/>
        <w:rPr>
          <w:rFonts w:ascii="Book Antiqua" w:eastAsia="Book Antiqua" w:hAnsi="Book Antiqua" w:cs="Book Antiqua"/>
          <w:color w:val="000000"/>
        </w:rPr>
      </w:pPr>
      <w:r w:rsidRPr="001D234C">
        <w:rPr>
          <w:rFonts w:ascii="Book Antiqua" w:eastAsia="Book Antiqua" w:hAnsi="Book Antiqua" w:cs="Book Antiqua"/>
          <w:color w:val="000000"/>
        </w:rPr>
        <w:t xml:space="preserve">The future of HSCT for CD is to continue to tweak the regimen to make it safer and to achieve even longer and more long-lasting results without evidence of disease, that is, durable clinical remission on no drug therapy, and imaging, </w:t>
      </w:r>
      <w:r w:rsidRPr="001D234C">
        <w:rPr>
          <w:rFonts w:ascii="Book Antiqua" w:eastAsia="Book Antiqua" w:hAnsi="Book Antiqua" w:cs="Book Antiqua"/>
          <w:color w:val="000000"/>
        </w:rPr>
        <w:lastRenderedPageBreak/>
        <w:t xml:space="preserve">endoscopic, and histologic remission. Based on the literature and data cited, we consider that there is a place for </w:t>
      </w:r>
      <w:r w:rsidR="00472AE3" w:rsidRPr="001D234C">
        <w:rPr>
          <w:rFonts w:ascii="Book Antiqua" w:eastAsia="Book Antiqua" w:hAnsi="Book Antiqua" w:cs="Book Antiqua"/>
          <w:color w:val="000000"/>
        </w:rPr>
        <w:t>a</w:t>
      </w:r>
      <w:r w:rsidRPr="001D234C">
        <w:rPr>
          <w:rFonts w:ascii="Book Antiqua" w:eastAsia="Book Antiqua" w:hAnsi="Book Antiqua" w:cs="Book Antiqua"/>
          <w:color w:val="000000"/>
        </w:rPr>
        <w:t xml:space="preserve">utologous HSCT </w:t>
      </w:r>
      <w:r w:rsidR="00472AE3" w:rsidRPr="001D234C">
        <w:rPr>
          <w:rFonts w:ascii="Book Antiqua" w:eastAsia="Book Antiqua" w:hAnsi="Book Antiqua" w:cs="Book Antiqua"/>
          <w:color w:val="000000"/>
        </w:rPr>
        <w:t>in the</w:t>
      </w:r>
      <w:r w:rsidRPr="001D234C">
        <w:rPr>
          <w:rFonts w:ascii="Book Antiqua" w:eastAsia="Book Antiqua" w:hAnsi="Book Antiqua" w:cs="Book Antiqua"/>
          <w:color w:val="000000"/>
        </w:rPr>
        <w:t xml:space="preserve"> treat</w:t>
      </w:r>
      <w:r w:rsidR="00472AE3" w:rsidRPr="001D234C">
        <w:rPr>
          <w:rFonts w:ascii="Book Antiqua" w:eastAsia="Book Antiqua" w:hAnsi="Book Antiqua" w:cs="Book Antiqua"/>
          <w:color w:val="000000"/>
        </w:rPr>
        <w:t>ment of</w:t>
      </w:r>
      <w:r w:rsidRPr="001D234C">
        <w:rPr>
          <w:rFonts w:ascii="Book Antiqua" w:eastAsia="Book Antiqua" w:hAnsi="Book Antiqua" w:cs="Book Antiqua"/>
          <w:color w:val="000000"/>
        </w:rPr>
        <w:t xml:space="preserve"> patients with severe and refractory </w:t>
      </w:r>
      <w:r w:rsidR="001E7FA8" w:rsidRPr="001D234C">
        <w:rPr>
          <w:rFonts w:ascii="Book Antiqua" w:eastAsia="Book Antiqua" w:hAnsi="Book Antiqua" w:cs="Book Antiqua"/>
          <w:color w:val="000000"/>
        </w:rPr>
        <w:t>CD</w:t>
      </w:r>
      <w:r w:rsidRPr="001D234C">
        <w:rPr>
          <w:rFonts w:ascii="Book Antiqua" w:eastAsia="Book Antiqua" w:hAnsi="Book Antiqua" w:cs="Book Antiqua"/>
          <w:color w:val="000000"/>
        </w:rPr>
        <w:t xml:space="preserve"> where the death rate is zero and toxicity is low and that position </w:t>
      </w:r>
      <w:r w:rsidR="00472AE3" w:rsidRPr="001D234C">
        <w:rPr>
          <w:rFonts w:ascii="Book Antiqua" w:eastAsia="Book Antiqua" w:hAnsi="Book Antiqua" w:cs="Book Antiqua"/>
          <w:color w:val="000000"/>
        </w:rPr>
        <w:t>was</w:t>
      </w:r>
      <w:r w:rsidRPr="001D234C">
        <w:rPr>
          <w:rFonts w:ascii="Book Antiqua" w:eastAsia="Book Antiqua" w:hAnsi="Book Antiqua" w:cs="Book Antiqua"/>
          <w:color w:val="000000"/>
        </w:rPr>
        <w:t xml:space="preserve"> highlighted in </w:t>
      </w:r>
      <w:r w:rsidR="00472AE3" w:rsidRPr="001D234C">
        <w:rPr>
          <w:rFonts w:ascii="Book Antiqua" w:eastAsia="Book Antiqua" w:hAnsi="Book Antiqua" w:cs="Book Antiqua"/>
          <w:color w:val="000000"/>
        </w:rPr>
        <w:t xml:space="preserve">a </w:t>
      </w:r>
      <w:r w:rsidRPr="001D234C">
        <w:rPr>
          <w:rFonts w:ascii="Book Antiqua" w:eastAsia="Book Antiqua" w:hAnsi="Book Antiqua" w:cs="Book Antiqua"/>
          <w:color w:val="000000"/>
        </w:rPr>
        <w:t xml:space="preserve">recent SBTMO position and a correspondence </w:t>
      </w:r>
      <w:proofErr w:type="gramStart"/>
      <w:r w:rsidRPr="001D234C">
        <w:rPr>
          <w:rFonts w:ascii="Book Antiqua" w:eastAsia="Book Antiqua" w:hAnsi="Book Antiqua" w:cs="Book Antiqua"/>
          <w:color w:val="000000"/>
        </w:rPr>
        <w:t>paper</w:t>
      </w:r>
      <w:r w:rsidR="006A7E7B" w:rsidRPr="001D234C">
        <w:rPr>
          <w:rFonts w:ascii="Book Antiqua" w:eastAsia="Book Antiqua" w:hAnsi="Book Antiqua" w:cs="Book Antiqua"/>
          <w:color w:val="000000"/>
          <w:vertAlign w:val="superscript"/>
        </w:rPr>
        <w:t>[</w:t>
      </w:r>
      <w:proofErr w:type="gramEnd"/>
      <w:r w:rsidR="006A7E7B" w:rsidRPr="001D234C">
        <w:rPr>
          <w:rFonts w:ascii="Book Antiqua" w:eastAsia="Book Antiqua" w:hAnsi="Book Antiqua" w:cs="Book Antiqua"/>
          <w:color w:val="000000"/>
          <w:vertAlign w:val="superscript"/>
        </w:rPr>
        <w:t>42-52]</w:t>
      </w:r>
      <w:r w:rsidRPr="001D234C">
        <w:rPr>
          <w:rFonts w:ascii="Book Antiqua" w:eastAsia="Book Antiqua" w:hAnsi="Book Antiqua" w:cs="Book Antiqua"/>
          <w:color w:val="000000"/>
        </w:rPr>
        <w:t xml:space="preserve">. It is well known that </w:t>
      </w:r>
      <w:r w:rsidR="00472AE3" w:rsidRPr="001D234C">
        <w:rPr>
          <w:rFonts w:ascii="Book Antiqua" w:eastAsia="Book Antiqua" w:hAnsi="Book Antiqua" w:cs="Book Antiqua"/>
          <w:color w:val="000000"/>
        </w:rPr>
        <w:t>a</w:t>
      </w:r>
      <w:r w:rsidRPr="001D234C">
        <w:rPr>
          <w:rFonts w:ascii="Book Antiqua" w:eastAsia="Book Antiqua" w:hAnsi="Book Antiqua" w:cs="Book Antiqua"/>
          <w:color w:val="000000"/>
        </w:rPr>
        <w:t>utologous HSCT provided</w:t>
      </w:r>
      <w:r w:rsidR="00472AE3"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t xml:space="preserve">treatment-free remission </w:t>
      </w:r>
      <w:r w:rsidR="00472AE3" w:rsidRPr="001D234C">
        <w:rPr>
          <w:rFonts w:ascii="Book Antiqua" w:eastAsia="Book Antiqua" w:hAnsi="Book Antiqua" w:cs="Book Antiqua"/>
          <w:color w:val="000000"/>
        </w:rPr>
        <w:t>in</w:t>
      </w:r>
      <w:r w:rsidRPr="001D234C">
        <w:rPr>
          <w:rFonts w:ascii="Book Antiqua" w:eastAsia="Book Antiqua" w:hAnsi="Book Antiqua" w:cs="Book Antiqua"/>
          <w:color w:val="000000"/>
        </w:rPr>
        <w:t xml:space="preserve"> a large number of patients, but the majority persisted with histological evidence of disease. A pilot study of non-myeloablative allogeneic HSCT report</w:t>
      </w:r>
      <w:r w:rsidR="00472AE3" w:rsidRPr="001D234C">
        <w:rPr>
          <w:rFonts w:ascii="Book Antiqua" w:eastAsia="Book Antiqua" w:hAnsi="Book Antiqua" w:cs="Book Antiqua"/>
          <w:color w:val="000000"/>
        </w:rPr>
        <w:t>ed the</w:t>
      </w:r>
      <w:r w:rsidRPr="001D234C">
        <w:rPr>
          <w:rFonts w:ascii="Book Antiqua" w:eastAsia="Book Antiqua" w:hAnsi="Book Antiqua" w:cs="Book Antiqua"/>
          <w:color w:val="000000"/>
        </w:rPr>
        <w:t xml:space="preserve"> data of nine CD patients after five years of follow</w:t>
      </w:r>
      <w:r w:rsidR="00472AE3" w:rsidRPr="001D234C">
        <w:rPr>
          <w:rFonts w:ascii="Book Antiqua" w:eastAsia="Book Antiqua" w:hAnsi="Book Antiqua" w:cs="Book Antiqua"/>
          <w:color w:val="000000"/>
        </w:rPr>
        <w:t>-</w:t>
      </w:r>
      <w:proofErr w:type="gramStart"/>
      <w:r w:rsidRPr="001D234C">
        <w:rPr>
          <w:rFonts w:ascii="Book Antiqua" w:eastAsia="Book Antiqua" w:hAnsi="Book Antiqua" w:cs="Book Antiqua"/>
          <w:color w:val="000000"/>
        </w:rPr>
        <w:t>up</w:t>
      </w:r>
      <w:r w:rsidR="00222101" w:rsidRPr="001D234C">
        <w:rPr>
          <w:rFonts w:ascii="Book Antiqua" w:eastAsia="Book Antiqua" w:hAnsi="Book Antiqua" w:cs="Book Antiqua"/>
          <w:color w:val="000000"/>
          <w:vertAlign w:val="superscript"/>
        </w:rPr>
        <w:t>[</w:t>
      </w:r>
      <w:proofErr w:type="gramEnd"/>
      <w:r w:rsidR="00222101" w:rsidRPr="001D234C">
        <w:rPr>
          <w:rFonts w:ascii="Book Antiqua" w:eastAsia="Book Antiqua" w:hAnsi="Book Antiqua" w:cs="Book Antiqua"/>
          <w:color w:val="000000"/>
          <w:vertAlign w:val="superscript"/>
        </w:rPr>
        <w:t>53]</w:t>
      </w:r>
      <w:r w:rsidRPr="001D234C">
        <w:rPr>
          <w:rFonts w:ascii="Book Antiqua" w:eastAsia="Book Antiqua" w:hAnsi="Book Antiqua" w:cs="Book Antiqua"/>
          <w:color w:val="000000"/>
        </w:rPr>
        <w:t xml:space="preserve">. </w:t>
      </w:r>
      <w:r w:rsidR="00472AE3" w:rsidRPr="001D234C">
        <w:rPr>
          <w:rFonts w:ascii="Book Antiqua" w:eastAsia="Book Antiqua" w:hAnsi="Book Antiqua" w:cs="Book Antiqua"/>
          <w:color w:val="000000"/>
        </w:rPr>
        <w:t>In t</w:t>
      </w:r>
      <w:r w:rsidRPr="001D234C">
        <w:rPr>
          <w:rFonts w:ascii="Book Antiqua" w:eastAsia="Book Antiqua" w:hAnsi="Book Antiqua" w:cs="Book Antiqua"/>
          <w:color w:val="000000"/>
        </w:rPr>
        <w:t>hree patients</w:t>
      </w:r>
      <w:r w:rsidR="00472AE3"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unselected matched sibling </w:t>
      </w:r>
      <w:r w:rsidR="00472AE3" w:rsidRPr="001D234C">
        <w:rPr>
          <w:rFonts w:ascii="Book Antiqua" w:eastAsia="Book Antiqua" w:hAnsi="Book Antiqua" w:cs="Book Antiqua"/>
          <w:color w:val="000000"/>
        </w:rPr>
        <w:t>PBSCs were used</w:t>
      </w:r>
      <w:r w:rsidRPr="001D234C">
        <w:rPr>
          <w:rFonts w:ascii="Book Antiqua" w:eastAsia="Book Antiqua" w:hAnsi="Book Antiqua" w:cs="Book Antiqua"/>
          <w:color w:val="000000"/>
        </w:rPr>
        <w:t xml:space="preserve"> and umbilical cord blood </w:t>
      </w:r>
      <w:r w:rsidR="00472AE3" w:rsidRPr="001D234C">
        <w:rPr>
          <w:rFonts w:ascii="Book Antiqua" w:eastAsia="Book Antiqua" w:hAnsi="Book Antiqua" w:cs="Book Antiqua"/>
          <w:color w:val="000000"/>
        </w:rPr>
        <w:t xml:space="preserve">was used </w:t>
      </w:r>
      <w:r w:rsidRPr="001D234C">
        <w:rPr>
          <w:rFonts w:ascii="Book Antiqua" w:eastAsia="Book Antiqua" w:hAnsi="Book Antiqua" w:cs="Book Antiqua"/>
          <w:color w:val="000000"/>
        </w:rPr>
        <w:t xml:space="preserve">in six patients. The inclusion criteria for </w:t>
      </w:r>
      <w:r w:rsidR="00472AE3" w:rsidRPr="001D234C">
        <w:rPr>
          <w:rFonts w:ascii="Book Antiqua" w:eastAsia="Book Antiqua" w:hAnsi="Book Antiqua" w:cs="Book Antiqua"/>
          <w:color w:val="000000"/>
        </w:rPr>
        <w:t>a</w:t>
      </w:r>
      <w:r w:rsidRPr="001D234C">
        <w:rPr>
          <w:rFonts w:ascii="Book Antiqua" w:eastAsia="Book Antiqua" w:hAnsi="Book Antiqua" w:cs="Book Antiqua"/>
          <w:color w:val="000000"/>
        </w:rPr>
        <w:t xml:space="preserve">llogeneic HSCT were related to the severity </w:t>
      </w:r>
      <w:r w:rsidR="005E0692" w:rsidRPr="001D234C">
        <w:rPr>
          <w:rFonts w:ascii="Book Antiqua" w:eastAsia="Book Antiqua" w:hAnsi="Book Antiqua" w:cs="Book Antiqua"/>
          <w:color w:val="000000"/>
        </w:rPr>
        <w:t xml:space="preserve">and </w:t>
      </w:r>
      <w:r w:rsidRPr="001D234C">
        <w:rPr>
          <w:rFonts w:ascii="Book Antiqua" w:eastAsia="Book Antiqua" w:hAnsi="Book Antiqua" w:cs="Book Antiqua"/>
          <w:color w:val="000000"/>
        </w:rPr>
        <w:t xml:space="preserve">refractoriness to conventional treatments </w:t>
      </w:r>
      <w:r w:rsidR="005530F8" w:rsidRPr="001D234C">
        <w:rPr>
          <w:rFonts w:ascii="Book Antiqua" w:eastAsia="Book Antiqua" w:hAnsi="Book Antiqua" w:cs="Book Antiqua"/>
          <w:color w:val="000000"/>
        </w:rPr>
        <w:t xml:space="preserve">similar to those </w:t>
      </w:r>
      <w:r w:rsidRPr="001D234C">
        <w:rPr>
          <w:rFonts w:ascii="Book Antiqua" w:eastAsia="Book Antiqua" w:hAnsi="Book Antiqua" w:cs="Book Antiqua"/>
          <w:color w:val="000000"/>
        </w:rPr>
        <w:t xml:space="preserve">described in other studies. </w:t>
      </w:r>
      <w:r w:rsidR="005E0692" w:rsidRPr="001D234C">
        <w:rPr>
          <w:rFonts w:ascii="Book Antiqua" w:eastAsia="Book Antiqua" w:hAnsi="Book Antiqua" w:cs="Book Antiqua"/>
          <w:color w:val="000000"/>
        </w:rPr>
        <w:t>The</w:t>
      </w:r>
      <w:r w:rsidRPr="001D234C">
        <w:rPr>
          <w:rFonts w:ascii="Book Antiqua" w:eastAsia="Book Antiqua" w:hAnsi="Book Antiqua" w:cs="Book Antiqua"/>
          <w:color w:val="000000"/>
        </w:rPr>
        <w:t xml:space="preserve"> non-myeloablative conditioning regimen used was cyclophosphamide, alemtuzumab, and fludarabine. Calcineurin inhibitor </w:t>
      </w:r>
      <w:r w:rsidR="005E0692" w:rsidRPr="001D234C">
        <w:rPr>
          <w:rFonts w:ascii="Book Antiqua" w:eastAsia="Book Antiqua" w:hAnsi="Book Antiqua" w:cs="Book Antiqua"/>
          <w:color w:val="000000"/>
        </w:rPr>
        <w:t xml:space="preserve">for </w:t>
      </w:r>
      <w:r w:rsidRPr="001D234C">
        <w:rPr>
          <w:rFonts w:ascii="Book Antiqua" w:eastAsia="Book Antiqua" w:hAnsi="Book Antiqua" w:cs="Book Antiqua"/>
          <w:color w:val="000000"/>
        </w:rPr>
        <w:t xml:space="preserve">six to nine months was used to prevent graft </w:t>
      </w:r>
      <w:r w:rsidRPr="001D234C">
        <w:rPr>
          <w:rFonts w:ascii="Book Antiqua" w:eastAsia="Book Antiqua" w:hAnsi="Book Antiqua" w:cs="Book Antiqua"/>
          <w:i/>
          <w:iCs/>
          <w:color w:val="000000"/>
        </w:rPr>
        <w:t>vs</w:t>
      </w:r>
      <w:r w:rsidRPr="001D234C">
        <w:rPr>
          <w:rFonts w:ascii="Book Antiqua" w:eastAsia="Book Antiqua" w:hAnsi="Book Antiqua" w:cs="Book Antiqua"/>
          <w:color w:val="000000"/>
        </w:rPr>
        <w:t xml:space="preserve"> host disease (GVHD). No patient died during transplant</w:t>
      </w:r>
      <w:r w:rsidR="005E0692" w:rsidRPr="001D234C">
        <w:rPr>
          <w:rFonts w:ascii="Book Antiqua" w:eastAsia="Book Antiqua" w:hAnsi="Book Antiqua" w:cs="Book Antiqua"/>
          <w:color w:val="000000"/>
        </w:rPr>
        <w:t>ation</w:t>
      </w:r>
      <w:r w:rsidRPr="001D234C">
        <w:rPr>
          <w:rFonts w:ascii="Book Antiqua" w:eastAsia="Book Antiqua" w:hAnsi="Book Antiqua" w:cs="Book Antiqua"/>
          <w:color w:val="000000"/>
        </w:rPr>
        <w:t xml:space="preserve">. No patient had acute GVHD, and one had limited chronic GVHD, One patient died three months after </w:t>
      </w:r>
      <w:r w:rsidR="005E0692" w:rsidRPr="001D234C">
        <w:rPr>
          <w:rFonts w:ascii="Book Antiqua" w:eastAsia="Book Antiqua" w:hAnsi="Book Antiqua" w:cs="Book Antiqua"/>
          <w:color w:val="000000"/>
        </w:rPr>
        <w:t>a</w:t>
      </w:r>
      <w:r w:rsidRPr="001D234C">
        <w:rPr>
          <w:rFonts w:ascii="Book Antiqua" w:eastAsia="Book Antiqua" w:hAnsi="Book Antiqua" w:cs="Book Antiqua"/>
          <w:color w:val="000000"/>
        </w:rPr>
        <w:t>llo</w:t>
      </w:r>
      <w:r w:rsidR="005E0692" w:rsidRPr="001D234C">
        <w:rPr>
          <w:rFonts w:ascii="Book Antiqua" w:eastAsia="Book Antiqua" w:hAnsi="Book Antiqua" w:cs="Book Antiqua"/>
          <w:color w:val="000000"/>
        </w:rPr>
        <w:t>geneic</w:t>
      </w:r>
      <w:r w:rsidR="004324F2" w:rsidRPr="001D234C">
        <w:rPr>
          <w:rFonts w:ascii="Book Antiqua" w:eastAsia="Book Antiqua" w:hAnsi="Book Antiqua" w:cs="Book Antiqua"/>
          <w:color w:val="000000"/>
        </w:rPr>
        <w:t xml:space="preserve"> Umbilical Cord Blood</w:t>
      </w:r>
      <w:r w:rsidRPr="001D234C">
        <w:rPr>
          <w:rFonts w:ascii="Book Antiqua" w:eastAsia="Book Antiqua" w:hAnsi="Book Antiqua" w:cs="Book Antiqua"/>
          <w:color w:val="000000"/>
        </w:rPr>
        <w:t xml:space="preserve"> </w:t>
      </w:r>
      <w:r w:rsidR="004324F2" w:rsidRPr="001D234C">
        <w:rPr>
          <w:rFonts w:ascii="Book Antiqua" w:eastAsia="Book Antiqua" w:hAnsi="Book Antiqua" w:cs="Book Antiqua"/>
          <w:color w:val="000000"/>
        </w:rPr>
        <w:t>(</w:t>
      </w:r>
      <w:r w:rsidRPr="001D234C">
        <w:rPr>
          <w:rFonts w:ascii="Book Antiqua" w:eastAsia="Book Antiqua" w:hAnsi="Book Antiqua" w:cs="Book Antiqua"/>
          <w:color w:val="000000"/>
        </w:rPr>
        <w:t>UCB</w:t>
      </w:r>
      <w:r w:rsidR="004324F2" w:rsidRPr="001D234C">
        <w:rPr>
          <w:rFonts w:ascii="Book Antiqua" w:eastAsia="Book Antiqua" w:hAnsi="Book Antiqua" w:cs="Book Antiqua"/>
          <w:color w:val="000000"/>
        </w:rPr>
        <w:t>)</w:t>
      </w:r>
      <w:r w:rsidRPr="001D234C">
        <w:rPr>
          <w:rFonts w:ascii="Book Antiqua" w:eastAsia="Book Antiqua" w:hAnsi="Book Antiqua" w:cs="Book Antiqua"/>
          <w:color w:val="000000"/>
        </w:rPr>
        <w:t xml:space="preserve"> HSCT from disseminated adenovirus, and the other eight patients are alive without CD therapy or disease symptoms. Curiously, </w:t>
      </w:r>
      <w:r w:rsidR="005E0692" w:rsidRPr="001D234C">
        <w:rPr>
          <w:rFonts w:ascii="Book Antiqua" w:eastAsia="Book Antiqua" w:hAnsi="Book Antiqua" w:cs="Book Antiqua"/>
          <w:color w:val="000000"/>
        </w:rPr>
        <w:t xml:space="preserve">of </w:t>
      </w:r>
      <w:r w:rsidRPr="001D234C">
        <w:rPr>
          <w:rFonts w:ascii="Book Antiqua" w:eastAsia="Book Antiqua" w:hAnsi="Book Antiqua" w:cs="Book Antiqua"/>
          <w:color w:val="000000"/>
        </w:rPr>
        <w:t>five allogeneic UCB recipients, none had</w:t>
      </w:r>
      <w:r w:rsidR="007B406E" w:rsidRPr="001D234C">
        <w:rPr>
          <w:rFonts w:ascii="Book Antiqua" w:eastAsia="Book Antiqua" w:hAnsi="Book Antiqua" w:cs="Book Antiqua"/>
          <w:color w:val="000000"/>
        </w:rPr>
        <w:t xml:space="preserve"> GVHD, and none had CD3+ and CD</w:t>
      </w:r>
      <w:r w:rsidRPr="001D234C">
        <w:rPr>
          <w:rFonts w:ascii="Book Antiqua" w:eastAsia="Book Antiqua" w:hAnsi="Book Antiqua" w:cs="Book Antiqua"/>
          <w:color w:val="000000"/>
        </w:rPr>
        <w:t xml:space="preserve">33+ donor engraftment after six months. </w:t>
      </w:r>
      <w:r w:rsidR="005E0692" w:rsidRPr="001D234C">
        <w:rPr>
          <w:rFonts w:ascii="Book Antiqua" w:eastAsia="Book Antiqua" w:hAnsi="Book Antiqua" w:cs="Book Antiqua"/>
          <w:color w:val="000000"/>
        </w:rPr>
        <w:t>Thus</w:t>
      </w:r>
      <w:r w:rsidRPr="001D234C">
        <w:rPr>
          <w:rFonts w:ascii="Book Antiqua" w:eastAsia="Book Antiqua" w:hAnsi="Book Antiqua" w:cs="Book Antiqua"/>
          <w:color w:val="000000"/>
        </w:rPr>
        <w:t xml:space="preserve">, the door is open to </w:t>
      </w:r>
      <w:r w:rsidR="005E0692" w:rsidRPr="001D234C">
        <w:rPr>
          <w:rFonts w:ascii="Book Antiqua" w:eastAsia="Book Antiqua" w:hAnsi="Book Antiqua" w:cs="Book Antiqua"/>
          <w:color w:val="000000"/>
        </w:rPr>
        <w:t>a</w:t>
      </w:r>
      <w:r w:rsidRPr="001D234C">
        <w:rPr>
          <w:rFonts w:ascii="Book Antiqua" w:eastAsia="Book Antiqua" w:hAnsi="Book Antiqua" w:cs="Book Antiqua"/>
          <w:color w:val="000000"/>
        </w:rPr>
        <w:t xml:space="preserve">llogeneic UCB HSCT for </w:t>
      </w:r>
      <w:proofErr w:type="gramStart"/>
      <w:r w:rsidR="001E7FA8" w:rsidRPr="001D234C">
        <w:rPr>
          <w:rFonts w:ascii="Book Antiqua" w:eastAsia="Book Antiqua" w:hAnsi="Book Antiqua" w:cs="Book Antiqua"/>
          <w:color w:val="000000"/>
        </w:rPr>
        <w:t>CD</w:t>
      </w:r>
      <w:r w:rsidR="00222101" w:rsidRPr="001D234C">
        <w:rPr>
          <w:rFonts w:ascii="Book Antiqua" w:eastAsia="Book Antiqua" w:hAnsi="Book Antiqua" w:cs="Book Antiqua"/>
          <w:color w:val="000000"/>
          <w:vertAlign w:val="superscript"/>
        </w:rPr>
        <w:t>[</w:t>
      </w:r>
      <w:proofErr w:type="gramEnd"/>
      <w:r w:rsidR="00222101" w:rsidRPr="001D234C">
        <w:rPr>
          <w:rFonts w:ascii="Book Antiqua" w:eastAsia="Book Antiqua" w:hAnsi="Book Antiqua" w:cs="Book Antiqua"/>
          <w:color w:val="000000"/>
          <w:vertAlign w:val="superscript"/>
        </w:rPr>
        <w:t>53]</w:t>
      </w:r>
      <w:r w:rsidRPr="001D234C">
        <w:rPr>
          <w:rFonts w:ascii="Book Antiqua" w:eastAsia="Book Antiqua" w:hAnsi="Book Antiqua" w:cs="Book Antiqua"/>
          <w:color w:val="000000"/>
        </w:rPr>
        <w:t xml:space="preserve">. </w:t>
      </w:r>
    </w:p>
    <w:p w14:paraId="3A0E8374" w14:textId="77777777" w:rsidR="00657B61" w:rsidRPr="001D234C" w:rsidRDefault="00657B61" w:rsidP="00657B61">
      <w:pPr>
        <w:snapToGrid w:val="0"/>
        <w:spacing w:line="360" w:lineRule="auto"/>
        <w:jc w:val="both"/>
        <w:rPr>
          <w:rFonts w:ascii="Book Antiqua" w:eastAsia="Book Antiqua" w:hAnsi="Book Antiqua" w:cs="Book Antiqua"/>
          <w:color w:val="000000"/>
        </w:rPr>
      </w:pPr>
    </w:p>
    <w:p w14:paraId="59D5C27F" w14:textId="7992446E" w:rsidR="00657B61" w:rsidRPr="001D234C" w:rsidRDefault="00657B61" w:rsidP="00657B61">
      <w:pPr>
        <w:snapToGrid w:val="0"/>
        <w:spacing w:line="360" w:lineRule="auto"/>
        <w:jc w:val="both"/>
        <w:rPr>
          <w:rFonts w:ascii="Book Antiqua" w:hAnsi="Book Antiqua" w:cs="Book Antiqua"/>
          <w:b/>
          <w:caps/>
          <w:color w:val="000000"/>
          <w:u w:val="single"/>
          <w:lang w:eastAsia="zh-CN"/>
        </w:rPr>
      </w:pPr>
      <w:r w:rsidRPr="001D234C">
        <w:rPr>
          <w:rFonts w:ascii="Book Antiqua" w:hAnsi="Book Antiqua" w:cs="Book Antiqua" w:hint="eastAsia"/>
          <w:b/>
          <w:caps/>
          <w:color w:val="000000"/>
          <w:u w:val="single"/>
          <w:lang w:eastAsia="zh-CN"/>
        </w:rPr>
        <w:t>c</w:t>
      </w:r>
      <w:r w:rsidRPr="001D234C">
        <w:rPr>
          <w:rFonts w:ascii="Book Antiqua" w:hAnsi="Book Antiqua" w:cs="Book Antiqua"/>
          <w:b/>
          <w:caps/>
          <w:color w:val="000000"/>
          <w:u w:val="single"/>
          <w:lang w:eastAsia="zh-CN"/>
        </w:rPr>
        <w:t>onclusion</w:t>
      </w:r>
    </w:p>
    <w:p w14:paraId="1002E308" w14:textId="47928FA6" w:rsidR="00A77B3E" w:rsidRPr="001D234C" w:rsidRDefault="00330628" w:rsidP="00657B61">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The challenge is to replicate the most recent Chicago HSCT results and continue </w:t>
      </w:r>
      <w:r w:rsidR="005E0692" w:rsidRPr="001D234C">
        <w:rPr>
          <w:rFonts w:ascii="Book Antiqua" w:eastAsia="Book Antiqua" w:hAnsi="Book Antiqua" w:cs="Book Antiqua"/>
          <w:color w:val="000000"/>
        </w:rPr>
        <w:t xml:space="preserve">to make </w:t>
      </w:r>
      <w:r w:rsidRPr="001D234C">
        <w:rPr>
          <w:rFonts w:ascii="Book Antiqua" w:eastAsia="Book Antiqua" w:hAnsi="Book Antiqua" w:cs="Book Antiqua"/>
          <w:color w:val="000000"/>
        </w:rPr>
        <w:t xml:space="preserve">transplantation safer </w:t>
      </w:r>
      <w:r w:rsidR="005E0692" w:rsidRPr="001D234C">
        <w:rPr>
          <w:rFonts w:ascii="Book Antiqua" w:eastAsia="Book Antiqua" w:hAnsi="Book Antiqua" w:cs="Book Antiqua"/>
          <w:color w:val="000000"/>
        </w:rPr>
        <w:t>with a</w:t>
      </w:r>
      <w:r w:rsidRPr="001D234C">
        <w:rPr>
          <w:rFonts w:ascii="Book Antiqua" w:eastAsia="Book Antiqua" w:hAnsi="Book Antiqua" w:cs="Book Antiqua"/>
          <w:color w:val="000000"/>
        </w:rPr>
        <w:t xml:space="preserve"> better understanding </w:t>
      </w:r>
      <w:r w:rsidR="005E0692" w:rsidRPr="001D234C">
        <w:rPr>
          <w:rFonts w:ascii="Book Antiqua" w:eastAsia="Book Antiqua" w:hAnsi="Book Antiqua" w:cs="Book Antiqua"/>
          <w:color w:val="000000"/>
        </w:rPr>
        <w:t xml:space="preserve">of </w:t>
      </w:r>
      <w:r w:rsidRPr="001D234C">
        <w:rPr>
          <w:rFonts w:ascii="Book Antiqua" w:eastAsia="Book Antiqua" w:hAnsi="Book Antiqua" w:cs="Book Antiqua"/>
          <w:color w:val="000000"/>
        </w:rPr>
        <w:t>the mechanism of HSCT and cell therapy in modifying the natural history of CD.</w:t>
      </w:r>
    </w:p>
    <w:p w14:paraId="59CC5B0F" w14:textId="77777777" w:rsidR="00A77B3E" w:rsidRPr="001D234C" w:rsidRDefault="00A77B3E" w:rsidP="005D70F0">
      <w:pPr>
        <w:snapToGrid w:val="0"/>
        <w:spacing w:line="360" w:lineRule="auto"/>
        <w:jc w:val="both"/>
        <w:rPr>
          <w:rFonts w:ascii="Book Antiqua" w:hAnsi="Book Antiqua"/>
        </w:rPr>
      </w:pPr>
    </w:p>
    <w:p w14:paraId="6984E557"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REFERENCES</w:t>
      </w:r>
    </w:p>
    <w:p w14:paraId="2A5F2681" w14:textId="77777777" w:rsidR="00A77B3E" w:rsidRPr="001D234C" w:rsidRDefault="00330628" w:rsidP="005D70F0">
      <w:pPr>
        <w:snapToGrid w:val="0"/>
        <w:spacing w:line="360" w:lineRule="auto"/>
        <w:jc w:val="both"/>
        <w:rPr>
          <w:rFonts w:ascii="Book Antiqua" w:hAnsi="Book Antiqua"/>
        </w:rPr>
      </w:pPr>
      <w:bookmarkStart w:id="15" w:name="OLE_LINK7"/>
      <w:bookmarkStart w:id="16" w:name="OLE_LINK8"/>
      <w:r w:rsidRPr="001D234C">
        <w:rPr>
          <w:rFonts w:ascii="Book Antiqua" w:eastAsia="Book Antiqua" w:hAnsi="Book Antiqua" w:cs="Book Antiqua"/>
          <w:color w:val="000000"/>
        </w:rPr>
        <w:lastRenderedPageBreak/>
        <w:t xml:space="preserve">1 </w:t>
      </w:r>
      <w:proofErr w:type="spellStart"/>
      <w:r w:rsidRPr="001D234C">
        <w:rPr>
          <w:rFonts w:ascii="Book Antiqua" w:eastAsia="Book Antiqua" w:hAnsi="Book Antiqua" w:cs="Book Antiqua"/>
          <w:b/>
          <w:bCs/>
          <w:color w:val="000000"/>
        </w:rPr>
        <w:t>Baumgart</w:t>
      </w:r>
      <w:proofErr w:type="spellEnd"/>
      <w:r w:rsidRPr="001D234C">
        <w:rPr>
          <w:rFonts w:ascii="Book Antiqua" w:eastAsia="Book Antiqua" w:hAnsi="Book Antiqua" w:cs="Book Antiqua"/>
          <w:b/>
          <w:bCs/>
          <w:color w:val="000000"/>
        </w:rPr>
        <w:t xml:space="preserve"> DC</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Sandborn</w:t>
      </w:r>
      <w:proofErr w:type="spellEnd"/>
      <w:r w:rsidRPr="001D234C">
        <w:rPr>
          <w:rFonts w:ascii="Book Antiqua" w:eastAsia="Book Antiqua" w:hAnsi="Book Antiqua" w:cs="Book Antiqua"/>
          <w:color w:val="000000"/>
        </w:rPr>
        <w:t xml:space="preserve"> WJ. Crohn's disease. </w:t>
      </w:r>
      <w:r w:rsidRPr="001D234C">
        <w:rPr>
          <w:rFonts w:ascii="Book Antiqua" w:eastAsia="Book Antiqua" w:hAnsi="Book Antiqua" w:cs="Book Antiqua"/>
          <w:i/>
          <w:iCs/>
          <w:color w:val="000000"/>
        </w:rPr>
        <w:t>Lancet</w:t>
      </w:r>
      <w:r w:rsidRPr="001D234C">
        <w:rPr>
          <w:rFonts w:ascii="Book Antiqua" w:eastAsia="Book Antiqua" w:hAnsi="Book Antiqua" w:cs="Book Antiqua"/>
          <w:color w:val="000000"/>
        </w:rPr>
        <w:t xml:space="preserve"> 2012; </w:t>
      </w:r>
      <w:r w:rsidRPr="001D234C">
        <w:rPr>
          <w:rFonts w:ascii="Book Antiqua" w:eastAsia="Book Antiqua" w:hAnsi="Book Antiqua" w:cs="Book Antiqua"/>
          <w:b/>
          <w:bCs/>
          <w:color w:val="000000"/>
        </w:rPr>
        <w:t>380</w:t>
      </w:r>
      <w:r w:rsidRPr="001D234C">
        <w:rPr>
          <w:rFonts w:ascii="Book Antiqua" w:eastAsia="Book Antiqua" w:hAnsi="Book Antiqua" w:cs="Book Antiqua"/>
          <w:color w:val="000000"/>
        </w:rPr>
        <w:t>: 1590-1605 [PMID: 22914295 DOI: 10.1016/S0140-6736(12)60026-9]</w:t>
      </w:r>
    </w:p>
    <w:p w14:paraId="1F54EBEC"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 </w:t>
      </w:r>
      <w:r w:rsidRPr="001D234C">
        <w:rPr>
          <w:rFonts w:ascii="Book Antiqua" w:eastAsia="Book Antiqua" w:hAnsi="Book Antiqua" w:cs="Book Antiqua"/>
          <w:b/>
          <w:bCs/>
          <w:color w:val="000000"/>
        </w:rPr>
        <w:t>Torres J</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Mehandru</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Colombel</w:t>
      </w:r>
      <w:proofErr w:type="spellEnd"/>
      <w:r w:rsidRPr="001D234C">
        <w:rPr>
          <w:rFonts w:ascii="Book Antiqua" w:eastAsia="Book Antiqua" w:hAnsi="Book Antiqua" w:cs="Book Antiqua"/>
          <w:color w:val="000000"/>
        </w:rPr>
        <w:t xml:space="preserve"> JF, </w:t>
      </w:r>
      <w:proofErr w:type="spellStart"/>
      <w:r w:rsidRPr="001D234C">
        <w:rPr>
          <w:rFonts w:ascii="Book Antiqua" w:eastAsia="Book Antiqua" w:hAnsi="Book Antiqua" w:cs="Book Antiqua"/>
          <w:color w:val="000000"/>
        </w:rPr>
        <w:t>Peyrin-Biroulet</w:t>
      </w:r>
      <w:proofErr w:type="spellEnd"/>
      <w:r w:rsidRPr="001D234C">
        <w:rPr>
          <w:rFonts w:ascii="Book Antiqua" w:eastAsia="Book Antiqua" w:hAnsi="Book Antiqua" w:cs="Book Antiqua"/>
          <w:color w:val="000000"/>
        </w:rPr>
        <w:t xml:space="preserve"> L. Crohn's disease. </w:t>
      </w:r>
      <w:r w:rsidRPr="001D234C">
        <w:rPr>
          <w:rFonts w:ascii="Book Antiqua" w:eastAsia="Book Antiqua" w:hAnsi="Book Antiqua" w:cs="Book Antiqua"/>
          <w:i/>
          <w:iCs/>
          <w:color w:val="000000"/>
        </w:rPr>
        <w:t>Lancet</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389</w:t>
      </w:r>
      <w:r w:rsidRPr="001D234C">
        <w:rPr>
          <w:rFonts w:ascii="Book Antiqua" w:eastAsia="Book Antiqua" w:hAnsi="Book Antiqua" w:cs="Book Antiqua"/>
          <w:color w:val="000000"/>
        </w:rPr>
        <w:t>: 1741-1755 [PMID: 27914655 DOI: 10.1016/S0140-6736(16)31711-1]</w:t>
      </w:r>
    </w:p>
    <w:p w14:paraId="17EB7409" w14:textId="0833F856" w:rsidR="00A77B3E" w:rsidRPr="001D234C" w:rsidRDefault="00330628" w:rsidP="005D70F0">
      <w:pPr>
        <w:snapToGrid w:val="0"/>
        <w:spacing w:line="360" w:lineRule="auto"/>
        <w:jc w:val="both"/>
        <w:rPr>
          <w:rFonts w:ascii="Book Antiqua" w:eastAsia="宋体" w:hAnsi="Book Antiqua" w:cs="宋体"/>
          <w:lang w:eastAsia="zh-CN"/>
        </w:rPr>
      </w:pPr>
      <w:r w:rsidRPr="001D234C">
        <w:rPr>
          <w:rFonts w:ascii="Book Antiqua" w:eastAsia="Book Antiqua" w:hAnsi="Book Antiqua" w:cs="Book Antiqua"/>
          <w:color w:val="000000"/>
        </w:rPr>
        <w:t xml:space="preserve">3 </w:t>
      </w:r>
      <w:proofErr w:type="spellStart"/>
      <w:r w:rsidR="003750A8" w:rsidRPr="001D234C">
        <w:rPr>
          <w:rFonts w:ascii="Book Antiqua" w:eastAsia="Book Antiqua" w:hAnsi="Book Antiqua" w:cs="Book Antiqua"/>
          <w:b/>
          <w:color w:val="000000"/>
        </w:rPr>
        <w:t>Molodecky</w:t>
      </w:r>
      <w:proofErr w:type="spellEnd"/>
      <w:r w:rsidR="003750A8" w:rsidRPr="001D234C">
        <w:rPr>
          <w:rFonts w:ascii="Book Antiqua" w:eastAsia="Book Antiqua" w:hAnsi="Book Antiqua" w:cs="Book Antiqua"/>
          <w:b/>
          <w:color w:val="000000"/>
        </w:rPr>
        <w:t xml:space="preserve"> NA,</w:t>
      </w:r>
      <w:r w:rsidR="003750A8" w:rsidRPr="001D234C">
        <w:rPr>
          <w:rFonts w:ascii="Book Antiqua" w:eastAsia="Book Antiqua" w:hAnsi="Book Antiqua" w:cs="Book Antiqua"/>
          <w:color w:val="000000"/>
        </w:rPr>
        <w:t xml:space="preserve"> Soon IS, Rabi DM, </w:t>
      </w:r>
      <w:proofErr w:type="spellStart"/>
      <w:r w:rsidR="003750A8" w:rsidRPr="001D234C">
        <w:rPr>
          <w:rFonts w:ascii="Book Antiqua" w:eastAsia="Book Antiqua" w:hAnsi="Book Antiqua" w:cs="Book Antiqua"/>
          <w:color w:val="000000"/>
        </w:rPr>
        <w:t>Ghali</w:t>
      </w:r>
      <w:proofErr w:type="spellEnd"/>
      <w:r w:rsidR="003750A8" w:rsidRPr="001D234C">
        <w:rPr>
          <w:rFonts w:ascii="Book Antiqua" w:eastAsia="Book Antiqua" w:hAnsi="Book Antiqua" w:cs="Book Antiqua"/>
          <w:color w:val="000000"/>
        </w:rPr>
        <w:t xml:space="preserve"> WA, Ferris M, </w:t>
      </w:r>
      <w:proofErr w:type="spellStart"/>
      <w:r w:rsidR="003750A8" w:rsidRPr="001D234C">
        <w:rPr>
          <w:rFonts w:ascii="Book Antiqua" w:eastAsia="Book Antiqua" w:hAnsi="Book Antiqua" w:cs="Book Antiqua"/>
          <w:color w:val="000000"/>
        </w:rPr>
        <w:t>Chernoff</w:t>
      </w:r>
      <w:proofErr w:type="spellEnd"/>
      <w:r w:rsidR="003750A8" w:rsidRPr="001D234C">
        <w:rPr>
          <w:rFonts w:ascii="Book Antiqua" w:eastAsia="Book Antiqua" w:hAnsi="Book Antiqua" w:cs="Book Antiqua"/>
          <w:color w:val="000000"/>
        </w:rPr>
        <w:t xml:space="preserve"> G, </w:t>
      </w:r>
      <w:proofErr w:type="spellStart"/>
      <w:r w:rsidR="003750A8" w:rsidRPr="001D234C">
        <w:rPr>
          <w:rFonts w:ascii="Book Antiqua" w:eastAsia="Book Antiqua" w:hAnsi="Book Antiqua" w:cs="Book Antiqua"/>
          <w:color w:val="000000"/>
        </w:rPr>
        <w:t>Benchimol</w:t>
      </w:r>
      <w:proofErr w:type="spellEnd"/>
      <w:r w:rsidR="003750A8" w:rsidRPr="001D234C">
        <w:rPr>
          <w:rFonts w:ascii="Book Antiqua" w:eastAsia="Book Antiqua" w:hAnsi="Book Antiqua" w:cs="Book Antiqua"/>
          <w:color w:val="000000"/>
        </w:rPr>
        <w:t xml:space="preserve"> EI, </w:t>
      </w:r>
      <w:proofErr w:type="spellStart"/>
      <w:r w:rsidR="003750A8" w:rsidRPr="001D234C">
        <w:rPr>
          <w:rFonts w:ascii="Book Antiqua" w:eastAsia="Book Antiqua" w:hAnsi="Book Antiqua" w:cs="Book Antiqua"/>
          <w:color w:val="000000"/>
        </w:rPr>
        <w:t>Panaccione</w:t>
      </w:r>
      <w:proofErr w:type="spellEnd"/>
      <w:r w:rsidR="003750A8" w:rsidRPr="001D234C">
        <w:rPr>
          <w:rFonts w:ascii="Book Antiqua" w:eastAsia="Book Antiqua" w:hAnsi="Book Antiqua" w:cs="Book Antiqua"/>
          <w:color w:val="000000"/>
        </w:rPr>
        <w:t xml:space="preserve"> R, Ghosh S, </w:t>
      </w:r>
      <w:proofErr w:type="spellStart"/>
      <w:r w:rsidR="003750A8" w:rsidRPr="001D234C">
        <w:rPr>
          <w:rFonts w:ascii="Book Antiqua" w:eastAsia="Book Antiqua" w:hAnsi="Book Antiqua" w:cs="Book Antiqua"/>
          <w:color w:val="000000"/>
        </w:rPr>
        <w:t>Barkema</w:t>
      </w:r>
      <w:proofErr w:type="spellEnd"/>
      <w:r w:rsidR="003750A8" w:rsidRPr="001D234C">
        <w:rPr>
          <w:rFonts w:ascii="Book Antiqua" w:eastAsia="Book Antiqua" w:hAnsi="Book Antiqua" w:cs="Book Antiqua"/>
          <w:color w:val="000000"/>
        </w:rPr>
        <w:t xml:space="preserve"> HW, Kaplan GG. Increasing incidence and prevalence of the inflammatory bowel diseases with time, based on systematic review. </w:t>
      </w:r>
      <w:r w:rsidR="003750A8" w:rsidRPr="001D234C">
        <w:rPr>
          <w:rFonts w:ascii="Book Antiqua" w:eastAsia="Book Antiqua" w:hAnsi="Book Antiqua" w:cs="Book Antiqua"/>
          <w:i/>
          <w:color w:val="000000"/>
        </w:rPr>
        <w:t>Gastroenterology</w:t>
      </w:r>
      <w:r w:rsidR="003750A8" w:rsidRPr="001D234C">
        <w:rPr>
          <w:rFonts w:ascii="Book Antiqua" w:eastAsia="Book Antiqua" w:hAnsi="Book Antiqua" w:cs="Book Antiqua"/>
          <w:color w:val="000000"/>
        </w:rPr>
        <w:t xml:space="preserve"> 2012; </w:t>
      </w:r>
      <w:r w:rsidR="003750A8" w:rsidRPr="001D234C">
        <w:rPr>
          <w:rFonts w:ascii="Book Antiqua" w:eastAsia="Book Antiqua" w:hAnsi="Book Antiqua" w:cs="Book Antiqua"/>
          <w:b/>
          <w:color w:val="000000"/>
        </w:rPr>
        <w:t>142</w:t>
      </w:r>
      <w:r w:rsidR="003750A8" w:rsidRPr="001D234C">
        <w:rPr>
          <w:rFonts w:ascii="Book Antiqua" w:eastAsia="Book Antiqua" w:hAnsi="Book Antiqua" w:cs="Book Antiqua"/>
          <w:color w:val="000000"/>
        </w:rPr>
        <w:t>: 46-54 [PMID: 22001864 DOI: 10.1053/j.gastro.2011.10.001]</w:t>
      </w:r>
    </w:p>
    <w:p w14:paraId="3ECF32B2"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 </w:t>
      </w:r>
      <w:r w:rsidRPr="001D234C">
        <w:rPr>
          <w:rFonts w:ascii="Book Antiqua" w:eastAsia="Book Antiqua" w:hAnsi="Book Antiqua" w:cs="Book Antiqua"/>
          <w:b/>
          <w:bCs/>
          <w:color w:val="000000"/>
        </w:rPr>
        <w:t>Ng SC</w:t>
      </w:r>
      <w:r w:rsidRPr="001D234C">
        <w:rPr>
          <w:rFonts w:ascii="Book Antiqua" w:eastAsia="Book Antiqua" w:hAnsi="Book Antiqua" w:cs="Book Antiqua"/>
          <w:color w:val="000000"/>
        </w:rPr>
        <w:t xml:space="preserve">, Shi HY, Hamidi N, Underwood FE, Tang W, </w:t>
      </w:r>
      <w:proofErr w:type="spellStart"/>
      <w:r w:rsidRPr="001D234C">
        <w:rPr>
          <w:rFonts w:ascii="Book Antiqua" w:eastAsia="Book Antiqua" w:hAnsi="Book Antiqua" w:cs="Book Antiqua"/>
          <w:color w:val="000000"/>
        </w:rPr>
        <w:t>Benchimol</w:t>
      </w:r>
      <w:proofErr w:type="spellEnd"/>
      <w:r w:rsidRPr="001D234C">
        <w:rPr>
          <w:rFonts w:ascii="Book Antiqua" w:eastAsia="Book Antiqua" w:hAnsi="Book Antiqua" w:cs="Book Antiqua"/>
          <w:color w:val="000000"/>
        </w:rPr>
        <w:t xml:space="preserve"> EI, </w:t>
      </w:r>
      <w:proofErr w:type="spellStart"/>
      <w:r w:rsidRPr="001D234C">
        <w:rPr>
          <w:rFonts w:ascii="Book Antiqua" w:eastAsia="Book Antiqua" w:hAnsi="Book Antiqua" w:cs="Book Antiqua"/>
          <w:color w:val="000000"/>
        </w:rPr>
        <w:t>Panaccione</w:t>
      </w:r>
      <w:proofErr w:type="spellEnd"/>
      <w:r w:rsidRPr="001D234C">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1D234C">
        <w:rPr>
          <w:rFonts w:ascii="Book Antiqua" w:eastAsia="Book Antiqua" w:hAnsi="Book Antiqua" w:cs="Book Antiqua"/>
          <w:i/>
          <w:iCs/>
          <w:color w:val="000000"/>
        </w:rPr>
        <w:t>Lancet</w:t>
      </w:r>
      <w:r w:rsidRPr="001D234C">
        <w:rPr>
          <w:rFonts w:ascii="Book Antiqua" w:eastAsia="Book Antiqua" w:hAnsi="Book Antiqua" w:cs="Book Antiqua"/>
          <w:color w:val="000000"/>
        </w:rPr>
        <w:t xml:space="preserve"> 2018; </w:t>
      </w:r>
      <w:r w:rsidRPr="001D234C">
        <w:rPr>
          <w:rFonts w:ascii="Book Antiqua" w:eastAsia="Book Antiqua" w:hAnsi="Book Antiqua" w:cs="Book Antiqua"/>
          <w:b/>
          <w:bCs/>
          <w:color w:val="000000"/>
        </w:rPr>
        <w:t>390</w:t>
      </w:r>
      <w:r w:rsidRPr="001D234C">
        <w:rPr>
          <w:rFonts w:ascii="Book Antiqua" w:eastAsia="Book Antiqua" w:hAnsi="Book Antiqua" w:cs="Book Antiqua"/>
          <w:color w:val="000000"/>
        </w:rPr>
        <w:t>: 2769-2778 [PMID: 29050646 DOI: 10.1016/S0140-6736(17)32448-0]</w:t>
      </w:r>
    </w:p>
    <w:p w14:paraId="2DD89DB3" w14:textId="088D8337" w:rsidR="00A77B3E" w:rsidRPr="001D234C" w:rsidRDefault="00330628" w:rsidP="005D70F0">
      <w:pPr>
        <w:snapToGrid w:val="0"/>
        <w:spacing w:line="360" w:lineRule="auto"/>
        <w:jc w:val="both"/>
        <w:rPr>
          <w:rFonts w:ascii="Book Antiqua" w:hAnsi="Book Antiqua"/>
        </w:rPr>
      </w:pPr>
      <w:bookmarkStart w:id="17" w:name="OLE_LINK3"/>
      <w:r w:rsidRPr="001D234C">
        <w:rPr>
          <w:rFonts w:ascii="Book Antiqua" w:eastAsia="Book Antiqua" w:hAnsi="Book Antiqua" w:cs="Book Antiqua"/>
          <w:color w:val="000000"/>
        </w:rPr>
        <w:t xml:space="preserve">5 </w:t>
      </w:r>
      <w:r w:rsidRPr="001D234C">
        <w:rPr>
          <w:rFonts w:ascii="Book Antiqua" w:eastAsia="Book Antiqua" w:hAnsi="Book Antiqua" w:cs="Book Antiqua"/>
          <w:b/>
          <w:bCs/>
          <w:color w:val="000000"/>
        </w:rPr>
        <w:t>Lee JC</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Biasci</w:t>
      </w:r>
      <w:proofErr w:type="spellEnd"/>
      <w:r w:rsidRPr="001D234C">
        <w:rPr>
          <w:rFonts w:ascii="Book Antiqua" w:eastAsia="Book Antiqua" w:hAnsi="Book Antiqua" w:cs="Book Antiqua"/>
          <w:color w:val="000000"/>
        </w:rPr>
        <w:t xml:space="preserve"> D, Roberts R, </w:t>
      </w:r>
      <w:proofErr w:type="spellStart"/>
      <w:r w:rsidRPr="001D234C">
        <w:rPr>
          <w:rFonts w:ascii="Book Antiqua" w:eastAsia="Book Antiqua" w:hAnsi="Book Antiqua" w:cs="Book Antiqua"/>
          <w:color w:val="000000"/>
        </w:rPr>
        <w:t>Gearry</w:t>
      </w:r>
      <w:proofErr w:type="spellEnd"/>
      <w:r w:rsidRPr="001D234C">
        <w:rPr>
          <w:rFonts w:ascii="Book Antiqua" w:eastAsia="Book Antiqua" w:hAnsi="Book Antiqua" w:cs="Book Antiqua"/>
          <w:color w:val="000000"/>
        </w:rPr>
        <w:t xml:space="preserve"> RB, Mansfield JC, Ahmad T, Prescott NJ, </w:t>
      </w:r>
      <w:proofErr w:type="spellStart"/>
      <w:r w:rsidRPr="001D234C">
        <w:rPr>
          <w:rFonts w:ascii="Book Antiqua" w:eastAsia="Book Antiqua" w:hAnsi="Book Antiqua" w:cs="Book Antiqua"/>
          <w:color w:val="000000"/>
        </w:rPr>
        <w:t>Satsangi</w:t>
      </w:r>
      <w:proofErr w:type="spellEnd"/>
      <w:r w:rsidRPr="001D234C">
        <w:rPr>
          <w:rFonts w:ascii="Book Antiqua" w:eastAsia="Book Antiqua" w:hAnsi="Book Antiqua" w:cs="Book Antiqua"/>
          <w:color w:val="000000"/>
        </w:rPr>
        <w:t xml:space="preserve"> J, Wilson DC, </w:t>
      </w:r>
      <w:proofErr w:type="spellStart"/>
      <w:r w:rsidRPr="001D234C">
        <w:rPr>
          <w:rFonts w:ascii="Book Antiqua" w:eastAsia="Book Antiqua" w:hAnsi="Book Antiqua" w:cs="Book Antiqua"/>
          <w:color w:val="000000"/>
        </w:rPr>
        <w:t>Jostins</w:t>
      </w:r>
      <w:proofErr w:type="spellEnd"/>
      <w:r w:rsidRPr="001D234C">
        <w:rPr>
          <w:rFonts w:ascii="Book Antiqua" w:eastAsia="Book Antiqua" w:hAnsi="Book Antiqua" w:cs="Book Antiqua"/>
          <w:color w:val="000000"/>
        </w:rPr>
        <w:t xml:space="preserve"> L, Anderson CA; UK IBD Genetics Consortium, </w:t>
      </w:r>
      <w:proofErr w:type="spellStart"/>
      <w:r w:rsidRPr="001D234C">
        <w:rPr>
          <w:rFonts w:ascii="Book Antiqua" w:eastAsia="Book Antiqua" w:hAnsi="Book Antiqua" w:cs="Book Antiqua"/>
          <w:color w:val="000000"/>
        </w:rPr>
        <w:t>Traherne</w:t>
      </w:r>
      <w:proofErr w:type="spellEnd"/>
      <w:r w:rsidRPr="001D234C">
        <w:rPr>
          <w:rFonts w:ascii="Book Antiqua" w:eastAsia="Book Antiqua" w:hAnsi="Book Antiqua" w:cs="Book Antiqua"/>
          <w:color w:val="000000"/>
        </w:rPr>
        <w:t xml:space="preserve"> JA, Lyons PA, Parkes M, Smith KG. </w:t>
      </w:r>
      <w:bookmarkStart w:id="18" w:name="OLE_LINK2"/>
      <w:r w:rsidRPr="001D234C">
        <w:rPr>
          <w:rFonts w:ascii="Book Antiqua" w:eastAsia="Book Antiqua" w:hAnsi="Book Antiqua" w:cs="Book Antiqua"/>
          <w:color w:val="000000"/>
        </w:rPr>
        <w:t>Genome-wide association study identifies distinct genetic contributions to prognosis and susceptibility in Crohn's disease.</w:t>
      </w:r>
      <w:bookmarkEnd w:id="18"/>
      <w:r w:rsidRPr="001D234C">
        <w:rPr>
          <w:rFonts w:ascii="Book Antiqua" w:eastAsia="Book Antiqua" w:hAnsi="Book Antiqua" w:cs="Book Antiqua"/>
          <w:color w:val="000000"/>
        </w:rPr>
        <w:t xml:space="preserve"> </w:t>
      </w:r>
      <w:r w:rsidRPr="001D234C">
        <w:rPr>
          <w:rFonts w:ascii="Book Antiqua" w:eastAsia="Book Antiqua" w:hAnsi="Book Antiqua" w:cs="Book Antiqua"/>
          <w:i/>
          <w:iCs/>
          <w:color w:val="000000"/>
        </w:rPr>
        <w:t>Nat Genet</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49</w:t>
      </w:r>
      <w:r w:rsidRPr="001D234C">
        <w:rPr>
          <w:rFonts w:ascii="Book Antiqua" w:eastAsia="Book Antiqua" w:hAnsi="Book Antiqua" w:cs="Book Antiqua"/>
          <w:color w:val="000000"/>
        </w:rPr>
        <w:t>: 262-268 [PMID: 28067912 DOI: 10.1038/ng.37</w:t>
      </w:r>
      <w:r w:rsidR="009E3271" w:rsidRPr="001D234C">
        <w:rPr>
          <w:rFonts w:ascii="Book Antiqua" w:eastAsia="Book Antiqua" w:hAnsi="Book Antiqua" w:cs="Book Antiqua"/>
          <w:color w:val="000000"/>
        </w:rPr>
        <w:t>5</w:t>
      </w:r>
      <w:r w:rsidRPr="001D234C">
        <w:rPr>
          <w:rFonts w:ascii="Book Antiqua" w:eastAsia="Book Antiqua" w:hAnsi="Book Antiqua" w:cs="Book Antiqua"/>
          <w:color w:val="000000"/>
        </w:rPr>
        <w:t>5]</w:t>
      </w:r>
    </w:p>
    <w:bookmarkEnd w:id="17"/>
    <w:p w14:paraId="6A2696FE"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6 </w:t>
      </w:r>
      <w:proofErr w:type="spellStart"/>
      <w:r w:rsidRPr="001D234C">
        <w:rPr>
          <w:rFonts w:ascii="Book Antiqua" w:eastAsia="Book Antiqua" w:hAnsi="Book Antiqua" w:cs="Book Antiqua"/>
          <w:b/>
          <w:bCs/>
          <w:color w:val="000000"/>
        </w:rPr>
        <w:t>Verstockt</w:t>
      </w:r>
      <w:proofErr w:type="spellEnd"/>
      <w:r w:rsidRPr="001D234C">
        <w:rPr>
          <w:rFonts w:ascii="Book Antiqua" w:eastAsia="Book Antiqua" w:hAnsi="Book Antiqua" w:cs="Book Antiqua"/>
          <w:b/>
          <w:bCs/>
          <w:color w:val="000000"/>
        </w:rPr>
        <w:t xml:space="preserve"> B</w:t>
      </w:r>
      <w:r w:rsidRPr="001D234C">
        <w:rPr>
          <w:rFonts w:ascii="Book Antiqua" w:eastAsia="Book Antiqua" w:hAnsi="Book Antiqua" w:cs="Book Antiqua"/>
          <w:color w:val="000000"/>
        </w:rPr>
        <w:t xml:space="preserve">, Smith KG, Lee JC. Genome-wide association studies in Crohn's disease: Past, present and future. </w:t>
      </w:r>
      <w:proofErr w:type="spellStart"/>
      <w:r w:rsidRPr="001D234C">
        <w:rPr>
          <w:rFonts w:ascii="Book Antiqua" w:eastAsia="Book Antiqua" w:hAnsi="Book Antiqua" w:cs="Book Antiqua"/>
          <w:i/>
          <w:iCs/>
          <w:color w:val="000000"/>
        </w:rPr>
        <w:t>Clin</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Transl</w:t>
      </w:r>
      <w:proofErr w:type="spellEnd"/>
      <w:r w:rsidRPr="001D234C">
        <w:rPr>
          <w:rFonts w:ascii="Book Antiqua" w:eastAsia="Book Antiqua" w:hAnsi="Book Antiqua" w:cs="Book Antiqua"/>
          <w:i/>
          <w:iCs/>
          <w:color w:val="000000"/>
        </w:rPr>
        <w:t xml:space="preserve"> Immunology</w:t>
      </w:r>
      <w:r w:rsidRPr="001D234C">
        <w:rPr>
          <w:rFonts w:ascii="Book Antiqua" w:eastAsia="Book Antiqua" w:hAnsi="Book Antiqua" w:cs="Book Antiqua"/>
          <w:color w:val="000000"/>
        </w:rPr>
        <w:t xml:space="preserve"> 2018; </w:t>
      </w:r>
      <w:r w:rsidRPr="001D234C">
        <w:rPr>
          <w:rFonts w:ascii="Book Antiqua" w:eastAsia="Book Antiqua" w:hAnsi="Book Antiqua" w:cs="Book Antiqua"/>
          <w:b/>
          <w:bCs/>
          <w:color w:val="000000"/>
        </w:rPr>
        <w:t>7</w:t>
      </w:r>
      <w:r w:rsidRPr="001D234C">
        <w:rPr>
          <w:rFonts w:ascii="Book Antiqua" w:eastAsia="Book Antiqua" w:hAnsi="Book Antiqua" w:cs="Book Antiqua"/>
          <w:color w:val="000000"/>
        </w:rPr>
        <w:t>: e1001 [PMID: 29484179 DOI: 10.1002/cti2.1001]</w:t>
      </w:r>
    </w:p>
    <w:p w14:paraId="657B8C9A"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7 </w:t>
      </w:r>
      <w:r w:rsidRPr="001D234C">
        <w:rPr>
          <w:rFonts w:ascii="Book Antiqua" w:eastAsia="Book Antiqua" w:hAnsi="Book Antiqua" w:cs="Book Antiqua"/>
          <w:b/>
          <w:bCs/>
          <w:color w:val="000000"/>
        </w:rPr>
        <w:t>Burgers GJ</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Smeenk</w:t>
      </w:r>
      <w:proofErr w:type="spellEnd"/>
      <w:r w:rsidRPr="001D234C">
        <w:rPr>
          <w:rFonts w:ascii="Book Antiqua" w:eastAsia="Book Antiqua" w:hAnsi="Book Antiqua" w:cs="Book Antiqua"/>
          <w:color w:val="000000"/>
        </w:rPr>
        <w:t xml:space="preserve"> G, van der </w:t>
      </w:r>
      <w:proofErr w:type="spellStart"/>
      <w:r w:rsidRPr="001D234C">
        <w:rPr>
          <w:rFonts w:ascii="Book Antiqua" w:eastAsia="Book Antiqua" w:hAnsi="Book Antiqua" w:cs="Book Antiqua"/>
          <w:color w:val="000000"/>
        </w:rPr>
        <w:t>Vegt</w:t>
      </w:r>
      <w:proofErr w:type="spellEnd"/>
      <w:r w:rsidRPr="001D234C">
        <w:rPr>
          <w:rFonts w:ascii="Book Antiqua" w:eastAsia="Book Antiqua" w:hAnsi="Book Antiqua" w:cs="Book Antiqua"/>
          <w:color w:val="000000"/>
        </w:rPr>
        <w:t xml:space="preserve"> JH. [An unusual symptom complex as a side effect of </w:t>
      </w:r>
      <w:proofErr w:type="spellStart"/>
      <w:r w:rsidRPr="001D234C">
        <w:rPr>
          <w:rFonts w:ascii="Book Antiqua" w:eastAsia="Book Antiqua" w:hAnsi="Book Antiqua" w:cs="Book Antiqua"/>
          <w:color w:val="000000"/>
        </w:rPr>
        <w:t>glafenine</w:t>
      </w:r>
      <w:proofErr w:type="spellEnd"/>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Glifanan</w:t>
      </w:r>
      <w:proofErr w:type="spellEnd"/>
      <w:r w:rsidRPr="001D234C">
        <w:rPr>
          <w:rFonts w:ascii="Book Antiqua" w:eastAsia="Book Antiqua" w:hAnsi="Book Antiqua" w:cs="Book Antiqua"/>
          <w:color w:val="000000"/>
        </w:rPr>
        <w:t xml:space="preserve">)]. </w:t>
      </w:r>
      <w:r w:rsidRPr="001D234C">
        <w:rPr>
          <w:rFonts w:ascii="Book Antiqua" w:eastAsia="Book Antiqua" w:hAnsi="Book Antiqua" w:cs="Book Antiqua"/>
          <w:i/>
          <w:iCs/>
          <w:color w:val="000000"/>
        </w:rPr>
        <w:t xml:space="preserve">Ned </w:t>
      </w:r>
      <w:proofErr w:type="spellStart"/>
      <w:r w:rsidRPr="001D234C">
        <w:rPr>
          <w:rFonts w:ascii="Book Antiqua" w:eastAsia="Book Antiqua" w:hAnsi="Book Antiqua" w:cs="Book Antiqua"/>
          <w:i/>
          <w:iCs/>
          <w:color w:val="000000"/>
        </w:rPr>
        <w:t>Tijdschr</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Geneeskd</w:t>
      </w:r>
      <w:proofErr w:type="spellEnd"/>
      <w:r w:rsidRPr="001D234C">
        <w:rPr>
          <w:rFonts w:ascii="Book Antiqua" w:eastAsia="Book Antiqua" w:hAnsi="Book Antiqua" w:cs="Book Antiqua"/>
          <w:color w:val="000000"/>
        </w:rPr>
        <w:t xml:space="preserve"> 1976; </w:t>
      </w:r>
      <w:r w:rsidRPr="001D234C">
        <w:rPr>
          <w:rFonts w:ascii="Book Antiqua" w:eastAsia="Book Antiqua" w:hAnsi="Book Antiqua" w:cs="Book Antiqua"/>
          <w:b/>
          <w:bCs/>
          <w:color w:val="000000"/>
        </w:rPr>
        <w:t>120</w:t>
      </w:r>
      <w:r w:rsidRPr="001D234C">
        <w:rPr>
          <w:rFonts w:ascii="Book Antiqua" w:eastAsia="Book Antiqua" w:hAnsi="Book Antiqua" w:cs="Book Antiqua"/>
          <w:color w:val="000000"/>
        </w:rPr>
        <w:t>: 528-530 [PMID: 2883]</w:t>
      </w:r>
    </w:p>
    <w:p w14:paraId="4FCDD33A"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8 </w:t>
      </w:r>
      <w:proofErr w:type="spellStart"/>
      <w:r w:rsidRPr="001D234C">
        <w:rPr>
          <w:rFonts w:ascii="Book Antiqua" w:eastAsia="Book Antiqua" w:hAnsi="Book Antiqua" w:cs="Book Antiqua"/>
          <w:b/>
          <w:bCs/>
          <w:color w:val="000000"/>
        </w:rPr>
        <w:t>Kronman</w:t>
      </w:r>
      <w:proofErr w:type="spellEnd"/>
      <w:r w:rsidRPr="001D234C">
        <w:rPr>
          <w:rFonts w:ascii="Book Antiqua" w:eastAsia="Book Antiqua" w:hAnsi="Book Antiqua" w:cs="Book Antiqua"/>
          <w:b/>
          <w:bCs/>
          <w:color w:val="000000"/>
        </w:rPr>
        <w:t xml:space="preserve"> MP</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Zaoutis</w:t>
      </w:r>
      <w:proofErr w:type="spellEnd"/>
      <w:r w:rsidRPr="001D234C">
        <w:rPr>
          <w:rFonts w:ascii="Book Antiqua" w:eastAsia="Book Antiqua" w:hAnsi="Book Antiqua" w:cs="Book Antiqua"/>
          <w:color w:val="000000"/>
        </w:rPr>
        <w:t xml:space="preserve"> TE, Haynes K, Feng R, Coffin SE. Antibiotic exposure and IBD development among children: a population-based cohort study. </w:t>
      </w:r>
      <w:r w:rsidRPr="001D234C">
        <w:rPr>
          <w:rFonts w:ascii="Book Antiqua" w:eastAsia="Book Antiqua" w:hAnsi="Book Antiqua" w:cs="Book Antiqua"/>
          <w:i/>
          <w:iCs/>
          <w:color w:val="000000"/>
        </w:rPr>
        <w:t>Pediatrics</w:t>
      </w:r>
      <w:r w:rsidRPr="001D234C">
        <w:rPr>
          <w:rFonts w:ascii="Book Antiqua" w:eastAsia="Book Antiqua" w:hAnsi="Book Antiqua" w:cs="Book Antiqua"/>
          <w:color w:val="000000"/>
        </w:rPr>
        <w:t xml:space="preserve"> 2012; </w:t>
      </w:r>
      <w:r w:rsidRPr="001D234C">
        <w:rPr>
          <w:rFonts w:ascii="Book Antiqua" w:eastAsia="Book Antiqua" w:hAnsi="Book Antiqua" w:cs="Book Antiqua"/>
          <w:b/>
          <w:bCs/>
          <w:color w:val="000000"/>
        </w:rPr>
        <w:t>130</w:t>
      </w:r>
      <w:r w:rsidRPr="001D234C">
        <w:rPr>
          <w:rFonts w:ascii="Book Antiqua" w:eastAsia="Book Antiqua" w:hAnsi="Book Antiqua" w:cs="Book Antiqua"/>
          <w:color w:val="000000"/>
        </w:rPr>
        <w:t>: e794-e803 [PMID: 23008454 DOI: 10.1542/peds.2011-3886]</w:t>
      </w:r>
    </w:p>
    <w:p w14:paraId="262D256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lastRenderedPageBreak/>
        <w:t xml:space="preserve">9 </w:t>
      </w:r>
      <w:proofErr w:type="spellStart"/>
      <w:r w:rsidRPr="001D234C">
        <w:rPr>
          <w:rFonts w:ascii="Book Antiqua" w:eastAsia="Book Antiqua" w:hAnsi="Book Antiqua" w:cs="Book Antiqua"/>
          <w:b/>
          <w:bCs/>
          <w:color w:val="000000"/>
        </w:rPr>
        <w:t>Magro</w:t>
      </w:r>
      <w:proofErr w:type="spellEnd"/>
      <w:r w:rsidRPr="001D234C">
        <w:rPr>
          <w:rFonts w:ascii="Book Antiqua" w:eastAsia="Book Antiqua" w:hAnsi="Book Antiqua" w:cs="Book Antiqua"/>
          <w:b/>
          <w:bCs/>
          <w:color w:val="000000"/>
        </w:rPr>
        <w:t xml:space="preserve"> F</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Langner</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Driessen</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Ensari</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Geboes</w:t>
      </w:r>
      <w:proofErr w:type="spellEnd"/>
      <w:r w:rsidRPr="001D234C">
        <w:rPr>
          <w:rFonts w:ascii="Book Antiqua" w:eastAsia="Book Antiqua" w:hAnsi="Book Antiqua" w:cs="Book Antiqua"/>
          <w:color w:val="000000"/>
        </w:rPr>
        <w:t xml:space="preserve"> K, </w:t>
      </w:r>
      <w:proofErr w:type="spellStart"/>
      <w:r w:rsidRPr="001D234C">
        <w:rPr>
          <w:rFonts w:ascii="Book Antiqua" w:eastAsia="Book Antiqua" w:hAnsi="Book Antiqua" w:cs="Book Antiqua"/>
          <w:color w:val="000000"/>
        </w:rPr>
        <w:t>Mantzaris</w:t>
      </w:r>
      <w:proofErr w:type="spellEnd"/>
      <w:r w:rsidRPr="001D234C">
        <w:rPr>
          <w:rFonts w:ascii="Book Antiqua" w:eastAsia="Book Antiqua" w:hAnsi="Book Antiqua" w:cs="Book Antiqua"/>
          <w:color w:val="000000"/>
        </w:rPr>
        <w:t xml:space="preserve"> GJ, </w:t>
      </w:r>
      <w:proofErr w:type="spellStart"/>
      <w:r w:rsidRPr="001D234C">
        <w:rPr>
          <w:rFonts w:ascii="Book Antiqua" w:eastAsia="Book Antiqua" w:hAnsi="Book Antiqua" w:cs="Book Antiqua"/>
          <w:color w:val="000000"/>
        </w:rPr>
        <w:t>Villanacci</w:t>
      </w:r>
      <w:proofErr w:type="spellEnd"/>
      <w:r w:rsidRPr="001D234C">
        <w:rPr>
          <w:rFonts w:ascii="Book Antiqua" w:eastAsia="Book Antiqua" w:hAnsi="Book Antiqua" w:cs="Book Antiqua"/>
          <w:color w:val="000000"/>
        </w:rPr>
        <w:t xml:space="preserve"> V, </w:t>
      </w:r>
      <w:proofErr w:type="spellStart"/>
      <w:r w:rsidRPr="001D234C">
        <w:rPr>
          <w:rFonts w:ascii="Book Antiqua" w:eastAsia="Book Antiqua" w:hAnsi="Book Antiqua" w:cs="Book Antiqua"/>
          <w:color w:val="000000"/>
        </w:rPr>
        <w:t>Becheanu</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Borralho</w:t>
      </w:r>
      <w:proofErr w:type="spellEnd"/>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Nunes</w:t>
      </w:r>
      <w:proofErr w:type="spellEnd"/>
      <w:r w:rsidRPr="001D234C">
        <w:rPr>
          <w:rFonts w:ascii="Book Antiqua" w:eastAsia="Book Antiqua" w:hAnsi="Book Antiqua" w:cs="Book Antiqua"/>
          <w:color w:val="000000"/>
        </w:rPr>
        <w:t xml:space="preserve"> P, </w:t>
      </w:r>
      <w:proofErr w:type="spellStart"/>
      <w:r w:rsidRPr="001D234C">
        <w:rPr>
          <w:rFonts w:ascii="Book Antiqua" w:eastAsia="Book Antiqua" w:hAnsi="Book Antiqua" w:cs="Book Antiqua"/>
          <w:color w:val="000000"/>
        </w:rPr>
        <w:t>Cathomas</w:t>
      </w:r>
      <w:proofErr w:type="spellEnd"/>
      <w:r w:rsidRPr="001D234C">
        <w:rPr>
          <w:rFonts w:ascii="Book Antiqua" w:eastAsia="Book Antiqua" w:hAnsi="Book Antiqua" w:cs="Book Antiqua"/>
          <w:color w:val="000000"/>
        </w:rPr>
        <w:t xml:space="preserve"> G, Fries W, </w:t>
      </w:r>
      <w:proofErr w:type="spellStart"/>
      <w:r w:rsidRPr="001D234C">
        <w:rPr>
          <w:rFonts w:ascii="Book Antiqua" w:eastAsia="Book Antiqua" w:hAnsi="Book Antiqua" w:cs="Book Antiqua"/>
          <w:color w:val="000000"/>
        </w:rPr>
        <w:t>Jouret-Mourin</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Mescoli</w:t>
      </w:r>
      <w:proofErr w:type="spellEnd"/>
      <w:r w:rsidRPr="001D234C">
        <w:rPr>
          <w:rFonts w:ascii="Book Antiqua" w:eastAsia="Book Antiqua" w:hAnsi="Book Antiqua" w:cs="Book Antiqua"/>
          <w:color w:val="000000"/>
        </w:rPr>
        <w:t xml:space="preserve"> C, de </w:t>
      </w:r>
      <w:proofErr w:type="spellStart"/>
      <w:r w:rsidRPr="001D234C">
        <w:rPr>
          <w:rFonts w:ascii="Book Antiqua" w:eastAsia="Book Antiqua" w:hAnsi="Book Antiqua" w:cs="Book Antiqua"/>
          <w:color w:val="000000"/>
        </w:rPr>
        <w:t>Petris</w:t>
      </w:r>
      <w:proofErr w:type="spellEnd"/>
      <w:r w:rsidRPr="001D234C">
        <w:rPr>
          <w:rFonts w:ascii="Book Antiqua" w:eastAsia="Book Antiqua" w:hAnsi="Book Antiqua" w:cs="Book Antiqua"/>
          <w:color w:val="000000"/>
        </w:rPr>
        <w:t xml:space="preserve"> G, Rubio CA, Shepherd NA, </w:t>
      </w:r>
      <w:proofErr w:type="spellStart"/>
      <w:r w:rsidRPr="001D234C">
        <w:rPr>
          <w:rFonts w:ascii="Book Antiqua" w:eastAsia="Book Antiqua" w:hAnsi="Book Antiqua" w:cs="Book Antiqua"/>
          <w:color w:val="000000"/>
        </w:rPr>
        <w:t>Vieth</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Eliakim</w:t>
      </w:r>
      <w:proofErr w:type="spellEnd"/>
      <w:r w:rsidRPr="001D234C">
        <w:rPr>
          <w:rFonts w:ascii="Book Antiqua" w:eastAsia="Book Antiqua" w:hAnsi="Book Antiqua" w:cs="Book Antiqua"/>
          <w:color w:val="000000"/>
        </w:rPr>
        <w:t xml:space="preserve"> R; European Society of Pathology (ESP); European Crohn's and Colitis </w:t>
      </w:r>
      <w:proofErr w:type="spellStart"/>
      <w:r w:rsidRPr="001D234C">
        <w:rPr>
          <w:rFonts w:ascii="Book Antiqua" w:eastAsia="Book Antiqua" w:hAnsi="Book Antiqua" w:cs="Book Antiqua"/>
          <w:color w:val="000000"/>
        </w:rPr>
        <w:t>Organisation</w:t>
      </w:r>
      <w:proofErr w:type="spellEnd"/>
      <w:r w:rsidRPr="001D234C">
        <w:rPr>
          <w:rFonts w:ascii="Book Antiqua" w:eastAsia="Book Antiqua" w:hAnsi="Book Antiqua" w:cs="Book Antiqua"/>
          <w:color w:val="000000"/>
        </w:rPr>
        <w:t xml:space="preserve"> (ECCO). European consensus on the histopathology of inflammatory bowel disease. </w:t>
      </w:r>
      <w:r w:rsidRPr="001D234C">
        <w:rPr>
          <w:rFonts w:ascii="Book Antiqua" w:eastAsia="Book Antiqua" w:hAnsi="Book Antiqua" w:cs="Book Antiqua"/>
          <w:i/>
          <w:iCs/>
          <w:color w:val="000000"/>
        </w:rPr>
        <w:t xml:space="preserve">J </w:t>
      </w:r>
      <w:proofErr w:type="spellStart"/>
      <w:r w:rsidRPr="001D234C">
        <w:rPr>
          <w:rFonts w:ascii="Book Antiqua" w:eastAsia="Book Antiqua" w:hAnsi="Book Antiqua" w:cs="Book Antiqua"/>
          <w:i/>
          <w:iCs/>
          <w:color w:val="000000"/>
        </w:rPr>
        <w:t>Crohns</w:t>
      </w:r>
      <w:proofErr w:type="spellEnd"/>
      <w:r w:rsidRPr="001D234C">
        <w:rPr>
          <w:rFonts w:ascii="Book Antiqua" w:eastAsia="Book Antiqua" w:hAnsi="Book Antiqua" w:cs="Book Antiqua"/>
          <w:i/>
          <w:iCs/>
          <w:color w:val="000000"/>
        </w:rPr>
        <w:t xml:space="preserve"> Colitis</w:t>
      </w:r>
      <w:r w:rsidRPr="001D234C">
        <w:rPr>
          <w:rFonts w:ascii="Book Antiqua" w:eastAsia="Book Antiqua" w:hAnsi="Book Antiqua" w:cs="Book Antiqua"/>
          <w:color w:val="000000"/>
        </w:rPr>
        <w:t xml:space="preserve"> 2013; </w:t>
      </w:r>
      <w:r w:rsidRPr="001D234C">
        <w:rPr>
          <w:rFonts w:ascii="Book Antiqua" w:eastAsia="Book Antiqua" w:hAnsi="Book Antiqua" w:cs="Book Antiqua"/>
          <w:b/>
          <w:bCs/>
          <w:color w:val="000000"/>
        </w:rPr>
        <w:t>7</w:t>
      </w:r>
      <w:r w:rsidRPr="001D234C">
        <w:rPr>
          <w:rFonts w:ascii="Book Antiqua" w:eastAsia="Book Antiqua" w:hAnsi="Book Antiqua" w:cs="Book Antiqua"/>
          <w:color w:val="000000"/>
        </w:rPr>
        <w:t>: 827-851 [PMID: 23870728 DOI: 10.1016/j.crohns.2013.06.001]</w:t>
      </w:r>
    </w:p>
    <w:p w14:paraId="2D007EEA" w14:textId="0AEFE6AE"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10 </w:t>
      </w:r>
      <w:proofErr w:type="spellStart"/>
      <w:r w:rsidR="00817424" w:rsidRPr="00817424">
        <w:rPr>
          <w:rFonts w:ascii="Book Antiqua" w:eastAsia="Book Antiqua" w:hAnsi="Book Antiqua" w:cs="Book Antiqua"/>
          <w:b/>
          <w:bCs/>
          <w:color w:val="000000"/>
        </w:rPr>
        <w:t>Sulz</w:t>
      </w:r>
      <w:proofErr w:type="spellEnd"/>
      <w:r w:rsidR="00817424" w:rsidRPr="00817424">
        <w:rPr>
          <w:rFonts w:ascii="Book Antiqua" w:eastAsia="Book Antiqua" w:hAnsi="Book Antiqua" w:cs="Book Antiqua"/>
          <w:b/>
          <w:bCs/>
          <w:color w:val="000000"/>
        </w:rPr>
        <w:t xml:space="preserve"> MC</w:t>
      </w:r>
      <w:r w:rsidR="00817424" w:rsidRPr="00817424">
        <w:rPr>
          <w:rFonts w:ascii="Book Antiqua" w:eastAsia="Book Antiqua" w:hAnsi="Book Antiqua" w:cs="Book Antiqua"/>
          <w:bCs/>
          <w:color w:val="000000"/>
        </w:rPr>
        <w:t xml:space="preserve">, </w:t>
      </w:r>
      <w:proofErr w:type="spellStart"/>
      <w:r w:rsidR="00817424" w:rsidRPr="00817424">
        <w:rPr>
          <w:rFonts w:ascii="Book Antiqua" w:eastAsia="Book Antiqua" w:hAnsi="Book Antiqua" w:cs="Book Antiqua"/>
          <w:bCs/>
          <w:color w:val="000000"/>
        </w:rPr>
        <w:t>Burri</w:t>
      </w:r>
      <w:proofErr w:type="spellEnd"/>
      <w:r w:rsidR="00817424" w:rsidRPr="00817424">
        <w:rPr>
          <w:rFonts w:ascii="Book Antiqua" w:eastAsia="Book Antiqua" w:hAnsi="Book Antiqua" w:cs="Book Antiqua"/>
          <w:bCs/>
          <w:color w:val="000000"/>
        </w:rPr>
        <w:t xml:space="preserve"> E, </w:t>
      </w:r>
      <w:proofErr w:type="spellStart"/>
      <w:r w:rsidR="00817424" w:rsidRPr="00817424">
        <w:rPr>
          <w:rFonts w:ascii="Book Antiqua" w:eastAsia="Book Antiqua" w:hAnsi="Book Antiqua" w:cs="Book Antiqua"/>
          <w:bCs/>
          <w:color w:val="000000"/>
        </w:rPr>
        <w:t>Michetti</w:t>
      </w:r>
      <w:proofErr w:type="spellEnd"/>
      <w:r w:rsidR="00817424" w:rsidRPr="00817424">
        <w:rPr>
          <w:rFonts w:ascii="Book Antiqua" w:eastAsia="Book Antiqua" w:hAnsi="Book Antiqua" w:cs="Book Antiqua"/>
          <w:bCs/>
          <w:color w:val="000000"/>
        </w:rPr>
        <w:t xml:space="preserve"> P, </w:t>
      </w:r>
      <w:proofErr w:type="spellStart"/>
      <w:r w:rsidR="00817424" w:rsidRPr="00817424">
        <w:rPr>
          <w:rFonts w:ascii="Book Antiqua" w:eastAsia="Book Antiqua" w:hAnsi="Book Antiqua" w:cs="Book Antiqua"/>
          <w:bCs/>
          <w:color w:val="000000"/>
        </w:rPr>
        <w:t>Rogler</w:t>
      </w:r>
      <w:proofErr w:type="spellEnd"/>
      <w:r w:rsidR="00817424" w:rsidRPr="00817424">
        <w:rPr>
          <w:rFonts w:ascii="Book Antiqua" w:eastAsia="Book Antiqua" w:hAnsi="Book Antiqua" w:cs="Book Antiqua"/>
          <w:bCs/>
          <w:color w:val="000000"/>
        </w:rPr>
        <w:t xml:space="preserve"> G, </w:t>
      </w:r>
      <w:proofErr w:type="spellStart"/>
      <w:r w:rsidR="00817424" w:rsidRPr="00817424">
        <w:rPr>
          <w:rFonts w:ascii="Book Antiqua" w:eastAsia="Book Antiqua" w:hAnsi="Book Antiqua" w:cs="Book Antiqua"/>
          <w:bCs/>
          <w:color w:val="000000"/>
        </w:rPr>
        <w:t>Peyrin-Biroulet</w:t>
      </w:r>
      <w:proofErr w:type="spellEnd"/>
      <w:r w:rsidR="00817424" w:rsidRPr="00817424">
        <w:rPr>
          <w:rFonts w:ascii="Book Antiqua" w:eastAsia="Book Antiqua" w:hAnsi="Book Antiqua" w:cs="Book Antiqua"/>
          <w:bCs/>
          <w:color w:val="000000"/>
        </w:rPr>
        <w:t xml:space="preserve"> L, </w:t>
      </w:r>
      <w:proofErr w:type="spellStart"/>
      <w:r w:rsidR="00817424" w:rsidRPr="00817424">
        <w:rPr>
          <w:rFonts w:ascii="Book Antiqua" w:eastAsia="Book Antiqua" w:hAnsi="Book Antiqua" w:cs="Book Antiqua"/>
          <w:bCs/>
          <w:color w:val="000000"/>
        </w:rPr>
        <w:t>Seibold</w:t>
      </w:r>
      <w:proofErr w:type="spellEnd"/>
      <w:r w:rsidR="00817424" w:rsidRPr="00817424">
        <w:rPr>
          <w:rFonts w:ascii="Book Antiqua" w:eastAsia="Book Antiqua" w:hAnsi="Book Antiqua" w:cs="Book Antiqua"/>
          <w:bCs/>
          <w:color w:val="000000"/>
        </w:rPr>
        <w:t xml:space="preserve"> F; on behalf of the Swiss </w:t>
      </w:r>
      <w:proofErr w:type="spellStart"/>
      <w:r w:rsidR="00817424" w:rsidRPr="00817424">
        <w:rPr>
          <w:rFonts w:ascii="Book Antiqua" w:eastAsia="Book Antiqua" w:hAnsi="Book Antiqua" w:cs="Book Antiqua"/>
          <w:bCs/>
          <w:color w:val="000000"/>
        </w:rPr>
        <w:t>IBDnet</w:t>
      </w:r>
      <w:proofErr w:type="spellEnd"/>
      <w:r w:rsidR="00817424" w:rsidRPr="00817424">
        <w:rPr>
          <w:rFonts w:ascii="Book Antiqua" w:eastAsia="Book Antiqua" w:hAnsi="Book Antiqua" w:cs="Book Antiqua"/>
          <w:bCs/>
          <w:color w:val="000000"/>
        </w:rPr>
        <w:t xml:space="preserve">, an official working group of the Swiss Society of Gastroenterology. </w:t>
      </w:r>
      <w:proofErr w:type="gramStart"/>
      <w:r w:rsidR="00817424" w:rsidRPr="00817424">
        <w:rPr>
          <w:rFonts w:ascii="Book Antiqua" w:eastAsia="Book Antiqua" w:hAnsi="Book Antiqua" w:cs="Book Antiqua"/>
          <w:bCs/>
          <w:color w:val="000000"/>
        </w:rPr>
        <w:t>Treatment Algorithms for Crohn's Disease.</w:t>
      </w:r>
      <w:proofErr w:type="gramEnd"/>
      <w:r w:rsidR="00817424" w:rsidRPr="00817424">
        <w:rPr>
          <w:rFonts w:ascii="Book Antiqua" w:eastAsia="Book Antiqua" w:hAnsi="Book Antiqua" w:cs="Book Antiqua"/>
          <w:bCs/>
          <w:color w:val="000000"/>
        </w:rPr>
        <w:t xml:space="preserve"> </w:t>
      </w:r>
      <w:r w:rsidR="00817424" w:rsidRPr="00817424">
        <w:rPr>
          <w:rFonts w:ascii="Book Antiqua" w:eastAsia="Book Antiqua" w:hAnsi="Book Antiqua" w:cs="Book Antiqua"/>
          <w:bCs/>
          <w:i/>
          <w:color w:val="000000"/>
        </w:rPr>
        <w:t>Digestion</w:t>
      </w:r>
      <w:r w:rsidR="00817424" w:rsidRPr="00817424">
        <w:rPr>
          <w:rFonts w:ascii="Book Antiqua" w:eastAsia="Book Antiqua" w:hAnsi="Book Antiqua" w:cs="Book Antiqua"/>
          <w:bCs/>
          <w:color w:val="000000"/>
        </w:rPr>
        <w:t xml:space="preserve"> 2020; </w:t>
      </w:r>
      <w:r w:rsidR="00817424" w:rsidRPr="00817424">
        <w:rPr>
          <w:rFonts w:ascii="Book Antiqua" w:eastAsia="Book Antiqua" w:hAnsi="Book Antiqua" w:cs="Book Antiqua"/>
          <w:b/>
          <w:bCs/>
          <w:color w:val="000000"/>
        </w:rPr>
        <w:t xml:space="preserve">101 </w:t>
      </w:r>
      <w:proofErr w:type="spellStart"/>
      <w:r w:rsidR="00817424" w:rsidRPr="00817424">
        <w:rPr>
          <w:rFonts w:ascii="Book Antiqua" w:eastAsia="Book Antiqua" w:hAnsi="Book Antiqua" w:cs="Book Antiqua"/>
          <w:bCs/>
          <w:color w:val="000000"/>
        </w:rPr>
        <w:t>Suppl</w:t>
      </w:r>
      <w:proofErr w:type="spellEnd"/>
      <w:r w:rsidR="00817424" w:rsidRPr="00817424">
        <w:rPr>
          <w:rFonts w:ascii="Book Antiqua" w:eastAsia="Book Antiqua" w:hAnsi="Book Antiqua" w:cs="Book Antiqua"/>
          <w:b/>
          <w:bCs/>
          <w:color w:val="000000"/>
        </w:rPr>
        <w:t xml:space="preserve"> 1</w:t>
      </w:r>
      <w:r w:rsidR="00817424" w:rsidRPr="00817424">
        <w:rPr>
          <w:rFonts w:ascii="Book Antiqua" w:eastAsia="Book Antiqua" w:hAnsi="Book Antiqua" w:cs="Book Antiqua"/>
          <w:bCs/>
          <w:color w:val="000000"/>
        </w:rPr>
        <w:t>: 43-57</w:t>
      </w:r>
      <w:r w:rsidRPr="001D234C">
        <w:rPr>
          <w:rFonts w:ascii="Book Antiqua" w:eastAsia="Book Antiqua" w:hAnsi="Book Antiqua" w:cs="Book Antiqua"/>
          <w:color w:val="000000"/>
        </w:rPr>
        <w:t xml:space="preserve"> [PMID: 32172251 DOI: 10.1159/000506364]</w:t>
      </w:r>
    </w:p>
    <w:p w14:paraId="0711AE14" w14:textId="13EF341B"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11 </w:t>
      </w:r>
      <w:proofErr w:type="spellStart"/>
      <w:r w:rsidRPr="001D234C">
        <w:rPr>
          <w:rFonts w:ascii="Book Antiqua" w:eastAsia="Book Antiqua" w:hAnsi="Book Antiqua" w:cs="Book Antiqua"/>
          <w:b/>
          <w:bCs/>
          <w:color w:val="000000"/>
        </w:rPr>
        <w:t>Satsangi</w:t>
      </w:r>
      <w:proofErr w:type="spellEnd"/>
      <w:r w:rsidRPr="001D234C">
        <w:rPr>
          <w:rFonts w:ascii="Book Antiqua" w:eastAsia="Book Antiqua" w:hAnsi="Book Antiqua" w:cs="Book Antiqua"/>
          <w:b/>
          <w:bCs/>
          <w:color w:val="000000"/>
        </w:rPr>
        <w:t xml:space="preserve"> J</w:t>
      </w:r>
      <w:r w:rsidRPr="001D234C">
        <w:rPr>
          <w:rFonts w:ascii="Book Antiqua" w:eastAsia="Book Antiqua" w:hAnsi="Book Antiqua" w:cs="Book Antiqua"/>
          <w:color w:val="000000"/>
        </w:rPr>
        <w:t xml:space="preserve">, Silverberg MS, </w:t>
      </w:r>
      <w:proofErr w:type="spellStart"/>
      <w:r w:rsidRPr="001D234C">
        <w:rPr>
          <w:rFonts w:ascii="Book Antiqua" w:eastAsia="Book Antiqua" w:hAnsi="Book Antiqua" w:cs="Book Antiqua"/>
          <w:color w:val="000000"/>
        </w:rPr>
        <w:t>Vermeire</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Colombel</w:t>
      </w:r>
      <w:proofErr w:type="spellEnd"/>
      <w:r w:rsidRPr="001D234C">
        <w:rPr>
          <w:rFonts w:ascii="Book Antiqua" w:eastAsia="Book Antiqua" w:hAnsi="Book Antiqua" w:cs="Book Antiqua"/>
          <w:color w:val="000000"/>
        </w:rPr>
        <w:t xml:space="preserve"> JF. </w:t>
      </w:r>
      <w:bookmarkStart w:id="19" w:name="OLE_LINK4"/>
      <w:r w:rsidRPr="001D234C">
        <w:rPr>
          <w:rFonts w:ascii="Book Antiqua" w:eastAsia="Book Antiqua" w:hAnsi="Book Antiqua" w:cs="Book Antiqua"/>
          <w:color w:val="000000"/>
        </w:rPr>
        <w:t xml:space="preserve">The Montreal classification of inflammatory bowel disease: controversies, consensus, and implications. </w:t>
      </w:r>
      <w:bookmarkEnd w:id="19"/>
      <w:r w:rsidRPr="001D234C">
        <w:rPr>
          <w:rFonts w:ascii="Book Antiqua" w:eastAsia="Book Antiqua" w:hAnsi="Book Antiqua" w:cs="Book Antiqua"/>
          <w:i/>
          <w:iCs/>
          <w:color w:val="000000"/>
        </w:rPr>
        <w:t>Gut</w:t>
      </w:r>
      <w:r w:rsidRPr="001D234C">
        <w:rPr>
          <w:rFonts w:ascii="Book Antiqua" w:eastAsia="Book Antiqua" w:hAnsi="Book Antiqua" w:cs="Book Antiqua"/>
          <w:color w:val="000000"/>
        </w:rPr>
        <w:t xml:space="preserve"> 2006; </w:t>
      </w:r>
      <w:r w:rsidRPr="001D234C">
        <w:rPr>
          <w:rFonts w:ascii="Book Antiqua" w:eastAsia="Book Antiqua" w:hAnsi="Book Antiqua" w:cs="Book Antiqua"/>
          <w:b/>
          <w:bCs/>
          <w:color w:val="000000"/>
        </w:rPr>
        <w:t>55</w:t>
      </w:r>
      <w:r w:rsidRPr="001D234C">
        <w:rPr>
          <w:rFonts w:ascii="Book Antiqua" w:eastAsia="Book Antiqua" w:hAnsi="Book Antiqua" w:cs="Book Antiqua"/>
          <w:color w:val="000000"/>
        </w:rPr>
        <w:t>: 749-753 [PMID: 16698746 DOI: 10.1136/gut.2005.082909]</w:t>
      </w:r>
    </w:p>
    <w:p w14:paraId="4C4FEB4A" w14:textId="4CF19C2D"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12 </w:t>
      </w:r>
      <w:proofErr w:type="spellStart"/>
      <w:r w:rsidRPr="001D234C">
        <w:rPr>
          <w:rFonts w:ascii="Book Antiqua" w:eastAsia="Book Antiqua" w:hAnsi="Book Antiqua" w:cs="Book Antiqua"/>
          <w:b/>
          <w:bCs/>
          <w:color w:val="000000"/>
        </w:rPr>
        <w:t>Ikehara</w:t>
      </w:r>
      <w:proofErr w:type="spellEnd"/>
      <w:r w:rsidRPr="001D234C">
        <w:rPr>
          <w:rFonts w:ascii="Book Antiqua" w:eastAsia="Book Antiqua" w:hAnsi="Book Antiqua" w:cs="Book Antiqua"/>
          <w:b/>
          <w:bCs/>
          <w:color w:val="000000"/>
        </w:rPr>
        <w:t xml:space="preserve"> S</w:t>
      </w:r>
      <w:r w:rsidRPr="001D234C">
        <w:rPr>
          <w:rFonts w:ascii="Book Antiqua" w:eastAsia="Book Antiqua" w:hAnsi="Book Antiqua" w:cs="Book Antiqua"/>
          <w:color w:val="000000"/>
        </w:rPr>
        <w:t xml:space="preserve">, Good RA, Nakamura T, </w:t>
      </w:r>
      <w:proofErr w:type="spellStart"/>
      <w:r w:rsidRPr="001D234C">
        <w:rPr>
          <w:rFonts w:ascii="Book Antiqua" w:eastAsia="Book Antiqua" w:hAnsi="Book Antiqua" w:cs="Book Antiqua"/>
          <w:color w:val="000000"/>
        </w:rPr>
        <w:t>Sekita</w:t>
      </w:r>
      <w:proofErr w:type="spellEnd"/>
      <w:r w:rsidRPr="001D234C">
        <w:rPr>
          <w:rFonts w:ascii="Book Antiqua" w:eastAsia="Book Antiqua" w:hAnsi="Book Antiqua" w:cs="Book Antiqua"/>
          <w:color w:val="000000"/>
        </w:rPr>
        <w:t xml:space="preserve"> K, Inoue S, </w:t>
      </w:r>
      <w:proofErr w:type="spellStart"/>
      <w:r w:rsidRPr="001D234C">
        <w:rPr>
          <w:rFonts w:ascii="Book Antiqua" w:eastAsia="Book Antiqua" w:hAnsi="Book Antiqua" w:cs="Book Antiqua"/>
          <w:color w:val="000000"/>
        </w:rPr>
        <w:t>Oo</w:t>
      </w:r>
      <w:proofErr w:type="spellEnd"/>
      <w:r w:rsidRPr="001D234C">
        <w:rPr>
          <w:rFonts w:ascii="Book Antiqua" w:eastAsia="Book Antiqua" w:hAnsi="Book Antiqua" w:cs="Book Antiqua"/>
          <w:color w:val="000000"/>
        </w:rPr>
        <w:t xml:space="preserve"> MM, Muso E, Ogawa K, </w:t>
      </w:r>
      <w:proofErr w:type="spellStart"/>
      <w:r w:rsidRPr="001D234C">
        <w:rPr>
          <w:rFonts w:ascii="Book Antiqua" w:eastAsia="Book Antiqua" w:hAnsi="Book Antiqua" w:cs="Book Antiqua"/>
          <w:color w:val="000000"/>
        </w:rPr>
        <w:t>Hamashima</w:t>
      </w:r>
      <w:proofErr w:type="spellEnd"/>
      <w:r w:rsidRPr="001D234C">
        <w:rPr>
          <w:rFonts w:ascii="Book Antiqua" w:eastAsia="Book Antiqua" w:hAnsi="Book Antiqua" w:cs="Book Antiqua"/>
          <w:color w:val="000000"/>
        </w:rPr>
        <w:t xml:space="preserve"> Y. Rationale for bone marrow transplantation in the treatment of autoimmune diseases. </w:t>
      </w:r>
      <w:r w:rsidRPr="001D234C">
        <w:rPr>
          <w:rFonts w:ascii="Book Antiqua" w:eastAsia="Book Antiqua" w:hAnsi="Book Antiqua" w:cs="Book Antiqua"/>
          <w:i/>
          <w:iCs/>
          <w:color w:val="000000"/>
        </w:rPr>
        <w:t xml:space="preserve">Proc Natl </w:t>
      </w:r>
      <w:proofErr w:type="spellStart"/>
      <w:r w:rsidRPr="001D234C">
        <w:rPr>
          <w:rFonts w:ascii="Book Antiqua" w:eastAsia="Book Antiqua" w:hAnsi="Book Antiqua" w:cs="Book Antiqua"/>
          <w:i/>
          <w:iCs/>
          <w:color w:val="000000"/>
        </w:rPr>
        <w:t>Acad</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Sci</w:t>
      </w:r>
      <w:proofErr w:type="spellEnd"/>
      <w:r w:rsidRPr="001D234C">
        <w:rPr>
          <w:rFonts w:ascii="Book Antiqua" w:eastAsia="Book Antiqua" w:hAnsi="Book Antiqua" w:cs="Book Antiqua"/>
          <w:i/>
          <w:iCs/>
          <w:color w:val="000000"/>
        </w:rPr>
        <w:t xml:space="preserve"> </w:t>
      </w:r>
      <w:r w:rsidR="00817424">
        <w:rPr>
          <w:rFonts w:ascii="Book Antiqua" w:eastAsia="Book Antiqua" w:hAnsi="Book Antiqua" w:cs="Book Antiqua"/>
          <w:i/>
          <w:iCs/>
          <w:color w:val="000000"/>
        </w:rPr>
        <w:t>USA</w:t>
      </w:r>
      <w:r w:rsidRPr="001D234C">
        <w:rPr>
          <w:rFonts w:ascii="Book Antiqua" w:eastAsia="Book Antiqua" w:hAnsi="Book Antiqua" w:cs="Book Antiqua"/>
          <w:color w:val="000000"/>
        </w:rPr>
        <w:t xml:space="preserve"> 1985; </w:t>
      </w:r>
      <w:r w:rsidRPr="001D234C">
        <w:rPr>
          <w:rFonts w:ascii="Book Antiqua" w:eastAsia="Book Antiqua" w:hAnsi="Book Antiqua" w:cs="Book Antiqua"/>
          <w:b/>
          <w:bCs/>
          <w:color w:val="000000"/>
        </w:rPr>
        <w:t>82</w:t>
      </w:r>
      <w:r w:rsidRPr="001D234C">
        <w:rPr>
          <w:rFonts w:ascii="Book Antiqua" w:eastAsia="Book Antiqua" w:hAnsi="Book Antiqua" w:cs="Book Antiqua"/>
          <w:color w:val="000000"/>
        </w:rPr>
        <w:t>: 2483-2487 [PMID: 3887403 DOI: 10.1073/pnas.82.8.2483]</w:t>
      </w:r>
    </w:p>
    <w:p w14:paraId="31024E4D" w14:textId="79324CDC"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13 </w:t>
      </w:r>
      <w:r w:rsidRPr="001D234C">
        <w:rPr>
          <w:rFonts w:ascii="Book Antiqua" w:eastAsia="Book Antiqua" w:hAnsi="Book Antiqua" w:cs="Book Antiqua"/>
          <w:b/>
          <w:bCs/>
          <w:color w:val="000000"/>
        </w:rPr>
        <w:t xml:space="preserve">van </w:t>
      </w:r>
      <w:proofErr w:type="spellStart"/>
      <w:r w:rsidRPr="001D234C">
        <w:rPr>
          <w:rFonts w:ascii="Book Antiqua" w:eastAsia="Book Antiqua" w:hAnsi="Book Antiqua" w:cs="Book Antiqua"/>
          <w:b/>
          <w:bCs/>
          <w:color w:val="000000"/>
        </w:rPr>
        <w:t>Bekkum</w:t>
      </w:r>
      <w:proofErr w:type="spellEnd"/>
      <w:r w:rsidRPr="001D234C">
        <w:rPr>
          <w:rFonts w:ascii="Book Antiqua" w:eastAsia="Book Antiqua" w:hAnsi="Book Antiqua" w:cs="Book Antiqua"/>
          <w:b/>
          <w:bCs/>
          <w:color w:val="000000"/>
        </w:rPr>
        <w:t xml:space="preserve"> DW</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Bohre</w:t>
      </w:r>
      <w:proofErr w:type="spellEnd"/>
      <w:r w:rsidRPr="001D234C">
        <w:rPr>
          <w:rFonts w:ascii="Book Antiqua" w:eastAsia="Book Antiqua" w:hAnsi="Book Antiqua" w:cs="Book Antiqua"/>
          <w:color w:val="000000"/>
        </w:rPr>
        <w:t xml:space="preserve"> EP, </w:t>
      </w:r>
      <w:proofErr w:type="spellStart"/>
      <w:r w:rsidRPr="001D234C">
        <w:rPr>
          <w:rFonts w:ascii="Book Antiqua" w:eastAsia="Book Antiqua" w:hAnsi="Book Antiqua" w:cs="Book Antiqua"/>
          <w:color w:val="000000"/>
        </w:rPr>
        <w:t>Houben</w:t>
      </w:r>
      <w:proofErr w:type="spellEnd"/>
      <w:r w:rsidRPr="001D234C">
        <w:rPr>
          <w:rFonts w:ascii="Book Antiqua" w:eastAsia="Book Antiqua" w:hAnsi="Book Antiqua" w:cs="Book Antiqua"/>
          <w:color w:val="000000"/>
        </w:rPr>
        <w:t xml:space="preserve"> PF, </w:t>
      </w:r>
      <w:proofErr w:type="spellStart"/>
      <w:r w:rsidRPr="001D234C">
        <w:rPr>
          <w:rFonts w:ascii="Book Antiqua" w:eastAsia="Book Antiqua" w:hAnsi="Book Antiqua" w:cs="Book Antiqua"/>
          <w:color w:val="000000"/>
        </w:rPr>
        <w:t>Knaan-Shanzer</w:t>
      </w:r>
      <w:proofErr w:type="spellEnd"/>
      <w:r w:rsidRPr="001D234C">
        <w:rPr>
          <w:rFonts w:ascii="Book Antiqua" w:eastAsia="Book Antiqua" w:hAnsi="Book Antiqua" w:cs="Book Antiqua"/>
          <w:color w:val="000000"/>
        </w:rPr>
        <w:t xml:space="preserve"> S. Regression of adjuvant-induced arthritis in rats following bone marrow transplantation. </w:t>
      </w:r>
      <w:r w:rsidR="00D92B62" w:rsidRPr="001D234C">
        <w:rPr>
          <w:rFonts w:ascii="Book Antiqua" w:eastAsia="Book Antiqua" w:hAnsi="Book Antiqua" w:cs="Book Antiqua"/>
          <w:i/>
          <w:iCs/>
          <w:color w:val="000000"/>
        </w:rPr>
        <w:t xml:space="preserve">Proc Natl </w:t>
      </w:r>
      <w:proofErr w:type="spellStart"/>
      <w:r w:rsidR="00D92B62" w:rsidRPr="001D234C">
        <w:rPr>
          <w:rFonts w:ascii="Book Antiqua" w:eastAsia="Book Antiqua" w:hAnsi="Book Antiqua" w:cs="Book Antiqua"/>
          <w:i/>
          <w:iCs/>
          <w:color w:val="000000"/>
        </w:rPr>
        <w:t>Acad</w:t>
      </w:r>
      <w:proofErr w:type="spellEnd"/>
      <w:r w:rsidR="00D92B62" w:rsidRPr="001D234C">
        <w:rPr>
          <w:rFonts w:ascii="Book Antiqua" w:eastAsia="Book Antiqua" w:hAnsi="Book Antiqua" w:cs="Book Antiqua"/>
          <w:i/>
          <w:iCs/>
          <w:color w:val="000000"/>
        </w:rPr>
        <w:t xml:space="preserve"> </w:t>
      </w:r>
      <w:proofErr w:type="spellStart"/>
      <w:r w:rsidR="00D92B62" w:rsidRPr="001D234C">
        <w:rPr>
          <w:rFonts w:ascii="Book Antiqua" w:eastAsia="Book Antiqua" w:hAnsi="Book Antiqua" w:cs="Book Antiqua"/>
          <w:i/>
          <w:iCs/>
          <w:color w:val="000000"/>
        </w:rPr>
        <w:t>Sci</w:t>
      </w:r>
      <w:proofErr w:type="spellEnd"/>
      <w:r w:rsidR="00D92B62" w:rsidRPr="001D234C">
        <w:rPr>
          <w:rFonts w:ascii="Book Antiqua" w:eastAsia="Book Antiqua" w:hAnsi="Book Antiqua" w:cs="Book Antiqua"/>
          <w:i/>
          <w:iCs/>
          <w:color w:val="000000"/>
        </w:rPr>
        <w:t xml:space="preserve"> US</w:t>
      </w:r>
      <w:r w:rsidRPr="001D234C">
        <w:rPr>
          <w:rFonts w:ascii="Book Antiqua" w:eastAsia="Book Antiqua" w:hAnsi="Book Antiqua" w:cs="Book Antiqua"/>
          <w:i/>
          <w:iCs/>
          <w:color w:val="000000"/>
        </w:rPr>
        <w:t>A</w:t>
      </w:r>
      <w:r w:rsidRPr="001D234C">
        <w:rPr>
          <w:rFonts w:ascii="Book Antiqua" w:eastAsia="Book Antiqua" w:hAnsi="Book Antiqua" w:cs="Book Antiqua"/>
          <w:color w:val="000000"/>
        </w:rPr>
        <w:t xml:space="preserve"> 1989; </w:t>
      </w:r>
      <w:r w:rsidRPr="001D234C">
        <w:rPr>
          <w:rFonts w:ascii="Book Antiqua" w:eastAsia="Book Antiqua" w:hAnsi="Book Antiqua" w:cs="Book Antiqua"/>
          <w:b/>
          <w:bCs/>
          <w:color w:val="000000"/>
        </w:rPr>
        <w:t>86</w:t>
      </w:r>
      <w:r w:rsidRPr="001D234C">
        <w:rPr>
          <w:rFonts w:ascii="Book Antiqua" w:eastAsia="Book Antiqua" w:hAnsi="Book Antiqua" w:cs="Book Antiqua"/>
          <w:color w:val="000000"/>
        </w:rPr>
        <w:t>: 10090-10094 [PMID: 2690067 DOI: 10.1073/pnas.86.24.10090]</w:t>
      </w:r>
    </w:p>
    <w:p w14:paraId="4082A05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14 </w:t>
      </w:r>
      <w:proofErr w:type="spellStart"/>
      <w:r w:rsidRPr="001D234C">
        <w:rPr>
          <w:rFonts w:ascii="Book Antiqua" w:eastAsia="Book Antiqua" w:hAnsi="Book Antiqua" w:cs="Book Antiqua"/>
          <w:b/>
          <w:bCs/>
          <w:color w:val="000000"/>
        </w:rPr>
        <w:t>Knaan-Shanzer</w:t>
      </w:r>
      <w:proofErr w:type="spellEnd"/>
      <w:r w:rsidRPr="001D234C">
        <w:rPr>
          <w:rFonts w:ascii="Book Antiqua" w:eastAsia="Book Antiqua" w:hAnsi="Book Antiqua" w:cs="Book Antiqua"/>
          <w:b/>
          <w:bCs/>
          <w:color w:val="000000"/>
        </w:rPr>
        <w:t xml:space="preserve"> S</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Houben</w:t>
      </w:r>
      <w:proofErr w:type="spellEnd"/>
      <w:r w:rsidRPr="001D234C">
        <w:rPr>
          <w:rFonts w:ascii="Book Antiqua" w:eastAsia="Book Antiqua" w:hAnsi="Book Antiqua" w:cs="Book Antiqua"/>
          <w:color w:val="000000"/>
        </w:rPr>
        <w:t xml:space="preserve"> P, </w:t>
      </w:r>
      <w:proofErr w:type="spellStart"/>
      <w:r w:rsidRPr="001D234C">
        <w:rPr>
          <w:rFonts w:ascii="Book Antiqua" w:eastAsia="Book Antiqua" w:hAnsi="Book Antiqua" w:cs="Book Antiqua"/>
          <w:color w:val="000000"/>
        </w:rPr>
        <w:t>Kinwel-Bohré</w:t>
      </w:r>
      <w:proofErr w:type="spellEnd"/>
      <w:r w:rsidRPr="001D234C">
        <w:rPr>
          <w:rFonts w:ascii="Book Antiqua" w:eastAsia="Book Antiqua" w:hAnsi="Book Antiqua" w:cs="Book Antiqua"/>
          <w:color w:val="000000"/>
        </w:rPr>
        <w:t xml:space="preserve"> EP, van </w:t>
      </w:r>
      <w:proofErr w:type="spellStart"/>
      <w:r w:rsidRPr="001D234C">
        <w:rPr>
          <w:rFonts w:ascii="Book Antiqua" w:eastAsia="Book Antiqua" w:hAnsi="Book Antiqua" w:cs="Book Antiqua"/>
          <w:color w:val="000000"/>
        </w:rPr>
        <w:t>Bekkum</w:t>
      </w:r>
      <w:proofErr w:type="spellEnd"/>
      <w:r w:rsidRPr="001D234C">
        <w:rPr>
          <w:rFonts w:ascii="Book Antiqua" w:eastAsia="Book Antiqua" w:hAnsi="Book Antiqua" w:cs="Book Antiqua"/>
          <w:color w:val="000000"/>
        </w:rPr>
        <w:t xml:space="preserve"> DW. Remission induction of adjuvant arthritis in rats by total body irradiation and autologous bone marrow transplantation.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1991; </w:t>
      </w:r>
      <w:r w:rsidRPr="001D234C">
        <w:rPr>
          <w:rFonts w:ascii="Book Antiqua" w:eastAsia="Book Antiqua" w:hAnsi="Book Antiqua" w:cs="Book Antiqua"/>
          <w:b/>
          <w:bCs/>
          <w:color w:val="000000"/>
        </w:rPr>
        <w:t>8</w:t>
      </w:r>
      <w:r w:rsidRPr="001D234C">
        <w:rPr>
          <w:rFonts w:ascii="Book Antiqua" w:eastAsia="Book Antiqua" w:hAnsi="Book Antiqua" w:cs="Book Antiqua"/>
          <w:color w:val="000000"/>
        </w:rPr>
        <w:t>: 333-338 [PMID: 1768966]</w:t>
      </w:r>
    </w:p>
    <w:p w14:paraId="6E4DDE3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15 </w:t>
      </w:r>
      <w:proofErr w:type="spellStart"/>
      <w:r w:rsidRPr="001D234C">
        <w:rPr>
          <w:rFonts w:ascii="Book Antiqua" w:eastAsia="Book Antiqua" w:hAnsi="Book Antiqua" w:cs="Book Antiqua"/>
          <w:b/>
          <w:bCs/>
          <w:color w:val="000000"/>
        </w:rPr>
        <w:t>Ikehara</w:t>
      </w:r>
      <w:proofErr w:type="spellEnd"/>
      <w:r w:rsidRPr="001D234C">
        <w:rPr>
          <w:rFonts w:ascii="Book Antiqua" w:eastAsia="Book Antiqua" w:hAnsi="Book Antiqua" w:cs="Book Antiqua"/>
          <w:b/>
          <w:bCs/>
          <w:color w:val="000000"/>
        </w:rPr>
        <w:t xml:space="preserve"> S</w:t>
      </w:r>
      <w:r w:rsidRPr="001D234C">
        <w:rPr>
          <w:rFonts w:ascii="Book Antiqua" w:eastAsia="Book Antiqua" w:hAnsi="Book Antiqua" w:cs="Book Antiqua"/>
          <w:color w:val="000000"/>
        </w:rPr>
        <w:t xml:space="preserve">. Bone marrow transplantation for autoimmune diseases. </w:t>
      </w:r>
      <w:proofErr w:type="spellStart"/>
      <w:r w:rsidRPr="001D234C">
        <w:rPr>
          <w:rFonts w:ascii="Book Antiqua" w:eastAsia="Book Antiqua" w:hAnsi="Book Antiqua" w:cs="Book Antiqua"/>
          <w:i/>
          <w:iCs/>
          <w:color w:val="000000"/>
        </w:rPr>
        <w:t>Acta</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Haematol</w:t>
      </w:r>
      <w:proofErr w:type="spellEnd"/>
      <w:r w:rsidRPr="001D234C">
        <w:rPr>
          <w:rFonts w:ascii="Book Antiqua" w:eastAsia="Book Antiqua" w:hAnsi="Book Antiqua" w:cs="Book Antiqua"/>
          <w:color w:val="000000"/>
        </w:rPr>
        <w:t xml:space="preserve"> 1998; </w:t>
      </w:r>
      <w:r w:rsidRPr="001D234C">
        <w:rPr>
          <w:rFonts w:ascii="Book Antiqua" w:eastAsia="Book Antiqua" w:hAnsi="Book Antiqua" w:cs="Book Antiqua"/>
          <w:b/>
          <w:bCs/>
          <w:color w:val="000000"/>
        </w:rPr>
        <w:t>99</w:t>
      </w:r>
      <w:r w:rsidRPr="001D234C">
        <w:rPr>
          <w:rFonts w:ascii="Book Antiqua" w:eastAsia="Book Antiqua" w:hAnsi="Book Antiqua" w:cs="Book Antiqua"/>
          <w:color w:val="000000"/>
        </w:rPr>
        <w:t>: 116-132 [PMID: 9587393 DOI: 10.1159/000040826]</w:t>
      </w:r>
    </w:p>
    <w:p w14:paraId="3C525E5D"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lastRenderedPageBreak/>
        <w:t xml:space="preserve">16 </w:t>
      </w:r>
      <w:proofErr w:type="spellStart"/>
      <w:r w:rsidRPr="001D234C">
        <w:rPr>
          <w:rFonts w:ascii="Book Antiqua" w:eastAsia="Book Antiqua" w:hAnsi="Book Antiqua" w:cs="Book Antiqua"/>
          <w:b/>
          <w:bCs/>
          <w:color w:val="000000"/>
        </w:rPr>
        <w:t>Ikehara</w:t>
      </w:r>
      <w:proofErr w:type="spellEnd"/>
      <w:r w:rsidRPr="001D234C">
        <w:rPr>
          <w:rFonts w:ascii="Book Antiqua" w:eastAsia="Book Antiqua" w:hAnsi="Book Antiqua" w:cs="Book Antiqua"/>
          <w:b/>
          <w:bCs/>
          <w:color w:val="000000"/>
        </w:rPr>
        <w:t xml:space="preserve"> S</w:t>
      </w:r>
      <w:r w:rsidRPr="001D234C">
        <w:rPr>
          <w:rFonts w:ascii="Book Antiqua" w:eastAsia="Book Antiqua" w:hAnsi="Book Antiqua" w:cs="Book Antiqua"/>
          <w:color w:val="000000"/>
        </w:rPr>
        <w:t xml:space="preserve">. Stem cell transplantation for autoimmune diseases: what can we learn from experimental models? </w:t>
      </w:r>
      <w:r w:rsidRPr="001D234C">
        <w:rPr>
          <w:rFonts w:ascii="Book Antiqua" w:eastAsia="Book Antiqua" w:hAnsi="Book Antiqua" w:cs="Book Antiqua"/>
          <w:i/>
          <w:iCs/>
          <w:color w:val="000000"/>
        </w:rPr>
        <w:t>Autoimmunity</w:t>
      </w:r>
      <w:r w:rsidRPr="001D234C">
        <w:rPr>
          <w:rFonts w:ascii="Book Antiqua" w:eastAsia="Book Antiqua" w:hAnsi="Book Antiqua" w:cs="Book Antiqua"/>
          <w:color w:val="000000"/>
        </w:rPr>
        <w:t xml:space="preserve"> 2008; </w:t>
      </w:r>
      <w:r w:rsidRPr="001D234C">
        <w:rPr>
          <w:rFonts w:ascii="Book Antiqua" w:eastAsia="Book Antiqua" w:hAnsi="Book Antiqua" w:cs="Book Antiqua"/>
          <w:b/>
          <w:bCs/>
          <w:color w:val="000000"/>
        </w:rPr>
        <w:t>41</w:t>
      </w:r>
      <w:r w:rsidRPr="001D234C">
        <w:rPr>
          <w:rFonts w:ascii="Book Antiqua" w:eastAsia="Book Antiqua" w:hAnsi="Book Antiqua" w:cs="Book Antiqua"/>
          <w:color w:val="000000"/>
        </w:rPr>
        <w:t>: 563-569 [PMID: 18958757 DOI: 10.1080/08916930802197909]</w:t>
      </w:r>
    </w:p>
    <w:p w14:paraId="3EFAD7CC" w14:textId="4F840599"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17 </w:t>
      </w:r>
      <w:r w:rsidRPr="001D234C">
        <w:rPr>
          <w:rFonts w:ascii="Book Antiqua" w:eastAsia="Book Antiqua" w:hAnsi="Book Antiqua" w:cs="Book Antiqua"/>
          <w:b/>
          <w:bCs/>
          <w:color w:val="000000"/>
        </w:rPr>
        <w:t xml:space="preserve">van </w:t>
      </w:r>
      <w:proofErr w:type="spellStart"/>
      <w:r w:rsidRPr="001D234C">
        <w:rPr>
          <w:rFonts w:ascii="Book Antiqua" w:eastAsia="Book Antiqua" w:hAnsi="Book Antiqua" w:cs="Book Antiqua"/>
          <w:b/>
          <w:bCs/>
          <w:color w:val="000000"/>
        </w:rPr>
        <w:t>Bekkum</w:t>
      </w:r>
      <w:proofErr w:type="spellEnd"/>
      <w:r w:rsidRPr="001D234C">
        <w:rPr>
          <w:rFonts w:ascii="Book Antiqua" w:eastAsia="Book Antiqua" w:hAnsi="Book Antiqua" w:cs="Book Antiqua"/>
          <w:b/>
          <w:bCs/>
          <w:color w:val="000000"/>
        </w:rPr>
        <w:t xml:space="preserve"> DW</w:t>
      </w:r>
      <w:r w:rsidRPr="001D234C">
        <w:rPr>
          <w:rFonts w:ascii="Book Antiqua" w:eastAsia="Book Antiqua" w:hAnsi="Book Antiqua" w:cs="Book Antiqua"/>
          <w:color w:val="000000"/>
        </w:rPr>
        <w:t xml:space="preserve">. Autologous stem cell transplantation for treatment of autoimmune diseases. </w:t>
      </w:r>
      <w:r w:rsidRPr="001D234C">
        <w:rPr>
          <w:rFonts w:ascii="Book Antiqua" w:eastAsia="Book Antiqua" w:hAnsi="Book Antiqua" w:cs="Book Antiqua"/>
          <w:i/>
          <w:iCs/>
          <w:color w:val="000000"/>
        </w:rPr>
        <w:t>Stem Cells</w:t>
      </w:r>
      <w:r w:rsidRPr="001D234C">
        <w:rPr>
          <w:rFonts w:ascii="Book Antiqua" w:eastAsia="Book Antiqua" w:hAnsi="Book Antiqua" w:cs="Book Antiqua"/>
          <w:color w:val="000000"/>
        </w:rPr>
        <w:t xml:space="preserve"> 1999; </w:t>
      </w:r>
      <w:r w:rsidRPr="001D234C">
        <w:rPr>
          <w:rFonts w:ascii="Book Antiqua" w:eastAsia="Book Antiqua" w:hAnsi="Book Antiqua" w:cs="Book Antiqua"/>
          <w:b/>
          <w:bCs/>
          <w:color w:val="000000"/>
        </w:rPr>
        <w:t>17</w:t>
      </w:r>
      <w:r w:rsidRPr="001D234C">
        <w:rPr>
          <w:rFonts w:ascii="Book Antiqua" w:eastAsia="Book Antiqua" w:hAnsi="Book Antiqua" w:cs="Book Antiqua"/>
          <w:color w:val="000000"/>
        </w:rPr>
        <w:t>: 172-178 [PMID: 10342560 DOI: 10.1002/stem.170172]</w:t>
      </w:r>
    </w:p>
    <w:p w14:paraId="383587EC"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lang w:val="pt-BR"/>
        </w:rPr>
        <w:t xml:space="preserve">18 </w:t>
      </w:r>
      <w:r w:rsidRPr="001D234C">
        <w:rPr>
          <w:rFonts w:ascii="Book Antiqua" w:eastAsia="Book Antiqua" w:hAnsi="Book Antiqua" w:cs="Book Antiqua"/>
          <w:b/>
          <w:bCs/>
          <w:color w:val="000000"/>
          <w:lang w:val="pt-BR"/>
        </w:rPr>
        <w:t>Cominelli F</w:t>
      </w:r>
      <w:r w:rsidRPr="001D234C">
        <w:rPr>
          <w:rFonts w:ascii="Book Antiqua" w:eastAsia="Book Antiqua" w:hAnsi="Book Antiqua" w:cs="Book Antiqua"/>
          <w:color w:val="000000"/>
          <w:lang w:val="pt-BR"/>
        </w:rPr>
        <w:t xml:space="preserve">, Arseneau KO, Rodriguez-Palacios A, Pizarro TT. </w:t>
      </w:r>
      <w:r w:rsidRPr="001D234C">
        <w:rPr>
          <w:rFonts w:ascii="Book Antiqua" w:eastAsia="Book Antiqua" w:hAnsi="Book Antiqua" w:cs="Book Antiqua"/>
          <w:color w:val="000000"/>
        </w:rPr>
        <w:t xml:space="preserve">Uncovering Pathogenic Mechanisms of Inflammatory Bowel Disease Using Mouse Models of Crohn's Disease-Like Ileitis: What is the Right Model? </w:t>
      </w:r>
      <w:r w:rsidRPr="001D234C">
        <w:rPr>
          <w:rFonts w:ascii="Book Antiqua" w:eastAsia="Book Antiqua" w:hAnsi="Book Antiqua" w:cs="Book Antiqua"/>
          <w:i/>
          <w:iCs/>
          <w:color w:val="000000"/>
        </w:rPr>
        <w:t>Cell Mol Gastroenterol Hepatol</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4</w:t>
      </w:r>
      <w:r w:rsidRPr="001D234C">
        <w:rPr>
          <w:rFonts w:ascii="Book Antiqua" w:eastAsia="Book Antiqua" w:hAnsi="Book Antiqua" w:cs="Book Antiqua"/>
          <w:color w:val="000000"/>
        </w:rPr>
        <w:t>: 19-32 [PMID: 28560286 DOI: 10.1016/j.jcmgh.2017.02.010]</w:t>
      </w:r>
    </w:p>
    <w:p w14:paraId="78AC4844" w14:textId="212D2111"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lang w:val="pt-BR"/>
        </w:rPr>
        <w:t xml:space="preserve">19 </w:t>
      </w:r>
      <w:r w:rsidRPr="001D234C">
        <w:rPr>
          <w:rFonts w:ascii="Book Antiqua" w:eastAsia="Book Antiqua" w:hAnsi="Book Antiqua" w:cs="Book Antiqua"/>
          <w:b/>
          <w:bCs/>
          <w:color w:val="000000"/>
          <w:lang w:val="pt-BR"/>
        </w:rPr>
        <w:t>Godoi DF</w:t>
      </w:r>
      <w:r w:rsidRPr="001D234C">
        <w:rPr>
          <w:rFonts w:ascii="Book Antiqua" w:eastAsia="Book Antiqua" w:hAnsi="Book Antiqua" w:cs="Book Antiqua"/>
          <w:color w:val="000000"/>
          <w:lang w:val="pt-BR"/>
        </w:rPr>
        <w:t xml:space="preserve">, Cardoso CR, Ferraz DB, Provinciatto PR, Cunha FQ, Silva JS, Voltarelli JC. </w:t>
      </w:r>
      <w:r w:rsidRPr="001D234C">
        <w:rPr>
          <w:rFonts w:ascii="Book Antiqua" w:eastAsia="Book Antiqua" w:hAnsi="Book Antiqua" w:cs="Book Antiqua"/>
          <w:color w:val="000000"/>
        </w:rPr>
        <w:t xml:space="preserve">Hematopoietic SCT modulates gut inflammation in experimental inflammatory bowel disease.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2010; </w:t>
      </w:r>
      <w:r w:rsidRPr="001D234C">
        <w:rPr>
          <w:rFonts w:ascii="Book Antiqua" w:eastAsia="Book Antiqua" w:hAnsi="Book Antiqua" w:cs="Book Antiqua"/>
          <w:b/>
          <w:bCs/>
          <w:color w:val="000000"/>
        </w:rPr>
        <w:t>45</w:t>
      </w:r>
      <w:r w:rsidRPr="001D234C">
        <w:rPr>
          <w:rFonts w:ascii="Book Antiqua" w:eastAsia="Book Antiqua" w:hAnsi="Book Antiqua" w:cs="Book Antiqua"/>
          <w:color w:val="000000"/>
        </w:rPr>
        <w:t>: 1562-1571 [PMID: 20228850 DOI: 10.1038/bmt.2010</w:t>
      </w:r>
      <w:r w:rsidR="009E3271" w:rsidRPr="001D234C">
        <w:rPr>
          <w:rFonts w:ascii="Book Antiqua" w:eastAsia="Book Antiqua" w:hAnsi="Book Antiqua" w:cs="Book Antiqua"/>
          <w:color w:val="000000"/>
        </w:rPr>
        <w:t>.6</w:t>
      </w:r>
      <w:r w:rsidRPr="001D234C">
        <w:rPr>
          <w:rFonts w:ascii="Book Antiqua" w:eastAsia="Book Antiqua" w:hAnsi="Book Antiqua" w:cs="Book Antiqua"/>
          <w:color w:val="000000"/>
        </w:rPr>
        <w:t>]</w:t>
      </w:r>
    </w:p>
    <w:p w14:paraId="045D4940"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20 </w:t>
      </w:r>
      <w:r w:rsidRPr="001D234C">
        <w:rPr>
          <w:rFonts w:ascii="Book Antiqua" w:eastAsia="Book Antiqua" w:hAnsi="Book Antiqua" w:cs="Book Antiqua"/>
          <w:b/>
          <w:bCs/>
          <w:color w:val="000000"/>
        </w:rPr>
        <w:t>Burt RK</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Traynor</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Oyama</w:t>
      </w:r>
      <w:proofErr w:type="spellEnd"/>
      <w:r w:rsidRPr="001D234C">
        <w:rPr>
          <w:rFonts w:ascii="Book Antiqua" w:eastAsia="Book Antiqua" w:hAnsi="Book Antiqua" w:cs="Book Antiqua"/>
          <w:color w:val="000000"/>
        </w:rPr>
        <w:t xml:space="preserve"> Y, Craig R. High-dose immune suppression and autologous hematopoietic stem cell transplantation in refractory Crohn disease. </w:t>
      </w:r>
      <w:r w:rsidRPr="001D234C">
        <w:rPr>
          <w:rFonts w:ascii="Book Antiqua" w:eastAsia="Book Antiqua" w:hAnsi="Book Antiqua" w:cs="Book Antiqua"/>
          <w:i/>
          <w:iCs/>
          <w:color w:val="000000"/>
        </w:rPr>
        <w:t>Blood</w:t>
      </w:r>
      <w:r w:rsidRPr="001D234C">
        <w:rPr>
          <w:rFonts w:ascii="Book Antiqua" w:eastAsia="Book Antiqua" w:hAnsi="Book Antiqua" w:cs="Book Antiqua"/>
          <w:color w:val="000000"/>
        </w:rPr>
        <w:t xml:space="preserve"> 2003; </w:t>
      </w:r>
      <w:r w:rsidRPr="001D234C">
        <w:rPr>
          <w:rFonts w:ascii="Book Antiqua" w:eastAsia="Book Antiqua" w:hAnsi="Book Antiqua" w:cs="Book Antiqua"/>
          <w:b/>
          <w:bCs/>
          <w:color w:val="000000"/>
        </w:rPr>
        <w:t>101</w:t>
      </w:r>
      <w:r w:rsidRPr="001D234C">
        <w:rPr>
          <w:rFonts w:ascii="Book Antiqua" w:eastAsia="Book Antiqua" w:hAnsi="Book Antiqua" w:cs="Book Antiqua"/>
          <w:color w:val="000000"/>
        </w:rPr>
        <w:t>: 2064-2066 [PMID: 12393477 DOI: 10.1182/blood-2002-07-2122]</w:t>
      </w:r>
    </w:p>
    <w:p w14:paraId="09CFC923"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21 </w:t>
      </w:r>
      <w:proofErr w:type="spellStart"/>
      <w:r w:rsidRPr="001D234C">
        <w:rPr>
          <w:rFonts w:ascii="Book Antiqua" w:eastAsia="Book Antiqua" w:hAnsi="Book Antiqua" w:cs="Book Antiqua"/>
          <w:b/>
          <w:bCs/>
          <w:color w:val="000000"/>
        </w:rPr>
        <w:t>Corraliza</w:t>
      </w:r>
      <w:proofErr w:type="spellEnd"/>
      <w:r w:rsidRPr="001D234C">
        <w:rPr>
          <w:rFonts w:ascii="Book Antiqua" w:eastAsia="Book Antiqua" w:hAnsi="Book Antiqua" w:cs="Book Antiqua"/>
          <w:b/>
          <w:bCs/>
          <w:color w:val="000000"/>
        </w:rPr>
        <w:t xml:space="preserve"> AM</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Ricart</w:t>
      </w:r>
      <w:proofErr w:type="spellEnd"/>
      <w:r w:rsidRPr="001D234C">
        <w:rPr>
          <w:rFonts w:ascii="Book Antiqua" w:eastAsia="Book Antiqua" w:hAnsi="Book Antiqua" w:cs="Book Antiqua"/>
          <w:color w:val="000000"/>
        </w:rPr>
        <w:t xml:space="preserve"> E, </w:t>
      </w:r>
      <w:proofErr w:type="spellStart"/>
      <w:r w:rsidRPr="001D234C">
        <w:rPr>
          <w:rFonts w:ascii="Book Antiqua" w:eastAsia="Book Antiqua" w:hAnsi="Book Antiqua" w:cs="Book Antiqua"/>
          <w:color w:val="000000"/>
        </w:rPr>
        <w:t>López-García</w:t>
      </w:r>
      <w:proofErr w:type="spellEnd"/>
      <w:r w:rsidRPr="001D234C">
        <w:rPr>
          <w:rFonts w:ascii="Book Antiqua" w:eastAsia="Book Antiqua" w:hAnsi="Book Antiqua" w:cs="Book Antiqua"/>
          <w:color w:val="000000"/>
        </w:rPr>
        <w:t xml:space="preserve"> A, Carme </w:t>
      </w:r>
      <w:proofErr w:type="spellStart"/>
      <w:r w:rsidRPr="001D234C">
        <w:rPr>
          <w:rFonts w:ascii="Book Antiqua" w:eastAsia="Book Antiqua" w:hAnsi="Book Antiqua" w:cs="Book Antiqua"/>
          <w:color w:val="000000"/>
        </w:rPr>
        <w:t>Masamunt</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Veny</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Esteller</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Mayorgas</w:t>
      </w:r>
      <w:proofErr w:type="spellEnd"/>
      <w:r w:rsidRPr="001D234C">
        <w:rPr>
          <w:rFonts w:ascii="Book Antiqua" w:eastAsia="Book Antiqua" w:hAnsi="Book Antiqua" w:cs="Book Antiqua"/>
          <w:color w:val="000000"/>
        </w:rPr>
        <w:t xml:space="preserve"> A, Le </w:t>
      </w:r>
      <w:proofErr w:type="spellStart"/>
      <w:r w:rsidRPr="001D234C">
        <w:rPr>
          <w:rFonts w:ascii="Book Antiqua" w:eastAsia="Book Antiqua" w:hAnsi="Book Antiqua" w:cs="Book Antiqua"/>
          <w:color w:val="000000"/>
        </w:rPr>
        <w:t>Bourhis</w:t>
      </w:r>
      <w:proofErr w:type="spellEnd"/>
      <w:r w:rsidRPr="001D234C">
        <w:rPr>
          <w:rFonts w:ascii="Book Antiqua" w:eastAsia="Book Antiqua" w:hAnsi="Book Antiqua" w:cs="Book Antiqua"/>
          <w:color w:val="000000"/>
        </w:rPr>
        <w:t xml:space="preserve"> L, </w:t>
      </w:r>
      <w:proofErr w:type="spellStart"/>
      <w:r w:rsidRPr="001D234C">
        <w:rPr>
          <w:rFonts w:ascii="Book Antiqua" w:eastAsia="Book Antiqua" w:hAnsi="Book Antiqua" w:cs="Book Antiqua"/>
          <w:color w:val="000000"/>
        </w:rPr>
        <w:t>Allez</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Planell</w:t>
      </w:r>
      <w:proofErr w:type="spellEnd"/>
      <w:r w:rsidRPr="001D234C">
        <w:rPr>
          <w:rFonts w:ascii="Book Antiqua" w:eastAsia="Book Antiqua" w:hAnsi="Book Antiqua" w:cs="Book Antiqua"/>
          <w:color w:val="000000"/>
        </w:rPr>
        <w:t xml:space="preserve"> N, Visvanathan S, Baum P, </w:t>
      </w:r>
      <w:proofErr w:type="spellStart"/>
      <w:r w:rsidRPr="001D234C">
        <w:rPr>
          <w:rFonts w:ascii="Book Antiqua" w:eastAsia="Book Antiqua" w:hAnsi="Book Antiqua" w:cs="Book Antiqua"/>
          <w:color w:val="000000"/>
        </w:rPr>
        <w:t>España</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Cabezón</w:t>
      </w:r>
      <w:proofErr w:type="spellEnd"/>
      <w:r w:rsidRPr="001D234C">
        <w:rPr>
          <w:rFonts w:ascii="Book Antiqua" w:eastAsia="Book Antiqua" w:hAnsi="Book Antiqua" w:cs="Book Antiqua"/>
          <w:color w:val="000000"/>
        </w:rPr>
        <w:t xml:space="preserve">-Cabello R, </w:t>
      </w:r>
      <w:proofErr w:type="spellStart"/>
      <w:r w:rsidRPr="001D234C">
        <w:rPr>
          <w:rFonts w:ascii="Book Antiqua" w:eastAsia="Book Antiqua" w:hAnsi="Book Antiqua" w:cs="Book Antiqua"/>
          <w:color w:val="000000"/>
        </w:rPr>
        <w:t>Benítez-Ribas</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Rovira</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Panés</w:t>
      </w:r>
      <w:proofErr w:type="spellEnd"/>
      <w:r w:rsidRPr="001D234C">
        <w:rPr>
          <w:rFonts w:ascii="Book Antiqua" w:eastAsia="Book Antiqua" w:hAnsi="Book Antiqua" w:cs="Book Antiqua"/>
          <w:color w:val="000000"/>
        </w:rPr>
        <w:t xml:space="preserve"> J, Salas A. Differences in Peripheral and Tissue Immune Cell Populations Following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in Crohn's Disease Patients. </w:t>
      </w:r>
      <w:r w:rsidRPr="001D234C">
        <w:rPr>
          <w:rFonts w:ascii="Book Antiqua" w:eastAsia="Book Antiqua" w:hAnsi="Book Antiqua" w:cs="Book Antiqua"/>
          <w:i/>
          <w:iCs/>
          <w:color w:val="000000"/>
        </w:rPr>
        <w:t xml:space="preserve">J </w:t>
      </w:r>
      <w:proofErr w:type="spellStart"/>
      <w:r w:rsidRPr="001D234C">
        <w:rPr>
          <w:rFonts w:ascii="Book Antiqua" w:eastAsia="Book Antiqua" w:hAnsi="Book Antiqua" w:cs="Book Antiqua"/>
          <w:i/>
          <w:iCs/>
          <w:color w:val="000000"/>
        </w:rPr>
        <w:t>Crohns</w:t>
      </w:r>
      <w:proofErr w:type="spellEnd"/>
      <w:r w:rsidRPr="001D234C">
        <w:rPr>
          <w:rFonts w:ascii="Book Antiqua" w:eastAsia="Book Antiqua" w:hAnsi="Book Antiqua" w:cs="Book Antiqua"/>
          <w:i/>
          <w:iCs/>
          <w:color w:val="000000"/>
        </w:rPr>
        <w:t xml:space="preserve"> Colitis</w:t>
      </w:r>
      <w:r w:rsidRPr="001D234C">
        <w:rPr>
          <w:rFonts w:ascii="Book Antiqua" w:eastAsia="Book Antiqua" w:hAnsi="Book Antiqua" w:cs="Book Antiqua"/>
          <w:color w:val="000000"/>
        </w:rPr>
        <w:t xml:space="preserve"> 2019; </w:t>
      </w:r>
      <w:r w:rsidRPr="001D234C">
        <w:rPr>
          <w:rFonts w:ascii="Book Antiqua" w:eastAsia="Book Antiqua" w:hAnsi="Book Antiqua" w:cs="Book Antiqua"/>
          <w:b/>
          <w:bCs/>
          <w:color w:val="000000"/>
        </w:rPr>
        <w:t>13</w:t>
      </w:r>
      <w:r w:rsidRPr="001D234C">
        <w:rPr>
          <w:rFonts w:ascii="Book Antiqua" w:eastAsia="Book Antiqua" w:hAnsi="Book Antiqua" w:cs="Book Antiqua"/>
          <w:color w:val="000000"/>
        </w:rPr>
        <w:t>: 634-647 [PMID: 30521002 DOI: 10.1093/</w:t>
      </w:r>
      <w:proofErr w:type="spellStart"/>
      <w:r w:rsidRPr="001D234C">
        <w:rPr>
          <w:rFonts w:ascii="Book Antiqua" w:eastAsia="Book Antiqua" w:hAnsi="Book Antiqua" w:cs="Book Antiqua"/>
          <w:color w:val="000000"/>
        </w:rPr>
        <w:t>ecco-jcc</w:t>
      </w:r>
      <w:proofErr w:type="spellEnd"/>
      <w:r w:rsidRPr="001D234C">
        <w:rPr>
          <w:rFonts w:ascii="Book Antiqua" w:eastAsia="Book Antiqua" w:hAnsi="Book Antiqua" w:cs="Book Antiqua"/>
          <w:color w:val="000000"/>
        </w:rPr>
        <w:t>/jjy203]</w:t>
      </w:r>
    </w:p>
    <w:p w14:paraId="0363EFA0"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22 </w:t>
      </w:r>
      <w:proofErr w:type="spellStart"/>
      <w:r w:rsidRPr="001D234C">
        <w:rPr>
          <w:rFonts w:ascii="Book Antiqua" w:eastAsia="Book Antiqua" w:hAnsi="Book Antiqua" w:cs="Book Antiqua"/>
          <w:b/>
          <w:bCs/>
          <w:color w:val="000000"/>
        </w:rPr>
        <w:t>Drakos</w:t>
      </w:r>
      <w:proofErr w:type="spellEnd"/>
      <w:r w:rsidRPr="001D234C">
        <w:rPr>
          <w:rFonts w:ascii="Book Antiqua" w:eastAsia="Book Antiqua" w:hAnsi="Book Antiqua" w:cs="Book Antiqua"/>
          <w:b/>
          <w:bCs/>
          <w:color w:val="000000"/>
        </w:rPr>
        <w:t xml:space="preserve"> PE</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Nagler</w:t>
      </w:r>
      <w:proofErr w:type="spellEnd"/>
      <w:r w:rsidRPr="001D234C">
        <w:rPr>
          <w:rFonts w:ascii="Book Antiqua" w:eastAsia="Book Antiqua" w:hAnsi="Book Antiqua" w:cs="Book Antiqua"/>
          <w:color w:val="000000"/>
        </w:rPr>
        <w:t xml:space="preserve"> A, Or R. Case of Crohn's disease in bone marrow transplantation. </w:t>
      </w:r>
      <w:r w:rsidRPr="001D234C">
        <w:rPr>
          <w:rFonts w:ascii="Book Antiqua" w:eastAsia="Book Antiqua" w:hAnsi="Book Antiqua" w:cs="Book Antiqua"/>
          <w:i/>
          <w:iCs/>
          <w:color w:val="000000"/>
        </w:rPr>
        <w:t xml:space="preserve">Am J </w:t>
      </w:r>
      <w:proofErr w:type="spellStart"/>
      <w:r w:rsidRPr="001D234C">
        <w:rPr>
          <w:rFonts w:ascii="Book Antiqua" w:eastAsia="Book Antiqua" w:hAnsi="Book Antiqua" w:cs="Book Antiqua"/>
          <w:i/>
          <w:iCs/>
          <w:color w:val="000000"/>
        </w:rPr>
        <w:t>Hematol</w:t>
      </w:r>
      <w:proofErr w:type="spellEnd"/>
      <w:r w:rsidRPr="001D234C">
        <w:rPr>
          <w:rFonts w:ascii="Book Antiqua" w:eastAsia="Book Antiqua" w:hAnsi="Book Antiqua" w:cs="Book Antiqua"/>
          <w:color w:val="000000"/>
        </w:rPr>
        <w:t xml:space="preserve"> 1993; </w:t>
      </w:r>
      <w:r w:rsidRPr="001D234C">
        <w:rPr>
          <w:rFonts w:ascii="Book Antiqua" w:eastAsia="Book Antiqua" w:hAnsi="Book Antiqua" w:cs="Book Antiqua"/>
          <w:b/>
          <w:bCs/>
          <w:color w:val="000000"/>
        </w:rPr>
        <w:t>43</w:t>
      </w:r>
      <w:r w:rsidRPr="001D234C">
        <w:rPr>
          <w:rFonts w:ascii="Book Antiqua" w:eastAsia="Book Antiqua" w:hAnsi="Book Antiqua" w:cs="Book Antiqua"/>
          <w:color w:val="000000"/>
        </w:rPr>
        <w:t>: 157-158 [PMID: 8342550 DOI: 10.1002/ajh.2830430223]</w:t>
      </w:r>
    </w:p>
    <w:p w14:paraId="2BEC9189"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23 </w:t>
      </w:r>
      <w:r w:rsidRPr="001D234C">
        <w:rPr>
          <w:rFonts w:ascii="Book Antiqua" w:eastAsia="Book Antiqua" w:hAnsi="Book Antiqua" w:cs="Book Antiqua"/>
          <w:b/>
          <w:bCs/>
          <w:color w:val="000000"/>
        </w:rPr>
        <w:t>Lopez-Cubero SO</w:t>
      </w:r>
      <w:r w:rsidRPr="001D234C">
        <w:rPr>
          <w:rFonts w:ascii="Book Antiqua" w:eastAsia="Book Antiqua" w:hAnsi="Book Antiqua" w:cs="Book Antiqua"/>
          <w:color w:val="000000"/>
        </w:rPr>
        <w:t xml:space="preserve">, Sullivan KM, McDonald GB. Course of Crohn's disease after allogeneic marrow transplantation. </w:t>
      </w:r>
      <w:r w:rsidRPr="001D234C">
        <w:rPr>
          <w:rFonts w:ascii="Book Antiqua" w:eastAsia="Book Antiqua" w:hAnsi="Book Antiqua" w:cs="Book Antiqua"/>
          <w:i/>
          <w:iCs/>
          <w:color w:val="000000"/>
        </w:rPr>
        <w:t>Gastroenterology</w:t>
      </w:r>
      <w:r w:rsidRPr="001D234C">
        <w:rPr>
          <w:rFonts w:ascii="Book Antiqua" w:eastAsia="Book Antiqua" w:hAnsi="Book Antiqua" w:cs="Book Antiqua"/>
          <w:color w:val="000000"/>
        </w:rPr>
        <w:t xml:space="preserve"> 1998; </w:t>
      </w:r>
      <w:r w:rsidRPr="001D234C">
        <w:rPr>
          <w:rFonts w:ascii="Book Antiqua" w:eastAsia="Book Antiqua" w:hAnsi="Book Antiqua" w:cs="Book Antiqua"/>
          <w:b/>
          <w:bCs/>
          <w:color w:val="000000"/>
        </w:rPr>
        <w:t>114</w:t>
      </w:r>
      <w:r w:rsidRPr="001D234C">
        <w:rPr>
          <w:rFonts w:ascii="Book Antiqua" w:eastAsia="Book Antiqua" w:hAnsi="Book Antiqua" w:cs="Book Antiqua"/>
          <w:color w:val="000000"/>
        </w:rPr>
        <w:t>: 433-440 [PMID: 9496932 DOI: 10.1016/s0016-5085(98)70525-6]</w:t>
      </w:r>
    </w:p>
    <w:p w14:paraId="2D98086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lastRenderedPageBreak/>
        <w:t xml:space="preserve">24 </w:t>
      </w:r>
      <w:r w:rsidRPr="001D234C">
        <w:rPr>
          <w:rFonts w:ascii="Book Antiqua" w:eastAsia="Book Antiqua" w:hAnsi="Book Antiqua" w:cs="Book Antiqua"/>
          <w:b/>
          <w:bCs/>
          <w:color w:val="000000"/>
        </w:rPr>
        <w:t>Kashyap A</w:t>
      </w:r>
      <w:r w:rsidRPr="001D234C">
        <w:rPr>
          <w:rFonts w:ascii="Book Antiqua" w:eastAsia="Book Antiqua" w:hAnsi="Book Antiqua" w:cs="Book Antiqua"/>
          <w:color w:val="000000"/>
        </w:rPr>
        <w:t xml:space="preserve">, Forman SJ. Autologous bone marrow transplantation for non-Hodgkin's lymphoma resulting in long-term remission of coincidental Crohn's disease. </w:t>
      </w:r>
      <w:r w:rsidRPr="001D234C">
        <w:rPr>
          <w:rFonts w:ascii="Book Antiqua" w:eastAsia="Book Antiqua" w:hAnsi="Book Antiqua" w:cs="Book Antiqua"/>
          <w:i/>
          <w:iCs/>
          <w:color w:val="000000"/>
        </w:rPr>
        <w:t xml:space="preserve">Br J </w:t>
      </w:r>
      <w:proofErr w:type="spellStart"/>
      <w:r w:rsidRPr="001D234C">
        <w:rPr>
          <w:rFonts w:ascii="Book Antiqua" w:eastAsia="Book Antiqua" w:hAnsi="Book Antiqua" w:cs="Book Antiqua"/>
          <w:i/>
          <w:iCs/>
          <w:color w:val="000000"/>
        </w:rPr>
        <w:t>Haematol</w:t>
      </w:r>
      <w:proofErr w:type="spellEnd"/>
      <w:r w:rsidRPr="001D234C">
        <w:rPr>
          <w:rFonts w:ascii="Book Antiqua" w:eastAsia="Book Antiqua" w:hAnsi="Book Antiqua" w:cs="Book Antiqua"/>
          <w:color w:val="000000"/>
        </w:rPr>
        <w:t xml:space="preserve"> 1998; </w:t>
      </w:r>
      <w:r w:rsidRPr="001D234C">
        <w:rPr>
          <w:rFonts w:ascii="Book Antiqua" w:eastAsia="Book Antiqua" w:hAnsi="Book Antiqua" w:cs="Book Antiqua"/>
          <w:b/>
          <w:bCs/>
          <w:color w:val="000000"/>
        </w:rPr>
        <w:t>103</w:t>
      </w:r>
      <w:r w:rsidRPr="001D234C">
        <w:rPr>
          <w:rFonts w:ascii="Book Antiqua" w:eastAsia="Book Antiqua" w:hAnsi="Book Antiqua" w:cs="Book Antiqua"/>
          <w:color w:val="000000"/>
        </w:rPr>
        <w:t>: 651-652 [PMID: 9858212 DOI: 10.1046/j.1365-2141.1998.01059.x]</w:t>
      </w:r>
    </w:p>
    <w:p w14:paraId="3C86B31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25 </w:t>
      </w:r>
      <w:proofErr w:type="spellStart"/>
      <w:r w:rsidRPr="001D234C">
        <w:rPr>
          <w:rFonts w:ascii="Book Antiqua" w:eastAsia="Book Antiqua" w:hAnsi="Book Antiqua" w:cs="Book Antiqua"/>
          <w:b/>
          <w:bCs/>
          <w:color w:val="000000"/>
        </w:rPr>
        <w:t>Musso</w:t>
      </w:r>
      <w:proofErr w:type="spellEnd"/>
      <w:r w:rsidRPr="001D234C">
        <w:rPr>
          <w:rFonts w:ascii="Book Antiqua" w:eastAsia="Book Antiqua" w:hAnsi="Book Antiqua" w:cs="Book Antiqua"/>
          <w:b/>
          <w:bCs/>
          <w:color w:val="000000"/>
        </w:rPr>
        <w:t xml:space="preserve"> M</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Porretto</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Crescimanno</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Bondì</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Polizzi</w:t>
      </w:r>
      <w:proofErr w:type="spellEnd"/>
      <w:r w:rsidRPr="001D234C">
        <w:rPr>
          <w:rFonts w:ascii="Book Antiqua" w:eastAsia="Book Antiqua" w:hAnsi="Book Antiqua" w:cs="Book Antiqua"/>
          <w:color w:val="000000"/>
        </w:rPr>
        <w:t xml:space="preserve"> V, </w:t>
      </w:r>
      <w:proofErr w:type="spellStart"/>
      <w:r w:rsidRPr="001D234C">
        <w:rPr>
          <w:rFonts w:ascii="Book Antiqua" w:eastAsia="Book Antiqua" w:hAnsi="Book Antiqua" w:cs="Book Antiqua"/>
          <w:color w:val="000000"/>
        </w:rPr>
        <w:t>Scalone</w:t>
      </w:r>
      <w:proofErr w:type="spellEnd"/>
      <w:r w:rsidRPr="001D234C">
        <w:rPr>
          <w:rFonts w:ascii="Book Antiqua" w:eastAsia="Book Antiqua" w:hAnsi="Book Antiqua" w:cs="Book Antiqua"/>
          <w:color w:val="000000"/>
        </w:rPr>
        <w:t xml:space="preserve"> R. Crohn's disease complicated by relapsed </w:t>
      </w:r>
      <w:proofErr w:type="spellStart"/>
      <w:r w:rsidRPr="001D234C">
        <w:rPr>
          <w:rFonts w:ascii="Book Antiqua" w:eastAsia="Book Antiqua" w:hAnsi="Book Antiqua" w:cs="Book Antiqua"/>
          <w:color w:val="000000"/>
        </w:rPr>
        <w:t>extranodal</w:t>
      </w:r>
      <w:proofErr w:type="spellEnd"/>
      <w:r w:rsidRPr="001D234C">
        <w:rPr>
          <w:rFonts w:ascii="Book Antiqua" w:eastAsia="Book Antiqua" w:hAnsi="Book Antiqua" w:cs="Book Antiqua"/>
          <w:color w:val="000000"/>
        </w:rPr>
        <w:t xml:space="preserve"> Hodgkin's lymphoma: prolonged complete remission after </w:t>
      </w:r>
      <w:proofErr w:type="spellStart"/>
      <w:r w:rsidRPr="001D234C">
        <w:rPr>
          <w:rFonts w:ascii="Book Antiqua" w:eastAsia="Book Antiqua" w:hAnsi="Book Antiqua" w:cs="Book Antiqua"/>
          <w:color w:val="000000"/>
        </w:rPr>
        <w:t>unmanipulated</w:t>
      </w:r>
      <w:proofErr w:type="spellEnd"/>
      <w:r w:rsidRPr="001D234C">
        <w:rPr>
          <w:rFonts w:ascii="Book Antiqua" w:eastAsia="Book Antiqua" w:hAnsi="Book Antiqua" w:cs="Book Antiqua"/>
          <w:color w:val="000000"/>
        </w:rPr>
        <w:t xml:space="preserve"> PBPC </w:t>
      </w:r>
      <w:proofErr w:type="spellStart"/>
      <w:r w:rsidRPr="001D234C">
        <w:rPr>
          <w:rFonts w:ascii="Book Antiqua" w:eastAsia="Book Antiqua" w:hAnsi="Book Antiqua" w:cs="Book Antiqua"/>
          <w:color w:val="000000"/>
        </w:rPr>
        <w:t>autotransplant</w:t>
      </w:r>
      <w:proofErr w:type="spellEnd"/>
      <w:r w:rsidRPr="001D234C">
        <w:rPr>
          <w:rFonts w:ascii="Book Antiqua" w:eastAsia="Book Antiqua" w:hAnsi="Book Antiqua" w:cs="Book Antiqua"/>
          <w:color w:val="000000"/>
        </w:rPr>
        <w:t xml:space="preserve">.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2000; </w:t>
      </w:r>
      <w:r w:rsidRPr="001D234C">
        <w:rPr>
          <w:rFonts w:ascii="Book Antiqua" w:eastAsia="Book Antiqua" w:hAnsi="Book Antiqua" w:cs="Book Antiqua"/>
          <w:b/>
          <w:bCs/>
          <w:color w:val="000000"/>
        </w:rPr>
        <w:t>26</w:t>
      </w:r>
      <w:r w:rsidRPr="001D234C">
        <w:rPr>
          <w:rFonts w:ascii="Book Antiqua" w:eastAsia="Book Antiqua" w:hAnsi="Book Antiqua" w:cs="Book Antiqua"/>
          <w:color w:val="000000"/>
        </w:rPr>
        <w:t>: 921-923 [PMID: 11081397 DOI: 10.1038/sj.bmt.1702621]</w:t>
      </w:r>
    </w:p>
    <w:p w14:paraId="1690DC70"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26 </w:t>
      </w:r>
      <w:proofErr w:type="spellStart"/>
      <w:r w:rsidRPr="001D234C">
        <w:rPr>
          <w:rFonts w:ascii="Book Antiqua" w:eastAsia="Book Antiqua" w:hAnsi="Book Antiqua" w:cs="Book Antiqua"/>
          <w:b/>
          <w:bCs/>
          <w:color w:val="000000"/>
        </w:rPr>
        <w:t>Ditschkowski</w:t>
      </w:r>
      <w:proofErr w:type="spellEnd"/>
      <w:r w:rsidRPr="001D234C">
        <w:rPr>
          <w:rFonts w:ascii="Book Antiqua" w:eastAsia="Book Antiqua" w:hAnsi="Book Antiqua" w:cs="Book Antiqua"/>
          <w:b/>
          <w:bCs/>
          <w:color w:val="000000"/>
        </w:rPr>
        <w:t xml:space="preserve"> M</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Einsele</w:t>
      </w:r>
      <w:proofErr w:type="spellEnd"/>
      <w:r w:rsidRPr="001D234C">
        <w:rPr>
          <w:rFonts w:ascii="Book Antiqua" w:eastAsia="Book Antiqua" w:hAnsi="Book Antiqua" w:cs="Book Antiqua"/>
          <w:color w:val="000000"/>
        </w:rPr>
        <w:t xml:space="preserve"> H, </w:t>
      </w:r>
      <w:proofErr w:type="spellStart"/>
      <w:r w:rsidRPr="001D234C">
        <w:rPr>
          <w:rFonts w:ascii="Book Antiqua" w:eastAsia="Book Antiqua" w:hAnsi="Book Antiqua" w:cs="Book Antiqua"/>
          <w:color w:val="000000"/>
        </w:rPr>
        <w:t>Schwerdtfeger</w:t>
      </w:r>
      <w:proofErr w:type="spellEnd"/>
      <w:r w:rsidRPr="001D234C">
        <w:rPr>
          <w:rFonts w:ascii="Book Antiqua" w:eastAsia="Book Antiqua" w:hAnsi="Book Antiqua" w:cs="Book Antiqua"/>
          <w:color w:val="000000"/>
        </w:rPr>
        <w:t xml:space="preserve"> R, </w:t>
      </w:r>
      <w:proofErr w:type="spellStart"/>
      <w:r w:rsidRPr="001D234C">
        <w:rPr>
          <w:rFonts w:ascii="Book Antiqua" w:eastAsia="Book Antiqua" w:hAnsi="Book Antiqua" w:cs="Book Antiqua"/>
          <w:color w:val="000000"/>
        </w:rPr>
        <w:t>Bunjes</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Trenschel</w:t>
      </w:r>
      <w:proofErr w:type="spellEnd"/>
      <w:r w:rsidRPr="001D234C">
        <w:rPr>
          <w:rFonts w:ascii="Book Antiqua" w:eastAsia="Book Antiqua" w:hAnsi="Book Antiqua" w:cs="Book Antiqua"/>
          <w:color w:val="000000"/>
        </w:rPr>
        <w:t xml:space="preserve"> R, </w:t>
      </w:r>
      <w:proofErr w:type="spellStart"/>
      <w:r w:rsidRPr="001D234C">
        <w:rPr>
          <w:rFonts w:ascii="Book Antiqua" w:eastAsia="Book Antiqua" w:hAnsi="Book Antiqua" w:cs="Book Antiqua"/>
          <w:color w:val="000000"/>
        </w:rPr>
        <w:t>Beelen</w:t>
      </w:r>
      <w:proofErr w:type="spellEnd"/>
      <w:r w:rsidRPr="001D234C">
        <w:rPr>
          <w:rFonts w:ascii="Book Antiqua" w:eastAsia="Book Antiqua" w:hAnsi="Book Antiqua" w:cs="Book Antiqua"/>
          <w:color w:val="000000"/>
        </w:rPr>
        <w:t xml:space="preserve"> DW, </w:t>
      </w:r>
      <w:proofErr w:type="spellStart"/>
      <w:r w:rsidRPr="001D234C">
        <w:rPr>
          <w:rFonts w:ascii="Book Antiqua" w:eastAsia="Book Antiqua" w:hAnsi="Book Antiqua" w:cs="Book Antiqua"/>
          <w:color w:val="000000"/>
        </w:rPr>
        <w:t>Elmaagacli</w:t>
      </w:r>
      <w:proofErr w:type="spellEnd"/>
      <w:r w:rsidRPr="001D234C">
        <w:rPr>
          <w:rFonts w:ascii="Book Antiqua" w:eastAsia="Book Antiqua" w:hAnsi="Book Antiqua" w:cs="Book Antiqua"/>
          <w:color w:val="000000"/>
        </w:rPr>
        <w:t xml:space="preserve"> AH. Improvement of inflammatory bowel disease after allogeneic stem-cell transplantation. </w:t>
      </w:r>
      <w:r w:rsidRPr="001D234C">
        <w:rPr>
          <w:rFonts w:ascii="Book Antiqua" w:eastAsia="Book Antiqua" w:hAnsi="Book Antiqua" w:cs="Book Antiqua"/>
          <w:i/>
          <w:iCs/>
          <w:color w:val="000000"/>
        </w:rPr>
        <w:t>Transplantation</w:t>
      </w:r>
      <w:r w:rsidRPr="001D234C">
        <w:rPr>
          <w:rFonts w:ascii="Book Antiqua" w:eastAsia="Book Antiqua" w:hAnsi="Book Antiqua" w:cs="Book Antiqua"/>
          <w:color w:val="000000"/>
        </w:rPr>
        <w:t xml:space="preserve"> 2003; </w:t>
      </w:r>
      <w:r w:rsidRPr="001D234C">
        <w:rPr>
          <w:rFonts w:ascii="Book Antiqua" w:eastAsia="Book Antiqua" w:hAnsi="Book Antiqua" w:cs="Book Antiqua"/>
          <w:b/>
          <w:bCs/>
          <w:color w:val="000000"/>
        </w:rPr>
        <w:t>75</w:t>
      </w:r>
      <w:r w:rsidRPr="001D234C">
        <w:rPr>
          <w:rFonts w:ascii="Book Antiqua" w:eastAsia="Book Antiqua" w:hAnsi="Book Antiqua" w:cs="Book Antiqua"/>
          <w:color w:val="000000"/>
        </w:rPr>
        <w:t>: 1745-1747 [PMID: 12777867 DOI: 10.1097/01.TP.0000062540.29757.E9]</w:t>
      </w:r>
    </w:p>
    <w:p w14:paraId="4E6563D1"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27 </w:t>
      </w:r>
      <w:proofErr w:type="spellStart"/>
      <w:r w:rsidRPr="001D234C">
        <w:rPr>
          <w:rFonts w:ascii="Book Antiqua" w:eastAsia="Book Antiqua" w:hAnsi="Book Antiqua" w:cs="Book Antiqua"/>
          <w:b/>
          <w:bCs/>
          <w:color w:val="000000"/>
        </w:rPr>
        <w:t>Söderholm</w:t>
      </w:r>
      <w:proofErr w:type="spellEnd"/>
      <w:r w:rsidRPr="001D234C">
        <w:rPr>
          <w:rFonts w:ascii="Book Antiqua" w:eastAsia="Book Antiqua" w:hAnsi="Book Antiqua" w:cs="Book Antiqua"/>
          <w:b/>
          <w:bCs/>
          <w:color w:val="000000"/>
        </w:rPr>
        <w:t xml:space="preserve"> JD</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Malm</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Juliusson</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Sjödahl</w:t>
      </w:r>
      <w:proofErr w:type="spellEnd"/>
      <w:r w:rsidRPr="001D234C">
        <w:rPr>
          <w:rFonts w:ascii="Book Antiqua" w:eastAsia="Book Antiqua" w:hAnsi="Book Antiqua" w:cs="Book Antiqua"/>
          <w:color w:val="000000"/>
        </w:rPr>
        <w:t xml:space="preserve"> R. Long-term endoscopic remission of </w:t>
      </w:r>
      <w:proofErr w:type="spellStart"/>
      <w:r w:rsidRPr="001D234C">
        <w:rPr>
          <w:rFonts w:ascii="Book Antiqua" w:eastAsia="Book Antiqua" w:hAnsi="Book Antiqua" w:cs="Book Antiqua"/>
          <w:color w:val="000000"/>
        </w:rPr>
        <w:t>crohn</w:t>
      </w:r>
      <w:proofErr w:type="spellEnd"/>
      <w:r w:rsidRPr="001D234C">
        <w:rPr>
          <w:rFonts w:ascii="Book Antiqua" w:eastAsia="Book Antiqua" w:hAnsi="Book Antiqua" w:cs="Book Antiqua"/>
          <w:color w:val="000000"/>
        </w:rPr>
        <w:t xml:space="preserve"> disease after autologous stem cell transplantation for acute myeloid </w:t>
      </w:r>
      <w:proofErr w:type="spellStart"/>
      <w:r w:rsidRPr="001D234C">
        <w:rPr>
          <w:rFonts w:ascii="Book Antiqua" w:eastAsia="Book Antiqua" w:hAnsi="Book Antiqua" w:cs="Book Antiqua"/>
          <w:color w:val="000000"/>
        </w:rPr>
        <w:t>leukaemia</w:t>
      </w:r>
      <w:proofErr w:type="spellEnd"/>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i/>
          <w:iCs/>
          <w:color w:val="000000"/>
        </w:rPr>
        <w:t>Scand</w:t>
      </w:r>
      <w:proofErr w:type="spellEnd"/>
      <w:r w:rsidRPr="001D234C">
        <w:rPr>
          <w:rFonts w:ascii="Book Antiqua" w:eastAsia="Book Antiqua" w:hAnsi="Book Antiqua" w:cs="Book Antiqua"/>
          <w:i/>
          <w:iCs/>
          <w:color w:val="000000"/>
        </w:rPr>
        <w:t xml:space="preserve"> J </w:t>
      </w:r>
      <w:proofErr w:type="spellStart"/>
      <w:r w:rsidRPr="001D234C">
        <w:rPr>
          <w:rFonts w:ascii="Book Antiqua" w:eastAsia="Book Antiqua" w:hAnsi="Book Antiqua" w:cs="Book Antiqua"/>
          <w:i/>
          <w:iCs/>
          <w:color w:val="000000"/>
        </w:rPr>
        <w:t>Gastroenterol</w:t>
      </w:r>
      <w:proofErr w:type="spellEnd"/>
      <w:r w:rsidRPr="001D234C">
        <w:rPr>
          <w:rFonts w:ascii="Book Antiqua" w:eastAsia="Book Antiqua" w:hAnsi="Book Antiqua" w:cs="Book Antiqua"/>
          <w:color w:val="000000"/>
        </w:rPr>
        <w:t xml:space="preserve"> 2002; </w:t>
      </w:r>
      <w:r w:rsidRPr="001D234C">
        <w:rPr>
          <w:rFonts w:ascii="Book Antiqua" w:eastAsia="Book Antiqua" w:hAnsi="Book Antiqua" w:cs="Book Antiqua"/>
          <w:b/>
          <w:bCs/>
          <w:color w:val="000000"/>
        </w:rPr>
        <w:t>37</w:t>
      </w:r>
      <w:r w:rsidRPr="001D234C">
        <w:rPr>
          <w:rFonts w:ascii="Book Antiqua" w:eastAsia="Book Antiqua" w:hAnsi="Book Antiqua" w:cs="Book Antiqua"/>
          <w:color w:val="000000"/>
        </w:rPr>
        <w:t>: 613-616 [PMID: 12059066 DOI: 10.1080/00365520252903198]</w:t>
      </w:r>
    </w:p>
    <w:p w14:paraId="22B32C6F"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28 </w:t>
      </w:r>
      <w:proofErr w:type="spellStart"/>
      <w:r w:rsidRPr="001D234C">
        <w:rPr>
          <w:rFonts w:ascii="Book Antiqua" w:eastAsia="Book Antiqua" w:hAnsi="Book Antiqua" w:cs="Book Antiqua"/>
          <w:b/>
          <w:bCs/>
          <w:color w:val="000000"/>
        </w:rPr>
        <w:t>Kreisel</w:t>
      </w:r>
      <w:proofErr w:type="spellEnd"/>
      <w:r w:rsidRPr="001D234C">
        <w:rPr>
          <w:rFonts w:ascii="Book Antiqua" w:eastAsia="Book Antiqua" w:hAnsi="Book Antiqua" w:cs="Book Antiqua"/>
          <w:b/>
          <w:bCs/>
          <w:color w:val="000000"/>
        </w:rPr>
        <w:t xml:space="preserve"> W</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Potthoff</w:t>
      </w:r>
      <w:proofErr w:type="spellEnd"/>
      <w:r w:rsidRPr="001D234C">
        <w:rPr>
          <w:rFonts w:ascii="Book Antiqua" w:eastAsia="Book Antiqua" w:hAnsi="Book Antiqua" w:cs="Book Antiqua"/>
          <w:color w:val="000000"/>
        </w:rPr>
        <w:t xml:space="preserve"> K, </w:t>
      </w:r>
      <w:proofErr w:type="spellStart"/>
      <w:r w:rsidRPr="001D234C">
        <w:rPr>
          <w:rFonts w:ascii="Book Antiqua" w:eastAsia="Book Antiqua" w:hAnsi="Book Antiqua" w:cs="Book Antiqua"/>
          <w:color w:val="000000"/>
        </w:rPr>
        <w:t>Bertz</w:t>
      </w:r>
      <w:proofErr w:type="spellEnd"/>
      <w:r w:rsidRPr="001D234C">
        <w:rPr>
          <w:rFonts w:ascii="Book Antiqua" w:eastAsia="Book Antiqua" w:hAnsi="Book Antiqua" w:cs="Book Antiqua"/>
          <w:color w:val="000000"/>
        </w:rPr>
        <w:t xml:space="preserve"> H, Schmitt-</w:t>
      </w:r>
      <w:proofErr w:type="spellStart"/>
      <w:r w:rsidRPr="001D234C">
        <w:rPr>
          <w:rFonts w:ascii="Book Antiqua" w:eastAsia="Book Antiqua" w:hAnsi="Book Antiqua" w:cs="Book Antiqua"/>
          <w:color w:val="000000"/>
        </w:rPr>
        <w:t>Graeff</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Ruf</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Rasenack</w:t>
      </w:r>
      <w:proofErr w:type="spellEnd"/>
      <w:r w:rsidRPr="001D234C">
        <w:rPr>
          <w:rFonts w:ascii="Book Antiqua" w:eastAsia="Book Antiqua" w:hAnsi="Book Antiqua" w:cs="Book Antiqua"/>
          <w:color w:val="000000"/>
        </w:rPr>
        <w:t xml:space="preserve"> J, Finke J. Complete remission of Crohn's disease after high-dose cyclophosphamide and autologous stem cell transplantation.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2003; </w:t>
      </w:r>
      <w:r w:rsidRPr="001D234C">
        <w:rPr>
          <w:rFonts w:ascii="Book Antiqua" w:eastAsia="Book Antiqua" w:hAnsi="Book Antiqua" w:cs="Book Antiqua"/>
          <w:b/>
          <w:bCs/>
          <w:color w:val="000000"/>
        </w:rPr>
        <w:t>32</w:t>
      </w:r>
      <w:r w:rsidRPr="001D234C">
        <w:rPr>
          <w:rFonts w:ascii="Book Antiqua" w:eastAsia="Book Antiqua" w:hAnsi="Book Antiqua" w:cs="Book Antiqua"/>
          <w:color w:val="000000"/>
        </w:rPr>
        <w:t>: 337-340 [PMID: 12858208 DOI: 10.1038/sj.bmt.1704134]</w:t>
      </w:r>
    </w:p>
    <w:p w14:paraId="4EBC5A31" w14:textId="77777777"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color w:val="000000"/>
        </w:rPr>
        <w:t xml:space="preserve">29 </w:t>
      </w:r>
      <w:proofErr w:type="spellStart"/>
      <w:r w:rsidRPr="001D234C">
        <w:rPr>
          <w:rFonts w:ascii="Book Antiqua" w:eastAsia="Book Antiqua" w:hAnsi="Book Antiqua" w:cs="Book Antiqua"/>
          <w:b/>
          <w:bCs/>
          <w:color w:val="000000"/>
        </w:rPr>
        <w:t>Oyama</w:t>
      </w:r>
      <w:proofErr w:type="spellEnd"/>
      <w:r w:rsidRPr="001D234C">
        <w:rPr>
          <w:rFonts w:ascii="Book Antiqua" w:eastAsia="Book Antiqua" w:hAnsi="Book Antiqua" w:cs="Book Antiqua"/>
          <w:b/>
          <w:bCs/>
          <w:color w:val="000000"/>
        </w:rPr>
        <w:t xml:space="preserve"> Y</w:t>
      </w:r>
      <w:r w:rsidRPr="001D234C">
        <w:rPr>
          <w:rFonts w:ascii="Book Antiqua" w:eastAsia="Book Antiqua" w:hAnsi="Book Antiqua" w:cs="Book Antiqua"/>
          <w:color w:val="000000"/>
        </w:rPr>
        <w:t xml:space="preserve">, Craig RM, Traynor AE, Quigley K, </w:t>
      </w:r>
      <w:proofErr w:type="spellStart"/>
      <w:r w:rsidRPr="001D234C">
        <w:rPr>
          <w:rFonts w:ascii="Book Antiqua" w:eastAsia="Book Antiqua" w:hAnsi="Book Antiqua" w:cs="Book Antiqua"/>
          <w:color w:val="000000"/>
        </w:rPr>
        <w:t>Statkute</w:t>
      </w:r>
      <w:proofErr w:type="spellEnd"/>
      <w:r w:rsidRPr="001D234C">
        <w:rPr>
          <w:rFonts w:ascii="Book Antiqua" w:eastAsia="Book Antiqua" w:hAnsi="Book Antiqua" w:cs="Book Antiqua"/>
          <w:color w:val="000000"/>
        </w:rPr>
        <w:t xml:space="preserve"> L, Halverson A, Brush M, </w:t>
      </w:r>
      <w:proofErr w:type="spellStart"/>
      <w:r w:rsidRPr="001D234C">
        <w:rPr>
          <w:rFonts w:ascii="Book Antiqua" w:eastAsia="Book Antiqua" w:hAnsi="Book Antiqua" w:cs="Book Antiqua"/>
          <w:color w:val="000000"/>
        </w:rPr>
        <w:t>Verda</w:t>
      </w:r>
      <w:proofErr w:type="spellEnd"/>
      <w:r w:rsidRPr="001D234C">
        <w:rPr>
          <w:rFonts w:ascii="Book Antiqua" w:eastAsia="Book Antiqua" w:hAnsi="Book Antiqua" w:cs="Book Antiqua"/>
          <w:color w:val="000000"/>
        </w:rPr>
        <w:t xml:space="preserve"> L, </w:t>
      </w:r>
      <w:proofErr w:type="spellStart"/>
      <w:r w:rsidRPr="001D234C">
        <w:rPr>
          <w:rFonts w:ascii="Book Antiqua" w:eastAsia="Book Antiqua" w:hAnsi="Book Antiqua" w:cs="Book Antiqua"/>
          <w:color w:val="000000"/>
        </w:rPr>
        <w:t>Kowalska</w:t>
      </w:r>
      <w:proofErr w:type="spellEnd"/>
      <w:r w:rsidRPr="001D234C">
        <w:rPr>
          <w:rFonts w:ascii="Book Antiqua" w:eastAsia="Book Antiqua" w:hAnsi="Book Antiqua" w:cs="Book Antiqua"/>
          <w:color w:val="000000"/>
        </w:rPr>
        <w:t xml:space="preserve"> B, </w:t>
      </w:r>
      <w:proofErr w:type="spellStart"/>
      <w:r w:rsidRPr="001D234C">
        <w:rPr>
          <w:rFonts w:ascii="Book Antiqua" w:eastAsia="Book Antiqua" w:hAnsi="Book Antiqua" w:cs="Book Antiqua"/>
          <w:color w:val="000000"/>
        </w:rPr>
        <w:t>Krosnjar</w:t>
      </w:r>
      <w:proofErr w:type="spellEnd"/>
      <w:r w:rsidRPr="001D234C">
        <w:rPr>
          <w:rFonts w:ascii="Book Antiqua" w:eastAsia="Book Antiqua" w:hAnsi="Book Antiqua" w:cs="Book Antiqua"/>
          <w:color w:val="000000"/>
        </w:rPr>
        <w:t xml:space="preserve"> N, </w:t>
      </w:r>
      <w:proofErr w:type="spellStart"/>
      <w:r w:rsidRPr="001D234C">
        <w:rPr>
          <w:rFonts w:ascii="Book Antiqua" w:eastAsia="Book Antiqua" w:hAnsi="Book Antiqua" w:cs="Book Antiqua"/>
          <w:color w:val="000000"/>
        </w:rPr>
        <w:t>Kletzel</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Whitington</w:t>
      </w:r>
      <w:proofErr w:type="spellEnd"/>
      <w:r w:rsidRPr="001D234C">
        <w:rPr>
          <w:rFonts w:ascii="Book Antiqua" w:eastAsia="Book Antiqua" w:hAnsi="Book Antiqua" w:cs="Book Antiqua"/>
          <w:color w:val="000000"/>
        </w:rPr>
        <w:t xml:space="preserve"> PF, Burt RK. Autologous hematopoietic stem cell transplantation in patients with refractory Crohn's disease. </w:t>
      </w:r>
      <w:r w:rsidRPr="001D234C">
        <w:rPr>
          <w:rFonts w:ascii="Book Antiqua" w:eastAsia="Book Antiqua" w:hAnsi="Book Antiqua" w:cs="Book Antiqua"/>
          <w:i/>
          <w:iCs/>
          <w:color w:val="000000"/>
          <w:lang w:val="pt-BR"/>
        </w:rPr>
        <w:t>Gastroenterology</w:t>
      </w:r>
      <w:r w:rsidRPr="001D234C">
        <w:rPr>
          <w:rFonts w:ascii="Book Antiqua" w:eastAsia="Book Antiqua" w:hAnsi="Book Antiqua" w:cs="Book Antiqua"/>
          <w:color w:val="000000"/>
          <w:lang w:val="pt-BR"/>
        </w:rPr>
        <w:t xml:space="preserve"> 2005; </w:t>
      </w:r>
      <w:r w:rsidRPr="001D234C">
        <w:rPr>
          <w:rFonts w:ascii="Book Antiqua" w:eastAsia="Book Antiqua" w:hAnsi="Book Antiqua" w:cs="Book Antiqua"/>
          <w:b/>
          <w:bCs/>
          <w:color w:val="000000"/>
          <w:lang w:val="pt-BR"/>
        </w:rPr>
        <w:t>128</w:t>
      </w:r>
      <w:r w:rsidRPr="001D234C">
        <w:rPr>
          <w:rFonts w:ascii="Book Antiqua" w:eastAsia="Book Antiqua" w:hAnsi="Book Antiqua" w:cs="Book Antiqua"/>
          <w:color w:val="000000"/>
          <w:lang w:val="pt-BR"/>
        </w:rPr>
        <w:t>: 552-563 [PMID: 15765390 DOI: 10.1053/j.gastro.2004.11.051]</w:t>
      </w:r>
    </w:p>
    <w:p w14:paraId="2ADCE8A9"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lang w:val="pt-BR"/>
        </w:rPr>
        <w:t xml:space="preserve">30 </w:t>
      </w:r>
      <w:r w:rsidRPr="001D234C">
        <w:rPr>
          <w:rFonts w:ascii="Book Antiqua" w:eastAsia="Book Antiqua" w:hAnsi="Book Antiqua" w:cs="Book Antiqua"/>
          <w:b/>
          <w:bCs/>
          <w:color w:val="000000"/>
          <w:lang w:val="pt-BR"/>
        </w:rPr>
        <w:t>Cassinotti A</w:t>
      </w:r>
      <w:r w:rsidRPr="001D234C">
        <w:rPr>
          <w:rFonts w:ascii="Book Antiqua" w:eastAsia="Book Antiqua" w:hAnsi="Book Antiqua" w:cs="Book Antiqua"/>
          <w:color w:val="000000"/>
          <w:lang w:val="pt-BR"/>
        </w:rPr>
        <w:t xml:space="preserve">, Annaloro C, Ardizzone S, Onida F, Della Volpe A, Clerici M, Usardi P, Greco S, Maconi G, Porro GB, Deliliers GL. </w:t>
      </w:r>
      <w:r w:rsidRPr="001D234C">
        <w:rPr>
          <w:rFonts w:ascii="Book Antiqua" w:eastAsia="Book Antiqua" w:hAnsi="Book Antiqua" w:cs="Book Antiqua"/>
          <w:color w:val="000000"/>
        </w:rPr>
        <w:t xml:space="preserve">Autologous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without CD34+ cell selection in refractory Crohn's disease. </w:t>
      </w:r>
      <w:r w:rsidRPr="001D234C">
        <w:rPr>
          <w:rFonts w:ascii="Book Antiqua" w:eastAsia="Book Antiqua" w:hAnsi="Book Antiqua" w:cs="Book Antiqua"/>
          <w:i/>
          <w:iCs/>
          <w:color w:val="000000"/>
        </w:rPr>
        <w:t>Gut</w:t>
      </w:r>
      <w:r w:rsidRPr="001D234C">
        <w:rPr>
          <w:rFonts w:ascii="Book Antiqua" w:eastAsia="Book Antiqua" w:hAnsi="Book Antiqua" w:cs="Book Antiqua"/>
          <w:color w:val="000000"/>
        </w:rPr>
        <w:t xml:space="preserve"> 2008; </w:t>
      </w:r>
      <w:r w:rsidRPr="001D234C">
        <w:rPr>
          <w:rFonts w:ascii="Book Antiqua" w:eastAsia="Book Antiqua" w:hAnsi="Book Antiqua" w:cs="Book Antiqua"/>
          <w:b/>
          <w:bCs/>
          <w:color w:val="000000"/>
        </w:rPr>
        <w:t>57</w:t>
      </w:r>
      <w:r w:rsidRPr="001D234C">
        <w:rPr>
          <w:rFonts w:ascii="Book Antiqua" w:eastAsia="Book Antiqua" w:hAnsi="Book Antiqua" w:cs="Book Antiqua"/>
          <w:color w:val="000000"/>
        </w:rPr>
        <w:t>: 211-217 [PMID: 17895357 DOI: 10.1136/gut.2007.128694]</w:t>
      </w:r>
    </w:p>
    <w:p w14:paraId="77D67395"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lastRenderedPageBreak/>
        <w:t xml:space="preserve">31 </w:t>
      </w:r>
      <w:proofErr w:type="spellStart"/>
      <w:r w:rsidRPr="001D234C">
        <w:rPr>
          <w:rFonts w:ascii="Book Antiqua" w:eastAsia="Book Antiqua" w:hAnsi="Book Antiqua" w:cs="Book Antiqua"/>
          <w:b/>
          <w:bCs/>
          <w:color w:val="000000"/>
        </w:rPr>
        <w:t>Clerici</w:t>
      </w:r>
      <w:proofErr w:type="spellEnd"/>
      <w:r w:rsidRPr="001D234C">
        <w:rPr>
          <w:rFonts w:ascii="Book Antiqua" w:eastAsia="Book Antiqua" w:hAnsi="Book Antiqua" w:cs="Book Antiqua"/>
          <w:b/>
          <w:bCs/>
          <w:color w:val="000000"/>
        </w:rPr>
        <w:t xml:space="preserve"> M</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Cassinotti</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Onida</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Trabattoni</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Annaloro</w:t>
      </w:r>
      <w:proofErr w:type="spellEnd"/>
      <w:r w:rsidRPr="001D234C">
        <w:rPr>
          <w:rFonts w:ascii="Book Antiqua" w:eastAsia="Book Antiqua" w:hAnsi="Book Antiqua" w:cs="Book Antiqua"/>
          <w:color w:val="000000"/>
        </w:rPr>
        <w:t xml:space="preserve"> C, Della Volpe A, </w:t>
      </w:r>
      <w:proofErr w:type="spellStart"/>
      <w:r w:rsidRPr="001D234C">
        <w:rPr>
          <w:rFonts w:ascii="Book Antiqua" w:eastAsia="Book Antiqua" w:hAnsi="Book Antiqua" w:cs="Book Antiqua"/>
          <w:color w:val="000000"/>
        </w:rPr>
        <w:t>Rainone</w:t>
      </w:r>
      <w:proofErr w:type="spellEnd"/>
      <w:r w:rsidRPr="001D234C">
        <w:rPr>
          <w:rFonts w:ascii="Book Antiqua" w:eastAsia="Book Antiqua" w:hAnsi="Book Antiqua" w:cs="Book Antiqua"/>
          <w:color w:val="000000"/>
        </w:rPr>
        <w:t xml:space="preserve"> V, </w:t>
      </w:r>
      <w:proofErr w:type="spellStart"/>
      <w:r w:rsidRPr="001D234C">
        <w:rPr>
          <w:rFonts w:ascii="Book Antiqua" w:eastAsia="Book Antiqua" w:hAnsi="Book Antiqua" w:cs="Book Antiqua"/>
          <w:color w:val="000000"/>
        </w:rPr>
        <w:t>Lissoni</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Duca</w:t>
      </w:r>
      <w:proofErr w:type="spellEnd"/>
      <w:r w:rsidRPr="001D234C">
        <w:rPr>
          <w:rFonts w:ascii="Book Antiqua" w:eastAsia="Book Antiqua" w:hAnsi="Book Antiqua" w:cs="Book Antiqua"/>
          <w:color w:val="000000"/>
        </w:rPr>
        <w:t xml:space="preserve"> P, </w:t>
      </w:r>
      <w:proofErr w:type="spellStart"/>
      <w:r w:rsidRPr="001D234C">
        <w:rPr>
          <w:rFonts w:ascii="Book Antiqua" w:eastAsia="Book Antiqua" w:hAnsi="Book Antiqua" w:cs="Book Antiqua"/>
          <w:color w:val="000000"/>
        </w:rPr>
        <w:t>Sampietro</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Fociani</w:t>
      </w:r>
      <w:proofErr w:type="spellEnd"/>
      <w:r w:rsidRPr="001D234C">
        <w:rPr>
          <w:rFonts w:ascii="Book Antiqua" w:eastAsia="Book Antiqua" w:hAnsi="Book Antiqua" w:cs="Book Antiqua"/>
          <w:color w:val="000000"/>
        </w:rPr>
        <w:t xml:space="preserve"> P, </w:t>
      </w:r>
      <w:proofErr w:type="spellStart"/>
      <w:r w:rsidRPr="001D234C">
        <w:rPr>
          <w:rFonts w:ascii="Book Antiqua" w:eastAsia="Book Antiqua" w:hAnsi="Book Antiqua" w:cs="Book Antiqua"/>
          <w:color w:val="000000"/>
        </w:rPr>
        <w:t>Vago</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Foschi</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Ardizzone</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Deliliers</w:t>
      </w:r>
      <w:proofErr w:type="spellEnd"/>
      <w:r w:rsidRPr="001D234C">
        <w:rPr>
          <w:rFonts w:ascii="Book Antiqua" w:eastAsia="Book Antiqua" w:hAnsi="Book Antiqua" w:cs="Book Antiqua"/>
          <w:color w:val="000000"/>
        </w:rPr>
        <w:t xml:space="preserve"> GL, </w:t>
      </w:r>
      <w:proofErr w:type="spellStart"/>
      <w:r w:rsidRPr="001D234C">
        <w:rPr>
          <w:rFonts w:ascii="Book Antiqua" w:eastAsia="Book Antiqua" w:hAnsi="Book Antiqua" w:cs="Book Antiqua"/>
          <w:color w:val="000000"/>
        </w:rPr>
        <w:t>Porro</w:t>
      </w:r>
      <w:proofErr w:type="spellEnd"/>
      <w:r w:rsidRPr="001D234C">
        <w:rPr>
          <w:rFonts w:ascii="Book Antiqua" w:eastAsia="Book Antiqua" w:hAnsi="Book Antiqua" w:cs="Book Antiqua"/>
          <w:color w:val="000000"/>
        </w:rPr>
        <w:t xml:space="preserve"> GB. Immunomodulatory effects of unselected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cells </w:t>
      </w:r>
      <w:proofErr w:type="spellStart"/>
      <w:r w:rsidRPr="001D234C">
        <w:rPr>
          <w:rFonts w:ascii="Book Antiqua" w:eastAsia="Book Antiqua" w:hAnsi="Book Antiqua" w:cs="Book Antiqua"/>
          <w:color w:val="000000"/>
        </w:rPr>
        <w:t>autotransplantation</w:t>
      </w:r>
      <w:proofErr w:type="spellEnd"/>
      <w:r w:rsidRPr="001D234C">
        <w:rPr>
          <w:rFonts w:ascii="Book Antiqua" w:eastAsia="Book Antiqua" w:hAnsi="Book Antiqua" w:cs="Book Antiqua"/>
          <w:color w:val="000000"/>
        </w:rPr>
        <w:t xml:space="preserve"> in refractory Crohn's disease. </w:t>
      </w:r>
      <w:r w:rsidRPr="001D234C">
        <w:rPr>
          <w:rFonts w:ascii="Book Antiqua" w:eastAsia="Book Antiqua" w:hAnsi="Book Antiqua" w:cs="Book Antiqua"/>
          <w:i/>
          <w:iCs/>
          <w:color w:val="000000"/>
        </w:rPr>
        <w:t>Dig Liver Dis</w:t>
      </w:r>
      <w:r w:rsidRPr="001D234C">
        <w:rPr>
          <w:rFonts w:ascii="Book Antiqua" w:eastAsia="Book Antiqua" w:hAnsi="Book Antiqua" w:cs="Book Antiqua"/>
          <w:color w:val="000000"/>
        </w:rPr>
        <w:t xml:space="preserve"> 2011; </w:t>
      </w:r>
      <w:r w:rsidRPr="001D234C">
        <w:rPr>
          <w:rFonts w:ascii="Book Antiqua" w:eastAsia="Book Antiqua" w:hAnsi="Book Antiqua" w:cs="Book Antiqua"/>
          <w:b/>
          <w:bCs/>
          <w:color w:val="000000"/>
        </w:rPr>
        <w:t>43</w:t>
      </w:r>
      <w:r w:rsidRPr="001D234C">
        <w:rPr>
          <w:rFonts w:ascii="Book Antiqua" w:eastAsia="Book Antiqua" w:hAnsi="Book Antiqua" w:cs="Book Antiqua"/>
          <w:color w:val="000000"/>
        </w:rPr>
        <w:t>: 946-952 [PMID: 21907652 DOI: 10.1016/j.dld.2011.07.021]</w:t>
      </w:r>
    </w:p>
    <w:p w14:paraId="791D1350"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32 </w:t>
      </w:r>
      <w:r w:rsidRPr="001D234C">
        <w:rPr>
          <w:rFonts w:ascii="Book Antiqua" w:eastAsia="Book Antiqua" w:hAnsi="Book Antiqua" w:cs="Book Antiqua"/>
          <w:b/>
          <w:bCs/>
          <w:color w:val="000000"/>
        </w:rPr>
        <w:t>Hommes DW</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Duijvestein</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Zelinkova</w:t>
      </w:r>
      <w:proofErr w:type="spellEnd"/>
      <w:r w:rsidRPr="001D234C">
        <w:rPr>
          <w:rFonts w:ascii="Book Antiqua" w:eastAsia="Book Antiqua" w:hAnsi="Book Antiqua" w:cs="Book Antiqua"/>
          <w:color w:val="000000"/>
        </w:rPr>
        <w:t xml:space="preserve"> Z, </w:t>
      </w:r>
      <w:proofErr w:type="spellStart"/>
      <w:r w:rsidRPr="001D234C">
        <w:rPr>
          <w:rFonts w:ascii="Book Antiqua" w:eastAsia="Book Antiqua" w:hAnsi="Book Antiqua" w:cs="Book Antiqua"/>
          <w:color w:val="000000"/>
        </w:rPr>
        <w:t>Stokkers</w:t>
      </w:r>
      <w:proofErr w:type="spellEnd"/>
      <w:r w:rsidRPr="001D234C">
        <w:rPr>
          <w:rFonts w:ascii="Book Antiqua" w:eastAsia="Book Antiqua" w:hAnsi="Book Antiqua" w:cs="Book Antiqua"/>
          <w:color w:val="000000"/>
        </w:rPr>
        <w:t xml:space="preserve"> PC, Ley MH, Stoker J, </w:t>
      </w:r>
      <w:proofErr w:type="spellStart"/>
      <w:r w:rsidRPr="001D234C">
        <w:rPr>
          <w:rFonts w:ascii="Book Antiqua" w:eastAsia="Book Antiqua" w:hAnsi="Book Antiqua" w:cs="Book Antiqua"/>
          <w:color w:val="000000"/>
        </w:rPr>
        <w:t>Voermans</w:t>
      </w:r>
      <w:proofErr w:type="spellEnd"/>
      <w:r w:rsidRPr="001D234C">
        <w:rPr>
          <w:rFonts w:ascii="Book Antiqua" w:eastAsia="Book Antiqua" w:hAnsi="Book Antiqua" w:cs="Book Antiqua"/>
          <w:color w:val="000000"/>
        </w:rPr>
        <w:t xml:space="preserve"> C, van </w:t>
      </w:r>
      <w:proofErr w:type="spellStart"/>
      <w:r w:rsidRPr="001D234C">
        <w:rPr>
          <w:rFonts w:ascii="Book Antiqua" w:eastAsia="Book Antiqua" w:hAnsi="Book Antiqua" w:cs="Book Antiqua"/>
          <w:color w:val="000000"/>
        </w:rPr>
        <w:t>Oers</w:t>
      </w:r>
      <w:proofErr w:type="spellEnd"/>
      <w:r w:rsidRPr="001D234C">
        <w:rPr>
          <w:rFonts w:ascii="Book Antiqua" w:eastAsia="Book Antiqua" w:hAnsi="Book Antiqua" w:cs="Book Antiqua"/>
          <w:color w:val="000000"/>
        </w:rPr>
        <w:t xml:space="preserve"> MH, Kersten MJ. Long-term follow-up of autologous hematopoietic stem cell transplantation for severe refractory Crohn's disease. </w:t>
      </w:r>
      <w:r w:rsidRPr="001D234C">
        <w:rPr>
          <w:rFonts w:ascii="Book Antiqua" w:eastAsia="Book Antiqua" w:hAnsi="Book Antiqua" w:cs="Book Antiqua"/>
          <w:i/>
          <w:iCs/>
          <w:color w:val="000000"/>
        </w:rPr>
        <w:t xml:space="preserve">J </w:t>
      </w:r>
      <w:proofErr w:type="spellStart"/>
      <w:r w:rsidRPr="001D234C">
        <w:rPr>
          <w:rFonts w:ascii="Book Antiqua" w:eastAsia="Book Antiqua" w:hAnsi="Book Antiqua" w:cs="Book Antiqua"/>
          <w:i/>
          <w:iCs/>
          <w:color w:val="000000"/>
        </w:rPr>
        <w:t>Crohns</w:t>
      </w:r>
      <w:proofErr w:type="spellEnd"/>
      <w:r w:rsidRPr="001D234C">
        <w:rPr>
          <w:rFonts w:ascii="Book Antiqua" w:eastAsia="Book Antiqua" w:hAnsi="Book Antiqua" w:cs="Book Antiqua"/>
          <w:i/>
          <w:iCs/>
          <w:color w:val="000000"/>
        </w:rPr>
        <w:t xml:space="preserve"> Colitis</w:t>
      </w:r>
      <w:r w:rsidRPr="001D234C">
        <w:rPr>
          <w:rFonts w:ascii="Book Antiqua" w:eastAsia="Book Antiqua" w:hAnsi="Book Antiqua" w:cs="Book Antiqua"/>
          <w:color w:val="000000"/>
        </w:rPr>
        <w:t xml:space="preserve"> 2011; </w:t>
      </w:r>
      <w:r w:rsidRPr="001D234C">
        <w:rPr>
          <w:rFonts w:ascii="Book Antiqua" w:eastAsia="Book Antiqua" w:hAnsi="Book Antiqua" w:cs="Book Antiqua"/>
          <w:b/>
          <w:bCs/>
          <w:color w:val="000000"/>
        </w:rPr>
        <w:t>5</w:t>
      </w:r>
      <w:r w:rsidRPr="001D234C">
        <w:rPr>
          <w:rFonts w:ascii="Book Antiqua" w:eastAsia="Book Antiqua" w:hAnsi="Book Antiqua" w:cs="Book Antiqua"/>
          <w:color w:val="000000"/>
        </w:rPr>
        <w:t>: 543-549 [PMID: 22115372 DOI: 10.1016/j.crohns.2011.05.004]</w:t>
      </w:r>
    </w:p>
    <w:p w14:paraId="6B7ACB63" w14:textId="5B5A4F88"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33 </w:t>
      </w:r>
      <w:proofErr w:type="spellStart"/>
      <w:r w:rsidRPr="001D234C">
        <w:rPr>
          <w:rFonts w:ascii="Book Antiqua" w:eastAsia="Book Antiqua" w:hAnsi="Book Antiqua" w:cs="Book Antiqua"/>
          <w:b/>
          <w:bCs/>
          <w:color w:val="000000"/>
        </w:rPr>
        <w:t>Hawkey</w:t>
      </w:r>
      <w:proofErr w:type="spellEnd"/>
      <w:r w:rsidRPr="001D234C">
        <w:rPr>
          <w:rFonts w:ascii="Book Antiqua" w:eastAsia="Book Antiqua" w:hAnsi="Book Antiqua" w:cs="Book Antiqua"/>
          <w:b/>
          <w:bCs/>
          <w:color w:val="000000"/>
        </w:rPr>
        <w:t xml:space="preserve"> CJ</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Allez</w:t>
      </w:r>
      <w:proofErr w:type="spellEnd"/>
      <w:r w:rsidRPr="001D234C">
        <w:rPr>
          <w:rFonts w:ascii="Book Antiqua" w:eastAsia="Book Antiqua" w:hAnsi="Book Antiqua" w:cs="Book Antiqua"/>
          <w:color w:val="000000"/>
        </w:rPr>
        <w:t xml:space="preserve"> M, Clark MM, </w:t>
      </w:r>
      <w:proofErr w:type="spellStart"/>
      <w:r w:rsidRPr="001D234C">
        <w:rPr>
          <w:rFonts w:ascii="Book Antiqua" w:eastAsia="Book Antiqua" w:hAnsi="Book Antiqua" w:cs="Book Antiqua"/>
          <w:color w:val="000000"/>
        </w:rPr>
        <w:t>Labopin</w:t>
      </w:r>
      <w:proofErr w:type="spellEnd"/>
      <w:r w:rsidRPr="001D234C">
        <w:rPr>
          <w:rFonts w:ascii="Book Antiqua" w:eastAsia="Book Antiqua" w:hAnsi="Book Antiqua" w:cs="Book Antiqua"/>
          <w:color w:val="000000"/>
        </w:rPr>
        <w:t xml:space="preserve"> M, Lindsay JO, </w:t>
      </w:r>
      <w:proofErr w:type="spellStart"/>
      <w:r w:rsidRPr="001D234C">
        <w:rPr>
          <w:rFonts w:ascii="Book Antiqua" w:eastAsia="Book Antiqua" w:hAnsi="Book Antiqua" w:cs="Book Antiqua"/>
          <w:color w:val="000000"/>
        </w:rPr>
        <w:t>Ricart</w:t>
      </w:r>
      <w:proofErr w:type="spellEnd"/>
      <w:r w:rsidRPr="001D234C">
        <w:rPr>
          <w:rFonts w:ascii="Book Antiqua" w:eastAsia="Book Antiqua" w:hAnsi="Book Antiqua" w:cs="Book Antiqua"/>
          <w:color w:val="000000"/>
        </w:rPr>
        <w:t xml:space="preserve"> E, </w:t>
      </w:r>
      <w:proofErr w:type="spellStart"/>
      <w:r w:rsidRPr="001D234C">
        <w:rPr>
          <w:rFonts w:ascii="Book Antiqua" w:eastAsia="Book Antiqua" w:hAnsi="Book Antiqua" w:cs="Book Antiqua"/>
          <w:color w:val="000000"/>
        </w:rPr>
        <w:t>Rogler</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Rovira</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Satsangi</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Danese</w:t>
      </w:r>
      <w:proofErr w:type="spellEnd"/>
      <w:r w:rsidRPr="001D234C">
        <w:rPr>
          <w:rFonts w:ascii="Book Antiqua" w:eastAsia="Book Antiqua" w:hAnsi="Book Antiqua" w:cs="Book Antiqua"/>
          <w:color w:val="000000"/>
        </w:rPr>
        <w:t xml:space="preserve"> S, Russell N, Gribben J, Johnson P, </w:t>
      </w:r>
      <w:proofErr w:type="spellStart"/>
      <w:r w:rsidRPr="001D234C">
        <w:rPr>
          <w:rFonts w:ascii="Book Antiqua" w:eastAsia="Book Antiqua" w:hAnsi="Book Antiqua" w:cs="Book Antiqua"/>
          <w:color w:val="000000"/>
        </w:rPr>
        <w:t>Larghero</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Thieblemont</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Ardizzone</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Dierickx</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Ibatici</w:t>
      </w:r>
      <w:proofErr w:type="spellEnd"/>
      <w:r w:rsidRPr="001D234C">
        <w:rPr>
          <w:rFonts w:ascii="Book Antiqua" w:eastAsia="Book Antiqua" w:hAnsi="Book Antiqua" w:cs="Book Antiqua"/>
          <w:color w:val="000000"/>
        </w:rPr>
        <w:t xml:space="preserve"> A, Littlewood T, </w:t>
      </w:r>
      <w:proofErr w:type="spellStart"/>
      <w:r w:rsidRPr="001D234C">
        <w:rPr>
          <w:rFonts w:ascii="Book Antiqua" w:eastAsia="Book Antiqua" w:hAnsi="Book Antiqua" w:cs="Book Antiqua"/>
          <w:color w:val="000000"/>
        </w:rPr>
        <w:t>Onida</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Schanz</w:t>
      </w:r>
      <w:proofErr w:type="spellEnd"/>
      <w:r w:rsidRPr="001D234C">
        <w:rPr>
          <w:rFonts w:ascii="Book Antiqua" w:eastAsia="Book Antiqua" w:hAnsi="Book Antiqua" w:cs="Book Antiqua"/>
          <w:color w:val="000000"/>
        </w:rPr>
        <w:t xml:space="preserve"> U, </w:t>
      </w:r>
      <w:proofErr w:type="spellStart"/>
      <w:r w:rsidRPr="001D234C">
        <w:rPr>
          <w:rFonts w:ascii="Book Antiqua" w:eastAsia="Book Antiqua" w:hAnsi="Book Antiqua" w:cs="Book Antiqua"/>
          <w:color w:val="000000"/>
        </w:rPr>
        <w:t>Vermeire</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Colombel</w:t>
      </w:r>
      <w:proofErr w:type="spellEnd"/>
      <w:r w:rsidRPr="001D234C">
        <w:rPr>
          <w:rFonts w:ascii="Book Antiqua" w:eastAsia="Book Antiqua" w:hAnsi="Book Antiqua" w:cs="Book Antiqua"/>
          <w:color w:val="000000"/>
        </w:rPr>
        <w:t xml:space="preserve"> JF, </w:t>
      </w:r>
      <w:proofErr w:type="spellStart"/>
      <w:r w:rsidRPr="001D234C">
        <w:rPr>
          <w:rFonts w:ascii="Book Antiqua" w:eastAsia="Book Antiqua" w:hAnsi="Book Antiqua" w:cs="Book Antiqua"/>
          <w:color w:val="000000"/>
        </w:rPr>
        <w:t>Jouet</w:t>
      </w:r>
      <w:proofErr w:type="spellEnd"/>
      <w:r w:rsidRPr="001D234C">
        <w:rPr>
          <w:rFonts w:ascii="Book Antiqua" w:eastAsia="Book Antiqua" w:hAnsi="Book Antiqua" w:cs="Book Antiqua"/>
          <w:color w:val="000000"/>
        </w:rPr>
        <w:t xml:space="preserve"> JP, Clark E, </w:t>
      </w:r>
      <w:proofErr w:type="spellStart"/>
      <w:r w:rsidRPr="001D234C">
        <w:rPr>
          <w:rFonts w:ascii="Book Antiqua" w:eastAsia="Book Antiqua" w:hAnsi="Book Antiqua" w:cs="Book Antiqua"/>
          <w:color w:val="000000"/>
        </w:rPr>
        <w:t>Saccardi</w:t>
      </w:r>
      <w:proofErr w:type="spellEnd"/>
      <w:r w:rsidRPr="001D234C">
        <w:rPr>
          <w:rFonts w:ascii="Book Antiqua" w:eastAsia="Book Antiqua" w:hAnsi="Book Antiqua" w:cs="Book Antiqua"/>
          <w:color w:val="000000"/>
        </w:rPr>
        <w:t xml:space="preserve"> R, Tyndall A, Travis S, </w:t>
      </w:r>
      <w:proofErr w:type="spellStart"/>
      <w:r w:rsidRPr="001D234C">
        <w:rPr>
          <w:rFonts w:ascii="Book Antiqua" w:eastAsia="Book Antiqua" w:hAnsi="Book Antiqua" w:cs="Book Antiqua"/>
          <w:color w:val="000000"/>
        </w:rPr>
        <w:t>Farge</w:t>
      </w:r>
      <w:proofErr w:type="spellEnd"/>
      <w:r w:rsidRPr="001D234C">
        <w:rPr>
          <w:rFonts w:ascii="Book Antiqua" w:eastAsia="Book Antiqua" w:hAnsi="Book Antiqua" w:cs="Book Antiqua"/>
          <w:color w:val="000000"/>
        </w:rPr>
        <w:t xml:space="preserve"> D. Autologous </w:t>
      </w:r>
      <w:proofErr w:type="spellStart"/>
      <w:r w:rsidRPr="001D234C">
        <w:rPr>
          <w:rFonts w:ascii="Book Antiqua" w:eastAsia="Book Antiqua" w:hAnsi="Book Antiqua" w:cs="Book Antiqua"/>
          <w:color w:val="000000"/>
        </w:rPr>
        <w:t>Hematopoetic</w:t>
      </w:r>
      <w:proofErr w:type="spellEnd"/>
      <w:r w:rsidRPr="001D234C">
        <w:rPr>
          <w:rFonts w:ascii="Book Antiqua" w:eastAsia="Book Antiqua" w:hAnsi="Book Antiqua" w:cs="Book Antiqua"/>
          <w:color w:val="000000"/>
        </w:rPr>
        <w:t xml:space="preserve"> Stem Cell Transplantation for Refractory Crohn Disease: A Randomized Clinical Trial. </w:t>
      </w:r>
      <w:r w:rsidRPr="001D234C">
        <w:rPr>
          <w:rFonts w:ascii="Book Antiqua" w:eastAsia="Book Antiqua" w:hAnsi="Book Antiqua" w:cs="Book Antiqua"/>
          <w:i/>
          <w:iCs/>
          <w:color w:val="000000"/>
        </w:rPr>
        <w:t>JAMA</w:t>
      </w:r>
      <w:r w:rsidRPr="001D234C">
        <w:rPr>
          <w:rFonts w:ascii="Book Antiqua" w:eastAsia="Book Antiqua" w:hAnsi="Book Antiqua" w:cs="Book Antiqua"/>
          <w:color w:val="000000"/>
        </w:rPr>
        <w:t xml:space="preserve"> 2015; </w:t>
      </w:r>
      <w:r w:rsidRPr="001D234C">
        <w:rPr>
          <w:rFonts w:ascii="Book Antiqua" w:eastAsia="Book Antiqua" w:hAnsi="Book Antiqua" w:cs="Book Antiqua"/>
          <w:b/>
          <w:bCs/>
          <w:color w:val="000000"/>
        </w:rPr>
        <w:t>314</w:t>
      </w:r>
      <w:r w:rsidRPr="001D234C">
        <w:rPr>
          <w:rFonts w:ascii="Book Antiqua" w:eastAsia="Book Antiqua" w:hAnsi="Book Antiqua" w:cs="Book Antiqua"/>
          <w:color w:val="000000"/>
        </w:rPr>
        <w:t>: 2524-2534 [PMID: 26670970 DOI: 10.1001/jama.2015.16700]</w:t>
      </w:r>
    </w:p>
    <w:p w14:paraId="60D98162"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34 </w:t>
      </w:r>
      <w:r w:rsidRPr="001D234C">
        <w:rPr>
          <w:rFonts w:ascii="Book Antiqua" w:eastAsia="Book Antiqua" w:hAnsi="Book Antiqua" w:cs="Book Antiqua"/>
          <w:b/>
          <w:bCs/>
          <w:color w:val="000000"/>
        </w:rPr>
        <w:t>Burt RK</w:t>
      </w:r>
      <w:r w:rsidRPr="001D234C">
        <w:rPr>
          <w:rFonts w:ascii="Book Antiqua" w:eastAsia="Book Antiqua" w:hAnsi="Book Antiqua" w:cs="Book Antiqua"/>
          <w:color w:val="000000"/>
        </w:rPr>
        <w:t xml:space="preserve">, Ruiz MA, Kaiser RL Jr. Stem Cell Transplantation for Refractory Crohn Disease. </w:t>
      </w:r>
      <w:r w:rsidRPr="001D234C">
        <w:rPr>
          <w:rFonts w:ascii="Book Antiqua" w:eastAsia="Book Antiqua" w:hAnsi="Book Antiqua" w:cs="Book Antiqua"/>
          <w:i/>
          <w:iCs/>
          <w:color w:val="000000"/>
        </w:rPr>
        <w:t>JAMA</w:t>
      </w:r>
      <w:r w:rsidRPr="001D234C">
        <w:rPr>
          <w:rFonts w:ascii="Book Antiqua" w:eastAsia="Book Antiqua" w:hAnsi="Book Antiqua" w:cs="Book Antiqua"/>
          <w:color w:val="000000"/>
        </w:rPr>
        <w:t xml:space="preserve"> 2016; </w:t>
      </w:r>
      <w:r w:rsidRPr="001D234C">
        <w:rPr>
          <w:rFonts w:ascii="Book Antiqua" w:eastAsia="Book Antiqua" w:hAnsi="Book Antiqua" w:cs="Book Antiqua"/>
          <w:b/>
          <w:bCs/>
          <w:color w:val="000000"/>
        </w:rPr>
        <w:t>315</w:t>
      </w:r>
      <w:r w:rsidRPr="001D234C">
        <w:rPr>
          <w:rFonts w:ascii="Book Antiqua" w:eastAsia="Book Antiqua" w:hAnsi="Book Antiqua" w:cs="Book Antiqua"/>
          <w:color w:val="000000"/>
        </w:rPr>
        <w:t>: 2620 [PMID: 27327808 DOI: 10.1001/jama.2016.4030]</w:t>
      </w:r>
    </w:p>
    <w:p w14:paraId="13458683" w14:textId="32AA03C0"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35 </w:t>
      </w:r>
      <w:r w:rsidRPr="001D234C">
        <w:rPr>
          <w:rFonts w:ascii="Book Antiqua" w:eastAsia="Book Antiqua" w:hAnsi="Book Antiqua" w:cs="Book Antiqua"/>
          <w:b/>
          <w:bCs/>
          <w:color w:val="000000"/>
        </w:rPr>
        <w:t>Lindsay JO</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Allez</w:t>
      </w:r>
      <w:proofErr w:type="spellEnd"/>
      <w:r w:rsidRPr="001D234C">
        <w:rPr>
          <w:rFonts w:ascii="Book Antiqua" w:eastAsia="Book Antiqua" w:hAnsi="Book Antiqua" w:cs="Book Antiqua"/>
          <w:color w:val="000000"/>
        </w:rPr>
        <w:t xml:space="preserve"> M, Clark M, </w:t>
      </w:r>
      <w:proofErr w:type="spellStart"/>
      <w:r w:rsidRPr="001D234C">
        <w:rPr>
          <w:rFonts w:ascii="Book Antiqua" w:eastAsia="Book Antiqua" w:hAnsi="Book Antiqua" w:cs="Book Antiqua"/>
          <w:color w:val="000000"/>
        </w:rPr>
        <w:t>Labopin</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Ricart</w:t>
      </w:r>
      <w:proofErr w:type="spellEnd"/>
      <w:r w:rsidRPr="001D234C">
        <w:rPr>
          <w:rFonts w:ascii="Book Antiqua" w:eastAsia="Book Antiqua" w:hAnsi="Book Antiqua" w:cs="Book Antiqua"/>
          <w:color w:val="000000"/>
        </w:rPr>
        <w:t xml:space="preserve"> E, </w:t>
      </w:r>
      <w:proofErr w:type="spellStart"/>
      <w:r w:rsidRPr="001D234C">
        <w:rPr>
          <w:rFonts w:ascii="Book Antiqua" w:eastAsia="Book Antiqua" w:hAnsi="Book Antiqua" w:cs="Book Antiqua"/>
          <w:color w:val="000000"/>
        </w:rPr>
        <w:t>Rogler</w:t>
      </w:r>
      <w:proofErr w:type="spellEnd"/>
      <w:r w:rsidRPr="001D234C">
        <w:rPr>
          <w:rFonts w:ascii="Book Antiqua" w:eastAsia="Book Antiqua" w:hAnsi="Book Antiqua" w:cs="Book Antiqua"/>
          <w:color w:val="000000"/>
        </w:rPr>
        <w:t xml:space="preserve"> G, </w:t>
      </w:r>
      <w:proofErr w:type="spellStart"/>
      <w:r w:rsidRPr="001D234C">
        <w:rPr>
          <w:rFonts w:ascii="Book Antiqua" w:eastAsia="Book Antiqua" w:hAnsi="Book Antiqua" w:cs="Book Antiqua"/>
          <w:color w:val="000000"/>
        </w:rPr>
        <w:t>Rovira</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Satsangi</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Farge</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Hawkey</w:t>
      </w:r>
      <w:proofErr w:type="spellEnd"/>
      <w:r w:rsidRPr="001D234C">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sidRPr="001D234C">
        <w:rPr>
          <w:rFonts w:ascii="Book Antiqua" w:eastAsia="Book Antiqua" w:hAnsi="Book Antiqua" w:cs="Book Antiqua"/>
          <w:color w:val="000000"/>
        </w:rPr>
        <w:t>Organisation</w:t>
      </w:r>
      <w:proofErr w:type="spellEnd"/>
      <w:r w:rsidRPr="001D234C">
        <w:rPr>
          <w:rFonts w:ascii="Book Antiqua" w:eastAsia="Book Antiqua" w:hAnsi="Book Antiqua" w:cs="Book Antiqua"/>
          <w:color w:val="000000"/>
        </w:rPr>
        <w:t xml:space="preserve">. Autologous stem-cell transplantation in treatment-refractory Crohn's disease: an analysis of pooled data from the ASTIC trial. </w:t>
      </w:r>
      <w:r w:rsidRPr="001D234C">
        <w:rPr>
          <w:rFonts w:ascii="Book Antiqua" w:eastAsia="Book Antiqua" w:hAnsi="Book Antiqua" w:cs="Book Antiqua"/>
          <w:i/>
          <w:iCs/>
          <w:color w:val="000000"/>
        </w:rPr>
        <w:t>Lancet Gastroenterol Hepatol</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2</w:t>
      </w:r>
      <w:r w:rsidRPr="001D234C">
        <w:rPr>
          <w:rFonts w:ascii="Book Antiqua" w:eastAsia="Book Antiqua" w:hAnsi="Book Antiqua" w:cs="Book Antiqua"/>
          <w:color w:val="000000"/>
        </w:rPr>
        <w:t>: 399-406 [PMID: 28497755 DOI: 10.1016/S2468-1253(17)30056-0]</w:t>
      </w:r>
    </w:p>
    <w:p w14:paraId="6D46175E"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36 </w:t>
      </w:r>
      <w:proofErr w:type="spellStart"/>
      <w:r w:rsidRPr="001D234C">
        <w:rPr>
          <w:rFonts w:ascii="Book Antiqua" w:eastAsia="Book Antiqua" w:hAnsi="Book Antiqua" w:cs="Book Antiqua"/>
          <w:b/>
          <w:bCs/>
          <w:color w:val="000000"/>
        </w:rPr>
        <w:t>López-García</w:t>
      </w:r>
      <w:proofErr w:type="spellEnd"/>
      <w:r w:rsidRPr="001D234C">
        <w:rPr>
          <w:rFonts w:ascii="Book Antiqua" w:eastAsia="Book Antiqua" w:hAnsi="Book Antiqua" w:cs="Book Antiqua"/>
          <w:b/>
          <w:bCs/>
          <w:color w:val="000000"/>
        </w:rPr>
        <w:t xml:space="preserve"> A</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Rovira</w:t>
      </w:r>
      <w:proofErr w:type="spellEnd"/>
      <w:r w:rsidRPr="001D234C">
        <w:rPr>
          <w:rFonts w:ascii="Book Antiqua" w:eastAsia="Book Antiqua" w:hAnsi="Book Antiqua" w:cs="Book Antiqua"/>
          <w:color w:val="000000"/>
        </w:rPr>
        <w:t xml:space="preserve"> M, Jauregui-</w:t>
      </w:r>
      <w:proofErr w:type="spellStart"/>
      <w:r w:rsidRPr="001D234C">
        <w:rPr>
          <w:rFonts w:ascii="Book Antiqua" w:eastAsia="Book Antiqua" w:hAnsi="Book Antiqua" w:cs="Book Antiqua"/>
          <w:color w:val="000000"/>
        </w:rPr>
        <w:t>Amezaga</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Marín</w:t>
      </w:r>
      <w:proofErr w:type="spellEnd"/>
      <w:r w:rsidRPr="001D234C">
        <w:rPr>
          <w:rFonts w:ascii="Book Antiqua" w:eastAsia="Book Antiqua" w:hAnsi="Book Antiqua" w:cs="Book Antiqua"/>
          <w:color w:val="000000"/>
        </w:rPr>
        <w:t xml:space="preserve"> P, </w:t>
      </w:r>
      <w:proofErr w:type="spellStart"/>
      <w:r w:rsidRPr="001D234C">
        <w:rPr>
          <w:rFonts w:ascii="Book Antiqua" w:eastAsia="Book Antiqua" w:hAnsi="Book Antiqua" w:cs="Book Antiqua"/>
          <w:color w:val="000000"/>
        </w:rPr>
        <w:t>Barastegui</w:t>
      </w:r>
      <w:proofErr w:type="spellEnd"/>
      <w:r w:rsidRPr="001D234C">
        <w:rPr>
          <w:rFonts w:ascii="Book Antiqua" w:eastAsia="Book Antiqua" w:hAnsi="Book Antiqua" w:cs="Book Antiqua"/>
          <w:color w:val="000000"/>
        </w:rPr>
        <w:t xml:space="preserve"> R, Salas A, </w:t>
      </w:r>
      <w:proofErr w:type="spellStart"/>
      <w:r w:rsidRPr="001D234C">
        <w:rPr>
          <w:rFonts w:ascii="Book Antiqua" w:eastAsia="Book Antiqua" w:hAnsi="Book Antiqua" w:cs="Book Antiqua"/>
          <w:color w:val="000000"/>
        </w:rPr>
        <w:t>Ribas</w:t>
      </w:r>
      <w:proofErr w:type="spellEnd"/>
      <w:r w:rsidRPr="001D234C">
        <w:rPr>
          <w:rFonts w:ascii="Book Antiqua" w:eastAsia="Book Antiqua" w:hAnsi="Book Antiqua" w:cs="Book Antiqua"/>
          <w:color w:val="000000"/>
        </w:rPr>
        <w:t xml:space="preserve"> V, Feu F, </w:t>
      </w:r>
      <w:proofErr w:type="spellStart"/>
      <w:r w:rsidRPr="001D234C">
        <w:rPr>
          <w:rFonts w:ascii="Book Antiqua" w:eastAsia="Book Antiqua" w:hAnsi="Book Antiqua" w:cs="Book Antiqua"/>
          <w:color w:val="000000"/>
        </w:rPr>
        <w:t>Elizalde</w:t>
      </w:r>
      <w:proofErr w:type="spellEnd"/>
      <w:r w:rsidRPr="001D234C">
        <w:rPr>
          <w:rFonts w:ascii="Book Antiqua" w:eastAsia="Book Antiqua" w:hAnsi="Book Antiqua" w:cs="Book Antiqua"/>
          <w:color w:val="000000"/>
        </w:rPr>
        <w:t xml:space="preserve"> JI, </w:t>
      </w:r>
      <w:proofErr w:type="spellStart"/>
      <w:r w:rsidRPr="001D234C">
        <w:rPr>
          <w:rFonts w:ascii="Book Antiqua" w:eastAsia="Book Antiqua" w:hAnsi="Book Antiqua" w:cs="Book Antiqua"/>
          <w:color w:val="000000"/>
        </w:rPr>
        <w:t>Fernández-Avilés</w:t>
      </w:r>
      <w:proofErr w:type="spellEnd"/>
      <w:r w:rsidRPr="001D234C">
        <w:rPr>
          <w:rFonts w:ascii="Book Antiqua" w:eastAsia="Book Antiqua" w:hAnsi="Book Antiqua" w:cs="Book Antiqua"/>
          <w:color w:val="000000"/>
        </w:rPr>
        <w:t xml:space="preserve"> F, </w:t>
      </w:r>
      <w:proofErr w:type="spellStart"/>
      <w:r w:rsidRPr="001D234C">
        <w:rPr>
          <w:rFonts w:ascii="Book Antiqua" w:eastAsia="Book Antiqua" w:hAnsi="Book Antiqua" w:cs="Book Antiqua"/>
          <w:color w:val="000000"/>
        </w:rPr>
        <w:t>Martínez</w:t>
      </w:r>
      <w:proofErr w:type="spellEnd"/>
      <w:r w:rsidRPr="001D234C">
        <w:rPr>
          <w:rFonts w:ascii="Book Antiqua" w:eastAsia="Book Antiqua" w:hAnsi="Book Antiqua" w:cs="Book Antiqua"/>
          <w:color w:val="000000"/>
        </w:rPr>
        <w:t xml:space="preserve"> C, Gutiérrez G, </w:t>
      </w:r>
      <w:proofErr w:type="spellStart"/>
      <w:r w:rsidRPr="001D234C">
        <w:rPr>
          <w:rFonts w:ascii="Book Antiqua" w:eastAsia="Book Antiqua" w:hAnsi="Book Antiqua" w:cs="Book Antiqua"/>
          <w:color w:val="000000"/>
        </w:rPr>
        <w:t>Rosiñol</w:t>
      </w:r>
      <w:proofErr w:type="spellEnd"/>
      <w:r w:rsidRPr="001D234C">
        <w:rPr>
          <w:rFonts w:ascii="Book Antiqua" w:eastAsia="Book Antiqua" w:hAnsi="Book Antiqua" w:cs="Book Antiqua"/>
          <w:color w:val="000000"/>
        </w:rPr>
        <w:t xml:space="preserve"> L, Carreras E, </w:t>
      </w:r>
      <w:proofErr w:type="spellStart"/>
      <w:r w:rsidRPr="001D234C">
        <w:rPr>
          <w:rFonts w:ascii="Book Antiqua" w:eastAsia="Book Antiqua" w:hAnsi="Book Antiqua" w:cs="Book Antiqua"/>
          <w:color w:val="000000"/>
        </w:rPr>
        <w:t>Urbano</w:t>
      </w:r>
      <w:proofErr w:type="spellEnd"/>
      <w:r w:rsidRPr="001D234C">
        <w:rPr>
          <w:rFonts w:ascii="Book Antiqua" w:eastAsia="Book Antiqua" w:hAnsi="Book Antiqua" w:cs="Book Antiqua"/>
          <w:color w:val="000000"/>
        </w:rPr>
        <w:t xml:space="preserve"> A, Lozano M, Cid J, Suárez-</w:t>
      </w:r>
      <w:proofErr w:type="spellStart"/>
      <w:r w:rsidRPr="001D234C">
        <w:rPr>
          <w:rFonts w:ascii="Book Antiqua" w:eastAsia="Book Antiqua" w:hAnsi="Book Antiqua" w:cs="Book Antiqua"/>
          <w:color w:val="000000"/>
        </w:rPr>
        <w:t>Lledó</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Masamunt</w:t>
      </w:r>
      <w:proofErr w:type="spellEnd"/>
      <w:r w:rsidRPr="001D234C">
        <w:rPr>
          <w:rFonts w:ascii="Book Antiqua" w:eastAsia="Book Antiqua" w:hAnsi="Book Antiqua" w:cs="Book Antiqua"/>
          <w:color w:val="000000"/>
        </w:rPr>
        <w:t xml:space="preserve"> </w:t>
      </w:r>
      <w:r w:rsidRPr="001D234C">
        <w:rPr>
          <w:rFonts w:ascii="Book Antiqua" w:eastAsia="Book Antiqua" w:hAnsi="Book Antiqua" w:cs="Book Antiqua"/>
          <w:color w:val="000000"/>
        </w:rPr>
        <w:lastRenderedPageBreak/>
        <w:t xml:space="preserve">MC, Comas D, </w:t>
      </w:r>
      <w:proofErr w:type="spellStart"/>
      <w:r w:rsidRPr="001D234C">
        <w:rPr>
          <w:rFonts w:ascii="Book Antiqua" w:eastAsia="Book Antiqua" w:hAnsi="Book Antiqua" w:cs="Book Antiqua"/>
          <w:color w:val="000000"/>
        </w:rPr>
        <w:t>Giner</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Gallego</w:t>
      </w:r>
      <w:proofErr w:type="spellEnd"/>
      <w:r w:rsidRPr="001D234C">
        <w:rPr>
          <w:rFonts w:ascii="Book Antiqua" w:eastAsia="Book Antiqua" w:hAnsi="Book Antiqua" w:cs="Book Antiqua"/>
          <w:color w:val="000000"/>
        </w:rPr>
        <w:t xml:space="preserve"> M, Alfaro I, </w:t>
      </w:r>
      <w:proofErr w:type="spellStart"/>
      <w:r w:rsidRPr="001D234C">
        <w:rPr>
          <w:rFonts w:ascii="Book Antiqua" w:eastAsia="Book Antiqua" w:hAnsi="Book Antiqua" w:cs="Book Antiqua"/>
          <w:color w:val="000000"/>
        </w:rPr>
        <w:t>Ordás</w:t>
      </w:r>
      <w:proofErr w:type="spellEnd"/>
      <w:r w:rsidRPr="001D234C">
        <w:rPr>
          <w:rFonts w:ascii="Book Antiqua" w:eastAsia="Book Antiqua" w:hAnsi="Book Antiqua" w:cs="Book Antiqua"/>
          <w:color w:val="000000"/>
        </w:rPr>
        <w:t xml:space="preserve"> I, </w:t>
      </w:r>
      <w:proofErr w:type="spellStart"/>
      <w:r w:rsidRPr="001D234C">
        <w:rPr>
          <w:rFonts w:ascii="Book Antiqua" w:eastAsia="Book Antiqua" w:hAnsi="Book Antiqua" w:cs="Book Antiqua"/>
          <w:color w:val="000000"/>
        </w:rPr>
        <w:t>Panés</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Ricart</w:t>
      </w:r>
      <w:proofErr w:type="spellEnd"/>
      <w:r w:rsidRPr="001D234C">
        <w:rPr>
          <w:rFonts w:ascii="Book Antiqua" w:eastAsia="Book Antiqua" w:hAnsi="Book Antiqua" w:cs="Book Antiqua"/>
          <w:color w:val="000000"/>
        </w:rPr>
        <w:t xml:space="preserve"> E. Autologous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for Refractory Crohn's Disease: Efficacy in a Single-Centre Cohort. </w:t>
      </w:r>
      <w:r w:rsidRPr="001D234C">
        <w:rPr>
          <w:rFonts w:ascii="Book Antiqua" w:eastAsia="Book Antiqua" w:hAnsi="Book Antiqua" w:cs="Book Antiqua"/>
          <w:i/>
          <w:iCs/>
          <w:color w:val="000000"/>
        </w:rPr>
        <w:t xml:space="preserve">J </w:t>
      </w:r>
      <w:proofErr w:type="spellStart"/>
      <w:r w:rsidRPr="001D234C">
        <w:rPr>
          <w:rFonts w:ascii="Book Antiqua" w:eastAsia="Book Antiqua" w:hAnsi="Book Antiqua" w:cs="Book Antiqua"/>
          <w:i/>
          <w:iCs/>
          <w:color w:val="000000"/>
        </w:rPr>
        <w:t>Crohns</w:t>
      </w:r>
      <w:proofErr w:type="spellEnd"/>
      <w:r w:rsidRPr="001D234C">
        <w:rPr>
          <w:rFonts w:ascii="Book Antiqua" w:eastAsia="Book Antiqua" w:hAnsi="Book Antiqua" w:cs="Book Antiqua"/>
          <w:i/>
          <w:iCs/>
          <w:color w:val="000000"/>
        </w:rPr>
        <w:t xml:space="preserve"> Colitis</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11</w:t>
      </w:r>
      <w:r w:rsidRPr="001D234C">
        <w:rPr>
          <w:rFonts w:ascii="Book Antiqua" w:eastAsia="Book Antiqua" w:hAnsi="Book Antiqua" w:cs="Book Antiqua"/>
          <w:color w:val="000000"/>
        </w:rPr>
        <w:t>: 1161-1168 [PMID: 28419282 DOI: 10.1093/</w:t>
      </w:r>
      <w:proofErr w:type="spellStart"/>
      <w:r w:rsidRPr="001D234C">
        <w:rPr>
          <w:rFonts w:ascii="Book Antiqua" w:eastAsia="Book Antiqua" w:hAnsi="Book Antiqua" w:cs="Book Antiqua"/>
          <w:color w:val="000000"/>
        </w:rPr>
        <w:t>ecco-jcc</w:t>
      </w:r>
      <w:proofErr w:type="spellEnd"/>
      <w:r w:rsidRPr="001D234C">
        <w:rPr>
          <w:rFonts w:ascii="Book Antiqua" w:eastAsia="Book Antiqua" w:hAnsi="Book Antiqua" w:cs="Book Antiqua"/>
          <w:color w:val="000000"/>
        </w:rPr>
        <w:t>/jjx054]</w:t>
      </w:r>
    </w:p>
    <w:p w14:paraId="34FB71CD"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lang w:val="pt-BR"/>
        </w:rPr>
        <w:t xml:space="preserve">37 </w:t>
      </w:r>
      <w:r w:rsidRPr="001D234C">
        <w:rPr>
          <w:rFonts w:ascii="Book Antiqua" w:eastAsia="Book Antiqua" w:hAnsi="Book Antiqua" w:cs="Book Antiqua"/>
          <w:b/>
          <w:bCs/>
          <w:color w:val="000000"/>
          <w:lang w:val="pt-BR"/>
        </w:rPr>
        <w:t>Ruiz MA</w:t>
      </w:r>
      <w:r w:rsidRPr="001D234C">
        <w:rPr>
          <w:rFonts w:ascii="Book Antiqua" w:eastAsia="Book Antiqua" w:hAnsi="Book Antiqua" w:cs="Book Antiqua"/>
          <w:color w:val="000000"/>
          <w:lang w:val="pt-BR"/>
        </w:rPr>
        <w:t xml:space="preserve">, Kaiser Junior RL, Gouvêa Faria MA, de Quadros LG. </w:t>
      </w:r>
      <w:r w:rsidRPr="001D234C">
        <w:rPr>
          <w:rFonts w:ascii="Book Antiqua" w:eastAsia="Book Antiqua" w:hAnsi="Book Antiqua" w:cs="Book Antiqua"/>
          <w:color w:val="000000"/>
        </w:rPr>
        <w:t xml:space="preserve">Remission of refractory Crohn's disease after autologous hematopoietic stem cell transplantation. </w:t>
      </w:r>
      <w:r w:rsidRPr="001D234C">
        <w:rPr>
          <w:rFonts w:ascii="Book Antiqua" w:eastAsia="Book Antiqua" w:hAnsi="Book Antiqua" w:cs="Book Antiqua"/>
          <w:i/>
          <w:iCs/>
          <w:color w:val="000000"/>
        </w:rPr>
        <w:t xml:space="preserve">Rev Bras </w:t>
      </w:r>
      <w:proofErr w:type="spellStart"/>
      <w:r w:rsidRPr="001D234C">
        <w:rPr>
          <w:rFonts w:ascii="Book Antiqua" w:eastAsia="Book Antiqua" w:hAnsi="Book Antiqua" w:cs="Book Antiqua"/>
          <w:i/>
          <w:iCs/>
          <w:color w:val="000000"/>
        </w:rPr>
        <w:t>Hematol</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Hemoter</w:t>
      </w:r>
      <w:proofErr w:type="spellEnd"/>
      <w:r w:rsidRPr="001D234C">
        <w:rPr>
          <w:rFonts w:ascii="Book Antiqua" w:eastAsia="Book Antiqua" w:hAnsi="Book Antiqua" w:cs="Book Antiqua"/>
          <w:color w:val="000000"/>
        </w:rPr>
        <w:t xml:space="preserve"> 2015; </w:t>
      </w:r>
      <w:r w:rsidRPr="001D234C">
        <w:rPr>
          <w:rFonts w:ascii="Book Antiqua" w:eastAsia="Book Antiqua" w:hAnsi="Book Antiqua" w:cs="Book Antiqua"/>
          <w:b/>
          <w:bCs/>
          <w:color w:val="000000"/>
        </w:rPr>
        <w:t>37</w:t>
      </w:r>
      <w:r w:rsidRPr="001D234C">
        <w:rPr>
          <w:rFonts w:ascii="Book Antiqua" w:eastAsia="Book Antiqua" w:hAnsi="Book Antiqua" w:cs="Book Antiqua"/>
          <w:color w:val="000000"/>
        </w:rPr>
        <w:t>: 136-139 [PMID: 25818827 DOI: 10.1016/j.bjhh.2015.01.002]</w:t>
      </w:r>
    </w:p>
    <w:p w14:paraId="2D499AAB"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38 </w:t>
      </w:r>
      <w:r w:rsidRPr="001D234C">
        <w:rPr>
          <w:rFonts w:ascii="Book Antiqua" w:eastAsia="Book Antiqua" w:hAnsi="Book Antiqua" w:cs="Book Antiqua"/>
          <w:b/>
          <w:bCs/>
          <w:color w:val="000000"/>
        </w:rPr>
        <w:t>Siqueira RC</w:t>
      </w:r>
      <w:r w:rsidRPr="001D234C">
        <w:rPr>
          <w:rFonts w:ascii="Book Antiqua" w:eastAsia="Book Antiqua" w:hAnsi="Book Antiqua" w:cs="Book Antiqua"/>
          <w:color w:val="000000"/>
        </w:rPr>
        <w:t xml:space="preserve">, Kaiser Junior RL, Ruiz LP, Ruiz MA. Ischemic retinopathy associated with Crohn's disease. </w:t>
      </w:r>
      <w:r w:rsidRPr="001D234C">
        <w:rPr>
          <w:rFonts w:ascii="Book Antiqua" w:eastAsia="Book Antiqua" w:hAnsi="Book Antiqua" w:cs="Book Antiqua"/>
          <w:i/>
          <w:iCs/>
          <w:color w:val="000000"/>
        </w:rPr>
        <w:t>Int Med Case Rep J</w:t>
      </w:r>
      <w:r w:rsidRPr="001D234C">
        <w:rPr>
          <w:rFonts w:ascii="Book Antiqua" w:eastAsia="Book Antiqua" w:hAnsi="Book Antiqua" w:cs="Book Antiqua"/>
          <w:color w:val="000000"/>
        </w:rPr>
        <w:t xml:space="preserve"> 2016; </w:t>
      </w:r>
      <w:r w:rsidRPr="001D234C">
        <w:rPr>
          <w:rFonts w:ascii="Book Antiqua" w:eastAsia="Book Antiqua" w:hAnsi="Book Antiqua" w:cs="Book Antiqua"/>
          <w:b/>
          <w:bCs/>
          <w:color w:val="000000"/>
        </w:rPr>
        <w:t>9</w:t>
      </w:r>
      <w:r w:rsidRPr="001D234C">
        <w:rPr>
          <w:rFonts w:ascii="Book Antiqua" w:eastAsia="Book Antiqua" w:hAnsi="Book Antiqua" w:cs="Book Antiqua"/>
          <w:color w:val="000000"/>
        </w:rPr>
        <w:t>: 197-200 [PMID: 27524921 DOI: 10.2147/IMCRJ.S108855]</w:t>
      </w:r>
    </w:p>
    <w:p w14:paraId="7BBF59C0"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39 </w:t>
      </w:r>
      <w:r w:rsidRPr="001D234C">
        <w:rPr>
          <w:rFonts w:ascii="Book Antiqua" w:eastAsia="Book Antiqua" w:hAnsi="Book Antiqua" w:cs="Book Antiqua"/>
          <w:b/>
          <w:bCs/>
          <w:color w:val="000000"/>
        </w:rPr>
        <w:t>Ruiz MA</w:t>
      </w:r>
      <w:r w:rsidRPr="001D234C">
        <w:rPr>
          <w:rFonts w:ascii="Book Antiqua" w:eastAsia="Book Antiqua" w:hAnsi="Book Antiqua" w:cs="Book Antiqua"/>
          <w:color w:val="000000"/>
        </w:rPr>
        <w:t xml:space="preserve">, Kaiser Junior RL, de </w:t>
      </w:r>
      <w:proofErr w:type="spellStart"/>
      <w:r w:rsidRPr="001D234C">
        <w:rPr>
          <w:rFonts w:ascii="Book Antiqua" w:eastAsia="Book Antiqua" w:hAnsi="Book Antiqua" w:cs="Book Antiqua"/>
          <w:color w:val="000000"/>
        </w:rPr>
        <w:t>Quadros</w:t>
      </w:r>
      <w:proofErr w:type="spellEnd"/>
      <w:r w:rsidRPr="001D234C">
        <w:rPr>
          <w:rFonts w:ascii="Book Antiqua" w:eastAsia="Book Antiqua" w:hAnsi="Book Antiqua" w:cs="Book Antiqua"/>
          <w:color w:val="000000"/>
        </w:rPr>
        <w:t xml:space="preserve"> LG, </w:t>
      </w:r>
      <w:proofErr w:type="spellStart"/>
      <w:r w:rsidRPr="001D234C">
        <w:rPr>
          <w:rFonts w:ascii="Book Antiqua" w:eastAsia="Book Antiqua" w:hAnsi="Book Antiqua" w:cs="Book Antiqua"/>
          <w:color w:val="000000"/>
        </w:rPr>
        <w:t>Caseiro</w:t>
      </w:r>
      <w:proofErr w:type="spellEnd"/>
      <w:r w:rsidRPr="001D234C">
        <w:rPr>
          <w:rFonts w:ascii="Book Antiqua" w:eastAsia="Book Antiqua" w:hAnsi="Book Antiqua" w:cs="Book Antiqua"/>
          <w:color w:val="000000"/>
        </w:rPr>
        <w:t xml:space="preserve"> GHX, Oliveira AF, Peña-</w:t>
      </w:r>
      <w:proofErr w:type="spellStart"/>
      <w:r w:rsidRPr="001D234C">
        <w:rPr>
          <w:rFonts w:ascii="Book Antiqua" w:eastAsia="Book Antiqua" w:hAnsi="Book Antiqua" w:cs="Book Antiqua"/>
          <w:color w:val="000000"/>
        </w:rPr>
        <w:t>Arciniegas</w:t>
      </w:r>
      <w:proofErr w:type="spellEnd"/>
      <w:r w:rsidRPr="001D234C">
        <w:rPr>
          <w:rFonts w:ascii="Book Antiqua" w:eastAsia="Book Antiqua" w:hAnsi="Book Antiqua" w:cs="Book Antiqua"/>
          <w:color w:val="000000"/>
        </w:rPr>
        <w:t xml:space="preserve"> T, </w:t>
      </w:r>
      <w:proofErr w:type="spellStart"/>
      <w:r w:rsidRPr="001D234C">
        <w:rPr>
          <w:rFonts w:ascii="Book Antiqua" w:eastAsia="Book Antiqua" w:hAnsi="Book Antiqua" w:cs="Book Antiqua"/>
          <w:color w:val="000000"/>
        </w:rPr>
        <w:t>Piron</w:t>
      </w:r>
      <w:proofErr w:type="spellEnd"/>
      <w:r w:rsidRPr="001D234C">
        <w:rPr>
          <w:rFonts w:ascii="Book Antiqua" w:eastAsia="Book Antiqua" w:hAnsi="Book Antiqua" w:cs="Book Antiqua"/>
          <w:color w:val="000000"/>
        </w:rPr>
        <w:t xml:space="preserve">-Ruiz L, Kaiser FSL, Oliveira VL. Hematopoietic stem cell transplantation in a severe refractory Crohn's disease patient with intestinal stoma: a case report. </w:t>
      </w:r>
      <w:r w:rsidRPr="001D234C">
        <w:rPr>
          <w:rFonts w:ascii="Book Antiqua" w:eastAsia="Book Antiqua" w:hAnsi="Book Antiqua" w:cs="Book Antiqua"/>
          <w:i/>
          <w:iCs/>
          <w:color w:val="000000"/>
        </w:rPr>
        <w:t>Int Med Case Rep J</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10</w:t>
      </w:r>
      <w:r w:rsidRPr="001D234C">
        <w:rPr>
          <w:rFonts w:ascii="Book Antiqua" w:eastAsia="Book Antiqua" w:hAnsi="Book Antiqua" w:cs="Book Antiqua"/>
          <w:color w:val="000000"/>
        </w:rPr>
        <w:t>: 353-359 [PMID: 29123428 DOI: 10.2147/IMCRJ.S139552]</w:t>
      </w:r>
    </w:p>
    <w:p w14:paraId="76E30D7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40 </w:t>
      </w:r>
      <w:r w:rsidRPr="001D234C">
        <w:rPr>
          <w:rFonts w:ascii="Book Antiqua" w:eastAsia="Book Antiqua" w:hAnsi="Book Antiqua" w:cs="Book Antiqua"/>
          <w:b/>
          <w:bCs/>
          <w:color w:val="000000"/>
        </w:rPr>
        <w:t>Ruiz MA</w:t>
      </w:r>
      <w:r w:rsidRPr="001D234C">
        <w:rPr>
          <w:rFonts w:ascii="Book Antiqua" w:eastAsia="Book Antiqua" w:hAnsi="Book Antiqua" w:cs="Book Antiqua"/>
          <w:color w:val="000000"/>
        </w:rPr>
        <w:t xml:space="preserve">, Kaiser Junior RL, </w:t>
      </w:r>
      <w:proofErr w:type="spellStart"/>
      <w:r w:rsidRPr="001D234C">
        <w:rPr>
          <w:rFonts w:ascii="Book Antiqua" w:eastAsia="Book Antiqua" w:hAnsi="Book Antiqua" w:cs="Book Antiqua"/>
          <w:color w:val="000000"/>
        </w:rPr>
        <w:t>Piron</w:t>
      </w:r>
      <w:proofErr w:type="spellEnd"/>
      <w:r w:rsidRPr="001D234C">
        <w:rPr>
          <w:rFonts w:ascii="Book Antiqua" w:eastAsia="Book Antiqua" w:hAnsi="Book Antiqua" w:cs="Book Antiqua"/>
          <w:color w:val="000000"/>
        </w:rPr>
        <w:t>-Ruiz L, Peña-</w:t>
      </w:r>
      <w:proofErr w:type="spellStart"/>
      <w:r w:rsidRPr="001D234C">
        <w:rPr>
          <w:rFonts w:ascii="Book Antiqua" w:eastAsia="Book Antiqua" w:hAnsi="Book Antiqua" w:cs="Book Antiqua"/>
          <w:color w:val="000000"/>
        </w:rPr>
        <w:t>Arciniegas</w:t>
      </w:r>
      <w:proofErr w:type="spellEnd"/>
      <w:r w:rsidRPr="001D234C">
        <w:rPr>
          <w:rFonts w:ascii="Book Antiqua" w:eastAsia="Book Antiqua" w:hAnsi="Book Antiqua" w:cs="Book Antiqua"/>
          <w:color w:val="000000"/>
        </w:rPr>
        <w:t xml:space="preserve"> T, Saran PS, De </w:t>
      </w:r>
      <w:proofErr w:type="spellStart"/>
      <w:r w:rsidRPr="001D234C">
        <w:rPr>
          <w:rFonts w:ascii="Book Antiqua" w:eastAsia="Book Antiqua" w:hAnsi="Book Antiqua" w:cs="Book Antiqua"/>
          <w:color w:val="000000"/>
        </w:rPr>
        <w:t>Quadros</w:t>
      </w:r>
      <w:proofErr w:type="spellEnd"/>
      <w:r w:rsidRPr="001D234C">
        <w:rPr>
          <w:rFonts w:ascii="Book Antiqua" w:eastAsia="Book Antiqua" w:hAnsi="Book Antiqua" w:cs="Book Antiqua"/>
          <w:color w:val="000000"/>
        </w:rPr>
        <w:t xml:space="preserve"> LG. Hematopoietic stem cell transplantation for Crohn's disease: Gaps, doubts and perspectives. </w:t>
      </w:r>
      <w:r w:rsidRPr="001D234C">
        <w:rPr>
          <w:rFonts w:ascii="Book Antiqua" w:eastAsia="Book Antiqua" w:hAnsi="Book Antiqua" w:cs="Book Antiqua"/>
          <w:i/>
          <w:iCs/>
          <w:color w:val="000000"/>
        </w:rPr>
        <w:t>World J Stem Cells</w:t>
      </w:r>
      <w:r w:rsidRPr="001D234C">
        <w:rPr>
          <w:rFonts w:ascii="Book Antiqua" w:eastAsia="Book Antiqua" w:hAnsi="Book Antiqua" w:cs="Book Antiqua"/>
          <w:color w:val="000000"/>
        </w:rPr>
        <w:t xml:space="preserve"> 2018; </w:t>
      </w:r>
      <w:r w:rsidRPr="001D234C">
        <w:rPr>
          <w:rFonts w:ascii="Book Antiqua" w:eastAsia="Book Antiqua" w:hAnsi="Book Antiqua" w:cs="Book Antiqua"/>
          <w:b/>
          <w:bCs/>
          <w:color w:val="000000"/>
        </w:rPr>
        <w:t>10</w:t>
      </w:r>
      <w:r w:rsidRPr="001D234C">
        <w:rPr>
          <w:rFonts w:ascii="Book Antiqua" w:eastAsia="Book Antiqua" w:hAnsi="Book Antiqua" w:cs="Book Antiqua"/>
          <w:color w:val="000000"/>
        </w:rPr>
        <w:t>: 134-137 [PMID: 30397423 DOI: 10.4252/wjsc.v10.i10.134]</w:t>
      </w:r>
    </w:p>
    <w:p w14:paraId="7F886BAA"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lang w:val="pt-BR"/>
        </w:rPr>
        <w:t xml:space="preserve">41 </w:t>
      </w:r>
      <w:r w:rsidRPr="001D234C">
        <w:rPr>
          <w:rFonts w:ascii="Book Antiqua" w:eastAsia="Book Antiqua" w:hAnsi="Book Antiqua" w:cs="Book Antiqua"/>
          <w:b/>
          <w:bCs/>
          <w:color w:val="000000"/>
          <w:lang w:val="pt-BR"/>
        </w:rPr>
        <w:t>Rodrigues MC</w:t>
      </w:r>
      <w:r w:rsidRPr="001D234C">
        <w:rPr>
          <w:rFonts w:ascii="Book Antiqua" w:eastAsia="Book Antiqua" w:hAnsi="Book Antiqua" w:cs="Book Antiqua"/>
          <w:color w:val="000000"/>
          <w:lang w:val="pt-BR"/>
        </w:rPr>
        <w:t xml:space="preserve">, Hamerschlak N, de Moraes DA, Simões BP, Rodrigues M, Ribeiro AA, Voltarelli JC. </w:t>
      </w:r>
      <w:proofErr w:type="gramStart"/>
      <w:r w:rsidRPr="001D234C">
        <w:rPr>
          <w:rFonts w:ascii="Book Antiqua" w:eastAsia="Book Antiqua" w:hAnsi="Book Antiqua" w:cs="Book Antiqua"/>
          <w:color w:val="000000"/>
        </w:rPr>
        <w:t>Guidelines of the Brazilian society of bone Marrow transplantation on hematopoietic stem cell transplantation as a treatment for the autoimmune diseases systemic sclerosis and multiple sclerosis.</w:t>
      </w:r>
      <w:proofErr w:type="gramEnd"/>
      <w:r w:rsidRPr="001D234C">
        <w:rPr>
          <w:rFonts w:ascii="Book Antiqua" w:eastAsia="Book Antiqua" w:hAnsi="Book Antiqua" w:cs="Book Antiqua"/>
          <w:color w:val="000000"/>
        </w:rPr>
        <w:t xml:space="preserve"> </w:t>
      </w:r>
      <w:r w:rsidRPr="001D234C">
        <w:rPr>
          <w:rFonts w:ascii="Book Antiqua" w:eastAsia="Book Antiqua" w:hAnsi="Book Antiqua" w:cs="Book Antiqua"/>
          <w:i/>
          <w:iCs/>
          <w:color w:val="000000"/>
        </w:rPr>
        <w:t xml:space="preserve">Rev Bras </w:t>
      </w:r>
      <w:proofErr w:type="spellStart"/>
      <w:r w:rsidRPr="001D234C">
        <w:rPr>
          <w:rFonts w:ascii="Book Antiqua" w:eastAsia="Book Antiqua" w:hAnsi="Book Antiqua" w:cs="Book Antiqua"/>
          <w:i/>
          <w:iCs/>
          <w:color w:val="000000"/>
        </w:rPr>
        <w:t>Hematol</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Hemoter</w:t>
      </w:r>
      <w:proofErr w:type="spellEnd"/>
      <w:r w:rsidRPr="001D234C">
        <w:rPr>
          <w:rFonts w:ascii="Book Antiqua" w:eastAsia="Book Antiqua" w:hAnsi="Book Antiqua" w:cs="Book Antiqua"/>
          <w:color w:val="000000"/>
        </w:rPr>
        <w:t xml:space="preserve"> 2013; </w:t>
      </w:r>
      <w:r w:rsidRPr="001D234C">
        <w:rPr>
          <w:rFonts w:ascii="Book Antiqua" w:eastAsia="Book Antiqua" w:hAnsi="Book Antiqua" w:cs="Book Antiqua"/>
          <w:b/>
          <w:bCs/>
          <w:color w:val="000000"/>
        </w:rPr>
        <w:t>35</w:t>
      </w:r>
      <w:r w:rsidRPr="001D234C">
        <w:rPr>
          <w:rFonts w:ascii="Book Antiqua" w:eastAsia="Book Antiqua" w:hAnsi="Book Antiqua" w:cs="Book Antiqua"/>
          <w:color w:val="000000"/>
        </w:rPr>
        <w:t>: 134-143 [PMID: 23741192 DOI: 10.5581/1516-8484.20130035]</w:t>
      </w:r>
    </w:p>
    <w:p w14:paraId="2F974614" w14:textId="4A5C4630"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42 </w:t>
      </w:r>
      <w:r w:rsidRPr="001D234C">
        <w:rPr>
          <w:rFonts w:ascii="Book Antiqua" w:eastAsia="Book Antiqua" w:hAnsi="Book Antiqua" w:cs="Book Antiqua"/>
          <w:b/>
          <w:bCs/>
          <w:color w:val="000000"/>
        </w:rPr>
        <w:t>Oliveira MC</w:t>
      </w:r>
      <w:r w:rsidRPr="001D234C">
        <w:rPr>
          <w:rFonts w:ascii="Book Antiqua" w:eastAsia="Book Antiqua" w:hAnsi="Book Antiqua" w:cs="Book Antiqua"/>
          <w:color w:val="000000"/>
        </w:rPr>
        <w:t xml:space="preserve">, Elias JB, </w:t>
      </w:r>
      <w:proofErr w:type="spellStart"/>
      <w:r w:rsidRPr="001D234C">
        <w:rPr>
          <w:rFonts w:ascii="Book Antiqua" w:eastAsia="Book Antiqua" w:hAnsi="Book Antiqua" w:cs="Book Antiqua"/>
          <w:color w:val="000000"/>
        </w:rPr>
        <w:t>Moraes</w:t>
      </w:r>
      <w:proofErr w:type="spellEnd"/>
      <w:r w:rsidRPr="001D234C">
        <w:rPr>
          <w:rFonts w:ascii="Book Antiqua" w:eastAsia="Book Antiqua" w:hAnsi="Book Antiqua" w:cs="Book Antiqua"/>
          <w:color w:val="000000"/>
        </w:rPr>
        <w:t xml:space="preserve"> DA, </w:t>
      </w:r>
      <w:proofErr w:type="spellStart"/>
      <w:r w:rsidRPr="001D234C">
        <w:rPr>
          <w:rFonts w:ascii="Book Antiqua" w:eastAsia="Book Antiqua" w:hAnsi="Book Antiqua" w:cs="Book Antiqua"/>
          <w:color w:val="000000"/>
        </w:rPr>
        <w:t>Simões</w:t>
      </w:r>
      <w:proofErr w:type="spellEnd"/>
      <w:r w:rsidRPr="001D234C">
        <w:rPr>
          <w:rFonts w:ascii="Book Antiqua" w:eastAsia="Book Antiqua" w:hAnsi="Book Antiqua" w:cs="Book Antiqua"/>
          <w:color w:val="000000"/>
        </w:rPr>
        <w:t xml:space="preserve"> BP, Rodrigues M, Ribeiro AAF, </w:t>
      </w:r>
      <w:proofErr w:type="spellStart"/>
      <w:r w:rsidRPr="001D234C">
        <w:rPr>
          <w:rFonts w:ascii="Book Antiqua" w:eastAsia="Book Antiqua" w:hAnsi="Book Antiqua" w:cs="Book Antiqua"/>
          <w:color w:val="000000"/>
        </w:rPr>
        <w:t>Piron</w:t>
      </w:r>
      <w:proofErr w:type="spellEnd"/>
      <w:r w:rsidRPr="001D234C">
        <w:rPr>
          <w:rFonts w:ascii="Book Antiqua" w:eastAsia="Book Antiqua" w:hAnsi="Book Antiqua" w:cs="Book Antiqua"/>
          <w:color w:val="000000"/>
        </w:rPr>
        <w:t xml:space="preserve">-Ruiz L, Ruiz MA, </w:t>
      </w:r>
      <w:proofErr w:type="spellStart"/>
      <w:r w:rsidRPr="001D234C">
        <w:rPr>
          <w:rFonts w:ascii="Book Antiqua" w:eastAsia="Book Antiqua" w:hAnsi="Book Antiqua" w:cs="Book Antiqua"/>
          <w:color w:val="000000"/>
        </w:rPr>
        <w:t>Hamerschlak</w:t>
      </w:r>
      <w:proofErr w:type="spellEnd"/>
      <w:r w:rsidRPr="001D234C">
        <w:rPr>
          <w:rFonts w:ascii="Book Antiqua" w:eastAsia="Book Antiqua" w:hAnsi="Book Antiqua" w:cs="Book Antiqua"/>
          <w:color w:val="000000"/>
        </w:rPr>
        <w:t xml:space="preserve"> N. A review of hematopoietic stem cell transplantation for autoimmune diseases: multiple sclerosis, systemic sclerosis and Crohn's disease. Position paper of the Brazilian Society of Bone Marrow </w:t>
      </w:r>
      <w:r w:rsidRPr="001D234C">
        <w:rPr>
          <w:rFonts w:ascii="Book Antiqua" w:eastAsia="Book Antiqua" w:hAnsi="Book Antiqua" w:cs="Book Antiqua"/>
          <w:color w:val="000000"/>
        </w:rPr>
        <w:lastRenderedPageBreak/>
        <w:t xml:space="preserve">Transplantation. </w:t>
      </w:r>
      <w:proofErr w:type="spellStart"/>
      <w:r w:rsidRPr="001D234C">
        <w:rPr>
          <w:rFonts w:ascii="Book Antiqua" w:eastAsia="Book Antiqua" w:hAnsi="Book Antiqua" w:cs="Book Antiqua"/>
          <w:i/>
          <w:iCs/>
          <w:color w:val="000000"/>
        </w:rPr>
        <w:t>Hematol</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Transfus</w:t>
      </w:r>
      <w:proofErr w:type="spellEnd"/>
      <w:r w:rsidRPr="001D234C">
        <w:rPr>
          <w:rFonts w:ascii="Book Antiqua" w:eastAsia="Book Antiqua" w:hAnsi="Book Antiqua" w:cs="Book Antiqua"/>
          <w:i/>
          <w:iCs/>
          <w:color w:val="000000"/>
        </w:rPr>
        <w:t xml:space="preserve"> Cell </w:t>
      </w:r>
      <w:proofErr w:type="spellStart"/>
      <w:r w:rsidRPr="001D234C">
        <w:rPr>
          <w:rFonts w:ascii="Book Antiqua" w:eastAsia="Book Antiqua" w:hAnsi="Book Antiqua" w:cs="Book Antiqua"/>
          <w:i/>
          <w:iCs/>
          <w:color w:val="000000"/>
        </w:rPr>
        <w:t>Ther</w:t>
      </w:r>
      <w:proofErr w:type="spellEnd"/>
      <w:r w:rsidRPr="001D234C">
        <w:rPr>
          <w:rFonts w:ascii="Book Antiqua" w:eastAsia="Book Antiqua" w:hAnsi="Book Antiqua" w:cs="Book Antiqua"/>
          <w:color w:val="000000"/>
        </w:rPr>
        <w:t xml:space="preserve"> 2020</w:t>
      </w:r>
      <w:r w:rsidR="006D2958" w:rsidRPr="006D2958">
        <w:rPr>
          <w:rFonts w:ascii="Book Antiqua" w:eastAsia="Book Antiqua" w:hAnsi="Book Antiqua" w:cs="Book Antiqua"/>
          <w:color w:val="000000"/>
        </w:rPr>
        <w:t>: S2531-1379</w:t>
      </w:r>
      <w:r w:rsidRPr="001D234C">
        <w:rPr>
          <w:rFonts w:ascii="Book Antiqua" w:eastAsia="Book Antiqua" w:hAnsi="Book Antiqua" w:cs="Book Antiqua"/>
          <w:color w:val="000000"/>
        </w:rPr>
        <w:t xml:space="preserve"> [PMID: 32418777 DOI: 10.1016/j.htct.2020.03.002]</w:t>
      </w:r>
    </w:p>
    <w:p w14:paraId="596847B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43 </w:t>
      </w:r>
      <w:r w:rsidRPr="001D234C">
        <w:rPr>
          <w:rFonts w:ascii="Book Antiqua" w:eastAsia="Book Antiqua" w:hAnsi="Book Antiqua" w:cs="Book Antiqua"/>
          <w:b/>
          <w:bCs/>
          <w:color w:val="000000"/>
        </w:rPr>
        <w:t>Ruiz MA</w:t>
      </w:r>
      <w:r w:rsidRPr="001D234C">
        <w:rPr>
          <w:rFonts w:ascii="Book Antiqua" w:eastAsia="Book Antiqua" w:hAnsi="Book Antiqua" w:cs="Book Antiqua"/>
          <w:color w:val="000000"/>
        </w:rPr>
        <w:t xml:space="preserve">, Kaiser RL Jr, de </w:t>
      </w:r>
      <w:proofErr w:type="spellStart"/>
      <w:r w:rsidRPr="001D234C">
        <w:rPr>
          <w:rFonts w:ascii="Book Antiqua" w:eastAsia="Book Antiqua" w:hAnsi="Book Antiqua" w:cs="Book Antiqua"/>
          <w:color w:val="000000"/>
        </w:rPr>
        <w:t>Quadros</w:t>
      </w:r>
      <w:proofErr w:type="spellEnd"/>
      <w:r w:rsidRPr="001D234C">
        <w:rPr>
          <w:rFonts w:ascii="Book Antiqua" w:eastAsia="Book Antiqua" w:hAnsi="Book Antiqua" w:cs="Book Antiqua"/>
          <w:color w:val="000000"/>
        </w:rPr>
        <w:t xml:space="preserve"> LG, </w:t>
      </w:r>
      <w:proofErr w:type="spellStart"/>
      <w:r w:rsidRPr="001D234C">
        <w:rPr>
          <w:rFonts w:ascii="Book Antiqua" w:eastAsia="Book Antiqua" w:hAnsi="Book Antiqua" w:cs="Book Antiqua"/>
          <w:color w:val="000000"/>
        </w:rPr>
        <w:t>Piron</w:t>
      </w:r>
      <w:proofErr w:type="spellEnd"/>
      <w:r w:rsidRPr="001D234C">
        <w:rPr>
          <w:rFonts w:ascii="Book Antiqua" w:eastAsia="Book Antiqua" w:hAnsi="Book Antiqua" w:cs="Book Antiqua"/>
          <w:color w:val="000000"/>
        </w:rPr>
        <w:t>-Ruiz L, Peña-</w:t>
      </w:r>
      <w:proofErr w:type="spellStart"/>
      <w:r w:rsidRPr="001D234C">
        <w:rPr>
          <w:rFonts w:ascii="Book Antiqua" w:eastAsia="Book Antiqua" w:hAnsi="Book Antiqua" w:cs="Book Antiqua"/>
          <w:color w:val="000000"/>
        </w:rPr>
        <w:t>Arciniegas</w:t>
      </w:r>
      <w:proofErr w:type="spellEnd"/>
      <w:r w:rsidRPr="001D234C">
        <w:rPr>
          <w:rFonts w:ascii="Book Antiqua" w:eastAsia="Book Antiqua" w:hAnsi="Book Antiqua" w:cs="Book Antiqua"/>
          <w:color w:val="000000"/>
        </w:rPr>
        <w:t xml:space="preserve"> T, </w:t>
      </w:r>
      <w:proofErr w:type="spellStart"/>
      <w:r w:rsidRPr="001D234C">
        <w:rPr>
          <w:rFonts w:ascii="Book Antiqua" w:eastAsia="Book Antiqua" w:hAnsi="Book Antiqua" w:cs="Book Antiqua"/>
          <w:color w:val="000000"/>
        </w:rPr>
        <w:t>Faria</w:t>
      </w:r>
      <w:proofErr w:type="spellEnd"/>
      <w:r w:rsidRPr="001D234C">
        <w:rPr>
          <w:rFonts w:ascii="Book Antiqua" w:eastAsia="Book Antiqua" w:hAnsi="Book Antiqua" w:cs="Book Antiqua"/>
          <w:color w:val="000000"/>
        </w:rPr>
        <w:t xml:space="preserve"> MAG, </w:t>
      </w:r>
      <w:proofErr w:type="spellStart"/>
      <w:r w:rsidRPr="001D234C">
        <w:rPr>
          <w:rFonts w:ascii="Book Antiqua" w:eastAsia="Book Antiqua" w:hAnsi="Book Antiqua" w:cs="Book Antiqua"/>
          <w:color w:val="000000"/>
        </w:rPr>
        <w:t>Siqueira</w:t>
      </w:r>
      <w:proofErr w:type="spellEnd"/>
      <w:r w:rsidRPr="001D234C">
        <w:rPr>
          <w:rFonts w:ascii="Book Antiqua" w:eastAsia="Book Antiqua" w:hAnsi="Book Antiqua" w:cs="Book Antiqua"/>
          <w:color w:val="000000"/>
        </w:rPr>
        <w:t xml:space="preserve"> RC, </w:t>
      </w:r>
      <w:proofErr w:type="spellStart"/>
      <w:r w:rsidRPr="001D234C">
        <w:rPr>
          <w:rFonts w:ascii="Book Antiqua" w:eastAsia="Book Antiqua" w:hAnsi="Book Antiqua" w:cs="Book Antiqua"/>
          <w:color w:val="000000"/>
        </w:rPr>
        <w:t>Pirozzi</w:t>
      </w:r>
      <w:proofErr w:type="spellEnd"/>
      <w:r w:rsidRPr="001D234C">
        <w:rPr>
          <w:rFonts w:ascii="Book Antiqua" w:eastAsia="Book Antiqua" w:hAnsi="Book Antiqua" w:cs="Book Antiqua"/>
          <w:color w:val="000000"/>
        </w:rPr>
        <w:t xml:space="preserve"> FF, Kaiser FSL, Burt RK. Low toxicity and favorable clinical and quality of life impact after non-myeloablative autologous hematopoietic stem cell transplant in Crohn's disease. </w:t>
      </w:r>
      <w:r w:rsidRPr="001D234C">
        <w:rPr>
          <w:rFonts w:ascii="Book Antiqua" w:eastAsia="Book Antiqua" w:hAnsi="Book Antiqua" w:cs="Book Antiqua"/>
          <w:i/>
          <w:iCs/>
          <w:color w:val="000000"/>
        </w:rPr>
        <w:t>BMC Res Notes</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10</w:t>
      </w:r>
      <w:r w:rsidRPr="001D234C">
        <w:rPr>
          <w:rFonts w:ascii="Book Antiqua" w:eastAsia="Book Antiqua" w:hAnsi="Book Antiqua" w:cs="Book Antiqua"/>
          <w:color w:val="000000"/>
        </w:rPr>
        <w:t>: 495 [PMID: 28985769 DOI: 10.1186/s13104-017-2824-1]</w:t>
      </w:r>
    </w:p>
    <w:p w14:paraId="1093A773"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44 </w:t>
      </w:r>
      <w:r w:rsidRPr="001D234C">
        <w:rPr>
          <w:rFonts w:ascii="Book Antiqua" w:eastAsia="Book Antiqua" w:hAnsi="Book Antiqua" w:cs="Book Antiqua"/>
          <w:b/>
          <w:bCs/>
          <w:color w:val="000000"/>
        </w:rPr>
        <w:t>Duarte RF</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Labopin</w:t>
      </w:r>
      <w:proofErr w:type="spellEnd"/>
      <w:r w:rsidRPr="001D234C">
        <w:rPr>
          <w:rFonts w:ascii="Book Antiqua" w:eastAsia="Book Antiqua" w:hAnsi="Book Antiqua" w:cs="Book Antiqua"/>
          <w:color w:val="000000"/>
        </w:rPr>
        <w:t xml:space="preserve"> M, Bader P, </w:t>
      </w:r>
      <w:proofErr w:type="spellStart"/>
      <w:r w:rsidRPr="001D234C">
        <w:rPr>
          <w:rFonts w:ascii="Book Antiqua" w:eastAsia="Book Antiqua" w:hAnsi="Book Antiqua" w:cs="Book Antiqua"/>
          <w:color w:val="000000"/>
        </w:rPr>
        <w:t>Basak</w:t>
      </w:r>
      <w:proofErr w:type="spellEnd"/>
      <w:r w:rsidRPr="001D234C">
        <w:rPr>
          <w:rFonts w:ascii="Book Antiqua" w:eastAsia="Book Antiqua" w:hAnsi="Book Antiqua" w:cs="Book Antiqua"/>
          <w:color w:val="000000"/>
        </w:rPr>
        <w:t xml:space="preserve"> GW, </w:t>
      </w:r>
      <w:proofErr w:type="spellStart"/>
      <w:r w:rsidRPr="001D234C">
        <w:rPr>
          <w:rFonts w:ascii="Book Antiqua" w:eastAsia="Book Antiqua" w:hAnsi="Book Antiqua" w:cs="Book Antiqua"/>
          <w:color w:val="000000"/>
        </w:rPr>
        <w:t>Bonini</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Chabannon</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Corbacioglu</w:t>
      </w:r>
      <w:proofErr w:type="spellEnd"/>
      <w:r w:rsidRPr="001D234C">
        <w:rPr>
          <w:rFonts w:ascii="Book Antiqua" w:eastAsia="Book Antiqua" w:hAnsi="Book Antiqua" w:cs="Book Antiqua"/>
          <w:color w:val="000000"/>
        </w:rPr>
        <w:t xml:space="preserve"> S, Dreger P, </w:t>
      </w:r>
      <w:proofErr w:type="spellStart"/>
      <w:r w:rsidRPr="001D234C">
        <w:rPr>
          <w:rFonts w:ascii="Book Antiqua" w:eastAsia="Book Antiqua" w:hAnsi="Book Antiqua" w:cs="Book Antiqua"/>
          <w:color w:val="000000"/>
        </w:rPr>
        <w:t>Dufour</w:t>
      </w:r>
      <w:proofErr w:type="spellEnd"/>
      <w:r w:rsidRPr="001D234C">
        <w:rPr>
          <w:rFonts w:ascii="Book Antiqua" w:eastAsia="Book Antiqua" w:hAnsi="Book Antiqua" w:cs="Book Antiqua"/>
          <w:color w:val="000000"/>
        </w:rPr>
        <w:t xml:space="preserve"> C, </w:t>
      </w:r>
      <w:proofErr w:type="spellStart"/>
      <w:r w:rsidRPr="001D234C">
        <w:rPr>
          <w:rFonts w:ascii="Book Antiqua" w:eastAsia="Book Antiqua" w:hAnsi="Book Antiqua" w:cs="Book Antiqua"/>
          <w:color w:val="000000"/>
        </w:rPr>
        <w:t>Gennery</w:t>
      </w:r>
      <w:proofErr w:type="spellEnd"/>
      <w:r w:rsidRPr="001D234C">
        <w:rPr>
          <w:rFonts w:ascii="Book Antiqua" w:eastAsia="Book Antiqua" w:hAnsi="Book Antiqua" w:cs="Book Antiqua"/>
          <w:color w:val="000000"/>
        </w:rPr>
        <w:t xml:space="preserve"> AR, </w:t>
      </w:r>
      <w:proofErr w:type="spellStart"/>
      <w:r w:rsidRPr="001D234C">
        <w:rPr>
          <w:rFonts w:ascii="Book Antiqua" w:eastAsia="Book Antiqua" w:hAnsi="Book Antiqua" w:cs="Book Antiqua"/>
          <w:color w:val="000000"/>
        </w:rPr>
        <w:t>Kuball</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Lankester</w:t>
      </w:r>
      <w:proofErr w:type="spellEnd"/>
      <w:r w:rsidRPr="001D234C">
        <w:rPr>
          <w:rFonts w:ascii="Book Antiqua" w:eastAsia="Book Antiqua" w:hAnsi="Book Antiqua" w:cs="Book Antiqua"/>
          <w:color w:val="000000"/>
        </w:rPr>
        <w:t xml:space="preserve"> AC, Lanza F, </w:t>
      </w:r>
      <w:proofErr w:type="spellStart"/>
      <w:r w:rsidRPr="001D234C">
        <w:rPr>
          <w:rFonts w:ascii="Book Antiqua" w:eastAsia="Book Antiqua" w:hAnsi="Book Antiqua" w:cs="Book Antiqua"/>
          <w:color w:val="000000"/>
        </w:rPr>
        <w:t>Montoto</w:t>
      </w:r>
      <w:proofErr w:type="spellEnd"/>
      <w:r w:rsidRPr="001D234C">
        <w:rPr>
          <w:rFonts w:ascii="Book Antiqua" w:eastAsia="Book Antiqua" w:hAnsi="Book Antiqua" w:cs="Book Antiqua"/>
          <w:color w:val="000000"/>
        </w:rPr>
        <w:t xml:space="preserve"> S, </w:t>
      </w:r>
      <w:proofErr w:type="spellStart"/>
      <w:r w:rsidRPr="001D234C">
        <w:rPr>
          <w:rFonts w:ascii="Book Antiqua" w:eastAsia="Book Antiqua" w:hAnsi="Book Antiqua" w:cs="Book Antiqua"/>
          <w:color w:val="000000"/>
        </w:rPr>
        <w:t>Nagler</w:t>
      </w:r>
      <w:proofErr w:type="spellEnd"/>
      <w:r w:rsidRPr="001D234C">
        <w:rPr>
          <w:rFonts w:ascii="Book Antiqua" w:eastAsia="Book Antiqua" w:hAnsi="Book Antiqua" w:cs="Book Antiqua"/>
          <w:color w:val="000000"/>
        </w:rPr>
        <w:t xml:space="preserve"> A, </w:t>
      </w:r>
      <w:proofErr w:type="spellStart"/>
      <w:r w:rsidRPr="001D234C">
        <w:rPr>
          <w:rFonts w:ascii="Book Antiqua" w:eastAsia="Book Antiqua" w:hAnsi="Book Antiqua" w:cs="Book Antiqua"/>
          <w:color w:val="000000"/>
        </w:rPr>
        <w:t>Peffault</w:t>
      </w:r>
      <w:proofErr w:type="spellEnd"/>
      <w:r w:rsidRPr="001D234C">
        <w:rPr>
          <w:rFonts w:ascii="Book Antiqua" w:eastAsia="Book Antiqua" w:hAnsi="Book Antiqua" w:cs="Book Antiqua"/>
          <w:color w:val="000000"/>
        </w:rPr>
        <w:t xml:space="preserve"> de </w:t>
      </w:r>
      <w:proofErr w:type="spellStart"/>
      <w:r w:rsidRPr="001D234C">
        <w:rPr>
          <w:rFonts w:ascii="Book Antiqua" w:eastAsia="Book Antiqua" w:hAnsi="Book Antiqua" w:cs="Book Antiqua"/>
          <w:color w:val="000000"/>
        </w:rPr>
        <w:t>Latour</w:t>
      </w:r>
      <w:proofErr w:type="spellEnd"/>
      <w:r w:rsidRPr="001D234C">
        <w:rPr>
          <w:rFonts w:ascii="Book Antiqua" w:eastAsia="Book Antiqua" w:hAnsi="Book Antiqua" w:cs="Book Antiqua"/>
          <w:color w:val="000000"/>
        </w:rPr>
        <w:t xml:space="preserve"> R, Snowden JA, </w:t>
      </w:r>
      <w:proofErr w:type="spellStart"/>
      <w:r w:rsidRPr="001D234C">
        <w:rPr>
          <w:rFonts w:ascii="Book Antiqua" w:eastAsia="Book Antiqua" w:hAnsi="Book Antiqua" w:cs="Book Antiqua"/>
          <w:color w:val="000000"/>
        </w:rPr>
        <w:t>Styczynski</w:t>
      </w:r>
      <w:proofErr w:type="spellEnd"/>
      <w:r w:rsidRPr="001D234C">
        <w:rPr>
          <w:rFonts w:ascii="Book Antiqua" w:eastAsia="Book Antiqua" w:hAnsi="Book Antiqua" w:cs="Book Antiqua"/>
          <w:color w:val="000000"/>
        </w:rPr>
        <w:t xml:space="preserve"> J, </w:t>
      </w:r>
      <w:proofErr w:type="spellStart"/>
      <w:r w:rsidRPr="001D234C">
        <w:rPr>
          <w:rFonts w:ascii="Book Antiqua" w:eastAsia="Book Antiqua" w:hAnsi="Book Antiqua" w:cs="Book Antiqua"/>
          <w:color w:val="000000"/>
        </w:rPr>
        <w:t>Yakoub</w:t>
      </w:r>
      <w:proofErr w:type="spellEnd"/>
      <w:r w:rsidRPr="001D234C">
        <w:rPr>
          <w:rFonts w:ascii="Book Antiqua" w:eastAsia="Book Antiqua" w:hAnsi="Book Antiqua" w:cs="Book Antiqua"/>
          <w:color w:val="000000"/>
        </w:rPr>
        <w:t xml:space="preserve">-Agha I, </w:t>
      </w:r>
      <w:proofErr w:type="spellStart"/>
      <w:r w:rsidRPr="001D234C">
        <w:rPr>
          <w:rFonts w:ascii="Book Antiqua" w:eastAsia="Book Antiqua" w:hAnsi="Book Antiqua" w:cs="Book Antiqua"/>
          <w:color w:val="000000"/>
        </w:rPr>
        <w:t>Kröger</w:t>
      </w:r>
      <w:proofErr w:type="spellEnd"/>
      <w:r w:rsidRPr="001D234C">
        <w:rPr>
          <w:rFonts w:ascii="Book Antiqua" w:eastAsia="Book Antiqua" w:hAnsi="Book Antiqua" w:cs="Book Antiqua"/>
          <w:color w:val="000000"/>
        </w:rPr>
        <w:t xml:space="preserve"> N, </w:t>
      </w:r>
      <w:proofErr w:type="spellStart"/>
      <w:r w:rsidRPr="001D234C">
        <w:rPr>
          <w:rFonts w:ascii="Book Antiqua" w:eastAsia="Book Antiqua" w:hAnsi="Book Antiqua" w:cs="Book Antiqua"/>
          <w:color w:val="000000"/>
        </w:rPr>
        <w:t>Mohty</w:t>
      </w:r>
      <w:proofErr w:type="spellEnd"/>
      <w:r w:rsidRPr="001D234C">
        <w:rPr>
          <w:rFonts w:ascii="Book Antiqua" w:eastAsia="Book Antiqua" w:hAnsi="Book Antiqua" w:cs="Book Antiqua"/>
          <w:color w:val="000000"/>
        </w:rPr>
        <w:t xml:space="preserve"> M; European Society for Blood and Marrow Transplantation (EBMT). Indications for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for </w:t>
      </w:r>
      <w:proofErr w:type="spellStart"/>
      <w:r w:rsidRPr="001D234C">
        <w:rPr>
          <w:rFonts w:ascii="Book Antiqua" w:eastAsia="Book Antiqua" w:hAnsi="Book Antiqua" w:cs="Book Antiqua"/>
          <w:color w:val="000000"/>
        </w:rPr>
        <w:t>haematological</w:t>
      </w:r>
      <w:proofErr w:type="spellEnd"/>
      <w:r w:rsidRPr="001D234C">
        <w:rPr>
          <w:rFonts w:ascii="Book Antiqua" w:eastAsia="Book Antiqua" w:hAnsi="Book Antiqua" w:cs="Book Antiqua"/>
          <w:color w:val="000000"/>
        </w:rPr>
        <w:t xml:space="preserve"> diseases, solid </w:t>
      </w:r>
      <w:proofErr w:type="spellStart"/>
      <w:r w:rsidRPr="001D234C">
        <w:rPr>
          <w:rFonts w:ascii="Book Antiqua" w:eastAsia="Book Antiqua" w:hAnsi="Book Antiqua" w:cs="Book Antiqua"/>
          <w:color w:val="000000"/>
        </w:rPr>
        <w:t>tumours</w:t>
      </w:r>
      <w:proofErr w:type="spellEnd"/>
      <w:r w:rsidRPr="001D234C">
        <w:rPr>
          <w:rFonts w:ascii="Book Antiqua" w:eastAsia="Book Antiqua" w:hAnsi="Book Antiqua" w:cs="Book Antiqua"/>
          <w:color w:val="000000"/>
        </w:rPr>
        <w:t xml:space="preserve"> and immune disorders: current practice in Europe, 2019.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2019; </w:t>
      </w:r>
      <w:r w:rsidRPr="001D234C">
        <w:rPr>
          <w:rFonts w:ascii="Book Antiqua" w:eastAsia="Book Antiqua" w:hAnsi="Book Antiqua" w:cs="Book Antiqua"/>
          <w:b/>
          <w:bCs/>
          <w:color w:val="000000"/>
        </w:rPr>
        <w:t>54</w:t>
      </w:r>
      <w:r w:rsidRPr="001D234C">
        <w:rPr>
          <w:rFonts w:ascii="Book Antiqua" w:eastAsia="Book Antiqua" w:hAnsi="Book Antiqua" w:cs="Book Antiqua"/>
          <w:color w:val="000000"/>
        </w:rPr>
        <w:t>: 1525-1552 [PMID: 30953028 DOI: 10.1038/s41409-019-0516-2]</w:t>
      </w:r>
    </w:p>
    <w:p w14:paraId="0B8B9F3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45 </w:t>
      </w:r>
      <w:r w:rsidRPr="001D234C">
        <w:rPr>
          <w:rFonts w:ascii="Book Antiqua" w:eastAsia="Book Antiqua" w:hAnsi="Book Antiqua" w:cs="Book Antiqua"/>
          <w:b/>
          <w:bCs/>
          <w:color w:val="000000"/>
        </w:rPr>
        <w:t>D'Souza A</w:t>
      </w:r>
      <w:r w:rsidRPr="001D234C">
        <w:rPr>
          <w:rFonts w:ascii="Book Antiqua" w:eastAsia="Book Antiqua" w:hAnsi="Book Antiqua" w:cs="Book Antiqua"/>
          <w:color w:val="000000"/>
        </w:rPr>
        <w:t xml:space="preserve">, Lee S, Zhu X, </w:t>
      </w:r>
      <w:proofErr w:type="spellStart"/>
      <w:r w:rsidRPr="001D234C">
        <w:rPr>
          <w:rFonts w:ascii="Book Antiqua" w:eastAsia="Book Antiqua" w:hAnsi="Book Antiqua" w:cs="Book Antiqua"/>
          <w:color w:val="000000"/>
        </w:rPr>
        <w:t>Pasquini</w:t>
      </w:r>
      <w:proofErr w:type="spellEnd"/>
      <w:r w:rsidRPr="001D234C">
        <w:rPr>
          <w:rFonts w:ascii="Book Antiqua" w:eastAsia="Book Antiqua" w:hAnsi="Book Antiqua" w:cs="Book Antiqua"/>
          <w:color w:val="000000"/>
        </w:rPr>
        <w:t xml:space="preserve"> M. Current Use and Trends in Hematopoietic Cell Transplantation in the United States. </w:t>
      </w:r>
      <w:r w:rsidRPr="001D234C">
        <w:rPr>
          <w:rFonts w:ascii="Book Antiqua" w:eastAsia="Book Antiqua" w:hAnsi="Book Antiqua" w:cs="Book Antiqua"/>
          <w:i/>
          <w:iCs/>
          <w:color w:val="000000"/>
        </w:rPr>
        <w:t>Biol Blood Marrow Transplant</w:t>
      </w:r>
      <w:r w:rsidRPr="001D234C">
        <w:rPr>
          <w:rFonts w:ascii="Book Antiqua" w:eastAsia="Book Antiqua" w:hAnsi="Book Antiqua" w:cs="Book Antiqua"/>
          <w:color w:val="000000"/>
        </w:rPr>
        <w:t xml:space="preserve"> 2017; </w:t>
      </w:r>
      <w:r w:rsidRPr="001D234C">
        <w:rPr>
          <w:rFonts w:ascii="Book Antiqua" w:eastAsia="Book Antiqua" w:hAnsi="Book Antiqua" w:cs="Book Antiqua"/>
          <w:b/>
          <w:bCs/>
          <w:color w:val="000000"/>
        </w:rPr>
        <w:t>23</w:t>
      </w:r>
      <w:r w:rsidRPr="001D234C">
        <w:rPr>
          <w:rFonts w:ascii="Book Antiqua" w:eastAsia="Book Antiqua" w:hAnsi="Book Antiqua" w:cs="Book Antiqua"/>
          <w:color w:val="000000"/>
        </w:rPr>
        <w:t>: 1417-1421 [PMID: 28606646 DOI: 10.1016/j.bbmt.2017.05.035]</w:t>
      </w:r>
    </w:p>
    <w:p w14:paraId="066738C1" w14:textId="3F5EB371"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46 </w:t>
      </w:r>
      <w:r w:rsidRPr="001D234C">
        <w:rPr>
          <w:rFonts w:ascii="Book Antiqua" w:eastAsia="Book Antiqua" w:hAnsi="Book Antiqua" w:cs="Book Antiqua"/>
          <w:b/>
          <w:bCs/>
          <w:color w:val="000000"/>
        </w:rPr>
        <w:t>Kelsey PJ</w:t>
      </w:r>
      <w:r w:rsidRPr="001D234C">
        <w:rPr>
          <w:rFonts w:ascii="Book Antiqua" w:eastAsia="Book Antiqua" w:hAnsi="Book Antiqua" w:cs="Book Antiqua"/>
          <w:color w:val="000000"/>
        </w:rPr>
        <w:t xml:space="preserve">, Oliveira MC, Badoglio M, </w:t>
      </w:r>
      <w:proofErr w:type="spellStart"/>
      <w:r w:rsidRPr="001D234C">
        <w:rPr>
          <w:rFonts w:ascii="Book Antiqua" w:eastAsia="Book Antiqua" w:hAnsi="Book Antiqua" w:cs="Book Antiqua"/>
          <w:color w:val="000000"/>
        </w:rPr>
        <w:t>Sharrack</w:t>
      </w:r>
      <w:proofErr w:type="spellEnd"/>
      <w:r w:rsidRPr="001D234C">
        <w:rPr>
          <w:rFonts w:ascii="Book Antiqua" w:eastAsia="Book Antiqua" w:hAnsi="Book Antiqua" w:cs="Book Antiqua"/>
          <w:color w:val="000000"/>
        </w:rPr>
        <w:t xml:space="preserve"> B, </w:t>
      </w:r>
      <w:proofErr w:type="spellStart"/>
      <w:r w:rsidRPr="001D234C">
        <w:rPr>
          <w:rFonts w:ascii="Book Antiqua" w:eastAsia="Book Antiqua" w:hAnsi="Book Antiqua" w:cs="Book Antiqua"/>
          <w:color w:val="000000"/>
        </w:rPr>
        <w:t>Farge</w:t>
      </w:r>
      <w:proofErr w:type="spellEnd"/>
      <w:r w:rsidRPr="001D234C">
        <w:rPr>
          <w:rFonts w:ascii="Book Antiqua" w:eastAsia="Book Antiqua" w:hAnsi="Book Antiqua" w:cs="Book Antiqua"/>
          <w:color w:val="000000"/>
        </w:rPr>
        <w:t xml:space="preserve"> D, Snowden JA.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in autoimmune diseases: From basic science to clinical practice. </w:t>
      </w:r>
      <w:proofErr w:type="spellStart"/>
      <w:r w:rsidRPr="001D234C">
        <w:rPr>
          <w:rFonts w:ascii="Book Antiqua" w:eastAsia="Book Antiqua" w:hAnsi="Book Antiqua" w:cs="Book Antiqua"/>
          <w:i/>
          <w:iCs/>
          <w:color w:val="000000"/>
        </w:rPr>
        <w:t>Curr</w:t>
      </w:r>
      <w:proofErr w:type="spellEnd"/>
      <w:r w:rsidRPr="001D234C">
        <w:rPr>
          <w:rFonts w:ascii="Book Antiqua" w:eastAsia="Book Antiqua" w:hAnsi="Book Antiqua" w:cs="Book Antiqua"/>
          <w:i/>
          <w:iCs/>
          <w:color w:val="000000"/>
        </w:rPr>
        <w:t xml:space="preserve"> Res </w:t>
      </w:r>
      <w:proofErr w:type="spellStart"/>
      <w:r w:rsidRPr="001D234C">
        <w:rPr>
          <w:rFonts w:ascii="Book Antiqua" w:eastAsia="Book Antiqua" w:hAnsi="Book Antiqua" w:cs="Book Antiqua"/>
          <w:i/>
          <w:iCs/>
          <w:color w:val="000000"/>
        </w:rPr>
        <w:t>Transl</w:t>
      </w:r>
      <w:proofErr w:type="spellEnd"/>
      <w:r w:rsidRPr="001D234C">
        <w:rPr>
          <w:rFonts w:ascii="Book Antiqua" w:eastAsia="Book Antiqua" w:hAnsi="Book Antiqua" w:cs="Book Antiqua"/>
          <w:i/>
          <w:iCs/>
          <w:color w:val="000000"/>
        </w:rPr>
        <w:t xml:space="preserve"> Med</w:t>
      </w:r>
      <w:r w:rsidRPr="001D234C">
        <w:rPr>
          <w:rFonts w:ascii="Book Antiqua" w:eastAsia="Book Antiqua" w:hAnsi="Book Antiqua" w:cs="Book Antiqua"/>
          <w:color w:val="000000"/>
        </w:rPr>
        <w:t xml:space="preserve"> 2016; </w:t>
      </w:r>
      <w:r w:rsidRPr="001D234C">
        <w:rPr>
          <w:rFonts w:ascii="Book Antiqua" w:eastAsia="Book Antiqua" w:hAnsi="Book Antiqua" w:cs="Book Antiqua"/>
          <w:b/>
          <w:bCs/>
          <w:color w:val="000000"/>
        </w:rPr>
        <w:t>64</w:t>
      </w:r>
      <w:r w:rsidRPr="001D234C">
        <w:rPr>
          <w:rFonts w:ascii="Book Antiqua" w:eastAsia="Book Antiqua" w:hAnsi="Book Antiqua" w:cs="Book Antiqua"/>
          <w:color w:val="000000"/>
        </w:rPr>
        <w:t>: 71-82 [PMID: 27316390 DOI: 10.1016/j.retram.2016.03.003]</w:t>
      </w:r>
    </w:p>
    <w:p w14:paraId="40F8F3B1"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47 </w:t>
      </w:r>
      <w:r w:rsidRPr="001D234C">
        <w:rPr>
          <w:rFonts w:ascii="Book Antiqua" w:eastAsia="Book Antiqua" w:hAnsi="Book Antiqua" w:cs="Book Antiqua"/>
          <w:b/>
          <w:bCs/>
          <w:color w:val="000000"/>
        </w:rPr>
        <w:t>Jessop H</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Farge</w:t>
      </w:r>
      <w:proofErr w:type="spellEnd"/>
      <w:r w:rsidRPr="001D234C">
        <w:rPr>
          <w:rFonts w:ascii="Book Antiqua" w:eastAsia="Book Antiqua" w:hAnsi="Book Antiqua" w:cs="Book Antiqua"/>
          <w:color w:val="000000"/>
        </w:rPr>
        <w:t xml:space="preserve"> D, </w:t>
      </w:r>
      <w:proofErr w:type="spellStart"/>
      <w:r w:rsidRPr="001D234C">
        <w:rPr>
          <w:rFonts w:ascii="Book Antiqua" w:eastAsia="Book Antiqua" w:hAnsi="Book Antiqua" w:cs="Book Antiqua"/>
          <w:color w:val="000000"/>
        </w:rPr>
        <w:t>Saccardi</w:t>
      </w:r>
      <w:proofErr w:type="spellEnd"/>
      <w:r w:rsidRPr="001D234C">
        <w:rPr>
          <w:rFonts w:ascii="Book Antiqua" w:eastAsia="Book Antiqua" w:hAnsi="Book Antiqua" w:cs="Book Antiqua"/>
          <w:color w:val="000000"/>
        </w:rPr>
        <w:t xml:space="preserve"> R, Alexander T, </w:t>
      </w:r>
      <w:proofErr w:type="spellStart"/>
      <w:r w:rsidRPr="001D234C">
        <w:rPr>
          <w:rFonts w:ascii="Book Antiqua" w:eastAsia="Book Antiqua" w:hAnsi="Book Antiqua" w:cs="Book Antiqua"/>
          <w:color w:val="000000"/>
        </w:rPr>
        <w:t>Rovira</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Sharrack</w:t>
      </w:r>
      <w:proofErr w:type="spellEnd"/>
      <w:r w:rsidRPr="001D234C">
        <w:rPr>
          <w:rFonts w:ascii="Book Antiqua" w:eastAsia="Book Antiqua" w:hAnsi="Book Antiqua" w:cs="Book Antiqua"/>
          <w:color w:val="000000"/>
        </w:rPr>
        <w:t xml:space="preserve"> B, Greco R, </w:t>
      </w:r>
      <w:proofErr w:type="spellStart"/>
      <w:r w:rsidRPr="001D234C">
        <w:rPr>
          <w:rFonts w:ascii="Book Antiqua" w:eastAsia="Book Antiqua" w:hAnsi="Book Antiqua" w:cs="Book Antiqua"/>
          <w:color w:val="000000"/>
        </w:rPr>
        <w:t>Wulffraat</w:t>
      </w:r>
      <w:proofErr w:type="spellEnd"/>
      <w:r w:rsidRPr="001D234C">
        <w:rPr>
          <w:rFonts w:ascii="Book Antiqua" w:eastAsia="Book Antiqua" w:hAnsi="Book Antiqua" w:cs="Book Antiqua"/>
          <w:color w:val="000000"/>
        </w:rPr>
        <w:t xml:space="preserve"> N, Moore J, Kazmi M, Badoglio M, Adams G, Verhoeven B, Murray J, Snowden JA. General information for patients and </w:t>
      </w:r>
      <w:proofErr w:type="spellStart"/>
      <w:r w:rsidRPr="001D234C">
        <w:rPr>
          <w:rFonts w:ascii="Book Antiqua" w:eastAsia="Book Antiqua" w:hAnsi="Book Antiqua" w:cs="Book Antiqua"/>
          <w:color w:val="000000"/>
        </w:rPr>
        <w:t>carers</w:t>
      </w:r>
      <w:proofErr w:type="spellEnd"/>
      <w:r w:rsidRPr="001D234C">
        <w:rPr>
          <w:rFonts w:ascii="Book Antiqua" w:eastAsia="Book Antiqua" w:hAnsi="Book Antiqua" w:cs="Book Antiqua"/>
          <w:color w:val="000000"/>
        </w:rPr>
        <w:t xml:space="preserve"> considering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(HSCT) for severe autoimmune diseases (ADs): A position statement from the EBMT Autoimmune Diseases Working Party (ADWP), the EBMT Nurses Group, the EBMT Patient, Family and Donor Committee and the Joint Accreditation Committee of ISCT and EBMT (JACIE). </w:t>
      </w:r>
      <w:r w:rsidRPr="001D234C">
        <w:rPr>
          <w:rFonts w:ascii="Book Antiqua" w:eastAsia="Book Antiqua" w:hAnsi="Book Antiqua" w:cs="Book Antiqua"/>
          <w:i/>
          <w:iCs/>
          <w:color w:val="000000"/>
        </w:rPr>
        <w:lastRenderedPageBreak/>
        <w:t>Bone Marrow Transplant</w:t>
      </w:r>
      <w:r w:rsidRPr="001D234C">
        <w:rPr>
          <w:rFonts w:ascii="Book Antiqua" w:eastAsia="Book Antiqua" w:hAnsi="Book Antiqua" w:cs="Book Antiqua"/>
          <w:color w:val="000000"/>
        </w:rPr>
        <w:t xml:space="preserve"> 2019; </w:t>
      </w:r>
      <w:r w:rsidRPr="001D234C">
        <w:rPr>
          <w:rFonts w:ascii="Book Antiqua" w:eastAsia="Book Antiqua" w:hAnsi="Book Antiqua" w:cs="Book Antiqua"/>
          <w:b/>
          <w:bCs/>
          <w:color w:val="000000"/>
        </w:rPr>
        <w:t>54</w:t>
      </w:r>
      <w:r w:rsidRPr="001D234C">
        <w:rPr>
          <w:rFonts w:ascii="Book Antiqua" w:eastAsia="Book Antiqua" w:hAnsi="Book Antiqua" w:cs="Book Antiqua"/>
          <w:color w:val="000000"/>
        </w:rPr>
        <w:t>: 933-942 [PMID: 30705338 DOI: 10.1038/s41409-019-0430-7]</w:t>
      </w:r>
    </w:p>
    <w:p w14:paraId="29A9B441" w14:textId="2F16D5F6"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color w:val="000000"/>
        </w:rPr>
        <w:t xml:space="preserve">48 </w:t>
      </w:r>
      <w:r w:rsidRPr="001D234C">
        <w:rPr>
          <w:rFonts w:ascii="Book Antiqua" w:eastAsia="Book Antiqua" w:hAnsi="Book Antiqua" w:cs="Book Antiqua"/>
          <w:b/>
          <w:bCs/>
          <w:color w:val="000000"/>
        </w:rPr>
        <w:t>Snowden JA</w:t>
      </w:r>
      <w:r w:rsidRPr="001D234C">
        <w:rPr>
          <w:rFonts w:ascii="Book Antiqua" w:eastAsia="Book Antiqua" w:hAnsi="Book Antiqua" w:cs="Book Antiqua"/>
          <w:color w:val="000000"/>
        </w:rPr>
        <w:t xml:space="preserve">, </w:t>
      </w:r>
      <w:proofErr w:type="spellStart"/>
      <w:r w:rsidRPr="001D234C">
        <w:rPr>
          <w:rFonts w:ascii="Book Antiqua" w:eastAsia="Book Antiqua" w:hAnsi="Book Antiqua" w:cs="Book Antiqua"/>
          <w:color w:val="000000"/>
        </w:rPr>
        <w:t>Sharrack</w:t>
      </w:r>
      <w:proofErr w:type="spellEnd"/>
      <w:r w:rsidRPr="001D234C">
        <w:rPr>
          <w:rFonts w:ascii="Book Antiqua" w:eastAsia="Book Antiqua" w:hAnsi="Book Antiqua" w:cs="Book Antiqua"/>
          <w:color w:val="000000"/>
        </w:rPr>
        <w:t xml:space="preserve"> B, </w:t>
      </w:r>
      <w:proofErr w:type="spellStart"/>
      <w:r w:rsidRPr="001D234C">
        <w:rPr>
          <w:rFonts w:ascii="Book Antiqua" w:eastAsia="Book Antiqua" w:hAnsi="Book Antiqua" w:cs="Book Antiqua"/>
          <w:color w:val="000000"/>
        </w:rPr>
        <w:t>Akil</w:t>
      </w:r>
      <w:proofErr w:type="spellEnd"/>
      <w:r w:rsidRPr="001D234C">
        <w:rPr>
          <w:rFonts w:ascii="Book Antiqua" w:eastAsia="Book Antiqua" w:hAnsi="Book Antiqua" w:cs="Book Antiqua"/>
          <w:color w:val="000000"/>
        </w:rPr>
        <w:t xml:space="preserve"> M, Kiely DG, Lobo A, </w:t>
      </w:r>
      <w:proofErr w:type="spellStart"/>
      <w:r w:rsidRPr="001D234C">
        <w:rPr>
          <w:rFonts w:ascii="Book Antiqua" w:eastAsia="Book Antiqua" w:hAnsi="Book Antiqua" w:cs="Book Antiqua"/>
          <w:color w:val="000000"/>
        </w:rPr>
        <w:t>Kazmi</w:t>
      </w:r>
      <w:proofErr w:type="spellEnd"/>
      <w:r w:rsidRPr="001D234C">
        <w:rPr>
          <w:rFonts w:ascii="Book Antiqua" w:eastAsia="Book Antiqua" w:hAnsi="Book Antiqua" w:cs="Book Antiqua"/>
          <w:color w:val="000000"/>
        </w:rPr>
        <w:t xml:space="preserve"> M, </w:t>
      </w:r>
      <w:proofErr w:type="spellStart"/>
      <w:r w:rsidRPr="001D234C">
        <w:rPr>
          <w:rFonts w:ascii="Book Antiqua" w:eastAsia="Book Antiqua" w:hAnsi="Book Antiqua" w:cs="Book Antiqua"/>
          <w:color w:val="000000"/>
        </w:rPr>
        <w:t>Muraro</w:t>
      </w:r>
      <w:proofErr w:type="spellEnd"/>
      <w:r w:rsidRPr="001D234C">
        <w:rPr>
          <w:rFonts w:ascii="Book Antiqua" w:eastAsia="Book Antiqua" w:hAnsi="Book Antiqua" w:cs="Book Antiqua"/>
          <w:color w:val="000000"/>
        </w:rPr>
        <w:t xml:space="preserve"> PA, Lindsay JO. Autologous </w:t>
      </w:r>
      <w:proofErr w:type="spellStart"/>
      <w:r w:rsidRPr="001D234C">
        <w:rPr>
          <w:rFonts w:ascii="Book Antiqua" w:eastAsia="Book Antiqua" w:hAnsi="Book Antiqua" w:cs="Book Antiqua"/>
          <w:color w:val="000000"/>
        </w:rPr>
        <w:t>haematopoietic</w:t>
      </w:r>
      <w:proofErr w:type="spellEnd"/>
      <w:r w:rsidRPr="001D234C">
        <w:rPr>
          <w:rFonts w:ascii="Book Antiqua" w:eastAsia="Book Antiqua" w:hAnsi="Book Antiqua" w:cs="Book Antiqua"/>
          <w:color w:val="000000"/>
        </w:rPr>
        <w:t xml:space="preserve"> stem cell transplantation (</w:t>
      </w:r>
      <w:proofErr w:type="spellStart"/>
      <w:r w:rsidRPr="001D234C">
        <w:rPr>
          <w:rFonts w:ascii="Book Antiqua" w:eastAsia="Book Antiqua" w:hAnsi="Book Antiqua" w:cs="Book Antiqua"/>
          <w:color w:val="000000"/>
        </w:rPr>
        <w:t>aHSCT</w:t>
      </w:r>
      <w:proofErr w:type="spellEnd"/>
      <w:r w:rsidRPr="001D234C">
        <w:rPr>
          <w:rFonts w:ascii="Book Antiqua" w:eastAsia="Book Antiqua" w:hAnsi="Book Antiqua" w:cs="Book Antiqua"/>
          <w:color w:val="000000"/>
        </w:rPr>
        <w:t xml:space="preserve">) for severe resistant autoimmune and inflammatory diseases - a guide for the generalist. </w:t>
      </w:r>
      <w:r w:rsidRPr="001D234C">
        <w:rPr>
          <w:rFonts w:ascii="Book Antiqua" w:eastAsia="Book Antiqua" w:hAnsi="Book Antiqua" w:cs="Book Antiqua"/>
          <w:i/>
          <w:iCs/>
          <w:color w:val="000000"/>
          <w:lang w:val="pt-BR"/>
        </w:rPr>
        <w:t>Clin Med (Lond)</w:t>
      </w:r>
      <w:r w:rsidRPr="001D234C">
        <w:rPr>
          <w:rFonts w:ascii="Book Antiqua" w:eastAsia="Book Antiqua" w:hAnsi="Book Antiqua" w:cs="Book Antiqua"/>
          <w:color w:val="000000"/>
          <w:lang w:val="pt-BR"/>
        </w:rPr>
        <w:t xml:space="preserve"> 2018; </w:t>
      </w:r>
      <w:r w:rsidRPr="001D234C">
        <w:rPr>
          <w:rFonts w:ascii="Book Antiqua" w:eastAsia="Book Antiqua" w:hAnsi="Book Antiqua" w:cs="Book Antiqua"/>
          <w:b/>
          <w:bCs/>
          <w:color w:val="000000"/>
          <w:lang w:val="pt-BR"/>
        </w:rPr>
        <w:t>18</w:t>
      </w:r>
      <w:r w:rsidRPr="001D234C">
        <w:rPr>
          <w:rFonts w:ascii="Book Antiqua" w:eastAsia="Book Antiqua" w:hAnsi="Book Antiqua" w:cs="Book Antiqua"/>
          <w:color w:val="000000"/>
          <w:lang w:val="pt-BR"/>
        </w:rPr>
        <w:t>: 329-334 [PMID: 30072560 DOI: 10.7861/clinmedicine.18-4-329]</w:t>
      </w:r>
    </w:p>
    <w:p w14:paraId="6E74EB1E" w14:textId="77777777"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color w:val="000000"/>
          <w:lang w:val="pt-BR"/>
        </w:rPr>
        <w:t xml:space="preserve">49 </w:t>
      </w:r>
      <w:r w:rsidRPr="001D234C">
        <w:rPr>
          <w:rFonts w:ascii="Book Antiqua" w:eastAsia="Book Antiqua" w:hAnsi="Book Antiqua" w:cs="Book Antiqua"/>
          <w:b/>
          <w:bCs/>
          <w:color w:val="000000"/>
          <w:lang w:val="pt-BR"/>
        </w:rPr>
        <w:t xml:space="preserve">Conselho Federal de Medicina. </w:t>
      </w:r>
      <w:r w:rsidRPr="001D234C">
        <w:rPr>
          <w:rFonts w:ascii="Book Antiqua" w:eastAsia="Book Antiqua" w:hAnsi="Book Antiqua" w:cs="Book Antiqua"/>
          <w:bCs/>
          <w:color w:val="000000"/>
          <w:lang w:val="pt-BR"/>
        </w:rPr>
        <w:t>Código de Ética Médica: Resolução CFM n02.217,</w:t>
      </w:r>
      <w:r w:rsidRPr="001D234C">
        <w:rPr>
          <w:rFonts w:ascii="Book Antiqua" w:eastAsia="Book Antiqua" w:hAnsi="Book Antiqua" w:cs="Book Antiqua"/>
          <w:color w:val="000000"/>
          <w:lang w:val="pt-BR"/>
        </w:rPr>
        <w:t xml:space="preserve"> de setembro de 2018/C – Brasília; Conselho Federal de Medicina, 2019. 108p. ISBN: 978-85-87077-68-4. (Portuguese)</w:t>
      </w:r>
    </w:p>
    <w:p w14:paraId="166CBF02" w14:textId="4B230D79" w:rsidR="00A77B3E" w:rsidRPr="001D234C" w:rsidRDefault="00330628" w:rsidP="005D70F0">
      <w:pPr>
        <w:snapToGrid w:val="0"/>
        <w:spacing w:line="360" w:lineRule="auto"/>
        <w:jc w:val="both"/>
        <w:rPr>
          <w:rFonts w:ascii="Book Antiqua" w:hAnsi="Book Antiqua"/>
          <w:lang w:val="pt-BR"/>
        </w:rPr>
      </w:pPr>
      <w:r w:rsidRPr="001D234C">
        <w:rPr>
          <w:rFonts w:ascii="Book Antiqua" w:eastAsia="Book Antiqua" w:hAnsi="Book Antiqua" w:cs="Book Antiqua"/>
          <w:color w:val="000000"/>
          <w:lang w:val="pt-BR"/>
        </w:rPr>
        <w:t xml:space="preserve">50 </w:t>
      </w:r>
      <w:r w:rsidRPr="001D234C">
        <w:rPr>
          <w:rFonts w:ascii="Book Antiqua" w:eastAsia="Book Antiqua" w:hAnsi="Book Antiqua" w:cs="Book Antiqua"/>
          <w:bCs/>
          <w:color w:val="000000"/>
          <w:lang w:val="pt-BR"/>
        </w:rPr>
        <w:t>Conselho Federal de Medicina - Posição do CFM sobre o tratamento da Doença de Crohn com o TCTH - PROCESSO-CONSULTA nº 5/2019 – PARECER CFM nº 6/2019 INTERESSADO: 3ª Vara Cível da Comarca de Americana (SP),</w:t>
      </w:r>
      <w:r w:rsidRPr="001D234C">
        <w:rPr>
          <w:rFonts w:ascii="Book Antiqua" w:eastAsia="Book Antiqua" w:hAnsi="Book Antiqua" w:cs="Book Antiqua"/>
          <w:color w:val="000000"/>
          <w:lang w:val="pt-BR"/>
        </w:rPr>
        <w:t xml:space="preserve"> Tribunal de Justiça de São Paulo. ASSUNTO: Transplante de medul</w:t>
      </w:r>
      <w:r w:rsidR="00D92B62" w:rsidRPr="001D234C">
        <w:rPr>
          <w:rFonts w:ascii="Book Antiqua" w:eastAsia="Book Antiqua" w:hAnsi="Book Antiqua" w:cs="Book Antiqua"/>
          <w:color w:val="000000"/>
          <w:lang w:val="pt-BR"/>
        </w:rPr>
        <w:t>a óssea para doença de Crohn. (</w:t>
      </w:r>
      <w:r w:rsidRPr="001D234C">
        <w:rPr>
          <w:rFonts w:ascii="Book Antiqua" w:eastAsia="Book Antiqua" w:hAnsi="Book Antiqua" w:cs="Book Antiqua"/>
          <w:color w:val="000000"/>
          <w:lang w:val="pt-BR"/>
        </w:rPr>
        <w:t>Portuguese)</w:t>
      </w:r>
    </w:p>
    <w:p w14:paraId="3F3A4440" w14:textId="395925C4" w:rsidR="001D234C" w:rsidRPr="001D234C" w:rsidRDefault="00330628" w:rsidP="005D70F0">
      <w:pPr>
        <w:snapToGrid w:val="0"/>
        <w:spacing w:line="360" w:lineRule="auto"/>
        <w:jc w:val="both"/>
        <w:rPr>
          <w:rFonts w:ascii="Book Antiqua" w:hAnsi="Book Antiqua" w:cs="Book Antiqua"/>
          <w:color w:val="0000FF"/>
          <w:lang w:val="pt-BR" w:eastAsia="zh-CN"/>
        </w:rPr>
      </w:pPr>
      <w:r w:rsidRPr="001D234C">
        <w:rPr>
          <w:rFonts w:ascii="Book Antiqua" w:eastAsia="Book Antiqua" w:hAnsi="Book Antiqua" w:cs="Book Antiqua"/>
          <w:color w:val="000000"/>
          <w:lang w:val="pt-BR"/>
        </w:rPr>
        <w:t xml:space="preserve">51 </w:t>
      </w:r>
      <w:r w:rsidRPr="001D234C">
        <w:rPr>
          <w:rFonts w:ascii="Book Antiqua" w:eastAsia="Book Antiqua" w:hAnsi="Book Antiqua" w:cs="Book Antiqua"/>
          <w:bCs/>
          <w:color w:val="000000"/>
          <w:lang w:val="pt-BR"/>
        </w:rPr>
        <w:t>Tribunal de Justiça do Distrito Federal e dos Territórios (Acórdão 1151441,</w:t>
      </w:r>
      <w:r w:rsidRPr="001D234C">
        <w:rPr>
          <w:rFonts w:ascii="Book Antiqua" w:eastAsia="Book Antiqua" w:hAnsi="Book Antiqua" w:cs="Book Antiqua"/>
          <w:color w:val="000000"/>
          <w:lang w:val="pt-BR"/>
        </w:rPr>
        <w:t xml:space="preserve"> 07041199520178070001, Relator: SILVA LEMOS, 5ª Turma Cível, data de julgamento: 13/02/2019, Publicado no DJe: 15/03/201</w:t>
      </w:r>
      <w:r w:rsidR="00DA0688" w:rsidRPr="001D234C">
        <w:rPr>
          <w:rFonts w:ascii="Book Antiqua" w:eastAsia="Book Antiqua" w:hAnsi="Book Antiqua" w:cs="Book Antiqua"/>
          <w:color w:val="000000"/>
          <w:lang w:val="pt-BR"/>
        </w:rPr>
        <w:t>9) (Portuguese) Available from:</w:t>
      </w:r>
      <w:r w:rsidR="001D234C">
        <w:rPr>
          <w:rFonts w:ascii="Book Antiqua" w:hAnsi="Book Antiqua" w:cs="Book Antiqua" w:hint="eastAsia"/>
          <w:color w:val="000000"/>
          <w:lang w:val="pt-BR" w:eastAsia="zh-CN"/>
        </w:rPr>
        <w:t xml:space="preserve"> </w:t>
      </w:r>
      <w:hyperlink r:id="rId10" w:history="1">
        <w:r w:rsidR="00FE33D8" w:rsidRPr="001D234C">
          <w:rPr>
            <w:rStyle w:val="a3"/>
            <w:rFonts w:ascii="Book Antiqua" w:eastAsia="Book Antiqua" w:hAnsi="Book Antiqua" w:cs="Book Antiqua"/>
            <w:u w:val="none"/>
            <w:lang w:val="pt-BR"/>
          </w:rPr>
          <w:t>https://www.tjdft.jus.br/consultas/jurisprudencia/jurisprudencia-em-temas/jurisprudencia-em-detalhes/plano-de-saude/tratamento-experimental</w:t>
        </w:r>
      </w:hyperlink>
    </w:p>
    <w:p w14:paraId="448878AA" w14:textId="4B8492EC"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52 </w:t>
      </w:r>
      <w:r w:rsidRPr="001D234C">
        <w:rPr>
          <w:rFonts w:ascii="Book Antiqua" w:eastAsia="Book Antiqua" w:hAnsi="Book Antiqua" w:cs="Book Antiqua"/>
          <w:b/>
          <w:bCs/>
          <w:color w:val="000000"/>
        </w:rPr>
        <w:t>Burt RK</w:t>
      </w:r>
      <w:r w:rsidRPr="001D234C">
        <w:rPr>
          <w:rFonts w:ascii="Book Antiqua" w:eastAsia="Book Antiqua" w:hAnsi="Book Antiqua" w:cs="Book Antiqua"/>
          <w:color w:val="000000"/>
        </w:rPr>
        <w:t xml:space="preserve">, Craig R, Yun L, Halverson A, Quigley K, Arnautovic I, Han X. A pilot feasibility study of non-myeloablative allogeneic hematopoietic stem cell transplantation for refractory Crohn Disease. </w:t>
      </w:r>
      <w:r w:rsidRPr="001D234C">
        <w:rPr>
          <w:rFonts w:ascii="Book Antiqua" w:eastAsia="Book Antiqua" w:hAnsi="Book Antiqua" w:cs="Book Antiqua"/>
          <w:i/>
          <w:iCs/>
          <w:color w:val="000000"/>
        </w:rPr>
        <w:t>Bone Marrow Transplant</w:t>
      </w:r>
      <w:r w:rsidRPr="001D234C">
        <w:rPr>
          <w:rFonts w:ascii="Book Antiqua" w:eastAsia="Book Antiqua" w:hAnsi="Book Antiqua" w:cs="Book Antiqua"/>
          <w:color w:val="000000"/>
        </w:rPr>
        <w:t xml:space="preserve"> 2020 [PMID: 32467584 DOI: 10.1038/s41409-020-0953-y]</w:t>
      </w:r>
    </w:p>
    <w:p w14:paraId="4289DDF6"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 xml:space="preserve">53 </w:t>
      </w:r>
      <w:r w:rsidRPr="001D234C">
        <w:rPr>
          <w:rFonts w:ascii="Book Antiqua" w:eastAsia="Book Antiqua" w:hAnsi="Book Antiqua" w:cs="Book Antiqua"/>
          <w:b/>
          <w:bCs/>
          <w:color w:val="000000"/>
        </w:rPr>
        <w:t>Ruiz MA</w:t>
      </w:r>
      <w:r w:rsidRPr="001D234C">
        <w:rPr>
          <w:rFonts w:ascii="Book Antiqua" w:eastAsia="Book Antiqua" w:hAnsi="Book Antiqua" w:cs="Book Antiqua"/>
          <w:color w:val="000000"/>
        </w:rPr>
        <w:t xml:space="preserve">, Junior RLK, </w:t>
      </w:r>
      <w:proofErr w:type="spellStart"/>
      <w:r w:rsidRPr="001D234C">
        <w:rPr>
          <w:rFonts w:ascii="Book Antiqua" w:eastAsia="Book Antiqua" w:hAnsi="Book Antiqua" w:cs="Book Antiqua"/>
          <w:color w:val="000000"/>
        </w:rPr>
        <w:t>Quadros</w:t>
      </w:r>
      <w:proofErr w:type="spellEnd"/>
      <w:r w:rsidRPr="001D234C">
        <w:rPr>
          <w:rFonts w:ascii="Book Antiqua" w:eastAsia="Book Antiqua" w:hAnsi="Book Antiqua" w:cs="Book Antiqua"/>
          <w:color w:val="000000"/>
        </w:rPr>
        <w:t xml:space="preserve"> LG. Is it time to use hematopoietic stem cell transplantation for severe and refractory </w:t>
      </w:r>
      <w:proofErr w:type="spellStart"/>
      <w:r w:rsidRPr="001D234C">
        <w:rPr>
          <w:rFonts w:ascii="Book Antiqua" w:eastAsia="Book Antiqua" w:hAnsi="Book Antiqua" w:cs="Book Antiqua"/>
          <w:color w:val="000000"/>
        </w:rPr>
        <w:t>crohn's</w:t>
      </w:r>
      <w:proofErr w:type="spellEnd"/>
      <w:r w:rsidRPr="001D234C">
        <w:rPr>
          <w:rFonts w:ascii="Book Antiqua" w:eastAsia="Book Antiqua" w:hAnsi="Book Antiqua" w:cs="Book Antiqua"/>
          <w:color w:val="000000"/>
        </w:rPr>
        <w:t xml:space="preserve"> disease? </w:t>
      </w:r>
      <w:proofErr w:type="spellStart"/>
      <w:r w:rsidRPr="001D234C">
        <w:rPr>
          <w:rFonts w:ascii="Book Antiqua" w:eastAsia="Book Antiqua" w:hAnsi="Book Antiqua" w:cs="Book Antiqua"/>
          <w:i/>
          <w:iCs/>
          <w:color w:val="000000"/>
        </w:rPr>
        <w:t>Hematol</w:t>
      </w:r>
      <w:proofErr w:type="spellEnd"/>
      <w:r w:rsidRPr="001D234C">
        <w:rPr>
          <w:rFonts w:ascii="Book Antiqua" w:eastAsia="Book Antiqua" w:hAnsi="Book Antiqua" w:cs="Book Antiqua"/>
          <w:i/>
          <w:iCs/>
          <w:color w:val="000000"/>
        </w:rPr>
        <w:t xml:space="preserve"> </w:t>
      </w:r>
      <w:proofErr w:type="spellStart"/>
      <w:r w:rsidRPr="001D234C">
        <w:rPr>
          <w:rFonts w:ascii="Book Antiqua" w:eastAsia="Book Antiqua" w:hAnsi="Book Antiqua" w:cs="Book Antiqua"/>
          <w:i/>
          <w:iCs/>
          <w:color w:val="000000"/>
        </w:rPr>
        <w:t>Transfus</w:t>
      </w:r>
      <w:proofErr w:type="spellEnd"/>
      <w:r w:rsidRPr="001D234C">
        <w:rPr>
          <w:rFonts w:ascii="Book Antiqua" w:eastAsia="Book Antiqua" w:hAnsi="Book Antiqua" w:cs="Book Antiqua"/>
          <w:i/>
          <w:iCs/>
          <w:color w:val="000000"/>
        </w:rPr>
        <w:t xml:space="preserve"> Cell </w:t>
      </w:r>
      <w:proofErr w:type="spellStart"/>
      <w:r w:rsidRPr="001D234C">
        <w:rPr>
          <w:rFonts w:ascii="Book Antiqua" w:eastAsia="Book Antiqua" w:hAnsi="Book Antiqua" w:cs="Book Antiqua"/>
          <w:i/>
          <w:iCs/>
          <w:color w:val="000000"/>
        </w:rPr>
        <w:t>Ther</w:t>
      </w:r>
      <w:proofErr w:type="spellEnd"/>
      <w:r w:rsidRPr="001D234C">
        <w:rPr>
          <w:rFonts w:ascii="Book Antiqua" w:eastAsia="Book Antiqua" w:hAnsi="Book Antiqua" w:cs="Book Antiqua"/>
          <w:color w:val="000000"/>
        </w:rPr>
        <w:t xml:space="preserve"> 2020; </w:t>
      </w:r>
      <w:r w:rsidRPr="001D234C">
        <w:rPr>
          <w:rFonts w:ascii="Book Antiqua" w:eastAsia="Book Antiqua" w:hAnsi="Book Antiqua" w:cs="Book Antiqua"/>
          <w:b/>
          <w:bCs/>
          <w:color w:val="000000"/>
        </w:rPr>
        <w:t>42</w:t>
      </w:r>
      <w:r w:rsidRPr="001D234C">
        <w:rPr>
          <w:rFonts w:ascii="Book Antiqua" w:eastAsia="Book Antiqua" w:hAnsi="Book Antiqua" w:cs="Book Antiqua"/>
          <w:color w:val="000000"/>
        </w:rPr>
        <w:t>: 190-191 [PMID: 31601485 DOI: 10.1016/j.htct.2019.06.002]</w:t>
      </w:r>
    </w:p>
    <w:p w14:paraId="3E14F5CB" w14:textId="77777777" w:rsidR="00A77B3E" w:rsidRPr="001D234C" w:rsidRDefault="00A77B3E" w:rsidP="005D70F0">
      <w:pPr>
        <w:snapToGrid w:val="0"/>
        <w:spacing w:line="360" w:lineRule="auto"/>
        <w:jc w:val="both"/>
        <w:rPr>
          <w:rFonts w:ascii="Book Antiqua" w:hAnsi="Book Antiqua"/>
        </w:rPr>
        <w:sectPr w:rsidR="00A77B3E" w:rsidRPr="001D234C" w:rsidSect="00272380">
          <w:pgSz w:w="12240" w:h="15840"/>
          <w:pgMar w:top="1440" w:right="1800" w:bottom="1440" w:left="1800" w:header="720" w:footer="720" w:gutter="0"/>
          <w:cols w:space="720"/>
          <w:docGrid w:linePitch="360"/>
        </w:sectPr>
      </w:pPr>
    </w:p>
    <w:bookmarkEnd w:id="15"/>
    <w:bookmarkEnd w:id="16"/>
    <w:p w14:paraId="452634E7"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lastRenderedPageBreak/>
        <w:t>Footnotes</w:t>
      </w:r>
    </w:p>
    <w:p w14:paraId="45ECF941" w14:textId="77777777" w:rsidR="00B52764" w:rsidRPr="001D234C" w:rsidRDefault="00330628" w:rsidP="005D70F0">
      <w:pPr>
        <w:snapToGrid w:val="0"/>
        <w:spacing w:line="360" w:lineRule="auto"/>
        <w:jc w:val="both"/>
        <w:rPr>
          <w:rFonts w:ascii="Book Antiqua" w:eastAsia="宋体" w:hAnsi="Book Antiqua"/>
          <w:color w:val="000000"/>
          <w:lang w:eastAsia="zh-CN"/>
        </w:rPr>
      </w:pPr>
      <w:r w:rsidRPr="001D234C">
        <w:rPr>
          <w:rFonts w:ascii="Book Antiqua" w:eastAsia="Book Antiqua" w:hAnsi="Book Antiqua" w:cs="Book Antiqua"/>
          <w:b/>
          <w:bCs/>
          <w:color w:val="000000"/>
        </w:rPr>
        <w:t xml:space="preserve">Conflict-of-interest statement: </w:t>
      </w:r>
      <w:r w:rsidR="00B52764" w:rsidRPr="001D234C">
        <w:rPr>
          <w:rFonts w:ascii="Book Antiqua" w:hAnsi="Book Antiqua"/>
          <w:color w:val="000000"/>
        </w:rPr>
        <w:t>Authors declare no conflict of interests for this article.</w:t>
      </w:r>
    </w:p>
    <w:p w14:paraId="51FF1873" w14:textId="65E965A3" w:rsidR="00A77B3E" w:rsidRPr="001D234C" w:rsidRDefault="00A77B3E" w:rsidP="005D70F0">
      <w:pPr>
        <w:snapToGrid w:val="0"/>
        <w:spacing w:line="360" w:lineRule="auto"/>
        <w:jc w:val="both"/>
        <w:rPr>
          <w:rFonts w:ascii="Book Antiqua" w:hAnsi="Book Antiqua"/>
        </w:rPr>
      </w:pPr>
    </w:p>
    <w:p w14:paraId="4259DCAD"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bCs/>
          <w:color w:val="000000"/>
        </w:rPr>
        <w:t xml:space="preserve">Open-Access: </w:t>
      </w:r>
      <w:r w:rsidRPr="001D23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34C">
        <w:rPr>
          <w:rFonts w:ascii="Book Antiqua" w:eastAsia="Book Antiqua" w:hAnsi="Book Antiqua" w:cs="Book Antiqua"/>
          <w:color w:val="000000"/>
        </w:rPr>
        <w:t>NonCommercial</w:t>
      </w:r>
      <w:proofErr w:type="spellEnd"/>
      <w:r w:rsidRPr="001D23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73BE14" w14:textId="77777777" w:rsidR="00A77B3E" w:rsidRPr="001D234C" w:rsidRDefault="00A77B3E" w:rsidP="005D70F0">
      <w:pPr>
        <w:snapToGrid w:val="0"/>
        <w:spacing w:line="360" w:lineRule="auto"/>
        <w:jc w:val="both"/>
        <w:rPr>
          <w:rFonts w:ascii="Book Antiqua" w:hAnsi="Book Antiqua"/>
        </w:rPr>
      </w:pPr>
    </w:p>
    <w:p w14:paraId="4F4FC7F4" w14:textId="0A5E4874"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Manuscript source: </w:t>
      </w:r>
      <w:r w:rsidRPr="001D234C">
        <w:rPr>
          <w:rFonts w:ascii="Book Antiqua" w:eastAsia="Book Antiqua" w:hAnsi="Book Antiqua" w:cs="Book Antiqua"/>
          <w:color w:val="000000"/>
        </w:rPr>
        <w:t xml:space="preserve">Invited </w:t>
      </w:r>
      <w:r w:rsidR="00B52764" w:rsidRPr="001D234C">
        <w:rPr>
          <w:rFonts w:ascii="Book Antiqua" w:eastAsia="Book Antiqua" w:hAnsi="Book Antiqua" w:cs="Book Antiqua"/>
          <w:color w:val="000000"/>
        </w:rPr>
        <w:t>manuscript</w:t>
      </w:r>
    </w:p>
    <w:p w14:paraId="42B6A871" w14:textId="77777777" w:rsidR="00A77B3E" w:rsidRPr="001D234C" w:rsidRDefault="00A77B3E" w:rsidP="005D70F0">
      <w:pPr>
        <w:snapToGrid w:val="0"/>
        <w:spacing w:line="360" w:lineRule="auto"/>
        <w:jc w:val="both"/>
        <w:rPr>
          <w:rFonts w:ascii="Book Antiqua" w:hAnsi="Book Antiqua"/>
        </w:rPr>
      </w:pPr>
    </w:p>
    <w:p w14:paraId="7468D7DB"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Peer-review started: </w:t>
      </w:r>
      <w:r w:rsidRPr="001D234C">
        <w:rPr>
          <w:rFonts w:ascii="Book Antiqua" w:eastAsia="Book Antiqua" w:hAnsi="Book Antiqua" w:cs="Book Antiqua"/>
          <w:color w:val="000000"/>
        </w:rPr>
        <w:t>May 2, 2020</w:t>
      </w:r>
    </w:p>
    <w:p w14:paraId="752DE078"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First decision: </w:t>
      </w:r>
      <w:r w:rsidRPr="001D234C">
        <w:rPr>
          <w:rFonts w:ascii="Book Antiqua" w:eastAsia="Book Antiqua" w:hAnsi="Book Antiqua" w:cs="Book Antiqua"/>
          <w:color w:val="000000"/>
        </w:rPr>
        <w:t>May 24, 2020</w:t>
      </w:r>
    </w:p>
    <w:p w14:paraId="7C095BCB" w14:textId="2F6B63A5"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Article in press: </w:t>
      </w:r>
      <w:r w:rsidR="001D234C" w:rsidRPr="001D234C">
        <w:rPr>
          <w:rFonts w:ascii="Book Antiqua" w:eastAsia="Book Antiqua" w:hAnsi="Book Antiqua" w:cs="Book Antiqua"/>
          <w:bCs/>
          <w:color w:val="000000"/>
          <w:lang w:eastAsia="zh-CN"/>
        </w:rPr>
        <w:t>August 25, 2020</w:t>
      </w:r>
    </w:p>
    <w:p w14:paraId="0E1372DC" w14:textId="77777777" w:rsidR="00A77B3E" w:rsidRPr="001D234C" w:rsidRDefault="00A77B3E" w:rsidP="005D70F0">
      <w:pPr>
        <w:snapToGrid w:val="0"/>
        <w:spacing w:line="360" w:lineRule="auto"/>
        <w:jc w:val="both"/>
        <w:rPr>
          <w:rFonts w:ascii="Book Antiqua" w:hAnsi="Book Antiqua"/>
        </w:rPr>
      </w:pPr>
    </w:p>
    <w:p w14:paraId="1B2A1BFE" w14:textId="092278C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Specialty type: </w:t>
      </w:r>
      <w:r w:rsidRPr="001D234C">
        <w:rPr>
          <w:rFonts w:ascii="Book Antiqua" w:eastAsia="Book Antiqua" w:hAnsi="Book Antiqua" w:cs="Book Antiqua"/>
          <w:color w:val="000000"/>
        </w:rPr>
        <w:t xml:space="preserve">Gastroenterology and </w:t>
      </w:r>
      <w:r w:rsidR="00B52764" w:rsidRPr="001D234C">
        <w:rPr>
          <w:rFonts w:ascii="Book Antiqua" w:eastAsia="Book Antiqua" w:hAnsi="Book Antiqua" w:cs="Book Antiqua"/>
          <w:color w:val="000000"/>
        </w:rPr>
        <w:t>hepatology</w:t>
      </w:r>
    </w:p>
    <w:p w14:paraId="3980B059"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 xml:space="preserve">Country/Territory of origin: </w:t>
      </w:r>
      <w:r w:rsidRPr="001D234C">
        <w:rPr>
          <w:rFonts w:ascii="Book Antiqua" w:eastAsia="Book Antiqua" w:hAnsi="Book Antiqua" w:cs="Book Antiqua"/>
          <w:color w:val="000000"/>
        </w:rPr>
        <w:t>Brazil</w:t>
      </w:r>
    </w:p>
    <w:p w14:paraId="18FA0E57"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b/>
          <w:color w:val="000000"/>
        </w:rPr>
        <w:t>Peer-review report’s scientific quality classification</w:t>
      </w:r>
    </w:p>
    <w:p w14:paraId="4C04E86F"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Grade A (Excellent): 0</w:t>
      </w:r>
    </w:p>
    <w:p w14:paraId="7355D971"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Grade B (Very good): 0</w:t>
      </w:r>
    </w:p>
    <w:p w14:paraId="3F83AC34"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Grade C (Good): C, C</w:t>
      </w:r>
    </w:p>
    <w:p w14:paraId="39720CF3"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Grade D (Fair): 0</w:t>
      </w:r>
    </w:p>
    <w:p w14:paraId="676799BF" w14:textId="77777777" w:rsidR="00A77B3E" w:rsidRPr="001D234C" w:rsidRDefault="00330628" w:rsidP="005D70F0">
      <w:pPr>
        <w:snapToGrid w:val="0"/>
        <w:spacing w:line="360" w:lineRule="auto"/>
        <w:jc w:val="both"/>
        <w:rPr>
          <w:rFonts w:ascii="Book Antiqua" w:hAnsi="Book Antiqua"/>
        </w:rPr>
      </w:pPr>
      <w:r w:rsidRPr="001D234C">
        <w:rPr>
          <w:rFonts w:ascii="Book Antiqua" w:eastAsia="Book Antiqua" w:hAnsi="Book Antiqua" w:cs="Book Antiqua"/>
          <w:color w:val="000000"/>
        </w:rPr>
        <w:t>Grade E (Poor): 0</w:t>
      </w:r>
    </w:p>
    <w:p w14:paraId="0C821B91" w14:textId="77777777" w:rsidR="00A77B3E" w:rsidRPr="001D234C" w:rsidRDefault="00A77B3E" w:rsidP="005D70F0">
      <w:pPr>
        <w:snapToGrid w:val="0"/>
        <w:spacing w:line="360" w:lineRule="auto"/>
        <w:jc w:val="both"/>
        <w:rPr>
          <w:rFonts w:ascii="Book Antiqua" w:hAnsi="Book Antiqua"/>
        </w:rPr>
      </w:pPr>
    </w:p>
    <w:p w14:paraId="4214A416" w14:textId="045A8976" w:rsidR="00B52764" w:rsidRPr="001D234C" w:rsidRDefault="00330628" w:rsidP="005D70F0">
      <w:pPr>
        <w:snapToGrid w:val="0"/>
        <w:spacing w:line="360" w:lineRule="auto"/>
        <w:jc w:val="both"/>
        <w:rPr>
          <w:rFonts w:ascii="Book Antiqua" w:hAnsi="Book Antiqua" w:cs="Book Antiqua"/>
          <w:b/>
          <w:color w:val="000000"/>
          <w:lang w:eastAsia="zh-CN"/>
        </w:rPr>
      </w:pPr>
      <w:r w:rsidRPr="001D234C">
        <w:rPr>
          <w:rFonts w:ascii="Book Antiqua" w:eastAsia="Book Antiqua" w:hAnsi="Book Antiqua" w:cs="Book Antiqua"/>
          <w:b/>
          <w:color w:val="000000"/>
        </w:rPr>
        <w:t xml:space="preserve">P-Reviewer: </w:t>
      </w:r>
      <w:r w:rsidRPr="001D234C">
        <w:rPr>
          <w:rFonts w:ascii="Book Antiqua" w:eastAsia="Book Antiqua" w:hAnsi="Book Antiqua" w:cs="Book Antiqua"/>
          <w:color w:val="000000"/>
        </w:rPr>
        <w:t>Chiba T, Sipos F</w:t>
      </w:r>
      <w:r w:rsidRPr="001D234C">
        <w:rPr>
          <w:rFonts w:ascii="Book Antiqua" w:eastAsia="Book Antiqua" w:hAnsi="Book Antiqua" w:cs="Book Antiqua"/>
          <w:b/>
          <w:color w:val="000000"/>
        </w:rPr>
        <w:t xml:space="preserve"> S-Editor: </w:t>
      </w:r>
      <w:r w:rsidRPr="001D234C">
        <w:rPr>
          <w:rFonts w:ascii="Book Antiqua" w:eastAsia="Book Antiqua" w:hAnsi="Book Antiqua" w:cs="Book Antiqua"/>
          <w:color w:val="000000"/>
        </w:rPr>
        <w:t>Zhang L</w:t>
      </w:r>
      <w:r w:rsidR="00B52764" w:rsidRPr="001D234C">
        <w:rPr>
          <w:rFonts w:ascii="Book Antiqua" w:eastAsia="Book Antiqua" w:hAnsi="Book Antiqua" w:cs="Book Antiqua"/>
          <w:b/>
          <w:color w:val="000000"/>
        </w:rPr>
        <w:t xml:space="preserve"> L-Editor:  </w:t>
      </w:r>
      <w:r w:rsidR="005E0692" w:rsidRPr="001D234C">
        <w:rPr>
          <w:rFonts w:ascii="Book Antiqua" w:eastAsia="Book Antiqua" w:hAnsi="Book Antiqua" w:cs="Book Antiqua"/>
          <w:color w:val="000000"/>
        </w:rPr>
        <w:t xml:space="preserve">Webster JR </w:t>
      </w:r>
      <w:r w:rsidR="00FE33D8" w:rsidRPr="001D234C">
        <w:rPr>
          <w:rFonts w:ascii="Book Antiqua" w:eastAsia="Book Antiqua" w:hAnsi="Book Antiqua" w:cs="Book Antiqua"/>
          <w:b/>
          <w:color w:val="000000"/>
        </w:rPr>
        <w:t>E</w:t>
      </w:r>
      <w:r w:rsidR="00B52764" w:rsidRPr="001D234C">
        <w:rPr>
          <w:rFonts w:ascii="Book Antiqua" w:eastAsia="Book Antiqua" w:hAnsi="Book Antiqua" w:cs="Book Antiqua"/>
          <w:b/>
          <w:color w:val="000000"/>
        </w:rPr>
        <w:t>-Editor:</w:t>
      </w:r>
      <w:r w:rsidR="001D234C" w:rsidRPr="001D234C">
        <w:rPr>
          <w:rFonts w:ascii="Book Antiqua" w:hAnsi="Book Antiqua" w:cs="Book Antiqua" w:hint="eastAsia"/>
          <w:b/>
          <w:color w:val="000000"/>
          <w:lang w:eastAsia="zh-CN"/>
        </w:rPr>
        <w:t xml:space="preserve"> </w:t>
      </w:r>
      <w:r w:rsidR="001D234C" w:rsidRPr="001D234C">
        <w:rPr>
          <w:rFonts w:ascii="Book Antiqua" w:hAnsi="Book Antiqua" w:cs="Book Antiqua" w:hint="eastAsia"/>
          <w:color w:val="000000"/>
          <w:lang w:eastAsia="zh-CN"/>
        </w:rPr>
        <w:t>Li JH</w:t>
      </w:r>
    </w:p>
    <w:p w14:paraId="35575962" w14:textId="77777777" w:rsidR="00B52764" w:rsidRPr="001D234C" w:rsidRDefault="00B52764" w:rsidP="005D70F0">
      <w:pPr>
        <w:snapToGrid w:val="0"/>
        <w:spacing w:line="360" w:lineRule="auto"/>
        <w:jc w:val="both"/>
        <w:rPr>
          <w:rFonts w:ascii="Book Antiqua" w:eastAsia="Book Antiqua" w:hAnsi="Book Antiqua" w:cs="Book Antiqua"/>
          <w:b/>
          <w:color w:val="000000"/>
        </w:rPr>
      </w:pPr>
    </w:p>
    <w:p w14:paraId="7A5F08AD" w14:textId="66F19088" w:rsidR="00B52764" w:rsidRPr="001D234C" w:rsidRDefault="00B52764" w:rsidP="005D70F0">
      <w:pPr>
        <w:snapToGrid w:val="0"/>
        <w:spacing w:line="360" w:lineRule="auto"/>
        <w:jc w:val="both"/>
        <w:rPr>
          <w:rFonts w:ascii="Book Antiqua" w:eastAsia="Book Antiqua" w:hAnsi="Book Antiqua" w:cs="Book Antiqua"/>
          <w:b/>
          <w:color w:val="000000"/>
        </w:rPr>
      </w:pPr>
      <w:r w:rsidRPr="001D234C">
        <w:rPr>
          <w:rFonts w:ascii="Book Antiqua" w:eastAsia="Book Antiqua" w:hAnsi="Book Antiqua" w:cs="Book Antiqua"/>
          <w:b/>
          <w:color w:val="000000"/>
        </w:rPr>
        <w:t>Figure Legends</w:t>
      </w:r>
    </w:p>
    <w:p w14:paraId="4DB02176" w14:textId="5C4291D6" w:rsidR="00B52764" w:rsidRPr="001D234C" w:rsidRDefault="00B52764" w:rsidP="005D70F0">
      <w:pPr>
        <w:snapToGrid w:val="0"/>
        <w:spacing w:line="360" w:lineRule="auto"/>
        <w:jc w:val="both"/>
        <w:rPr>
          <w:rFonts w:ascii="Book Antiqua" w:eastAsia="Book Antiqua" w:hAnsi="Book Antiqua" w:cs="Book Antiqua"/>
          <w:b/>
          <w:color w:val="000000"/>
        </w:rPr>
      </w:pPr>
      <w:r w:rsidRPr="001D234C">
        <w:rPr>
          <w:rFonts w:ascii="Book Antiqua" w:eastAsia="Book Antiqua" w:hAnsi="Book Antiqua" w:cs="Book Antiqua"/>
          <w:b/>
          <w:noProof/>
          <w:color w:val="000000"/>
          <w:lang w:eastAsia="zh-CN"/>
        </w:rPr>
        <w:drawing>
          <wp:inline distT="0" distB="0" distL="0" distR="0" wp14:anchorId="0E628047" wp14:editId="6EE1D1C2">
            <wp:extent cx="5395428" cy="34445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395428" cy="3444539"/>
                    </a:xfrm>
                    <a:prstGeom prst="rect">
                      <a:avLst/>
                    </a:prstGeom>
                  </pic:spPr>
                </pic:pic>
              </a:graphicData>
            </a:graphic>
          </wp:inline>
        </w:drawing>
      </w:r>
    </w:p>
    <w:p w14:paraId="1A3E6B71" w14:textId="1C5880DD" w:rsidR="00B52764" w:rsidRPr="001D234C" w:rsidRDefault="00B52764" w:rsidP="005D70F0">
      <w:pPr>
        <w:snapToGrid w:val="0"/>
        <w:spacing w:line="360" w:lineRule="auto"/>
        <w:jc w:val="both"/>
        <w:rPr>
          <w:rFonts w:ascii="Book Antiqua" w:eastAsia="Book Antiqua" w:hAnsi="Book Antiqua" w:cs="Book Antiqua"/>
          <w:b/>
        </w:rPr>
        <w:sectPr w:rsidR="00B52764" w:rsidRPr="001D234C" w:rsidSect="00272380">
          <w:pgSz w:w="12240" w:h="15840"/>
          <w:pgMar w:top="1440" w:right="1800" w:bottom="1440" w:left="1800" w:header="720" w:footer="720" w:gutter="0"/>
          <w:cols w:space="720"/>
          <w:docGrid w:linePitch="360"/>
        </w:sectPr>
      </w:pPr>
      <w:r w:rsidRPr="001D234C">
        <w:rPr>
          <w:rFonts w:ascii="Book Antiqua" w:eastAsia="Book Antiqua" w:hAnsi="Book Antiqua" w:cs="Book Antiqua"/>
          <w:b/>
        </w:rPr>
        <w:t>Figure 1 Clinical</w:t>
      </w:r>
      <w:r w:rsidR="009335C4" w:rsidRPr="001D234C">
        <w:rPr>
          <w:rFonts w:ascii="Book Antiqua" w:eastAsia="Book Antiqua" w:hAnsi="Book Antiqua" w:cs="Book Antiqua"/>
          <w:b/>
        </w:rPr>
        <w:t xml:space="preserve"> </w:t>
      </w:r>
      <w:r w:rsidRPr="001D234C">
        <w:rPr>
          <w:rFonts w:ascii="Book Antiqua" w:eastAsia="Book Antiqua" w:hAnsi="Book Antiqua" w:cs="Book Antiqua"/>
          <w:b/>
        </w:rPr>
        <w:t>relapse</w:t>
      </w:r>
      <w:r w:rsidR="005E0692" w:rsidRPr="001D234C">
        <w:rPr>
          <w:rFonts w:ascii="Book Antiqua" w:eastAsia="Book Antiqua" w:hAnsi="Book Antiqua" w:cs="Book Antiqua"/>
          <w:b/>
        </w:rPr>
        <w:t>-</w:t>
      </w:r>
      <w:r w:rsidRPr="001D234C">
        <w:rPr>
          <w:rFonts w:ascii="Book Antiqua" w:eastAsia="Book Antiqua" w:hAnsi="Book Antiqua" w:cs="Book Antiqua"/>
          <w:b/>
        </w:rPr>
        <w:t>free</w:t>
      </w:r>
      <w:r w:rsidR="009335C4" w:rsidRPr="001D234C">
        <w:rPr>
          <w:rFonts w:ascii="Book Antiqua" w:eastAsia="Book Antiqua" w:hAnsi="Book Antiqua" w:cs="Book Antiqua"/>
          <w:b/>
        </w:rPr>
        <w:t xml:space="preserve"> </w:t>
      </w:r>
      <w:r w:rsidRPr="001D234C">
        <w:rPr>
          <w:rFonts w:ascii="Book Antiqua" w:eastAsia="Book Antiqua" w:hAnsi="Book Antiqua" w:cs="Book Antiqua"/>
          <w:b/>
        </w:rPr>
        <w:t xml:space="preserve">survival </w:t>
      </w:r>
      <w:r w:rsidR="005E0692" w:rsidRPr="001D234C">
        <w:rPr>
          <w:rFonts w:ascii="Book Antiqua" w:eastAsia="Book Antiqua" w:hAnsi="Book Antiqua" w:cs="Book Antiqua"/>
          <w:b/>
        </w:rPr>
        <w:t xml:space="preserve">of </w:t>
      </w:r>
      <w:r w:rsidRPr="001D234C">
        <w:rPr>
          <w:rFonts w:ascii="Book Antiqua" w:eastAsia="Book Antiqua" w:hAnsi="Book Antiqua" w:cs="Book Antiqua"/>
          <w:b/>
        </w:rPr>
        <w:t>50 p</w:t>
      </w:r>
      <w:r w:rsidR="005E0692" w:rsidRPr="001D234C">
        <w:rPr>
          <w:rFonts w:ascii="Book Antiqua" w:eastAsia="Book Antiqua" w:hAnsi="Book Antiqua" w:cs="Book Antiqua"/>
          <w:b/>
        </w:rPr>
        <w:t>a</w:t>
      </w:r>
      <w:r w:rsidRPr="001D234C">
        <w:rPr>
          <w:rFonts w:ascii="Book Antiqua" w:eastAsia="Book Antiqua" w:hAnsi="Book Antiqua" w:cs="Book Antiqua"/>
          <w:b/>
        </w:rPr>
        <w:t>t</w:t>
      </w:r>
      <w:r w:rsidR="005E0692" w:rsidRPr="001D234C">
        <w:rPr>
          <w:rFonts w:ascii="Book Antiqua" w:eastAsia="Book Antiqua" w:hAnsi="Book Antiqua" w:cs="Book Antiqua"/>
          <w:b/>
        </w:rPr>
        <w:t>ient</w:t>
      </w:r>
      <w:r w:rsidRPr="001D234C">
        <w:rPr>
          <w:rFonts w:ascii="Book Antiqua" w:eastAsia="Book Antiqua" w:hAnsi="Book Antiqua" w:cs="Book Antiqua"/>
          <w:b/>
        </w:rPr>
        <w:t>s (2013–October 2019).</w:t>
      </w:r>
    </w:p>
    <w:p w14:paraId="2D4E55B9" w14:textId="0BA36484" w:rsidR="00B52764" w:rsidRPr="001D234C" w:rsidRDefault="00B52764" w:rsidP="005D70F0">
      <w:pPr>
        <w:snapToGrid w:val="0"/>
        <w:spacing w:line="360" w:lineRule="auto"/>
        <w:jc w:val="both"/>
        <w:rPr>
          <w:rFonts w:ascii="Book Antiqua" w:hAnsi="Book Antiqua"/>
          <w:b/>
          <w:bCs/>
        </w:rPr>
      </w:pPr>
      <w:r w:rsidRPr="001D234C">
        <w:rPr>
          <w:rFonts w:ascii="Book Antiqua" w:hAnsi="Book Antiqua"/>
          <w:b/>
          <w:bCs/>
          <w:color w:val="000000" w:themeColor="text1"/>
          <w:kern w:val="24"/>
        </w:rPr>
        <w:lastRenderedPageBreak/>
        <w:t xml:space="preserve">Table 1 Autologous </w:t>
      </w:r>
      <w:r w:rsidR="005E0692" w:rsidRPr="001D234C">
        <w:rPr>
          <w:rFonts w:ascii="Book Antiqua" w:hAnsi="Book Antiqua"/>
          <w:b/>
          <w:bCs/>
          <w:color w:val="000000" w:themeColor="text1"/>
          <w:kern w:val="24"/>
        </w:rPr>
        <w:t>h</w:t>
      </w:r>
      <w:r w:rsidRPr="001D234C">
        <w:rPr>
          <w:rFonts w:ascii="Book Antiqua" w:hAnsi="Book Antiqua"/>
          <w:b/>
          <w:bCs/>
          <w:color w:val="000000" w:themeColor="text1"/>
          <w:kern w:val="24"/>
        </w:rPr>
        <w:t>ematopoietic stem cell transplantation for Crohn</w:t>
      </w:r>
      <w:r w:rsidR="00085ED5" w:rsidRPr="001D234C">
        <w:rPr>
          <w:rFonts w:ascii="Book Antiqua" w:hAnsi="Book Antiqua"/>
          <w:b/>
          <w:bCs/>
          <w:color w:val="000000" w:themeColor="text1"/>
          <w:kern w:val="24"/>
        </w:rPr>
        <w:t>’</w:t>
      </w:r>
      <w:r w:rsidRPr="001D234C">
        <w:rPr>
          <w:rFonts w:ascii="Book Antiqua" w:hAnsi="Book Antiqua"/>
          <w:b/>
          <w:bCs/>
          <w:color w:val="000000" w:themeColor="text1"/>
          <w:kern w:val="24"/>
        </w:rPr>
        <w:t>s disease in Brazil-2013/2019</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078"/>
        <w:gridCol w:w="1105"/>
      </w:tblGrid>
      <w:tr w:rsidR="00B52764" w:rsidRPr="001D234C" w14:paraId="6CDE5F00" w14:textId="77777777" w:rsidTr="00EA3070">
        <w:trPr>
          <w:trHeight w:val="116"/>
        </w:trPr>
        <w:tc>
          <w:tcPr>
            <w:tcW w:w="6673" w:type="dxa"/>
            <w:tcBorders>
              <w:top w:val="single" w:sz="4" w:space="0" w:color="auto"/>
              <w:bottom w:val="single" w:sz="4" w:space="0" w:color="auto"/>
            </w:tcBorders>
          </w:tcPr>
          <w:p w14:paraId="65B3654E" w14:textId="77777777" w:rsidR="00B52764" w:rsidRPr="001D234C" w:rsidRDefault="00B52764" w:rsidP="005D70F0">
            <w:pPr>
              <w:snapToGrid w:val="0"/>
              <w:spacing w:line="360" w:lineRule="auto"/>
              <w:jc w:val="both"/>
              <w:rPr>
                <w:rFonts w:ascii="Book Antiqua" w:hAnsi="Book Antiqua"/>
                <w:b/>
                <w:bCs/>
              </w:rPr>
            </w:pPr>
            <w:r w:rsidRPr="001D234C">
              <w:rPr>
                <w:rFonts w:ascii="Book Antiqua" w:hAnsi="Book Antiqua"/>
                <w:b/>
                <w:bCs/>
                <w:lang w:val="pt-BR"/>
              </w:rPr>
              <w:t>Centres</w:t>
            </w:r>
          </w:p>
        </w:tc>
        <w:tc>
          <w:tcPr>
            <w:tcW w:w="1078" w:type="dxa"/>
            <w:tcBorders>
              <w:top w:val="single" w:sz="4" w:space="0" w:color="auto"/>
              <w:bottom w:val="single" w:sz="4" w:space="0" w:color="auto"/>
            </w:tcBorders>
          </w:tcPr>
          <w:p w14:paraId="2E425CE5" w14:textId="77777777" w:rsidR="00B52764" w:rsidRPr="001D234C" w:rsidRDefault="00B52764" w:rsidP="005D70F0">
            <w:pPr>
              <w:snapToGrid w:val="0"/>
              <w:spacing w:line="360" w:lineRule="auto"/>
              <w:jc w:val="both"/>
              <w:rPr>
                <w:rFonts w:ascii="Book Antiqua" w:hAnsi="Book Antiqua"/>
                <w:b/>
                <w:bCs/>
              </w:rPr>
            </w:pPr>
            <w:r w:rsidRPr="001D234C">
              <w:rPr>
                <w:rFonts w:ascii="Book Antiqua" w:hAnsi="Book Antiqua"/>
                <w:b/>
                <w:bCs/>
                <w:lang w:val="pt-BR"/>
              </w:rPr>
              <w:t>pts</w:t>
            </w:r>
          </w:p>
        </w:tc>
        <w:tc>
          <w:tcPr>
            <w:tcW w:w="1105" w:type="dxa"/>
            <w:tcBorders>
              <w:top w:val="single" w:sz="4" w:space="0" w:color="auto"/>
              <w:bottom w:val="single" w:sz="4" w:space="0" w:color="auto"/>
            </w:tcBorders>
          </w:tcPr>
          <w:p w14:paraId="42F284D3" w14:textId="77777777" w:rsidR="00B52764" w:rsidRPr="001D234C" w:rsidRDefault="00B52764" w:rsidP="005D70F0">
            <w:pPr>
              <w:snapToGrid w:val="0"/>
              <w:spacing w:line="360" w:lineRule="auto"/>
              <w:jc w:val="both"/>
              <w:rPr>
                <w:rFonts w:ascii="Book Antiqua" w:hAnsi="Book Antiqua"/>
                <w:b/>
                <w:bCs/>
              </w:rPr>
            </w:pPr>
            <w:r w:rsidRPr="001D234C">
              <w:rPr>
                <w:rFonts w:ascii="Book Antiqua" w:hAnsi="Book Antiqua"/>
                <w:b/>
                <w:bCs/>
                <w:lang w:val="pt-BR"/>
              </w:rPr>
              <w:t>%</w:t>
            </w:r>
          </w:p>
        </w:tc>
      </w:tr>
      <w:tr w:rsidR="00B52764" w:rsidRPr="001D234C" w14:paraId="51C6F8ED" w14:textId="77777777" w:rsidTr="00EA3070">
        <w:trPr>
          <w:trHeight w:val="567"/>
        </w:trPr>
        <w:tc>
          <w:tcPr>
            <w:tcW w:w="6673" w:type="dxa"/>
            <w:tcBorders>
              <w:top w:val="single" w:sz="4" w:space="0" w:color="auto"/>
            </w:tcBorders>
          </w:tcPr>
          <w:p w14:paraId="29EF86BA" w14:textId="4ACB1CFF" w:rsidR="00B52764" w:rsidRPr="001D234C" w:rsidRDefault="00B52764" w:rsidP="005D70F0">
            <w:pPr>
              <w:snapToGrid w:val="0"/>
              <w:spacing w:line="360" w:lineRule="auto"/>
              <w:jc w:val="both"/>
              <w:rPr>
                <w:rFonts w:ascii="Book Antiqua" w:hAnsi="Book Antiqua"/>
                <w:lang w:val="pt-BR"/>
              </w:rPr>
            </w:pPr>
            <w:r w:rsidRPr="001D234C">
              <w:rPr>
                <w:rFonts w:ascii="Book Antiqua" w:hAnsi="Book Antiqua"/>
                <w:lang w:val="pt-BR"/>
              </w:rPr>
              <w:t>Hospital Beneficencia Portuguesa SJ Rio Preto, São Paulo</w:t>
            </w:r>
          </w:p>
        </w:tc>
        <w:tc>
          <w:tcPr>
            <w:tcW w:w="1078" w:type="dxa"/>
            <w:tcBorders>
              <w:top w:val="single" w:sz="4" w:space="0" w:color="auto"/>
            </w:tcBorders>
          </w:tcPr>
          <w:p w14:paraId="65104DA2"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50</w:t>
            </w:r>
          </w:p>
        </w:tc>
        <w:tc>
          <w:tcPr>
            <w:tcW w:w="1105" w:type="dxa"/>
            <w:tcBorders>
              <w:top w:val="single" w:sz="4" w:space="0" w:color="auto"/>
            </w:tcBorders>
          </w:tcPr>
          <w:p w14:paraId="3D7F254E"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val="pt-BR"/>
              </w:rPr>
              <w:t>86</w:t>
            </w:r>
            <w:r w:rsidRPr="001D234C">
              <w:rPr>
                <w:rFonts w:ascii="Book Antiqua" w:hAnsi="Book Antiqua"/>
                <w:lang w:val="pt-BR" w:eastAsia="zh-CN"/>
              </w:rPr>
              <w:t>.</w:t>
            </w:r>
            <w:r w:rsidRPr="001D234C">
              <w:rPr>
                <w:rFonts w:ascii="Book Antiqua" w:hAnsi="Book Antiqua"/>
                <w:lang w:val="pt-BR"/>
              </w:rPr>
              <w:t>2%</w:t>
            </w:r>
          </w:p>
        </w:tc>
      </w:tr>
      <w:tr w:rsidR="00B52764" w:rsidRPr="001D234C" w14:paraId="601D3C5D" w14:textId="77777777" w:rsidTr="00EA3070">
        <w:trPr>
          <w:trHeight w:val="567"/>
        </w:trPr>
        <w:tc>
          <w:tcPr>
            <w:tcW w:w="6673" w:type="dxa"/>
          </w:tcPr>
          <w:p w14:paraId="594882E6" w14:textId="7280B5FC" w:rsidR="00B52764" w:rsidRPr="001D234C" w:rsidRDefault="00B52764" w:rsidP="005D70F0">
            <w:pPr>
              <w:snapToGrid w:val="0"/>
              <w:spacing w:line="360" w:lineRule="auto"/>
              <w:jc w:val="both"/>
              <w:rPr>
                <w:rFonts w:ascii="Book Antiqua" w:hAnsi="Book Antiqua"/>
                <w:lang w:val="pt-BR"/>
              </w:rPr>
            </w:pPr>
            <w:r w:rsidRPr="001D234C">
              <w:rPr>
                <w:rFonts w:ascii="Book Antiqua" w:hAnsi="Book Antiqua"/>
                <w:lang w:val="pt-BR"/>
              </w:rPr>
              <w:t>Hospital IsraelitaAlbert Einstein, São Paulo</w:t>
            </w:r>
          </w:p>
        </w:tc>
        <w:tc>
          <w:tcPr>
            <w:tcW w:w="1078" w:type="dxa"/>
          </w:tcPr>
          <w:p w14:paraId="4DD2937C"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6</w:t>
            </w:r>
          </w:p>
        </w:tc>
        <w:tc>
          <w:tcPr>
            <w:tcW w:w="1105" w:type="dxa"/>
          </w:tcPr>
          <w:p w14:paraId="2270E566"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10.3%</w:t>
            </w:r>
          </w:p>
        </w:tc>
      </w:tr>
      <w:tr w:rsidR="00B52764" w:rsidRPr="001D234C" w14:paraId="2ADEC5CB" w14:textId="77777777" w:rsidTr="00EA3070">
        <w:trPr>
          <w:trHeight w:val="567"/>
        </w:trPr>
        <w:tc>
          <w:tcPr>
            <w:tcW w:w="6673" w:type="dxa"/>
          </w:tcPr>
          <w:p w14:paraId="5CA1B278" w14:textId="253EC2D1" w:rsidR="00B52764" w:rsidRPr="001D234C" w:rsidRDefault="00B52764" w:rsidP="005D70F0">
            <w:pPr>
              <w:snapToGrid w:val="0"/>
              <w:spacing w:line="360" w:lineRule="auto"/>
              <w:jc w:val="both"/>
              <w:rPr>
                <w:rFonts w:ascii="Book Antiqua" w:hAnsi="Book Antiqua"/>
                <w:lang w:val="pt-BR"/>
              </w:rPr>
            </w:pPr>
            <w:r w:rsidRPr="001D234C">
              <w:rPr>
                <w:rFonts w:ascii="Book Antiqua" w:hAnsi="Book Antiqua"/>
                <w:lang w:val="pt-BR"/>
              </w:rPr>
              <w:t>Hospital das Clínicas FMUSP Ribeirão Preto, São Paulo</w:t>
            </w:r>
          </w:p>
        </w:tc>
        <w:tc>
          <w:tcPr>
            <w:tcW w:w="1078" w:type="dxa"/>
          </w:tcPr>
          <w:p w14:paraId="42489B02"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2</w:t>
            </w:r>
          </w:p>
        </w:tc>
        <w:tc>
          <w:tcPr>
            <w:tcW w:w="1105" w:type="dxa"/>
          </w:tcPr>
          <w:p w14:paraId="766F6767"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3.4%</w:t>
            </w:r>
          </w:p>
        </w:tc>
      </w:tr>
      <w:tr w:rsidR="00B52764" w:rsidRPr="001D234C" w14:paraId="263D3335" w14:textId="77777777" w:rsidTr="00EA3070">
        <w:trPr>
          <w:trHeight w:val="567"/>
        </w:trPr>
        <w:tc>
          <w:tcPr>
            <w:tcW w:w="6673" w:type="dxa"/>
          </w:tcPr>
          <w:p w14:paraId="3F56BB76" w14:textId="58CAB0E0" w:rsidR="00B52764" w:rsidRPr="001D234C" w:rsidRDefault="00B52764" w:rsidP="005D70F0">
            <w:pPr>
              <w:snapToGrid w:val="0"/>
              <w:spacing w:line="360" w:lineRule="auto"/>
              <w:jc w:val="both"/>
              <w:rPr>
                <w:rFonts w:ascii="Book Antiqua" w:hAnsi="Book Antiqua"/>
                <w:lang w:val="pt-BR"/>
              </w:rPr>
            </w:pPr>
            <w:r w:rsidRPr="001D234C">
              <w:rPr>
                <w:rFonts w:ascii="Book Antiqua" w:hAnsi="Book Antiqua"/>
                <w:lang w:val="pt-BR"/>
              </w:rPr>
              <w:t>São Camilo Hospital São Paulo, São Paulo</w:t>
            </w:r>
          </w:p>
        </w:tc>
        <w:tc>
          <w:tcPr>
            <w:tcW w:w="1078" w:type="dxa"/>
          </w:tcPr>
          <w:p w14:paraId="7D6278FA"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1</w:t>
            </w:r>
          </w:p>
        </w:tc>
        <w:tc>
          <w:tcPr>
            <w:tcW w:w="1105" w:type="dxa"/>
          </w:tcPr>
          <w:p w14:paraId="45C80A3A"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1.7%</w:t>
            </w:r>
          </w:p>
        </w:tc>
      </w:tr>
      <w:tr w:rsidR="00B52764" w:rsidRPr="001D234C" w14:paraId="0BBE62EB" w14:textId="77777777" w:rsidTr="00EA3070">
        <w:trPr>
          <w:trHeight w:val="567"/>
        </w:trPr>
        <w:tc>
          <w:tcPr>
            <w:tcW w:w="6673" w:type="dxa"/>
            <w:tcBorders>
              <w:bottom w:val="single" w:sz="4" w:space="0" w:color="auto"/>
            </w:tcBorders>
          </w:tcPr>
          <w:p w14:paraId="14E22D75"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val="pt-BR"/>
              </w:rPr>
              <w:t>Total</w:t>
            </w:r>
          </w:p>
        </w:tc>
        <w:tc>
          <w:tcPr>
            <w:tcW w:w="1078" w:type="dxa"/>
            <w:tcBorders>
              <w:bottom w:val="single" w:sz="4" w:space="0" w:color="auto"/>
            </w:tcBorders>
          </w:tcPr>
          <w:p w14:paraId="43F693A2"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59</w:t>
            </w:r>
          </w:p>
        </w:tc>
        <w:tc>
          <w:tcPr>
            <w:tcW w:w="1105" w:type="dxa"/>
            <w:tcBorders>
              <w:bottom w:val="single" w:sz="4" w:space="0" w:color="auto"/>
            </w:tcBorders>
          </w:tcPr>
          <w:p w14:paraId="658A752E" w14:textId="77777777" w:rsidR="00B52764" w:rsidRPr="001D234C" w:rsidRDefault="00B52764" w:rsidP="005D70F0">
            <w:pPr>
              <w:snapToGrid w:val="0"/>
              <w:spacing w:line="360" w:lineRule="auto"/>
              <w:jc w:val="both"/>
              <w:rPr>
                <w:rFonts w:ascii="Book Antiqua" w:hAnsi="Book Antiqua"/>
              </w:rPr>
            </w:pPr>
            <w:r w:rsidRPr="001D234C">
              <w:rPr>
                <w:rFonts w:ascii="Book Antiqua" w:hAnsi="Book Antiqua"/>
                <w:lang w:eastAsia="zh-CN"/>
              </w:rPr>
              <w:t>100%</w:t>
            </w:r>
          </w:p>
        </w:tc>
      </w:tr>
    </w:tbl>
    <w:p w14:paraId="0B3CCE07" w14:textId="06AC1A84" w:rsidR="00EA3070" w:rsidRPr="00EA3070" w:rsidRDefault="00EA3070" w:rsidP="00EA3070">
      <w:pPr>
        <w:tabs>
          <w:tab w:val="left" w:pos="7208"/>
        </w:tabs>
        <w:snapToGrid w:val="0"/>
        <w:spacing w:line="360" w:lineRule="auto"/>
        <w:jc w:val="both"/>
        <w:rPr>
          <w:rFonts w:ascii="Book Antiqua" w:hAnsi="Book Antiqua"/>
          <w:lang w:eastAsia="zh-CN"/>
        </w:rPr>
      </w:pPr>
      <w:r w:rsidRPr="00EA3070">
        <w:rPr>
          <w:rFonts w:ascii="Book Antiqua" w:hAnsi="Book Antiqua"/>
          <w:lang w:eastAsia="zh-CN"/>
        </w:rPr>
        <w:t>HSCT – Hematopoietic stem cell Transplantation; CD – Crohn disease</w:t>
      </w:r>
      <w:r>
        <w:rPr>
          <w:rFonts w:ascii="Book Antiqua" w:hAnsi="Book Antiqua" w:hint="eastAsia"/>
          <w:lang w:eastAsia="zh-CN"/>
        </w:rPr>
        <w:t>.</w:t>
      </w:r>
    </w:p>
    <w:p w14:paraId="767BD76D" w14:textId="28F54DB8" w:rsidR="00CD4C91" w:rsidRPr="00EA3070" w:rsidRDefault="00CD4C91" w:rsidP="005D70F0">
      <w:pPr>
        <w:tabs>
          <w:tab w:val="left" w:pos="7208"/>
        </w:tabs>
        <w:snapToGrid w:val="0"/>
        <w:spacing w:line="360" w:lineRule="auto"/>
        <w:jc w:val="both"/>
        <w:rPr>
          <w:rFonts w:ascii="Book Antiqua" w:hAnsi="Book Antiqua"/>
          <w:lang w:eastAsia="zh-CN"/>
        </w:rPr>
      </w:pPr>
    </w:p>
    <w:p w14:paraId="2547C4D0" w14:textId="77777777" w:rsidR="00B603F4" w:rsidRDefault="00B603F4" w:rsidP="005D70F0">
      <w:pPr>
        <w:tabs>
          <w:tab w:val="left" w:pos="7208"/>
        </w:tabs>
        <w:snapToGrid w:val="0"/>
        <w:spacing w:line="360" w:lineRule="auto"/>
        <w:jc w:val="both"/>
        <w:rPr>
          <w:rFonts w:ascii="Book Antiqua" w:hAnsi="Book Antiqua"/>
          <w:lang w:eastAsia="zh-CN"/>
        </w:rPr>
      </w:pPr>
    </w:p>
    <w:p w14:paraId="4D561B81" w14:textId="77777777" w:rsidR="00B603F4" w:rsidRDefault="00B603F4" w:rsidP="005D70F0">
      <w:pPr>
        <w:tabs>
          <w:tab w:val="left" w:pos="7208"/>
        </w:tabs>
        <w:snapToGrid w:val="0"/>
        <w:spacing w:line="360" w:lineRule="auto"/>
        <w:jc w:val="both"/>
        <w:rPr>
          <w:rFonts w:ascii="Book Antiqua" w:hAnsi="Book Antiqua"/>
          <w:lang w:eastAsia="zh-CN"/>
        </w:rPr>
      </w:pPr>
    </w:p>
    <w:p w14:paraId="7B6A09B0" w14:textId="77777777" w:rsidR="00B603F4" w:rsidRDefault="00B603F4" w:rsidP="005D70F0">
      <w:pPr>
        <w:tabs>
          <w:tab w:val="left" w:pos="7208"/>
        </w:tabs>
        <w:snapToGrid w:val="0"/>
        <w:spacing w:line="360" w:lineRule="auto"/>
        <w:jc w:val="both"/>
        <w:rPr>
          <w:rFonts w:ascii="Book Antiqua" w:hAnsi="Book Antiqua"/>
          <w:lang w:eastAsia="zh-CN"/>
        </w:rPr>
      </w:pPr>
    </w:p>
    <w:p w14:paraId="2E029F5F" w14:textId="77777777" w:rsidR="00B603F4" w:rsidRDefault="00B603F4" w:rsidP="005D70F0">
      <w:pPr>
        <w:tabs>
          <w:tab w:val="left" w:pos="7208"/>
        </w:tabs>
        <w:snapToGrid w:val="0"/>
        <w:spacing w:line="360" w:lineRule="auto"/>
        <w:jc w:val="both"/>
        <w:rPr>
          <w:rFonts w:ascii="Book Antiqua" w:hAnsi="Book Antiqua"/>
          <w:lang w:eastAsia="zh-CN"/>
        </w:rPr>
      </w:pPr>
    </w:p>
    <w:p w14:paraId="35A8D1B6" w14:textId="77777777" w:rsidR="00B603F4" w:rsidRPr="001D234C" w:rsidRDefault="00B603F4" w:rsidP="005D70F0">
      <w:pPr>
        <w:tabs>
          <w:tab w:val="left" w:pos="7208"/>
        </w:tabs>
        <w:snapToGrid w:val="0"/>
        <w:spacing w:line="360" w:lineRule="auto"/>
        <w:jc w:val="both"/>
        <w:rPr>
          <w:rFonts w:ascii="Book Antiqua" w:hAnsi="Book Antiqua"/>
          <w:lang w:eastAsia="zh-CN"/>
        </w:rPr>
      </w:pPr>
    </w:p>
    <w:p w14:paraId="4759156E" w14:textId="77777777" w:rsidR="00B603F4" w:rsidRDefault="00CD4C91" w:rsidP="005D70F0">
      <w:pPr>
        <w:snapToGrid w:val="0"/>
        <w:spacing w:line="360" w:lineRule="auto"/>
        <w:jc w:val="both"/>
        <w:rPr>
          <w:rFonts w:ascii="Book Antiqua" w:hAnsi="Book Antiqua"/>
          <w:b/>
          <w:bCs/>
          <w:color w:val="000000" w:themeColor="text1"/>
          <w:kern w:val="24"/>
          <w:lang w:eastAsia="zh-CN"/>
        </w:rPr>
      </w:pPr>
      <w:r w:rsidRPr="001D234C">
        <w:rPr>
          <w:rFonts w:ascii="Book Antiqua" w:hAnsi="Book Antiqua"/>
        </w:rPr>
        <w:br w:type="page"/>
      </w:r>
      <w:r w:rsidR="00F92180" w:rsidRPr="001D234C">
        <w:rPr>
          <w:rFonts w:ascii="Book Antiqua" w:hAnsi="Book Antiqua"/>
          <w:noProof/>
          <w:lang w:eastAsia="zh-CN"/>
        </w:rPr>
        <w:lastRenderedPageBreak/>
        <mc:AlternateContent>
          <mc:Choice Requires="wps">
            <w:drawing>
              <wp:anchor distT="0" distB="0" distL="114300" distR="114300" simplePos="0" relativeHeight="251658240" behindDoc="0" locked="0" layoutInCell="1" allowOverlap="1" wp14:anchorId="010F2EDD" wp14:editId="48D7E3D0">
                <wp:simplePos x="0" y="0"/>
                <wp:positionH relativeFrom="column">
                  <wp:posOffset>0</wp:posOffset>
                </wp:positionH>
                <wp:positionV relativeFrom="paragraph">
                  <wp:posOffset>15742285</wp:posOffset>
                </wp:positionV>
                <wp:extent cx="8715375" cy="596265"/>
                <wp:effectExtent l="0" t="0" r="0" b="0"/>
                <wp:wrapNone/>
                <wp:docPr id="10" name="CaixaDe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5375" cy="596265"/>
                        </a:xfrm>
                        <a:prstGeom prst="rect">
                          <a:avLst/>
                        </a:prstGeom>
                        <a:noFill/>
                      </wps:spPr>
                      <wps:txbx>
                        <w:txbxContent>
                          <w:p w14:paraId="65452C51" w14:textId="77777777" w:rsidR="008F09D8" w:rsidRDefault="008F09D8" w:rsidP="00CD4C91">
                            <w:r w:rsidRPr="00CD4C91">
                              <w:rPr>
                                <w:rFonts w:ascii="Book Antiqua" w:hAnsi="Book Antiqua"/>
                                <w:color w:val="000000" w:themeColor="text1"/>
                                <w:kern w:val="24"/>
                                <w:sz w:val="32"/>
                                <w:szCs w:val="32"/>
                              </w:rPr>
                              <w:t xml:space="preserve">SP: São Paulo; USP University of São Paulo: M: male; F: female; CDAI: Chron’s Disease Activity Index; HBi:  Harvey Bradshaw index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DeTexto 9" o:spid="_x0000_s1026" type="#_x0000_t202" style="position:absolute;left:0;text-align:left;margin-left:0;margin-top:1239.55pt;width:686.2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" filled="f" stroked="f">
                <v:path arrowok="t"/>
                <v:textbox style="mso-fit-shape-to-text:t">
                  <w:txbxContent>
                    <w:p w14:paraId="65452C51" w14:textId="77777777" w:rsidR="008F09D8" w:rsidRDefault="008F09D8" w:rsidP="00CD4C91">
                      <w:r w:rsidRPr="00CD4C91">
                        <w:rPr>
                          <w:rFonts w:ascii="Book Antiqua" w:hAnsi="Book Antiqua"/>
                          <w:color w:val="000000" w:themeColor="text1"/>
                          <w:kern w:val="24"/>
                          <w:sz w:val="32"/>
                          <w:szCs w:val="32"/>
                        </w:rPr>
                        <w:t xml:space="preserve">SP: São Paulo; USP University of São Paulo: M: male; F: female; CDAI: Chron’s Disease Activity Index; HBi:  Harvey Bradshaw index </w:t>
                      </w:r>
                    </w:p>
                  </w:txbxContent>
                </v:textbox>
              </v:shape>
            </w:pict>
          </mc:Fallback>
        </mc:AlternateContent>
      </w:r>
      <w:r w:rsidR="00B52764" w:rsidRPr="001D234C">
        <w:rPr>
          <w:rFonts w:ascii="Book Antiqua" w:hAnsi="Book Antiqua"/>
          <w:b/>
          <w:bCs/>
          <w:color w:val="000000" w:themeColor="text1"/>
          <w:kern w:val="24"/>
        </w:rPr>
        <w:t xml:space="preserve"> </w:t>
      </w:r>
    </w:p>
    <w:p w14:paraId="46E3659D" w14:textId="77777777" w:rsidR="00B603F4" w:rsidRDefault="00B603F4" w:rsidP="005D70F0">
      <w:pPr>
        <w:snapToGrid w:val="0"/>
        <w:spacing w:line="360" w:lineRule="auto"/>
        <w:jc w:val="both"/>
        <w:rPr>
          <w:rFonts w:ascii="Book Antiqua" w:hAnsi="Book Antiqua"/>
          <w:b/>
          <w:bCs/>
          <w:color w:val="000000" w:themeColor="text1"/>
          <w:kern w:val="24"/>
          <w:lang w:eastAsia="zh-CN"/>
        </w:rPr>
      </w:pPr>
    </w:p>
    <w:p w14:paraId="1CBE1DA4" w14:textId="77777777" w:rsidR="00B603F4" w:rsidRDefault="00B603F4" w:rsidP="005D70F0">
      <w:pPr>
        <w:snapToGrid w:val="0"/>
        <w:spacing w:line="360" w:lineRule="auto"/>
        <w:jc w:val="both"/>
        <w:rPr>
          <w:rFonts w:ascii="Book Antiqua" w:hAnsi="Book Antiqua"/>
          <w:b/>
          <w:bCs/>
          <w:color w:val="000000" w:themeColor="text1"/>
          <w:kern w:val="24"/>
          <w:lang w:eastAsia="zh-CN"/>
        </w:rPr>
      </w:pPr>
    </w:p>
    <w:p w14:paraId="4483DBBE" w14:textId="77777777" w:rsidR="00B603F4" w:rsidRDefault="00B603F4" w:rsidP="005D70F0">
      <w:pPr>
        <w:snapToGrid w:val="0"/>
        <w:spacing w:line="360" w:lineRule="auto"/>
        <w:jc w:val="both"/>
        <w:rPr>
          <w:rFonts w:ascii="Book Antiqua" w:hAnsi="Book Antiqua"/>
          <w:b/>
          <w:bCs/>
          <w:color w:val="000000" w:themeColor="text1"/>
          <w:kern w:val="24"/>
          <w:lang w:eastAsia="zh-CN"/>
        </w:rPr>
      </w:pPr>
    </w:p>
    <w:p w14:paraId="1191E696" w14:textId="77777777" w:rsidR="00B603F4" w:rsidRDefault="00B603F4" w:rsidP="005D70F0">
      <w:pPr>
        <w:snapToGrid w:val="0"/>
        <w:spacing w:line="360" w:lineRule="auto"/>
        <w:jc w:val="both"/>
        <w:rPr>
          <w:rFonts w:ascii="Book Antiqua" w:hAnsi="Book Antiqua"/>
          <w:b/>
          <w:bCs/>
          <w:color w:val="000000" w:themeColor="text1"/>
          <w:kern w:val="24"/>
          <w:lang w:eastAsia="zh-CN"/>
        </w:rPr>
      </w:pPr>
    </w:p>
    <w:p w14:paraId="40FD38C4" w14:textId="3F980ACE" w:rsidR="0088383C" w:rsidRPr="001D234C" w:rsidRDefault="00B52764" w:rsidP="005D70F0">
      <w:pPr>
        <w:snapToGrid w:val="0"/>
        <w:spacing w:line="360" w:lineRule="auto"/>
        <w:jc w:val="both"/>
        <w:rPr>
          <w:rFonts w:ascii="Book Antiqua" w:hAnsi="Book Antiqua"/>
          <w:b/>
          <w:bCs/>
        </w:rPr>
      </w:pPr>
      <w:r w:rsidRPr="001D234C">
        <w:rPr>
          <w:rFonts w:ascii="Book Antiqua" w:hAnsi="Book Antiqua"/>
          <w:b/>
          <w:bCs/>
          <w:color w:val="000000" w:themeColor="text1"/>
          <w:kern w:val="24"/>
        </w:rPr>
        <w:t xml:space="preserve">Table 2 Demographic and clinical characteristics of Crohn’s </w:t>
      </w:r>
      <w:r w:rsidR="005E0692" w:rsidRPr="001D234C">
        <w:rPr>
          <w:rFonts w:ascii="Book Antiqua" w:hAnsi="Book Antiqua"/>
          <w:b/>
          <w:bCs/>
          <w:color w:val="000000" w:themeColor="text1"/>
          <w:kern w:val="24"/>
        </w:rPr>
        <w:t xml:space="preserve">disease </w:t>
      </w:r>
      <w:r w:rsidRPr="001D234C">
        <w:rPr>
          <w:rFonts w:ascii="Book Antiqua" w:hAnsi="Book Antiqua"/>
          <w:b/>
          <w:bCs/>
          <w:color w:val="000000" w:themeColor="text1"/>
          <w:kern w:val="24"/>
        </w:rPr>
        <w:t>patients</w:t>
      </w:r>
      <w:r w:rsidR="005E0692" w:rsidRPr="001D234C">
        <w:rPr>
          <w:rFonts w:ascii="Book Antiqua" w:hAnsi="Book Antiqua"/>
          <w:b/>
          <w:bCs/>
          <w:color w:val="000000" w:themeColor="text1"/>
          <w:kern w:val="24"/>
        </w:rPr>
        <w:t xml:space="preserve"> who underwent h</w:t>
      </w:r>
      <w:r w:rsidRPr="001D234C">
        <w:rPr>
          <w:rFonts w:ascii="Book Antiqua" w:hAnsi="Book Antiqua"/>
          <w:b/>
          <w:bCs/>
          <w:color w:val="000000" w:themeColor="text1"/>
          <w:kern w:val="24"/>
        </w:rPr>
        <w:t xml:space="preserve">ematopoietic stem cell </w:t>
      </w:r>
      <w:r w:rsidR="005E0692" w:rsidRPr="001D234C">
        <w:rPr>
          <w:rFonts w:ascii="Book Antiqua" w:hAnsi="Book Antiqua"/>
          <w:b/>
          <w:bCs/>
          <w:color w:val="000000" w:themeColor="text1"/>
          <w:kern w:val="24"/>
        </w:rPr>
        <w:t>t</w:t>
      </w:r>
      <w:r w:rsidRPr="001D234C">
        <w:rPr>
          <w:rFonts w:ascii="Book Antiqua" w:hAnsi="Book Antiqua"/>
          <w:b/>
          <w:bCs/>
          <w:color w:val="000000" w:themeColor="text1"/>
          <w:kern w:val="24"/>
        </w:rPr>
        <w:t xml:space="preserve">ransplantation in </w:t>
      </w:r>
      <w:proofErr w:type="spellStart"/>
      <w:r w:rsidRPr="001D234C">
        <w:rPr>
          <w:rFonts w:ascii="Book Antiqua" w:hAnsi="Book Antiqua"/>
          <w:b/>
          <w:bCs/>
          <w:color w:val="000000" w:themeColor="text1"/>
          <w:kern w:val="24"/>
        </w:rPr>
        <w:t>Beneficencia</w:t>
      </w:r>
      <w:proofErr w:type="spellEnd"/>
      <w:r w:rsidRPr="001D234C">
        <w:rPr>
          <w:rFonts w:ascii="Book Antiqua" w:hAnsi="Book Antiqua"/>
          <w:b/>
          <w:bCs/>
          <w:color w:val="000000" w:themeColor="text1"/>
          <w:kern w:val="24"/>
        </w:rPr>
        <w:t xml:space="preserve"> Portuguesa Hospital SJ Rio Preto (A), </w:t>
      </w:r>
      <w:r w:rsidRPr="001D234C">
        <w:rPr>
          <w:rFonts w:ascii="Book Antiqua" w:hAnsi="Book Antiqua"/>
          <w:b/>
        </w:rPr>
        <w:t xml:space="preserve">São Paulo </w:t>
      </w:r>
      <w:r w:rsidRPr="001D234C">
        <w:rPr>
          <w:rFonts w:ascii="Book Antiqua" w:hAnsi="Book Antiqua"/>
          <w:b/>
          <w:bCs/>
          <w:color w:val="000000" w:themeColor="text1"/>
          <w:kern w:val="24"/>
        </w:rPr>
        <w:t>- Brazil - 2013/2019</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419"/>
        <w:gridCol w:w="1934"/>
      </w:tblGrid>
      <w:tr w:rsidR="00786AE5" w:rsidRPr="001D234C" w14:paraId="527AF645" w14:textId="77777777" w:rsidTr="00B52764">
        <w:trPr>
          <w:trHeight w:val="567"/>
        </w:trPr>
        <w:tc>
          <w:tcPr>
            <w:tcW w:w="4503" w:type="dxa"/>
            <w:tcBorders>
              <w:top w:val="single" w:sz="4" w:space="0" w:color="auto"/>
              <w:bottom w:val="single" w:sz="4" w:space="0" w:color="auto"/>
            </w:tcBorders>
          </w:tcPr>
          <w:p w14:paraId="17ED488B" w14:textId="0679A3E6" w:rsidR="0088383C" w:rsidRPr="001D234C" w:rsidRDefault="0088383C" w:rsidP="005D70F0">
            <w:pPr>
              <w:snapToGrid w:val="0"/>
              <w:spacing w:line="360" w:lineRule="auto"/>
              <w:jc w:val="both"/>
              <w:rPr>
                <w:rFonts w:ascii="Book Antiqua" w:hAnsi="Book Antiqua"/>
              </w:rPr>
            </w:pPr>
            <w:r w:rsidRPr="001D234C">
              <w:rPr>
                <w:rFonts w:ascii="Book Antiqua" w:hAnsi="Book Antiqua"/>
                <w:b/>
                <w:bCs/>
                <w:iCs/>
              </w:rPr>
              <w:t>Patients</w:t>
            </w:r>
            <w:r w:rsidR="00B52764" w:rsidRPr="001D234C">
              <w:rPr>
                <w:rFonts w:ascii="Book Antiqua" w:hAnsi="Book Antiqua"/>
                <w:b/>
                <w:bCs/>
                <w:iCs/>
              </w:rPr>
              <w:t>,</w:t>
            </w:r>
            <w:r w:rsidRPr="001D234C">
              <w:rPr>
                <w:rFonts w:ascii="Book Antiqua" w:hAnsi="Book Antiqua"/>
                <w:b/>
                <w:bCs/>
                <w:iCs/>
              </w:rPr>
              <w:t xml:space="preserve"> </w:t>
            </w:r>
            <w:r w:rsidRPr="001D234C">
              <w:rPr>
                <w:rFonts w:ascii="Book Antiqua" w:hAnsi="Book Antiqua"/>
                <w:b/>
                <w:bCs/>
                <w:i/>
                <w:iCs/>
              </w:rPr>
              <w:t>n</w:t>
            </w:r>
          </w:p>
        </w:tc>
        <w:tc>
          <w:tcPr>
            <w:tcW w:w="2419" w:type="dxa"/>
            <w:tcBorders>
              <w:top w:val="single" w:sz="4" w:space="0" w:color="auto"/>
              <w:bottom w:val="single" w:sz="4" w:space="0" w:color="auto"/>
            </w:tcBorders>
          </w:tcPr>
          <w:p w14:paraId="0504B00D" w14:textId="4C0224C3" w:rsidR="0088383C" w:rsidRPr="001D234C" w:rsidRDefault="0088383C" w:rsidP="005D70F0">
            <w:pPr>
              <w:snapToGrid w:val="0"/>
              <w:spacing w:line="360" w:lineRule="auto"/>
              <w:jc w:val="both"/>
              <w:rPr>
                <w:rFonts w:ascii="Book Antiqua" w:hAnsi="Book Antiqua"/>
                <w:b/>
                <w:bCs/>
                <w:lang w:eastAsia="zh-CN"/>
              </w:rPr>
            </w:pPr>
            <w:r w:rsidRPr="001D234C">
              <w:rPr>
                <w:rFonts w:ascii="Book Antiqua" w:hAnsi="Book Antiqua"/>
                <w:b/>
                <w:bCs/>
                <w:lang w:eastAsia="zh-CN"/>
              </w:rPr>
              <w:t>50</w:t>
            </w:r>
          </w:p>
        </w:tc>
        <w:tc>
          <w:tcPr>
            <w:tcW w:w="1934" w:type="dxa"/>
            <w:tcBorders>
              <w:top w:val="single" w:sz="4" w:space="0" w:color="auto"/>
              <w:bottom w:val="single" w:sz="4" w:space="0" w:color="auto"/>
            </w:tcBorders>
          </w:tcPr>
          <w:p w14:paraId="1FE29500" w14:textId="094933DF" w:rsidR="0088383C" w:rsidRPr="001D234C" w:rsidRDefault="0088383C" w:rsidP="005D70F0">
            <w:pPr>
              <w:snapToGrid w:val="0"/>
              <w:spacing w:line="360" w:lineRule="auto"/>
              <w:jc w:val="both"/>
              <w:rPr>
                <w:rFonts w:ascii="Book Antiqua" w:hAnsi="Book Antiqua"/>
                <w:b/>
                <w:bCs/>
                <w:lang w:eastAsia="zh-CN"/>
              </w:rPr>
            </w:pPr>
            <w:r w:rsidRPr="001D234C">
              <w:rPr>
                <w:rFonts w:ascii="Book Antiqua" w:hAnsi="Book Antiqua"/>
                <w:b/>
                <w:bCs/>
                <w:lang w:eastAsia="zh-CN"/>
              </w:rPr>
              <w:t>%</w:t>
            </w:r>
          </w:p>
        </w:tc>
      </w:tr>
      <w:tr w:rsidR="00786AE5" w:rsidRPr="001D234C" w14:paraId="4BB447CA" w14:textId="77777777" w:rsidTr="00B52764">
        <w:trPr>
          <w:trHeight w:val="567"/>
        </w:trPr>
        <w:tc>
          <w:tcPr>
            <w:tcW w:w="4503" w:type="dxa"/>
            <w:tcBorders>
              <w:top w:val="single" w:sz="4" w:space="0" w:color="auto"/>
            </w:tcBorders>
          </w:tcPr>
          <w:p w14:paraId="524683AA" w14:textId="54403502" w:rsidR="0088383C" w:rsidRPr="001D234C" w:rsidRDefault="0088383C" w:rsidP="005D70F0">
            <w:pPr>
              <w:snapToGrid w:val="0"/>
              <w:spacing w:line="360" w:lineRule="auto"/>
              <w:jc w:val="both"/>
              <w:rPr>
                <w:rFonts w:ascii="Book Antiqua" w:hAnsi="Book Antiqua"/>
              </w:rPr>
            </w:pPr>
            <w:r w:rsidRPr="001D234C">
              <w:rPr>
                <w:rFonts w:ascii="Book Antiqua" w:hAnsi="Book Antiqua"/>
                <w:bCs/>
                <w:iCs/>
              </w:rPr>
              <w:t>Age</w:t>
            </w:r>
            <w:r w:rsidR="005D70F0" w:rsidRPr="001D234C">
              <w:rPr>
                <w:rFonts w:ascii="Book Antiqua" w:hAnsi="Book Antiqua"/>
                <w:bCs/>
                <w:iCs/>
              </w:rPr>
              <w:t>,</w:t>
            </w:r>
            <w:r w:rsidRPr="001D234C">
              <w:rPr>
                <w:rFonts w:ascii="Book Antiqua" w:hAnsi="Book Antiqua"/>
                <w:bCs/>
                <w:iCs/>
              </w:rPr>
              <w:t xml:space="preserve"> HSCT </w:t>
            </w:r>
          </w:p>
        </w:tc>
        <w:tc>
          <w:tcPr>
            <w:tcW w:w="2419" w:type="dxa"/>
            <w:tcBorders>
              <w:top w:val="single" w:sz="4" w:space="0" w:color="auto"/>
            </w:tcBorders>
          </w:tcPr>
          <w:p w14:paraId="7635FF59" w14:textId="3E3E7DF8" w:rsidR="0088383C" w:rsidRPr="001D234C" w:rsidRDefault="005D70F0" w:rsidP="005D70F0">
            <w:pPr>
              <w:snapToGrid w:val="0"/>
              <w:spacing w:line="360" w:lineRule="auto"/>
              <w:jc w:val="both"/>
              <w:rPr>
                <w:rFonts w:ascii="Book Antiqua" w:hAnsi="Book Antiqua"/>
                <w:lang w:eastAsia="zh-CN"/>
              </w:rPr>
            </w:pPr>
            <w:r w:rsidRPr="001D234C">
              <w:rPr>
                <w:rFonts w:ascii="Book Antiqua" w:hAnsi="Book Antiqua"/>
                <w:lang w:eastAsia="zh-CN"/>
              </w:rPr>
              <w:t>32.</w:t>
            </w:r>
            <w:r w:rsidR="00023FFD" w:rsidRPr="001D234C">
              <w:rPr>
                <w:rFonts w:ascii="Book Antiqua" w:hAnsi="Book Antiqua"/>
                <w:lang w:eastAsia="zh-CN"/>
              </w:rPr>
              <w:t>6</w:t>
            </w:r>
            <w:r w:rsidRPr="001D234C">
              <w:rPr>
                <w:rFonts w:ascii="Book Antiqua" w:hAnsi="Book Antiqua"/>
                <w:lang w:eastAsia="zh-CN"/>
              </w:rPr>
              <w:t xml:space="preserve"> </w:t>
            </w:r>
            <w:r w:rsidR="00023FFD" w:rsidRPr="001D234C">
              <w:rPr>
                <w:rFonts w:ascii="Book Antiqua" w:hAnsi="Book Antiqua"/>
                <w:lang w:eastAsia="zh-CN"/>
              </w:rPr>
              <w:t>(15-50)</w:t>
            </w:r>
          </w:p>
        </w:tc>
        <w:tc>
          <w:tcPr>
            <w:tcW w:w="1934" w:type="dxa"/>
            <w:tcBorders>
              <w:top w:val="single" w:sz="4" w:space="0" w:color="auto"/>
            </w:tcBorders>
          </w:tcPr>
          <w:p w14:paraId="1091FD6F" w14:textId="77777777" w:rsidR="0088383C" w:rsidRPr="001D234C" w:rsidRDefault="0088383C" w:rsidP="005D70F0">
            <w:pPr>
              <w:snapToGrid w:val="0"/>
              <w:spacing w:line="360" w:lineRule="auto"/>
              <w:jc w:val="both"/>
              <w:rPr>
                <w:rFonts w:ascii="Book Antiqua" w:hAnsi="Book Antiqua"/>
              </w:rPr>
            </w:pPr>
          </w:p>
        </w:tc>
      </w:tr>
      <w:tr w:rsidR="00786AE5" w:rsidRPr="001D234C" w14:paraId="07450358" w14:textId="77777777" w:rsidTr="00B52764">
        <w:trPr>
          <w:trHeight w:val="567"/>
        </w:trPr>
        <w:tc>
          <w:tcPr>
            <w:tcW w:w="4503" w:type="dxa"/>
          </w:tcPr>
          <w:p w14:paraId="5E3300A0" w14:textId="19A67177" w:rsidR="0088383C" w:rsidRPr="001D234C" w:rsidRDefault="005D70F0" w:rsidP="005D70F0">
            <w:pPr>
              <w:snapToGrid w:val="0"/>
              <w:spacing w:line="360" w:lineRule="auto"/>
              <w:jc w:val="both"/>
              <w:rPr>
                <w:rFonts w:ascii="Book Antiqua" w:hAnsi="Book Antiqua"/>
              </w:rPr>
            </w:pPr>
            <w:r w:rsidRPr="001D234C">
              <w:rPr>
                <w:rFonts w:ascii="Book Antiqua" w:hAnsi="Book Antiqua"/>
                <w:bCs/>
                <w:iCs/>
              </w:rPr>
              <w:t>Sex/</w:t>
            </w:r>
            <w:r w:rsidR="00613DF6" w:rsidRPr="001D234C">
              <w:rPr>
                <w:rFonts w:ascii="Book Antiqua" w:hAnsi="Book Antiqua"/>
                <w:bCs/>
                <w:iCs/>
              </w:rPr>
              <w:t>gender – male/</w:t>
            </w:r>
            <w:r w:rsidR="000B20FE" w:rsidRPr="001D234C">
              <w:rPr>
                <w:rFonts w:ascii="Book Antiqua" w:hAnsi="Book Antiqua"/>
                <w:bCs/>
                <w:iCs/>
              </w:rPr>
              <w:t>female</w:t>
            </w:r>
          </w:p>
        </w:tc>
        <w:tc>
          <w:tcPr>
            <w:tcW w:w="2419" w:type="dxa"/>
          </w:tcPr>
          <w:p w14:paraId="65ABD7B5" w14:textId="1DF8DC32"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22/28</w:t>
            </w:r>
          </w:p>
        </w:tc>
        <w:tc>
          <w:tcPr>
            <w:tcW w:w="1934" w:type="dxa"/>
          </w:tcPr>
          <w:p w14:paraId="0C7F35F1" w14:textId="0F0A2181"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46/54</w:t>
            </w:r>
          </w:p>
        </w:tc>
      </w:tr>
      <w:tr w:rsidR="00786AE5" w:rsidRPr="001D234C" w14:paraId="3336D2F6" w14:textId="77777777" w:rsidTr="00B52764">
        <w:trPr>
          <w:trHeight w:val="567"/>
        </w:trPr>
        <w:tc>
          <w:tcPr>
            <w:tcW w:w="4503" w:type="dxa"/>
          </w:tcPr>
          <w:p w14:paraId="7D9E018F" w14:textId="5DFE99F3" w:rsidR="0088383C" w:rsidRPr="001D234C" w:rsidRDefault="00613DF6" w:rsidP="005D70F0">
            <w:pPr>
              <w:snapToGrid w:val="0"/>
              <w:spacing w:line="360" w:lineRule="auto"/>
              <w:jc w:val="both"/>
              <w:rPr>
                <w:rFonts w:ascii="Book Antiqua" w:hAnsi="Book Antiqua"/>
              </w:rPr>
            </w:pPr>
            <w:r w:rsidRPr="001D234C">
              <w:rPr>
                <w:rFonts w:ascii="Book Antiqua" w:hAnsi="Book Antiqua"/>
                <w:bCs/>
                <w:iCs/>
              </w:rPr>
              <w:t>Time elapsed</w:t>
            </w:r>
            <w:r w:rsidR="00F71D27" w:rsidRPr="001D234C">
              <w:rPr>
                <w:rFonts w:ascii="Book Antiqua" w:hAnsi="Book Antiqua"/>
                <w:bCs/>
                <w:iCs/>
              </w:rPr>
              <w:t>–</w:t>
            </w:r>
            <w:r w:rsidRPr="001D234C">
              <w:rPr>
                <w:rFonts w:ascii="Book Antiqua" w:hAnsi="Book Antiqua"/>
                <w:bCs/>
                <w:iCs/>
              </w:rPr>
              <w:t>symptoms</w:t>
            </w:r>
            <w:r w:rsidR="0088383C" w:rsidRPr="001D234C">
              <w:rPr>
                <w:rFonts w:ascii="Book Antiqua" w:hAnsi="Book Antiqua"/>
                <w:bCs/>
                <w:iCs/>
              </w:rPr>
              <w:t>/diagnosis</w:t>
            </w:r>
            <w:r w:rsidR="004324F2" w:rsidRPr="001D234C">
              <w:rPr>
                <w:rFonts w:ascii="Book Antiqua" w:hAnsi="Book Antiqua"/>
                <w:bCs/>
                <w:iCs/>
              </w:rPr>
              <w:t xml:space="preserve"> (</w:t>
            </w:r>
            <w:proofErr w:type="spellStart"/>
            <w:r w:rsidR="004324F2" w:rsidRPr="001D234C">
              <w:rPr>
                <w:rFonts w:ascii="Book Antiqua" w:hAnsi="Book Antiqua"/>
                <w:bCs/>
                <w:iCs/>
              </w:rPr>
              <w:t>yr</w:t>
            </w:r>
            <w:proofErr w:type="spellEnd"/>
            <w:r w:rsidR="004324F2" w:rsidRPr="001D234C">
              <w:rPr>
                <w:rFonts w:ascii="Book Antiqua" w:hAnsi="Book Antiqua"/>
                <w:bCs/>
                <w:iCs/>
              </w:rPr>
              <w:t>)</w:t>
            </w:r>
          </w:p>
        </w:tc>
        <w:tc>
          <w:tcPr>
            <w:tcW w:w="2419" w:type="dxa"/>
          </w:tcPr>
          <w:p w14:paraId="31AECCCD" w14:textId="031B7EBA" w:rsidR="0088383C" w:rsidRPr="001D234C" w:rsidRDefault="005D70F0" w:rsidP="005D70F0">
            <w:pPr>
              <w:snapToGrid w:val="0"/>
              <w:spacing w:line="360" w:lineRule="auto"/>
              <w:jc w:val="both"/>
              <w:rPr>
                <w:rFonts w:ascii="Book Antiqua" w:hAnsi="Book Antiqua"/>
                <w:lang w:eastAsia="zh-CN"/>
              </w:rPr>
            </w:pPr>
            <w:r w:rsidRPr="001D234C">
              <w:rPr>
                <w:rFonts w:ascii="Book Antiqua" w:hAnsi="Book Antiqua"/>
                <w:lang w:eastAsia="zh-CN"/>
              </w:rPr>
              <w:t xml:space="preserve">6.5 </w:t>
            </w:r>
            <w:r w:rsidR="00023FFD" w:rsidRPr="001D234C">
              <w:rPr>
                <w:rFonts w:ascii="Book Antiqua" w:hAnsi="Book Antiqua"/>
                <w:lang w:eastAsia="zh-CN"/>
              </w:rPr>
              <w:t>(0-23)</w:t>
            </w:r>
          </w:p>
        </w:tc>
        <w:tc>
          <w:tcPr>
            <w:tcW w:w="1934" w:type="dxa"/>
          </w:tcPr>
          <w:p w14:paraId="19F3A612" w14:textId="77777777" w:rsidR="0088383C" w:rsidRPr="001D234C" w:rsidRDefault="0088383C" w:rsidP="005D70F0">
            <w:pPr>
              <w:snapToGrid w:val="0"/>
              <w:spacing w:line="360" w:lineRule="auto"/>
              <w:jc w:val="both"/>
              <w:rPr>
                <w:rFonts w:ascii="Book Antiqua" w:hAnsi="Book Antiqua"/>
              </w:rPr>
            </w:pPr>
          </w:p>
        </w:tc>
      </w:tr>
      <w:tr w:rsidR="00786AE5" w:rsidRPr="001D234C" w14:paraId="0666555D" w14:textId="77777777" w:rsidTr="00B52764">
        <w:trPr>
          <w:trHeight w:val="567"/>
        </w:trPr>
        <w:tc>
          <w:tcPr>
            <w:tcW w:w="4503" w:type="dxa"/>
          </w:tcPr>
          <w:p w14:paraId="5947F9B6" w14:textId="3BA72EFF" w:rsidR="0088383C" w:rsidRPr="001D234C" w:rsidRDefault="00613DF6" w:rsidP="005D70F0">
            <w:pPr>
              <w:snapToGrid w:val="0"/>
              <w:spacing w:line="360" w:lineRule="auto"/>
              <w:jc w:val="both"/>
              <w:rPr>
                <w:rFonts w:ascii="Book Antiqua" w:hAnsi="Book Antiqua"/>
              </w:rPr>
            </w:pPr>
            <w:r w:rsidRPr="001D234C">
              <w:rPr>
                <w:rFonts w:ascii="Book Antiqua" w:hAnsi="Book Antiqua"/>
                <w:bCs/>
                <w:iCs/>
              </w:rPr>
              <w:t>Time elapsed</w:t>
            </w:r>
            <w:r w:rsidR="00F71D27" w:rsidRPr="001D234C">
              <w:rPr>
                <w:rFonts w:ascii="Book Antiqua" w:hAnsi="Book Antiqua"/>
                <w:bCs/>
                <w:iCs/>
              </w:rPr>
              <w:t>–</w:t>
            </w:r>
            <w:r w:rsidRPr="001D234C">
              <w:rPr>
                <w:rFonts w:ascii="Book Antiqua" w:hAnsi="Book Antiqua"/>
                <w:bCs/>
                <w:iCs/>
              </w:rPr>
              <w:t>diagnosis/</w:t>
            </w:r>
            <w:r w:rsidR="0088383C" w:rsidRPr="001D234C">
              <w:rPr>
                <w:rFonts w:ascii="Book Antiqua" w:hAnsi="Book Antiqua"/>
                <w:bCs/>
                <w:iCs/>
              </w:rPr>
              <w:t>HSCT</w:t>
            </w:r>
            <w:r w:rsidR="004324F2" w:rsidRPr="001D234C">
              <w:rPr>
                <w:rFonts w:ascii="Book Antiqua" w:hAnsi="Book Antiqua"/>
                <w:bCs/>
                <w:iCs/>
              </w:rPr>
              <w:t xml:space="preserve"> (</w:t>
            </w:r>
            <w:proofErr w:type="spellStart"/>
            <w:r w:rsidR="004324F2" w:rsidRPr="001D234C">
              <w:rPr>
                <w:rFonts w:ascii="Book Antiqua" w:hAnsi="Book Antiqua"/>
                <w:bCs/>
                <w:iCs/>
              </w:rPr>
              <w:t>yr</w:t>
            </w:r>
            <w:proofErr w:type="spellEnd"/>
            <w:r w:rsidR="004324F2" w:rsidRPr="001D234C">
              <w:rPr>
                <w:rFonts w:ascii="Book Antiqua" w:hAnsi="Book Antiqua"/>
                <w:bCs/>
                <w:iCs/>
              </w:rPr>
              <w:t>)</w:t>
            </w:r>
          </w:p>
        </w:tc>
        <w:tc>
          <w:tcPr>
            <w:tcW w:w="2419" w:type="dxa"/>
          </w:tcPr>
          <w:p w14:paraId="3943ACDC" w14:textId="19CD0FD8" w:rsidR="0088383C" w:rsidRPr="001D234C" w:rsidRDefault="005D70F0" w:rsidP="005D70F0">
            <w:pPr>
              <w:snapToGrid w:val="0"/>
              <w:spacing w:line="360" w:lineRule="auto"/>
              <w:jc w:val="both"/>
              <w:rPr>
                <w:rFonts w:ascii="Book Antiqua" w:hAnsi="Book Antiqua"/>
                <w:lang w:eastAsia="zh-CN"/>
              </w:rPr>
            </w:pPr>
            <w:r w:rsidRPr="001D234C">
              <w:rPr>
                <w:rFonts w:ascii="Book Antiqua" w:hAnsi="Book Antiqua"/>
                <w:lang w:eastAsia="zh-CN"/>
              </w:rPr>
              <w:t>9.</w:t>
            </w:r>
            <w:r w:rsidR="00023FFD" w:rsidRPr="001D234C">
              <w:rPr>
                <w:rFonts w:ascii="Book Antiqua" w:hAnsi="Book Antiqua"/>
                <w:lang w:eastAsia="zh-CN"/>
              </w:rPr>
              <w:t>26</w:t>
            </w:r>
            <w:r w:rsidRPr="001D234C">
              <w:rPr>
                <w:rFonts w:ascii="Book Antiqua" w:hAnsi="Book Antiqua"/>
                <w:lang w:eastAsia="zh-CN"/>
              </w:rPr>
              <w:t xml:space="preserve"> </w:t>
            </w:r>
            <w:r w:rsidR="00023FFD" w:rsidRPr="001D234C">
              <w:rPr>
                <w:rFonts w:ascii="Book Antiqua" w:hAnsi="Book Antiqua"/>
                <w:lang w:eastAsia="zh-CN"/>
              </w:rPr>
              <w:t>(1-28)</w:t>
            </w:r>
          </w:p>
        </w:tc>
        <w:tc>
          <w:tcPr>
            <w:tcW w:w="1934" w:type="dxa"/>
          </w:tcPr>
          <w:p w14:paraId="744B436B" w14:textId="77777777" w:rsidR="0088383C" w:rsidRPr="001D234C" w:rsidRDefault="0088383C" w:rsidP="005D70F0">
            <w:pPr>
              <w:snapToGrid w:val="0"/>
              <w:spacing w:line="360" w:lineRule="auto"/>
              <w:jc w:val="both"/>
              <w:rPr>
                <w:rFonts w:ascii="Book Antiqua" w:hAnsi="Book Antiqua"/>
              </w:rPr>
            </w:pPr>
          </w:p>
        </w:tc>
      </w:tr>
      <w:tr w:rsidR="00786AE5" w:rsidRPr="001D234C" w14:paraId="2A981572" w14:textId="77777777" w:rsidTr="00B52764">
        <w:trPr>
          <w:trHeight w:val="567"/>
        </w:trPr>
        <w:tc>
          <w:tcPr>
            <w:tcW w:w="4503" w:type="dxa"/>
          </w:tcPr>
          <w:p w14:paraId="1EE57D12" w14:textId="1B59688B" w:rsidR="0088383C" w:rsidRPr="001D234C" w:rsidRDefault="000B20FE" w:rsidP="005D70F0">
            <w:pPr>
              <w:snapToGrid w:val="0"/>
              <w:spacing w:line="360" w:lineRule="auto"/>
              <w:jc w:val="both"/>
              <w:rPr>
                <w:rFonts w:ascii="Book Antiqua" w:hAnsi="Book Antiqua"/>
              </w:rPr>
            </w:pPr>
            <w:r w:rsidRPr="001D234C">
              <w:rPr>
                <w:rFonts w:ascii="Book Antiqua" w:hAnsi="Book Antiqua"/>
                <w:bCs/>
                <w:iCs/>
              </w:rPr>
              <w:t>Montreal classification</w:t>
            </w:r>
          </w:p>
        </w:tc>
        <w:tc>
          <w:tcPr>
            <w:tcW w:w="2419" w:type="dxa"/>
          </w:tcPr>
          <w:p w14:paraId="64FBDC6D" w14:textId="77777777" w:rsidR="0088383C" w:rsidRPr="001D234C" w:rsidRDefault="0088383C" w:rsidP="005D70F0">
            <w:pPr>
              <w:snapToGrid w:val="0"/>
              <w:spacing w:line="360" w:lineRule="auto"/>
              <w:jc w:val="both"/>
              <w:rPr>
                <w:rFonts w:ascii="Book Antiqua" w:hAnsi="Book Antiqua"/>
              </w:rPr>
            </w:pPr>
          </w:p>
        </w:tc>
        <w:tc>
          <w:tcPr>
            <w:tcW w:w="1934" w:type="dxa"/>
          </w:tcPr>
          <w:p w14:paraId="2D4426FA" w14:textId="77777777" w:rsidR="0088383C" w:rsidRPr="001D234C" w:rsidRDefault="0088383C" w:rsidP="005D70F0">
            <w:pPr>
              <w:snapToGrid w:val="0"/>
              <w:spacing w:line="360" w:lineRule="auto"/>
              <w:jc w:val="both"/>
              <w:rPr>
                <w:rFonts w:ascii="Book Antiqua" w:hAnsi="Book Antiqua"/>
              </w:rPr>
            </w:pPr>
          </w:p>
        </w:tc>
      </w:tr>
      <w:tr w:rsidR="00786AE5" w:rsidRPr="001D234C" w14:paraId="6D33DB48" w14:textId="77777777" w:rsidTr="00B52764">
        <w:trPr>
          <w:trHeight w:val="567"/>
        </w:trPr>
        <w:tc>
          <w:tcPr>
            <w:tcW w:w="4503" w:type="dxa"/>
          </w:tcPr>
          <w:p w14:paraId="277B7AFA" w14:textId="500C6C25" w:rsidR="0088383C" w:rsidRPr="001D234C" w:rsidRDefault="000B20FE" w:rsidP="005D70F0">
            <w:pPr>
              <w:snapToGrid w:val="0"/>
              <w:spacing w:line="360" w:lineRule="auto"/>
              <w:jc w:val="both"/>
              <w:rPr>
                <w:rFonts w:ascii="Book Antiqua" w:hAnsi="Book Antiqua"/>
              </w:rPr>
            </w:pPr>
            <w:r w:rsidRPr="001D234C">
              <w:rPr>
                <w:rFonts w:ascii="Book Antiqua" w:hAnsi="Book Antiqua"/>
                <w:iCs/>
              </w:rPr>
              <w:t>Age diagnosis</w:t>
            </w:r>
          </w:p>
        </w:tc>
        <w:tc>
          <w:tcPr>
            <w:tcW w:w="2419" w:type="dxa"/>
          </w:tcPr>
          <w:p w14:paraId="47298403" w14:textId="77777777" w:rsidR="0088383C" w:rsidRPr="001D234C" w:rsidRDefault="0088383C" w:rsidP="005D70F0">
            <w:pPr>
              <w:snapToGrid w:val="0"/>
              <w:spacing w:line="360" w:lineRule="auto"/>
              <w:jc w:val="both"/>
              <w:rPr>
                <w:rFonts w:ascii="Book Antiqua" w:hAnsi="Book Antiqua"/>
              </w:rPr>
            </w:pPr>
          </w:p>
        </w:tc>
        <w:tc>
          <w:tcPr>
            <w:tcW w:w="1934" w:type="dxa"/>
          </w:tcPr>
          <w:p w14:paraId="1EBA53F7" w14:textId="77777777" w:rsidR="0088383C" w:rsidRPr="001D234C" w:rsidRDefault="0088383C" w:rsidP="005D70F0">
            <w:pPr>
              <w:snapToGrid w:val="0"/>
              <w:spacing w:line="360" w:lineRule="auto"/>
              <w:jc w:val="both"/>
              <w:rPr>
                <w:rFonts w:ascii="Book Antiqua" w:hAnsi="Book Antiqua"/>
              </w:rPr>
            </w:pPr>
          </w:p>
        </w:tc>
      </w:tr>
      <w:tr w:rsidR="00786AE5" w:rsidRPr="001D234C" w14:paraId="6AFC8556" w14:textId="77777777" w:rsidTr="00B52764">
        <w:trPr>
          <w:trHeight w:val="567"/>
        </w:trPr>
        <w:tc>
          <w:tcPr>
            <w:tcW w:w="4503" w:type="dxa"/>
          </w:tcPr>
          <w:p w14:paraId="79704DF7" w14:textId="3E2EBF02"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A1</w:t>
            </w:r>
          </w:p>
        </w:tc>
        <w:tc>
          <w:tcPr>
            <w:tcW w:w="2419" w:type="dxa"/>
          </w:tcPr>
          <w:p w14:paraId="646C03D3" w14:textId="3CF501DC"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14</w:t>
            </w:r>
          </w:p>
        </w:tc>
        <w:tc>
          <w:tcPr>
            <w:tcW w:w="1934" w:type="dxa"/>
          </w:tcPr>
          <w:p w14:paraId="1EDBA2AD" w14:textId="6275240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28.0</w:t>
            </w:r>
          </w:p>
        </w:tc>
      </w:tr>
      <w:tr w:rsidR="00786AE5" w:rsidRPr="001D234C" w14:paraId="0630868B" w14:textId="77777777" w:rsidTr="00B52764">
        <w:trPr>
          <w:trHeight w:val="567"/>
        </w:trPr>
        <w:tc>
          <w:tcPr>
            <w:tcW w:w="4503" w:type="dxa"/>
          </w:tcPr>
          <w:p w14:paraId="749420CF" w14:textId="37E2C141"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A2</w:t>
            </w:r>
          </w:p>
        </w:tc>
        <w:tc>
          <w:tcPr>
            <w:tcW w:w="2419" w:type="dxa"/>
          </w:tcPr>
          <w:p w14:paraId="71BBAD0B" w14:textId="4629126A"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35</w:t>
            </w:r>
          </w:p>
        </w:tc>
        <w:tc>
          <w:tcPr>
            <w:tcW w:w="1934" w:type="dxa"/>
          </w:tcPr>
          <w:p w14:paraId="47EA64F9" w14:textId="5CBD03A4"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70.0</w:t>
            </w:r>
          </w:p>
        </w:tc>
      </w:tr>
      <w:tr w:rsidR="00786AE5" w:rsidRPr="001D234C" w14:paraId="19588956" w14:textId="77777777" w:rsidTr="00B52764">
        <w:trPr>
          <w:trHeight w:val="567"/>
        </w:trPr>
        <w:tc>
          <w:tcPr>
            <w:tcW w:w="4503" w:type="dxa"/>
          </w:tcPr>
          <w:p w14:paraId="0EA62D0F" w14:textId="166BAA7F"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A3</w:t>
            </w:r>
          </w:p>
        </w:tc>
        <w:tc>
          <w:tcPr>
            <w:tcW w:w="2419" w:type="dxa"/>
          </w:tcPr>
          <w:p w14:paraId="181B5285" w14:textId="30B45110"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6B398963" w14:textId="56E0C9A5"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w:t>
            </w:r>
          </w:p>
        </w:tc>
      </w:tr>
      <w:tr w:rsidR="00786AE5" w:rsidRPr="001D234C" w14:paraId="54BD602F" w14:textId="77777777" w:rsidTr="00B52764">
        <w:trPr>
          <w:trHeight w:val="567"/>
        </w:trPr>
        <w:tc>
          <w:tcPr>
            <w:tcW w:w="4503" w:type="dxa"/>
          </w:tcPr>
          <w:p w14:paraId="74997125" w14:textId="079DA482" w:rsidR="0088383C" w:rsidRPr="001D234C" w:rsidRDefault="000B20FE" w:rsidP="005D70F0">
            <w:pPr>
              <w:snapToGrid w:val="0"/>
              <w:spacing w:line="360" w:lineRule="auto"/>
              <w:jc w:val="both"/>
              <w:rPr>
                <w:rFonts w:ascii="Book Antiqua" w:hAnsi="Book Antiqua"/>
              </w:rPr>
            </w:pPr>
            <w:r w:rsidRPr="001D234C">
              <w:rPr>
                <w:rFonts w:ascii="Book Antiqua" w:hAnsi="Book Antiqua"/>
                <w:iCs/>
              </w:rPr>
              <w:t>Localization</w:t>
            </w:r>
          </w:p>
        </w:tc>
        <w:tc>
          <w:tcPr>
            <w:tcW w:w="2419" w:type="dxa"/>
          </w:tcPr>
          <w:p w14:paraId="3D968E87" w14:textId="1096A383"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53E6B512" w14:textId="35F503DD"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w:t>
            </w:r>
          </w:p>
        </w:tc>
      </w:tr>
      <w:tr w:rsidR="00786AE5" w:rsidRPr="001D234C" w14:paraId="6D55B9E4" w14:textId="77777777" w:rsidTr="00B52764">
        <w:trPr>
          <w:trHeight w:val="567"/>
        </w:trPr>
        <w:tc>
          <w:tcPr>
            <w:tcW w:w="4503" w:type="dxa"/>
          </w:tcPr>
          <w:p w14:paraId="001FD374" w14:textId="4F54BBDF"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L1</w:t>
            </w:r>
          </w:p>
        </w:tc>
        <w:tc>
          <w:tcPr>
            <w:tcW w:w="2419" w:type="dxa"/>
          </w:tcPr>
          <w:p w14:paraId="5FFFBD97" w14:textId="7E0BA41D"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3</w:t>
            </w:r>
          </w:p>
        </w:tc>
        <w:tc>
          <w:tcPr>
            <w:tcW w:w="1934" w:type="dxa"/>
          </w:tcPr>
          <w:p w14:paraId="71192963" w14:textId="4E43C332"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6.0</w:t>
            </w:r>
          </w:p>
        </w:tc>
      </w:tr>
      <w:tr w:rsidR="00786AE5" w:rsidRPr="001D234C" w14:paraId="68B126D3" w14:textId="77777777" w:rsidTr="00B52764">
        <w:trPr>
          <w:trHeight w:val="567"/>
        </w:trPr>
        <w:tc>
          <w:tcPr>
            <w:tcW w:w="4503" w:type="dxa"/>
          </w:tcPr>
          <w:p w14:paraId="0CC954A5" w14:textId="385904F6"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L2</w:t>
            </w:r>
          </w:p>
        </w:tc>
        <w:tc>
          <w:tcPr>
            <w:tcW w:w="2419" w:type="dxa"/>
          </w:tcPr>
          <w:p w14:paraId="22C0F850" w14:textId="6F47DA32"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37</w:t>
            </w:r>
          </w:p>
        </w:tc>
        <w:tc>
          <w:tcPr>
            <w:tcW w:w="1934" w:type="dxa"/>
          </w:tcPr>
          <w:p w14:paraId="6002DBA5" w14:textId="40D3745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74.0</w:t>
            </w:r>
          </w:p>
        </w:tc>
      </w:tr>
      <w:tr w:rsidR="00786AE5" w:rsidRPr="001D234C" w14:paraId="40E079DA" w14:textId="77777777" w:rsidTr="00B52764">
        <w:trPr>
          <w:trHeight w:val="567"/>
        </w:trPr>
        <w:tc>
          <w:tcPr>
            <w:tcW w:w="4503" w:type="dxa"/>
          </w:tcPr>
          <w:p w14:paraId="6F2B5D58" w14:textId="4B357AC8"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L3</w:t>
            </w:r>
          </w:p>
        </w:tc>
        <w:tc>
          <w:tcPr>
            <w:tcW w:w="2419" w:type="dxa"/>
          </w:tcPr>
          <w:p w14:paraId="6DA8DA00" w14:textId="328AB0E4"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9</w:t>
            </w:r>
          </w:p>
        </w:tc>
        <w:tc>
          <w:tcPr>
            <w:tcW w:w="1934" w:type="dxa"/>
          </w:tcPr>
          <w:p w14:paraId="01C01489" w14:textId="12F69E43"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18.0</w:t>
            </w:r>
          </w:p>
        </w:tc>
      </w:tr>
      <w:tr w:rsidR="00786AE5" w:rsidRPr="001D234C" w14:paraId="3B62F3FF" w14:textId="77777777" w:rsidTr="00B52764">
        <w:trPr>
          <w:trHeight w:val="567"/>
        </w:trPr>
        <w:tc>
          <w:tcPr>
            <w:tcW w:w="4503" w:type="dxa"/>
          </w:tcPr>
          <w:p w14:paraId="7EAF6EDE" w14:textId="654BBC7F"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L3 + L4</w:t>
            </w:r>
          </w:p>
        </w:tc>
        <w:tc>
          <w:tcPr>
            <w:tcW w:w="2419" w:type="dxa"/>
          </w:tcPr>
          <w:p w14:paraId="2B3D4737" w14:textId="0DB0F711"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9</w:t>
            </w:r>
          </w:p>
        </w:tc>
        <w:tc>
          <w:tcPr>
            <w:tcW w:w="1934" w:type="dxa"/>
          </w:tcPr>
          <w:p w14:paraId="68E1D987" w14:textId="61105E7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18.0</w:t>
            </w:r>
          </w:p>
        </w:tc>
      </w:tr>
      <w:tr w:rsidR="00786AE5" w:rsidRPr="001D234C" w14:paraId="4440C105" w14:textId="77777777" w:rsidTr="00B52764">
        <w:trPr>
          <w:trHeight w:val="567"/>
        </w:trPr>
        <w:tc>
          <w:tcPr>
            <w:tcW w:w="4503" w:type="dxa"/>
          </w:tcPr>
          <w:p w14:paraId="5E376350" w14:textId="45BCB344" w:rsidR="0088383C" w:rsidRPr="001D234C" w:rsidRDefault="000B20FE" w:rsidP="005D70F0">
            <w:pPr>
              <w:snapToGrid w:val="0"/>
              <w:spacing w:line="360" w:lineRule="auto"/>
              <w:jc w:val="both"/>
              <w:rPr>
                <w:rFonts w:ascii="Book Antiqua" w:hAnsi="Book Antiqua"/>
              </w:rPr>
            </w:pPr>
            <w:r w:rsidRPr="001D234C">
              <w:rPr>
                <w:rFonts w:ascii="Book Antiqua" w:hAnsi="Book Antiqua"/>
                <w:iCs/>
              </w:rPr>
              <w:t>Behavior</w:t>
            </w:r>
          </w:p>
        </w:tc>
        <w:tc>
          <w:tcPr>
            <w:tcW w:w="2419" w:type="dxa"/>
          </w:tcPr>
          <w:p w14:paraId="0DE9E090" w14:textId="65C922A3"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30</w:t>
            </w:r>
          </w:p>
        </w:tc>
        <w:tc>
          <w:tcPr>
            <w:tcW w:w="1934" w:type="dxa"/>
          </w:tcPr>
          <w:p w14:paraId="6058A863" w14:textId="0B215E68"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60.0</w:t>
            </w:r>
          </w:p>
        </w:tc>
      </w:tr>
      <w:tr w:rsidR="00786AE5" w:rsidRPr="001D234C" w14:paraId="4325D144" w14:textId="77777777" w:rsidTr="00B52764">
        <w:trPr>
          <w:trHeight w:val="567"/>
        </w:trPr>
        <w:tc>
          <w:tcPr>
            <w:tcW w:w="4503" w:type="dxa"/>
          </w:tcPr>
          <w:p w14:paraId="0339BB9B" w14:textId="6932ED30"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lastRenderedPageBreak/>
              <w:t>B1</w:t>
            </w:r>
          </w:p>
        </w:tc>
        <w:tc>
          <w:tcPr>
            <w:tcW w:w="2419" w:type="dxa"/>
          </w:tcPr>
          <w:p w14:paraId="58DED42B" w14:textId="4737C71C"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11</w:t>
            </w:r>
          </w:p>
        </w:tc>
        <w:tc>
          <w:tcPr>
            <w:tcW w:w="1934" w:type="dxa"/>
          </w:tcPr>
          <w:p w14:paraId="777E4B90" w14:textId="1C2A8DCF"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22.0</w:t>
            </w:r>
          </w:p>
        </w:tc>
      </w:tr>
      <w:tr w:rsidR="00786AE5" w:rsidRPr="001D234C" w14:paraId="79432CAB" w14:textId="77777777" w:rsidTr="00B52764">
        <w:trPr>
          <w:trHeight w:val="567"/>
        </w:trPr>
        <w:tc>
          <w:tcPr>
            <w:tcW w:w="4503" w:type="dxa"/>
          </w:tcPr>
          <w:p w14:paraId="1CDA0495" w14:textId="70ABA151"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B2</w:t>
            </w:r>
          </w:p>
        </w:tc>
        <w:tc>
          <w:tcPr>
            <w:tcW w:w="2419" w:type="dxa"/>
          </w:tcPr>
          <w:p w14:paraId="72EE8AAA" w14:textId="77777777" w:rsidR="0088383C" w:rsidRPr="001D234C" w:rsidRDefault="0088383C" w:rsidP="005D70F0">
            <w:pPr>
              <w:snapToGrid w:val="0"/>
              <w:spacing w:line="360" w:lineRule="auto"/>
              <w:jc w:val="both"/>
              <w:rPr>
                <w:rFonts w:ascii="Book Antiqua" w:hAnsi="Book Antiqua"/>
              </w:rPr>
            </w:pPr>
          </w:p>
        </w:tc>
        <w:tc>
          <w:tcPr>
            <w:tcW w:w="1934" w:type="dxa"/>
          </w:tcPr>
          <w:p w14:paraId="444A80FC" w14:textId="77777777" w:rsidR="0088383C" w:rsidRPr="001D234C" w:rsidRDefault="0088383C" w:rsidP="005D70F0">
            <w:pPr>
              <w:snapToGrid w:val="0"/>
              <w:spacing w:line="360" w:lineRule="auto"/>
              <w:jc w:val="both"/>
              <w:rPr>
                <w:rFonts w:ascii="Book Antiqua" w:hAnsi="Book Antiqua"/>
              </w:rPr>
            </w:pPr>
          </w:p>
        </w:tc>
      </w:tr>
      <w:tr w:rsidR="00786AE5" w:rsidRPr="001D234C" w14:paraId="6B8A9493" w14:textId="77777777" w:rsidTr="00B52764">
        <w:trPr>
          <w:trHeight w:val="567"/>
        </w:trPr>
        <w:tc>
          <w:tcPr>
            <w:tcW w:w="4503" w:type="dxa"/>
          </w:tcPr>
          <w:p w14:paraId="21159642" w14:textId="759C25C2" w:rsidR="0088383C" w:rsidRPr="001D234C" w:rsidRDefault="000B20FE" w:rsidP="005D70F0">
            <w:pPr>
              <w:snapToGrid w:val="0"/>
              <w:spacing w:line="360" w:lineRule="auto"/>
              <w:jc w:val="both"/>
              <w:rPr>
                <w:rFonts w:ascii="Book Antiqua" w:hAnsi="Book Antiqua"/>
                <w:lang w:eastAsia="zh-CN"/>
              </w:rPr>
            </w:pPr>
            <w:r w:rsidRPr="001D234C">
              <w:rPr>
                <w:rFonts w:ascii="Book Antiqua" w:hAnsi="Book Antiqua"/>
                <w:lang w:eastAsia="zh-CN"/>
              </w:rPr>
              <w:t>B3</w:t>
            </w:r>
          </w:p>
        </w:tc>
        <w:tc>
          <w:tcPr>
            <w:tcW w:w="2419" w:type="dxa"/>
          </w:tcPr>
          <w:p w14:paraId="54321873" w14:textId="77777777" w:rsidR="0088383C" w:rsidRPr="001D234C" w:rsidRDefault="0088383C" w:rsidP="005D70F0">
            <w:pPr>
              <w:snapToGrid w:val="0"/>
              <w:spacing w:line="360" w:lineRule="auto"/>
              <w:jc w:val="both"/>
              <w:rPr>
                <w:rFonts w:ascii="Book Antiqua" w:hAnsi="Book Antiqua"/>
              </w:rPr>
            </w:pPr>
          </w:p>
        </w:tc>
        <w:tc>
          <w:tcPr>
            <w:tcW w:w="1934" w:type="dxa"/>
          </w:tcPr>
          <w:p w14:paraId="20E0CFA4" w14:textId="77777777" w:rsidR="0088383C" w:rsidRPr="001D234C" w:rsidRDefault="0088383C" w:rsidP="005D70F0">
            <w:pPr>
              <w:snapToGrid w:val="0"/>
              <w:spacing w:line="360" w:lineRule="auto"/>
              <w:jc w:val="both"/>
              <w:rPr>
                <w:rFonts w:ascii="Book Antiqua" w:hAnsi="Book Antiqua"/>
              </w:rPr>
            </w:pPr>
          </w:p>
        </w:tc>
      </w:tr>
      <w:tr w:rsidR="00786AE5" w:rsidRPr="001D234C" w14:paraId="66A766C0" w14:textId="77777777" w:rsidTr="00B52764">
        <w:trPr>
          <w:trHeight w:val="567"/>
        </w:trPr>
        <w:tc>
          <w:tcPr>
            <w:tcW w:w="4503" w:type="dxa"/>
          </w:tcPr>
          <w:p w14:paraId="3E72CEFA" w14:textId="73361FB3" w:rsidR="0088383C" w:rsidRPr="001D234C" w:rsidRDefault="000B20FE" w:rsidP="005D70F0">
            <w:pPr>
              <w:snapToGrid w:val="0"/>
              <w:spacing w:line="360" w:lineRule="auto"/>
              <w:jc w:val="both"/>
              <w:rPr>
                <w:rFonts w:ascii="Book Antiqua" w:hAnsi="Book Antiqua"/>
              </w:rPr>
            </w:pPr>
            <w:r w:rsidRPr="001D234C">
              <w:rPr>
                <w:rFonts w:ascii="Book Antiqua" w:hAnsi="Book Antiqua"/>
                <w:bCs/>
                <w:iCs/>
              </w:rPr>
              <w:t>Perianal disease</w:t>
            </w:r>
          </w:p>
        </w:tc>
        <w:tc>
          <w:tcPr>
            <w:tcW w:w="2419" w:type="dxa"/>
          </w:tcPr>
          <w:p w14:paraId="557B2529" w14:textId="0C57C1C3"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22</w:t>
            </w:r>
          </w:p>
        </w:tc>
        <w:tc>
          <w:tcPr>
            <w:tcW w:w="1934" w:type="dxa"/>
          </w:tcPr>
          <w:p w14:paraId="704D75A6" w14:textId="2A9CFC7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44.0</w:t>
            </w:r>
          </w:p>
        </w:tc>
      </w:tr>
      <w:tr w:rsidR="00786AE5" w:rsidRPr="001D234C" w14:paraId="3BBD6BF0" w14:textId="77777777" w:rsidTr="00B52764">
        <w:trPr>
          <w:trHeight w:val="567"/>
        </w:trPr>
        <w:tc>
          <w:tcPr>
            <w:tcW w:w="4503" w:type="dxa"/>
          </w:tcPr>
          <w:p w14:paraId="3F1DC0EC" w14:textId="7E6B1AB9" w:rsidR="0088383C" w:rsidRPr="001D234C" w:rsidRDefault="000B20FE" w:rsidP="005D70F0">
            <w:pPr>
              <w:snapToGrid w:val="0"/>
              <w:spacing w:line="360" w:lineRule="auto"/>
              <w:jc w:val="both"/>
              <w:rPr>
                <w:rFonts w:ascii="Book Antiqua" w:hAnsi="Book Antiqua"/>
              </w:rPr>
            </w:pPr>
            <w:r w:rsidRPr="001D234C">
              <w:rPr>
                <w:rFonts w:ascii="Book Antiqua" w:hAnsi="Book Antiqua"/>
                <w:bCs/>
                <w:iCs/>
              </w:rPr>
              <w:t>Extraintestinal diseases</w:t>
            </w:r>
          </w:p>
        </w:tc>
        <w:tc>
          <w:tcPr>
            <w:tcW w:w="2419" w:type="dxa"/>
          </w:tcPr>
          <w:p w14:paraId="737EEA29" w14:textId="2C20F5B4" w:rsidR="0088383C" w:rsidRPr="001D234C" w:rsidRDefault="00023FFD" w:rsidP="005D70F0">
            <w:pPr>
              <w:snapToGrid w:val="0"/>
              <w:spacing w:line="360" w:lineRule="auto"/>
              <w:jc w:val="both"/>
              <w:rPr>
                <w:rFonts w:ascii="Book Antiqua" w:hAnsi="Book Antiqua"/>
                <w:bCs/>
                <w:lang w:eastAsia="zh-CN"/>
              </w:rPr>
            </w:pPr>
            <w:r w:rsidRPr="001D234C">
              <w:rPr>
                <w:rFonts w:ascii="Book Antiqua" w:hAnsi="Book Antiqua"/>
                <w:bCs/>
                <w:lang w:eastAsia="zh-CN"/>
              </w:rPr>
              <w:t>42</w:t>
            </w:r>
          </w:p>
        </w:tc>
        <w:tc>
          <w:tcPr>
            <w:tcW w:w="1934" w:type="dxa"/>
          </w:tcPr>
          <w:p w14:paraId="66EA0B39" w14:textId="5460D438"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84.0</w:t>
            </w:r>
          </w:p>
        </w:tc>
      </w:tr>
      <w:tr w:rsidR="00786AE5" w:rsidRPr="001D234C" w14:paraId="56E10131" w14:textId="77777777" w:rsidTr="00B52764">
        <w:trPr>
          <w:trHeight w:val="567"/>
        </w:trPr>
        <w:tc>
          <w:tcPr>
            <w:tcW w:w="4503" w:type="dxa"/>
          </w:tcPr>
          <w:p w14:paraId="6CE2B50B" w14:textId="6DED1F6B" w:rsidR="0088383C" w:rsidRPr="001D234C" w:rsidRDefault="000B20FE" w:rsidP="005D70F0">
            <w:pPr>
              <w:snapToGrid w:val="0"/>
              <w:spacing w:line="360" w:lineRule="auto"/>
              <w:jc w:val="both"/>
              <w:rPr>
                <w:rFonts w:ascii="Book Antiqua" w:hAnsi="Book Antiqua"/>
              </w:rPr>
            </w:pPr>
            <w:r w:rsidRPr="001D234C">
              <w:rPr>
                <w:rFonts w:ascii="Book Antiqua" w:hAnsi="Book Antiqua"/>
              </w:rPr>
              <w:t>Articular</w:t>
            </w:r>
          </w:p>
        </w:tc>
        <w:tc>
          <w:tcPr>
            <w:tcW w:w="2419" w:type="dxa"/>
          </w:tcPr>
          <w:p w14:paraId="5048658D" w14:textId="23CF5914"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41</w:t>
            </w:r>
          </w:p>
        </w:tc>
        <w:tc>
          <w:tcPr>
            <w:tcW w:w="1934" w:type="dxa"/>
          </w:tcPr>
          <w:p w14:paraId="046CA420" w14:textId="43ECDE3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97.6</w:t>
            </w:r>
          </w:p>
        </w:tc>
      </w:tr>
      <w:tr w:rsidR="00786AE5" w:rsidRPr="001D234C" w14:paraId="4CDB4BBC" w14:textId="77777777" w:rsidTr="00B52764">
        <w:trPr>
          <w:trHeight w:val="567"/>
        </w:trPr>
        <w:tc>
          <w:tcPr>
            <w:tcW w:w="4503" w:type="dxa"/>
          </w:tcPr>
          <w:p w14:paraId="10F79D07" w14:textId="3CDB4195" w:rsidR="0088383C" w:rsidRPr="001D234C" w:rsidRDefault="000B20FE" w:rsidP="005D70F0">
            <w:pPr>
              <w:snapToGrid w:val="0"/>
              <w:spacing w:line="360" w:lineRule="auto"/>
              <w:jc w:val="both"/>
              <w:rPr>
                <w:rFonts w:ascii="Book Antiqua" w:hAnsi="Book Antiqua"/>
              </w:rPr>
            </w:pPr>
            <w:r w:rsidRPr="001D234C">
              <w:rPr>
                <w:rFonts w:ascii="Book Antiqua" w:hAnsi="Book Antiqua"/>
              </w:rPr>
              <w:t>Skin</w:t>
            </w:r>
          </w:p>
        </w:tc>
        <w:tc>
          <w:tcPr>
            <w:tcW w:w="2419" w:type="dxa"/>
          </w:tcPr>
          <w:p w14:paraId="064FE26C" w14:textId="64991B5F"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8</w:t>
            </w:r>
          </w:p>
        </w:tc>
        <w:tc>
          <w:tcPr>
            <w:tcW w:w="1934" w:type="dxa"/>
          </w:tcPr>
          <w:p w14:paraId="41AE0AA6" w14:textId="3FDCFFAA"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19.0</w:t>
            </w:r>
          </w:p>
        </w:tc>
      </w:tr>
      <w:tr w:rsidR="00786AE5" w:rsidRPr="001D234C" w14:paraId="05052E19" w14:textId="77777777" w:rsidTr="00B52764">
        <w:trPr>
          <w:trHeight w:val="567"/>
        </w:trPr>
        <w:tc>
          <w:tcPr>
            <w:tcW w:w="4503" w:type="dxa"/>
          </w:tcPr>
          <w:p w14:paraId="13F54570" w14:textId="426FD8C1" w:rsidR="0088383C" w:rsidRPr="001D234C" w:rsidRDefault="000B20FE" w:rsidP="005D70F0">
            <w:pPr>
              <w:snapToGrid w:val="0"/>
              <w:spacing w:line="360" w:lineRule="auto"/>
              <w:jc w:val="both"/>
              <w:rPr>
                <w:rFonts w:ascii="Book Antiqua" w:hAnsi="Book Antiqua"/>
              </w:rPr>
            </w:pPr>
            <w:r w:rsidRPr="001D234C">
              <w:rPr>
                <w:rFonts w:ascii="Book Antiqua" w:hAnsi="Book Antiqua"/>
              </w:rPr>
              <w:t>Eye</w:t>
            </w:r>
          </w:p>
        </w:tc>
        <w:tc>
          <w:tcPr>
            <w:tcW w:w="2419" w:type="dxa"/>
          </w:tcPr>
          <w:p w14:paraId="4375A0DF" w14:textId="60BBF3CF"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4</w:t>
            </w:r>
          </w:p>
        </w:tc>
        <w:tc>
          <w:tcPr>
            <w:tcW w:w="1934" w:type="dxa"/>
          </w:tcPr>
          <w:p w14:paraId="12A953EC" w14:textId="3631796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9.5</w:t>
            </w:r>
          </w:p>
        </w:tc>
      </w:tr>
      <w:tr w:rsidR="00786AE5" w:rsidRPr="001D234C" w14:paraId="06235A0C" w14:textId="77777777" w:rsidTr="00B52764">
        <w:trPr>
          <w:trHeight w:val="567"/>
        </w:trPr>
        <w:tc>
          <w:tcPr>
            <w:tcW w:w="4503" w:type="dxa"/>
          </w:tcPr>
          <w:p w14:paraId="32C632C0" w14:textId="12181D7A" w:rsidR="00023FFD" w:rsidRPr="001D234C" w:rsidRDefault="000B20FE" w:rsidP="005D70F0">
            <w:pPr>
              <w:snapToGrid w:val="0"/>
              <w:spacing w:line="360" w:lineRule="auto"/>
              <w:jc w:val="both"/>
              <w:rPr>
                <w:rFonts w:ascii="Book Antiqua" w:hAnsi="Book Antiqua"/>
              </w:rPr>
            </w:pPr>
            <w:r w:rsidRPr="001D234C">
              <w:rPr>
                <w:rFonts w:ascii="Book Antiqua" w:hAnsi="Book Antiqua"/>
              </w:rPr>
              <w:t>Other</w:t>
            </w:r>
          </w:p>
        </w:tc>
        <w:tc>
          <w:tcPr>
            <w:tcW w:w="2419" w:type="dxa"/>
          </w:tcPr>
          <w:p w14:paraId="7895B608" w14:textId="25854669"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6</w:t>
            </w:r>
          </w:p>
        </w:tc>
        <w:tc>
          <w:tcPr>
            <w:tcW w:w="1934" w:type="dxa"/>
          </w:tcPr>
          <w:p w14:paraId="22753949" w14:textId="798728FD"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14.3</w:t>
            </w:r>
          </w:p>
        </w:tc>
      </w:tr>
      <w:tr w:rsidR="00786AE5" w:rsidRPr="001D234C" w14:paraId="402A570C" w14:textId="77777777" w:rsidTr="00B52764">
        <w:trPr>
          <w:trHeight w:val="567"/>
        </w:trPr>
        <w:tc>
          <w:tcPr>
            <w:tcW w:w="4503" w:type="dxa"/>
          </w:tcPr>
          <w:p w14:paraId="15423E80" w14:textId="17C2B94B" w:rsidR="0088383C" w:rsidRPr="001D234C" w:rsidRDefault="000B20FE" w:rsidP="005E0692">
            <w:pPr>
              <w:snapToGrid w:val="0"/>
              <w:spacing w:line="360" w:lineRule="auto"/>
              <w:jc w:val="both"/>
              <w:rPr>
                <w:rFonts w:ascii="Book Antiqua" w:hAnsi="Book Antiqua"/>
              </w:rPr>
            </w:pPr>
            <w:r w:rsidRPr="001D234C">
              <w:rPr>
                <w:rFonts w:ascii="Book Antiqua" w:hAnsi="Book Antiqua"/>
                <w:bCs/>
                <w:iCs/>
              </w:rPr>
              <w:t>Autoimmune concomitant or previous disease</w:t>
            </w:r>
          </w:p>
        </w:tc>
        <w:tc>
          <w:tcPr>
            <w:tcW w:w="2419" w:type="dxa"/>
          </w:tcPr>
          <w:p w14:paraId="29647A8F" w14:textId="04EAE771" w:rsidR="0088383C" w:rsidRPr="001D234C" w:rsidRDefault="00023FFD" w:rsidP="005D70F0">
            <w:pPr>
              <w:snapToGrid w:val="0"/>
              <w:spacing w:line="360" w:lineRule="auto"/>
              <w:jc w:val="both"/>
              <w:rPr>
                <w:rFonts w:ascii="Book Antiqua" w:hAnsi="Book Antiqua"/>
                <w:bCs/>
                <w:lang w:eastAsia="zh-CN"/>
              </w:rPr>
            </w:pPr>
            <w:r w:rsidRPr="001D234C">
              <w:rPr>
                <w:rFonts w:ascii="Book Antiqua" w:hAnsi="Book Antiqua"/>
                <w:bCs/>
                <w:lang w:eastAsia="zh-CN"/>
              </w:rPr>
              <w:t>8</w:t>
            </w:r>
          </w:p>
        </w:tc>
        <w:tc>
          <w:tcPr>
            <w:tcW w:w="1934" w:type="dxa"/>
          </w:tcPr>
          <w:p w14:paraId="0EBE936C" w14:textId="49495D4F"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16,0</w:t>
            </w:r>
          </w:p>
        </w:tc>
      </w:tr>
      <w:tr w:rsidR="00786AE5" w:rsidRPr="001D234C" w14:paraId="441875F7" w14:textId="77777777" w:rsidTr="00B52764">
        <w:trPr>
          <w:trHeight w:val="567"/>
        </w:trPr>
        <w:tc>
          <w:tcPr>
            <w:tcW w:w="4503" w:type="dxa"/>
          </w:tcPr>
          <w:p w14:paraId="335A45C5" w14:textId="36DD9710" w:rsidR="0088383C" w:rsidRPr="001D234C" w:rsidRDefault="000B20FE" w:rsidP="005D70F0">
            <w:pPr>
              <w:snapToGrid w:val="0"/>
              <w:spacing w:line="360" w:lineRule="auto"/>
              <w:jc w:val="both"/>
              <w:rPr>
                <w:rFonts w:ascii="Book Antiqua" w:hAnsi="Book Antiqua"/>
              </w:rPr>
            </w:pPr>
            <w:r w:rsidRPr="001D234C">
              <w:rPr>
                <w:rFonts w:ascii="Book Antiqua" w:hAnsi="Book Antiqua"/>
                <w:bCs/>
                <w:iCs/>
              </w:rPr>
              <w:t>Fistulas</w:t>
            </w:r>
          </w:p>
        </w:tc>
        <w:tc>
          <w:tcPr>
            <w:tcW w:w="2419" w:type="dxa"/>
          </w:tcPr>
          <w:p w14:paraId="29336B50" w14:textId="2CFEF2C8" w:rsidR="0088383C" w:rsidRPr="001D234C" w:rsidRDefault="00023FFD" w:rsidP="005D70F0">
            <w:pPr>
              <w:snapToGrid w:val="0"/>
              <w:spacing w:line="360" w:lineRule="auto"/>
              <w:jc w:val="both"/>
              <w:rPr>
                <w:rFonts w:ascii="Book Antiqua" w:hAnsi="Book Antiqua"/>
                <w:bCs/>
                <w:lang w:eastAsia="zh-CN"/>
              </w:rPr>
            </w:pPr>
            <w:r w:rsidRPr="001D234C">
              <w:rPr>
                <w:rFonts w:ascii="Book Antiqua" w:hAnsi="Book Antiqua"/>
                <w:bCs/>
                <w:lang w:eastAsia="zh-CN"/>
              </w:rPr>
              <w:t>17</w:t>
            </w:r>
          </w:p>
        </w:tc>
        <w:tc>
          <w:tcPr>
            <w:tcW w:w="1934" w:type="dxa"/>
          </w:tcPr>
          <w:p w14:paraId="34A8A040" w14:textId="3DB70E82"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34.0</w:t>
            </w:r>
          </w:p>
        </w:tc>
      </w:tr>
      <w:tr w:rsidR="00786AE5" w:rsidRPr="001D234C" w14:paraId="11B557C6" w14:textId="77777777" w:rsidTr="00B52764">
        <w:trPr>
          <w:trHeight w:val="567"/>
        </w:trPr>
        <w:tc>
          <w:tcPr>
            <w:tcW w:w="4503" w:type="dxa"/>
          </w:tcPr>
          <w:p w14:paraId="79725FD7" w14:textId="6DF91362" w:rsidR="0088383C" w:rsidRPr="001D234C" w:rsidRDefault="000B20FE" w:rsidP="005D70F0">
            <w:pPr>
              <w:snapToGrid w:val="0"/>
              <w:spacing w:line="360" w:lineRule="auto"/>
              <w:jc w:val="both"/>
              <w:rPr>
                <w:rFonts w:ascii="Book Antiqua" w:hAnsi="Book Antiqua"/>
              </w:rPr>
            </w:pPr>
            <w:r w:rsidRPr="001D234C">
              <w:rPr>
                <w:rFonts w:ascii="Book Antiqua" w:hAnsi="Book Antiqua"/>
                <w:iCs/>
              </w:rPr>
              <w:t>Anal</w:t>
            </w:r>
          </w:p>
        </w:tc>
        <w:tc>
          <w:tcPr>
            <w:tcW w:w="2419" w:type="dxa"/>
          </w:tcPr>
          <w:p w14:paraId="33D3B683" w14:textId="6D46219C"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12</w:t>
            </w:r>
          </w:p>
        </w:tc>
        <w:tc>
          <w:tcPr>
            <w:tcW w:w="1934" w:type="dxa"/>
          </w:tcPr>
          <w:p w14:paraId="5C0D9FB9" w14:textId="0D443F5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70,6</w:t>
            </w:r>
          </w:p>
        </w:tc>
      </w:tr>
      <w:tr w:rsidR="00786AE5" w:rsidRPr="001D234C" w14:paraId="0AF1BC0F" w14:textId="77777777" w:rsidTr="00B52764">
        <w:trPr>
          <w:trHeight w:val="567"/>
        </w:trPr>
        <w:tc>
          <w:tcPr>
            <w:tcW w:w="4503" w:type="dxa"/>
          </w:tcPr>
          <w:p w14:paraId="74F4F90E" w14:textId="076976E3" w:rsidR="0088383C" w:rsidRPr="001D234C" w:rsidRDefault="000B20FE" w:rsidP="005D70F0">
            <w:pPr>
              <w:snapToGrid w:val="0"/>
              <w:spacing w:line="360" w:lineRule="auto"/>
              <w:jc w:val="both"/>
              <w:rPr>
                <w:rFonts w:ascii="Book Antiqua" w:hAnsi="Book Antiqua"/>
              </w:rPr>
            </w:pPr>
            <w:proofErr w:type="spellStart"/>
            <w:r w:rsidRPr="001D234C">
              <w:rPr>
                <w:rFonts w:ascii="Book Antiqua" w:hAnsi="Book Antiqua"/>
                <w:iCs/>
              </w:rPr>
              <w:t>Anoretal</w:t>
            </w:r>
            <w:proofErr w:type="spellEnd"/>
          </w:p>
        </w:tc>
        <w:tc>
          <w:tcPr>
            <w:tcW w:w="2419" w:type="dxa"/>
          </w:tcPr>
          <w:p w14:paraId="75037BC7" w14:textId="36846119"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4</w:t>
            </w:r>
          </w:p>
        </w:tc>
        <w:tc>
          <w:tcPr>
            <w:tcW w:w="1934" w:type="dxa"/>
          </w:tcPr>
          <w:p w14:paraId="21B07E80" w14:textId="6A694A89"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23.8</w:t>
            </w:r>
          </w:p>
        </w:tc>
      </w:tr>
      <w:tr w:rsidR="00786AE5" w:rsidRPr="001D234C" w14:paraId="26D85EA3" w14:textId="77777777" w:rsidTr="00B52764">
        <w:trPr>
          <w:trHeight w:val="567"/>
        </w:trPr>
        <w:tc>
          <w:tcPr>
            <w:tcW w:w="4503" w:type="dxa"/>
          </w:tcPr>
          <w:p w14:paraId="76C850D4" w14:textId="244B1EC1" w:rsidR="0088383C" w:rsidRPr="001D234C" w:rsidRDefault="000B20FE" w:rsidP="005E0692">
            <w:pPr>
              <w:snapToGrid w:val="0"/>
              <w:spacing w:line="360" w:lineRule="auto"/>
              <w:jc w:val="both"/>
              <w:rPr>
                <w:rFonts w:ascii="Book Antiqua" w:hAnsi="Book Antiqua"/>
              </w:rPr>
            </w:pPr>
            <w:r w:rsidRPr="001D234C">
              <w:rPr>
                <w:rFonts w:ascii="Book Antiqua" w:hAnsi="Book Antiqua"/>
                <w:iCs/>
              </w:rPr>
              <w:t xml:space="preserve">Anovaginal </w:t>
            </w:r>
          </w:p>
        </w:tc>
        <w:tc>
          <w:tcPr>
            <w:tcW w:w="2419" w:type="dxa"/>
          </w:tcPr>
          <w:p w14:paraId="7DD1DCDB" w14:textId="0F8DC6A4"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3</w:t>
            </w:r>
          </w:p>
        </w:tc>
        <w:tc>
          <w:tcPr>
            <w:tcW w:w="1934" w:type="dxa"/>
          </w:tcPr>
          <w:p w14:paraId="7712C9E5" w14:textId="7C34C1EC"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17.3</w:t>
            </w:r>
          </w:p>
        </w:tc>
      </w:tr>
      <w:tr w:rsidR="00786AE5" w:rsidRPr="001D234C" w14:paraId="353E54F3" w14:textId="77777777" w:rsidTr="00B52764">
        <w:trPr>
          <w:trHeight w:val="567"/>
        </w:trPr>
        <w:tc>
          <w:tcPr>
            <w:tcW w:w="4503" w:type="dxa"/>
          </w:tcPr>
          <w:p w14:paraId="55B36436" w14:textId="70E7A7E7" w:rsidR="0088383C" w:rsidRPr="001D234C" w:rsidRDefault="000B20FE" w:rsidP="005E0692">
            <w:pPr>
              <w:snapToGrid w:val="0"/>
              <w:spacing w:line="360" w:lineRule="auto"/>
              <w:jc w:val="both"/>
              <w:rPr>
                <w:rFonts w:ascii="Book Antiqua" w:hAnsi="Book Antiqua"/>
              </w:rPr>
            </w:pPr>
            <w:proofErr w:type="spellStart"/>
            <w:r w:rsidRPr="001D234C">
              <w:rPr>
                <w:rFonts w:ascii="Book Antiqua" w:hAnsi="Book Antiqua"/>
                <w:iCs/>
              </w:rPr>
              <w:t>Enteroenteral</w:t>
            </w:r>
            <w:proofErr w:type="spellEnd"/>
          </w:p>
        </w:tc>
        <w:tc>
          <w:tcPr>
            <w:tcW w:w="2419" w:type="dxa"/>
          </w:tcPr>
          <w:p w14:paraId="5E185304" w14:textId="4D0A2ACA"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4</w:t>
            </w:r>
          </w:p>
        </w:tc>
        <w:tc>
          <w:tcPr>
            <w:tcW w:w="1934" w:type="dxa"/>
          </w:tcPr>
          <w:p w14:paraId="6635B3C4" w14:textId="67D9D36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23.5</w:t>
            </w:r>
          </w:p>
        </w:tc>
      </w:tr>
      <w:tr w:rsidR="00786AE5" w:rsidRPr="001D234C" w14:paraId="6C15BCA0" w14:textId="77777777" w:rsidTr="00B52764">
        <w:trPr>
          <w:trHeight w:val="567"/>
        </w:trPr>
        <w:tc>
          <w:tcPr>
            <w:tcW w:w="4503" w:type="dxa"/>
          </w:tcPr>
          <w:p w14:paraId="334DB396" w14:textId="5E211122" w:rsidR="0088383C" w:rsidRPr="001D234C" w:rsidRDefault="000B20FE" w:rsidP="005D70F0">
            <w:pPr>
              <w:snapToGrid w:val="0"/>
              <w:spacing w:line="360" w:lineRule="auto"/>
              <w:jc w:val="both"/>
              <w:rPr>
                <w:rFonts w:ascii="Book Antiqua" w:hAnsi="Book Antiqua"/>
              </w:rPr>
            </w:pPr>
            <w:proofErr w:type="spellStart"/>
            <w:r w:rsidRPr="001D234C">
              <w:rPr>
                <w:rFonts w:ascii="Book Antiqua" w:hAnsi="Book Antiqua"/>
                <w:iCs/>
              </w:rPr>
              <w:t>Enterovaginal</w:t>
            </w:r>
            <w:proofErr w:type="spellEnd"/>
          </w:p>
        </w:tc>
        <w:tc>
          <w:tcPr>
            <w:tcW w:w="2419" w:type="dxa"/>
          </w:tcPr>
          <w:p w14:paraId="46EF5C01" w14:textId="1A185D7A"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67A97C62" w14:textId="4F26215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5.9</w:t>
            </w:r>
          </w:p>
        </w:tc>
      </w:tr>
      <w:tr w:rsidR="00786AE5" w:rsidRPr="001D234C" w14:paraId="04922ED5" w14:textId="77777777" w:rsidTr="00B52764">
        <w:trPr>
          <w:trHeight w:val="567"/>
        </w:trPr>
        <w:tc>
          <w:tcPr>
            <w:tcW w:w="4503" w:type="dxa"/>
          </w:tcPr>
          <w:p w14:paraId="18F23E17" w14:textId="0221484D" w:rsidR="0088383C" w:rsidRPr="001D234C" w:rsidRDefault="000B20FE" w:rsidP="005E0692">
            <w:pPr>
              <w:snapToGrid w:val="0"/>
              <w:spacing w:line="360" w:lineRule="auto"/>
              <w:jc w:val="both"/>
              <w:rPr>
                <w:rFonts w:ascii="Book Antiqua" w:hAnsi="Book Antiqua"/>
              </w:rPr>
            </w:pPr>
            <w:r w:rsidRPr="001D234C">
              <w:rPr>
                <w:rFonts w:ascii="Book Antiqua" w:hAnsi="Book Antiqua"/>
                <w:iCs/>
              </w:rPr>
              <w:t>Entero</w:t>
            </w:r>
            <w:r w:rsidR="005E0692" w:rsidRPr="001D234C">
              <w:rPr>
                <w:rFonts w:ascii="Book Antiqua" w:hAnsi="Book Antiqua"/>
                <w:iCs/>
              </w:rPr>
              <w:t>c</w:t>
            </w:r>
            <w:r w:rsidRPr="001D234C">
              <w:rPr>
                <w:rFonts w:ascii="Book Antiqua" w:hAnsi="Book Antiqua"/>
                <w:iCs/>
              </w:rPr>
              <w:t>utaneo</w:t>
            </w:r>
            <w:r w:rsidR="001338FE" w:rsidRPr="001D234C">
              <w:rPr>
                <w:rFonts w:ascii="Book Antiqua" w:hAnsi="Book Antiqua"/>
                <w:iCs/>
              </w:rPr>
              <w:t>us</w:t>
            </w:r>
          </w:p>
        </w:tc>
        <w:tc>
          <w:tcPr>
            <w:tcW w:w="2419" w:type="dxa"/>
          </w:tcPr>
          <w:p w14:paraId="2044A47E" w14:textId="33C6DFD9"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046728BB" w14:textId="732AF053"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5.9</w:t>
            </w:r>
          </w:p>
        </w:tc>
      </w:tr>
      <w:tr w:rsidR="00786AE5" w:rsidRPr="001D234C" w14:paraId="01DF30DC" w14:textId="77777777" w:rsidTr="00B52764">
        <w:trPr>
          <w:trHeight w:val="567"/>
        </w:trPr>
        <w:tc>
          <w:tcPr>
            <w:tcW w:w="4503" w:type="dxa"/>
          </w:tcPr>
          <w:p w14:paraId="771B4AE3" w14:textId="05B7423E" w:rsidR="0088383C" w:rsidRPr="001D234C" w:rsidRDefault="000B20FE" w:rsidP="005D70F0">
            <w:pPr>
              <w:snapToGrid w:val="0"/>
              <w:spacing w:line="360" w:lineRule="auto"/>
              <w:jc w:val="both"/>
              <w:rPr>
                <w:rFonts w:ascii="Book Antiqua" w:hAnsi="Book Antiqua"/>
              </w:rPr>
            </w:pPr>
            <w:r w:rsidRPr="001D234C">
              <w:rPr>
                <w:rFonts w:ascii="Book Antiqua" w:hAnsi="Book Antiqua"/>
                <w:iCs/>
              </w:rPr>
              <w:t>Other</w:t>
            </w:r>
          </w:p>
        </w:tc>
        <w:tc>
          <w:tcPr>
            <w:tcW w:w="2419" w:type="dxa"/>
          </w:tcPr>
          <w:p w14:paraId="6D14D86E" w14:textId="6F864918" w:rsidR="0088383C" w:rsidRPr="001D234C" w:rsidRDefault="00023FFD"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53BFD870" w14:textId="1341F5F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5.9</w:t>
            </w:r>
          </w:p>
        </w:tc>
      </w:tr>
      <w:tr w:rsidR="00786AE5" w:rsidRPr="001D234C" w14:paraId="6232742B" w14:textId="77777777" w:rsidTr="00B52764">
        <w:trPr>
          <w:trHeight w:val="567"/>
        </w:trPr>
        <w:tc>
          <w:tcPr>
            <w:tcW w:w="4503" w:type="dxa"/>
          </w:tcPr>
          <w:p w14:paraId="6A62182C" w14:textId="288EA379" w:rsidR="0088383C" w:rsidRPr="001D234C" w:rsidRDefault="000B20FE" w:rsidP="005D70F0">
            <w:pPr>
              <w:snapToGrid w:val="0"/>
              <w:spacing w:line="360" w:lineRule="auto"/>
              <w:jc w:val="both"/>
              <w:rPr>
                <w:rFonts w:ascii="Book Antiqua" w:hAnsi="Book Antiqua"/>
              </w:rPr>
            </w:pPr>
            <w:proofErr w:type="spellStart"/>
            <w:r w:rsidRPr="001D234C">
              <w:rPr>
                <w:rFonts w:ascii="Book Antiqua" w:hAnsi="Book Antiqua"/>
                <w:bCs/>
                <w:iCs/>
              </w:rPr>
              <w:t>Ostomia</w:t>
            </w:r>
            <w:proofErr w:type="spellEnd"/>
            <w:r w:rsidRPr="001D234C">
              <w:rPr>
                <w:rFonts w:ascii="Book Antiqua" w:hAnsi="Book Antiqua"/>
                <w:bCs/>
                <w:iCs/>
              </w:rPr>
              <w:t xml:space="preserve"> at HSCT</w:t>
            </w:r>
          </w:p>
        </w:tc>
        <w:tc>
          <w:tcPr>
            <w:tcW w:w="2419" w:type="dxa"/>
          </w:tcPr>
          <w:p w14:paraId="50464F4A" w14:textId="40F228C7"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8</w:t>
            </w:r>
          </w:p>
        </w:tc>
        <w:tc>
          <w:tcPr>
            <w:tcW w:w="1934" w:type="dxa"/>
          </w:tcPr>
          <w:p w14:paraId="345CABAA" w14:textId="170E5502"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16.0</w:t>
            </w:r>
          </w:p>
        </w:tc>
      </w:tr>
      <w:tr w:rsidR="00786AE5" w:rsidRPr="001D234C" w14:paraId="1A71175C" w14:textId="77777777" w:rsidTr="00B52764">
        <w:trPr>
          <w:trHeight w:val="567"/>
        </w:trPr>
        <w:tc>
          <w:tcPr>
            <w:tcW w:w="4503" w:type="dxa"/>
          </w:tcPr>
          <w:p w14:paraId="449F868A" w14:textId="1F555AF1" w:rsidR="0088383C" w:rsidRPr="001D234C" w:rsidRDefault="000B20FE" w:rsidP="005D70F0">
            <w:pPr>
              <w:snapToGrid w:val="0"/>
              <w:spacing w:line="360" w:lineRule="auto"/>
              <w:jc w:val="both"/>
              <w:rPr>
                <w:rFonts w:ascii="Book Antiqua" w:hAnsi="Book Antiqua"/>
              </w:rPr>
            </w:pPr>
            <w:r w:rsidRPr="001D234C">
              <w:rPr>
                <w:rFonts w:ascii="Book Antiqua" w:hAnsi="Book Antiqua"/>
                <w:bCs/>
                <w:iCs/>
              </w:rPr>
              <w:t>Familial History</w:t>
            </w:r>
          </w:p>
        </w:tc>
        <w:tc>
          <w:tcPr>
            <w:tcW w:w="2419" w:type="dxa"/>
          </w:tcPr>
          <w:p w14:paraId="36F92BB5" w14:textId="69B8D112"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10</w:t>
            </w:r>
          </w:p>
        </w:tc>
        <w:tc>
          <w:tcPr>
            <w:tcW w:w="1934" w:type="dxa"/>
          </w:tcPr>
          <w:p w14:paraId="100E94DA" w14:textId="568DD10B"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20.0</w:t>
            </w:r>
          </w:p>
        </w:tc>
      </w:tr>
      <w:tr w:rsidR="00786AE5" w:rsidRPr="001D234C" w14:paraId="1E4B8825" w14:textId="77777777" w:rsidTr="00B52764">
        <w:trPr>
          <w:trHeight w:val="567"/>
        </w:trPr>
        <w:tc>
          <w:tcPr>
            <w:tcW w:w="4503" w:type="dxa"/>
          </w:tcPr>
          <w:p w14:paraId="7F99E5AE" w14:textId="51DF5D5B" w:rsidR="0088383C" w:rsidRPr="001D234C" w:rsidRDefault="000B20FE" w:rsidP="001338FE">
            <w:pPr>
              <w:snapToGrid w:val="0"/>
              <w:spacing w:line="360" w:lineRule="auto"/>
              <w:jc w:val="both"/>
              <w:rPr>
                <w:rFonts w:ascii="Book Antiqua" w:hAnsi="Book Antiqua"/>
              </w:rPr>
            </w:pPr>
            <w:r w:rsidRPr="001D234C">
              <w:rPr>
                <w:rFonts w:ascii="Book Antiqua" w:hAnsi="Book Antiqua"/>
                <w:bCs/>
                <w:iCs/>
              </w:rPr>
              <w:t xml:space="preserve">Previous </w:t>
            </w:r>
            <w:r w:rsidR="001338FE" w:rsidRPr="001D234C">
              <w:rPr>
                <w:rFonts w:ascii="Book Antiqua" w:hAnsi="Book Antiqua"/>
                <w:bCs/>
                <w:iCs/>
              </w:rPr>
              <w:t>s</w:t>
            </w:r>
            <w:r w:rsidRPr="001D234C">
              <w:rPr>
                <w:rFonts w:ascii="Book Antiqua" w:hAnsi="Book Antiqua"/>
                <w:bCs/>
                <w:iCs/>
              </w:rPr>
              <w:t>urgeries</w:t>
            </w:r>
          </w:p>
        </w:tc>
        <w:tc>
          <w:tcPr>
            <w:tcW w:w="2419" w:type="dxa"/>
          </w:tcPr>
          <w:p w14:paraId="4E0D4C6E" w14:textId="2284E95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33</w:t>
            </w:r>
          </w:p>
        </w:tc>
        <w:tc>
          <w:tcPr>
            <w:tcW w:w="1934" w:type="dxa"/>
          </w:tcPr>
          <w:p w14:paraId="6F39FA7D" w14:textId="1A4A65C1"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66.0</w:t>
            </w:r>
          </w:p>
        </w:tc>
      </w:tr>
      <w:tr w:rsidR="00786AE5" w:rsidRPr="001D234C" w14:paraId="1ED84D58" w14:textId="77777777" w:rsidTr="00B52764">
        <w:trPr>
          <w:trHeight w:val="567"/>
        </w:trPr>
        <w:tc>
          <w:tcPr>
            <w:tcW w:w="4503" w:type="dxa"/>
          </w:tcPr>
          <w:p w14:paraId="52B2BB4C" w14:textId="4EC7B307" w:rsidR="0088383C" w:rsidRPr="001D234C" w:rsidRDefault="000B20FE" w:rsidP="005D70F0">
            <w:pPr>
              <w:snapToGrid w:val="0"/>
              <w:spacing w:line="360" w:lineRule="auto"/>
              <w:jc w:val="both"/>
              <w:rPr>
                <w:rFonts w:ascii="Book Antiqua" w:hAnsi="Book Antiqua"/>
              </w:rPr>
            </w:pPr>
            <w:r w:rsidRPr="001D234C">
              <w:rPr>
                <w:rFonts w:ascii="Book Antiqua" w:hAnsi="Book Antiqua"/>
              </w:rPr>
              <w:t>Previous therapy</w:t>
            </w:r>
          </w:p>
        </w:tc>
        <w:tc>
          <w:tcPr>
            <w:tcW w:w="2419" w:type="dxa"/>
          </w:tcPr>
          <w:p w14:paraId="2DC833DE" w14:textId="77777777" w:rsidR="0088383C" w:rsidRPr="001D234C" w:rsidRDefault="0088383C" w:rsidP="005D70F0">
            <w:pPr>
              <w:snapToGrid w:val="0"/>
              <w:spacing w:line="360" w:lineRule="auto"/>
              <w:jc w:val="both"/>
              <w:rPr>
                <w:rFonts w:ascii="Book Antiqua" w:hAnsi="Book Antiqua"/>
              </w:rPr>
            </w:pPr>
          </w:p>
        </w:tc>
        <w:tc>
          <w:tcPr>
            <w:tcW w:w="1934" w:type="dxa"/>
          </w:tcPr>
          <w:p w14:paraId="747A9CA5" w14:textId="77777777" w:rsidR="0088383C" w:rsidRPr="001D234C" w:rsidRDefault="0088383C" w:rsidP="005D70F0">
            <w:pPr>
              <w:snapToGrid w:val="0"/>
              <w:spacing w:line="360" w:lineRule="auto"/>
              <w:jc w:val="both"/>
              <w:rPr>
                <w:rFonts w:ascii="Book Antiqua" w:hAnsi="Book Antiqua"/>
              </w:rPr>
            </w:pPr>
          </w:p>
        </w:tc>
      </w:tr>
      <w:tr w:rsidR="00786AE5" w:rsidRPr="001D234C" w14:paraId="1D47DE83" w14:textId="77777777" w:rsidTr="00B52764">
        <w:trPr>
          <w:trHeight w:val="567"/>
        </w:trPr>
        <w:tc>
          <w:tcPr>
            <w:tcW w:w="4503" w:type="dxa"/>
          </w:tcPr>
          <w:p w14:paraId="6B1BF5EB" w14:textId="763985FA" w:rsidR="0088383C" w:rsidRPr="001D234C" w:rsidRDefault="000B20FE" w:rsidP="001338FE">
            <w:pPr>
              <w:snapToGrid w:val="0"/>
              <w:spacing w:line="360" w:lineRule="auto"/>
              <w:jc w:val="both"/>
              <w:rPr>
                <w:rFonts w:ascii="Book Antiqua" w:hAnsi="Book Antiqua"/>
              </w:rPr>
            </w:pPr>
            <w:r w:rsidRPr="001D234C">
              <w:rPr>
                <w:rFonts w:ascii="Book Antiqua" w:hAnsi="Book Antiqua"/>
              </w:rPr>
              <w:lastRenderedPageBreak/>
              <w:t>Sul</w:t>
            </w:r>
            <w:r w:rsidR="001338FE" w:rsidRPr="001D234C">
              <w:rPr>
                <w:rFonts w:ascii="Book Antiqua" w:hAnsi="Book Antiqua"/>
              </w:rPr>
              <w:t>f</w:t>
            </w:r>
            <w:r w:rsidRPr="001D234C">
              <w:rPr>
                <w:rFonts w:ascii="Book Antiqua" w:hAnsi="Book Antiqua"/>
              </w:rPr>
              <w:t>asalazin</w:t>
            </w:r>
            <w:r w:rsidR="001338FE" w:rsidRPr="001D234C">
              <w:rPr>
                <w:rFonts w:ascii="Book Antiqua" w:hAnsi="Book Antiqua"/>
              </w:rPr>
              <w:t>e</w:t>
            </w:r>
          </w:p>
        </w:tc>
        <w:tc>
          <w:tcPr>
            <w:tcW w:w="2419" w:type="dxa"/>
          </w:tcPr>
          <w:p w14:paraId="2AB6271E" w14:textId="374A3CB5"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39</w:t>
            </w:r>
          </w:p>
        </w:tc>
        <w:tc>
          <w:tcPr>
            <w:tcW w:w="1934" w:type="dxa"/>
          </w:tcPr>
          <w:p w14:paraId="29076F5C" w14:textId="2EC8F80B"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78.0</w:t>
            </w:r>
          </w:p>
        </w:tc>
      </w:tr>
      <w:tr w:rsidR="00786AE5" w:rsidRPr="001D234C" w14:paraId="78DEA07F" w14:textId="77777777" w:rsidTr="00B52764">
        <w:trPr>
          <w:trHeight w:val="567"/>
        </w:trPr>
        <w:tc>
          <w:tcPr>
            <w:tcW w:w="4503" w:type="dxa"/>
          </w:tcPr>
          <w:p w14:paraId="69300301" w14:textId="17D5B140" w:rsidR="0088383C" w:rsidRPr="001D234C" w:rsidRDefault="000B20FE" w:rsidP="001338FE">
            <w:pPr>
              <w:snapToGrid w:val="0"/>
              <w:spacing w:line="360" w:lineRule="auto"/>
              <w:jc w:val="both"/>
              <w:rPr>
                <w:rFonts w:ascii="Book Antiqua" w:hAnsi="Book Antiqua"/>
              </w:rPr>
            </w:pPr>
            <w:proofErr w:type="spellStart"/>
            <w:r w:rsidRPr="001D234C">
              <w:rPr>
                <w:rFonts w:ascii="Book Antiqua" w:hAnsi="Book Antiqua"/>
              </w:rPr>
              <w:t>Mesalazin</w:t>
            </w:r>
            <w:r w:rsidR="001338FE" w:rsidRPr="001D234C">
              <w:rPr>
                <w:rFonts w:ascii="Book Antiqua" w:hAnsi="Book Antiqua"/>
              </w:rPr>
              <w:t>e</w:t>
            </w:r>
            <w:proofErr w:type="spellEnd"/>
          </w:p>
        </w:tc>
        <w:tc>
          <w:tcPr>
            <w:tcW w:w="2419" w:type="dxa"/>
          </w:tcPr>
          <w:p w14:paraId="71F03F23" w14:textId="624E343C"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47</w:t>
            </w:r>
          </w:p>
        </w:tc>
        <w:tc>
          <w:tcPr>
            <w:tcW w:w="1934" w:type="dxa"/>
          </w:tcPr>
          <w:p w14:paraId="28B312A2" w14:textId="0A34A0E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94.0</w:t>
            </w:r>
          </w:p>
        </w:tc>
      </w:tr>
      <w:tr w:rsidR="00786AE5" w:rsidRPr="001D234C" w14:paraId="028549CE" w14:textId="77777777" w:rsidTr="00B52764">
        <w:trPr>
          <w:trHeight w:val="567"/>
        </w:trPr>
        <w:tc>
          <w:tcPr>
            <w:tcW w:w="4503" w:type="dxa"/>
          </w:tcPr>
          <w:p w14:paraId="0FC02B90" w14:textId="49F4D4C7" w:rsidR="0088383C" w:rsidRPr="001D234C" w:rsidRDefault="000B20FE" w:rsidP="001338FE">
            <w:pPr>
              <w:snapToGrid w:val="0"/>
              <w:spacing w:line="360" w:lineRule="auto"/>
              <w:jc w:val="both"/>
              <w:rPr>
                <w:rFonts w:ascii="Book Antiqua" w:hAnsi="Book Antiqua"/>
              </w:rPr>
            </w:pPr>
            <w:r w:rsidRPr="001D234C">
              <w:rPr>
                <w:rFonts w:ascii="Book Antiqua" w:hAnsi="Book Antiqua"/>
              </w:rPr>
              <w:t>Corticosteroids</w:t>
            </w:r>
          </w:p>
        </w:tc>
        <w:tc>
          <w:tcPr>
            <w:tcW w:w="2419" w:type="dxa"/>
          </w:tcPr>
          <w:p w14:paraId="5A53FDDD" w14:textId="6B21C758"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50</w:t>
            </w:r>
          </w:p>
        </w:tc>
        <w:tc>
          <w:tcPr>
            <w:tcW w:w="1934" w:type="dxa"/>
          </w:tcPr>
          <w:p w14:paraId="633EFD38" w14:textId="19E969A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100</w:t>
            </w:r>
          </w:p>
        </w:tc>
      </w:tr>
      <w:tr w:rsidR="00786AE5" w:rsidRPr="001D234C" w14:paraId="20E459D8" w14:textId="77777777" w:rsidTr="00B52764">
        <w:trPr>
          <w:trHeight w:val="567"/>
        </w:trPr>
        <w:tc>
          <w:tcPr>
            <w:tcW w:w="4503" w:type="dxa"/>
          </w:tcPr>
          <w:p w14:paraId="4E6D0BFF" w14:textId="5093B321" w:rsidR="0088383C" w:rsidRPr="001D234C" w:rsidRDefault="000B20FE" w:rsidP="001338FE">
            <w:pPr>
              <w:snapToGrid w:val="0"/>
              <w:spacing w:line="360" w:lineRule="auto"/>
              <w:jc w:val="both"/>
              <w:rPr>
                <w:rFonts w:ascii="Book Antiqua" w:hAnsi="Book Antiqua"/>
              </w:rPr>
            </w:pPr>
            <w:r w:rsidRPr="001D234C">
              <w:rPr>
                <w:rFonts w:ascii="Book Antiqua" w:hAnsi="Book Antiqua"/>
              </w:rPr>
              <w:t>Budesonid</w:t>
            </w:r>
            <w:r w:rsidR="001338FE" w:rsidRPr="001D234C">
              <w:rPr>
                <w:rFonts w:ascii="Book Antiqua" w:hAnsi="Book Antiqua"/>
              </w:rPr>
              <w:t>e</w:t>
            </w:r>
          </w:p>
        </w:tc>
        <w:tc>
          <w:tcPr>
            <w:tcW w:w="2419" w:type="dxa"/>
          </w:tcPr>
          <w:p w14:paraId="48721D44" w14:textId="5D049A48"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10</w:t>
            </w:r>
          </w:p>
        </w:tc>
        <w:tc>
          <w:tcPr>
            <w:tcW w:w="1934" w:type="dxa"/>
          </w:tcPr>
          <w:p w14:paraId="5CD98C33" w14:textId="1F10B729"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20.0</w:t>
            </w:r>
          </w:p>
        </w:tc>
      </w:tr>
      <w:tr w:rsidR="00786AE5" w:rsidRPr="001D234C" w14:paraId="777DC3AC" w14:textId="77777777" w:rsidTr="00B52764">
        <w:trPr>
          <w:trHeight w:val="567"/>
        </w:trPr>
        <w:tc>
          <w:tcPr>
            <w:tcW w:w="4503" w:type="dxa"/>
          </w:tcPr>
          <w:p w14:paraId="73577AB9" w14:textId="4D4BD4DA" w:rsidR="0088383C" w:rsidRPr="001D234C" w:rsidRDefault="000B20FE" w:rsidP="001338FE">
            <w:pPr>
              <w:snapToGrid w:val="0"/>
              <w:spacing w:line="360" w:lineRule="auto"/>
              <w:jc w:val="both"/>
              <w:rPr>
                <w:rFonts w:ascii="Book Antiqua" w:hAnsi="Book Antiqua"/>
              </w:rPr>
            </w:pPr>
            <w:r w:rsidRPr="001D234C">
              <w:rPr>
                <w:rFonts w:ascii="Book Antiqua" w:hAnsi="Book Antiqua"/>
              </w:rPr>
              <w:t>Azathioprin</w:t>
            </w:r>
            <w:r w:rsidR="001338FE" w:rsidRPr="001D234C">
              <w:rPr>
                <w:rFonts w:ascii="Book Antiqua" w:hAnsi="Book Antiqua"/>
              </w:rPr>
              <w:t>e</w:t>
            </w:r>
          </w:p>
        </w:tc>
        <w:tc>
          <w:tcPr>
            <w:tcW w:w="2419" w:type="dxa"/>
          </w:tcPr>
          <w:p w14:paraId="7E0C0171" w14:textId="4BEDAAEB"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44</w:t>
            </w:r>
          </w:p>
        </w:tc>
        <w:tc>
          <w:tcPr>
            <w:tcW w:w="1934" w:type="dxa"/>
          </w:tcPr>
          <w:p w14:paraId="2DA03E2B" w14:textId="3D66CABE"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88.0</w:t>
            </w:r>
          </w:p>
        </w:tc>
      </w:tr>
      <w:tr w:rsidR="00786AE5" w:rsidRPr="001D234C" w14:paraId="6004D1EB" w14:textId="77777777" w:rsidTr="00B52764">
        <w:trPr>
          <w:trHeight w:val="567"/>
        </w:trPr>
        <w:tc>
          <w:tcPr>
            <w:tcW w:w="4503" w:type="dxa"/>
          </w:tcPr>
          <w:p w14:paraId="2EC88556" w14:textId="4976F1AE" w:rsidR="0088383C" w:rsidRPr="001D234C" w:rsidRDefault="000B20FE" w:rsidP="001338FE">
            <w:pPr>
              <w:snapToGrid w:val="0"/>
              <w:spacing w:line="360" w:lineRule="auto"/>
              <w:jc w:val="both"/>
              <w:rPr>
                <w:rFonts w:ascii="Book Antiqua" w:hAnsi="Book Antiqua"/>
              </w:rPr>
            </w:pPr>
            <w:r w:rsidRPr="001D234C">
              <w:rPr>
                <w:rFonts w:ascii="Book Antiqua" w:hAnsi="Book Antiqua"/>
              </w:rPr>
              <w:t>6-Mercaptopurin</w:t>
            </w:r>
            <w:r w:rsidR="001338FE" w:rsidRPr="001D234C">
              <w:rPr>
                <w:rFonts w:ascii="Book Antiqua" w:hAnsi="Book Antiqua"/>
              </w:rPr>
              <w:t>e</w:t>
            </w:r>
          </w:p>
        </w:tc>
        <w:tc>
          <w:tcPr>
            <w:tcW w:w="2419" w:type="dxa"/>
          </w:tcPr>
          <w:p w14:paraId="5DB004CA" w14:textId="77C2C964"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44B49D56" w14:textId="7964AF97"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w:t>
            </w:r>
          </w:p>
        </w:tc>
      </w:tr>
      <w:tr w:rsidR="00786AE5" w:rsidRPr="001D234C" w14:paraId="4C516525" w14:textId="77777777" w:rsidTr="00B52764">
        <w:trPr>
          <w:trHeight w:val="567"/>
        </w:trPr>
        <w:tc>
          <w:tcPr>
            <w:tcW w:w="4503" w:type="dxa"/>
          </w:tcPr>
          <w:p w14:paraId="33F610DE" w14:textId="08748D3A" w:rsidR="0088383C" w:rsidRPr="001D234C" w:rsidRDefault="000B20FE" w:rsidP="005D70F0">
            <w:pPr>
              <w:snapToGrid w:val="0"/>
              <w:spacing w:line="360" w:lineRule="auto"/>
              <w:jc w:val="both"/>
              <w:rPr>
                <w:rFonts w:ascii="Book Antiqua" w:hAnsi="Book Antiqua"/>
              </w:rPr>
            </w:pPr>
            <w:r w:rsidRPr="001D234C">
              <w:rPr>
                <w:rFonts w:ascii="Book Antiqua" w:hAnsi="Book Antiqua"/>
              </w:rPr>
              <w:t>Methotrexate</w:t>
            </w:r>
          </w:p>
        </w:tc>
        <w:tc>
          <w:tcPr>
            <w:tcW w:w="2419" w:type="dxa"/>
          </w:tcPr>
          <w:p w14:paraId="01F1EF17" w14:textId="68FD10AB"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17</w:t>
            </w:r>
          </w:p>
        </w:tc>
        <w:tc>
          <w:tcPr>
            <w:tcW w:w="1934" w:type="dxa"/>
          </w:tcPr>
          <w:p w14:paraId="396E020C" w14:textId="6E3A5B2D"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34.0</w:t>
            </w:r>
          </w:p>
        </w:tc>
      </w:tr>
      <w:tr w:rsidR="00786AE5" w:rsidRPr="001D234C" w14:paraId="3E5411F0" w14:textId="77777777" w:rsidTr="00B52764">
        <w:trPr>
          <w:trHeight w:val="567"/>
        </w:trPr>
        <w:tc>
          <w:tcPr>
            <w:tcW w:w="4503" w:type="dxa"/>
          </w:tcPr>
          <w:p w14:paraId="69A224AA" w14:textId="129CC461" w:rsidR="0088383C" w:rsidRPr="001D234C" w:rsidRDefault="000B20FE" w:rsidP="001338FE">
            <w:pPr>
              <w:snapToGrid w:val="0"/>
              <w:spacing w:line="360" w:lineRule="auto"/>
              <w:jc w:val="both"/>
              <w:rPr>
                <w:rFonts w:ascii="Book Antiqua" w:hAnsi="Book Antiqua"/>
              </w:rPr>
            </w:pPr>
            <w:r w:rsidRPr="001D234C">
              <w:rPr>
                <w:rFonts w:ascii="Book Antiqua" w:hAnsi="Book Antiqua"/>
              </w:rPr>
              <w:t>C</w:t>
            </w:r>
            <w:r w:rsidR="001338FE" w:rsidRPr="001D234C">
              <w:rPr>
                <w:rFonts w:ascii="Book Antiqua" w:hAnsi="Book Antiqua"/>
              </w:rPr>
              <w:t>y</w:t>
            </w:r>
            <w:r w:rsidRPr="001D234C">
              <w:rPr>
                <w:rFonts w:ascii="Book Antiqua" w:hAnsi="Book Antiqua"/>
              </w:rPr>
              <w:t>closporin</w:t>
            </w:r>
            <w:r w:rsidR="001338FE" w:rsidRPr="001D234C">
              <w:rPr>
                <w:rFonts w:ascii="Book Antiqua" w:hAnsi="Book Antiqua"/>
              </w:rPr>
              <w:t>e</w:t>
            </w:r>
          </w:p>
        </w:tc>
        <w:tc>
          <w:tcPr>
            <w:tcW w:w="2419" w:type="dxa"/>
          </w:tcPr>
          <w:p w14:paraId="0C658100" w14:textId="4F7560F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w:t>
            </w:r>
          </w:p>
        </w:tc>
        <w:tc>
          <w:tcPr>
            <w:tcW w:w="1934" w:type="dxa"/>
          </w:tcPr>
          <w:p w14:paraId="2D129E6A" w14:textId="1C965ACE"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8.0</w:t>
            </w:r>
          </w:p>
        </w:tc>
      </w:tr>
      <w:tr w:rsidR="00786AE5" w:rsidRPr="001D234C" w14:paraId="00DDEA8D" w14:textId="77777777" w:rsidTr="00B52764">
        <w:trPr>
          <w:trHeight w:val="567"/>
        </w:trPr>
        <w:tc>
          <w:tcPr>
            <w:tcW w:w="4503" w:type="dxa"/>
          </w:tcPr>
          <w:p w14:paraId="3A40FE54" w14:textId="030A0223" w:rsidR="0088383C" w:rsidRPr="001D234C" w:rsidRDefault="000B20FE" w:rsidP="005D70F0">
            <w:pPr>
              <w:snapToGrid w:val="0"/>
              <w:spacing w:line="360" w:lineRule="auto"/>
              <w:jc w:val="both"/>
              <w:rPr>
                <w:rFonts w:ascii="Book Antiqua" w:hAnsi="Book Antiqua"/>
              </w:rPr>
            </w:pPr>
            <w:r w:rsidRPr="001D234C">
              <w:rPr>
                <w:rFonts w:ascii="Book Antiqua" w:hAnsi="Book Antiqua"/>
              </w:rPr>
              <w:t>Infliximab</w:t>
            </w:r>
          </w:p>
        </w:tc>
        <w:tc>
          <w:tcPr>
            <w:tcW w:w="2419" w:type="dxa"/>
          </w:tcPr>
          <w:p w14:paraId="6A69A3B2" w14:textId="0B81397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49</w:t>
            </w:r>
          </w:p>
        </w:tc>
        <w:tc>
          <w:tcPr>
            <w:tcW w:w="1934" w:type="dxa"/>
          </w:tcPr>
          <w:p w14:paraId="71B9D2EE" w14:textId="58FC609C"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98.0</w:t>
            </w:r>
          </w:p>
        </w:tc>
      </w:tr>
      <w:tr w:rsidR="00786AE5" w:rsidRPr="001D234C" w14:paraId="001FACE4" w14:textId="77777777" w:rsidTr="00B52764">
        <w:trPr>
          <w:trHeight w:val="567"/>
        </w:trPr>
        <w:tc>
          <w:tcPr>
            <w:tcW w:w="4503" w:type="dxa"/>
          </w:tcPr>
          <w:p w14:paraId="5C7BE0E3" w14:textId="3200A765" w:rsidR="0088383C" w:rsidRPr="001D234C" w:rsidRDefault="00023FFD" w:rsidP="005D70F0">
            <w:pPr>
              <w:snapToGrid w:val="0"/>
              <w:spacing w:line="360" w:lineRule="auto"/>
              <w:jc w:val="both"/>
              <w:rPr>
                <w:rFonts w:ascii="Book Antiqua" w:hAnsi="Book Antiqua"/>
              </w:rPr>
            </w:pPr>
            <w:r w:rsidRPr="001D234C">
              <w:rPr>
                <w:rFonts w:ascii="Book Antiqua" w:hAnsi="Book Antiqua"/>
              </w:rPr>
              <w:t>Adalimumab</w:t>
            </w:r>
          </w:p>
        </w:tc>
        <w:tc>
          <w:tcPr>
            <w:tcW w:w="2419" w:type="dxa"/>
          </w:tcPr>
          <w:p w14:paraId="176F511D" w14:textId="6C79F0D0"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47</w:t>
            </w:r>
          </w:p>
        </w:tc>
        <w:tc>
          <w:tcPr>
            <w:tcW w:w="1934" w:type="dxa"/>
          </w:tcPr>
          <w:p w14:paraId="24879303" w14:textId="3B7C87FA"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94.0</w:t>
            </w:r>
          </w:p>
        </w:tc>
      </w:tr>
      <w:tr w:rsidR="00786AE5" w:rsidRPr="001D234C" w14:paraId="5373C87C" w14:textId="77777777" w:rsidTr="00B52764">
        <w:trPr>
          <w:trHeight w:val="567"/>
        </w:trPr>
        <w:tc>
          <w:tcPr>
            <w:tcW w:w="4503" w:type="dxa"/>
          </w:tcPr>
          <w:p w14:paraId="5A384F4A" w14:textId="5E22ADC0" w:rsidR="0088383C" w:rsidRPr="001D234C" w:rsidRDefault="00023FFD" w:rsidP="005D70F0">
            <w:pPr>
              <w:snapToGrid w:val="0"/>
              <w:spacing w:line="360" w:lineRule="auto"/>
              <w:jc w:val="both"/>
              <w:rPr>
                <w:rFonts w:ascii="Book Antiqua" w:hAnsi="Book Antiqua"/>
              </w:rPr>
            </w:pPr>
            <w:r w:rsidRPr="001D234C">
              <w:rPr>
                <w:rFonts w:ascii="Book Antiqua" w:hAnsi="Book Antiqua"/>
              </w:rPr>
              <w:t>Certolizumab pegol</w:t>
            </w:r>
          </w:p>
        </w:tc>
        <w:tc>
          <w:tcPr>
            <w:tcW w:w="2419" w:type="dxa"/>
          </w:tcPr>
          <w:p w14:paraId="3D46A705" w14:textId="1D18522D"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4</w:t>
            </w:r>
          </w:p>
        </w:tc>
        <w:tc>
          <w:tcPr>
            <w:tcW w:w="1934" w:type="dxa"/>
          </w:tcPr>
          <w:p w14:paraId="5A824A93" w14:textId="3A9C9B16"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8.0</w:t>
            </w:r>
          </w:p>
        </w:tc>
      </w:tr>
      <w:tr w:rsidR="00786AE5" w:rsidRPr="001D234C" w14:paraId="1BC6133A" w14:textId="77777777" w:rsidTr="00B52764">
        <w:trPr>
          <w:trHeight w:val="567"/>
        </w:trPr>
        <w:tc>
          <w:tcPr>
            <w:tcW w:w="4503" w:type="dxa"/>
          </w:tcPr>
          <w:p w14:paraId="078AA17F" w14:textId="73708A58" w:rsidR="001029FE" w:rsidRPr="001D234C" w:rsidRDefault="001029FE" w:rsidP="005D70F0">
            <w:pPr>
              <w:snapToGrid w:val="0"/>
              <w:spacing w:line="360" w:lineRule="auto"/>
              <w:jc w:val="both"/>
              <w:rPr>
                <w:rFonts w:ascii="Book Antiqua" w:hAnsi="Book Antiqua"/>
              </w:rPr>
            </w:pPr>
            <w:r w:rsidRPr="001D234C">
              <w:rPr>
                <w:rFonts w:ascii="Book Antiqua" w:hAnsi="Book Antiqua"/>
              </w:rPr>
              <w:t>Vedolizumab</w:t>
            </w:r>
          </w:p>
        </w:tc>
        <w:tc>
          <w:tcPr>
            <w:tcW w:w="2419" w:type="dxa"/>
          </w:tcPr>
          <w:p w14:paraId="6C622C52" w14:textId="48F1B4FC" w:rsidR="001029FE"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9</w:t>
            </w:r>
          </w:p>
        </w:tc>
        <w:tc>
          <w:tcPr>
            <w:tcW w:w="1934" w:type="dxa"/>
          </w:tcPr>
          <w:p w14:paraId="0D4B45EB" w14:textId="4810A20C" w:rsidR="001029FE"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18.0</w:t>
            </w:r>
          </w:p>
        </w:tc>
      </w:tr>
      <w:tr w:rsidR="00786AE5" w:rsidRPr="001D234C" w14:paraId="7C1F8A24" w14:textId="77777777" w:rsidTr="00B52764">
        <w:trPr>
          <w:trHeight w:val="567"/>
        </w:trPr>
        <w:tc>
          <w:tcPr>
            <w:tcW w:w="4503" w:type="dxa"/>
          </w:tcPr>
          <w:p w14:paraId="1BDF2A25" w14:textId="3F784BE1" w:rsidR="0088383C" w:rsidRPr="001D234C" w:rsidRDefault="00023FFD" w:rsidP="005D70F0">
            <w:pPr>
              <w:snapToGrid w:val="0"/>
              <w:spacing w:line="360" w:lineRule="auto"/>
              <w:jc w:val="both"/>
              <w:rPr>
                <w:rFonts w:ascii="Book Antiqua" w:hAnsi="Book Antiqua"/>
              </w:rPr>
            </w:pPr>
            <w:r w:rsidRPr="001D234C">
              <w:rPr>
                <w:rFonts w:ascii="Book Antiqua" w:hAnsi="Book Antiqua"/>
              </w:rPr>
              <w:t>Ustekinumab</w:t>
            </w:r>
          </w:p>
        </w:tc>
        <w:tc>
          <w:tcPr>
            <w:tcW w:w="2419" w:type="dxa"/>
          </w:tcPr>
          <w:p w14:paraId="5B6092E6" w14:textId="03D020A2"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7</w:t>
            </w:r>
          </w:p>
        </w:tc>
        <w:tc>
          <w:tcPr>
            <w:tcW w:w="1934" w:type="dxa"/>
          </w:tcPr>
          <w:p w14:paraId="22F06A02" w14:textId="11E7BEB3"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14.0</w:t>
            </w:r>
          </w:p>
        </w:tc>
      </w:tr>
      <w:tr w:rsidR="00786AE5" w:rsidRPr="001D234C" w14:paraId="2289B444" w14:textId="77777777" w:rsidTr="00B52764">
        <w:trPr>
          <w:trHeight w:val="567"/>
        </w:trPr>
        <w:tc>
          <w:tcPr>
            <w:tcW w:w="4503" w:type="dxa"/>
          </w:tcPr>
          <w:p w14:paraId="610388DA" w14:textId="0503BE99" w:rsidR="0088383C" w:rsidRPr="001D234C" w:rsidRDefault="00023FFD" w:rsidP="005D70F0">
            <w:pPr>
              <w:snapToGrid w:val="0"/>
              <w:spacing w:line="360" w:lineRule="auto"/>
              <w:jc w:val="both"/>
              <w:rPr>
                <w:rFonts w:ascii="Book Antiqua" w:hAnsi="Book Antiqua"/>
              </w:rPr>
            </w:pPr>
            <w:r w:rsidRPr="001D234C">
              <w:rPr>
                <w:rFonts w:ascii="Book Antiqua" w:hAnsi="Book Antiqua"/>
              </w:rPr>
              <w:t>Natalizumab</w:t>
            </w:r>
          </w:p>
        </w:tc>
        <w:tc>
          <w:tcPr>
            <w:tcW w:w="2419" w:type="dxa"/>
          </w:tcPr>
          <w:p w14:paraId="5FA6041C" w14:textId="78B930B0"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7EF89C1B" w14:textId="5263EC8C"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w:t>
            </w:r>
          </w:p>
        </w:tc>
      </w:tr>
      <w:tr w:rsidR="00786AE5" w:rsidRPr="001D234C" w14:paraId="3D8EFDFA" w14:textId="77777777" w:rsidTr="00B52764">
        <w:trPr>
          <w:trHeight w:val="567"/>
        </w:trPr>
        <w:tc>
          <w:tcPr>
            <w:tcW w:w="4503" w:type="dxa"/>
          </w:tcPr>
          <w:p w14:paraId="17D5634E" w14:textId="23266F38" w:rsidR="0088383C" w:rsidRPr="001D234C" w:rsidRDefault="00023FFD" w:rsidP="001338FE">
            <w:pPr>
              <w:snapToGrid w:val="0"/>
              <w:spacing w:line="360" w:lineRule="auto"/>
              <w:jc w:val="both"/>
              <w:rPr>
                <w:rFonts w:ascii="Book Antiqua" w:hAnsi="Book Antiqua"/>
              </w:rPr>
            </w:pPr>
            <w:r w:rsidRPr="001D234C">
              <w:rPr>
                <w:rFonts w:ascii="Book Antiqua" w:hAnsi="Book Antiqua"/>
              </w:rPr>
              <w:t>Etane</w:t>
            </w:r>
            <w:r w:rsidR="001338FE" w:rsidRPr="001D234C">
              <w:rPr>
                <w:rFonts w:ascii="Book Antiqua" w:hAnsi="Book Antiqua"/>
              </w:rPr>
              <w:t>r</w:t>
            </w:r>
            <w:r w:rsidRPr="001D234C">
              <w:rPr>
                <w:rFonts w:ascii="Book Antiqua" w:hAnsi="Book Antiqua"/>
              </w:rPr>
              <w:t>cept</w:t>
            </w:r>
          </w:p>
        </w:tc>
        <w:tc>
          <w:tcPr>
            <w:tcW w:w="2419" w:type="dxa"/>
          </w:tcPr>
          <w:p w14:paraId="704F6F90" w14:textId="209F5C09"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1</w:t>
            </w:r>
          </w:p>
        </w:tc>
        <w:tc>
          <w:tcPr>
            <w:tcW w:w="1934" w:type="dxa"/>
          </w:tcPr>
          <w:p w14:paraId="3277EB6A" w14:textId="62B3EEAA" w:rsidR="0088383C" w:rsidRPr="001D234C" w:rsidRDefault="001029FE" w:rsidP="005D70F0">
            <w:pPr>
              <w:snapToGrid w:val="0"/>
              <w:spacing w:line="360" w:lineRule="auto"/>
              <w:jc w:val="both"/>
              <w:rPr>
                <w:rFonts w:ascii="Book Antiqua" w:hAnsi="Book Antiqua"/>
                <w:lang w:eastAsia="zh-CN"/>
              </w:rPr>
            </w:pPr>
            <w:r w:rsidRPr="001D234C">
              <w:rPr>
                <w:rFonts w:ascii="Book Antiqua" w:hAnsi="Book Antiqua"/>
                <w:lang w:eastAsia="zh-CN"/>
              </w:rPr>
              <w:t>2.0</w:t>
            </w:r>
          </w:p>
        </w:tc>
      </w:tr>
      <w:tr w:rsidR="00786AE5" w:rsidRPr="001D234C" w14:paraId="3F80A8B6" w14:textId="77777777" w:rsidTr="00B52764">
        <w:trPr>
          <w:trHeight w:val="567"/>
        </w:trPr>
        <w:tc>
          <w:tcPr>
            <w:tcW w:w="4503" w:type="dxa"/>
          </w:tcPr>
          <w:p w14:paraId="31B229B3" w14:textId="41A24040" w:rsidR="0088383C" w:rsidRPr="001D234C" w:rsidRDefault="00023FFD" w:rsidP="005D70F0">
            <w:pPr>
              <w:snapToGrid w:val="0"/>
              <w:spacing w:line="360" w:lineRule="auto"/>
              <w:jc w:val="both"/>
              <w:rPr>
                <w:rFonts w:ascii="Book Antiqua" w:hAnsi="Book Antiqua"/>
                <w:bCs/>
              </w:rPr>
            </w:pPr>
            <w:r w:rsidRPr="001D234C">
              <w:rPr>
                <w:rFonts w:ascii="Book Antiqua" w:hAnsi="Book Antiqua"/>
                <w:bCs/>
                <w:iCs/>
              </w:rPr>
              <w:t>CDAI</w:t>
            </w:r>
          </w:p>
        </w:tc>
        <w:tc>
          <w:tcPr>
            <w:tcW w:w="2419" w:type="dxa"/>
          </w:tcPr>
          <w:p w14:paraId="1AF6959E" w14:textId="5E64CD41"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297.8</w:t>
            </w:r>
            <w:r w:rsidR="00B52764" w:rsidRPr="001D234C">
              <w:rPr>
                <w:rFonts w:ascii="Book Antiqua" w:hAnsi="Book Antiqua"/>
                <w:bCs/>
                <w:lang w:eastAsia="zh-CN"/>
              </w:rPr>
              <w:t xml:space="preserve"> </w:t>
            </w:r>
            <w:r w:rsidRPr="001D234C">
              <w:rPr>
                <w:rFonts w:ascii="Book Antiqua" w:hAnsi="Book Antiqua"/>
                <w:bCs/>
                <w:lang w:eastAsia="zh-CN"/>
              </w:rPr>
              <w:t>(155-576.2)</w:t>
            </w:r>
          </w:p>
        </w:tc>
        <w:tc>
          <w:tcPr>
            <w:tcW w:w="1934" w:type="dxa"/>
          </w:tcPr>
          <w:p w14:paraId="00D67CDC" w14:textId="77777777" w:rsidR="0088383C" w:rsidRPr="001D234C" w:rsidRDefault="0088383C" w:rsidP="005D70F0">
            <w:pPr>
              <w:snapToGrid w:val="0"/>
              <w:spacing w:line="360" w:lineRule="auto"/>
              <w:jc w:val="both"/>
              <w:rPr>
                <w:rFonts w:ascii="Book Antiqua" w:hAnsi="Book Antiqua"/>
              </w:rPr>
            </w:pPr>
          </w:p>
        </w:tc>
      </w:tr>
      <w:tr w:rsidR="00786AE5" w:rsidRPr="001D234C" w14:paraId="46E477EB" w14:textId="77777777" w:rsidTr="00B52764">
        <w:trPr>
          <w:trHeight w:val="567"/>
        </w:trPr>
        <w:tc>
          <w:tcPr>
            <w:tcW w:w="4503" w:type="dxa"/>
          </w:tcPr>
          <w:p w14:paraId="45D52F13" w14:textId="66834B03" w:rsidR="0088383C" w:rsidRPr="001D234C" w:rsidRDefault="00023FFD" w:rsidP="005D70F0">
            <w:pPr>
              <w:snapToGrid w:val="0"/>
              <w:spacing w:line="360" w:lineRule="auto"/>
              <w:jc w:val="both"/>
              <w:rPr>
                <w:rFonts w:ascii="Book Antiqua" w:hAnsi="Book Antiqua"/>
                <w:bCs/>
              </w:rPr>
            </w:pPr>
            <w:proofErr w:type="spellStart"/>
            <w:r w:rsidRPr="001D234C">
              <w:rPr>
                <w:rFonts w:ascii="Book Antiqua" w:hAnsi="Book Antiqua"/>
                <w:bCs/>
                <w:iCs/>
              </w:rPr>
              <w:t>HBi</w:t>
            </w:r>
            <w:proofErr w:type="spellEnd"/>
          </w:p>
        </w:tc>
        <w:tc>
          <w:tcPr>
            <w:tcW w:w="2419" w:type="dxa"/>
          </w:tcPr>
          <w:p w14:paraId="1E7BD2DB" w14:textId="5C2313D3"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17.54</w:t>
            </w:r>
            <w:r w:rsidR="00B52764" w:rsidRPr="001D234C">
              <w:rPr>
                <w:rFonts w:ascii="Book Antiqua" w:hAnsi="Book Antiqua"/>
                <w:bCs/>
                <w:lang w:eastAsia="zh-CN"/>
              </w:rPr>
              <w:t xml:space="preserve"> </w:t>
            </w:r>
            <w:r w:rsidRPr="001D234C">
              <w:rPr>
                <w:rFonts w:ascii="Book Antiqua" w:hAnsi="Book Antiqua"/>
                <w:bCs/>
                <w:lang w:eastAsia="zh-CN"/>
              </w:rPr>
              <w:t>(4-48)</w:t>
            </w:r>
          </w:p>
        </w:tc>
        <w:tc>
          <w:tcPr>
            <w:tcW w:w="1934" w:type="dxa"/>
          </w:tcPr>
          <w:p w14:paraId="0F54E511" w14:textId="77777777" w:rsidR="0088383C" w:rsidRPr="001D234C" w:rsidRDefault="0088383C" w:rsidP="005D70F0">
            <w:pPr>
              <w:snapToGrid w:val="0"/>
              <w:spacing w:line="360" w:lineRule="auto"/>
              <w:jc w:val="both"/>
              <w:rPr>
                <w:rFonts w:ascii="Book Antiqua" w:hAnsi="Book Antiqua"/>
              </w:rPr>
            </w:pPr>
          </w:p>
        </w:tc>
      </w:tr>
      <w:tr w:rsidR="00786AE5" w:rsidRPr="001D234C" w14:paraId="7D7912D4" w14:textId="77777777" w:rsidTr="00B52764">
        <w:trPr>
          <w:trHeight w:val="567"/>
        </w:trPr>
        <w:tc>
          <w:tcPr>
            <w:tcW w:w="4503" w:type="dxa"/>
          </w:tcPr>
          <w:p w14:paraId="45D95BCC" w14:textId="1F9AEDBD" w:rsidR="0088383C" w:rsidRPr="001D234C" w:rsidRDefault="00023FFD" w:rsidP="005D70F0">
            <w:pPr>
              <w:snapToGrid w:val="0"/>
              <w:spacing w:line="360" w:lineRule="auto"/>
              <w:jc w:val="both"/>
              <w:rPr>
                <w:rFonts w:ascii="Book Antiqua" w:hAnsi="Book Antiqua"/>
                <w:bCs/>
              </w:rPr>
            </w:pPr>
            <w:r w:rsidRPr="001D234C">
              <w:rPr>
                <w:rFonts w:ascii="Book Antiqua" w:hAnsi="Book Antiqua"/>
                <w:bCs/>
                <w:iCs/>
              </w:rPr>
              <w:t>CSI</w:t>
            </w:r>
          </w:p>
        </w:tc>
        <w:tc>
          <w:tcPr>
            <w:tcW w:w="2419" w:type="dxa"/>
          </w:tcPr>
          <w:p w14:paraId="3EA36A64" w14:textId="48BC5DFE"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23.16</w:t>
            </w:r>
            <w:r w:rsidR="00B52764" w:rsidRPr="001D234C">
              <w:rPr>
                <w:rFonts w:ascii="Book Antiqua" w:hAnsi="Book Antiqua"/>
                <w:bCs/>
                <w:lang w:eastAsia="zh-CN"/>
              </w:rPr>
              <w:t xml:space="preserve"> </w:t>
            </w:r>
            <w:r w:rsidRPr="001D234C">
              <w:rPr>
                <w:rFonts w:ascii="Book Antiqua" w:hAnsi="Book Antiqua"/>
                <w:bCs/>
                <w:lang w:eastAsia="zh-CN"/>
              </w:rPr>
              <w:t>(10-36)</w:t>
            </w:r>
          </w:p>
        </w:tc>
        <w:tc>
          <w:tcPr>
            <w:tcW w:w="1934" w:type="dxa"/>
          </w:tcPr>
          <w:p w14:paraId="1E354A88" w14:textId="77777777" w:rsidR="0088383C" w:rsidRPr="001D234C" w:rsidRDefault="0088383C" w:rsidP="005D70F0">
            <w:pPr>
              <w:snapToGrid w:val="0"/>
              <w:spacing w:line="360" w:lineRule="auto"/>
              <w:jc w:val="both"/>
              <w:rPr>
                <w:rFonts w:ascii="Book Antiqua" w:hAnsi="Book Antiqua"/>
              </w:rPr>
            </w:pPr>
          </w:p>
        </w:tc>
      </w:tr>
      <w:tr w:rsidR="00786AE5" w:rsidRPr="001D234C" w14:paraId="4F4B01E2" w14:textId="77777777" w:rsidTr="00B52764">
        <w:trPr>
          <w:trHeight w:val="567"/>
        </w:trPr>
        <w:tc>
          <w:tcPr>
            <w:tcW w:w="4503" w:type="dxa"/>
          </w:tcPr>
          <w:p w14:paraId="28D43D89" w14:textId="7694B777" w:rsidR="0088383C" w:rsidRPr="001D234C" w:rsidRDefault="00023FFD" w:rsidP="005D70F0">
            <w:pPr>
              <w:snapToGrid w:val="0"/>
              <w:spacing w:line="360" w:lineRule="auto"/>
              <w:jc w:val="both"/>
              <w:rPr>
                <w:rFonts w:ascii="Book Antiqua" w:hAnsi="Book Antiqua"/>
                <w:bCs/>
              </w:rPr>
            </w:pPr>
            <w:r w:rsidRPr="001D234C">
              <w:rPr>
                <w:rFonts w:ascii="Book Antiqua" w:hAnsi="Book Antiqua"/>
                <w:bCs/>
                <w:iCs/>
              </w:rPr>
              <w:t>CDEIS</w:t>
            </w:r>
          </w:p>
        </w:tc>
        <w:tc>
          <w:tcPr>
            <w:tcW w:w="2419" w:type="dxa"/>
          </w:tcPr>
          <w:p w14:paraId="7149879C" w14:textId="7D6EB907"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11.29</w:t>
            </w:r>
            <w:r w:rsidR="00B52764" w:rsidRPr="001D234C">
              <w:rPr>
                <w:rFonts w:ascii="Book Antiqua" w:hAnsi="Book Antiqua"/>
                <w:bCs/>
                <w:lang w:eastAsia="zh-CN"/>
              </w:rPr>
              <w:t xml:space="preserve"> </w:t>
            </w:r>
            <w:r w:rsidRPr="001D234C">
              <w:rPr>
                <w:rFonts w:ascii="Book Antiqua" w:hAnsi="Book Antiqua"/>
                <w:bCs/>
                <w:lang w:eastAsia="zh-CN"/>
              </w:rPr>
              <w:t>(0-36)</w:t>
            </w:r>
          </w:p>
        </w:tc>
        <w:tc>
          <w:tcPr>
            <w:tcW w:w="1934" w:type="dxa"/>
          </w:tcPr>
          <w:p w14:paraId="2CE45985" w14:textId="77777777" w:rsidR="0088383C" w:rsidRPr="001D234C" w:rsidRDefault="0088383C" w:rsidP="005D70F0">
            <w:pPr>
              <w:snapToGrid w:val="0"/>
              <w:spacing w:line="360" w:lineRule="auto"/>
              <w:jc w:val="both"/>
              <w:rPr>
                <w:rFonts w:ascii="Book Antiqua" w:hAnsi="Book Antiqua"/>
              </w:rPr>
            </w:pPr>
          </w:p>
        </w:tc>
      </w:tr>
      <w:tr w:rsidR="00786AE5" w:rsidRPr="001D234C" w14:paraId="21AFFA0B" w14:textId="77777777" w:rsidTr="00B52764">
        <w:trPr>
          <w:trHeight w:val="567"/>
        </w:trPr>
        <w:tc>
          <w:tcPr>
            <w:tcW w:w="4503" w:type="dxa"/>
            <w:tcBorders>
              <w:bottom w:val="single" w:sz="4" w:space="0" w:color="auto"/>
            </w:tcBorders>
          </w:tcPr>
          <w:p w14:paraId="0B940848" w14:textId="372C6AF1" w:rsidR="0088383C" w:rsidRPr="001D234C" w:rsidRDefault="00023FFD" w:rsidP="005D70F0">
            <w:pPr>
              <w:snapToGrid w:val="0"/>
              <w:spacing w:line="360" w:lineRule="auto"/>
              <w:jc w:val="both"/>
              <w:rPr>
                <w:rFonts w:ascii="Book Antiqua" w:hAnsi="Book Antiqua"/>
                <w:bCs/>
              </w:rPr>
            </w:pPr>
            <w:r w:rsidRPr="001D234C">
              <w:rPr>
                <w:rFonts w:ascii="Book Antiqua" w:hAnsi="Book Antiqua"/>
                <w:bCs/>
                <w:iCs/>
              </w:rPr>
              <w:t>SES-CD</w:t>
            </w:r>
          </w:p>
        </w:tc>
        <w:tc>
          <w:tcPr>
            <w:tcW w:w="2419" w:type="dxa"/>
            <w:tcBorders>
              <w:bottom w:val="single" w:sz="4" w:space="0" w:color="auto"/>
            </w:tcBorders>
          </w:tcPr>
          <w:p w14:paraId="490E6914" w14:textId="1BBD46FE" w:rsidR="0088383C" w:rsidRPr="001D234C" w:rsidRDefault="001029FE" w:rsidP="005D70F0">
            <w:pPr>
              <w:snapToGrid w:val="0"/>
              <w:spacing w:line="360" w:lineRule="auto"/>
              <w:jc w:val="both"/>
              <w:rPr>
                <w:rFonts w:ascii="Book Antiqua" w:hAnsi="Book Antiqua"/>
                <w:bCs/>
                <w:lang w:eastAsia="zh-CN"/>
              </w:rPr>
            </w:pPr>
            <w:r w:rsidRPr="001D234C">
              <w:rPr>
                <w:rFonts w:ascii="Book Antiqua" w:hAnsi="Book Antiqua"/>
                <w:bCs/>
                <w:lang w:eastAsia="zh-CN"/>
              </w:rPr>
              <w:t>14.08</w:t>
            </w:r>
            <w:r w:rsidR="00B52764" w:rsidRPr="001D234C">
              <w:rPr>
                <w:rFonts w:ascii="Book Antiqua" w:hAnsi="Book Antiqua"/>
                <w:bCs/>
                <w:lang w:eastAsia="zh-CN"/>
              </w:rPr>
              <w:t xml:space="preserve"> </w:t>
            </w:r>
            <w:r w:rsidRPr="001D234C">
              <w:rPr>
                <w:rFonts w:ascii="Book Antiqua" w:hAnsi="Book Antiqua"/>
                <w:bCs/>
                <w:lang w:eastAsia="zh-CN"/>
              </w:rPr>
              <w:t>(0-43)</w:t>
            </w:r>
          </w:p>
        </w:tc>
        <w:tc>
          <w:tcPr>
            <w:tcW w:w="1934" w:type="dxa"/>
            <w:tcBorders>
              <w:bottom w:val="single" w:sz="4" w:space="0" w:color="auto"/>
            </w:tcBorders>
          </w:tcPr>
          <w:p w14:paraId="48E20393" w14:textId="77777777" w:rsidR="0088383C" w:rsidRPr="001D234C" w:rsidRDefault="0088383C" w:rsidP="005D70F0">
            <w:pPr>
              <w:snapToGrid w:val="0"/>
              <w:spacing w:line="360" w:lineRule="auto"/>
              <w:jc w:val="both"/>
              <w:rPr>
                <w:rFonts w:ascii="Book Antiqua" w:hAnsi="Book Antiqua"/>
              </w:rPr>
            </w:pPr>
          </w:p>
        </w:tc>
      </w:tr>
    </w:tbl>
    <w:p w14:paraId="01150CE0" w14:textId="213736C4" w:rsidR="0088383C" w:rsidRPr="005D70F0" w:rsidRDefault="00B52764" w:rsidP="005D70F0">
      <w:pPr>
        <w:snapToGrid w:val="0"/>
        <w:spacing w:line="360" w:lineRule="auto"/>
        <w:jc w:val="both"/>
        <w:rPr>
          <w:rFonts w:ascii="Book Antiqua" w:hAnsi="Book Antiqua"/>
        </w:rPr>
      </w:pPr>
      <w:r w:rsidRPr="001D234C">
        <w:rPr>
          <w:rFonts w:ascii="Book Antiqua" w:hAnsi="Book Antiqua"/>
        </w:rPr>
        <w:t>CDAI: Cro</w:t>
      </w:r>
      <w:r w:rsidR="001338FE" w:rsidRPr="001D234C">
        <w:rPr>
          <w:rFonts w:ascii="Book Antiqua" w:hAnsi="Book Antiqua"/>
        </w:rPr>
        <w:t>h</w:t>
      </w:r>
      <w:r w:rsidRPr="001D234C">
        <w:rPr>
          <w:rFonts w:ascii="Book Antiqua" w:hAnsi="Book Antiqua"/>
        </w:rPr>
        <w:t xml:space="preserve">n’s Disease Activity Index; </w:t>
      </w:r>
      <w:proofErr w:type="spellStart"/>
      <w:r w:rsidRPr="001D234C">
        <w:rPr>
          <w:rFonts w:ascii="Book Antiqua" w:hAnsi="Book Antiqua"/>
        </w:rPr>
        <w:t>HBi</w:t>
      </w:r>
      <w:proofErr w:type="spellEnd"/>
      <w:r w:rsidRPr="001D234C">
        <w:rPr>
          <w:rFonts w:ascii="Book Antiqua" w:hAnsi="Book Antiqua"/>
        </w:rPr>
        <w:t>: Harvey Bradshaw index.</w:t>
      </w:r>
      <w:r w:rsidRPr="005D70F0">
        <w:rPr>
          <w:rFonts w:ascii="Book Antiqua" w:hAnsi="Book Antiqua"/>
        </w:rPr>
        <w:t xml:space="preserve"> </w:t>
      </w:r>
    </w:p>
    <w:sectPr w:rsidR="0088383C" w:rsidRPr="005D70F0" w:rsidSect="002723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1B8A" w14:textId="77777777" w:rsidR="00F421F7" w:rsidRDefault="00F421F7" w:rsidP="00CD4C91">
      <w:r>
        <w:separator/>
      </w:r>
    </w:p>
  </w:endnote>
  <w:endnote w:type="continuationSeparator" w:id="0">
    <w:p w14:paraId="695EE3BF" w14:textId="77777777" w:rsidR="00F421F7" w:rsidRDefault="00F421F7" w:rsidP="00C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914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678197" w14:textId="3DDAA670" w:rsidR="008F09D8" w:rsidRPr="00825870" w:rsidRDefault="008F09D8">
            <w:pPr>
              <w:pStyle w:val="a5"/>
              <w:jc w:val="right"/>
              <w:rPr>
                <w:rFonts w:ascii="Book Antiqua" w:hAnsi="Book Antiqua"/>
                <w:sz w:val="24"/>
                <w:szCs w:val="24"/>
              </w:rPr>
            </w:pPr>
            <w:r w:rsidRPr="00825870">
              <w:rPr>
                <w:rFonts w:ascii="Book Antiqua" w:hAnsi="Book Antiqua"/>
                <w:sz w:val="24"/>
                <w:szCs w:val="24"/>
                <w:lang w:val="zh-CN" w:eastAsia="zh-CN"/>
              </w:rPr>
              <w:t xml:space="preserve"> </w:t>
            </w:r>
            <w:r w:rsidRPr="00825870">
              <w:rPr>
                <w:rFonts w:ascii="Book Antiqua" w:hAnsi="Book Antiqua"/>
                <w:sz w:val="24"/>
                <w:szCs w:val="24"/>
              </w:rPr>
              <w:fldChar w:fldCharType="begin"/>
            </w:r>
            <w:r w:rsidRPr="00825870">
              <w:rPr>
                <w:rFonts w:ascii="Book Antiqua" w:hAnsi="Book Antiqua"/>
                <w:sz w:val="24"/>
                <w:szCs w:val="24"/>
              </w:rPr>
              <w:instrText>PAGE</w:instrText>
            </w:r>
            <w:r w:rsidRPr="00825870">
              <w:rPr>
                <w:rFonts w:ascii="Book Antiqua" w:hAnsi="Book Antiqua"/>
                <w:sz w:val="24"/>
                <w:szCs w:val="24"/>
              </w:rPr>
              <w:fldChar w:fldCharType="separate"/>
            </w:r>
            <w:r w:rsidR="00E03F9E">
              <w:rPr>
                <w:rFonts w:ascii="Book Antiqua" w:hAnsi="Book Antiqua"/>
                <w:noProof/>
                <w:sz w:val="24"/>
                <w:szCs w:val="24"/>
              </w:rPr>
              <w:t>3</w:t>
            </w:r>
            <w:r w:rsidRPr="00825870">
              <w:rPr>
                <w:rFonts w:ascii="Book Antiqua" w:hAnsi="Book Antiqua"/>
                <w:sz w:val="24"/>
                <w:szCs w:val="24"/>
              </w:rPr>
              <w:fldChar w:fldCharType="end"/>
            </w:r>
            <w:r w:rsidRPr="00825870">
              <w:rPr>
                <w:rFonts w:ascii="Book Antiqua" w:hAnsi="Book Antiqua"/>
                <w:sz w:val="24"/>
                <w:szCs w:val="24"/>
                <w:lang w:val="zh-CN" w:eastAsia="zh-CN"/>
              </w:rPr>
              <w:t xml:space="preserve"> / </w:t>
            </w:r>
            <w:r w:rsidRPr="00825870">
              <w:rPr>
                <w:rFonts w:ascii="Book Antiqua" w:hAnsi="Book Antiqua"/>
                <w:sz w:val="24"/>
                <w:szCs w:val="24"/>
              </w:rPr>
              <w:fldChar w:fldCharType="begin"/>
            </w:r>
            <w:r w:rsidRPr="00825870">
              <w:rPr>
                <w:rFonts w:ascii="Book Antiqua" w:hAnsi="Book Antiqua"/>
                <w:sz w:val="24"/>
                <w:szCs w:val="24"/>
              </w:rPr>
              <w:instrText>NUMPAGES</w:instrText>
            </w:r>
            <w:r w:rsidRPr="00825870">
              <w:rPr>
                <w:rFonts w:ascii="Book Antiqua" w:hAnsi="Book Antiqua"/>
                <w:sz w:val="24"/>
                <w:szCs w:val="24"/>
              </w:rPr>
              <w:fldChar w:fldCharType="separate"/>
            </w:r>
            <w:r w:rsidR="00E03F9E">
              <w:rPr>
                <w:rFonts w:ascii="Book Antiqua" w:hAnsi="Book Antiqua"/>
                <w:noProof/>
                <w:sz w:val="24"/>
                <w:szCs w:val="24"/>
              </w:rPr>
              <w:t>29</w:t>
            </w:r>
            <w:r w:rsidRPr="00825870">
              <w:rPr>
                <w:rFonts w:ascii="Book Antiqua" w:hAnsi="Book Antiqua"/>
                <w:sz w:val="24"/>
                <w:szCs w:val="24"/>
              </w:rPr>
              <w:fldChar w:fldCharType="end"/>
            </w:r>
          </w:p>
        </w:sdtContent>
      </w:sdt>
    </w:sdtContent>
  </w:sdt>
  <w:p w14:paraId="3A9477B6" w14:textId="77777777" w:rsidR="008F09D8" w:rsidRPr="00825870" w:rsidRDefault="008F09D8">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C08C" w14:textId="77777777" w:rsidR="00F421F7" w:rsidRDefault="00F421F7" w:rsidP="00CD4C91">
      <w:r>
        <w:separator/>
      </w:r>
    </w:p>
  </w:footnote>
  <w:footnote w:type="continuationSeparator" w:id="0">
    <w:p w14:paraId="30335402" w14:textId="77777777" w:rsidR="00F421F7" w:rsidRDefault="00F421F7" w:rsidP="00CD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DFDC" w14:textId="6911FAC4" w:rsidR="008F09D8" w:rsidRDefault="008F09D8" w:rsidP="00272380">
    <w:pPr>
      <w:pStyle w:val="a4"/>
      <w:jc w:val="left"/>
    </w:pPr>
  </w:p>
  <w:p w14:paraId="24B9BA97" w14:textId="77777777" w:rsidR="008F09D8" w:rsidRDefault="008F09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45"/>
    <w:rsid w:val="00023FFD"/>
    <w:rsid w:val="0004055F"/>
    <w:rsid w:val="00085ED5"/>
    <w:rsid w:val="00087D96"/>
    <w:rsid w:val="000B20FE"/>
    <w:rsid w:val="000E7D85"/>
    <w:rsid w:val="000F37E5"/>
    <w:rsid w:val="001029FE"/>
    <w:rsid w:val="001338FE"/>
    <w:rsid w:val="00134657"/>
    <w:rsid w:val="00140D1D"/>
    <w:rsid w:val="00166C1D"/>
    <w:rsid w:val="001920A6"/>
    <w:rsid w:val="001A7CD0"/>
    <w:rsid w:val="001D234C"/>
    <w:rsid w:val="001E7FA8"/>
    <w:rsid w:val="002019D4"/>
    <w:rsid w:val="00222101"/>
    <w:rsid w:val="00272380"/>
    <w:rsid w:val="002B0FB9"/>
    <w:rsid w:val="002B6087"/>
    <w:rsid w:val="002E1763"/>
    <w:rsid w:val="00303145"/>
    <w:rsid w:val="00330628"/>
    <w:rsid w:val="003750A8"/>
    <w:rsid w:val="003C4A6B"/>
    <w:rsid w:val="003D43F9"/>
    <w:rsid w:val="004324F2"/>
    <w:rsid w:val="00472AE3"/>
    <w:rsid w:val="00473021"/>
    <w:rsid w:val="004E14E0"/>
    <w:rsid w:val="005243A3"/>
    <w:rsid w:val="00542DF6"/>
    <w:rsid w:val="00545A35"/>
    <w:rsid w:val="00546E68"/>
    <w:rsid w:val="005530F8"/>
    <w:rsid w:val="0055716C"/>
    <w:rsid w:val="00577E50"/>
    <w:rsid w:val="0058266A"/>
    <w:rsid w:val="005868A5"/>
    <w:rsid w:val="005A4351"/>
    <w:rsid w:val="005C4255"/>
    <w:rsid w:val="005D70F0"/>
    <w:rsid w:val="005E0692"/>
    <w:rsid w:val="006000B9"/>
    <w:rsid w:val="00613DF6"/>
    <w:rsid w:val="0062236F"/>
    <w:rsid w:val="00645BB0"/>
    <w:rsid w:val="006513A6"/>
    <w:rsid w:val="00657B61"/>
    <w:rsid w:val="00685FF0"/>
    <w:rsid w:val="006A7E7B"/>
    <w:rsid w:val="006D2958"/>
    <w:rsid w:val="00715DF2"/>
    <w:rsid w:val="0077109B"/>
    <w:rsid w:val="00785D81"/>
    <w:rsid w:val="00786AE5"/>
    <w:rsid w:val="007B406E"/>
    <w:rsid w:val="00813D82"/>
    <w:rsid w:val="00817424"/>
    <w:rsid w:val="00821853"/>
    <w:rsid w:val="00825870"/>
    <w:rsid w:val="00871074"/>
    <w:rsid w:val="0088383C"/>
    <w:rsid w:val="008D0E33"/>
    <w:rsid w:val="008F09D8"/>
    <w:rsid w:val="009108CE"/>
    <w:rsid w:val="009335C4"/>
    <w:rsid w:val="009377A2"/>
    <w:rsid w:val="00964E05"/>
    <w:rsid w:val="00975107"/>
    <w:rsid w:val="00982164"/>
    <w:rsid w:val="009B361A"/>
    <w:rsid w:val="009C2B7E"/>
    <w:rsid w:val="009E3271"/>
    <w:rsid w:val="009E38C9"/>
    <w:rsid w:val="009E4B7F"/>
    <w:rsid w:val="009E65CF"/>
    <w:rsid w:val="00A77B3E"/>
    <w:rsid w:val="00A94EA7"/>
    <w:rsid w:val="00AD15F4"/>
    <w:rsid w:val="00AD6A37"/>
    <w:rsid w:val="00AF61EB"/>
    <w:rsid w:val="00AF6717"/>
    <w:rsid w:val="00B20F26"/>
    <w:rsid w:val="00B52764"/>
    <w:rsid w:val="00B603F4"/>
    <w:rsid w:val="00B81104"/>
    <w:rsid w:val="00B83366"/>
    <w:rsid w:val="00B90847"/>
    <w:rsid w:val="00B94CB0"/>
    <w:rsid w:val="00BD3066"/>
    <w:rsid w:val="00C25EC8"/>
    <w:rsid w:val="00C44767"/>
    <w:rsid w:val="00C73898"/>
    <w:rsid w:val="00C875E6"/>
    <w:rsid w:val="00CA2A55"/>
    <w:rsid w:val="00CD4C6E"/>
    <w:rsid w:val="00CD4C91"/>
    <w:rsid w:val="00D35325"/>
    <w:rsid w:val="00D66DF7"/>
    <w:rsid w:val="00D92B62"/>
    <w:rsid w:val="00DA0688"/>
    <w:rsid w:val="00DA190B"/>
    <w:rsid w:val="00DB2B3F"/>
    <w:rsid w:val="00E03F9E"/>
    <w:rsid w:val="00E533A8"/>
    <w:rsid w:val="00E73989"/>
    <w:rsid w:val="00E90EE7"/>
    <w:rsid w:val="00EA3070"/>
    <w:rsid w:val="00EA5297"/>
    <w:rsid w:val="00EC172C"/>
    <w:rsid w:val="00EF0CF8"/>
    <w:rsid w:val="00F04E52"/>
    <w:rsid w:val="00F15A34"/>
    <w:rsid w:val="00F27401"/>
    <w:rsid w:val="00F338DC"/>
    <w:rsid w:val="00F421F7"/>
    <w:rsid w:val="00F71D27"/>
    <w:rsid w:val="00F7228F"/>
    <w:rsid w:val="00F92180"/>
    <w:rsid w:val="00F97F82"/>
    <w:rsid w:val="00FC3F4B"/>
    <w:rsid w:val="00FC69DF"/>
    <w:rsid w:val="00FE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68A5"/>
    <w:rPr>
      <w:color w:val="0000FF"/>
      <w:u w:val="single"/>
    </w:rPr>
  </w:style>
  <w:style w:type="character" w:customStyle="1" w:styleId="authors-list-item">
    <w:name w:val="authors-list-item"/>
    <w:basedOn w:val="a0"/>
    <w:rsid w:val="00AF6717"/>
  </w:style>
  <w:style w:type="character" w:customStyle="1" w:styleId="author-sup-separator">
    <w:name w:val="author-sup-separator"/>
    <w:basedOn w:val="a0"/>
    <w:rsid w:val="00AF6717"/>
  </w:style>
  <w:style w:type="character" w:customStyle="1" w:styleId="comma">
    <w:name w:val="comma"/>
    <w:basedOn w:val="a0"/>
    <w:rsid w:val="00AF6717"/>
  </w:style>
  <w:style w:type="paragraph" w:styleId="a4">
    <w:name w:val="header"/>
    <w:basedOn w:val="a"/>
    <w:link w:val="Char"/>
    <w:uiPriority w:val="99"/>
    <w:unhideWhenUsed/>
    <w:rsid w:val="00CD4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4C91"/>
    <w:rPr>
      <w:sz w:val="18"/>
      <w:szCs w:val="18"/>
    </w:rPr>
  </w:style>
  <w:style w:type="paragraph" w:styleId="a5">
    <w:name w:val="footer"/>
    <w:basedOn w:val="a"/>
    <w:link w:val="Char0"/>
    <w:uiPriority w:val="99"/>
    <w:unhideWhenUsed/>
    <w:rsid w:val="00CD4C91"/>
    <w:pPr>
      <w:tabs>
        <w:tab w:val="center" w:pos="4153"/>
        <w:tab w:val="right" w:pos="8306"/>
      </w:tabs>
      <w:snapToGrid w:val="0"/>
    </w:pPr>
    <w:rPr>
      <w:sz w:val="18"/>
      <w:szCs w:val="18"/>
    </w:rPr>
  </w:style>
  <w:style w:type="character" w:customStyle="1" w:styleId="Char0">
    <w:name w:val="页脚 Char"/>
    <w:basedOn w:val="a0"/>
    <w:link w:val="a5"/>
    <w:uiPriority w:val="99"/>
    <w:rsid w:val="00CD4C91"/>
    <w:rPr>
      <w:sz w:val="18"/>
      <w:szCs w:val="18"/>
    </w:rPr>
  </w:style>
  <w:style w:type="paragraph" w:styleId="a6">
    <w:name w:val="Balloon Text"/>
    <w:basedOn w:val="a"/>
    <w:link w:val="Char1"/>
    <w:rsid w:val="00A94EA7"/>
    <w:rPr>
      <w:sz w:val="18"/>
      <w:szCs w:val="18"/>
    </w:rPr>
  </w:style>
  <w:style w:type="character" w:customStyle="1" w:styleId="Char1">
    <w:name w:val="批注框文本 Char"/>
    <w:basedOn w:val="a0"/>
    <w:link w:val="a6"/>
    <w:rsid w:val="00A94EA7"/>
    <w:rPr>
      <w:sz w:val="18"/>
      <w:szCs w:val="18"/>
    </w:rPr>
  </w:style>
  <w:style w:type="table" w:styleId="a7">
    <w:name w:val="Table Grid"/>
    <w:basedOn w:val="a1"/>
    <w:rsid w:val="00A9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E14E0"/>
    <w:rPr>
      <w:sz w:val="16"/>
      <w:szCs w:val="16"/>
    </w:rPr>
  </w:style>
  <w:style w:type="paragraph" w:styleId="a9">
    <w:name w:val="annotation text"/>
    <w:basedOn w:val="a"/>
    <w:link w:val="Char2"/>
    <w:semiHidden/>
    <w:unhideWhenUsed/>
    <w:rsid w:val="004E14E0"/>
    <w:rPr>
      <w:sz w:val="20"/>
      <w:szCs w:val="20"/>
    </w:rPr>
  </w:style>
  <w:style w:type="character" w:customStyle="1" w:styleId="Char2">
    <w:name w:val="批注文字 Char"/>
    <w:basedOn w:val="a0"/>
    <w:link w:val="a9"/>
    <w:semiHidden/>
    <w:rsid w:val="004E14E0"/>
  </w:style>
  <w:style w:type="paragraph" w:styleId="aa">
    <w:name w:val="annotation subject"/>
    <w:basedOn w:val="a9"/>
    <w:next w:val="a9"/>
    <w:link w:val="Char3"/>
    <w:semiHidden/>
    <w:unhideWhenUsed/>
    <w:rsid w:val="004E14E0"/>
    <w:rPr>
      <w:b/>
      <w:bCs/>
    </w:rPr>
  </w:style>
  <w:style w:type="character" w:customStyle="1" w:styleId="Char3">
    <w:name w:val="批注主题 Char"/>
    <w:basedOn w:val="Char2"/>
    <w:link w:val="aa"/>
    <w:semiHidden/>
    <w:rsid w:val="004E14E0"/>
    <w:rPr>
      <w:b/>
      <w:bCs/>
    </w:rPr>
  </w:style>
  <w:style w:type="character" w:customStyle="1" w:styleId="UnresolvedMention">
    <w:name w:val="Unresolved Mention"/>
    <w:basedOn w:val="a0"/>
    <w:uiPriority w:val="99"/>
    <w:semiHidden/>
    <w:unhideWhenUsed/>
    <w:rsid w:val="00FE33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68A5"/>
    <w:rPr>
      <w:color w:val="0000FF"/>
      <w:u w:val="single"/>
    </w:rPr>
  </w:style>
  <w:style w:type="character" w:customStyle="1" w:styleId="authors-list-item">
    <w:name w:val="authors-list-item"/>
    <w:basedOn w:val="a0"/>
    <w:rsid w:val="00AF6717"/>
  </w:style>
  <w:style w:type="character" w:customStyle="1" w:styleId="author-sup-separator">
    <w:name w:val="author-sup-separator"/>
    <w:basedOn w:val="a0"/>
    <w:rsid w:val="00AF6717"/>
  </w:style>
  <w:style w:type="character" w:customStyle="1" w:styleId="comma">
    <w:name w:val="comma"/>
    <w:basedOn w:val="a0"/>
    <w:rsid w:val="00AF6717"/>
  </w:style>
  <w:style w:type="paragraph" w:styleId="a4">
    <w:name w:val="header"/>
    <w:basedOn w:val="a"/>
    <w:link w:val="Char"/>
    <w:uiPriority w:val="99"/>
    <w:unhideWhenUsed/>
    <w:rsid w:val="00CD4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4C91"/>
    <w:rPr>
      <w:sz w:val="18"/>
      <w:szCs w:val="18"/>
    </w:rPr>
  </w:style>
  <w:style w:type="paragraph" w:styleId="a5">
    <w:name w:val="footer"/>
    <w:basedOn w:val="a"/>
    <w:link w:val="Char0"/>
    <w:uiPriority w:val="99"/>
    <w:unhideWhenUsed/>
    <w:rsid w:val="00CD4C91"/>
    <w:pPr>
      <w:tabs>
        <w:tab w:val="center" w:pos="4153"/>
        <w:tab w:val="right" w:pos="8306"/>
      </w:tabs>
      <w:snapToGrid w:val="0"/>
    </w:pPr>
    <w:rPr>
      <w:sz w:val="18"/>
      <w:szCs w:val="18"/>
    </w:rPr>
  </w:style>
  <w:style w:type="character" w:customStyle="1" w:styleId="Char0">
    <w:name w:val="页脚 Char"/>
    <w:basedOn w:val="a0"/>
    <w:link w:val="a5"/>
    <w:uiPriority w:val="99"/>
    <w:rsid w:val="00CD4C91"/>
    <w:rPr>
      <w:sz w:val="18"/>
      <w:szCs w:val="18"/>
    </w:rPr>
  </w:style>
  <w:style w:type="paragraph" w:styleId="a6">
    <w:name w:val="Balloon Text"/>
    <w:basedOn w:val="a"/>
    <w:link w:val="Char1"/>
    <w:rsid w:val="00A94EA7"/>
    <w:rPr>
      <w:sz w:val="18"/>
      <w:szCs w:val="18"/>
    </w:rPr>
  </w:style>
  <w:style w:type="character" w:customStyle="1" w:styleId="Char1">
    <w:name w:val="批注框文本 Char"/>
    <w:basedOn w:val="a0"/>
    <w:link w:val="a6"/>
    <w:rsid w:val="00A94EA7"/>
    <w:rPr>
      <w:sz w:val="18"/>
      <w:szCs w:val="18"/>
    </w:rPr>
  </w:style>
  <w:style w:type="table" w:styleId="a7">
    <w:name w:val="Table Grid"/>
    <w:basedOn w:val="a1"/>
    <w:rsid w:val="00A9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E14E0"/>
    <w:rPr>
      <w:sz w:val="16"/>
      <w:szCs w:val="16"/>
    </w:rPr>
  </w:style>
  <w:style w:type="paragraph" w:styleId="a9">
    <w:name w:val="annotation text"/>
    <w:basedOn w:val="a"/>
    <w:link w:val="Char2"/>
    <w:semiHidden/>
    <w:unhideWhenUsed/>
    <w:rsid w:val="004E14E0"/>
    <w:rPr>
      <w:sz w:val="20"/>
      <w:szCs w:val="20"/>
    </w:rPr>
  </w:style>
  <w:style w:type="character" w:customStyle="1" w:styleId="Char2">
    <w:name w:val="批注文字 Char"/>
    <w:basedOn w:val="a0"/>
    <w:link w:val="a9"/>
    <w:semiHidden/>
    <w:rsid w:val="004E14E0"/>
  </w:style>
  <w:style w:type="paragraph" w:styleId="aa">
    <w:name w:val="annotation subject"/>
    <w:basedOn w:val="a9"/>
    <w:next w:val="a9"/>
    <w:link w:val="Char3"/>
    <w:semiHidden/>
    <w:unhideWhenUsed/>
    <w:rsid w:val="004E14E0"/>
    <w:rPr>
      <w:b/>
      <w:bCs/>
    </w:rPr>
  </w:style>
  <w:style w:type="character" w:customStyle="1" w:styleId="Char3">
    <w:name w:val="批注主题 Char"/>
    <w:basedOn w:val="Char2"/>
    <w:link w:val="aa"/>
    <w:semiHidden/>
    <w:rsid w:val="004E14E0"/>
    <w:rPr>
      <w:b/>
      <w:bCs/>
    </w:rPr>
  </w:style>
  <w:style w:type="character" w:customStyle="1" w:styleId="UnresolvedMention">
    <w:name w:val="Unresolved Mention"/>
    <w:basedOn w:val="a0"/>
    <w:uiPriority w:val="99"/>
    <w:semiHidden/>
    <w:unhideWhenUsed/>
    <w:rsid w:val="00FE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945">
      <w:bodyDiv w:val="1"/>
      <w:marLeft w:val="0"/>
      <w:marRight w:val="0"/>
      <w:marTop w:val="0"/>
      <w:marBottom w:val="0"/>
      <w:divBdr>
        <w:top w:val="none" w:sz="0" w:space="0" w:color="auto"/>
        <w:left w:val="none" w:sz="0" w:space="0" w:color="auto"/>
        <w:bottom w:val="none" w:sz="0" w:space="0" w:color="auto"/>
        <w:right w:val="none" w:sz="0" w:space="0" w:color="auto"/>
      </w:divBdr>
    </w:div>
    <w:div w:id="82845471">
      <w:bodyDiv w:val="1"/>
      <w:marLeft w:val="0"/>
      <w:marRight w:val="0"/>
      <w:marTop w:val="0"/>
      <w:marBottom w:val="0"/>
      <w:divBdr>
        <w:top w:val="none" w:sz="0" w:space="0" w:color="auto"/>
        <w:left w:val="none" w:sz="0" w:space="0" w:color="auto"/>
        <w:bottom w:val="none" w:sz="0" w:space="0" w:color="auto"/>
        <w:right w:val="none" w:sz="0" w:space="0" w:color="auto"/>
      </w:divBdr>
    </w:div>
    <w:div w:id="94863030">
      <w:bodyDiv w:val="1"/>
      <w:marLeft w:val="0"/>
      <w:marRight w:val="0"/>
      <w:marTop w:val="0"/>
      <w:marBottom w:val="0"/>
      <w:divBdr>
        <w:top w:val="none" w:sz="0" w:space="0" w:color="auto"/>
        <w:left w:val="none" w:sz="0" w:space="0" w:color="auto"/>
        <w:bottom w:val="none" w:sz="0" w:space="0" w:color="auto"/>
        <w:right w:val="none" w:sz="0" w:space="0" w:color="auto"/>
      </w:divBdr>
    </w:div>
    <w:div w:id="105741007">
      <w:bodyDiv w:val="1"/>
      <w:marLeft w:val="0"/>
      <w:marRight w:val="0"/>
      <w:marTop w:val="0"/>
      <w:marBottom w:val="0"/>
      <w:divBdr>
        <w:top w:val="none" w:sz="0" w:space="0" w:color="auto"/>
        <w:left w:val="none" w:sz="0" w:space="0" w:color="auto"/>
        <w:bottom w:val="none" w:sz="0" w:space="0" w:color="auto"/>
        <w:right w:val="none" w:sz="0" w:space="0" w:color="auto"/>
      </w:divBdr>
    </w:div>
    <w:div w:id="220336457">
      <w:bodyDiv w:val="1"/>
      <w:marLeft w:val="0"/>
      <w:marRight w:val="0"/>
      <w:marTop w:val="0"/>
      <w:marBottom w:val="0"/>
      <w:divBdr>
        <w:top w:val="none" w:sz="0" w:space="0" w:color="auto"/>
        <w:left w:val="none" w:sz="0" w:space="0" w:color="auto"/>
        <w:bottom w:val="none" w:sz="0" w:space="0" w:color="auto"/>
        <w:right w:val="none" w:sz="0" w:space="0" w:color="auto"/>
      </w:divBdr>
    </w:div>
    <w:div w:id="255987132">
      <w:bodyDiv w:val="1"/>
      <w:marLeft w:val="0"/>
      <w:marRight w:val="0"/>
      <w:marTop w:val="0"/>
      <w:marBottom w:val="0"/>
      <w:divBdr>
        <w:top w:val="none" w:sz="0" w:space="0" w:color="auto"/>
        <w:left w:val="none" w:sz="0" w:space="0" w:color="auto"/>
        <w:bottom w:val="none" w:sz="0" w:space="0" w:color="auto"/>
        <w:right w:val="none" w:sz="0" w:space="0" w:color="auto"/>
      </w:divBdr>
    </w:div>
    <w:div w:id="263197061">
      <w:bodyDiv w:val="1"/>
      <w:marLeft w:val="0"/>
      <w:marRight w:val="0"/>
      <w:marTop w:val="0"/>
      <w:marBottom w:val="0"/>
      <w:divBdr>
        <w:top w:val="none" w:sz="0" w:space="0" w:color="auto"/>
        <w:left w:val="none" w:sz="0" w:space="0" w:color="auto"/>
        <w:bottom w:val="none" w:sz="0" w:space="0" w:color="auto"/>
        <w:right w:val="none" w:sz="0" w:space="0" w:color="auto"/>
      </w:divBdr>
    </w:div>
    <w:div w:id="281427840">
      <w:bodyDiv w:val="1"/>
      <w:marLeft w:val="0"/>
      <w:marRight w:val="0"/>
      <w:marTop w:val="0"/>
      <w:marBottom w:val="0"/>
      <w:divBdr>
        <w:top w:val="none" w:sz="0" w:space="0" w:color="auto"/>
        <w:left w:val="none" w:sz="0" w:space="0" w:color="auto"/>
        <w:bottom w:val="none" w:sz="0" w:space="0" w:color="auto"/>
        <w:right w:val="none" w:sz="0" w:space="0" w:color="auto"/>
      </w:divBdr>
      <w:divsChild>
        <w:div w:id="1658613077">
          <w:marLeft w:val="0"/>
          <w:marRight w:val="0"/>
          <w:marTop w:val="0"/>
          <w:marBottom w:val="0"/>
          <w:divBdr>
            <w:top w:val="none" w:sz="0" w:space="0" w:color="auto"/>
            <w:left w:val="none" w:sz="0" w:space="0" w:color="auto"/>
            <w:bottom w:val="none" w:sz="0" w:space="0" w:color="auto"/>
            <w:right w:val="none" w:sz="0" w:space="0" w:color="auto"/>
          </w:divBdr>
          <w:divsChild>
            <w:div w:id="1030377460">
              <w:marLeft w:val="0"/>
              <w:marRight w:val="0"/>
              <w:marTop w:val="0"/>
              <w:marBottom w:val="0"/>
              <w:divBdr>
                <w:top w:val="none" w:sz="0" w:space="0" w:color="auto"/>
                <w:left w:val="none" w:sz="0" w:space="0" w:color="auto"/>
                <w:bottom w:val="none" w:sz="0" w:space="0" w:color="auto"/>
                <w:right w:val="none" w:sz="0" w:space="0" w:color="auto"/>
              </w:divBdr>
              <w:divsChild>
                <w:div w:id="1966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169">
      <w:bodyDiv w:val="1"/>
      <w:marLeft w:val="0"/>
      <w:marRight w:val="0"/>
      <w:marTop w:val="0"/>
      <w:marBottom w:val="0"/>
      <w:divBdr>
        <w:top w:val="none" w:sz="0" w:space="0" w:color="auto"/>
        <w:left w:val="none" w:sz="0" w:space="0" w:color="auto"/>
        <w:bottom w:val="none" w:sz="0" w:space="0" w:color="auto"/>
        <w:right w:val="none" w:sz="0" w:space="0" w:color="auto"/>
      </w:divBdr>
    </w:div>
    <w:div w:id="382949811">
      <w:bodyDiv w:val="1"/>
      <w:marLeft w:val="0"/>
      <w:marRight w:val="0"/>
      <w:marTop w:val="0"/>
      <w:marBottom w:val="0"/>
      <w:divBdr>
        <w:top w:val="none" w:sz="0" w:space="0" w:color="auto"/>
        <w:left w:val="none" w:sz="0" w:space="0" w:color="auto"/>
        <w:bottom w:val="none" w:sz="0" w:space="0" w:color="auto"/>
        <w:right w:val="none" w:sz="0" w:space="0" w:color="auto"/>
      </w:divBdr>
    </w:div>
    <w:div w:id="663702075">
      <w:bodyDiv w:val="1"/>
      <w:marLeft w:val="0"/>
      <w:marRight w:val="0"/>
      <w:marTop w:val="0"/>
      <w:marBottom w:val="0"/>
      <w:divBdr>
        <w:top w:val="none" w:sz="0" w:space="0" w:color="auto"/>
        <w:left w:val="none" w:sz="0" w:space="0" w:color="auto"/>
        <w:bottom w:val="none" w:sz="0" w:space="0" w:color="auto"/>
        <w:right w:val="none" w:sz="0" w:space="0" w:color="auto"/>
      </w:divBdr>
    </w:div>
    <w:div w:id="669719886">
      <w:bodyDiv w:val="1"/>
      <w:marLeft w:val="0"/>
      <w:marRight w:val="0"/>
      <w:marTop w:val="0"/>
      <w:marBottom w:val="0"/>
      <w:divBdr>
        <w:top w:val="none" w:sz="0" w:space="0" w:color="auto"/>
        <w:left w:val="none" w:sz="0" w:space="0" w:color="auto"/>
        <w:bottom w:val="none" w:sz="0" w:space="0" w:color="auto"/>
        <w:right w:val="none" w:sz="0" w:space="0" w:color="auto"/>
      </w:divBdr>
    </w:div>
    <w:div w:id="742727672">
      <w:bodyDiv w:val="1"/>
      <w:marLeft w:val="0"/>
      <w:marRight w:val="0"/>
      <w:marTop w:val="0"/>
      <w:marBottom w:val="0"/>
      <w:divBdr>
        <w:top w:val="none" w:sz="0" w:space="0" w:color="auto"/>
        <w:left w:val="none" w:sz="0" w:space="0" w:color="auto"/>
        <w:bottom w:val="none" w:sz="0" w:space="0" w:color="auto"/>
        <w:right w:val="none" w:sz="0" w:space="0" w:color="auto"/>
      </w:divBdr>
    </w:div>
    <w:div w:id="753598511">
      <w:bodyDiv w:val="1"/>
      <w:marLeft w:val="0"/>
      <w:marRight w:val="0"/>
      <w:marTop w:val="0"/>
      <w:marBottom w:val="0"/>
      <w:divBdr>
        <w:top w:val="none" w:sz="0" w:space="0" w:color="auto"/>
        <w:left w:val="none" w:sz="0" w:space="0" w:color="auto"/>
        <w:bottom w:val="none" w:sz="0" w:space="0" w:color="auto"/>
        <w:right w:val="none" w:sz="0" w:space="0" w:color="auto"/>
      </w:divBdr>
    </w:div>
    <w:div w:id="777412298">
      <w:bodyDiv w:val="1"/>
      <w:marLeft w:val="0"/>
      <w:marRight w:val="0"/>
      <w:marTop w:val="0"/>
      <w:marBottom w:val="0"/>
      <w:divBdr>
        <w:top w:val="none" w:sz="0" w:space="0" w:color="auto"/>
        <w:left w:val="none" w:sz="0" w:space="0" w:color="auto"/>
        <w:bottom w:val="none" w:sz="0" w:space="0" w:color="auto"/>
        <w:right w:val="none" w:sz="0" w:space="0" w:color="auto"/>
      </w:divBdr>
    </w:div>
    <w:div w:id="838081477">
      <w:bodyDiv w:val="1"/>
      <w:marLeft w:val="0"/>
      <w:marRight w:val="0"/>
      <w:marTop w:val="0"/>
      <w:marBottom w:val="0"/>
      <w:divBdr>
        <w:top w:val="none" w:sz="0" w:space="0" w:color="auto"/>
        <w:left w:val="none" w:sz="0" w:space="0" w:color="auto"/>
        <w:bottom w:val="none" w:sz="0" w:space="0" w:color="auto"/>
        <w:right w:val="none" w:sz="0" w:space="0" w:color="auto"/>
      </w:divBdr>
    </w:div>
    <w:div w:id="905452999">
      <w:bodyDiv w:val="1"/>
      <w:marLeft w:val="0"/>
      <w:marRight w:val="0"/>
      <w:marTop w:val="0"/>
      <w:marBottom w:val="0"/>
      <w:divBdr>
        <w:top w:val="none" w:sz="0" w:space="0" w:color="auto"/>
        <w:left w:val="none" w:sz="0" w:space="0" w:color="auto"/>
        <w:bottom w:val="none" w:sz="0" w:space="0" w:color="auto"/>
        <w:right w:val="none" w:sz="0" w:space="0" w:color="auto"/>
      </w:divBdr>
    </w:div>
    <w:div w:id="1049913593">
      <w:bodyDiv w:val="1"/>
      <w:marLeft w:val="0"/>
      <w:marRight w:val="0"/>
      <w:marTop w:val="0"/>
      <w:marBottom w:val="0"/>
      <w:divBdr>
        <w:top w:val="none" w:sz="0" w:space="0" w:color="auto"/>
        <w:left w:val="none" w:sz="0" w:space="0" w:color="auto"/>
        <w:bottom w:val="none" w:sz="0" w:space="0" w:color="auto"/>
        <w:right w:val="none" w:sz="0" w:space="0" w:color="auto"/>
      </w:divBdr>
    </w:div>
    <w:div w:id="1181701627">
      <w:bodyDiv w:val="1"/>
      <w:marLeft w:val="0"/>
      <w:marRight w:val="0"/>
      <w:marTop w:val="0"/>
      <w:marBottom w:val="0"/>
      <w:divBdr>
        <w:top w:val="none" w:sz="0" w:space="0" w:color="auto"/>
        <w:left w:val="none" w:sz="0" w:space="0" w:color="auto"/>
        <w:bottom w:val="none" w:sz="0" w:space="0" w:color="auto"/>
        <w:right w:val="none" w:sz="0" w:space="0" w:color="auto"/>
      </w:divBdr>
    </w:div>
    <w:div w:id="1206794796">
      <w:bodyDiv w:val="1"/>
      <w:marLeft w:val="0"/>
      <w:marRight w:val="0"/>
      <w:marTop w:val="0"/>
      <w:marBottom w:val="0"/>
      <w:divBdr>
        <w:top w:val="none" w:sz="0" w:space="0" w:color="auto"/>
        <w:left w:val="none" w:sz="0" w:space="0" w:color="auto"/>
        <w:bottom w:val="none" w:sz="0" w:space="0" w:color="auto"/>
        <w:right w:val="none" w:sz="0" w:space="0" w:color="auto"/>
      </w:divBdr>
    </w:div>
    <w:div w:id="1209955424">
      <w:bodyDiv w:val="1"/>
      <w:marLeft w:val="0"/>
      <w:marRight w:val="0"/>
      <w:marTop w:val="0"/>
      <w:marBottom w:val="0"/>
      <w:divBdr>
        <w:top w:val="none" w:sz="0" w:space="0" w:color="auto"/>
        <w:left w:val="none" w:sz="0" w:space="0" w:color="auto"/>
        <w:bottom w:val="none" w:sz="0" w:space="0" w:color="auto"/>
        <w:right w:val="none" w:sz="0" w:space="0" w:color="auto"/>
      </w:divBdr>
    </w:div>
    <w:div w:id="1259017877">
      <w:bodyDiv w:val="1"/>
      <w:marLeft w:val="0"/>
      <w:marRight w:val="0"/>
      <w:marTop w:val="0"/>
      <w:marBottom w:val="0"/>
      <w:divBdr>
        <w:top w:val="none" w:sz="0" w:space="0" w:color="auto"/>
        <w:left w:val="none" w:sz="0" w:space="0" w:color="auto"/>
        <w:bottom w:val="none" w:sz="0" w:space="0" w:color="auto"/>
        <w:right w:val="none" w:sz="0" w:space="0" w:color="auto"/>
      </w:divBdr>
    </w:div>
    <w:div w:id="1291010940">
      <w:bodyDiv w:val="1"/>
      <w:marLeft w:val="0"/>
      <w:marRight w:val="0"/>
      <w:marTop w:val="0"/>
      <w:marBottom w:val="0"/>
      <w:divBdr>
        <w:top w:val="none" w:sz="0" w:space="0" w:color="auto"/>
        <w:left w:val="none" w:sz="0" w:space="0" w:color="auto"/>
        <w:bottom w:val="none" w:sz="0" w:space="0" w:color="auto"/>
        <w:right w:val="none" w:sz="0" w:space="0" w:color="auto"/>
      </w:divBdr>
    </w:div>
    <w:div w:id="1308828112">
      <w:bodyDiv w:val="1"/>
      <w:marLeft w:val="0"/>
      <w:marRight w:val="0"/>
      <w:marTop w:val="0"/>
      <w:marBottom w:val="0"/>
      <w:divBdr>
        <w:top w:val="none" w:sz="0" w:space="0" w:color="auto"/>
        <w:left w:val="none" w:sz="0" w:space="0" w:color="auto"/>
        <w:bottom w:val="none" w:sz="0" w:space="0" w:color="auto"/>
        <w:right w:val="none" w:sz="0" w:space="0" w:color="auto"/>
      </w:divBdr>
    </w:div>
    <w:div w:id="1341733846">
      <w:bodyDiv w:val="1"/>
      <w:marLeft w:val="0"/>
      <w:marRight w:val="0"/>
      <w:marTop w:val="0"/>
      <w:marBottom w:val="0"/>
      <w:divBdr>
        <w:top w:val="none" w:sz="0" w:space="0" w:color="auto"/>
        <w:left w:val="none" w:sz="0" w:space="0" w:color="auto"/>
        <w:bottom w:val="none" w:sz="0" w:space="0" w:color="auto"/>
        <w:right w:val="none" w:sz="0" w:space="0" w:color="auto"/>
      </w:divBdr>
    </w:div>
    <w:div w:id="1343320866">
      <w:bodyDiv w:val="1"/>
      <w:marLeft w:val="0"/>
      <w:marRight w:val="0"/>
      <w:marTop w:val="0"/>
      <w:marBottom w:val="0"/>
      <w:divBdr>
        <w:top w:val="none" w:sz="0" w:space="0" w:color="auto"/>
        <w:left w:val="none" w:sz="0" w:space="0" w:color="auto"/>
        <w:bottom w:val="none" w:sz="0" w:space="0" w:color="auto"/>
        <w:right w:val="none" w:sz="0" w:space="0" w:color="auto"/>
      </w:divBdr>
    </w:div>
    <w:div w:id="1383823501">
      <w:bodyDiv w:val="1"/>
      <w:marLeft w:val="0"/>
      <w:marRight w:val="0"/>
      <w:marTop w:val="0"/>
      <w:marBottom w:val="0"/>
      <w:divBdr>
        <w:top w:val="none" w:sz="0" w:space="0" w:color="auto"/>
        <w:left w:val="none" w:sz="0" w:space="0" w:color="auto"/>
        <w:bottom w:val="none" w:sz="0" w:space="0" w:color="auto"/>
        <w:right w:val="none" w:sz="0" w:space="0" w:color="auto"/>
      </w:divBdr>
    </w:div>
    <w:div w:id="1412235732">
      <w:bodyDiv w:val="1"/>
      <w:marLeft w:val="0"/>
      <w:marRight w:val="0"/>
      <w:marTop w:val="0"/>
      <w:marBottom w:val="0"/>
      <w:divBdr>
        <w:top w:val="none" w:sz="0" w:space="0" w:color="auto"/>
        <w:left w:val="none" w:sz="0" w:space="0" w:color="auto"/>
        <w:bottom w:val="none" w:sz="0" w:space="0" w:color="auto"/>
        <w:right w:val="none" w:sz="0" w:space="0" w:color="auto"/>
      </w:divBdr>
    </w:div>
    <w:div w:id="1416784243">
      <w:bodyDiv w:val="1"/>
      <w:marLeft w:val="0"/>
      <w:marRight w:val="0"/>
      <w:marTop w:val="0"/>
      <w:marBottom w:val="0"/>
      <w:divBdr>
        <w:top w:val="none" w:sz="0" w:space="0" w:color="auto"/>
        <w:left w:val="none" w:sz="0" w:space="0" w:color="auto"/>
        <w:bottom w:val="none" w:sz="0" w:space="0" w:color="auto"/>
        <w:right w:val="none" w:sz="0" w:space="0" w:color="auto"/>
      </w:divBdr>
    </w:div>
    <w:div w:id="1459958788">
      <w:bodyDiv w:val="1"/>
      <w:marLeft w:val="0"/>
      <w:marRight w:val="0"/>
      <w:marTop w:val="0"/>
      <w:marBottom w:val="0"/>
      <w:divBdr>
        <w:top w:val="none" w:sz="0" w:space="0" w:color="auto"/>
        <w:left w:val="none" w:sz="0" w:space="0" w:color="auto"/>
        <w:bottom w:val="none" w:sz="0" w:space="0" w:color="auto"/>
        <w:right w:val="none" w:sz="0" w:space="0" w:color="auto"/>
      </w:divBdr>
    </w:div>
    <w:div w:id="1468547028">
      <w:bodyDiv w:val="1"/>
      <w:marLeft w:val="0"/>
      <w:marRight w:val="0"/>
      <w:marTop w:val="0"/>
      <w:marBottom w:val="0"/>
      <w:divBdr>
        <w:top w:val="none" w:sz="0" w:space="0" w:color="auto"/>
        <w:left w:val="none" w:sz="0" w:space="0" w:color="auto"/>
        <w:bottom w:val="none" w:sz="0" w:space="0" w:color="auto"/>
        <w:right w:val="none" w:sz="0" w:space="0" w:color="auto"/>
      </w:divBdr>
    </w:div>
    <w:div w:id="1531412286">
      <w:bodyDiv w:val="1"/>
      <w:marLeft w:val="0"/>
      <w:marRight w:val="0"/>
      <w:marTop w:val="0"/>
      <w:marBottom w:val="0"/>
      <w:divBdr>
        <w:top w:val="none" w:sz="0" w:space="0" w:color="auto"/>
        <w:left w:val="none" w:sz="0" w:space="0" w:color="auto"/>
        <w:bottom w:val="none" w:sz="0" w:space="0" w:color="auto"/>
        <w:right w:val="none" w:sz="0" w:space="0" w:color="auto"/>
      </w:divBdr>
    </w:div>
    <w:div w:id="1654915174">
      <w:bodyDiv w:val="1"/>
      <w:marLeft w:val="0"/>
      <w:marRight w:val="0"/>
      <w:marTop w:val="0"/>
      <w:marBottom w:val="0"/>
      <w:divBdr>
        <w:top w:val="none" w:sz="0" w:space="0" w:color="auto"/>
        <w:left w:val="none" w:sz="0" w:space="0" w:color="auto"/>
        <w:bottom w:val="none" w:sz="0" w:space="0" w:color="auto"/>
        <w:right w:val="none" w:sz="0" w:space="0" w:color="auto"/>
      </w:divBdr>
    </w:div>
    <w:div w:id="1658729082">
      <w:bodyDiv w:val="1"/>
      <w:marLeft w:val="0"/>
      <w:marRight w:val="0"/>
      <w:marTop w:val="0"/>
      <w:marBottom w:val="0"/>
      <w:divBdr>
        <w:top w:val="none" w:sz="0" w:space="0" w:color="auto"/>
        <w:left w:val="none" w:sz="0" w:space="0" w:color="auto"/>
        <w:bottom w:val="none" w:sz="0" w:space="0" w:color="auto"/>
        <w:right w:val="none" w:sz="0" w:space="0" w:color="auto"/>
      </w:divBdr>
    </w:div>
    <w:div w:id="1722822109">
      <w:bodyDiv w:val="1"/>
      <w:marLeft w:val="0"/>
      <w:marRight w:val="0"/>
      <w:marTop w:val="0"/>
      <w:marBottom w:val="0"/>
      <w:divBdr>
        <w:top w:val="none" w:sz="0" w:space="0" w:color="auto"/>
        <w:left w:val="none" w:sz="0" w:space="0" w:color="auto"/>
        <w:bottom w:val="none" w:sz="0" w:space="0" w:color="auto"/>
        <w:right w:val="none" w:sz="0" w:space="0" w:color="auto"/>
      </w:divBdr>
    </w:div>
    <w:div w:id="1744521960">
      <w:bodyDiv w:val="1"/>
      <w:marLeft w:val="0"/>
      <w:marRight w:val="0"/>
      <w:marTop w:val="0"/>
      <w:marBottom w:val="0"/>
      <w:divBdr>
        <w:top w:val="none" w:sz="0" w:space="0" w:color="auto"/>
        <w:left w:val="none" w:sz="0" w:space="0" w:color="auto"/>
        <w:bottom w:val="none" w:sz="0" w:space="0" w:color="auto"/>
        <w:right w:val="none" w:sz="0" w:space="0" w:color="auto"/>
      </w:divBdr>
    </w:div>
    <w:div w:id="1829252141">
      <w:bodyDiv w:val="1"/>
      <w:marLeft w:val="0"/>
      <w:marRight w:val="0"/>
      <w:marTop w:val="0"/>
      <w:marBottom w:val="0"/>
      <w:divBdr>
        <w:top w:val="none" w:sz="0" w:space="0" w:color="auto"/>
        <w:left w:val="none" w:sz="0" w:space="0" w:color="auto"/>
        <w:bottom w:val="none" w:sz="0" w:space="0" w:color="auto"/>
        <w:right w:val="none" w:sz="0" w:space="0" w:color="auto"/>
      </w:divBdr>
    </w:div>
    <w:div w:id="1856570951">
      <w:bodyDiv w:val="1"/>
      <w:marLeft w:val="0"/>
      <w:marRight w:val="0"/>
      <w:marTop w:val="0"/>
      <w:marBottom w:val="0"/>
      <w:divBdr>
        <w:top w:val="none" w:sz="0" w:space="0" w:color="auto"/>
        <w:left w:val="none" w:sz="0" w:space="0" w:color="auto"/>
        <w:bottom w:val="none" w:sz="0" w:space="0" w:color="auto"/>
        <w:right w:val="none" w:sz="0" w:space="0" w:color="auto"/>
      </w:divBdr>
    </w:div>
    <w:div w:id="1894997935">
      <w:bodyDiv w:val="1"/>
      <w:marLeft w:val="0"/>
      <w:marRight w:val="0"/>
      <w:marTop w:val="0"/>
      <w:marBottom w:val="0"/>
      <w:divBdr>
        <w:top w:val="none" w:sz="0" w:space="0" w:color="auto"/>
        <w:left w:val="none" w:sz="0" w:space="0" w:color="auto"/>
        <w:bottom w:val="none" w:sz="0" w:space="0" w:color="auto"/>
        <w:right w:val="none" w:sz="0" w:space="0" w:color="auto"/>
      </w:divBdr>
    </w:div>
    <w:div w:id="2004776344">
      <w:bodyDiv w:val="1"/>
      <w:marLeft w:val="0"/>
      <w:marRight w:val="0"/>
      <w:marTop w:val="0"/>
      <w:marBottom w:val="0"/>
      <w:divBdr>
        <w:top w:val="none" w:sz="0" w:space="0" w:color="auto"/>
        <w:left w:val="none" w:sz="0" w:space="0" w:color="auto"/>
        <w:bottom w:val="none" w:sz="0" w:space="0" w:color="auto"/>
        <w:right w:val="none" w:sz="0" w:space="0" w:color="auto"/>
      </w:divBdr>
    </w:div>
    <w:div w:id="2022966642">
      <w:bodyDiv w:val="1"/>
      <w:marLeft w:val="0"/>
      <w:marRight w:val="0"/>
      <w:marTop w:val="0"/>
      <w:marBottom w:val="0"/>
      <w:divBdr>
        <w:top w:val="none" w:sz="0" w:space="0" w:color="auto"/>
        <w:left w:val="none" w:sz="0" w:space="0" w:color="auto"/>
        <w:bottom w:val="none" w:sz="0" w:space="0" w:color="auto"/>
        <w:right w:val="none" w:sz="0" w:space="0" w:color="auto"/>
      </w:divBdr>
    </w:div>
    <w:div w:id="2025008881">
      <w:bodyDiv w:val="1"/>
      <w:marLeft w:val="0"/>
      <w:marRight w:val="0"/>
      <w:marTop w:val="0"/>
      <w:marBottom w:val="0"/>
      <w:divBdr>
        <w:top w:val="none" w:sz="0" w:space="0" w:color="auto"/>
        <w:left w:val="none" w:sz="0" w:space="0" w:color="auto"/>
        <w:bottom w:val="none" w:sz="0" w:space="0" w:color="auto"/>
        <w:right w:val="none" w:sz="0" w:space="0" w:color="auto"/>
      </w:divBdr>
    </w:div>
    <w:div w:id="2093814257">
      <w:bodyDiv w:val="1"/>
      <w:marLeft w:val="0"/>
      <w:marRight w:val="0"/>
      <w:marTop w:val="0"/>
      <w:marBottom w:val="0"/>
      <w:divBdr>
        <w:top w:val="none" w:sz="0" w:space="0" w:color="auto"/>
        <w:left w:val="none" w:sz="0" w:space="0" w:color="auto"/>
        <w:bottom w:val="none" w:sz="0" w:space="0" w:color="auto"/>
        <w:right w:val="none" w:sz="0" w:space="0" w:color="auto"/>
      </w:divBdr>
    </w:div>
    <w:div w:id="2101439663">
      <w:bodyDiv w:val="1"/>
      <w:marLeft w:val="0"/>
      <w:marRight w:val="0"/>
      <w:marTop w:val="0"/>
      <w:marBottom w:val="0"/>
      <w:divBdr>
        <w:top w:val="none" w:sz="0" w:space="0" w:color="auto"/>
        <w:left w:val="none" w:sz="0" w:space="0" w:color="auto"/>
        <w:bottom w:val="none" w:sz="0" w:space="0" w:color="auto"/>
        <w:right w:val="none" w:sz="0" w:space="0" w:color="auto"/>
      </w:divBdr>
    </w:div>
    <w:div w:id="2128817060">
      <w:bodyDiv w:val="1"/>
      <w:marLeft w:val="0"/>
      <w:marRight w:val="0"/>
      <w:marTop w:val="0"/>
      <w:marBottom w:val="0"/>
      <w:divBdr>
        <w:top w:val="none" w:sz="0" w:space="0" w:color="auto"/>
        <w:left w:val="none" w:sz="0" w:space="0" w:color="auto"/>
        <w:bottom w:val="none" w:sz="0" w:space="0" w:color="auto"/>
        <w:right w:val="none" w:sz="0" w:space="0" w:color="auto"/>
      </w:divBdr>
    </w:div>
    <w:div w:id="214264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tjdft.jus.br/consultas/jurisprudencia/jurisprudencia-em-temas/jurisprudencia-em-detalhes/plano-de-saude/tratamento-experiment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C4A5-B351-4248-A85B-0F1B45DA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6922</Words>
  <Characters>39456</Characters>
  <Application>Microsoft Office Word</Application>
  <DocSecurity>0</DocSecurity>
  <Lines>328</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21</cp:revision>
  <dcterms:created xsi:type="dcterms:W3CDTF">2020-09-02T09:06:00Z</dcterms:created>
  <dcterms:modified xsi:type="dcterms:W3CDTF">2020-10-24T15:42:00Z</dcterms:modified>
</cp:coreProperties>
</file>