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2B7E45" w14:textId="77777777" w:rsidR="00A77B3E" w:rsidRDefault="00A54EF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C97F721" w14:textId="77777777" w:rsidR="00A77B3E" w:rsidRDefault="00A54EF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56546</w:t>
      </w:r>
    </w:p>
    <w:p w14:paraId="1CF09391" w14:textId="77777777" w:rsidR="00A77B3E" w:rsidRDefault="00A54EF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459EEC7" w14:textId="77777777" w:rsidR="00A77B3E" w:rsidRDefault="00A77B3E">
      <w:pPr>
        <w:spacing w:line="360" w:lineRule="auto"/>
        <w:jc w:val="both"/>
      </w:pPr>
    </w:p>
    <w:p w14:paraId="192A1E9D" w14:textId="77777777" w:rsidR="00A77B3E" w:rsidRDefault="00A54EFB">
      <w:pPr>
        <w:spacing w:line="360" w:lineRule="auto"/>
        <w:jc w:val="both"/>
      </w:pPr>
      <w:bookmarkStart w:id="0" w:name="OLE_LINK104"/>
      <w:bookmarkStart w:id="1" w:name="OLE_LINK105"/>
      <w:r>
        <w:rPr>
          <w:rFonts w:ascii="Book Antiqua" w:eastAsia="Book Antiqua" w:hAnsi="Book Antiqua" w:cs="Book Antiqua"/>
          <w:b/>
          <w:i/>
          <w:color w:val="000000"/>
        </w:rPr>
        <w:t>Basic Study</w:t>
      </w:r>
    </w:p>
    <w:p w14:paraId="7FE52A19" w14:textId="77777777" w:rsidR="00A77B3E" w:rsidRDefault="00C345C7">
      <w:pPr>
        <w:spacing w:line="360" w:lineRule="auto"/>
        <w:jc w:val="both"/>
      </w:pPr>
      <w:bookmarkStart w:id="2" w:name="OLE_LINK57"/>
      <w:bookmarkStart w:id="3" w:name="OLE_LINK58"/>
      <w:bookmarkEnd w:id="0"/>
      <w:bookmarkEnd w:id="1"/>
      <w:proofErr w:type="spellStart"/>
      <w:r w:rsidRPr="00C345C7">
        <w:rPr>
          <w:rFonts w:ascii="Book Antiqua" w:eastAsia="Book Antiqua" w:hAnsi="Book Antiqua" w:cs="Book Antiqua"/>
          <w:b/>
          <w:bCs/>
          <w:color w:val="000000"/>
        </w:rPr>
        <w:t>Arachidyl</w:t>
      </w:r>
      <w:proofErr w:type="spellEnd"/>
      <w:r w:rsidRPr="00C345C7">
        <w:rPr>
          <w:rFonts w:ascii="Book Antiqua" w:eastAsia="Book Antiqua" w:hAnsi="Book Antiqua" w:cs="Book Antiqua"/>
          <w:b/>
          <w:bCs/>
          <w:color w:val="000000"/>
        </w:rPr>
        <w:t xml:space="preserve"> </w:t>
      </w:r>
      <w:proofErr w:type="spellStart"/>
      <w:r w:rsidRPr="00C345C7">
        <w:rPr>
          <w:rFonts w:ascii="Book Antiqua" w:eastAsia="Book Antiqua" w:hAnsi="Book Antiqua" w:cs="Book Antiqua"/>
          <w:b/>
          <w:bCs/>
          <w:color w:val="000000"/>
        </w:rPr>
        <w:t>amido</w:t>
      </w:r>
      <w:proofErr w:type="spellEnd"/>
      <w:r w:rsidRPr="00C345C7">
        <w:rPr>
          <w:rFonts w:ascii="Book Antiqua" w:eastAsia="Book Antiqua" w:hAnsi="Book Antiqua" w:cs="Book Antiqua"/>
          <w:b/>
          <w:bCs/>
          <w:color w:val="000000"/>
        </w:rPr>
        <w:t xml:space="preserve"> </w:t>
      </w:r>
      <w:proofErr w:type="spellStart"/>
      <w:r w:rsidRPr="00C345C7">
        <w:rPr>
          <w:rFonts w:ascii="Book Antiqua" w:eastAsia="Book Antiqua" w:hAnsi="Book Antiqua" w:cs="Book Antiqua"/>
          <w:b/>
          <w:bCs/>
          <w:color w:val="000000"/>
        </w:rPr>
        <w:t>cholanoic</w:t>
      </w:r>
      <w:proofErr w:type="spellEnd"/>
      <w:r w:rsidRPr="00C345C7">
        <w:rPr>
          <w:rFonts w:ascii="Book Antiqua" w:eastAsia="Book Antiqua" w:hAnsi="Book Antiqua" w:cs="Book Antiqua"/>
          <w:b/>
          <w:bCs/>
          <w:color w:val="000000"/>
        </w:rPr>
        <w:t xml:space="preserve"> acid</w:t>
      </w:r>
      <w:r w:rsidR="00A54EFB">
        <w:rPr>
          <w:rFonts w:ascii="Book Antiqua" w:eastAsia="Book Antiqua" w:hAnsi="Book Antiqua" w:cs="Book Antiqua"/>
          <w:b/>
          <w:bCs/>
          <w:color w:val="000000"/>
        </w:rPr>
        <w:t xml:space="preserve"> improves liver glucose and lipid homeostasis in nonalcoholic steatohepatitis </w:t>
      </w:r>
      <w:r w:rsidR="00A54EFB">
        <w:rPr>
          <w:rFonts w:ascii="Book Antiqua" w:eastAsia="Book Antiqua" w:hAnsi="Book Antiqua" w:cs="Book Antiqua"/>
          <w:b/>
          <w:bCs/>
          <w:i/>
          <w:iCs/>
          <w:color w:val="000000"/>
        </w:rPr>
        <w:t>via</w:t>
      </w:r>
      <w:r w:rsidR="00A54EFB">
        <w:rPr>
          <w:rFonts w:ascii="Book Antiqua" w:eastAsia="Book Antiqua" w:hAnsi="Book Antiqua" w:cs="Book Antiqua"/>
          <w:b/>
          <w:bCs/>
          <w:color w:val="000000"/>
        </w:rPr>
        <w:t xml:space="preserve"> AMPK and mTOR regulation</w:t>
      </w:r>
    </w:p>
    <w:bookmarkEnd w:id="2"/>
    <w:bookmarkEnd w:id="3"/>
    <w:p w14:paraId="158D02B6" w14:textId="77777777" w:rsidR="00A77B3E" w:rsidRDefault="00A77B3E">
      <w:pPr>
        <w:spacing w:line="360" w:lineRule="auto"/>
        <w:jc w:val="both"/>
      </w:pPr>
    </w:p>
    <w:p w14:paraId="5DADBCE2" w14:textId="77777777" w:rsidR="00A77B3E" w:rsidRDefault="00342FA3">
      <w:pPr>
        <w:spacing w:line="360" w:lineRule="auto"/>
        <w:jc w:val="both"/>
      </w:pPr>
      <w:r w:rsidRPr="00BB204A">
        <w:rPr>
          <w:rFonts w:ascii="Book Antiqua" w:eastAsia="Book Antiqua" w:hAnsi="Book Antiqua" w:cs="Book Antiqua"/>
          <w:color w:val="000000"/>
          <w:lang w:val="es-ES"/>
        </w:rPr>
        <w:t xml:space="preserve">Fernández-Ramos </w:t>
      </w:r>
      <w:r w:rsidRPr="00BB204A">
        <w:rPr>
          <w:rFonts w:ascii="Book Antiqua" w:hAnsi="Book Antiqua" w:cs="Book Antiqua" w:hint="eastAsia"/>
          <w:color w:val="000000"/>
          <w:lang w:val="es-ES" w:eastAsia="zh-CN"/>
        </w:rPr>
        <w:t xml:space="preserve">D </w:t>
      </w:r>
      <w:r w:rsidRPr="00BB204A">
        <w:rPr>
          <w:rFonts w:ascii="Book Antiqua" w:hAnsi="Book Antiqua" w:cs="Book Antiqua" w:hint="eastAsia"/>
          <w:i/>
          <w:color w:val="000000"/>
          <w:lang w:val="es-ES" w:eastAsia="zh-CN"/>
        </w:rPr>
        <w:t>et al</w:t>
      </w:r>
      <w:r w:rsidRPr="00BB204A">
        <w:rPr>
          <w:rFonts w:ascii="Book Antiqua" w:hAnsi="Book Antiqua" w:cs="Book Antiqua" w:hint="eastAsia"/>
          <w:color w:val="000000"/>
          <w:lang w:val="es-ES" w:eastAsia="zh-CN"/>
        </w:rPr>
        <w:t xml:space="preserve">. </w:t>
      </w:r>
      <w:bookmarkStart w:id="4" w:name="OLE_LINK62"/>
      <w:bookmarkStart w:id="5" w:name="OLE_LINK63"/>
      <w:r w:rsidR="00A54EFB">
        <w:rPr>
          <w:rFonts w:ascii="Book Antiqua" w:eastAsia="Book Antiqua" w:hAnsi="Book Antiqua" w:cs="Book Antiqua"/>
          <w:color w:val="000000"/>
        </w:rPr>
        <w:t>New mechanism of action of Aramchol</w:t>
      </w:r>
      <w:bookmarkEnd w:id="4"/>
      <w:bookmarkEnd w:id="5"/>
    </w:p>
    <w:p w14:paraId="6D340FDA" w14:textId="77777777" w:rsidR="00A77B3E" w:rsidRDefault="00A77B3E">
      <w:pPr>
        <w:spacing w:line="360" w:lineRule="auto"/>
        <w:jc w:val="both"/>
      </w:pPr>
    </w:p>
    <w:p w14:paraId="015111AA" w14:textId="77777777" w:rsidR="00A77B3E" w:rsidRPr="00BB204A" w:rsidRDefault="00A54EFB">
      <w:pPr>
        <w:spacing w:line="360" w:lineRule="auto"/>
        <w:jc w:val="both"/>
        <w:rPr>
          <w:lang w:val="es-ES"/>
        </w:rPr>
      </w:pPr>
      <w:r w:rsidRPr="00BB204A">
        <w:rPr>
          <w:rFonts w:ascii="Book Antiqua" w:eastAsia="Book Antiqua" w:hAnsi="Book Antiqua" w:cs="Book Antiqua"/>
          <w:color w:val="000000"/>
          <w:lang w:val="es-ES"/>
        </w:rPr>
        <w:t xml:space="preserve">David </w:t>
      </w:r>
      <w:bookmarkStart w:id="6" w:name="OLE_LINK1"/>
      <w:bookmarkStart w:id="7" w:name="OLE_LINK2"/>
      <w:r w:rsidRPr="00BB204A">
        <w:rPr>
          <w:rFonts w:ascii="Book Antiqua" w:eastAsia="Book Antiqua" w:hAnsi="Book Antiqua" w:cs="Book Antiqua"/>
          <w:color w:val="000000"/>
          <w:lang w:val="es-ES"/>
        </w:rPr>
        <w:t>Fernández-Ramos</w:t>
      </w:r>
      <w:bookmarkEnd w:id="6"/>
      <w:bookmarkEnd w:id="7"/>
      <w:r w:rsidRPr="00BB204A">
        <w:rPr>
          <w:rFonts w:ascii="Book Antiqua" w:eastAsia="Book Antiqua" w:hAnsi="Book Antiqua" w:cs="Book Antiqua"/>
          <w:color w:val="000000"/>
          <w:lang w:val="es-ES"/>
        </w:rPr>
        <w:t>, Fernando Lopitz-Otsoa, Laura Delacruz-Villar, Jon Bilbao, Martina Pagano, Laura Mosca, Maider Bizkarguenaga, Marina Serrano-Macia, Mikel Azkargorta, Marta Iruarrizaga-Lejarreta, Jesús Sot, Darya Tsvirkun, Sebastiaan Martijn van Liempd, Felix M Goni, Cristina Alonso, María Luz Martínez-Chantar, Felix Elortza, Liat Hayardeny, Shelly C Lu, José M Mato</w:t>
      </w:r>
    </w:p>
    <w:p w14:paraId="1E1F56CA" w14:textId="77777777" w:rsidR="00A77B3E" w:rsidRPr="00BB204A" w:rsidRDefault="00A77B3E">
      <w:pPr>
        <w:spacing w:line="360" w:lineRule="auto"/>
        <w:jc w:val="both"/>
        <w:rPr>
          <w:lang w:val="es-ES"/>
        </w:rPr>
      </w:pPr>
    </w:p>
    <w:p w14:paraId="3351476C" w14:textId="5570CC27" w:rsidR="00A77B3E" w:rsidRPr="00BB204A" w:rsidRDefault="00A54EFB">
      <w:pPr>
        <w:spacing w:line="360" w:lineRule="auto"/>
        <w:jc w:val="both"/>
        <w:rPr>
          <w:lang w:val="es-ES"/>
        </w:rPr>
      </w:pPr>
      <w:r w:rsidRPr="00BB204A">
        <w:rPr>
          <w:rFonts w:ascii="Book Antiqua" w:eastAsia="Book Antiqua" w:hAnsi="Book Antiqua" w:cs="Book Antiqua"/>
          <w:b/>
          <w:bCs/>
          <w:color w:val="000000"/>
          <w:lang w:val="es-ES"/>
        </w:rPr>
        <w:t xml:space="preserve">David Fernández-Ramos, Fernando Lopitz-Otsoa, Laura Delacruz-Villar, Jon Bilbao, Maider Bizkarguenaga, José M Mato, </w:t>
      </w:r>
      <w:r w:rsidRPr="00BB204A">
        <w:rPr>
          <w:rFonts w:ascii="Book Antiqua" w:eastAsia="Book Antiqua" w:hAnsi="Book Antiqua" w:cs="Book Antiqua"/>
          <w:color w:val="000000"/>
          <w:lang w:val="es-ES"/>
        </w:rPr>
        <w:t>Precision Medicine and Metabolism Laboratory, Centro de Investigación Cooperativa en Biociencias</w:t>
      </w:r>
      <w:r w:rsidR="00A51753">
        <w:rPr>
          <w:rFonts w:ascii="Book Antiqua" w:eastAsia="Book Antiqua" w:hAnsi="Book Antiqua" w:cs="Book Antiqua"/>
          <w:color w:val="000000"/>
          <w:lang w:val="es-ES"/>
        </w:rPr>
        <w:t xml:space="preserve"> (CIC bioGUNE)</w:t>
      </w:r>
      <w:r w:rsidRPr="00BB204A">
        <w:rPr>
          <w:rFonts w:ascii="Book Antiqua" w:eastAsia="Book Antiqua" w:hAnsi="Book Antiqua" w:cs="Book Antiqua"/>
          <w:color w:val="000000"/>
          <w:lang w:val="es-ES"/>
        </w:rPr>
        <w:t xml:space="preserve">, Derio 48160, Bizkaia, </w:t>
      </w:r>
      <w:bookmarkStart w:id="8" w:name="OLE_LINK64"/>
      <w:bookmarkStart w:id="9" w:name="OLE_LINK65"/>
      <w:r w:rsidRPr="00BB204A">
        <w:rPr>
          <w:rFonts w:ascii="Book Antiqua" w:eastAsia="Book Antiqua" w:hAnsi="Book Antiqua" w:cs="Book Antiqua"/>
          <w:color w:val="000000"/>
          <w:lang w:val="es-ES"/>
        </w:rPr>
        <w:t>Spain</w:t>
      </w:r>
      <w:bookmarkEnd w:id="8"/>
      <w:bookmarkEnd w:id="9"/>
    </w:p>
    <w:p w14:paraId="502DB683" w14:textId="77777777" w:rsidR="00A77B3E" w:rsidRPr="00BB204A" w:rsidRDefault="00A77B3E">
      <w:pPr>
        <w:spacing w:line="360" w:lineRule="auto"/>
        <w:jc w:val="both"/>
        <w:rPr>
          <w:lang w:val="es-ES"/>
        </w:rPr>
      </w:pPr>
    </w:p>
    <w:p w14:paraId="04BFB199" w14:textId="447C284C" w:rsidR="00A77B3E" w:rsidRPr="00567777" w:rsidRDefault="00A54EFB">
      <w:pPr>
        <w:spacing w:line="360" w:lineRule="auto"/>
        <w:jc w:val="both"/>
        <w:rPr>
          <w:lang w:val="es-ES"/>
        </w:rPr>
      </w:pPr>
      <w:r w:rsidRPr="00BB204A">
        <w:rPr>
          <w:rFonts w:ascii="Book Antiqua" w:eastAsia="Book Antiqua" w:hAnsi="Book Antiqua" w:cs="Book Antiqua"/>
          <w:b/>
          <w:bCs/>
          <w:color w:val="000000"/>
          <w:lang w:val="es-ES"/>
        </w:rPr>
        <w:t>David Fernández-Ramos,</w:t>
      </w:r>
      <w:r w:rsidR="002A6090">
        <w:rPr>
          <w:rFonts w:ascii="Book Antiqua" w:eastAsia="Book Antiqua" w:hAnsi="Book Antiqua" w:cs="Book Antiqua"/>
          <w:b/>
          <w:bCs/>
          <w:color w:val="000000"/>
          <w:lang w:val="es-ES"/>
        </w:rPr>
        <w:t xml:space="preserve"> M</w:t>
      </w:r>
      <w:r w:rsidR="00B830BE">
        <w:rPr>
          <w:rFonts w:ascii="Book Antiqua" w:eastAsia="Book Antiqua" w:hAnsi="Book Antiqua" w:cs="Book Antiqua"/>
          <w:b/>
          <w:bCs/>
          <w:color w:val="000000"/>
          <w:lang w:val="es-ES"/>
        </w:rPr>
        <w:t>aría</w:t>
      </w:r>
      <w:r w:rsidR="002A6090">
        <w:rPr>
          <w:rFonts w:ascii="Book Antiqua" w:eastAsia="Book Antiqua" w:hAnsi="Book Antiqua" w:cs="Book Antiqua"/>
          <w:b/>
          <w:bCs/>
          <w:color w:val="000000"/>
          <w:lang w:val="es-ES"/>
        </w:rPr>
        <w:t xml:space="preserve"> Luz Martínez-Chantar,</w:t>
      </w:r>
      <w:r w:rsidRPr="00BB204A">
        <w:rPr>
          <w:rFonts w:ascii="Book Antiqua" w:eastAsia="Book Antiqua" w:hAnsi="Book Antiqua" w:cs="Book Antiqua"/>
          <w:b/>
          <w:bCs/>
          <w:color w:val="000000"/>
          <w:lang w:val="es-ES"/>
        </w:rPr>
        <w:t xml:space="preserve"> José M Mato, </w:t>
      </w:r>
      <w:r w:rsidR="002A0C11" w:rsidRPr="006A4BF6">
        <w:rPr>
          <w:rFonts w:ascii="Book Antiqua" w:hAnsi="Book Antiqua"/>
          <w:lang w:val="es-ES"/>
        </w:rPr>
        <w:t>CIBERehd - Centro de Investigación Biomédica en Red</w:t>
      </w:r>
      <w:r w:rsidR="002A0C11">
        <w:rPr>
          <w:rFonts w:ascii="Book Antiqua" w:hAnsi="Book Antiqua"/>
          <w:lang w:val="es-ES"/>
        </w:rPr>
        <w:t xml:space="preserve"> de</w:t>
      </w:r>
      <w:r w:rsidR="002A0C11" w:rsidRPr="006A4BF6">
        <w:rPr>
          <w:rFonts w:ascii="Book Antiqua" w:hAnsi="Book Antiqua"/>
          <w:lang w:val="es-ES"/>
        </w:rPr>
        <w:t xml:space="preserve"> enfermedades hepáticas y digestivas</w:t>
      </w:r>
      <w:r w:rsidRPr="00567777">
        <w:rPr>
          <w:rFonts w:ascii="Book Antiqua" w:eastAsia="Book Antiqua" w:hAnsi="Book Antiqua" w:cs="Book Antiqua"/>
          <w:color w:val="000000"/>
          <w:lang w:val="es-ES"/>
        </w:rPr>
        <w:t>, Madrid 28029, Spain</w:t>
      </w:r>
    </w:p>
    <w:p w14:paraId="490CE8E3" w14:textId="77777777" w:rsidR="00A77B3E" w:rsidRPr="00567777" w:rsidRDefault="00A77B3E">
      <w:pPr>
        <w:spacing w:line="360" w:lineRule="auto"/>
        <w:jc w:val="both"/>
        <w:rPr>
          <w:lang w:val="es-ES"/>
        </w:rPr>
      </w:pPr>
    </w:p>
    <w:p w14:paraId="0F4F300C" w14:textId="77777777" w:rsidR="00A77B3E" w:rsidRDefault="00A54EFB">
      <w:pPr>
        <w:spacing w:line="360" w:lineRule="auto"/>
        <w:jc w:val="both"/>
      </w:pPr>
      <w:r>
        <w:rPr>
          <w:rFonts w:ascii="Book Antiqua" w:eastAsia="Book Antiqua" w:hAnsi="Book Antiqua" w:cs="Book Antiqua"/>
          <w:b/>
          <w:bCs/>
          <w:color w:val="000000"/>
        </w:rPr>
        <w:t xml:space="preserve">Martina Pagano, Laura </w:t>
      </w:r>
      <w:proofErr w:type="spellStart"/>
      <w:r>
        <w:rPr>
          <w:rFonts w:ascii="Book Antiqua" w:eastAsia="Book Antiqua" w:hAnsi="Book Antiqua" w:cs="Book Antiqua"/>
          <w:b/>
          <w:bCs/>
          <w:color w:val="000000"/>
        </w:rPr>
        <w:t>Mosca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Precision Medicine, University of Campania "Luigi </w:t>
      </w:r>
      <w:proofErr w:type="spellStart"/>
      <w:r>
        <w:rPr>
          <w:rFonts w:ascii="Book Antiqua" w:eastAsia="Book Antiqua" w:hAnsi="Book Antiqua" w:cs="Book Antiqua"/>
          <w:color w:val="000000"/>
        </w:rPr>
        <w:t>Vanvitelli</w:t>
      </w:r>
      <w:proofErr w:type="spellEnd"/>
      <w:r>
        <w:rPr>
          <w:rFonts w:ascii="Book Antiqua" w:eastAsia="Book Antiqua" w:hAnsi="Book Antiqua" w:cs="Book Antiqua"/>
          <w:color w:val="000000"/>
        </w:rPr>
        <w:t>", Naples 80138, Italy</w:t>
      </w:r>
    </w:p>
    <w:p w14:paraId="6BF2FF31" w14:textId="77777777" w:rsidR="00A77B3E" w:rsidRDefault="00A77B3E">
      <w:pPr>
        <w:spacing w:line="360" w:lineRule="auto"/>
        <w:jc w:val="both"/>
      </w:pPr>
    </w:p>
    <w:p w14:paraId="6434FBE6" w14:textId="68522C91" w:rsidR="00A77B3E" w:rsidRPr="00DD266B" w:rsidRDefault="00A54EFB">
      <w:pPr>
        <w:spacing w:line="360" w:lineRule="auto"/>
        <w:jc w:val="both"/>
        <w:rPr>
          <w:lang w:val="es-ES"/>
        </w:rPr>
      </w:pPr>
      <w:r w:rsidRPr="00DD266B">
        <w:rPr>
          <w:rFonts w:ascii="Book Antiqua" w:eastAsia="Book Antiqua" w:hAnsi="Book Antiqua" w:cs="Book Antiqua"/>
          <w:b/>
          <w:bCs/>
          <w:color w:val="000000"/>
          <w:lang w:val="es-ES"/>
        </w:rPr>
        <w:lastRenderedPageBreak/>
        <w:t xml:space="preserve">Marina Serrano-Macia, María Luz Martínez-Chantar, </w:t>
      </w:r>
      <w:r w:rsidRPr="00DD266B">
        <w:rPr>
          <w:rFonts w:ascii="Book Antiqua" w:eastAsia="Book Antiqua" w:hAnsi="Book Antiqua" w:cs="Book Antiqua"/>
          <w:color w:val="000000"/>
          <w:lang w:val="es-ES"/>
        </w:rPr>
        <w:t>Liver Disease Laboratory, Centro de Investigación Cooperativa en Biociencias</w:t>
      </w:r>
      <w:r w:rsidR="00CD0087">
        <w:rPr>
          <w:rFonts w:ascii="Book Antiqua" w:eastAsia="Book Antiqua" w:hAnsi="Book Antiqua" w:cs="Book Antiqua"/>
          <w:color w:val="000000"/>
          <w:lang w:val="es-ES"/>
        </w:rPr>
        <w:t xml:space="preserve"> (CIC bioGUNE)</w:t>
      </w:r>
      <w:r w:rsidRPr="00DD266B">
        <w:rPr>
          <w:rFonts w:ascii="Book Antiqua" w:eastAsia="Book Antiqua" w:hAnsi="Book Antiqua" w:cs="Book Antiqua"/>
          <w:color w:val="000000"/>
          <w:lang w:val="es-ES"/>
        </w:rPr>
        <w:t>, Derio 48160, Spain</w:t>
      </w:r>
    </w:p>
    <w:p w14:paraId="5FB0A58E" w14:textId="77777777" w:rsidR="00A77B3E" w:rsidRPr="00DD266B" w:rsidRDefault="00A77B3E">
      <w:pPr>
        <w:spacing w:line="360" w:lineRule="auto"/>
        <w:jc w:val="both"/>
        <w:rPr>
          <w:lang w:val="es-ES"/>
        </w:rPr>
      </w:pPr>
    </w:p>
    <w:p w14:paraId="16CC3438" w14:textId="2A55C75D" w:rsidR="00A77B3E" w:rsidRPr="00DD266B" w:rsidRDefault="00A54EFB">
      <w:pPr>
        <w:spacing w:line="360" w:lineRule="auto"/>
        <w:jc w:val="both"/>
        <w:rPr>
          <w:lang w:val="es-ES"/>
        </w:rPr>
      </w:pPr>
      <w:r w:rsidRPr="00DD266B">
        <w:rPr>
          <w:rFonts w:ascii="Book Antiqua" w:eastAsia="Book Antiqua" w:hAnsi="Book Antiqua" w:cs="Book Antiqua"/>
          <w:b/>
          <w:bCs/>
          <w:color w:val="000000"/>
          <w:lang w:val="es-ES"/>
        </w:rPr>
        <w:t xml:space="preserve">Mikel Azkargorta, Felix Elortza, </w:t>
      </w:r>
      <w:r w:rsidRPr="00DD266B">
        <w:rPr>
          <w:rFonts w:ascii="Book Antiqua" w:eastAsia="Book Antiqua" w:hAnsi="Book Antiqua" w:cs="Book Antiqua"/>
          <w:color w:val="000000"/>
          <w:lang w:val="es-ES"/>
        </w:rPr>
        <w:t>Proteomics Platform, Centro de Investigación Cooperativa en Biociencias</w:t>
      </w:r>
      <w:r w:rsidR="00B830BE">
        <w:rPr>
          <w:rFonts w:ascii="Book Antiqua" w:eastAsia="Book Antiqua" w:hAnsi="Book Antiqua" w:cs="Book Antiqua"/>
          <w:color w:val="000000"/>
          <w:lang w:val="es-ES"/>
        </w:rPr>
        <w:t xml:space="preserve"> (CIC bioGUNE)</w:t>
      </w:r>
      <w:r w:rsidRPr="00DD266B">
        <w:rPr>
          <w:rFonts w:ascii="Book Antiqua" w:eastAsia="Book Antiqua" w:hAnsi="Book Antiqua" w:cs="Book Antiqua"/>
          <w:color w:val="000000"/>
          <w:lang w:val="es-ES"/>
        </w:rPr>
        <w:t>, Derio 48160, Spain</w:t>
      </w:r>
    </w:p>
    <w:p w14:paraId="32FC16F2" w14:textId="77777777" w:rsidR="00A77B3E" w:rsidRPr="00DD266B" w:rsidRDefault="00A77B3E">
      <w:pPr>
        <w:spacing w:line="360" w:lineRule="auto"/>
        <w:jc w:val="both"/>
        <w:rPr>
          <w:lang w:val="es-ES"/>
        </w:rPr>
      </w:pPr>
    </w:p>
    <w:p w14:paraId="0C090A26" w14:textId="52768487" w:rsidR="00A77B3E" w:rsidRPr="00DD266B" w:rsidRDefault="00A54EFB">
      <w:pPr>
        <w:spacing w:line="360" w:lineRule="auto"/>
        <w:jc w:val="both"/>
        <w:rPr>
          <w:lang w:val="es-ES"/>
        </w:rPr>
      </w:pPr>
      <w:r w:rsidRPr="00DD266B">
        <w:rPr>
          <w:rFonts w:ascii="Book Antiqua" w:eastAsia="Book Antiqua" w:hAnsi="Book Antiqua" w:cs="Book Antiqua"/>
          <w:b/>
          <w:bCs/>
          <w:color w:val="000000"/>
          <w:lang w:val="es-ES"/>
        </w:rPr>
        <w:t xml:space="preserve">Marta Iruarrizaga-Lejarreta, Cristina Alonso, </w:t>
      </w:r>
      <w:r w:rsidR="00921CFE" w:rsidRPr="00DD266B">
        <w:rPr>
          <w:rFonts w:ascii="Book Antiqua" w:eastAsia="Book Antiqua" w:hAnsi="Book Antiqua" w:cs="Book Antiqua"/>
          <w:color w:val="000000"/>
          <w:lang w:val="es-ES"/>
        </w:rPr>
        <w:t>OW</w:t>
      </w:r>
      <w:r w:rsidR="00921CFE">
        <w:rPr>
          <w:rFonts w:ascii="Book Antiqua" w:eastAsia="Book Antiqua" w:hAnsi="Book Antiqua" w:cs="Book Antiqua"/>
          <w:color w:val="000000"/>
          <w:lang w:val="es-ES"/>
        </w:rPr>
        <w:t>L</w:t>
      </w:r>
      <w:r w:rsidRPr="00DD266B">
        <w:rPr>
          <w:rFonts w:ascii="Book Antiqua" w:eastAsia="Book Antiqua" w:hAnsi="Book Antiqua" w:cs="Book Antiqua"/>
          <w:color w:val="000000"/>
          <w:lang w:val="es-ES"/>
        </w:rPr>
        <w:t xml:space="preserve"> Metabolomics, Derio 48160, Spain</w:t>
      </w:r>
    </w:p>
    <w:p w14:paraId="51D70B2D" w14:textId="77777777" w:rsidR="00A77B3E" w:rsidRPr="00DD266B" w:rsidRDefault="00A77B3E">
      <w:pPr>
        <w:spacing w:line="360" w:lineRule="auto"/>
        <w:jc w:val="both"/>
        <w:rPr>
          <w:lang w:val="es-ES"/>
        </w:rPr>
      </w:pPr>
    </w:p>
    <w:p w14:paraId="41D4A01A" w14:textId="2CD9DE7F" w:rsidR="00A77B3E" w:rsidRPr="00DD266B" w:rsidRDefault="00A54EFB">
      <w:pPr>
        <w:spacing w:line="360" w:lineRule="auto"/>
        <w:jc w:val="both"/>
        <w:rPr>
          <w:lang w:val="es-ES"/>
        </w:rPr>
      </w:pPr>
      <w:r w:rsidRPr="00DD266B">
        <w:rPr>
          <w:rFonts w:ascii="Book Antiqua" w:eastAsia="Book Antiqua" w:hAnsi="Book Antiqua" w:cs="Book Antiqua"/>
          <w:b/>
          <w:bCs/>
          <w:color w:val="000000"/>
          <w:lang w:val="es-ES"/>
        </w:rPr>
        <w:t xml:space="preserve">Jesús Sot, Felix M Goni, </w:t>
      </w:r>
      <w:r w:rsidRPr="00DD266B">
        <w:rPr>
          <w:rFonts w:ascii="Book Antiqua" w:eastAsia="Book Antiqua" w:hAnsi="Book Antiqua" w:cs="Book Antiqua"/>
          <w:color w:val="000000"/>
          <w:lang w:val="es-ES"/>
        </w:rPr>
        <w:t>Instituto Biofisika</w:t>
      </w:r>
      <w:r w:rsidR="00C274DE" w:rsidRPr="00DD266B">
        <w:rPr>
          <w:rFonts w:ascii="Book Antiqua" w:eastAsia="Book Antiqua" w:hAnsi="Book Antiqua" w:cs="Book Antiqua"/>
          <w:color w:val="000000"/>
          <w:lang w:val="es-ES"/>
        </w:rPr>
        <w:t xml:space="preserve"> (U</w:t>
      </w:r>
      <w:r w:rsidR="00C274DE" w:rsidRPr="007953B3">
        <w:rPr>
          <w:rFonts w:ascii="Book Antiqua" w:eastAsia="Book Antiqua" w:hAnsi="Book Antiqua" w:cs="Book Antiqua"/>
          <w:color w:val="000000"/>
          <w:lang w:val="es-ES"/>
        </w:rPr>
        <w:t>PV/EHU</w:t>
      </w:r>
      <w:r w:rsidR="004F45C5" w:rsidRPr="00CB38C3">
        <w:rPr>
          <w:rFonts w:ascii="Book Antiqua" w:eastAsia="Book Antiqua" w:hAnsi="Book Antiqua" w:cs="Book Antiqua"/>
          <w:color w:val="000000"/>
          <w:lang w:val="es-ES"/>
        </w:rPr>
        <w:t>, CSIC)</w:t>
      </w:r>
      <w:r w:rsidRPr="00DD266B">
        <w:rPr>
          <w:rFonts w:ascii="Book Antiqua" w:eastAsia="Book Antiqua" w:hAnsi="Book Antiqua" w:cs="Book Antiqua"/>
          <w:color w:val="000000"/>
          <w:lang w:val="es-ES"/>
        </w:rPr>
        <w:t>,  Leioa 48940, Spain</w:t>
      </w:r>
      <w:r w:rsidR="007953B3" w:rsidRPr="007953B3">
        <w:rPr>
          <w:rFonts w:ascii="Book Antiqua" w:eastAsia="Book Antiqua" w:hAnsi="Book Antiqua" w:cs="Book Antiqua"/>
          <w:color w:val="000000"/>
          <w:lang w:val="es-ES"/>
        </w:rPr>
        <w:t>;</w:t>
      </w:r>
      <w:r w:rsidR="007953B3" w:rsidRPr="00DD266B">
        <w:rPr>
          <w:rFonts w:ascii="Book Antiqua" w:eastAsia="Book Antiqua" w:hAnsi="Book Antiqua" w:cs="Book Antiqua"/>
          <w:color w:val="000000"/>
          <w:lang w:val="es-ES"/>
        </w:rPr>
        <w:t xml:space="preserve"> </w:t>
      </w:r>
      <w:r w:rsidR="007953B3" w:rsidRPr="006A4BF6">
        <w:rPr>
          <w:rFonts w:ascii="Book Antiqua" w:hAnsi="Book Antiqua"/>
          <w:lang w:val="es-ES"/>
        </w:rPr>
        <w:t>Departamento de Bioquímica y Biología Molecular, Universidad del País Vasco,</w:t>
      </w:r>
      <w:r w:rsidR="00B41AF2">
        <w:rPr>
          <w:rFonts w:ascii="Book Antiqua" w:hAnsi="Book Antiqua"/>
          <w:lang w:val="es-ES"/>
        </w:rPr>
        <w:t xml:space="preserve"> </w:t>
      </w:r>
      <w:r w:rsidR="007953B3" w:rsidRPr="006A4BF6">
        <w:rPr>
          <w:rFonts w:ascii="Book Antiqua" w:hAnsi="Book Antiqua"/>
          <w:lang w:val="es-ES"/>
        </w:rPr>
        <w:t>Leioa</w:t>
      </w:r>
      <w:r w:rsidR="00B41AF2">
        <w:rPr>
          <w:rFonts w:ascii="Book Antiqua" w:hAnsi="Book Antiqua"/>
          <w:lang w:val="es-ES"/>
        </w:rPr>
        <w:t xml:space="preserve"> </w:t>
      </w:r>
      <w:r w:rsidR="00B41AF2" w:rsidRPr="006A4BF6">
        <w:rPr>
          <w:rFonts w:ascii="Book Antiqua" w:hAnsi="Book Antiqua"/>
          <w:lang w:val="es-ES"/>
        </w:rPr>
        <w:t>48940</w:t>
      </w:r>
      <w:r w:rsidR="007953B3" w:rsidRPr="006A4BF6">
        <w:rPr>
          <w:rFonts w:ascii="Book Antiqua" w:hAnsi="Book Antiqua"/>
          <w:lang w:val="es-ES"/>
        </w:rPr>
        <w:t>, Spain</w:t>
      </w:r>
    </w:p>
    <w:p w14:paraId="150EEEB9" w14:textId="77777777" w:rsidR="00A77B3E" w:rsidRPr="00DD266B" w:rsidRDefault="00A77B3E">
      <w:pPr>
        <w:spacing w:line="360" w:lineRule="auto"/>
        <w:jc w:val="both"/>
        <w:rPr>
          <w:lang w:val="es-ES"/>
        </w:rPr>
      </w:pPr>
    </w:p>
    <w:p w14:paraId="78E8EA8C" w14:textId="77777777" w:rsidR="00A77B3E" w:rsidRDefault="00A54EFB">
      <w:pPr>
        <w:spacing w:line="360" w:lineRule="auto"/>
        <w:jc w:val="both"/>
      </w:pPr>
      <w:r>
        <w:rPr>
          <w:rFonts w:ascii="Book Antiqua" w:eastAsia="Book Antiqua" w:hAnsi="Book Antiqua" w:cs="Book Antiqua"/>
          <w:b/>
          <w:bCs/>
          <w:color w:val="000000"/>
        </w:rPr>
        <w:t xml:space="preserve">Darya Tsvirkun, Liat Hayardeny, </w:t>
      </w:r>
      <w:r>
        <w:rPr>
          <w:rFonts w:ascii="Book Antiqua" w:eastAsia="Book Antiqua" w:hAnsi="Book Antiqua" w:cs="Book Antiqua"/>
          <w:color w:val="000000"/>
        </w:rPr>
        <w:t>Pre-clinical and Chemistry, Manufacturing and Controls, Galmed Pharmaceuticals, Tel Aviv 6578317, Israel</w:t>
      </w:r>
    </w:p>
    <w:p w14:paraId="1A7AF7AB" w14:textId="77777777" w:rsidR="00A77B3E" w:rsidRDefault="00A77B3E">
      <w:pPr>
        <w:spacing w:line="360" w:lineRule="auto"/>
        <w:jc w:val="both"/>
      </w:pPr>
    </w:p>
    <w:p w14:paraId="7A7C29DE" w14:textId="6C3C5975" w:rsidR="00A77B3E" w:rsidRPr="00DD266B" w:rsidRDefault="00A54EFB">
      <w:pPr>
        <w:spacing w:line="360" w:lineRule="auto"/>
        <w:jc w:val="both"/>
        <w:rPr>
          <w:lang w:val="es-ES"/>
        </w:rPr>
      </w:pPr>
      <w:r w:rsidRPr="00DD266B">
        <w:rPr>
          <w:rFonts w:ascii="Book Antiqua" w:eastAsia="Book Antiqua" w:hAnsi="Book Antiqua" w:cs="Book Antiqua"/>
          <w:b/>
          <w:bCs/>
          <w:color w:val="000000"/>
          <w:lang w:val="es-ES"/>
        </w:rPr>
        <w:t xml:space="preserve">Sebastiaan Martijn van Liempd, </w:t>
      </w:r>
      <w:r w:rsidRPr="00DD266B">
        <w:rPr>
          <w:rFonts w:ascii="Book Antiqua" w:eastAsia="Book Antiqua" w:hAnsi="Book Antiqua" w:cs="Book Antiqua"/>
          <w:color w:val="000000"/>
          <w:lang w:val="es-ES"/>
        </w:rPr>
        <w:t>Metabolomics Platform, Centro de Investigación Cooperativa en Biociencias</w:t>
      </w:r>
      <w:r w:rsidR="00966181">
        <w:rPr>
          <w:rFonts w:ascii="Book Antiqua" w:eastAsia="Book Antiqua" w:hAnsi="Book Antiqua" w:cs="Book Antiqua"/>
          <w:color w:val="000000"/>
          <w:lang w:val="es-ES"/>
        </w:rPr>
        <w:t xml:space="preserve"> (CIC bioGUNE)</w:t>
      </w:r>
      <w:r w:rsidRPr="00DD266B">
        <w:rPr>
          <w:rFonts w:ascii="Book Antiqua" w:eastAsia="Book Antiqua" w:hAnsi="Book Antiqua" w:cs="Book Antiqua"/>
          <w:color w:val="000000"/>
          <w:lang w:val="es-ES"/>
        </w:rPr>
        <w:t>, Derio 48160, Spain</w:t>
      </w:r>
    </w:p>
    <w:p w14:paraId="085F262F" w14:textId="77777777" w:rsidR="00A77B3E" w:rsidRPr="00DD266B" w:rsidRDefault="00A77B3E">
      <w:pPr>
        <w:spacing w:line="360" w:lineRule="auto"/>
        <w:jc w:val="both"/>
        <w:rPr>
          <w:lang w:val="es-ES"/>
        </w:rPr>
      </w:pPr>
    </w:p>
    <w:p w14:paraId="4548885B" w14:textId="77777777" w:rsidR="00A77B3E" w:rsidRDefault="00A54EFB">
      <w:pPr>
        <w:spacing w:line="360" w:lineRule="auto"/>
        <w:jc w:val="both"/>
      </w:pPr>
      <w:r>
        <w:rPr>
          <w:rFonts w:ascii="Book Antiqua" w:eastAsia="Book Antiqua" w:hAnsi="Book Antiqua" w:cs="Book Antiqua"/>
          <w:b/>
          <w:bCs/>
          <w:color w:val="000000"/>
        </w:rPr>
        <w:t xml:space="preserve">Shelly C Lu, </w:t>
      </w:r>
      <w:r>
        <w:rPr>
          <w:rFonts w:ascii="Book Antiqua" w:eastAsia="Book Antiqua" w:hAnsi="Book Antiqua" w:cs="Book Antiqua"/>
          <w:color w:val="000000"/>
        </w:rPr>
        <w:t>Division of Digestive and Liver Diseases, Cedars-Sinai Medical Center, Los Angeles, CA 90048, United States</w:t>
      </w:r>
    </w:p>
    <w:p w14:paraId="0AA3D624" w14:textId="77777777" w:rsidR="00A77B3E" w:rsidRDefault="00A77B3E">
      <w:pPr>
        <w:spacing w:line="360" w:lineRule="auto"/>
        <w:jc w:val="both"/>
      </w:pPr>
    </w:p>
    <w:p w14:paraId="4A5AD6B4" w14:textId="0734645D" w:rsidR="00A77B3E" w:rsidRDefault="00A54EFB">
      <w:pPr>
        <w:spacing w:line="360" w:lineRule="auto"/>
        <w:jc w:val="both"/>
      </w:pPr>
      <w:r>
        <w:rPr>
          <w:rFonts w:ascii="Book Antiqua" w:eastAsia="Book Antiqua" w:hAnsi="Book Antiqua" w:cs="Book Antiqua"/>
          <w:b/>
          <w:bCs/>
          <w:color w:val="000000"/>
          <w:szCs w:val="22"/>
        </w:rPr>
        <w:t xml:space="preserve">Author contributions: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-Ramos D, </w:t>
      </w:r>
      <w:proofErr w:type="spellStart"/>
      <w:r>
        <w:rPr>
          <w:rFonts w:ascii="Book Antiqua" w:eastAsia="Book Antiqua" w:hAnsi="Book Antiqua" w:cs="Book Antiqua"/>
          <w:color w:val="000000"/>
        </w:rPr>
        <w:t>Lopitz-Otsoa</w:t>
      </w:r>
      <w:proofErr w:type="spellEnd"/>
      <w:r>
        <w:rPr>
          <w:rFonts w:ascii="Book Antiqua" w:eastAsia="Book Antiqua" w:hAnsi="Book Antiqua" w:cs="Book Antiqua"/>
          <w:color w:val="000000"/>
        </w:rPr>
        <w:t xml:space="preserve"> F, Delacruz-</w:t>
      </w:r>
      <w:proofErr w:type="spellStart"/>
      <w:r>
        <w:rPr>
          <w:rFonts w:ascii="Book Antiqua" w:eastAsia="Book Antiqua" w:hAnsi="Book Antiqua" w:cs="Book Antiqua"/>
          <w:color w:val="000000"/>
        </w:rPr>
        <w:t>Villar</w:t>
      </w:r>
      <w:proofErr w:type="spellEnd"/>
      <w:r>
        <w:rPr>
          <w:rFonts w:ascii="Book Antiqua" w:eastAsia="Book Antiqua" w:hAnsi="Book Antiqua" w:cs="Book Antiqua"/>
          <w:color w:val="000000"/>
        </w:rPr>
        <w:t xml:space="preserve"> L, Bilbao J, Pagano M, </w:t>
      </w:r>
      <w:proofErr w:type="spellStart"/>
      <w:r>
        <w:rPr>
          <w:rFonts w:ascii="Book Antiqua" w:eastAsia="Book Antiqua" w:hAnsi="Book Antiqua" w:cs="Book Antiqua"/>
          <w:color w:val="000000"/>
        </w:rPr>
        <w:t>Mosca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Bizkarguenaga</w:t>
      </w:r>
      <w:proofErr w:type="spellEnd"/>
      <w:r>
        <w:rPr>
          <w:rFonts w:ascii="Book Antiqua" w:eastAsia="Book Antiqua" w:hAnsi="Book Antiqua" w:cs="Book Antiqua"/>
          <w:color w:val="000000"/>
        </w:rPr>
        <w:t xml:space="preserve"> M, Serrano-</w:t>
      </w:r>
      <w:proofErr w:type="spellStart"/>
      <w:r>
        <w:rPr>
          <w:rFonts w:ascii="Book Antiqua" w:eastAsia="Book Antiqua" w:hAnsi="Book Antiqua" w:cs="Book Antiqua"/>
          <w:color w:val="000000"/>
        </w:rPr>
        <w:t>Macia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Azkargorta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Iruarrizag</w:t>
      </w:r>
      <w:r w:rsidR="00202C79">
        <w:rPr>
          <w:rFonts w:ascii="Book Antiqua" w:eastAsia="Book Antiqua" w:hAnsi="Book Antiqua" w:cs="Book Antiqua"/>
          <w:color w:val="000000"/>
        </w:rPr>
        <w:t>a-Lejarreta</w:t>
      </w:r>
      <w:proofErr w:type="spellEnd"/>
      <w:r w:rsidR="00202C79">
        <w:rPr>
          <w:rFonts w:ascii="Book Antiqua" w:eastAsia="Book Antiqua" w:hAnsi="Book Antiqua" w:cs="Book Antiqua"/>
          <w:color w:val="000000"/>
        </w:rPr>
        <w:t xml:space="preserve"> M, and </w:t>
      </w:r>
      <w:proofErr w:type="spellStart"/>
      <w:r w:rsidR="00202C79">
        <w:rPr>
          <w:rFonts w:ascii="Book Antiqua" w:eastAsia="Book Antiqua" w:hAnsi="Book Antiqua" w:cs="Book Antiqua"/>
          <w:color w:val="000000"/>
        </w:rPr>
        <w:t>vanLiempd</w:t>
      </w:r>
      <w:proofErr w:type="spellEnd"/>
      <w:r w:rsidR="00202C79">
        <w:rPr>
          <w:rFonts w:ascii="Book Antiqua" w:eastAsia="Book Antiqua" w:hAnsi="Book Antiqua" w:cs="Book Antiqua"/>
          <w:color w:val="000000"/>
        </w:rPr>
        <w:t xml:space="preserve"> SM</w:t>
      </w:r>
      <w:r>
        <w:rPr>
          <w:rFonts w:ascii="Book Antiqua" w:eastAsia="Book Antiqua" w:hAnsi="Book Antiqua" w:cs="Book Antiqua"/>
          <w:color w:val="000000"/>
        </w:rPr>
        <w:t xml:space="preserve"> performed the experiments, </w:t>
      </w:r>
      <w:r w:rsidR="00C028E8">
        <w:rPr>
          <w:rFonts w:ascii="Book Antiqua" w:eastAsia="Book Antiqua" w:hAnsi="Book Antiqua" w:cs="Book Antiqua"/>
          <w:color w:val="000000"/>
        </w:rPr>
        <w:t xml:space="preserve">and </w:t>
      </w:r>
      <w:r>
        <w:rPr>
          <w:rFonts w:ascii="Book Antiqua" w:eastAsia="Book Antiqua" w:hAnsi="Book Antiqua" w:cs="Book Antiqua"/>
          <w:color w:val="000000"/>
        </w:rPr>
        <w:t>acquired, analyzed</w:t>
      </w:r>
      <w:r w:rsidR="00C028E8">
        <w:rPr>
          <w:rFonts w:ascii="Book Antiqua" w:eastAsia="Book Antiqua" w:hAnsi="Book Antiqua" w:cs="Book Antiqua"/>
          <w:color w:val="000000"/>
        </w:rPr>
        <w:t>,</w:t>
      </w:r>
      <w:r>
        <w:rPr>
          <w:rFonts w:ascii="Book Antiqua" w:eastAsia="Book Antiqua" w:hAnsi="Book Antiqua" w:cs="Book Antiqua"/>
          <w:color w:val="000000"/>
        </w:rPr>
        <w:t xml:space="preserve"> and interpreted the data; </w:t>
      </w:r>
      <w:proofErr w:type="spellStart"/>
      <w:r>
        <w:rPr>
          <w:rFonts w:ascii="Book Antiqua" w:eastAsia="Book Antiqua" w:hAnsi="Book Antiqua" w:cs="Book Antiqua"/>
          <w:color w:val="000000"/>
        </w:rPr>
        <w:t>Tsvirkun</w:t>
      </w:r>
      <w:proofErr w:type="spellEnd"/>
      <w:r w:rsidR="00202C79">
        <w:rPr>
          <w:rFonts w:ascii="Book Antiqua" w:eastAsia="Book Antiqua" w:hAnsi="Book Antiqua" w:cs="Book Antiqua"/>
          <w:color w:val="000000"/>
        </w:rPr>
        <w:t xml:space="preserve"> D, </w:t>
      </w:r>
      <w:proofErr w:type="spellStart"/>
      <w:r w:rsidR="00202C79">
        <w:rPr>
          <w:rFonts w:ascii="Book Antiqua" w:eastAsia="Book Antiqua" w:hAnsi="Book Antiqua" w:cs="Book Antiqua"/>
          <w:color w:val="000000"/>
        </w:rPr>
        <w:t>Goni</w:t>
      </w:r>
      <w:proofErr w:type="spellEnd"/>
      <w:r w:rsidR="00202C79">
        <w:rPr>
          <w:rFonts w:ascii="Book Antiqua" w:eastAsia="Book Antiqua" w:hAnsi="Book Antiqua" w:cs="Book Antiqua"/>
          <w:color w:val="000000"/>
        </w:rPr>
        <w:t xml:space="preserve"> F</w:t>
      </w:r>
      <w:r>
        <w:rPr>
          <w:rFonts w:ascii="Book Antiqua" w:eastAsia="Book Antiqua" w:hAnsi="Book Antiqua" w:cs="Book Antiqua"/>
          <w:color w:val="000000"/>
        </w:rPr>
        <w:t xml:space="preserve">M, Alonso C, Elortza F, </w:t>
      </w:r>
      <w:r w:rsidR="00202C79">
        <w:rPr>
          <w:rFonts w:ascii="Book Antiqua" w:eastAsia="Book Antiqua" w:hAnsi="Book Antiqua" w:cs="Book Antiqua"/>
          <w:color w:val="000000"/>
        </w:rPr>
        <w:t>Hayardeny L, Martínez-Chantar ML, and Lu S</w:t>
      </w:r>
      <w:r>
        <w:rPr>
          <w:rFonts w:ascii="Book Antiqua" w:eastAsia="Book Antiqua" w:hAnsi="Book Antiqua" w:cs="Book Antiqua"/>
          <w:color w:val="000000"/>
        </w:rPr>
        <w:t>C</w:t>
      </w:r>
      <w:r w:rsidR="00C028E8">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C028E8">
        <w:rPr>
          <w:rFonts w:ascii="Book Antiqua" w:eastAsia="Book Antiqua" w:hAnsi="Book Antiqua" w:cs="Book Antiqua"/>
          <w:color w:val="000000"/>
        </w:rPr>
        <w:t>ly</w:t>
      </w:r>
      <w:r>
        <w:rPr>
          <w:rFonts w:ascii="Book Antiqua" w:eastAsia="Book Antiqua" w:hAnsi="Book Antiqua" w:cs="Book Antiqua"/>
          <w:color w:val="000000"/>
        </w:rPr>
        <w:t xml:space="preserve"> revis</w:t>
      </w:r>
      <w:r w:rsidR="00C028E8">
        <w:rPr>
          <w:rFonts w:ascii="Book Antiqua" w:eastAsia="Book Antiqua" w:hAnsi="Book Antiqua" w:cs="Book Antiqua"/>
          <w:color w:val="000000"/>
        </w:rPr>
        <w:t>ed</w:t>
      </w:r>
      <w:r>
        <w:rPr>
          <w:rFonts w:ascii="Book Antiqua" w:eastAsia="Book Antiqua" w:hAnsi="Book Antiqua" w:cs="Book Antiqua"/>
          <w:color w:val="000000"/>
        </w:rPr>
        <w:t xml:space="preserve"> the manuscript;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-Ramo</w:t>
      </w:r>
      <w:r w:rsidR="00202C79">
        <w:rPr>
          <w:rFonts w:ascii="Book Antiqua" w:eastAsia="Book Antiqua" w:hAnsi="Book Antiqua" w:cs="Book Antiqua"/>
          <w:color w:val="000000"/>
        </w:rPr>
        <w:t xml:space="preserve">s D, </w:t>
      </w:r>
      <w:proofErr w:type="spellStart"/>
      <w:r w:rsidR="00202C79">
        <w:rPr>
          <w:rFonts w:ascii="Book Antiqua" w:eastAsia="Book Antiqua" w:hAnsi="Book Antiqua" w:cs="Book Antiqua"/>
          <w:color w:val="000000"/>
        </w:rPr>
        <w:t>Lopitz-Otsoa</w:t>
      </w:r>
      <w:proofErr w:type="spellEnd"/>
      <w:r w:rsidR="00202C79">
        <w:rPr>
          <w:rFonts w:ascii="Book Antiqua" w:eastAsia="Book Antiqua" w:hAnsi="Book Antiqua" w:cs="Book Antiqua"/>
          <w:color w:val="000000"/>
        </w:rPr>
        <w:t xml:space="preserve"> F, and </w:t>
      </w:r>
      <w:proofErr w:type="spellStart"/>
      <w:r w:rsidR="00202C79">
        <w:rPr>
          <w:rFonts w:ascii="Book Antiqua" w:eastAsia="Book Antiqua" w:hAnsi="Book Antiqua" w:cs="Book Antiqua"/>
          <w:color w:val="000000"/>
        </w:rPr>
        <w:t>Mato</w:t>
      </w:r>
      <w:proofErr w:type="spellEnd"/>
      <w:r w:rsidR="00202C79">
        <w:rPr>
          <w:rFonts w:ascii="Book Antiqua" w:eastAsia="Book Antiqua" w:hAnsi="Book Antiqua" w:cs="Book Antiqua"/>
          <w:color w:val="000000"/>
        </w:rPr>
        <w:t xml:space="preserve"> J</w:t>
      </w:r>
      <w:r>
        <w:rPr>
          <w:rFonts w:ascii="Book Antiqua" w:eastAsia="Book Antiqua" w:hAnsi="Book Antiqua" w:cs="Book Antiqua"/>
          <w:color w:val="000000"/>
        </w:rPr>
        <w:t>M dr</w:t>
      </w:r>
      <w:r w:rsidR="00202C79">
        <w:rPr>
          <w:rFonts w:ascii="Book Antiqua" w:eastAsia="Book Antiqua" w:hAnsi="Book Antiqua" w:cs="Book Antiqua"/>
          <w:color w:val="000000"/>
        </w:rPr>
        <w:t xml:space="preserve">afted the manuscript; </w:t>
      </w:r>
      <w:proofErr w:type="spellStart"/>
      <w:r w:rsidR="00202C79">
        <w:rPr>
          <w:rFonts w:ascii="Book Antiqua" w:eastAsia="Book Antiqua" w:hAnsi="Book Antiqua" w:cs="Book Antiqua"/>
          <w:color w:val="000000"/>
        </w:rPr>
        <w:t>Goni</w:t>
      </w:r>
      <w:proofErr w:type="spellEnd"/>
      <w:r w:rsidR="00202C79">
        <w:rPr>
          <w:rFonts w:ascii="Book Antiqua" w:eastAsia="Book Antiqua" w:hAnsi="Book Antiqua" w:cs="Book Antiqua"/>
          <w:color w:val="000000"/>
        </w:rPr>
        <w:t xml:space="preserve"> FM, </w:t>
      </w:r>
      <w:proofErr w:type="spellStart"/>
      <w:r w:rsidR="00202C79">
        <w:rPr>
          <w:rFonts w:ascii="Book Antiqua" w:eastAsia="Book Antiqua" w:hAnsi="Book Antiqua" w:cs="Book Antiqua"/>
          <w:color w:val="000000"/>
        </w:rPr>
        <w:t>Martínez-Chantar</w:t>
      </w:r>
      <w:proofErr w:type="spellEnd"/>
      <w:r w:rsidR="00202C79">
        <w:rPr>
          <w:rFonts w:ascii="Book Antiqua" w:eastAsia="Book Antiqua" w:hAnsi="Book Antiqua" w:cs="Book Antiqua"/>
          <w:color w:val="000000"/>
        </w:rPr>
        <w:t xml:space="preserve"> ML, Lu SC, and Mato J</w:t>
      </w:r>
      <w:r>
        <w:rPr>
          <w:rFonts w:ascii="Book Antiqua" w:eastAsia="Book Antiqua" w:hAnsi="Book Antiqua" w:cs="Book Antiqua"/>
          <w:color w:val="000000"/>
        </w:rPr>
        <w:t xml:space="preserve">M </w:t>
      </w:r>
      <w:r w:rsidR="00202C79">
        <w:rPr>
          <w:rFonts w:ascii="Book Antiqua" w:eastAsia="Book Antiqua" w:hAnsi="Book Antiqua" w:cs="Book Antiqua"/>
          <w:color w:val="000000"/>
        </w:rPr>
        <w:t>obtained funding; Mato J</w:t>
      </w:r>
      <w:r>
        <w:rPr>
          <w:rFonts w:ascii="Book Antiqua" w:eastAsia="Book Antiqua" w:hAnsi="Book Antiqua" w:cs="Book Antiqua"/>
          <w:color w:val="000000"/>
        </w:rPr>
        <w:t>M designed, coordinated</w:t>
      </w:r>
      <w:r w:rsidR="00C028E8">
        <w:rPr>
          <w:rFonts w:ascii="Book Antiqua" w:eastAsia="Book Antiqua" w:hAnsi="Book Antiqua" w:cs="Book Antiqua"/>
          <w:color w:val="000000"/>
        </w:rPr>
        <w:t>,</w:t>
      </w:r>
      <w:r>
        <w:rPr>
          <w:rFonts w:ascii="Book Antiqua" w:eastAsia="Book Antiqua" w:hAnsi="Book Antiqua" w:cs="Book Antiqua"/>
          <w:color w:val="000000"/>
        </w:rPr>
        <w:t xml:space="preserve"> and supervised the study; all authors approved the final version of the article.</w:t>
      </w:r>
    </w:p>
    <w:p w14:paraId="19EB9700" w14:textId="77777777" w:rsidR="00A77B3E" w:rsidRDefault="00A77B3E">
      <w:pPr>
        <w:spacing w:line="360" w:lineRule="auto"/>
        <w:jc w:val="both"/>
      </w:pPr>
    </w:p>
    <w:p w14:paraId="7E0CAC25" w14:textId="700D5B21" w:rsidR="00A77B3E" w:rsidRDefault="00A54EFB">
      <w:pPr>
        <w:spacing w:line="360" w:lineRule="auto"/>
        <w:jc w:val="both"/>
      </w:pPr>
      <w:r>
        <w:rPr>
          <w:rFonts w:ascii="Book Antiqua" w:eastAsia="Book Antiqua" w:hAnsi="Book Antiqua" w:cs="Book Antiqua"/>
          <w:b/>
          <w:bCs/>
          <w:color w:val="000000"/>
          <w:szCs w:val="22"/>
        </w:rPr>
        <w:t xml:space="preserve">Supported by </w:t>
      </w:r>
      <w:r>
        <w:rPr>
          <w:rFonts w:ascii="Book Antiqua" w:eastAsia="Book Antiqua" w:hAnsi="Book Antiqua" w:cs="Book Antiqua"/>
          <w:color w:val="000000"/>
        </w:rPr>
        <w:t>the</w:t>
      </w:r>
      <w:r>
        <w:rPr>
          <w:rFonts w:ascii="Book Antiqua" w:eastAsia="Book Antiqua" w:hAnsi="Book Antiqua" w:cs="Book Antiqua"/>
          <w:b/>
          <w:bCs/>
          <w:color w:val="000000"/>
        </w:rPr>
        <w:t xml:space="preserve"> </w:t>
      </w:r>
      <w:bookmarkStart w:id="10" w:name="OLE_LINK69"/>
      <w:bookmarkStart w:id="11" w:name="OLE_LINK70"/>
      <w:bookmarkStart w:id="12" w:name="OLE_LINK71"/>
      <w:r w:rsidR="0025194E" w:rsidRPr="0025194E">
        <w:rPr>
          <w:rFonts w:ascii="Book Antiqua" w:eastAsia="Book Antiqua" w:hAnsi="Book Antiqua" w:cs="Book Antiqua"/>
          <w:color w:val="000000"/>
        </w:rPr>
        <w:t>National Institutes of Health</w:t>
      </w:r>
      <w:r>
        <w:rPr>
          <w:rFonts w:ascii="Book Antiqua" w:eastAsia="Book Antiqua" w:hAnsi="Book Antiqua" w:cs="Book Antiqua"/>
          <w:color w:val="000000"/>
        </w:rPr>
        <w:t xml:space="preserve"> </w:t>
      </w:r>
      <w:r w:rsidR="0025194E">
        <w:rPr>
          <w:rFonts w:ascii="Book Antiqua" w:hAnsi="Book Antiqua" w:cs="Book Antiqua" w:hint="eastAsia"/>
          <w:color w:val="000000"/>
          <w:lang w:eastAsia="zh-CN"/>
        </w:rPr>
        <w:t>G</w:t>
      </w:r>
      <w:r>
        <w:rPr>
          <w:rFonts w:ascii="Book Antiqua" w:eastAsia="Book Antiqua" w:hAnsi="Book Antiqua" w:cs="Book Antiqua"/>
          <w:color w:val="000000"/>
        </w:rPr>
        <w:t>rant</w:t>
      </w:r>
      <w:bookmarkEnd w:id="10"/>
      <w:bookmarkEnd w:id="11"/>
      <w:bookmarkEnd w:id="12"/>
      <w:r w:rsidR="0025194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5194E">
        <w:rPr>
          <w:rFonts w:ascii="Book Antiqua" w:hAnsi="Book Antiqua" w:cs="Book Antiqua" w:hint="eastAsia"/>
          <w:color w:val="000000"/>
          <w:lang w:eastAsia="zh-CN"/>
        </w:rPr>
        <w:t xml:space="preserve">No. </w:t>
      </w:r>
      <w:bookmarkStart w:id="13" w:name="OLE_LINK72"/>
      <w:bookmarkStart w:id="14" w:name="OLE_LINK73"/>
      <w:r w:rsidRPr="00156F70">
        <w:rPr>
          <w:rFonts w:ascii="Book Antiqua" w:eastAsia="Book Antiqua" w:hAnsi="Book Antiqua" w:cs="Book Antiqua"/>
          <w:color w:val="000000"/>
          <w:lang w:val="es-ES"/>
        </w:rPr>
        <w:t>R01CA172086</w:t>
      </w:r>
      <w:bookmarkEnd w:id="13"/>
      <w:bookmarkEnd w:id="14"/>
      <w:r w:rsidR="0025194E" w:rsidRPr="00156F70">
        <w:rPr>
          <w:rFonts w:ascii="Book Antiqua" w:hAnsi="Book Antiqua" w:cs="Book Antiqua" w:hint="eastAsia"/>
          <w:color w:val="000000"/>
          <w:lang w:val="es-ES" w:eastAsia="zh-CN"/>
        </w:rPr>
        <w:t xml:space="preserve">; </w:t>
      </w:r>
      <w:bookmarkStart w:id="15" w:name="OLE_LINK74"/>
      <w:bookmarkStart w:id="16" w:name="OLE_LINK75"/>
      <w:r w:rsidRPr="00156F70">
        <w:rPr>
          <w:rFonts w:ascii="Book Antiqua" w:eastAsia="Book Antiqua" w:hAnsi="Book Antiqua" w:cs="Book Antiqua"/>
          <w:color w:val="000000"/>
          <w:lang w:val="es-ES"/>
        </w:rPr>
        <w:t>Plan Nacional of I+D</w:t>
      </w:r>
      <w:bookmarkEnd w:id="15"/>
      <w:bookmarkEnd w:id="16"/>
      <w:r w:rsidR="0025194E" w:rsidRPr="00156F70">
        <w:rPr>
          <w:rFonts w:ascii="Book Antiqua" w:hAnsi="Book Antiqua" w:cs="Book Antiqua" w:hint="eastAsia"/>
          <w:color w:val="000000"/>
          <w:lang w:val="es-ES" w:eastAsia="zh-CN"/>
        </w:rPr>
        <w:t>,</w:t>
      </w:r>
      <w:r w:rsidRPr="00156F70">
        <w:rPr>
          <w:rFonts w:ascii="Book Antiqua" w:eastAsia="Book Antiqua" w:hAnsi="Book Antiqua" w:cs="Book Antiqua"/>
          <w:color w:val="000000"/>
          <w:lang w:val="es-ES"/>
        </w:rPr>
        <w:t xml:space="preserve"> </w:t>
      </w:r>
      <w:r w:rsidR="0025194E" w:rsidRPr="00156F70">
        <w:rPr>
          <w:rFonts w:ascii="Book Antiqua" w:hAnsi="Book Antiqua" w:cs="Book Antiqua" w:hint="eastAsia"/>
          <w:color w:val="000000"/>
          <w:lang w:val="es-ES" w:eastAsia="zh-CN"/>
        </w:rPr>
        <w:t xml:space="preserve">No. </w:t>
      </w:r>
      <w:bookmarkStart w:id="17" w:name="OLE_LINK76"/>
      <w:bookmarkStart w:id="18" w:name="OLE_LINK77"/>
      <w:r w:rsidRPr="00156F70">
        <w:rPr>
          <w:rFonts w:ascii="Book Antiqua" w:eastAsia="Book Antiqua" w:hAnsi="Book Antiqua" w:cs="Book Antiqua"/>
          <w:color w:val="000000"/>
          <w:lang w:val="es-ES"/>
        </w:rPr>
        <w:t>SAF2017-88041-R</w:t>
      </w:r>
      <w:bookmarkEnd w:id="17"/>
      <w:bookmarkEnd w:id="18"/>
      <w:r w:rsidR="003C3CE3">
        <w:rPr>
          <w:rFonts w:ascii="Book Antiqua" w:hAnsi="Book Antiqua" w:cs="Book Antiqua" w:hint="eastAsia"/>
          <w:color w:val="000000"/>
          <w:lang w:val="es-ES" w:eastAsia="zh-CN"/>
        </w:rPr>
        <w:t>;</w:t>
      </w:r>
      <w:r w:rsidRPr="00156F70">
        <w:rPr>
          <w:rFonts w:ascii="Book Antiqua" w:eastAsia="Book Antiqua" w:hAnsi="Book Antiqua" w:cs="Book Antiqua"/>
          <w:color w:val="000000"/>
          <w:lang w:val="es-ES"/>
        </w:rPr>
        <w:t xml:space="preserve"> </w:t>
      </w:r>
      <w:bookmarkStart w:id="19" w:name="OLE_LINK6"/>
      <w:bookmarkStart w:id="20" w:name="OLE_LINK7"/>
      <w:bookmarkStart w:id="21" w:name="OLE_LINK14"/>
      <w:bookmarkStart w:id="22" w:name="OLE_LINK78"/>
      <w:bookmarkStart w:id="23" w:name="OLE_LINK79"/>
      <w:r w:rsidR="0025194E" w:rsidRPr="00156F70">
        <w:rPr>
          <w:rFonts w:ascii="Book Antiqua" w:eastAsia="Book Antiqua" w:hAnsi="Book Antiqua" w:cs="Book Antiqua"/>
          <w:color w:val="000000"/>
          <w:lang w:val="es-ES"/>
        </w:rPr>
        <w:t xml:space="preserve">Ministerio de </w:t>
      </w:r>
      <w:bookmarkEnd w:id="19"/>
      <w:bookmarkEnd w:id="20"/>
      <w:bookmarkEnd w:id="21"/>
      <w:r w:rsidR="0039108D">
        <w:rPr>
          <w:rFonts w:ascii="Book Antiqua" w:eastAsia="Book Antiqua" w:hAnsi="Book Antiqua" w:cs="Book Antiqua"/>
          <w:color w:val="000000"/>
          <w:lang w:val="es-ES"/>
        </w:rPr>
        <w:t>Economía y Competitividad</w:t>
      </w:r>
      <w:r w:rsidR="00033A8F">
        <w:rPr>
          <w:rFonts w:ascii="Book Antiqua" w:eastAsia="Book Antiqua" w:hAnsi="Book Antiqua" w:cs="Book Antiqua"/>
          <w:color w:val="000000"/>
          <w:lang w:val="es-ES"/>
        </w:rPr>
        <w:t xml:space="preserve"> de España</w:t>
      </w:r>
      <w:bookmarkEnd w:id="22"/>
      <w:bookmarkEnd w:id="23"/>
      <w:r w:rsidR="0025194E" w:rsidRPr="00156F70">
        <w:rPr>
          <w:rFonts w:ascii="Book Antiqua" w:hAnsi="Book Antiqua" w:cs="Book Antiqua" w:hint="eastAsia"/>
          <w:color w:val="000000"/>
          <w:lang w:val="es-ES" w:eastAsia="zh-CN"/>
        </w:rPr>
        <w:t>,</w:t>
      </w:r>
      <w:r w:rsidRPr="00156F70">
        <w:rPr>
          <w:rFonts w:ascii="Book Antiqua" w:eastAsia="Book Antiqua" w:hAnsi="Book Antiqua" w:cs="Book Antiqua"/>
          <w:color w:val="000000"/>
          <w:lang w:val="es-ES"/>
        </w:rPr>
        <w:t xml:space="preserve"> </w:t>
      </w:r>
      <w:r w:rsidR="0025194E" w:rsidRPr="00156F70">
        <w:rPr>
          <w:rFonts w:ascii="Book Antiqua" w:hAnsi="Book Antiqua" w:cs="Book Antiqua" w:hint="eastAsia"/>
          <w:color w:val="000000"/>
          <w:lang w:val="es-ES" w:eastAsia="zh-CN"/>
        </w:rPr>
        <w:t xml:space="preserve">No. </w:t>
      </w:r>
      <w:bookmarkStart w:id="24" w:name="OLE_LINK10"/>
      <w:bookmarkStart w:id="25" w:name="OLE_LINK11"/>
      <w:bookmarkStart w:id="26" w:name="OLE_LINK80"/>
      <w:r w:rsidRPr="00156F70">
        <w:rPr>
          <w:rFonts w:ascii="Book Antiqua" w:eastAsia="Book Antiqua" w:hAnsi="Book Antiqua" w:cs="Book Antiqua"/>
          <w:color w:val="000000"/>
          <w:lang w:val="es-ES"/>
        </w:rPr>
        <w:t>SAF2017-87301-R</w:t>
      </w:r>
      <w:bookmarkEnd w:id="24"/>
      <w:bookmarkEnd w:id="25"/>
      <w:bookmarkEnd w:id="26"/>
      <w:r w:rsidR="0025194E" w:rsidRPr="00156F70">
        <w:rPr>
          <w:rFonts w:ascii="Book Antiqua" w:hAnsi="Book Antiqua" w:cs="Book Antiqua" w:hint="eastAsia"/>
          <w:color w:val="000000"/>
          <w:lang w:val="es-ES" w:eastAsia="zh-CN"/>
        </w:rPr>
        <w:t>;</w:t>
      </w:r>
      <w:r w:rsidRPr="00156F70">
        <w:rPr>
          <w:rFonts w:ascii="Book Antiqua" w:eastAsia="Book Antiqua" w:hAnsi="Book Antiqua" w:cs="Book Antiqua"/>
          <w:color w:val="000000"/>
          <w:lang w:val="es-ES"/>
        </w:rPr>
        <w:t xml:space="preserve"> </w:t>
      </w:r>
      <w:bookmarkStart w:id="27" w:name="OLE_LINK81"/>
      <w:bookmarkStart w:id="28" w:name="OLE_LINK82"/>
      <w:bookmarkStart w:id="29" w:name="OLE_LINK83"/>
      <w:r w:rsidRPr="00156F70">
        <w:rPr>
          <w:rFonts w:ascii="Book Antiqua" w:eastAsia="Book Antiqua" w:hAnsi="Book Antiqua" w:cs="Book Antiqua"/>
          <w:color w:val="000000"/>
          <w:lang w:val="es-ES"/>
        </w:rPr>
        <w:t>Asociación Española contra el Cáncer</w:t>
      </w:r>
      <w:bookmarkEnd w:id="27"/>
      <w:bookmarkEnd w:id="28"/>
      <w:bookmarkEnd w:id="29"/>
      <w:r w:rsidRPr="00156F70">
        <w:rPr>
          <w:rFonts w:ascii="Book Antiqua" w:eastAsia="Book Antiqua" w:hAnsi="Book Antiqua" w:cs="Book Antiqua"/>
          <w:color w:val="000000"/>
          <w:lang w:val="es-ES"/>
        </w:rPr>
        <w:t xml:space="preserve">, </w:t>
      </w:r>
      <w:r w:rsidR="004276F1" w:rsidRPr="00156F70">
        <w:rPr>
          <w:rFonts w:ascii="Book Antiqua" w:hAnsi="Book Antiqua" w:cs="Book Antiqua" w:hint="eastAsia"/>
          <w:color w:val="000000"/>
          <w:lang w:val="es-ES" w:eastAsia="zh-CN"/>
        </w:rPr>
        <w:t xml:space="preserve">No. </w:t>
      </w:r>
      <w:bookmarkStart w:id="30" w:name="OLE_LINK84"/>
      <w:bookmarkStart w:id="31" w:name="OLE_LINK85"/>
      <w:r w:rsidR="004276F1" w:rsidRPr="00156F70">
        <w:rPr>
          <w:rFonts w:ascii="Book Antiqua" w:hAnsi="Book Antiqua" w:cs="Book Antiqua" w:hint="eastAsia"/>
          <w:color w:val="000000"/>
          <w:lang w:val="es-ES" w:eastAsia="zh-CN"/>
        </w:rPr>
        <w:t>AECC17/302</w:t>
      </w:r>
      <w:bookmarkEnd w:id="30"/>
      <w:bookmarkEnd w:id="31"/>
      <w:r w:rsidR="0025194E" w:rsidRPr="00156F70">
        <w:rPr>
          <w:rFonts w:ascii="Book Antiqua" w:hAnsi="Book Antiqua" w:cs="Book Antiqua" w:hint="eastAsia"/>
          <w:color w:val="000000"/>
          <w:lang w:val="es-ES" w:eastAsia="zh-CN"/>
        </w:rPr>
        <w:t>;</w:t>
      </w:r>
      <w:r w:rsidRPr="00156F70">
        <w:rPr>
          <w:rFonts w:ascii="Book Antiqua" w:eastAsia="Book Antiqua" w:hAnsi="Book Antiqua" w:cs="Book Antiqua"/>
          <w:color w:val="000000"/>
          <w:lang w:val="es-ES"/>
        </w:rPr>
        <w:t xml:space="preserve"> </w:t>
      </w:r>
      <w:bookmarkStart w:id="32" w:name="OLE_LINK86"/>
      <w:bookmarkStart w:id="33" w:name="OLE_LINK87"/>
      <w:r w:rsidRPr="00156F70">
        <w:rPr>
          <w:rFonts w:ascii="Book Antiqua" w:eastAsia="Book Antiqua" w:hAnsi="Book Antiqua" w:cs="Book Antiqua"/>
          <w:color w:val="000000"/>
          <w:lang w:val="es-ES"/>
        </w:rPr>
        <w:t>Ayudas Fundación BBVA a equipos de Investigación Científica 2018</w:t>
      </w:r>
      <w:bookmarkEnd w:id="32"/>
      <w:bookmarkEnd w:id="33"/>
      <w:r w:rsidR="0025194E" w:rsidRPr="00156F70">
        <w:rPr>
          <w:rFonts w:ascii="Book Antiqua" w:hAnsi="Book Antiqua" w:cs="Book Antiqua" w:hint="eastAsia"/>
          <w:color w:val="000000"/>
          <w:lang w:val="es-ES" w:eastAsia="zh-CN"/>
        </w:rPr>
        <w:t>;</w:t>
      </w:r>
      <w:r w:rsidRPr="00156F70">
        <w:rPr>
          <w:rFonts w:ascii="Book Antiqua" w:eastAsia="Book Antiqua" w:hAnsi="Book Antiqua" w:cs="Book Antiqua"/>
          <w:color w:val="000000"/>
          <w:lang w:val="es-ES"/>
        </w:rPr>
        <w:t xml:space="preserve"> </w:t>
      </w:r>
      <w:bookmarkStart w:id="34" w:name="OLE_LINK88"/>
      <w:bookmarkStart w:id="35" w:name="OLE_LINK89"/>
      <w:r w:rsidR="004276F1" w:rsidRPr="00156F70">
        <w:rPr>
          <w:rFonts w:ascii="Book Antiqua" w:hAnsi="Book Antiqua" w:cs="Book Antiqua" w:hint="eastAsia"/>
          <w:color w:val="000000"/>
          <w:lang w:val="es-ES" w:eastAsia="zh-CN"/>
        </w:rPr>
        <w:t>Fondo Europeo de Desarrollo Regional</w:t>
      </w:r>
      <w:r w:rsidR="00C84841">
        <w:rPr>
          <w:rFonts w:ascii="Book Antiqua" w:hAnsi="Book Antiqua" w:cs="Book Antiqua"/>
          <w:color w:val="000000"/>
          <w:lang w:val="es-ES" w:eastAsia="zh-CN"/>
        </w:rPr>
        <w:t>,</w:t>
      </w:r>
      <w:r w:rsidRPr="00156F70">
        <w:rPr>
          <w:rFonts w:ascii="Book Antiqua" w:eastAsia="Book Antiqua" w:hAnsi="Book Antiqua" w:cs="Book Antiqua"/>
          <w:color w:val="000000"/>
          <w:lang w:val="es-ES"/>
        </w:rPr>
        <w:t xml:space="preserve"> </w:t>
      </w:r>
      <w:r w:rsidR="0025194E" w:rsidRPr="00156F70">
        <w:rPr>
          <w:rFonts w:ascii="Book Antiqua" w:eastAsia="Book Antiqua" w:hAnsi="Book Antiqua" w:cs="Book Antiqua"/>
          <w:color w:val="000000"/>
          <w:lang w:val="es-ES"/>
        </w:rPr>
        <w:t xml:space="preserve">Ministerio de Economia </w:t>
      </w:r>
      <w:r w:rsidR="00C84841">
        <w:rPr>
          <w:rFonts w:ascii="Book Antiqua" w:eastAsia="Book Antiqua" w:hAnsi="Book Antiqua" w:cs="Book Antiqua"/>
          <w:color w:val="000000"/>
          <w:lang w:val="es-ES"/>
        </w:rPr>
        <w:t xml:space="preserve">y </w:t>
      </w:r>
      <w:r w:rsidR="009B386B">
        <w:rPr>
          <w:rFonts w:ascii="Book Antiqua" w:eastAsia="Book Antiqua" w:hAnsi="Book Antiqua" w:cs="Book Antiqua"/>
          <w:color w:val="000000"/>
          <w:lang w:val="es-ES"/>
        </w:rPr>
        <w:t>Competitividad</w:t>
      </w:r>
      <w:r w:rsidR="00033A8F">
        <w:rPr>
          <w:rFonts w:ascii="Book Antiqua" w:eastAsia="Book Antiqua" w:hAnsi="Book Antiqua" w:cs="Book Antiqua"/>
          <w:color w:val="000000"/>
          <w:lang w:val="es-ES"/>
        </w:rPr>
        <w:t xml:space="preserve"> de España</w:t>
      </w:r>
      <w:r w:rsidR="0025194E" w:rsidRPr="00156F70">
        <w:rPr>
          <w:rFonts w:ascii="Book Antiqua" w:hAnsi="Book Antiqua" w:cs="Book Antiqua" w:hint="eastAsia"/>
          <w:color w:val="000000"/>
          <w:lang w:val="es-ES" w:eastAsia="zh-CN"/>
        </w:rPr>
        <w:t>,</w:t>
      </w:r>
      <w:bookmarkEnd w:id="34"/>
      <w:bookmarkEnd w:id="35"/>
      <w:r w:rsidRPr="00156F70">
        <w:rPr>
          <w:rFonts w:ascii="Book Antiqua" w:eastAsia="Book Antiqua" w:hAnsi="Book Antiqua" w:cs="Book Antiqua"/>
          <w:color w:val="000000"/>
          <w:lang w:val="es-ES"/>
        </w:rPr>
        <w:t xml:space="preserve"> </w:t>
      </w:r>
      <w:r w:rsidR="0025194E" w:rsidRPr="00156F70">
        <w:rPr>
          <w:rFonts w:ascii="Book Antiqua" w:hAnsi="Book Antiqua" w:cs="Book Antiqua" w:hint="eastAsia"/>
          <w:color w:val="000000"/>
          <w:lang w:val="es-ES" w:eastAsia="zh-CN"/>
        </w:rPr>
        <w:t xml:space="preserve">No. </w:t>
      </w:r>
      <w:bookmarkStart w:id="36" w:name="OLE_LINK90"/>
      <w:bookmarkStart w:id="37" w:name="OLE_LINK91"/>
      <w:bookmarkStart w:id="38" w:name="OLE_LINK94"/>
      <w:r w:rsidR="0025194E" w:rsidRPr="00567777">
        <w:rPr>
          <w:rFonts w:ascii="Book Antiqua" w:eastAsia="Book Antiqua" w:hAnsi="Book Antiqua" w:cs="Book Antiqua"/>
          <w:color w:val="000000"/>
          <w:lang w:val="es-ES"/>
        </w:rPr>
        <w:t>PGC2018-099857-B-I00</w:t>
      </w:r>
      <w:bookmarkEnd w:id="36"/>
      <w:bookmarkEnd w:id="37"/>
      <w:bookmarkEnd w:id="38"/>
      <w:r w:rsidR="0025194E" w:rsidRPr="00567777">
        <w:rPr>
          <w:rFonts w:ascii="Book Antiqua" w:hAnsi="Book Antiqua" w:cs="Book Antiqua"/>
          <w:color w:val="000000"/>
          <w:lang w:val="es-ES" w:eastAsia="zh-CN"/>
        </w:rPr>
        <w:t>;</w:t>
      </w:r>
      <w:r w:rsidR="002667D9">
        <w:rPr>
          <w:rFonts w:ascii="Book Antiqua" w:eastAsia="Book Antiqua" w:hAnsi="Book Antiqua" w:cs="Book Antiqua"/>
          <w:color w:val="000000"/>
          <w:lang w:val="es-ES"/>
        </w:rPr>
        <w:t xml:space="preserve"> </w:t>
      </w:r>
      <w:bookmarkStart w:id="39" w:name="OLE_LINK95"/>
      <w:bookmarkStart w:id="40" w:name="OLE_LINK96"/>
      <w:r w:rsidR="002667D9">
        <w:rPr>
          <w:rFonts w:ascii="Book Antiqua" w:eastAsia="Book Antiqua" w:hAnsi="Book Antiqua" w:cs="Book Antiqua"/>
          <w:color w:val="000000"/>
          <w:lang w:val="es-ES"/>
        </w:rPr>
        <w:t xml:space="preserve">Basque Government </w:t>
      </w:r>
      <w:r w:rsidR="002667D9">
        <w:rPr>
          <w:rFonts w:ascii="Book Antiqua" w:hAnsi="Book Antiqua" w:cs="Book Antiqua" w:hint="eastAsia"/>
          <w:color w:val="000000"/>
          <w:lang w:val="es-ES" w:eastAsia="zh-CN"/>
        </w:rPr>
        <w:t>G</w:t>
      </w:r>
      <w:r w:rsidRPr="00567777">
        <w:rPr>
          <w:rFonts w:ascii="Book Antiqua" w:eastAsia="Book Antiqua" w:hAnsi="Book Antiqua" w:cs="Book Antiqua"/>
          <w:color w:val="000000"/>
          <w:lang w:val="es-ES"/>
        </w:rPr>
        <w:t>rants</w:t>
      </w:r>
      <w:bookmarkEnd w:id="39"/>
      <w:bookmarkEnd w:id="40"/>
      <w:r w:rsidR="0025194E" w:rsidRPr="00567777">
        <w:rPr>
          <w:rFonts w:ascii="Book Antiqua" w:hAnsi="Book Antiqua" w:cs="Book Antiqua"/>
          <w:color w:val="000000"/>
          <w:lang w:val="es-ES" w:eastAsia="zh-CN"/>
        </w:rPr>
        <w:t>,</w:t>
      </w:r>
      <w:r w:rsidRPr="00567777">
        <w:rPr>
          <w:rFonts w:ascii="Book Antiqua" w:eastAsia="Book Antiqua" w:hAnsi="Book Antiqua" w:cs="Book Antiqua"/>
          <w:color w:val="000000"/>
          <w:lang w:val="es-ES"/>
        </w:rPr>
        <w:t xml:space="preserve"> No. </w:t>
      </w:r>
      <w:bookmarkStart w:id="41" w:name="OLE_LINK97"/>
      <w:bookmarkStart w:id="42" w:name="OLE_LINK98"/>
      <w:r w:rsidRPr="00156F70">
        <w:rPr>
          <w:rFonts w:ascii="Book Antiqua" w:eastAsia="Book Antiqua" w:hAnsi="Book Antiqua" w:cs="Book Antiqua"/>
          <w:color w:val="000000"/>
          <w:lang w:val="es-ES"/>
        </w:rPr>
        <w:t>IT1264-19</w:t>
      </w:r>
      <w:bookmarkEnd w:id="41"/>
      <w:bookmarkEnd w:id="42"/>
      <w:r w:rsidR="0025194E" w:rsidRPr="00156F70">
        <w:rPr>
          <w:rFonts w:ascii="Book Antiqua" w:hAnsi="Book Antiqua" w:cs="Book Antiqua" w:hint="eastAsia"/>
          <w:color w:val="000000"/>
          <w:lang w:val="es-ES" w:eastAsia="zh-CN"/>
        </w:rPr>
        <w:t>;</w:t>
      </w:r>
      <w:r w:rsidRPr="00156F70">
        <w:rPr>
          <w:rFonts w:ascii="Book Antiqua" w:eastAsia="Book Antiqua" w:hAnsi="Book Antiqua" w:cs="Book Antiqua"/>
          <w:color w:val="000000"/>
          <w:lang w:val="es-ES"/>
        </w:rPr>
        <w:t xml:space="preserve"> </w:t>
      </w:r>
      <w:bookmarkStart w:id="43" w:name="OLE_LINK99"/>
      <w:bookmarkStart w:id="44" w:name="OLE_LINK100"/>
      <w:r w:rsidR="004276F1" w:rsidRPr="00156F70">
        <w:rPr>
          <w:rFonts w:ascii="Book Antiqua" w:eastAsia="Book Antiqua" w:hAnsi="Book Antiqua" w:cs="Book Antiqua"/>
          <w:color w:val="000000"/>
          <w:lang w:val="es-ES"/>
        </w:rPr>
        <w:t xml:space="preserve">Ministerio de Economia </w:t>
      </w:r>
      <w:r w:rsidR="004821E1" w:rsidRPr="00156F70">
        <w:rPr>
          <w:rFonts w:ascii="Book Antiqua" w:eastAsia="Book Antiqua" w:hAnsi="Book Antiqua" w:cs="Book Antiqua"/>
          <w:color w:val="000000"/>
          <w:lang w:val="es-ES"/>
        </w:rPr>
        <w:t>y Competitividad</w:t>
      </w:r>
      <w:r w:rsidR="00033A8F" w:rsidRPr="00156F70">
        <w:rPr>
          <w:rFonts w:ascii="Book Antiqua" w:eastAsia="Book Antiqua" w:hAnsi="Book Antiqua" w:cs="Book Antiqua"/>
          <w:color w:val="000000"/>
          <w:lang w:val="es-ES"/>
        </w:rPr>
        <w:t xml:space="preserve"> de Es</w:t>
      </w:r>
      <w:r w:rsidR="00033A8F">
        <w:rPr>
          <w:rFonts w:ascii="Book Antiqua" w:eastAsia="Book Antiqua" w:hAnsi="Book Antiqua" w:cs="Book Antiqua"/>
          <w:color w:val="000000"/>
          <w:lang w:val="es-ES"/>
        </w:rPr>
        <w:t>paña</w:t>
      </w:r>
      <w:r w:rsidR="004821E1" w:rsidRPr="00156F70">
        <w:rPr>
          <w:rFonts w:ascii="Book Antiqua" w:eastAsia="Book Antiqua" w:hAnsi="Book Antiqua" w:cs="Book Antiqua"/>
          <w:color w:val="000000"/>
          <w:lang w:val="es-ES"/>
        </w:rPr>
        <w:t xml:space="preserve"> </w:t>
      </w:r>
      <w:r w:rsidR="0025194E" w:rsidRPr="00156F70">
        <w:rPr>
          <w:rFonts w:ascii="Book Antiqua" w:eastAsia="Book Antiqua" w:hAnsi="Book Antiqua" w:cs="Book Antiqua"/>
          <w:color w:val="000000"/>
          <w:lang w:val="es-ES"/>
        </w:rPr>
        <w:t>for the Severo Ochoa Excellence Accreditation</w:t>
      </w:r>
      <w:bookmarkEnd w:id="43"/>
      <w:bookmarkEnd w:id="44"/>
      <w:r w:rsidR="0025194E" w:rsidRPr="00156F70">
        <w:rPr>
          <w:rFonts w:ascii="Book Antiqua" w:hAnsi="Book Antiqua" w:cs="Book Antiqua" w:hint="eastAsia"/>
          <w:color w:val="000000"/>
          <w:lang w:val="es-ES" w:eastAsia="zh-CN"/>
        </w:rPr>
        <w:t>,</w:t>
      </w:r>
      <w:r w:rsidR="0025194E" w:rsidRPr="00156F70">
        <w:rPr>
          <w:rFonts w:ascii="Book Antiqua" w:eastAsia="Book Antiqua" w:hAnsi="Book Antiqua" w:cs="Book Antiqua"/>
          <w:color w:val="000000"/>
          <w:lang w:val="es-ES"/>
        </w:rPr>
        <w:t xml:space="preserve"> </w:t>
      </w:r>
      <w:r w:rsidR="0025194E" w:rsidRPr="00156F70">
        <w:rPr>
          <w:rFonts w:ascii="Book Antiqua" w:hAnsi="Book Antiqua" w:cs="Book Antiqua" w:hint="eastAsia"/>
          <w:color w:val="000000"/>
          <w:lang w:val="es-ES" w:eastAsia="zh-CN"/>
        </w:rPr>
        <w:t>N</w:t>
      </w:r>
      <w:bookmarkStart w:id="45" w:name="OLE_LINK12"/>
      <w:bookmarkStart w:id="46" w:name="OLE_LINK13"/>
      <w:r w:rsidR="0025194E" w:rsidRPr="00156F70">
        <w:rPr>
          <w:rFonts w:ascii="Book Antiqua" w:hAnsi="Book Antiqua" w:cs="Book Antiqua" w:hint="eastAsia"/>
          <w:color w:val="000000"/>
          <w:lang w:val="es-ES" w:eastAsia="zh-CN"/>
        </w:rPr>
        <w:t xml:space="preserve">o. </w:t>
      </w:r>
      <w:bookmarkStart w:id="47" w:name="OLE_LINK101"/>
      <w:bookmarkStart w:id="48" w:name="OLE_LINK102"/>
      <w:bookmarkStart w:id="49" w:name="OLE_LINK103"/>
      <w:r w:rsidR="0025194E">
        <w:rPr>
          <w:rFonts w:ascii="Book Antiqua" w:eastAsia="Book Antiqua" w:hAnsi="Book Antiqua" w:cs="Book Antiqua"/>
          <w:color w:val="000000"/>
        </w:rPr>
        <w:t>SEV-2016-0644</w:t>
      </w:r>
      <w:bookmarkEnd w:id="45"/>
      <w:bookmarkEnd w:id="46"/>
      <w:bookmarkEnd w:id="47"/>
      <w:bookmarkEnd w:id="48"/>
      <w:bookmarkEnd w:id="49"/>
      <w:r w:rsidR="004276F1">
        <w:rPr>
          <w:rFonts w:ascii="Book Antiqua" w:hAnsi="Book Antiqua" w:cs="Book Antiqua" w:hint="eastAsia"/>
          <w:color w:val="000000"/>
          <w:lang w:eastAsia="zh-CN"/>
        </w:rPr>
        <w:t>.</w:t>
      </w:r>
      <w:r w:rsidR="0025194E">
        <w:rPr>
          <w:rFonts w:ascii="Book Antiqua" w:hAnsi="Book Antiqua" w:cs="Book Antiqua" w:hint="eastAsia"/>
          <w:color w:val="000000"/>
          <w:lang w:eastAsia="zh-CN"/>
        </w:rPr>
        <w:t xml:space="preserve"> </w:t>
      </w:r>
      <w:r>
        <w:rPr>
          <w:rFonts w:ascii="Book Antiqua" w:eastAsia="Book Antiqua" w:hAnsi="Book Antiqua" w:cs="Book Antiqua"/>
          <w:color w:val="000000"/>
        </w:rPr>
        <w:t>The funders had no role in study design, data collection and analysis, decision to publish, or preparation of the manuscript.</w:t>
      </w:r>
    </w:p>
    <w:p w14:paraId="4734FCC7" w14:textId="77777777" w:rsidR="00A77B3E" w:rsidRDefault="00A77B3E">
      <w:pPr>
        <w:spacing w:line="360" w:lineRule="auto"/>
        <w:jc w:val="both"/>
      </w:pPr>
    </w:p>
    <w:p w14:paraId="56D24984" w14:textId="71710BF9" w:rsidR="00A77B3E" w:rsidRPr="00156F70" w:rsidRDefault="00A54EFB">
      <w:pPr>
        <w:spacing w:line="360" w:lineRule="auto"/>
        <w:jc w:val="both"/>
        <w:rPr>
          <w:lang w:val="es-ES"/>
        </w:rPr>
      </w:pPr>
      <w:r w:rsidRPr="00156F70">
        <w:rPr>
          <w:rFonts w:ascii="Book Antiqua" w:eastAsia="Book Antiqua" w:hAnsi="Book Antiqua" w:cs="Book Antiqua"/>
          <w:b/>
          <w:bCs/>
          <w:color w:val="000000"/>
          <w:lang w:val="es-ES"/>
        </w:rPr>
        <w:t xml:space="preserve">Corresponding author: José M Mato, PhD, Director, Professor, </w:t>
      </w:r>
      <w:bookmarkStart w:id="50" w:name="OLE_LINK66"/>
      <w:bookmarkStart w:id="51" w:name="OLE_LINK67"/>
      <w:bookmarkStart w:id="52" w:name="OLE_LINK68"/>
      <w:r w:rsidRPr="00156F70">
        <w:rPr>
          <w:rFonts w:ascii="Book Antiqua" w:eastAsia="Book Antiqua" w:hAnsi="Book Antiqua" w:cs="Book Antiqua"/>
          <w:color w:val="000000"/>
          <w:lang w:val="es-ES"/>
        </w:rPr>
        <w:t>Precision Medicine and Metabolism Laboratory</w:t>
      </w:r>
      <w:bookmarkEnd w:id="50"/>
      <w:bookmarkEnd w:id="51"/>
      <w:bookmarkEnd w:id="52"/>
      <w:r w:rsidRPr="00156F70">
        <w:rPr>
          <w:rFonts w:ascii="Book Antiqua" w:eastAsia="Book Antiqua" w:hAnsi="Book Antiqua" w:cs="Book Antiqua"/>
          <w:color w:val="000000"/>
          <w:lang w:val="es-ES"/>
        </w:rPr>
        <w:t>, Centro de Investigación Cooperativa en Biociencias</w:t>
      </w:r>
      <w:r w:rsidR="00302660">
        <w:rPr>
          <w:rFonts w:ascii="Book Antiqua" w:eastAsia="Book Antiqua" w:hAnsi="Book Antiqua" w:cs="Book Antiqua"/>
          <w:color w:val="000000"/>
          <w:lang w:val="es-ES"/>
        </w:rPr>
        <w:t xml:space="preserve"> (CIC bioGUNE)</w:t>
      </w:r>
      <w:r w:rsidRPr="00156F70">
        <w:rPr>
          <w:rFonts w:ascii="Book Antiqua" w:eastAsia="Book Antiqua" w:hAnsi="Book Antiqua" w:cs="Book Antiqua"/>
          <w:color w:val="000000"/>
          <w:lang w:val="es-ES"/>
        </w:rPr>
        <w:t>, Parque Tecnológico de Bizkaia, Derio 48160, Bizkaia, Spain. director@cicbiogune.es</w:t>
      </w:r>
    </w:p>
    <w:p w14:paraId="5C5B2405" w14:textId="77777777" w:rsidR="00A77B3E" w:rsidRPr="00156F70" w:rsidRDefault="00A77B3E">
      <w:pPr>
        <w:spacing w:line="360" w:lineRule="auto"/>
        <w:jc w:val="both"/>
        <w:rPr>
          <w:lang w:val="es-ES"/>
        </w:rPr>
      </w:pPr>
    </w:p>
    <w:p w14:paraId="2F81B034" w14:textId="77777777" w:rsidR="00A77B3E" w:rsidRDefault="00A54EF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19, 2020</w:t>
      </w:r>
    </w:p>
    <w:p w14:paraId="1D51934F" w14:textId="77777777" w:rsidR="00A77B3E" w:rsidRDefault="00A54EF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19, 2020</w:t>
      </w:r>
    </w:p>
    <w:p w14:paraId="5D8CFE10" w14:textId="3CEF34FC" w:rsidR="00A77B3E" w:rsidRPr="00EB09E0" w:rsidRDefault="00A54EFB" w:rsidP="00EB09E0">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Accepted:</w:t>
      </w:r>
      <w:r w:rsidR="00EB09E0" w:rsidRPr="00EB09E0">
        <w:rPr>
          <w:rFonts w:ascii="Book Antiqua" w:hAnsi="Book Antiqua" w:cs="Arial"/>
          <w:color w:val="000000" w:themeColor="text1"/>
          <w:shd w:val="clear" w:color="auto" w:fill="FFFFFF"/>
        </w:rPr>
        <w:t xml:space="preserve"> </w:t>
      </w:r>
      <w:r w:rsidR="00EB09E0">
        <w:rPr>
          <w:rFonts w:ascii="Book Antiqua" w:hAnsi="Book Antiqua" w:cs="Arial"/>
          <w:color w:val="000000" w:themeColor="text1"/>
          <w:shd w:val="clear" w:color="auto" w:fill="FFFFFF"/>
        </w:rPr>
        <w:t>August 13, 2020</w:t>
      </w:r>
      <w:r>
        <w:rPr>
          <w:rFonts w:ascii="Book Antiqua" w:eastAsia="Book Antiqua" w:hAnsi="Book Antiqua" w:cs="Book Antiqua"/>
          <w:b/>
          <w:bCs/>
          <w:color w:val="000000"/>
        </w:rPr>
        <w:t xml:space="preserve"> </w:t>
      </w:r>
    </w:p>
    <w:p w14:paraId="04FB86C8" w14:textId="5890F878" w:rsidR="00A77B3E" w:rsidRDefault="00A54EFB">
      <w:pPr>
        <w:spacing w:line="360" w:lineRule="auto"/>
        <w:jc w:val="both"/>
      </w:pPr>
      <w:r>
        <w:rPr>
          <w:rFonts w:ascii="Book Antiqua" w:eastAsia="Book Antiqua" w:hAnsi="Book Antiqua" w:cs="Book Antiqua"/>
          <w:b/>
          <w:bCs/>
          <w:color w:val="000000"/>
        </w:rPr>
        <w:t xml:space="preserve">Published online: </w:t>
      </w:r>
      <w:r w:rsidR="002E0C86" w:rsidRPr="002E0C86">
        <w:rPr>
          <w:rFonts w:ascii="Book Antiqua" w:eastAsia="宋体" w:hAnsi="Book Antiqua" w:cs="Book Antiqua"/>
          <w:bCs/>
          <w:color w:val="000000"/>
          <w:lang w:eastAsia="zh-CN"/>
        </w:rPr>
        <w:t>September 14</w:t>
      </w:r>
      <w:r w:rsidR="002E0C86" w:rsidRPr="002E0C86">
        <w:rPr>
          <w:rFonts w:ascii="Book Antiqua" w:eastAsia="宋体" w:hAnsi="Book Antiqua" w:cs="Book Antiqua" w:hint="eastAsia"/>
          <w:bCs/>
          <w:color w:val="000000"/>
          <w:lang w:eastAsia="zh-CN"/>
        </w:rPr>
        <w:t>, 2020</w:t>
      </w:r>
    </w:p>
    <w:p w14:paraId="406E476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1B5FC5A" w14:textId="77777777" w:rsidR="00A77B3E" w:rsidRDefault="00A54EFB">
      <w:pPr>
        <w:spacing w:line="360" w:lineRule="auto"/>
        <w:jc w:val="both"/>
      </w:pPr>
      <w:r>
        <w:rPr>
          <w:rFonts w:ascii="Book Antiqua" w:eastAsia="Book Antiqua" w:hAnsi="Book Antiqua" w:cs="Book Antiqua"/>
          <w:b/>
          <w:color w:val="000000"/>
        </w:rPr>
        <w:lastRenderedPageBreak/>
        <w:t>Abstract</w:t>
      </w:r>
    </w:p>
    <w:p w14:paraId="1D9F02E8" w14:textId="77777777" w:rsidR="00A77B3E" w:rsidRDefault="00A54EFB">
      <w:pPr>
        <w:spacing w:line="360" w:lineRule="auto"/>
        <w:jc w:val="both"/>
      </w:pPr>
      <w:r>
        <w:rPr>
          <w:rFonts w:ascii="Book Antiqua" w:eastAsia="Book Antiqua" w:hAnsi="Book Antiqua" w:cs="Book Antiqua"/>
          <w:color w:val="000000"/>
        </w:rPr>
        <w:t>BACKGROUND</w:t>
      </w:r>
    </w:p>
    <w:p w14:paraId="783F3B92" w14:textId="77777777" w:rsidR="00A77B3E" w:rsidRDefault="00A54EFB">
      <w:pPr>
        <w:spacing w:line="360" w:lineRule="auto"/>
        <w:jc w:val="both"/>
      </w:pPr>
      <w:bookmarkStart w:id="53" w:name="OLE_LINK15"/>
      <w:bookmarkStart w:id="54" w:name="OLE_LINK16"/>
      <w:bookmarkStart w:id="55" w:name="OLE_LINK190"/>
      <w:bookmarkStart w:id="56" w:name="OLE_LINK35"/>
      <w:proofErr w:type="spellStart"/>
      <w:r>
        <w:rPr>
          <w:rFonts w:ascii="Book Antiqua" w:eastAsia="Book Antiqua" w:hAnsi="Book Antiqua" w:cs="Book Antiqua"/>
          <w:color w:val="000000"/>
        </w:rPr>
        <w:t>Arachidyl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amido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cholanoic</w:t>
      </w:r>
      <w:proofErr w:type="spellEnd"/>
      <w:r>
        <w:rPr>
          <w:rFonts w:ascii="Book Antiqua" w:eastAsia="Book Antiqua" w:hAnsi="Book Antiqua" w:cs="Book Antiqua"/>
          <w:color w:val="000000"/>
        </w:rPr>
        <w:t xml:space="preserve"> acid</w:t>
      </w:r>
      <w:bookmarkEnd w:id="53"/>
      <w:bookmarkEnd w:id="54"/>
      <w:bookmarkEnd w:id="55"/>
      <w:r>
        <w:rPr>
          <w:rFonts w:ascii="Book Antiqua" w:eastAsia="Book Antiqua" w:hAnsi="Book Antiqua" w:cs="Book Antiqua"/>
          <w:color w:val="000000"/>
        </w:rPr>
        <w:t xml:space="preserve"> (Aramchol)</w:t>
      </w:r>
      <w:bookmarkEnd w:id="56"/>
      <w:r>
        <w:rPr>
          <w:rFonts w:ascii="Book Antiqua" w:eastAsia="Book Antiqua" w:hAnsi="Book Antiqua" w:cs="Book Antiqua"/>
          <w:color w:val="000000"/>
        </w:rPr>
        <w:t xml:space="preserve"> is a potent </w:t>
      </w:r>
      <w:proofErr w:type="spellStart"/>
      <w:r>
        <w:rPr>
          <w:rFonts w:ascii="Book Antiqua" w:eastAsia="Book Antiqua" w:hAnsi="Book Antiqua" w:cs="Book Antiqua"/>
          <w:color w:val="000000"/>
        </w:rPr>
        <w:t>downregulator</w:t>
      </w:r>
      <w:proofErr w:type="spellEnd"/>
      <w:r>
        <w:rPr>
          <w:rFonts w:ascii="Book Antiqua" w:eastAsia="Book Antiqua" w:hAnsi="Book Antiqua" w:cs="Book Antiqua"/>
          <w:color w:val="000000"/>
        </w:rPr>
        <w:t xml:space="preserve"> of hepatic </w:t>
      </w:r>
      <w:proofErr w:type="spellStart"/>
      <w:r w:rsidR="00D0690F">
        <w:rPr>
          <w:rFonts w:ascii="Book Antiqua" w:eastAsia="Book Antiqua" w:hAnsi="Book Antiqua" w:cs="Book Antiqua"/>
          <w:color w:val="000000"/>
        </w:rPr>
        <w:t>stearoyl</w:t>
      </w:r>
      <w:proofErr w:type="spellEnd"/>
      <w:r w:rsidR="00D0690F">
        <w:rPr>
          <w:rFonts w:ascii="Book Antiqua" w:eastAsia="Book Antiqua" w:hAnsi="Book Antiqua" w:cs="Book Antiqua"/>
          <w:color w:val="000000"/>
        </w:rPr>
        <w:t xml:space="preserve">-CoA desaturase 1 </w:t>
      </w:r>
      <w:r w:rsidR="00D0690F">
        <w:rPr>
          <w:rFonts w:ascii="Book Antiqua" w:hAnsi="Book Antiqua" w:cs="Book Antiqua" w:hint="eastAsia"/>
          <w:color w:val="000000"/>
          <w:lang w:eastAsia="zh-CN"/>
        </w:rPr>
        <w:t>(</w:t>
      </w:r>
      <w:r>
        <w:rPr>
          <w:rFonts w:ascii="Book Antiqua" w:eastAsia="Book Antiqua" w:hAnsi="Book Antiqua" w:cs="Book Antiqua"/>
          <w:color w:val="000000"/>
        </w:rPr>
        <w:t>SCD1</w:t>
      </w:r>
      <w:r w:rsidR="00D0690F">
        <w:rPr>
          <w:rFonts w:ascii="Book Antiqua" w:hAnsi="Book Antiqua" w:cs="Book Antiqua" w:hint="eastAsia"/>
          <w:color w:val="000000"/>
          <w:lang w:eastAsia="zh-CN"/>
        </w:rPr>
        <w:t>)</w:t>
      </w:r>
      <w:r>
        <w:rPr>
          <w:rFonts w:ascii="Book Antiqua" w:eastAsia="Book Antiqua" w:hAnsi="Book Antiqua" w:cs="Book Antiqua"/>
          <w:color w:val="000000"/>
        </w:rPr>
        <w:t xml:space="preserve"> protein expression that reduces liver </w:t>
      </w:r>
      <w:bookmarkStart w:id="57" w:name="OLE_LINK17"/>
      <w:bookmarkStart w:id="58" w:name="OLE_LINK18"/>
      <w:r>
        <w:rPr>
          <w:rFonts w:ascii="Book Antiqua" w:eastAsia="Book Antiqua" w:hAnsi="Book Antiqua" w:cs="Book Antiqua"/>
          <w:color w:val="000000"/>
        </w:rPr>
        <w:t>triglycerides</w:t>
      </w:r>
      <w:bookmarkEnd w:id="57"/>
      <w:bookmarkEnd w:id="58"/>
      <w:r>
        <w:rPr>
          <w:rFonts w:ascii="Book Antiqua" w:eastAsia="Book Antiqua" w:hAnsi="Book Antiqua" w:cs="Book Antiqua"/>
          <w:color w:val="000000"/>
        </w:rPr>
        <w:t xml:space="preserve"> and </w:t>
      </w:r>
      <w:bookmarkStart w:id="59" w:name="OLE_LINK19"/>
      <w:bookmarkStart w:id="60" w:name="OLE_LINK20"/>
      <w:r>
        <w:rPr>
          <w:rFonts w:ascii="Book Antiqua" w:eastAsia="Book Antiqua" w:hAnsi="Book Antiqua" w:cs="Book Antiqua"/>
          <w:color w:val="000000"/>
        </w:rPr>
        <w:t>fibrosis</w:t>
      </w:r>
      <w:bookmarkEnd w:id="59"/>
      <w:bookmarkEnd w:id="60"/>
      <w:r>
        <w:rPr>
          <w:rFonts w:ascii="Book Antiqua" w:eastAsia="Book Antiqua" w:hAnsi="Book Antiqua" w:cs="Book Antiqua"/>
          <w:color w:val="000000"/>
        </w:rPr>
        <w:t xml:space="preserve"> in animal models of steatohepatitis. In a phase IIb clinical trial in patients with </w:t>
      </w:r>
      <w:bookmarkStart w:id="61" w:name="OLE_LINK186"/>
      <w:bookmarkStart w:id="62" w:name="OLE_LINK187"/>
      <w:bookmarkStart w:id="63" w:name="OLE_LINK36"/>
      <w:bookmarkStart w:id="64" w:name="OLE_LINK37"/>
      <w:bookmarkStart w:id="65" w:name="OLE_LINK53"/>
      <w:r>
        <w:rPr>
          <w:rFonts w:ascii="Book Antiqua" w:eastAsia="Book Antiqua" w:hAnsi="Book Antiqua" w:cs="Book Antiqua"/>
          <w:color w:val="000000"/>
        </w:rPr>
        <w:t xml:space="preserve">nonalcoholic </w:t>
      </w:r>
      <w:proofErr w:type="spellStart"/>
      <w:r>
        <w:rPr>
          <w:rFonts w:ascii="Book Antiqua" w:eastAsia="Book Antiqua" w:hAnsi="Book Antiqua" w:cs="Book Antiqua"/>
          <w:color w:val="000000"/>
        </w:rPr>
        <w:t>steatohepatitis</w:t>
      </w:r>
      <w:bookmarkEnd w:id="61"/>
      <w:bookmarkEnd w:id="62"/>
      <w:proofErr w:type="spellEnd"/>
      <w:r>
        <w:rPr>
          <w:rFonts w:ascii="Book Antiqua" w:eastAsia="Book Antiqua" w:hAnsi="Book Antiqua" w:cs="Book Antiqua"/>
          <w:color w:val="000000"/>
        </w:rPr>
        <w:t xml:space="preserve"> (NASH)</w:t>
      </w:r>
      <w:bookmarkEnd w:id="63"/>
      <w:bookmarkEnd w:id="64"/>
      <w:bookmarkEnd w:id="65"/>
      <w:r w:rsidR="00BE55FB">
        <w:rPr>
          <w:rFonts w:ascii="Book Antiqua" w:eastAsia="Book Antiqua" w:hAnsi="Book Antiqua" w:cs="Book Antiqua"/>
          <w:color w:val="000000"/>
        </w:rPr>
        <w:t xml:space="preserve">, 52 </w:t>
      </w:r>
      <w:proofErr w:type="spellStart"/>
      <w:r w:rsidR="00BE55FB">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with Aramchol reduced blood levels of </w:t>
      </w:r>
      <w:bookmarkStart w:id="66" w:name="OLE_LINK25"/>
      <w:bookmarkStart w:id="67" w:name="OLE_LINK26"/>
      <w:r>
        <w:rPr>
          <w:rFonts w:ascii="Book Antiqua" w:eastAsia="Book Antiqua" w:hAnsi="Book Antiqua" w:cs="Book Antiqua"/>
          <w:color w:val="000000"/>
        </w:rPr>
        <w:t xml:space="preserve">glycated hemoglobin </w:t>
      </w:r>
      <w:bookmarkStart w:id="68" w:name="OLE_LINK27"/>
      <w:bookmarkStart w:id="69" w:name="OLE_LINK28"/>
      <w:r w:rsidR="00323C6B">
        <w:rPr>
          <w:rFonts w:ascii="Book Antiqua" w:eastAsia="Book Antiqua" w:hAnsi="Book Antiqua" w:cs="Book Antiqua"/>
          <w:color w:val="000000"/>
        </w:rPr>
        <w:t>A1c</w:t>
      </w:r>
      <w:bookmarkEnd w:id="66"/>
      <w:bookmarkEnd w:id="67"/>
      <w:bookmarkEnd w:id="68"/>
      <w:bookmarkEnd w:id="69"/>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an indicator of glycemic control. </w:t>
      </w:r>
    </w:p>
    <w:p w14:paraId="2CDD4035" w14:textId="77777777" w:rsidR="00A77B3E" w:rsidRDefault="00A77B3E">
      <w:pPr>
        <w:spacing w:line="360" w:lineRule="auto"/>
        <w:jc w:val="both"/>
      </w:pPr>
    </w:p>
    <w:p w14:paraId="3EF507F2" w14:textId="77777777" w:rsidR="00A77B3E" w:rsidRDefault="00A54EFB">
      <w:pPr>
        <w:spacing w:line="360" w:lineRule="auto"/>
        <w:jc w:val="both"/>
      </w:pPr>
      <w:r>
        <w:rPr>
          <w:rFonts w:ascii="Book Antiqua" w:eastAsia="Book Antiqua" w:hAnsi="Book Antiqua" w:cs="Book Antiqua"/>
          <w:color w:val="000000"/>
        </w:rPr>
        <w:t>AIM</w:t>
      </w:r>
    </w:p>
    <w:p w14:paraId="593EAED2" w14:textId="4C0C05FF" w:rsidR="00A77B3E" w:rsidRDefault="00A54EFB">
      <w:pPr>
        <w:spacing w:line="360" w:lineRule="auto"/>
        <w:jc w:val="both"/>
      </w:pPr>
      <w:r>
        <w:rPr>
          <w:rFonts w:ascii="Book Antiqua" w:eastAsia="Book Antiqua" w:hAnsi="Book Antiqua" w:cs="Book Antiqua"/>
          <w:color w:val="000000"/>
        </w:rPr>
        <w:t xml:space="preserve">To assess lipid and glucose metabolism in mouse hepatocytes and in a NASH mouse model </w:t>
      </w:r>
      <w:r w:rsidR="00822D68">
        <w:rPr>
          <w:rFonts w:ascii="Book Antiqua" w:hAnsi="Book Antiqua" w:cs="Book Antiqua" w:hint="eastAsia"/>
          <w:color w:val="000000"/>
          <w:lang w:eastAsia="zh-CN"/>
        </w:rPr>
        <w:t>[</w:t>
      </w:r>
      <w:r w:rsidR="00C028E8">
        <w:rPr>
          <w:rFonts w:ascii="Book Antiqua" w:hAnsi="Book Antiqua" w:cs="Book Antiqua"/>
          <w:color w:val="000000"/>
          <w:lang w:eastAsia="zh-CN"/>
        </w:rPr>
        <w:t xml:space="preserve">induced with a </w:t>
      </w:r>
      <w:r w:rsidR="00822D68">
        <w:rPr>
          <w:rFonts w:ascii="Book Antiqua" w:eastAsia="Book Antiqua" w:hAnsi="Book Antiqua" w:cs="Book Antiqua"/>
          <w:color w:val="000000"/>
        </w:rPr>
        <w:t>0.1% methionine and choline deficient diet (0.1MCD)</w:t>
      </w:r>
      <w:r w:rsidR="00822D68">
        <w:rPr>
          <w:rFonts w:ascii="Book Antiqua" w:hAnsi="Book Antiqua" w:cs="Book Antiqua" w:hint="eastAsia"/>
          <w:color w:val="000000"/>
          <w:lang w:eastAsia="zh-CN"/>
        </w:rPr>
        <w:t>]</w:t>
      </w:r>
      <w:r w:rsidR="00822D68">
        <w:rPr>
          <w:rFonts w:ascii="Book Antiqua" w:eastAsia="Book Antiqua" w:hAnsi="Book Antiqua" w:cs="Book Antiqua"/>
          <w:color w:val="000000"/>
        </w:rPr>
        <w:t xml:space="preserve"> </w:t>
      </w:r>
      <w:r>
        <w:rPr>
          <w:rFonts w:ascii="Book Antiqua" w:eastAsia="Book Antiqua" w:hAnsi="Book Antiqua" w:cs="Book Antiqua"/>
          <w:color w:val="000000"/>
        </w:rPr>
        <w:t xml:space="preserve">after treatment with Aramchol. </w:t>
      </w:r>
    </w:p>
    <w:p w14:paraId="54C59B4F" w14:textId="77777777" w:rsidR="00A77B3E" w:rsidRDefault="00A77B3E">
      <w:pPr>
        <w:spacing w:line="360" w:lineRule="auto"/>
        <w:jc w:val="both"/>
      </w:pPr>
    </w:p>
    <w:p w14:paraId="3BE40A8E" w14:textId="77777777" w:rsidR="00A77B3E" w:rsidRDefault="00A54EFB">
      <w:pPr>
        <w:spacing w:line="360" w:lineRule="auto"/>
        <w:jc w:val="both"/>
      </w:pPr>
      <w:r>
        <w:rPr>
          <w:rFonts w:ascii="Book Antiqua" w:eastAsia="Book Antiqua" w:hAnsi="Book Antiqua" w:cs="Book Antiqua"/>
          <w:color w:val="000000"/>
        </w:rPr>
        <w:t>METHODS</w:t>
      </w:r>
    </w:p>
    <w:p w14:paraId="3675AFCB" w14:textId="574075CA" w:rsidR="00A77B3E" w:rsidRDefault="00A54EFB">
      <w:pPr>
        <w:spacing w:line="360" w:lineRule="auto"/>
        <w:jc w:val="both"/>
      </w:pPr>
      <w:r>
        <w:rPr>
          <w:rFonts w:ascii="Book Antiqua" w:eastAsia="Book Antiqua" w:hAnsi="Book Antiqua" w:cs="Book Antiqua"/>
          <w:color w:val="000000"/>
        </w:rPr>
        <w:t xml:space="preserve">Isolated primary mouse hepatocytes were incubated with 20 </w:t>
      </w:r>
      <w:proofErr w:type="spellStart"/>
      <w:r>
        <w:rPr>
          <w:rFonts w:ascii="Book Antiqua" w:eastAsia="Book Antiqua" w:hAnsi="Book Antiqua" w:cs="Book Antiqua"/>
          <w:color w:val="000000"/>
        </w:rPr>
        <w:t>μ</w:t>
      </w:r>
      <w:r w:rsidR="003753BF">
        <w:rPr>
          <w:rFonts w:ascii="Book Antiqua" w:eastAsia="Book Antiqua" w:hAnsi="Book Antiqua" w:cs="Book Antiqua"/>
          <w:color w:val="000000"/>
        </w:rPr>
        <w:t>mol</w:t>
      </w:r>
      <w:proofErr w:type="spellEnd"/>
      <w:r w:rsidR="003753BF">
        <w:rPr>
          <w:rFonts w:ascii="Book Antiqua" w:eastAsia="Book Antiqua" w:hAnsi="Book Antiqua" w:cs="Book Antiqua"/>
          <w:color w:val="000000"/>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or vehicle for 48 h. Subsequently, analyses were performed including Western blot, proteomics by mass spectrometry, and fluxomic analysis with</w:t>
      </w:r>
      <w:r>
        <w:rPr>
          <w:rFonts w:ascii="Book Antiqua" w:eastAsia="Book Antiqua" w:hAnsi="Book Antiqua" w:cs="Book Antiqua"/>
          <w:color w:val="000000"/>
          <w:szCs w:val="30"/>
          <w:vertAlign w:val="superscript"/>
        </w:rPr>
        <w:t xml:space="preserve"> 13</w:t>
      </w:r>
      <w:r>
        <w:rPr>
          <w:rFonts w:ascii="Book Antiqua" w:eastAsia="Book Antiqua" w:hAnsi="Book Antiqua" w:cs="Book Antiqua"/>
          <w:color w:val="000000"/>
        </w:rPr>
        <w:t xml:space="preserve">C-uniformly labeled glucose. For the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 xml:space="preserve">part of the study, male C57BL/6J mice were randomly fed a control or </w:t>
      </w:r>
      <w:bookmarkStart w:id="70" w:name="OLE_LINK30"/>
      <w:r>
        <w:rPr>
          <w:rFonts w:ascii="Book Antiqua" w:eastAsia="Book Antiqua" w:hAnsi="Book Antiqua" w:cs="Book Antiqua"/>
          <w:color w:val="000000"/>
        </w:rPr>
        <w:t>0.1MCD</w:t>
      </w:r>
      <w:bookmarkEnd w:id="70"/>
      <w:r w:rsidR="00C44925">
        <w:rPr>
          <w:rFonts w:ascii="Book Antiqua" w:eastAsia="Book Antiqua" w:hAnsi="Book Antiqua" w:cs="Book Antiqua"/>
          <w:color w:val="000000"/>
        </w:rPr>
        <w:t xml:space="preserve"> for 4 </w:t>
      </w:r>
      <w:proofErr w:type="spellStart"/>
      <w:r w:rsidR="00C44925">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received</w:t>
      </w:r>
      <w:r>
        <w:rPr>
          <w:rFonts w:ascii="Book Antiqua" w:eastAsia="Book Antiqua" w:hAnsi="Book Antiqua" w:cs="Book Antiqua"/>
          <w:color w:val="000000"/>
          <w:szCs w:val="22"/>
        </w:rPr>
        <w:t xml:space="preserve"> </w:t>
      </w:r>
      <w:r w:rsidR="00C44925">
        <w:rPr>
          <w:rFonts w:ascii="Book Antiqua" w:eastAsia="Book Antiqua" w:hAnsi="Book Antiqua" w:cs="Book Antiqua"/>
          <w:color w:val="000000"/>
        </w:rPr>
        <w:t>1 or 5 mg/kg/d</w:t>
      </w:r>
      <w:bookmarkStart w:id="71" w:name="OLE_LINK33"/>
      <w:bookmarkStart w:id="72" w:name="OLE_LINK34"/>
      <w:r>
        <w:rPr>
          <w:rFonts w:ascii="Book Antiqua" w:eastAsia="Book Antiqua" w:hAnsi="Book Antiqua" w:cs="Book Antiqua"/>
          <w:color w:val="000000"/>
        </w:rPr>
        <w:t xml:space="preserve"> Aram</w:t>
      </w:r>
      <w:bookmarkEnd w:id="71"/>
      <w:bookmarkEnd w:id="72"/>
      <w:r>
        <w:rPr>
          <w:rFonts w:ascii="Book Antiqua" w:eastAsia="Book Antiqua" w:hAnsi="Book Antiqua" w:cs="Book Antiqua"/>
          <w:color w:val="000000"/>
        </w:rPr>
        <w:t>chol or vehicle by intragas</w:t>
      </w:r>
      <w:r w:rsidR="00C44925">
        <w:rPr>
          <w:rFonts w:ascii="Book Antiqua" w:eastAsia="Book Antiqua" w:hAnsi="Book Antiqua" w:cs="Book Antiqua"/>
          <w:color w:val="000000"/>
        </w:rPr>
        <w:t>tric gavage for the last 2 wk</w:t>
      </w:r>
      <w:r>
        <w:rPr>
          <w:rFonts w:ascii="Book Antiqua" w:eastAsia="Book Antiqua" w:hAnsi="Book Antiqua" w:cs="Book Antiqua"/>
          <w:color w:val="000000"/>
        </w:rPr>
        <w:t>. Liver metabolomics were assessed</w:t>
      </w:r>
      <w:r>
        <w:rPr>
          <w:rFonts w:ascii="Book Antiqua" w:eastAsia="Book Antiqua" w:hAnsi="Book Antiqua" w:cs="Book Antiqua"/>
          <w:color w:val="000000"/>
          <w:szCs w:val="22"/>
        </w:rPr>
        <w:t xml:space="preserve"> </w:t>
      </w:r>
      <w:r>
        <w:rPr>
          <w:rFonts w:ascii="Book Antiqua" w:eastAsia="Book Antiqua" w:hAnsi="Book Antiqua" w:cs="Book Antiqua"/>
          <w:color w:val="000000"/>
        </w:rPr>
        <w:t>using</w:t>
      </w:r>
      <w:r w:rsidR="00C028E8">
        <w:rPr>
          <w:rFonts w:ascii="Book Antiqua" w:eastAsia="Book Antiqua" w:hAnsi="Book Antiqua" w:cs="Book Antiqua"/>
          <w:color w:val="000000"/>
        </w:rPr>
        <w:t xml:space="preserve"> </w:t>
      </w:r>
      <w:r>
        <w:rPr>
          <w:rFonts w:ascii="Book Antiqua" w:eastAsia="Book Antiqua" w:hAnsi="Book Antiqua" w:cs="Book Antiqua"/>
          <w:color w:val="000000"/>
        </w:rPr>
        <w:t>ultra-high-per</w:t>
      </w:r>
      <w:r w:rsidR="001401B3">
        <w:rPr>
          <w:rFonts w:ascii="Book Antiqua" w:eastAsia="Book Antiqua" w:hAnsi="Book Antiqua" w:cs="Book Antiqua"/>
          <w:color w:val="000000"/>
        </w:rPr>
        <w:t>formance liquid chromatography-</w:t>
      </w:r>
      <w:r w:rsidR="001401B3">
        <w:rPr>
          <w:rFonts w:ascii="Book Antiqua" w:hAnsi="Book Antiqua" w:cs="Book Antiqua" w:hint="eastAsia"/>
          <w:color w:val="000000"/>
          <w:lang w:eastAsia="zh-CN"/>
        </w:rPr>
        <w:t>t</w:t>
      </w:r>
      <w:r>
        <w:rPr>
          <w:rFonts w:ascii="Book Antiqua" w:eastAsia="Book Antiqua" w:hAnsi="Book Antiqua" w:cs="Book Antiqua"/>
          <w:color w:val="000000"/>
        </w:rPr>
        <w:t xml:space="preserve">ime of </w:t>
      </w:r>
      <w:bookmarkStart w:id="73" w:name="OLE_LINK31"/>
      <w:bookmarkStart w:id="74" w:name="OLE_LINK32"/>
      <w:r w:rsidR="001401B3">
        <w:rPr>
          <w:rFonts w:ascii="Book Antiqua" w:hAnsi="Book Antiqua" w:cs="Book Antiqua" w:hint="eastAsia"/>
          <w:color w:val="000000"/>
          <w:lang w:eastAsia="zh-CN"/>
        </w:rPr>
        <w:t>f</w:t>
      </w:r>
      <w:r>
        <w:rPr>
          <w:rFonts w:ascii="Book Antiqua" w:eastAsia="Book Antiqua" w:hAnsi="Book Antiqua" w:cs="Book Antiqua"/>
          <w:color w:val="000000"/>
        </w:rPr>
        <w:t>light-MS</w:t>
      </w:r>
      <w:bookmarkEnd w:id="73"/>
      <w:bookmarkEnd w:id="74"/>
      <w:r>
        <w:rPr>
          <w:rFonts w:ascii="Book Antiqua" w:eastAsia="Book Antiqua" w:hAnsi="Book Antiqua" w:cs="Book Antiqua"/>
          <w:color w:val="000000"/>
        </w:rPr>
        <w:t xml:space="preserve"> for the determination of glucose metabolism-related metabolites.</w:t>
      </w:r>
    </w:p>
    <w:p w14:paraId="5BE5E027" w14:textId="77777777" w:rsidR="00A77B3E" w:rsidRDefault="00A77B3E">
      <w:pPr>
        <w:spacing w:line="360" w:lineRule="auto"/>
        <w:jc w:val="both"/>
      </w:pPr>
    </w:p>
    <w:p w14:paraId="1CD5171B" w14:textId="77777777" w:rsidR="00A77B3E" w:rsidRDefault="00A54EFB">
      <w:pPr>
        <w:spacing w:line="360" w:lineRule="auto"/>
        <w:jc w:val="both"/>
      </w:pPr>
      <w:r>
        <w:rPr>
          <w:rFonts w:ascii="Book Antiqua" w:eastAsia="Book Antiqua" w:hAnsi="Book Antiqua" w:cs="Book Antiqua"/>
          <w:color w:val="000000"/>
        </w:rPr>
        <w:t>RESULTS</w:t>
      </w:r>
    </w:p>
    <w:p w14:paraId="35E41F9B" w14:textId="4686D7A6" w:rsidR="00A77B3E" w:rsidRDefault="006B41F8">
      <w:pPr>
        <w:spacing w:line="360" w:lineRule="auto"/>
        <w:jc w:val="both"/>
      </w:pPr>
      <w:r>
        <w:rPr>
          <w:rFonts w:ascii="Book Antiqua" w:hAnsi="Book Antiqua"/>
        </w:rPr>
        <w:t>Combination of p</w:t>
      </w:r>
      <w:r w:rsidRPr="00DE6B35">
        <w:rPr>
          <w:rFonts w:ascii="Book Antiqua" w:hAnsi="Book Antiqua"/>
        </w:rPr>
        <w:t>roteomics and</w:t>
      </w:r>
      <w:r w:rsidR="00E95236" w:rsidRPr="00DE6B35">
        <w:rPr>
          <w:rFonts w:ascii="Book Antiqua" w:hAnsi="Book Antiqua"/>
        </w:rPr>
        <w:t xml:space="preserve"> </w:t>
      </w:r>
      <w:r w:rsidR="00C028E8">
        <w:rPr>
          <w:rFonts w:ascii="Book Antiqua" w:hAnsi="Book Antiqua"/>
        </w:rPr>
        <w:t>W</w:t>
      </w:r>
      <w:r w:rsidR="00C028E8" w:rsidRPr="00DE6B35">
        <w:rPr>
          <w:rFonts w:ascii="Book Antiqua" w:hAnsi="Book Antiqua"/>
        </w:rPr>
        <w:t xml:space="preserve">estern </w:t>
      </w:r>
      <w:r w:rsidR="00E95236" w:rsidRPr="00DE6B35">
        <w:rPr>
          <w:rFonts w:ascii="Book Antiqua" w:hAnsi="Book Antiqua"/>
        </w:rPr>
        <w:t xml:space="preserve">blot </w:t>
      </w:r>
      <w:r w:rsidRPr="00DE6B35">
        <w:rPr>
          <w:rFonts w:ascii="Book Antiqua" w:hAnsi="Book Antiqua"/>
        </w:rPr>
        <w:t>analys</w:t>
      </w:r>
      <w:r>
        <w:rPr>
          <w:rFonts w:ascii="Book Antiqua" w:hAnsi="Book Antiqua"/>
        </w:rPr>
        <w:t>e</w:t>
      </w:r>
      <w:r w:rsidRPr="00DE6B35">
        <w:rPr>
          <w:rFonts w:ascii="Book Antiqua" w:hAnsi="Book Antiqua"/>
        </w:rPr>
        <w:t xml:space="preserve">s showed increased </w:t>
      </w:r>
      <w:r w:rsidR="008F714F">
        <w:rPr>
          <w:rFonts w:ascii="Book Antiqua" w:hAnsi="Book Antiqua"/>
        </w:rPr>
        <w:t>AMPK</w:t>
      </w:r>
      <w:r w:rsidRPr="00DE6B35">
        <w:rPr>
          <w:rFonts w:ascii="Book Antiqua" w:hAnsi="Book Antiqua"/>
        </w:rPr>
        <w:t xml:space="preserve"> activity while the activity of nutrient sensor </w:t>
      </w:r>
      <w:r w:rsidR="008F714F">
        <w:rPr>
          <w:rFonts w:ascii="Book Antiqua" w:hAnsi="Book Antiqua"/>
        </w:rPr>
        <w:t>mTORC1</w:t>
      </w:r>
      <w:r w:rsidRPr="00DE6B35">
        <w:rPr>
          <w:rFonts w:ascii="Book Antiqua" w:hAnsi="Book Antiqua"/>
        </w:rPr>
        <w:t xml:space="preserve"> was decreased by </w:t>
      </w:r>
      <w:r w:rsidR="00DF0030">
        <w:rPr>
          <w:rFonts w:ascii="Book Antiqua" w:eastAsia="Book Antiqua" w:hAnsi="Book Antiqua" w:cs="Book Antiqua"/>
          <w:color w:val="000000"/>
        </w:rPr>
        <w:t>Aram</w:t>
      </w:r>
      <w:r w:rsidR="00A54EFB">
        <w:rPr>
          <w:rFonts w:ascii="Book Antiqua" w:eastAsia="Book Antiqua" w:hAnsi="Book Antiqua" w:cs="Book Antiqua"/>
          <w:color w:val="000000"/>
        </w:rPr>
        <w:t xml:space="preserve">chol in hepatocytes. This translated into changes in the content of their downstream targets including proteins involved in </w:t>
      </w:r>
      <w:bookmarkStart w:id="75" w:name="OLE_LINK38"/>
      <w:bookmarkStart w:id="76" w:name="OLE_LINK39"/>
      <w:r w:rsidR="00A54EFB">
        <w:rPr>
          <w:rFonts w:ascii="Book Antiqua" w:eastAsia="Book Antiqua" w:hAnsi="Book Antiqua" w:cs="Book Antiqua"/>
          <w:color w:val="000000"/>
        </w:rPr>
        <w:t>fatty acid</w:t>
      </w:r>
      <w:bookmarkEnd w:id="75"/>
      <w:bookmarkEnd w:id="76"/>
      <w:r w:rsidR="0043370C">
        <w:rPr>
          <w:rFonts w:ascii="Book Antiqua" w:eastAsia="Book Antiqua" w:hAnsi="Book Antiqua" w:cs="Book Antiqua"/>
          <w:color w:val="000000"/>
        </w:rPr>
        <w:t xml:space="preserve"> (FA) synthesis and oxidation </w:t>
      </w:r>
      <w:r w:rsidR="0043370C">
        <w:rPr>
          <w:rFonts w:ascii="Book Antiqua" w:hAnsi="Book Antiqua" w:cs="Book Antiqua" w:hint="eastAsia"/>
          <w:color w:val="000000"/>
          <w:lang w:eastAsia="zh-CN"/>
        </w:rPr>
        <w:t>[</w:t>
      </w:r>
      <w:r w:rsidR="00A54EFB">
        <w:rPr>
          <w:rFonts w:ascii="Book Antiqua" w:eastAsia="Book Antiqua" w:hAnsi="Book Antiqua" w:cs="Book Antiqua"/>
          <w:color w:val="000000"/>
        </w:rPr>
        <w:t xml:space="preserve">P-ACCα/β(S79), SCD1, </w:t>
      </w:r>
      <w:r w:rsidR="00B93C20" w:rsidRPr="00B93C20">
        <w:rPr>
          <w:rFonts w:ascii="Book Antiqua" w:eastAsia="Book Antiqua" w:hAnsi="Book Antiqua" w:cs="Book Antiqua"/>
          <w:color w:val="000000"/>
        </w:rPr>
        <w:t>CPT1A/B</w:t>
      </w:r>
      <w:r w:rsidR="0043370C">
        <w:rPr>
          <w:rFonts w:ascii="Book Antiqua" w:eastAsia="Book Antiqua" w:hAnsi="Book Antiqua" w:cs="Book Antiqua"/>
          <w:color w:val="000000"/>
        </w:rPr>
        <w:t>, HADHA</w:t>
      </w:r>
      <w:r w:rsidR="00C028E8">
        <w:rPr>
          <w:rFonts w:ascii="Book Antiqua" w:eastAsia="Book Antiqua" w:hAnsi="Book Antiqua" w:cs="Book Antiqua"/>
          <w:color w:val="000000"/>
        </w:rPr>
        <w:t>,</w:t>
      </w:r>
      <w:r w:rsidR="0043370C">
        <w:rPr>
          <w:rFonts w:ascii="Book Antiqua" w:eastAsia="Book Antiqua" w:hAnsi="Book Antiqua" w:cs="Book Antiqua"/>
          <w:color w:val="000000"/>
        </w:rPr>
        <w:t xml:space="preserve"> and HADHB</w:t>
      </w:r>
      <w:r w:rsidR="0043370C">
        <w:rPr>
          <w:rFonts w:ascii="Book Antiqua" w:hAnsi="Book Antiqua" w:cs="Book Antiqua" w:hint="eastAsia"/>
          <w:color w:val="000000"/>
          <w:lang w:eastAsia="zh-CN"/>
        </w:rPr>
        <w:t>]</w:t>
      </w:r>
      <w:r w:rsidR="00A54EFB">
        <w:rPr>
          <w:rFonts w:ascii="Book Antiqua" w:eastAsia="Book Antiqua" w:hAnsi="Book Antiqua" w:cs="Book Antiqua"/>
          <w:color w:val="000000"/>
        </w:rPr>
        <w:t xml:space="preserve">, oxidative phosphorylation (NDUFA9, </w:t>
      </w:r>
      <w:r w:rsidR="00A54EFB">
        <w:rPr>
          <w:rFonts w:ascii="Book Antiqua" w:eastAsia="Book Antiqua" w:hAnsi="Book Antiqua" w:cs="Book Antiqua"/>
          <w:color w:val="000000"/>
        </w:rPr>
        <w:lastRenderedPageBreak/>
        <w:t>NDUFB11, NDUFS1, NDUFV1, ETFDH</w:t>
      </w:r>
      <w:r w:rsidR="00C028E8">
        <w:rPr>
          <w:rFonts w:ascii="Book Antiqua" w:eastAsia="Book Antiqua" w:hAnsi="Book Antiqua" w:cs="Book Antiqua"/>
          <w:color w:val="000000"/>
        </w:rPr>
        <w:t>,</w:t>
      </w:r>
      <w:r w:rsidR="00A54EFB">
        <w:rPr>
          <w:rFonts w:ascii="Book Antiqua" w:eastAsia="Book Antiqua" w:hAnsi="Book Antiqua" w:cs="Book Antiqua"/>
          <w:color w:val="000000"/>
        </w:rPr>
        <w:t xml:space="preserve"> and UQCRC2), </w:t>
      </w:r>
      <w:bookmarkStart w:id="77" w:name="OLE_LINK195"/>
      <w:bookmarkStart w:id="78" w:name="OLE_LINK196"/>
      <w:r w:rsidR="00A54EFB">
        <w:rPr>
          <w:rFonts w:ascii="Book Antiqua" w:eastAsia="Book Antiqua" w:hAnsi="Book Antiqua" w:cs="Book Antiqua"/>
          <w:color w:val="000000"/>
        </w:rPr>
        <w:t>tricarboxylic acid</w:t>
      </w:r>
      <w:bookmarkEnd w:id="77"/>
      <w:bookmarkEnd w:id="78"/>
      <w:r w:rsidR="00A54EFB">
        <w:rPr>
          <w:rFonts w:ascii="Book Antiqua" w:eastAsia="Book Antiqua" w:hAnsi="Book Antiqua" w:cs="Book Antiqua"/>
          <w:color w:val="000000"/>
        </w:rPr>
        <w:t xml:space="preserve"> (</w:t>
      </w:r>
      <w:bookmarkStart w:id="79" w:name="OLE_LINK193"/>
      <w:bookmarkStart w:id="80" w:name="OLE_LINK194"/>
      <w:r w:rsidR="00A54EFB">
        <w:rPr>
          <w:rFonts w:ascii="Book Antiqua" w:eastAsia="Book Antiqua" w:hAnsi="Book Antiqua" w:cs="Book Antiqua"/>
          <w:color w:val="000000"/>
        </w:rPr>
        <w:t>TCA</w:t>
      </w:r>
      <w:bookmarkEnd w:id="79"/>
      <w:bookmarkEnd w:id="80"/>
      <w:r w:rsidR="00A54EFB">
        <w:rPr>
          <w:rFonts w:ascii="Book Antiqua" w:eastAsia="Book Antiqua" w:hAnsi="Book Antiqua" w:cs="Book Antiqua"/>
          <w:color w:val="000000"/>
        </w:rPr>
        <w:t>) cycle (MDH2, SUCLA2</w:t>
      </w:r>
      <w:r w:rsidR="00C028E8">
        <w:rPr>
          <w:rFonts w:ascii="Book Antiqua" w:eastAsia="Book Antiqua" w:hAnsi="Book Antiqua" w:cs="Book Antiqua"/>
          <w:color w:val="000000"/>
        </w:rPr>
        <w:t>,</w:t>
      </w:r>
      <w:r w:rsidR="00A54EFB">
        <w:rPr>
          <w:rFonts w:ascii="Book Antiqua" w:eastAsia="Book Antiqua" w:hAnsi="Book Antiqua" w:cs="Book Antiqua"/>
          <w:color w:val="000000"/>
        </w:rPr>
        <w:t xml:space="preserve"> and SUCLG2), </w:t>
      </w:r>
      <w:r w:rsidR="00A54EFB" w:rsidRPr="00792E3A">
        <w:rPr>
          <w:rFonts w:ascii="Book Antiqua" w:eastAsia="Book Antiqua" w:hAnsi="Book Antiqua" w:cs="Book Antiqua"/>
          <w:color w:val="000000"/>
        </w:rPr>
        <w:t>and ribosome</w:t>
      </w:r>
      <w:r w:rsidR="00A54EFB">
        <w:rPr>
          <w:rFonts w:ascii="Book Antiqua" w:eastAsia="Book Antiqua" w:hAnsi="Book Antiqua" w:cs="Book Antiqua"/>
          <w:color w:val="000000"/>
        </w:rPr>
        <w:t xml:space="preserve"> (P-p70S6K[T389] and P-S6[S235/S236]). Flux experiments with </w:t>
      </w:r>
      <w:r w:rsidR="00A54EFB">
        <w:rPr>
          <w:rFonts w:ascii="Book Antiqua" w:eastAsia="Book Antiqua" w:hAnsi="Book Antiqua" w:cs="Book Antiqua"/>
          <w:color w:val="000000"/>
          <w:szCs w:val="30"/>
          <w:vertAlign w:val="superscript"/>
        </w:rPr>
        <w:t>13</w:t>
      </w:r>
      <w:r w:rsidR="00A54EFB">
        <w:rPr>
          <w:rFonts w:ascii="Book Antiqua" w:eastAsia="Book Antiqua" w:hAnsi="Book Antiqua" w:cs="Book Antiqua"/>
          <w:color w:val="000000"/>
        </w:rPr>
        <w:t xml:space="preserve">C-uniformely labeled glucose showed that TCA cycle cataplerosis was reduced by Aramchol in hepatocytes, as indicated by the increase in the number of </w:t>
      </w:r>
      <w:r w:rsidR="00A54EFB" w:rsidRPr="00792E3A">
        <w:rPr>
          <w:rFonts w:ascii="Book Antiqua" w:eastAsia="Book Antiqua" w:hAnsi="Book Antiqua" w:cs="Book Antiqua"/>
          <w:color w:val="000000"/>
        </w:rPr>
        <w:t xml:space="preserve">rounds </w:t>
      </w:r>
      <w:r w:rsidR="00792E3A">
        <w:rPr>
          <w:rFonts w:ascii="Book Antiqua" w:eastAsia="Book Antiqua" w:hAnsi="Book Antiqua" w:cs="Book Antiqua"/>
          <w:color w:val="000000"/>
        </w:rPr>
        <w:t xml:space="preserve">that </w:t>
      </w:r>
      <w:r w:rsidR="00A54EFB" w:rsidRPr="00792E3A">
        <w:rPr>
          <w:rFonts w:ascii="Book Antiqua" w:eastAsia="Book Antiqua" w:hAnsi="Book Antiqua" w:cs="Book Antiqua"/>
          <w:color w:val="000000"/>
        </w:rPr>
        <w:t xml:space="preserve">malate </w:t>
      </w:r>
      <w:r w:rsidR="00D20FC5" w:rsidRPr="00792E3A">
        <w:rPr>
          <w:rFonts w:ascii="Book Antiqua" w:eastAsia="Book Antiqua" w:hAnsi="Book Antiqua" w:cs="Book Antiqua"/>
          <w:color w:val="000000"/>
        </w:rPr>
        <w:t>remain</w:t>
      </w:r>
      <w:r w:rsidR="00D20FC5">
        <w:rPr>
          <w:rFonts w:ascii="Book Antiqua" w:eastAsia="Book Antiqua" w:hAnsi="Book Antiqua" w:cs="Book Antiqua"/>
          <w:color w:val="000000"/>
        </w:rPr>
        <w:t>ed</w:t>
      </w:r>
      <w:r w:rsidR="00D20FC5" w:rsidRPr="00792E3A">
        <w:rPr>
          <w:rFonts w:ascii="Book Antiqua" w:eastAsia="Book Antiqua" w:hAnsi="Book Antiqua" w:cs="Book Antiqua"/>
          <w:color w:val="000000"/>
        </w:rPr>
        <w:t xml:space="preserve"> </w:t>
      </w:r>
      <w:r w:rsidR="00A54EFB" w:rsidRPr="00792E3A">
        <w:rPr>
          <w:rFonts w:ascii="Book Antiqua" w:eastAsia="Book Antiqua" w:hAnsi="Book Antiqua" w:cs="Book Antiqua"/>
          <w:color w:val="000000"/>
        </w:rPr>
        <w:t>in the TCA cycle</w:t>
      </w:r>
      <w:r w:rsidR="00A54EFB">
        <w:rPr>
          <w:rFonts w:ascii="Book Antiqua" w:eastAsia="Book Antiqua" w:hAnsi="Book Antiqua" w:cs="Book Antiqua"/>
          <w:color w:val="000000"/>
        </w:rPr>
        <w:t>. Finally, liver metabolomic analysis showed that glucose homeostasis was improved by Aramchol in 0.1MCD fed mice in a dose-dependent manner, showing normalization of glucose, G6P, F6P, UDP-glucose</w:t>
      </w:r>
      <w:r w:rsidR="00C028E8">
        <w:rPr>
          <w:rFonts w:ascii="Book Antiqua" w:eastAsia="Book Antiqua" w:hAnsi="Book Antiqua" w:cs="Book Antiqua"/>
          <w:color w:val="000000"/>
        </w:rPr>
        <w:t>,</w:t>
      </w:r>
      <w:r w:rsidR="00A54EFB">
        <w:rPr>
          <w:rFonts w:ascii="Book Antiqua" w:eastAsia="Book Antiqua" w:hAnsi="Book Antiqua" w:cs="Book Antiqua"/>
          <w:color w:val="000000"/>
        </w:rPr>
        <w:t xml:space="preserve"> and Rbl5P/Xyl5P.</w:t>
      </w:r>
    </w:p>
    <w:p w14:paraId="0B9D4B03" w14:textId="77777777" w:rsidR="00A77B3E" w:rsidRDefault="00A77B3E">
      <w:pPr>
        <w:spacing w:line="360" w:lineRule="auto"/>
        <w:jc w:val="both"/>
      </w:pPr>
    </w:p>
    <w:p w14:paraId="2C53736E" w14:textId="77777777" w:rsidR="00A77B3E" w:rsidRDefault="00A54EFB">
      <w:pPr>
        <w:spacing w:line="360" w:lineRule="auto"/>
        <w:jc w:val="both"/>
      </w:pPr>
      <w:r>
        <w:rPr>
          <w:rFonts w:ascii="Book Antiqua" w:eastAsia="Book Antiqua" w:hAnsi="Book Antiqua" w:cs="Book Antiqua"/>
          <w:color w:val="000000"/>
        </w:rPr>
        <w:t>CONCLUSION</w:t>
      </w:r>
    </w:p>
    <w:p w14:paraId="1880056D" w14:textId="77777777" w:rsidR="00A77B3E" w:rsidRDefault="00A54EFB">
      <w:pPr>
        <w:spacing w:line="360" w:lineRule="auto"/>
        <w:jc w:val="both"/>
      </w:pPr>
      <w:r>
        <w:rPr>
          <w:rFonts w:ascii="Book Antiqua" w:eastAsia="Book Antiqua" w:hAnsi="Book Antiqua" w:cs="Book Antiqua"/>
          <w:color w:val="000000"/>
        </w:rPr>
        <w:t>Aramchol exerts its effect on glucose and lipid metabolism in NASH through activation of AMPK and inhibition of mTORC1, which in turn activate FA β-oxidation and oxidative phosphorylation.</w:t>
      </w:r>
    </w:p>
    <w:p w14:paraId="025CDE80" w14:textId="77777777" w:rsidR="00A77B3E" w:rsidRDefault="00A77B3E">
      <w:pPr>
        <w:spacing w:line="360" w:lineRule="auto"/>
        <w:jc w:val="both"/>
      </w:pPr>
    </w:p>
    <w:p w14:paraId="3FD074F2" w14:textId="77777777" w:rsidR="00A77B3E" w:rsidRDefault="00A54EFB">
      <w:pPr>
        <w:spacing w:line="360" w:lineRule="auto"/>
        <w:jc w:val="both"/>
      </w:pPr>
      <w:r>
        <w:rPr>
          <w:rFonts w:ascii="Book Antiqua" w:eastAsia="Book Antiqua" w:hAnsi="Book Antiqua" w:cs="Book Antiqua"/>
          <w:b/>
          <w:bCs/>
          <w:color w:val="000000"/>
          <w:szCs w:val="22"/>
        </w:rPr>
        <w:t xml:space="preserve">Key words: </w:t>
      </w:r>
      <w:bookmarkStart w:id="81" w:name="OLE_LINK106"/>
      <w:bookmarkStart w:id="82" w:name="OLE_LINK107"/>
      <w:r>
        <w:rPr>
          <w:rFonts w:ascii="Book Antiqua" w:eastAsia="Book Antiqua" w:hAnsi="Book Antiqua" w:cs="Book Antiqua"/>
          <w:color w:val="000000"/>
        </w:rPr>
        <w:t>Nonalcoholic fatty liver disease</w:t>
      </w:r>
      <w:bookmarkEnd w:id="81"/>
      <w:bookmarkEnd w:id="82"/>
      <w:r>
        <w:rPr>
          <w:rFonts w:ascii="Book Antiqua" w:eastAsia="Book Antiqua" w:hAnsi="Book Antiqua" w:cs="Book Antiqua"/>
          <w:color w:val="000000"/>
        </w:rPr>
        <w:t xml:space="preserve">; </w:t>
      </w:r>
      <w:bookmarkStart w:id="83" w:name="OLE_LINK108"/>
      <w:bookmarkStart w:id="84" w:name="OLE_LINK109"/>
      <w:r>
        <w:rPr>
          <w:rFonts w:ascii="Book Antiqua" w:eastAsia="Book Antiqua" w:hAnsi="Book Antiqua" w:cs="Book Antiqua"/>
          <w:color w:val="000000"/>
        </w:rPr>
        <w:t>Steatohepatitis</w:t>
      </w:r>
      <w:bookmarkEnd w:id="83"/>
      <w:bookmarkEnd w:id="84"/>
      <w:r>
        <w:rPr>
          <w:rFonts w:ascii="Book Antiqua" w:eastAsia="Book Antiqua" w:hAnsi="Book Antiqua" w:cs="Book Antiqua"/>
          <w:color w:val="000000"/>
        </w:rPr>
        <w:t xml:space="preserve">; </w:t>
      </w:r>
      <w:bookmarkStart w:id="85" w:name="OLE_LINK110"/>
      <w:bookmarkStart w:id="86" w:name="OLE_LINK111"/>
      <w:r>
        <w:rPr>
          <w:rFonts w:ascii="Book Antiqua" w:eastAsia="Book Antiqua" w:hAnsi="Book Antiqua" w:cs="Book Antiqua"/>
          <w:color w:val="000000"/>
        </w:rPr>
        <w:t>Methionine and choline deficient diet</w:t>
      </w:r>
      <w:bookmarkEnd w:id="85"/>
      <w:bookmarkEnd w:id="86"/>
      <w:r>
        <w:rPr>
          <w:rFonts w:ascii="Book Antiqua" w:eastAsia="Book Antiqua" w:hAnsi="Book Antiqua" w:cs="Book Antiqua"/>
          <w:color w:val="000000"/>
        </w:rPr>
        <w:t xml:space="preserve">; </w:t>
      </w:r>
      <w:bookmarkStart w:id="87" w:name="OLE_LINK112"/>
      <w:bookmarkStart w:id="88" w:name="OLE_LINK113"/>
      <w:r>
        <w:rPr>
          <w:rFonts w:ascii="Book Antiqua" w:eastAsia="Book Antiqua" w:hAnsi="Book Antiqua" w:cs="Book Antiqua"/>
          <w:color w:val="000000"/>
        </w:rPr>
        <w:t>Tricarboxylic acid cycle</w:t>
      </w:r>
      <w:bookmarkEnd w:id="87"/>
      <w:bookmarkEnd w:id="88"/>
      <w:r>
        <w:rPr>
          <w:rFonts w:ascii="Book Antiqua" w:eastAsia="Book Antiqua" w:hAnsi="Book Antiqua" w:cs="Book Antiqua"/>
          <w:color w:val="000000"/>
        </w:rPr>
        <w:t xml:space="preserve">; </w:t>
      </w:r>
      <w:bookmarkStart w:id="89" w:name="OLE_LINK114"/>
      <w:bookmarkStart w:id="90" w:name="OLE_LINK115"/>
      <w:r w:rsidR="00323C6B">
        <w:rPr>
          <w:rFonts w:ascii="Book Antiqua" w:hAnsi="Book Antiqua" w:cs="Book Antiqua" w:hint="eastAsia"/>
          <w:color w:val="000000"/>
          <w:lang w:eastAsia="zh-CN"/>
        </w:rPr>
        <w:t>H</w:t>
      </w:r>
      <w:r w:rsidR="00323C6B">
        <w:rPr>
          <w:rFonts w:ascii="Book Antiqua" w:eastAsia="Book Antiqua" w:hAnsi="Book Antiqua" w:cs="Book Antiqua"/>
          <w:color w:val="000000"/>
        </w:rPr>
        <w:t>emoglobin A1c</w:t>
      </w:r>
      <w:bookmarkEnd w:id="89"/>
      <w:bookmarkEnd w:id="90"/>
      <w:r>
        <w:rPr>
          <w:rFonts w:ascii="Book Antiqua" w:eastAsia="Book Antiqua" w:hAnsi="Book Antiqua" w:cs="Book Antiqua"/>
          <w:color w:val="000000"/>
        </w:rPr>
        <w:t xml:space="preserve">; </w:t>
      </w:r>
      <w:bookmarkStart w:id="91" w:name="OLE_LINK116"/>
      <w:bookmarkStart w:id="92" w:name="OLE_LINK117"/>
      <w:r w:rsidR="00D0690F">
        <w:rPr>
          <w:rFonts w:ascii="Book Antiqua" w:hAnsi="Book Antiqua" w:cs="Book Antiqua" w:hint="eastAsia"/>
          <w:color w:val="000000"/>
          <w:lang w:eastAsia="zh-CN"/>
        </w:rPr>
        <w:t>S</w:t>
      </w:r>
      <w:r w:rsidR="00D0690F" w:rsidRPr="00D0690F">
        <w:rPr>
          <w:rFonts w:ascii="Book Antiqua" w:eastAsia="Book Antiqua" w:hAnsi="Book Antiqua" w:cs="Book Antiqua"/>
          <w:color w:val="000000"/>
        </w:rPr>
        <w:t>tearoyl-CoA desaturase 1</w:t>
      </w:r>
      <w:bookmarkEnd w:id="91"/>
      <w:bookmarkEnd w:id="92"/>
    </w:p>
    <w:p w14:paraId="3B233458" w14:textId="77777777" w:rsidR="00A77B3E" w:rsidRDefault="00A77B3E">
      <w:pPr>
        <w:spacing w:line="360" w:lineRule="auto"/>
        <w:jc w:val="both"/>
      </w:pPr>
    </w:p>
    <w:p w14:paraId="679AEFFF" w14:textId="77777777" w:rsidR="00DF1D9C" w:rsidRDefault="00A54EFB">
      <w:pPr>
        <w:spacing w:line="360" w:lineRule="auto"/>
        <w:jc w:val="both"/>
        <w:rPr>
          <w:rFonts w:ascii="Book Antiqua" w:hAnsi="Book Antiqua" w:cs="Book Antiqua" w:hint="eastAsia"/>
          <w:color w:val="000000"/>
          <w:lang w:eastAsia="zh-CN"/>
        </w:rPr>
      </w:pPr>
      <w:bookmarkStart w:id="93" w:name="OLE_LINK120"/>
      <w:bookmarkStart w:id="94" w:name="OLE_LINK121"/>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-Ramos D, </w:t>
      </w:r>
      <w:proofErr w:type="spellStart"/>
      <w:r>
        <w:rPr>
          <w:rFonts w:ascii="Book Antiqua" w:eastAsia="Book Antiqua" w:hAnsi="Book Antiqua" w:cs="Book Antiqua"/>
          <w:color w:val="000000"/>
        </w:rPr>
        <w:t>Lopitz-Otsoa</w:t>
      </w:r>
      <w:proofErr w:type="spellEnd"/>
      <w:r>
        <w:rPr>
          <w:rFonts w:ascii="Book Antiqua" w:eastAsia="Book Antiqua" w:hAnsi="Book Antiqua" w:cs="Book Antiqua"/>
          <w:color w:val="000000"/>
        </w:rPr>
        <w:t xml:space="preserve"> F, Delacruz-</w:t>
      </w:r>
      <w:proofErr w:type="spellStart"/>
      <w:r>
        <w:rPr>
          <w:rFonts w:ascii="Book Antiqua" w:eastAsia="Book Antiqua" w:hAnsi="Book Antiqua" w:cs="Book Antiqua"/>
          <w:color w:val="000000"/>
        </w:rPr>
        <w:t>Villar</w:t>
      </w:r>
      <w:proofErr w:type="spellEnd"/>
      <w:r>
        <w:rPr>
          <w:rFonts w:ascii="Book Antiqua" w:eastAsia="Book Antiqua" w:hAnsi="Book Antiqua" w:cs="Book Antiqua"/>
          <w:color w:val="000000"/>
        </w:rPr>
        <w:t xml:space="preserve"> L, Bilbao J, Pagano M, </w:t>
      </w:r>
      <w:proofErr w:type="spellStart"/>
      <w:r>
        <w:rPr>
          <w:rFonts w:ascii="Book Antiqua" w:eastAsia="Book Antiqua" w:hAnsi="Book Antiqua" w:cs="Book Antiqua"/>
          <w:color w:val="000000"/>
        </w:rPr>
        <w:t>Mosca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Bizkarguenaga</w:t>
      </w:r>
      <w:proofErr w:type="spellEnd"/>
      <w:r>
        <w:rPr>
          <w:rFonts w:ascii="Book Antiqua" w:eastAsia="Book Antiqua" w:hAnsi="Book Antiqua" w:cs="Book Antiqua"/>
          <w:color w:val="000000"/>
        </w:rPr>
        <w:t xml:space="preserve"> M, Serrano-</w:t>
      </w:r>
      <w:proofErr w:type="spellStart"/>
      <w:r>
        <w:rPr>
          <w:rFonts w:ascii="Book Antiqua" w:eastAsia="Book Antiqua" w:hAnsi="Book Antiqua" w:cs="Book Antiqua"/>
          <w:color w:val="000000"/>
        </w:rPr>
        <w:t>Macia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Azkargorta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Iruarrizaga-Lejarreta</w:t>
      </w:r>
      <w:proofErr w:type="spellEnd"/>
      <w:r>
        <w:rPr>
          <w:rFonts w:ascii="Book Antiqua" w:eastAsia="Book Antiqua" w:hAnsi="Book Antiqua" w:cs="Book Antiqua"/>
          <w:color w:val="000000"/>
        </w:rPr>
        <w:t xml:space="preserve"> M, Sot J, </w:t>
      </w:r>
      <w:proofErr w:type="spellStart"/>
      <w:r>
        <w:rPr>
          <w:rFonts w:ascii="Book Antiqua" w:eastAsia="Book Antiqua" w:hAnsi="Book Antiqua" w:cs="Book Antiqua"/>
          <w:color w:val="000000"/>
        </w:rPr>
        <w:t>Tsvirkun</w:t>
      </w:r>
      <w:proofErr w:type="spellEnd"/>
      <w:r>
        <w:rPr>
          <w:rFonts w:ascii="Book Antiqua" w:eastAsia="Book Antiqua" w:hAnsi="Book Antiqua" w:cs="Book Antiqua"/>
          <w:color w:val="000000"/>
        </w:rPr>
        <w:t xml:space="preserve"> D, van </w:t>
      </w:r>
      <w:proofErr w:type="spellStart"/>
      <w:r>
        <w:rPr>
          <w:rFonts w:ascii="Book Antiqua" w:eastAsia="Book Antiqua" w:hAnsi="Book Antiqua" w:cs="Book Antiqua"/>
          <w:color w:val="000000"/>
        </w:rPr>
        <w:t>Liempd</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Goni</w:t>
      </w:r>
      <w:proofErr w:type="spellEnd"/>
      <w:r>
        <w:rPr>
          <w:rFonts w:ascii="Book Antiqua" w:eastAsia="Book Antiqua" w:hAnsi="Book Antiqua" w:cs="Book Antiqua"/>
          <w:color w:val="000000"/>
        </w:rPr>
        <w:t xml:space="preserve"> FM, Alonso C, Martínez-Chantar ML, Elortza F, Hayardeny L, Lu SC, Mato JM. </w:t>
      </w:r>
      <w:proofErr w:type="spellStart"/>
      <w:r w:rsidR="00FC3FC4" w:rsidRPr="00FC3FC4">
        <w:rPr>
          <w:rFonts w:ascii="Book Antiqua" w:eastAsia="Book Antiqua" w:hAnsi="Book Antiqua" w:cs="Book Antiqua"/>
          <w:color w:val="000000"/>
        </w:rPr>
        <w:t>Arachidyl</w:t>
      </w:r>
      <w:proofErr w:type="spellEnd"/>
      <w:r w:rsidR="00FC3FC4" w:rsidRPr="00FC3FC4">
        <w:rPr>
          <w:rFonts w:ascii="Book Antiqua" w:eastAsia="Book Antiqua" w:hAnsi="Book Antiqua" w:cs="Book Antiqua"/>
          <w:color w:val="000000"/>
        </w:rPr>
        <w:t xml:space="preserve"> </w:t>
      </w:r>
      <w:proofErr w:type="spellStart"/>
      <w:r w:rsidR="00FC3FC4" w:rsidRPr="00FC3FC4">
        <w:rPr>
          <w:rFonts w:ascii="Book Antiqua" w:eastAsia="Book Antiqua" w:hAnsi="Book Antiqua" w:cs="Book Antiqua"/>
          <w:color w:val="000000"/>
        </w:rPr>
        <w:t>amido</w:t>
      </w:r>
      <w:proofErr w:type="spellEnd"/>
      <w:r w:rsidR="00FC3FC4" w:rsidRPr="00FC3FC4">
        <w:rPr>
          <w:rFonts w:ascii="Book Antiqua" w:eastAsia="Book Antiqua" w:hAnsi="Book Antiqua" w:cs="Book Antiqua"/>
          <w:color w:val="000000"/>
        </w:rPr>
        <w:t xml:space="preserve"> </w:t>
      </w:r>
      <w:proofErr w:type="spellStart"/>
      <w:r w:rsidR="00FC3FC4" w:rsidRPr="00FC3FC4">
        <w:rPr>
          <w:rFonts w:ascii="Book Antiqua" w:eastAsia="Book Antiqua" w:hAnsi="Book Antiqua" w:cs="Book Antiqua"/>
          <w:color w:val="000000"/>
        </w:rPr>
        <w:t>cholanoic</w:t>
      </w:r>
      <w:proofErr w:type="spellEnd"/>
      <w:r w:rsidR="00FC3FC4" w:rsidRPr="00FC3FC4">
        <w:rPr>
          <w:rFonts w:ascii="Book Antiqua" w:eastAsia="Book Antiqua" w:hAnsi="Book Antiqua" w:cs="Book Antiqua"/>
          <w:color w:val="000000"/>
        </w:rPr>
        <w:t xml:space="preserve"> acid</w:t>
      </w:r>
      <w:r>
        <w:rPr>
          <w:rFonts w:ascii="Book Antiqua" w:eastAsia="Book Antiqua" w:hAnsi="Book Antiqua" w:cs="Book Antiqua"/>
          <w:color w:val="000000"/>
        </w:rPr>
        <w:t xml:space="preserve"> improves liver glucose and lipid homeostasis in nonalcoholic steatohepatitis </w:t>
      </w:r>
      <w:r w:rsidRPr="007F3A67">
        <w:rPr>
          <w:rFonts w:ascii="Book Antiqua" w:eastAsia="Book Antiqua" w:hAnsi="Book Antiqua" w:cs="Book Antiqua"/>
          <w:i/>
          <w:color w:val="000000"/>
        </w:rPr>
        <w:t>via</w:t>
      </w:r>
      <w:r>
        <w:rPr>
          <w:rFonts w:ascii="Book Antiqua" w:eastAsia="Book Antiqua" w:hAnsi="Book Antiqua" w:cs="Book Antiqua"/>
          <w:color w:val="000000"/>
        </w:rPr>
        <w:t xml:space="preserve"> AMPK and mTOR regulation.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2020; </w:t>
      </w:r>
      <w:r w:rsidR="002E0C86" w:rsidRPr="002E0C86">
        <w:rPr>
          <w:rFonts w:ascii="Book Antiqua" w:eastAsia="Book Antiqua" w:hAnsi="Book Antiqua" w:cs="Book Antiqua"/>
          <w:color w:val="000000"/>
        </w:rPr>
        <w:t>26(3</w:t>
      </w:r>
      <w:r w:rsidR="002E0C86" w:rsidRPr="002E0C86">
        <w:rPr>
          <w:rFonts w:ascii="Book Antiqua" w:eastAsia="宋体" w:hAnsi="Book Antiqua" w:cs="Book Antiqua" w:hint="eastAsia"/>
          <w:color w:val="000000"/>
          <w:lang w:eastAsia="zh-CN"/>
        </w:rPr>
        <w:t>4</w:t>
      </w:r>
      <w:r w:rsidR="002E0C86" w:rsidRPr="002E0C86">
        <w:rPr>
          <w:rFonts w:ascii="Book Antiqua" w:eastAsia="Book Antiqua" w:hAnsi="Book Antiqua" w:cs="Book Antiqua"/>
          <w:color w:val="000000"/>
        </w:rPr>
        <w:t xml:space="preserve">): </w:t>
      </w:r>
      <w:r w:rsidR="00DF1D9C">
        <w:rPr>
          <w:rFonts w:ascii="Book Antiqua" w:hAnsi="Book Antiqua" w:cs="Book Antiqua" w:hint="eastAsia"/>
          <w:color w:val="000000"/>
          <w:lang w:eastAsia="zh-CN"/>
        </w:rPr>
        <w:t>5101</w:t>
      </w:r>
      <w:r w:rsidR="002E0C86" w:rsidRPr="002E0C86">
        <w:rPr>
          <w:rFonts w:ascii="Book Antiqua" w:eastAsia="Book Antiqua" w:hAnsi="Book Antiqua" w:cs="Book Antiqua"/>
          <w:color w:val="000000"/>
        </w:rPr>
        <w:t>-</w:t>
      </w:r>
      <w:r w:rsidR="00DF1D9C">
        <w:rPr>
          <w:rFonts w:ascii="Book Antiqua" w:hAnsi="Book Antiqua" w:cs="Book Antiqua" w:hint="eastAsia"/>
          <w:color w:val="000000"/>
          <w:lang w:eastAsia="zh-CN"/>
        </w:rPr>
        <w:t>5117</w:t>
      </w:r>
      <w:r w:rsidR="002E0C86" w:rsidRPr="002E0C86">
        <w:rPr>
          <w:rFonts w:ascii="Book Antiqua" w:eastAsia="Book Antiqua" w:hAnsi="Book Antiqua" w:cs="Book Antiqua"/>
          <w:color w:val="000000"/>
        </w:rPr>
        <w:t xml:space="preserve"> </w:t>
      </w:r>
    </w:p>
    <w:p w14:paraId="1517FC22" w14:textId="77777777" w:rsidR="00DF1D9C" w:rsidRDefault="002E0C86">
      <w:pPr>
        <w:spacing w:line="360" w:lineRule="auto"/>
        <w:jc w:val="both"/>
        <w:rPr>
          <w:rFonts w:ascii="Book Antiqua" w:hAnsi="Book Antiqua" w:cs="Book Antiqua" w:hint="eastAsia"/>
          <w:color w:val="000000"/>
          <w:lang w:eastAsia="zh-CN"/>
        </w:rPr>
      </w:pPr>
      <w:r w:rsidRPr="002E0C86">
        <w:rPr>
          <w:rFonts w:ascii="Book Antiqua" w:eastAsia="Book Antiqua" w:hAnsi="Book Antiqua" w:cs="Book Antiqua"/>
          <w:color w:val="000000"/>
        </w:rPr>
        <w:t>URL: https://www.wjgnet.com/1007-9327/full/v26/</w:t>
      </w:r>
      <w:bookmarkStart w:id="95" w:name="_GoBack"/>
      <w:bookmarkEnd w:id="95"/>
      <w:r w:rsidRPr="002E0C86">
        <w:rPr>
          <w:rFonts w:ascii="Book Antiqua" w:eastAsia="Book Antiqua" w:hAnsi="Book Antiqua" w:cs="Book Antiqua"/>
          <w:color w:val="000000"/>
        </w:rPr>
        <w:t>i3</w:t>
      </w:r>
      <w:r w:rsidRPr="002E0C86">
        <w:rPr>
          <w:rFonts w:ascii="Book Antiqua" w:eastAsia="宋体" w:hAnsi="Book Antiqua" w:cs="Book Antiqua" w:hint="eastAsia"/>
          <w:color w:val="000000"/>
          <w:lang w:eastAsia="zh-CN"/>
        </w:rPr>
        <w:t>4</w:t>
      </w:r>
      <w:r w:rsidRPr="002E0C86">
        <w:rPr>
          <w:rFonts w:ascii="Book Antiqua" w:eastAsia="Book Antiqua" w:hAnsi="Book Antiqua" w:cs="Book Antiqua"/>
          <w:color w:val="000000"/>
        </w:rPr>
        <w:t>/</w:t>
      </w:r>
      <w:r w:rsidR="00DF1D9C">
        <w:rPr>
          <w:rFonts w:ascii="Book Antiqua" w:hAnsi="Book Antiqua" w:cs="Book Antiqua" w:hint="eastAsia"/>
          <w:color w:val="000000"/>
          <w:lang w:eastAsia="zh-CN"/>
        </w:rPr>
        <w:t>5101</w:t>
      </w:r>
      <w:r w:rsidRPr="002E0C86">
        <w:rPr>
          <w:rFonts w:ascii="Book Antiqua" w:eastAsia="Book Antiqua" w:hAnsi="Book Antiqua" w:cs="Book Antiqua"/>
          <w:color w:val="000000"/>
        </w:rPr>
        <w:t xml:space="preserve">.htm </w:t>
      </w:r>
    </w:p>
    <w:p w14:paraId="509BE8F0" w14:textId="214A0B76" w:rsidR="00A77B3E" w:rsidRPr="00DF1D9C" w:rsidRDefault="002E0C86">
      <w:pPr>
        <w:spacing w:line="360" w:lineRule="auto"/>
        <w:jc w:val="both"/>
        <w:rPr>
          <w:rFonts w:hint="eastAsia"/>
          <w:lang w:eastAsia="zh-CN"/>
        </w:rPr>
      </w:pPr>
      <w:r w:rsidRPr="002E0C86">
        <w:rPr>
          <w:rFonts w:ascii="Book Antiqua" w:eastAsia="Book Antiqua" w:hAnsi="Book Antiqua" w:cs="Book Antiqua"/>
          <w:color w:val="000000"/>
        </w:rPr>
        <w:t>DOI: https://dx.doi.org/10.3748/wjg.v26.i3</w:t>
      </w:r>
      <w:r w:rsidRPr="002E0C86">
        <w:rPr>
          <w:rFonts w:ascii="Book Antiqua" w:eastAsia="宋体" w:hAnsi="Book Antiqua" w:cs="Book Antiqua" w:hint="eastAsia"/>
          <w:color w:val="000000"/>
          <w:lang w:eastAsia="zh-CN"/>
        </w:rPr>
        <w:t>4</w:t>
      </w:r>
      <w:r w:rsidRPr="002E0C86">
        <w:rPr>
          <w:rFonts w:ascii="Book Antiqua" w:eastAsia="Book Antiqua" w:hAnsi="Book Antiqua" w:cs="Book Antiqua"/>
          <w:color w:val="000000"/>
        </w:rPr>
        <w:t>.</w:t>
      </w:r>
      <w:r w:rsidR="00DF1D9C">
        <w:rPr>
          <w:rFonts w:ascii="Book Antiqua" w:hAnsi="Book Antiqua" w:cs="Book Antiqua" w:hint="eastAsia"/>
          <w:color w:val="000000"/>
          <w:lang w:eastAsia="zh-CN"/>
        </w:rPr>
        <w:t>5101</w:t>
      </w:r>
    </w:p>
    <w:bookmarkEnd w:id="93"/>
    <w:bookmarkEnd w:id="94"/>
    <w:p w14:paraId="08441848" w14:textId="77777777" w:rsidR="00A77B3E" w:rsidRDefault="00A77B3E">
      <w:pPr>
        <w:spacing w:line="360" w:lineRule="auto"/>
        <w:jc w:val="both"/>
      </w:pPr>
    </w:p>
    <w:p w14:paraId="37643482" w14:textId="3E0BE794" w:rsidR="00A77B3E" w:rsidRDefault="00A54EFB">
      <w:pPr>
        <w:spacing w:line="360" w:lineRule="auto"/>
        <w:jc w:val="both"/>
      </w:pPr>
      <w:r>
        <w:rPr>
          <w:rFonts w:ascii="Book Antiqua" w:eastAsia="Book Antiqua" w:hAnsi="Book Antiqua" w:cs="Book Antiqua"/>
          <w:b/>
          <w:bCs/>
          <w:color w:val="000000"/>
          <w:szCs w:val="22"/>
        </w:rPr>
        <w:t xml:space="preserve">Core tip: </w:t>
      </w:r>
      <w:bookmarkStart w:id="96" w:name="OLE_LINK118"/>
      <w:bookmarkStart w:id="97" w:name="OLE_LINK119"/>
      <w:proofErr w:type="spellStart"/>
      <w:r w:rsidR="00FA1925">
        <w:rPr>
          <w:rFonts w:ascii="Book Antiqua" w:eastAsia="Book Antiqua" w:hAnsi="Book Antiqua" w:cs="Book Antiqua"/>
          <w:color w:val="000000"/>
        </w:rPr>
        <w:t>Arachidyl</w:t>
      </w:r>
      <w:proofErr w:type="spellEnd"/>
      <w:r w:rsidR="00FA1925">
        <w:rPr>
          <w:rFonts w:ascii="Book Antiqua" w:eastAsia="Book Antiqua" w:hAnsi="Book Antiqua" w:cs="Book Antiqua"/>
          <w:color w:val="000000"/>
        </w:rPr>
        <w:t xml:space="preserve"> </w:t>
      </w:r>
      <w:proofErr w:type="spellStart"/>
      <w:r w:rsidR="00FA1925">
        <w:rPr>
          <w:rFonts w:ascii="Book Antiqua" w:eastAsia="Book Antiqua" w:hAnsi="Book Antiqua" w:cs="Book Antiqua"/>
          <w:color w:val="000000"/>
        </w:rPr>
        <w:t>amido</w:t>
      </w:r>
      <w:proofErr w:type="spellEnd"/>
      <w:r w:rsidR="00FA1925">
        <w:rPr>
          <w:rFonts w:ascii="Book Antiqua" w:eastAsia="Book Antiqua" w:hAnsi="Book Antiqua" w:cs="Book Antiqua"/>
          <w:color w:val="000000"/>
        </w:rPr>
        <w:t xml:space="preserve"> </w:t>
      </w:r>
      <w:proofErr w:type="spellStart"/>
      <w:r w:rsidR="00FA1925">
        <w:rPr>
          <w:rFonts w:ascii="Book Antiqua" w:eastAsia="Book Antiqua" w:hAnsi="Book Antiqua" w:cs="Book Antiqua"/>
          <w:color w:val="000000"/>
        </w:rPr>
        <w:t>cholanoic</w:t>
      </w:r>
      <w:proofErr w:type="spellEnd"/>
      <w:r w:rsidR="00FA1925">
        <w:rPr>
          <w:rFonts w:ascii="Book Antiqua" w:eastAsia="Book Antiqua" w:hAnsi="Book Antiqua" w:cs="Book Antiqua"/>
          <w:color w:val="000000"/>
        </w:rPr>
        <w:t xml:space="preserve"> acid (Aramchol)</w:t>
      </w:r>
      <w:r>
        <w:rPr>
          <w:rFonts w:ascii="Book Antiqua" w:eastAsia="Book Antiqua" w:hAnsi="Book Antiqua" w:cs="Book Antiqua"/>
          <w:color w:val="000000"/>
        </w:rPr>
        <w:t xml:space="preserve">, a phase III investigational drug for the treatment of </w:t>
      </w:r>
      <w:bookmarkStart w:id="98" w:name="OLE_LINK40"/>
      <w:bookmarkStart w:id="99" w:name="OLE_LINK41"/>
      <w:r w:rsidR="00FA1925">
        <w:rPr>
          <w:rFonts w:ascii="Book Antiqua" w:eastAsia="Book Antiqua" w:hAnsi="Book Antiqua" w:cs="Book Antiqua"/>
          <w:color w:val="000000"/>
        </w:rPr>
        <w:t>nonalcoholic steatohepatitis (NASH)</w:t>
      </w:r>
      <w:bookmarkEnd w:id="98"/>
      <w:bookmarkEnd w:id="99"/>
      <w:r>
        <w:rPr>
          <w:rFonts w:ascii="Book Antiqua" w:eastAsia="Book Antiqua" w:hAnsi="Book Antiqua" w:cs="Book Antiqua"/>
          <w:color w:val="000000"/>
        </w:rPr>
        <w:t xml:space="preserve">, has </w:t>
      </w:r>
      <w:r w:rsidR="00824663">
        <w:rPr>
          <w:rFonts w:ascii="Book Antiqua" w:eastAsia="Book Antiqua" w:hAnsi="Book Antiqua" w:cs="Book Antiqua"/>
          <w:color w:val="000000"/>
        </w:rPr>
        <w:t xml:space="preserve">been </w:t>
      </w:r>
      <w:r>
        <w:rPr>
          <w:rFonts w:ascii="Book Antiqua" w:eastAsia="Book Antiqua" w:hAnsi="Book Antiqua" w:cs="Book Antiqua"/>
          <w:color w:val="000000"/>
        </w:rPr>
        <w:t xml:space="preserve">demonstrated </w:t>
      </w:r>
      <w:r w:rsidR="00C028E8">
        <w:rPr>
          <w:rFonts w:ascii="Book Antiqua" w:eastAsia="Book Antiqua" w:hAnsi="Book Antiqua" w:cs="Book Antiqua"/>
          <w:color w:val="000000"/>
        </w:rPr>
        <w:t xml:space="preserve">to be able to reduce </w:t>
      </w:r>
      <w:r>
        <w:rPr>
          <w:rFonts w:ascii="Book Antiqua" w:eastAsia="Book Antiqua" w:hAnsi="Book Antiqua" w:cs="Book Antiqua"/>
          <w:color w:val="000000"/>
        </w:rPr>
        <w:t>liver steatosis, inflammation</w:t>
      </w:r>
      <w:r w:rsidR="00C028E8">
        <w:rPr>
          <w:rFonts w:ascii="Book Antiqua" w:eastAsia="Book Antiqua" w:hAnsi="Book Antiqua" w:cs="Book Antiqua"/>
          <w:color w:val="000000"/>
        </w:rPr>
        <w:t>,</w:t>
      </w:r>
      <w:r>
        <w:rPr>
          <w:rFonts w:ascii="Book Antiqua" w:eastAsia="Book Antiqua" w:hAnsi="Book Antiqua" w:cs="Book Antiqua"/>
          <w:color w:val="000000"/>
        </w:rPr>
        <w:t xml:space="preserve"> and fibrosis in various animal models of </w:t>
      </w:r>
      <w:r>
        <w:rPr>
          <w:rFonts w:ascii="Book Antiqua" w:eastAsia="Book Antiqua" w:hAnsi="Book Antiqua" w:cs="Book Antiqua"/>
          <w:color w:val="000000"/>
        </w:rPr>
        <w:lastRenderedPageBreak/>
        <w:t>steatohepatitis. In a phase IIb clinical trial, it reduced blood levels of glycated hemoglobin</w:t>
      </w:r>
      <w:r w:rsidR="00BF2070">
        <w:rPr>
          <w:rFonts w:ascii="Book Antiqua" w:hAnsi="Book Antiqua" w:cs="Book Antiqua" w:hint="eastAsia"/>
          <w:color w:val="000000"/>
          <w:lang w:eastAsia="zh-CN"/>
        </w:rPr>
        <w:t xml:space="preserve"> </w:t>
      </w:r>
      <w:r w:rsidR="00BF2070">
        <w:rPr>
          <w:rFonts w:ascii="Book Antiqua" w:eastAsia="Book Antiqua" w:hAnsi="Book Antiqua" w:cs="Book Antiqua"/>
          <w:color w:val="000000"/>
        </w:rPr>
        <w:t>A1c</w:t>
      </w:r>
      <w:r>
        <w:rPr>
          <w:rFonts w:ascii="Book Antiqua" w:eastAsia="Book Antiqua" w:hAnsi="Book Antiqua" w:cs="Book Antiqua"/>
          <w:color w:val="000000"/>
        </w:rPr>
        <w:t>,</w:t>
      </w:r>
      <w:r>
        <w:rPr>
          <w:rFonts w:ascii="Book Antiqua" w:eastAsia="Book Antiqua" w:hAnsi="Book Antiqua" w:cs="Book Antiqua"/>
          <w:color w:val="000000"/>
          <w:szCs w:val="22"/>
        </w:rPr>
        <w:t xml:space="preserve"> an </w:t>
      </w:r>
      <w:r>
        <w:rPr>
          <w:rFonts w:ascii="Book Antiqua" w:eastAsia="Book Antiqua" w:hAnsi="Book Antiqua" w:cs="Book Antiqua"/>
          <w:color w:val="000000"/>
        </w:rPr>
        <w:t>indicator of glycemic control. In this study, we show</w:t>
      </w:r>
      <w:r w:rsidR="00C028E8">
        <w:rPr>
          <w:rFonts w:ascii="Book Antiqua" w:eastAsia="Book Antiqua" w:hAnsi="Book Antiqua" w:cs="Book Antiqua"/>
          <w:color w:val="000000"/>
        </w:rPr>
        <w:t>ed</w:t>
      </w:r>
      <w:r>
        <w:rPr>
          <w:rFonts w:ascii="Book Antiqua" w:eastAsia="Book Antiqua" w:hAnsi="Book Antiqua" w:cs="Book Antiqua"/>
          <w:color w:val="000000"/>
        </w:rPr>
        <w:t xml:space="preserve"> that Aramchol-treated hepatocytes </w:t>
      </w:r>
      <w:r w:rsidR="00C028E8">
        <w:rPr>
          <w:rFonts w:ascii="Book Antiqua" w:eastAsia="Book Antiqua" w:hAnsi="Book Antiqua" w:cs="Book Antiqua"/>
          <w:color w:val="000000"/>
        </w:rPr>
        <w:t xml:space="preserve">had </w:t>
      </w:r>
      <w:r>
        <w:rPr>
          <w:rFonts w:ascii="Book Antiqua" w:eastAsia="Book Antiqua" w:hAnsi="Book Antiqua" w:cs="Book Antiqua"/>
          <w:color w:val="000000"/>
        </w:rPr>
        <w:t>activate</w:t>
      </w:r>
      <w:r w:rsidR="00C028E8">
        <w:rPr>
          <w:rFonts w:ascii="Book Antiqua" w:eastAsia="Book Antiqua" w:hAnsi="Book Antiqua" w:cs="Book Antiqua"/>
          <w:color w:val="000000"/>
        </w:rPr>
        <w:t>d</w:t>
      </w:r>
      <w:r>
        <w:rPr>
          <w:rFonts w:ascii="Book Antiqua" w:eastAsia="Book Antiqua" w:hAnsi="Book Antiqua" w:cs="Book Antiqua"/>
          <w:color w:val="000000"/>
        </w:rPr>
        <w:t xml:space="preserve"> AMPK and inhibit</w:t>
      </w:r>
      <w:r w:rsidR="00C028E8">
        <w:rPr>
          <w:rFonts w:ascii="Book Antiqua" w:eastAsia="Book Antiqua" w:hAnsi="Book Antiqua" w:cs="Book Antiqua"/>
          <w:color w:val="000000"/>
        </w:rPr>
        <w:t>ed</w:t>
      </w:r>
      <w:r>
        <w:rPr>
          <w:rFonts w:ascii="Book Antiqua" w:eastAsia="Book Antiqua" w:hAnsi="Book Antiqua" w:cs="Book Antiqua"/>
          <w:color w:val="000000"/>
        </w:rPr>
        <w:t xml:space="preserve"> mTORC1, which in turn activate</w:t>
      </w:r>
      <w:r w:rsidR="00C028E8">
        <w:rPr>
          <w:rFonts w:ascii="Book Antiqua" w:eastAsia="Book Antiqua" w:hAnsi="Book Antiqua" w:cs="Book Antiqua"/>
          <w:color w:val="000000"/>
        </w:rPr>
        <w:t>d</w:t>
      </w:r>
      <w:r>
        <w:rPr>
          <w:rFonts w:ascii="Book Antiqua" w:eastAsia="Book Antiqua" w:hAnsi="Book Antiqua" w:cs="Book Antiqua"/>
          <w:color w:val="000000"/>
        </w:rPr>
        <w:t xml:space="preserve"> </w:t>
      </w:r>
      <w:r w:rsidR="00FA1925">
        <w:rPr>
          <w:rFonts w:ascii="Book Antiqua" w:eastAsia="Book Antiqua" w:hAnsi="Book Antiqua" w:cs="Book Antiqua"/>
          <w:color w:val="000000"/>
        </w:rPr>
        <w:t>fatty acid</w:t>
      </w:r>
      <w:r>
        <w:rPr>
          <w:rFonts w:ascii="Book Antiqua" w:eastAsia="Book Antiqua" w:hAnsi="Book Antiqua" w:cs="Book Antiqua"/>
          <w:color w:val="000000"/>
        </w:rPr>
        <w:t xml:space="preserve"> β-oxidation and oxidative phosphorylation</w:t>
      </w:r>
      <w:r w:rsidR="00C028E8">
        <w:rPr>
          <w:rFonts w:ascii="Book Antiqua" w:eastAsia="Book Antiqua" w:hAnsi="Book Antiqua" w:cs="Book Antiqua"/>
          <w:color w:val="000000"/>
        </w:rPr>
        <w:t>,</w:t>
      </w:r>
      <w:r>
        <w:rPr>
          <w:rFonts w:ascii="Book Antiqua" w:eastAsia="Book Antiqua" w:hAnsi="Book Antiqua" w:cs="Book Antiqua"/>
          <w:color w:val="000000"/>
        </w:rPr>
        <w:t xml:space="preserve"> inhibiting </w:t>
      </w:r>
      <w:r w:rsidRPr="00256E72">
        <w:rPr>
          <w:rFonts w:ascii="Book Antiqua" w:eastAsia="Book Antiqua" w:hAnsi="Book Antiqua" w:cs="Book Antiqua"/>
          <w:i/>
          <w:color w:val="000000"/>
        </w:rPr>
        <w:t>de novo</w:t>
      </w:r>
      <w:r>
        <w:rPr>
          <w:rFonts w:ascii="Book Antiqua" w:eastAsia="Book Antiqua" w:hAnsi="Book Antiqua" w:cs="Book Antiqua"/>
          <w:color w:val="000000"/>
        </w:rPr>
        <w:t xml:space="preserve"> lipogenesis, gluconeogenesis</w:t>
      </w:r>
      <w:r w:rsidR="00C028E8">
        <w:rPr>
          <w:rFonts w:ascii="Book Antiqua" w:eastAsia="Book Antiqua" w:hAnsi="Book Antiqua" w:cs="Book Antiqua"/>
          <w:color w:val="000000"/>
        </w:rPr>
        <w:t>,</w:t>
      </w:r>
      <w:r>
        <w:rPr>
          <w:rFonts w:ascii="Book Antiqua" w:eastAsia="Book Antiqua" w:hAnsi="Book Antiqua" w:cs="Book Antiqua"/>
          <w:color w:val="000000"/>
        </w:rPr>
        <w:t xml:space="preserve"> and cataplerosis. These results explain the mechanism by which Aramchol exerts its effect on glucose and lipid metabolism in NASH.</w:t>
      </w:r>
    </w:p>
    <w:bookmarkEnd w:id="96"/>
    <w:bookmarkEnd w:id="97"/>
    <w:p w14:paraId="1A3F3B77" w14:textId="77777777" w:rsidR="00A77B3E" w:rsidRDefault="00A77B3E">
      <w:pPr>
        <w:spacing w:line="360" w:lineRule="auto"/>
        <w:jc w:val="both"/>
      </w:pPr>
    </w:p>
    <w:p w14:paraId="06D90EB7" w14:textId="1E9EFAB2" w:rsidR="00A77B3E" w:rsidRDefault="00A54EFB">
      <w:pPr>
        <w:spacing w:line="360" w:lineRule="auto"/>
        <w:jc w:val="both"/>
      </w:pPr>
      <w:r>
        <w:rPr>
          <w:rFonts w:ascii="Book Antiqua" w:eastAsia="Book Antiqua" w:hAnsi="Book Antiqua" w:cs="Book Antiqua"/>
          <w:b/>
          <w:color w:val="000000"/>
          <w:u w:val="single"/>
        </w:rPr>
        <w:t>INTRODUCTION</w:t>
      </w:r>
    </w:p>
    <w:p w14:paraId="501624B9" w14:textId="762F4FF5" w:rsidR="00A77B3E" w:rsidRDefault="00A54EFB">
      <w:pPr>
        <w:spacing w:line="360" w:lineRule="auto"/>
        <w:jc w:val="both"/>
      </w:pPr>
      <w:r>
        <w:rPr>
          <w:rFonts w:ascii="Book Antiqua" w:eastAsia="Book Antiqua" w:hAnsi="Book Antiqua" w:cs="Book Antiqua"/>
          <w:color w:val="000000"/>
        </w:rPr>
        <w:t>Nonalcoholic fatty liver disease (NAFLD) is a growing health problem with a global prevalence of 25% and is the most common liver disorder in Western countries, with an economic burden estimated at more than $100 billion per year in the United States alone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Currently, </w:t>
      </w:r>
      <w:r w:rsidR="00C44CE5">
        <w:rPr>
          <w:rFonts w:ascii="Book Antiqua" w:eastAsia="Book Antiqua" w:hAnsi="Book Antiqua" w:cs="Book Antiqua"/>
          <w:color w:val="000000"/>
        </w:rPr>
        <w:t>nonalcoholic steatohepatitis (NASH)</w:t>
      </w:r>
      <w:r>
        <w:rPr>
          <w:rFonts w:ascii="Book Antiqua" w:eastAsia="Book Antiqua" w:hAnsi="Book Antiqua" w:cs="Book Antiqua"/>
          <w:color w:val="000000"/>
        </w:rPr>
        <w:t xml:space="preserve"> is the second leading cause for liver transplant waitlist registration or liver transplantation overall, and the leading cause in females. NASH will probably become the leading indication for liver transplant in males as well, given the high rate of </w:t>
      </w:r>
      <w:proofErr w:type="gramStart"/>
      <w:r>
        <w:rPr>
          <w:rFonts w:ascii="Book Antiqua" w:eastAsia="Book Antiqua" w:hAnsi="Book Antiqua" w:cs="Book Antiqua"/>
          <w:color w:val="000000"/>
        </w:rPr>
        <w:t>increase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NAFLD describes a spectrum of disorders including simple deposition of lipid droplets in the cytoplasm of hepatocytes (steatosis), nonalcoholic steatohepatitis (NASH) with varying degrees of fibrosis, cirrhosis</w:t>
      </w:r>
      <w:r w:rsidR="00C028E8">
        <w:rPr>
          <w:rFonts w:ascii="Book Antiqua" w:eastAsia="Book Antiqua" w:hAnsi="Book Antiqua" w:cs="Book Antiqua"/>
          <w:color w:val="000000"/>
        </w:rPr>
        <w:t>,</w:t>
      </w:r>
      <w:r>
        <w:rPr>
          <w:rFonts w:ascii="Book Antiqua" w:eastAsia="Book Antiqua" w:hAnsi="Book Antiqua" w:cs="Book Antiqua"/>
          <w:color w:val="000000"/>
        </w:rPr>
        <w:t xml:space="preserve"> and hepatocellular carcinoma (HCC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Hepatic steatosis can result from diverse dysregulations including impaired lipid uptake, mitochondrial fatty acid (FA) β-oxidation alterations, defective very-low-density lipoprotein (VLDL) secretion and assembly</w:t>
      </w:r>
      <w:r w:rsidR="00C028E8">
        <w:rPr>
          <w:rFonts w:ascii="Book Antiqua" w:eastAsia="Book Antiqua" w:hAnsi="Book Antiqua" w:cs="Book Antiqua"/>
          <w:color w:val="000000"/>
        </w:rPr>
        <w:t>,</w:t>
      </w:r>
      <w:r>
        <w:rPr>
          <w:rFonts w:ascii="Book Antiqua" w:eastAsia="Book Antiqua" w:hAnsi="Book Antiqua" w:cs="Book Antiqua"/>
          <w:color w:val="000000"/>
        </w:rPr>
        <w:t xml:space="preserve"> and/or increased </w:t>
      </w:r>
      <w:r w:rsidRPr="00256E72">
        <w:rPr>
          <w:rFonts w:ascii="Book Antiqua" w:eastAsia="Book Antiqua" w:hAnsi="Book Antiqua" w:cs="Book Antiqua"/>
          <w:i/>
          <w:color w:val="000000"/>
        </w:rPr>
        <w:t>de novo</w:t>
      </w:r>
      <w:r>
        <w:rPr>
          <w:rFonts w:ascii="Book Antiqua" w:eastAsia="Book Antiqua" w:hAnsi="Book Antiqua" w:cs="Book Antiqua"/>
          <w:color w:val="000000"/>
        </w:rPr>
        <w:t xml:space="preserve"> lipogenesis (DNL). NASH, the advanced form of NAFLD, is characterized by the presence of inflammation, hepatocyte ballooning</w:t>
      </w:r>
      <w:r w:rsidR="00D61296">
        <w:rPr>
          <w:rFonts w:ascii="Book Antiqua" w:eastAsia="Book Antiqua" w:hAnsi="Book Antiqua" w:cs="Book Antiqua"/>
          <w:color w:val="000000"/>
        </w:rPr>
        <w:t>,</w:t>
      </w:r>
      <w:r>
        <w:rPr>
          <w:rFonts w:ascii="Book Antiqua" w:eastAsia="Book Antiqua" w:hAnsi="Book Antiqua" w:cs="Book Antiqua"/>
          <w:color w:val="000000"/>
        </w:rPr>
        <w:t xml:space="preserve"> and fibrosis, in addition to the </w:t>
      </w:r>
      <w:proofErr w:type="gramStart"/>
      <w:r>
        <w:rPr>
          <w:rFonts w:ascii="Book Antiqua" w:eastAsia="Book Antiqua" w:hAnsi="Book Antiqua" w:cs="Book Antiqua"/>
          <w:color w:val="000000"/>
        </w:rPr>
        <w:t>steatosis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The combination of multiple hits such as steatosis, oxidative stress, mitochondrial dysfunction, apoptosis, inflammation, hepatic stellate cell activation</w:t>
      </w:r>
      <w:r w:rsidR="00D61296">
        <w:rPr>
          <w:rFonts w:ascii="Book Antiqua" w:eastAsia="Book Antiqua" w:hAnsi="Book Antiqua" w:cs="Book Antiqua"/>
          <w:color w:val="000000"/>
        </w:rPr>
        <w:t>,</w:t>
      </w:r>
      <w:r>
        <w:rPr>
          <w:rFonts w:ascii="Book Antiqua" w:eastAsia="Book Antiqua" w:hAnsi="Book Antiqua" w:cs="Book Antiqua"/>
          <w:color w:val="000000"/>
        </w:rPr>
        <w:t xml:space="preserve"> and collagen production results in the progression of NASH</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which increases the risk for cirrhosis and HCC</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7C8BA76B" w14:textId="3A8786A5" w:rsidR="00A77B3E" w:rsidRDefault="00A54EFB" w:rsidP="00494E03">
      <w:pPr>
        <w:spacing w:line="360" w:lineRule="auto"/>
        <w:ind w:firstLineChars="100" w:firstLine="240"/>
        <w:jc w:val="both"/>
      </w:pPr>
      <w:r>
        <w:rPr>
          <w:rFonts w:ascii="Book Antiqua" w:eastAsia="Book Antiqua" w:hAnsi="Book Antiqua" w:cs="Book Antiqua"/>
          <w:color w:val="000000"/>
        </w:rPr>
        <w:t xml:space="preserve">Despite being the most common cause of chronic liver disease in Western countries, and the great efforts made by the pharmaceutical industry, </w:t>
      </w:r>
      <w:r w:rsidR="00094EAE">
        <w:rPr>
          <w:rFonts w:ascii="Book Antiqua" w:eastAsia="Book Antiqua" w:hAnsi="Book Antiqua" w:cs="Book Antiqua"/>
          <w:color w:val="000000"/>
        </w:rPr>
        <w:t xml:space="preserve">there </w:t>
      </w:r>
      <w:r>
        <w:rPr>
          <w:rFonts w:ascii="Book Antiqua" w:eastAsia="Book Antiqua" w:hAnsi="Book Antiqua" w:cs="Book Antiqua"/>
          <w:color w:val="000000"/>
        </w:rPr>
        <w:t xml:space="preserve">are currently no treatments for NAFLD approved by the Food and Drug Administration agency or the </w:t>
      </w:r>
      <w:r>
        <w:rPr>
          <w:rFonts w:ascii="Book Antiqua" w:eastAsia="Book Antiqua" w:hAnsi="Book Antiqua" w:cs="Book Antiqua"/>
          <w:color w:val="000000"/>
        </w:rPr>
        <w:lastRenderedPageBreak/>
        <w:t xml:space="preserve">European Medicine Agency. Medical recommendations are aimed at weight loss and diabetes control, which have been shown to slow the progression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At present, many drugs targeting NASH are in clinical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including </w:t>
      </w:r>
      <w:proofErr w:type="spellStart"/>
      <w:r>
        <w:rPr>
          <w:rFonts w:ascii="Book Antiqua" w:eastAsia="Book Antiqua" w:hAnsi="Book Antiqua" w:cs="Book Antiqua"/>
          <w:color w:val="000000"/>
        </w:rPr>
        <w:t>arachidyl-amido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cholanoic</w:t>
      </w:r>
      <w:proofErr w:type="spellEnd"/>
      <w:r>
        <w:rPr>
          <w:rFonts w:ascii="Book Antiqua" w:eastAsia="Book Antiqua" w:hAnsi="Book Antiqua" w:cs="Book Antiqua"/>
          <w:color w:val="000000"/>
        </w:rPr>
        <w:t xml:space="preserve"> acid (</w:t>
      </w: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w:t>
      </w:r>
    </w:p>
    <w:p w14:paraId="14A2A863" w14:textId="186E29AF" w:rsidR="00A77B3E" w:rsidRDefault="00A54EFB" w:rsidP="00494E03">
      <w:pPr>
        <w:spacing w:line="360" w:lineRule="auto"/>
        <w:ind w:firstLineChars="100" w:firstLine="240"/>
        <w:jc w:val="both"/>
      </w:pP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w:t>
      </w:r>
      <w:r w:rsidR="0031711A">
        <w:rPr>
          <w:rFonts w:ascii="Book Antiqua" w:eastAsia="Book Antiqua" w:hAnsi="Book Antiqua" w:cs="Book Antiqua"/>
          <w:color w:val="000000"/>
        </w:rPr>
        <w:t>has</w:t>
      </w:r>
      <w:r w:rsidR="00824663">
        <w:rPr>
          <w:rFonts w:ascii="Book Antiqua" w:eastAsia="Book Antiqua" w:hAnsi="Book Antiqua" w:cs="Book Antiqua"/>
          <w:color w:val="000000"/>
        </w:rPr>
        <w:t xml:space="preserve"> been</w:t>
      </w:r>
      <w:r w:rsidR="0031711A">
        <w:rPr>
          <w:rFonts w:ascii="Book Antiqua" w:eastAsia="Book Antiqua" w:hAnsi="Book Antiqua" w:cs="Book Antiqua"/>
          <w:color w:val="000000"/>
        </w:rPr>
        <w:t xml:space="preserve"> demonstrated </w:t>
      </w:r>
      <w:r w:rsidR="00D61296">
        <w:rPr>
          <w:rFonts w:ascii="Book Antiqua" w:eastAsia="Book Antiqua" w:hAnsi="Book Antiqua" w:cs="Book Antiqua"/>
          <w:color w:val="000000"/>
        </w:rPr>
        <w:t>to be able to reduce</w:t>
      </w:r>
      <w:r w:rsidR="005B7791">
        <w:rPr>
          <w:rFonts w:ascii="Book Antiqua" w:eastAsia="Book Antiqua" w:hAnsi="Book Antiqua" w:cs="Book Antiqua"/>
          <w:color w:val="000000"/>
        </w:rPr>
        <w:t xml:space="preserve"> </w:t>
      </w:r>
      <w:r>
        <w:rPr>
          <w:rFonts w:ascii="Book Antiqua" w:eastAsia="Book Antiqua" w:hAnsi="Book Antiqua" w:cs="Book Antiqua"/>
          <w:color w:val="000000"/>
        </w:rPr>
        <w:t>NASH and fibrosis in tw</w:t>
      </w:r>
      <w:r w:rsidR="004075C9">
        <w:rPr>
          <w:rFonts w:ascii="Book Antiqua" w:eastAsia="Book Antiqua" w:hAnsi="Book Antiqua" w:cs="Book Antiqua"/>
          <w:color w:val="000000"/>
        </w:rPr>
        <w:t xml:space="preserve">o NASH preclinical mice models </w:t>
      </w:r>
      <w:r w:rsidR="004075C9">
        <w:rPr>
          <w:rFonts w:ascii="Book Antiqua" w:hAnsi="Book Antiqua" w:cs="Book Antiqua" w:hint="eastAsia"/>
          <w:color w:val="000000"/>
          <w:lang w:eastAsia="zh-CN"/>
        </w:rPr>
        <w:t>[</w:t>
      </w:r>
      <w:r w:rsidR="00D61296">
        <w:rPr>
          <w:rFonts w:ascii="Book Antiqua" w:hAnsi="Book Antiqua" w:cs="Book Antiqua"/>
          <w:color w:val="000000"/>
          <w:lang w:eastAsia="zh-CN"/>
        </w:rPr>
        <w:t xml:space="preserve">induced with a </w:t>
      </w:r>
      <w:r>
        <w:rPr>
          <w:rFonts w:ascii="Book Antiqua" w:eastAsia="Book Antiqua" w:hAnsi="Book Antiqua" w:cs="Book Antiqua"/>
          <w:color w:val="000000"/>
        </w:rPr>
        <w:t>methion</w:t>
      </w:r>
      <w:r w:rsidR="004075C9">
        <w:rPr>
          <w:rFonts w:ascii="Book Antiqua" w:eastAsia="Book Antiqua" w:hAnsi="Book Antiqua" w:cs="Book Antiqua"/>
          <w:color w:val="000000"/>
        </w:rPr>
        <w:t xml:space="preserve">ine and choline deficient diet </w:t>
      </w:r>
      <w:r w:rsidR="004075C9">
        <w:rPr>
          <w:rFonts w:ascii="Book Antiqua" w:hAnsi="Book Antiqua" w:cs="Book Antiqua" w:hint="eastAsia"/>
          <w:color w:val="000000"/>
          <w:lang w:eastAsia="zh-CN"/>
        </w:rPr>
        <w:t>(</w:t>
      </w:r>
      <w:r w:rsidR="004075C9">
        <w:rPr>
          <w:rFonts w:ascii="Book Antiqua" w:eastAsia="Book Antiqua" w:hAnsi="Book Antiqua" w:cs="Book Antiqua"/>
          <w:color w:val="000000"/>
        </w:rPr>
        <w:t>MCD</w:t>
      </w:r>
      <w:r w:rsidR="004075C9">
        <w:rPr>
          <w:rFonts w:ascii="Book Antiqua" w:hAnsi="Book Antiqua" w:cs="Book Antiqua" w:hint="eastAsia"/>
          <w:color w:val="000000"/>
          <w:lang w:eastAsia="zh-CN"/>
        </w:rPr>
        <w:t>)</w:t>
      </w:r>
      <w:r>
        <w:rPr>
          <w:rFonts w:ascii="Book Antiqua" w:eastAsia="Book Antiqua" w:hAnsi="Book Antiqua" w:cs="Book Antiqua"/>
          <w:color w:val="000000"/>
        </w:rPr>
        <w:t xml:space="preserve"> and thioacetamide</w:t>
      </w:r>
      <w:proofErr w:type="gramStart"/>
      <w:r w:rsidR="004075C9">
        <w:rPr>
          <w:rFonts w:ascii="Book Antiqua" w:hAnsi="Book Antiqua" w:cs="Book Antiqua" w:hint="eastAsia"/>
          <w:color w:val="000000"/>
          <w:lang w:eastAsia="zh-CN"/>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Previous work performed in MCD-fed mice showed that improvement </w:t>
      </w:r>
      <w:r w:rsidR="00D61296">
        <w:rPr>
          <w:rFonts w:ascii="Book Antiqua" w:eastAsia="Book Antiqua" w:hAnsi="Book Antiqua" w:cs="Book Antiqua"/>
          <w:color w:val="000000"/>
        </w:rPr>
        <w:t xml:space="preserve">of </w:t>
      </w:r>
      <w:r>
        <w:rPr>
          <w:rFonts w:ascii="Book Antiqua" w:eastAsia="Book Antiqua" w:hAnsi="Book Antiqua" w:cs="Book Antiqua"/>
          <w:color w:val="000000"/>
        </w:rPr>
        <w:t>hepatic lipid accumulation, inflammation</w:t>
      </w:r>
      <w:r w:rsidR="00D61296">
        <w:rPr>
          <w:rFonts w:ascii="Book Antiqua" w:eastAsia="Book Antiqua" w:hAnsi="Book Antiqua" w:cs="Book Antiqua"/>
          <w:color w:val="000000"/>
        </w:rPr>
        <w:t>,</w:t>
      </w:r>
      <w:r>
        <w:rPr>
          <w:rFonts w:ascii="Book Antiqua" w:eastAsia="Book Antiqua" w:hAnsi="Book Antiqua" w:cs="Book Antiqua"/>
          <w:color w:val="000000"/>
        </w:rPr>
        <w:t xml:space="preserve"> and fibrosis </w:t>
      </w:r>
      <w:r w:rsidR="00D61296">
        <w:rPr>
          <w:rFonts w:ascii="Book Antiqua" w:eastAsia="Book Antiqua" w:hAnsi="Book Antiqua" w:cs="Book Antiqua"/>
          <w:color w:val="000000"/>
        </w:rPr>
        <w:t xml:space="preserve">by Aramchol </w:t>
      </w:r>
      <w:r>
        <w:rPr>
          <w:rFonts w:ascii="Book Antiqua" w:eastAsia="Book Antiqua" w:hAnsi="Book Antiqua" w:cs="Book Antiqua"/>
          <w:color w:val="000000"/>
        </w:rPr>
        <w:t xml:space="preserve">was mediated by </w:t>
      </w:r>
      <w:bookmarkStart w:id="100" w:name="OLE_LINK42"/>
      <w:bookmarkStart w:id="101" w:name="OLE_LINK43"/>
      <w:r>
        <w:rPr>
          <w:rFonts w:ascii="Book Antiqua" w:eastAsia="Book Antiqua" w:hAnsi="Book Antiqua" w:cs="Book Antiqua"/>
          <w:color w:val="000000"/>
        </w:rPr>
        <w:t xml:space="preserve">stearoyl-CoA desaturase 1 </w:t>
      </w:r>
      <w:bookmarkEnd w:id="100"/>
      <w:bookmarkEnd w:id="101"/>
      <w:r>
        <w:rPr>
          <w:rFonts w:ascii="Book Antiqua" w:eastAsia="Book Antiqua" w:hAnsi="Book Antiqua" w:cs="Book Antiqua"/>
          <w:color w:val="000000"/>
        </w:rPr>
        <w:t>(SCD1) downregulation, the rate-limiting step in monounsaturated fatty acids (MUFA) synthesis</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decreasing hepatic FA and </w:t>
      </w:r>
      <w:r w:rsidR="00323C6B" w:rsidRPr="00323C6B">
        <w:rPr>
          <w:rFonts w:ascii="Book Antiqua" w:eastAsia="Book Antiqua" w:hAnsi="Book Antiqua" w:cs="Book Antiqua"/>
          <w:color w:val="000000"/>
        </w:rPr>
        <w:t>triglycerides (TG)</w:t>
      </w:r>
      <w:r>
        <w:rPr>
          <w:rFonts w:ascii="Book Antiqua" w:eastAsia="Book Antiqua" w:hAnsi="Book Antiqua" w:cs="Book Antiqua"/>
          <w:color w:val="000000"/>
        </w:rPr>
        <w:t>, improving FA β-oxidation</w:t>
      </w:r>
      <w:r w:rsidR="00D61296">
        <w:rPr>
          <w:rFonts w:ascii="Book Antiqua" w:eastAsia="Book Antiqua" w:hAnsi="Book Antiqua" w:cs="Book Antiqua"/>
          <w:color w:val="000000"/>
        </w:rPr>
        <w:t>,</w:t>
      </w:r>
      <w:r>
        <w:rPr>
          <w:rFonts w:ascii="Book Antiqua" w:eastAsia="Book Antiqua" w:hAnsi="Book Antiqua" w:cs="Book Antiqua"/>
          <w:color w:val="000000"/>
        </w:rPr>
        <w:t xml:space="preserve"> and increasing glutathione (GSH), the main cellular antioxidant, and the GSH/oxidized GSH ratio</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a phase </w:t>
      </w:r>
      <w:proofErr w:type="spellStart"/>
      <w:r>
        <w:rPr>
          <w:rFonts w:ascii="Book Antiqua" w:eastAsia="Book Antiqua" w:hAnsi="Book Antiqua" w:cs="Book Antiqua"/>
          <w:color w:val="000000"/>
        </w:rPr>
        <w:t>IIb</w:t>
      </w:r>
      <w:proofErr w:type="spellEnd"/>
      <w:r>
        <w:rPr>
          <w:rFonts w:ascii="Book Antiqua" w:eastAsia="Book Antiqua" w:hAnsi="Book Antiqua" w:cs="Book Antiqua"/>
          <w:color w:val="000000"/>
        </w:rPr>
        <w:t xml:space="preserve"> clinical trial, </w:t>
      </w: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w:t>
      </w:r>
      <w:r w:rsidR="00D61296">
        <w:rPr>
          <w:rFonts w:ascii="Book Antiqua" w:eastAsia="Book Antiqua" w:hAnsi="Book Antiqua" w:cs="Book Antiqua"/>
          <w:color w:val="000000"/>
        </w:rPr>
        <w:t xml:space="preserve">resulted in </w:t>
      </w:r>
      <w:r>
        <w:rPr>
          <w:rFonts w:ascii="Book Antiqua" w:eastAsia="Book Antiqua" w:hAnsi="Book Antiqua" w:cs="Book Antiqua"/>
          <w:color w:val="000000"/>
        </w:rPr>
        <w:t xml:space="preserve">a reduction in liver fat, NASH resolution, and fibrosis improvement. Aramchol was proven to be safe and well </w:t>
      </w:r>
      <w:proofErr w:type="gramStart"/>
      <w:r>
        <w:rPr>
          <w:rFonts w:ascii="Book Antiqua" w:eastAsia="Book Antiqua" w:hAnsi="Book Antiqua" w:cs="Book Antiqua"/>
          <w:color w:val="000000"/>
        </w:rPr>
        <w:t>tolerated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Aramchol is currently being studied in NASH patients with fibrosis stage 2-3 for a Phase III clinical study</w:t>
      </w:r>
      <w:r w:rsidR="001D6589">
        <w:rPr>
          <w:rFonts w:ascii="Book Antiqua" w:eastAsia="Book Antiqua" w:hAnsi="Book Antiqua" w:cs="Book Antiqua"/>
          <w:color w:val="000000"/>
        </w:rPr>
        <w:t xml:space="preserve"> (ARMOR)</w:t>
      </w:r>
      <w:r>
        <w:rPr>
          <w:rFonts w:ascii="Book Antiqua" w:eastAsia="Book Antiqua" w:hAnsi="Book Antiqua" w:cs="Book Antiqua"/>
          <w:color w:val="000000"/>
        </w:rPr>
        <w:t>.</w:t>
      </w:r>
    </w:p>
    <w:p w14:paraId="3F22A2D3" w14:textId="5541CAB5" w:rsidR="00A77B3E" w:rsidRDefault="00A54EFB" w:rsidP="00CD43B3">
      <w:pPr>
        <w:spacing w:line="360" w:lineRule="auto"/>
        <w:ind w:firstLineChars="100" w:firstLine="240"/>
        <w:jc w:val="both"/>
      </w:pPr>
      <w:r>
        <w:rPr>
          <w:rFonts w:ascii="Book Antiqua" w:eastAsia="Book Antiqua" w:hAnsi="Book Antiqua" w:cs="Book Antiqua"/>
          <w:color w:val="000000"/>
        </w:rPr>
        <w:t xml:space="preserve">The present work </w:t>
      </w:r>
      <w:r w:rsidR="00D61296">
        <w:rPr>
          <w:rFonts w:ascii="Book Antiqua" w:eastAsia="Book Antiqua" w:hAnsi="Book Antiqua" w:cs="Book Antiqua"/>
          <w:color w:val="000000"/>
        </w:rPr>
        <w:t xml:space="preserve">showed </w:t>
      </w:r>
      <w:r>
        <w:rPr>
          <w:rFonts w:ascii="Book Antiqua" w:eastAsia="Book Antiqua" w:hAnsi="Book Antiqua" w:cs="Book Antiqua"/>
          <w:color w:val="000000"/>
        </w:rPr>
        <w:t xml:space="preserve">that mouse hepatocytes responded to Aramchol treatment by promoting </w:t>
      </w:r>
      <w:r w:rsidR="00CD43B3">
        <w:rPr>
          <w:rFonts w:ascii="Book Antiqua" w:eastAsia="Book Antiqua" w:hAnsi="Book Antiqua" w:cs="Book Antiqua"/>
          <w:color w:val="000000"/>
        </w:rPr>
        <w:t>AMPK</w:t>
      </w:r>
      <w:r>
        <w:rPr>
          <w:rFonts w:ascii="Book Antiqua" w:eastAsia="Book Antiqua" w:hAnsi="Book Antiqua" w:cs="Book Antiqua"/>
          <w:color w:val="000000"/>
        </w:rPr>
        <w:t xml:space="preserve"> pathway activation and mTORC1 pathway inhibition, which in turn activated FA β-oxidation and oxidative phosphorylation, inhibiting DNL, gluconeogenesis</w:t>
      </w:r>
      <w:r w:rsidR="00D61296">
        <w:rPr>
          <w:rFonts w:ascii="Book Antiqua" w:eastAsia="Book Antiqua" w:hAnsi="Book Antiqua" w:cs="Book Antiqua"/>
          <w:color w:val="000000"/>
        </w:rPr>
        <w:t>,</w:t>
      </w:r>
      <w:r>
        <w:rPr>
          <w:rFonts w:ascii="Book Antiqua" w:eastAsia="Book Antiqua" w:hAnsi="Book Antiqua" w:cs="Book Antiqua"/>
          <w:color w:val="000000"/>
        </w:rPr>
        <w:t xml:space="preserve"> and cataplerosis. In the MCD mouse model of NASH, this dual effect of Aramchol on AMPK and mTORC1 activity translated into an improvement of liver glucose metabolism, which in humans is associated with a reduction of the blood levels of glycated hemoglobin </w:t>
      </w:r>
      <w:r w:rsidR="00BF2070">
        <w:rPr>
          <w:rFonts w:ascii="Book Antiqua" w:eastAsia="Book Antiqua" w:hAnsi="Book Antiqua" w:cs="Book Antiqua"/>
          <w:color w:val="000000"/>
        </w:rPr>
        <w:t xml:space="preserve">A1c </w:t>
      </w:r>
      <w:r>
        <w:rPr>
          <w:rFonts w:ascii="Book Antiqua" w:eastAsia="Book Antiqua" w:hAnsi="Book Antiqua" w:cs="Book Antiqua"/>
          <w:color w:val="000000"/>
        </w:rPr>
        <w:t>(HbA1c), reflecting the mean blood sugar concentration of the previous weeks to months</w:t>
      </w:r>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w:t>
      </w:r>
    </w:p>
    <w:p w14:paraId="2ECD4FB8" w14:textId="77777777" w:rsidR="00A77B3E" w:rsidRDefault="00A77B3E">
      <w:pPr>
        <w:spacing w:line="360" w:lineRule="auto"/>
        <w:jc w:val="both"/>
      </w:pPr>
    </w:p>
    <w:p w14:paraId="1578223C" w14:textId="77777777" w:rsidR="00A77B3E" w:rsidRDefault="00A54EFB">
      <w:pPr>
        <w:spacing w:line="360" w:lineRule="auto"/>
        <w:jc w:val="both"/>
      </w:pPr>
      <w:r>
        <w:rPr>
          <w:rFonts w:ascii="Book Antiqua" w:eastAsia="Book Antiqua" w:hAnsi="Book Antiqua" w:cs="Book Antiqua"/>
          <w:b/>
          <w:color w:val="000000"/>
          <w:u w:val="single"/>
        </w:rPr>
        <w:t>MATERIALS AND METHODS</w:t>
      </w:r>
    </w:p>
    <w:p w14:paraId="3CC609D9" w14:textId="77777777" w:rsidR="00A77B3E" w:rsidRPr="003B37CA" w:rsidRDefault="00A54EFB">
      <w:pPr>
        <w:spacing w:line="360" w:lineRule="auto"/>
        <w:jc w:val="both"/>
        <w:rPr>
          <w:i/>
        </w:rPr>
      </w:pPr>
      <w:r w:rsidRPr="003B37CA">
        <w:rPr>
          <w:rFonts w:ascii="Book Antiqua" w:eastAsia="Book Antiqua" w:hAnsi="Book Antiqua" w:cs="Book Antiqua"/>
          <w:b/>
          <w:bCs/>
          <w:i/>
          <w:color w:val="000000"/>
        </w:rPr>
        <w:t>ARREST study</w:t>
      </w:r>
    </w:p>
    <w:p w14:paraId="1474B090" w14:textId="2D219427" w:rsidR="00A77B3E" w:rsidRDefault="00A54EFB">
      <w:pPr>
        <w:spacing w:line="360" w:lineRule="auto"/>
        <w:jc w:val="both"/>
      </w:pPr>
      <w:r>
        <w:rPr>
          <w:rFonts w:ascii="Book Antiqua" w:eastAsia="Book Antiqua" w:hAnsi="Book Antiqua" w:cs="Book Antiqua"/>
          <w:color w:val="000000"/>
        </w:rPr>
        <w:t xml:space="preserve">The ARREST study </w:t>
      </w:r>
      <w:r w:rsidR="00D61296">
        <w:rPr>
          <w:rFonts w:ascii="Book Antiqua" w:eastAsia="Book Antiqua" w:hAnsi="Book Antiqua" w:cs="Book Antiqua"/>
          <w:color w:val="000000"/>
        </w:rPr>
        <w:t xml:space="preserve">(ClinicalTrials.gov NCT02279524) </w:t>
      </w:r>
      <w:r>
        <w:rPr>
          <w:rFonts w:ascii="Book Antiqua" w:eastAsia="Book Antiqua" w:hAnsi="Book Antiqua" w:cs="Book Antiqua"/>
          <w:color w:val="000000"/>
        </w:rPr>
        <w:t>enrolled 247 NA</w:t>
      </w:r>
      <w:r w:rsidR="003B37CA">
        <w:rPr>
          <w:rFonts w:ascii="Book Antiqua" w:eastAsia="Book Antiqua" w:hAnsi="Book Antiqua" w:cs="Book Antiqua"/>
          <w:color w:val="000000"/>
        </w:rPr>
        <w:t>SH patients who were overweight</w:t>
      </w:r>
      <w:r w:rsidR="003B37CA">
        <w:rPr>
          <w:rFonts w:ascii="Book Antiqua" w:hAnsi="Book Antiqua" w:cs="Book Antiqua" w:hint="eastAsia"/>
          <w:color w:val="000000"/>
          <w:lang w:eastAsia="zh-CN"/>
        </w:rPr>
        <w:t>/</w:t>
      </w:r>
      <w:r>
        <w:rPr>
          <w:rFonts w:ascii="Book Antiqua" w:eastAsia="Book Antiqua" w:hAnsi="Book Antiqua" w:cs="Book Antiqua"/>
          <w:color w:val="000000"/>
        </w:rPr>
        <w:t xml:space="preserve">obese and had prediabetes/diabetes with a mean baseline value of </w:t>
      </w:r>
      <w:r>
        <w:rPr>
          <w:rFonts w:ascii="Book Antiqua" w:eastAsia="Book Antiqua" w:hAnsi="Book Antiqua" w:cs="Book Antiqua"/>
          <w:color w:val="000000"/>
        </w:rPr>
        <w:lastRenderedPageBreak/>
        <w:t>HbA1c of about 6.6%. More than 50% of the patients were hypertensive and had dyslipidemia. Baseline histology demonstrated a population with advanced disease, with 60% having stage</w:t>
      </w:r>
      <w:r w:rsidR="00D61296">
        <w:rPr>
          <w:rFonts w:ascii="Book Antiqua" w:eastAsia="Book Antiqua" w:hAnsi="Book Antiqua" w:cs="Book Antiqua"/>
          <w:color w:val="000000"/>
        </w:rPr>
        <w:t>s</w:t>
      </w:r>
      <w:r>
        <w:rPr>
          <w:rFonts w:ascii="Book Antiqua" w:eastAsia="Book Antiqua" w:hAnsi="Book Antiqua" w:cs="Book Antiqua"/>
          <w:color w:val="000000"/>
        </w:rPr>
        <w:t xml:space="preserve"> 2 and 3 fibrosis and 70% having a NASH activity score ≥</w:t>
      </w:r>
      <w:r w:rsidR="009F5AC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Eligible subjects were enrolled into three treatment arms: Aramchol 400 and 600 mg tablets/day, and placebo tablets in </w:t>
      </w:r>
      <w:r w:rsidR="00D61296">
        <w:rPr>
          <w:rFonts w:ascii="Book Antiqua" w:eastAsia="Book Antiqua" w:hAnsi="Book Antiqua" w:cs="Book Antiqua"/>
          <w:color w:val="000000"/>
        </w:rPr>
        <w:t xml:space="preserve">a </w:t>
      </w:r>
      <w:r>
        <w:rPr>
          <w:rFonts w:ascii="Book Antiqua" w:eastAsia="Book Antiqua" w:hAnsi="Book Antiqua" w:cs="Book Antiqua"/>
          <w:color w:val="000000"/>
        </w:rPr>
        <w:t>ratio</w:t>
      </w:r>
      <w:r w:rsidR="00D61296">
        <w:rPr>
          <w:rFonts w:ascii="Book Antiqua" w:eastAsia="Book Antiqua" w:hAnsi="Book Antiqua" w:cs="Book Antiqua"/>
          <w:color w:val="000000"/>
        </w:rPr>
        <w:t xml:space="preserve"> of</w:t>
      </w:r>
      <w:r>
        <w:rPr>
          <w:rFonts w:ascii="Book Antiqua" w:eastAsia="Book Antiqua" w:hAnsi="Book Antiqua" w:cs="Book Antiqua"/>
          <w:color w:val="000000"/>
        </w:rPr>
        <w:t xml:space="preserve"> 2:2:1. The subjects were evaluated at study sites for 11 scheduled </w:t>
      </w:r>
      <w:r w:rsidR="009F5ACA">
        <w:rPr>
          <w:rFonts w:ascii="Book Antiqua" w:eastAsia="Book Antiqua" w:hAnsi="Book Antiqua" w:cs="Book Antiqua"/>
          <w:color w:val="000000"/>
        </w:rPr>
        <w:t xml:space="preserve">visits during one year (52 </w:t>
      </w:r>
      <w:proofErr w:type="spellStart"/>
      <w:r w:rsidR="009F5ACA">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completion of the study treatment period, the subjects were followed for </w:t>
      </w:r>
      <w:r w:rsidR="009F5ACA">
        <w:rPr>
          <w:rFonts w:ascii="Book Antiqua" w:eastAsia="Book Antiqua" w:hAnsi="Book Antiqua" w:cs="Book Antiqua"/>
          <w:color w:val="000000"/>
        </w:rPr>
        <w:t xml:space="preserve">an additional period of 13 </w:t>
      </w:r>
      <w:proofErr w:type="spellStart"/>
      <w:r w:rsidR="009F5ACA">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without study medication (until visit 11, week 65). Blood HbA1c levels were determined a</w:t>
      </w:r>
      <w:r w:rsidR="008D0694">
        <w:rPr>
          <w:rFonts w:ascii="Book Antiqua" w:eastAsia="Book Antiqua" w:hAnsi="Book Antiqua" w:cs="Book Antiqua"/>
          <w:color w:val="000000"/>
        </w:rPr>
        <w:t>t baseline, 8, 24, 40</w:t>
      </w:r>
      <w:r w:rsidR="00D61296">
        <w:rPr>
          <w:rFonts w:ascii="Book Antiqua" w:eastAsia="Book Antiqua" w:hAnsi="Book Antiqua" w:cs="Book Antiqua"/>
          <w:color w:val="000000"/>
        </w:rPr>
        <w:t>,</w:t>
      </w:r>
      <w:r w:rsidR="008D0694">
        <w:rPr>
          <w:rFonts w:ascii="Book Antiqua" w:eastAsia="Book Antiqua" w:hAnsi="Book Antiqua" w:cs="Book Antiqua"/>
          <w:color w:val="000000"/>
        </w:rPr>
        <w:t xml:space="preserve"> and 52 wk</w:t>
      </w:r>
      <w:r>
        <w:rPr>
          <w:rFonts w:ascii="Book Antiqua" w:eastAsia="Book Antiqua" w:hAnsi="Book Antiqua" w:cs="Book Antiqua"/>
          <w:color w:val="000000"/>
        </w:rPr>
        <w:t>.</w:t>
      </w:r>
    </w:p>
    <w:p w14:paraId="5BA638E9" w14:textId="77777777" w:rsidR="00A77B3E" w:rsidRDefault="00A77B3E">
      <w:pPr>
        <w:spacing w:line="360" w:lineRule="auto"/>
        <w:jc w:val="both"/>
      </w:pPr>
    </w:p>
    <w:p w14:paraId="12E2301E" w14:textId="77777777" w:rsidR="00A77B3E" w:rsidRPr="00A67746" w:rsidRDefault="00A54EFB">
      <w:pPr>
        <w:spacing w:line="360" w:lineRule="auto"/>
        <w:jc w:val="both"/>
        <w:rPr>
          <w:i/>
        </w:rPr>
      </w:pPr>
      <w:r w:rsidRPr="00A67746">
        <w:rPr>
          <w:rFonts w:ascii="Book Antiqua" w:eastAsia="Book Antiqua" w:hAnsi="Book Antiqua" w:cs="Book Antiqua"/>
          <w:b/>
          <w:bCs/>
          <w:i/>
          <w:color w:val="000000"/>
        </w:rPr>
        <w:t>Animal experiments</w:t>
      </w:r>
    </w:p>
    <w:p w14:paraId="0A5CB0D7" w14:textId="5BA2BE48" w:rsidR="00A77B3E" w:rsidRDefault="00D61296">
      <w:pPr>
        <w:spacing w:line="360" w:lineRule="auto"/>
        <w:jc w:val="both"/>
      </w:pPr>
      <w:r>
        <w:rPr>
          <w:rFonts w:ascii="Book Antiqua" w:eastAsia="Book Antiqua" w:hAnsi="Book Antiqua" w:cs="Book Antiqua"/>
          <w:color w:val="000000"/>
        </w:rPr>
        <w:t>Eight-week-</w:t>
      </w:r>
      <w:r w:rsidR="00A54EFB">
        <w:rPr>
          <w:rFonts w:ascii="Book Antiqua" w:eastAsia="Book Antiqua" w:hAnsi="Book Antiqua" w:cs="Book Antiqua"/>
          <w:color w:val="000000"/>
        </w:rPr>
        <w:t xml:space="preserve">old C57BL/6J male mice were purchased from Charles River, St </w:t>
      </w:r>
      <w:proofErr w:type="spellStart"/>
      <w:r w:rsidR="00A54EFB">
        <w:rPr>
          <w:rFonts w:ascii="Book Antiqua" w:eastAsia="Book Antiqua" w:hAnsi="Book Antiqua" w:cs="Book Antiqua"/>
          <w:color w:val="000000"/>
        </w:rPr>
        <w:t>Germain</w:t>
      </w:r>
      <w:proofErr w:type="spellEnd"/>
      <w:r w:rsidR="00A54EFB">
        <w:rPr>
          <w:rFonts w:ascii="Book Antiqua" w:eastAsia="Book Antiqua" w:hAnsi="Book Antiqua" w:cs="Book Antiqua"/>
          <w:color w:val="000000"/>
        </w:rPr>
        <w:t xml:space="preserve"> </w:t>
      </w:r>
      <w:proofErr w:type="spellStart"/>
      <w:r w:rsidR="00A54EFB">
        <w:rPr>
          <w:rFonts w:ascii="Book Antiqua" w:eastAsia="Book Antiqua" w:hAnsi="Book Antiqua" w:cs="Book Antiqua"/>
          <w:color w:val="000000"/>
        </w:rPr>
        <w:t>sur</w:t>
      </w:r>
      <w:proofErr w:type="spellEnd"/>
      <w:r w:rsidR="00A54EFB">
        <w:rPr>
          <w:rFonts w:ascii="Book Antiqua" w:eastAsia="Book Antiqua" w:hAnsi="Book Antiqua" w:cs="Book Antiqua"/>
          <w:color w:val="000000"/>
        </w:rPr>
        <w:t xml:space="preserve"> </w:t>
      </w:r>
      <w:proofErr w:type="spellStart"/>
      <w:r w:rsidR="00A54EFB">
        <w:rPr>
          <w:rFonts w:ascii="Book Antiqua" w:eastAsia="Book Antiqua" w:hAnsi="Book Antiqua" w:cs="Book Antiqua"/>
          <w:color w:val="000000"/>
        </w:rPr>
        <w:t>l'Arbresle</w:t>
      </w:r>
      <w:proofErr w:type="spellEnd"/>
      <w:r w:rsidR="00A54EFB">
        <w:rPr>
          <w:rFonts w:ascii="Book Antiqua" w:eastAsia="Book Antiqua" w:hAnsi="Book Antiqua" w:cs="Book Antiqua"/>
          <w:color w:val="000000"/>
        </w:rPr>
        <w:t xml:space="preserve">, France. After allowing them to acclimate for 1 </w:t>
      </w:r>
      <w:proofErr w:type="spellStart"/>
      <w:r w:rsidR="00A67746">
        <w:rPr>
          <w:rFonts w:ascii="Book Antiqua" w:eastAsia="Book Antiqua" w:hAnsi="Book Antiqua" w:cs="Book Antiqua"/>
          <w:color w:val="000000"/>
        </w:rPr>
        <w:t>w</w:t>
      </w:r>
      <w:r w:rsidR="00A54EFB">
        <w:rPr>
          <w:rFonts w:ascii="Book Antiqua" w:eastAsia="Book Antiqua" w:hAnsi="Book Antiqua" w:cs="Book Antiqua"/>
          <w:color w:val="000000"/>
        </w:rPr>
        <w:t>k</w:t>
      </w:r>
      <w:proofErr w:type="spellEnd"/>
      <w:r w:rsidR="00A54EFB">
        <w:rPr>
          <w:rFonts w:ascii="Book Antiqua" w:eastAsia="Book Antiqua" w:hAnsi="Book Antiqua" w:cs="Book Antiqua"/>
          <w:color w:val="000000"/>
        </w:rPr>
        <w:t>, mice were randomly distributed into two groups. One of the groups consisting of 10 mice was fed a normal rodent maintenance diet (</w:t>
      </w:r>
      <w:proofErr w:type="spellStart"/>
      <w:r w:rsidR="00A54EFB">
        <w:rPr>
          <w:rFonts w:ascii="Book Antiqua" w:eastAsia="Book Antiqua" w:hAnsi="Book Antiqua" w:cs="Book Antiqua"/>
          <w:color w:val="000000"/>
        </w:rPr>
        <w:t>Teklad</w:t>
      </w:r>
      <w:proofErr w:type="spellEnd"/>
      <w:r w:rsidR="00A54EFB">
        <w:rPr>
          <w:rFonts w:ascii="Book Antiqua" w:eastAsia="Book Antiqua" w:hAnsi="Book Antiqua" w:cs="Book Antiqua"/>
          <w:color w:val="000000"/>
        </w:rPr>
        <w:t xml:space="preserve"> Global 14% Protein; </w:t>
      </w:r>
      <w:proofErr w:type="spellStart"/>
      <w:r w:rsidR="00A54EFB">
        <w:rPr>
          <w:rFonts w:ascii="Book Antiqua" w:eastAsia="Book Antiqua" w:hAnsi="Book Antiqua" w:cs="Book Antiqua"/>
          <w:color w:val="000000"/>
        </w:rPr>
        <w:t>Envigo</w:t>
      </w:r>
      <w:proofErr w:type="spellEnd"/>
      <w:r w:rsidR="00A54EFB">
        <w:rPr>
          <w:rFonts w:ascii="Book Antiqua" w:eastAsia="Book Antiqua" w:hAnsi="Book Antiqua" w:cs="Book Antiqua"/>
          <w:color w:val="000000"/>
        </w:rPr>
        <w:t xml:space="preserve"> RMS Spain, </w:t>
      </w:r>
      <w:proofErr w:type="spellStart"/>
      <w:r w:rsidR="00A54EFB">
        <w:rPr>
          <w:rFonts w:ascii="Book Antiqua" w:eastAsia="Book Antiqua" w:hAnsi="Book Antiqua" w:cs="Book Antiqua"/>
          <w:color w:val="000000"/>
        </w:rPr>
        <w:t>Sant</w:t>
      </w:r>
      <w:proofErr w:type="spellEnd"/>
      <w:r w:rsidR="00A54EFB">
        <w:rPr>
          <w:rFonts w:ascii="Book Antiqua" w:eastAsia="Book Antiqua" w:hAnsi="Book Antiqua" w:cs="Book Antiqua"/>
          <w:color w:val="000000"/>
        </w:rPr>
        <w:t xml:space="preserve"> </w:t>
      </w:r>
      <w:proofErr w:type="spellStart"/>
      <w:r w:rsidR="00A54EFB">
        <w:rPr>
          <w:rFonts w:ascii="Book Antiqua" w:eastAsia="Book Antiqua" w:hAnsi="Book Antiqua" w:cs="Book Antiqua"/>
          <w:color w:val="000000"/>
        </w:rPr>
        <w:t>Feliu</w:t>
      </w:r>
      <w:proofErr w:type="spellEnd"/>
      <w:r w:rsidR="00A54EFB">
        <w:rPr>
          <w:rFonts w:ascii="Book Antiqua" w:eastAsia="Book Antiqua" w:hAnsi="Book Antiqua" w:cs="Book Antiqua"/>
          <w:color w:val="000000"/>
        </w:rPr>
        <w:t xml:space="preserve"> de </w:t>
      </w:r>
      <w:proofErr w:type="spellStart"/>
      <w:r w:rsidR="00A54EFB">
        <w:rPr>
          <w:rFonts w:ascii="Book Antiqua" w:eastAsia="Book Antiqua" w:hAnsi="Book Antiqua" w:cs="Book Antiqua"/>
          <w:color w:val="000000"/>
        </w:rPr>
        <w:t>Codines</w:t>
      </w:r>
      <w:proofErr w:type="spellEnd"/>
      <w:r w:rsidR="00A54EFB">
        <w:rPr>
          <w:rFonts w:ascii="Book Antiqua" w:eastAsia="Book Antiqua" w:hAnsi="Book Antiqua" w:cs="Book Antiqua"/>
          <w:color w:val="000000"/>
        </w:rPr>
        <w:t>, Spain) c</w:t>
      </w:r>
      <w:r w:rsidR="00A67746">
        <w:rPr>
          <w:rFonts w:ascii="Book Antiqua" w:eastAsia="Book Antiqua" w:hAnsi="Book Antiqua" w:cs="Book Antiqua"/>
          <w:color w:val="000000"/>
        </w:rPr>
        <w:t>ontaining 0.3% methionine and 1</w:t>
      </w:r>
      <w:r w:rsidR="00A54EFB">
        <w:rPr>
          <w:rFonts w:ascii="Book Antiqua" w:eastAsia="Book Antiqua" w:hAnsi="Book Antiqua" w:cs="Book Antiqua"/>
          <w:color w:val="000000"/>
        </w:rPr>
        <w:t>030 mg choline/kg diet. The other group consisting of 30 animals was maintained on a diet with 0.1% methionine and free of choline (0.1M</w:t>
      </w:r>
      <w:r w:rsidR="00A67746">
        <w:rPr>
          <w:rFonts w:ascii="Book Antiqua" w:eastAsia="Book Antiqua" w:hAnsi="Book Antiqua" w:cs="Book Antiqua"/>
          <w:color w:val="000000"/>
        </w:rPr>
        <w:t>CD diet) during 4 additional w</w:t>
      </w:r>
      <w:r>
        <w:rPr>
          <w:rFonts w:ascii="Book Antiqua" w:eastAsia="Book Antiqua" w:hAnsi="Book Antiqua" w:cs="Book Antiqua"/>
          <w:color w:val="000000"/>
        </w:rPr>
        <w:t>ee</w:t>
      </w:r>
      <w:r w:rsidR="00A67746">
        <w:rPr>
          <w:rFonts w:ascii="Book Antiqua" w:eastAsia="Book Antiqua" w:hAnsi="Book Antiqua" w:cs="Book Antiqua"/>
          <w:color w:val="000000"/>
        </w:rPr>
        <w:t>k</w:t>
      </w:r>
      <w:r>
        <w:rPr>
          <w:rFonts w:ascii="Book Antiqua" w:eastAsia="Book Antiqua" w:hAnsi="Book Antiqua" w:cs="Book Antiqua"/>
          <w:color w:val="000000"/>
        </w:rPr>
        <w:t>s</w:t>
      </w:r>
      <w:r w:rsidR="00A54EFB">
        <w:rPr>
          <w:rFonts w:ascii="Book Antiqua" w:eastAsia="Book Antiqua" w:hAnsi="Book Antiqua" w:cs="Book Antiqua"/>
          <w:color w:val="000000"/>
        </w:rPr>
        <w:t>. Two weeks after the start of the 0.1MCD diet, mice were divided into groups of 10 and treated by intragastric gavage with a</w:t>
      </w:r>
      <w:r w:rsidR="00A67746">
        <w:rPr>
          <w:rFonts w:ascii="Book Antiqua" w:eastAsia="Book Antiqua" w:hAnsi="Book Antiqua" w:cs="Book Antiqua"/>
          <w:color w:val="000000"/>
        </w:rPr>
        <w:t xml:space="preserve"> formulation of 1 or 5 mg/kg/d</w:t>
      </w:r>
      <w:r w:rsidR="00A54EFB">
        <w:rPr>
          <w:rFonts w:ascii="Book Antiqua" w:eastAsia="Book Antiqua" w:hAnsi="Book Antiqua" w:cs="Book Antiqua"/>
          <w:color w:val="000000"/>
        </w:rPr>
        <w:t xml:space="preserve"> of Aramchol,</w:t>
      </w:r>
      <w:r w:rsidR="00A67746">
        <w:rPr>
          <w:rFonts w:ascii="Book Antiqua" w:eastAsia="Book Antiqua" w:hAnsi="Book Antiqua" w:cs="Book Antiqua"/>
          <w:color w:val="000000"/>
        </w:rPr>
        <w:t xml:space="preserve"> similar to the human 600 mg/d</w:t>
      </w:r>
      <w:r w:rsidR="00A54EFB">
        <w:rPr>
          <w:rFonts w:ascii="Book Antiqua" w:eastAsia="Book Antiqua" w:hAnsi="Book Antiqua" w:cs="Book Antiqua"/>
          <w:color w:val="000000"/>
        </w:rPr>
        <w:t xml:space="preserve"> dose, or vehicle (0.2% sodium lauryl sulfate and 1.7% carboxymethyl cellulose). Animals kept on the normal diet were also administered the vehicle preparation. Animal procedures were designed to minimize animal discomfort or pain. Animal experiments were approved by the County of </w:t>
      </w:r>
      <w:proofErr w:type="spellStart"/>
      <w:r w:rsidR="00A54EFB">
        <w:rPr>
          <w:rFonts w:ascii="Book Antiqua" w:eastAsia="Book Antiqua" w:hAnsi="Book Antiqua" w:cs="Book Antiqua"/>
          <w:color w:val="000000"/>
        </w:rPr>
        <w:t>Bizkaia</w:t>
      </w:r>
      <w:proofErr w:type="spellEnd"/>
      <w:r w:rsidR="00A54EFB">
        <w:rPr>
          <w:rFonts w:ascii="Book Antiqua" w:eastAsia="Book Antiqua" w:hAnsi="Book Antiqua" w:cs="Book Antiqua"/>
          <w:color w:val="000000"/>
        </w:rPr>
        <w:t xml:space="preserve"> and CIC </w:t>
      </w:r>
      <w:proofErr w:type="spellStart"/>
      <w:r w:rsidR="00A54EFB">
        <w:rPr>
          <w:rFonts w:ascii="Book Antiqua" w:eastAsia="Book Antiqua" w:hAnsi="Book Antiqua" w:cs="Book Antiqua"/>
          <w:color w:val="000000"/>
        </w:rPr>
        <w:t>bioGUNE's</w:t>
      </w:r>
      <w:proofErr w:type="spellEnd"/>
      <w:r w:rsidR="00A54EFB">
        <w:rPr>
          <w:rFonts w:ascii="Book Antiqua" w:eastAsia="Book Antiqua" w:hAnsi="Book Antiqua" w:cs="Book Antiqua"/>
          <w:color w:val="000000"/>
        </w:rPr>
        <w:t xml:space="preserve"> Biosafety Bioethics Committee. </w:t>
      </w:r>
    </w:p>
    <w:p w14:paraId="20F8D597" w14:textId="77777777" w:rsidR="00A77B3E" w:rsidRPr="00A67746" w:rsidRDefault="00A77B3E">
      <w:pPr>
        <w:spacing w:line="360" w:lineRule="auto"/>
        <w:jc w:val="both"/>
        <w:rPr>
          <w:i/>
        </w:rPr>
      </w:pPr>
    </w:p>
    <w:p w14:paraId="0526BF27" w14:textId="77777777" w:rsidR="00A77B3E" w:rsidRPr="00A67746" w:rsidRDefault="00A54EFB">
      <w:pPr>
        <w:spacing w:line="360" w:lineRule="auto"/>
        <w:jc w:val="both"/>
        <w:rPr>
          <w:i/>
        </w:rPr>
      </w:pPr>
      <w:r w:rsidRPr="00A67746">
        <w:rPr>
          <w:rFonts w:ascii="Book Antiqua" w:eastAsia="Book Antiqua" w:hAnsi="Book Antiqua" w:cs="Book Antiqua"/>
          <w:b/>
          <w:bCs/>
          <w:i/>
          <w:color w:val="000000"/>
        </w:rPr>
        <w:t>Primary mouse hepatocytes isolation and culture</w:t>
      </w:r>
    </w:p>
    <w:p w14:paraId="3A7FDE9C" w14:textId="536106C5" w:rsidR="00A77B3E" w:rsidRDefault="00A54EFB">
      <w:pPr>
        <w:spacing w:line="360" w:lineRule="auto"/>
        <w:jc w:val="both"/>
      </w:pPr>
      <w:r>
        <w:rPr>
          <w:rFonts w:ascii="Book Antiqua" w:eastAsia="Book Antiqua" w:hAnsi="Book Antiqua" w:cs="Book Antiqua"/>
          <w:color w:val="000000"/>
        </w:rPr>
        <w:t>Mouse hepatocytes</w:t>
      </w:r>
      <w:r w:rsidR="009051BF">
        <w:rPr>
          <w:rFonts w:ascii="Book Antiqua" w:eastAsia="Book Antiqua" w:hAnsi="Book Antiqua" w:cs="Book Antiqua"/>
          <w:color w:val="000000"/>
        </w:rPr>
        <w:t xml:space="preserve"> from 2- to 3-mo</w:t>
      </w:r>
      <w:r>
        <w:rPr>
          <w:rFonts w:ascii="Book Antiqua" w:eastAsia="Book Antiqua" w:hAnsi="Book Antiqua" w:cs="Book Antiqua"/>
          <w:color w:val="000000"/>
        </w:rPr>
        <w:t xml:space="preserve">-old male C57BL/6J mice were isolated by collagenase perfusion. Briefly, animals were anesthetized with </w:t>
      </w:r>
      <w:proofErr w:type="spellStart"/>
      <w:r>
        <w:rPr>
          <w:rFonts w:ascii="Book Antiqua" w:eastAsia="Book Antiqua" w:hAnsi="Book Antiqua" w:cs="Book Antiqua"/>
          <w:color w:val="000000"/>
        </w:rPr>
        <w:t>isofluorane</w:t>
      </w:r>
      <w:proofErr w:type="spellEnd"/>
      <w:r>
        <w:rPr>
          <w:rFonts w:ascii="Book Antiqua" w:eastAsia="Book Antiqua" w:hAnsi="Book Antiqua" w:cs="Book Antiqua"/>
          <w:color w:val="000000"/>
        </w:rPr>
        <w:t xml:space="preserve"> (1.5% </w:t>
      </w:r>
      <w:proofErr w:type="spellStart"/>
      <w:r>
        <w:rPr>
          <w:rFonts w:ascii="Book Antiqua" w:eastAsia="Book Antiqua" w:hAnsi="Book Antiqua" w:cs="Book Antiqua"/>
          <w:color w:val="000000"/>
        </w:rPr>
        <w:lastRenderedPageBreak/>
        <w:t>isofluorane</w:t>
      </w:r>
      <w:proofErr w:type="spellEnd"/>
      <w:r>
        <w:rPr>
          <w:rFonts w:ascii="Book Antiqua" w:eastAsia="Book Antiqua" w:hAnsi="Book Antiqua" w:cs="Book Antiqua"/>
          <w:color w:val="000000"/>
        </w:rPr>
        <w:t xml:space="preserve"> in 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the abdomen was opened</w:t>
      </w:r>
      <w:r w:rsidR="00D61296">
        <w:rPr>
          <w:rFonts w:ascii="Book Antiqua" w:eastAsia="Book Antiqua" w:hAnsi="Book Antiqua" w:cs="Book Antiqua"/>
          <w:color w:val="000000"/>
        </w:rPr>
        <w:t xml:space="preserve">, </w:t>
      </w:r>
      <w:r>
        <w:rPr>
          <w:rFonts w:ascii="Book Antiqua" w:eastAsia="Book Antiqua" w:hAnsi="Book Antiqua" w:cs="Book Antiqua"/>
          <w:color w:val="000000"/>
        </w:rPr>
        <w:t>a catheter was inserted into the inferior vena cava</w:t>
      </w:r>
      <w:r w:rsidR="00D61296">
        <w:rPr>
          <w:rFonts w:ascii="Book Antiqua" w:eastAsia="Book Antiqua" w:hAnsi="Book Antiqua" w:cs="Book Antiqua"/>
          <w:color w:val="000000"/>
        </w:rPr>
        <w:t>,</w:t>
      </w:r>
      <w:r>
        <w:rPr>
          <w:rFonts w:ascii="Book Antiqua" w:eastAsia="Book Antiqua" w:hAnsi="Book Antiqua" w:cs="Book Antiqua"/>
          <w:color w:val="000000"/>
        </w:rPr>
        <w:t xml:space="preserve"> and the portal vein was immediately cu</w:t>
      </w:r>
      <w:r w:rsidR="009051BF">
        <w:rPr>
          <w:rFonts w:ascii="Book Antiqua" w:eastAsia="Book Antiqua" w:hAnsi="Book Antiqua" w:cs="Book Antiqua"/>
          <w:color w:val="000000"/>
        </w:rPr>
        <w:t xml:space="preserve">t. </w:t>
      </w:r>
      <w:r w:rsidR="00D61296">
        <w:rPr>
          <w:rFonts w:ascii="Book Antiqua" w:eastAsia="Book Antiqua" w:hAnsi="Book Antiqua" w:cs="Book Antiqua"/>
          <w:color w:val="000000"/>
        </w:rPr>
        <w:t xml:space="preserve">The liver </w:t>
      </w:r>
      <w:r w:rsidR="009051BF">
        <w:rPr>
          <w:rFonts w:ascii="Book Antiqua" w:eastAsia="Book Antiqua" w:hAnsi="Book Antiqua" w:cs="Book Antiqua"/>
          <w:color w:val="000000"/>
        </w:rPr>
        <w:t>was perfused with 20 m</w:t>
      </w:r>
      <w:r w:rsidR="009051BF">
        <w:rPr>
          <w:rFonts w:ascii="Book Antiqua" w:hAnsi="Book Antiqua" w:cs="Book Antiqua" w:hint="eastAsia"/>
          <w:color w:val="000000"/>
          <w:lang w:eastAsia="zh-CN"/>
        </w:rPr>
        <w:t>L</w:t>
      </w:r>
      <w:r>
        <w:rPr>
          <w:rFonts w:ascii="Book Antiqua" w:eastAsia="Book Antiqua" w:hAnsi="Book Antiqua" w:cs="Book Antiqua"/>
          <w:color w:val="000000"/>
        </w:rPr>
        <w:t xml:space="preserve"> of buffer I and after that, with 20</w:t>
      </w:r>
      <w:r w:rsidR="00D61296">
        <w:rPr>
          <w:rFonts w:ascii="Book Antiqua" w:eastAsia="Book Antiqua" w:hAnsi="Book Antiqua" w:cs="Book Antiqua"/>
          <w:color w:val="000000"/>
        </w:rPr>
        <w:t xml:space="preserve"> </w:t>
      </w:r>
      <w:r>
        <w:rPr>
          <w:rFonts w:ascii="Book Antiqua" w:eastAsia="Book Antiqua" w:hAnsi="Book Antiqua" w:cs="Book Antiqua"/>
          <w:color w:val="000000"/>
        </w:rPr>
        <w:t>m</w:t>
      </w:r>
      <w:r w:rsidR="009051BF">
        <w:rPr>
          <w:rFonts w:ascii="Book Antiqua" w:hAnsi="Book Antiqua" w:cs="Book Antiqua" w:hint="eastAsia"/>
          <w:color w:val="000000"/>
          <w:lang w:eastAsia="zh-CN"/>
        </w:rPr>
        <w:t>L</w:t>
      </w:r>
      <w:r>
        <w:rPr>
          <w:rFonts w:ascii="Book Antiqua" w:eastAsia="Book Antiqua" w:hAnsi="Book Antiqua" w:cs="Book Antiqua"/>
          <w:color w:val="000000"/>
        </w:rPr>
        <w:t xml:space="preserve"> of buffer II. Finally, </w:t>
      </w:r>
      <w:r w:rsidR="00D61296">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was digested with collagenase buffer III. Once digested, </w:t>
      </w:r>
      <w:r w:rsidR="00D61296">
        <w:rPr>
          <w:rFonts w:ascii="Book Antiqua" w:eastAsia="Book Antiqua" w:hAnsi="Book Antiqua" w:cs="Book Antiqua"/>
          <w:color w:val="000000"/>
        </w:rPr>
        <w:t xml:space="preserve">the </w:t>
      </w:r>
      <w:r>
        <w:rPr>
          <w:rFonts w:ascii="Book Antiqua" w:eastAsia="Book Antiqua" w:hAnsi="Book Antiqua" w:cs="Book Antiqua"/>
          <w:color w:val="000000"/>
        </w:rPr>
        <w:t>liver was carefully extracted and the gallbladder was removed. The digested liver was broken up in a petri dish and filtered. Isolated hepatocytes were seeded over collagen-coated culture dishes at a density of 7600 cells/mm</w:t>
      </w:r>
      <w:r w:rsidRPr="009051BF">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10% FBS and 1% PSG supplemented MEM and placed at 37 °C in a humidified atmosphere of 5% CO</w:t>
      </w:r>
      <w:r w:rsidRPr="00256E72">
        <w:rPr>
          <w:rFonts w:ascii="Book Antiqua" w:eastAsia="Book Antiqua" w:hAnsi="Book Antiqua" w:cs="Book Antiqua"/>
          <w:color w:val="000000"/>
          <w:vertAlign w:val="subscript"/>
        </w:rPr>
        <w:t>2</w:t>
      </w:r>
      <w:r>
        <w:rPr>
          <w:rFonts w:ascii="Book Antiqua" w:eastAsia="Book Antiqua" w:hAnsi="Book Antiqua" w:cs="Book Antiqua"/>
          <w:color w:val="000000"/>
        </w:rPr>
        <w:t>-95% air.</w:t>
      </w:r>
    </w:p>
    <w:p w14:paraId="568BDD4A" w14:textId="62398399" w:rsidR="00A77B3E" w:rsidRDefault="00A54EFB" w:rsidP="00256E72">
      <w:pPr>
        <w:spacing w:line="360" w:lineRule="auto"/>
        <w:ind w:firstLineChars="100" w:firstLine="241"/>
        <w:jc w:val="both"/>
      </w:pPr>
      <w:r w:rsidRPr="00256E72">
        <w:rPr>
          <w:rFonts w:ascii="Book Antiqua" w:eastAsia="Book Antiqua" w:hAnsi="Book Antiqua" w:cs="Book Antiqua"/>
          <w:b/>
          <w:color w:val="000000"/>
        </w:rPr>
        <w:t>Perfusion buffers composition:</w:t>
      </w:r>
      <w:r>
        <w:rPr>
          <w:rFonts w:ascii="Book Antiqua" w:eastAsia="Book Antiqua" w:hAnsi="Book Antiqua" w:cs="Book Antiqua"/>
          <w:color w:val="000000"/>
        </w:rPr>
        <w:t xml:space="preserve"> Stock solution 1</w:t>
      </w:r>
      <w:r w:rsidR="009051BF">
        <w:rPr>
          <w:rFonts w:ascii="Book Antiqua" w:eastAsia="Book Antiqua" w:hAnsi="Book Antiqua" w:cs="Book Antiqua"/>
          <w:color w:val="000000"/>
        </w:rPr>
        <w:sym w:font="Wingdings 2" w:char="F0CD"/>
      </w:r>
      <w:r>
        <w:rPr>
          <w:rFonts w:ascii="Book Antiqua" w:eastAsia="Book Antiqua" w:hAnsi="Book Antiqua" w:cs="Book Antiqua"/>
          <w:color w:val="000000"/>
        </w:rPr>
        <w:t xml:space="preserve"> was prepared with 3.97g D-Glucose, 7.14</w:t>
      </w:r>
      <w:r w:rsidR="00C40D75">
        <w:rPr>
          <w:rFonts w:ascii="Book Antiqua" w:eastAsia="Book Antiqua" w:hAnsi="Book Antiqua" w:cs="Book Antiqua"/>
          <w:color w:val="000000"/>
        </w:rPr>
        <w:t xml:space="preserve"> </w:t>
      </w:r>
      <w:r>
        <w:rPr>
          <w:rFonts w:ascii="Book Antiqua" w:eastAsia="Book Antiqua" w:hAnsi="Book Antiqua" w:cs="Book Antiqua"/>
          <w:color w:val="000000"/>
        </w:rPr>
        <w:t xml:space="preserve">g </w:t>
      </w:r>
      <w:proofErr w:type="spellStart"/>
      <w:r>
        <w:rPr>
          <w:rFonts w:ascii="Book Antiqua" w:eastAsia="Book Antiqua" w:hAnsi="Book Antiqua" w:cs="Book Antiqua"/>
          <w:color w:val="000000"/>
        </w:rPr>
        <w:t>NaCl</w:t>
      </w:r>
      <w:proofErr w:type="spellEnd"/>
      <w:r>
        <w:rPr>
          <w:rFonts w:ascii="Book Antiqua" w:eastAsia="Book Antiqua" w:hAnsi="Book Antiqua" w:cs="Book Antiqua"/>
          <w:color w:val="000000"/>
        </w:rPr>
        <w:t>, 0.37</w:t>
      </w:r>
      <w:r w:rsidR="00C40D75">
        <w:rPr>
          <w:rFonts w:ascii="Book Antiqua" w:eastAsia="Book Antiqua" w:hAnsi="Book Antiqua" w:cs="Book Antiqua"/>
          <w:color w:val="000000"/>
        </w:rPr>
        <w:t xml:space="preserve"> </w:t>
      </w:r>
      <w:r>
        <w:rPr>
          <w:rFonts w:ascii="Book Antiqua" w:eastAsia="Book Antiqua" w:hAnsi="Book Antiqua" w:cs="Book Antiqua"/>
          <w:color w:val="000000"/>
        </w:rPr>
        <w:t xml:space="preserve">g </w:t>
      </w:r>
      <w:proofErr w:type="spellStart"/>
      <w:r>
        <w:rPr>
          <w:rFonts w:ascii="Book Antiqua" w:eastAsia="Book Antiqua" w:hAnsi="Book Antiqua" w:cs="Book Antiqua"/>
          <w:color w:val="000000"/>
        </w:rPr>
        <w:t>KCl</w:t>
      </w:r>
      <w:proofErr w:type="spellEnd"/>
      <w:r>
        <w:rPr>
          <w:rFonts w:ascii="Book Antiqua" w:eastAsia="Book Antiqua" w:hAnsi="Book Antiqua" w:cs="Book Antiqua"/>
          <w:color w:val="000000"/>
        </w:rPr>
        <w:t>, 2.1</w:t>
      </w:r>
      <w:r w:rsidR="00C40D75">
        <w:rPr>
          <w:rFonts w:ascii="Book Antiqua" w:eastAsia="Book Antiqua" w:hAnsi="Book Antiqua" w:cs="Book Antiqua"/>
          <w:color w:val="000000"/>
        </w:rPr>
        <w:t xml:space="preserve"> </w:t>
      </w:r>
      <w:r>
        <w:rPr>
          <w:rFonts w:ascii="Book Antiqua" w:eastAsia="Book Antiqua" w:hAnsi="Book Antiqua" w:cs="Book Antiqua"/>
          <w:color w:val="000000"/>
        </w:rPr>
        <w:t>g NaHCO</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27.2</w:t>
      </w:r>
      <w:r w:rsidR="00C40D75">
        <w:rPr>
          <w:rFonts w:ascii="Book Antiqua" w:eastAsia="Book Antiqua" w:hAnsi="Book Antiqua" w:cs="Book Antiqua"/>
          <w:color w:val="000000"/>
        </w:rPr>
        <w:t xml:space="preserve"> </w:t>
      </w:r>
      <w:r>
        <w:rPr>
          <w:rFonts w:ascii="Book Antiqua" w:eastAsia="Book Antiqua" w:hAnsi="Book Antiqua" w:cs="Book Antiqua"/>
          <w:color w:val="000000"/>
        </w:rPr>
        <w:t xml:space="preserve">g </w:t>
      </w:r>
      <w:r w:rsidR="00254829">
        <w:rPr>
          <w:rFonts w:ascii="Book Antiqua" w:eastAsia="Book Antiqua" w:hAnsi="Book Antiqua" w:cs="Book Antiqua"/>
          <w:color w:val="000000"/>
        </w:rPr>
        <w:t>KH</w:t>
      </w:r>
      <w:r w:rsidR="00254829">
        <w:rPr>
          <w:rFonts w:ascii="Book Antiqua" w:eastAsia="Book Antiqua" w:hAnsi="Book Antiqua" w:cs="Book Antiqua"/>
          <w:color w:val="000000"/>
          <w:szCs w:val="30"/>
          <w:vertAlign w:val="subscript"/>
        </w:rPr>
        <w:t>2</w:t>
      </w:r>
      <w:r w:rsidR="00254829">
        <w:rPr>
          <w:rFonts w:ascii="Book Antiqua" w:eastAsia="Book Antiqua" w:hAnsi="Book Antiqua" w:cs="Book Antiqua"/>
          <w:color w:val="000000"/>
        </w:rPr>
        <w:t>PO</w:t>
      </w:r>
      <w:r w:rsidR="00254829">
        <w:rPr>
          <w:rFonts w:ascii="Book Antiqua" w:eastAsia="Book Antiqua" w:hAnsi="Book Antiqua" w:cs="Book Antiqua"/>
          <w:color w:val="000000"/>
          <w:szCs w:val="30"/>
          <w:vertAlign w:val="subscript"/>
        </w:rPr>
        <w:t>4</w:t>
      </w:r>
      <w:r w:rsidR="00254829">
        <w:rPr>
          <w:rFonts w:ascii="Book Antiqua" w:eastAsia="Book Antiqua" w:hAnsi="Book Antiqua" w:cs="Book Antiqua"/>
          <w:color w:val="000000"/>
        </w:rPr>
        <w:t xml:space="preserve">, </w:t>
      </w:r>
      <w:r>
        <w:rPr>
          <w:rFonts w:ascii="Book Antiqua" w:eastAsia="Book Antiqua" w:hAnsi="Book Antiqua" w:cs="Book Antiqua"/>
          <w:color w:val="000000"/>
        </w:rPr>
        <w:t>and 38.2</w:t>
      </w:r>
      <w:r w:rsidR="00C40D75">
        <w:rPr>
          <w:rFonts w:ascii="Book Antiqua" w:eastAsia="Book Antiqua" w:hAnsi="Book Antiqua" w:cs="Book Antiqua"/>
          <w:color w:val="000000"/>
        </w:rPr>
        <w:t xml:space="preserve"> </w:t>
      </w:r>
      <w:r>
        <w:rPr>
          <w:rFonts w:ascii="Book Antiqua" w:eastAsia="Book Antiqua" w:hAnsi="Book Antiqua" w:cs="Book Antiqua"/>
          <w:color w:val="000000"/>
        </w:rPr>
        <w:t>g MGSO</w:t>
      </w:r>
      <w:r w:rsidRPr="009051BF">
        <w:rPr>
          <w:rFonts w:ascii="Book Antiqua" w:eastAsia="Book Antiqua" w:hAnsi="Book Antiqua" w:cs="Book Antiqua"/>
          <w:color w:val="000000"/>
          <w:vertAlign w:val="subscript"/>
        </w:rPr>
        <w:t>4</w:t>
      </w:r>
      <w:r>
        <w:rPr>
          <w:rFonts w:ascii="Book Antiqua" w:eastAsia="Book Antiqua" w:hAnsi="Book Antiqua" w:cs="Book Antiqua"/>
          <w:color w:val="000000"/>
        </w:rPr>
        <w:t>(7H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 in a final volume of one liter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sidR="009051BF">
        <w:rPr>
          <w:rFonts w:ascii="Book Antiqua" w:eastAsia="Book Antiqua" w:hAnsi="Book Antiqua" w:cs="Book Antiqua"/>
          <w:color w:val="000000"/>
        </w:rPr>
        <w:t>. For perfusion buffer I, 400 m</w:t>
      </w:r>
      <w:r w:rsidR="009051BF">
        <w:rPr>
          <w:rFonts w:ascii="Book Antiqua" w:hAnsi="Book Antiqua" w:cs="Book Antiqua" w:hint="eastAsia"/>
          <w:color w:val="000000"/>
          <w:lang w:eastAsia="zh-CN"/>
        </w:rPr>
        <w:t>L</w:t>
      </w:r>
      <w:r w:rsidR="009051BF">
        <w:rPr>
          <w:rFonts w:ascii="Book Antiqua" w:eastAsia="Book Antiqua" w:hAnsi="Book Antiqua" w:cs="Book Antiqua"/>
          <w:color w:val="000000"/>
        </w:rPr>
        <w:t xml:space="preserve"> of EGTA 250 </w:t>
      </w:r>
      <w:proofErr w:type="spellStart"/>
      <w:r w:rsidR="009051BF">
        <w:rPr>
          <w:rFonts w:ascii="Book Antiqua" w:eastAsia="Book Antiqua" w:hAnsi="Book Antiqua" w:cs="Book Antiqua"/>
          <w:color w:val="000000"/>
        </w:rPr>
        <w:t>m</w:t>
      </w:r>
      <w:r w:rsidR="0095600D">
        <w:rPr>
          <w:rFonts w:ascii="Book Antiqua" w:eastAsia="Book Antiqua" w:hAnsi="Book Antiqua" w:cs="Book Antiqua"/>
          <w:color w:val="000000"/>
        </w:rPr>
        <w:t>mol</w:t>
      </w:r>
      <w:proofErr w:type="spellEnd"/>
      <w:r w:rsidR="0095600D">
        <w:rPr>
          <w:rFonts w:ascii="Book Antiqua" w:eastAsia="Book Antiqua" w:hAnsi="Book Antiqua" w:cs="Book Antiqua"/>
          <w:color w:val="000000"/>
        </w:rPr>
        <w:t>/</w:t>
      </w:r>
      <w:r w:rsidR="0095600D" w:rsidRPr="0095600D">
        <w:rPr>
          <w:rFonts w:ascii="Book Antiqua" w:eastAsia="Book Antiqua" w:hAnsi="Book Antiqua" w:cs="Book Antiqua"/>
          <w:caps/>
          <w:color w:val="000000"/>
        </w:rPr>
        <w:t>l</w:t>
      </w:r>
      <w:r w:rsidR="009051BF">
        <w:rPr>
          <w:rFonts w:ascii="Book Antiqua" w:eastAsia="Book Antiqua" w:hAnsi="Book Antiqua" w:cs="Book Antiqua"/>
          <w:color w:val="000000"/>
        </w:rPr>
        <w:t xml:space="preserve"> </w:t>
      </w:r>
      <w:r w:rsidR="00254829">
        <w:rPr>
          <w:rFonts w:ascii="Book Antiqua" w:eastAsia="Book Antiqua" w:hAnsi="Book Antiqua" w:cs="Book Antiqua"/>
          <w:color w:val="000000"/>
        </w:rPr>
        <w:t>(</w:t>
      </w:r>
      <w:r w:rsidR="009051BF">
        <w:rPr>
          <w:rFonts w:ascii="Book Antiqua" w:eastAsia="Book Antiqua" w:hAnsi="Book Antiqua" w:cs="Book Antiqua"/>
          <w:color w:val="000000"/>
        </w:rPr>
        <w:t>p</w:t>
      </w:r>
      <w:r w:rsidR="009051BF">
        <w:rPr>
          <w:rFonts w:ascii="Book Antiqua" w:hAnsi="Book Antiqua" w:cs="Book Antiqua" w:hint="eastAsia"/>
          <w:color w:val="000000"/>
          <w:lang w:eastAsia="zh-CN"/>
        </w:rPr>
        <w:t>H</w:t>
      </w:r>
      <w:r w:rsidR="00254829">
        <w:rPr>
          <w:rFonts w:ascii="Book Antiqua" w:eastAsia="Book Antiqua" w:hAnsi="Book Antiqua" w:cs="Book Antiqua"/>
          <w:color w:val="000000"/>
        </w:rPr>
        <w:t xml:space="preserve"> =</w:t>
      </w:r>
      <w:r w:rsidR="00254829">
        <w:rPr>
          <w:rFonts w:ascii="Book Antiqua" w:hAnsi="Book Antiqua" w:cs="Book Antiqua" w:hint="eastAsia"/>
          <w:color w:val="000000"/>
          <w:lang w:eastAsia="zh-CN"/>
        </w:rPr>
        <w:t xml:space="preserve"> </w:t>
      </w:r>
      <w:r>
        <w:rPr>
          <w:rFonts w:ascii="Book Antiqua" w:eastAsia="Book Antiqua" w:hAnsi="Book Antiqua" w:cs="Book Antiqua"/>
          <w:color w:val="000000"/>
        </w:rPr>
        <w:t>8</w:t>
      </w:r>
      <w:r w:rsidR="00254829">
        <w:rPr>
          <w:rFonts w:ascii="Book Antiqua" w:eastAsia="Book Antiqua" w:hAnsi="Book Antiqua" w:cs="Book Antiqua"/>
          <w:color w:val="000000"/>
        </w:rPr>
        <w:t>)</w:t>
      </w:r>
      <w:r>
        <w:rPr>
          <w:rFonts w:ascii="Book Antiqua" w:eastAsia="Book Antiqua" w:hAnsi="Book Antiqua" w:cs="Book Antiqua"/>
          <w:color w:val="000000"/>
        </w:rPr>
        <w:t xml:space="preserve"> was added to 330</w:t>
      </w:r>
      <w:r w:rsidR="009051BF">
        <w:rPr>
          <w:rFonts w:ascii="Book Antiqua" w:eastAsia="Book Antiqua" w:hAnsi="Book Antiqua" w:cs="Book Antiqua"/>
          <w:color w:val="000000"/>
        </w:rPr>
        <w:t xml:space="preserve"> m</w:t>
      </w:r>
      <w:r w:rsidR="009051BF">
        <w:rPr>
          <w:rFonts w:ascii="Book Antiqua" w:hAnsi="Book Antiqua" w:cs="Book Antiqua" w:hint="eastAsia"/>
          <w:color w:val="000000"/>
          <w:lang w:eastAsia="zh-CN"/>
        </w:rPr>
        <w:t>L</w:t>
      </w:r>
      <w:r>
        <w:rPr>
          <w:rFonts w:ascii="Book Antiqua" w:eastAsia="Book Antiqua" w:hAnsi="Book Antiqua" w:cs="Book Antiqua"/>
          <w:color w:val="000000"/>
        </w:rPr>
        <w:t xml:space="preserve"> 1</w:t>
      </w:r>
      <w:r w:rsidR="00C40D75">
        <w:rPr>
          <w:rFonts w:ascii="Book Antiqua" w:eastAsia="Book Antiqua" w:hAnsi="Book Antiqua" w:cs="Book Antiqua"/>
          <w:color w:val="000000"/>
        </w:rPr>
        <w:t xml:space="preserve"> </w:t>
      </w:r>
      <w:r w:rsidR="00C40D75" w:rsidRPr="00276E00">
        <w:rPr>
          <w:rFonts w:ascii="Book Antiqua" w:hAnsi="Book Antiqua"/>
          <w:lang w:val="pl-PL"/>
        </w:rPr>
        <w:t>×</w:t>
      </w:r>
      <w:r w:rsidR="00C40D75">
        <w:rPr>
          <w:rFonts w:ascii="Book Antiqua" w:hAnsi="Book Antiqua"/>
          <w:lang w:val="pl-PL"/>
        </w:rPr>
        <w:t xml:space="preserve"> </w:t>
      </w:r>
      <w:r>
        <w:rPr>
          <w:rFonts w:ascii="Book Antiqua" w:eastAsia="Book Antiqua" w:hAnsi="Book Antiqua" w:cs="Book Antiqua"/>
          <w:color w:val="000000"/>
        </w:rPr>
        <w:t>stock solution. Perfusion buffer II was prepared with 1</w:t>
      </w:r>
      <w:r w:rsidR="00C40D75">
        <w:rPr>
          <w:rFonts w:ascii="Book Antiqua" w:eastAsia="Book Antiqua" w:hAnsi="Book Antiqua" w:cs="Book Antiqua"/>
          <w:color w:val="000000"/>
        </w:rPr>
        <w:t xml:space="preserve"> </w:t>
      </w:r>
      <w:r w:rsidR="00C40D75" w:rsidRPr="00276E00">
        <w:rPr>
          <w:rFonts w:ascii="Book Antiqua" w:hAnsi="Book Antiqua"/>
          <w:lang w:val="pl-PL"/>
        </w:rPr>
        <w:t>×</w:t>
      </w:r>
      <w:r>
        <w:rPr>
          <w:rFonts w:ascii="Book Antiqua" w:eastAsia="Book Antiqua" w:hAnsi="Book Antiqua" w:cs="Book Antiqua"/>
          <w:color w:val="000000"/>
        </w:rPr>
        <w:t xml:space="preserve"> stock solution</w:t>
      </w:r>
      <w:r w:rsidR="00254829">
        <w:rPr>
          <w:rFonts w:ascii="Book Antiqua" w:eastAsia="Book Antiqua" w:hAnsi="Book Antiqua" w:cs="Book Antiqua"/>
          <w:color w:val="000000"/>
        </w:rPr>
        <w:t>,</w:t>
      </w:r>
      <w:r>
        <w:rPr>
          <w:rFonts w:ascii="Book Antiqua" w:eastAsia="Book Antiqua" w:hAnsi="Book Antiqua" w:cs="Book Antiqua"/>
          <w:color w:val="000000"/>
        </w:rPr>
        <w:t xml:space="preserve"> and</w:t>
      </w:r>
      <w:r w:rsidR="00254829">
        <w:rPr>
          <w:rFonts w:ascii="Book Antiqua" w:eastAsia="Book Antiqua" w:hAnsi="Book Antiqua" w:cs="Book Antiqua"/>
          <w:color w:val="000000"/>
        </w:rPr>
        <w:t xml:space="preserve"> </w:t>
      </w:r>
      <w:r>
        <w:rPr>
          <w:rFonts w:ascii="Book Antiqua" w:eastAsia="Book Antiqua" w:hAnsi="Book Antiqua" w:cs="Book Antiqua"/>
          <w:color w:val="000000"/>
        </w:rPr>
        <w:t>perfusion buffer III was prepar</w:t>
      </w:r>
      <w:r w:rsidR="009051BF">
        <w:rPr>
          <w:rFonts w:ascii="Book Antiqua" w:eastAsia="Book Antiqua" w:hAnsi="Book Antiqua" w:cs="Book Antiqua"/>
          <w:color w:val="000000"/>
        </w:rPr>
        <w:t>ed with 0.09</w:t>
      </w:r>
      <w:r w:rsidR="00C40D75">
        <w:rPr>
          <w:rFonts w:ascii="Book Antiqua" w:eastAsia="Book Antiqua" w:hAnsi="Book Antiqua" w:cs="Book Antiqua"/>
          <w:color w:val="000000"/>
        </w:rPr>
        <w:t xml:space="preserve"> </w:t>
      </w:r>
      <w:r w:rsidR="009051BF">
        <w:rPr>
          <w:rFonts w:ascii="Book Antiqua" w:eastAsia="Book Antiqua" w:hAnsi="Book Antiqua" w:cs="Book Antiqua"/>
          <w:color w:val="000000"/>
        </w:rPr>
        <w:t>g of CaCl</w:t>
      </w:r>
      <w:r w:rsidR="009051BF" w:rsidRPr="009051BF">
        <w:rPr>
          <w:rFonts w:ascii="Book Antiqua" w:eastAsia="Book Antiqua" w:hAnsi="Book Antiqua" w:cs="Book Antiqua"/>
          <w:color w:val="000000"/>
          <w:vertAlign w:val="subscript"/>
        </w:rPr>
        <w:t>2</w:t>
      </w:r>
      <w:r w:rsidR="009051BF">
        <w:rPr>
          <w:rFonts w:ascii="Book Antiqua" w:eastAsia="Book Antiqua" w:hAnsi="Book Antiqua" w:cs="Book Antiqua"/>
          <w:color w:val="000000"/>
        </w:rPr>
        <w:t xml:space="preserve"> in 330 m</w:t>
      </w:r>
      <w:r w:rsidR="009051BF">
        <w:rPr>
          <w:rFonts w:ascii="Book Antiqua" w:hAnsi="Book Antiqua" w:cs="Book Antiqua" w:hint="eastAsia"/>
          <w:color w:val="000000"/>
          <w:lang w:eastAsia="zh-CN"/>
        </w:rPr>
        <w:t>L</w:t>
      </w:r>
      <w:r>
        <w:rPr>
          <w:rFonts w:ascii="Book Antiqua" w:eastAsia="Book Antiqua" w:hAnsi="Book Antiqua" w:cs="Book Antiqua"/>
          <w:color w:val="000000"/>
        </w:rPr>
        <w:t xml:space="preserve"> of 1</w:t>
      </w:r>
      <w:r w:rsidR="00C40D75">
        <w:rPr>
          <w:rFonts w:ascii="Book Antiqua" w:eastAsia="Book Antiqua" w:hAnsi="Book Antiqua" w:cs="Book Antiqua"/>
          <w:color w:val="000000"/>
        </w:rPr>
        <w:t xml:space="preserve"> </w:t>
      </w:r>
      <w:r w:rsidR="00C40D75" w:rsidRPr="00276E00">
        <w:rPr>
          <w:rFonts w:ascii="Book Antiqua" w:hAnsi="Book Antiqua"/>
          <w:lang w:val="pl-PL"/>
        </w:rPr>
        <w:t>×</w:t>
      </w:r>
      <w:r>
        <w:rPr>
          <w:rFonts w:ascii="Book Antiqua" w:eastAsia="Book Antiqua" w:hAnsi="Book Antiqua" w:cs="Book Antiqua"/>
          <w:color w:val="000000"/>
        </w:rPr>
        <w:t xml:space="preserve"> stock solution and 50 mg of Worthington</w:t>
      </w:r>
      <w:r w:rsidR="009051BF">
        <w:rPr>
          <w:rFonts w:ascii="Book Antiqua" w:eastAsia="Book Antiqua" w:hAnsi="Book Antiqua" w:cs="Book Antiqua"/>
          <w:color w:val="000000"/>
        </w:rPr>
        <w:t xml:space="preserve"> Collagenase (LS004196) per 50m</w:t>
      </w:r>
      <w:r w:rsidR="009051BF">
        <w:rPr>
          <w:rFonts w:ascii="Book Antiqua" w:hAnsi="Book Antiqua" w:cs="Book Antiqua" w:hint="eastAsia"/>
          <w:color w:val="000000"/>
          <w:lang w:eastAsia="zh-CN"/>
        </w:rPr>
        <w:t>L</w:t>
      </w:r>
      <w:r>
        <w:rPr>
          <w:rFonts w:ascii="Book Antiqua" w:eastAsia="Book Antiqua" w:hAnsi="Book Antiqua" w:cs="Book Antiqua"/>
          <w:color w:val="000000"/>
        </w:rPr>
        <w:t xml:space="preserve"> of buffer (digestion buffer).</w:t>
      </w:r>
    </w:p>
    <w:p w14:paraId="4EB538D2" w14:textId="77777777" w:rsidR="00A77B3E" w:rsidRDefault="00A77B3E">
      <w:pPr>
        <w:spacing w:line="360" w:lineRule="auto"/>
        <w:jc w:val="both"/>
      </w:pPr>
    </w:p>
    <w:p w14:paraId="1951C16F" w14:textId="77777777" w:rsidR="00A77B3E" w:rsidRPr="009E342C" w:rsidRDefault="00A54EFB">
      <w:pPr>
        <w:spacing w:line="360" w:lineRule="auto"/>
        <w:jc w:val="both"/>
        <w:rPr>
          <w:i/>
        </w:rPr>
      </w:pPr>
      <w:r w:rsidRPr="009E342C">
        <w:rPr>
          <w:rFonts w:ascii="Book Antiqua" w:eastAsia="Book Antiqua" w:hAnsi="Book Antiqua" w:cs="Book Antiqua"/>
          <w:b/>
          <w:bCs/>
          <w:i/>
          <w:color w:val="000000"/>
        </w:rPr>
        <w:t>In vitro Aramchol treatment</w:t>
      </w:r>
    </w:p>
    <w:p w14:paraId="70767D70" w14:textId="59D40B89" w:rsidR="00A77B3E" w:rsidRDefault="00A54EFB">
      <w:pPr>
        <w:spacing w:line="360" w:lineRule="auto"/>
        <w:jc w:val="both"/>
      </w:pPr>
      <w:r>
        <w:rPr>
          <w:rFonts w:ascii="Book Antiqua" w:eastAsia="Book Antiqua" w:hAnsi="Book Antiqua" w:cs="Book Antiqua"/>
          <w:color w:val="000000"/>
        </w:rPr>
        <w:t xml:space="preserve">Aramchol was provided by Galmed Pharmaceuticals. It was originally produced by WIL Research Europe B.V. as test substance </w:t>
      </w:r>
      <w:r w:rsidR="00254829">
        <w:rPr>
          <w:rFonts w:ascii="Book Antiqua" w:eastAsia="Book Antiqua" w:hAnsi="Book Antiqua" w:cs="Book Antiqua"/>
          <w:color w:val="000000"/>
        </w:rPr>
        <w:t>(</w:t>
      </w:r>
      <w:r>
        <w:rPr>
          <w:rFonts w:ascii="Book Antiqua" w:eastAsia="Book Antiqua" w:hAnsi="Book Antiqua" w:cs="Book Antiqua"/>
          <w:color w:val="000000"/>
        </w:rPr>
        <w:t>number 204147/Y</w:t>
      </w:r>
      <w:r w:rsidR="00254829">
        <w:rPr>
          <w:rFonts w:ascii="Book Antiqua" w:eastAsia="Book Antiqua" w:hAnsi="Book Antiqua" w:cs="Book Antiqua"/>
          <w:color w:val="000000"/>
        </w:rPr>
        <w:t>)</w:t>
      </w:r>
      <w:r>
        <w:rPr>
          <w:rFonts w:ascii="Book Antiqua" w:eastAsia="Book Antiqua" w:hAnsi="Book Antiqua" w:cs="Book Antiqua"/>
          <w:color w:val="000000"/>
        </w:rPr>
        <w:t>. The batch number used was CS11-153Am-1402. All analytes were within the limit of quantifications. In addition, heavy metals and ions were also below the upper limits (irons &lt;</w:t>
      </w:r>
      <w:r w:rsidR="009E342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ppm; </w:t>
      </w:r>
      <w:proofErr w:type="spellStart"/>
      <w:r>
        <w:rPr>
          <w:rFonts w:ascii="Book Antiqua" w:eastAsia="Book Antiqua" w:hAnsi="Book Antiqua" w:cs="Book Antiqua"/>
          <w:color w:val="000000"/>
        </w:rPr>
        <w:t>arsenites</w:t>
      </w:r>
      <w:proofErr w:type="spellEnd"/>
      <w:r>
        <w:rPr>
          <w:rFonts w:ascii="Book Antiqua" w:eastAsia="Book Antiqua" w:hAnsi="Book Antiqua" w:cs="Book Antiqua"/>
          <w:color w:val="000000"/>
        </w:rPr>
        <w:t xml:space="preserve"> &lt;</w:t>
      </w:r>
      <w:r w:rsidR="009E342C">
        <w:rPr>
          <w:rFonts w:ascii="Book Antiqua" w:hAnsi="Book Antiqua" w:cs="Book Antiqua" w:hint="eastAsia"/>
          <w:color w:val="000000"/>
          <w:lang w:eastAsia="zh-CN"/>
        </w:rPr>
        <w:t xml:space="preserve"> </w:t>
      </w:r>
      <w:r>
        <w:rPr>
          <w:rFonts w:ascii="Book Antiqua" w:eastAsia="Book Antiqua" w:hAnsi="Book Antiqua" w:cs="Book Antiqua"/>
          <w:color w:val="000000"/>
        </w:rPr>
        <w:t>1 ppm; heavy metals &lt;</w:t>
      </w:r>
      <w:r w:rsidR="009E342C">
        <w:rPr>
          <w:rFonts w:ascii="Book Antiqua" w:hAnsi="Book Antiqua" w:cs="Book Antiqua" w:hint="eastAsia"/>
          <w:color w:val="000000"/>
          <w:lang w:eastAsia="zh-CN"/>
        </w:rPr>
        <w:t xml:space="preserve"> </w:t>
      </w:r>
      <w:r>
        <w:rPr>
          <w:rFonts w:ascii="Book Antiqua" w:eastAsia="Book Antiqua" w:hAnsi="Book Antiqua" w:cs="Book Antiqua"/>
          <w:color w:val="000000"/>
        </w:rPr>
        <w:t>10 ppm; sulfate &lt; 1% and chloride &lt; 0.1%). Aramchol was prepared in DMSO, at a concentration of 100 mM, and frozen at -20</w:t>
      </w:r>
      <w:r w:rsidR="009E342C">
        <w:rPr>
          <w:rFonts w:ascii="Book Antiqua" w:hAnsi="Book Antiqua" w:cs="Book Antiqua" w:hint="eastAsia"/>
          <w:color w:val="000000"/>
          <w:lang w:eastAsia="zh-CN"/>
        </w:rPr>
        <w:t xml:space="preserve"> </w:t>
      </w:r>
      <w:r>
        <w:rPr>
          <w:rFonts w:ascii="Book Antiqua" w:eastAsia="Book Antiqua" w:hAnsi="Book Antiqua" w:cs="Book Antiqua"/>
          <w:color w:val="000000"/>
        </w:rPr>
        <w:t>°C. A 20 m</w:t>
      </w:r>
      <w:r w:rsidR="006A7565">
        <w:rPr>
          <w:rFonts w:ascii="Book Antiqua" w:eastAsia="Book Antiqua" w:hAnsi="Book Antiqua" w:cs="Book Antiqua"/>
          <w:color w:val="000000"/>
        </w:rPr>
        <w:t>mol/</w:t>
      </w:r>
      <w:r w:rsidR="006A7565" w:rsidRPr="0095600D">
        <w:rPr>
          <w:rFonts w:ascii="Book Antiqua" w:eastAsia="Book Antiqua" w:hAnsi="Book Antiqua" w:cs="Book Antiqua"/>
          <w:caps/>
          <w:color w:val="000000"/>
        </w:rPr>
        <w:t>l</w:t>
      </w:r>
      <w:r>
        <w:rPr>
          <w:rFonts w:ascii="Book Antiqua" w:eastAsia="Book Antiqua" w:hAnsi="Book Antiqua" w:cs="Book Antiqua"/>
          <w:color w:val="000000"/>
        </w:rPr>
        <w:t xml:space="preserve"> running stock preparation of Aramchol was prepared by diluting the 100 mM stock for </w:t>
      </w:r>
      <w:r w:rsidRPr="009E342C">
        <w:rPr>
          <w:rFonts w:ascii="Book Antiqua" w:eastAsia="Book Antiqua" w:hAnsi="Book Antiqua" w:cs="Book Antiqua"/>
          <w:i/>
          <w:color w:val="000000"/>
        </w:rPr>
        <w:t>in vitro</w:t>
      </w:r>
      <w:r>
        <w:rPr>
          <w:rFonts w:ascii="Book Antiqua" w:eastAsia="Book Antiqua" w:hAnsi="Book Antiqua" w:cs="Book Antiqua"/>
          <w:color w:val="000000"/>
        </w:rPr>
        <w:t xml:space="preserve"> treatments. The Aramchol preparations were stored at -20</w:t>
      </w:r>
      <w:r w:rsidR="009E342C">
        <w:rPr>
          <w:rFonts w:ascii="Book Antiqua" w:hAnsi="Book Antiqua" w:cs="Book Antiqua" w:hint="eastAsia"/>
          <w:color w:val="000000"/>
          <w:lang w:eastAsia="zh-CN"/>
        </w:rPr>
        <w:t xml:space="preserve"> </w:t>
      </w:r>
      <w:r>
        <w:rPr>
          <w:rFonts w:ascii="Book Antiqua" w:eastAsia="Book Antiqua" w:hAnsi="Book Antiqua" w:cs="Book Antiqua"/>
          <w:color w:val="000000"/>
        </w:rPr>
        <w:t>°C until each use.</w:t>
      </w:r>
    </w:p>
    <w:p w14:paraId="0CB721C9" w14:textId="76564E54" w:rsidR="00A77B3E" w:rsidRDefault="00A54EFB" w:rsidP="009E342C">
      <w:pPr>
        <w:spacing w:line="360" w:lineRule="auto"/>
        <w:ind w:firstLineChars="100" w:firstLine="240"/>
        <w:jc w:val="both"/>
      </w:pPr>
      <w:r>
        <w:rPr>
          <w:rFonts w:ascii="Book Antiqua" w:eastAsia="Book Antiqua" w:hAnsi="Book Antiqua" w:cs="Book Antiqua"/>
          <w:color w:val="000000"/>
        </w:rPr>
        <w:t xml:space="preserve">Primary mouse hepatocytes were isolated as described above and allowed to attach for 3 h. After this, culture medium was removed and replaced by serum-free MEM with </w:t>
      </w:r>
      <w:r>
        <w:rPr>
          <w:rFonts w:ascii="Book Antiqua" w:eastAsia="Book Antiqua" w:hAnsi="Book Antiqua" w:cs="Book Antiqua"/>
          <w:color w:val="000000"/>
        </w:rPr>
        <w:lastRenderedPageBreak/>
        <w:t>or without DMSO (vehicle) and Aramchol (20 µ</w:t>
      </w:r>
      <w:r w:rsidR="00FC260E">
        <w:rPr>
          <w:rFonts w:ascii="Book Antiqua" w:eastAsia="Book Antiqua" w:hAnsi="Book Antiqua" w:cs="Book Antiqua"/>
          <w:color w:val="000000"/>
        </w:rPr>
        <w:t>mol/</w:t>
      </w:r>
      <w:r w:rsidR="00FC260E" w:rsidRPr="0095600D">
        <w:rPr>
          <w:rFonts w:ascii="Book Antiqua" w:eastAsia="Book Antiqua" w:hAnsi="Book Antiqua" w:cs="Book Antiqua"/>
          <w:caps/>
          <w:color w:val="000000"/>
        </w:rPr>
        <w:t>l</w:t>
      </w:r>
      <w:r>
        <w:rPr>
          <w:rFonts w:ascii="Book Antiqua" w:eastAsia="Book Antiqua" w:hAnsi="Book Antiqua" w:cs="Book Antiqua"/>
          <w:color w:val="000000"/>
        </w:rPr>
        <w:t>), and cultured for an additional 48 h.</w:t>
      </w:r>
    </w:p>
    <w:p w14:paraId="6897C54E" w14:textId="77777777" w:rsidR="00A77B3E" w:rsidRDefault="00A77B3E">
      <w:pPr>
        <w:spacing w:line="360" w:lineRule="auto"/>
        <w:jc w:val="both"/>
      </w:pPr>
    </w:p>
    <w:p w14:paraId="21791E66" w14:textId="77777777" w:rsidR="00A77B3E" w:rsidRPr="009E342C" w:rsidRDefault="00A54EFB">
      <w:pPr>
        <w:spacing w:line="360" w:lineRule="auto"/>
        <w:jc w:val="both"/>
        <w:rPr>
          <w:i/>
        </w:rPr>
      </w:pPr>
      <w:r w:rsidRPr="009E342C">
        <w:rPr>
          <w:rFonts w:ascii="Book Antiqua" w:eastAsia="Book Antiqua" w:hAnsi="Book Antiqua" w:cs="Book Antiqua"/>
          <w:b/>
          <w:bCs/>
          <w:i/>
          <w:color w:val="000000"/>
        </w:rPr>
        <w:t>Western blot analysis</w:t>
      </w:r>
    </w:p>
    <w:p w14:paraId="3E8FF975" w14:textId="1DB52B29" w:rsidR="00A77B3E" w:rsidRDefault="00A54EFB">
      <w:pPr>
        <w:spacing w:line="360" w:lineRule="auto"/>
        <w:jc w:val="both"/>
      </w:pPr>
      <w:r>
        <w:rPr>
          <w:rFonts w:ascii="Book Antiqua" w:eastAsia="Book Antiqua" w:hAnsi="Book Antiqua" w:cs="Book Antiqua"/>
          <w:color w:val="000000"/>
        </w:rPr>
        <w:t>Frozen liver tissue samples or cultured cells were ho</w:t>
      </w:r>
      <w:r w:rsidR="006111EC">
        <w:rPr>
          <w:rFonts w:ascii="Book Antiqua" w:eastAsia="Book Antiqua" w:hAnsi="Book Antiqua" w:cs="Book Antiqua"/>
          <w:color w:val="000000"/>
        </w:rPr>
        <w:t>mogenized in lysis buffer (10 m</w:t>
      </w:r>
      <w:r w:rsidR="003B792D">
        <w:rPr>
          <w:rFonts w:ascii="Book Antiqua" w:eastAsia="Book Antiqua" w:hAnsi="Book Antiqua" w:cs="Book Antiqua"/>
          <w:color w:val="000000"/>
        </w:rPr>
        <w:t>mol/</w:t>
      </w:r>
      <w:r w:rsidR="003B792D" w:rsidRPr="0095600D">
        <w:rPr>
          <w:rFonts w:ascii="Book Antiqua" w:eastAsia="Book Antiqua" w:hAnsi="Book Antiqua" w:cs="Book Antiqua"/>
          <w:caps/>
          <w:color w:val="000000"/>
        </w:rPr>
        <w:t>l</w:t>
      </w:r>
      <w:r>
        <w:rPr>
          <w:rFonts w:ascii="Book Antiqua" w:eastAsia="Book Antiqua" w:hAnsi="Book Antiqua" w:cs="Book Antiqua"/>
          <w:color w:val="000000"/>
        </w:rPr>
        <w:t xml:space="preserve"> Tris/HCl pH 7.6, 5 </w:t>
      </w:r>
      <w:proofErr w:type="spellStart"/>
      <w:r>
        <w:rPr>
          <w:rFonts w:ascii="Book Antiqua" w:eastAsia="Book Antiqua" w:hAnsi="Book Antiqua" w:cs="Book Antiqua"/>
          <w:color w:val="000000"/>
        </w:rPr>
        <w:t>m</w:t>
      </w:r>
      <w:r w:rsidR="0064307D">
        <w:rPr>
          <w:rFonts w:ascii="Book Antiqua" w:eastAsia="Book Antiqua" w:hAnsi="Book Antiqua" w:cs="Book Antiqua"/>
          <w:color w:val="000000"/>
        </w:rPr>
        <w:t>mol</w:t>
      </w:r>
      <w:proofErr w:type="spellEnd"/>
      <w:r w:rsidR="0064307D">
        <w:rPr>
          <w:rFonts w:ascii="Book Antiqua" w:eastAsia="Book Antiqua" w:hAnsi="Book Antiqua" w:cs="Book Antiqua"/>
          <w:color w:val="000000"/>
        </w:rPr>
        <w:t>/</w:t>
      </w:r>
      <w:r w:rsidR="0064307D" w:rsidRPr="0095600D">
        <w:rPr>
          <w:rFonts w:ascii="Book Antiqua" w:eastAsia="Book Antiqua" w:hAnsi="Book Antiqua" w:cs="Book Antiqua"/>
          <w:caps/>
          <w:color w:val="000000"/>
        </w:rPr>
        <w:t>l</w:t>
      </w:r>
      <w:r>
        <w:rPr>
          <w:rFonts w:ascii="Book Antiqua" w:eastAsia="Book Antiqua" w:hAnsi="Book Antiqua" w:cs="Book Antiqua"/>
          <w:color w:val="000000"/>
        </w:rPr>
        <w:t xml:space="preserve"> ethylene </w:t>
      </w:r>
      <w:proofErr w:type="spellStart"/>
      <w:r>
        <w:rPr>
          <w:rFonts w:ascii="Book Antiqua" w:eastAsia="Book Antiqua" w:hAnsi="Book Antiqua" w:cs="Book Antiqua"/>
          <w:color w:val="000000"/>
        </w:rPr>
        <w:t>diamine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tetraacetic</w:t>
      </w:r>
      <w:proofErr w:type="spellEnd"/>
      <w:r>
        <w:rPr>
          <w:rFonts w:ascii="Book Antiqua" w:eastAsia="Book Antiqua" w:hAnsi="Book Antiqua" w:cs="Book Antiqua"/>
          <w:color w:val="000000"/>
        </w:rPr>
        <w:t xml:space="preserve"> acid, 50 </w:t>
      </w:r>
      <w:proofErr w:type="spellStart"/>
      <w:r>
        <w:rPr>
          <w:rFonts w:ascii="Book Antiqua" w:eastAsia="Book Antiqua" w:hAnsi="Book Antiqua" w:cs="Book Antiqua"/>
          <w:color w:val="000000"/>
        </w:rPr>
        <w:t>m</w:t>
      </w:r>
      <w:r w:rsidR="0064307D">
        <w:rPr>
          <w:rFonts w:ascii="Book Antiqua" w:eastAsia="Book Antiqua" w:hAnsi="Book Antiqua" w:cs="Book Antiqua"/>
          <w:color w:val="000000"/>
        </w:rPr>
        <w:t>mol</w:t>
      </w:r>
      <w:proofErr w:type="spellEnd"/>
      <w:r w:rsidR="0064307D">
        <w:rPr>
          <w:rFonts w:ascii="Book Antiqua" w:eastAsia="Book Antiqua" w:hAnsi="Book Antiqua" w:cs="Book Antiqua"/>
          <w:color w:val="000000"/>
        </w:rPr>
        <w:t>/</w:t>
      </w:r>
      <w:r w:rsidR="0064307D" w:rsidRPr="0095600D">
        <w:rPr>
          <w:rFonts w:ascii="Book Antiqua" w:eastAsia="Book Antiqua" w:hAnsi="Book Antiqua" w:cs="Book Antiqua"/>
          <w:caps/>
          <w:color w:val="000000"/>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NaCl</w:t>
      </w:r>
      <w:proofErr w:type="spellEnd"/>
      <w:r>
        <w:rPr>
          <w:rFonts w:ascii="Book Antiqua" w:eastAsia="Book Antiqua" w:hAnsi="Book Antiqua" w:cs="Book Antiqua"/>
          <w:color w:val="000000"/>
        </w:rPr>
        <w:t xml:space="preserve">, 1% Triton X-100, complete protease inhibitor cocktail, and 50 </w:t>
      </w:r>
      <w:proofErr w:type="spellStart"/>
      <w:r>
        <w:rPr>
          <w:rFonts w:ascii="Book Antiqua" w:eastAsia="Book Antiqua" w:hAnsi="Book Antiqua" w:cs="Book Antiqua"/>
          <w:color w:val="000000"/>
        </w:rPr>
        <w:t>m</w:t>
      </w:r>
      <w:r w:rsidR="000C71FE">
        <w:rPr>
          <w:rFonts w:ascii="Book Antiqua" w:eastAsia="Book Antiqua" w:hAnsi="Book Antiqua" w:cs="Book Antiqua"/>
          <w:color w:val="000000"/>
        </w:rPr>
        <w:t>mol</w:t>
      </w:r>
      <w:proofErr w:type="spellEnd"/>
      <w:r w:rsidR="000C71FE">
        <w:rPr>
          <w:rFonts w:ascii="Book Antiqua" w:eastAsia="Book Antiqua" w:hAnsi="Book Antiqua" w:cs="Book Antiqua"/>
          <w:color w:val="000000"/>
        </w:rPr>
        <w:t>/</w:t>
      </w:r>
      <w:r w:rsidR="000C71FE" w:rsidRPr="0095600D">
        <w:rPr>
          <w:rFonts w:ascii="Book Antiqua" w:eastAsia="Book Antiqua" w:hAnsi="Book Antiqua" w:cs="Book Antiqua"/>
          <w:caps/>
          <w:color w:val="000000"/>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NaF</w:t>
      </w:r>
      <w:proofErr w:type="spellEnd"/>
      <w:r>
        <w:rPr>
          <w:rFonts w:ascii="Book Antiqua" w:eastAsia="Book Antiqua" w:hAnsi="Book Antiqua" w:cs="Book Antiqua"/>
          <w:color w:val="000000"/>
        </w:rPr>
        <w:t>) and a centri</w:t>
      </w:r>
      <w:r w:rsidR="00BD4873">
        <w:rPr>
          <w:rFonts w:ascii="Book Antiqua" w:eastAsia="Book Antiqua" w:hAnsi="Book Antiqua" w:cs="Book Antiqua"/>
          <w:color w:val="000000"/>
        </w:rPr>
        <w:t>fugation step was performed (10</w:t>
      </w:r>
      <w:r>
        <w:rPr>
          <w:rFonts w:ascii="Book Antiqua" w:eastAsia="Book Antiqua" w:hAnsi="Book Antiqua" w:cs="Book Antiqua"/>
          <w:color w:val="000000"/>
        </w:rPr>
        <w:t>000g, 20 min, 4</w:t>
      </w:r>
      <w:r w:rsidR="005E3F51">
        <w:rPr>
          <w:rFonts w:ascii="Book Antiqua" w:hAnsi="Book Antiqua" w:cs="Book Antiqua" w:hint="eastAsia"/>
          <w:color w:val="000000"/>
          <w:lang w:eastAsia="zh-CN"/>
        </w:rPr>
        <w:t xml:space="preserve"> </w:t>
      </w:r>
      <w:r>
        <w:rPr>
          <w:rFonts w:ascii="Book Antiqua" w:eastAsia="Book Antiqua" w:hAnsi="Book Antiqua" w:cs="Book Antiqua"/>
          <w:color w:val="000000"/>
        </w:rPr>
        <w:t>°C). Protein concentration was determined in supernatants by using the Bradford-based Bio-Rad Protein Assay (Bio-Rad, Hercules, CA</w:t>
      </w:r>
      <w:r w:rsidR="008C5E53">
        <w:rPr>
          <w:rFonts w:ascii="Book Antiqua" w:eastAsia="Book Antiqua" w:hAnsi="Book Antiqua" w:cs="Book Antiqua"/>
          <w:color w:val="000000"/>
        </w:rPr>
        <w:t>, United States</w:t>
      </w:r>
      <w:r>
        <w:rPr>
          <w:rFonts w:ascii="Book Antiqua" w:eastAsia="Book Antiqua" w:hAnsi="Book Antiqua" w:cs="Book Antiqua"/>
          <w:color w:val="000000"/>
        </w:rPr>
        <w:t xml:space="preserve">). After protein determination, 10-30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protein </w:t>
      </w:r>
      <w:r w:rsidR="00254829">
        <w:rPr>
          <w:rFonts w:ascii="Book Antiqua" w:eastAsia="Book Antiqua" w:hAnsi="Book Antiqua" w:cs="Book Antiqua"/>
          <w:color w:val="000000"/>
        </w:rPr>
        <w:t xml:space="preserve">was </w:t>
      </w:r>
      <w:r>
        <w:rPr>
          <w:rFonts w:ascii="Book Antiqua" w:eastAsia="Book Antiqua" w:hAnsi="Book Antiqua" w:cs="Book Antiqua"/>
          <w:color w:val="000000"/>
        </w:rPr>
        <w:t>loaded on sodium dodecyl sulfate-polyacrylamide gels (SDS-PAGE). Electrophoresis was performed and proteins were transferred onto nitrocellulose membranes. Western blotting was performed following standard protocols (</w:t>
      </w:r>
      <w:proofErr w:type="spellStart"/>
      <w:r>
        <w:rPr>
          <w:rFonts w:ascii="Book Antiqua" w:eastAsia="Book Antiqua" w:hAnsi="Book Antiqua" w:cs="Book Antiqua"/>
          <w:color w:val="000000"/>
        </w:rPr>
        <w:t>Amersham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BioSciences</w:t>
      </w:r>
      <w:proofErr w:type="spellEnd"/>
      <w:r>
        <w:rPr>
          <w:rFonts w:ascii="Book Antiqua" w:eastAsia="Book Antiqua" w:hAnsi="Book Antiqua" w:cs="Book Antiqua"/>
          <w:color w:val="000000"/>
        </w:rPr>
        <w:t>, Piscataway, NJ) using primary antibodies for ACCα/β, phosphorylated ACCα/β (S79) (from Cell Signaling, Danvers, MA</w:t>
      </w:r>
      <w:r w:rsidR="00D77515">
        <w:rPr>
          <w:rFonts w:ascii="Book Antiqua" w:eastAsia="Book Antiqua" w:hAnsi="Book Antiqua" w:cs="Book Antiqua"/>
          <w:color w:val="000000"/>
        </w:rPr>
        <w:t>, United States</w:t>
      </w:r>
      <w:r>
        <w:rPr>
          <w:rFonts w:ascii="Book Antiqua" w:eastAsia="Book Antiqua" w:hAnsi="Book Antiqua" w:cs="Book Antiqua"/>
          <w:color w:val="000000"/>
        </w:rPr>
        <w:t>), β-actin, AMPKα1 (from MERCK), phosphorylated AMPKα (T172), CPT1A/B, S6, Phospho-S6 (S235/236), SCD1, p70S6K and phosphorylated p70S6K (T389) (from Cell Signaling, Danvers, MA</w:t>
      </w:r>
      <w:r w:rsidR="00D77515">
        <w:rPr>
          <w:rFonts w:ascii="Book Antiqua" w:eastAsia="Book Antiqua" w:hAnsi="Book Antiqua" w:cs="Book Antiqua"/>
          <w:color w:val="000000"/>
        </w:rPr>
        <w:t>, United States</w:t>
      </w:r>
      <w:r>
        <w:rPr>
          <w:rFonts w:ascii="Book Antiqua" w:eastAsia="Book Antiqua" w:hAnsi="Book Antiqua" w:cs="Book Antiqua"/>
          <w:color w:val="000000"/>
        </w:rPr>
        <w:t xml:space="preserve">). </w:t>
      </w:r>
    </w:p>
    <w:p w14:paraId="3461E581" w14:textId="77777777" w:rsidR="00A77B3E" w:rsidRDefault="00A77B3E">
      <w:pPr>
        <w:spacing w:line="360" w:lineRule="auto"/>
        <w:jc w:val="both"/>
      </w:pPr>
    </w:p>
    <w:p w14:paraId="2AAE6433" w14:textId="77777777" w:rsidR="00A77B3E" w:rsidRPr="005963E3" w:rsidRDefault="00A54EFB">
      <w:pPr>
        <w:spacing w:line="360" w:lineRule="auto"/>
        <w:jc w:val="both"/>
        <w:rPr>
          <w:i/>
        </w:rPr>
      </w:pPr>
      <w:r w:rsidRPr="005963E3">
        <w:rPr>
          <w:rFonts w:ascii="Book Antiqua" w:eastAsia="Book Antiqua" w:hAnsi="Book Antiqua" w:cs="Book Antiqua"/>
          <w:b/>
          <w:bCs/>
          <w:i/>
          <w:color w:val="000000"/>
        </w:rPr>
        <w:t>Proteomic analysis</w:t>
      </w:r>
    </w:p>
    <w:p w14:paraId="7F46C64D" w14:textId="1CFD8559" w:rsidR="00A77B3E" w:rsidRDefault="00A54EFB">
      <w:pPr>
        <w:spacing w:line="360" w:lineRule="auto"/>
        <w:jc w:val="both"/>
      </w:pPr>
      <w:r>
        <w:rPr>
          <w:rFonts w:ascii="Book Antiqua" w:eastAsia="Book Antiqua" w:hAnsi="Book Antiqua" w:cs="Book Antiqua"/>
          <w:color w:val="000000"/>
        </w:rPr>
        <w:t xml:space="preserve">Primary mouse hepatocyte samples were incubated in 7 </w:t>
      </w:r>
      <w:r w:rsidR="0064558C">
        <w:rPr>
          <w:rFonts w:ascii="Book Antiqua" w:eastAsia="Book Antiqua" w:hAnsi="Book Antiqua" w:cs="Book Antiqua"/>
          <w:color w:val="000000"/>
        </w:rPr>
        <w:t>mol/L</w:t>
      </w:r>
      <w:r>
        <w:rPr>
          <w:rFonts w:ascii="Book Antiqua" w:eastAsia="Book Antiqua" w:hAnsi="Book Antiqua" w:cs="Book Antiqua"/>
          <w:color w:val="000000"/>
        </w:rPr>
        <w:t xml:space="preserve"> urea, 2 </w:t>
      </w:r>
      <w:r w:rsidR="0064558C">
        <w:rPr>
          <w:rFonts w:ascii="Book Antiqua" w:eastAsia="Book Antiqua" w:hAnsi="Book Antiqua" w:cs="Book Antiqua"/>
          <w:color w:val="000000"/>
        </w:rPr>
        <w:t>mol/L</w:t>
      </w:r>
      <w:r>
        <w:rPr>
          <w:rFonts w:ascii="Book Antiqua" w:eastAsia="Book Antiqua" w:hAnsi="Book Antiqua" w:cs="Book Antiqua"/>
          <w:color w:val="000000"/>
        </w:rPr>
        <w:t xml:space="preserve"> thiourea, 4% CHAPS</w:t>
      </w:r>
      <w:r w:rsidR="00254829">
        <w:rPr>
          <w:rFonts w:ascii="Book Antiqua" w:eastAsia="Book Antiqua" w:hAnsi="Book Antiqua" w:cs="Book Antiqua"/>
          <w:color w:val="000000"/>
        </w:rPr>
        <w:t>,</w:t>
      </w:r>
      <w:r>
        <w:rPr>
          <w:rFonts w:ascii="Book Antiqua" w:eastAsia="Book Antiqua" w:hAnsi="Book Antiqua" w:cs="Book Antiqua"/>
          <w:color w:val="000000"/>
        </w:rPr>
        <w:t xml:space="preserve"> and 5 m</w:t>
      </w:r>
      <w:r w:rsidR="0064558C">
        <w:rPr>
          <w:rFonts w:ascii="Book Antiqua" w:eastAsia="Book Antiqua" w:hAnsi="Book Antiqua" w:cs="Book Antiqua"/>
          <w:color w:val="000000"/>
        </w:rPr>
        <w:t>mol/L</w:t>
      </w:r>
      <w:r>
        <w:rPr>
          <w:rFonts w:ascii="Book Antiqua" w:eastAsia="Book Antiqua" w:hAnsi="Book Antiqua" w:cs="Book Antiqua"/>
          <w:color w:val="000000"/>
        </w:rPr>
        <w:t xml:space="preserve"> DTT containing buffer at room temperature under agitation for 30 min and digested following the filter-aided FASP protocol. Trypsin was added </w:t>
      </w:r>
      <w:r w:rsidR="00254829">
        <w:rPr>
          <w:rFonts w:ascii="Book Antiqua" w:eastAsia="Book Antiqua" w:hAnsi="Book Antiqua" w:cs="Book Antiqua"/>
          <w:color w:val="000000"/>
        </w:rPr>
        <w:t xml:space="preserve">at </w:t>
      </w: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trypsin</w:t>
      </w:r>
      <w:proofErr w:type="gramStart"/>
      <w:r>
        <w:rPr>
          <w:rFonts w:ascii="Book Antiqua" w:eastAsia="Book Antiqua" w:hAnsi="Book Antiqua" w:cs="Book Antiqua"/>
          <w:color w:val="000000"/>
        </w:rPr>
        <w:t>:protein</w:t>
      </w:r>
      <w:proofErr w:type="spellEnd"/>
      <w:proofErr w:type="gramEnd"/>
      <w:r>
        <w:rPr>
          <w:rFonts w:ascii="Book Antiqua" w:eastAsia="Book Antiqua" w:hAnsi="Book Antiqua" w:cs="Book Antiqua"/>
          <w:color w:val="000000"/>
        </w:rPr>
        <w:t xml:space="preserve"> ratio of 1:50, and the mixture was incubated overnight at 37</w:t>
      </w:r>
      <w:r w:rsidR="001B176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dried out in a RVC2 25 </w:t>
      </w:r>
      <w:proofErr w:type="spellStart"/>
      <w:r>
        <w:rPr>
          <w:rFonts w:ascii="Book Antiqua" w:eastAsia="Book Antiqua" w:hAnsi="Book Antiqua" w:cs="Book Antiqua"/>
          <w:color w:val="000000"/>
        </w:rPr>
        <w:t>Speedvac</w:t>
      </w:r>
      <w:proofErr w:type="spellEnd"/>
      <w:r>
        <w:rPr>
          <w:rFonts w:ascii="Book Antiqua" w:eastAsia="Book Antiqua" w:hAnsi="Book Antiqua" w:cs="Book Antiqua"/>
          <w:color w:val="000000"/>
        </w:rPr>
        <w:t xml:space="preserve"> concentrator (Christ), and resuspended in 0.1% FA. Peptides were desalted and resuspended in 0.1% FA using C18 stage tips (Millipore). Samples were analyzed in a hybrid trapped ion mobility spectrometry – quadrupole time of flight mass spectrometer (</w:t>
      </w:r>
      <w:proofErr w:type="spellStart"/>
      <w:r>
        <w:rPr>
          <w:rFonts w:ascii="Book Antiqua" w:eastAsia="Book Antiqua" w:hAnsi="Book Antiqua" w:cs="Book Antiqua"/>
          <w:color w:val="000000"/>
        </w:rPr>
        <w:t>timsTOF</w:t>
      </w:r>
      <w:proofErr w:type="spellEnd"/>
      <w:r>
        <w:rPr>
          <w:rFonts w:ascii="Book Antiqua" w:eastAsia="Book Antiqua" w:hAnsi="Book Antiqua" w:cs="Book Antiqua"/>
          <w:color w:val="000000"/>
        </w:rPr>
        <w:t xml:space="preserve"> Pro, </w:t>
      </w:r>
      <w:proofErr w:type="spellStart"/>
      <w:r>
        <w:rPr>
          <w:rFonts w:ascii="Book Antiqua" w:eastAsia="Book Antiqua" w:hAnsi="Book Antiqua" w:cs="Book Antiqua"/>
          <w:color w:val="000000"/>
        </w:rPr>
        <w:t>Bruker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Daltonics</w:t>
      </w:r>
      <w:proofErr w:type="spellEnd"/>
      <w:r>
        <w:rPr>
          <w:rFonts w:ascii="Book Antiqua" w:eastAsia="Book Antiqua" w:hAnsi="Book Antiqua" w:cs="Book Antiqua"/>
          <w:color w:val="000000"/>
        </w:rPr>
        <w:t xml:space="preserve">) powered with Parallel Accumulation–Serial Fragmentation scan mode and coupled online to a </w:t>
      </w:r>
      <w:proofErr w:type="spellStart"/>
      <w:r>
        <w:rPr>
          <w:rFonts w:ascii="Book Antiqua" w:eastAsia="Book Antiqua" w:hAnsi="Book Antiqua" w:cs="Book Antiqua"/>
          <w:color w:val="000000"/>
        </w:rPr>
        <w:t>nanoElute</w:t>
      </w:r>
      <w:proofErr w:type="spellEnd"/>
      <w:r>
        <w:rPr>
          <w:rFonts w:ascii="Book Antiqua" w:eastAsia="Book Antiqua" w:hAnsi="Book Antiqua" w:cs="Book Antiqua"/>
          <w:color w:val="000000"/>
        </w:rPr>
        <w:t xml:space="preserve"> liquid chromatograph (</w:t>
      </w:r>
      <w:proofErr w:type="spellStart"/>
      <w:r>
        <w:rPr>
          <w:rFonts w:ascii="Book Antiqua" w:eastAsia="Book Antiqua" w:hAnsi="Book Antiqua" w:cs="Book Antiqua"/>
          <w:color w:val="000000"/>
        </w:rPr>
        <w:t>Bruker</w:t>
      </w:r>
      <w:proofErr w:type="spellEnd"/>
      <w:r>
        <w:rPr>
          <w:rFonts w:ascii="Book Antiqua" w:eastAsia="Book Antiqua" w:hAnsi="Book Antiqua" w:cs="Book Antiqua"/>
          <w:color w:val="000000"/>
        </w:rPr>
        <w:t xml:space="preserve">). Protein identification and quantification </w:t>
      </w:r>
      <w:r w:rsidR="00254829">
        <w:rPr>
          <w:rFonts w:ascii="Book Antiqua" w:eastAsia="Book Antiqua" w:hAnsi="Book Antiqua" w:cs="Book Antiqua"/>
          <w:color w:val="000000"/>
        </w:rPr>
        <w:t xml:space="preserve">were </w:t>
      </w:r>
      <w:r>
        <w:rPr>
          <w:rFonts w:ascii="Book Antiqua" w:eastAsia="Book Antiqua" w:hAnsi="Book Antiqua" w:cs="Book Antiqua"/>
          <w:color w:val="000000"/>
        </w:rPr>
        <w:t xml:space="preserve">carried </w:t>
      </w:r>
      <w:r>
        <w:rPr>
          <w:rFonts w:ascii="Book Antiqua" w:eastAsia="Book Antiqua" w:hAnsi="Book Antiqua" w:cs="Book Antiqua"/>
          <w:color w:val="000000"/>
        </w:rPr>
        <w:lastRenderedPageBreak/>
        <w:t xml:space="preserve">out using PEAKS software (Bioinformatics solutions). Intensity data corresponding to proteins identified with at least </w:t>
      </w:r>
      <w:r w:rsidR="00254829">
        <w:rPr>
          <w:rFonts w:ascii="Book Antiqua" w:eastAsia="Book Antiqua" w:hAnsi="Book Antiqua" w:cs="Book Antiqua"/>
          <w:color w:val="000000"/>
        </w:rPr>
        <w:t xml:space="preserve">two </w:t>
      </w:r>
      <w:r>
        <w:rPr>
          <w:rFonts w:ascii="Book Antiqua" w:eastAsia="Book Antiqua" w:hAnsi="Book Antiqua" w:cs="Book Antiqua"/>
          <w:color w:val="000000"/>
        </w:rPr>
        <w:t>different peptides at FDR</w:t>
      </w:r>
      <w:r w:rsidR="001B176C">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1B176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was loaded onto Perseus </w:t>
      </w:r>
      <w:proofErr w:type="gramStart"/>
      <w:r>
        <w:rPr>
          <w:rFonts w:ascii="Book Antiqua" w:eastAsia="Book Antiqua" w:hAnsi="Book Antiqua" w:cs="Book Antiqua"/>
          <w:color w:val="000000"/>
        </w:rPr>
        <w:t>platform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and further processed (log2 transformation, imputation). A</w:t>
      </w:r>
      <w:r w:rsidRPr="00567777">
        <w:rPr>
          <w:rFonts w:ascii="Book Antiqua" w:eastAsia="Book Antiqua" w:hAnsi="Book Antiqua" w:cs="Book Antiqua"/>
          <w:i/>
          <w:color w:val="000000"/>
        </w:rPr>
        <w:t xml:space="preserve"> t</w:t>
      </w:r>
      <w:r>
        <w:rPr>
          <w:rFonts w:ascii="Book Antiqua" w:eastAsia="Book Antiqua" w:hAnsi="Book Antiqua" w:cs="Book Antiqua"/>
          <w:color w:val="000000"/>
        </w:rPr>
        <w:t xml:space="preserve">-test was applied to determine the statistical significance of the differences detected and volcano plot was generated. </w:t>
      </w:r>
    </w:p>
    <w:p w14:paraId="593266A4" w14:textId="77777777" w:rsidR="00A77B3E" w:rsidRDefault="00A77B3E">
      <w:pPr>
        <w:spacing w:line="360" w:lineRule="auto"/>
        <w:jc w:val="both"/>
      </w:pPr>
    </w:p>
    <w:p w14:paraId="7D98865A" w14:textId="77777777" w:rsidR="00A77B3E" w:rsidRPr="001B176C" w:rsidRDefault="00A54EFB">
      <w:pPr>
        <w:spacing w:line="360" w:lineRule="auto"/>
        <w:jc w:val="both"/>
        <w:rPr>
          <w:i/>
        </w:rPr>
      </w:pPr>
      <w:r w:rsidRPr="001B176C">
        <w:rPr>
          <w:rFonts w:ascii="Book Antiqua" w:eastAsia="Book Antiqua" w:hAnsi="Book Antiqua" w:cs="Book Antiqua"/>
          <w:b/>
          <w:bCs/>
          <w:i/>
          <w:color w:val="000000"/>
        </w:rPr>
        <w:t>Fluxomic analysis</w:t>
      </w:r>
    </w:p>
    <w:p w14:paraId="5F6736A9" w14:textId="3B4352DE" w:rsidR="00A77B3E" w:rsidRDefault="00A54EFB">
      <w:pPr>
        <w:spacing w:line="360" w:lineRule="auto"/>
        <w:jc w:val="both"/>
      </w:pPr>
      <w:r>
        <w:rPr>
          <w:rFonts w:ascii="Book Antiqua" w:eastAsia="Book Antiqua" w:hAnsi="Book Antiqua" w:cs="Book Antiqua"/>
          <w:color w:val="000000"/>
        </w:rPr>
        <w:t>Following hepatic perfusion and once the mouse hepatocytes were attached, 3 h after the seeding, culture medium was replaced with</w:t>
      </w:r>
      <w:r w:rsidR="00254829">
        <w:rPr>
          <w:rFonts w:ascii="Book Antiqua" w:eastAsia="Book Antiqua" w:hAnsi="Book Antiqua" w:cs="Book Antiqua"/>
          <w:color w:val="000000"/>
        </w:rPr>
        <w:t xml:space="preserve"> </w:t>
      </w:r>
      <w:r>
        <w:rPr>
          <w:rFonts w:ascii="Book Antiqua" w:eastAsia="Book Antiqua" w:hAnsi="Book Antiqua" w:cs="Book Antiqua"/>
          <w:color w:val="000000"/>
        </w:rPr>
        <w:t xml:space="preserve">FBS </w:t>
      </w:r>
      <w:r w:rsidR="00254829">
        <w:rPr>
          <w:rFonts w:ascii="Book Antiqua" w:eastAsia="Book Antiqua" w:hAnsi="Book Antiqua" w:cs="Book Antiqua"/>
          <w:color w:val="000000"/>
        </w:rPr>
        <w:t xml:space="preserve">free </w:t>
      </w:r>
      <w:r>
        <w:rPr>
          <w:rFonts w:ascii="Book Antiqua" w:eastAsia="Book Antiqua" w:hAnsi="Book Antiqua" w:cs="Book Antiqua"/>
          <w:color w:val="000000"/>
        </w:rPr>
        <w:t xml:space="preserve">MEM supplemented </w:t>
      </w:r>
      <w:proofErr w:type="gramStart"/>
      <w:r>
        <w:rPr>
          <w:rFonts w:ascii="Book Antiqua" w:eastAsia="Book Antiqua" w:hAnsi="Book Antiqua" w:cs="Book Antiqua"/>
          <w:color w:val="000000"/>
        </w:rPr>
        <w:t>with 20 µ</w:t>
      </w:r>
      <w:r w:rsidR="00065C42">
        <w:rPr>
          <w:rFonts w:ascii="Book Antiqua" w:eastAsia="Book Antiqua" w:hAnsi="Book Antiqua" w:cs="Book Antiqua"/>
          <w:color w:val="000000"/>
        </w:rPr>
        <w:t>mol/L</w:t>
      </w:r>
      <w:r w:rsidR="005F622F">
        <w:rPr>
          <w:rFonts w:ascii="Book Antiqua" w:eastAsia="Book Antiqua" w:hAnsi="Book Antiqua" w:cs="Book Antiqua"/>
          <w:color w:val="000000"/>
        </w:rPr>
        <w:t xml:space="preserve"> </w:t>
      </w:r>
      <w:r>
        <w:rPr>
          <w:rFonts w:ascii="Book Antiqua" w:eastAsia="Book Antiqua" w:hAnsi="Book Antiqua" w:cs="Book Antiqua"/>
          <w:color w:val="000000"/>
        </w:rPr>
        <w:t>Aramchol</w:t>
      </w:r>
      <w:proofErr w:type="gramEnd"/>
      <w:r>
        <w:rPr>
          <w:rFonts w:ascii="Book Antiqua" w:eastAsia="Book Antiqua" w:hAnsi="Book Antiqua" w:cs="Book Antiqua"/>
          <w:color w:val="000000"/>
        </w:rPr>
        <w:t xml:space="preserve"> or DMSO (vehicle). Primary hepatocytes were incubated during 48 </w:t>
      </w:r>
      <w:r w:rsidR="00254829">
        <w:rPr>
          <w:rFonts w:ascii="Book Antiqua" w:eastAsia="Book Antiqua" w:hAnsi="Book Antiqua" w:cs="Book Antiqua"/>
          <w:color w:val="000000"/>
        </w:rPr>
        <w:t xml:space="preserve">h </w:t>
      </w:r>
      <w:r>
        <w:rPr>
          <w:rFonts w:ascii="Book Antiqua" w:eastAsia="Book Antiqua" w:hAnsi="Book Antiqua" w:cs="Book Antiqua"/>
          <w:color w:val="000000"/>
        </w:rPr>
        <w:t xml:space="preserve">and after this time, the medium was replaced with FBS </w:t>
      </w:r>
      <w:r w:rsidR="00254829">
        <w:rPr>
          <w:rFonts w:ascii="Book Antiqua" w:eastAsia="Book Antiqua" w:hAnsi="Book Antiqua" w:cs="Book Antiqua"/>
          <w:color w:val="000000"/>
        </w:rPr>
        <w:t xml:space="preserve">free </w:t>
      </w:r>
      <w:r>
        <w:rPr>
          <w:rFonts w:ascii="Book Antiqua" w:eastAsia="Book Antiqua" w:hAnsi="Book Antiqua" w:cs="Book Antiqua"/>
          <w:color w:val="000000"/>
        </w:rPr>
        <w:t>DMEM without glucose, supplemented with 11 m</w:t>
      </w:r>
      <w:r w:rsidR="00195F13" w:rsidRPr="00195F13">
        <w:rPr>
          <w:rFonts w:ascii="Book Antiqua" w:eastAsia="Book Antiqua" w:hAnsi="Book Antiqua" w:cs="Book Antiqua"/>
          <w:color w:val="000000"/>
        </w:rPr>
        <w:t xml:space="preserve"> </w:t>
      </w:r>
      <w:r w:rsidR="00195F13">
        <w:rPr>
          <w:rFonts w:ascii="Book Antiqua" w:eastAsia="Book Antiqua" w:hAnsi="Book Antiqua" w:cs="Book Antiqua"/>
          <w:color w:val="000000"/>
        </w:rPr>
        <w:t>mol/L</w:t>
      </w:r>
      <w:r>
        <w:rPr>
          <w:rFonts w:ascii="Book Antiqua" w:eastAsia="Book Antiqua" w:hAnsi="Book Antiqua" w:cs="Book Antiqua"/>
          <w:color w:val="000000"/>
        </w:rPr>
        <w:t xml:space="preserve"> fully </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C-labeled glucose (Cambridge Isotope Laboratories, M</w:t>
      </w:r>
      <w:r w:rsidR="00E87DFC">
        <w:rPr>
          <w:rFonts w:ascii="Book Antiqua" w:eastAsia="Book Antiqua" w:hAnsi="Book Antiqua" w:cs="Book Antiqua"/>
          <w:color w:val="000000"/>
        </w:rPr>
        <w:t>A</w:t>
      </w:r>
      <w:r>
        <w:rPr>
          <w:rFonts w:ascii="Book Antiqua" w:eastAsia="Book Antiqua" w:hAnsi="Book Antiqua" w:cs="Book Antiqua"/>
          <w:color w:val="000000"/>
        </w:rPr>
        <w:t>,</w:t>
      </w:r>
      <w:r w:rsidR="00E87DFC">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w:t>
      </w:r>
      <w:r w:rsidR="00ED658C">
        <w:rPr>
          <w:rFonts w:ascii="Book Antiqua" w:hAnsi="Book Antiqua" w:cs="Book Antiqua" w:hint="eastAsia"/>
          <w:color w:val="000000"/>
          <w:lang w:eastAsia="zh-CN"/>
        </w:rPr>
        <w:t>nited</w:t>
      </w:r>
      <w:proofErr w:type="gramEnd"/>
      <w:r w:rsidR="00E87DFC">
        <w:rPr>
          <w:rFonts w:ascii="Book Antiqua" w:hAnsi="Book Antiqua" w:cs="Book Antiqua"/>
          <w:color w:val="000000"/>
          <w:lang w:eastAsia="zh-CN"/>
        </w:rPr>
        <w:t xml:space="preserve"> </w:t>
      </w:r>
      <w:r w:rsidR="00ED658C">
        <w:rPr>
          <w:rFonts w:ascii="Book Antiqua" w:hAnsi="Book Antiqua" w:cs="Book Antiqua" w:hint="eastAsia"/>
          <w:color w:val="000000"/>
          <w:lang w:eastAsia="zh-CN"/>
        </w:rPr>
        <w:t>States</w:t>
      </w:r>
      <w:r>
        <w:rPr>
          <w:rFonts w:ascii="Book Antiqua" w:eastAsia="Book Antiqua" w:hAnsi="Book Antiqua" w:cs="Book Antiqua"/>
          <w:color w:val="000000"/>
        </w:rPr>
        <w:t>). Plates were washed with PBS three times and snap frozen with liquid nitrogen after 120 and 240 min. Samples were stored at -80</w:t>
      </w:r>
      <w:r w:rsidR="00ED658C">
        <w:rPr>
          <w:rFonts w:ascii="Book Antiqua" w:hAnsi="Book Antiqua" w:cs="Book Antiqua" w:hint="eastAsia"/>
          <w:color w:val="000000"/>
          <w:lang w:eastAsia="zh-CN"/>
        </w:rPr>
        <w:t xml:space="preserve"> </w:t>
      </w:r>
      <w:r>
        <w:rPr>
          <w:rFonts w:ascii="Book Antiqua" w:eastAsia="Book Antiqua" w:hAnsi="Book Antiqua" w:cs="Book Antiqua"/>
          <w:color w:val="000000"/>
        </w:rPr>
        <w:t>°C until metabolite extraction. Extracted ion traces of labeled and unlabeled species were obtained for glucose, citric acid</w:t>
      </w:r>
      <w:r w:rsidR="00254829">
        <w:rPr>
          <w:rFonts w:ascii="Book Antiqua" w:eastAsia="Book Antiqua" w:hAnsi="Book Antiqua" w:cs="Book Antiqua"/>
          <w:color w:val="000000"/>
        </w:rPr>
        <w:t>,</w:t>
      </w:r>
      <w:r>
        <w:rPr>
          <w:rFonts w:ascii="Book Antiqua" w:eastAsia="Book Antiqua" w:hAnsi="Book Antiqua" w:cs="Book Antiqua"/>
          <w:color w:val="000000"/>
        </w:rPr>
        <w:t xml:space="preserve"> and malic acid in a 20 </w:t>
      </w:r>
      <w:proofErr w:type="spellStart"/>
      <w:r>
        <w:rPr>
          <w:rFonts w:ascii="Book Antiqua" w:eastAsia="Book Antiqua" w:hAnsi="Book Antiqua" w:cs="Book Antiqua"/>
          <w:color w:val="000000"/>
        </w:rPr>
        <w:t>mDa</w:t>
      </w:r>
      <w:proofErr w:type="spellEnd"/>
      <w:r>
        <w:rPr>
          <w:rFonts w:ascii="Book Antiqua" w:eastAsia="Book Antiqua" w:hAnsi="Book Antiqua" w:cs="Book Antiqua"/>
          <w:color w:val="000000"/>
        </w:rPr>
        <w:t xml:space="preserve"> window. These traces were subsequently smoothed and integrated with </w:t>
      </w:r>
      <w:proofErr w:type="spellStart"/>
      <w:r>
        <w:rPr>
          <w:rFonts w:ascii="Book Antiqua" w:eastAsia="Book Antiqua" w:hAnsi="Book Antiqua" w:cs="Book Antiqua"/>
          <w:color w:val="000000"/>
        </w:rPr>
        <w:t>QuanLynx</w:t>
      </w:r>
      <w:proofErr w:type="spellEnd"/>
      <w:r>
        <w:rPr>
          <w:rFonts w:ascii="Book Antiqua" w:eastAsia="Book Antiqua" w:hAnsi="Book Antiqua" w:cs="Book Antiqua"/>
          <w:color w:val="000000"/>
        </w:rPr>
        <w:t xml:space="preserve"> software (Waters, Manchester, U</w:t>
      </w:r>
      <w:r w:rsidR="00ED658C">
        <w:rPr>
          <w:rFonts w:ascii="Book Antiqua" w:hAnsi="Book Antiqua" w:cs="Book Antiqua" w:hint="eastAsia"/>
          <w:color w:val="000000"/>
          <w:lang w:eastAsia="zh-CN"/>
        </w:rPr>
        <w:t>nited Kingdom</w:t>
      </w:r>
      <w:r>
        <w:rPr>
          <w:rFonts w:ascii="Book Antiqua" w:eastAsia="Book Antiqua" w:hAnsi="Book Antiqua" w:cs="Book Antiqua"/>
          <w:color w:val="000000"/>
        </w:rPr>
        <w:t>).</w:t>
      </w:r>
    </w:p>
    <w:p w14:paraId="15A8D6ED" w14:textId="77777777" w:rsidR="00A77B3E" w:rsidRDefault="00A77B3E">
      <w:pPr>
        <w:spacing w:line="360" w:lineRule="auto"/>
        <w:jc w:val="both"/>
      </w:pPr>
    </w:p>
    <w:p w14:paraId="0949FA4C" w14:textId="77777777" w:rsidR="00A77B3E" w:rsidRPr="00ED658C" w:rsidRDefault="00A54EFB">
      <w:pPr>
        <w:spacing w:line="360" w:lineRule="auto"/>
        <w:jc w:val="both"/>
        <w:rPr>
          <w:i/>
        </w:rPr>
      </w:pPr>
      <w:r w:rsidRPr="00ED658C">
        <w:rPr>
          <w:rFonts w:ascii="Book Antiqua" w:eastAsia="Book Antiqua" w:hAnsi="Book Antiqua" w:cs="Book Antiqua"/>
          <w:b/>
          <w:bCs/>
          <w:i/>
          <w:color w:val="000000"/>
        </w:rPr>
        <w:t xml:space="preserve">Metabolomic analysis </w:t>
      </w:r>
    </w:p>
    <w:p w14:paraId="7613F1EC" w14:textId="20CEDDA0" w:rsidR="00A77B3E" w:rsidRDefault="00A54EFB">
      <w:pPr>
        <w:spacing w:line="360" w:lineRule="auto"/>
        <w:jc w:val="both"/>
      </w:pPr>
      <w:r>
        <w:rPr>
          <w:rFonts w:ascii="Book Antiqua" w:eastAsia="Book Antiqua" w:hAnsi="Book Antiqua" w:cs="Book Antiqua"/>
          <w:color w:val="000000"/>
        </w:rPr>
        <w:t>A semiquantitative ultra-high performance</w:t>
      </w:r>
      <w:r w:rsidR="00082F89">
        <w:rPr>
          <w:rFonts w:ascii="Book Antiqua" w:eastAsia="Book Antiqua" w:hAnsi="Book Antiqua" w:cs="Book Antiqua"/>
          <w:color w:val="000000"/>
        </w:rPr>
        <w:t xml:space="preserve"> liquid chromatography (UHPLC)-</w:t>
      </w:r>
      <w:r w:rsidR="00082F89">
        <w:rPr>
          <w:rFonts w:ascii="Book Antiqua" w:hAnsi="Book Antiqua" w:cs="Book Antiqua" w:hint="eastAsia"/>
          <w:color w:val="000000"/>
          <w:lang w:eastAsia="zh-CN"/>
        </w:rPr>
        <w:t>t</w:t>
      </w:r>
      <w:r w:rsidR="00082F89">
        <w:rPr>
          <w:rFonts w:ascii="Book Antiqua" w:eastAsia="Book Antiqua" w:hAnsi="Book Antiqua" w:cs="Book Antiqua"/>
          <w:color w:val="000000"/>
        </w:rPr>
        <w:t xml:space="preserve">ime of </w:t>
      </w:r>
      <w:r w:rsidR="00082F89">
        <w:rPr>
          <w:rFonts w:ascii="Book Antiqua" w:hAnsi="Book Antiqua" w:cs="Book Antiqua" w:hint="eastAsia"/>
          <w:color w:val="000000"/>
          <w:lang w:eastAsia="zh-CN"/>
        </w:rPr>
        <w:t>f</w:t>
      </w:r>
      <w:r>
        <w:rPr>
          <w:rFonts w:ascii="Book Antiqua" w:eastAsia="Book Antiqua" w:hAnsi="Book Antiqua" w:cs="Book Antiqua"/>
          <w:color w:val="000000"/>
        </w:rPr>
        <w:t xml:space="preserve">light-MS based platform was used for the determination of the liver metabolic </w:t>
      </w:r>
      <w:proofErr w:type="gramStart"/>
      <w:r>
        <w:rPr>
          <w:rFonts w:ascii="Book Antiqua" w:eastAsia="Book Antiqua" w:hAnsi="Book Antiqua" w:cs="Book Antiqua"/>
          <w:color w:val="000000"/>
        </w:rPr>
        <w:t>profiles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xml:space="preserve">. Briefly, methanol was added to the liver tissue (15 mg) for protein precipitation. The methanol was spiked with metabolites not detected in </w:t>
      </w:r>
      <w:proofErr w:type="spellStart"/>
      <w:r>
        <w:rPr>
          <w:rFonts w:ascii="Book Antiqua" w:eastAsia="Book Antiqua" w:hAnsi="Book Antiqua" w:cs="Book Antiqua"/>
          <w:color w:val="000000"/>
        </w:rPr>
        <w:t>unspiked</w:t>
      </w:r>
      <w:proofErr w:type="spellEnd"/>
      <w:r>
        <w:rPr>
          <w:rFonts w:ascii="Book Antiqua" w:eastAsia="Book Antiqua" w:hAnsi="Book Antiqua" w:cs="Book Antiqua"/>
          <w:color w:val="000000"/>
        </w:rPr>
        <w:t xml:space="preserve"> cell extracts that were used as internal standards. After protein precipitation, samples were homogenized (6500 rpm for 23 s </w:t>
      </w:r>
      <w:r w:rsidR="000E0A54" w:rsidRPr="00276E00">
        <w:rPr>
          <w:rFonts w:ascii="Book Antiqua" w:hAnsi="Book Antiqua"/>
          <w:lang w:val="pl-PL"/>
        </w:rPr>
        <w:t>×</w:t>
      </w:r>
      <w:r>
        <w:rPr>
          <w:rFonts w:ascii="Book Antiqua" w:eastAsia="Book Antiqua" w:hAnsi="Book Antiqua" w:cs="Book Antiqua"/>
          <w:color w:val="000000"/>
        </w:rPr>
        <w:t xml:space="preserve"> 1 round) using a </w:t>
      </w:r>
      <w:proofErr w:type="spellStart"/>
      <w:r>
        <w:rPr>
          <w:rFonts w:ascii="Book Antiqua" w:eastAsia="Book Antiqua" w:hAnsi="Book Antiqua" w:cs="Book Antiqua"/>
          <w:color w:val="000000"/>
        </w:rPr>
        <w:t>Precellys</w:t>
      </w:r>
      <w:proofErr w:type="spellEnd"/>
      <w:r>
        <w:rPr>
          <w:rFonts w:ascii="Book Antiqua" w:eastAsia="Book Antiqua" w:hAnsi="Book Antiqua" w:cs="Book Antiqua"/>
          <w:color w:val="000000"/>
        </w:rPr>
        <w:t xml:space="preserve"> 24 homogenizer (</w:t>
      </w:r>
      <w:proofErr w:type="spellStart"/>
      <w:r>
        <w:rPr>
          <w:rFonts w:ascii="Book Antiqua" w:eastAsia="Book Antiqua" w:hAnsi="Book Antiqua" w:cs="Book Antiqua"/>
          <w:color w:val="000000"/>
        </w:rPr>
        <w:t>Bertin</w:t>
      </w:r>
      <w:proofErr w:type="spellEnd"/>
      <w:r>
        <w:rPr>
          <w:rFonts w:ascii="Book Antiqua" w:eastAsia="Book Antiqua" w:hAnsi="Book Antiqua" w:cs="Book Antiqua"/>
          <w:color w:val="000000"/>
        </w:rPr>
        <w:t xml:space="preserve"> Technologies, </w:t>
      </w:r>
      <w:proofErr w:type="spellStart"/>
      <w:r>
        <w:rPr>
          <w:rFonts w:ascii="Book Antiqua" w:eastAsia="Book Antiqua" w:hAnsi="Book Antiqua" w:cs="Book Antiqua"/>
          <w:color w:val="000000"/>
        </w:rPr>
        <w:t>Montigny</w:t>
      </w:r>
      <w:proofErr w:type="spellEnd"/>
      <w:r>
        <w:rPr>
          <w:rFonts w:ascii="Book Antiqua" w:eastAsia="Book Antiqua" w:hAnsi="Book Antiqua" w:cs="Book Antiqua"/>
          <w:color w:val="000000"/>
        </w:rPr>
        <w:t>-le-</w:t>
      </w:r>
      <w:proofErr w:type="spellStart"/>
      <w:r>
        <w:rPr>
          <w:rFonts w:ascii="Book Antiqua" w:eastAsia="Book Antiqua" w:hAnsi="Book Antiqua" w:cs="Book Antiqua"/>
          <w:color w:val="000000"/>
        </w:rPr>
        <w:t>Bretonneux</w:t>
      </w:r>
      <w:proofErr w:type="spellEnd"/>
      <w:r>
        <w:rPr>
          <w:rFonts w:ascii="Book Antiqua" w:eastAsia="Book Antiqua" w:hAnsi="Book Antiqua" w:cs="Book Antiqua"/>
          <w:color w:val="000000"/>
        </w:rPr>
        <w:t>, Fran</w:t>
      </w:r>
      <w:r w:rsidR="00FD2443">
        <w:rPr>
          <w:rFonts w:ascii="Book Antiqua" w:eastAsia="Book Antiqua" w:hAnsi="Book Antiqua" w:cs="Book Antiqua"/>
          <w:color w:val="000000"/>
        </w:rPr>
        <w:t>ce), and then centrifuged at 18</w:t>
      </w:r>
      <w:r>
        <w:rPr>
          <w:rFonts w:ascii="Book Antiqua" w:eastAsia="Book Antiqua" w:hAnsi="Book Antiqua" w:cs="Book Antiqua"/>
          <w:color w:val="000000"/>
        </w:rPr>
        <w:t xml:space="preserve">000 </w:t>
      </w:r>
      <w:r w:rsidR="000E0A54" w:rsidRPr="00276E00">
        <w:rPr>
          <w:rFonts w:ascii="Book Antiqua" w:hAnsi="Book Antiqua"/>
          <w:lang w:val="pl-PL"/>
        </w:rPr>
        <w:t>×</w:t>
      </w:r>
      <w:r w:rsidR="00FD2443">
        <w:rPr>
          <w:rFonts w:ascii="Book Antiqua" w:hAnsi="Book Antiqua" w:cs="Book Antiqua" w:hint="eastAsia"/>
          <w:color w:val="000000"/>
          <w:lang w:eastAsia="zh-CN"/>
        </w:rPr>
        <w:t xml:space="preserve"> </w:t>
      </w:r>
      <w:r w:rsidRPr="000E0A54">
        <w:rPr>
          <w:rFonts w:ascii="Book Antiqua" w:eastAsia="Book Antiqua" w:hAnsi="Book Antiqua" w:cs="Book Antiqua"/>
          <w:i/>
          <w:color w:val="000000"/>
        </w:rPr>
        <w:t>g</w:t>
      </w:r>
      <w:r>
        <w:rPr>
          <w:rFonts w:ascii="Book Antiqua" w:eastAsia="Book Antiqua" w:hAnsi="Book Antiqua" w:cs="Book Antiqua"/>
          <w:color w:val="000000"/>
        </w:rPr>
        <w:t xml:space="preserve"> for 10 min</w:t>
      </w:r>
      <w:r w:rsidR="00FD2443">
        <w:rPr>
          <w:rFonts w:ascii="Book Antiqua" w:eastAsia="Book Antiqua" w:hAnsi="Book Antiqua" w:cs="Book Antiqua"/>
          <w:color w:val="000000"/>
        </w:rPr>
        <w:t xml:space="preserve"> at 4 ºC. An aliquot of 500 µ</w:t>
      </w:r>
      <w:r w:rsidR="00FD2443">
        <w:rPr>
          <w:rFonts w:ascii="Book Antiqua" w:hAnsi="Book Antiqua" w:cs="Book Antiqua" w:hint="eastAsia"/>
          <w:color w:val="000000"/>
          <w:lang w:eastAsia="zh-CN"/>
        </w:rPr>
        <w:t>L</w:t>
      </w:r>
      <w:r>
        <w:rPr>
          <w:rFonts w:ascii="Book Antiqua" w:eastAsia="Book Antiqua" w:hAnsi="Book Antiqua" w:cs="Book Antiqua"/>
          <w:color w:val="000000"/>
        </w:rPr>
        <w:t xml:space="preserve"> </w:t>
      </w:r>
      <w:r w:rsidR="00254829">
        <w:rPr>
          <w:rFonts w:ascii="Book Antiqua" w:eastAsia="Book Antiqua" w:hAnsi="Book Antiqua" w:cs="Book Antiqua"/>
          <w:color w:val="000000"/>
        </w:rPr>
        <w:t xml:space="preserve">was </w:t>
      </w:r>
      <w:r>
        <w:rPr>
          <w:rFonts w:ascii="Book Antiqua" w:eastAsia="Book Antiqua" w:hAnsi="Book Antiqua" w:cs="Book Antiqua"/>
          <w:color w:val="000000"/>
        </w:rPr>
        <w:t>collected and mixed with chloroform. After 10 min of agitation, a second centrifugation o</w:t>
      </w:r>
      <w:r w:rsidR="00FD2443">
        <w:rPr>
          <w:rFonts w:ascii="Book Antiqua" w:eastAsia="Book Antiqua" w:hAnsi="Book Antiqua" w:cs="Book Antiqua"/>
          <w:color w:val="000000"/>
        </w:rPr>
        <w:t xml:space="preserve">f the samples was performed (18000 </w:t>
      </w:r>
      <w:r w:rsidR="000E0A54" w:rsidRPr="00276E00">
        <w:rPr>
          <w:rFonts w:ascii="Book Antiqua" w:hAnsi="Book Antiqua"/>
          <w:lang w:val="pl-PL"/>
        </w:rPr>
        <w:t>×</w:t>
      </w:r>
      <w:r>
        <w:rPr>
          <w:rFonts w:ascii="Book Antiqua" w:eastAsia="Book Antiqua" w:hAnsi="Book Antiqua" w:cs="Book Antiqua"/>
          <w:color w:val="000000"/>
        </w:rPr>
        <w:t xml:space="preserve"> </w:t>
      </w:r>
      <w:r w:rsidR="000E0A54" w:rsidRPr="000E0A54">
        <w:rPr>
          <w:rFonts w:ascii="Book Antiqua" w:eastAsia="Book Antiqua" w:hAnsi="Book Antiqua" w:cs="Book Antiqua"/>
          <w:i/>
          <w:color w:val="000000"/>
        </w:rPr>
        <w:t>g</w:t>
      </w:r>
      <w:r>
        <w:rPr>
          <w:rFonts w:ascii="Book Antiqua" w:eastAsia="Book Antiqua" w:hAnsi="Book Antiqua" w:cs="Book Antiqua"/>
          <w:color w:val="000000"/>
        </w:rPr>
        <w:t xml:space="preserve"> for 15 </w:t>
      </w:r>
      <w:r>
        <w:rPr>
          <w:rFonts w:ascii="Book Antiqua" w:eastAsia="Book Antiqua" w:hAnsi="Book Antiqua" w:cs="Book Antiqua"/>
          <w:color w:val="000000"/>
        </w:rPr>
        <w:lastRenderedPageBreak/>
        <w:t>min at 4 ºC). Supernatants were dried under vacuum and then, reconstituted in water. A</w:t>
      </w:r>
      <w:r w:rsidR="00FD2443">
        <w:rPr>
          <w:rFonts w:ascii="Book Antiqua" w:eastAsia="Book Antiqua" w:hAnsi="Book Antiqua" w:cs="Book Antiqua"/>
          <w:color w:val="000000"/>
        </w:rPr>
        <w:t>fter a third centrifugation (18000</w:t>
      </w:r>
      <w:r w:rsidR="00FB399B">
        <w:rPr>
          <w:rFonts w:ascii="Book Antiqua" w:eastAsia="Book Antiqua" w:hAnsi="Book Antiqua" w:cs="Book Antiqua"/>
          <w:color w:val="000000"/>
        </w:rPr>
        <w:t xml:space="preserve"> </w:t>
      </w:r>
      <w:r w:rsidR="000E0A54" w:rsidRPr="00276E00">
        <w:rPr>
          <w:rFonts w:ascii="Book Antiqua" w:hAnsi="Book Antiqua"/>
          <w:lang w:val="pl-PL"/>
        </w:rPr>
        <w:t>×</w:t>
      </w:r>
      <w:r w:rsidR="00FB399B">
        <w:rPr>
          <w:rFonts w:ascii="Book Antiqua" w:eastAsia="Book Antiqua" w:hAnsi="Book Antiqua" w:cs="Book Antiqua"/>
          <w:color w:val="000000"/>
        </w:rPr>
        <w:t xml:space="preserve"> </w:t>
      </w:r>
      <w:r w:rsidR="000E0A54" w:rsidRPr="000E0A54">
        <w:rPr>
          <w:rFonts w:ascii="Book Antiqua" w:eastAsia="Book Antiqua" w:hAnsi="Book Antiqua" w:cs="Book Antiqua"/>
          <w:i/>
          <w:color w:val="000000"/>
        </w:rPr>
        <w:t>g</w:t>
      </w:r>
      <w:r>
        <w:rPr>
          <w:rFonts w:ascii="Book Antiqua" w:eastAsia="Book Antiqua" w:hAnsi="Book Antiqua" w:cs="Book Antiqua"/>
          <w:color w:val="000000"/>
        </w:rPr>
        <w:t xml:space="preserve"> for 15 min at 4 ºC), the extracts were transferred to plates for UHPLC-MS analysis. Metabolic features were identified prior to the analysis. LC-MS data pre-processing was performed using the </w:t>
      </w:r>
      <w:proofErr w:type="spellStart"/>
      <w:r>
        <w:rPr>
          <w:rFonts w:ascii="Book Antiqua" w:eastAsia="Book Antiqua" w:hAnsi="Book Antiqua" w:cs="Book Antiqua"/>
          <w:color w:val="000000"/>
        </w:rPr>
        <w:t>TargetLynx</w:t>
      </w:r>
      <w:proofErr w:type="spellEnd"/>
      <w:r>
        <w:rPr>
          <w:rFonts w:ascii="Book Antiqua" w:eastAsia="Book Antiqua" w:hAnsi="Book Antiqua" w:cs="Book Antiqua"/>
          <w:color w:val="000000"/>
        </w:rPr>
        <w:t xml:space="preserve"> application manager for </w:t>
      </w:r>
      <w:proofErr w:type="spellStart"/>
      <w:r>
        <w:rPr>
          <w:rFonts w:ascii="Book Antiqua" w:eastAsia="Book Antiqua" w:hAnsi="Book Antiqua" w:cs="Book Antiqua"/>
          <w:color w:val="000000"/>
        </w:rPr>
        <w:t>MassLynx</w:t>
      </w:r>
      <w:proofErr w:type="spellEnd"/>
      <w:r>
        <w:rPr>
          <w:rFonts w:ascii="Book Antiqua" w:eastAsia="Book Antiqua" w:hAnsi="Book Antiqua" w:cs="Book Antiqua"/>
          <w:color w:val="000000"/>
        </w:rPr>
        <w:t xml:space="preserve"> 4.1 software (Waters Corp., Milford, U</w:t>
      </w:r>
      <w:r w:rsidR="00FD2443">
        <w:rPr>
          <w:rFonts w:ascii="Book Antiqua" w:hAnsi="Book Antiqua" w:cs="Book Antiqua" w:hint="eastAsia"/>
          <w:color w:val="000000"/>
          <w:lang w:eastAsia="zh-CN"/>
        </w:rPr>
        <w:t>nited States</w:t>
      </w:r>
      <w:r>
        <w:rPr>
          <w:rFonts w:ascii="Book Antiqua" w:eastAsia="Book Antiqua" w:hAnsi="Book Antiqua" w:cs="Book Antiqua"/>
          <w:color w:val="000000"/>
        </w:rPr>
        <w:t>). Peak detection, noise reduction</w:t>
      </w:r>
      <w:r w:rsidR="00254829">
        <w:rPr>
          <w:rFonts w:ascii="Book Antiqua" w:eastAsia="Book Antiqua" w:hAnsi="Book Antiqua" w:cs="Book Antiqua"/>
          <w:color w:val="000000"/>
        </w:rPr>
        <w:t>,</w:t>
      </w:r>
      <w:r>
        <w:rPr>
          <w:rFonts w:ascii="Book Antiqua" w:eastAsia="Book Antiqua" w:hAnsi="Book Antiqua" w:cs="Book Antiqua"/>
          <w:color w:val="000000"/>
        </w:rPr>
        <w:t xml:space="preserve"> and data normalization steps followed the procedures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7634F367" w14:textId="77777777" w:rsidR="00A77B3E" w:rsidRDefault="00A77B3E">
      <w:pPr>
        <w:spacing w:line="360" w:lineRule="auto"/>
        <w:jc w:val="both"/>
      </w:pPr>
    </w:p>
    <w:p w14:paraId="686A9C3E" w14:textId="77777777" w:rsidR="00A77B3E" w:rsidRPr="005E0769" w:rsidRDefault="00A54EFB">
      <w:pPr>
        <w:spacing w:line="360" w:lineRule="auto"/>
        <w:jc w:val="both"/>
        <w:rPr>
          <w:i/>
        </w:rPr>
      </w:pPr>
      <w:r w:rsidRPr="005E0769">
        <w:rPr>
          <w:rFonts w:ascii="Book Antiqua" w:eastAsia="Book Antiqua" w:hAnsi="Book Antiqua" w:cs="Book Antiqua"/>
          <w:b/>
          <w:bCs/>
          <w:i/>
          <w:color w:val="000000"/>
        </w:rPr>
        <w:t>Statistical analysis</w:t>
      </w:r>
    </w:p>
    <w:p w14:paraId="5CF8F108" w14:textId="24297C31" w:rsidR="00A77B3E" w:rsidRDefault="00A54EFB">
      <w:pPr>
        <w:spacing w:line="360" w:lineRule="auto"/>
        <w:jc w:val="both"/>
      </w:pPr>
      <w:r>
        <w:rPr>
          <w:rFonts w:ascii="Book Antiqua" w:eastAsia="Book Antiqua" w:hAnsi="Book Antiqua" w:cs="Book Antiqua"/>
          <w:color w:val="000000"/>
        </w:rPr>
        <w:t xml:space="preserve">Data are indicated as </w:t>
      </w:r>
      <w:r w:rsidR="00254829">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SEM. Student’s </w:t>
      </w:r>
      <w:r w:rsidRPr="007452BC">
        <w:rPr>
          <w:rFonts w:ascii="Book Antiqua" w:eastAsia="Book Antiqua" w:hAnsi="Book Antiqua" w:cs="Book Antiqua"/>
          <w:i/>
          <w:color w:val="000000"/>
        </w:rPr>
        <w:t>t</w:t>
      </w:r>
      <w:r w:rsidR="007452BC">
        <w:rPr>
          <w:rFonts w:ascii="Book Antiqua" w:eastAsia="Book Antiqua" w:hAnsi="Book Antiqua" w:cs="Book Antiqua"/>
          <w:color w:val="000000"/>
        </w:rPr>
        <w:t>-</w:t>
      </w:r>
      <w:r>
        <w:rPr>
          <w:rFonts w:ascii="Book Antiqua" w:eastAsia="Book Antiqua" w:hAnsi="Book Antiqua" w:cs="Book Antiqua"/>
          <w:color w:val="000000"/>
        </w:rPr>
        <w:t xml:space="preserve">test was used for evaluating the differences between groups (significance defined as </w:t>
      </w:r>
      <w:r>
        <w:rPr>
          <w:rFonts w:ascii="Book Antiqua" w:eastAsia="Book Antiqua" w:hAnsi="Book Antiqua" w:cs="Book Antiqua"/>
          <w:i/>
          <w:iCs/>
          <w:color w:val="000000"/>
        </w:rPr>
        <w:t>P</w:t>
      </w:r>
      <w:r w:rsidR="005E0769">
        <w:rPr>
          <w:rFonts w:ascii="Book Antiqua" w:hAnsi="Book Antiqua" w:cs="Book Antiqua" w:hint="eastAsia"/>
          <w:i/>
          <w:iCs/>
          <w:color w:val="000000"/>
          <w:lang w:eastAsia="zh-CN"/>
        </w:rPr>
        <w:t xml:space="preserve"> </w:t>
      </w:r>
      <w:r>
        <w:rPr>
          <w:rFonts w:ascii="Book Antiqua" w:eastAsia="Book Antiqua" w:hAnsi="Book Antiqua" w:cs="Book Antiqua"/>
          <w:color w:val="000000"/>
        </w:rPr>
        <w:t>&lt; 0.05). Software package R v.3.1.1 (R Development Core Team, 2011; https:// cran.r-project.org/) was used for all calculations.</w:t>
      </w:r>
    </w:p>
    <w:p w14:paraId="55439912" w14:textId="77777777" w:rsidR="00A77B3E" w:rsidRDefault="00A77B3E">
      <w:pPr>
        <w:spacing w:line="360" w:lineRule="auto"/>
        <w:jc w:val="both"/>
      </w:pPr>
    </w:p>
    <w:p w14:paraId="1D54273A" w14:textId="77777777" w:rsidR="00A77B3E" w:rsidRDefault="00A54EFB">
      <w:pPr>
        <w:spacing w:line="360" w:lineRule="auto"/>
        <w:jc w:val="both"/>
      </w:pPr>
      <w:r>
        <w:rPr>
          <w:rFonts w:ascii="Book Antiqua" w:eastAsia="Book Antiqua" w:hAnsi="Book Antiqua" w:cs="Book Antiqua"/>
          <w:b/>
          <w:color w:val="000000"/>
          <w:u w:val="single"/>
        </w:rPr>
        <w:t>RESULTS</w:t>
      </w:r>
    </w:p>
    <w:p w14:paraId="40718DD3" w14:textId="77777777" w:rsidR="00A77B3E" w:rsidRPr="005E0769" w:rsidRDefault="00A54EFB">
      <w:pPr>
        <w:spacing w:line="360" w:lineRule="auto"/>
        <w:jc w:val="both"/>
        <w:rPr>
          <w:i/>
        </w:rPr>
      </w:pPr>
      <w:r w:rsidRPr="005E0769">
        <w:rPr>
          <w:rFonts w:ascii="Book Antiqua" w:eastAsia="Book Antiqua" w:hAnsi="Book Antiqua" w:cs="Book Antiqua"/>
          <w:b/>
          <w:bCs/>
          <w:i/>
          <w:color w:val="000000"/>
        </w:rPr>
        <w:t xml:space="preserve">Aramchol improves glycemic control in NASH patients </w:t>
      </w:r>
    </w:p>
    <w:p w14:paraId="5F5AA281" w14:textId="6DD06B3E" w:rsidR="00A77B3E" w:rsidRDefault="00A54EFB">
      <w:pPr>
        <w:spacing w:line="360" w:lineRule="auto"/>
        <w:jc w:val="both"/>
      </w:pPr>
      <w:r>
        <w:rPr>
          <w:rFonts w:ascii="Book Antiqua" w:eastAsia="Book Antiqua" w:hAnsi="Book Antiqua" w:cs="Book Antiqua"/>
          <w:color w:val="000000"/>
        </w:rPr>
        <w:t>ARREST is a multicenter, phase IIb, randomized, double blind, placebo-controlled study designed to evaluate the efficacy and safety of two Aramchol doses (400 and 600 mg tablets/d) and placebo tablets in subjects with NASH, con</w:t>
      </w:r>
      <w:r w:rsidR="009E7448">
        <w:rPr>
          <w:rFonts w:ascii="Book Antiqua" w:eastAsia="Book Antiqua" w:hAnsi="Book Antiqua" w:cs="Book Antiqua"/>
          <w:color w:val="000000"/>
        </w:rPr>
        <w:t xml:space="preserve">firmed by liver biopsy, who </w:t>
      </w:r>
      <w:r w:rsidR="00792E3A">
        <w:rPr>
          <w:rFonts w:ascii="Book Antiqua" w:eastAsia="Book Antiqua" w:hAnsi="Book Antiqua" w:cs="Book Antiqua"/>
          <w:color w:val="000000"/>
        </w:rPr>
        <w:t>were </w:t>
      </w:r>
      <w:r>
        <w:rPr>
          <w:rFonts w:ascii="Book Antiqua" w:eastAsia="Book Antiqua" w:hAnsi="Book Antiqua" w:cs="Book Antiqua"/>
          <w:color w:val="000000"/>
        </w:rPr>
        <w:t xml:space="preserve">overweight or obese, and </w:t>
      </w:r>
      <w:r w:rsidR="00792E3A">
        <w:rPr>
          <w:rFonts w:ascii="Book Antiqua" w:eastAsia="Book Antiqua" w:hAnsi="Book Antiqua" w:cs="Book Antiqua"/>
          <w:color w:val="000000"/>
        </w:rPr>
        <w:t xml:space="preserve">had </w:t>
      </w:r>
      <w:r>
        <w:rPr>
          <w:rFonts w:ascii="Book Antiqua" w:eastAsia="Book Antiqua" w:hAnsi="Book Antiqua" w:cs="Book Antiqua"/>
          <w:color w:val="000000"/>
        </w:rPr>
        <w:t xml:space="preserve">prediabetes or type II diabetes. Blood HbA1c content, which reflects glycemic control, was determined at baseline, 8, </w:t>
      </w:r>
      <w:r w:rsidR="009E7448">
        <w:rPr>
          <w:rFonts w:ascii="Book Antiqua" w:eastAsia="Book Antiqua" w:hAnsi="Book Antiqua" w:cs="Book Antiqua"/>
          <w:color w:val="000000"/>
        </w:rPr>
        <w:t>24, 40</w:t>
      </w:r>
      <w:r w:rsidR="00792E3A">
        <w:rPr>
          <w:rFonts w:ascii="Book Antiqua" w:eastAsia="Book Antiqua" w:hAnsi="Book Antiqua" w:cs="Book Antiqua"/>
          <w:color w:val="000000"/>
        </w:rPr>
        <w:t>,</w:t>
      </w:r>
      <w:r w:rsidR="009E7448">
        <w:rPr>
          <w:rFonts w:ascii="Book Antiqua" w:eastAsia="Book Antiqua" w:hAnsi="Book Antiqua" w:cs="Book Antiqua"/>
          <w:color w:val="000000"/>
        </w:rPr>
        <w:t xml:space="preserve"> and 52 w</w:t>
      </w:r>
      <w:r>
        <w:rPr>
          <w:rFonts w:ascii="Book Antiqua" w:eastAsia="Book Antiqua" w:hAnsi="Book Antiqua" w:cs="Book Antiqua"/>
          <w:color w:val="000000"/>
        </w:rPr>
        <w:t>k</w:t>
      </w:r>
      <w:r w:rsidR="009E7448">
        <w:rPr>
          <w:rFonts w:ascii="Book Antiqua" w:eastAsia="Book Antiqua" w:hAnsi="Book Antiqua" w:cs="Book Antiqua"/>
          <w:color w:val="000000"/>
        </w:rPr>
        <w:t>. At</w:t>
      </w:r>
      <w:r w:rsidR="00C16BCE">
        <w:rPr>
          <w:rFonts w:ascii="Book Antiqua" w:hAnsi="Book Antiqua" w:cs="Book Antiqua" w:hint="eastAsia"/>
          <w:color w:val="000000"/>
          <w:lang w:eastAsia="zh-CN"/>
        </w:rPr>
        <w:t xml:space="preserve"> week </w:t>
      </w:r>
      <w:r w:rsidR="009E7448">
        <w:rPr>
          <w:rFonts w:ascii="Book Antiqua" w:eastAsia="Book Antiqua" w:hAnsi="Book Antiqua" w:cs="Book Antiqua"/>
          <w:color w:val="000000"/>
        </w:rPr>
        <w:t>52</w:t>
      </w:r>
      <w:r>
        <w:rPr>
          <w:rFonts w:ascii="Book Antiqua" w:eastAsia="Book Antiqua" w:hAnsi="Book Antiqua" w:cs="Book Antiqua"/>
          <w:color w:val="000000"/>
        </w:rPr>
        <w:t xml:space="preserve">, both </w:t>
      </w: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doses </w:t>
      </w:r>
      <w:r w:rsidR="00792E3A">
        <w:rPr>
          <w:rFonts w:ascii="Book Antiqua" w:eastAsia="Book Antiqua" w:hAnsi="Book Antiqua" w:cs="Book Antiqua"/>
          <w:color w:val="000000"/>
        </w:rPr>
        <w:t xml:space="preserve">resulted in </w:t>
      </w:r>
      <w:r>
        <w:rPr>
          <w:rFonts w:ascii="Book Antiqua" w:eastAsia="Book Antiqua" w:hAnsi="Book Antiqua" w:cs="Book Antiqua"/>
          <w:color w:val="000000"/>
        </w:rPr>
        <w:t>a decrease in HbA1c, as compared to baseline levels, while patients in the placebo arm showed an increase. The differences from placebo were statistically significant (</w:t>
      </w:r>
      <w:r>
        <w:rPr>
          <w:rFonts w:ascii="Book Antiqua" w:eastAsia="Book Antiqua" w:hAnsi="Book Antiqua" w:cs="Book Antiqua"/>
          <w:i/>
          <w:iCs/>
          <w:color w:val="000000"/>
        </w:rPr>
        <w:t>P</w:t>
      </w:r>
      <w:r w:rsidR="009E7448">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9E744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0.0061 and </w:t>
      </w:r>
      <w:r>
        <w:rPr>
          <w:rFonts w:ascii="Book Antiqua" w:eastAsia="Book Antiqua" w:hAnsi="Book Antiqua" w:cs="Book Antiqua"/>
          <w:i/>
          <w:iCs/>
          <w:color w:val="000000"/>
        </w:rPr>
        <w:t>P</w:t>
      </w:r>
      <w:r w:rsidR="009E7448">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9E744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0.0008 for Aramchol 400 mg </w:t>
      </w:r>
      <w:r w:rsidRPr="009E7448">
        <w:rPr>
          <w:rFonts w:ascii="Book Antiqua" w:eastAsia="Book Antiqua" w:hAnsi="Book Antiqua" w:cs="Book Antiqua"/>
          <w:i/>
          <w:color w:val="000000"/>
        </w:rPr>
        <w:t>vs</w:t>
      </w:r>
      <w:r>
        <w:rPr>
          <w:rFonts w:ascii="Book Antiqua" w:eastAsia="Book Antiqua" w:hAnsi="Book Antiqua" w:cs="Book Antiqua"/>
          <w:color w:val="000000"/>
        </w:rPr>
        <w:t xml:space="preserve"> placebo and 600 mg </w:t>
      </w:r>
      <w:r w:rsidRPr="009E7448">
        <w:rPr>
          <w:rFonts w:ascii="Book Antiqua" w:eastAsia="Book Antiqua" w:hAnsi="Book Antiqua" w:cs="Book Antiqua"/>
          <w:i/>
          <w:color w:val="000000"/>
        </w:rPr>
        <w:t>vs</w:t>
      </w:r>
      <w:r>
        <w:rPr>
          <w:rFonts w:ascii="Book Antiqua" w:eastAsia="Book Antiqua" w:hAnsi="Book Antiqua" w:cs="Book Antiqua"/>
          <w:color w:val="000000"/>
        </w:rPr>
        <w:t xml:space="preserve"> placebo, respectively</w:t>
      </w:r>
      <w:r w:rsidR="009E7448">
        <w:rPr>
          <w:rFonts w:ascii="Book Antiqua" w:hAnsi="Book Antiqua" w:cs="Book Antiqua" w:hint="eastAsia"/>
          <w:color w:val="000000"/>
          <w:lang w:eastAsia="zh-CN"/>
        </w:rPr>
        <w:t xml:space="preserve">, </w:t>
      </w:r>
      <w:r w:rsidRPr="009E7448">
        <w:rPr>
          <w:rFonts w:ascii="Book Antiqua" w:eastAsia="Book Antiqua" w:hAnsi="Book Antiqua" w:cs="Book Antiqua"/>
          <w:bCs/>
          <w:color w:val="000000"/>
        </w:rPr>
        <w:t>Figure 1</w:t>
      </w:r>
      <w:r w:rsidRPr="009E7448">
        <w:rPr>
          <w:rFonts w:ascii="Book Antiqua" w:eastAsia="Book Antiqua" w:hAnsi="Book Antiqua" w:cs="Book Antiqua"/>
          <w:color w:val="000000"/>
        </w:rPr>
        <w:t>)</w:t>
      </w:r>
      <w:r>
        <w:rPr>
          <w:rFonts w:ascii="Book Antiqua" w:eastAsia="Book Antiqua" w:hAnsi="Book Antiqua" w:cs="Book Antiqua"/>
          <w:color w:val="000000"/>
        </w:rPr>
        <w:t>.</w:t>
      </w:r>
    </w:p>
    <w:p w14:paraId="33191A50" w14:textId="77777777" w:rsidR="004800F8" w:rsidRDefault="004800F8">
      <w:pPr>
        <w:spacing w:line="360" w:lineRule="auto"/>
        <w:jc w:val="both"/>
        <w:rPr>
          <w:rFonts w:ascii="Book Antiqua" w:hAnsi="Book Antiqua" w:cs="Book Antiqua"/>
          <w:b/>
          <w:bCs/>
          <w:color w:val="000000"/>
          <w:lang w:eastAsia="zh-CN"/>
        </w:rPr>
      </w:pPr>
    </w:p>
    <w:p w14:paraId="651334AB" w14:textId="77777777" w:rsidR="00A77B3E" w:rsidRPr="004800F8" w:rsidRDefault="00A54EFB">
      <w:pPr>
        <w:spacing w:line="360" w:lineRule="auto"/>
        <w:jc w:val="both"/>
        <w:rPr>
          <w:i/>
        </w:rPr>
      </w:pPr>
      <w:r w:rsidRPr="004800F8">
        <w:rPr>
          <w:rFonts w:ascii="Book Antiqua" w:eastAsia="Book Antiqua" w:hAnsi="Book Antiqua" w:cs="Book Antiqua"/>
          <w:b/>
          <w:bCs/>
          <w:i/>
          <w:color w:val="000000"/>
        </w:rPr>
        <w:t>Aramchol differentially regulates AMPK and mTORC1 in hepatocytes</w:t>
      </w:r>
    </w:p>
    <w:p w14:paraId="2CD87A82" w14:textId="6FAF174A" w:rsidR="00A77B3E" w:rsidRDefault="00A54EFB">
      <w:pPr>
        <w:spacing w:line="360" w:lineRule="auto"/>
        <w:jc w:val="both"/>
      </w:pPr>
      <w:r>
        <w:rPr>
          <w:rFonts w:ascii="Book Antiqua" w:eastAsia="Book Antiqua" w:hAnsi="Book Antiqua" w:cs="Book Antiqua"/>
          <w:color w:val="000000"/>
        </w:rPr>
        <w:lastRenderedPageBreak/>
        <w:t xml:space="preserve">In order to understand glucose metabolism improvement in Aramchol treated patients in the ARREST study, we analyzed its role </w:t>
      </w:r>
      <w:r w:rsidR="00792E3A">
        <w:rPr>
          <w:rFonts w:ascii="Book Antiqua" w:eastAsia="Book Antiqua" w:hAnsi="Book Antiqua" w:cs="Book Antiqua"/>
          <w:color w:val="000000"/>
        </w:rPr>
        <w:t xml:space="preserve">in </w:t>
      </w:r>
      <w:r>
        <w:rPr>
          <w:rFonts w:ascii="Book Antiqua" w:eastAsia="Book Antiqua" w:hAnsi="Book Antiqua" w:cs="Book Antiqua"/>
          <w:color w:val="000000"/>
        </w:rPr>
        <w:t>the anabolic and catabolic pathways mediated by AMPK and mTOR.</w:t>
      </w:r>
    </w:p>
    <w:p w14:paraId="07E0A6C5" w14:textId="2B1D7622" w:rsidR="00A77B3E" w:rsidRDefault="00A54EFB" w:rsidP="00E231B2">
      <w:pPr>
        <w:spacing w:line="360" w:lineRule="auto"/>
        <w:ind w:firstLineChars="100" w:firstLine="240"/>
        <w:jc w:val="both"/>
      </w:pPr>
      <w:r>
        <w:rPr>
          <w:rFonts w:ascii="Book Antiqua" w:eastAsia="Book Antiqua" w:hAnsi="Book Antiqua" w:cs="Book Antiqua"/>
          <w:color w:val="000000"/>
        </w:rPr>
        <w:t>Primary hepatocytes of 4- to 6-mo-old C57BL/6J mice were isolated and allowed to attach during 3 h. After this, culture medium was removed and replaced by serum-free MEM with DMSO (vehicle) or Aramchol (20 µ</w:t>
      </w:r>
      <w:r w:rsidR="003F0B3E">
        <w:rPr>
          <w:rFonts w:ascii="Book Antiqua" w:eastAsia="Book Antiqua" w:hAnsi="Book Antiqua" w:cs="Book Antiqua"/>
          <w:color w:val="000000"/>
        </w:rPr>
        <w:t>mol/L</w:t>
      </w:r>
      <w:r>
        <w:rPr>
          <w:rFonts w:ascii="Book Antiqua" w:eastAsia="Book Antiqua" w:hAnsi="Book Antiqua" w:cs="Book Antiqua"/>
          <w:color w:val="000000"/>
        </w:rPr>
        <w:t>), and cultured for an additional 48 h. As expected, Aramchol addition markedly reduced SCD1 protein content in cultured hepatocytes (</w:t>
      </w:r>
      <w:r w:rsidRPr="00E231B2">
        <w:rPr>
          <w:rFonts w:ascii="Book Antiqua" w:eastAsia="Book Antiqua" w:hAnsi="Book Antiqua" w:cs="Book Antiqua"/>
          <w:bCs/>
          <w:color w:val="000000"/>
        </w:rPr>
        <w:t>Figure 2A</w:t>
      </w:r>
      <w:r w:rsidR="00E231B2" w:rsidRPr="00E231B2">
        <w:rPr>
          <w:rFonts w:ascii="Book Antiqua" w:hAnsi="Book Antiqua" w:cs="Book Antiqua" w:hint="eastAsia"/>
          <w:bCs/>
          <w:color w:val="000000"/>
          <w:lang w:eastAsia="zh-CN"/>
        </w:rPr>
        <w:t xml:space="preserve"> and </w:t>
      </w:r>
      <w:r w:rsidRPr="00E231B2">
        <w:rPr>
          <w:rFonts w:ascii="Book Antiqua" w:eastAsia="Book Antiqua" w:hAnsi="Book Antiqua" w:cs="Book Antiqua"/>
          <w:bCs/>
          <w:color w:val="000000"/>
        </w:rPr>
        <w:t>B</w:t>
      </w:r>
      <w:r>
        <w:rPr>
          <w:rFonts w:ascii="Book Antiqua" w:eastAsia="Book Antiqua" w:hAnsi="Book Antiqua" w:cs="Book Antiqua"/>
          <w:color w:val="000000"/>
        </w:rPr>
        <w:t>).</w:t>
      </w:r>
    </w:p>
    <w:p w14:paraId="506A895D" w14:textId="3C74941D" w:rsidR="00A77B3E" w:rsidRDefault="00A54EFB" w:rsidP="00B93C20">
      <w:pPr>
        <w:spacing w:line="360" w:lineRule="auto"/>
        <w:ind w:firstLineChars="100" w:firstLine="240"/>
        <w:jc w:val="both"/>
      </w:pPr>
      <w:r>
        <w:rPr>
          <w:rFonts w:ascii="Book Antiqua" w:eastAsia="Book Antiqua" w:hAnsi="Book Antiqua" w:cs="Book Antiqua"/>
          <w:color w:val="000000"/>
        </w:rPr>
        <w:t xml:space="preserve">Due to AMPK's role as a central regulator of both glucose and lipid metabolism, we evaluated the effect of Aramchol on AMPK and AMPK's α-subunit phosphorylated </w:t>
      </w:r>
      <w:r w:rsidR="00792E3A">
        <w:rPr>
          <w:rFonts w:ascii="Book Antiqua" w:eastAsia="Book Antiqua" w:hAnsi="Book Antiqua" w:cs="Book Antiqua"/>
          <w:color w:val="000000"/>
        </w:rPr>
        <w:t xml:space="preserve">at </w:t>
      </w:r>
      <w:r>
        <w:rPr>
          <w:rFonts w:ascii="Book Antiqua" w:eastAsia="Book Antiqua" w:hAnsi="Book Antiqua" w:cs="Book Antiqua"/>
          <w:color w:val="000000"/>
        </w:rPr>
        <w:t>T172 (P-AMPK), its active form. The ratio P-AMPK/AMPK was increased (</w:t>
      </w:r>
      <w:r>
        <w:rPr>
          <w:rFonts w:ascii="Book Antiqua" w:eastAsia="Book Antiqua" w:hAnsi="Book Antiqua" w:cs="Book Antiqua"/>
          <w:i/>
          <w:iCs/>
          <w:color w:val="000000"/>
        </w:rPr>
        <w:t>P</w:t>
      </w:r>
      <w:r w:rsidR="00B93C20">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sidR="00B93C20">
        <w:rPr>
          <w:rFonts w:ascii="Book Antiqua" w:hAnsi="Book Antiqua" w:cs="Book Antiqua" w:hint="eastAsia"/>
          <w:color w:val="000000"/>
          <w:lang w:eastAsia="zh-CN"/>
        </w:rPr>
        <w:t xml:space="preserve"> </w:t>
      </w:r>
      <w:r>
        <w:rPr>
          <w:rFonts w:ascii="Book Antiqua" w:eastAsia="Book Antiqua" w:hAnsi="Book Antiqua" w:cs="Book Antiqua"/>
          <w:color w:val="000000"/>
        </w:rPr>
        <w:t>0.05) in culture medium incubated with Aramchol (</w:t>
      </w:r>
      <w:bookmarkStart w:id="102" w:name="OLE_LINK46"/>
      <w:bookmarkStart w:id="103" w:name="OLE_LINK47"/>
      <w:bookmarkStart w:id="104" w:name="OLE_LINK50"/>
      <w:r w:rsidR="00B93C20" w:rsidRPr="00B93C20">
        <w:rPr>
          <w:rFonts w:ascii="Book Antiqua" w:eastAsia="Book Antiqua" w:hAnsi="Book Antiqua" w:cs="Book Antiqua"/>
          <w:bCs/>
          <w:color w:val="000000"/>
        </w:rPr>
        <w:t>Figure 2A</w:t>
      </w:r>
      <w:r w:rsidR="00B93C20" w:rsidRPr="00B93C20">
        <w:rPr>
          <w:rFonts w:ascii="Book Antiqua" w:hAnsi="Book Antiqua" w:cs="Book Antiqua" w:hint="eastAsia"/>
          <w:bCs/>
          <w:color w:val="000000"/>
          <w:lang w:eastAsia="zh-CN"/>
        </w:rPr>
        <w:t xml:space="preserve"> and</w:t>
      </w:r>
      <w:r w:rsidR="00B93C20" w:rsidRPr="00B93C20">
        <w:rPr>
          <w:rFonts w:ascii="Book Antiqua" w:eastAsia="Book Antiqua" w:hAnsi="Book Antiqua" w:cs="Book Antiqua"/>
          <w:bCs/>
          <w:color w:val="000000"/>
        </w:rPr>
        <w:t xml:space="preserve"> </w:t>
      </w:r>
      <w:r w:rsidRPr="00B93C20">
        <w:rPr>
          <w:rFonts w:ascii="Book Antiqua" w:eastAsia="Book Antiqua" w:hAnsi="Book Antiqua" w:cs="Book Antiqua"/>
          <w:bCs/>
          <w:color w:val="000000"/>
        </w:rPr>
        <w:t>B</w:t>
      </w:r>
      <w:bookmarkEnd w:id="102"/>
      <w:bookmarkEnd w:id="103"/>
      <w:bookmarkEnd w:id="104"/>
      <w:r>
        <w:rPr>
          <w:rFonts w:ascii="Book Antiqua" w:eastAsia="Book Antiqua" w:hAnsi="Book Antiqua" w:cs="Book Antiqua"/>
          <w:color w:val="000000"/>
        </w:rPr>
        <w:t xml:space="preserve">). In relation to this, the β-oxidation rate-limiting enzyme </w:t>
      </w:r>
      <w:bookmarkStart w:id="105" w:name="OLE_LINK48"/>
      <w:bookmarkStart w:id="106" w:name="OLE_LINK49"/>
      <w:r>
        <w:rPr>
          <w:rFonts w:ascii="Book Antiqua" w:eastAsia="Book Antiqua" w:hAnsi="Book Antiqua" w:cs="Book Antiqua"/>
          <w:color w:val="000000"/>
        </w:rPr>
        <w:t>CPT1A/B</w:t>
      </w:r>
      <w:bookmarkEnd w:id="105"/>
      <w:bookmarkEnd w:id="106"/>
      <w:r>
        <w:rPr>
          <w:rFonts w:ascii="Book Antiqua" w:eastAsia="Book Antiqua" w:hAnsi="Book Antiqua" w:cs="Book Antiqua"/>
          <w:color w:val="000000"/>
        </w:rPr>
        <w:t xml:space="preserve"> protein content was increased in hepatocytes treated with Aramchol. The ratio between the long chain fatty acid synthetic enzyme ACC</w:t>
      </w:r>
      <w:r w:rsidR="00792E3A">
        <w:rPr>
          <w:rFonts w:ascii="Book Antiqua" w:eastAsia="Book Antiqua" w:hAnsi="Book Antiqua" w:cs="Book Antiqua"/>
          <w:color w:val="000000"/>
        </w:rPr>
        <w:t xml:space="preserve"> </w:t>
      </w:r>
      <w:r>
        <w:rPr>
          <w:rFonts w:ascii="Book Antiqua" w:eastAsia="Book Antiqua" w:hAnsi="Book Antiqua" w:cs="Book Antiqua"/>
          <w:color w:val="000000"/>
        </w:rPr>
        <w:t>and its inactive form P-ACC (P-ACC/ACC ratio) was increased by 2-fold in Aramchol treated hepatocytes (</w:t>
      </w:r>
      <w:r w:rsidR="00B93C20">
        <w:rPr>
          <w:rFonts w:ascii="Book Antiqua" w:eastAsia="Book Antiqua" w:hAnsi="Book Antiqua" w:cs="Book Antiqua"/>
          <w:bCs/>
          <w:color w:val="000000"/>
        </w:rPr>
        <w:t>Figure 2A</w:t>
      </w:r>
      <w:r w:rsidR="00B93C20">
        <w:rPr>
          <w:rFonts w:ascii="Book Antiqua" w:hAnsi="Book Antiqua" w:cs="Book Antiqua"/>
          <w:bCs/>
          <w:color w:val="000000"/>
          <w:lang w:eastAsia="zh-CN"/>
        </w:rPr>
        <w:t xml:space="preserve"> and</w:t>
      </w:r>
      <w:r w:rsidR="00B93C20">
        <w:rPr>
          <w:rFonts w:ascii="Book Antiqua" w:eastAsia="Book Antiqua" w:hAnsi="Book Antiqua" w:cs="Book Antiqua"/>
          <w:bCs/>
          <w:color w:val="000000"/>
        </w:rPr>
        <w:t xml:space="preserve"> B</w:t>
      </w:r>
      <w:r>
        <w:rPr>
          <w:rFonts w:ascii="Book Antiqua" w:eastAsia="Book Antiqua" w:hAnsi="Book Antiqua" w:cs="Book Antiqua"/>
          <w:color w:val="000000"/>
        </w:rPr>
        <w:t>).</w:t>
      </w:r>
    </w:p>
    <w:p w14:paraId="22249EA9" w14:textId="5F62FADE" w:rsidR="00A77B3E" w:rsidRDefault="00B93C20" w:rsidP="00B93C20">
      <w:pPr>
        <w:spacing w:line="360" w:lineRule="auto"/>
        <w:ind w:firstLineChars="100" w:firstLine="240"/>
        <w:jc w:val="both"/>
      </w:pPr>
      <w:proofErr w:type="gramStart"/>
      <w:r>
        <w:rPr>
          <w:rFonts w:ascii="Book Antiqua" w:eastAsia="Book Antiqua" w:hAnsi="Book Antiqua" w:cs="Book Antiqua"/>
          <w:color w:val="000000"/>
        </w:rPr>
        <w:t>p70S6K</w:t>
      </w:r>
      <w:proofErr w:type="gramEnd"/>
      <w:r w:rsidR="00A54EFB">
        <w:rPr>
          <w:rFonts w:ascii="Book Antiqua" w:eastAsia="Book Antiqua" w:hAnsi="Book Antiqua" w:cs="Book Antiqua"/>
          <w:color w:val="000000"/>
        </w:rPr>
        <w:t xml:space="preserve"> is a downstream target of mTORC1</w:t>
      </w:r>
      <w:r w:rsidR="00792E3A">
        <w:rPr>
          <w:rFonts w:ascii="Book Antiqua" w:eastAsia="Book Antiqua" w:hAnsi="Book Antiqua" w:cs="Book Antiqua"/>
          <w:color w:val="000000"/>
        </w:rPr>
        <w:t xml:space="preserve">, </w:t>
      </w:r>
      <w:r w:rsidR="00A54EFB">
        <w:rPr>
          <w:rFonts w:ascii="Book Antiqua" w:eastAsia="Book Antiqua" w:hAnsi="Book Antiqua" w:cs="Book Antiqua"/>
          <w:color w:val="000000"/>
        </w:rPr>
        <w:t xml:space="preserve">and the phosphorylation of p70S6K at T389 has been used as a hallmark of activation by mTORC1 of its target </w:t>
      </w:r>
      <w:hyperlink r:id="rId8" w:tooltip="Substrate (biochemistry)" w:history="1">
        <w:r w:rsidR="00A54EFB" w:rsidRPr="00E2703D">
          <w:rPr>
            <w:rFonts w:ascii="Book Antiqua" w:eastAsia="Book Antiqua" w:hAnsi="Book Antiqua" w:cs="Book Antiqua"/>
            <w:color w:val="000000"/>
          </w:rPr>
          <w:t>substrate</w:t>
        </w:r>
      </w:hyperlink>
      <w:r w:rsidR="00A54EFB" w:rsidRPr="00E2703D">
        <w:rPr>
          <w:rFonts w:ascii="Book Antiqua" w:eastAsia="Book Antiqua" w:hAnsi="Book Antiqua" w:cs="Book Antiqua"/>
          <w:color w:val="000000"/>
        </w:rPr>
        <w:t xml:space="preserve">, the </w:t>
      </w:r>
      <w:hyperlink r:id="rId9" w:tooltip="Ribosomal protein s6" w:history="1">
        <w:r w:rsidR="00A54EFB" w:rsidRPr="00E2703D">
          <w:rPr>
            <w:rFonts w:ascii="Book Antiqua" w:eastAsia="Book Antiqua" w:hAnsi="Book Antiqua" w:cs="Book Antiqua"/>
            <w:color w:val="000000"/>
          </w:rPr>
          <w:t>S6</w:t>
        </w:r>
      </w:hyperlink>
      <w:r w:rsidR="00A54EFB" w:rsidRPr="00E2703D">
        <w:rPr>
          <w:rFonts w:ascii="Book Antiqua" w:eastAsia="Book Antiqua" w:hAnsi="Book Antiqua" w:cs="Book Antiqua"/>
          <w:color w:val="000000"/>
        </w:rPr>
        <w:t xml:space="preserve"> </w:t>
      </w:r>
      <w:hyperlink r:id="rId10" w:tooltip="Ribosomal protein" w:history="1">
        <w:r w:rsidR="00A54EFB" w:rsidRPr="00E2703D">
          <w:rPr>
            <w:rFonts w:ascii="Book Antiqua" w:eastAsia="Book Antiqua" w:hAnsi="Book Antiqua" w:cs="Book Antiqua"/>
            <w:color w:val="000000"/>
          </w:rPr>
          <w:t>ribosomal protein</w:t>
        </w:r>
      </w:hyperlink>
      <w:r w:rsidR="00A54EFB">
        <w:rPr>
          <w:rFonts w:ascii="Book Antiqua" w:eastAsia="Book Antiqua" w:hAnsi="Book Antiqua" w:cs="Book Antiqua"/>
          <w:color w:val="000000"/>
          <w:szCs w:val="30"/>
          <w:vertAlign w:val="superscript"/>
        </w:rPr>
        <w:t>[24]</w:t>
      </w:r>
      <w:r w:rsidR="00A54EFB">
        <w:rPr>
          <w:rFonts w:ascii="Book Antiqua" w:eastAsia="Book Antiqua" w:hAnsi="Book Antiqua" w:cs="Book Antiqua"/>
          <w:color w:val="000000"/>
        </w:rPr>
        <w:t>. P-p70S6K/p70S6K ratio levels were diminished (</w:t>
      </w:r>
      <w:r w:rsidR="00A54EFB">
        <w:rPr>
          <w:rFonts w:ascii="Book Antiqua" w:eastAsia="Book Antiqua" w:hAnsi="Book Antiqua" w:cs="Book Antiqua"/>
          <w:i/>
          <w:iCs/>
          <w:color w:val="000000"/>
        </w:rPr>
        <w:t>P</w:t>
      </w:r>
      <w:r w:rsidR="00E2703D">
        <w:rPr>
          <w:rFonts w:ascii="Book Antiqua" w:hAnsi="Book Antiqua" w:cs="Book Antiqua" w:hint="eastAsia"/>
          <w:i/>
          <w:iCs/>
          <w:color w:val="000000"/>
          <w:lang w:eastAsia="zh-CN"/>
        </w:rPr>
        <w:t xml:space="preserve"> </w:t>
      </w:r>
      <w:r w:rsidR="00A54EFB">
        <w:rPr>
          <w:rFonts w:ascii="Book Antiqua" w:eastAsia="Book Antiqua" w:hAnsi="Book Antiqua" w:cs="Book Antiqua"/>
          <w:color w:val="000000"/>
        </w:rPr>
        <w:t>&lt;</w:t>
      </w:r>
      <w:r w:rsidR="00E2703D">
        <w:rPr>
          <w:rFonts w:ascii="Book Antiqua" w:hAnsi="Book Antiqua" w:cs="Book Antiqua" w:hint="eastAsia"/>
          <w:color w:val="000000"/>
          <w:lang w:eastAsia="zh-CN"/>
        </w:rPr>
        <w:t xml:space="preserve"> </w:t>
      </w:r>
      <w:r w:rsidR="00A54EFB">
        <w:rPr>
          <w:rFonts w:ascii="Book Antiqua" w:eastAsia="Book Antiqua" w:hAnsi="Book Antiqua" w:cs="Book Antiqua"/>
          <w:color w:val="000000"/>
        </w:rPr>
        <w:t>0.05) in hepatocytes after Aramchol addition (</w:t>
      </w:r>
      <w:r w:rsidR="00E2703D">
        <w:rPr>
          <w:rFonts w:ascii="Book Antiqua" w:eastAsia="Book Antiqua" w:hAnsi="Book Antiqua" w:cs="Book Antiqua"/>
          <w:bCs/>
          <w:color w:val="000000"/>
        </w:rPr>
        <w:t>Figure 2A</w:t>
      </w:r>
      <w:r w:rsidR="00E2703D">
        <w:rPr>
          <w:rFonts w:ascii="Book Antiqua" w:hAnsi="Book Antiqua" w:cs="Book Antiqua"/>
          <w:bCs/>
          <w:color w:val="000000"/>
          <w:lang w:eastAsia="zh-CN"/>
        </w:rPr>
        <w:t xml:space="preserve"> and</w:t>
      </w:r>
      <w:r w:rsidR="00E2703D">
        <w:rPr>
          <w:rFonts w:ascii="Book Antiqua" w:eastAsia="Book Antiqua" w:hAnsi="Book Antiqua" w:cs="Book Antiqua"/>
          <w:bCs/>
          <w:color w:val="000000"/>
        </w:rPr>
        <w:t xml:space="preserve"> B</w:t>
      </w:r>
      <w:r w:rsidR="00A54EFB">
        <w:rPr>
          <w:rFonts w:ascii="Book Antiqua" w:eastAsia="Book Antiqua" w:hAnsi="Book Antiqua" w:cs="Book Antiqua"/>
          <w:color w:val="000000"/>
        </w:rPr>
        <w:t>). In relation to p70S6K protein levels and its phosphorylated form, we analyzed the levels of S6 ribosomal protein. Total S6 protein content was diminished in hepatocytes cultured with Aramchol. Moreover, P-S6/S</w:t>
      </w:r>
      <w:r w:rsidR="00E2703D">
        <w:rPr>
          <w:rFonts w:ascii="Book Antiqua" w:eastAsia="Book Antiqua" w:hAnsi="Book Antiqua" w:cs="Book Antiqua"/>
          <w:color w:val="000000"/>
        </w:rPr>
        <w:t>6 ratio was reduced by about 80</w:t>
      </w:r>
      <w:r w:rsidR="00A54EFB">
        <w:rPr>
          <w:rFonts w:ascii="Book Antiqua" w:eastAsia="Book Antiqua" w:hAnsi="Book Antiqua" w:cs="Book Antiqua"/>
          <w:color w:val="000000"/>
        </w:rPr>
        <w:t>% in Aramchol treated primary hepatocytes (</w:t>
      </w:r>
      <w:r w:rsidR="00E2703D">
        <w:rPr>
          <w:rFonts w:ascii="Book Antiqua" w:eastAsia="Book Antiqua" w:hAnsi="Book Antiqua" w:cs="Book Antiqua"/>
          <w:bCs/>
          <w:color w:val="000000"/>
        </w:rPr>
        <w:t>Figure 2A</w:t>
      </w:r>
      <w:r w:rsidR="00E2703D">
        <w:rPr>
          <w:rFonts w:ascii="Book Antiqua" w:hAnsi="Book Antiqua" w:cs="Book Antiqua"/>
          <w:bCs/>
          <w:color w:val="000000"/>
          <w:lang w:eastAsia="zh-CN"/>
        </w:rPr>
        <w:t xml:space="preserve"> and</w:t>
      </w:r>
      <w:r w:rsidR="00E2703D">
        <w:rPr>
          <w:rFonts w:ascii="Book Antiqua" w:eastAsia="Book Antiqua" w:hAnsi="Book Antiqua" w:cs="Book Antiqua"/>
          <w:bCs/>
          <w:color w:val="000000"/>
        </w:rPr>
        <w:t xml:space="preserve"> B</w:t>
      </w:r>
      <w:r w:rsidR="00A54EFB">
        <w:rPr>
          <w:rFonts w:ascii="Book Antiqua" w:eastAsia="Book Antiqua" w:hAnsi="Book Antiqua" w:cs="Book Antiqua"/>
          <w:color w:val="000000"/>
        </w:rPr>
        <w:t xml:space="preserve">). </w:t>
      </w:r>
    </w:p>
    <w:p w14:paraId="71E7861E" w14:textId="77777777" w:rsidR="00A77B3E" w:rsidRDefault="00A77B3E">
      <w:pPr>
        <w:spacing w:line="360" w:lineRule="auto"/>
        <w:jc w:val="both"/>
      </w:pPr>
    </w:p>
    <w:p w14:paraId="5A112D19" w14:textId="77777777" w:rsidR="00A77B3E" w:rsidRPr="00272087" w:rsidRDefault="00A54EFB">
      <w:pPr>
        <w:spacing w:line="360" w:lineRule="auto"/>
        <w:jc w:val="both"/>
        <w:rPr>
          <w:i/>
        </w:rPr>
      </w:pPr>
      <w:r w:rsidRPr="00272087">
        <w:rPr>
          <w:rFonts w:ascii="Book Antiqua" w:eastAsia="Book Antiqua" w:hAnsi="Book Antiqua" w:cs="Book Antiqua"/>
          <w:b/>
          <w:bCs/>
          <w:i/>
          <w:color w:val="000000"/>
        </w:rPr>
        <w:t>Proteomic studies</w:t>
      </w:r>
    </w:p>
    <w:p w14:paraId="5FFC1031" w14:textId="5A99D7B7" w:rsidR="00A77B3E" w:rsidRPr="00AA0157" w:rsidRDefault="00A54EFB">
      <w:pPr>
        <w:spacing w:line="360" w:lineRule="auto"/>
        <w:jc w:val="both"/>
      </w:pPr>
      <w:r>
        <w:rPr>
          <w:rFonts w:ascii="Book Antiqua" w:eastAsia="Book Antiqua" w:hAnsi="Book Antiqua" w:cs="Book Antiqua"/>
          <w:color w:val="000000"/>
        </w:rPr>
        <w:t>The effect of Aramchol on the proteome of mouse h</w:t>
      </w:r>
      <w:r w:rsidR="00272087">
        <w:rPr>
          <w:rFonts w:ascii="Book Antiqua" w:eastAsia="Book Antiqua" w:hAnsi="Book Antiqua" w:cs="Book Antiqua"/>
          <w:color w:val="000000"/>
        </w:rPr>
        <w:t xml:space="preserve">epatocytes was also analyzed. </w:t>
      </w:r>
      <w:r w:rsidR="00792E3A">
        <w:rPr>
          <w:rFonts w:ascii="Book Antiqua" w:eastAsia="Book Antiqua" w:hAnsi="Book Antiqua" w:cs="Book Antiqua"/>
          <w:color w:val="000000"/>
        </w:rPr>
        <w:t xml:space="preserve">A total of </w:t>
      </w:r>
      <w:r w:rsidR="00272087">
        <w:rPr>
          <w:rFonts w:ascii="Book Antiqua" w:eastAsia="Book Antiqua" w:hAnsi="Book Antiqua" w:cs="Book Antiqua"/>
          <w:color w:val="000000"/>
        </w:rPr>
        <w:t>3</w:t>
      </w:r>
      <w:r>
        <w:rPr>
          <w:rFonts w:ascii="Book Antiqua" w:eastAsia="Book Antiqua" w:hAnsi="Book Antiqua" w:cs="Book Antiqua"/>
          <w:color w:val="000000"/>
        </w:rPr>
        <w:t>220 proteins were identified by proteomics analysis</w:t>
      </w:r>
      <w:r w:rsidR="00792E3A">
        <w:rPr>
          <w:rFonts w:ascii="Book Antiqua" w:eastAsia="Book Antiqua" w:hAnsi="Book Antiqua" w:cs="Book Antiqua"/>
          <w:color w:val="000000"/>
        </w:rPr>
        <w:t>,</w:t>
      </w:r>
      <w:r>
        <w:rPr>
          <w:rFonts w:ascii="Book Antiqua" w:eastAsia="Book Antiqua" w:hAnsi="Book Antiqua" w:cs="Book Antiqua"/>
          <w:color w:val="000000"/>
        </w:rPr>
        <w:t xml:space="preserve"> of which the content</w:t>
      </w:r>
      <w:r w:rsidR="00792E3A">
        <w:rPr>
          <w:rFonts w:ascii="Book Antiqua" w:eastAsia="Book Antiqua" w:hAnsi="Book Antiqua" w:cs="Book Antiqua"/>
          <w:color w:val="000000"/>
        </w:rPr>
        <w:t>s</w:t>
      </w:r>
      <w:r>
        <w:rPr>
          <w:rFonts w:ascii="Book Antiqua" w:eastAsia="Book Antiqua" w:hAnsi="Book Antiqua" w:cs="Book Antiqua"/>
          <w:color w:val="000000"/>
        </w:rPr>
        <w:t xml:space="preserve"> of 219 changed (6.80%, </w:t>
      </w:r>
      <w:r>
        <w:rPr>
          <w:rFonts w:ascii="Book Antiqua" w:eastAsia="Book Antiqua" w:hAnsi="Book Antiqua" w:cs="Book Antiqua"/>
          <w:i/>
          <w:iCs/>
          <w:color w:val="000000"/>
        </w:rPr>
        <w:t>P</w:t>
      </w:r>
      <w:r w:rsidR="00272087">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sidR="0027208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between the two experimental groups (vehicle </w:t>
      </w:r>
      <w:r w:rsidRPr="00272087">
        <w:rPr>
          <w:rFonts w:ascii="Book Antiqua" w:eastAsia="Book Antiqua" w:hAnsi="Book Antiqua" w:cs="Book Antiqua"/>
          <w:i/>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Aramchol 20 µ</w:t>
      </w:r>
      <w:r w:rsidR="0010053E">
        <w:rPr>
          <w:rFonts w:ascii="Book Antiqua" w:eastAsia="Book Antiqua" w:hAnsi="Book Antiqua" w:cs="Book Antiqua"/>
          <w:color w:val="000000"/>
        </w:rPr>
        <w:t>mol/</w:t>
      </w:r>
      <w:r w:rsidR="0010053E" w:rsidRPr="0010053E">
        <w:rPr>
          <w:rFonts w:ascii="Book Antiqua" w:eastAsia="Book Antiqua" w:hAnsi="Book Antiqua" w:cs="Book Antiqua"/>
          <w:caps/>
          <w:color w:val="000000"/>
        </w:rPr>
        <w:t>l</w:t>
      </w:r>
      <w:r>
        <w:rPr>
          <w:rFonts w:ascii="Book Antiqua" w:eastAsia="Book Antiqua" w:hAnsi="Book Antiqua" w:cs="Book Antiqua"/>
          <w:color w:val="000000"/>
        </w:rPr>
        <w:t xml:space="preserve">). Hierarchical clustering classified samples into two differentiated groups, vehicle and Aramchol-treated hepatocytes </w:t>
      </w:r>
      <w:r w:rsidRPr="00272087">
        <w:rPr>
          <w:rFonts w:ascii="Book Antiqua" w:eastAsia="Book Antiqua" w:hAnsi="Book Antiqua" w:cs="Book Antiqua"/>
          <w:color w:val="000000"/>
        </w:rPr>
        <w:t>(</w:t>
      </w:r>
      <w:r w:rsidRPr="00272087">
        <w:rPr>
          <w:rFonts w:ascii="Book Antiqua" w:eastAsia="Book Antiqua" w:hAnsi="Book Antiqua" w:cs="Book Antiqua"/>
          <w:bCs/>
          <w:color w:val="000000"/>
        </w:rPr>
        <w:t>Figure 3A). Figure 3B</w:t>
      </w:r>
      <w:r w:rsidRPr="00272087">
        <w:rPr>
          <w:rFonts w:ascii="Book Antiqua" w:eastAsia="Book Antiqua" w:hAnsi="Book Antiqua" w:cs="Book Antiqua"/>
          <w:color w:val="000000"/>
        </w:rPr>
        <w:t xml:space="preserve"> shows a volcano plot of the identified proteins. The differentially expressed proteins according with the up</w:t>
      </w:r>
      <w:r w:rsidR="00792E3A">
        <w:rPr>
          <w:rFonts w:ascii="Book Antiqua" w:eastAsia="Book Antiqua" w:hAnsi="Book Antiqua" w:cs="Book Antiqua"/>
          <w:color w:val="000000"/>
        </w:rPr>
        <w:t>-</w:t>
      </w:r>
      <w:r w:rsidRPr="00272087">
        <w:rPr>
          <w:rFonts w:ascii="Book Antiqua" w:eastAsia="Book Antiqua" w:hAnsi="Book Antiqua" w:cs="Book Antiqua"/>
          <w:color w:val="000000"/>
        </w:rPr>
        <w:t xml:space="preserve"> or </w:t>
      </w:r>
      <w:r w:rsidR="00792E3A" w:rsidRPr="00272087">
        <w:rPr>
          <w:rFonts w:ascii="Book Antiqua" w:eastAsia="Book Antiqua" w:hAnsi="Book Antiqua" w:cs="Book Antiqua"/>
          <w:color w:val="000000"/>
        </w:rPr>
        <w:t>down</w:t>
      </w:r>
      <w:r w:rsidR="00792E3A">
        <w:rPr>
          <w:rFonts w:ascii="Book Antiqua" w:eastAsia="Book Antiqua" w:hAnsi="Book Antiqua" w:cs="Book Antiqua"/>
          <w:color w:val="000000"/>
        </w:rPr>
        <w:t>-</w:t>
      </w:r>
      <w:r w:rsidRPr="00272087">
        <w:rPr>
          <w:rFonts w:ascii="Book Antiqua" w:eastAsia="Book Antiqua" w:hAnsi="Book Antiqua" w:cs="Book Antiqua"/>
          <w:color w:val="000000"/>
        </w:rPr>
        <w:t>regulation were classified with colors depending on their functions. Moreover,</w:t>
      </w:r>
      <w:r w:rsidR="00792E3A" w:rsidRPr="00792E3A">
        <w:rPr>
          <w:rFonts w:ascii="Book Antiqua" w:eastAsia="Book Antiqua" w:hAnsi="Book Antiqua" w:cs="Book Antiqua"/>
          <w:color w:val="000000"/>
        </w:rPr>
        <w:t xml:space="preserve"> </w:t>
      </w:r>
      <w:r w:rsidR="00792E3A" w:rsidRPr="00272087">
        <w:rPr>
          <w:rFonts w:ascii="Book Antiqua" w:eastAsia="Book Antiqua" w:hAnsi="Book Antiqua" w:cs="Book Antiqua"/>
          <w:color w:val="000000"/>
        </w:rPr>
        <w:t>selected</w:t>
      </w:r>
      <w:r w:rsidRPr="00272087">
        <w:rPr>
          <w:rFonts w:ascii="Book Antiqua" w:eastAsia="Book Antiqua" w:hAnsi="Book Antiqua" w:cs="Book Antiqua"/>
          <w:color w:val="000000"/>
        </w:rPr>
        <w:t xml:space="preserve"> differentially expressed</w:t>
      </w:r>
      <w:r w:rsidR="00792E3A">
        <w:rPr>
          <w:rFonts w:ascii="Book Antiqua" w:eastAsia="Book Antiqua" w:hAnsi="Book Antiqua" w:cs="Book Antiqua"/>
          <w:color w:val="000000"/>
        </w:rPr>
        <w:t xml:space="preserve"> </w:t>
      </w:r>
      <w:r w:rsidRPr="00272087">
        <w:rPr>
          <w:rFonts w:ascii="Book Antiqua" w:eastAsia="Book Antiqua" w:hAnsi="Book Antiqua" w:cs="Book Antiqua"/>
          <w:color w:val="000000"/>
        </w:rPr>
        <w:t>proteins (</w:t>
      </w:r>
      <w:r w:rsidRPr="00272087">
        <w:rPr>
          <w:rFonts w:ascii="Book Antiqua" w:eastAsia="Book Antiqua" w:hAnsi="Book Antiqua" w:cs="Book Antiqua"/>
          <w:bCs/>
          <w:color w:val="000000"/>
        </w:rPr>
        <w:t>Table 1)</w:t>
      </w:r>
      <w:r w:rsidRPr="00272087">
        <w:rPr>
          <w:rFonts w:ascii="Book Antiqua" w:eastAsia="Book Antiqua" w:hAnsi="Book Antiqua" w:cs="Book Antiqua"/>
          <w:color w:val="000000"/>
        </w:rPr>
        <w:t xml:space="preserve"> were analyzed with STRING software and classified in key biological functions showing </w:t>
      </w:r>
      <w:r w:rsidR="00792E3A">
        <w:rPr>
          <w:rFonts w:ascii="Book Antiqua" w:eastAsia="Book Antiqua" w:hAnsi="Book Antiqua" w:cs="Book Antiqua"/>
          <w:color w:val="000000"/>
        </w:rPr>
        <w:t xml:space="preserve">a </w:t>
      </w:r>
      <w:r w:rsidRPr="00272087">
        <w:rPr>
          <w:rFonts w:ascii="Book Antiqua" w:eastAsia="Book Antiqua" w:hAnsi="Book Antiqua" w:cs="Book Antiqua"/>
          <w:color w:val="000000"/>
        </w:rPr>
        <w:t xml:space="preserve">reduction of translation (RBM27, EIF3A, </w:t>
      </w:r>
      <w:r w:rsidR="00792E3A">
        <w:rPr>
          <w:rFonts w:ascii="Book Antiqua" w:eastAsia="Book Antiqua" w:hAnsi="Book Antiqua" w:cs="Book Antiqua"/>
          <w:color w:val="000000"/>
        </w:rPr>
        <w:t xml:space="preserve">and </w:t>
      </w:r>
      <w:r w:rsidRPr="00272087">
        <w:rPr>
          <w:rFonts w:ascii="Book Antiqua" w:eastAsia="Book Antiqua" w:hAnsi="Book Antiqua" w:cs="Book Antiqua"/>
          <w:color w:val="000000"/>
        </w:rPr>
        <w:t>RPL22L1) and fibrosis (</w:t>
      </w:r>
      <w:proofErr w:type="spellStart"/>
      <w:r w:rsidRPr="00272087">
        <w:rPr>
          <w:rFonts w:ascii="Book Antiqua" w:eastAsia="Book Antiqua" w:hAnsi="Book Antiqua" w:cs="Book Antiqua"/>
          <w:color w:val="000000"/>
        </w:rPr>
        <w:t>vimentin</w:t>
      </w:r>
      <w:proofErr w:type="spellEnd"/>
      <w:r w:rsidRPr="00272087">
        <w:rPr>
          <w:rFonts w:ascii="Book Antiqua" w:eastAsia="Book Antiqua" w:hAnsi="Book Antiqua" w:cs="Book Antiqua"/>
          <w:color w:val="000000"/>
        </w:rPr>
        <w:t xml:space="preserve">, </w:t>
      </w:r>
      <w:proofErr w:type="spellStart"/>
      <w:r w:rsidRPr="00272087">
        <w:rPr>
          <w:rFonts w:ascii="Book Antiqua" w:eastAsia="Book Antiqua" w:hAnsi="Book Antiqua" w:cs="Book Antiqua"/>
          <w:color w:val="000000"/>
        </w:rPr>
        <w:t>filaminA</w:t>
      </w:r>
      <w:proofErr w:type="spellEnd"/>
      <w:r w:rsidRPr="00272087">
        <w:rPr>
          <w:rFonts w:ascii="Book Antiqua" w:eastAsia="Book Antiqua" w:hAnsi="Book Antiqua" w:cs="Book Antiqua"/>
          <w:color w:val="000000"/>
        </w:rPr>
        <w:t xml:space="preserve">/B, </w:t>
      </w:r>
      <w:r w:rsidR="00792E3A">
        <w:rPr>
          <w:rFonts w:ascii="Book Antiqua" w:eastAsia="Book Antiqua" w:hAnsi="Book Antiqua" w:cs="Book Antiqua"/>
          <w:color w:val="000000"/>
        </w:rPr>
        <w:t xml:space="preserve">and </w:t>
      </w:r>
      <w:r w:rsidRPr="00272087">
        <w:rPr>
          <w:rFonts w:ascii="Book Antiqua" w:eastAsia="Book Antiqua" w:hAnsi="Book Antiqua" w:cs="Book Antiqua"/>
          <w:color w:val="000000"/>
        </w:rPr>
        <w:t>KRT18); and activation of lipid droplet clearance (PLIN3 and APOB), fatty acid oxidation (CPT1A/B, HADHA</w:t>
      </w:r>
      <w:r w:rsidR="00792E3A">
        <w:rPr>
          <w:rFonts w:ascii="Book Antiqua" w:eastAsia="Book Antiqua" w:hAnsi="Book Antiqua" w:cs="Book Antiqua"/>
          <w:color w:val="000000"/>
        </w:rPr>
        <w:t>,</w:t>
      </w:r>
      <w:r w:rsidRPr="00272087">
        <w:rPr>
          <w:rFonts w:ascii="Book Antiqua" w:eastAsia="Book Antiqua" w:hAnsi="Book Antiqua" w:cs="Book Antiqua"/>
          <w:color w:val="000000"/>
        </w:rPr>
        <w:t xml:space="preserve"> and HADHB), oxidative phosphorylation (NDUFA9, NDUFB11, NDUFS1, NDUFV1, ETFDH</w:t>
      </w:r>
      <w:r w:rsidR="00792E3A">
        <w:rPr>
          <w:rFonts w:ascii="Book Antiqua" w:eastAsia="Book Antiqua" w:hAnsi="Book Antiqua" w:cs="Book Antiqua"/>
          <w:color w:val="000000"/>
        </w:rPr>
        <w:t>,</w:t>
      </w:r>
      <w:r w:rsidRPr="00272087">
        <w:rPr>
          <w:rFonts w:ascii="Book Antiqua" w:eastAsia="Book Antiqua" w:hAnsi="Book Antiqua" w:cs="Book Antiqua"/>
          <w:color w:val="000000"/>
        </w:rPr>
        <w:t xml:space="preserve"> and UQCRC2), antioxidant response (GSTK1 and CAT), and the tricarboxylic acid (TCA) cycle (MDH2, SUCLA2</w:t>
      </w:r>
      <w:r w:rsidR="00792E3A">
        <w:rPr>
          <w:rFonts w:ascii="Book Antiqua" w:eastAsia="Book Antiqua" w:hAnsi="Book Antiqua" w:cs="Book Antiqua"/>
          <w:color w:val="000000"/>
        </w:rPr>
        <w:t>,</w:t>
      </w:r>
      <w:r w:rsidRPr="00272087">
        <w:rPr>
          <w:rFonts w:ascii="Book Antiqua" w:eastAsia="Book Antiqua" w:hAnsi="Book Antiqua" w:cs="Book Antiqua"/>
          <w:color w:val="000000"/>
        </w:rPr>
        <w:t xml:space="preserve"> and SUCLG2) (</w:t>
      </w:r>
      <w:r w:rsidRPr="00272087">
        <w:rPr>
          <w:rFonts w:ascii="Book Antiqua" w:eastAsia="Book Antiqua" w:hAnsi="Book Antiqua" w:cs="Book Antiqua"/>
          <w:bCs/>
          <w:color w:val="000000"/>
        </w:rPr>
        <w:t>Figure 3C</w:t>
      </w:r>
      <w:r w:rsidRPr="00272087">
        <w:rPr>
          <w:rFonts w:ascii="Book Antiqua" w:eastAsia="Book Antiqua" w:hAnsi="Book Antiqua" w:cs="Book Antiqua"/>
          <w:color w:val="000000"/>
        </w:rPr>
        <w:t>). A</w:t>
      </w:r>
      <w:r>
        <w:rPr>
          <w:rFonts w:ascii="Book Antiqua" w:eastAsia="Book Antiqua" w:hAnsi="Book Antiqua" w:cs="Book Antiqua"/>
          <w:color w:val="000000"/>
        </w:rPr>
        <w:t xml:space="preserve"> complete list of the differentially expressed proteins classified in the above-mentioned biological functions can be found in </w:t>
      </w:r>
      <w:r w:rsidRPr="00AA0157">
        <w:rPr>
          <w:rFonts w:ascii="Book Antiqua" w:eastAsia="Book Antiqua" w:hAnsi="Book Antiqua" w:cs="Book Antiqua"/>
          <w:bCs/>
          <w:color w:val="000000"/>
        </w:rPr>
        <w:t>Supplemental Table 1</w:t>
      </w:r>
      <w:r w:rsidRPr="00AA0157">
        <w:rPr>
          <w:rFonts w:ascii="Book Antiqua" w:eastAsia="Book Antiqua" w:hAnsi="Book Antiqua" w:cs="Book Antiqua"/>
          <w:color w:val="000000"/>
        </w:rPr>
        <w:t>.</w:t>
      </w:r>
    </w:p>
    <w:p w14:paraId="64060828" w14:textId="77777777" w:rsidR="00AA0157" w:rsidRDefault="00AA0157">
      <w:pPr>
        <w:spacing w:line="360" w:lineRule="auto"/>
        <w:jc w:val="both"/>
        <w:rPr>
          <w:rFonts w:ascii="Book Antiqua" w:hAnsi="Book Antiqua" w:cs="Book Antiqua"/>
          <w:b/>
          <w:bCs/>
          <w:color w:val="000000"/>
          <w:lang w:eastAsia="zh-CN"/>
        </w:rPr>
      </w:pPr>
    </w:p>
    <w:p w14:paraId="5673D6FF" w14:textId="77777777" w:rsidR="00A77B3E" w:rsidRPr="00AA0157" w:rsidRDefault="00A54EFB">
      <w:pPr>
        <w:spacing w:line="360" w:lineRule="auto"/>
        <w:jc w:val="both"/>
        <w:rPr>
          <w:i/>
        </w:rPr>
      </w:pPr>
      <w:r w:rsidRPr="00AA0157">
        <w:rPr>
          <w:rFonts w:ascii="Book Antiqua" w:eastAsia="Book Antiqua" w:hAnsi="Book Antiqua" w:cs="Book Antiqua"/>
          <w:b/>
          <w:bCs/>
          <w:i/>
          <w:color w:val="000000"/>
        </w:rPr>
        <w:t>Aramchol regulates TCA cycle activity</w:t>
      </w:r>
    </w:p>
    <w:p w14:paraId="350BE721" w14:textId="40B47117" w:rsidR="00A77B3E" w:rsidRPr="00957FF0" w:rsidRDefault="00A54EFB">
      <w:pPr>
        <w:spacing w:line="360" w:lineRule="auto"/>
        <w:jc w:val="both"/>
      </w:pPr>
      <w:r>
        <w:rPr>
          <w:rFonts w:ascii="Book Antiqua" w:eastAsia="Book Antiqua" w:hAnsi="Book Antiqua" w:cs="Book Antiqua"/>
          <w:color w:val="000000"/>
        </w:rPr>
        <w:t>Acetyl-CoA oxidation to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by the TCA cycle is the central process in energy metabolism. Nevertheless, </w:t>
      </w:r>
      <w:r w:rsidR="00D20FC5">
        <w:rPr>
          <w:rFonts w:ascii="Book Antiqua" w:eastAsia="Book Antiqua" w:hAnsi="Book Antiqua" w:cs="Book Antiqua"/>
          <w:color w:val="000000"/>
        </w:rPr>
        <w:t xml:space="preserve">the </w:t>
      </w:r>
      <w:r>
        <w:rPr>
          <w:rFonts w:ascii="Book Antiqua" w:eastAsia="Book Antiqua" w:hAnsi="Book Antiqua" w:cs="Book Antiqua"/>
          <w:color w:val="000000"/>
        </w:rPr>
        <w:t xml:space="preserve">TCA cycle additionally operates in biosynthetic pathways in which intermediates abandon the cycle to be converted mainly to glucose, FA, or non-essential amino acids. In order to measure </w:t>
      </w:r>
      <w:r w:rsidR="00D20FC5">
        <w:rPr>
          <w:rFonts w:ascii="Book Antiqua" w:eastAsia="Book Antiqua" w:hAnsi="Book Antiqua" w:cs="Book Antiqua"/>
          <w:color w:val="000000"/>
        </w:rPr>
        <w:t xml:space="preserve">the effect of </w:t>
      </w: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w:t>
      </w:r>
      <w:r w:rsidR="00D20FC5">
        <w:rPr>
          <w:rFonts w:ascii="Book Antiqua" w:eastAsia="Book Antiqua" w:hAnsi="Book Antiqua" w:cs="Book Antiqua"/>
          <w:color w:val="000000"/>
        </w:rPr>
        <w:t>on the</w:t>
      </w:r>
      <w:r>
        <w:rPr>
          <w:rFonts w:ascii="Book Antiqua" w:eastAsia="Book Antiqua" w:hAnsi="Book Antiqua" w:cs="Book Antiqua"/>
          <w:color w:val="000000"/>
        </w:rPr>
        <w:t xml:space="preserve"> TCA cycle, murine hepatocytes were incubated with Aramchol for 48 h</w:t>
      </w:r>
      <w:r w:rsidR="00D20FC5">
        <w:rPr>
          <w:rFonts w:ascii="Book Antiqua" w:eastAsia="Book Antiqua" w:hAnsi="Book Antiqua" w:cs="Book Antiqua"/>
          <w:color w:val="000000"/>
        </w:rPr>
        <w:t>,</w:t>
      </w:r>
      <w:r>
        <w:rPr>
          <w:rFonts w:ascii="Book Antiqua" w:eastAsia="Book Antiqua" w:hAnsi="Book Antiqua" w:cs="Book Antiqua"/>
          <w:color w:val="000000"/>
        </w:rPr>
        <w:t xml:space="preserve"> after which uniformly labeled </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C</w:t>
      </w:r>
      <w:r>
        <w:rPr>
          <w:rFonts w:ascii="Book Antiqua" w:eastAsia="Book Antiqua" w:hAnsi="Book Antiqua" w:cs="Book Antiqua"/>
          <w:color w:val="000000"/>
          <w:szCs w:val="30"/>
          <w:vertAlign w:val="subscript"/>
        </w:rPr>
        <w:t>6</w:t>
      </w:r>
      <w:r>
        <w:rPr>
          <w:rFonts w:ascii="Book Antiqua" w:eastAsia="Book Antiqua" w:hAnsi="Book Antiqua" w:cs="Book Antiqua"/>
          <w:color w:val="000000"/>
        </w:rPr>
        <w:t xml:space="preserve">-glucose was added. The </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C-label dispersion in the TCA cycle was determined by measuring the ratios of the different </w:t>
      </w:r>
      <w:proofErr w:type="spellStart"/>
      <w:r>
        <w:rPr>
          <w:rFonts w:ascii="Book Antiqua" w:eastAsia="Book Antiqua" w:hAnsi="Book Antiqua" w:cs="Book Antiqua"/>
          <w:color w:val="000000"/>
        </w:rPr>
        <w:t>isotopomers</w:t>
      </w:r>
      <w:proofErr w:type="spellEnd"/>
      <w:r>
        <w:rPr>
          <w:rFonts w:ascii="Book Antiqua" w:eastAsia="Book Antiqua" w:hAnsi="Book Antiqua" w:cs="Book Antiqua"/>
          <w:color w:val="000000"/>
        </w:rPr>
        <w:t xml:space="preserve"> of malate at steady-state by mass spectrometry </w:t>
      </w:r>
      <w:r w:rsidRPr="00957FF0">
        <w:rPr>
          <w:rFonts w:ascii="Book Antiqua" w:eastAsia="Book Antiqua" w:hAnsi="Book Antiqua" w:cs="Book Antiqua"/>
          <w:color w:val="000000"/>
        </w:rPr>
        <w:t>(</w:t>
      </w:r>
      <w:r w:rsidRPr="00957FF0">
        <w:rPr>
          <w:rFonts w:ascii="Book Antiqua" w:eastAsia="Book Antiqua" w:hAnsi="Book Antiqua" w:cs="Book Antiqua"/>
          <w:bCs/>
          <w:color w:val="000000"/>
        </w:rPr>
        <w:t>Figure 4A</w:t>
      </w:r>
      <w:r w:rsidRPr="00957FF0">
        <w:rPr>
          <w:rFonts w:ascii="Book Antiqua" w:eastAsia="Book Antiqua" w:hAnsi="Book Antiqua" w:cs="Book Antiqua"/>
          <w:color w:val="000000"/>
        </w:rPr>
        <w:t xml:space="preserve">). After Aramchol treatment, we found an increase in the number of rounds </w:t>
      </w:r>
      <w:r w:rsidR="00D20FC5">
        <w:rPr>
          <w:rFonts w:ascii="Book Antiqua" w:eastAsia="Book Antiqua" w:hAnsi="Book Antiqua" w:cs="Book Antiqua"/>
          <w:color w:val="000000"/>
        </w:rPr>
        <w:t xml:space="preserve">that </w:t>
      </w:r>
      <w:r w:rsidRPr="00957FF0">
        <w:rPr>
          <w:rFonts w:ascii="Book Antiqua" w:eastAsia="Book Antiqua" w:hAnsi="Book Antiqua" w:cs="Book Antiqua"/>
          <w:color w:val="000000"/>
        </w:rPr>
        <w:t xml:space="preserve">malate </w:t>
      </w:r>
      <w:r w:rsidR="00D20FC5" w:rsidRPr="00957FF0">
        <w:rPr>
          <w:rFonts w:ascii="Book Antiqua" w:eastAsia="Book Antiqua" w:hAnsi="Book Antiqua" w:cs="Book Antiqua"/>
          <w:color w:val="000000"/>
        </w:rPr>
        <w:t>remain</w:t>
      </w:r>
      <w:r w:rsidR="00D20FC5">
        <w:rPr>
          <w:rFonts w:ascii="Book Antiqua" w:eastAsia="Book Antiqua" w:hAnsi="Book Antiqua" w:cs="Book Antiqua"/>
          <w:color w:val="000000"/>
        </w:rPr>
        <w:t>ed</w:t>
      </w:r>
      <w:r w:rsidR="00D20FC5" w:rsidRPr="00957FF0">
        <w:rPr>
          <w:rFonts w:ascii="Book Antiqua" w:eastAsia="Book Antiqua" w:hAnsi="Book Antiqua" w:cs="Book Antiqua"/>
          <w:color w:val="000000"/>
        </w:rPr>
        <w:t xml:space="preserve"> </w:t>
      </w:r>
      <w:r w:rsidRPr="00957FF0">
        <w:rPr>
          <w:rFonts w:ascii="Book Antiqua" w:eastAsia="Book Antiqua" w:hAnsi="Book Antiqua" w:cs="Book Antiqua"/>
          <w:color w:val="000000"/>
        </w:rPr>
        <w:t>in the cycle, indicated by upregulation of the +4 labeled malate species compared to control (</w:t>
      </w:r>
      <w:r w:rsidRPr="00957FF0">
        <w:rPr>
          <w:rFonts w:ascii="Book Antiqua" w:eastAsia="Book Antiqua" w:hAnsi="Book Antiqua" w:cs="Book Antiqua"/>
          <w:bCs/>
          <w:color w:val="000000"/>
        </w:rPr>
        <w:t>Figure 4B</w:t>
      </w:r>
      <w:r w:rsidRPr="00957FF0">
        <w:rPr>
          <w:rFonts w:ascii="Book Antiqua" w:eastAsia="Book Antiqua" w:hAnsi="Book Antiqua" w:cs="Book Antiqua"/>
          <w:color w:val="000000"/>
        </w:rPr>
        <w:t xml:space="preserve">). </w:t>
      </w:r>
    </w:p>
    <w:p w14:paraId="24AEA572" w14:textId="77777777" w:rsidR="00A77B3E" w:rsidRPr="00957FF0" w:rsidRDefault="00A77B3E">
      <w:pPr>
        <w:spacing w:line="360" w:lineRule="auto"/>
        <w:jc w:val="both"/>
      </w:pPr>
    </w:p>
    <w:p w14:paraId="5B0DD2B1" w14:textId="77777777" w:rsidR="00A77B3E" w:rsidRPr="0092420F" w:rsidRDefault="00A54EFB">
      <w:pPr>
        <w:spacing w:line="360" w:lineRule="auto"/>
        <w:jc w:val="both"/>
        <w:rPr>
          <w:i/>
        </w:rPr>
      </w:pPr>
      <w:r w:rsidRPr="0092420F">
        <w:rPr>
          <w:rFonts w:ascii="Book Antiqua" w:eastAsia="Book Antiqua" w:hAnsi="Book Antiqua" w:cs="Book Antiqua"/>
          <w:b/>
          <w:bCs/>
          <w:i/>
          <w:color w:val="000000"/>
        </w:rPr>
        <w:t>Aramchol treatment improves glucose homeostasis in mice fed a 0.1MCD diet</w:t>
      </w:r>
    </w:p>
    <w:p w14:paraId="3C58A6B2" w14:textId="50300181" w:rsidR="00A77B3E" w:rsidRDefault="00A54EFB">
      <w:pPr>
        <w:spacing w:line="360" w:lineRule="auto"/>
        <w:jc w:val="both"/>
      </w:pPr>
      <w:r>
        <w:rPr>
          <w:rFonts w:ascii="Book Antiqua" w:eastAsia="Book Antiqua" w:hAnsi="Book Antiqua" w:cs="Book Antiqua"/>
          <w:color w:val="000000"/>
        </w:rPr>
        <w:t xml:space="preserve">C57BL6/J mice were fed </w:t>
      </w:r>
      <w:r w:rsidR="00D20FC5">
        <w:rPr>
          <w:rFonts w:ascii="Book Antiqua" w:eastAsia="Book Antiqua" w:hAnsi="Book Antiqua" w:cs="Book Antiqua"/>
          <w:color w:val="000000"/>
        </w:rPr>
        <w:t xml:space="preserve">a </w:t>
      </w:r>
      <w:r>
        <w:rPr>
          <w:rFonts w:ascii="Book Antiqua" w:eastAsia="Book Antiqua" w:hAnsi="Book Antiqua" w:cs="Book Antiqua"/>
          <w:color w:val="000000"/>
        </w:rPr>
        <w:t xml:space="preserve">0.1MCD diet for </w:t>
      </w:r>
      <w:r w:rsidR="00D20FC5">
        <w:rPr>
          <w:rFonts w:ascii="Book Antiqua" w:eastAsia="Book Antiqua" w:hAnsi="Book Antiqua" w:cs="Book Antiqua"/>
          <w:color w:val="000000"/>
        </w:rPr>
        <w:t xml:space="preserve">2 </w:t>
      </w:r>
      <w:r>
        <w:rPr>
          <w:rFonts w:ascii="Book Antiqua" w:eastAsia="Book Antiqua" w:hAnsi="Book Antiqua" w:cs="Book Antiqua"/>
          <w:color w:val="000000"/>
        </w:rPr>
        <w:t xml:space="preserve">wk. After this, mice were divided into groups of 10 and treated by intragastric gavage with 1 or 5 mg/kg/d of Aramchol or </w:t>
      </w:r>
      <w:r>
        <w:rPr>
          <w:rFonts w:ascii="Book Antiqua" w:eastAsia="Book Antiqua" w:hAnsi="Book Antiqua" w:cs="Book Antiqua"/>
          <w:color w:val="000000"/>
        </w:rPr>
        <w:lastRenderedPageBreak/>
        <w:t xml:space="preserve">vehicle alone. Animals kept on a normal diet were also provided </w:t>
      </w:r>
      <w:r w:rsidR="00D20FC5">
        <w:rPr>
          <w:rFonts w:ascii="Book Antiqua" w:eastAsia="Book Antiqua" w:hAnsi="Book Antiqua" w:cs="Book Antiqua"/>
          <w:color w:val="000000"/>
        </w:rPr>
        <w:t xml:space="preserve">with </w:t>
      </w:r>
      <w:r>
        <w:rPr>
          <w:rFonts w:ascii="Book Antiqua" w:eastAsia="Book Antiqua" w:hAnsi="Book Antiqua" w:cs="Book Antiqua"/>
          <w:color w:val="000000"/>
        </w:rPr>
        <w:t>the vehicle preparation.</w:t>
      </w:r>
    </w:p>
    <w:p w14:paraId="2FFFBEB3" w14:textId="77777777" w:rsidR="00A77B3E" w:rsidRPr="0092420F" w:rsidRDefault="00A54EFB" w:rsidP="0092420F">
      <w:pPr>
        <w:spacing w:line="360" w:lineRule="auto"/>
        <w:ind w:firstLineChars="100" w:firstLine="240"/>
        <w:jc w:val="both"/>
      </w:pPr>
      <w:r>
        <w:rPr>
          <w:rFonts w:ascii="Book Antiqua" w:eastAsia="Book Antiqua" w:hAnsi="Book Antiqua" w:cs="Book Antiqua"/>
          <w:color w:val="000000"/>
        </w:rPr>
        <w:t xml:space="preserve">Western blot analysis revealed an increased P-AMPK/AMPK ratio in the Aramchol treated animals (5 mg/kg/d) compared with the 0.1MCD non-treated </w:t>
      </w:r>
      <w:r w:rsidRPr="0092420F">
        <w:rPr>
          <w:rFonts w:ascii="Book Antiqua" w:eastAsia="Book Antiqua" w:hAnsi="Book Antiqua" w:cs="Book Antiqua"/>
          <w:color w:val="000000"/>
        </w:rPr>
        <w:t>mice (</w:t>
      </w:r>
      <w:r w:rsidRPr="0092420F">
        <w:rPr>
          <w:rFonts w:ascii="Book Antiqua" w:eastAsia="Book Antiqua" w:hAnsi="Book Antiqua" w:cs="Book Antiqua"/>
          <w:bCs/>
          <w:color w:val="000000"/>
        </w:rPr>
        <w:t>Figure 5A</w:t>
      </w:r>
      <w:r w:rsidRPr="0092420F">
        <w:rPr>
          <w:rFonts w:ascii="Book Antiqua" w:eastAsia="Book Antiqua" w:hAnsi="Book Antiqua" w:cs="Book Antiqua"/>
          <w:color w:val="000000"/>
        </w:rPr>
        <w:t>). Together with this, a reduction in P-p70S6K/p70S6K ratio was observed in the Aramchol-treated animals (</w:t>
      </w:r>
      <w:r w:rsidRPr="0092420F">
        <w:rPr>
          <w:rFonts w:ascii="Book Antiqua" w:eastAsia="Book Antiqua" w:hAnsi="Book Antiqua" w:cs="Book Antiqua"/>
          <w:bCs/>
          <w:color w:val="000000"/>
        </w:rPr>
        <w:t>Figure 5A</w:t>
      </w:r>
      <w:r w:rsidRPr="0092420F">
        <w:rPr>
          <w:rFonts w:ascii="Book Antiqua" w:eastAsia="Book Antiqua" w:hAnsi="Book Antiqua" w:cs="Book Antiqua"/>
          <w:color w:val="000000"/>
        </w:rPr>
        <w:t xml:space="preserve">). </w:t>
      </w:r>
    </w:p>
    <w:p w14:paraId="0143B02C" w14:textId="5CB6840F" w:rsidR="00A77B3E" w:rsidRPr="0092420F" w:rsidRDefault="00A54EFB" w:rsidP="0092420F">
      <w:pPr>
        <w:spacing w:line="360" w:lineRule="auto"/>
        <w:ind w:firstLineChars="100" w:firstLine="240"/>
        <w:jc w:val="both"/>
      </w:pPr>
      <w:r>
        <w:rPr>
          <w:rFonts w:ascii="Book Antiqua" w:eastAsia="Book Antiqua" w:hAnsi="Book Antiqua" w:cs="Book Antiqua"/>
          <w:color w:val="000000"/>
        </w:rPr>
        <w:t>Metabolomic analysis of livers from the 0.1MCD fed mice showed a reduction of glucose, glucose 6-phosphate (G6P), fructose 6-phosphate (F6P), UDP-glucose</w:t>
      </w:r>
      <w:r w:rsidR="00D20FC5">
        <w:rPr>
          <w:rFonts w:ascii="Book Antiqua" w:eastAsia="Book Antiqua" w:hAnsi="Book Antiqua" w:cs="Book Antiqua"/>
          <w:color w:val="000000"/>
        </w:rPr>
        <w:t>,</w:t>
      </w:r>
      <w:r>
        <w:rPr>
          <w:rFonts w:ascii="Book Antiqua" w:eastAsia="Book Antiqua" w:hAnsi="Book Antiqua" w:cs="Book Antiqua"/>
          <w:color w:val="000000"/>
        </w:rPr>
        <w:t xml:space="preserve"> and ribulose 5-phosphate/xylulose 5-phosphate (Rbl5P/Xyl5P), while the content</w:t>
      </w:r>
      <w:r w:rsidR="00D20FC5">
        <w:rPr>
          <w:rFonts w:ascii="Book Antiqua" w:eastAsia="Book Antiqua" w:hAnsi="Book Antiqua" w:cs="Book Antiqua"/>
          <w:color w:val="000000"/>
        </w:rPr>
        <w:t>s</w:t>
      </w:r>
      <w:r>
        <w:rPr>
          <w:rFonts w:ascii="Book Antiqua" w:eastAsia="Book Antiqua" w:hAnsi="Book Antiqua" w:cs="Book Antiqua"/>
          <w:color w:val="000000"/>
        </w:rPr>
        <w:t xml:space="preserve"> of FBP and pyruvate remained normal, as compared to mice fed a normal diet. Treatment with Aramchol, following the protocol described above, </w:t>
      </w:r>
      <w:r w:rsidR="00D20FC5">
        <w:rPr>
          <w:rFonts w:ascii="Book Antiqua" w:eastAsia="Book Antiqua" w:hAnsi="Book Antiqua" w:cs="Book Antiqua"/>
          <w:color w:val="000000"/>
        </w:rPr>
        <w:t xml:space="preserve">tended </w:t>
      </w:r>
      <w:r>
        <w:rPr>
          <w:rFonts w:ascii="Book Antiqua" w:eastAsia="Book Antiqua" w:hAnsi="Book Antiqua" w:cs="Book Antiqua"/>
          <w:color w:val="000000"/>
        </w:rPr>
        <w:t>to normalize the concentration of glucose, G6P, F6P, UDP-glucose</w:t>
      </w:r>
      <w:r w:rsidR="00D20FC5">
        <w:rPr>
          <w:rFonts w:ascii="Book Antiqua" w:eastAsia="Book Antiqua" w:hAnsi="Book Antiqua" w:cs="Book Antiqua"/>
          <w:color w:val="000000"/>
        </w:rPr>
        <w:t>,</w:t>
      </w:r>
      <w:r>
        <w:rPr>
          <w:rFonts w:ascii="Book Antiqua" w:eastAsia="Book Antiqua" w:hAnsi="Book Antiqua" w:cs="Book Antiqua"/>
          <w:color w:val="000000"/>
        </w:rPr>
        <w:t xml:space="preserve"> and Rbl5P/Xyl5P in a dose dependent manner, while FBP and pyruvate remained basically unchanged</w:t>
      </w:r>
      <w:r w:rsidRPr="0092420F">
        <w:rPr>
          <w:rFonts w:ascii="Book Antiqua" w:eastAsia="Book Antiqua" w:hAnsi="Book Antiqua" w:cs="Book Antiqua"/>
          <w:color w:val="000000"/>
        </w:rPr>
        <w:t xml:space="preserve"> (</w:t>
      </w:r>
      <w:r w:rsidRPr="0092420F">
        <w:rPr>
          <w:rFonts w:ascii="Book Antiqua" w:eastAsia="Book Antiqua" w:hAnsi="Book Antiqua" w:cs="Book Antiqua"/>
          <w:bCs/>
          <w:color w:val="000000"/>
        </w:rPr>
        <w:t>Figure 5B</w:t>
      </w:r>
      <w:r w:rsidRPr="0092420F">
        <w:rPr>
          <w:rFonts w:ascii="Book Antiqua" w:eastAsia="Book Antiqua" w:hAnsi="Book Antiqua" w:cs="Book Antiqua"/>
          <w:color w:val="000000"/>
        </w:rPr>
        <w:t>).</w:t>
      </w:r>
    </w:p>
    <w:p w14:paraId="1CCA44FA" w14:textId="77777777" w:rsidR="00A77B3E" w:rsidRDefault="00A77B3E">
      <w:pPr>
        <w:spacing w:line="360" w:lineRule="auto"/>
        <w:jc w:val="both"/>
      </w:pPr>
    </w:p>
    <w:p w14:paraId="16C4FF1E" w14:textId="77777777" w:rsidR="00A77B3E" w:rsidRDefault="00A54EFB">
      <w:pPr>
        <w:spacing w:line="360" w:lineRule="auto"/>
        <w:jc w:val="both"/>
      </w:pPr>
      <w:r>
        <w:rPr>
          <w:rFonts w:ascii="Book Antiqua" w:eastAsia="Book Antiqua" w:hAnsi="Book Antiqua" w:cs="Book Antiqua"/>
          <w:b/>
          <w:color w:val="000000"/>
          <w:u w:val="single"/>
        </w:rPr>
        <w:t>DISCUSSION</w:t>
      </w:r>
    </w:p>
    <w:p w14:paraId="1E7BEE24" w14:textId="31EF8B0B" w:rsidR="00A77B3E" w:rsidRDefault="00A54EFB">
      <w:pPr>
        <w:spacing w:line="360" w:lineRule="auto"/>
        <w:jc w:val="both"/>
      </w:pPr>
      <w:r>
        <w:rPr>
          <w:rFonts w:ascii="Book Antiqua" w:eastAsia="Book Antiqua" w:hAnsi="Book Antiqua" w:cs="Book Antiqua"/>
          <w:color w:val="000000"/>
        </w:rPr>
        <w:t>NAFLD, and particularly its advanced form NASH</w:t>
      </w:r>
      <w:r w:rsidR="008A770F">
        <w:rPr>
          <w:rFonts w:ascii="Book Antiqua" w:eastAsia="Book Antiqua" w:hAnsi="Book Antiqua" w:cs="Book Antiqua"/>
          <w:color w:val="000000"/>
        </w:rPr>
        <w:t>,</w:t>
      </w:r>
      <w:r>
        <w:rPr>
          <w:rFonts w:ascii="Book Antiqua" w:eastAsia="Book Antiqua" w:hAnsi="Book Antiqua" w:cs="Book Antiqua"/>
          <w:color w:val="000000"/>
        </w:rPr>
        <w:t xml:space="preserve"> have become major global health concerns. Despite the many drugs currently under development, no pharmacological treatment has been approved for NAFLD or NASH. Aramchol is a novel investigational drug, synthesized as a fatty acid bile acid conjugate, currently under clinical phase III study for the treatment of NASH. In the phase IIb ARREST clinical study, all patients were prediabetic or had type II diabetes at baseline with a mean HbA1c value (reflecting glycemic control) of around 6.5%. At the</w:t>
      </w:r>
      <w:r w:rsidR="00567061">
        <w:rPr>
          <w:rFonts w:ascii="Book Antiqua" w:eastAsia="Book Antiqua" w:hAnsi="Book Antiqua" w:cs="Book Antiqua"/>
          <w:color w:val="000000"/>
        </w:rPr>
        <w:t xml:space="preserve"> completion of the study (52 </w:t>
      </w:r>
      <w:proofErr w:type="spellStart"/>
      <w:r w:rsidR="00567061">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showed a statistically significant decrease in HbA1c which was dose-dependent.</w:t>
      </w:r>
    </w:p>
    <w:p w14:paraId="136B9ACF" w14:textId="3589F05B" w:rsidR="00A77B3E" w:rsidRDefault="00A54EFB" w:rsidP="00567061">
      <w:pPr>
        <w:spacing w:line="360" w:lineRule="auto"/>
        <w:ind w:firstLineChars="100" w:firstLine="240"/>
        <w:jc w:val="both"/>
      </w:pPr>
      <w:r>
        <w:rPr>
          <w:rFonts w:ascii="Book Antiqua" w:eastAsia="Book Antiqua" w:hAnsi="Book Antiqua" w:cs="Book Antiqua"/>
          <w:color w:val="000000"/>
        </w:rPr>
        <w:t xml:space="preserve">Studies in preclinical animal models of steatohepatitis have identified SCD1, the first step committing FA into TG synthesis, as the main target of </w:t>
      </w:r>
      <w:proofErr w:type="spellStart"/>
      <w:proofErr w:type="gramStart"/>
      <w:r>
        <w:rPr>
          <w:rFonts w:ascii="Book Antiqua" w:eastAsia="Book Antiqua" w:hAnsi="Book Antiqua" w:cs="Book Antiqua"/>
          <w:color w:val="000000"/>
        </w:rPr>
        <w:t>Aramchol</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explaining its anti-</w:t>
      </w:r>
      <w:proofErr w:type="spellStart"/>
      <w:r>
        <w:rPr>
          <w:rFonts w:ascii="Book Antiqua" w:eastAsia="Book Antiqua" w:hAnsi="Book Antiqua" w:cs="Book Antiqua"/>
          <w:color w:val="000000"/>
        </w:rPr>
        <w:t>steatotic</w:t>
      </w:r>
      <w:proofErr w:type="spellEnd"/>
      <w:r>
        <w:rPr>
          <w:rFonts w:ascii="Book Antiqua" w:eastAsia="Book Antiqua" w:hAnsi="Book Antiqua" w:cs="Book Antiqua"/>
          <w:color w:val="000000"/>
        </w:rPr>
        <w:t xml:space="preserve"> activity in patients with NAFLD</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Similar studies for other metabolic pathways, mainly those involved in glucose metabolism, are lacking. The present study </w:t>
      </w:r>
      <w:r w:rsidR="00D20FC5">
        <w:rPr>
          <w:rFonts w:ascii="Book Antiqua" w:eastAsia="Book Antiqua" w:hAnsi="Book Antiqua" w:cs="Book Antiqua"/>
          <w:color w:val="000000"/>
        </w:rPr>
        <w:lastRenderedPageBreak/>
        <w:t xml:space="preserve">tried </w:t>
      </w:r>
      <w:r>
        <w:rPr>
          <w:rFonts w:ascii="Book Antiqua" w:eastAsia="Book Antiqua" w:hAnsi="Book Antiqua" w:cs="Book Antiqua"/>
          <w:color w:val="000000"/>
        </w:rPr>
        <w:t xml:space="preserve">to elucidate the effect of </w:t>
      </w: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w:t>
      </w:r>
      <w:r w:rsidR="00D20FC5">
        <w:rPr>
          <w:rFonts w:ascii="Book Antiqua" w:eastAsia="Book Antiqua" w:hAnsi="Book Antiqua" w:cs="Book Antiqua"/>
          <w:color w:val="000000"/>
        </w:rPr>
        <w:t xml:space="preserve">on </w:t>
      </w:r>
      <w:r>
        <w:rPr>
          <w:rFonts w:ascii="Book Antiqua" w:eastAsia="Book Antiqua" w:hAnsi="Book Antiqua" w:cs="Book Antiqua"/>
          <w:color w:val="000000"/>
        </w:rPr>
        <w:t xml:space="preserve">AMPK and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pathways, key regulators of catabolism and anabolism. </w:t>
      </w:r>
    </w:p>
    <w:p w14:paraId="221EAA1D" w14:textId="6DF6A9C1" w:rsidR="00A77B3E" w:rsidRDefault="00A54EFB" w:rsidP="00567061">
      <w:pPr>
        <w:spacing w:line="360" w:lineRule="auto"/>
        <w:ind w:firstLineChars="100" w:firstLine="240"/>
        <w:jc w:val="both"/>
      </w:pPr>
      <w:r>
        <w:rPr>
          <w:rFonts w:ascii="Book Antiqua" w:eastAsia="Book Antiqua" w:hAnsi="Book Antiqua" w:cs="Book Antiqua"/>
          <w:color w:val="000000"/>
        </w:rPr>
        <w:t xml:space="preserve">AMPK activates catabolic pathways that generate ATP, such as FA β-oxidation, while inhibiting cell growth and biosynthesis and other processes that consume </w:t>
      </w:r>
      <w:proofErr w:type="gramStart"/>
      <w:r>
        <w:rPr>
          <w:rFonts w:ascii="Book Antiqua" w:eastAsia="Book Antiqua" w:hAnsi="Book Antiqua" w:cs="Book Antiqua"/>
          <w:color w:val="000000"/>
        </w:rPr>
        <w:t>ATP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25,26]</w:t>
      </w:r>
      <w:r>
        <w:rPr>
          <w:rFonts w:ascii="Book Antiqua" w:eastAsia="Book Antiqua" w:hAnsi="Book Antiqua" w:cs="Book Antiqua"/>
          <w:color w:val="000000"/>
        </w:rPr>
        <w:t>. The ratio P-AMPK/AMPK, which indicates activation of the pathway, was significantly increased by Aramchol treatme</w:t>
      </w:r>
      <w:r w:rsidRPr="00567061">
        <w:rPr>
          <w:rFonts w:ascii="Book Antiqua" w:eastAsia="Book Antiqua" w:hAnsi="Book Antiqua" w:cs="Book Antiqua"/>
          <w:color w:val="000000"/>
        </w:rPr>
        <w:t>nt (</w:t>
      </w:r>
      <w:r w:rsidRPr="00567061">
        <w:rPr>
          <w:rFonts w:ascii="Book Antiqua" w:eastAsia="Book Antiqua" w:hAnsi="Book Antiqua" w:cs="Book Antiqua"/>
          <w:bCs/>
          <w:color w:val="000000"/>
        </w:rPr>
        <w:t>Figure 2A</w:t>
      </w:r>
      <w:r w:rsidR="00567061">
        <w:rPr>
          <w:rFonts w:ascii="Book Antiqua" w:hAnsi="Book Antiqua" w:cs="Book Antiqua" w:hint="eastAsia"/>
          <w:bCs/>
          <w:color w:val="000000"/>
          <w:lang w:eastAsia="zh-CN"/>
        </w:rPr>
        <w:t xml:space="preserve"> and </w:t>
      </w:r>
      <w:r w:rsidRPr="00567061">
        <w:rPr>
          <w:rFonts w:ascii="Book Antiqua" w:eastAsia="Book Antiqua" w:hAnsi="Book Antiqua" w:cs="Book Antiqua"/>
          <w:bCs/>
          <w:color w:val="000000"/>
        </w:rPr>
        <w:t>B</w:t>
      </w:r>
      <w:r w:rsidRPr="00567061">
        <w:rPr>
          <w:rFonts w:ascii="Book Antiqua" w:eastAsia="Book Antiqua" w:hAnsi="Book Antiqua" w:cs="Book Antiqua"/>
          <w:color w:val="000000"/>
        </w:rPr>
        <w:t xml:space="preserve">). In relation to this, CPT1A/B, </w:t>
      </w:r>
      <w:r w:rsidR="00D20FC5">
        <w:rPr>
          <w:rFonts w:ascii="Book Antiqua" w:eastAsia="Book Antiqua" w:hAnsi="Book Antiqua" w:cs="Book Antiqua"/>
          <w:color w:val="000000"/>
        </w:rPr>
        <w:t xml:space="preserve">a </w:t>
      </w:r>
      <w:r w:rsidRPr="00567061">
        <w:rPr>
          <w:rFonts w:ascii="Book Antiqua" w:eastAsia="Book Antiqua" w:hAnsi="Book Antiqua" w:cs="Book Antiqua"/>
          <w:color w:val="000000"/>
        </w:rPr>
        <w:t xml:space="preserve">catalyzer of the rate-limiting step of FA β-oxidation by delivering long-chain FA from </w:t>
      </w:r>
      <w:r w:rsidR="00D20FC5">
        <w:rPr>
          <w:rFonts w:ascii="Book Antiqua" w:eastAsia="Book Antiqua" w:hAnsi="Book Antiqua" w:cs="Book Antiqua"/>
          <w:color w:val="000000"/>
        </w:rPr>
        <w:t xml:space="preserve">the </w:t>
      </w:r>
      <w:r w:rsidRPr="00567061">
        <w:rPr>
          <w:rFonts w:ascii="Book Antiqua" w:eastAsia="Book Antiqua" w:hAnsi="Book Antiqua" w:cs="Book Antiqua"/>
          <w:color w:val="000000"/>
        </w:rPr>
        <w:t xml:space="preserve">cytoplasm into </w:t>
      </w:r>
      <w:proofErr w:type="gramStart"/>
      <w:r w:rsidRPr="00567061">
        <w:rPr>
          <w:rFonts w:ascii="Book Antiqua" w:eastAsia="Book Antiqua" w:hAnsi="Book Antiqua" w:cs="Book Antiqua"/>
          <w:color w:val="000000"/>
        </w:rPr>
        <w:t>mitochondria</w:t>
      </w:r>
      <w:r w:rsidRPr="00567061">
        <w:rPr>
          <w:rFonts w:ascii="Book Antiqua" w:eastAsia="Book Antiqua" w:hAnsi="Book Antiqua" w:cs="Book Antiqua"/>
          <w:color w:val="000000"/>
          <w:szCs w:val="30"/>
          <w:vertAlign w:val="superscript"/>
        </w:rPr>
        <w:t>[</w:t>
      </w:r>
      <w:proofErr w:type="gramEnd"/>
      <w:r w:rsidRPr="00567061">
        <w:rPr>
          <w:rFonts w:ascii="Book Antiqua" w:eastAsia="Book Antiqua" w:hAnsi="Book Antiqua" w:cs="Book Antiqua"/>
          <w:color w:val="000000"/>
          <w:szCs w:val="30"/>
          <w:vertAlign w:val="superscript"/>
        </w:rPr>
        <w:t>27–29]</w:t>
      </w:r>
      <w:r w:rsidRPr="00567061">
        <w:rPr>
          <w:rFonts w:ascii="Book Antiqua" w:eastAsia="Book Antiqua" w:hAnsi="Book Antiqua" w:cs="Book Antiqua"/>
          <w:color w:val="000000"/>
        </w:rPr>
        <w:t>, was increased. In addition, the protein content</w:t>
      </w:r>
      <w:r w:rsidR="00D20FC5">
        <w:rPr>
          <w:rFonts w:ascii="Book Antiqua" w:eastAsia="Book Antiqua" w:hAnsi="Book Antiqua" w:cs="Book Antiqua"/>
          <w:color w:val="000000"/>
        </w:rPr>
        <w:t>s</w:t>
      </w:r>
      <w:r w:rsidRPr="00567061">
        <w:rPr>
          <w:rFonts w:ascii="Book Antiqua" w:eastAsia="Book Antiqua" w:hAnsi="Book Antiqua" w:cs="Book Antiqua"/>
          <w:color w:val="000000"/>
        </w:rPr>
        <w:t xml:space="preserve"> of </w:t>
      </w:r>
      <w:r w:rsidR="00567061">
        <w:rPr>
          <w:rFonts w:ascii="Book Antiqua" w:eastAsia="Book Antiqua" w:hAnsi="Book Antiqua" w:cs="Book Antiqua"/>
          <w:color w:val="000000"/>
        </w:rPr>
        <w:t>ACC</w:t>
      </w:r>
      <w:r w:rsidRPr="00567061">
        <w:rPr>
          <w:rFonts w:ascii="Book Antiqua" w:eastAsia="Book Antiqua" w:hAnsi="Book Antiqua" w:cs="Book Antiqua"/>
          <w:color w:val="000000"/>
        </w:rPr>
        <w:t>, which is considered the key regulatory enzyme in the conversion of citrate to long-chain FA</w:t>
      </w:r>
      <w:r w:rsidRPr="00567061">
        <w:rPr>
          <w:rFonts w:ascii="Book Antiqua" w:eastAsia="Book Antiqua" w:hAnsi="Book Antiqua" w:cs="Book Antiqua"/>
          <w:color w:val="000000"/>
          <w:szCs w:val="30"/>
          <w:vertAlign w:val="superscript"/>
        </w:rPr>
        <w:t>[30,31]</w:t>
      </w:r>
      <w:r w:rsidRPr="00567061">
        <w:rPr>
          <w:rFonts w:ascii="Book Antiqua" w:eastAsia="Book Antiqua" w:hAnsi="Book Antiqua" w:cs="Book Antiqua"/>
          <w:color w:val="000000"/>
        </w:rPr>
        <w:t>, and its inactive phosphorylated form (P-ACC), were also examined (</w:t>
      </w:r>
      <w:r w:rsidR="00567061">
        <w:rPr>
          <w:rFonts w:ascii="Book Antiqua" w:eastAsia="Book Antiqua" w:hAnsi="Book Antiqua" w:cs="Book Antiqua"/>
          <w:bCs/>
          <w:color w:val="000000"/>
        </w:rPr>
        <w:t xml:space="preserve">Figure 2A </w:t>
      </w:r>
      <w:r w:rsidR="00567061">
        <w:rPr>
          <w:rFonts w:ascii="Book Antiqua" w:hAnsi="Book Antiqua" w:cs="Book Antiqua" w:hint="eastAsia"/>
          <w:bCs/>
          <w:color w:val="000000"/>
          <w:lang w:eastAsia="zh-CN"/>
        </w:rPr>
        <w:t xml:space="preserve">and </w:t>
      </w:r>
      <w:r w:rsidRPr="00567061">
        <w:rPr>
          <w:rFonts w:ascii="Book Antiqua" w:eastAsia="Book Antiqua" w:hAnsi="Book Antiqua" w:cs="Book Antiqua"/>
          <w:bCs/>
          <w:color w:val="000000"/>
        </w:rPr>
        <w:t>B</w:t>
      </w:r>
      <w:r w:rsidRPr="00567061">
        <w:rPr>
          <w:rFonts w:ascii="Book Antiqua" w:eastAsia="Book Antiqua" w:hAnsi="Book Antiqua" w:cs="Book Antiqua"/>
          <w:color w:val="000000"/>
        </w:rPr>
        <w:t>). Th</w:t>
      </w:r>
      <w:r>
        <w:rPr>
          <w:rFonts w:ascii="Book Antiqua" w:eastAsia="Book Antiqua" w:hAnsi="Book Antiqua" w:cs="Book Antiqua"/>
          <w:color w:val="000000"/>
        </w:rPr>
        <w:t>e ratio between them was increased in Aramchol</w:t>
      </w:r>
      <w:r w:rsidR="007F1576">
        <w:rPr>
          <w:rFonts w:ascii="Book Antiqua" w:eastAsia="Book Antiqua" w:hAnsi="Book Antiqua" w:cs="Book Antiqua"/>
          <w:color w:val="000000"/>
        </w:rPr>
        <w:t>-</w:t>
      </w:r>
      <w:r>
        <w:rPr>
          <w:rFonts w:ascii="Book Antiqua" w:eastAsia="Book Antiqua" w:hAnsi="Book Antiqua" w:cs="Book Antiqua"/>
          <w:color w:val="000000"/>
        </w:rPr>
        <w:t>treated hepatocytes corresponding with the observed activation of catabolism.</w:t>
      </w:r>
    </w:p>
    <w:p w14:paraId="0D70F17E" w14:textId="4FFBF903" w:rsidR="00A77B3E" w:rsidRPr="00567061" w:rsidRDefault="00A54EFB" w:rsidP="00567061">
      <w:pPr>
        <w:spacing w:line="360" w:lineRule="auto"/>
        <w:ind w:firstLineChars="100" w:firstLine="240"/>
        <w:jc w:val="both"/>
      </w:pPr>
      <w:proofErr w:type="gramStart"/>
      <w:r>
        <w:rPr>
          <w:rFonts w:ascii="Book Antiqua" w:eastAsia="Book Antiqua" w:hAnsi="Book Antiqua" w:cs="Book Antiqua"/>
          <w:color w:val="000000"/>
        </w:rPr>
        <w:t>mTORC1</w:t>
      </w:r>
      <w:proofErr w:type="gramEnd"/>
      <w:r>
        <w:rPr>
          <w:rFonts w:ascii="Book Antiqua" w:eastAsia="Book Antiqua" w:hAnsi="Book Antiqua" w:cs="Book Antiqua"/>
          <w:color w:val="000000"/>
        </w:rPr>
        <w:t xml:space="preserve"> plays a central role in regulating the synthesis of lipids, proteins</w:t>
      </w:r>
      <w:r w:rsidR="00D20FC5">
        <w:rPr>
          <w:rFonts w:ascii="Book Antiqua" w:eastAsia="Book Antiqua" w:hAnsi="Book Antiqua" w:cs="Book Antiqua"/>
          <w:color w:val="000000"/>
        </w:rPr>
        <w:t>,</w:t>
      </w:r>
      <w:r>
        <w:rPr>
          <w:rFonts w:ascii="Book Antiqua" w:eastAsia="Book Antiqua" w:hAnsi="Book Antiqua" w:cs="Book Antiqua"/>
          <w:color w:val="000000"/>
        </w:rPr>
        <w:t xml:space="preserve"> and nucleotides, </w:t>
      </w:r>
      <w:r w:rsidR="00D20FC5">
        <w:rPr>
          <w:rFonts w:ascii="Book Antiqua" w:eastAsia="Book Antiqua" w:hAnsi="Book Antiqua" w:cs="Book Antiqua"/>
          <w:color w:val="000000"/>
        </w:rPr>
        <w:t xml:space="preserve">and </w:t>
      </w:r>
      <w:r>
        <w:rPr>
          <w:rFonts w:ascii="Book Antiqua" w:eastAsia="Book Antiqua" w:hAnsi="Book Antiqua" w:cs="Book Antiqua"/>
          <w:color w:val="000000"/>
        </w:rPr>
        <w:t>also suppresses catabolic pathways. The analysis of downstream targets of mTORC1</w:t>
      </w:r>
      <w:r w:rsidRPr="00567061">
        <w:rPr>
          <w:rFonts w:ascii="Book Antiqua" w:eastAsia="Book Antiqua" w:hAnsi="Book Antiqua" w:cs="Book Antiqua"/>
          <w:color w:val="000000"/>
        </w:rPr>
        <w:t xml:space="preserve"> (</w:t>
      </w:r>
      <w:r w:rsidRPr="00567061">
        <w:rPr>
          <w:rFonts w:ascii="Book Antiqua" w:eastAsia="Book Antiqua" w:hAnsi="Book Antiqua" w:cs="Book Antiqua"/>
          <w:bCs/>
          <w:color w:val="000000"/>
        </w:rPr>
        <w:t>Figure 2A</w:t>
      </w:r>
      <w:r w:rsidR="00567061">
        <w:rPr>
          <w:rFonts w:ascii="Book Antiqua" w:hAnsi="Book Antiqua" w:cs="Book Antiqua" w:hint="eastAsia"/>
          <w:bCs/>
          <w:color w:val="000000"/>
          <w:lang w:eastAsia="zh-CN"/>
        </w:rPr>
        <w:t xml:space="preserve"> and </w:t>
      </w:r>
      <w:r w:rsidRPr="00567061">
        <w:rPr>
          <w:rFonts w:ascii="Book Antiqua" w:eastAsia="Book Antiqua" w:hAnsi="Book Antiqua" w:cs="Book Antiqua"/>
          <w:bCs/>
          <w:color w:val="000000"/>
        </w:rPr>
        <w:t>B</w:t>
      </w:r>
      <w:r w:rsidRPr="00567061">
        <w:rPr>
          <w:rFonts w:ascii="Book Antiqua" w:eastAsia="Book Antiqua" w:hAnsi="Book Antiqua" w:cs="Book Antiqua"/>
          <w:color w:val="000000"/>
        </w:rPr>
        <w:t xml:space="preserve">) </w:t>
      </w:r>
      <w:r w:rsidR="00D20FC5" w:rsidRPr="00567061">
        <w:rPr>
          <w:rFonts w:ascii="Book Antiqua" w:eastAsia="Book Antiqua" w:hAnsi="Book Antiqua" w:cs="Book Antiqua"/>
          <w:color w:val="000000"/>
        </w:rPr>
        <w:t>indicate</w:t>
      </w:r>
      <w:r w:rsidR="00D20FC5">
        <w:rPr>
          <w:rFonts w:ascii="Book Antiqua" w:eastAsia="Book Antiqua" w:hAnsi="Book Antiqua" w:cs="Book Antiqua"/>
          <w:color w:val="000000"/>
        </w:rPr>
        <w:t>d</w:t>
      </w:r>
      <w:r w:rsidR="00D20FC5" w:rsidRPr="00567061">
        <w:rPr>
          <w:rFonts w:ascii="Book Antiqua" w:eastAsia="Book Antiqua" w:hAnsi="Book Antiqua" w:cs="Book Antiqua"/>
          <w:color w:val="000000"/>
        </w:rPr>
        <w:t xml:space="preserve"> </w:t>
      </w:r>
      <w:r w:rsidRPr="00567061">
        <w:rPr>
          <w:rFonts w:ascii="Book Antiqua" w:eastAsia="Book Antiqua" w:hAnsi="Book Antiqua" w:cs="Book Antiqua"/>
          <w:color w:val="000000"/>
        </w:rPr>
        <w:t xml:space="preserve">an inhibition of the pathway and therefore, </w:t>
      </w:r>
      <w:r w:rsidR="00D20FC5">
        <w:rPr>
          <w:rFonts w:ascii="Book Antiqua" w:eastAsia="Book Antiqua" w:hAnsi="Book Antiqua" w:cs="Book Antiqua"/>
          <w:color w:val="000000"/>
        </w:rPr>
        <w:t xml:space="preserve">a </w:t>
      </w:r>
      <w:r w:rsidRPr="00567061">
        <w:rPr>
          <w:rFonts w:ascii="Book Antiqua" w:eastAsia="Book Antiqua" w:hAnsi="Book Antiqua" w:cs="Book Antiqua"/>
          <w:color w:val="000000"/>
        </w:rPr>
        <w:t>decrease of anabolism</w:t>
      </w:r>
      <w:r w:rsidR="00824663">
        <w:rPr>
          <w:rFonts w:ascii="Book Antiqua" w:eastAsia="Book Antiqua" w:hAnsi="Book Antiqua" w:cs="Book Antiqua"/>
          <w:color w:val="000000"/>
        </w:rPr>
        <w:t>,</w:t>
      </w:r>
      <w:r w:rsidRPr="00567061">
        <w:rPr>
          <w:rFonts w:ascii="Book Antiqua" w:eastAsia="Book Antiqua" w:hAnsi="Book Antiqua" w:cs="Book Antiqua"/>
          <w:color w:val="000000"/>
        </w:rPr>
        <w:t xml:space="preserve"> and </w:t>
      </w:r>
      <w:r w:rsidR="00824663">
        <w:rPr>
          <w:rFonts w:ascii="Book Antiqua" w:eastAsia="Book Antiqua" w:hAnsi="Book Antiqua" w:cs="Book Antiqua"/>
          <w:color w:val="000000"/>
        </w:rPr>
        <w:t xml:space="preserve">an </w:t>
      </w:r>
      <w:r w:rsidRPr="00567061">
        <w:rPr>
          <w:rFonts w:ascii="Book Antiqua" w:eastAsia="Book Antiqua" w:hAnsi="Book Antiqua" w:cs="Book Antiqua"/>
          <w:color w:val="000000"/>
        </w:rPr>
        <w:t xml:space="preserve">increase of catabolic processes. </w:t>
      </w:r>
    </w:p>
    <w:p w14:paraId="40ED2D87" w14:textId="05685D13" w:rsidR="00A77B3E" w:rsidRDefault="00A54EFB" w:rsidP="00567061">
      <w:pPr>
        <w:spacing w:line="360" w:lineRule="auto"/>
        <w:ind w:firstLineChars="100" w:firstLine="240"/>
        <w:jc w:val="both"/>
      </w:pPr>
      <w:r w:rsidRPr="00567061">
        <w:rPr>
          <w:rFonts w:ascii="Book Antiqua" w:eastAsia="Book Antiqua" w:hAnsi="Book Antiqua" w:cs="Book Antiqua"/>
          <w:color w:val="000000"/>
        </w:rPr>
        <w:t>The effect of Aramchol on the proteome of mouse hepatocytes reveals two clearly separate groups (</w:t>
      </w:r>
      <w:r w:rsidRPr="00567061">
        <w:rPr>
          <w:rFonts w:ascii="Book Antiqua" w:eastAsia="Book Antiqua" w:hAnsi="Book Antiqua" w:cs="Book Antiqua"/>
          <w:bCs/>
          <w:color w:val="000000"/>
        </w:rPr>
        <w:t>Figure 3A</w:t>
      </w:r>
      <w:r w:rsidRPr="00567061">
        <w:rPr>
          <w:rFonts w:ascii="Book Antiqua" w:eastAsia="Book Antiqua" w:hAnsi="Book Antiqua" w:cs="Book Antiqua"/>
          <w:color w:val="000000"/>
        </w:rPr>
        <w:t>) and the analysis (</w:t>
      </w:r>
      <w:r w:rsidRPr="00567061">
        <w:rPr>
          <w:rFonts w:ascii="Book Antiqua" w:eastAsia="Book Antiqua" w:hAnsi="Book Antiqua" w:cs="Book Antiqua"/>
          <w:bCs/>
          <w:color w:val="000000"/>
        </w:rPr>
        <w:t>Table 1</w:t>
      </w:r>
      <w:r w:rsidRPr="00567061">
        <w:rPr>
          <w:rFonts w:ascii="Book Antiqua" w:eastAsia="Book Antiqua" w:hAnsi="Book Antiqua" w:cs="Book Antiqua"/>
          <w:color w:val="000000"/>
        </w:rPr>
        <w:t xml:space="preserve">) of </w:t>
      </w:r>
      <w:r w:rsidR="00D20FC5" w:rsidRPr="00567061">
        <w:rPr>
          <w:rFonts w:ascii="Book Antiqua" w:eastAsia="Book Antiqua" w:hAnsi="Book Antiqua" w:cs="Book Antiqua"/>
          <w:color w:val="000000"/>
        </w:rPr>
        <w:t xml:space="preserve">selected </w:t>
      </w:r>
      <w:r w:rsidRPr="00567061">
        <w:rPr>
          <w:rFonts w:ascii="Book Antiqua" w:eastAsia="Book Antiqua" w:hAnsi="Book Antiqua" w:cs="Book Antiqua"/>
          <w:color w:val="000000"/>
        </w:rPr>
        <w:t xml:space="preserve">differentially expressed proteins </w:t>
      </w:r>
      <w:r w:rsidR="00D20FC5" w:rsidRPr="00567061">
        <w:rPr>
          <w:rFonts w:ascii="Book Antiqua" w:eastAsia="Book Antiqua" w:hAnsi="Book Antiqua" w:cs="Book Antiqua"/>
          <w:color w:val="000000"/>
        </w:rPr>
        <w:t>result</w:t>
      </w:r>
      <w:r w:rsidR="00D20FC5">
        <w:rPr>
          <w:rFonts w:ascii="Book Antiqua" w:eastAsia="Book Antiqua" w:hAnsi="Book Antiqua" w:cs="Book Antiqua"/>
          <w:color w:val="000000"/>
        </w:rPr>
        <w:t>ed</w:t>
      </w:r>
      <w:r w:rsidR="00D20FC5" w:rsidRPr="00567061">
        <w:rPr>
          <w:rFonts w:ascii="Book Antiqua" w:eastAsia="Book Antiqua" w:hAnsi="Book Antiqua" w:cs="Book Antiqua"/>
          <w:color w:val="000000"/>
        </w:rPr>
        <w:t xml:space="preserve"> </w:t>
      </w:r>
      <w:r w:rsidRPr="00567061">
        <w:rPr>
          <w:rFonts w:ascii="Book Antiqua" w:eastAsia="Book Antiqua" w:hAnsi="Book Antiqua" w:cs="Book Antiqua"/>
          <w:color w:val="000000"/>
        </w:rPr>
        <w:t>in key biological functions showing (</w:t>
      </w:r>
      <w:r w:rsidRPr="00567061">
        <w:rPr>
          <w:rFonts w:ascii="Book Antiqua" w:eastAsia="Book Antiqua" w:hAnsi="Book Antiqua" w:cs="Book Antiqua"/>
          <w:bCs/>
          <w:color w:val="000000"/>
        </w:rPr>
        <w:t>Figure 3B</w:t>
      </w:r>
      <w:r w:rsidRPr="00567061">
        <w:rPr>
          <w:rFonts w:ascii="Book Antiqua" w:eastAsia="Book Antiqua" w:hAnsi="Book Antiqua" w:cs="Book Antiqua"/>
          <w:color w:val="000000"/>
        </w:rPr>
        <w:t>) </w:t>
      </w:r>
      <w:r w:rsidR="00D20FC5">
        <w:rPr>
          <w:rFonts w:ascii="Book Antiqua" w:eastAsia="Book Antiqua" w:hAnsi="Book Antiqua" w:cs="Book Antiqua"/>
          <w:color w:val="000000"/>
        </w:rPr>
        <w:t xml:space="preserve">a </w:t>
      </w:r>
      <w:r w:rsidRPr="00567061">
        <w:rPr>
          <w:rFonts w:ascii="Book Antiqua" w:eastAsia="Book Antiqua" w:hAnsi="Book Antiqua" w:cs="Book Antiqua"/>
          <w:color w:val="000000"/>
        </w:rPr>
        <w:t>reduction of translation and fibrosis and activation of the TCA cycle, lipid droplet clearance, fatty acid oxidation, oxidative phosphorylation</w:t>
      </w:r>
      <w:r w:rsidR="00D20FC5">
        <w:rPr>
          <w:rFonts w:ascii="Book Antiqua" w:eastAsia="Book Antiqua" w:hAnsi="Book Antiqua" w:cs="Book Antiqua"/>
          <w:color w:val="000000"/>
        </w:rPr>
        <w:t>,</w:t>
      </w:r>
      <w:r w:rsidRPr="00567061">
        <w:rPr>
          <w:rFonts w:ascii="Book Antiqua" w:eastAsia="Book Antiqua" w:hAnsi="Book Antiqua" w:cs="Book Antiqua"/>
          <w:color w:val="000000"/>
        </w:rPr>
        <w:t xml:space="preserve"> and antioxidant response. These results agree with the hypothesis that Aramchol promotes a catabolic response and inhibits anabolic processes. The antifibrotic effect of Aramchol confirms previous </w:t>
      </w:r>
      <w:proofErr w:type="gramStart"/>
      <w:r w:rsidRPr="00567061">
        <w:rPr>
          <w:rFonts w:ascii="Book Antiqua" w:eastAsia="Book Antiqua" w:hAnsi="Book Antiqua" w:cs="Book Antiqua"/>
          <w:color w:val="000000"/>
        </w:rPr>
        <w:t>result</w:t>
      </w:r>
      <w:r>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w:t>
      </w:r>
    </w:p>
    <w:p w14:paraId="65F85F75" w14:textId="6B48F13F" w:rsidR="00A77B3E" w:rsidRDefault="00A54EFB" w:rsidP="00567061">
      <w:pPr>
        <w:spacing w:line="360" w:lineRule="auto"/>
        <w:ind w:firstLineChars="100" w:firstLine="240"/>
        <w:jc w:val="both"/>
      </w:pPr>
      <w:r>
        <w:rPr>
          <w:rFonts w:ascii="Book Antiqua" w:eastAsia="Book Antiqua" w:hAnsi="Book Antiqua" w:cs="Book Antiqua"/>
          <w:color w:val="000000"/>
        </w:rPr>
        <w:t>In order to determine glucose utilization in the liver after Aramchol treatment, glucose flux in the TCA cycle was investigated. In energy metabolism, acetyl-CoA oxidizes to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by the TCA cycle as the central process. Moreover, TCA cycle intermediates abandon the cycle to be converted primarily to glucose, FA, or non-essential amino acids</w:t>
      </w:r>
      <w:r w:rsidR="00D20FC5">
        <w:rPr>
          <w:rFonts w:ascii="Book Antiqua" w:eastAsia="Book Antiqua" w:hAnsi="Book Antiqua" w:cs="Book Antiqua"/>
          <w:color w:val="000000"/>
        </w:rPr>
        <w:t>,</w:t>
      </w:r>
      <w:r>
        <w:rPr>
          <w:rFonts w:ascii="Book Antiqua" w:eastAsia="Book Antiqua" w:hAnsi="Book Antiqua" w:cs="Book Antiqua"/>
          <w:color w:val="000000"/>
        </w:rPr>
        <w:t xml:space="preserve"> which constitutes the biosynthetic function of </w:t>
      </w:r>
      <w:r w:rsidR="00D20FC5">
        <w:rPr>
          <w:rFonts w:ascii="Book Antiqua" w:eastAsia="Book Antiqua" w:hAnsi="Book Antiqua" w:cs="Book Antiqua"/>
          <w:color w:val="000000"/>
        </w:rPr>
        <w:t xml:space="preserve">the </w:t>
      </w:r>
      <w:r>
        <w:rPr>
          <w:rFonts w:ascii="Book Antiqua" w:eastAsia="Book Antiqua" w:hAnsi="Book Antiqua" w:cs="Book Antiqua"/>
          <w:color w:val="000000"/>
        </w:rPr>
        <w:t xml:space="preserve">TCA. The replacement of TCA cycle anions removed from the cycle to allow its continued </w:t>
      </w:r>
      <w:r>
        <w:rPr>
          <w:rFonts w:ascii="Book Antiqua" w:eastAsia="Book Antiqua" w:hAnsi="Book Antiqua" w:cs="Book Antiqua"/>
          <w:color w:val="000000"/>
        </w:rPr>
        <w:lastRenderedPageBreak/>
        <w:t xml:space="preserve">function is called </w:t>
      </w:r>
      <w:proofErr w:type="spellStart"/>
      <w:r>
        <w:rPr>
          <w:rFonts w:ascii="Book Antiqua" w:eastAsia="Book Antiqua" w:hAnsi="Book Antiqua" w:cs="Book Antiqua"/>
          <w:color w:val="000000"/>
        </w:rPr>
        <w:t>anaplerosis</w:t>
      </w:r>
      <w:proofErr w:type="spellEnd"/>
      <w:r>
        <w:rPr>
          <w:rFonts w:ascii="Book Antiqua" w:eastAsia="Book Antiqua" w:hAnsi="Book Antiqua" w:cs="Book Antiqua"/>
          <w:color w:val="000000"/>
        </w:rPr>
        <w:t xml:space="preserve">. On the contrary, intermediates coming from amino acid catabolism and not fully oxidized in the TCA cycle must be removed by a process called cataplerosis. In the analysis of the TCA cycle activity, the obtained results show an increase in the number of rounds </w:t>
      </w:r>
      <w:r w:rsidR="00D20FC5">
        <w:rPr>
          <w:rFonts w:ascii="Book Antiqua" w:eastAsia="Book Antiqua" w:hAnsi="Book Antiqua" w:cs="Book Antiqua"/>
          <w:color w:val="000000"/>
        </w:rPr>
        <w:t xml:space="preserve">that </w:t>
      </w:r>
      <w:r>
        <w:rPr>
          <w:rFonts w:ascii="Book Antiqua" w:eastAsia="Book Antiqua" w:hAnsi="Book Antiqua" w:cs="Book Antiqua"/>
          <w:color w:val="000000"/>
        </w:rPr>
        <w:t xml:space="preserve">malate </w:t>
      </w:r>
      <w:r w:rsidR="00D20FC5">
        <w:rPr>
          <w:rFonts w:ascii="Book Antiqua" w:eastAsia="Book Antiqua" w:hAnsi="Book Antiqua" w:cs="Book Antiqua"/>
          <w:color w:val="000000"/>
        </w:rPr>
        <w:t xml:space="preserve">remained </w:t>
      </w:r>
      <w:r>
        <w:rPr>
          <w:rFonts w:ascii="Book Antiqua" w:eastAsia="Book Antiqua" w:hAnsi="Book Antiqua" w:cs="Book Antiqua"/>
          <w:color w:val="000000"/>
        </w:rPr>
        <w:t>in the TCA cycl</w:t>
      </w:r>
      <w:r w:rsidRPr="00567061">
        <w:rPr>
          <w:rFonts w:ascii="Book Antiqua" w:eastAsia="Book Antiqua" w:hAnsi="Book Antiqua" w:cs="Book Antiqua"/>
          <w:color w:val="000000"/>
        </w:rPr>
        <w:t>e (</w:t>
      </w:r>
      <w:r w:rsidRPr="00567061">
        <w:rPr>
          <w:rFonts w:ascii="Book Antiqua" w:eastAsia="Book Antiqua" w:hAnsi="Book Antiqua" w:cs="Book Antiqua"/>
          <w:bCs/>
          <w:color w:val="000000"/>
        </w:rPr>
        <w:t>Figure 4A</w:t>
      </w:r>
      <w:r w:rsidR="0010053E">
        <w:rPr>
          <w:rFonts w:ascii="Book Antiqua" w:eastAsia="Book Antiqua" w:hAnsi="Book Antiqua" w:cs="Book Antiqua"/>
          <w:bCs/>
          <w:color w:val="000000"/>
        </w:rPr>
        <w:t xml:space="preserve"> and </w:t>
      </w:r>
      <w:r w:rsidRPr="00567061">
        <w:rPr>
          <w:rFonts w:ascii="Book Antiqua" w:eastAsia="Book Antiqua" w:hAnsi="Book Antiqua" w:cs="Book Antiqua"/>
          <w:bCs/>
          <w:color w:val="000000"/>
        </w:rPr>
        <w:t>B</w:t>
      </w:r>
      <w:r w:rsidRPr="00567061">
        <w:rPr>
          <w:rFonts w:ascii="Book Antiqua" w:eastAsia="Book Antiqua" w:hAnsi="Book Antiqua" w:cs="Book Antiqua"/>
          <w:color w:val="000000"/>
        </w:rPr>
        <w:t>)</w:t>
      </w:r>
      <w:r w:rsidR="00D20FC5">
        <w:rPr>
          <w:rFonts w:ascii="Book Antiqua" w:eastAsia="Book Antiqua" w:hAnsi="Book Antiqua" w:cs="Book Antiqua"/>
          <w:color w:val="000000"/>
        </w:rPr>
        <w:t>,</w:t>
      </w:r>
      <w:r w:rsidRPr="00567061">
        <w:rPr>
          <w:rFonts w:ascii="Book Antiqua" w:eastAsia="Book Antiqua" w:hAnsi="Book Antiqua" w:cs="Book Antiqua"/>
          <w:color w:val="000000"/>
        </w:rPr>
        <w:t xml:space="preserve"> indicating a reduction in cataplerosis in response to Aramchol treatment, which i</w:t>
      </w:r>
      <w:r>
        <w:rPr>
          <w:rFonts w:ascii="Book Antiqua" w:eastAsia="Book Antiqua" w:hAnsi="Book Antiqua" w:cs="Book Antiqua"/>
          <w:color w:val="000000"/>
        </w:rPr>
        <w:t>s linked to reduced gluconeogenesis and DNL.</w:t>
      </w:r>
    </w:p>
    <w:p w14:paraId="0472F1B6" w14:textId="2A88FD0A" w:rsidR="00A77B3E" w:rsidRDefault="00A54EFB" w:rsidP="00567061">
      <w:pPr>
        <w:spacing w:line="360" w:lineRule="auto"/>
        <w:ind w:firstLineChars="100" w:firstLine="240"/>
        <w:jc w:val="both"/>
      </w:pPr>
      <w:r>
        <w:rPr>
          <w:rFonts w:ascii="Book Antiqua" w:eastAsia="Book Antiqua" w:hAnsi="Book Antiqua" w:cs="Book Antiqua"/>
          <w:color w:val="000000"/>
        </w:rPr>
        <w:t xml:space="preserve">In summary, the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results obtained in the present study show that Aramchol regulates hepatocyte metabolism from anabolism to catabolism by activating AMPK and inhibiting mTORC1 pathways</w:t>
      </w:r>
      <w:r w:rsidR="007039B1">
        <w:rPr>
          <w:rFonts w:ascii="Book Antiqua" w:eastAsia="Book Antiqua" w:hAnsi="Book Antiqua" w:cs="Book Antiqua"/>
          <w:color w:val="000000"/>
        </w:rPr>
        <w:t xml:space="preserve">, </w:t>
      </w:r>
      <w:r>
        <w:rPr>
          <w:rFonts w:ascii="Book Antiqua" w:eastAsia="Book Antiqua" w:hAnsi="Book Antiqua" w:cs="Book Antiqua"/>
          <w:color w:val="000000"/>
        </w:rPr>
        <w:t>which in turn activate FA β-oxidation and oxidative phosphorylation, inhibiting DNL</w:t>
      </w:r>
      <w:r w:rsidR="007039B1">
        <w:rPr>
          <w:rFonts w:ascii="Book Antiqua" w:eastAsia="Book Antiqua" w:hAnsi="Book Antiqua" w:cs="Book Antiqua"/>
          <w:color w:val="000000"/>
        </w:rPr>
        <w:t xml:space="preserve"> and </w:t>
      </w:r>
      <w:r>
        <w:rPr>
          <w:rFonts w:ascii="Book Antiqua" w:eastAsia="Book Antiqua" w:hAnsi="Book Antiqua" w:cs="Book Antiqua"/>
          <w:color w:val="000000"/>
        </w:rPr>
        <w:t>gluconeogenesis and reducing cataplerosis.</w:t>
      </w:r>
    </w:p>
    <w:p w14:paraId="0F66D6EE" w14:textId="64603A01" w:rsidR="00A77B3E" w:rsidRDefault="00A54EFB" w:rsidP="00567061">
      <w:pPr>
        <w:spacing w:line="360" w:lineRule="auto"/>
        <w:ind w:firstLineChars="100" w:firstLine="240"/>
        <w:jc w:val="both"/>
      </w:pPr>
      <w:r>
        <w:rPr>
          <w:rFonts w:ascii="Book Antiqua" w:eastAsia="Book Antiqua" w:hAnsi="Book Antiqua" w:cs="Book Antiqua"/>
          <w:color w:val="000000"/>
        </w:rPr>
        <w:t xml:space="preserve">We also studied the effect of Aramchol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 the 0.1MCD murine model of NASH </w:t>
      </w:r>
      <w:r w:rsidRPr="00567061">
        <w:rPr>
          <w:rFonts w:ascii="Book Antiqua" w:eastAsia="Book Antiqua" w:hAnsi="Book Antiqua" w:cs="Book Antiqua"/>
          <w:color w:val="000000"/>
        </w:rPr>
        <w:t>(</w:t>
      </w:r>
      <w:r w:rsidRPr="00567061">
        <w:rPr>
          <w:rFonts w:ascii="Book Antiqua" w:eastAsia="Book Antiqua" w:hAnsi="Book Antiqua" w:cs="Book Antiqua"/>
          <w:bCs/>
          <w:color w:val="000000"/>
        </w:rPr>
        <w:t>Figure 5</w:t>
      </w:r>
      <w:r w:rsidRPr="00567061">
        <w:rPr>
          <w:rFonts w:ascii="Book Antiqua" w:eastAsia="Book Antiqua" w:hAnsi="Book Antiqua" w:cs="Book Antiqua"/>
          <w:color w:val="000000"/>
        </w:rPr>
        <w:t>). Compared to the canonic MCD mouse model of NASH, where the diet is devoid of methionine and choline, in the 0.1MCD model the diet is devoid of choline but contains 0.1% methionine. Mice subjected to the 0.1MCD diet develop steatosis, inflammation</w:t>
      </w:r>
      <w:r w:rsidR="007039B1">
        <w:rPr>
          <w:rFonts w:ascii="Book Antiqua" w:eastAsia="Book Antiqua" w:hAnsi="Book Antiqua" w:cs="Book Antiqua"/>
          <w:color w:val="000000"/>
        </w:rPr>
        <w:t>,</w:t>
      </w:r>
      <w:r>
        <w:rPr>
          <w:rFonts w:ascii="Book Antiqua" w:eastAsia="Book Antiqua" w:hAnsi="Book Antiqua" w:cs="Book Antiqua"/>
          <w:color w:val="000000"/>
        </w:rPr>
        <w:t xml:space="preserve"> and fibrosis comparable to those induced by a diet completely devoid of methionine and choline without the association of weight </w:t>
      </w:r>
      <w:proofErr w:type="gramStart"/>
      <w:r>
        <w:rPr>
          <w:rFonts w:ascii="Book Antiqua" w:eastAsia="Book Antiqua" w:hAnsi="Book Antiqua" w:cs="Book Antiqua"/>
          <w:color w:val="000000"/>
        </w:rPr>
        <w:t>loss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Increased FA uptake and reduced VLDL export represent the main mechanism by which the MCD diet induces intrahepatic TG accumulation in this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32,33]</w:t>
      </w:r>
      <w:r>
        <w:rPr>
          <w:rFonts w:ascii="Book Antiqua" w:eastAsia="Book Antiqua" w:hAnsi="Book Antiqua" w:cs="Book Antiqua"/>
          <w:color w:val="000000"/>
        </w:rPr>
        <w:t xml:space="preserve">. We have previously observed that Aramchol treatment in 0.1MCD fed mice markedly reduced the protein content of SCD1, which </w:t>
      </w:r>
      <w:r w:rsidR="007039B1">
        <w:rPr>
          <w:rFonts w:ascii="Book Antiqua" w:eastAsia="Book Antiqua" w:hAnsi="Book Antiqua" w:cs="Book Antiqua"/>
          <w:color w:val="000000"/>
        </w:rPr>
        <w:t xml:space="preserve">was </w:t>
      </w:r>
      <w:r>
        <w:rPr>
          <w:rFonts w:ascii="Book Antiqua" w:eastAsia="Book Antiqua" w:hAnsi="Book Antiqua" w:cs="Book Antiqua"/>
          <w:color w:val="000000"/>
        </w:rPr>
        <w:t xml:space="preserve">associated with a reduction of hepatic TG </w:t>
      </w:r>
      <w:proofErr w:type="gramStart"/>
      <w:r>
        <w:rPr>
          <w:rFonts w:ascii="Book Antiqua" w:eastAsia="Book Antiqua" w:hAnsi="Book Antiqua" w:cs="Book Antiqua"/>
          <w:color w:val="000000"/>
        </w:rPr>
        <w:t>accumulation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Here we observed that, similarly to the results observed in isolated hepatocytes, Aramchol regulated hepatocyte metabolism</w:t>
      </w:r>
      <w:r w:rsidRPr="00567061">
        <w:rPr>
          <w:rFonts w:ascii="Book Antiqua" w:eastAsia="Book Antiqua" w:hAnsi="Book Antiqua" w:cs="Book Antiqua"/>
          <w:color w:val="000000"/>
        </w:rPr>
        <w:t xml:space="preserve"> from anabolism to catabolism by activating AMPK and inhibiting mTORC1 pathways (</w:t>
      </w:r>
      <w:r w:rsidRPr="00567061">
        <w:rPr>
          <w:rFonts w:ascii="Book Antiqua" w:eastAsia="Book Antiqua" w:hAnsi="Book Antiqua" w:cs="Book Antiqua"/>
          <w:bCs/>
          <w:color w:val="000000"/>
        </w:rPr>
        <w:t>Figure 5A</w:t>
      </w:r>
      <w:r w:rsidRPr="00567061">
        <w:rPr>
          <w:rFonts w:ascii="Book Antiqua" w:eastAsia="Book Antiqua" w:hAnsi="Book Antiqua" w:cs="Book Antiqua"/>
          <w:color w:val="000000"/>
        </w:rPr>
        <w:t>), which may explain the anti-</w:t>
      </w:r>
      <w:proofErr w:type="spellStart"/>
      <w:r w:rsidRPr="00567061">
        <w:rPr>
          <w:rFonts w:ascii="Book Antiqua" w:eastAsia="Book Antiqua" w:hAnsi="Book Antiqua" w:cs="Book Antiqua"/>
          <w:color w:val="000000"/>
        </w:rPr>
        <w:t>steatotic</w:t>
      </w:r>
      <w:proofErr w:type="spellEnd"/>
      <w:r w:rsidRPr="00567061">
        <w:rPr>
          <w:rFonts w:ascii="Book Antiqua" w:eastAsia="Book Antiqua" w:hAnsi="Book Antiqua" w:cs="Book Antiqua"/>
          <w:color w:val="000000"/>
        </w:rPr>
        <w:t xml:space="preserve"> effect of this molecule. MCD fed mice present a blockade in the activation of Akt, as indicated by reduced </w:t>
      </w:r>
      <w:proofErr w:type="gramStart"/>
      <w:r w:rsidRPr="00567061">
        <w:rPr>
          <w:rFonts w:ascii="Book Antiqua" w:eastAsia="Book Antiqua" w:hAnsi="Book Antiqua" w:cs="Book Antiqua"/>
          <w:color w:val="000000"/>
        </w:rPr>
        <w:t>phosphorylation</w:t>
      </w:r>
      <w:r w:rsidRPr="00567061">
        <w:rPr>
          <w:rFonts w:ascii="Book Antiqua" w:eastAsia="Book Antiqua" w:hAnsi="Book Antiqua" w:cs="Book Antiqua"/>
          <w:color w:val="000000"/>
          <w:szCs w:val="30"/>
          <w:vertAlign w:val="superscript"/>
        </w:rPr>
        <w:t>[</w:t>
      </w:r>
      <w:proofErr w:type="gramEnd"/>
      <w:r w:rsidRPr="00567061">
        <w:rPr>
          <w:rFonts w:ascii="Book Antiqua" w:eastAsia="Book Antiqua" w:hAnsi="Book Antiqua" w:cs="Book Antiqua"/>
          <w:color w:val="000000"/>
          <w:szCs w:val="30"/>
          <w:vertAlign w:val="superscript"/>
        </w:rPr>
        <w:t>34]</w:t>
      </w:r>
      <w:r w:rsidRPr="00567061">
        <w:rPr>
          <w:rFonts w:ascii="Book Antiqua" w:eastAsia="Book Antiqua" w:hAnsi="Book Antiqua" w:cs="Book Antiqua"/>
          <w:color w:val="000000"/>
        </w:rPr>
        <w:t>. Accordingly, 0.1MCD fed mice showed a reduction in the liver content</w:t>
      </w:r>
      <w:r w:rsidR="007039B1">
        <w:rPr>
          <w:rFonts w:ascii="Book Antiqua" w:eastAsia="Book Antiqua" w:hAnsi="Book Antiqua" w:cs="Book Antiqua"/>
          <w:color w:val="000000"/>
        </w:rPr>
        <w:t>s</w:t>
      </w:r>
      <w:r w:rsidRPr="00567061">
        <w:rPr>
          <w:rFonts w:ascii="Book Antiqua" w:eastAsia="Book Antiqua" w:hAnsi="Book Antiqua" w:cs="Book Antiqua"/>
          <w:color w:val="000000"/>
        </w:rPr>
        <w:t xml:space="preserve"> of glucose and G6P, the first product of glucose metabolism (</w:t>
      </w:r>
      <w:r w:rsidRPr="00567061">
        <w:rPr>
          <w:rFonts w:ascii="Book Antiqua" w:eastAsia="Book Antiqua" w:hAnsi="Book Antiqua" w:cs="Book Antiqua"/>
          <w:bCs/>
          <w:color w:val="000000"/>
        </w:rPr>
        <w:t>Figure 5B</w:t>
      </w:r>
      <w:r w:rsidRPr="00567061">
        <w:rPr>
          <w:rFonts w:ascii="Book Antiqua" w:eastAsia="Book Antiqua" w:hAnsi="Book Antiqua" w:cs="Book Antiqua"/>
          <w:color w:val="000000"/>
        </w:rPr>
        <w:t>). The synthesis of G6P is one of the most critical steps in glucose metabolism, as it is at the convergence point of glycolysis, glycogen synthesis, and the pentose phosphate pathway. Consistent with this, the r</w:t>
      </w:r>
      <w:r>
        <w:rPr>
          <w:rFonts w:ascii="Book Antiqua" w:eastAsia="Book Antiqua" w:hAnsi="Book Antiqua" w:cs="Book Antiqua"/>
          <w:color w:val="000000"/>
        </w:rPr>
        <w:t xml:space="preserve">eduction of G6P in 0.1MCD fed </w:t>
      </w:r>
      <w:r>
        <w:rPr>
          <w:rFonts w:ascii="Book Antiqua" w:eastAsia="Book Antiqua" w:hAnsi="Book Antiqua" w:cs="Book Antiqua"/>
          <w:color w:val="000000"/>
        </w:rPr>
        <w:lastRenderedPageBreak/>
        <w:t xml:space="preserve">mice </w:t>
      </w:r>
      <w:r w:rsidR="007039B1">
        <w:rPr>
          <w:rFonts w:ascii="Book Antiqua" w:eastAsia="Book Antiqua" w:hAnsi="Book Antiqua" w:cs="Book Antiqua"/>
          <w:color w:val="000000"/>
        </w:rPr>
        <w:t xml:space="preserve">was </w:t>
      </w:r>
      <w:r>
        <w:rPr>
          <w:rFonts w:ascii="Book Antiqua" w:eastAsia="Book Antiqua" w:hAnsi="Book Antiqua" w:cs="Book Antiqua"/>
          <w:color w:val="000000"/>
        </w:rPr>
        <w:t>associated with a decrease in the content of F6P, which results from the isomerization of G6P, the first step in glycolysis; UDP-glucose, the glucose donor in the biosynthesis of glycogen; and Rbl5P/Xyl5P, two intermediates of the PPP that are in equilibrium. Of note, Aramchol administration to 0.1MCD fed mice tended to normalize the content</w:t>
      </w:r>
      <w:r w:rsidR="007039B1">
        <w:rPr>
          <w:rFonts w:ascii="Book Antiqua" w:eastAsia="Book Antiqua" w:hAnsi="Book Antiqua" w:cs="Book Antiqua"/>
          <w:color w:val="000000"/>
        </w:rPr>
        <w:t>s</w:t>
      </w:r>
      <w:r>
        <w:rPr>
          <w:rFonts w:ascii="Book Antiqua" w:eastAsia="Book Antiqua" w:hAnsi="Book Antiqua" w:cs="Book Antiqua"/>
          <w:color w:val="000000"/>
        </w:rPr>
        <w:t xml:space="preserve"> of glucose, G6P, F6P, UDP glucose and Rbl5P/Xyl5P, this effect being dose-dependent. The levels of FBP and pyruvate, which were not altered in 0.1MCD fed mice</w:t>
      </w:r>
      <w:r w:rsidR="007039B1">
        <w:rPr>
          <w:rFonts w:ascii="Book Antiqua" w:eastAsia="Book Antiqua" w:hAnsi="Book Antiqua" w:cs="Book Antiqua"/>
          <w:color w:val="000000"/>
        </w:rPr>
        <w:t>,</w:t>
      </w:r>
      <w:r>
        <w:rPr>
          <w:rFonts w:ascii="Book Antiqua" w:eastAsia="Book Antiqua" w:hAnsi="Book Antiqua" w:cs="Book Antiqua"/>
          <w:color w:val="000000"/>
        </w:rPr>
        <w:t xml:space="preserve"> did not change in response to Aramchol.</w:t>
      </w:r>
    </w:p>
    <w:p w14:paraId="287AB97A" w14:textId="77777777" w:rsidR="004657FF" w:rsidRPr="007039B1" w:rsidRDefault="004657FF" w:rsidP="004657FF">
      <w:pPr>
        <w:spacing w:line="360" w:lineRule="auto"/>
        <w:jc w:val="both"/>
        <w:rPr>
          <w:rFonts w:ascii="Book Antiqua" w:hAnsi="Book Antiqua" w:cs="Book Antiqua"/>
          <w:color w:val="000000"/>
          <w:lang w:eastAsia="zh-CN"/>
        </w:rPr>
      </w:pPr>
    </w:p>
    <w:p w14:paraId="072A3871" w14:textId="0AFFB616" w:rsidR="004657FF" w:rsidRPr="004657FF" w:rsidRDefault="004657FF" w:rsidP="004657FF">
      <w:pPr>
        <w:spacing w:line="360" w:lineRule="auto"/>
        <w:jc w:val="both"/>
        <w:rPr>
          <w:rFonts w:ascii="Book Antiqua" w:hAnsi="Book Antiqua" w:cs="Book Antiqua"/>
          <w:b/>
          <w:color w:val="000000"/>
          <w:u w:val="single"/>
          <w:lang w:eastAsia="zh-CN"/>
        </w:rPr>
      </w:pPr>
      <w:r w:rsidRPr="004657FF">
        <w:rPr>
          <w:rFonts w:ascii="Book Antiqua" w:hAnsi="Book Antiqua" w:cs="Book Antiqua"/>
          <w:b/>
          <w:color w:val="000000"/>
          <w:u w:val="single"/>
          <w:lang w:eastAsia="zh-CN"/>
        </w:rPr>
        <w:t>CONCLUSION</w:t>
      </w:r>
    </w:p>
    <w:p w14:paraId="775027C6" w14:textId="7EAE553B" w:rsidR="00A77B3E" w:rsidRDefault="00A54EFB" w:rsidP="004657FF">
      <w:pPr>
        <w:spacing w:line="360" w:lineRule="auto"/>
        <w:jc w:val="both"/>
      </w:pP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improves not only the alterations in lipid metabolism that characterize NASH, but also hepatic glucose metabolism</w:t>
      </w:r>
      <w:r w:rsidR="007039B1">
        <w:rPr>
          <w:rFonts w:ascii="Book Antiqua" w:eastAsia="Book Antiqua" w:hAnsi="Book Antiqua" w:cs="Book Antiqua"/>
          <w:color w:val="000000"/>
        </w:rPr>
        <w:t>,</w:t>
      </w:r>
      <w:r>
        <w:rPr>
          <w:rFonts w:ascii="Book Antiqua" w:eastAsia="Book Antiqua" w:hAnsi="Book Antiqua" w:cs="Book Antiqua"/>
          <w:color w:val="000000"/>
        </w:rPr>
        <w:t xml:space="preserve"> offering an explanation for the reduction of blood HbA1c observed in NASH patients treated with Aramchol in the clinical ARREST study.</w:t>
      </w:r>
    </w:p>
    <w:p w14:paraId="5912C36D" w14:textId="77777777" w:rsidR="00A77B3E" w:rsidRDefault="00A77B3E">
      <w:pPr>
        <w:spacing w:line="360" w:lineRule="auto"/>
        <w:jc w:val="both"/>
      </w:pPr>
    </w:p>
    <w:p w14:paraId="3FE00709" w14:textId="77777777" w:rsidR="00A77B3E" w:rsidRDefault="00A54EFB">
      <w:pPr>
        <w:spacing w:line="360" w:lineRule="auto"/>
        <w:jc w:val="both"/>
      </w:pPr>
      <w:r>
        <w:rPr>
          <w:rFonts w:ascii="Book Antiqua" w:eastAsia="Book Antiqua" w:hAnsi="Book Antiqua" w:cs="Book Antiqua"/>
          <w:b/>
          <w:color w:val="000000"/>
          <w:u w:val="single"/>
        </w:rPr>
        <w:t>ARTICLE HIGHLIGHTS</w:t>
      </w:r>
    </w:p>
    <w:p w14:paraId="107AC754" w14:textId="77777777" w:rsidR="00A77B3E" w:rsidRDefault="00A54EFB">
      <w:pPr>
        <w:spacing w:line="360" w:lineRule="auto"/>
        <w:jc w:val="both"/>
      </w:pPr>
      <w:r>
        <w:rPr>
          <w:rFonts w:ascii="Book Antiqua" w:eastAsia="Book Antiqua" w:hAnsi="Book Antiqua" w:cs="Book Antiqua"/>
          <w:b/>
          <w:i/>
          <w:color w:val="000000"/>
        </w:rPr>
        <w:t>Research background</w:t>
      </w:r>
    </w:p>
    <w:p w14:paraId="513D99F0" w14:textId="77777777" w:rsidR="00A77B3E" w:rsidRDefault="00A54EFB">
      <w:pPr>
        <w:spacing w:line="360" w:lineRule="auto"/>
        <w:jc w:val="both"/>
      </w:pPr>
      <w:r>
        <w:rPr>
          <w:rFonts w:ascii="Book Antiqua" w:eastAsia="Book Antiqua" w:hAnsi="Book Antiqua" w:cs="Book Antiqua"/>
          <w:color w:val="000000"/>
        </w:rPr>
        <w:t xml:space="preserve">Although nonalcoholic liver disease (NAFLD) represents the most common cause of chronic liver disease in Western countries, currently there is no approved treatment for NAFLD by the Food and Drug Administration agency or the European Medicine Agency. </w:t>
      </w:r>
      <w:proofErr w:type="spellStart"/>
      <w:r>
        <w:rPr>
          <w:rFonts w:ascii="Book Antiqua" w:eastAsia="Book Antiqua" w:hAnsi="Book Antiqua" w:cs="Book Antiqua"/>
          <w:color w:val="000000"/>
        </w:rPr>
        <w:t>Arachidyl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amido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cholanoic</w:t>
      </w:r>
      <w:proofErr w:type="spellEnd"/>
      <w:r>
        <w:rPr>
          <w:rFonts w:ascii="Book Antiqua" w:eastAsia="Book Antiqua" w:hAnsi="Book Antiqua" w:cs="Book Antiqua"/>
          <w:color w:val="000000"/>
        </w:rPr>
        <w:t xml:space="preserve"> acid (Aramchol) has been shown to reduce liver triglycerides and fibrosis in animal models of steatohepatitis. In a phase IIb clinical trial, Aramchol reduced blood levels of glycated hemoglobin </w:t>
      </w:r>
      <w:r w:rsidR="00D4088D">
        <w:rPr>
          <w:rFonts w:ascii="Book Antiqua" w:eastAsia="Book Antiqua" w:hAnsi="Book Antiqua" w:cs="Book Antiqua"/>
          <w:color w:val="000000"/>
        </w:rPr>
        <w:t xml:space="preserve">A1c </w:t>
      </w:r>
      <w:r>
        <w:rPr>
          <w:rFonts w:ascii="Book Antiqua" w:eastAsia="Book Antiqua" w:hAnsi="Book Antiqua" w:cs="Book Antiqua"/>
          <w:color w:val="000000"/>
        </w:rPr>
        <w:t>(Hb</w:t>
      </w:r>
      <w:bookmarkStart w:id="107" w:name="OLE_LINK51"/>
      <w:bookmarkStart w:id="108" w:name="OLE_LINK52"/>
      <w:r>
        <w:rPr>
          <w:rFonts w:ascii="Book Antiqua" w:eastAsia="Book Antiqua" w:hAnsi="Book Antiqua" w:cs="Book Antiqua"/>
          <w:color w:val="000000"/>
        </w:rPr>
        <w:t>A1c</w:t>
      </w:r>
      <w:bookmarkEnd w:id="107"/>
      <w:bookmarkEnd w:id="108"/>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an indicator of glycemic control.</w:t>
      </w:r>
    </w:p>
    <w:p w14:paraId="43475D69" w14:textId="77777777" w:rsidR="00A77B3E" w:rsidRDefault="00A77B3E">
      <w:pPr>
        <w:spacing w:line="360" w:lineRule="auto"/>
        <w:jc w:val="both"/>
      </w:pPr>
    </w:p>
    <w:p w14:paraId="23D75B17" w14:textId="77777777" w:rsidR="00A77B3E" w:rsidRDefault="00A54EFB">
      <w:pPr>
        <w:spacing w:line="360" w:lineRule="auto"/>
        <w:jc w:val="both"/>
      </w:pPr>
      <w:r>
        <w:rPr>
          <w:rFonts w:ascii="Book Antiqua" w:eastAsia="Book Antiqua" w:hAnsi="Book Antiqua" w:cs="Book Antiqua"/>
          <w:b/>
          <w:i/>
          <w:color w:val="000000"/>
        </w:rPr>
        <w:t>Research motivation</w:t>
      </w:r>
    </w:p>
    <w:p w14:paraId="17CE41F2" w14:textId="77777777" w:rsidR="00A77B3E" w:rsidRDefault="00A54EFB">
      <w:pPr>
        <w:spacing w:line="360" w:lineRule="auto"/>
        <w:jc w:val="both"/>
      </w:pPr>
      <w:r>
        <w:rPr>
          <w:rFonts w:ascii="Book Antiqua" w:eastAsia="Book Antiqua" w:hAnsi="Book Antiqua" w:cs="Book Antiqua"/>
          <w:color w:val="000000"/>
        </w:rPr>
        <w:t xml:space="preserve">Providing evidence of </w:t>
      </w:r>
      <w:proofErr w:type="spellStart"/>
      <w:r>
        <w:rPr>
          <w:rFonts w:ascii="Book Antiqua" w:eastAsia="Book Antiqua" w:hAnsi="Book Antiqua" w:cs="Book Antiqua"/>
          <w:color w:val="000000"/>
        </w:rPr>
        <w:t>Aramchol's</w:t>
      </w:r>
      <w:proofErr w:type="spellEnd"/>
      <w:r>
        <w:rPr>
          <w:rFonts w:ascii="Book Antiqua" w:eastAsia="Book Antiqua" w:hAnsi="Book Antiqua" w:cs="Book Antiqua"/>
          <w:color w:val="000000"/>
        </w:rPr>
        <w:t xml:space="preserve"> effect on glucose metabolism will explain the results observed in patients enrolled in the phase IIb clinical trial and, moreover, it will highlight the influence of Aramchol on glucose homeostasis for NAFLD treatment.</w:t>
      </w:r>
    </w:p>
    <w:p w14:paraId="5EC4AA6B" w14:textId="77777777" w:rsidR="00A77B3E" w:rsidRDefault="00A77B3E">
      <w:pPr>
        <w:spacing w:line="360" w:lineRule="auto"/>
        <w:jc w:val="both"/>
      </w:pPr>
    </w:p>
    <w:p w14:paraId="39CAABFB" w14:textId="77777777" w:rsidR="00A77B3E" w:rsidRDefault="00A54EFB">
      <w:pPr>
        <w:spacing w:line="360" w:lineRule="auto"/>
        <w:jc w:val="both"/>
      </w:pPr>
      <w:r>
        <w:rPr>
          <w:rFonts w:ascii="Book Antiqua" w:eastAsia="Book Antiqua" w:hAnsi="Book Antiqua" w:cs="Book Antiqua"/>
          <w:b/>
          <w:i/>
          <w:color w:val="000000"/>
        </w:rPr>
        <w:t>Research objectives</w:t>
      </w:r>
    </w:p>
    <w:p w14:paraId="2F347F3F" w14:textId="71E104FD" w:rsidR="00A77B3E" w:rsidRDefault="00A54EFB">
      <w:pPr>
        <w:spacing w:line="360" w:lineRule="auto"/>
        <w:jc w:val="both"/>
      </w:pPr>
      <w:r>
        <w:rPr>
          <w:rFonts w:ascii="Book Antiqua" w:eastAsia="Book Antiqua" w:hAnsi="Book Antiqua" w:cs="Book Antiqua"/>
          <w:color w:val="000000"/>
        </w:rPr>
        <w:lastRenderedPageBreak/>
        <w:t xml:space="preserve">To elucidate the mechanisms by which Aramchol treatment improves lipid and glucose metabolism, using primary mouse hepatocytes and </w:t>
      </w:r>
      <w:r w:rsidR="007039B1">
        <w:rPr>
          <w:rFonts w:ascii="Book Antiqua" w:eastAsia="Book Antiqua" w:hAnsi="Book Antiqua" w:cs="Book Antiqua"/>
          <w:color w:val="000000"/>
        </w:rPr>
        <w:t xml:space="preserve">a </w:t>
      </w:r>
      <w:r>
        <w:rPr>
          <w:rFonts w:ascii="Book Antiqua" w:eastAsia="Book Antiqua" w:hAnsi="Book Antiqua" w:cs="Book Antiqua"/>
          <w:color w:val="000000"/>
        </w:rPr>
        <w:t xml:space="preserve">0.1% methionine and choline deficient diet (0.1MCD) </w:t>
      </w:r>
      <w:r w:rsidR="00BE55FB" w:rsidRPr="00BE55FB">
        <w:rPr>
          <w:rFonts w:ascii="Book Antiqua" w:eastAsia="Book Antiqua" w:hAnsi="Book Antiqua" w:cs="Book Antiqua"/>
          <w:color w:val="000000"/>
        </w:rPr>
        <w:t>nonalcoholic steatohepatitis (NASH)</w:t>
      </w:r>
      <w:r>
        <w:rPr>
          <w:rFonts w:ascii="Book Antiqua" w:eastAsia="Book Antiqua" w:hAnsi="Book Antiqua" w:cs="Book Antiqua"/>
          <w:color w:val="000000"/>
        </w:rPr>
        <w:t xml:space="preserve"> mouse model.</w:t>
      </w:r>
    </w:p>
    <w:p w14:paraId="0C025D2C" w14:textId="77777777" w:rsidR="00A77B3E" w:rsidRDefault="00A77B3E">
      <w:pPr>
        <w:spacing w:line="360" w:lineRule="auto"/>
        <w:jc w:val="both"/>
      </w:pPr>
    </w:p>
    <w:p w14:paraId="51BD06D3" w14:textId="77777777" w:rsidR="00A77B3E" w:rsidRDefault="00A54EFB">
      <w:pPr>
        <w:spacing w:line="360" w:lineRule="auto"/>
        <w:jc w:val="both"/>
      </w:pPr>
      <w:r>
        <w:rPr>
          <w:rFonts w:ascii="Book Antiqua" w:eastAsia="Book Antiqua" w:hAnsi="Book Antiqua" w:cs="Book Antiqua"/>
          <w:b/>
          <w:i/>
          <w:color w:val="000000"/>
        </w:rPr>
        <w:t>Research methods</w:t>
      </w:r>
    </w:p>
    <w:p w14:paraId="5BBB9C13" w14:textId="6089423D" w:rsidR="00A77B3E" w:rsidRDefault="00A54EFB">
      <w:pPr>
        <w:spacing w:line="360" w:lineRule="auto"/>
        <w:jc w:val="both"/>
      </w:pPr>
      <w:r>
        <w:rPr>
          <w:rFonts w:ascii="Book Antiqua" w:eastAsia="Book Antiqua" w:hAnsi="Book Antiqua" w:cs="Book Antiqua"/>
          <w:color w:val="000000"/>
        </w:rPr>
        <w:t xml:space="preserve">Primary mouse hepatocytes were treated with 20 </w:t>
      </w:r>
      <w:proofErr w:type="spellStart"/>
      <w:r>
        <w:rPr>
          <w:rFonts w:ascii="Book Antiqua" w:eastAsia="Book Antiqua" w:hAnsi="Book Antiqua" w:cs="Book Antiqua"/>
          <w:color w:val="000000"/>
        </w:rPr>
        <w:t>μ</w:t>
      </w:r>
      <w:r w:rsidR="004557C5">
        <w:rPr>
          <w:rFonts w:ascii="Book Antiqua" w:eastAsia="Book Antiqua" w:hAnsi="Book Antiqua" w:cs="Book Antiqua"/>
          <w:color w:val="000000"/>
        </w:rPr>
        <w:t>mol</w:t>
      </w:r>
      <w:proofErr w:type="spellEnd"/>
      <w:r w:rsidR="004557C5">
        <w:rPr>
          <w:rFonts w:ascii="Book Antiqua" w:eastAsia="Book Antiqua" w:hAnsi="Book Antiqua" w:cs="Book Antiqua"/>
          <w:color w:val="000000"/>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Aramchol</w:t>
      </w:r>
      <w:proofErr w:type="spellEnd"/>
      <w:r>
        <w:rPr>
          <w:rFonts w:ascii="Book Antiqua" w:eastAsia="Book Antiqua" w:hAnsi="Book Antiqua" w:cs="Book Antiqua"/>
          <w:color w:val="000000"/>
        </w:rPr>
        <w:t xml:space="preserve"> or vehicle for 48 h. Western blot, proteomics</w:t>
      </w:r>
      <w:r w:rsidR="007039B1">
        <w:rPr>
          <w:rFonts w:ascii="Book Antiqua" w:eastAsia="Book Antiqua" w:hAnsi="Book Antiqua" w:cs="Book Antiqua"/>
          <w:color w:val="000000"/>
        </w:rPr>
        <w:t>,</w:t>
      </w:r>
      <w:r>
        <w:rPr>
          <w:rFonts w:ascii="Book Antiqua" w:eastAsia="Book Antiqua" w:hAnsi="Book Antiqua" w:cs="Book Antiqua"/>
          <w:color w:val="000000"/>
        </w:rPr>
        <w:t xml:space="preserve"> and glucose fluxomic analyses were performed. The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study in</w:t>
      </w:r>
      <w:r w:rsidR="00430814">
        <w:rPr>
          <w:rFonts w:ascii="Book Antiqua" w:eastAsia="Book Antiqua" w:hAnsi="Book Antiqua" w:cs="Book Antiqua"/>
          <w:color w:val="000000"/>
        </w:rPr>
        <w:t xml:space="preserve">volved 0.1MCD-fed mice for 4 </w:t>
      </w:r>
      <w:proofErr w:type="spellStart"/>
      <w:r w:rsidR="00430814">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which received</w:t>
      </w:r>
      <w:r>
        <w:rPr>
          <w:rFonts w:ascii="Book Antiqua" w:eastAsia="Book Antiqua" w:hAnsi="Book Antiqua" w:cs="Book Antiqua"/>
          <w:color w:val="000000"/>
          <w:szCs w:val="22"/>
        </w:rPr>
        <w:t xml:space="preserve"> </w:t>
      </w:r>
      <w:r>
        <w:rPr>
          <w:rFonts w:ascii="Book Antiqua" w:eastAsia="Book Antiqua" w:hAnsi="Book Antiqua" w:cs="Book Antiqua"/>
          <w:color w:val="000000"/>
        </w:rPr>
        <w:t>1 or 5 mg/kg/d Aramchol or vehicle by intra</w:t>
      </w:r>
      <w:r w:rsidR="00430814">
        <w:rPr>
          <w:rFonts w:ascii="Book Antiqua" w:eastAsia="Book Antiqua" w:hAnsi="Book Antiqua" w:cs="Book Antiqua"/>
          <w:color w:val="000000"/>
        </w:rPr>
        <w:t>gastric gavage for the last 2 wk</w:t>
      </w:r>
      <w:r>
        <w:rPr>
          <w:rFonts w:ascii="Book Antiqua" w:eastAsia="Book Antiqua" w:hAnsi="Book Antiqua" w:cs="Book Antiqua"/>
          <w:color w:val="000000"/>
        </w:rPr>
        <w:t>. Liver metabolomics were assessed</w:t>
      </w:r>
      <w:r>
        <w:rPr>
          <w:rFonts w:ascii="Book Antiqua" w:eastAsia="Book Antiqua" w:hAnsi="Book Antiqua" w:cs="Book Antiqua"/>
          <w:color w:val="000000"/>
          <w:szCs w:val="22"/>
        </w:rPr>
        <w:t xml:space="preserve"> </w:t>
      </w:r>
      <w:r>
        <w:rPr>
          <w:rFonts w:ascii="Book Antiqua" w:eastAsia="Book Antiqua" w:hAnsi="Book Antiqua" w:cs="Book Antiqua"/>
          <w:color w:val="000000"/>
        </w:rPr>
        <w:t>for the determination of glucose metabolism-related metabolites.</w:t>
      </w:r>
    </w:p>
    <w:p w14:paraId="475F736C" w14:textId="77777777" w:rsidR="00A77B3E" w:rsidRDefault="00A77B3E">
      <w:pPr>
        <w:spacing w:line="360" w:lineRule="auto"/>
        <w:jc w:val="both"/>
      </w:pPr>
    </w:p>
    <w:p w14:paraId="33DBCD01" w14:textId="77777777" w:rsidR="00A77B3E" w:rsidRDefault="00A54EFB">
      <w:pPr>
        <w:spacing w:line="360" w:lineRule="auto"/>
        <w:jc w:val="both"/>
      </w:pPr>
      <w:r>
        <w:rPr>
          <w:rFonts w:ascii="Book Antiqua" w:eastAsia="Book Antiqua" w:hAnsi="Book Antiqua" w:cs="Book Antiqua"/>
          <w:b/>
          <w:i/>
          <w:color w:val="000000"/>
        </w:rPr>
        <w:t>Research results</w:t>
      </w:r>
    </w:p>
    <w:p w14:paraId="12545FE1" w14:textId="0108A90E" w:rsidR="00A77B3E" w:rsidRDefault="00A54EFB">
      <w:pPr>
        <w:spacing w:line="360" w:lineRule="auto"/>
        <w:jc w:val="both"/>
      </w:pPr>
      <w:r>
        <w:rPr>
          <w:rFonts w:ascii="Book Antiqua" w:eastAsia="Book Antiqua" w:hAnsi="Book Antiqua" w:cs="Book Antiqua"/>
          <w:color w:val="000000"/>
        </w:rPr>
        <w:t xml:space="preserve">We discovered that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primary hepatocytes treated with Aramchol increased </w:t>
      </w:r>
      <w:r w:rsidR="00430814">
        <w:rPr>
          <w:rFonts w:ascii="Book Antiqua" w:eastAsia="Book Antiqua" w:hAnsi="Book Antiqua" w:cs="Book Antiqua"/>
          <w:color w:val="000000"/>
        </w:rPr>
        <w:t>AMPK</w:t>
      </w:r>
      <w:r>
        <w:rPr>
          <w:rFonts w:ascii="Book Antiqua" w:eastAsia="Book Antiqua" w:hAnsi="Book Antiqua" w:cs="Book Antiqua"/>
          <w:color w:val="000000"/>
        </w:rPr>
        <w:t xml:space="preserve"> activity and decreased the activity of nutrient sensor </w:t>
      </w:r>
      <w:r w:rsidR="00430814">
        <w:rPr>
          <w:rFonts w:ascii="Book Antiqua" w:eastAsia="Book Antiqua" w:hAnsi="Book Antiqua" w:cs="Book Antiqua"/>
          <w:color w:val="000000"/>
        </w:rPr>
        <w:t>mTORC1</w:t>
      </w:r>
      <w:r>
        <w:rPr>
          <w:rFonts w:ascii="Book Antiqua" w:eastAsia="Book Antiqua" w:hAnsi="Book Antiqua" w:cs="Book Antiqua"/>
          <w:color w:val="000000"/>
        </w:rPr>
        <w:t xml:space="preserve">. These effects led to changes in fatty acid (FA) synthesis and oxidation, oxidative phosphorylation, tricarboxylic acid and ribosome, together with reduced cataplerosis.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liver metabolomic analysis indicated an improvement of glucose homeostasis, with normalization of glucose, G6P, F6P, UDP-glucose</w:t>
      </w:r>
      <w:r w:rsidR="007039B1">
        <w:rPr>
          <w:rFonts w:ascii="Book Antiqua" w:eastAsia="Book Antiqua" w:hAnsi="Book Antiqua" w:cs="Book Antiqua"/>
          <w:color w:val="000000"/>
        </w:rPr>
        <w:t>,</w:t>
      </w:r>
      <w:r>
        <w:rPr>
          <w:rFonts w:ascii="Book Antiqua" w:eastAsia="Book Antiqua" w:hAnsi="Book Antiqua" w:cs="Book Antiqua"/>
          <w:color w:val="000000"/>
        </w:rPr>
        <w:t xml:space="preserve"> and Rbl5P/Xyl5P.</w:t>
      </w:r>
    </w:p>
    <w:p w14:paraId="49EEFD46" w14:textId="77777777" w:rsidR="00A77B3E" w:rsidRDefault="00A77B3E">
      <w:pPr>
        <w:spacing w:line="360" w:lineRule="auto"/>
        <w:jc w:val="both"/>
      </w:pPr>
    </w:p>
    <w:p w14:paraId="70774BA8" w14:textId="77777777" w:rsidR="00A77B3E" w:rsidRDefault="00A54EFB">
      <w:pPr>
        <w:spacing w:line="360" w:lineRule="auto"/>
        <w:jc w:val="both"/>
      </w:pPr>
      <w:r>
        <w:rPr>
          <w:rFonts w:ascii="Book Antiqua" w:eastAsia="Book Antiqua" w:hAnsi="Book Antiqua" w:cs="Book Antiqua"/>
          <w:b/>
          <w:i/>
          <w:color w:val="000000"/>
        </w:rPr>
        <w:t>Research conclusions</w:t>
      </w:r>
    </w:p>
    <w:p w14:paraId="2B9E5515" w14:textId="77777777" w:rsidR="00A77B3E" w:rsidRDefault="00A54EFB">
      <w:pPr>
        <w:spacing w:line="360" w:lineRule="auto"/>
        <w:jc w:val="both"/>
      </w:pPr>
      <w:r>
        <w:rPr>
          <w:rFonts w:ascii="Book Antiqua" w:eastAsia="Book Antiqua" w:hAnsi="Book Antiqua" w:cs="Book Antiqua"/>
          <w:color w:val="000000"/>
        </w:rPr>
        <w:t>Aramchol improves glucose and lipid metabolism in NASH by activating FA β-oxidation and oxidative phosphorylation. These effects occur through AMPK activation and mTORC1 inhibition.</w:t>
      </w:r>
    </w:p>
    <w:p w14:paraId="7432D394" w14:textId="77777777" w:rsidR="00A77B3E" w:rsidRDefault="00A77B3E">
      <w:pPr>
        <w:spacing w:line="360" w:lineRule="auto"/>
        <w:jc w:val="both"/>
      </w:pPr>
    </w:p>
    <w:p w14:paraId="5CEBC382" w14:textId="77777777" w:rsidR="00A77B3E" w:rsidRDefault="00A54EFB">
      <w:pPr>
        <w:spacing w:line="360" w:lineRule="auto"/>
        <w:jc w:val="both"/>
      </w:pPr>
      <w:r>
        <w:rPr>
          <w:rFonts w:ascii="Book Antiqua" w:eastAsia="Book Antiqua" w:hAnsi="Book Antiqua" w:cs="Book Antiqua"/>
          <w:b/>
          <w:i/>
          <w:color w:val="000000"/>
        </w:rPr>
        <w:t>Research perspectives</w:t>
      </w:r>
    </w:p>
    <w:p w14:paraId="5BB83E0C" w14:textId="77777777" w:rsidR="00A77B3E" w:rsidRDefault="00A54EFB">
      <w:pPr>
        <w:spacing w:line="360" w:lineRule="auto"/>
        <w:jc w:val="both"/>
      </w:pPr>
      <w:r>
        <w:rPr>
          <w:rFonts w:ascii="Book Antiqua" w:eastAsia="Book Antiqua" w:hAnsi="Book Antiqua" w:cs="Book Antiqua"/>
          <w:color w:val="000000"/>
        </w:rPr>
        <w:t xml:space="preserve">In the future, it would be important to elucidate the exact molecular mechanisms by which Aramchol inhibits SCD1 and affects AMPK and mTORC1 pathways. Moreover, after completion of phase III clinical trial, data from a large patient population is </w:t>
      </w:r>
      <w:r>
        <w:rPr>
          <w:rFonts w:ascii="Book Antiqua" w:eastAsia="Book Antiqua" w:hAnsi="Book Antiqua" w:cs="Book Antiqua"/>
          <w:color w:val="000000"/>
        </w:rPr>
        <w:lastRenderedPageBreak/>
        <w:t>expected to show the importance of glucose homeostasis improvement by Aramchol in NAFLD patients.</w:t>
      </w:r>
    </w:p>
    <w:p w14:paraId="46313ACF" w14:textId="77777777" w:rsidR="00A77B3E" w:rsidRDefault="00A77B3E">
      <w:pPr>
        <w:spacing w:line="360" w:lineRule="auto"/>
        <w:jc w:val="both"/>
      </w:pPr>
    </w:p>
    <w:p w14:paraId="69A9F8FA" w14:textId="77777777" w:rsidR="00A77B3E" w:rsidRDefault="00A54EFB">
      <w:pPr>
        <w:spacing w:line="360" w:lineRule="auto"/>
        <w:jc w:val="both"/>
      </w:pPr>
      <w:r>
        <w:rPr>
          <w:rFonts w:ascii="Book Antiqua" w:eastAsia="Book Antiqua" w:hAnsi="Book Antiqua" w:cs="Book Antiqua"/>
          <w:b/>
          <w:color w:val="000000"/>
        </w:rPr>
        <w:t>REFERENCES</w:t>
      </w:r>
    </w:p>
    <w:p w14:paraId="38C19099"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 </w:t>
      </w:r>
      <w:proofErr w:type="spellStart"/>
      <w:r w:rsidRPr="001F5571">
        <w:rPr>
          <w:rFonts w:ascii="Book Antiqua" w:eastAsia="宋体" w:hAnsi="Book Antiqua"/>
          <w:b/>
          <w:kern w:val="2"/>
          <w:lang w:eastAsia="zh-CN"/>
        </w:rPr>
        <w:t>Younossi</w:t>
      </w:r>
      <w:proofErr w:type="spellEnd"/>
      <w:r w:rsidRPr="001F5571">
        <w:rPr>
          <w:rFonts w:ascii="Book Antiqua" w:eastAsia="宋体" w:hAnsi="Book Antiqua"/>
          <w:b/>
          <w:kern w:val="2"/>
          <w:lang w:eastAsia="zh-CN"/>
        </w:rPr>
        <w:t xml:space="preserve"> ZM</w:t>
      </w:r>
      <w:r w:rsidRPr="001F5571">
        <w:rPr>
          <w:rFonts w:ascii="Book Antiqua" w:eastAsia="宋体" w:hAnsi="Book Antiqua"/>
          <w:kern w:val="2"/>
          <w:lang w:eastAsia="zh-CN"/>
        </w:rPr>
        <w:t xml:space="preserve">, Henry L, Bush H, Mishra A. Clinical and Economic Burden of Nonalcoholic Fatty Liver Disease and Nonalcoholic Steatohepatitis. </w:t>
      </w:r>
      <w:r w:rsidRPr="001F5571">
        <w:rPr>
          <w:rFonts w:ascii="Book Antiqua" w:eastAsia="宋体" w:hAnsi="Book Antiqua"/>
          <w:i/>
          <w:kern w:val="2"/>
          <w:lang w:eastAsia="zh-CN"/>
        </w:rPr>
        <w:t>Clin Liver Dis</w:t>
      </w:r>
      <w:r w:rsidRPr="001F5571">
        <w:rPr>
          <w:rFonts w:ascii="Book Antiqua" w:eastAsia="宋体" w:hAnsi="Book Antiqua"/>
          <w:kern w:val="2"/>
          <w:lang w:eastAsia="zh-CN"/>
        </w:rPr>
        <w:t xml:space="preserve"> 2018; </w:t>
      </w:r>
      <w:r w:rsidRPr="001F5571">
        <w:rPr>
          <w:rFonts w:ascii="Book Antiqua" w:eastAsia="宋体" w:hAnsi="Book Antiqua"/>
          <w:b/>
          <w:kern w:val="2"/>
          <w:lang w:eastAsia="zh-CN"/>
        </w:rPr>
        <w:t>22</w:t>
      </w:r>
      <w:r w:rsidRPr="001F5571">
        <w:rPr>
          <w:rFonts w:ascii="Book Antiqua" w:eastAsia="宋体" w:hAnsi="Book Antiqua"/>
          <w:kern w:val="2"/>
          <w:lang w:eastAsia="zh-CN"/>
        </w:rPr>
        <w:t>: 1-10 [PMID: 29128049 DOI: 10.1016/j.cld.2017.08.001]</w:t>
      </w:r>
    </w:p>
    <w:p w14:paraId="74D50822"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 </w:t>
      </w:r>
      <w:proofErr w:type="spellStart"/>
      <w:r w:rsidRPr="001F5571">
        <w:rPr>
          <w:rFonts w:ascii="Book Antiqua" w:eastAsia="宋体" w:hAnsi="Book Antiqua"/>
          <w:b/>
          <w:kern w:val="2"/>
          <w:lang w:eastAsia="zh-CN"/>
        </w:rPr>
        <w:t>Younossi</w:t>
      </w:r>
      <w:proofErr w:type="spellEnd"/>
      <w:r w:rsidRPr="001F5571">
        <w:rPr>
          <w:rFonts w:ascii="Book Antiqua" w:eastAsia="宋体" w:hAnsi="Book Antiqua"/>
          <w:b/>
          <w:kern w:val="2"/>
          <w:lang w:eastAsia="zh-CN"/>
        </w:rPr>
        <w:t xml:space="preserve"> ZM</w:t>
      </w:r>
      <w:r w:rsidRPr="001F5571">
        <w:rPr>
          <w:rFonts w:ascii="Book Antiqua" w:eastAsia="宋体" w:hAnsi="Book Antiqua"/>
          <w:kern w:val="2"/>
          <w:lang w:eastAsia="zh-CN"/>
        </w:rPr>
        <w:t xml:space="preserve">, Koenig AB, </w:t>
      </w:r>
      <w:proofErr w:type="spellStart"/>
      <w:r w:rsidRPr="001F5571">
        <w:rPr>
          <w:rFonts w:ascii="Book Antiqua" w:eastAsia="宋体" w:hAnsi="Book Antiqua"/>
          <w:kern w:val="2"/>
          <w:lang w:eastAsia="zh-CN"/>
        </w:rPr>
        <w:t>Abdelatif</w:t>
      </w:r>
      <w:proofErr w:type="spellEnd"/>
      <w:r w:rsidRPr="001F5571">
        <w:rPr>
          <w:rFonts w:ascii="Book Antiqua" w:eastAsia="宋体" w:hAnsi="Book Antiqua"/>
          <w:kern w:val="2"/>
          <w:lang w:eastAsia="zh-CN"/>
        </w:rPr>
        <w:t xml:space="preserve"> D, </w:t>
      </w:r>
      <w:proofErr w:type="spellStart"/>
      <w:r w:rsidRPr="001F5571">
        <w:rPr>
          <w:rFonts w:ascii="Book Antiqua" w:eastAsia="宋体" w:hAnsi="Book Antiqua"/>
          <w:kern w:val="2"/>
          <w:lang w:eastAsia="zh-CN"/>
        </w:rPr>
        <w:t>Fazel</w:t>
      </w:r>
      <w:proofErr w:type="spellEnd"/>
      <w:r w:rsidRPr="001F5571">
        <w:rPr>
          <w:rFonts w:ascii="Book Antiqua" w:eastAsia="宋体" w:hAnsi="Book Antiqua"/>
          <w:kern w:val="2"/>
          <w:lang w:eastAsia="zh-CN"/>
        </w:rPr>
        <w:t xml:space="preserve"> Y, Henry L, </w:t>
      </w:r>
      <w:proofErr w:type="spellStart"/>
      <w:r w:rsidRPr="001F5571">
        <w:rPr>
          <w:rFonts w:ascii="Book Antiqua" w:eastAsia="宋体" w:hAnsi="Book Antiqua"/>
          <w:kern w:val="2"/>
          <w:lang w:eastAsia="zh-CN"/>
        </w:rPr>
        <w:t>Wymer</w:t>
      </w:r>
      <w:proofErr w:type="spellEnd"/>
      <w:r w:rsidRPr="001F5571">
        <w:rPr>
          <w:rFonts w:ascii="Book Antiqua" w:eastAsia="宋体" w:hAnsi="Book Antiqua"/>
          <w:kern w:val="2"/>
          <w:lang w:eastAsia="zh-CN"/>
        </w:rPr>
        <w:t xml:space="preserve"> M. Global epidemiology of nonalcoholic fatty liver disease-Meta-analytic assessment of prevalence, incidence, and outcomes. </w:t>
      </w:r>
      <w:r w:rsidRPr="001F5571">
        <w:rPr>
          <w:rFonts w:ascii="Book Antiqua" w:eastAsia="宋体" w:hAnsi="Book Antiqua"/>
          <w:i/>
          <w:kern w:val="2"/>
          <w:lang w:eastAsia="zh-CN"/>
        </w:rPr>
        <w:t>Hepatology</w:t>
      </w:r>
      <w:r w:rsidRPr="001F5571">
        <w:rPr>
          <w:rFonts w:ascii="Book Antiqua" w:eastAsia="宋体" w:hAnsi="Book Antiqua"/>
          <w:kern w:val="2"/>
          <w:lang w:eastAsia="zh-CN"/>
        </w:rPr>
        <w:t xml:space="preserve"> 2016; </w:t>
      </w:r>
      <w:r w:rsidRPr="001F5571">
        <w:rPr>
          <w:rFonts w:ascii="Book Antiqua" w:eastAsia="宋体" w:hAnsi="Book Antiqua"/>
          <w:b/>
          <w:kern w:val="2"/>
          <w:lang w:eastAsia="zh-CN"/>
        </w:rPr>
        <w:t>64</w:t>
      </w:r>
      <w:r w:rsidRPr="001F5571">
        <w:rPr>
          <w:rFonts w:ascii="Book Antiqua" w:eastAsia="宋体" w:hAnsi="Book Antiqua"/>
          <w:kern w:val="2"/>
          <w:lang w:eastAsia="zh-CN"/>
        </w:rPr>
        <w:t>: 73-84 [PMID: 26707365 DOI: 10.1002/hep.28431]</w:t>
      </w:r>
    </w:p>
    <w:p w14:paraId="2BA5F64A"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3 </w:t>
      </w:r>
      <w:proofErr w:type="spellStart"/>
      <w:r w:rsidRPr="001F5571">
        <w:rPr>
          <w:rFonts w:ascii="Book Antiqua" w:eastAsia="宋体" w:hAnsi="Book Antiqua"/>
          <w:b/>
          <w:kern w:val="2"/>
          <w:lang w:eastAsia="zh-CN"/>
        </w:rPr>
        <w:t>Noureddin</w:t>
      </w:r>
      <w:proofErr w:type="spellEnd"/>
      <w:r w:rsidRPr="001F5571">
        <w:rPr>
          <w:rFonts w:ascii="Book Antiqua" w:eastAsia="宋体" w:hAnsi="Book Antiqua"/>
          <w:b/>
          <w:kern w:val="2"/>
          <w:lang w:eastAsia="zh-CN"/>
        </w:rPr>
        <w:t xml:space="preserve"> M</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Vipani</w:t>
      </w:r>
      <w:proofErr w:type="spellEnd"/>
      <w:r w:rsidRPr="001F5571">
        <w:rPr>
          <w:rFonts w:ascii="Book Antiqua" w:eastAsia="宋体" w:hAnsi="Book Antiqua"/>
          <w:kern w:val="2"/>
          <w:lang w:eastAsia="zh-CN"/>
        </w:rPr>
        <w:t xml:space="preserve"> A, </w:t>
      </w:r>
      <w:proofErr w:type="spellStart"/>
      <w:r w:rsidRPr="001F5571">
        <w:rPr>
          <w:rFonts w:ascii="Book Antiqua" w:eastAsia="宋体" w:hAnsi="Book Antiqua"/>
          <w:kern w:val="2"/>
          <w:lang w:eastAsia="zh-CN"/>
        </w:rPr>
        <w:t>Bresee</w:t>
      </w:r>
      <w:proofErr w:type="spellEnd"/>
      <w:r w:rsidRPr="001F5571">
        <w:rPr>
          <w:rFonts w:ascii="Book Antiqua" w:eastAsia="宋体" w:hAnsi="Book Antiqua"/>
          <w:kern w:val="2"/>
          <w:lang w:eastAsia="zh-CN"/>
        </w:rPr>
        <w:t xml:space="preserve"> C, </w:t>
      </w:r>
      <w:proofErr w:type="spellStart"/>
      <w:r w:rsidRPr="001F5571">
        <w:rPr>
          <w:rFonts w:ascii="Book Antiqua" w:eastAsia="宋体" w:hAnsi="Book Antiqua"/>
          <w:kern w:val="2"/>
          <w:lang w:eastAsia="zh-CN"/>
        </w:rPr>
        <w:t>Todo</w:t>
      </w:r>
      <w:proofErr w:type="spellEnd"/>
      <w:r w:rsidRPr="001F5571">
        <w:rPr>
          <w:rFonts w:ascii="Book Antiqua" w:eastAsia="宋体" w:hAnsi="Book Antiqua"/>
          <w:kern w:val="2"/>
          <w:lang w:eastAsia="zh-CN"/>
        </w:rPr>
        <w:t xml:space="preserve"> T, Kim IK, </w:t>
      </w:r>
      <w:proofErr w:type="spellStart"/>
      <w:r w:rsidRPr="001F5571">
        <w:rPr>
          <w:rFonts w:ascii="Book Antiqua" w:eastAsia="宋体" w:hAnsi="Book Antiqua"/>
          <w:kern w:val="2"/>
          <w:lang w:eastAsia="zh-CN"/>
        </w:rPr>
        <w:t>Alkhouri</w:t>
      </w:r>
      <w:proofErr w:type="spellEnd"/>
      <w:r w:rsidRPr="001F5571">
        <w:rPr>
          <w:rFonts w:ascii="Book Antiqua" w:eastAsia="宋体" w:hAnsi="Book Antiqua"/>
          <w:kern w:val="2"/>
          <w:lang w:eastAsia="zh-CN"/>
        </w:rPr>
        <w:t xml:space="preserve"> N, </w:t>
      </w:r>
      <w:proofErr w:type="spellStart"/>
      <w:r w:rsidRPr="001F5571">
        <w:rPr>
          <w:rFonts w:ascii="Book Antiqua" w:eastAsia="宋体" w:hAnsi="Book Antiqua"/>
          <w:kern w:val="2"/>
          <w:lang w:eastAsia="zh-CN"/>
        </w:rPr>
        <w:t>Setiawan</w:t>
      </w:r>
      <w:proofErr w:type="spellEnd"/>
      <w:r w:rsidRPr="001F5571">
        <w:rPr>
          <w:rFonts w:ascii="Book Antiqua" w:eastAsia="宋体" w:hAnsi="Book Antiqua"/>
          <w:kern w:val="2"/>
          <w:lang w:eastAsia="zh-CN"/>
        </w:rPr>
        <w:t xml:space="preserve"> VW, Tran T, Ayoub WS, Lu SC, Klein AS, Sundaram V, Nissen NN. NASH Leading Cause of Liver Transplant in Women: Updated Analysis of Indications For Liver Transplant and Ethnic and Gender Variances. </w:t>
      </w:r>
      <w:r w:rsidRPr="001F5571">
        <w:rPr>
          <w:rFonts w:ascii="Book Antiqua" w:eastAsia="宋体" w:hAnsi="Book Antiqua"/>
          <w:i/>
          <w:kern w:val="2"/>
          <w:lang w:eastAsia="zh-CN"/>
        </w:rPr>
        <w:t>Am J Gastroenterol</w:t>
      </w:r>
      <w:r w:rsidRPr="001F5571">
        <w:rPr>
          <w:rFonts w:ascii="Book Antiqua" w:eastAsia="宋体" w:hAnsi="Book Antiqua"/>
          <w:kern w:val="2"/>
          <w:lang w:eastAsia="zh-CN"/>
        </w:rPr>
        <w:t xml:space="preserve"> 2018; </w:t>
      </w:r>
      <w:r w:rsidRPr="001F5571">
        <w:rPr>
          <w:rFonts w:ascii="Book Antiqua" w:eastAsia="宋体" w:hAnsi="Book Antiqua"/>
          <w:b/>
          <w:kern w:val="2"/>
          <w:lang w:eastAsia="zh-CN"/>
        </w:rPr>
        <w:t>113</w:t>
      </w:r>
      <w:r w:rsidRPr="001F5571">
        <w:rPr>
          <w:rFonts w:ascii="Book Antiqua" w:eastAsia="宋体" w:hAnsi="Book Antiqua"/>
          <w:kern w:val="2"/>
          <w:lang w:eastAsia="zh-CN"/>
        </w:rPr>
        <w:t>: 1649-1659 [PMID: 29880964 DOI: 10.1038/s41395-018-0088-6]</w:t>
      </w:r>
    </w:p>
    <w:p w14:paraId="18E64B21"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4 </w:t>
      </w:r>
      <w:r w:rsidRPr="001F5571">
        <w:rPr>
          <w:rFonts w:ascii="Book Antiqua" w:eastAsia="宋体" w:hAnsi="Book Antiqua"/>
          <w:b/>
          <w:kern w:val="2"/>
          <w:lang w:eastAsia="zh-CN"/>
        </w:rPr>
        <w:t>Cohen JC</w:t>
      </w:r>
      <w:r w:rsidRPr="001F5571">
        <w:rPr>
          <w:rFonts w:ascii="Book Antiqua" w:eastAsia="宋体" w:hAnsi="Book Antiqua"/>
          <w:kern w:val="2"/>
          <w:lang w:eastAsia="zh-CN"/>
        </w:rPr>
        <w:t xml:space="preserve">, Horton JD, Hobbs HH. Human fatty liver disease: old questions and new insights. </w:t>
      </w:r>
      <w:r w:rsidRPr="001F5571">
        <w:rPr>
          <w:rFonts w:ascii="Book Antiqua" w:eastAsia="宋体" w:hAnsi="Book Antiqua"/>
          <w:i/>
          <w:kern w:val="2"/>
          <w:lang w:eastAsia="zh-CN"/>
        </w:rPr>
        <w:t>Science</w:t>
      </w:r>
      <w:r w:rsidRPr="001F5571">
        <w:rPr>
          <w:rFonts w:ascii="Book Antiqua" w:eastAsia="宋体" w:hAnsi="Book Antiqua"/>
          <w:kern w:val="2"/>
          <w:lang w:eastAsia="zh-CN"/>
        </w:rPr>
        <w:t xml:space="preserve"> 2011; </w:t>
      </w:r>
      <w:r w:rsidRPr="001F5571">
        <w:rPr>
          <w:rFonts w:ascii="Book Antiqua" w:eastAsia="宋体" w:hAnsi="Book Antiqua"/>
          <w:b/>
          <w:kern w:val="2"/>
          <w:lang w:eastAsia="zh-CN"/>
        </w:rPr>
        <w:t>332</w:t>
      </w:r>
      <w:r w:rsidRPr="001F5571">
        <w:rPr>
          <w:rFonts w:ascii="Book Antiqua" w:eastAsia="宋体" w:hAnsi="Book Antiqua"/>
          <w:kern w:val="2"/>
          <w:lang w:eastAsia="zh-CN"/>
        </w:rPr>
        <w:t>: 1519-1523 [PMID: 21700865 DOI: 10.1126/science.1204265]</w:t>
      </w:r>
    </w:p>
    <w:p w14:paraId="55DCE716"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5 </w:t>
      </w:r>
      <w:r w:rsidRPr="001F5571">
        <w:rPr>
          <w:rFonts w:ascii="Book Antiqua" w:eastAsia="宋体" w:hAnsi="Book Antiqua"/>
          <w:b/>
          <w:kern w:val="2"/>
          <w:lang w:eastAsia="zh-CN"/>
        </w:rPr>
        <w:t>Takaki A</w:t>
      </w:r>
      <w:r w:rsidRPr="001F5571">
        <w:rPr>
          <w:rFonts w:ascii="Book Antiqua" w:eastAsia="宋体" w:hAnsi="Book Antiqua"/>
          <w:kern w:val="2"/>
          <w:lang w:eastAsia="zh-CN"/>
        </w:rPr>
        <w:t xml:space="preserve">, Kawai D, Yamamoto K. Multiple hits, including oxidative stress, as pathogenesis and treatment target in non-alcoholic steatohepatitis (NASH). </w:t>
      </w:r>
      <w:r w:rsidRPr="001F5571">
        <w:rPr>
          <w:rFonts w:ascii="Book Antiqua" w:eastAsia="宋体" w:hAnsi="Book Antiqua"/>
          <w:i/>
          <w:kern w:val="2"/>
          <w:lang w:eastAsia="zh-CN"/>
        </w:rPr>
        <w:t>Int J Mol Sci</w:t>
      </w:r>
      <w:r w:rsidRPr="001F5571">
        <w:rPr>
          <w:rFonts w:ascii="Book Antiqua" w:eastAsia="宋体" w:hAnsi="Book Antiqua"/>
          <w:kern w:val="2"/>
          <w:lang w:eastAsia="zh-CN"/>
        </w:rPr>
        <w:t xml:space="preserve"> 2013; </w:t>
      </w:r>
      <w:r w:rsidRPr="001F5571">
        <w:rPr>
          <w:rFonts w:ascii="Book Antiqua" w:eastAsia="宋体" w:hAnsi="Book Antiqua"/>
          <w:b/>
          <w:kern w:val="2"/>
          <w:lang w:eastAsia="zh-CN"/>
        </w:rPr>
        <w:t>14</w:t>
      </w:r>
      <w:r w:rsidRPr="001F5571">
        <w:rPr>
          <w:rFonts w:ascii="Book Antiqua" w:eastAsia="宋体" w:hAnsi="Book Antiqua"/>
          <w:kern w:val="2"/>
          <w:lang w:eastAsia="zh-CN"/>
        </w:rPr>
        <w:t>: 20704-20728 [PMID: 24132155 DOI: 10.3390/ijms141020704]</w:t>
      </w:r>
    </w:p>
    <w:p w14:paraId="169A1661"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6 </w:t>
      </w:r>
      <w:proofErr w:type="spellStart"/>
      <w:r w:rsidRPr="001F5571">
        <w:rPr>
          <w:rFonts w:ascii="Book Antiqua" w:eastAsia="宋体" w:hAnsi="Book Antiqua"/>
          <w:b/>
          <w:kern w:val="2"/>
          <w:lang w:eastAsia="zh-CN"/>
        </w:rPr>
        <w:t>Masarone</w:t>
      </w:r>
      <w:proofErr w:type="spellEnd"/>
      <w:r w:rsidRPr="001F5571">
        <w:rPr>
          <w:rFonts w:ascii="Book Antiqua" w:eastAsia="宋体" w:hAnsi="Book Antiqua"/>
          <w:b/>
          <w:kern w:val="2"/>
          <w:lang w:eastAsia="zh-CN"/>
        </w:rPr>
        <w:t xml:space="preserve"> M</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Rosato</w:t>
      </w:r>
      <w:proofErr w:type="spellEnd"/>
      <w:r w:rsidRPr="001F5571">
        <w:rPr>
          <w:rFonts w:ascii="Book Antiqua" w:eastAsia="宋体" w:hAnsi="Book Antiqua"/>
          <w:kern w:val="2"/>
          <w:lang w:eastAsia="zh-CN"/>
        </w:rPr>
        <w:t xml:space="preserve"> V, </w:t>
      </w:r>
      <w:proofErr w:type="spellStart"/>
      <w:r w:rsidRPr="001F5571">
        <w:rPr>
          <w:rFonts w:ascii="Book Antiqua" w:eastAsia="宋体" w:hAnsi="Book Antiqua"/>
          <w:kern w:val="2"/>
          <w:lang w:eastAsia="zh-CN"/>
        </w:rPr>
        <w:t>Dallio</w:t>
      </w:r>
      <w:proofErr w:type="spellEnd"/>
      <w:r w:rsidRPr="001F5571">
        <w:rPr>
          <w:rFonts w:ascii="Book Antiqua" w:eastAsia="宋体" w:hAnsi="Book Antiqua"/>
          <w:kern w:val="2"/>
          <w:lang w:eastAsia="zh-CN"/>
        </w:rPr>
        <w:t xml:space="preserve"> M, </w:t>
      </w:r>
      <w:proofErr w:type="spellStart"/>
      <w:r w:rsidRPr="001F5571">
        <w:rPr>
          <w:rFonts w:ascii="Book Antiqua" w:eastAsia="宋体" w:hAnsi="Book Antiqua"/>
          <w:kern w:val="2"/>
          <w:lang w:eastAsia="zh-CN"/>
        </w:rPr>
        <w:t>Gravina</w:t>
      </w:r>
      <w:proofErr w:type="spellEnd"/>
      <w:r w:rsidRPr="001F5571">
        <w:rPr>
          <w:rFonts w:ascii="Book Antiqua" w:eastAsia="宋体" w:hAnsi="Book Antiqua"/>
          <w:kern w:val="2"/>
          <w:lang w:eastAsia="zh-CN"/>
        </w:rPr>
        <w:t xml:space="preserve"> AG, </w:t>
      </w:r>
      <w:proofErr w:type="spellStart"/>
      <w:r w:rsidRPr="001F5571">
        <w:rPr>
          <w:rFonts w:ascii="Book Antiqua" w:eastAsia="宋体" w:hAnsi="Book Antiqua"/>
          <w:kern w:val="2"/>
          <w:lang w:eastAsia="zh-CN"/>
        </w:rPr>
        <w:t>Aglitti</w:t>
      </w:r>
      <w:proofErr w:type="spellEnd"/>
      <w:r w:rsidRPr="001F5571">
        <w:rPr>
          <w:rFonts w:ascii="Book Antiqua" w:eastAsia="宋体" w:hAnsi="Book Antiqua"/>
          <w:kern w:val="2"/>
          <w:lang w:eastAsia="zh-CN"/>
        </w:rPr>
        <w:t xml:space="preserve"> A, </w:t>
      </w:r>
      <w:proofErr w:type="spellStart"/>
      <w:r w:rsidRPr="001F5571">
        <w:rPr>
          <w:rFonts w:ascii="Book Antiqua" w:eastAsia="宋体" w:hAnsi="Book Antiqua"/>
          <w:kern w:val="2"/>
          <w:lang w:eastAsia="zh-CN"/>
        </w:rPr>
        <w:t>Loguercio</w:t>
      </w:r>
      <w:proofErr w:type="spellEnd"/>
      <w:r w:rsidRPr="001F5571">
        <w:rPr>
          <w:rFonts w:ascii="Book Antiqua" w:eastAsia="宋体" w:hAnsi="Book Antiqua"/>
          <w:kern w:val="2"/>
          <w:lang w:eastAsia="zh-CN"/>
        </w:rPr>
        <w:t xml:space="preserve"> C, Federico A, Persico M. Role of Oxidative Stress in Pathophysiology of Nonalcoholic Fatty Liver Disease. </w:t>
      </w:r>
      <w:proofErr w:type="spellStart"/>
      <w:r w:rsidRPr="001F5571">
        <w:rPr>
          <w:rFonts w:ascii="Book Antiqua" w:eastAsia="宋体" w:hAnsi="Book Antiqua"/>
          <w:i/>
          <w:kern w:val="2"/>
          <w:lang w:eastAsia="zh-CN"/>
        </w:rPr>
        <w:t>Oxid</w:t>
      </w:r>
      <w:proofErr w:type="spellEnd"/>
      <w:r w:rsidRPr="001F5571">
        <w:rPr>
          <w:rFonts w:ascii="Book Antiqua" w:eastAsia="宋体" w:hAnsi="Book Antiqua"/>
          <w:i/>
          <w:kern w:val="2"/>
          <w:lang w:eastAsia="zh-CN"/>
        </w:rPr>
        <w:t xml:space="preserve"> Med Cell </w:t>
      </w:r>
      <w:proofErr w:type="spellStart"/>
      <w:r w:rsidRPr="001F5571">
        <w:rPr>
          <w:rFonts w:ascii="Book Antiqua" w:eastAsia="宋体" w:hAnsi="Book Antiqua"/>
          <w:i/>
          <w:kern w:val="2"/>
          <w:lang w:eastAsia="zh-CN"/>
        </w:rPr>
        <w:t>Longev</w:t>
      </w:r>
      <w:proofErr w:type="spellEnd"/>
      <w:r w:rsidRPr="001F5571">
        <w:rPr>
          <w:rFonts w:ascii="Book Antiqua" w:eastAsia="宋体" w:hAnsi="Book Antiqua"/>
          <w:kern w:val="2"/>
          <w:lang w:eastAsia="zh-CN"/>
        </w:rPr>
        <w:t xml:space="preserve"> 2018; </w:t>
      </w:r>
      <w:r w:rsidRPr="001F5571">
        <w:rPr>
          <w:rFonts w:ascii="Book Antiqua" w:eastAsia="宋体" w:hAnsi="Book Antiqua"/>
          <w:b/>
          <w:kern w:val="2"/>
          <w:lang w:eastAsia="zh-CN"/>
        </w:rPr>
        <w:t>2018</w:t>
      </w:r>
      <w:r w:rsidRPr="001F5571">
        <w:rPr>
          <w:rFonts w:ascii="Book Antiqua" w:eastAsia="宋体" w:hAnsi="Book Antiqua"/>
          <w:kern w:val="2"/>
          <w:lang w:eastAsia="zh-CN"/>
        </w:rPr>
        <w:t>: 9547613 [PMID: 29991976 DOI: 10.1155/2018/9547613]</w:t>
      </w:r>
    </w:p>
    <w:p w14:paraId="3059437B"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7 </w:t>
      </w:r>
      <w:proofErr w:type="spellStart"/>
      <w:r w:rsidRPr="001F5571">
        <w:rPr>
          <w:rFonts w:ascii="Book Antiqua" w:eastAsia="宋体" w:hAnsi="Book Antiqua"/>
          <w:b/>
          <w:kern w:val="2"/>
          <w:lang w:eastAsia="zh-CN"/>
        </w:rPr>
        <w:t>Bessone</w:t>
      </w:r>
      <w:proofErr w:type="spellEnd"/>
      <w:r w:rsidRPr="001F5571">
        <w:rPr>
          <w:rFonts w:ascii="Book Antiqua" w:eastAsia="宋体" w:hAnsi="Book Antiqua"/>
          <w:b/>
          <w:kern w:val="2"/>
          <w:lang w:eastAsia="zh-CN"/>
        </w:rPr>
        <w:t xml:space="preserve"> F</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Razori</w:t>
      </w:r>
      <w:proofErr w:type="spellEnd"/>
      <w:r w:rsidRPr="001F5571">
        <w:rPr>
          <w:rFonts w:ascii="Book Antiqua" w:eastAsia="宋体" w:hAnsi="Book Antiqua"/>
          <w:kern w:val="2"/>
          <w:lang w:eastAsia="zh-CN"/>
        </w:rPr>
        <w:t xml:space="preserve"> MV, Roma MG. Molecular pathways of nonalcoholic fatty liver disease development and progression. </w:t>
      </w:r>
      <w:r w:rsidRPr="001F5571">
        <w:rPr>
          <w:rFonts w:ascii="Book Antiqua" w:eastAsia="宋体" w:hAnsi="Book Antiqua"/>
          <w:i/>
          <w:kern w:val="2"/>
          <w:lang w:eastAsia="zh-CN"/>
        </w:rPr>
        <w:t>Cell Mol Life Sci</w:t>
      </w:r>
      <w:r w:rsidRPr="001F5571">
        <w:rPr>
          <w:rFonts w:ascii="Book Antiqua" w:eastAsia="宋体" w:hAnsi="Book Antiqua"/>
          <w:kern w:val="2"/>
          <w:lang w:eastAsia="zh-CN"/>
        </w:rPr>
        <w:t xml:space="preserve"> 2019; </w:t>
      </w:r>
      <w:r w:rsidRPr="001F5571">
        <w:rPr>
          <w:rFonts w:ascii="Book Antiqua" w:eastAsia="宋体" w:hAnsi="Book Antiqua"/>
          <w:b/>
          <w:kern w:val="2"/>
          <w:lang w:eastAsia="zh-CN"/>
        </w:rPr>
        <w:t>76</w:t>
      </w:r>
      <w:r w:rsidRPr="001F5571">
        <w:rPr>
          <w:rFonts w:ascii="Book Antiqua" w:eastAsia="宋体" w:hAnsi="Book Antiqua"/>
          <w:kern w:val="2"/>
          <w:lang w:eastAsia="zh-CN"/>
        </w:rPr>
        <w:t>: 99-128 [PMID: 30343320 DOI: 10.1007/s00018-018-2947-0]</w:t>
      </w:r>
    </w:p>
    <w:p w14:paraId="6B7EA105"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567777">
        <w:rPr>
          <w:rFonts w:ascii="Book Antiqua" w:eastAsia="宋体" w:hAnsi="Book Antiqua"/>
          <w:kern w:val="2"/>
          <w:lang w:eastAsia="zh-CN"/>
        </w:rPr>
        <w:t xml:space="preserve">8 </w:t>
      </w:r>
      <w:proofErr w:type="spellStart"/>
      <w:r w:rsidRPr="00567777">
        <w:rPr>
          <w:rFonts w:ascii="Book Antiqua" w:eastAsia="宋体" w:hAnsi="Book Antiqua"/>
          <w:b/>
          <w:kern w:val="2"/>
          <w:lang w:eastAsia="zh-CN"/>
        </w:rPr>
        <w:t>Ascha</w:t>
      </w:r>
      <w:proofErr w:type="spellEnd"/>
      <w:r w:rsidRPr="00567777">
        <w:rPr>
          <w:rFonts w:ascii="Book Antiqua" w:eastAsia="宋体" w:hAnsi="Book Antiqua"/>
          <w:b/>
          <w:kern w:val="2"/>
          <w:lang w:eastAsia="zh-CN"/>
        </w:rPr>
        <w:t xml:space="preserve"> MS</w:t>
      </w:r>
      <w:r w:rsidRPr="00567777">
        <w:rPr>
          <w:rFonts w:ascii="Book Antiqua" w:eastAsia="宋体" w:hAnsi="Book Antiqua"/>
          <w:kern w:val="2"/>
          <w:lang w:eastAsia="zh-CN"/>
        </w:rPr>
        <w:t xml:space="preserve">, </w:t>
      </w:r>
      <w:proofErr w:type="spellStart"/>
      <w:r w:rsidRPr="00567777">
        <w:rPr>
          <w:rFonts w:ascii="Book Antiqua" w:eastAsia="宋体" w:hAnsi="Book Antiqua"/>
          <w:kern w:val="2"/>
          <w:lang w:eastAsia="zh-CN"/>
        </w:rPr>
        <w:t>Hanouneh</w:t>
      </w:r>
      <w:proofErr w:type="spellEnd"/>
      <w:r w:rsidRPr="00567777">
        <w:rPr>
          <w:rFonts w:ascii="Book Antiqua" w:eastAsia="宋体" w:hAnsi="Book Antiqua"/>
          <w:kern w:val="2"/>
          <w:lang w:eastAsia="zh-CN"/>
        </w:rPr>
        <w:t xml:space="preserve"> IA, Lopez R, Tamimi TA, Feldstein AF, </w:t>
      </w:r>
      <w:proofErr w:type="spellStart"/>
      <w:r w:rsidRPr="00567777">
        <w:rPr>
          <w:rFonts w:ascii="Book Antiqua" w:eastAsia="宋体" w:hAnsi="Book Antiqua"/>
          <w:kern w:val="2"/>
          <w:lang w:eastAsia="zh-CN"/>
        </w:rPr>
        <w:t>Zein</w:t>
      </w:r>
      <w:proofErr w:type="spellEnd"/>
      <w:r w:rsidRPr="00567777">
        <w:rPr>
          <w:rFonts w:ascii="Book Antiqua" w:eastAsia="宋体" w:hAnsi="Book Antiqua"/>
          <w:kern w:val="2"/>
          <w:lang w:eastAsia="zh-CN"/>
        </w:rPr>
        <w:t xml:space="preserve"> NN. </w:t>
      </w:r>
      <w:r w:rsidRPr="001F5571">
        <w:rPr>
          <w:rFonts w:ascii="Book Antiqua" w:eastAsia="宋体" w:hAnsi="Book Antiqua"/>
          <w:kern w:val="2"/>
          <w:lang w:eastAsia="zh-CN"/>
        </w:rPr>
        <w:t xml:space="preserve">The incidence </w:t>
      </w:r>
      <w:r w:rsidRPr="001F5571">
        <w:rPr>
          <w:rFonts w:ascii="Book Antiqua" w:eastAsia="宋体" w:hAnsi="Book Antiqua"/>
          <w:kern w:val="2"/>
          <w:lang w:eastAsia="zh-CN"/>
        </w:rPr>
        <w:lastRenderedPageBreak/>
        <w:t xml:space="preserve">and risk factors of hepatocellular carcinoma in patients with nonalcoholic steatohepatitis. </w:t>
      </w:r>
      <w:r w:rsidRPr="001F5571">
        <w:rPr>
          <w:rFonts w:ascii="Book Antiqua" w:eastAsia="宋体" w:hAnsi="Book Antiqua"/>
          <w:i/>
          <w:kern w:val="2"/>
          <w:lang w:eastAsia="zh-CN"/>
        </w:rPr>
        <w:t>Hepatology</w:t>
      </w:r>
      <w:r w:rsidRPr="001F5571">
        <w:rPr>
          <w:rFonts w:ascii="Book Antiqua" w:eastAsia="宋体" w:hAnsi="Book Antiqua"/>
          <w:kern w:val="2"/>
          <w:lang w:eastAsia="zh-CN"/>
        </w:rPr>
        <w:t xml:space="preserve"> 2010; </w:t>
      </w:r>
      <w:r w:rsidRPr="001F5571">
        <w:rPr>
          <w:rFonts w:ascii="Book Antiqua" w:eastAsia="宋体" w:hAnsi="Book Antiqua"/>
          <w:b/>
          <w:kern w:val="2"/>
          <w:lang w:eastAsia="zh-CN"/>
        </w:rPr>
        <w:t>51</w:t>
      </w:r>
      <w:r w:rsidRPr="001F5571">
        <w:rPr>
          <w:rFonts w:ascii="Book Antiqua" w:eastAsia="宋体" w:hAnsi="Book Antiqua"/>
          <w:kern w:val="2"/>
          <w:lang w:eastAsia="zh-CN"/>
        </w:rPr>
        <w:t>: 1972-1978 [PMID: 20209604 DOI: 10.1002/hep.23527]</w:t>
      </w:r>
    </w:p>
    <w:p w14:paraId="73F426C3"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9 </w:t>
      </w:r>
      <w:r w:rsidRPr="001F5571">
        <w:rPr>
          <w:rFonts w:ascii="Book Antiqua" w:eastAsia="宋体" w:hAnsi="Book Antiqua"/>
          <w:b/>
          <w:kern w:val="2"/>
          <w:lang w:eastAsia="zh-CN"/>
        </w:rPr>
        <w:t>Ahmed M</w:t>
      </w:r>
      <w:r w:rsidRPr="001F5571">
        <w:rPr>
          <w:rFonts w:ascii="Book Antiqua" w:eastAsia="宋体" w:hAnsi="Book Antiqua"/>
          <w:kern w:val="2"/>
          <w:lang w:eastAsia="zh-CN"/>
        </w:rPr>
        <w:t xml:space="preserve">. Non-alcoholic fatty liver disease in 2015. </w:t>
      </w:r>
      <w:r w:rsidRPr="001F5571">
        <w:rPr>
          <w:rFonts w:ascii="Book Antiqua" w:eastAsia="宋体" w:hAnsi="Book Antiqua"/>
          <w:i/>
          <w:kern w:val="2"/>
          <w:lang w:eastAsia="zh-CN"/>
        </w:rPr>
        <w:t>World J Hepatol</w:t>
      </w:r>
      <w:r w:rsidRPr="001F5571">
        <w:rPr>
          <w:rFonts w:ascii="Book Antiqua" w:eastAsia="宋体" w:hAnsi="Book Antiqua"/>
          <w:kern w:val="2"/>
          <w:lang w:eastAsia="zh-CN"/>
        </w:rPr>
        <w:t xml:space="preserve"> 2015; </w:t>
      </w:r>
      <w:r w:rsidRPr="001F5571">
        <w:rPr>
          <w:rFonts w:ascii="Book Antiqua" w:eastAsia="宋体" w:hAnsi="Book Antiqua"/>
          <w:b/>
          <w:kern w:val="2"/>
          <w:lang w:eastAsia="zh-CN"/>
        </w:rPr>
        <w:t>7</w:t>
      </w:r>
      <w:r w:rsidRPr="001F5571">
        <w:rPr>
          <w:rFonts w:ascii="Book Antiqua" w:eastAsia="宋体" w:hAnsi="Book Antiqua"/>
          <w:kern w:val="2"/>
          <w:lang w:eastAsia="zh-CN"/>
        </w:rPr>
        <w:t>: 1450-1459 [PMID: 26085906 DOI: 10.4254/wjh.v7.i11.1450]</w:t>
      </w:r>
    </w:p>
    <w:p w14:paraId="7880010B"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10 </w:t>
      </w:r>
      <w:r w:rsidRPr="001F5571">
        <w:rPr>
          <w:rFonts w:ascii="Book Antiqua" w:eastAsia="宋体" w:hAnsi="Book Antiqua"/>
          <w:b/>
          <w:kern w:val="2"/>
          <w:lang w:eastAsia="zh-CN"/>
        </w:rPr>
        <w:t>Friedman SL</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Neuschwander-Tetri</w:t>
      </w:r>
      <w:proofErr w:type="spellEnd"/>
      <w:r w:rsidRPr="001F5571">
        <w:rPr>
          <w:rFonts w:ascii="Book Antiqua" w:eastAsia="宋体" w:hAnsi="Book Antiqua"/>
          <w:kern w:val="2"/>
          <w:lang w:eastAsia="zh-CN"/>
        </w:rPr>
        <w:t xml:space="preserve"> BA, </w:t>
      </w:r>
      <w:proofErr w:type="spellStart"/>
      <w:r w:rsidRPr="001F5571">
        <w:rPr>
          <w:rFonts w:ascii="Book Antiqua" w:eastAsia="宋体" w:hAnsi="Book Antiqua"/>
          <w:kern w:val="2"/>
          <w:lang w:eastAsia="zh-CN"/>
        </w:rPr>
        <w:t>Rinella</w:t>
      </w:r>
      <w:proofErr w:type="spellEnd"/>
      <w:r w:rsidRPr="001F5571">
        <w:rPr>
          <w:rFonts w:ascii="Book Antiqua" w:eastAsia="宋体" w:hAnsi="Book Antiqua"/>
          <w:kern w:val="2"/>
          <w:lang w:eastAsia="zh-CN"/>
        </w:rPr>
        <w:t xml:space="preserve"> M, Sanyal AJ. Mechanisms of NAFLD development and therapeutic strategies. </w:t>
      </w:r>
      <w:r w:rsidRPr="001F5571">
        <w:rPr>
          <w:rFonts w:ascii="Book Antiqua" w:eastAsia="宋体" w:hAnsi="Book Antiqua"/>
          <w:i/>
          <w:kern w:val="2"/>
          <w:lang w:eastAsia="zh-CN"/>
        </w:rPr>
        <w:t>Nat Med</w:t>
      </w:r>
      <w:r w:rsidRPr="001F5571">
        <w:rPr>
          <w:rFonts w:ascii="Book Antiqua" w:eastAsia="宋体" w:hAnsi="Book Antiqua"/>
          <w:kern w:val="2"/>
          <w:lang w:eastAsia="zh-CN"/>
        </w:rPr>
        <w:t xml:space="preserve"> 2018; </w:t>
      </w:r>
      <w:r w:rsidRPr="001F5571">
        <w:rPr>
          <w:rFonts w:ascii="Book Antiqua" w:eastAsia="宋体" w:hAnsi="Book Antiqua"/>
          <w:b/>
          <w:kern w:val="2"/>
          <w:lang w:eastAsia="zh-CN"/>
        </w:rPr>
        <w:t>24</w:t>
      </w:r>
      <w:r w:rsidRPr="001F5571">
        <w:rPr>
          <w:rFonts w:ascii="Book Antiqua" w:eastAsia="宋体" w:hAnsi="Book Antiqua"/>
          <w:kern w:val="2"/>
          <w:lang w:eastAsia="zh-CN"/>
        </w:rPr>
        <w:t>: 908-922 [PMID: 29967350 DOI: 10.1038/s41591-018-0104-9]</w:t>
      </w:r>
    </w:p>
    <w:p w14:paraId="61B50D16"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11 </w:t>
      </w:r>
      <w:r w:rsidRPr="001F5571">
        <w:rPr>
          <w:rFonts w:ascii="Book Antiqua" w:eastAsia="宋体" w:hAnsi="Book Antiqua"/>
          <w:b/>
          <w:kern w:val="2"/>
          <w:lang w:eastAsia="zh-CN"/>
        </w:rPr>
        <w:t>Cassidy S</w:t>
      </w:r>
      <w:r w:rsidRPr="001F5571">
        <w:rPr>
          <w:rFonts w:ascii="Book Antiqua" w:eastAsia="宋体" w:hAnsi="Book Antiqua"/>
          <w:kern w:val="2"/>
          <w:lang w:eastAsia="zh-CN"/>
        </w:rPr>
        <w:t xml:space="preserve">, Syed BA. Nonalcoholic steatohepatitis (NASH) drugs market. </w:t>
      </w:r>
      <w:r w:rsidRPr="001F5571">
        <w:rPr>
          <w:rFonts w:ascii="Book Antiqua" w:eastAsia="宋体" w:hAnsi="Book Antiqua"/>
          <w:i/>
          <w:kern w:val="2"/>
          <w:lang w:eastAsia="zh-CN"/>
        </w:rPr>
        <w:t xml:space="preserve">Nat Rev Drug </w:t>
      </w:r>
      <w:proofErr w:type="spellStart"/>
      <w:r w:rsidRPr="001F5571">
        <w:rPr>
          <w:rFonts w:ascii="Book Antiqua" w:eastAsia="宋体" w:hAnsi="Book Antiqua"/>
          <w:i/>
          <w:kern w:val="2"/>
          <w:lang w:eastAsia="zh-CN"/>
        </w:rPr>
        <w:t>Discov</w:t>
      </w:r>
      <w:proofErr w:type="spellEnd"/>
      <w:r w:rsidRPr="001F5571">
        <w:rPr>
          <w:rFonts w:ascii="Book Antiqua" w:eastAsia="宋体" w:hAnsi="Book Antiqua"/>
          <w:kern w:val="2"/>
          <w:lang w:eastAsia="zh-CN"/>
        </w:rPr>
        <w:t xml:space="preserve"> 2016; </w:t>
      </w:r>
      <w:r w:rsidRPr="001F5571">
        <w:rPr>
          <w:rFonts w:ascii="Book Antiqua" w:eastAsia="宋体" w:hAnsi="Book Antiqua"/>
          <w:b/>
          <w:kern w:val="2"/>
          <w:lang w:eastAsia="zh-CN"/>
        </w:rPr>
        <w:t>15</w:t>
      </w:r>
      <w:r w:rsidRPr="001F5571">
        <w:rPr>
          <w:rFonts w:ascii="Book Antiqua" w:eastAsia="宋体" w:hAnsi="Book Antiqua"/>
          <w:kern w:val="2"/>
          <w:lang w:eastAsia="zh-CN"/>
        </w:rPr>
        <w:t>: 745-746 [PMID: 27807356 DOI: 10.1038/nrd.2016.188]</w:t>
      </w:r>
    </w:p>
    <w:p w14:paraId="79C3FC33"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12 </w:t>
      </w:r>
      <w:proofErr w:type="spellStart"/>
      <w:r w:rsidRPr="001F5571">
        <w:rPr>
          <w:rFonts w:ascii="Book Antiqua" w:eastAsia="宋体" w:hAnsi="Book Antiqua"/>
          <w:b/>
          <w:kern w:val="2"/>
          <w:lang w:eastAsia="zh-CN"/>
        </w:rPr>
        <w:t>Iruarrizaga-Lejarreta</w:t>
      </w:r>
      <w:proofErr w:type="spellEnd"/>
      <w:r w:rsidRPr="001F5571">
        <w:rPr>
          <w:rFonts w:ascii="Book Antiqua" w:eastAsia="宋体" w:hAnsi="Book Antiqua"/>
          <w:b/>
          <w:kern w:val="2"/>
          <w:lang w:eastAsia="zh-CN"/>
        </w:rPr>
        <w:t xml:space="preserve"> M</w:t>
      </w:r>
      <w:r w:rsidRPr="001F5571">
        <w:rPr>
          <w:rFonts w:ascii="Book Antiqua" w:eastAsia="宋体" w:hAnsi="Book Antiqua"/>
          <w:kern w:val="2"/>
          <w:lang w:eastAsia="zh-CN"/>
        </w:rPr>
        <w:t xml:space="preserve">, Varela-Rey M, </w:t>
      </w:r>
      <w:proofErr w:type="spellStart"/>
      <w:r w:rsidRPr="001F5571">
        <w:rPr>
          <w:rFonts w:ascii="Book Antiqua" w:eastAsia="宋体" w:hAnsi="Book Antiqua"/>
          <w:kern w:val="2"/>
          <w:lang w:eastAsia="zh-CN"/>
        </w:rPr>
        <w:t>Fernández</w:t>
      </w:r>
      <w:proofErr w:type="spellEnd"/>
      <w:r w:rsidRPr="001F5571">
        <w:rPr>
          <w:rFonts w:ascii="Book Antiqua" w:eastAsia="宋体" w:hAnsi="Book Antiqua"/>
          <w:kern w:val="2"/>
          <w:lang w:eastAsia="zh-CN"/>
        </w:rPr>
        <w:t xml:space="preserve">-Ramos D, </w:t>
      </w:r>
      <w:proofErr w:type="spellStart"/>
      <w:r w:rsidRPr="001F5571">
        <w:rPr>
          <w:rFonts w:ascii="Book Antiqua" w:eastAsia="宋体" w:hAnsi="Book Antiqua"/>
          <w:kern w:val="2"/>
          <w:lang w:eastAsia="zh-CN"/>
        </w:rPr>
        <w:t>Martínez-Arranz</w:t>
      </w:r>
      <w:proofErr w:type="spellEnd"/>
      <w:r w:rsidRPr="001F5571">
        <w:rPr>
          <w:rFonts w:ascii="Book Antiqua" w:eastAsia="宋体" w:hAnsi="Book Antiqua"/>
          <w:kern w:val="2"/>
          <w:lang w:eastAsia="zh-CN"/>
        </w:rPr>
        <w:t xml:space="preserve"> I, Delgado TC, Simon J, Juan VG, </w:t>
      </w:r>
      <w:proofErr w:type="spellStart"/>
      <w:r w:rsidRPr="001F5571">
        <w:rPr>
          <w:rFonts w:ascii="Book Antiqua" w:eastAsia="宋体" w:hAnsi="Book Antiqua"/>
          <w:kern w:val="2"/>
          <w:lang w:eastAsia="zh-CN"/>
        </w:rPr>
        <w:t>delaCruz-Villar</w:t>
      </w:r>
      <w:proofErr w:type="spellEnd"/>
      <w:r w:rsidRPr="001F5571">
        <w:rPr>
          <w:rFonts w:ascii="Book Antiqua" w:eastAsia="宋体" w:hAnsi="Book Antiqua"/>
          <w:kern w:val="2"/>
          <w:lang w:eastAsia="zh-CN"/>
        </w:rPr>
        <w:t xml:space="preserve"> L, </w:t>
      </w:r>
      <w:proofErr w:type="spellStart"/>
      <w:r w:rsidRPr="001F5571">
        <w:rPr>
          <w:rFonts w:ascii="Book Antiqua" w:eastAsia="宋体" w:hAnsi="Book Antiqua"/>
          <w:kern w:val="2"/>
          <w:lang w:eastAsia="zh-CN"/>
        </w:rPr>
        <w:t>Azkargorta</w:t>
      </w:r>
      <w:proofErr w:type="spellEnd"/>
      <w:r w:rsidRPr="001F5571">
        <w:rPr>
          <w:rFonts w:ascii="Book Antiqua" w:eastAsia="宋体" w:hAnsi="Book Antiqua"/>
          <w:kern w:val="2"/>
          <w:lang w:eastAsia="zh-CN"/>
        </w:rPr>
        <w:t xml:space="preserve"> M, Lavin JL, Mayo R, Van </w:t>
      </w:r>
      <w:proofErr w:type="spellStart"/>
      <w:r w:rsidRPr="001F5571">
        <w:rPr>
          <w:rFonts w:ascii="Book Antiqua" w:eastAsia="宋体" w:hAnsi="Book Antiqua"/>
          <w:kern w:val="2"/>
          <w:lang w:eastAsia="zh-CN"/>
        </w:rPr>
        <w:t>Liempd</w:t>
      </w:r>
      <w:proofErr w:type="spellEnd"/>
      <w:r w:rsidRPr="001F5571">
        <w:rPr>
          <w:rFonts w:ascii="Book Antiqua" w:eastAsia="宋体" w:hAnsi="Book Antiqua"/>
          <w:kern w:val="2"/>
          <w:lang w:eastAsia="zh-CN"/>
        </w:rPr>
        <w:t xml:space="preserve"> SM, </w:t>
      </w:r>
      <w:proofErr w:type="spellStart"/>
      <w:r w:rsidRPr="001F5571">
        <w:rPr>
          <w:rFonts w:ascii="Book Antiqua" w:eastAsia="宋体" w:hAnsi="Book Antiqua"/>
          <w:kern w:val="2"/>
          <w:lang w:eastAsia="zh-CN"/>
        </w:rPr>
        <w:t>Aurrekoetxea</w:t>
      </w:r>
      <w:proofErr w:type="spellEnd"/>
      <w:r w:rsidRPr="001F5571">
        <w:rPr>
          <w:rFonts w:ascii="Book Antiqua" w:eastAsia="宋体" w:hAnsi="Book Antiqua"/>
          <w:kern w:val="2"/>
          <w:lang w:eastAsia="zh-CN"/>
        </w:rPr>
        <w:t xml:space="preserve"> I, </w:t>
      </w:r>
      <w:proofErr w:type="spellStart"/>
      <w:r w:rsidRPr="001F5571">
        <w:rPr>
          <w:rFonts w:ascii="Book Antiqua" w:eastAsia="宋体" w:hAnsi="Book Antiqua"/>
          <w:kern w:val="2"/>
          <w:lang w:eastAsia="zh-CN"/>
        </w:rPr>
        <w:t>Buqué</w:t>
      </w:r>
      <w:proofErr w:type="spellEnd"/>
      <w:r w:rsidRPr="001F5571">
        <w:rPr>
          <w:rFonts w:ascii="Book Antiqua" w:eastAsia="宋体" w:hAnsi="Book Antiqua"/>
          <w:kern w:val="2"/>
          <w:lang w:eastAsia="zh-CN"/>
        </w:rPr>
        <w:t xml:space="preserve"> X, Cave DD, Peña A, Rodríguez-Cuesta J, Aransay AM, Elortza F, Falcón-Pérez JM, </w:t>
      </w:r>
      <w:proofErr w:type="spellStart"/>
      <w:r w:rsidRPr="001F5571">
        <w:rPr>
          <w:rFonts w:ascii="Book Antiqua" w:eastAsia="宋体" w:hAnsi="Book Antiqua"/>
          <w:kern w:val="2"/>
          <w:lang w:eastAsia="zh-CN"/>
        </w:rPr>
        <w:t>Aspichueta</w:t>
      </w:r>
      <w:proofErr w:type="spellEnd"/>
      <w:r w:rsidRPr="001F5571">
        <w:rPr>
          <w:rFonts w:ascii="Book Antiqua" w:eastAsia="宋体" w:hAnsi="Book Antiqua"/>
          <w:kern w:val="2"/>
          <w:lang w:eastAsia="zh-CN"/>
        </w:rPr>
        <w:t xml:space="preserve"> P, </w:t>
      </w:r>
      <w:proofErr w:type="spellStart"/>
      <w:r w:rsidRPr="001F5571">
        <w:rPr>
          <w:rFonts w:ascii="Book Antiqua" w:eastAsia="宋体" w:hAnsi="Book Antiqua"/>
          <w:kern w:val="2"/>
          <w:lang w:eastAsia="zh-CN"/>
        </w:rPr>
        <w:t>Hayardeny</w:t>
      </w:r>
      <w:proofErr w:type="spellEnd"/>
      <w:r w:rsidRPr="001F5571">
        <w:rPr>
          <w:rFonts w:ascii="Book Antiqua" w:eastAsia="宋体" w:hAnsi="Book Antiqua"/>
          <w:kern w:val="2"/>
          <w:lang w:eastAsia="zh-CN"/>
        </w:rPr>
        <w:t xml:space="preserve"> L, </w:t>
      </w:r>
      <w:proofErr w:type="spellStart"/>
      <w:r w:rsidRPr="001F5571">
        <w:rPr>
          <w:rFonts w:ascii="Book Antiqua" w:eastAsia="宋体" w:hAnsi="Book Antiqua"/>
          <w:kern w:val="2"/>
          <w:lang w:eastAsia="zh-CN"/>
        </w:rPr>
        <w:t>Noureddin</w:t>
      </w:r>
      <w:proofErr w:type="spellEnd"/>
      <w:r w:rsidRPr="001F5571">
        <w:rPr>
          <w:rFonts w:ascii="Book Antiqua" w:eastAsia="宋体" w:hAnsi="Book Antiqua"/>
          <w:kern w:val="2"/>
          <w:lang w:eastAsia="zh-CN"/>
        </w:rPr>
        <w:t xml:space="preserve"> M, </w:t>
      </w:r>
      <w:proofErr w:type="spellStart"/>
      <w:r w:rsidRPr="001F5571">
        <w:rPr>
          <w:rFonts w:ascii="Book Antiqua" w:eastAsia="宋体" w:hAnsi="Book Antiqua"/>
          <w:kern w:val="2"/>
          <w:lang w:eastAsia="zh-CN"/>
        </w:rPr>
        <w:t>Sanyal</w:t>
      </w:r>
      <w:proofErr w:type="spellEnd"/>
      <w:r w:rsidRPr="001F5571">
        <w:rPr>
          <w:rFonts w:ascii="Book Antiqua" w:eastAsia="宋体" w:hAnsi="Book Antiqua"/>
          <w:kern w:val="2"/>
          <w:lang w:eastAsia="zh-CN"/>
        </w:rPr>
        <w:t xml:space="preserve"> AJ, Alonso C, Anguita J, Martínez-Chantar ML, Lu SC, Mato JM. Role of Aramchol in steatohepatitis and fibrosis in mice. </w:t>
      </w:r>
      <w:proofErr w:type="spellStart"/>
      <w:r w:rsidRPr="001F5571">
        <w:rPr>
          <w:rFonts w:ascii="Book Antiqua" w:eastAsia="宋体" w:hAnsi="Book Antiqua"/>
          <w:i/>
          <w:kern w:val="2"/>
          <w:lang w:eastAsia="zh-CN"/>
        </w:rPr>
        <w:t>Hepatol</w:t>
      </w:r>
      <w:proofErr w:type="spellEnd"/>
      <w:r w:rsidRPr="001F5571">
        <w:rPr>
          <w:rFonts w:ascii="Book Antiqua" w:eastAsia="宋体" w:hAnsi="Book Antiqua"/>
          <w:i/>
          <w:kern w:val="2"/>
          <w:lang w:eastAsia="zh-CN"/>
        </w:rPr>
        <w:t xml:space="preserve"> </w:t>
      </w:r>
      <w:proofErr w:type="spellStart"/>
      <w:r w:rsidRPr="001F5571">
        <w:rPr>
          <w:rFonts w:ascii="Book Antiqua" w:eastAsia="宋体" w:hAnsi="Book Antiqua"/>
          <w:i/>
          <w:kern w:val="2"/>
          <w:lang w:eastAsia="zh-CN"/>
        </w:rPr>
        <w:t>Commun</w:t>
      </w:r>
      <w:proofErr w:type="spellEnd"/>
      <w:r w:rsidRPr="001F5571">
        <w:rPr>
          <w:rFonts w:ascii="Book Antiqua" w:eastAsia="宋体" w:hAnsi="Book Antiqua"/>
          <w:kern w:val="2"/>
          <w:lang w:eastAsia="zh-CN"/>
        </w:rPr>
        <w:t xml:space="preserve"> 2017; </w:t>
      </w:r>
      <w:r w:rsidRPr="001F5571">
        <w:rPr>
          <w:rFonts w:ascii="Book Antiqua" w:eastAsia="宋体" w:hAnsi="Book Antiqua"/>
          <w:b/>
          <w:kern w:val="2"/>
          <w:lang w:eastAsia="zh-CN"/>
        </w:rPr>
        <w:t>1</w:t>
      </w:r>
      <w:r w:rsidRPr="001F5571">
        <w:rPr>
          <w:rFonts w:ascii="Book Antiqua" w:eastAsia="宋体" w:hAnsi="Book Antiqua"/>
          <w:kern w:val="2"/>
          <w:lang w:eastAsia="zh-CN"/>
        </w:rPr>
        <w:t>: 911-927 [PMID: 29159325 DOI: 10.1002/hep4.1107]</w:t>
      </w:r>
    </w:p>
    <w:p w14:paraId="6EAF305A"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13 </w:t>
      </w:r>
      <w:r w:rsidRPr="001F5571">
        <w:rPr>
          <w:rFonts w:ascii="Book Antiqua" w:eastAsia="宋体" w:hAnsi="Book Antiqua"/>
          <w:b/>
          <w:kern w:val="2"/>
          <w:lang w:eastAsia="zh-CN"/>
        </w:rPr>
        <w:t>Golan-</w:t>
      </w:r>
      <w:proofErr w:type="spellStart"/>
      <w:r w:rsidRPr="001F5571">
        <w:rPr>
          <w:rFonts w:ascii="Book Antiqua" w:eastAsia="宋体" w:hAnsi="Book Antiqua"/>
          <w:b/>
          <w:kern w:val="2"/>
          <w:lang w:eastAsia="zh-CN"/>
        </w:rPr>
        <w:t>Gerstl</w:t>
      </w:r>
      <w:proofErr w:type="spellEnd"/>
      <w:r w:rsidRPr="001F5571">
        <w:rPr>
          <w:rFonts w:ascii="Book Antiqua" w:eastAsia="宋体" w:hAnsi="Book Antiqua"/>
          <w:b/>
          <w:kern w:val="2"/>
          <w:lang w:eastAsia="zh-CN"/>
        </w:rPr>
        <w:t xml:space="preserve"> R,</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Valitsky</w:t>
      </w:r>
      <w:proofErr w:type="spellEnd"/>
      <w:r w:rsidRPr="001F5571">
        <w:rPr>
          <w:rFonts w:ascii="Book Antiqua" w:eastAsia="宋体" w:hAnsi="Book Antiqua"/>
          <w:kern w:val="2"/>
          <w:lang w:eastAsia="zh-CN"/>
        </w:rPr>
        <w:t xml:space="preserve"> M, Oren R, </w:t>
      </w:r>
      <w:proofErr w:type="spellStart"/>
      <w:r w:rsidRPr="001F5571">
        <w:rPr>
          <w:rFonts w:ascii="Book Antiqua" w:eastAsia="宋体" w:hAnsi="Book Antiqua"/>
          <w:kern w:val="2"/>
          <w:lang w:eastAsia="zh-CN"/>
        </w:rPr>
        <w:t>Brazovski</w:t>
      </w:r>
      <w:proofErr w:type="spellEnd"/>
      <w:r w:rsidRPr="001F5571">
        <w:rPr>
          <w:rFonts w:ascii="Book Antiqua" w:eastAsia="宋体" w:hAnsi="Book Antiqua"/>
          <w:kern w:val="2"/>
          <w:lang w:eastAsia="zh-CN"/>
        </w:rPr>
        <w:t xml:space="preserve"> EE, </w:t>
      </w:r>
      <w:proofErr w:type="spellStart"/>
      <w:r w:rsidRPr="001F5571">
        <w:rPr>
          <w:rFonts w:ascii="Book Antiqua" w:eastAsia="宋体" w:hAnsi="Book Antiqua"/>
          <w:kern w:val="2"/>
          <w:lang w:eastAsia="zh-CN"/>
        </w:rPr>
        <w:t>Hayardeny</w:t>
      </w:r>
      <w:proofErr w:type="spellEnd"/>
      <w:r w:rsidRPr="001F5571">
        <w:rPr>
          <w:rFonts w:ascii="Book Antiqua" w:eastAsia="宋体" w:hAnsi="Book Antiqua"/>
          <w:kern w:val="2"/>
          <w:lang w:eastAsia="zh-CN"/>
        </w:rPr>
        <w:t xml:space="preserve"> L, </w:t>
      </w:r>
      <w:proofErr w:type="spellStart"/>
      <w:r w:rsidRPr="001F5571">
        <w:rPr>
          <w:rFonts w:ascii="Book Antiqua" w:eastAsia="宋体" w:hAnsi="Book Antiqua"/>
          <w:kern w:val="2"/>
          <w:lang w:eastAsia="zh-CN"/>
        </w:rPr>
        <w:t>Reif</w:t>
      </w:r>
      <w:proofErr w:type="spellEnd"/>
      <w:r w:rsidRPr="001F5571">
        <w:rPr>
          <w:rFonts w:ascii="Book Antiqua" w:eastAsia="宋体" w:hAnsi="Book Antiqua"/>
          <w:kern w:val="2"/>
          <w:lang w:eastAsia="zh-CN"/>
        </w:rPr>
        <w:t xml:space="preserve"> S. </w:t>
      </w:r>
      <w:bookmarkStart w:id="109" w:name="OLE_LINK59"/>
      <w:bookmarkStart w:id="110" w:name="OLE_LINK60"/>
      <w:r w:rsidRPr="001F5571">
        <w:rPr>
          <w:rFonts w:ascii="Book Antiqua" w:eastAsia="宋体" w:hAnsi="Book Antiqua"/>
          <w:kern w:val="2"/>
          <w:lang w:eastAsia="zh-CN"/>
        </w:rPr>
        <w:t xml:space="preserve">The </w:t>
      </w:r>
      <w:proofErr w:type="spellStart"/>
      <w:r w:rsidRPr="001F5571">
        <w:rPr>
          <w:rFonts w:ascii="Book Antiqua" w:eastAsia="宋体" w:hAnsi="Book Antiqua"/>
          <w:kern w:val="2"/>
          <w:lang w:eastAsia="zh-CN"/>
        </w:rPr>
        <w:t>anti Fibrotic</w:t>
      </w:r>
      <w:proofErr w:type="spellEnd"/>
      <w:r w:rsidRPr="001F5571">
        <w:rPr>
          <w:rFonts w:ascii="Book Antiqua" w:eastAsia="宋体" w:hAnsi="Book Antiqua"/>
          <w:kern w:val="2"/>
          <w:lang w:eastAsia="zh-CN"/>
        </w:rPr>
        <w:t xml:space="preserve"> effect of </w:t>
      </w:r>
      <w:proofErr w:type="spellStart"/>
      <w:r w:rsidRPr="001F5571">
        <w:rPr>
          <w:rFonts w:ascii="Book Antiqua" w:eastAsia="宋体" w:hAnsi="Book Antiqua"/>
          <w:kern w:val="2"/>
          <w:lang w:eastAsia="zh-CN"/>
        </w:rPr>
        <w:t>Aramchol</w:t>
      </w:r>
      <w:proofErr w:type="spellEnd"/>
      <w:r w:rsidRPr="001F5571">
        <w:rPr>
          <w:rFonts w:ascii="Book Antiqua" w:eastAsia="宋体" w:hAnsi="Book Antiqua"/>
          <w:kern w:val="2"/>
          <w:lang w:eastAsia="zh-CN"/>
        </w:rPr>
        <w:t xml:space="preserve"> on liver Fibrosis in TAA animal model</w:t>
      </w:r>
      <w:bookmarkEnd w:id="109"/>
      <w:bookmarkEnd w:id="110"/>
      <w:r w:rsidRPr="001F5571">
        <w:rPr>
          <w:rFonts w:ascii="Book Antiqua" w:eastAsia="宋体" w:hAnsi="Book Antiqua"/>
          <w:kern w:val="2"/>
          <w:lang w:eastAsia="zh-CN"/>
        </w:rPr>
        <w:t xml:space="preserve">. </w:t>
      </w:r>
      <w:r w:rsidRPr="001F5571">
        <w:rPr>
          <w:rFonts w:ascii="Book Antiqua" w:eastAsia="宋体" w:hAnsi="Book Antiqua"/>
          <w:i/>
          <w:kern w:val="2"/>
          <w:lang w:eastAsia="zh-CN"/>
        </w:rPr>
        <w:t>J Hepatol</w:t>
      </w:r>
      <w:r w:rsidRPr="001F5571">
        <w:rPr>
          <w:rFonts w:ascii="Book Antiqua" w:eastAsia="宋体" w:hAnsi="Book Antiqua"/>
          <w:kern w:val="2"/>
          <w:lang w:eastAsia="zh-CN"/>
        </w:rPr>
        <w:t xml:space="preserve"> 2017;</w:t>
      </w:r>
      <w:r w:rsidR="00AB388F">
        <w:rPr>
          <w:rFonts w:ascii="Book Antiqua" w:eastAsia="宋体" w:hAnsi="Book Antiqua" w:hint="eastAsia"/>
          <w:kern w:val="2"/>
          <w:lang w:eastAsia="zh-CN"/>
        </w:rPr>
        <w:t xml:space="preserve"> </w:t>
      </w:r>
      <w:r w:rsidRPr="001F5571">
        <w:rPr>
          <w:rFonts w:ascii="Book Antiqua" w:eastAsia="宋体" w:hAnsi="Book Antiqua"/>
          <w:b/>
          <w:kern w:val="2"/>
          <w:lang w:eastAsia="zh-CN"/>
        </w:rPr>
        <w:t>66</w:t>
      </w:r>
      <w:r w:rsidRPr="001F5571">
        <w:rPr>
          <w:rFonts w:ascii="Book Antiqua" w:eastAsia="宋体" w:hAnsi="Book Antiqua"/>
          <w:kern w:val="2"/>
          <w:lang w:eastAsia="zh-CN"/>
        </w:rPr>
        <w:t>:</w:t>
      </w:r>
      <w:r w:rsidR="00AB388F">
        <w:rPr>
          <w:rFonts w:ascii="Book Antiqua" w:eastAsia="宋体" w:hAnsi="Book Antiqua" w:hint="eastAsia"/>
          <w:kern w:val="2"/>
          <w:lang w:eastAsia="zh-CN"/>
        </w:rPr>
        <w:t xml:space="preserve"> </w:t>
      </w:r>
      <w:r w:rsidRPr="001F5571">
        <w:rPr>
          <w:rFonts w:ascii="Book Antiqua" w:eastAsia="宋体" w:hAnsi="Book Antiqua"/>
          <w:kern w:val="2"/>
          <w:lang w:eastAsia="zh-CN"/>
        </w:rPr>
        <w:t>S655–6 [DOI: 10.1016/S0168-8278(17)31776-2]</w:t>
      </w:r>
    </w:p>
    <w:p w14:paraId="51DEE867"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14 </w:t>
      </w:r>
      <w:proofErr w:type="spellStart"/>
      <w:r w:rsidRPr="001F5571">
        <w:rPr>
          <w:rFonts w:ascii="Book Antiqua" w:eastAsia="宋体" w:hAnsi="Book Antiqua"/>
          <w:b/>
          <w:kern w:val="2"/>
          <w:lang w:eastAsia="zh-CN"/>
        </w:rPr>
        <w:t>Leikin-Frenkel</w:t>
      </w:r>
      <w:proofErr w:type="spellEnd"/>
      <w:r w:rsidRPr="001F5571">
        <w:rPr>
          <w:rFonts w:ascii="Book Antiqua" w:eastAsia="宋体" w:hAnsi="Book Antiqua"/>
          <w:b/>
          <w:kern w:val="2"/>
          <w:lang w:eastAsia="zh-CN"/>
        </w:rPr>
        <w:t xml:space="preserve"> A</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Gonen</w:t>
      </w:r>
      <w:proofErr w:type="spellEnd"/>
      <w:r w:rsidRPr="001F5571">
        <w:rPr>
          <w:rFonts w:ascii="Book Antiqua" w:eastAsia="宋体" w:hAnsi="Book Antiqua"/>
          <w:kern w:val="2"/>
          <w:lang w:eastAsia="zh-CN"/>
        </w:rPr>
        <w:t xml:space="preserve"> A, </w:t>
      </w:r>
      <w:proofErr w:type="spellStart"/>
      <w:r w:rsidRPr="001F5571">
        <w:rPr>
          <w:rFonts w:ascii="Book Antiqua" w:eastAsia="宋体" w:hAnsi="Book Antiqua"/>
          <w:kern w:val="2"/>
          <w:lang w:eastAsia="zh-CN"/>
        </w:rPr>
        <w:t>Shaish</w:t>
      </w:r>
      <w:proofErr w:type="spellEnd"/>
      <w:r w:rsidRPr="001F5571">
        <w:rPr>
          <w:rFonts w:ascii="Book Antiqua" w:eastAsia="宋体" w:hAnsi="Book Antiqua"/>
          <w:kern w:val="2"/>
          <w:lang w:eastAsia="zh-CN"/>
        </w:rPr>
        <w:t xml:space="preserve"> A, </w:t>
      </w:r>
      <w:proofErr w:type="spellStart"/>
      <w:r w:rsidRPr="001F5571">
        <w:rPr>
          <w:rFonts w:ascii="Book Antiqua" w:eastAsia="宋体" w:hAnsi="Book Antiqua"/>
          <w:kern w:val="2"/>
          <w:lang w:eastAsia="zh-CN"/>
        </w:rPr>
        <w:t>Goldiner</w:t>
      </w:r>
      <w:proofErr w:type="spellEnd"/>
      <w:r w:rsidRPr="001F5571">
        <w:rPr>
          <w:rFonts w:ascii="Book Antiqua" w:eastAsia="宋体" w:hAnsi="Book Antiqua"/>
          <w:kern w:val="2"/>
          <w:lang w:eastAsia="zh-CN"/>
        </w:rPr>
        <w:t xml:space="preserve"> I, </w:t>
      </w:r>
      <w:proofErr w:type="spellStart"/>
      <w:r w:rsidRPr="001F5571">
        <w:rPr>
          <w:rFonts w:ascii="Book Antiqua" w:eastAsia="宋体" w:hAnsi="Book Antiqua"/>
          <w:kern w:val="2"/>
          <w:lang w:eastAsia="zh-CN"/>
        </w:rPr>
        <w:t>Leikin-Gobbi</w:t>
      </w:r>
      <w:proofErr w:type="spellEnd"/>
      <w:r w:rsidRPr="001F5571">
        <w:rPr>
          <w:rFonts w:ascii="Book Antiqua" w:eastAsia="宋体" w:hAnsi="Book Antiqua"/>
          <w:kern w:val="2"/>
          <w:lang w:eastAsia="zh-CN"/>
        </w:rPr>
        <w:t xml:space="preserve"> D, </w:t>
      </w:r>
      <w:proofErr w:type="spellStart"/>
      <w:r w:rsidRPr="001F5571">
        <w:rPr>
          <w:rFonts w:ascii="Book Antiqua" w:eastAsia="宋体" w:hAnsi="Book Antiqua"/>
          <w:kern w:val="2"/>
          <w:lang w:eastAsia="zh-CN"/>
        </w:rPr>
        <w:t>Konikoff</w:t>
      </w:r>
      <w:proofErr w:type="spellEnd"/>
      <w:r w:rsidRPr="001F5571">
        <w:rPr>
          <w:rFonts w:ascii="Book Antiqua" w:eastAsia="宋体" w:hAnsi="Book Antiqua"/>
          <w:kern w:val="2"/>
          <w:lang w:eastAsia="zh-CN"/>
        </w:rPr>
        <w:t xml:space="preserve"> FM, </w:t>
      </w:r>
      <w:proofErr w:type="spellStart"/>
      <w:r w:rsidRPr="001F5571">
        <w:rPr>
          <w:rFonts w:ascii="Book Antiqua" w:eastAsia="宋体" w:hAnsi="Book Antiqua"/>
          <w:kern w:val="2"/>
          <w:lang w:eastAsia="zh-CN"/>
        </w:rPr>
        <w:t>Harats</w:t>
      </w:r>
      <w:proofErr w:type="spellEnd"/>
      <w:r w:rsidRPr="001F5571">
        <w:rPr>
          <w:rFonts w:ascii="Book Antiqua" w:eastAsia="宋体" w:hAnsi="Book Antiqua"/>
          <w:kern w:val="2"/>
          <w:lang w:eastAsia="zh-CN"/>
        </w:rPr>
        <w:t xml:space="preserve"> D, </w:t>
      </w:r>
      <w:proofErr w:type="spellStart"/>
      <w:r w:rsidRPr="001F5571">
        <w:rPr>
          <w:rFonts w:ascii="Book Antiqua" w:eastAsia="宋体" w:hAnsi="Book Antiqua"/>
          <w:kern w:val="2"/>
          <w:lang w:eastAsia="zh-CN"/>
        </w:rPr>
        <w:t>Gilat</w:t>
      </w:r>
      <w:proofErr w:type="spellEnd"/>
      <w:r w:rsidRPr="001F5571">
        <w:rPr>
          <w:rFonts w:ascii="Book Antiqua" w:eastAsia="宋体" w:hAnsi="Book Antiqua"/>
          <w:kern w:val="2"/>
          <w:lang w:eastAsia="zh-CN"/>
        </w:rPr>
        <w:t xml:space="preserve"> T. Fatty acid bile acid conjugate inhibits hepatic stearoyl coenzyme A desaturase and is non-atherogenic. </w:t>
      </w:r>
      <w:r w:rsidRPr="001F5571">
        <w:rPr>
          <w:rFonts w:ascii="Book Antiqua" w:eastAsia="宋体" w:hAnsi="Book Antiqua"/>
          <w:i/>
          <w:kern w:val="2"/>
          <w:lang w:eastAsia="zh-CN"/>
        </w:rPr>
        <w:t>Arch Med Res</w:t>
      </w:r>
      <w:r w:rsidRPr="001F5571">
        <w:rPr>
          <w:rFonts w:ascii="Book Antiqua" w:eastAsia="宋体" w:hAnsi="Book Antiqua"/>
          <w:kern w:val="2"/>
          <w:lang w:eastAsia="zh-CN"/>
        </w:rPr>
        <w:t xml:space="preserve"> 2010; </w:t>
      </w:r>
      <w:r w:rsidRPr="001F5571">
        <w:rPr>
          <w:rFonts w:ascii="Book Antiqua" w:eastAsia="宋体" w:hAnsi="Book Antiqua"/>
          <w:b/>
          <w:kern w:val="2"/>
          <w:lang w:eastAsia="zh-CN"/>
        </w:rPr>
        <w:t>41</w:t>
      </w:r>
      <w:r w:rsidRPr="001F5571">
        <w:rPr>
          <w:rFonts w:ascii="Book Antiqua" w:eastAsia="宋体" w:hAnsi="Book Antiqua"/>
          <w:kern w:val="2"/>
          <w:lang w:eastAsia="zh-CN"/>
        </w:rPr>
        <w:t>: 397-404 [</w:t>
      </w:r>
      <w:bookmarkStart w:id="111" w:name="OLE_LINK61"/>
      <w:r w:rsidRPr="001F5571">
        <w:rPr>
          <w:rFonts w:ascii="Book Antiqua" w:eastAsia="宋体" w:hAnsi="Book Antiqua"/>
          <w:kern w:val="2"/>
          <w:lang w:eastAsia="zh-CN"/>
        </w:rPr>
        <w:t>PMID: 21044742</w:t>
      </w:r>
      <w:bookmarkEnd w:id="111"/>
      <w:r w:rsidRPr="001F5571">
        <w:rPr>
          <w:rFonts w:ascii="Book Antiqua" w:eastAsia="宋体" w:hAnsi="Book Antiqua"/>
          <w:kern w:val="2"/>
          <w:lang w:eastAsia="zh-CN"/>
        </w:rPr>
        <w:t xml:space="preserve"> </w:t>
      </w:r>
      <w:r w:rsidR="00521ADE" w:rsidRPr="00521ADE">
        <w:rPr>
          <w:rFonts w:ascii="Book Antiqua" w:eastAsia="宋体" w:hAnsi="Book Antiqua"/>
          <w:kern w:val="2"/>
          <w:lang w:eastAsia="zh-CN"/>
        </w:rPr>
        <w:t>DOI: 10.1016/j.arcmed.2010.09.001</w:t>
      </w:r>
      <w:r w:rsidRPr="001F5571">
        <w:rPr>
          <w:rFonts w:ascii="Book Antiqua" w:eastAsia="宋体" w:hAnsi="Book Antiqua"/>
          <w:kern w:val="2"/>
          <w:lang w:eastAsia="zh-CN"/>
        </w:rPr>
        <w:t>]</w:t>
      </w:r>
    </w:p>
    <w:p w14:paraId="6F868D0F"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15 </w:t>
      </w:r>
      <w:r w:rsidRPr="001F5571">
        <w:rPr>
          <w:rFonts w:ascii="Book Antiqua" w:eastAsia="宋体" w:hAnsi="Book Antiqua"/>
          <w:b/>
          <w:kern w:val="2"/>
          <w:lang w:eastAsia="zh-CN"/>
        </w:rPr>
        <w:t>Nakamura MT</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Yudell</w:t>
      </w:r>
      <w:proofErr w:type="spellEnd"/>
      <w:r w:rsidRPr="001F5571">
        <w:rPr>
          <w:rFonts w:ascii="Book Antiqua" w:eastAsia="宋体" w:hAnsi="Book Antiqua"/>
          <w:kern w:val="2"/>
          <w:lang w:eastAsia="zh-CN"/>
        </w:rPr>
        <w:t xml:space="preserve"> BE, </w:t>
      </w:r>
      <w:proofErr w:type="spellStart"/>
      <w:r w:rsidRPr="001F5571">
        <w:rPr>
          <w:rFonts w:ascii="Book Antiqua" w:eastAsia="宋体" w:hAnsi="Book Antiqua"/>
          <w:kern w:val="2"/>
          <w:lang w:eastAsia="zh-CN"/>
        </w:rPr>
        <w:t>Loor</w:t>
      </w:r>
      <w:proofErr w:type="spellEnd"/>
      <w:r w:rsidRPr="001F5571">
        <w:rPr>
          <w:rFonts w:ascii="Book Antiqua" w:eastAsia="宋体" w:hAnsi="Book Antiqua"/>
          <w:kern w:val="2"/>
          <w:lang w:eastAsia="zh-CN"/>
        </w:rPr>
        <w:t xml:space="preserve"> JJ. Regulation of energy metabolism by long-chain fatty acids. </w:t>
      </w:r>
      <w:r w:rsidRPr="001F5571">
        <w:rPr>
          <w:rFonts w:ascii="Book Antiqua" w:eastAsia="宋体" w:hAnsi="Book Antiqua"/>
          <w:i/>
          <w:kern w:val="2"/>
          <w:lang w:eastAsia="zh-CN"/>
        </w:rPr>
        <w:t>Prog Lipid Res</w:t>
      </w:r>
      <w:r w:rsidRPr="001F5571">
        <w:rPr>
          <w:rFonts w:ascii="Book Antiqua" w:eastAsia="宋体" w:hAnsi="Book Antiqua"/>
          <w:kern w:val="2"/>
          <w:lang w:eastAsia="zh-CN"/>
        </w:rPr>
        <w:t xml:space="preserve"> 2014; </w:t>
      </w:r>
      <w:r w:rsidRPr="001F5571">
        <w:rPr>
          <w:rFonts w:ascii="Book Antiqua" w:eastAsia="宋体" w:hAnsi="Book Antiqua"/>
          <w:b/>
          <w:kern w:val="2"/>
          <w:lang w:eastAsia="zh-CN"/>
        </w:rPr>
        <w:t>53</w:t>
      </w:r>
      <w:r w:rsidRPr="001F5571">
        <w:rPr>
          <w:rFonts w:ascii="Book Antiqua" w:eastAsia="宋体" w:hAnsi="Book Antiqua"/>
          <w:kern w:val="2"/>
          <w:lang w:eastAsia="zh-CN"/>
        </w:rPr>
        <w:t>: 124-144 [PMID: 24362249 DOI: 10.1016/j.plipres.2013.12.001]</w:t>
      </w:r>
    </w:p>
    <w:p w14:paraId="17DE69E5"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16 </w:t>
      </w:r>
      <w:proofErr w:type="spellStart"/>
      <w:r w:rsidRPr="001F5571">
        <w:rPr>
          <w:rFonts w:ascii="Book Antiqua" w:eastAsia="宋体" w:hAnsi="Book Antiqua"/>
          <w:b/>
          <w:kern w:val="2"/>
          <w:lang w:eastAsia="zh-CN"/>
        </w:rPr>
        <w:t>Safadi</w:t>
      </w:r>
      <w:proofErr w:type="spellEnd"/>
      <w:r w:rsidRPr="001F5571">
        <w:rPr>
          <w:rFonts w:ascii="Book Antiqua" w:eastAsia="宋体" w:hAnsi="Book Antiqua"/>
          <w:b/>
          <w:kern w:val="2"/>
          <w:lang w:eastAsia="zh-CN"/>
        </w:rPr>
        <w:t xml:space="preserve"> R</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Konikoff</w:t>
      </w:r>
      <w:proofErr w:type="spellEnd"/>
      <w:r w:rsidRPr="001F5571">
        <w:rPr>
          <w:rFonts w:ascii="Book Antiqua" w:eastAsia="宋体" w:hAnsi="Book Antiqua"/>
          <w:kern w:val="2"/>
          <w:lang w:eastAsia="zh-CN"/>
        </w:rPr>
        <w:t xml:space="preserve"> FM, </w:t>
      </w:r>
      <w:proofErr w:type="spellStart"/>
      <w:r w:rsidRPr="001F5571">
        <w:rPr>
          <w:rFonts w:ascii="Book Antiqua" w:eastAsia="宋体" w:hAnsi="Book Antiqua"/>
          <w:kern w:val="2"/>
          <w:lang w:eastAsia="zh-CN"/>
        </w:rPr>
        <w:t>Mahamid</w:t>
      </w:r>
      <w:proofErr w:type="spellEnd"/>
      <w:r w:rsidRPr="001F5571">
        <w:rPr>
          <w:rFonts w:ascii="Book Antiqua" w:eastAsia="宋体" w:hAnsi="Book Antiqua"/>
          <w:kern w:val="2"/>
          <w:lang w:eastAsia="zh-CN"/>
        </w:rPr>
        <w:t xml:space="preserve"> M, </w:t>
      </w:r>
      <w:proofErr w:type="spellStart"/>
      <w:r w:rsidRPr="001F5571">
        <w:rPr>
          <w:rFonts w:ascii="Book Antiqua" w:eastAsia="宋体" w:hAnsi="Book Antiqua"/>
          <w:kern w:val="2"/>
          <w:lang w:eastAsia="zh-CN"/>
        </w:rPr>
        <w:t>Zelber-Sagi</w:t>
      </w:r>
      <w:proofErr w:type="spellEnd"/>
      <w:r w:rsidRPr="001F5571">
        <w:rPr>
          <w:rFonts w:ascii="Book Antiqua" w:eastAsia="宋体" w:hAnsi="Book Antiqua"/>
          <w:kern w:val="2"/>
          <w:lang w:eastAsia="zh-CN"/>
        </w:rPr>
        <w:t xml:space="preserve"> S, Halpern M, </w:t>
      </w:r>
      <w:proofErr w:type="spellStart"/>
      <w:r w:rsidRPr="001F5571">
        <w:rPr>
          <w:rFonts w:ascii="Book Antiqua" w:eastAsia="宋体" w:hAnsi="Book Antiqua"/>
          <w:kern w:val="2"/>
          <w:lang w:eastAsia="zh-CN"/>
        </w:rPr>
        <w:t>Gilat</w:t>
      </w:r>
      <w:proofErr w:type="spellEnd"/>
      <w:r w:rsidRPr="001F5571">
        <w:rPr>
          <w:rFonts w:ascii="Book Antiqua" w:eastAsia="宋体" w:hAnsi="Book Antiqua"/>
          <w:kern w:val="2"/>
          <w:lang w:eastAsia="zh-CN"/>
        </w:rPr>
        <w:t xml:space="preserve"> T, Oren R; FLORA Group. The fatty acid-bile acid conjugate Aramchol reduces liver fat content in patients with nonalcoholic fatty liver disease. </w:t>
      </w:r>
      <w:r w:rsidRPr="001F5571">
        <w:rPr>
          <w:rFonts w:ascii="Book Antiqua" w:eastAsia="宋体" w:hAnsi="Book Antiqua"/>
          <w:i/>
          <w:kern w:val="2"/>
          <w:lang w:eastAsia="zh-CN"/>
        </w:rPr>
        <w:t>Clin Gastroenterol Hepatol</w:t>
      </w:r>
      <w:r w:rsidRPr="001F5571">
        <w:rPr>
          <w:rFonts w:ascii="Book Antiqua" w:eastAsia="宋体" w:hAnsi="Book Antiqua"/>
          <w:kern w:val="2"/>
          <w:lang w:eastAsia="zh-CN"/>
        </w:rPr>
        <w:t xml:space="preserve"> 2014; </w:t>
      </w:r>
      <w:r w:rsidRPr="001F5571">
        <w:rPr>
          <w:rFonts w:ascii="Book Antiqua" w:eastAsia="宋体" w:hAnsi="Book Antiqua"/>
          <w:b/>
          <w:kern w:val="2"/>
          <w:lang w:eastAsia="zh-CN"/>
        </w:rPr>
        <w:t>12</w:t>
      </w:r>
      <w:r w:rsidRPr="001F5571">
        <w:rPr>
          <w:rFonts w:ascii="Book Antiqua" w:eastAsia="宋体" w:hAnsi="Book Antiqua"/>
          <w:kern w:val="2"/>
          <w:lang w:eastAsia="zh-CN"/>
        </w:rPr>
        <w:t>: 2085-</w:t>
      </w:r>
      <w:r w:rsidRPr="001F5571">
        <w:rPr>
          <w:rFonts w:ascii="Book Antiqua" w:eastAsia="宋体" w:hAnsi="Book Antiqua"/>
          <w:kern w:val="2"/>
          <w:lang w:eastAsia="zh-CN"/>
        </w:rPr>
        <w:lastRenderedPageBreak/>
        <w:t>91.e1 [PMID: 24815326 DOI: 10.1016/j.cgh.2014.04.038]</w:t>
      </w:r>
    </w:p>
    <w:p w14:paraId="4A9129F7"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17 </w:t>
      </w:r>
      <w:r w:rsidR="001742F2" w:rsidRPr="001742F2">
        <w:rPr>
          <w:rFonts w:ascii="Book Antiqua" w:eastAsia="宋体" w:hAnsi="Book Antiqua"/>
          <w:b/>
          <w:kern w:val="2"/>
          <w:lang w:eastAsia="zh-CN"/>
        </w:rPr>
        <w:t xml:space="preserve">V. </w:t>
      </w:r>
      <w:proofErr w:type="spellStart"/>
      <w:r w:rsidR="001742F2" w:rsidRPr="001742F2">
        <w:rPr>
          <w:rFonts w:ascii="Book Antiqua" w:eastAsia="宋体" w:hAnsi="Book Antiqua"/>
          <w:b/>
          <w:kern w:val="2"/>
          <w:lang w:eastAsia="zh-CN"/>
        </w:rPr>
        <w:t>Ratziu</w:t>
      </w:r>
      <w:proofErr w:type="spellEnd"/>
      <w:r w:rsidR="001742F2" w:rsidRPr="001742F2">
        <w:rPr>
          <w:rFonts w:ascii="Book Antiqua" w:eastAsia="宋体" w:hAnsi="Book Antiqua"/>
          <w:kern w:val="2"/>
          <w:lang w:eastAsia="zh-CN"/>
        </w:rPr>
        <w:t xml:space="preserve">, </w:t>
      </w:r>
      <w:proofErr w:type="spellStart"/>
      <w:r w:rsidR="001742F2" w:rsidRPr="001742F2">
        <w:rPr>
          <w:rFonts w:ascii="Book Antiqua" w:eastAsia="宋体" w:hAnsi="Book Antiqua"/>
          <w:kern w:val="2"/>
          <w:lang w:eastAsia="zh-CN"/>
        </w:rPr>
        <w:t>L.d.G</w:t>
      </w:r>
      <w:proofErr w:type="spellEnd"/>
      <w:r w:rsidR="001742F2" w:rsidRPr="001742F2">
        <w:rPr>
          <w:rFonts w:ascii="Book Antiqua" w:eastAsia="宋体" w:hAnsi="Book Antiqua"/>
          <w:kern w:val="2"/>
          <w:lang w:eastAsia="zh-CN"/>
        </w:rPr>
        <w:t xml:space="preserve">., R. Safadi, F. </w:t>
      </w:r>
      <w:proofErr w:type="spellStart"/>
      <w:r w:rsidR="001742F2" w:rsidRPr="001742F2">
        <w:rPr>
          <w:rFonts w:ascii="Book Antiqua" w:eastAsia="宋体" w:hAnsi="Book Antiqua"/>
          <w:kern w:val="2"/>
          <w:lang w:eastAsia="zh-CN"/>
        </w:rPr>
        <w:t>Poordad</w:t>
      </w:r>
      <w:proofErr w:type="spellEnd"/>
      <w:r w:rsidR="001742F2" w:rsidRPr="001742F2">
        <w:rPr>
          <w:rFonts w:ascii="Book Antiqua" w:eastAsia="宋体" w:hAnsi="Book Antiqua"/>
          <w:kern w:val="2"/>
          <w:lang w:eastAsia="zh-CN"/>
        </w:rPr>
        <w:t xml:space="preserve">, F. </w:t>
      </w:r>
      <w:proofErr w:type="spellStart"/>
      <w:r w:rsidR="001742F2" w:rsidRPr="001742F2">
        <w:rPr>
          <w:rFonts w:ascii="Book Antiqua" w:eastAsia="宋体" w:hAnsi="Book Antiqua"/>
          <w:kern w:val="2"/>
          <w:lang w:eastAsia="zh-CN"/>
        </w:rPr>
        <w:t>Fuster</w:t>
      </w:r>
      <w:proofErr w:type="spellEnd"/>
      <w:r w:rsidR="001742F2" w:rsidRPr="001742F2">
        <w:rPr>
          <w:rFonts w:ascii="Book Antiqua" w:eastAsia="宋体" w:hAnsi="Book Antiqua"/>
          <w:kern w:val="2"/>
          <w:lang w:eastAsia="zh-CN"/>
        </w:rPr>
        <w:t xml:space="preserve">, J. Flores-Figueroa, S.A. Harrison, M. </w:t>
      </w:r>
      <w:proofErr w:type="spellStart"/>
      <w:r w:rsidR="001742F2" w:rsidRPr="001742F2">
        <w:rPr>
          <w:rFonts w:ascii="Book Antiqua" w:eastAsia="宋体" w:hAnsi="Book Antiqua"/>
          <w:kern w:val="2"/>
          <w:lang w:eastAsia="zh-CN"/>
        </w:rPr>
        <w:t>Arrese</w:t>
      </w:r>
      <w:proofErr w:type="spellEnd"/>
      <w:r w:rsidR="001742F2" w:rsidRPr="001742F2">
        <w:rPr>
          <w:rFonts w:ascii="Book Antiqua" w:eastAsia="宋体" w:hAnsi="Book Antiqua"/>
          <w:kern w:val="2"/>
          <w:lang w:eastAsia="zh-CN"/>
        </w:rPr>
        <w:t xml:space="preserve">, S. </w:t>
      </w:r>
      <w:proofErr w:type="spellStart"/>
      <w:r w:rsidR="001742F2" w:rsidRPr="001742F2">
        <w:rPr>
          <w:rFonts w:ascii="Book Antiqua" w:eastAsia="宋体" w:hAnsi="Book Antiqua"/>
          <w:kern w:val="2"/>
          <w:lang w:eastAsia="zh-CN"/>
        </w:rPr>
        <w:t>Fargion</w:t>
      </w:r>
      <w:proofErr w:type="spellEnd"/>
      <w:r w:rsidR="001742F2" w:rsidRPr="001742F2">
        <w:rPr>
          <w:rFonts w:ascii="Book Antiqua" w:eastAsia="宋体" w:hAnsi="Book Antiqua"/>
          <w:kern w:val="2"/>
          <w:lang w:eastAsia="zh-CN"/>
        </w:rPr>
        <w:t xml:space="preserve">, D. Ben </w:t>
      </w:r>
      <w:proofErr w:type="spellStart"/>
      <w:r w:rsidR="001742F2" w:rsidRPr="001742F2">
        <w:rPr>
          <w:rFonts w:ascii="Book Antiqua" w:eastAsia="宋体" w:hAnsi="Book Antiqua"/>
          <w:kern w:val="2"/>
          <w:lang w:eastAsia="zh-CN"/>
        </w:rPr>
        <w:t>Bashat</w:t>
      </w:r>
      <w:proofErr w:type="spellEnd"/>
      <w:r w:rsidR="001742F2" w:rsidRPr="001742F2">
        <w:rPr>
          <w:rFonts w:ascii="Book Antiqua" w:eastAsia="宋体" w:hAnsi="Book Antiqua"/>
          <w:kern w:val="2"/>
          <w:lang w:eastAsia="zh-CN"/>
        </w:rPr>
        <w:t xml:space="preserve">, C. Lackner, T. </w:t>
      </w:r>
      <w:proofErr w:type="spellStart"/>
      <w:r w:rsidR="001742F2" w:rsidRPr="001742F2">
        <w:rPr>
          <w:rFonts w:ascii="Book Antiqua" w:eastAsia="宋体" w:hAnsi="Book Antiqua"/>
          <w:kern w:val="2"/>
          <w:lang w:eastAsia="zh-CN"/>
        </w:rPr>
        <w:t>Gorfine</w:t>
      </w:r>
      <w:proofErr w:type="spellEnd"/>
      <w:r w:rsidR="001742F2" w:rsidRPr="001742F2">
        <w:rPr>
          <w:rFonts w:ascii="Book Antiqua" w:eastAsia="宋体" w:hAnsi="Book Antiqua"/>
          <w:kern w:val="2"/>
          <w:lang w:eastAsia="zh-CN"/>
        </w:rPr>
        <w:t xml:space="preserve">, S. </w:t>
      </w:r>
      <w:proofErr w:type="spellStart"/>
      <w:r w:rsidR="001742F2" w:rsidRPr="001742F2">
        <w:rPr>
          <w:rFonts w:ascii="Book Antiqua" w:eastAsia="宋体" w:hAnsi="Book Antiqua"/>
          <w:kern w:val="2"/>
          <w:lang w:eastAsia="zh-CN"/>
        </w:rPr>
        <w:t>Kadosh</w:t>
      </w:r>
      <w:proofErr w:type="spellEnd"/>
      <w:r w:rsidR="001742F2" w:rsidRPr="001742F2">
        <w:rPr>
          <w:rFonts w:ascii="Book Antiqua" w:eastAsia="宋体" w:hAnsi="Book Antiqua"/>
          <w:kern w:val="2"/>
          <w:lang w:eastAsia="zh-CN"/>
        </w:rPr>
        <w:t xml:space="preserve">, R. Oren RL and AJS on behalf of the A investigator study group. One-Year Results of the Global </w:t>
      </w:r>
      <w:r w:rsidR="001742F2" w:rsidRPr="001742F2">
        <w:rPr>
          <w:rFonts w:ascii="Book Antiqua" w:eastAsia="宋体" w:hAnsi="Book Antiqua" w:hint="eastAsia"/>
          <w:kern w:val="2"/>
          <w:lang w:eastAsia="zh-CN"/>
        </w:rPr>
        <w:t xml:space="preserve">Phase 2b Randomized Placebo-Controlled Arrest Trial of Aramchol, a </w:t>
      </w:r>
      <w:proofErr w:type="spellStart"/>
      <w:r w:rsidR="001742F2" w:rsidRPr="001742F2">
        <w:rPr>
          <w:rFonts w:ascii="Book Antiqua" w:eastAsia="宋体" w:hAnsi="Book Antiqua" w:hint="eastAsia"/>
          <w:kern w:val="2"/>
          <w:lang w:eastAsia="zh-CN"/>
        </w:rPr>
        <w:t>Stearoyl</w:t>
      </w:r>
      <w:proofErr w:type="spellEnd"/>
      <w:r w:rsidR="001742F2" w:rsidRPr="001742F2">
        <w:rPr>
          <w:rFonts w:ascii="Book Antiqua" w:eastAsia="宋体" w:hAnsi="Book Antiqua" w:hint="eastAsia"/>
          <w:kern w:val="2"/>
          <w:lang w:eastAsia="zh-CN"/>
        </w:rPr>
        <w:t xml:space="preserve"> CoA </w:t>
      </w:r>
      <w:proofErr w:type="spellStart"/>
      <w:r w:rsidR="001742F2" w:rsidRPr="001742F2">
        <w:rPr>
          <w:rFonts w:ascii="Book Antiqua" w:eastAsia="宋体" w:hAnsi="Book Antiqua" w:hint="eastAsia"/>
          <w:kern w:val="2"/>
          <w:lang w:eastAsia="zh-CN"/>
        </w:rPr>
        <w:t>Desaturase</w:t>
      </w:r>
      <w:proofErr w:type="spellEnd"/>
      <w:r w:rsidR="001742F2" w:rsidRPr="001742F2">
        <w:rPr>
          <w:rFonts w:ascii="Book Antiqua" w:eastAsia="宋体" w:hAnsi="Book Antiqua" w:hint="eastAsia"/>
          <w:kern w:val="2"/>
          <w:lang w:eastAsia="zh-CN"/>
        </w:rPr>
        <w:t xml:space="preserve"> Inhibitor, </w:t>
      </w:r>
      <w:proofErr w:type="spellStart"/>
      <w:r w:rsidR="001742F2" w:rsidRPr="001742F2">
        <w:rPr>
          <w:rFonts w:ascii="Book Antiqua" w:eastAsia="宋体" w:hAnsi="Book Antiqua" w:hint="eastAsia"/>
          <w:kern w:val="2"/>
          <w:lang w:eastAsia="zh-CN"/>
        </w:rPr>
        <w:t>inPatients</w:t>
      </w:r>
      <w:proofErr w:type="spellEnd"/>
      <w:r w:rsidR="001742F2" w:rsidRPr="001742F2">
        <w:rPr>
          <w:rFonts w:ascii="Book Antiqua" w:eastAsia="宋体" w:hAnsi="Book Antiqua" w:hint="eastAsia"/>
          <w:kern w:val="2"/>
          <w:lang w:eastAsia="zh-CN"/>
        </w:rPr>
        <w:t xml:space="preserve"> with Nash. Late</w:t>
      </w:r>
      <w:r w:rsidR="001742F2">
        <w:rPr>
          <w:rFonts w:ascii="Book Antiqua" w:eastAsia="宋体" w:hAnsi="Book Antiqua" w:hint="eastAsia"/>
          <w:kern w:val="2"/>
          <w:lang w:eastAsia="zh-CN"/>
        </w:rPr>
        <w:t>-</w:t>
      </w:r>
      <w:r w:rsidR="001742F2" w:rsidRPr="001742F2">
        <w:rPr>
          <w:rFonts w:ascii="Book Antiqua" w:eastAsia="宋体" w:hAnsi="Book Antiqua" w:hint="eastAsia"/>
          <w:kern w:val="2"/>
          <w:lang w:eastAsia="zh-CN"/>
        </w:rPr>
        <w:t xml:space="preserve">Breaking Abstracts. </w:t>
      </w:r>
      <w:r w:rsidR="001742F2" w:rsidRPr="001742F2">
        <w:rPr>
          <w:rFonts w:ascii="Book Antiqua" w:eastAsia="宋体" w:hAnsi="Book Antiqua" w:hint="eastAsia"/>
          <w:i/>
          <w:kern w:val="2"/>
          <w:lang w:eastAsia="zh-CN"/>
        </w:rPr>
        <w:t>Hepatology</w:t>
      </w:r>
      <w:r w:rsidR="001742F2" w:rsidRPr="001742F2">
        <w:rPr>
          <w:rFonts w:ascii="Book Antiqua" w:eastAsia="宋体" w:hAnsi="Book Antiqua" w:hint="eastAsia"/>
          <w:kern w:val="2"/>
          <w:lang w:eastAsia="zh-CN"/>
        </w:rPr>
        <w:t xml:space="preserve"> 2018;</w:t>
      </w:r>
      <w:r w:rsidR="001742F2">
        <w:rPr>
          <w:rFonts w:ascii="Book Antiqua" w:eastAsia="宋体" w:hAnsi="Book Antiqua" w:hint="eastAsia"/>
          <w:kern w:val="2"/>
          <w:lang w:eastAsia="zh-CN"/>
        </w:rPr>
        <w:t xml:space="preserve"> </w:t>
      </w:r>
      <w:r w:rsidR="001742F2" w:rsidRPr="001742F2">
        <w:rPr>
          <w:rFonts w:ascii="Book Antiqua" w:eastAsia="宋体" w:hAnsi="Book Antiqua" w:hint="eastAsia"/>
          <w:b/>
          <w:kern w:val="2"/>
          <w:lang w:eastAsia="zh-CN"/>
        </w:rPr>
        <w:t>68</w:t>
      </w:r>
      <w:r w:rsidR="001742F2" w:rsidRPr="001742F2">
        <w:rPr>
          <w:rFonts w:ascii="Book Antiqua" w:eastAsia="宋体" w:hAnsi="Book Antiqua" w:hint="eastAsia"/>
          <w:kern w:val="2"/>
          <w:lang w:eastAsia="zh-CN"/>
        </w:rPr>
        <w:t>:</w:t>
      </w:r>
      <w:r w:rsidR="001742F2">
        <w:rPr>
          <w:rFonts w:ascii="Book Antiqua" w:eastAsia="宋体" w:hAnsi="Book Antiqua" w:hint="eastAsia"/>
          <w:kern w:val="2"/>
          <w:lang w:eastAsia="zh-CN"/>
        </w:rPr>
        <w:t xml:space="preserve"> </w:t>
      </w:r>
      <w:r w:rsidR="001742F2" w:rsidRPr="001742F2">
        <w:rPr>
          <w:rFonts w:ascii="Book Antiqua" w:eastAsia="宋体" w:hAnsi="Book Antiqua" w:hint="eastAsia"/>
          <w:kern w:val="2"/>
          <w:lang w:eastAsia="zh-CN"/>
        </w:rPr>
        <w:t>1447A-1448A [DOI: 10.1002/hep.30353]</w:t>
      </w:r>
    </w:p>
    <w:p w14:paraId="3E03D647"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18 </w:t>
      </w:r>
      <w:r w:rsidRPr="001F5571">
        <w:rPr>
          <w:rFonts w:ascii="Book Antiqua" w:eastAsia="宋体" w:hAnsi="Book Antiqua"/>
          <w:b/>
          <w:kern w:val="2"/>
          <w:lang w:eastAsia="zh-CN"/>
        </w:rPr>
        <w:t>Schnell O</w:t>
      </w:r>
      <w:r w:rsidRPr="001F5571">
        <w:rPr>
          <w:rFonts w:ascii="Book Antiqua" w:eastAsia="宋体" w:hAnsi="Book Antiqua"/>
          <w:kern w:val="2"/>
          <w:lang w:eastAsia="zh-CN"/>
        </w:rPr>
        <w:t xml:space="preserve">, Crocker JB, Weng J. Impact of HbA1c Testing at Point of Care on Diabetes Management. </w:t>
      </w:r>
      <w:r w:rsidRPr="001F5571">
        <w:rPr>
          <w:rFonts w:ascii="Book Antiqua" w:eastAsia="宋体" w:hAnsi="Book Antiqua"/>
          <w:i/>
          <w:kern w:val="2"/>
          <w:lang w:eastAsia="zh-CN"/>
        </w:rPr>
        <w:t>J Diabetes Sci Technol</w:t>
      </w:r>
      <w:r w:rsidRPr="001F5571">
        <w:rPr>
          <w:rFonts w:ascii="Book Antiqua" w:eastAsia="宋体" w:hAnsi="Book Antiqua"/>
          <w:kern w:val="2"/>
          <w:lang w:eastAsia="zh-CN"/>
        </w:rPr>
        <w:t xml:space="preserve"> 2017; </w:t>
      </w:r>
      <w:r w:rsidRPr="001F5571">
        <w:rPr>
          <w:rFonts w:ascii="Book Antiqua" w:eastAsia="宋体" w:hAnsi="Book Antiqua"/>
          <w:b/>
          <w:kern w:val="2"/>
          <w:lang w:eastAsia="zh-CN"/>
        </w:rPr>
        <w:t>11</w:t>
      </w:r>
      <w:r w:rsidRPr="001F5571">
        <w:rPr>
          <w:rFonts w:ascii="Book Antiqua" w:eastAsia="宋体" w:hAnsi="Book Antiqua"/>
          <w:kern w:val="2"/>
          <w:lang w:eastAsia="zh-CN"/>
        </w:rPr>
        <w:t>: 611-617 [PMID: 27898388 DOI: 10.1177/1932296816678263]</w:t>
      </w:r>
    </w:p>
    <w:p w14:paraId="34402AB3"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19 </w:t>
      </w:r>
      <w:r w:rsidRPr="001F5571">
        <w:rPr>
          <w:rFonts w:ascii="Book Antiqua" w:eastAsia="宋体" w:hAnsi="Book Antiqua"/>
          <w:b/>
          <w:kern w:val="2"/>
          <w:lang w:eastAsia="zh-CN"/>
        </w:rPr>
        <w:t>Jia W</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Standardising</w:t>
      </w:r>
      <w:proofErr w:type="spellEnd"/>
      <w:r w:rsidRPr="001F5571">
        <w:rPr>
          <w:rFonts w:ascii="Book Antiqua" w:eastAsia="宋体" w:hAnsi="Book Antiqua"/>
          <w:kern w:val="2"/>
          <w:lang w:eastAsia="zh-CN"/>
        </w:rPr>
        <w:t xml:space="preserve"> HbA1c-based diabetes diagnosis: opportunities and challenges. </w:t>
      </w:r>
      <w:r w:rsidRPr="001F5571">
        <w:rPr>
          <w:rFonts w:ascii="Book Antiqua" w:eastAsia="宋体" w:hAnsi="Book Antiqua"/>
          <w:i/>
          <w:kern w:val="2"/>
          <w:lang w:eastAsia="zh-CN"/>
        </w:rPr>
        <w:t>Expert Rev Mol Diagn</w:t>
      </w:r>
      <w:r w:rsidRPr="001F5571">
        <w:rPr>
          <w:rFonts w:ascii="Book Antiqua" w:eastAsia="宋体" w:hAnsi="Book Antiqua"/>
          <w:kern w:val="2"/>
          <w:lang w:eastAsia="zh-CN"/>
        </w:rPr>
        <w:t xml:space="preserve"> 2016; </w:t>
      </w:r>
      <w:r w:rsidRPr="001F5571">
        <w:rPr>
          <w:rFonts w:ascii="Book Antiqua" w:eastAsia="宋体" w:hAnsi="Book Antiqua"/>
          <w:b/>
          <w:kern w:val="2"/>
          <w:lang w:eastAsia="zh-CN"/>
        </w:rPr>
        <w:t>16</w:t>
      </w:r>
      <w:r w:rsidRPr="001F5571">
        <w:rPr>
          <w:rFonts w:ascii="Book Antiqua" w:eastAsia="宋体" w:hAnsi="Book Antiqua"/>
          <w:kern w:val="2"/>
          <w:lang w:eastAsia="zh-CN"/>
        </w:rPr>
        <w:t>: 343-355 [PMID: 26680319 DOI: 10.1586/14737159.2016.1133299]</w:t>
      </w:r>
    </w:p>
    <w:p w14:paraId="1CB2E4C1"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20 </w:t>
      </w:r>
      <w:proofErr w:type="spellStart"/>
      <w:r w:rsidRPr="001F5571">
        <w:rPr>
          <w:rFonts w:ascii="Book Antiqua" w:eastAsia="宋体" w:hAnsi="Book Antiqua"/>
          <w:b/>
          <w:kern w:val="2"/>
          <w:lang w:eastAsia="zh-CN"/>
        </w:rPr>
        <w:t>Tyanova</w:t>
      </w:r>
      <w:proofErr w:type="spellEnd"/>
      <w:r w:rsidRPr="001F5571">
        <w:rPr>
          <w:rFonts w:ascii="Book Antiqua" w:eastAsia="宋体" w:hAnsi="Book Antiqua"/>
          <w:b/>
          <w:kern w:val="2"/>
          <w:lang w:eastAsia="zh-CN"/>
        </w:rPr>
        <w:t xml:space="preserve"> S</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Temu</w:t>
      </w:r>
      <w:proofErr w:type="spellEnd"/>
      <w:r w:rsidRPr="001F5571">
        <w:rPr>
          <w:rFonts w:ascii="Book Antiqua" w:eastAsia="宋体" w:hAnsi="Book Antiqua"/>
          <w:kern w:val="2"/>
          <w:lang w:eastAsia="zh-CN"/>
        </w:rPr>
        <w:t xml:space="preserve"> T, Cox J. The </w:t>
      </w:r>
      <w:proofErr w:type="spellStart"/>
      <w:r w:rsidRPr="001F5571">
        <w:rPr>
          <w:rFonts w:ascii="Book Antiqua" w:eastAsia="宋体" w:hAnsi="Book Antiqua"/>
          <w:kern w:val="2"/>
          <w:lang w:eastAsia="zh-CN"/>
        </w:rPr>
        <w:t>MaxQuant</w:t>
      </w:r>
      <w:proofErr w:type="spellEnd"/>
      <w:r w:rsidRPr="001F5571">
        <w:rPr>
          <w:rFonts w:ascii="Book Antiqua" w:eastAsia="宋体" w:hAnsi="Book Antiqua"/>
          <w:kern w:val="2"/>
          <w:lang w:eastAsia="zh-CN"/>
        </w:rPr>
        <w:t xml:space="preserve"> computational platform for mass spectrometry-based shotgun proteomics. </w:t>
      </w:r>
      <w:r w:rsidRPr="001F5571">
        <w:rPr>
          <w:rFonts w:ascii="Book Antiqua" w:eastAsia="宋体" w:hAnsi="Book Antiqua"/>
          <w:i/>
          <w:kern w:val="2"/>
          <w:lang w:eastAsia="zh-CN"/>
        </w:rPr>
        <w:t xml:space="preserve">Nat </w:t>
      </w:r>
      <w:proofErr w:type="spellStart"/>
      <w:r w:rsidRPr="001F5571">
        <w:rPr>
          <w:rFonts w:ascii="Book Antiqua" w:eastAsia="宋体" w:hAnsi="Book Antiqua"/>
          <w:i/>
          <w:kern w:val="2"/>
          <w:lang w:eastAsia="zh-CN"/>
        </w:rPr>
        <w:t>Protoc</w:t>
      </w:r>
      <w:proofErr w:type="spellEnd"/>
      <w:r w:rsidRPr="001F5571">
        <w:rPr>
          <w:rFonts w:ascii="Book Antiqua" w:eastAsia="宋体" w:hAnsi="Book Antiqua"/>
          <w:kern w:val="2"/>
          <w:lang w:eastAsia="zh-CN"/>
        </w:rPr>
        <w:t xml:space="preserve"> 2016; </w:t>
      </w:r>
      <w:r w:rsidRPr="001F5571">
        <w:rPr>
          <w:rFonts w:ascii="Book Antiqua" w:eastAsia="宋体" w:hAnsi="Book Antiqua"/>
          <w:b/>
          <w:kern w:val="2"/>
          <w:lang w:eastAsia="zh-CN"/>
        </w:rPr>
        <w:t>11</w:t>
      </w:r>
      <w:r w:rsidRPr="001F5571">
        <w:rPr>
          <w:rFonts w:ascii="Book Antiqua" w:eastAsia="宋体" w:hAnsi="Book Antiqua"/>
          <w:kern w:val="2"/>
          <w:lang w:eastAsia="zh-CN"/>
        </w:rPr>
        <w:t>: 2301-2319 [PMID: 27809316 DOI: 10.1038/nprot.2016.136]</w:t>
      </w:r>
    </w:p>
    <w:p w14:paraId="15FE7DC8"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21 </w:t>
      </w:r>
      <w:r w:rsidRPr="001F5571">
        <w:rPr>
          <w:rFonts w:ascii="Book Antiqua" w:eastAsia="宋体" w:hAnsi="Book Antiqua"/>
          <w:b/>
          <w:kern w:val="2"/>
          <w:lang w:eastAsia="zh-CN"/>
        </w:rPr>
        <w:t>Alonso C</w:t>
      </w:r>
      <w:r w:rsidRPr="001F5571">
        <w:rPr>
          <w:rFonts w:ascii="Book Antiqua" w:eastAsia="宋体" w:hAnsi="Book Antiqua"/>
          <w:kern w:val="2"/>
          <w:lang w:eastAsia="zh-CN"/>
        </w:rPr>
        <w:t xml:space="preserve">, Fernández-Ramos D, Varela-Rey M, </w:t>
      </w:r>
      <w:proofErr w:type="spellStart"/>
      <w:r w:rsidRPr="001F5571">
        <w:rPr>
          <w:rFonts w:ascii="Book Antiqua" w:eastAsia="宋体" w:hAnsi="Book Antiqua"/>
          <w:kern w:val="2"/>
          <w:lang w:eastAsia="zh-CN"/>
        </w:rPr>
        <w:t>Martínez-Arranz</w:t>
      </w:r>
      <w:proofErr w:type="spellEnd"/>
      <w:r w:rsidRPr="001F5571">
        <w:rPr>
          <w:rFonts w:ascii="Book Antiqua" w:eastAsia="宋体" w:hAnsi="Book Antiqua"/>
          <w:kern w:val="2"/>
          <w:lang w:eastAsia="zh-CN"/>
        </w:rPr>
        <w:t xml:space="preserve"> I, </w:t>
      </w:r>
      <w:proofErr w:type="spellStart"/>
      <w:r w:rsidRPr="001F5571">
        <w:rPr>
          <w:rFonts w:ascii="Book Antiqua" w:eastAsia="宋体" w:hAnsi="Book Antiqua"/>
          <w:kern w:val="2"/>
          <w:lang w:eastAsia="zh-CN"/>
        </w:rPr>
        <w:t>Navasa</w:t>
      </w:r>
      <w:proofErr w:type="spellEnd"/>
      <w:r w:rsidRPr="001F5571">
        <w:rPr>
          <w:rFonts w:ascii="Book Antiqua" w:eastAsia="宋体" w:hAnsi="Book Antiqua"/>
          <w:kern w:val="2"/>
          <w:lang w:eastAsia="zh-CN"/>
        </w:rPr>
        <w:t xml:space="preserve"> N, Van </w:t>
      </w:r>
      <w:proofErr w:type="spellStart"/>
      <w:r w:rsidRPr="001F5571">
        <w:rPr>
          <w:rFonts w:ascii="Book Antiqua" w:eastAsia="宋体" w:hAnsi="Book Antiqua"/>
          <w:kern w:val="2"/>
          <w:lang w:eastAsia="zh-CN"/>
        </w:rPr>
        <w:t>Liempd</w:t>
      </w:r>
      <w:proofErr w:type="spellEnd"/>
      <w:r w:rsidRPr="001F5571">
        <w:rPr>
          <w:rFonts w:ascii="Book Antiqua" w:eastAsia="宋体" w:hAnsi="Book Antiqua"/>
          <w:kern w:val="2"/>
          <w:lang w:eastAsia="zh-CN"/>
        </w:rPr>
        <w:t xml:space="preserve"> SM, </w:t>
      </w:r>
      <w:proofErr w:type="spellStart"/>
      <w:r w:rsidRPr="001F5571">
        <w:rPr>
          <w:rFonts w:ascii="Book Antiqua" w:eastAsia="宋体" w:hAnsi="Book Antiqua"/>
          <w:kern w:val="2"/>
          <w:lang w:eastAsia="zh-CN"/>
        </w:rPr>
        <w:t>Lavín</w:t>
      </w:r>
      <w:proofErr w:type="spellEnd"/>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Trueba</w:t>
      </w:r>
      <w:proofErr w:type="spellEnd"/>
      <w:r w:rsidRPr="001F5571">
        <w:rPr>
          <w:rFonts w:ascii="Book Antiqua" w:eastAsia="宋体" w:hAnsi="Book Antiqua"/>
          <w:kern w:val="2"/>
          <w:lang w:eastAsia="zh-CN"/>
        </w:rPr>
        <w:t xml:space="preserve"> JL, Mayo R, </w:t>
      </w:r>
      <w:proofErr w:type="spellStart"/>
      <w:r w:rsidRPr="001F5571">
        <w:rPr>
          <w:rFonts w:ascii="Book Antiqua" w:eastAsia="宋体" w:hAnsi="Book Antiqua"/>
          <w:kern w:val="2"/>
          <w:lang w:eastAsia="zh-CN"/>
        </w:rPr>
        <w:t>Ilisso</w:t>
      </w:r>
      <w:proofErr w:type="spellEnd"/>
      <w:r w:rsidRPr="001F5571">
        <w:rPr>
          <w:rFonts w:ascii="Book Antiqua" w:eastAsia="宋体" w:hAnsi="Book Antiqua"/>
          <w:kern w:val="2"/>
          <w:lang w:eastAsia="zh-CN"/>
        </w:rPr>
        <w:t xml:space="preserve"> CP, de Juan VG, </w:t>
      </w:r>
      <w:proofErr w:type="spellStart"/>
      <w:r w:rsidRPr="001F5571">
        <w:rPr>
          <w:rFonts w:ascii="Book Antiqua" w:eastAsia="宋体" w:hAnsi="Book Antiqua"/>
          <w:kern w:val="2"/>
          <w:lang w:eastAsia="zh-CN"/>
        </w:rPr>
        <w:t>Iruarrizaga-Lejarreta</w:t>
      </w:r>
      <w:proofErr w:type="spellEnd"/>
      <w:r w:rsidRPr="001F5571">
        <w:rPr>
          <w:rFonts w:ascii="Book Antiqua" w:eastAsia="宋体" w:hAnsi="Book Antiqua"/>
          <w:kern w:val="2"/>
          <w:lang w:eastAsia="zh-CN"/>
        </w:rPr>
        <w:t xml:space="preserve"> M, </w:t>
      </w:r>
      <w:proofErr w:type="spellStart"/>
      <w:r w:rsidRPr="001F5571">
        <w:rPr>
          <w:rFonts w:ascii="Book Antiqua" w:eastAsia="宋体" w:hAnsi="Book Antiqua"/>
          <w:kern w:val="2"/>
          <w:lang w:eastAsia="zh-CN"/>
        </w:rPr>
        <w:t>delaCruz-Villar</w:t>
      </w:r>
      <w:proofErr w:type="spellEnd"/>
      <w:r w:rsidRPr="001F5571">
        <w:rPr>
          <w:rFonts w:ascii="Book Antiqua" w:eastAsia="宋体" w:hAnsi="Book Antiqua"/>
          <w:kern w:val="2"/>
          <w:lang w:eastAsia="zh-CN"/>
        </w:rPr>
        <w:t xml:space="preserve"> L, </w:t>
      </w:r>
      <w:proofErr w:type="spellStart"/>
      <w:r w:rsidRPr="001F5571">
        <w:rPr>
          <w:rFonts w:ascii="Book Antiqua" w:eastAsia="宋体" w:hAnsi="Book Antiqua"/>
          <w:kern w:val="2"/>
          <w:lang w:eastAsia="zh-CN"/>
        </w:rPr>
        <w:t>Mincholé</w:t>
      </w:r>
      <w:proofErr w:type="spellEnd"/>
      <w:r w:rsidRPr="001F5571">
        <w:rPr>
          <w:rFonts w:ascii="Book Antiqua" w:eastAsia="宋体" w:hAnsi="Book Antiqua"/>
          <w:kern w:val="2"/>
          <w:lang w:eastAsia="zh-CN"/>
        </w:rPr>
        <w:t xml:space="preserve"> I, Robinson A, Crespo J, Martín-Duce A, Romero-Gómez M, </w:t>
      </w:r>
      <w:proofErr w:type="spellStart"/>
      <w:r w:rsidRPr="001F5571">
        <w:rPr>
          <w:rFonts w:ascii="Book Antiqua" w:eastAsia="宋体" w:hAnsi="Book Antiqua"/>
          <w:kern w:val="2"/>
          <w:lang w:eastAsia="zh-CN"/>
        </w:rPr>
        <w:t>Sann</w:t>
      </w:r>
      <w:proofErr w:type="spellEnd"/>
      <w:r w:rsidRPr="001F5571">
        <w:rPr>
          <w:rFonts w:ascii="Book Antiqua" w:eastAsia="宋体" w:hAnsi="Book Antiqua"/>
          <w:kern w:val="2"/>
          <w:lang w:eastAsia="zh-CN"/>
        </w:rPr>
        <w:t xml:space="preserve"> H, </w:t>
      </w:r>
      <w:proofErr w:type="spellStart"/>
      <w:r w:rsidRPr="001F5571">
        <w:rPr>
          <w:rFonts w:ascii="Book Antiqua" w:eastAsia="宋体" w:hAnsi="Book Antiqua"/>
          <w:kern w:val="2"/>
          <w:lang w:eastAsia="zh-CN"/>
        </w:rPr>
        <w:t>Platon</w:t>
      </w:r>
      <w:proofErr w:type="spellEnd"/>
      <w:r w:rsidRPr="001F5571">
        <w:rPr>
          <w:rFonts w:ascii="Book Antiqua" w:eastAsia="宋体" w:hAnsi="Book Antiqua"/>
          <w:kern w:val="2"/>
          <w:lang w:eastAsia="zh-CN"/>
        </w:rPr>
        <w:t xml:space="preserve"> J, Van </w:t>
      </w:r>
      <w:proofErr w:type="spellStart"/>
      <w:r w:rsidRPr="001F5571">
        <w:rPr>
          <w:rFonts w:ascii="Book Antiqua" w:eastAsia="宋体" w:hAnsi="Book Antiqua"/>
          <w:kern w:val="2"/>
          <w:lang w:eastAsia="zh-CN"/>
        </w:rPr>
        <w:t>Eyk</w:t>
      </w:r>
      <w:proofErr w:type="spellEnd"/>
      <w:r w:rsidRPr="001F5571">
        <w:rPr>
          <w:rFonts w:ascii="Book Antiqua" w:eastAsia="宋体" w:hAnsi="Book Antiqua"/>
          <w:kern w:val="2"/>
          <w:lang w:eastAsia="zh-CN"/>
        </w:rPr>
        <w:t xml:space="preserve"> J, </w:t>
      </w:r>
      <w:proofErr w:type="spellStart"/>
      <w:r w:rsidRPr="001F5571">
        <w:rPr>
          <w:rFonts w:ascii="Book Antiqua" w:eastAsia="宋体" w:hAnsi="Book Antiqua"/>
          <w:kern w:val="2"/>
          <w:lang w:eastAsia="zh-CN"/>
        </w:rPr>
        <w:t>Aspichueta</w:t>
      </w:r>
      <w:proofErr w:type="spellEnd"/>
      <w:r w:rsidRPr="001F5571">
        <w:rPr>
          <w:rFonts w:ascii="Book Antiqua" w:eastAsia="宋体" w:hAnsi="Book Antiqua"/>
          <w:kern w:val="2"/>
          <w:lang w:eastAsia="zh-CN"/>
        </w:rPr>
        <w:t xml:space="preserve"> P, </w:t>
      </w:r>
      <w:proofErr w:type="spellStart"/>
      <w:r w:rsidRPr="001F5571">
        <w:rPr>
          <w:rFonts w:ascii="Book Antiqua" w:eastAsia="宋体" w:hAnsi="Book Antiqua"/>
          <w:kern w:val="2"/>
          <w:lang w:eastAsia="zh-CN"/>
        </w:rPr>
        <w:t>Noureddin</w:t>
      </w:r>
      <w:proofErr w:type="spellEnd"/>
      <w:r w:rsidRPr="001F5571">
        <w:rPr>
          <w:rFonts w:ascii="Book Antiqua" w:eastAsia="宋体" w:hAnsi="Book Antiqua"/>
          <w:kern w:val="2"/>
          <w:lang w:eastAsia="zh-CN"/>
        </w:rPr>
        <w:t xml:space="preserve"> M, Falcón-Pérez JM, Anguita J, Aransay AM, Martínez-Chantar ML, Lu SC, Mato JM. Metabolomic Identification of Subtypes of Nonalcoholic Steatohepatitis. </w:t>
      </w:r>
      <w:r w:rsidRPr="001F5571">
        <w:rPr>
          <w:rFonts w:ascii="Book Antiqua" w:eastAsia="宋体" w:hAnsi="Book Antiqua"/>
          <w:i/>
          <w:kern w:val="2"/>
          <w:lang w:eastAsia="zh-CN"/>
        </w:rPr>
        <w:t>Gastroenterology</w:t>
      </w:r>
      <w:r w:rsidRPr="001F5571">
        <w:rPr>
          <w:rFonts w:ascii="Book Antiqua" w:eastAsia="宋体" w:hAnsi="Book Antiqua"/>
          <w:kern w:val="2"/>
          <w:lang w:eastAsia="zh-CN"/>
        </w:rPr>
        <w:t xml:space="preserve"> 2017; </w:t>
      </w:r>
      <w:r w:rsidRPr="001F5571">
        <w:rPr>
          <w:rFonts w:ascii="Book Antiqua" w:eastAsia="宋体" w:hAnsi="Book Antiqua"/>
          <w:b/>
          <w:kern w:val="2"/>
          <w:lang w:eastAsia="zh-CN"/>
        </w:rPr>
        <w:t>152</w:t>
      </w:r>
      <w:r w:rsidRPr="001F5571">
        <w:rPr>
          <w:rFonts w:ascii="Book Antiqua" w:eastAsia="宋体" w:hAnsi="Book Antiqua"/>
          <w:kern w:val="2"/>
          <w:lang w:eastAsia="zh-CN"/>
        </w:rPr>
        <w:t>: 1449-1461.e7 [PMID: 28132890 DOI: 10.1053/j.gastro.2017.01.015]</w:t>
      </w:r>
    </w:p>
    <w:p w14:paraId="5F2C27F0"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22 </w:t>
      </w:r>
      <w:r w:rsidRPr="001F5571">
        <w:rPr>
          <w:rFonts w:ascii="Book Antiqua" w:eastAsia="宋体" w:hAnsi="Book Antiqua"/>
          <w:b/>
          <w:kern w:val="2"/>
          <w:lang w:eastAsia="zh-CN"/>
        </w:rPr>
        <w:t>Barbier-Torres L</w:t>
      </w:r>
      <w:r w:rsidRPr="001F5571">
        <w:rPr>
          <w:rFonts w:ascii="Book Antiqua" w:eastAsia="宋体" w:hAnsi="Book Antiqua"/>
          <w:kern w:val="2"/>
          <w:lang w:eastAsia="zh-CN"/>
        </w:rPr>
        <w:t xml:space="preserve">, Delgado TC, </w:t>
      </w:r>
      <w:proofErr w:type="spellStart"/>
      <w:r w:rsidRPr="001F5571">
        <w:rPr>
          <w:rFonts w:ascii="Book Antiqua" w:eastAsia="宋体" w:hAnsi="Book Antiqua"/>
          <w:kern w:val="2"/>
          <w:lang w:eastAsia="zh-CN"/>
        </w:rPr>
        <w:t>García</w:t>
      </w:r>
      <w:proofErr w:type="spellEnd"/>
      <w:r w:rsidRPr="001F5571">
        <w:rPr>
          <w:rFonts w:ascii="Book Antiqua" w:eastAsia="宋体" w:hAnsi="Book Antiqua"/>
          <w:kern w:val="2"/>
          <w:lang w:eastAsia="zh-CN"/>
        </w:rPr>
        <w:t xml:space="preserve">-Rodríguez JL, </w:t>
      </w:r>
      <w:proofErr w:type="spellStart"/>
      <w:r w:rsidRPr="001F5571">
        <w:rPr>
          <w:rFonts w:ascii="Book Antiqua" w:eastAsia="宋体" w:hAnsi="Book Antiqua"/>
          <w:kern w:val="2"/>
          <w:lang w:eastAsia="zh-CN"/>
        </w:rPr>
        <w:t>Zubiete</w:t>
      </w:r>
      <w:proofErr w:type="spellEnd"/>
      <w:r w:rsidRPr="001F5571">
        <w:rPr>
          <w:rFonts w:ascii="Book Antiqua" w:eastAsia="宋体" w:hAnsi="Book Antiqua"/>
          <w:kern w:val="2"/>
          <w:lang w:eastAsia="zh-CN"/>
        </w:rPr>
        <w:t xml:space="preserve">-Franco I, </w:t>
      </w:r>
      <w:proofErr w:type="spellStart"/>
      <w:r w:rsidRPr="001F5571">
        <w:rPr>
          <w:rFonts w:ascii="Book Antiqua" w:eastAsia="宋体" w:hAnsi="Book Antiqua"/>
          <w:kern w:val="2"/>
          <w:lang w:eastAsia="zh-CN"/>
        </w:rPr>
        <w:t>Fernández</w:t>
      </w:r>
      <w:proofErr w:type="spellEnd"/>
      <w:r w:rsidRPr="001F5571">
        <w:rPr>
          <w:rFonts w:ascii="Book Antiqua" w:eastAsia="宋体" w:hAnsi="Book Antiqua"/>
          <w:kern w:val="2"/>
          <w:lang w:eastAsia="zh-CN"/>
        </w:rPr>
        <w:t xml:space="preserve">-Ramos D, </w:t>
      </w:r>
      <w:proofErr w:type="spellStart"/>
      <w:r w:rsidRPr="001F5571">
        <w:rPr>
          <w:rFonts w:ascii="Book Antiqua" w:eastAsia="宋体" w:hAnsi="Book Antiqua"/>
          <w:kern w:val="2"/>
          <w:lang w:eastAsia="zh-CN"/>
        </w:rPr>
        <w:t>Buqué</w:t>
      </w:r>
      <w:proofErr w:type="spellEnd"/>
      <w:r w:rsidRPr="001F5571">
        <w:rPr>
          <w:rFonts w:ascii="Book Antiqua" w:eastAsia="宋体" w:hAnsi="Book Antiqua"/>
          <w:kern w:val="2"/>
          <w:lang w:eastAsia="zh-CN"/>
        </w:rPr>
        <w:t xml:space="preserve"> X, Cano A, Gutiérrez-de Juan V, </w:t>
      </w:r>
      <w:proofErr w:type="spellStart"/>
      <w:r w:rsidRPr="001F5571">
        <w:rPr>
          <w:rFonts w:ascii="Book Antiqua" w:eastAsia="宋体" w:hAnsi="Book Antiqua"/>
          <w:kern w:val="2"/>
          <w:lang w:eastAsia="zh-CN"/>
        </w:rPr>
        <w:t>Fernández-Domínguez</w:t>
      </w:r>
      <w:proofErr w:type="spellEnd"/>
      <w:r w:rsidRPr="001F5571">
        <w:rPr>
          <w:rFonts w:ascii="Book Antiqua" w:eastAsia="宋体" w:hAnsi="Book Antiqua"/>
          <w:kern w:val="2"/>
          <w:lang w:eastAsia="zh-CN"/>
        </w:rPr>
        <w:t xml:space="preserve"> I, </w:t>
      </w:r>
      <w:proofErr w:type="spellStart"/>
      <w:r w:rsidRPr="001F5571">
        <w:rPr>
          <w:rFonts w:ascii="Book Antiqua" w:eastAsia="宋体" w:hAnsi="Book Antiqua"/>
          <w:kern w:val="2"/>
          <w:lang w:eastAsia="zh-CN"/>
        </w:rPr>
        <w:t>Lopitz-Otsoa</w:t>
      </w:r>
      <w:proofErr w:type="spellEnd"/>
      <w:r w:rsidRPr="001F5571">
        <w:rPr>
          <w:rFonts w:ascii="Book Antiqua" w:eastAsia="宋体" w:hAnsi="Book Antiqua"/>
          <w:kern w:val="2"/>
          <w:lang w:eastAsia="zh-CN"/>
        </w:rPr>
        <w:t xml:space="preserve"> F, </w:t>
      </w:r>
      <w:proofErr w:type="spellStart"/>
      <w:r w:rsidRPr="001F5571">
        <w:rPr>
          <w:rFonts w:ascii="Book Antiqua" w:eastAsia="宋体" w:hAnsi="Book Antiqua"/>
          <w:kern w:val="2"/>
          <w:lang w:eastAsia="zh-CN"/>
        </w:rPr>
        <w:t>Fernández-Tussy</w:t>
      </w:r>
      <w:proofErr w:type="spellEnd"/>
      <w:r w:rsidRPr="001F5571">
        <w:rPr>
          <w:rFonts w:ascii="Book Antiqua" w:eastAsia="宋体" w:hAnsi="Book Antiqua"/>
          <w:kern w:val="2"/>
          <w:lang w:eastAsia="zh-CN"/>
        </w:rPr>
        <w:t xml:space="preserve"> P, </w:t>
      </w:r>
      <w:proofErr w:type="spellStart"/>
      <w:r w:rsidRPr="001F5571">
        <w:rPr>
          <w:rFonts w:ascii="Book Antiqua" w:eastAsia="宋体" w:hAnsi="Book Antiqua"/>
          <w:kern w:val="2"/>
          <w:lang w:eastAsia="zh-CN"/>
        </w:rPr>
        <w:t>Boix</w:t>
      </w:r>
      <w:proofErr w:type="spellEnd"/>
      <w:r w:rsidRPr="001F5571">
        <w:rPr>
          <w:rFonts w:ascii="Book Antiqua" w:eastAsia="宋体" w:hAnsi="Book Antiqua"/>
          <w:kern w:val="2"/>
          <w:lang w:eastAsia="zh-CN"/>
        </w:rPr>
        <w:t xml:space="preserve"> L, </w:t>
      </w:r>
      <w:proofErr w:type="spellStart"/>
      <w:r w:rsidRPr="001F5571">
        <w:rPr>
          <w:rFonts w:ascii="Book Antiqua" w:eastAsia="宋体" w:hAnsi="Book Antiqua"/>
          <w:kern w:val="2"/>
          <w:lang w:eastAsia="zh-CN"/>
        </w:rPr>
        <w:t>Bruix</w:t>
      </w:r>
      <w:proofErr w:type="spellEnd"/>
      <w:r w:rsidRPr="001F5571">
        <w:rPr>
          <w:rFonts w:ascii="Book Antiqua" w:eastAsia="宋体" w:hAnsi="Book Antiqua"/>
          <w:kern w:val="2"/>
          <w:lang w:eastAsia="zh-CN"/>
        </w:rPr>
        <w:t xml:space="preserve"> J, Villa E, Castro A, Lu SC, </w:t>
      </w:r>
      <w:proofErr w:type="spellStart"/>
      <w:r w:rsidRPr="001F5571">
        <w:rPr>
          <w:rFonts w:ascii="Book Antiqua" w:eastAsia="宋体" w:hAnsi="Book Antiqua"/>
          <w:kern w:val="2"/>
          <w:lang w:eastAsia="zh-CN"/>
        </w:rPr>
        <w:t>Aspichueta</w:t>
      </w:r>
      <w:proofErr w:type="spellEnd"/>
      <w:r w:rsidRPr="001F5571">
        <w:rPr>
          <w:rFonts w:ascii="Book Antiqua" w:eastAsia="宋体" w:hAnsi="Book Antiqua"/>
          <w:kern w:val="2"/>
          <w:lang w:eastAsia="zh-CN"/>
        </w:rPr>
        <w:t xml:space="preserve"> P, </w:t>
      </w:r>
      <w:proofErr w:type="spellStart"/>
      <w:r w:rsidRPr="001F5571">
        <w:rPr>
          <w:rFonts w:ascii="Book Antiqua" w:eastAsia="宋体" w:hAnsi="Book Antiqua"/>
          <w:kern w:val="2"/>
          <w:lang w:eastAsia="zh-CN"/>
        </w:rPr>
        <w:t>Xirodimas</w:t>
      </w:r>
      <w:proofErr w:type="spellEnd"/>
      <w:r w:rsidRPr="001F5571">
        <w:rPr>
          <w:rFonts w:ascii="Book Antiqua" w:eastAsia="宋体" w:hAnsi="Book Antiqua"/>
          <w:kern w:val="2"/>
          <w:lang w:eastAsia="zh-CN"/>
        </w:rPr>
        <w:t xml:space="preserve"> D, Varela-Rey M, </w:t>
      </w:r>
      <w:proofErr w:type="spellStart"/>
      <w:r w:rsidRPr="001F5571">
        <w:rPr>
          <w:rFonts w:ascii="Book Antiqua" w:eastAsia="宋体" w:hAnsi="Book Antiqua"/>
          <w:kern w:val="2"/>
          <w:lang w:eastAsia="zh-CN"/>
        </w:rPr>
        <w:t>Mato</w:t>
      </w:r>
      <w:proofErr w:type="spellEnd"/>
      <w:r w:rsidRPr="001F5571">
        <w:rPr>
          <w:rFonts w:ascii="Book Antiqua" w:eastAsia="宋体" w:hAnsi="Book Antiqua"/>
          <w:kern w:val="2"/>
          <w:lang w:eastAsia="zh-CN"/>
        </w:rPr>
        <w:t xml:space="preserve"> JM, </w:t>
      </w:r>
      <w:proofErr w:type="spellStart"/>
      <w:r w:rsidRPr="001F5571">
        <w:rPr>
          <w:rFonts w:ascii="Book Antiqua" w:eastAsia="宋体" w:hAnsi="Book Antiqua"/>
          <w:kern w:val="2"/>
          <w:lang w:eastAsia="zh-CN"/>
        </w:rPr>
        <w:t>Beraza</w:t>
      </w:r>
      <w:proofErr w:type="spellEnd"/>
      <w:r w:rsidRPr="001F5571">
        <w:rPr>
          <w:rFonts w:ascii="Book Antiqua" w:eastAsia="宋体" w:hAnsi="Book Antiqua"/>
          <w:kern w:val="2"/>
          <w:lang w:eastAsia="zh-CN"/>
        </w:rPr>
        <w:t xml:space="preserve"> N, </w:t>
      </w:r>
      <w:proofErr w:type="spellStart"/>
      <w:r w:rsidRPr="001F5571">
        <w:rPr>
          <w:rFonts w:ascii="Book Antiqua" w:eastAsia="宋体" w:hAnsi="Book Antiqua"/>
          <w:kern w:val="2"/>
          <w:lang w:eastAsia="zh-CN"/>
        </w:rPr>
        <w:t>Martínez-Chantar</w:t>
      </w:r>
      <w:proofErr w:type="spellEnd"/>
      <w:r w:rsidRPr="001F5571">
        <w:rPr>
          <w:rFonts w:ascii="Book Antiqua" w:eastAsia="宋体" w:hAnsi="Book Antiqua"/>
          <w:kern w:val="2"/>
          <w:lang w:eastAsia="zh-CN"/>
        </w:rPr>
        <w:t xml:space="preserve"> ML. Stabilization of LKB1 and Akt by neddylation regulates energy metabolism in liver cancer. </w:t>
      </w:r>
      <w:proofErr w:type="spellStart"/>
      <w:r w:rsidRPr="001F5571">
        <w:rPr>
          <w:rFonts w:ascii="Book Antiqua" w:eastAsia="宋体" w:hAnsi="Book Antiqua"/>
          <w:i/>
          <w:kern w:val="2"/>
          <w:lang w:eastAsia="zh-CN"/>
        </w:rPr>
        <w:t>Oncotarget</w:t>
      </w:r>
      <w:proofErr w:type="spellEnd"/>
      <w:r w:rsidRPr="001F5571">
        <w:rPr>
          <w:rFonts w:ascii="Book Antiqua" w:eastAsia="宋体" w:hAnsi="Book Antiqua"/>
          <w:kern w:val="2"/>
          <w:lang w:eastAsia="zh-CN"/>
        </w:rPr>
        <w:t xml:space="preserve"> 2015; </w:t>
      </w:r>
      <w:r w:rsidRPr="001F5571">
        <w:rPr>
          <w:rFonts w:ascii="Book Antiqua" w:eastAsia="宋体" w:hAnsi="Book Antiqua"/>
          <w:b/>
          <w:kern w:val="2"/>
          <w:lang w:eastAsia="zh-CN"/>
        </w:rPr>
        <w:t>6</w:t>
      </w:r>
      <w:r w:rsidRPr="001F5571">
        <w:rPr>
          <w:rFonts w:ascii="Book Antiqua" w:eastAsia="宋体" w:hAnsi="Book Antiqua"/>
          <w:kern w:val="2"/>
          <w:lang w:eastAsia="zh-CN"/>
        </w:rPr>
        <w:t>: 2509-2523 [PMID: 25650664 DOI: 10.18632/oncotarget.3191]</w:t>
      </w:r>
    </w:p>
    <w:p w14:paraId="3C050A90"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567777">
        <w:rPr>
          <w:rFonts w:ascii="Book Antiqua" w:eastAsia="宋体" w:hAnsi="Book Antiqua"/>
          <w:kern w:val="2"/>
          <w:lang w:eastAsia="zh-CN"/>
        </w:rPr>
        <w:lastRenderedPageBreak/>
        <w:t xml:space="preserve">23 </w:t>
      </w:r>
      <w:proofErr w:type="spellStart"/>
      <w:r w:rsidRPr="00567777">
        <w:rPr>
          <w:rFonts w:ascii="Book Antiqua" w:eastAsia="宋体" w:hAnsi="Book Antiqua"/>
          <w:b/>
          <w:kern w:val="2"/>
          <w:lang w:eastAsia="zh-CN"/>
        </w:rPr>
        <w:t>Martínez-Arranz</w:t>
      </w:r>
      <w:proofErr w:type="spellEnd"/>
      <w:r w:rsidRPr="00567777">
        <w:rPr>
          <w:rFonts w:ascii="Book Antiqua" w:eastAsia="宋体" w:hAnsi="Book Antiqua"/>
          <w:b/>
          <w:kern w:val="2"/>
          <w:lang w:eastAsia="zh-CN"/>
        </w:rPr>
        <w:t xml:space="preserve"> I</w:t>
      </w:r>
      <w:r w:rsidRPr="00567777">
        <w:rPr>
          <w:rFonts w:ascii="Book Antiqua" w:eastAsia="宋体" w:hAnsi="Book Antiqua"/>
          <w:kern w:val="2"/>
          <w:lang w:eastAsia="zh-CN"/>
        </w:rPr>
        <w:t>, Mayo R, Pérez-</w:t>
      </w:r>
      <w:proofErr w:type="spellStart"/>
      <w:r w:rsidRPr="00567777">
        <w:rPr>
          <w:rFonts w:ascii="Book Antiqua" w:eastAsia="宋体" w:hAnsi="Book Antiqua"/>
          <w:kern w:val="2"/>
          <w:lang w:eastAsia="zh-CN"/>
        </w:rPr>
        <w:t>Cormenzana</w:t>
      </w:r>
      <w:proofErr w:type="spellEnd"/>
      <w:r w:rsidRPr="00567777">
        <w:rPr>
          <w:rFonts w:ascii="Book Antiqua" w:eastAsia="宋体" w:hAnsi="Book Antiqua"/>
          <w:kern w:val="2"/>
          <w:lang w:eastAsia="zh-CN"/>
        </w:rPr>
        <w:t xml:space="preserve"> M, </w:t>
      </w:r>
      <w:proofErr w:type="spellStart"/>
      <w:r w:rsidRPr="00567777">
        <w:rPr>
          <w:rFonts w:ascii="Book Antiqua" w:eastAsia="宋体" w:hAnsi="Book Antiqua"/>
          <w:kern w:val="2"/>
          <w:lang w:eastAsia="zh-CN"/>
        </w:rPr>
        <w:t>Mincholé</w:t>
      </w:r>
      <w:proofErr w:type="spellEnd"/>
      <w:r w:rsidRPr="00567777">
        <w:rPr>
          <w:rFonts w:ascii="Book Antiqua" w:eastAsia="宋体" w:hAnsi="Book Antiqua"/>
          <w:kern w:val="2"/>
          <w:lang w:eastAsia="zh-CN"/>
        </w:rPr>
        <w:t xml:space="preserve"> I, Salazar L, Alonso C, Mato JM. </w:t>
      </w:r>
      <w:r w:rsidRPr="001F5571">
        <w:rPr>
          <w:rFonts w:ascii="Book Antiqua" w:eastAsia="宋体" w:hAnsi="Book Antiqua"/>
          <w:kern w:val="2"/>
          <w:lang w:eastAsia="zh-CN"/>
        </w:rPr>
        <w:t xml:space="preserve">Enhancing metabolomics research through data mining. </w:t>
      </w:r>
      <w:r w:rsidRPr="001F5571">
        <w:rPr>
          <w:rFonts w:ascii="Book Antiqua" w:eastAsia="宋体" w:hAnsi="Book Antiqua"/>
          <w:i/>
          <w:kern w:val="2"/>
          <w:lang w:eastAsia="zh-CN"/>
        </w:rPr>
        <w:t>J Proteomics</w:t>
      </w:r>
      <w:r w:rsidRPr="001F5571">
        <w:rPr>
          <w:rFonts w:ascii="Book Antiqua" w:eastAsia="宋体" w:hAnsi="Book Antiqua"/>
          <w:kern w:val="2"/>
          <w:lang w:eastAsia="zh-CN"/>
        </w:rPr>
        <w:t xml:space="preserve"> 2015; </w:t>
      </w:r>
      <w:r w:rsidRPr="001F5571">
        <w:rPr>
          <w:rFonts w:ascii="Book Antiqua" w:eastAsia="宋体" w:hAnsi="Book Antiqua"/>
          <w:b/>
          <w:kern w:val="2"/>
          <w:lang w:eastAsia="zh-CN"/>
        </w:rPr>
        <w:t>127</w:t>
      </w:r>
      <w:r w:rsidRPr="001F5571">
        <w:rPr>
          <w:rFonts w:ascii="Book Antiqua" w:eastAsia="宋体" w:hAnsi="Book Antiqua"/>
          <w:kern w:val="2"/>
          <w:lang w:eastAsia="zh-CN"/>
        </w:rPr>
        <w:t>: 275-288 [PMID: 25668325 DOI: 10.1016/j.jprot.2015.01.019]</w:t>
      </w:r>
    </w:p>
    <w:p w14:paraId="28731121"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24 </w:t>
      </w:r>
      <w:r w:rsidRPr="001F5571">
        <w:rPr>
          <w:rFonts w:ascii="Book Antiqua" w:eastAsia="宋体" w:hAnsi="Book Antiqua"/>
          <w:b/>
          <w:kern w:val="2"/>
          <w:lang w:eastAsia="zh-CN"/>
        </w:rPr>
        <w:t>Saxton RA</w:t>
      </w:r>
      <w:r w:rsidRPr="001F5571">
        <w:rPr>
          <w:rFonts w:ascii="Book Antiqua" w:eastAsia="宋体" w:hAnsi="Book Antiqua"/>
          <w:kern w:val="2"/>
          <w:lang w:eastAsia="zh-CN"/>
        </w:rPr>
        <w:t xml:space="preserve">, Sabatini DM. mTOR Signaling in Growth, Metabolism, and Disease. </w:t>
      </w:r>
      <w:r w:rsidRPr="001F5571">
        <w:rPr>
          <w:rFonts w:ascii="Book Antiqua" w:eastAsia="宋体" w:hAnsi="Book Antiqua"/>
          <w:i/>
          <w:kern w:val="2"/>
          <w:lang w:eastAsia="zh-CN"/>
        </w:rPr>
        <w:t>Cell</w:t>
      </w:r>
      <w:r w:rsidRPr="001F5571">
        <w:rPr>
          <w:rFonts w:ascii="Book Antiqua" w:eastAsia="宋体" w:hAnsi="Book Antiqua"/>
          <w:kern w:val="2"/>
          <w:lang w:eastAsia="zh-CN"/>
        </w:rPr>
        <w:t xml:space="preserve"> 2017; </w:t>
      </w:r>
      <w:r w:rsidRPr="001F5571">
        <w:rPr>
          <w:rFonts w:ascii="Book Antiqua" w:eastAsia="宋体" w:hAnsi="Book Antiqua"/>
          <w:b/>
          <w:kern w:val="2"/>
          <w:lang w:eastAsia="zh-CN"/>
        </w:rPr>
        <w:t>168</w:t>
      </w:r>
      <w:r w:rsidRPr="001F5571">
        <w:rPr>
          <w:rFonts w:ascii="Book Antiqua" w:eastAsia="宋体" w:hAnsi="Book Antiqua"/>
          <w:kern w:val="2"/>
          <w:lang w:eastAsia="zh-CN"/>
        </w:rPr>
        <w:t>: 960-976 [PMID: 28283069 DOI: 10.1016/j.cell.2017.02.004]</w:t>
      </w:r>
    </w:p>
    <w:p w14:paraId="6164D828"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25 </w:t>
      </w:r>
      <w:r w:rsidRPr="001F5571">
        <w:rPr>
          <w:rFonts w:ascii="Book Antiqua" w:eastAsia="宋体" w:hAnsi="Book Antiqua"/>
          <w:b/>
          <w:kern w:val="2"/>
          <w:lang w:eastAsia="zh-CN"/>
        </w:rPr>
        <w:t>Hardie DG</w:t>
      </w:r>
      <w:r w:rsidRPr="001F5571">
        <w:rPr>
          <w:rFonts w:ascii="Book Antiqua" w:eastAsia="宋体" w:hAnsi="Book Antiqua"/>
          <w:kern w:val="2"/>
          <w:lang w:eastAsia="zh-CN"/>
        </w:rPr>
        <w:t xml:space="preserve">, Ross FA, Hawley SA. AMPK: a nutrient and energy sensor that maintains energy homeostasis. </w:t>
      </w:r>
      <w:r w:rsidRPr="001F5571">
        <w:rPr>
          <w:rFonts w:ascii="Book Antiqua" w:eastAsia="宋体" w:hAnsi="Book Antiqua"/>
          <w:i/>
          <w:kern w:val="2"/>
          <w:lang w:eastAsia="zh-CN"/>
        </w:rPr>
        <w:t>Nat Rev Mol Cell Biol</w:t>
      </w:r>
      <w:r w:rsidRPr="001F5571">
        <w:rPr>
          <w:rFonts w:ascii="Book Antiqua" w:eastAsia="宋体" w:hAnsi="Book Antiqua"/>
          <w:kern w:val="2"/>
          <w:lang w:eastAsia="zh-CN"/>
        </w:rPr>
        <w:t xml:space="preserve"> 2012; </w:t>
      </w:r>
      <w:r w:rsidRPr="001F5571">
        <w:rPr>
          <w:rFonts w:ascii="Book Antiqua" w:eastAsia="宋体" w:hAnsi="Book Antiqua"/>
          <w:b/>
          <w:kern w:val="2"/>
          <w:lang w:eastAsia="zh-CN"/>
        </w:rPr>
        <w:t>13</w:t>
      </w:r>
      <w:r w:rsidRPr="001F5571">
        <w:rPr>
          <w:rFonts w:ascii="Book Antiqua" w:eastAsia="宋体" w:hAnsi="Book Antiqua"/>
          <w:kern w:val="2"/>
          <w:lang w:eastAsia="zh-CN"/>
        </w:rPr>
        <w:t>: 251-262 [PMID: 22436748 DOI: 10.1038/nrm3311]</w:t>
      </w:r>
    </w:p>
    <w:p w14:paraId="74C56712"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26 </w:t>
      </w:r>
      <w:r w:rsidRPr="001F5571">
        <w:rPr>
          <w:rFonts w:ascii="Book Antiqua" w:eastAsia="宋体" w:hAnsi="Book Antiqua"/>
          <w:b/>
          <w:kern w:val="2"/>
          <w:lang w:eastAsia="zh-CN"/>
        </w:rPr>
        <w:t>Lin SC</w:t>
      </w:r>
      <w:r w:rsidRPr="001F5571">
        <w:rPr>
          <w:rFonts w:ascii="Book Antiqua" w:eastAsia="宋体" w:hAnsi="Book Antiqua"/>
          <w:kern w:val="2"/>
          <w:lang w:eastAsia="zh-CN"/>
        </w:rPr>
        <w:t xml:space="preserve">, Hardie DG. AMPK: Sensing Glucose as well as Cellular Energy Status. </w:t>
      </w:r>
      <w:r w:rsidRPr="001F5571">
        <w:rPr>
          <w:rFonts w:ascii="Book Antiqua" w:eastAsia="宋体" w:hAnsi="Book Antiqua"/>
          <w:i/>
          <w:kern w:val="2"/>
          <w:lang w:eastAsia="zh-CN"/>
        </w:rPr>
        <w:t xml:space="preserve">Cell </w:t>
      </w:r>
      <w:proofErr w:type="spellStart"/>
      <w:r w:rsidRPr="001F5571">
        <w:rPr>
          <w:rFonts w:ascii="Book Antiqua" w:eastAsia="宋体" w:hAnsi="Book Antiqua"/>
          <w:i/>
          <w:kern w:val="2"/>
          <w:lang w:eastAsia="zh-CN"/>
        </w:rPr>
        <w:t>Metab</w:t>
      </w:r>
      <w:proofErr w:type="spellEnd"/>
      <w:r w:rsidRPr="001F5571">
        <w:rPr>
          <w:rFonts w:ascii="Book Antiqua" w:eastAsia="宋体" w:hAnsi="Book Antiqua"/>
          <w:kern w:val="2"/>
          <w:lang w:eastAsia="zh-CN"/>
        </w:rPr>
        <w:t xml:space="preserve"> 2018; </w:t>
      </w:r>
      <w:r w:rsidRPr="001F5571">
        <w:rPr>
          <w:rFonts w:ascii="Book Antiqua" w:eastAsia="宋体" w:hAnsi="Book Antiqua"/>
          <w:b/>
          <w:kern w:val="2"/>
          <w:lang w:eastAsia="zh-CN"/>
        </w:rPr>
        <w:t>27</w:t>
      </w:r>
      <w:r w:rsidRPr="001F5571">
        <w:rPr>
          <w:rFonts w:ascii="Book Antiqua" w:eastAsia="宋体" w:hAnsi="Book Antiqua"/>
          <w:kern w:val="2"/>
          <w:lang w:eastAsia="zh-CN"/>
        </w:rPr>
        <w:t>: 299-313 [PMID: 29153408 DOI: 10.1016/j.cmet.2017.10.009]</w:t>
      </w:r>
    </w:p>
    <w:p w14:paraId="541016FF"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27 </w:t>
      </w:r>
      <w:r w:rsidRPr="001F5571">
        <w:rPr>
          <w:rFonts w:ascii="Book Antiqua" w:eastAsia="宋体" w:hAnsi="Book Antiqua"/>
          <w:b/>
          <w:kern w:val="2"/>
          <w:lang w:eastAsia="zh-CN"/>
        </w:rPr>
        <w:t>O'Connor RS</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Guo</w:t>
      </w:r>
      <w:proofErr w:type="spellEnd"/>
      <w:r w:rsidRPr="001F5571">
        <w:rPr>
          <w:rFonts w:ascii="Book Antiqua" w:eastAsia="宋体" w:hAnsi="Book Antiqua"/>
          <w:kern w:val="2"/>
          <w:lang w:eastAsia="zh-CN"/>
        </w:rPr>
        <w:t xml:space="preserve"> L, </w:t>
      </w:r>
      <w:proofErr w:type="spellStart"/>
      <w:r w:rsidRPr="001F5571">
        <w:rPr>
          <w:rFonts w:ascii="Book Antiqua" w:eastAsia="宋体" w:hAnsi="Book Antiqua"/>
          <w:kern w:val="2"/>
          <w:lang w:eastAsia="zh-CN"/>
        </w:rPr>
        <w:t>Ghassemi</w:t>
      </w:r>
      <w:proofErr w:type="spellEnd"/>
      <w:r w:rsidRPr="001F5571">
        <w:rPr>
          <w:rFonts w:ascii="Book Antiqua" w:eastAsia="宋体" w:hAnsi="Book Antiqua"/>
          <w:kern w:val="2"/>
          <w:lang w:eastAsia="zh-CN"/>
        </w:rPr>
        <w:t xml:space="preserve"> S, Snyder NW, Worth AJ, Weng L, </w:t>
      </w:r>
      <w:proofErr w:type="spellStart"/>
      <w:r w:rsidRPr="001F5571">
        <w:rPr>
          <w:rFonts w:ascii="Book Antiqua" w:eastAsia="宋体" w:hAnsi="Book Antiqua"/>
          <w:kern w:val="2"/>
          <w:lang w:eastAsia="zh-CN"/>
        </w:rPr>
        <w:t>Kam</w:t>
      </w:r>
      <w:proofErr w:type="spellEnd"/>
      <w:r w:rsidRPr="001F5571">
        <w:rPr>
          <w:rFonts w:ascii="Book Antiqua" w:eastAsia="宋体" w:hAnsi="Book Antiqua"/>
          <w:kern w:val="2"/>
          <w:lang w:eastAsia="zh-CN"/>
        </w:rPr>
        <w:t xml:space="preserve"> Y, </w:t>
      </w:r>
      <w:proofErr w:type="spellStart"/>
      <w:r w:rsidRPr="001F5571">
        <w:rPr>
          <w:rFonts w:ascii="Book Antiqua" w:eastAsia="宋体" w:hAnsi="Book Antiqua"/>
          <w:kern w:val="2"/>
          <w:lang w:eastAsia="zh-CN"/>
        </w:rPr>
        <w:t>Philipson</w:t>
      </w:r>
      <w:proofErr w:type="spellEnd"/>
      <w:r w:rsidRPr="001F5571">
        <w:rPr>
          <w:rFonts w:ascii="Book Antiqua" w:eastAsia="宋体" w:hAnsi="Book Antiqua"/>
          <w:kern w:val="2"/>
          <w:lang w:eastAsia="zh-CN"/>
        </w:rPr>
        <w:t xml:space="preserve"> B, </w:t>
      </w:r>
      <w:proofErr w:type="spellStart"/>
      <w:r w:rsidRPr="001F5571">
        <w:rPr>
          <w:rFonts w:ascii="Book Antiqua" w:eastAsia="宋体" w:hAnsi="Book Antiqua"/>
          <w:kern w:val="2"/>
          <w:lang w:eastAsia="zh-CN"/>
        </w:rPr>
        <w:t>Trefely</w:t>
      </w:r>
      <w:proofErr w:type="spellEnd"/>
      <w:r w:rsidRPr="001F5571">
        <w:rPr>
          <w:rFonts w:ascii="Book Antiqua" w:eastAsia="宋体" w:hAnsi="Book Antiqua"/>
          <w:kern w:val="2"/>
          <w:lang w:eastAsia="zh-CN"/>
        </w:rPr>
        <w:t xml:space="preserve"> S, Nunez-Cruz S, Blair IA, June CH, </w:t>
      </w:r>
      <w:proofErr w:type="spellStart"/>
      <w:r w:rsidRPr="001F5571">
        <w:rPr>
          <w:rFonts w:ascii="Book Antiqua" w:eastAsia="宋体" w:hAnsi="Book Antiqua"/>
          <w:kern w:val="2"/>
          <w:lang w:eastAsia="zh-CN"/>
        </w:rPr>
        <w:t>Milone</w:t>
      </w:r>
      <w:proofErr w:type="spellEnd"/>
      <w:r w:rsidRPr="001F5571">
        <w:rPr>
          <w:rFonts w:ascii="Book Antiqua" w:eastAsia="宋体" w:hAnsi="Book Antiqua"/>
          <w:kern w:val="2"/>
          <w:lang w:eastAsia="zh-CN"/>
        </w:rPr>
        <w:t xml:space="preserve"> MC. The CPT1a inhibitor, etomoxir induces severe oxidative stress at commonly used concentrations. </w:t>
      </w:r>
      <w:r w:rsidRPr="001F5571">
        <w:rPr>
          <w:rFonts w:ascii="Book Antiqua" w:eastAsia="宋体" w:hAnsi="Book Antiqua"/>
          <w:i/>
          <w:kern w:val="2"/>
          <w:lang w:eastAsia="zh-CN"/>
        </w:rPr>
        <w:t>Sci Rep</w:t>
      </w:r>
      <w:r w:rsidRPr="001F5571">
        <w:rPr>
          <w:rFonts w:ascii="Book Antiqua" w:eastAsia="宋体" w:hAnsi="Book Antiqua"/>
          <w:kern w:val="2"/>
          <w:lang w:eastAsia="zh-CN"/>
        </w:rPr>
        <w:t xml:space="preserve"> 2018; </w:t>
      </w:r>
      <w:r w:rsidRPr="001F5571">
        <w:rPr>
          <w:rFonts w:ascii="Book Antiqua" w:eastAsia="宋体" w:hAnsi="Book Antiqua"/>
          <w:b/>
          <w:kern w:val="2"/>
          <w:lang w:eastAsia="zh-CN"/>
        </w:rPr>
        <w:t>8</w:t>
      </w:r>
      <w:r w:rsidRPr="001F5571">
        <w:rPr>
          <w:rFonts w:ascii="Book Antiqua" w:eastAsia="宋体" w:hAnsi="Book Antiqua"/>
          <w:kern w:val="2"/>
          <w:lang w:eastAsia="zh-CN"/>
        </w:rPr>
        <w:t>: 6289 [PMID: 29674640 DOI: 10.1038/s41598-018-24676-6]</w:t>
      </w:r>
    </w:p>
    <w:p w14:paraId="084F1F6A"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28 </w:t>
      </w:r>
      <w:r w:rsidRPr="001F5571">
        <w:rPr>
          <w:rFonts w:ascii="Book Antiqua" w:eastAsia="宋体" w:hAnsi="Book Antiqua"/>
          <w:b/>
          <w:kern w:val="2"/>
          <w:lang w:eastAsia="zh-CN"/>
        </w:rPr>
        <w:t>Moody L</w:t>
      </w:r>
      <w:r w:rsidRPr="001F5571">
        <w:rPr>
          <w:rFonts w:ascii="Book Antiqua" w:eastAsia="宋体" w:hAnsi="Book Antiqua"/>
          <w:kern w:val="2"/>
          <w:lang w:eastAsia="zh-CN"/>
        </w:rPr>
        <w:t xml:space="preserve">, Xu GB, Chen H, Pan YX. Epigenetic regulation of </w:t>
      </w:r>
      <w:proofErr w:type="spellStart"/>
      <w:r w:rsidRPr="001F5571">
        <w:rPr>
          <w:rFonts w:ascii="Book Antiqua" w:eastAsia="宋体" w:hAnsi="Book Antiqua"/>
          <w:kern w:val="2"/>
          <w:lang w:eastAsia="zh-CN"/>
        </w:rPr>
        <w:t>carnitine</w:t>
      </w:r>
      <w:proofErr w:type="spellEnd"/>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palmitoyltransferase</w:t>
      </w:r>
      <w:proofErr w:type="spellEnd"/>
      <w:r w:rsidRPr="001F5571">
        <w:rPr>
          <w:rFonts w:ascii="Book Antiqua" w:eastAsia="宋体" w:hAnsi="Book Antiqua"/>
          <w:kern w:val="2"/>
          <w:lang w:eastAsia="zh-CN"/>
        </w:rPr>
        <w:t xml:space="preserve"> 1 (Cpt1a) by high fat diet. </w:t>
      </w:r>
      <w:proofErr w:type="spellStart"/>
      <w:r w:rsidRPr="001F5571">
        <w:rPr>
          <w:rFonts w:ascii="Book Antiqua" w:eastAsia="宋体" w:hAnsi="Book Antiqua"/>
          <w:i/>
          <w:kern w:val="2"/>
          <w:lang w:eastAsia="zh-CN"/>
        </w:rPr>
        <w:t>Biochim</w:t>
      </w:r>
      <w:proofErr w:type="spellEnd"/>
      <w:r w:rsidRPr="001F5571">
        <w:rPr>
          <w:rFonts w:ascii="Book Antiqua" w:eastAsia="宋体" w:hAnsi="Book Antiqua"/>
          <w:i/>
          <w:kern w:val="2"/>
          <w:lang w:eastAsia="zh-CN"/>
        </w:rPr>
        <w:t xml:space="preserve"> </w:t>
      </w:r>
      <w:proofErr w:type="spellStart"/>
      <w:r w:rsidRPr="001F5571">
        <w:rPr>
          <w:rFonts w:ascii="Book Antiqua" w:eastAsia="宋体" w:hAnsi="Book Antiqua"/>
          <w:i/>
          <w:kern w:val="2"/>
          <w:lang w:eastAsia="zh-CN"/>
        </w:rPr>
        <w:t>Biophys</w:t>
      </w:r>
      <w:proofErr w:type="spellEnd"/>
      <w:r w:rsidRPr="001F5571">
        <w:rPr>
          <w:rFonts w:ascii="Book Antiqua" w:eastAsia="宋体" w:hAnsi="Book Antiqua"/>
          <w:i/>
          <w:kern w:val="2"/>
          <w:lang w:eastAsia="zh-CN"/>
        </w:rPr>
        <w:t xml:space="preserve"> </w:t>
      </w:r>
      <w:proofErr w:type="spellStart"/>
      <w:r w:rsidRPr="001F5571">
        <w:rPr>
          <w:rFonts w:ascii="Book Antiqua" w:eastAsia="宋体" w:hAnsi="Book Antiqua"/>
          <w:i/>
          <w:kern w:val="2"/>
          <w:lang w:eastAsia="zh-CN"/>
        </w:rPr>
        <w:t>Acta</w:t>
      </w:r>
      <w:proofErr w:type="spellEnd"/>
      <w:r w:rsidRPr="001F5571">
        <w:rPr>
          <w:rFonts w:ascii="Book Antiqua" w:eastAsia="宋体" w:hAnsi="Book Antiqua"/>
          <w:i/>
          <w:kern w:val="2"/>
          <w:lang w:eastAsia="zh-CN"/>
        </w:rPr>
        <w:t xml:space="preserve"> Gene </w:t>
      </w:r>
      <w:proofErr w:type="spellStart"/>
      <w:r w:rsidRPr="001F5571">
        <w:rPr>
          <w:rFonts w:ascii="Book Antiqua" w:eastAsia="宋体" w:hAnsi="Book Antiqua"/>
          <w:i/>
          <w:kern w:val="2"/>
          <w:lang w:eastAsia="zh-CN"/>
        </w:rPr>
        <w:t>Regul</w:t>
      </w:r>
      <w:proofErr w:type="spellEnd"/>
      <w:r w:rsidRPr="001F5571">
        <w:rPr>
          <w:rFonts w:ascii="Book Antiqua" w:eastAsia="宋体" w:hAnsi="Book Antiqua"/>
          <w:i/>
          <w:kern w:val="2"/>
          <w:lang w:eastAsia="zh-CN"/>
        </w:rPr>
        <w:t xml:space="preserve"> </w:t>
      </w:r>
      <w:proofErr w:type="spellStart"/>
      <w:r w:rsidRPr="001F5571">
        <w:rPr>
          <w:rFonts w:ascii="Book Antiqua" w:eastAsia="宋体" w:hAnsi="Book Antiqua"/>
          <w:i/>
          <w:kern w:val="2"/>
          <w:lang w:eastAsia="zh-CN"/>
        </w:rPr>
        <w:t>Mech</w:t>
      </w:r>
      <w:proofErr w:type="spellEnd"/>
      <w:r w:rsidRPr="001F5571">
        <w:rPr>
          <w:rFonts w:ascii="Book Antiqua" w:eastAsia="宋体" w:hAnsi="Book Antiqua"/>
          <w:kern w:val="2"/>
          <w:lang w:eastAsia="zh-CN"/>
        </w:rPr>
        <w:t xml:space="preserve"> 2019; </w:t>
      </w:r>
      <w:r w:rsidRPr="001F5571">
        <w:rPr>
          <w:rFonts w:ascii="Book Antiqua" w:eastAsia="宋体" w:hAnsi="Book Antiqua"/>
          <w:b/>
          <w:kern w:val="2"/>
          <w:lang w:eastAsia="zh-CN"/>
        </w:rPr>
        <w:t>1862</w:t>
      </w:r>
      <w:r w:rsidRPr="001F5571">
        <w:rPr>
          <w:rFonts w:ascii="Book Antiqua" w:eastAsia="宋体" w:hAnsi="Book Antiqua"/>
          <w:kern w:val="2"/>
          <w:lang w:eastAsia="zh-CN"/>
        </w:rPr>
        <w:t>: 141-152 [PMID: 30605728 DOI: 10.1016/j.bbagrm.2018.12.009]</w:t>
      </w:r>
    </w:p>
    <w:p w14:paraId="5E74D2C3"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29 </w:t>
      </w:r>
      <w:proofErr w:type="spellStart"/>
      <w:r w:rsidRPr="001F5571">
        <w:rPr>
          <w:rFonts w:ascii="Book Antiqua" w:eastAsia="宋体" w:hAnsi="Book Antiqua"/>
          <w:b/>
          <w:kern w:val="2"/>
          <w:lang w:eastAsia="zh-CN"/>
        </w:rPr>
        <w:t>Briant</w:t>
      </w:r>
      <w:proofErr w:type="spellEnd"/>
      <w:r w:rsidRPr="001F5571">
        <w:rPr>
          <w:rFonts w:ascii="Book Antiqua" w:eastAsia="宋体" w:hAnsi="Book Antiqua"/>
          <w:b/>
          <w:kern w:val="2"/>
          <w:lang w:eastAsia="zh-CN"/>
        </w:rPr>
        <w:t xml:space="preserve"> LJB</w:t>
      </w:r>
      <w:r w:rsidRPr="001F5571">
        <w:rPr>
          <w:rFonts w:ascii="Book Antiqua" w:eastAsia="宋体" w:hAnsi="Book Antiqua"/>
          <w:kern w:val="2"/>
          <w:lang w:eastAsia="zh-CN"/>
        </w:rPr>
        <w:t xml:space="preserve">, Dodd MS, </w:t>
      </w:r>
      <w:proofErr w:type="spellStart"/>
      <w:r w:rsidRPr="001F5571">
        <w:rPr>
          <w:rFonts w:ascii="Book Antiqua" w:eastAsia="宋体" w:hAnsi="Book Antiqua"/>
          <w:kern w:val="2"/>
          <w:lang w:eastAsia="zh-CN"/>
        </w:rPr>
        <w:t>Chibalina</w:t>
      </w:r>
      <w:proofErr w:type="spellEnd"/>
      <w:r w:rsidRPr="001F5571">
        <w:rPr>
          <w:rFonts w:ascii="Book Antiqua" w:eastAsia="宋体" w:hAnsi="Book Antiqua"/>
          <w:kern w:val="2"/>
          <w:lang w:eastAsia="zh-CN"/>
        </w:rPr>
        <w:t xml:space="preserve"> MV, </w:t>
      </w:r>
      <w:proofErr w:type="spellStart"/>
      <w:r w:rsidRPr="001F5571">
        <w:rPr>
          <w:rFonts w:ascii="Book Antiqua" w:eastAsia="宋体" w:hAnsi="Book Antiqua"/>
          <w:kern w:val="2"/>
          <w:lang w:eastAsia="zh-CN"/>
        </w:rPr>
        <w:t>Rorsman</w:t>
      </w:r>
      <w:proofErr w:type="spellEnd"/>
      <w:r w:rsidRPr="001F5571">
        <w:rPr>
          <w:rFonts w:ascii="Book Antiqua" w:eastAsia="宋体" w:hAnsi="Book Antiqua"/>
          <w:kern w:val="2"/>
          <w:lang w:eastAsia="zh-CN"/>
        </w:rPr>
        <w:t xml:space="preserve"> NJG, Johnson PRV, </w:t>
      </w:r>
      <w:proofErr w:type="spellStart"/>
      <w:r w:rsidRPr="001F5571">
        <w:rPr>
          <w:rFonts w:ascii="Book Antiqua" w:eastAsia="宋体" w:hAnsi="Book Antiqua"/>
          <w:kern w:val="2"/>
          <w:lang w:eastAsia="zh-CN"/>
        </w:rPr>
        <w:t>Carmeliet</w:t>
      </w:r>
      <w:proofErr w:type="spellEnd"/>
      <w:r w:rsidRPr="001F5571">
        <w:rPr>
          <w:rFonts w:ascii="Book Antiqua" w:eastAsia="宋体" w:hAnsi="Book Antiqua"/>
          <w:kern w:val="2"/>
          <w:lang w:eastAsia="zh-CN"/>
        </w:rPr>
        <w:t xml:space="preserve"> P, </w:t>
      </w:r>
      <w:proofErr w:type="spellStart"/>
      <w:r w:rsidRPr="001F5571">
        <w:rPr>
          <w:rFonts w:ascii="Book Antiqua" w:eastAsia="宋体" w:hAnsi="Book Antiqua"/>
          <w:kern w:val="2"/>
          <w:lang w:eastAsia="zh-CN"/>
        </w:rPr>
        <w:t>Rorsman</w:t>
      </w:r>
      <w:proofErr w:type="spellEnd"/>
      <w:r w:rsidRPr="001F5571">
        <w:rPr>
          <w:rFonts w:ascii="Book Antiqua" w:eastAsia="宋体" w:hAnsi="Book Antiqua"/>
          <w:kern w:val="2"/>
          <w:lang w:eastAsia="zh-CN"/>
        </w:rPr>
        <w:t xml:space="preserve"> P, Knudsen JG. CPT1a-Dependent Long-Chain Fatty Acid Oxidation Contributes to Maintaining Glucagon Secretion from Pancreatic Islets. </w:t>
      </w:r>
      <w:r w:rsidRPr="001F5571">
        <w:rPr>
          <w:rFonts w:ascii="Book Antiqua" w:eastAsia="宋体" w:hAnsi="Book Antiqua"/>
          <w:i/>
          <w:kern w:val="2"/>
          <w:lang w:eastAsia="zh-CN"/>
        </w:rPr>
        <w:t>Cell Rep</w:t>
      </w:r>
      <w:r w:rsidRPr="001F5571">
        <w:rPr>
          <w:rFonts w:ascii="Book Antiqua" w:eastAsia="宋体" w:hAnsi="Book Antiqua"/>
          <w:kern w:val="2"/>
          <w:lang w:eastAsia="zh-CN"/>
        </w:rPr>
        <w:t xml:space="preserve"> 2018; </w:t>
      </w:r>
      <w:r w:rsidRPr="001F5571">
        <w:rPr>
          <w:rFonts w:ascii="Book Antiqua" w:eastAsia="宋体" w:hAnsi="Book Antiqua"/>
          <w:b/>
          <w:kern w:val="2"/>
          <w:lang w:eastAsia="zh-CN"/>
        </w:rPr>
        <w:t>23</w:t>
      </w:r>
      <w:r w:rsidRPr="001F5571">
        <w:rPr>
          <w:rFonts w:ascii="Book Antiqua" w:eastAsia="宋体" w:hAnsi="Book Antiqua"/>
          <w:kern w:val="2"/>
          <w:lang w:eastAsia="zh-CN"/>
        </w:rPr>
        <w:t>: 3300-3311 [PMID: 29898400 DOI: 10.1016/j.celrep.2018.05.035]</w:t>
      </w:r>
    </w:p>
    <w:p w14:paraId="42C677F4"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30 </w:t>
      </w:r>
      <w:proofErr w:type="spellStart"/>
      <w:r w:rsidRPr="001F5571">
        <w:rPr>
          <w:rFonts w:ascii="Book Antiqua" w:eastAsia="宋体" w:hAnsi="Book Antiqua"/>
          <w:b/>
          <w:kern w:val="2"/>
          <w:lang w:eastAsia="zh-CN"/>
        </w:rPr>
        <w:t>Gnoni</w:t>
      </w:r>
      <w:proofErr w:type="spellEnd"/>
      <w:r w:rsidRPr="001F5571">
        <w:rPr>
          <w:rFonts w:ascii="Book Antiqua" w:eastAsia="宋体" w:hAnsi="Book Antiqua"/>
          <w:b/>
          <w:kern w:val="2"/>
          <w:lang w:eastAsia="zh-CN"/>
        </w:rPr>
        <w:t xml:space="preserve"> A</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Giudetti</w:t>
      </w:r>
      <w:proofErr w:type="spellEnd"/>
      <w:r w:rsidRPr="001F5571">
        <w:rPr>
          <w:rFonts w:ascii="Book Antiqua" w:eastAsia="宋体" w:hAnsi="Book Antiqua"/>
          <w:kern w:val="2"/>
          <w:lang w:eastAsia="zh-CN"/>
        </w:rPr>
        <w:t xml:space="preserve"> AM. Dietary long-chain unsaturated fatty acids acutely and differently reduce the activities of lipogenic enzymes and of citrate carrier in rat liver. </w:t>
      </w:r>
      <w:r w:rsidRPr="001F5571">
        <w:rPr>
          <w:rFonts w:ascii="Book Antiqua" w:eastAsia="宋体" w:hAnsi="Book Antiqua"/>
          <w:i/>
          <w:kern w:val="2"/>
          <w:lang w:eastAsia="zh-CN"/>
        </w:rPr>
        <w:t xml:space="preserve">J </w:t>
      </w:r>
      <w:proofErr w:type="spellStart"/>
      <w:r w:rsidRPr="001F5571">
        <w:rPr>
          <w:rFonts w:ascii="Book Antiqua" w:eastAsia="宋体" w:hAnsi="Book Antiqua"/>
          <w:i/>
          <w:kern w:val="2"/>
          <w:lang w:eastAsia="zh-CN"/>
        </w:rPr>
        <w:t>Physiol</w:t>
      </w:r>
      <w:proofErr w:type="spellEnd"/>
      <w:r w:rsidRPr="001F5571">
        <w:rPr>
          <w:rFonts w:ascii="Book Antiqua" w:eastAsia="宋体" w:hAnsi="Book Antiqua"/>
          <w:i/>
          <w:kern w:val="2"/>
          <w:lang w:eastAsia="zh-CN"/>
        </w:rPr>
        <w:t xml:space="preserve"> </w:t>
      </w:r>
      <w:proofErr w:type="spellStart"/>
      <w:r w:rsidRPr="001F5571">
        <w:rPr>
          <w:rFonts w:ascii="Book Antiqua" w:eastAsia="宋体" w:hAnsi="Book Antiqua"/>
          <w:i/>
          <w:kern w:val="2"/>
          <w:lang w:eastAsia="zh-CN"/>
        </w:rPr>
        <w:t>Biochem</w:t>
      </w:r>
      <w:proofErr w:type="spellEnd"/>
      <w:r w:rsidRPr="001F5571">
        <w:rPr>
          <w:rFonts w:ascii="Book Antiqua" w:eastAsia="宋体" w:hAnsi="Book Antiqua"/>
          <w:kern w:val="2"/>
          <w:lang w:eastAsia="zh-CN"/>
        </w:rPr>
        <w:t xml:space="preserve"> 2016; </w:t>
      </w:r>
      <w:r w:rsidRPr="001F5571">
        <w:rPr>
          <w:rFonts w:ascii="Book Antiqua" w:eastAsia="宋体" w:hAnsi="Book Antiqua"/>
          <w:b/>
          <w:kern w:val="2"/>
          <w:lang w:eastAsia="zh-CN"/>
        </w:rPr>
        <w:t>72</w:t>
      </w:r>
      <w:r w:rsidRPr="001F5571">
        <w:rPr>
          <w:rFonts w:ascii="Book Antiqua" w:eastAsia="宋体" w:hAnsi="Book Antiqua"/>
          <w:kern w:val="2"/>
          <w:lang w:eastAsia="zh-CN"/>
        </w:rPr>
        <w:t>: 485-494 [PMID: 27312217 DOI: 10.1007/s13105-016-0495-3]</w:t>
      </w:r>
    </w:p>
    <w:p w14:paraId="52F4A1CF"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31 </w:t>
      </w:r>
      <w:proofErr w:type="spellStart"/>
      <w:r w:rsidRPr="001F5571">
        <w:rPr>
          <w:rFonts w:ascii="Book Antiqua" w:eastAsia="宋体" w:hAnsi="Book Antiqua"/>
          <w:b/>
          <w:kern w:val="2"/>
          <w:lang w:eastAsia="zh-CN"/>
        </w:rPr>
        <w:t>Paglialunga</w:t>
      </w:r>
      <w:proofErr w:type="spellEnd"/>
      <w:r w:rsidRPr="001F5571">
        <w:rPr>
          <w:rFonts w:ascii="Book Antiqua" w:eastAsia="宋体" w:hAnsi="Book Antiqua"/>
          <w:b/>
          <w:kern w:val="2"/>
          <w:lang w:eastAsia="zh-CN"/>
        </w:rPr>
        <w:t xml:space="preserve"> S</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Dehn</w:t>
      </w:r>
      <w:proofErr w:type="spellEnd"/>
      <w:r w:rsidRPr="001F5571">
        <w:rPr>
          <w:rFonts w:ascii="Book Antiqua" w:eastAsia="宋体" w:hAnsi="Book Antiqua"/>
          <w:kern w:val="2"/>
          <w:lang w:eastAsia="zh-CN"/>
        </w:rPr>
        <w:t xml:space="preserve"> CA. Clinical assessment of hepatic de novo lipogenesis in non-alcoholic fatty liver disease. </w:t>
      </w:r>
      <w:r w:rsidRPr="001F5571">
        <w:rPr>
          <w:rFonts w:ascii="Book Antiqua" w:eastAsia="宋体" w:hAnsi="Book Antiqua"/>
          <w:i/>
          <w:kern w:val="2"/>
          <w:lang w:eastAsia="zh-CN"/>
        </w:rPr>
        <w:t>Lipids Health Dis</w:t>
      </w:r>
      <w:r w:rsidRPr="001F5571">
        <w:rPr>
          <w:rFonts w:ascii="Book Antiqua" w:eastAsia="宋体" w:hAnsi="Book Antiqua"/>
          <w:kern w:val="2"/>
          <w:lang w:eastAsia="zh-CN"/>
        </w:rPr>
        <w:t xml:space="preserve"> 2016; </w:t>
      </w:r>
      <w:r w:rsidRPr="001F5571">
        <w:rPr>
          <w:rFonts w:ascii="Book Antiqua" w:eastAsia="宋体" w:hAnsi="Book Antiqua"/>
          <w:b/>
          <w:kern w:val="2"/>
          <w:lang w:eastAsia="zh-CN"/>
        </w:rPr>
        <w:t>15</w:t>
      </w:r>
      <w:r w:rsidRPr="001F5571">
        <w:rPr>
          <w:rFonts w:ascii="Book Antiqua" w:eastAsia="宋体" w:hAnsi="Book Antiqua"/>
          <w:kern w:val="2"/>
          <w:lang w:eastAsia="zh-CN"/>
        </w:rPr>
        <w:t>: 159 [PMID: 27640119 DOI: 10.1186/s12944-016-0321-5]</w:t>
      </w:r>
    </w:p>
    <w:p w14:paraId="0DF057B2"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32 </w:t>
      </w:r>
      <w:proofErr w:type="spellStart"/>
      <w:r w:rsidRPr="001F5571">
        <w:rPr>
          <w:rFonts w:ascii="Book Antiqua" w:eastAsia="宋体" w:hAnsi="Book Antiqua"/>
          <w:b/>
          <w:kern w:val="2"/>
          <w:lang w:eastAsia="zh-CN"/>
        </w:rPr>
        <w:t>Montandon</w:t>
      </w:r>
      <w:proofErr w:type="spellEnd"/>
      <w:r w:rsidRPr="001F5571">
        <w:rPr>
          <w:rFonts w:ascii="Book Antiqua" w:eastAsia="宋体" w:hAnsi="Book Antiqua"/>
          <w:b/>
          <w:kern w:val="2"/>
          <w:lang w:eastAsia="zh-CN"/>
        </w:rPr>
        <w:t xml:space="preserve"> SA</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Somm</w:t>
      </w:r>
      <w:proofErr w:type="spellEnd"/>
      <w:r w:rsidRPr="001F5571">
        <w:rPr>
          <w:rFonts w:ascii="Book Antiqua" w:eastAsia="宋体" w:hAnsi="Book Antiqua"/>
          <w:kern w:val="2"/>
          <w:lang w:eastAsia="zh-CN"/>
        </w:rPr>
        <w:t xml:space="preserve"> E, </w:t>
      </w:r>
      <w:proofErr w:type="spellStart"/>
      <w:r w:rsidRPr="001F5571">
        <w:rPr>
          <w:rFonts w:ascii="Book Antiqua" w:eastAsia="宋体" w:hAnsi="Book Antiqua"/>
          <w:kern w:val="2"/>
          <w:lang w:eastAsia="zh-CN"/>
        </w:rPr>
        <w:t>Loizides-Mangold</w:t>
      </w:r>
      <w:proofErr w:type="spellEnd"/>
      <w:r w:rsidRPr="001F5571">
        <w:rPr>
          <w:rFonts w:ascii="Book Antiqua" w:eastAsia="宋体" w:hAnsi="Book Antiqua"/>
          <w:kern w:val="2"/>
          <w:lang w:eastAsia="zh-CN"/>
        </w:rPr>
        <w:t xml:space="preserve"> U, de Vito C, </w:t>
      </w:r>
      <w:proofErr w:type="spellStart"/>
      <w:r w:rsidRPr="001F5571">
        <w:rPr>
          <w:rFonts w:ascii="Book Antiqua" w:eastAsia="宋体" w:hAnsi="Book Antiqua"/>
          <w:kern w:val="2"/>
          <w:lang w:eastAsia="zh-CN"/>
        </w:rPr>
        <w:t>Dibner</w:t>
      </w:r>
      <w:proofErr w:type="spellEnd"/>
      <w:r w:rsidRPr="001F5571">
        <w:rPr>
          <w:rFonts w:ascii="Book Antiqua" w:eastAsia="宋体" w:hAnsi="Book Antiqua"/>
          <w:kern w:val="2"/>
          <w:lang w:eastAsia="zh-CN"/>
        </w:rPr>
        <w:t xml:space="preserve"> C, </w:t>
      </w:r>
      <w:proofErr w:type="spellStart"/>
      <w:r w:rsidRPr="001F5571">
        <w:rPr>
          <w:rFonts w:ascii="Book Antiqua" w:eastAsia="宋体" w:hAnsi="Book Antiqua"/>
          <w:kern w:val="2"/>
          <w:lang w:eastAsia="zh-CN"/>
        </w:rPr>
        <w:t>Jornayvaz</w:t>
      </w:r>
      <w:proofErr w:type="spellEnd"/>
      <w:r w:rsidRPr="001F5571">
        <w:rPr>
          <w:rFonts w:ascii="Book Antiqua" w:eastAsia="宋体" w:hAnsi="Book Antiqua"/>
          <w:kern w:val="2"/>
          <w:lang w:eastAsia="zh-CN"/>
        </w:rPr>
        <w:t xml:space="preserve"> FR. Multi-technique comparison of atherogenic and MCD NASH models highlights </w:t>
      </w:r>
      <w:r w:rsidRPr="001F5571">
        <w:rPr>
          <w:rFonts w:ascii="Book Antiqua" w:eastAsia="宋体" w:hAnsi="Book Antiqua"/>
          <w:kern w:val="2"/>
          <w:lang w:eastAsia="zh-CN"/>
        </w:rPr>
        <w:lastRenderedPageBreak/>
        <w:t xml:space="preserve">changes in sphingolipid metabolism. </w:t>
      </w:r>
      <w:r w:rsidRPr="001F5571">
        <w:rPr>
          <w:rFonts w:ascii="Book Antiqua" w:eastAsia="宋体" w:hAnsi="Book Antiqua"/>
          <w:i/>
          <w:kern w:val="2"/>
          <w:lang w:eastAsia="zh-CN"/>
        </w:rPr>
        <w:t>Sci Rep</w:t>
      </w:r>
      <w:r w:rsidRPr="001F5571">
        <w:rPr>
          <w:rFonts w:ascii="Book Antiqua" w:eastAsia="宋体" w:hAnsi="Book Antiqua"/>
          <w:kern w:val="2"/>
          <w:lang w:eastAsia="zh-CN"/>
        </w:rPr>
        <w:t xml:space="preserve"> 2019; </w:t>
      </w:r>
      <w:r w:rsidRPr="001F5571">
        <w:rPr>
          <w:rFonts w:ascii="Book Antiqua" w:eastAsia="宋体" w:hAnsi="Book Antiqua"/>
          <w:b/>
          <w:kern w:val="2"/>
          <w:lang w:eastAsia="zh-CN"/>
        </w:rPr>
        <w:t>9</w:t>
      </w:r>
      <w:r w:rsidRPr="001F5571">
        <w:rPr>
          <w:rFonts w:ascii="Book Antiqua" w:eastAsia="宋体" w:hAnsi="Book Antiqua"/>
          <w:kern w:val="2"/>
          <w:lang w:eastAsia="zh-CN"/>
        </w:rPr>
        <w:t>: 16810 [PMID: 31728041 DOI: 10.1038/s41598-019-53346-4]</w:t>
      </w:r>
    </w:p>
    <w:p w14:paraId="586104CE"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33 </w:t>
      </w:r>
      <w:r w:rsidRPr="001F5571">
        <w:rPr>
          <w:rFonts w:ascii="Book Antiqua" w:eastAsia="宋体" w:hAnsi="Book Antiqua"/>
          <w:b/>
          <w:kern w:val="2"/>
          <w:lang w:eastAsia="zh-CN"/>
        </w:rPr>
        <w:t>Park HS</w:t>
      </w:r>
      <w:r w:rsidRPr="001F5571">
        <w:rPr>
          <w:rFonts w:ascii="Book Antiqua" w:eastAsia="宋体" w:hAnsi="Book Antiqua"/>
          <w:kern w:val="2"/>
          <w:lang w:eastAsia="zh-CN"/>
        </w:rPr>
        <w:t xml:space="preserve">, Jeon BH, Woo SH, </w:t>
      </w:r>
      <w:proofErr w:type="spellStart"/>
      <w:r w:rsidRPr="001F5571">
        <w:rPr>
          <w:rFonts w:ascii="Book Antiqua" w:eastAsia="宋体" w:hAnsi="Book Antiqua"/>
          <w:kern w:val="2"/>
          <w:lang w:eastAsia="zh-CN"/>
        </w:rPr>
        <w:t>Leem</w:t>
      </w:r>
      <w:proofErr w:type="spellEnd"/>
      <w:r w:rsidRPr="001F5571">
        <w:rPr>
          <w:rFonts w:ascii="Book Antiqua" w:eastAsia="宋体" w:hAnsi="Book Antiqua"/>
          <w:kern w:val="2"/>
          <w:lang w:eastAsia="zh-CN"/>
        </w:rPr>
        <w:t xml:space="preserve"> J, Jang JE, Cho MS, Park IS, Lee KU, Koh EH. Time-dependent changes in lipid metabolism in mice with methionine choline deficiency-induced fatty liver disease. </w:t>
      </w:r>
      <w:r w:rsidRPr="001F5571">
        <w:rPr>
          <w:rFonts w:ascii="Book Antiqua" w:eastAsia="宋体" w:hAnsi="Book Antiqua"/>
          <w:i/>
          <w:kern w:val="2"/>
          <w:lang w:eastAsia="zh-CN"/>
        </w:rPr>
        <w:t>Mol Cells</w:t>
      </w:r>
      <w:r w:rsidRPr="001F5571">
        <w:rPr>
          <w:rFonts w:ascii="Book Antiqua" w:eastAsia="宋体" w:hAnsi="Book Antiqua"/>
          <w:kern w:val="2"/>
          <w:lang w:eastAsia="zh-CN"/>
        </w:rPr>
        <w:t xml:space="preserve"> 2011; </w:t>
      </w:r>
      <w:r w:rsidRPr="001F5571">
        <w:rPr>
          <w:rFonts w:ascii="Book Antiqua" w:eastAsia="宋体" w:hAnsi="Book Antiqua"/>
          <w:b/>
          <w:kern w:val="2"/>
          <w:lang w:eastAsia="zh-CN"/>
        </w:rPr>
        <w:t>32</w:t>
      </w:r>
      <w:r w:rsidRPr="001F5571">
        <w:rPr>
          <w:rFonts w:ascii="Book Antiqua" w:eastAsia="宋体" w:hAnsi="Book Antiqua"/>
          <w:kern w:val="2"/>
          <w:lang w:eastAsia="zh-CN"/>
        </w:rPr>
        <w:t>: 571-577 [PMID: 22083307 DOI: 10.1007/s10059-011-0184-6]</w:t>
      </w:r>
    </w:p>
    <w:p w14:paraId="1D023512" w14:textId="77777777" w:rsidR="001F5571" w:rsidRPr="001F5571" w:rsidRDefault="001F5571" w:rsidP="001F5571">
      <w:pPr>
        <w:widowControl w:val="0"/>
        <w:adjustRightInd w:val="0"/>
        <w:snapToGrid w:val="0"/>
        <w:spacing w:line="360" w:lineRule="auto"/>
        <w:jc w:val="both"/>
        <w:rPr>
          <w:rFonts w:ascii="Book Antiqua" w:eastAsia="宋体" w:hAnsi="Book Antiqua"/>
          <w:kern w:val="2"/>
          <w:lang w:eastAsia="zh-CN"/>
        </w:rPr>
      </w:pPr>
      <w:r w:rsidRPr="001F5571">
        <w:rPr>
          <w:rFonts w:ascii="Book Antiqua" w:eastAsia="宋体" w:hAnsi="Book Antiqua"/>
          <w:kern w:val="2"/>
          <w:lang w:eastAsia="zh-CN"/>
        </w:rPr>
        <w:t xml:space="preserve">34 </w:t>
      </w:r>
      <w:r w:rsidRPr="001F5571">
        <w:rPr>
          <w:rFonts w:ascii="Book Antiqua" w:eastAsia="宋体" w:hAnsi="Book Antiqua"/>
          <w:b/>
          <w:kern w:val="2"/>
          <w:lang w:eastAsia="zh-CN"/>
        </w:rPr>
        <w:t>Yamaguchi K</w:t>
      </w:r>
      <w:r w:rsidRPr="001F5571">
        <w:rPr>
          <w:rFonts w:ascii="Book Antiqua" w:eastAsia="宋体" w:hAnsi="Book Antiqua"/>
          <w:kern w:val="2"/>
          <w:lang w:eastAsia="zh-CN"/>
        </w:rPr>
        <w:t xml:space="preserve">, </w:t>
      </w:r>
      <w:proofErr w:type="spellStart"/>
      <w:r w:rsidRPr="001F5571">
        <w:rPr>
          <w:rFonts w:ascii="Book Antiqua" w:eastAsia="宋体" w:hAnsi="Book Antiqua"/>
          <w:kern w:val="2"/>
          <w:lang w:eastAsia="zh-CN"/>
        </w:rPr>
        <w:t>Itoh</w:t>
      </w:r>
      <w:proofErr w:type="spellEnd"/>
      <w:r w:rsidRPr="001F5571">
        <w:rPr>
          <w:rFonts w:ascii="Book Antiqua" w:eastAsia="宋体" w:hAnsi="Book Antiqua"/>
          <w:kern w:val="2"/>
          <w:lang w:eastAsia="zh-CN"/>
        </w:rPr>
        <w:t xml:space="preserve"> Y, </w:t>
      </w:r>
      <w:proofErr w:type="spellStart"/>
      <w:r w:rsidRPr="001F5571">
        <w:rPr>
          <w:rFonts w:ascii="Book Antiqua" w:eastAsia="宋体" w:hAnsi="Book Antiqua"/>
          <w:kern w:val="2"/>
          <w:lang w:eastAsia="zh-CN"/>
        </w:rPr>
        <w:t>Yokomizo</w:t>
      </w:r>
      <w:proofErr w:type="spellEnd"/>
      <w:r w:rsidRPr="001F5571">
        <w:rPr>
          <w:rFonts w:ascii="Book Antiqua" w:eastAsia="宋体" w:hAnsi="Book Antiqua"/>
          <w:kern w:val="2"/>
          <w:lang w:eastAsia="zh-CN"/>
        </w:rPr>
        <w:t xml:space="preserve"> C, Nishimura T, </w:t>
      </w:r>
      <w:proofErr w:type="spellStart"/>
      <w:r w:rsidRPr="001F5571">
        <w:rPr>
          <w:rFonts w:ascii="Book Antiqua" w:eastAsia="宋体" w:hAnsi="Book Antiqua"/>
          <w:kern w:val="2"/>
          <w:lang w:eastAsia="zh-CN"/>
        </w:rPr>
        <w:t>Niimi</w:t>
      </w:r>
      <w:proofErr w:type="spellEnd"/>
      <w:r w:rsidRPr="001F5571">
        <w:rPr>
          <w:rFonts w:ascii="Book Antiqua" w:eastAsia="宋体" w:hAnsi="Book Antiqua"/>
          <w:kern w:val="2"/>
          <w:lang w:eastAsia="zh-CN"/>
        </w:rPr>
        <w:t xml:space="preserve"> T, </w:t>
      </w:r>
      <w:proofErr w:type="spellStart"/>
      <w:r w:rsidRPr="001F5571">
        <w:rPr>
          <w:rFonts w:ascii="Book Antiqua" w:eastAsia="宋体" w:hAnsi="Book Antiqua"/>
          <w:kern w:val="2"/>
          <w:lang w:eastAsia="zh-CN"/>
        </w:rPr>
        <w:t>Fujii</w:t>
      </w:r>
      <w:proofErr w:type="spellEnd"/>
      <w:r w:rsidRPr="001F5571">
        <w:rPr>
          <w:rFonts w:ascii="Book Antiqua" w:eastAsia="宋体" w:hAnsi="Book Antiqua"/>
          <w:kern w:val="2"/>
          <w:lang w:eastAsia="zh-CN"/>
        </w:rPr>
        <w:t xml:space="preserve"> H, </w:t>
      </w:r>
      <w:proofErr w:type="spellStart"/>
      <w:r w:rsidRPr="001F5571">
        <w:rPr>
          <w:rFonts w:ascii="Book Antiqua" w:eastAsia="宋体" w:hAnsi="Book Antiqua"/>
          <w:kern w:val="2"/>
          <w:lang w:eastAsia="zh-CN"/>
        </w:rPr>
        <w:t>Okanoue</w:t>
      </w:r>
      <w:proofErr w:type="spellEnd"/>
      <w:r w:rsidRPr="001F5571">
        <w:rPr>
          <w:rFonts w:ascii="Book Antiqua" w:eastAsia="宋体" w:hAnsi="Book Antiqua"/>
          <w:kern w:val="2"/>
          <w:lang w:eastAsia="zh-CN"/>
        </w:rPr>
        <w:t xml:space="preserve"> T, Yoshikawa T. Blockade of interleukin-6 signaling enhances hepatic steatosis but improves liver injury in methionine choline-deficient diet-fed mice. </w:t>
      </w:r>
      <w:r w:rsidRPr="001F5571">
        <w:rPr>
          <w:rFonts w:ascii="Book Antiqua" w:eastAsia="宋体" w:hAnsi="Book Antiqua"/>
          <w:i/>
          <w:kern w:val="2"/>
          <w:lang w:eastAsia="zh-CN"/>
        </w:rPr>
        <w:t>Lab Invest</w:t>
      </w:r>
      <w:r w:rsidRPr="001F5571">
        <w:rPr>
          <w:rFonts w:ascii="Book Antiqua" w:eastAsia="宋体" w:hAnsi="Book Antiqua"/>
          <w:kern w:val="2"/>
          <w:lang w:eastAsia="zh-CN"/>
        </w:rPr>
        <w:t xml:space="preserve"> 2010; </w:t>
      </w:r>
      <w:r w:rsidRPr="001F5571">
        <w:rPr>
          <w:rFonts w:ascii="Book Antiqua" w:eastAsia="宋体" w:hAnsi="Book Antiqua"/>
          <w:b/>
          <w:kern w:val="2"/>
          <w:lang w:eastAsia="zh-CN"/>
        </w:rPr>
        <w:t>90</w:t>
      </w:r>
      <w:r w:rsidRPr="001F5571">
        <w:rPr>
          <w:rFonts w:ascii="Book Antiqua" w:eastAsia="宋体" w:hAnsi="Book Antiqua"/>
          <w:kern w:val="2"/>
          <w:lang w:eastAsia="zh-CN"/>
        </w:rPr>
        <w:t>: 1169-1178 [PMID: 20368703 DOI: 10.1038/labinvest.2010.75]</w:t>
      </w:r>
    </w:p>
    <w:p w14:paraId="78BAAC08" w14:textId="77777777" w:rsidR="00A77B3E" w:rsidRDefault="00A77B3E">
      <w:pPr>
        <w:spacing w:line="360" w:lineRule="auto"/>
        <w:ind w:hanging="640"/>
        <w:jc w:val="both"/>
        <w:sectPr w:rsidR="00A77B3E">
          <w:pgSz w:w="12240" w:h="15840"/>
          <w:pgMar w:top="1440" w:right="1440" w:bottom="1440" w:left="1440" w:header="720" w:footer="720" w:gutter="0"/>
          <w:cols w:space="720"/>
          <w:docGrid w:linePitch="360"/>
        </w:sectPr>
      </w:pPr>
    </w:p>
    <w:p w14:paraId="2C66AD76" w14:textId="77777777" w:rsidR="00A77B3E" w:rsidRDefault="00A54EFB" w:rsidP="000D7F54">
      <w:pPr>
        <w:spacing w:line="360" w:lineRule="auto"/>
        <w:jc w:val="both"/>
      </w:pPr>
      <w:r>
        <w:rPr>
          <w:rFonts w:ascii="Book Antiqua" w:eastAsia="Book Antiqua" w:hAnsi="Book Antiqua" w:cs="Book Antiqua"/>
          <w:b/>
          <w:color w:val="000000"/>
        </w:rPr>
        <w:lastRenderedPageBreak/>
        <w:t>Footnotes</w:t>
      </w:r>
    </w:p>
    <w:p w14:paraId="7A1959C3" w14:textId="77777777" w:rsidR="00A77B3E" w:rsidRDefault="00A54EFB">
      <w:pPr>
        <w:spacing w:line="360" w:lineRule="auto"/>
        <w:jc w:val="both"/>
      </w:pPr>
      <w:r>
        <w:rPr>
          <w:rFonts w:ascii="Book Antiqua" w:eastAsia="Book Antiqua" w:hAnsi="Book Antiqua" w:cs="Book Antiqua"/>
          <w:b/>
          <w:bCs/>
          <w:color w:val="000000"/>
          <w:szCs w:val="22"/>
        </w:rPr>
        <w:t xml:space="preserve">Institutional review board statement: </w:t>
      </w:r>
      <w:r>
        <w:rPr>
          <w:rFonts w:ascii="Book Antiqua" w:eastAsia="Book Antiqua" w:hAnsi="Book Antiqua" w:cs="Book Antiqua"/>
          <w:color w:val="000000"/>
        </w:rPr>
        <w:t>The study was reviewed and approved by the Food and Drug Agency at U</w:t>
      </w:r>
      <w:r w:rsidR="000D7F54">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(Form Approved: OMS No. 0910-0014, IND No. 079200), and Ministry of Health at Israel (Institutional Committee application number: 0488-14). More information is available at ClinicalTrials.gov NCT02279524. </w:t>
      </w:r>
    </w:p>
    <w:p w14:paraId="39957C23" w14:textId="77777777" w:rsidR="00A77B3E" w:rsidRDefault="00A77B3E">
      <w:pPr>
        <w:spacing w:line="360" w:lineRule="auto"/>
        <w:jc w:val="both"/>
      </w:pPr>
    </w:p>
    <w:p w14:paraId="36C80C94" w14:textId="77777777" w:rsidR="00A77B3E" w:rsidRDefault="00A54EFB">
      <w:pPr>
        <w:spacing w:line="360" w:lineRule="auto"/>
        <w:jc w:val="both"/>
      </w:pPr>
      <w:r>
        <w:rPr>
          <w:rFonts w:ascii="Book Antiqua" w:eastAsia="Book Antiqua" w:hAnsi="Book Antiqua" w:cs="Book Antiqua"/>
          <w:b/>
          <w:bCs/>
          <w:color w:val="000000"/>
          <w:szCs w:val="22"/>
        </w:rPr>
        <w:t xml:space="preserve">Institutional animal care and use committee statement: </w:t>
      </w:r>
      <w:r>
        <w:rPr>
          <w:rFonts w:ascii="Book Antiqua" w:eastAsia="Book Antiqua" w:hAnsi="Book Antiqua" w:cs="Book Antiqua"/>
          <w:color w:val="000000"/>
        </w:rPr>
        <w:t xml:space="preserve">All work performed with animals was approved by an </w:t>
      </w:r>
      <w:proofErr w:type="spellStart"/>
      <w:r>
        <w:rPr>
          <w:rFonts w:ascii="Book Antiqua" w:eastAsia="Book Antiqua" w:hAnsi="Book Antiqua" w:cs="Book Antiqua"/>
          <w:color w:val="000000"/>
        </w:rPr>
        <w:t>Órgano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Habilitado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Comité</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Bioética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Bienestar</w:t>
      </w:r>
      <w:proofErr w:type="spellEnd"/>
      <w:r>
        <w:rPr>
          <w:rFonts w:ascii="Book Antiqua" w:eastAsia="Book Antiqua" w:hAnsi="Book Antiqua" w:cs="Book Antiqua"/>
          <w:color w:val="000000"/>
        </w:rPr>
        <w:t xml:space="preserve"> Animal, CBBA/IACUC, at CIC </w:t>
      </w:r>
      <w:proofErr w:type="spellStart"/>
      <w:r>
        <w:rPr>
          <w:rFonts w:ascii="Book Antiqua" w:eastAsia="Book Antiqua" w:hAnsi="Book Antiqua" w:cs="Book Antiqua"/>
          <w:color w:val="000000"/>
        </w:rPr>
        <w:t>bioGUNE</w:t>
      </w:r>
      <w:proofErr w:type="spellEnd"/>
      <w:r>
        <w:rPr>
          <w:rFonts w:ascii="Book Antiqua" w:eastAsia="Book Antiqua" w:hAnsi="Book Antiqua" w:cs="Book Antiqua"/>
          <w:color w:val="000000"/>
        </w:rPr>
        <w:t>) and the competent authority (</w:t>
      </w:r>
      <w:proofErr w:type="spellStart"/>
      <w:r>
        <w:rPr>
          <w:rFonts w:ascii="Book Antiqua" w:eastAsia="Book Antiqua" w:hAnsi="Book Antiqua" w:cs="Book Antiqua"/>
          <w:color w:val="000000"/>
        </w:rPr>
        <w:t>Diputación</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Bizkaia</w:t>
      </w:r>
      <w:proofErr w:type="spellEnd"/>
      <w:r>
        <w:rPr>
          <w:rFonts w:ascii="Book Antiqua" w:eastAsia="Book Antiqua" w:hAnsi="Book Antiqua" w:cs="Book Antiqua"/>
          <w:color w:val="000000"/>
        </w:rPr>
        <w:t xml:space="preserve">) following European and Spanish directives, under the following protocol: P-CBG-CBBA-0515. CIC </w:t>
      </w:r>
      <w:proofErr w:type="spellStart"/>
      <w:r>
        <w:rPr>
          <w:rFonts w:ascii="Book Antiqua" w:eastAsia="Book Antiqua" w:hAnsi="Book Antiqua" w:cs="Book Antiqua"/>
          <w:color w:val="000000"/>
        </w:rPr>
        <w:t>bioGUNE’s</w:t>
      </w:r>
      <w:proofErr w:type="spellEnd"/>
      <w:r>
        <w:rPr>
          <w:rFonts w:ascii="Book Antiqua" w:eastAsia="Book Antiqua" w:hAnsi="Book Antiqua" w:cs="Book Antiqua"/>
          <w:color w:val="000000"/>
        </w:rPr>
        <w:t xml:space="preserve"> Animal Facility is accredited by AAALAC Intl., The Institutional Animal Care and Use Committee at CIC </w:t>
      </w:r>
      <w:proofErr w:type="spellStart"/>
      <w:r>
        <w:rPr>
          <w:rFonts w:ascii="Book Antiqua" w:eastAsia="Book Antiqua" w:hAnsi="Book Antiqua" w:cs="Book Antiqua"/>
          <w:color w:val="000000"/>
        </w:rPr>
        <w:t>bioGUNE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Derio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Bizkaia</w:t>
      </w:r>
      <w:proofErr w:type="spellEnd"/>
      <w:r>
        <w:rPr>
          <w:rFonts w:ascii="Book Antiqua" w:eastAsia="Book Antiqua" w:hAnsi="Book Antiqua" w:cs="Book Antiqua"/>
          <w:color w:val="000000"/>
        </w:rPr>
        <w:t xml:space="preserve">, Spain). </w:t>
      </w:r>
    </w:p>
    <w:p w14:paraId="339756A5" w14:textId="77777777" w:rsidR="00A77B3E" w:rsidRDefault="00A77B3E">
      <w:pPr>
        <w:spacing w:line="360" w:lineRule="auto"/>
        <w:jc w:val="both"/>
      </w:pPr>
    </w:p>
    <w:p w14:paraId="4FE3B95A" w14:textId="167EDB31" w:rsidR="00A77B3E" w:rsidRDefault="00A54EFB">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 xml:space="preserve">Dr. Mato is a Galmed Pharmaceuticals and OWL Metabolomics consultant and/or speaker. Dr. Hayardeny and Dr. </w:t>
      </w:r>
      <w:proofErr w:type="spellStart"/>
      <w:r>
        <w:rPr>
          <w:rFonts w:ascii="Book Antiqua" w:eastAsia="Book Antiqua" w:hAnsi="Book Antiqua" w:cs="Book Antiqua"/>
          <w:color w:val="000000"/>
        </w:rPr>
        <w:t>Tzivirkun</w:t>
      </w:r>
      <w:proofErr w:type="spellEnd"/>
      <w:r>
        <w:rPr>
          <w:rFonts w:ascii="Book Antiqua" w:eastAsia="Book Antiqua" w:hAnsi="Book Antiqua" w:cs="Book Antiqua"/>
          <w:color w:val="000000"/>
        </w:rPr>
        <w:t xml:space="preserve"> are </w:t>
      </w:r>
      <w:proofErr w:type="spellStart"/>
      <w:r>
        <w:rPr>
          <w:rFonts w:ascii="Book Antiqua" w:eastAsia="Book Antiqua" w:hAnsi="Book Antiqua" w:cs="Book Antiqua"/>
          <w:color w:val="000000"/>
        </w:rPr>
        <w:t>Galmed</w:t>
      </w:r>
      <w:proofErr w:type="spellEnd"/>
      <w:r>
        <w:rPr>
          <w:rFonts w:ascii="Book Antiqua" w:eastAsia="Book Antiqua" w:hAnsi="Book Antiqua" w:cs="Book Antiqua"/>
          <w:color w:val="000000"/>
        </w:rPr>
        <w:t xml:space="preserve"> Pharmaceuticals employee</w:t>
      </w:r>
      <w:r w:rsidR="007039B1">
        <w:rPr>
          <w:rFonts w:ascii="Book Antiqua" w:eastAsia="Book Antiqua" w:hAnsi="Book Antiqua" w:cs="Book Antiqua"/>
          <w:color w:val="000000"/>
        </w:rPr>
        <w:t>s</w:t>
      </w:r>
      <w:r>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Iruarrizaga-Lejarreta</w:t>
      </w:r>
      <w:proofErr w:type="spellEnd"/>
      <w:r>
        <w:rPr>
          <w:rFonts w:ascii="Book Antiqua" w:eastAsia="Book Antiqua" w:hAnsi="Book Antiqua" w:cs="Book Antiqua"/>
          <w:color w:val="000000"/>
        </w:rPr>
        <w:t xml:space="preserve"> and Dr. Alonso are OWL Metabolomics employees.</w:t>
      </w:r>
      <w:r>
        <w:rPr>
          <w:rFonts w:ascii="Book Antiqua" w:eastAsia="Book Antiqua" w:hAnsi="Book Antiqua" w:cs="Book Antiqua"/>
          <w:color w:val="000000"/>
          <w:szCs w:val="22"/>
        </w:rPr>
        <w:t xml:space="preserve"> </w:t>
      </w:r>
      <w:r>
        <w:rPr>
          <w:rFonts w:ascii="Book Antiqua" w:eastAsia="Book Antiqua" w:hAnsi="Book Antiqua" w:cs="Book Antiqua"/>
          <w:color w:val="000000"/>
        </w:rPr>
        <w:t>All other authors have nothing to disclose.</w:t>
      </w:r>
    </w:p>
    <w:p w14:paraId="6E4AA17C" w14:textId="77777777" w:rsidR="00A77B3E" w:rsidRDefault="00A77B3E">
      <w:pPr>
        <w:spacing w:line="360" w:lineRule="auto"/>
        <w:jc w:val="both"/>
      </w:pPr>
    </w:p>
    <w:p w14:paraId="4022128D" w14:textId="77777777" w:rsidR="00A77B3E" w:rsidRDefault="00A54EFB">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62E727A" w14:textId="77777777" w:rsidR="00A77B3E" w:rsidRDefault="00A77B3E">
      <w:pPr>
        <w:spacing w:line="360" w:lineRule="auto"/>
        <w:jc w:val="both"/>
      </w:pPr>
    </w:p>
    <w:p w14:paraId="6EEAA88E" w14:textId="77777777" w:rsidR="00A77B3E" w:rsidRDefault="00A54EFB">
      <w:pPr>
        <w:spacing w:line="360" w:lineRule="auto"/>
        <w:jc w:val="both"/>
      </w:pPr>
      <w:r>
        <w:rPr>
          <w:rFonts w:ascii="Book Antiqua" w:eastAsia="Book Antiqua" w:hAnsi="Book Antiqua" w:cs="Book Antiqua"/>
          <w:b/>
          <w:bCs/>
          <w:color w:val="000000"/>
          <w:szCs w:val="22"/>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3B5141B4" w14:textId="77777777" w:rsidR="00A77B3E" w:rsidRDefault="00A77B3E">
      <w:pPr>
        <w:spacing w:line="360" w:lineRule="auto"/>
        <w:jc w:val="both"/>
      </w:pPr>
    </w:p>
    <w:p w14:paraId="37526272" w14:textId="77777777" w:rsidR="00A77B3E" w:rsidRDefault="00A54EF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w:t>
      </w:r>
      <w:r>
        <w:rPr>
          <w:rFonts w:ascii="Book Antiqua" w:eastAsia="Book Antiqua" w:hAnsi="Book Antiqua" w:cs="Book Antiqua"/>
          <w:color w:val="000000"/>
        </w:rPr>
        <w:lastRenderedPageBreak/>
        <w:t>non-commercially, and license their derivative works on different terms, provided the original work is properly cited and the use is non-commercial. See: http://creativecommons.org/licenses/by-nc/4.0/</w:t>
      </w:r>
    </w:p>
    <w:p w14:paraId="6E9770E6" w14:textId="77777777" w:rsidR="00A77B3E" w:rsidRDefault="00A77B3E">
      <w:pPr>
        <w:spacing w:line="360" w:lineRule="auto"/>
        <w:jc w:val="both"/>
      </w:pPr>
    </w:p>
    <w:p w14:paraId="42D31E51" w14:textId="7B8B7926" w:rsidR="00A77B3E" w:rsidRDefault="00A54EF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D55C3">
        <w:rPr>
          <w:rFonts w:ascii="Book Antiqua" w:eastAsia="Book Antiqua" w:hAnsi="Book Antiqua" w:cs="Book Antiqua"/>
          <w:color w:val="000000"/>
        </w:rPr>
        <w:t>m</w:t>
      </w:r>
      <w:r>
        <w:rPr>
          <w:rFonts w:ascii="Book Antiqua" w:eastAsia="Book Antiqua" w:hAnsi="Book Antiqua" w:cs="Book Antiqua"/>
          <w:color w:val="000000"/>
        </w:rPr>
        <w:t>anuscript</w:t>
      </w:r>
    </w:p>
    <w:p w14:paraId="383EDF85" w14:textId="77777777" w:rsidR="00A77B3E" w:rsidRDefault="00A77B3E">
      <w:pPr>
        <w:spacing w:line="360" w:lineRule="auto"/>
        <w:jc w:val="both"/>
      </w:pPr>
    </w:p>
    <w:p w14:paraId="5F11BFD7" w14:textId="77777777" w:rsidR="00A77B3E" w:rsidRDefault="00A54EF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19, 2020</w:t>
      </w:r>
    </w:p>
    <w:p w14:paraId="46F982BB" w14:textId="77777777" w:rsidR="00A77B3E" w:rsidRDefault="00A54EF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4, 2020</w:t>
      </w:r>
    </w:p>
    <w:p w14:paraId="6D1921CA" w14:textId="4C9B7D93" w:rsidR="00A77B3E" w:rsidRDefault="00A54EFB">
      <w:pPr>
        <w:spacing w:line="360" w:lineRule="auto"/>
        <w:jc w:val="both"/>
      </w:pPr>
      <w:r>
        <w:rPr>
          <w:rFonts w:ascii="Book Antiqua" w:eastAsia="Book Antiqua" w:hAnsi="Book Antiqua" w:cs="Book Antiqua"/>
          <w:b/>
          <w:color w:val="000000"/>
        </w:rPr>
        <w:t xml:space="preserve">Article in press: </w:t>
      </w:r>
      <w:r w:rsidR="00D305A6">
        <w:rPr>
          <w:rFonts w:ascii="Book Antiqua" w:hAnsi="Book Antiqua" w:cs="Arial"/>
          <w:color w:val="000000" w:themeColor="text1"/>
          <w:shd w:val="clear" w:color="auto" w:fill="FFFFFF"/>
        </w:rPr>
        <w:t>August 13, 2020</w:t>
      </w:r>
    </w:p>
    <w:p w14:paraId="783224C3" w14:textId="77777777" w:rsidR="00A77B3E" w:rsidRDefault="00A77B3E">
      <w:pPr>
        <w:spacing w:line="360" w:lineRule="auto"/>
        <w:jc w:val="both"/>
      </w:pPr>
    </w:p>
    <w:p w14:paraId="36B939B6" w14:textId="74ADE568" w:rsidR="00A77B3E" w:rsidRDefault="00A54EF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2D55C3">
        <w:rPr>
          <w:rFonts w:ascii="Book Antiqua" w:eastAsia="Book Antiqua" w:hAnsi="Book Antiqua" w:cs="Book Antiqua"/>
          <w:color w:val="000000"/>
        </w:rPr>
        <w:t>h</w:t>
      </w:r>
      <w:r>
        <w:rPr>
          <w:rFonts w:ascii="Book Antiqua" w:eastAsia="Book Antiqua" w:hAnsi="Book Antiqua" w:cs="Book Antiqua"/>
          <w:color w:val="000000"/>
        </w:rPr>
        <w:t>epatology</w:t>
      </w:r>
    </w:p>
    <w:p w14:paraId="7AE7D21B" w14:textId="77777777" w:rsidR="00A77B3E" w:rsidRDefault="00A54EF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Spain</w:t>
      </w:r>
    </w:p>
    <w:p w14:paraId="2A745197" w14:textId="77777777" w:rsidR="00A77B3E" w:rsidRDefault="00A54EFB">
      <w:pPr>
        <w:spacing w:line="360" w:lineRule="auto"/>
        <w:jc w:val="both"/>
      </w:pPr>
      <w:r>
        <w:rPr>
          <w:rFonts w:ascii="Book Antiqua" w:eastAsia="Book Antiqua" w:hAnsi="Book Antiqua" w:cs="Book Antiqua"/>
          <w:b/>
          <w:color w:val="000000"/>
        </w:rPr>
        <w:t>Peer-review report’s scientific quality classification</w:t>
      </w:r>
    </w:p>
    <w:p w14:paraId="4B6AEA64" w14:textId="77777777" w:rsidR="00A77B3E" w:rsidRDefault="00A54EFB">
      <w:pPr>
        <w:spacing w:line="360" w:lineRule="auto"/>
        <w:jc w:val="both"/>
      </w:pPr>
      <w:r>
        <w:rPr>
          <w:rFonts w:ascii="Book Antiqua" w:eastAsia="Book Antiqua" w:hAnsi="Book Antiqua" w:cs="Book Antiqua"/>
          <w:color w:val="000000"/>
        </w:rPr>
        <w:t>Grade A (Excellent): 0</w:t>
      </w:r>
    </w:p>
    <w:p w14:paraId="5FAEE4AE" w14:textId="77777777" w:rsidR="00A77B3E" w:rsidRDefault="00A54EFB">
      <w:pPr>
        <w:spacing w:line="360" w:lineRule="auto"/>
        <w:jc w:val="both"/>
      </w:pPr>
      <w:r>
        <w:rPr>
          <w:rFonts w:ascii="Book Antiqua" w:eastAsia="Book Antiqua" w:hAnsi="Book Antiqua" w:cs="Book Antiqua"/>
          <w:color w:val="000000"/>
        </w:rPr>
        <w:t>Grade B (Very good): B</w:t>
      </w:r>
    </w:p>
    <w:p w14:paraId="5387C5B2" w14:textId="77777777" w:rsidR="00A77B3E" w:rsidRDefault="00A54EFB">
      <w:pPr>
        <w:spacing w:line="360" w:lineRule="auto"/>
        <w:jc w:val="both"/>
      </w:pPr>
      <w:r>
        <w:rPr>
          <w:rFonts w:ascii="Book Antiqua" w:eastAsia="Book Antiqua" w:hAnsi="Book Antiqua" w:cs="Book Antiqua"/>
          <w:color w:val="000000"/>
        </w:rPr>
        <w:t>Grade C (Good): C</w:t>
      </w:r>
    </w:p>
    <w:p w14:paraId="1AB81961" w14:textId="77777777" w:rsidR="00A77B3E" w:rsidRDefault="00A54EFB">
      <w:pPr>
        <w:spacing w:line="360" w:lineRule="auto"/>
        <w:jc w:val="both"/>
      </w:pPr>
      <w:r>
        <w:rPr>
          <w:rFonts w:ascii="Book Antiqua" w:eastAsia="Book Antiqua" w:hAnsi="Book Antiqua" w:cs="Book Antiqua"/>
          <w:color w:val="000000"/>
        </w:rPr>
        <w:t>Grade D (Fair): 0</w:t>
      </w:r>
    </w:p>
    <w:p w14:paraId="23B25E4E" w14:textId="77777777" w:rsidR="00A77B3E" w:rsidRDefault="00A54EFB">
      <w:pPr>
        <w:spacing w:line="360" w:lineRule="auto"/>
        <w:jc w:val="both"/>
      </w:pPr>
      <w:r>
        <w:rPr>
          <w:rFonts w:ascii="Book Antiqua" w:eastAsia="Book Antiqua" w:hAnsi="Book Antiqua" w:cs="Book Antiqua"/>
          <w:color w:val="000000"/>
        </w:rPr>
        <w:t>Grade E (Poor): 0</w:t>
      </w:r>
    </w:p>
    <w:p w14:paraId="0CD8956E" w14:textId="77777777" w:rsidR="00A77B3E" w:rsidRDefault="00A77B3E">
      <w:pPr>
        <w:spacing w:line="360" w:lineRule="auto"/>
        <w:jc w:val="both"/>
      </w:pPr>
    </w:p>
    <w:p w14:paraId="6BE94E30" w14:textId="60AA8C4A" w:rsidR="00196543" w:rsidRPr="00D305A6" w:rsidRDefault="00A54E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 CP</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sidR="007039B1" w:rsidRPr="00824663">
        <w:rPr>
          <w:rFonts w:ascii="Book Antiqua" w:eastAsia="Book Antiqua" w:hAnsi="Book Antiqua" w:cs="Book Antiqua"/>
          <w:color w:val="000000"/>
        </w:rPr>
        <w:t>Wang TQ</w:t>
      </w:r>
      <w:r>
        <w:rPr>
          <w:rFonts w:ascii="Book Antiqua" w:eastAsia="Book Antiqua" w:hAnsi="Book Antiqua" w:cs="Book Antiqua"/>
          <w:b/>
          <w:color w:val="000000"/>
        </w:rPr>
        <w:t xml:space="preserve"> </w:t>
      </w:r>
      <w:r w:rsidR="002D765D">
        <w:rPr>
          <w:rFonts w:ascii="Book Antiqua" w:eastAsia="Book Antiqua" w:hAnsi="Book Antiqua" w:cs="Book Antiqua"/>
          <w:b/>
          <w:color w:val="000000"/>
        </w:rPr>
        <w:t>P</w:t>
      </w:r>
      <w:r>
        <w:rPr>
          <w:rFonts w:ascii="Book Antiqua" w:eastAsia="Book Antiqua" w:hAnsi="Book Antiqua" w:cs="Book Antiqua"/>
          <w:b/>
          <w:color w:val="000000"/>
        </w:rPr>
        <w:t xml:space="preserve">-Editor: </w:t>
      </w:r>
      <w:r w:rsidR="00D305A6" w:rsidRPr="00D305A6">
        <w:rPr>
          <w:rFonts w:ascii="Book Antiqua" w:hAnsi="Book Antiqua" w:cs="Book Antiqua" w:hint="eastAsia"/>
          <w:color w:val="000000"/>
          <w:lang w:eastAsia="zh-CN"/>
        </w:rPr>
        <w:t>Wang LL</w:t>
      </w:r>
    </w:p>
    <w:p w14:paraId="70696E3D" w14:textId="77777777" w:rsidR="00196543" w:rsidRPr="00196543" w:rsidRDefault="00196543" w:rsidP="00196543">
      <w:pPr>
        <w:spacing w:before="100" w:beforeAutospacing="1" w:after="100" w:afterAutospacing="1" w:line="360" w:lineRule="auto"/>
        <w:contextualSpacing/>
        <w:jc w:val="both"/>
        <w:rPr>
          <w:rFonts w:ascii="Book Antiqua" w:eastAsia="宋体" w:hAnsi="Book Antiqua"/>
          <w:b/>
          <w:noProof/>
        </w:rPr>
      </w:pPr>
      <w:r>
        <w:rPr>
          <w:rFonts w:ascii="Book Antiqua" w:eastAsia="Book Antiqua" w:hAnsi="Book Antiqua" w:cs="Book Antiqua"/>
          <w:b/>
          <w:color w:val="000000"/>
        </w:rPr>
        <w:br w:type="page"/>
      </w:r>
      <w:r w:rsidRPr="00196543">
        <w:rPr>
          <w:rFonts w:ascii="Book Antiqua" w:eastAsia="宋体" w:hAnsi="Book Antiqua"/>
          <w:b/>
          <w:noProof/>
        </w:rPr>
        <w:lastRenderedPageBreak/>
        <w:t xml:space="preserve">Figure </w:t>
      </w:r>
      <w:r w:rsidRPr="00F72002">
        <w:rPr>
          <w:rFonts w:ascii="Book Antiqua" w:eastAsia="宋体" w:hAnsi="Book Antiqua"/>
          <w:b/>
          <w:caps/>
          <w:noProof/>
        </w:rPr>
        <w:t>l</w:t>
      </w:r>
      <w:r w:rsidRPr="00196543">
        <w:rPr>
          <w:rFonts w:ascii="Book Antiqua" w:eastAsia="宋体" w:hAnsi="Book Antiqua"/>
          <w:b/>
          <w:noProof/>
        </w:rPr>
        <w:t>egends</w:t>
      </w:r>
    </w:p>
    <w:p w14:paraId="17B6FC18" w14:textId="77777777" w:rsidR="00196543" w:rsidRPr="00196543" w:rsidRDefault="00644060" w:rsidP="00644060">
      <w:pPr>
        <w:spacing w:before="100" w:beforeAutospacing="1" w:after="100" w:afterAutospacing="1" w:line="360" w:lineRule="auto"/>
        <w:contextualSpacing/>
        <w:jc w:val="both"/>
        <w:rPr>
          <w:rFonts w:ascii="Book Antiqua" w:eastAsia="宋体" w:hAnsi="Book Antiqua"/>
          <w:b/>
          <w:noProof/>
        </w:rPr>
      </w:pPr>
      <w:r>
        <w:rPr>
          <w:rFonts w:ascii="Book Antiqua" w:eastAsia="宋体" w:hAnsi="Book Antiqua"/>
          <w:b/>
          <w:noProof/>
          <w:lang w:eastAsia="zh-CN"/>
        </w:rPr>
        <w:drawing>
          <wp:inline distT="0" distB="0" distL="0" distR="0" wp14:anchorId="777B1558" wp14:editId="47EED72A">
            <wp:extent cx="5182235" cy="36944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2235" cy="3694430"/>
                    </a:xfrm>
                    <a:prstGeom prst="rect">
                      <a:avLst/>
                    </a:prstGeom>
                    <a:noFill/>
                  </pic:spPr>
                </pic:pic>
              </a:graphicData>
            </a:graphic>
          </wp:inline>
        </w:drawing>
      </w:r>
    </w:p>
    <w:p w14:paraId="61F1E7C7" w14:textId="37761BC0" w:rsidR="00196543" w:rsidRDefault="00644060" w:rsidP="00196543">
      <w:pPr>
        <w:spacing w:before="100" w:beforeAutospacing="1" w:after="100" w:afterAutospacing="1" w:line="360" w:lineRule="auto"/>
        <w:contextualSpacing/>
        <w:jc w:val="both"/>
        <w:rPr>
          <w:rFonts w:ascii="Book Antiqua" w:eastAsia="宋体" w:hAnsi="Book Antiqua"/>
          <w:noProof/>
          <w:lang w:eastAsia="zh-CN"/>
        </w:rPr>
      </w:pPr>
      <w:r>
        <w:rPr>
          <w:rFonts w:ascii="Book Antiqua" w:eastAsia="宋体" w:hAnsi="Book Antiqua"/>
          <w:b/>
          <w:noProof/>
        </w:rPr>
        <w:t>Figure 1</w:t>
      </w:r>
      <w:r w:rsidR="00196543" w:rsidRPr="00196543">
        <w:rPr>
          <w:rFonts w:ascii="Book Antiqua" w:eastAsia="宋体" w:hAnsi="Book Antiqua"/>
          <w:b/>
          <w:noProof/>
        </w:rPr>
        <w:t xml:space="preserve"> </w:t>
      </w:r>
      <w:r w:rsidR="004E179E" w:rsidRPr="004E179E">
        <w:rPr>
          <w:rFonts w:ascii="Book Antiqua" w:eastAsia="宋体" w:hAnsi="Book Antiqua"/>
          <w:b/>
          <w:noProof/>
        </w:rPr>
        <w:t>Arachidyl amido cholanoic acid</w:t>
      </w:r>
      <w:r w:rsidR="00196543" w:rsidRPr="00196543">
        <w:rPr>
          <w:rFonts w:ascii="Book Antiqua" w:eastAsia="宋体" w:hAnsi="Book Antiqua"/>
          <w:b/>
          <w:noProof/>
        </w:rPr>
        <w:t xml:space="preserve"> improves glycemic control in </w:t>
      </w:r>
      <w:r w:rsidRPr="00644060">
        <w:rPr>
          <w:rFonts w:ascii="Book Antiqua" w:eastAsia="宋体" w:hAnsi="Book Antiqua"/>
          <w:b/>
          <w:noProof/>
        </w:rPr>
        <w:t>nonalcoholic steatohepatitis</w:t>
      </w:r>
      <w:r w:rsidR="00196543" w:rsidRPr="00196543">
        <w:rPr>
          <w:rFonts w:ascii="Book Antiqua" w:eastAsia="宋体" w:hAnsi="Book Antiqua"/>
          <w:b/>
          <w:noProof/>
        </w:rPr>
        <w:t xml:space="preserve"> patients. </w:t>
      </w:r>
      <w:r w:rsidR="00196543" w:rsidRPr="00196543">
        <w:rPr>
          <w:rFonts w:ascii="Book Antiqua" w:eastAsia="宋体" w:hAnsi="Book Antiqua"/>
          <w:noProof/>
        </w:rPr>
        <w:t xml:space="preserve">ARREST is a multicenter, placebo-controlled study designed to evaluate the efficacy and safety of two </w:t>
      </w:r>
      <w:r w:rsidR="007039B1">
        <w:rPr>
          <w:rFonts w:ascii="Book Antiqua" w:eastAsia="宋体" w:hAnsi="Book Antiqua"/>
          <w:noProof/>
        </w:rPr>
        <w:t>a</w:t>
      </w:r>
      <w:r w:rsidR="007039B1" w:rsidRPr="004E179E">
        <w:rPr>
          <w:rFonts w:ascii="Book Antiqua" w:eastAsia="宋体" w:hAnsi="Book Antiqua"/>
          <w:noProof/>
        </w:rPr>
        <w:t xml:space="preserve">rachidyl </w:t>
      </w:r>
      <w:r w:rsidR="004E179E" w:rsidRPr="004E179E">
        <w:rPr>
          <w:rFonts w:ascii="Book Antiqua" w:eastAsia="宋体" w:hAnsi="Book Antiqua"/>
          <w:noProof/>
        </w:rPr>
        <w:t xml:space="preserve">amido cholanoic acid </w:t>
      </w:r>
      <w:r w:rsidR="004E179E">
        <w:rPr>
          <w:rFonts w:ascii="Book Antiqua" w:eastAsia="宋体" w:hAnsi="Book Antiqua" w:hint="eastAsia"/>
          <w:noProof/>
          <w:lang w:eastAsia="zh-CN"/>
        </w:rPr>
        <w:t>(</w:t>
      </w:r>
      <w:r w:rsidR="00196543" w:rsidRPr="00196543">
        <w:rPr>
          <w:rFonts w:ascii="Book Antiqua" w:eastAsia="宋体" w:hAnsi="Book Antiqua"/>
          <w:noProof/>
        </w:rPr>
        <w:t>Aramchol</w:t>
      </w:r>
      <w:r w:rsidR="004E179E">
        <w:rPr>
          <w:rFonts w:ascii="Book Antiqua" w:eastAsia="宋体" w:hAnsi="Book Antiqua" w:hint="eastAsia"/>
          <w:noProof/>
          <w:lang w:eastAsia="zh-CN"/>
        </w:rPr>
        <w:t>)</w:t>
      </w:r>
      <w:r w:rsidR="00196543" w:rsidRPr="00196543">
        <w:rPr>
          <w:rFonts w:ascii="Book Antiqua" w:eastAsia="宋体" w:hAnsi="Book Antiqua"/>
          <w:noProof/>
        </w:rPr>
        <w:t xml:space="preserve"> doses (400 and 600 mg tablets/d) and placebo tablets in subjects with </w:t>
      </w:r>
      <w:r w:rsidRPr="00644060">
        <w:rPr>
          <w:rFonts w:ascii="Book Antiqua" w:eastAsia="宋体" w:hAnsi="Book Antiqua"/>
          <w:noProof/>
        </w:rPr>
        <w:t>nonalcoholic steatohepatitis</w:t>
      </w:r>
      <w:r>
        <w:rPr>
          <w:rFonts w:ascii="Book Antiqua" w:eastAsia="宋体" w:hAnsi="Book Antiqua" w:hint="eastAsia"/>
          <w:noProof/>
          <w:lang w:eastAsia="zh-CN"/>
        </w:rPr>
        <w:t>,</w:t>
      </w:r>
      <w:r w:rsidR="00196543" w:rsidRPr="00196543">
        <w:rPr>
          <w:rFonts w:ascii="Book Antiqua" w:eastAsia="宋体" w:hAnsi="Book Antiqua"/>
          <w:noProof/>
        </w:rPr>
        <w:t xml:space="preserve"> confirmed by liver biopsy, who </w:t>
      </w:r>
      <w:r w:rsidR="007039B1">
        <w:rPr>
          <w:rFonts w:ascii="Book Antiqua" w:eastAsia="宋体" w:hAnsi="Book Antiqua"/>
          <w:noProof/>
        </w:rPr>
        <w:t>were</w:t>
      </w:r>
      <w:r w:rsidR="007039B1" w:rsidRPr="00196543">
        <w:rPr>
          <w:rFonts w:ascii="Book Antiqua" w:eastAsia="宋体" w:hAnsi="Book Antiqua"/>
          <w:noProof/>
        </w:rPr>
        <w:t xml:space="preserve">  </w:t>
      </w:r>
      <w:r w:rsidR="00196543" w:rsidRPr="00196543">
        <w:rPr>
          <w:rFonts w:ascii="Book Antiqua" w:eastAsia="宋体" w:hAnsi="Book Antiqua"/>
          <w:noProof/>
        </w:rPr>
        <w:t xml:space="preserve">overweight or obese, and </w:t>
      </w:r>
      <w:r w:rsidR="007039B1" w:rsidRPr="00196543">
        <w:rPr>
          <w:rFonts w:ascii="Book Antiqua" w:eastAsia="宋体" w:hAnsi="Book Antiqua"/>
          <w:noProof/>
        </w:rPr>
        <w:t>ha</w:t>
      </w:r>
      <w:r w:rsidR="007039B1">
        <w:rPr>
          <w:rFonts w:ascii="Book Antiqua" w:eastAsia="宋体" w:hAnsi="Book Antiqua"/>
          <w:noProof/>
        </w:rPr>
        <w:t>d</w:t>
      </w:r>
      <w:r w:rsidR="007039B1" w:rsidRPr="00196543">
        <w:rPr>
          <w:rFonts w:ascii="Book Antiqua" w:eastAsia="宋体" w:hAnsi="Book Antiqua"/>
          <w:noProof/>
        </w:rPr>
        <w:t xml:space="preserve"> </w:t>
      </w:r>
      <w:r w:rsidR="00196543" w:rsidRPr="00196543">
        <w:rPr>
          <w:rFonts w:ascii="Book Antiqua" w:eastAsia="宋体" w:hAnsi="Book Antiqua"/>
          <w:noProof/>
        </w:rPr>
        <w:t xml:space="preserve">prediabetes or type II diabetes. Blood </w:t>
      </w:r>
      <w:r w:rsidR="00B93C6C" w:rsidRPr="00B93C6C">
        <w:rPr>
          <w:rFonts w:ascii="Book Antiqua" w:eastAsia="宋体" w:hAnsi="Book Antiqua"/>
          <w:noProof/>
        </w:rPr>
        <w:t xml:space="preserve">hemoglobin A1c </w:t>
      </w:r>
      <w:r w:rsidR="00B93C6C">
        <w:rPr>
          <w:rFonts w:ascii="Book Antiqua" w:eastAsia="宋体" w:hAnsi="Book Antiqua" w:hint="eastAsia"/>
          <w:noProof/>
          <w:lang w:eastAsia="zh-CN"/>
        </w:rPr>
        <w:t>(</w:t>
      </w:r>
      <w:r w:rsidR="00196543" w:rsidRPr="00196543">
        <w:rPr>
          <w:rFonts w:ascii="Book Antiqua" w:eastAsia="宋体" w:hAnsi="Book Antiqua"/>
          <w:noProof/>
        </w:rPr>
        <w:t>HbA1c</w:t>
      </w:r>
      <w:r w:rsidR="00B93C6C">
        <w:rPr>
          <w:rFonts w:ascii="Book Antiqua" w:eastAsia="宋体" w:hAnsi="Book Antiqua" w:hint="eastAsia"/>
          <w:noProof/>
          <w:lang w:eastAsia="zh-CN"/>
        </w:rPr>
        <w:t>)</w:t>
      </w:r>
      <w:r w:rsidR="00196543" w:rsidRPr="00196543">
        <w:rPr>
          <w:rFonts w:ascii="Book Antiqua" w:eastAsia="宋体" w:hAnsi="Book Antiqua"/>
          <w:noProof/>
        </w:rPr>
        <w:t xml:space="preserve"> content was determined at baseline</w:t>
      </w:r>
      <w:r w:rsidR="007039B1">
        <w:rPr>
          <w:rFonts w:ascii="Book Antiqua" w:eastAsia="宋体" w:hAnsi="Book Antiqua"/>
          <w:noProof/>
        </w:rPr>
        <w:t xml:space="preserve"> and</w:t>
      </w:r>
      <w:r w:rsidR="007039B1" w:rsidRPr="00196543">
        <w:rPr>
          <w:rFonts w:ascii="Book Antiqua" w:eastAsia="宋体" w:hAnsi="Book Antiqua"/>
          <w:noProof/>
        </w:rPr>
        <w:t xml:space="preserve"> </w:t>
      </w:r>
      <w:r w:rsidRPr="00644060">
        <w:rPr>
          <w:rFonts w:ascii="Book Antiqua" w:eastAsia="宋体" w:hAnsi="Book Antiqua"/>
          <w:noProof/>
        </w:rPr>
        <w:t xml:space="preserve">weeks </w:t>
      </w:r>
      <w:r w:rsidR="00196543" w:rsidRPr="00196543">
        <w:rPr>
          <w:rFonts w:ascii="Book Antiqua" w:eastAsia="宋体" w:hAnsi="Book Antiqua"/>
          <w:noProof/>
        </w:rPr>
        <w:t>8, 24, 40</w:t>
      </w:r>
      <w:r w:rsidR="007039B1">
        <w:rPr>
          <w:rFonts w:ascii="Book Antiqua" w:eastAsia="宋体" w:hAnsi="Book Antiqua"/>
          <w:noProof/>
        </w:rPr>
        <w:t>,</w:t>
      </w:r>
      <w:r w:rsidR="00196543" w:rsidRPr="00196543">
        <w:rPr>
          <w:rFonts w:ascii="Book Antiqua" w:eastAsia="宋体" w:hAnsi="Book Antiqua"/>
          <w:noProof/>
        </w:rPr>
        <w:t xml:space="preserve"> and 52. At </w:t>
      </w:r>
      <w:r w:rsidRPr="00644060">
        <w:rPr>
          <w:rFonts w:ascii="Book Antiqua" w:eastAsia="宋体" w:hAnsi="Book Antiqua"/>
          <w:noProof/>
        </w:rPr>
        <w:t>week</w:t>
      </w:r>
      <w:r>
        <w:rPr>
          <w:rFonts w:ascii="Book Antiqua" w:eastAsia="宋体" w:hAnsi="Book Antiqua" w:hint="eastAsia"/>
          <w:noProof/>
          <w:lang w:eastAsia="zh-CN"/>
        </w:rPr>
        <w:t xml:space="preserve"> </w:t>
      </w:r>
      <w:r>
        <w:rPr>
          <w:rFonts w:ascii="Book Antiqua" w:eastAsia="宋体" w:hAnsi="Book Antiqua"/>
          <w:noProof/>
        </w:rPr>
        <w:t>52</w:t>
      </w:r>
      <w:r w:rsidR="00196543" w:rsidRPr="00196543">
        <w:rPr>
          <w:rFonts w:ascii="Book Antiqua" w:eastAsia="宋体" w:hAnsi="Book Antiqua"/>
          <w:noProof/>
        </w:rPr>
        <w:t xml:space="preserve">, both Aramchol doses </w:t>
      </w:r>
      <w:r w:rsidR="007039B1">
        <w:rPr>
          <w:rFonts w:ascii="Book Antiqua" w:eastAsia="宋体" w:hAnsi="Book Antiqua"/>
          <w:noProof/>
        </w:rPr>
        <w:t>resulted in</w:t>
      </w:r>
      <w:r w:rsidR="007039B1" w:rsidRPr="00196543">
        <w:rPr>
          <w:rFonts w:ascii="Book Antiqua" w:eastAsia="宋体" w:hAnsi="Book Antiqua"/>
          <w:noProof/>
        </w:rPr>
        <w:t xml:space="preserve"> </w:t>
      </w:r>
      <w:r w:rsidR="00196543" w:rsidRPr="00196543">
        <w:rPr>
          <w:rFonts w:ascii="Book Antiqua" w:eastAsia="宋体" w:hAnsi="Book Antiqua"/>
          <w:noProof/>
        </w:rPr>
        <w:t>a decrease in HbA1c, while NASH patients on the placebo arm showed an increase. The differences from placebo were statistically significant (</w:t>
      </w:r>
      <w:proofErr w:type="spellStart"/>
      <w:r w:rsidR="00196543" w:rsidRPr="00196543">
        <w:rPr>
          <w:rFonts w:ascii="Book Antiqua" w:eastAsia="宋体" w:hAnsi="Book Antiqua" w:cs="Arial"/>
          <w:vertAlign w:val="superscript"/>
        </w:rPr>
        <w:t>a</w:t>
      </w:r>
      <w:r w:rsidR="00196543" w:rsidRPr="00196543">
        <w:rPr>
          <w:rFonts w:ascii="Book Antiqua" w:eastAsia="宋体" w:hAnsi="Book Antiqua" w:cs="Arial"/>
          <w:i/>
          <w:iCs/>
        </w:rPr>
        <w:t>P</w:t>
      </w:r>
      <w:proofErr w:type="spellEnd"/>
      <w:r>
        <w:rPr>
          <w:rFonts w:ascii="Book Antiqua" w:eastAsia="宋体" w:hAnsi="Book Antiqua" w:cs="Arial" w:hint="eastAsia"/>
          <w:i/>
          <w:iCs/>
          <w:lang w:eastAsia="zh-CN"/>
        </w:rPr>
        <w:t xml:space="preserve"> </w:t>
      </w:r>
      <w:r w:rsidR="00196543" w:rsidRPr="00196543">
        <w:rPr>
          <w:rFonts w:ascii="Book Antiqua" w:eastAsia="宋体" w:hAnsi="Book Antiqua" w:cs="Arial"/>
        </w:rPr>
        <w:t>=</w:t>
      </w:r>
      <w:r>
        <w:rPr>
          <w:rFonts w:ascii="Book Antiqua" w:eastAsia="宋体" w:hAnsi="Book Antiqua" w:cs="Arial" w:hint="eastAsia"/>
          <w:lang w:eastAsia="zh-CN"/>
        </w:rPr>
        <w:t xml:space="preserve"> </w:t>
      </w:r>
      <w:r w:rsidR="00196543" w:rsidRPr="00196543">
        <w:rPr>
          <w:rFonts w:ascii="Book Antiqua" w:eastAsia="宋体" w:hAnsi="Book Antiqua" w:cs="Arial"/>
        </w:rPr>
        <w:t xml:space="preserve">0.0061 and </w:t>
      </w:r>
      <w:proofErr w:type="spellStart"/>
      <w:r w:rsidR="00196543" w:rsidRPr="00196543">
        <w:rPr>
          <w:rFonts w:ascii="Book Antiqua" w:eastAsia="宋体" w:hAnsi="Book Antiqua" w:cs="Arial"/>
          <w:vertAlign w:val="superscript"/>
        </w:rPr>
        <w:t>b</w:t>
      </w:r>
      <w:r w:rsidR="00196543" w:rsidRPr="00196543">
        <w:rPr>
          <w:rFonts w:ascii="Book Antiqua" w:eastAsia="宋体" w:hAnsi="Book Antiqua" w:cs="Arial"/>
          <w:i/>
          <w:iCs/>
        </w:rPr>
        <w:t>P</w:t>
      </w:r>
      <w:proofErr w:type="spellEnd"/>
      <w:r>
        <w:rPr>
          <w:rFonts w:ascii="Book Antiqua" w:eastAsia="宋体" w:hAnsi="Book Antiqua" w:cs="Arial" w:hint="eastAsia"/>
          <w:i/>
          <w:iCs/>
          <w:lang w:eastAsia="zh-CN"/>
        </w:rPr>
        <w:t xml:space="preserve"> </w:t>
      </w:r>
      <w:r w:rsidR="00196543" w:rsidRPr="00196543">
        <w:rPr>
          <w:rFonts w:ascii="Book Antiqua" w:eastAsia="宋体" w:hAnsi="Book Antiqua" w:cs="Arial"/>
        </w:rPr>
        <w:t>=</w:t>
      </w:r>
      <w:r>
        <w:rPr>
          <w:rFonts w:ascii="Book Antiqua" w:eastAsia="宋体" w:hAnsi="Book Antiqua" w:cs="Arial" w:hint="eastAsia"/>
          <w:lang w:eastAsia="zh-CN"/>
        </w:rPr>
        <w:t xml:space="preserve"> </w:t>
      </w:r>
      <w:r w:rsidR="00196543" w:rsidRPr="00196543">
        <w:rPr>
          <w:rFonts w:ascii="Book Antiqua" w:eastAsia="宋体" w:hAnsi="Book Antiqua" w:cs="Arial"/>
        </w:rPr>
        <w:t>0.0008</w:t>
      </w:r>
      <w:r w:rsidR="00196543" w:rsidRPr="00196543">
        <w:rPr>
          <w:rFonts w:ascii="Book Antiqua" w:eastAsia="宋体" w:hAnsi="Book Antiqua"/>
          <w:noProof/>
        </w:rPr>
        <w:t xml:space="preserve"> for Aramchol 400 mg </w:t>
      </w:r>
      <w:r w:rsidR="00196543" w:rsidRPr="00196543">
        <w:rPr>
          <w:rFonts w:ascii="Book Antiqua" w:eastAsia="宋体" w:hAnsi="Book Antiqua"/>
          <w:i/>
          <w:noProof/>
        </w:rPr>
        <w:t>vs</w:t>
      </w:r>
      <w:r>
        <w:rPr>
          <w:rFonts w:ascii="Book Antiqua" w:eastAsia="宋体" w:hAnsi="Book Antiqua" w:hint="eastAsia"/>
          <w:noProof/>
          <w:lang w:eastAsia="zh-CN"/>
        </w:rPr>
        <w:t xml:space="preserve"> </w:t>
      </w:r>
      <w:r w:rsidR="00196543" w:rsidRPr="00196543">
        <w:rPr>
          <w:rFonts w:ascii="Book Antiqua" w:eastAsia="宋体" w:hAnsi="Book Antiqua"/>
          <w:noProof/>
        </w:rPr>
        <w:t xml:space="preserve">placebo and 600 mg </w:t>
      </w:r>
      <w:r w:rsidR="00196543" w:rsidRPr="00196543">
        <w:rPr>
          <w:rFonts w:ascii="Book Antiqua" w:eastAsia="宋体" w:hAnsi="Book Antiqua"/>
          <w:i/>
          <w:noProof/>
        </w:rPr>
        <w:t>vs</w:t>
      </w:r>
      <w:r w:rsidR="00196543" w:rsidRPr="00196543">
        <w:rPr>
          <w:rFonts w:ascii="Book Antiqua" w:eastAsia="宋体" w:hAnsi="Book Antiqua"/>
          <w:noProof/>
        </w:rPr>
        <w:t xml:space="preserve"> placebo, respectively).</w:t>
      </w:r>
    </w:p>
    <w:p w14:paraId="1855ACF0" w14:textId="77777777" w:rsidR="00196543" w:rsidRDefault="00D24974" w:rsidP="00196543">
      <w:pPr>
        <w:spacing w:before="100" w:beforeAutospacing="1" w:after="100" w:afterAutospacing="1" w:line="360" w:lineRule="auto"/>
        <w:contextualSpacing/>
        <w:jc w:val="both"/>
        <w:rPr>
          <w:rFonts w:ascii="Book Antiqua" w:eastAsia="宋体" w:hAnsi="Book Antiqua"/>
          <w:b/>
          <w:noProof/>
          <w:lang w:eastAsia="zh-CN"/>
        </w:rPr>
      </w:pPr>
      <w:r>
        <w:rPr>
          <w:rFonts w:ascii="Book Antiqua" w:eastAsia="宋体" w:hAnsi="Book Antiqua"/>
          <w:b/>
          <w:noProof/>
          <w:lang w:eastAsia="zh-CN"/>
        </w:rPr>
        <w:br w:type="page"/>
      </w:r>
      <w:r>
        <w:rPr>
          <w:rFonts w:ascii="Book Antiqua" w:eastAsia="宋体" w:hAnsi="Book Antiqua"/>
          <w:b/>
          <w:noProof/>
          <w:lang w:eastAsia="zh-CN"/>
        </w:rPr>
        <w:lastRenderedPageBreak/>
        <w:drawing>
          <wp:inline distT="0" distB="0" distL="0" distR="0" wp14:anchorId="30C14C63" wp14:editId="029C3B8C">
            <wp:extent cx="5619750" cy="371055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1647" cy="3711810"/>
                    </a:xfrm>
                    <a:prstGeom prst="rect">
                      <a:avLst/>
                    </a:prstGeom>
                    <a:noFill/>
                  </pic:spPr>
                </pic:pic>
              </a:graphicData>
            </a:graphic>
          </wp:inline>
        </w:drawing>
      </w:r>
    </w:p>
    <w:p w14:paraId="29D83F64" w14:textId="491365BF" w:rsidR="00196543" w:rsidRPr="00196543" w:rsidRDefault="00D24974" w:rsidP="00196543">
      <w:pPr>
        <w:spacing w:before="100" w:beforeAutospacing="1" w:after="100" w:afterAutospacing="1" w:line="360" w:lineRule="auto"/>
        <w:contextualSpacing/>
        <w:jc w:val="both"/>
        <w:rPr>
          <w:rFonts w:ascii="Book Antiqua" w:eastAsia="宋体" w:hAnsi="Book Antiqua"/>
          <w:noProof/>
        </w:rPr>
      </w:pPr>
      <w:r>
        <w:rPr>
          <w:rFonts w:ascii="Book Antiqua" w:eastAsia="宋体" w:hAnsi="Book Antiqua"/>
          <w:b/>
          <w:noProof/>
        </w:rPr>
        <w:t>Figure 2</w:t>
      </w:r>
      <w:r w:rsidR="00196543" w:rsidRPr="00196543">
        <w:rPr>
          <w:rFonts w:ascii="Book Antiqua" w:eastAsia="宋体" w:hAnsi="Book Antiqua"/>
          <w:b/>
          <w:noProof/>
        </w:rPr>
        <w:t xml:space="preserve"> </w:t>
      </w:r>
      <w:r w:rsidR="004E179E" w:rsidRPr="004E179E">
        <w:rPr>
          <w:rFonts w:ascii="Book Antiqua" w:eastAsia="宋体" w:hAnsi="Book Antiqua"/>
          <w:b/>
          <w:noProof/>
        </w:rPr>
        <w:t>Arachidyl amido cholanoic acid</w:t>
      </w:r>
      <w:r w:rsidR="00196543" w:rsidRPr="00196543">
        <w:rPr>
          <w:rFonts w:ascii="Book Antiqua" w:eastAsia="宋体" w:hAnsi="Book Antiqua"/>
          <w:b/>
          <w:noProof/>
        </w:rPr>
        <w:t xml:space="preserve"> differentially regulates AMPK and mTORC1 in cultured hepatocytes. </w:t>
      </w:r>
      <w:r w:rsidR="00196543" w:rsidRPr="00196543">
        <w:rPr>
          <w:rFonts w:ascii="Book Antiqua" w:eastAsia="宋体" w:hAnsi="Book Antiqua"/>
          <w:noProof/>
        </w:rPr>
        <w:t>Mouse primary hepatocytes were isolated and allowed to attach for 3 h</w:t>
      </w:r>
      <w:r w:rsidR="007039B1">
        <w:rPr>
          <w:rFonts w:ascii="Book Antiqua" w:eastAsia="宋体" w:hAnsi="Book Antiqua"/>
          <w:noProof/>
        </w:rPr>
        <w:t>,</w:t>
      </w:r>
      <w:r w:rsidR="00196543" w:rsidRPr="00196543">
        <w:rPr>
          <w:rFonts w:ascii="Book Antiqua" w:eastAsia="宋体" w:hAnsi="Book Antiqua"/>
          <w:noProof/>
        </w:rPr>
        <w:t xml:space="preserve"> after which culture medium was replaced by serum-free MEM with DMSO (vehicle) or </w:t>
      </w:r>
      <w:r w:rsidR="004E179E" w:rsidRPr="004E179E">
        <w:rPr>
          <w:rFonts w:ascii="Book Antiqua" w:eastAsia="宋体" w:hAnsi="Book Antiqua"/>
          <w:noProof/>
        </w:rPr>
        <w:t xml:space="preserve">Arachidyl amido cholanoic acid </w:t>
      </w:r>
      <w:r w:rsidR="004E179E">
        <w:rPr>
          <w:rFonts w:ascii="Book Antiqua" w:eastAsia="宋体" w:hAnsi="Book Antiqua" w:hint="eastAsia"/>
          <w:noProof/>
          <w:lang w:eastAsia="zh-CN"/>
        </w:rPr>
        <w:t>(</w:t>
      </w:r>
      <w:r w:rsidR="00196543" w:rsidRPr="00196543">
        <w:rPr>
          <w:rFonts w:ascii="Book Antiqua" w:eastAsia="宋体" w:hAnsi="Book Antiqua"/>
          <w:noProof/>
        </w:rPr>
        <w:t>Aramchol</w:t>
      </w:r>
      <w:r w:rsidR="004E179E">
        <w:rPr>
          <w:rFonts w:ascii="Book Antiqua" w:eastAsia="宋体" w:hAnsi="Book Antiqua" w:hint="eastAsia"/>
          <w:noProof/>
          <w:lang w:eastAsia="zh-CN"/>
        </w:rPr>
        <w:t>)</w:t>
      </w:r>
      <w:r w:rsidR="00196543" w:rsidRPr="00196543">
        <w:rPr>
          <w:rFonts w:ascii="Book Antiqua" w:eastAsia="宋体" w:hAnsi="Book Antiqua"/>
          <w:noProof/>
        </w:rPr>
        <w:t xml:space="preserve"> (20 µM), and </w:t>
      </w:r>
      <w:r w:rsidR="007039B1">
        <w:rPr>
          <w:rFonts w:ascii="Book Antiqua" w:eastAsia="宋体" w:hAnsi="Book Antiqua"/>
          <w:noProof/>
        </w:rPr>
        <w:t xml:space="preserve">the cells were </w:t>
      </w:r>
      <w:r w:rsidR="00196543" w:rsidRPr="00196543">
        <w:rPr>
          <w:rFonts w:ascii="Book Antiqua" w:eastAsia="宋体" w:hAnsi="Book Antiqua"/>
          <w:noProof/>
        </w:rPr>
        <w:t>cultured for an additional 48 h. A</w:t>
      </w:r>
      <w:r>
        <w:rPr>
          <w:rFonts w:ascii="Book Antiqua" w:eastAsia="宋体" w:hAnsi="Book Antiqua" w:hint="eastAsia"/>
          <w:noProof/>
          <w:lang w:eastAsia="zh-CN"/>
        </w:rPr>
        <w:t>:</w:t>
      </w:r>
      <w:r w:rsidR="00196543" w:rsidRPr="00196543">
        <w:rPr>
          <w:rFonts w:ascii="Book Antiqua" w:eastAsia="宋体" w:hAnsi="Book Antiqua"/>
          <w:noProof/>
        </w:rPr>
        <w:t xml:space="preserve"> Effect of </w:t>
      </w:r>
      <w:r w:rsidR="00CE354E">
        <w:rPr>
          <w:rFonts w:ascii="Book Antiqua" w:eastAsia="宋体" w:hAnsi="Book Antiqua"/>
          <w:noProof/>
        </w:rPr>
        <w:t>A</w:t>
      </w:r>
      <w:r w:rsidR="00196543" w:rsidRPr="00196543">
        <w:rPr>
          <w:rFonts w:ascii="Book Antiqua" w:eastAsia="宋体" w:hAnsi="Book Antiqua"/>
          <w:noProof/>
        </w:rPr>
        <w:t>ramchol treatment on SCD1, CPT1A/B, AMPK, P-AMPKα (Thr172), ACCα/β, P-ACCα/β (Ser79), p70S6K, P-p70S6K (T389), S6</w:t>
      </w:r>
      <w:r w:rsidR="007039B1">
        <w:rPr>
          <w:rFonts w:ascii="Book Antiqua" w:eastAsia="宋体" w:hAnsi="Book Antiqua"/>
          <w:noProof/>
        </w:rPr>
        <w:t>,</w:t>
      </w:r>
      <w:r w:rsidR="00196543" w:rsidRPr="00196543">
        <w:rPr>
          <w:rFonts w:ascii="Book Antiqua" w:eastAsia="宋体" w:hAnsi="Book Antiqua"/>
          <w:noProof/>
        </w:rPr>
        <w:t xml:space="preserve"> and P-S6 (Ser235/236) protein levels in cultured mouse hepatocytes by Western blot analysis. β-actin </w:t>
      </w:r>
      <w:r w:rsidR="00196543" w:rsidRPr="00196543">
        <w:rPr>
          <w:rFonts w:ascii="Book Antiqua" w:eastAsia="宋体" w:hAnsi="Book Antiqua" w:cs="Arial"/>
          <w:iCs/>
          <w:noProof/>
        </w:rPr>
        <w:t>was used as</w:t>
      </w:r>
      <w:r w:rsidR="00196543" w:rsidRPr="00196543">
        <w:rPr>
          <w:rFonts w:ascii="Book Antiqua" w:eastAsia="宋体" w:hAnsi="Book Antiqua" w:cs="Arial"/>
          <w:noProof/>
        </w:rPr>
        <w:t xml:space="preserve"> a loading </w:t>
      </w:r>
      <w:r>
        <w:rPr>
          <w:rFonts w:ascii="Book Antiqua" w:eastAsia="宋体" w:hAnsi="Book Antiqua"/>
          <w:noProof/>
        </w:rPr>
        <w:t>control</w:t>
      </w:r>
      <w:r>
        <w:rPr>
          <w:rFonts w:ascii="Book Antiqua" w:eastAsia="宋体" w:hAnsi="Book Antiqua" w:hint="eastAsia"/>
          <w:noProof/>
          <w:lang w:eastAsia="zh-CN"/>
        </w:rPr>
        <w:t>;</w:t>
      </w:r>
      <w:r w:rsidR="00196543" w:rsidRPr="00196543">
        <w:rPr>
          <w:rFonts w:ascii="Book Antiqua" w:eastAsia="宋体" w:hAnsi="Book Antiqua"/>
          <w:noProof/>
        </w:rPr>
        <w:t xml:space="preserve"> </w:t>
      </w:r>
      <w:r>
        <w:rPr>
          <w:rFonts w:ascii="Book Antiqua" w:eastAsia="宋体" w:hAnsi="Book Antiqua"/>
          <w:noProof/>
        </w:rPr>
        <w:t>B</w:t>
      </w:r>
      <w:r>
        <w:rPr>
          <w:rFonts w:ascii="Book Antiqua" w:eastAsia="宋体" w:hAnsi="Book Antiqua" w:hint="eastAsia"/>
          <w:noProof/>
          <w:lang w:eastAsia="zh-CN"/>
        </w:rPr>
        <w:t>:</w:t>
      </w:r>
      <w:r w:rsidR="00196543" w:rsidRPr="00196543">
        <w:rPr>
          <w:rFonts w:ascii="Book Antiqua" w:eastAsia="宋体" w:hAnsi="Book Antiqua"/>
          <w:noProof/>
        </w:rPr>
        <w:t xml:space="preserve"> Densitometric analysis of the Western blot protein levels. Effect of Aramchol treatment on </w:t>
      </w:r>
      <w:r w:rsidR="007039B1">
        <w:rPr>
          <w:rFonts w:ascii="Book Antiqua" w:eastAsia="宋体" w:hAnsi="Book Antiqua"/>
          <w:noProof/>
        </w:rPr>
        <w:t xml:space="preserve">the ratios of </w:t>
      </w:r>
      <w:r w:rsidR="00196543" w:rsidRPr="00196543">
        <w:rPr>
          <w:rFonts w:ascii="Book Antiqua" w:eastAsia="宋体" w:hAnsi="Book Antiqua"/>
          <w:noProof/>
        </w:rPr>
        <w:t>phosphorylated/total</w:t>
      </w:r>
      <w:r w:rsidR="007039B1">
        <w:rPr>
          <w:rFonts w:ascii="Book Antiqua" w:eastAsia="宋体" w:hAnsi="Book Antiqua"/>
          <w:noProof/>
        </w:rPr>
        <w:t xml:space="preserve"> </w:t>
      </w:r>
      <w:r w:rsidR="00196543" w:rsidRPr="00196543">
        <w:rPr>
          <w:rFonts w:ascii="Book Antiqua" w:eastAsia="宋体" w:hAnsi="Book Antiqua"/>
          <w:noProof/>
        </w:rPr>
        <w:t xml:space="preserve">protein levels of AMPK, ACC and p70S6K is shown. In the case of SCD1 and CPT1A/B, the protein level is normalized against β-actin (loading control). Results are expressed as fold of total specific protein levels. At least triplicates were used per experimental condition. Data is shown as </w:t>
      </w:r>
      <w:r w:rsidR="007039B1">
        <w:rPr>
          <w:rFonts w:ascii="Book Antiqua" w:eastAsia="宋体" w:hAnsi="Book Antiqua"/>
          <w:noProof/>
        </w:rPr>
        <w:t xml:space="preserve">the </w:t>
      </w:r>
      <w:r w:rsidR="00196543" w:rsidRPr="00196543">
        <w:rPr>
          <w:rFonts w:ascii="Book Antiqua" w:eastAsia="宋体" w:hAnsi="Book Antiqua"/>
          <w:noProof/>
        </w:rPr>
        <w:t xml:space="preserve">mean ± SEM. </w:t>
      </w:r>
      <w:proofErr w:type="spellStart"/>
      <w:r w:rsidR="00196543" w:rsidRPr="00196543">
        <w:rPr>
          <w:rFonts w:ascii="Book Antiqua" w:eastAsia="宋体" w:hAnsi="Book Antiqua" w:cs="Arial"/>
          <w:vertAlign w:val="superscript"/>
        </w:rPr>
        <w:t>a</w:t>
      </w:r>
      <w:r w:rsidR="00196543" w:rsidRPr="00196543">
        <w:rPr>
          <w:rFonts w:ascii="Book Antiqua" w:eastAsia="宋体" w:hAnsi="Book Antiqua" w:cs="Arial"/>
          <w:i/>
          <w:iCs/>
        </w:rPr>
        <w:t>P</w:t>
      </w:r>
      <w:proofErr w:type="spellEnd"/>
      <w:r w:rsidR="00196543" w:rsidRPr="00196543">
        <w:rPr>
          <w:rFonts w:ascii="Book Antiqua" w:eastAsia="宋体" w:hAnsi="Book Antiqua"/>
          <w:noProof/>
        </w:rPr>
        <w:t xml:space="preserve"> &lt;</w:t>
      </w:r>
      <w:r>
        <w:rPr>
          <w:rFonts w:ascii="Book Antiqua" w:eastAsia="宋体" w:hAnsi="Book Antiqua" w:hint="eastAsia"/>
          <w:noProof/>
          <w:lang w:eastAsia="zh-CN"/>
        </w:rPr>
        <w:t xml:space="preserve"> </w:t>
      </w:r>
      <w:r w:rsidR="00196543" w:rsidRPr="00196543">
        <w:rPr>
          <w:rFonts w:ascii="Book Antiqua" w:eastAsia="宋体" w:hAnsi="Book Antiqua"/>
          <w:noProof/>
        </w:rPr>
        <w:t>0.05.</w:t>
      </w:r>
    </w:p>
    <w:p w14:paraId="6804AEC0" w14:textId="77777777" w:rsidR="00196543" w:rsidRPr="00196543" w:rsidRDefault="00196543" w:rsidP="00196543">
      <w:pPr>
        <w:spacing w:after="200" w:line="360" w:lineRule="auto"/>
        <w:jc w:val="both"/>
        <w:rPr>
          <w:rFonts w:ascii="Book Antiqua" w:eastAsia="宋体" w:hAnsi="Book Antiqua"/>
          <w:noProof/>
        </w:rPr>
      </w:pPr>
    </w:p>
    <w:p w14:paraId="16B0EA46" w14:textId="77777777" w:rsidR="00196543" w:rsidRPr="00196543" w:rsidRDefault="005170CF" w:rsidP="005170CF">
      <w:pPr>
        <w:adjustRightInd w:val="0"/>
        <w:snapToGrid w:val="0"/>
        <w:spacing w:line="360" w:lineRule="auto"/>
        <w:jc w:val="both"/>
        <w:rPr>
          <w:rFonts w:ascii="Book Antiqua" w:eastAsia="宋体" w:hAnsi="Book Antiqua"/>
          <w:b/>
          <w:noProof/>
        </w:rPr>
      </w:pPr>
      <w:bookmarkStart w:id="112" w:name="OLE_LINK191"/>
      <w:bookmarkStart w:id="113" w:name="OLE_LINK192"/>
      <w:r>
        <w:rPr>
          <w:rFonts w:ascii="Book Antiqua" w:eastAsia="宋体" w:hAnsi="Book Antiqua"/>
          <w:b/>
          <w:noProof/>
          <w:lang w:eastAsia="zh-CN"/>
        </w:rPr>
        <w:lastRenderedPageBreak/>
        <w:drawing>
          <wp:inline distT="0" distB="0" distL="0" distR="0" wp14:anchorId="3EA52B92" wp14:editId="61856558">
            <wp:extent cx="5562600" cy="44771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6470" cy="4480300"/>
                    </a:xfrm>
                    <a:prstGeom prst="rect">
                      <a:avLst/>
                    </a:prstGeom>
                    <a:noFill/>
                  </pic:spPr>
                </pic:pic>
              </a:graphicData>
            </a:graphic>
          </wp:inline>
        </w:drawing>
      </w:r>
    </w:p>
    <w:p w14:paraId="1C182FD6" w14:textId="2575F2C5" w:rsidR="00196543" w:rsidRPr="00196543" w:rsidRDefault="00A53EDB" w:rsidP="005170CF">
      <w:pPr>
        <w:adjustRightInd w:val="0"/>
        <w:snapToGrid w:val="0"/>
        <w:spacing w:line="360" w:lineRule="auto"/>
        <w:jc w:val="both"/>
        <w:rPr>
          <w:rFonts w:ascii="Book Antiqua" w:eastAsia="宋体" w:hAnsi="Book Antiqua"/>
          <w:noProof/>
          <w:lang w:eastAsia="zh-CN"/>
        </w:rPr>
      </w:pPr>
      <w:r>
        <w:rPr>
          <w:rFonts w:ascii="Book Antiqua" w:eastAsia="宋体" w:hAnsi="Book Antiqua"/>
          <w:b/>
          <w:noProof/>
        </w:rPr>
        <w:t>Figur</w:t>
      </w:r>
      <w:bookmarkEnd w:id="112"/>
      <w:bookmarkEnd w:id="113"/>
      <w:r>
        <w:rPr>
          <w:rFonts w:ascii="Book Antiqua" w:eastAsia="宋体" w:hAnsi="Book Antiqua"/>
          <w:b/>
          <w:noProof/>
        </w:rPr>
        <w:t>e 3</w:t>
      </w:r>
      <w:r w:rsidR="00196543" w:rsidRPr="00196543">
        <w:rPr>
          <w:rFonts w:ascii="Book Antiqua" w:eastAsia="宋体" w:hAnsi="Book Antiqua"/>
          <w:b/>
          <w:noProof/>
        </w:rPr>
        <w:t xml:space="preserve"> </w:t>
      </w:r>
      <w:r w:rsidR="007039B1">
        <w:rPr>
          <w:rFonts w:ascii="Book Antiqua" w:eastAsia="宋体" w:hAnsi="Book Antiqua"/>
          <w:b/>
          <w:noProof/>
        </w:rPr>
        <w:t>E</w:t>
      </w:r>
      <w:r w:rsidR="00196543" w:rsidRPr="00196543">
        <w:rPr>
          <w:rFonts w:ascii="Book Antiqua" w:eastAsia="宋体" w:hAnsi="Book Antiqua"/>
          <w:b/>
          <w:noProof/>
        </w:rPr>
        <w:t xml:space="preserve">ffect of </w:t>
      </w:r>
      <w:r w:rsidR="004E179E" w:rsidRPr="004E179E">
        <w:rPr>
          <w:rFonts w:ascii="Book Antiqua" w:eastAsia="宋体" w:hAnsi="Book Antiqua"/>
          <w:b/>
          <w:noProof/>
        </w:rPr>
        <w:t>Arachidyl amido cholanoic acid</w:t>
      </w:r>
      <w:r w:rsidR="00196543" w:rsidRPr="00196543">
        <w:rPr>
          <w:rFonts w:ascii="Book Antiqua" w:eastAsia="宋体" w:hAnsi="Book Antiqua"/>
          <w:b/>
          <w:noProof/>
        </w:rPr>
        <w:t xml:space="preserve"> on the proteome of cultured mouse hepatocytes</w:t>
      </w:r>
      <w:r>
        <w:rPr>
          <w:rFonts w:ascii="Book Antiqua" w:eastAsia="宋体" w:hAnsi="Book Antiqua"/>
          <w:noProof/>
        </w:rPr>
        <w:t xml:space="preserve">. </w:t>
      </w:r>
      <w:r w:rsidR="007039B1">
        <w:rPr>
          <w:rFonts w:ascii="Book Antiqua" w:eastAsia="宋体" w:hAnsi="Book Antiqua"/>
          <w:noProof/>
        </w:rPr>
        <w:t xml:space="preserve">A total of </w:t>
      </w:r>
      <w:r>
        <w:rPr>
          <w:rFonts w:ascii="Book Antiqua" w:eastAsia="宋体" w:hAnsi="Book Antiqua"/>
          <w:noProof/>
        </w:rPr>
        <w:t>3</w:t>
      </w:r>
      <w:r w:rsidR="00196543" w:rsidRPr="00196543">
        <w:rPr>
          <w:rFonts w:ascii="Book Antiqua" w:eastAsia="宋体" w:hAnsi="Book Antiqua"/>
          <w:noProof/>
        </w:rPr>
        <w:t>220 proteins were identified by proteomics analysis</w:t>
      </w:r>
      <w:r w:rsidR="007039B1">
        <w:rPr>
          <w:rFonts w:ascii="Book Antiqua" w:eastAsia="宋体" w:hAnsi="Book Antiqua"/>
          <w:noProof/>
        </w:rPr>
        <w:t>,</w:t>
      </w:r>
      <w:r w:rsidR="00196543" w:rsidRPr="00196543">
        <w:rPr>
          <w:rFonts w:ascii="Book Antiqua" w:eastAsia="宋体" w:hAnsi="Book Antiqua"/>
          <w:noProof/>
        </w:rPr>
        <w:t xml:space="preserve"> of which the content</w:t>
      </w:r>
      <w:r w:rsidR="007039B1">
        <w:rPr>
          <w:rFonts w:ascii="Book Antiqua" w:eastAsia="宋体" w:hAnsi="Book Antiqua"/>
          <w:noProof/>
        </w:rPr>
        <w:t>s</w:t>
      </w:r>
      <w:r w:rsidR="00196543" w:rsidRPr="00196543">
        <w:rPr>
          <w:rFonts w:ascii="Book Antiqua" w:eastAsia="宋体" w:hAnsi="Book Antiqua"/>
          <w:noProof/>
        </w:rPr>
        <w:t xml:space="preserve"> of 219 changed significantly (6.80%, </w:t>
      </w:r>
      <w:r w:rsidRPr="00A53EDB">
        <w:rPr>
          <w:rFonts w:ascii="Book Antiqua" w:eastAsia="宋体" w:hAnsi="Book Antiqua"/>
          <w:i/>
          <w:noProof/>
        </w:rPr>
        <w:t>P</w:t>
      </w:r>
      <w:r>
        <w:rPr>
          <w:rFonts w:ascii="Book Antiqua" w:eastAsia="宋体" w:hAnsi="Book Antiqua" w:hint="eastAsia"/>
          <w:noProof/>
          <w:lang w:eastAsia="zh-CN"/>
        </w:rPr>
        <w:t xml:space="preserve"> </w:t>
      </w:r>
      <w:r w:rsidR="00196543" w:rsidRPr="00196543">
        <w:rPr>
          <w:rFonts w:ascii="Book Antiqua" w:eastAsia="宋体" w:hAnsi="Book Antiqua"/>
          <w:noProof/>
        </w:rPr>
        <w:t>&lt;</w:t>
      </w:r>
      <w:r>
        <w:rPr>
          <w:rFonts w:ascii="Book Antiqua" w:eastAsia="宋体" w:hAnsi="Book Antiqua" w:hint="eastAsia"/>
          <w:noProof/>
          <w:lang w:eastAsia="zh-CN"/>
        </w:rPr>
        <w:t xml:space="preserve"> </w:t>
      </w:r>
      <w:r w:rsidR="00196543" w:rsidRPr="00196543">
        <w:rPr>
          <w:rFonts w:ascii="Book Antiqua" w:eastAsia="宋体" w:hAnsi="Book Antiqua"/>
          <w:noProof/>
        </w:rPr>
        <w:t>0.05) betwe</w:t>
      </w:r>
      <w:r w:rsidR="004E179E">
        <w:rPr>
          <w:rFonts w:ascii="Book Antiqua" w:eastAsia="宋体" w:hAnsi="Book Antiqua"/>
          <w:noProof/>
        </w:rPr>
        <w:t xml:space="preserve">en the two experimental groups </w:t>
      </w:r>
      <w:r w:rsidR="004E179E">
        <w:rPr>
          <w:rFonts w:ascii="Book Antiqua" w:eastAsia="宋体" w:hAnsi="Book Antiqua" w:hint="eastAsia"/>
          <w:noProof/>
          <w:lang w:eastAsia="zh-CN"/>
        </w:rPr>
        <w:t>[</w:t>
      </w:r>
      <w:r w:rsidR="00196543" w:rsidRPr="00196543">
        <w:rPr>
          <w:rFonts w:ascii="Book Antiqua" w:eastAsia="宋体" w:hAnsi="Book Antiqua"/>
          <w:noProof/>
        </w:rPr>
        <w:t xml:space="preserve">vehicle </w:t>
      </w:r>
      <w:r w:rsidR="00196543" w:rsidRPr="00196543">
        <w:rPr>
          <w:rFonts w:ascii="Book Antiqua" w:eastAsia="宋体" w:hAnsi="Book Antiqua"/>
          <w:i/>
          <w:noProof/>
        </w:rPr>
        <w:t>vs</w:t>
      </w:r>
      <w:r w:rsidR="00196543" w:rsidRPr="00196543">
        <w:rPr>
          <w:rFonts w:ascii="Book Antiqua" w:eastAsia="宋体" w:hAnsi="Book Antiqua"/>
          <w:noProof/>
        </w:rPr>
        <w:t xml:space="preserve"> </w:t>
      </w:r>
      <w:r w:rsidR="007039B1">
        <w:rPr>
          <w:rFonts w:ascii="Book Antiqua" w:eastAsia="宋体" w:hAnsi="Book Antiqua"/>
          <w:noProof/>
        </w:rPr>
        <w:t>a</w:t>
      </w:r>
      <w:r w:rsidR="007039B1" w:rsidRPr="004E179E">
        <w:rPr>
          <w:rFonts w:ascii="Book Antiqua" w:eastAsia="宋体" w:hAnsi="Book Antiqua"/>
          <w:noProof/>
        </w:rPr>
        <w:t xml:space="preserve">rachidyl </w:t>
      </w:r>
      <w:r w:rsidR="004E179E" w:rsidRPr="004E179E">
        <w:rPr>
          <w:rFonts w:ascii="Book Antiqua" w:eastAsia="宋体" w:hAnsi="Book Antiqua"/>
          <w:noProof/>
        </w:rPr>
        <w:t xml:space="preserve">amido cholanoic acid </w:t>
      </w:r>
      <w:r w:rsidR="004E179E">
        <w:rPr>
          <w:rFonts w:ascii="Book Antiqua" w:eastAsia="宋体" w:hAnsi="Book Antiqua" w:hint="eastAsia"/>
          <w:noProof/>
          <w:lang w:eastAsia="zh-CN"/>
        </w:rPr>
        <w:t>(</w:t>
      </w:r>
      <w:r w:rsidR="00196543" w:rsidRPr="00196543">
        <w:rPr>
          <w:rFonts w:ascii="Book Antiqua" w:eastAsia="宋体" w:hAnsi="Book Antiqua"/>
          <w:noProof/>
        </w:rPr>
        <w:t>Aramchol</w:t>
      </w:r>
      <w:r w:rsidR="004E179E">
        <w:rPr>
          <w:rFonts w:ascii="Book Antiqua" w:eastAsia="宋体" w:hAnsi="Book Antiqua" w:hint="eastAsia"/>
          <w:noProof/>
          <w:lang w:eastAsia="zh-CN"/>
        </w:rPr>
        <w:t>)</w:t>
      </w:r>
      <w:r w:rsidR="004E179E">
        <w:rPr>
          <w:rFonts w:ascii="Book Antiqua" w:eastAsia="宋体" w:hAnsi="Book Antiqua"/>
          <w:noProof/>
        </w:rPr>
        <w:t xml:space="preserve"> 20 µ</w:t>
      </w:r>
      <w:r w:rsidR="00EE6781">
        <w:rPr>
          <w:rFonts w:ascii="Book Antiqua" w:eastAsia="Book Antiqua" w:hAnsi="Book Antiqua" w:cs="Book Antiqua"/>
          <w:color w:val="000000"/>
        </w:rPr>
        <w:t>mol/L</w:t>
      </w:r>
      <w:r w:rsidR="004E179E">
        <w:rPr>
          <w:rFonts w:ascii="Book Antiqua" w:eastAsia="宋体" w:hAnsi="Book Antiqua" w:hint="eastAsia"/>
          <w:noProof/>
          <w:lang w:eastAsia="zh-CN"/>
        </w:rPr>
        <w:t>]</w:t>
      </w:r>
      <w:r w:rsidR="00196543" w:rsidRPr="00196543">
        <w:rPr>
          <w:rFonts w:ascii="Book Antiqua" w:eastAsia="宋体" w:hAnsi="Book Antiqua"/>
          <w:noProof/>
        </w:rPr>
        <w:t xml:space="preserve">. </w:t>
      </w:r>
      <w:r w:rsidR="00196543" w:rsidRPr="00196543">
        <w:rPr>
          <w:rFonts w:ascii="Book Antiqua" w:eastAsia="宋体" w:hAnsi="Book Antiqua"/>
          <w:b/>
          <w:noProof/>
        </w:rPr>
        <w:t xml:space="preserve"> </w:t>
      </w:r>
      <w:r>
        <w:rPr>
          <w:rFonts w:ascii="Book Antiqua" w:eastAsia="宋体" w:hAnsi="Book Antiqua"/>
          <w:noProof/>
        </w:rPr>
        <w:t>A</w:t>
      </w:r>
      <w:r>
        <w:rPr>
          <w:rFonts w:ascii="Book Antiqua" w:eastAsia="宋体" w:hAnsi="Book Antiqua" w:hint="eastAsia"/>
          <w:noProof/>
          <w:lang w:eastAsia="zh-CN"/>
        </w:rPr>
        <w:t>:</w:t>
      </w:r>
      <w:r w:rsidR="00196543" w:rsidRPr="00196543">
        <w:rPr>
          <w:rFonts w:ascii="Book Antiqua" w:eastAsia="宋体" w:hAnsi="Book Antiqua"/>
          <w:noProof/>
        </w:rPr>
        <w:t xml:space="preserve"> Hierarchical clustering showing classification of the samples into two differentiated group</w:t>
      </w:r>
      <w:r>
        <w:rPr>
          <w:rFonts w:ascii="Book Antiqua" w:eastAsia="宋体" w:hAnsi="Book Antiqua"/>
          <w:noProof/>
        </w:rPr>
        <w:t xml:space="preserve">s: </w:t>
      </w:r>
      <w:r w:rsidR="007039B1">
        <w:rPr>
          <w:rFonts w:ascii="Book Antiqua" w:eastAsia="宋体" w:hAnsi="Book Antiqua"/>
          <w:noProof/>
        </w:rPr>
        <w:t xml:space="preserve">Control </w:t>
      </w:r>
      <w:r>
        <w:rPr>
          <w:rFonts w:ascii="Book Antiqua" w:eastAsia="宋体" w:hAnsi="Book Antiqua"/>
          <w:noProof/>
        </w:rPr>
        <w:t>and Aramchol treated</w:t>
      </w:r>
      <w:r>
        <w:rPr>
          <w:rFonts w:ascii="Book Antiqua" w:eastAsia="宋体" w:hAnsi="Book Antiqua" w:hint="eastAsia"/>
          <w:noProof/>
          <w:lang w:eastAsia="zh-CN"/>
        </w:rPr>
        <w:t>;</w:t>
      </w:r>
      <w:r w:rsidR="00196543" w:rsidRPr="00196543">
        <w:rPr>
          <w:rFonts w:ascii="Book Antiqua" w:eastAsia="宋体" w:hAnsi="Book Antiqua"/>
          <w:noProof/>
        </w:rPr>
        <w:t xml:space="preserve"> </w:t>
      </w:r>
      <w:r w:rsidR="00196543" w:rsidRPr="00196543">
        <w:rPr>
          <w:rFonts w:ascii="Book Antiqua" w:eastAsia="宋体" w:hAnsi="Book Antiqua"/>
          <w:b/>
          <w:noProof/>
        </w:rPr>
        <w:t xml:space="preserve"> </w:t>
      </w:r>
      <w:r w:rsidR="00196543" w:rsidRPr="00196543">
        <w:rPr>
          <w:rFonts w:ascii="Book Antiqua" w:eastAsia="宋体" w:hAnsi="Book Antiqua"/>
          <w:noProof/>
        </w:rPr>
        <w:t>B</w:t>
      </w:r>
      <w:r>
        <w:rPr>
          <w:rFonts w:ascii="Book Antiqua" w:eastAsia="宋体" w:hAnsi="Book Antiqua" w:hint="eastAsia"/>
          <w:noProof/>
          <w:lang w:eastAsia="zh-CN"/>
        </w:rPr>
        <w:t>:</w:t>
      </w:r>
      <w:r w:rsidR="00196543" w:rsidRPr="00196543">
        <w:rPr>
          <w:rFonts w:ascii="Book Antiqua" w:eastAsia="宋体" w:hAnsi="Book Antiqua"/>
          <w:b/>
          <w:noProof/>
        </w:rPr>
        <w:t xml:space="preserve"> </w:t>
      </w:r>
      <w:r w:rsidR="00196543" w:rsidRPr="00196543">
        <w:rPr>
          <w:rFonts w:ascii="Book Antiqua" w:eastAsia="宋体" w:hAnsi="Book Antiqua"/>
          <w:noProof/>
        </w:rPr>
        <w:t>The differentially expressed proteins according</w:t>
      </w:r>
      <w:r w:rsidR="007039B1">
        <w:rPr>
          <w:rFonts w:ascii="Book Antiqua" w:eastAsia="宋体" w:hAnsi="Book Antiqua"/>
          <w:noProof/>
        </w:rPr>
        <w:t xml:space="preserve"> to</w:t>
      </w:r>
      <w:r w:rsidR="00196543" w:rsidRPr="00196543">
        <w:rPr>
          <w:rFonts w:ascii="Book Antiqua" w:eastAsia="宋体" w:hAnsi="Book Antiqua"/>
          <w:noProof/>
        </w:rPr>
        <w:t xml:space="preserve"> the up</w:t>
      </w:r>
      <w:r w:rsidR="007039B1">
        <w:rPr>
          <w:rFonts w:ascii="Book Antiqua" w:eastAsia="宋体" w:hAnsi="Book Antiqua"/>
          <w:noProof/>
        </w:rPr>
        <w:t>-</w:t>
      </w:r>
      <w:r w:rsidR="00196543" w:rsidRPr="00196543">
        <w:rPr>
          <w:rFonts w:ascii="Book Antiqua" w:eastAsia="宋体" w:hAnsi="Book Antiqua"/>
          <w:noProof/>
        </w:rPr>
        <w:t xml:space="preserve"> or </w:t>
      </w:r>
      <w:r w:rsidR="007039B1" w:rsidRPr="00196543">
        <w:rPr>
          <w:rFonts w:ascii="Book Antiqua" w:eastAsia="宋体" w:hAnsi="Book Antiqua"/>
          <w:noProof/>
        </w:rPr>
        <w:t>down</w:t>
      </w:r>
      <w:r w:rsidR="007039B1">
        <w:rPr>
          <w:rFonts w:ascii="Book Antiqua" w:eastAsia="宋体" w:hAnsi="Book Antiqua"/>
          <w:noProof/>
        </w:rPr>
        <w:t>-</w:t>
      </w:r>
      <w:r w:rsidR="00196543" w:rsidRPr="00196543">
        <w:rPr>
          <w:rFonts w:ascii="Book Antiqua" w:eastAsia="宋体" w:hAnsi="Book Antiqua"/>
          <w:noProof/>
        </w:rPr>
        <w:t>regulation were classified with colors in a volcano plot dependin</w:t>
      </w:r>
      <w:r>
        <w:rPr>
          <w:rFonts w:ascii="Book Antiqua" w:eastAsia="宋体" w:hAnsi="Book Antiqua"/>
          <w:noProof/>
        </w:rPr>
        <w:t>g on their biological functions</w:t>
      </w:r>
      <w:r>
        <w:rPr>
          <w:rFonts w:ascii="Book Antiqua" w:eastAsia="宋体" w:hAnsi="Book Antiqua" w:hint="eastAsia"/>
          <w:noProof/>
          <w:lang w:eastAsia="zh-CN"/>
        </w:rPr>
        <w:t>;</w:t>
      </w:r>
      <w:r w:rsidR="00196543" w:rsidRPr="00196543">
        <w:rPr>
          <w:rFonts w:ascii="Book Antiqua" w:eastAsia="宋体" w:hAnsi="Book Antiqua"/>
          <w:noProof/>
        </w:rPr>
        <w:t xml:space="preserve"> C</w:t>
      </w:r>
      <w:r>
        <w:rPr>
          <w:rFonts w:ascii="Book Antiqua" w:eastAsia="宋体" w:hAnsi="Book Antiqua" w:hint="eastAsia"/>
          <w:noProof/>
          <w:lang w:eastAsia="zh-CN"/>
        </w:rPr>
        <w:t>:</w:t>
      </w:r>
      <w:r w:rsidR="00196543" w:rsidRPr="00196543">
        <w:rPr>
          <w:rFonts w:ascii="Book Antiqua" w:eastAsia="宋体" w:hAnsi="Book Antiqua"/>
          <w:noProof/>
        </w:rPr>
        <w:t xml:space="preserve"> Classification of the </w:t>
      </w:r>
      <w:r w:rsidR="007039B1" w:rsidRPr="00196543">
        <w:rPr>
          <w:rFonts w:ascii="Book Antiqua" w:eastAsia="宋体" w:hAnsi="Book Antiqua"/>
          <w:noProof/>
        </w:rPr>
        <w:t xml:space="preserve">selected </w:t>
      </w:r>
      <w:r w:rsidR="00196543" w:rsidRPr="00196543">
        <w:rPr>
          <w:rFonts w:ascii="Book Antiqua" w:eastAsia="宋体" w:hAnsi="Book Antiqua"/>
          <w:noProof/>
        </w:rPr>
        <w:t>differentially expressed proteins in key biological functions. STRING software was used for the analysis.</w:t>
      </w:r>
    </w:p>
    <w:p w14:paraId="66EFE541" w14:textId="77777777" w:rsidR="00196543" w:rsidRPr="00196543" w:rsidRDefault="00196543" w:rsidP="00196543">
      <w:pPr>
        <w:spacing w:after="200" w:line="360" w:lineRule="auto"/>
        <w:jc w:val="both"/>
        <w:rPr>
          <w:rFonts w:ascii="Book Antiqua" w:eastAsia="宋体" w:hAnsi="Book Antiqua"/>
          <w:noProof/>
        </w:rPr>
      </w:pPr>
    </w:p>
    <w:p w14:paraId="1C3AD784" w14:textId="77777777" w:rsidR="00196543" w:rsidRPr="00196543" w:rsidRDefault="00196543" w:rsidP="00196543">
      <w:pPr>
        <w:spacing w:after="200" w:line="360" w:lineRule="auto"/>
        <w:jc w:val="both"/>
        <w:rPr>
          <w:rFonts w:ascii="Book Antiqua" w:eastAsia="宋体" w:hAnsi="Book Antiqua"/>
          <w:noProof/>
        </w:rPr>
      </w:pPr>
    </w:p>
    <w:p w14:paraId="186AA1D2" w14:textId="77777777" w:rsidR="00196543" w:rsidRPr="00196543" w:rsidRDefault="00DB4C18" w:rsidP="00DB4C18">
      <w:pPr>
        <w:adjustRightInd w:val="0"/>
        <w:snapToGrid w:val="0"/>
        <w:spacing w:line="360" w:lineRule="auto"/>
        <w:jc w:val="both"/>
        <w:rPr>
          <w:rFonts w:ascii="Book Antiqua" w:eastAsia="宋体" w:hAnsi="Book Antiqua"/>
          <w:b/>
          <w:noProof/>
        </w:rPr>
      </w:pPr>
      <w:r>
        <w:rPr>
          <w:rFonts w:ascii="Book Antiqua" w:eastAsia="宋体" w:hAnsi="Book Antiqua"/>
          <w:b/>
          <w:noProof/>
          <w:lang w:eastAsia="zh-CN"/>
        </w:rPr>
        <w:lastRenderedPageBreak/>
        <w:drawing>
          <wp:inline distT="0" distB="0" distL="0" distR="0" wp14:anchorId="558DC1A0" wp14:editId="3A49FD1A">
            <wp:extent cx="5600700" cy="297727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7003" cy="2975313"/>
                    </a:xfrm>
                    <a:prstGeom prst="rect">
                      <a:avLst/>
                    </a:prstGeom>
                    <a:noFill/>
                  </pic:spPr>
                </pic:pic>
              </a:graphicData>
            </a:graphic>
          </wp:inline>
        </w:drawing>
      </w:r>
    </w:p>
    <w:p w14:paraId="4DCEB7FA" w14:textId="4942AD1E" w:rsidR="00196543" w:rsidRPr="00196543" w:rsidRDefault="00DB4C18" w:rsidP="00DB4C18">
      <w:pPr>
        <w:adjustRightInd w:val="0"/>
        <w:snapToGrid w:val="0"/>
        <w:spacing w:line="360" w:lineRule="auto"/>
        <w:jc w:val="both"/>
        <w:rPr>
          <w:rFonts w:ascii="Book Antiqua" w:eastAsia="宋体" w:hAnsi="Book Antiqua"/>
          <w:noProof/>
          <w:lang w:eastAsia="zh-CN"/>
        </w:rPr>
      </w:pPr>
      <w:r>
        <w:rPr>
          <w:rFonts w:ascii="Book Antiqua" w:eastAsia="宋体" w:hAnsi="Book Antiqua"/>
          <w:b/>
          <w:noProof/>
        </w:rPr>
        <w:t>Figure 4</w:t>
      </w:r>
      <w:r w:rsidR="00196543" w:rsidRPr="00196543">
        <w:rPr>
          <w:rFonts w:ascii="Book Antiqua" w:eastAsia="宋体" w:hAnsi="Book Antiqua"/>
          <w:b/>
          <w:noProof/>
        </w:rPr>
        <w:t xml:space="preserve"> </w:t>
      </w:r>
      <w:r w:rsidR="004E179E" w:rsidRPr="004E179E">
        <w:rPr>
          <w:rFonts w:ascii="Book Antiqua" w:eastAsia="宋体" w:hAnsi="Book Antiqua"/>
          <w:b/>
          <w:noProof/>
        </w:rPr>
        <w:t>Arachidyl amido cholanoic acid</w:t>
      </w:r>
      <w:r w:rsidR="00196543" w:rsidRPr="00196543">
        <w:rPr>
          <w:rFonts w:ascii="Book Antiqua" w:eastAsia="宋体" w:hAnsi="Book Antiqua"/>
          <w:b/>
          <w:noProof/>
        </w:rPr>
        <w:t xml:space="preserve"> regulates </w:t>
      </w:r>
      <w:r w:rsidR="00185651" w:rsidRPr="00185651">
        <w:rPr>
          <w:rFonts w:ascii="Book Antiqua" w:eastAsia="宋体" w:hAnsi="Book Antiqua"/>
          <w:b/>
          <w:noProof/>
        </w:rPr>
        <w:t>tricarboxylic acid</w:t>
      </w:r>
      <w:r w:rsidR="00196543" w:rsidRPr="00196543">
        <w:rPr>
          <w:rFonts w:ascii="Book Antiqua" w:eastAsia="宋体" w:hAnsi="Book Antiqua"/>
          <w:b/>
          <w:noProof/>
        </w:rPr>
        <w:t xml:space="preserve"> cycle activity. </w:t>
      </w:r>
      <w:r w:rsidR="00196543" w:rsidRPr="00196543">
        <w:rPr>
          <w:rFonts w:ascii="Book Antiqua" w:eastAsia="宋体" w:hAnsi="Book Antiqua"/>
          <w:noProof/>
        </w:rPr>
        <w:t xml:space="preserve">Glucose flux in the </w:t>
      </w:r>
      <w:bookmarkStart w:id="114" w:name="OLE_LINK201"/>
      <w:bookmarkStart w:id="115" w:name="OLE_LINK202"/>
      <w:r w:rsidR="00185651" w:rsidRPr="00185651">
        <w:rPr>
          <w:rFonts w:ascii="Book Antiqua" w:eastAsia="宋体" w:hAnsi="Book Antiqua"/>
          <w:noProof/>
        </w:rPr>
        <w:t>tricarboxylic acid</w:t>
      </w:r>
      <w:bookmarkEnd w:id="114"/>
      <w:bookmarkEnd w:id="115"/>
      <w:r w:rsidR="00185651" w:rsidRPr="00185651">
        <w:rPr>
          <w:rFonts w:ascii="Book Antiqua" w:eastAsia="宋体" w:hAnsi="Book Antiqua"/>
          <w:noProof/>
        </w:rPr>
        <w:t xml:space="preserve"> </w:t>
      </w:r>
      <w:r w:rsidR="00185651">
        <w:rPr>
          <w:rFonts w:ascii="Book Antiqua" w:eastAsia="宋体" w:hAnsi="Book Antiqua" w:hint="eastAsia"/>
          <w:noProof/>
          <w:lang w:eastAsia="zh-CN"/>
        </w:rPr>
        <w:t>(</w:t>
      </w:r>
      <w:bookmarkStart w:id="116" w:name="OLE_LINK199"/>
      <w:bookmarkStart w:id="117" w:name="OLE_LINK200"/>
      <w:r w:rsidR="00196543" w:rsidRPr="00196543">
        <w:rPr>
          <w:rFonts w:ascii="Book Antiqua" w:eastAsia="宋体" w:hAnsi="Book Antiqua"/>
          <w:noProof/>
        </w:rPr>
        <w:t>TCA</w:t>
      </w:r>
      <w:bookmarkEnd w:id="116"/>
      <w:bookmarkEnd w:id="117"/>
      <w:r w:rsidR="00185651">
        <w:rPr>
          <w:rFonts w:ascii="Book Antiqua" w:eastAsia="宋体" w:hAnsi="Book Antiqua" w:hint="eastAsia"/>
          <w:noProof/>
          <w:lang w:eastAsia="zh-CN"/>
        </w:rPr>
        <w:t>)</w:t>
      </w:r>
      <w:r w:rsidR="00196543" w:rsidRPr="00196543">
        <w:rPr>
          <w:rFonts w:ascii="Book Antiqua" w:eastAsia="宋体" w:hAnsi="Book Antiqua"/>
          <w:noProof/>
        </w:rPr>
        <w:t xml:space="preserve"> cycle was investigated in order to determine glucose utilization in </w:t>
      </w:r>
      <w:r w:rsidR="007039B1">
        <w:rPr>
          <w:rFonts w:ascii="Book Antiqua" w:eastAsia="宋体" w:hAnsi="Book Antiqua"/>
          <w:noProof/>
        </w:rPr>
        <w:t xml:space="preserve">the </w:t>
      </w:r>
      <w:r w:rsidR="00196543" w:rsidRPr="00196543">
        <w:rPr>
          <w:rFonts w:ascii="Book Antiqua" w:eastAsia="宋体" w:hAnsi="Book Antiqua"/>
          <w:noProof/>
        </w:rPr>
        <w:t xml:space="preserve">liver after </w:t>
      </w:r>
      <w:r w:rsidR="007039B1">
        <w:rPr>
          <w:rFonts w:ascii="Book Antiqua" w:eastAsia="宋体" w:hAnsi="Book Antiqua"/>
          <w:noProof/>
        </w:rPr>
        <w:t>a</w:t>
      </w:r>
      <w:r w:rsidR="007039B1" w:rsidRPr="004E179E">
        <w:rPr>
          <w:rFonts w:ascii="Book Antiqua" w:eastAsia="宋体" w:hAnsi="Book Antiqua"/>
          <w:noProof/>
        </w:rPr>
        <w:t xml:space="preserve">rachidyl </w:t>
      </w:r>
      <w:r w:rsidR="004E179E" w:rsidRPr="004E179E">
        <w:rPr>
          <w:rFonts w:ascii="Book Antiqua" w:eastAsia="宋体" w:hAnsi="Book Antiqua"/>
          <w:noProof/>
        </w:rPr>
        <w:t xml:space="preserve">amido cholanoic acid </w:t>
      </w:r>
      <w:r w:rsidR="004E179E">
        <w:rPr>
          <w:rFonts w:ascii="Book Antiqua" w:eastAsia="宋体" w:hAnsi="Book Antiqua" w:hint="eastAsia"/>
          <w:noProof/>
          <w:lang w:eastAsia="zh-CN"/>
        </w:rPr>
        <w:t>(</w:t>
      </w:r>
      <w:r w:rsidR="00196543" w:rsidRPr="00196543">
        <w:rPr>
          <w:rFonts w:ascii="Book Antiqua" w:eastAsia="宋体" w:hAnsi="Book Antiqua"/>
          <w:noProof/>
        </w:rPr>
        <w:t>Aramchol</w:t>
      </w:r>
      <w:r w:rsidR="004E179E">
        <w:rPr>
          <w:rFonts w:ascii="Book Antiqua" w:eastAsia="宋体" w:hAnsi="Book Antiqua" w:hint="eastAsia"/>
          <w:noProof/>
          <w:lang w:eastAsia="zh-CN"/>
        </w:rPr>
        <w:t>)</w:t>
      </w:r>
      <w:r w:rsidR="00196543" w:rsidRPr="00196543">
        <w:rPr>
          <w:rFonts w:ascii="Book Antiqua" w:eastAsia="宋体" w:hAnsi="Book Antiqua"/>
          <w:noProof/>
        </w:rPr>
        <w:t xml:space="preserve"> treatment </w:t>
      </w:r>
      <w:proofErr w:type="gramStart"/>
      <w:r w:rsidR="00196543" w:rsidRPr="00196543">
        <w:rPr>
          <w:rFonts w:ascii="Book Antiqua" w:eastAsia="宋体" w:hAnsi="Book Antiqua"/>
          <w:noProof/>
        </w:rPr>
        <w:t>(20 µ</w:t>
      </w:r>
      <w:r w:rsidR="00BF0C24">
        <w:rPr>
          <w:rFonts w:ascii="Book Antiqua" w:eastAsia="Book Antiqua" w:hAnsi="Book Antiqua" w:cs="Book Antiqua"/>
          <w:color w:val="000000"/>
        </w:rPr>
        <w:t>mol/L</w:t>
      </w:r>
      <w:r w:rsidR="00196543" w:rsidRPr="00196543">
        <w:rPr>
          <w:rFonts w:ascii="Book Antiqua" w:eastAsia="宋体" w:hAnsi="Book Antiqua"/>
          <w:noProof/>
        </w:rPr>
        <w:t>)</w:t>
      </w:r>
      <w:proofErr w:type="gramEnd"/>
      <w:r w:rsidR="00196543" w:rsidRPr="00196543">
        <w:rPr>
          <w:rFonts w:ascii="Book Antiqua" w:eastAsia="宋体" w:hAnsi="Book Antiqua"/>
          <w:noProof/>
        </w:rPr>
        <w:t>.</w:t>
      </w:r>
      <w:r w:rsidR="00196543" w:rsidRPr="00196543">
        <w:rPr>
          <w:rFonts w:ascii="Book Antiqua" w:eastAsia="宋体" w:hAnsi="Book Antiqua"/>
          <w:b/>
          <w:noProof/>
        </w:rPr>
        <w:t xml:space="preserve"> </w:t>
      </w:r>
      <w:r w:rsidR="00196543" w:rsidRPr="00196543">
        <w:rPr>
          <w:rFonts w:ascii="Book Antiqua" w:eastAsia="宋体" w:hAnsi="Book Antiqua"/>
          <w:noProof/>
        </w:rPr>
        <w:t>Murine hepatocytes were cultured with vehicle or Aramchol (20 µ</w:t>
      </w:r>
      <w:r w:rsidR="00BF0C24">
        <w:rPr>
          <w:rFonts w:ascii="Book Antiqua" w:eastAsia="Book Antiqua" w:hAnsi="Book Antiqua" w:cs="Book Antiqua"/>
          <w:color w:val="000000"/>
        </w:rPr>
        <w:t>mol/L</w:t>
      </w:r>
      <w:r w:rsidR="00196543" w:rsidRPr="00196543">
        <w:rPr>
          <w:rFonts w:ascii="Book Antiqua" w:eastAsia="宋体" w:hAnsi="Book Antiqua"/>
          <w:noProof/>
        </w:rPr>
        <w:t>) for 48 h</w:t>
      </w:r>
      <w:r w:rsidR="007039B1">
        <w:rPr>
          <w:rFonts w:ascii="Book Antiqua" w:eastAsia="宋体" w:hAnsi="Book Antiqua"/>
          <w:noProof/>
        </w:rPr>
        <w:t>,</w:t>
      </w:r>
      <w:r w:rsidR="00196543" w:rsidRPr="00196543">
        <w:rPr>
          <w:rFonts w:ascii="Book Antiqua" w:eastAsia="宋体" w:hAnsi="Book Antiqua"/>
          <w:noProof/>
        </w:rPr>
        <w:t xml:space="preserve"> after which uniformly labeled </w:t>
      </w:r>
      <w:r w:rsidR="00196543" w:rsidRPr="00196543">
        <w:rPr>
          <w:rFonts w:ascii="Book Antiqua" w:eastAsia="宋体" w:hAnsi="Book Antiqua"/>
          <w:noProof/>
          <w:vertAlign w:val="superscript"/>
        </w:rPr>
        <w:t>13</w:t>
      </w:r>
      <w:r w:rsidR="00196543" w:rsidRPr="00196543">
        <w:rPr>
          <w:rFonts w:ascii="Book Antiqua" w:eastAsia="宋体" w:hAnsi="Book Antiqua"/>
          <w:noProof/>
        </w:rPr>
        <w:t>C</w:t>
      </w:r>
      <w:r w:rsidR="00196543" w:rsidRPr="00196543">
        <w:rPr>
          <w:rFonts w:ascii="Book Antiqua" w:eastAsia="宋体" w:hAnsi="Book Antiqua"/>
          <w:noProof/>
          <w:vertAlign w:val="subscript"/>
        </w:rPr>
        <w:t>6</w:t>
      </w:r>
      <w:r w:rsidR="00196543" w:rsidRPr="00196543">
        <w:rPr>
          <w:rFonts w:ascii="Book Antiqua" w:eastAsia="宋体" w:hAnsi="Book Antiqua"/>
          <w:noProof/>
        </w:rPr>
        <w:t>-glucose was added. A</w:t>
      </w:r>
      <w:r w:rsidR="00185651" w:rsidRPr="00185651">
        <w:rPr>
          <w:rFonts w:ascii="Book Antiqua" w:eastAsia="宋体" w:hAnsi="Book Antiqua" w:hint="eastAsia"/>
          <w:noProof/>
          <w:lang w:eastAsia="zh-CN"/>
        </w:rPr>
        <w:t>:</w:t>
      </w:r>
      <w:r w:rsidR="00196543" w:rsidRPr="00196543">
        <w:rPr>
          <w:rFonts w:ascii="Book Antiqua" w:eastAsia="宋体" w:hAnsi="Book Antiqua"/>
          <w:noProof/>
        </w:rPr>
        <w:t xml:space="preserve"> Diagram of the label dispersion of fully </w:t>
      </w:r>
      <w:r w:rsidR="00196543" w:rsidRPr="00196543">
        <w:rPr>
          <w:rFonts w:ascii="Book Antiqua" w:eastAsia="宋体" w:hAnsi="Book Antiqua"/>
          <w:noProof/>
          <w:vertAlign w:val="superscript"/>
        </w:rPr>
        <w:t>13</w:t>
      </w:r>
      <w:r w:rsidR="00196543" w:rsidRPr="00196543">
        <w:rPr>
          <w:rFonts w:ascii="Book Antiqua" w:eastAsia="宋体" w:hAnsi="Book Antiqua"/>
          <w:noProof/>
        </w:rPr>
        <w:t>C-labeled glucose for the initial cycle of the TCA cycle. Carbon atoms are either white, grey-shaded</w:t>
      </w:r>
      <w:r w:rsidR="007039B1">
        <w:rPr>
          <w:rFonts w:ascii="Book Antiqua" w:eastAsia="宋体" w:hAnsi="Book Antiqua"/>
          <w:noProof/>
        </w:rPr>
        <w:t>,</w:t>
      </w:r>
      <w:r w:rsidR="00196543" w:rsidRPr="00196543">
        <w:rPr>
          <w:rFonts w:ascii="Book Antiqua" w:eastAsia="宋体" w:hAnsi="Book Antiqua"/>
          <w:noProof/>
        </w:rPr>
        <w:t xml:space="preserve"> or black depending on the origin of labelled and non-labelled carbons. Grey-shaded carbons originate directly from </w:t>
      </w:r>
      <w:bookmarkStart w:id="118" w:name="OLE_LINK204"/>
      <w:bookmarkStart w:id="119" w:name="OLE_LINK205"/>
      <w:r w:rsidR="00196543" w:rsidRPr="00196543">
        <w:rPr>
          <w:rFonts w:ascii="Book Antiqua" w:eastAsia="宋体" w:hAnsi="Book Antiqua"/>
          <w:noProof/>
        </w:rPr>
        <w:t>pyruvate</w:t>
      </w:r>
      <w:bookmarkEnd w:id="118"/>
      <w:bookmarkEnd w:id="119"/>
      <w:r w:rsidR="00196543" w:rsidRPr="00196543">
        <w:rPr>
          <w:rFonts w:ascii="Book Antiqua" w:eastAsia="宋体" w:hAnsi="Book Antiqua"/>
          <w:noProof/>
        </w:rPr>
        <w:t xml:space="preserve"> (</w:t>
      </w:r>
      <w:bookmarkStart w:id="120" w:name="OLE_LINK197"/>
      <w:bookmarkStart w:id="121" w:name="OLE_LINK198"/>
      <w:bookmarkStart w:id="122" w:name="OLE_LINK203"/>
      <w:r w:rsidR="00196543" w:rsidRPr="00196543">
        <w:rPr>
          <w:rFonts w:ascii="Book Antiqua" w:eastAsia="宋体" w:hAnsi="Book Antiqua"/>
          <w:noProof/>
        </w:rPr>
        <w:t>Pyr</w:t>
      </w:r>
      <w:bookmarkEnd w:id="120"/>
      <w:bookmarkEnd w:id="121"/>
      <w:bookmarkEnd w:id="122"/>
      <w:r w:rsidR="00196543" w:rsidRPr="00196543">
        <w:rPr>
          <w:rFonts w:ascii="Book Antiqua" w:eastAsia="宋体" w:hAnsi="Book Antiqua"/>
          <w:noProof/>
        </w:rPr>
        <w:t xml:space="preserve">). Pyr is converted in </w:t>
      </w:r>
      <w:bookmarkStart w:id="123" w:name="OLE_LINK208"/>
      <w:bookmarkStart w:id="124" w:name="OLE_LINK209"/>
      <w:r w:rsidR="00196543" w:rsidRPr="00196543">
        <w:rPr>
          <w:rFonts w:ascii="Book Antiqua" w:eastAsia="宋体" w:hAnsi="Book Antiqua"/>
          <w:noProof/>
        </w:rPr>
        <w:t>oxaloacetate</w:t>
      </w:r>
      <w:bookmarkEnd w:id="123"/>
      <w:bookmarkEnd w:id="124"/>
      <w:r w:rsidR="00196543" w:rsidRPr="00196543">
        <w:rPr>
          <w:rFonts w:ascii="Book Antiqua" w:eastAsia="宋体" w:hAnsi="Book Antiqua"/>
          <w:noProof/>
        </w:rPr>
        <w:t xml:space="preserve"> by </w:t>
      </w:r>
      <w:bookmarkStart w:id="125" w:name="OLE_LINK212"/>
      <w:bookmarkStart w:id="126" w:name="OLE_LINK213"/>
      <w:r w:rsidR="00196543" w:rsidRPr="00196543">
        <w:rPr>
          <w:rFonts w:ascii="Book Antiqua" w:eastAsia="宋体" w:hAnsi="Book Antiqua"/>
          <w:noProof/>
        </w:rPr>
        <w:t>pyruvate carboxylase</w:t>
      </w:r>
      <w:bookmarkEnd w:id="125"/>
      <w:bookmarkEnd w:id="126"/>
      <w:r w:rsidR="00196543" w:rsidRPr="00196543">
        <w:rPr>
          <w:rFonts w:ascii="Book Antiqua" w:eastAsia="宋体" w:hAnsi="Book Antiqua"/>
          <w:noProof/>
        </w:rPr>
        <w:t xml:space="preserve"> after introduction of a carboxyl group coming from a </w:t>
      </w:r>
      <w:bookmarkStart w:id="127" w:name="OLE_LINK216"/>
      <w:bookmarkStart w:id="128" w:name="OLE_LINK217"/>
      <w:r w:rsidR="00196543" w:rsidRPr="00196543">
        <w:rPr>
          <w:rFonts w:ascii="Book Antiqua" w:eastAsia="宋体" w:hAnsi="Book Antiqua"/>
          <w:noProof/>
        </w:rPr>
        <w:t>carboxylate ion</w:t>
      </w:r>
      <w:bookmarkEnd w:id="127"/>
      <w:bookmarkEnd w:id="128"/>
      <w:r w:rsidR="00196543" w:rsidRPr="00196543">
        <w:rPr>
          <w:rFonts w:ascii="Book Antiqua" w:eastAsia="宋体" w:hAnsi="Book Antiqua"/>
          <w:noProof/>
        </w:rPr>
        <w:t xml:space="preserve">. Black coloured carbons originate from </w:t>
      </w:r>
      <w:bookmarkStart w:id="129" w:name="OLE_LINK220"/>
      <w:bookmarkStart w:id="130" w:name="OLE_LINK221"/>
      <w:r w:rsidR="00196543" w:rsidRPr="00196543">
        <w:rPr>
          <w:rFonts w:ascii="Book Antiqua" w:eastAsia="宋体" w:hAnsi="Book Antiqua"/>
          <w:noProof/>
        </w:rPr>
        <w:t>acetyl-CoA</w:t>
      </w:r>
      <w:bookmarkEnd w:id="129"/>
      <w:bookmarkEnd w:id="130"/>
      <w:r w:rsidR="00196543" w:rsidRPr="00196543">
        <w:rPr>
          <w:rFonts w:ascii="Book Antiqua" w:eastAsia="宋体" w:hAnsi="Book Antiqua"/>
          <w:noProof/>
        </w:rPr>
        <w:t xml:space="preserve"> and are introduced </w:t>
      </w:r>
      <w:r w:rsidR="00196543" w:rsidRPr="00196543">
        <w:rPr>
          <w:rFonts w:ascii="Book Antiqua" w:eastAsia="宋体" w:hAnsi="Book Antiqua"/>
          <w:i/>
          <w:noProof/>
        </w:rPr>
        <w:t>via</w:t>
      </w:r>
      <w:r w:rsidR="00196543" w:rsidRPr="00196543">
        <w:rPr>
          <w:rFonts w:ascii="Book Antiqua" w:eastAsia="宋体" w:hAnsi="Book Antiqua"/>
          <w:noProof/>
        </w:rPr>
        <w:t xml:space="preserve"> </w:t>
      </w:r>
      <w:bookmarkStart w:id="131" w:name="OLE_LINK224"/>
      <w:bookmarkStart w:id="132" w:name="OLE_LINK225"/>
      <w:r w:rsidR="00196543" w:rsidRPr="00196543">
        <w:rPr>
          <w:rFonts w:ascii="Book Antiqua" w:eastAsia="宋体" w:hAnsi="Book Antiqua"/>
          <w:noProof/>
        </w:rPr>
        <w:t>citrate synthase</w:t>
      </w:r>
      <w:bookmarkEnd w:id="131"/>
      <w:bookmarkEnd w:id="132"/>
      <w:r w:rsidR="00196543" w:rsidRPr="00196543">
        <w:rPr>
          <w:rFonts w:ascii="Book Antiqua" w:eastAsia="宋体" w:hAnsi="Book Antiqua"/>
          <w:noProof/>
        </w:rPr>
        <w:t xml:space="preserve">. White carbons are not labeled. The mass increases of the TCA cycle metabolites due to the incorporation of </w:t>
      </w:r>
      <w:r w:rsidR="00196543" w:rsidRPr="00196543">
        <w:rPr>
          <w:rFonts w:ascii="Book Antiqua" w:eastAsia="宋体" w:hAnsi="Book Antiqua"/>
          <w:noProof/>
          <w:vertAlign w:val="superscript"/>
        </w:rPr>
        <w:t>13</w:t>
      </w:r>
      <w:r w:rsidR="00196543" w:rsidRPr="00196543">
        <w:rPr>
          <w:rFonts w:ascii="Book Antiqua" w:eastAsia="宋体" w:hAnsi="Book Antiqua"/>
          <w:noProof/>
        </w:rPr>
        <w:t xml:space="preserve">C are indicated and follow the same colour coding. The numbers indicated in blue are the total mass increase due to incorporation of labels </w:t>
      </w:r>
      <w:r w:rsidR="00196543" w:rsidRPr="00256E72">
        <w:rPr>
          <w:rFonts w:ascii="Book Antiqua" w:eastAsia="宋体" w:hAnsi="Book Antiqua"/>
          <w:i/>
          <w:noProof/>
        </w:rPr>
        <w:t>via</w:t>
      </w:r>
      <w:r w:rsidR="00196543" w:rsidRPr="00196543">
        <w:rPr>
          <w:rFonts w:ascii="Book Antiqua" w:eastAsia="宋体" w:hAnsi="Book Antiqua"/>
          <w:noProof/>
        </w:rPr>
        <w:t xml:space="preserve"> both pathways.</w:t>
      </w:r>
      <w:r w:rsidR="00196543" w:rsidRPr="00196543">
        <w:rPr>
          <w:rFonts w:ascii="Book Antiqua" w:eastAsia="宋体" w:hAnsi="Book Antiqua"/>
          <w:noProof/>
          <w:lang w:val="en-GB"/>
        </w:rPr>
        <w:t xml:space="preserve"> Note that the formation of </w:t>
      </w:r>
      <w:bookmarkStart w:id="133" w:name="OLE_LINK231"/>
      <w:bookmarkStart w:id="134" w:name="OLE_LINK232"/>
      <w:r w:rsidR="00196543" w:rsidRPr="00196543">
        <w:rPr>
          <w:rFonts w:ascii="Book Antiqua" w:eastAsia="宋体" w:hAnsi="Book Antiqua"/>
          <w:noProof/>
          <w:lang w:val="en-GB"/>
        </w:rPr>
        <w:t>isocitrate</w:t>
      </w:r>
      <w:bookmarkEnd w:id="133"/>
      <w:bookmarkEnd w:id="134"/>
      <w:r w:rsidR="00196543" w:rsidRPr="00196543">
        <w:rPr>
          <w:rFonts w:ascii="Book Antiqua" w:eastAsia="宋体" w:hAnsi="Book Antiqua"/>
          <w:noProof/>
          <w:lang w:val="en-GB"/>
        </w:rPr>
        <w:t xml:space="preserve"> (</w:t>
      </w:r>
      <w:bookmarkStart w:id="135" w:name="OLE_LINK229"/>
      <w:bookmarkStart w:id="136" w:name="OLE_LINK230"/>
      <w:r w:rsidR="00196543" w:rsidRPr="00196543">
        <w:rPr>
          <w:rFonts w:ascii="Book Antiqua" w:eastAsia="宋体" w:hAnsi="Book Antiqua"/>
          <w:noProof/>
          <w:lang w:val="en-GB"/>
        </w:rPr>
        <w:t>iCit</w:t>
      </w:r>
      <w:bookmarkEnd w:id="135"/>
      <w:bookmarkEnd w:id="136"/>
      <w:r w:rsidR="00196543" w:rsidRPr="00196543">
        <w:rPr>
          <w:rFonts w:ascii="Book Antiqua" w:eastAsia="宋体" w:hAnsi="Book Antiqua"/>
          <w:noProof/>
          <w:lang w:val="en-GB"/>
        </w:rPr>
        <w:t xml:space="preserve">) from </w:t>
      </w:r>
      <w:bookmarkStart w:id="137" w:name="OLE_LINK227"/>
      <w:bookmarkStart w:id="138" w:name="OLE_LINK228"/>
      <w:r w:rsidR="00196543" w:rsidRPr="00196543">
        <w:rPr>
          <w:rFonts w:ascii="Book Antiqua" w:eastAsia="宋体" w:hAnsi="Book Antiqua"/>
          <w:noProof/>
          <w:lang w:val="en-GB"/>
        </w:rPr>
        <w:t>citrate</w:t>
      </w:r>
      <w:bookmarkEnd w:id="137"/>
      <w:bookmarkEnd w:id="138"/>
      <w:r w:rsidR="00196543" w:rsidRPr="00196543">
        <w:rPr>
          <w:rFonts w:ascii="Book Antiqua" w:eastAsia="宋体" w:hAnsi="Book Antiqua"/>
          <w:noProof/>
          <w:lang w:val="en-GB"/>
        </w:rPr>
        <w:t xml:space="preserve"> causes the formation of two distinct isotopomers because the hydroxyl group can shift equally likely to both sides. The formation of </w:t>
      </w:r>
      <w:bookmarkStart w:id="139" w:name="OLE_LINK235"/>
      <w:bookmarkStart w:id="140" w:name="OLE_LINK236"/>
      <w:r w:rsidR="00196543" w:rsidRPr="00196543">
        <w:rPr>
          <w:rFonts w:ascii="Book Antiqua" w:eastAsia="宋体" w:hAnsi="Book Antiqua"/>
          <w:noProof/>
          <w:lang w:val="en-GB"/>
        </w:rPr>
        <w:t>malate</w:t>
      </w:r>
      <w:bookmarkEnd w:id="139"/>
      <w:bookmarkEnd w:id="140"/>
      <w:r w:rsidR="00196543" w:rsidRPr="00196543">
        <w:rPr>
          <w:rFonts w:ascii="Book Antiqua" w:eastAsia="宋体" w:hAnsi="Book Antiqua"/>
          <w:noProof/>
          <w:lang w:val="en-GB"/>
        </w:rPr>
        <w:t xml:space="preserve"> (</w:t>
      </w:r>
      <w:bookmarkStart w:id="141" w:name="OLE_LINK233"/>
      <w:bookmarkStart w:id="142" w:name="OLE_LINK234"/>
      <w:bookmarkStart w:id="143" w:name="OLE_LINK247"/>
      <w:r w:rsidR="00196543" w:rsidRPr="00196543">
        <w:rPr>
          <w:rFonts w:ascii="Book Antiqua" w:eastAsia="宋体" w:hAnsi="Book Antiqua"/>
          <w:noProof/>
          <w:lang w:val="en-GB"/>
        </w:rPr>
        <w:t>Mal</w:t>
      </w:r>
      <w:bookmarkEnd w:id="141"/>
      <w:bookmarkEnd w:id="142"/>
      <w:bookmarkEnd w:id="143"/>
      <w:r w:rsidR="00196543" w:rsidRPr="00196543">
        <w:rPr>
          <w:rFonts w:ascii="Book Antiqua" w:eastAsia="宋体" w:hAnsi="Book Antiqua"/>
          <w:noProof/>
          <w:lang w:val="en-GB"/>
        </w:rPr>
        <w:t xml:space="preserve">) from </w:t>
      </w:r>
      <w:bookmarkStart w:id="144" w:name="OLE_LINK237"/>
      <w:bookmarkStart w:id="145" w:name="OLE_LINK238"/>
      <w:r w:rsidR="00196543" w:rsidRPr="00196543">
        <w:rPr>
          <w:rFonts w:ascii="Book Antiqua" w:eastAsia="宋体" w:hAnsi="Book Antiqua"/>
          <w:noProof/>
          <w:lang w:val="en-GB"/>
        </w:rPr>
        <w:t>fumarate</w:t>
      </w:r>
      <w:bookmarkEnd w:id="144"/>
      <w:bookmarkEnd w:id="145"/>
      <w:r w:rsidR="00196543" w:rsidRPr="00196543">
        <w:rPr>
          <w:rFonts w:ascii="Book Antiqua" w:eastAsia="宋体" w:hAnsi="Book Antiqua"/>
          <w:noProof/>
          <w:lang w:val="en-GB"/>
        </w:rPr>
        <w:t xml:space="preserve"> again doubles the amount of isotopomers </w:t>
      </w:r>
      <w:r w:rsidR="00196543" w:rsidRPr="00196543">
        <w:rPr>
          <w:rFonts w:ascii="Book Antiqua" w:eastAsia="宋体" w:hAnsi="Book Antiqua"/>
          <w:noProof/>
          <w:lang w:val="en-GB"/>
        </w:rPr>
        <w:lastRenderedPageBreak/>
        <w:t xml:space="preserve">for the same reason. In subsequent cycles, the isotopomer patterns take forms that are more complex. The transformation from iCit to </w:t>
      </w:r>
      <w:bookmarkStart w:id="146" w:name="OLE_LINK241"/>
      <w:bookmarkStart w:id="147" w:name="OLE_LINK242"/>
      <w:r w:rsidR="00196543" w:rsidRPr="00196543">
        <w:rPr>
          <w:rFonts w:ascii="Book Antiqua" w:eastAsia="宋体" w:hAnsi="Book Antiqua"/>
          <w:noProof/>
          <w:lang w:val="en-GB"/>
        </w:rPr>
        <w:t>succinate</w:t>
      </w:r>
      <w:bookmarkEnd w:id="146"/>
      <w:bookmarkEnd w:id="147"/>
      <w:r w:rsidR="00196543" w:rsidRPr="00196543">
        <w:rPr>
          <w:rFonts w:ascii="Book Antiqua" w:eastAsia="宋体" w:hAnsi="Book Antiqua"/>
          <w:noProof/>
          <w:lang w:val="en-GB"/>
        </w:rPr>
        <w:t xml:space="preserve"> causes the loss of </w:t>
      </w:r>
      <w:bookmarkStart w:id="148" w:name="OLE_LINK245"/>
      <w:bookmarkStart w:id="149" w:name="OLE_LINK246"/>
      <w:r w:rsidR="00196543" w:rsidRPr="00196543">
        <w:rPr>
          <w:rFonts w:ascii="Book Antiqua" w:eastAsia="宋体" w:hAnsi="Book Antiqua"/>
          <w:noProof/>
          <w:lang w:val="en-GB"/>
        </w:rPr>
        <w:t>two carbon dioxide</w:t>
      </w:r>
      <w:bookmarkEnd w:id="148"/>
      <w:bookmarkEnd w:id="149"/>
      <w:r w:rsidR="00185651">
        <w:rPr>
          <w:rFonts w:ascii="Book Antiqua" w:eastAsia="宋体" w:hAnsi="Book Antiqua"/>
          <w:noProof/>
          <w:lang w:val="en-GB"/>
        </w:rPr>
        <w:t xml:space="preserve"> molecules</w:t>
      </w:r>
      <w:r w:rsidR="00185651">
        <w:rPr>
          <w:rFonts w:ascii="Book Antiqua" w:eastAsia="宋体" w:hAnsi="Book Antiqua" w:hint="eastAsia"/>
          <w:noProof/>
          <w:lang w:eastAsia="zh-CN"/>
        </w:rPr>
        <w:t>;</w:t>
      </w:r>
      <w:r w:rsidR="00185651" w:rsidRPr="00185651">
        <w:rPr>
          <w:rFonts w:ascii="Book Antiqua" w:eastAsia="宋体" w:hAnsi="Book Antiqua" w:hint="eastAsia"/>
          <w:noProof/>
          <w:lang w:eastAsia="zh-CN"/>
        </w:rPr>
        <w:t xml:space="preserve"> </w:t>
      </w:r>
      <w:r w:rsidR="00196543" w:rsidRPr="00196543">
        <w:rPr>
          <w:rFonts w:ascii="Book Antiqua" w:eastAsia="宋体" w:hAnsi="Book Antiqua"/>
          <w:noProof/>
        </w:rPr>
        <w:t>B</w:t>
      </w:r>
      <w:r w:rsidR="00185651" w:rsidRPr="00185651">
        <w:rPr>
          <w:rFonts w:ascii="Book Antiqua" w:eastAsia="宋体" w:hAnsi="Book Antiqua" w:hint="eastAsia"/>
          <w:noProof/>
          <w:lang w:eastAsia="zh-CN"/>
        </w:rPr>
        <w:t>:</w:t>
      </w:r>
      <w:r w:rsidR="00196543" w:rsidRPr="00196543">
        <w:rPr>
          <w:rFonts w:ascii="Book Antiqua" w:eastAsia="宋体" w:hAnsi="Book Antiqua"/>
          <w:noProof/>
        </w:rPr>
        <w:t xml:space="preserve"> The </w:t>
      </w:r>
      <w:r w:rsidR="00196543" w:rsidRPr="00196543">
        <w:rPr>
          <w:rFonts w:ascii="Book Antiqua" w:eastAsia="宋体" w:hAnsi="Book Antiqua"/>
          <w:noProof/>
          <w:vertAlign w:val="superscript"/>
        </w:rPr>
        <w:t>13</w:t>
      </w:r>
      <w:r w:rsidR="00196543" w:rsidRPr="00196543">
        <w:rPr>
          <w:rFonts w:ascii="Book Antiqua" w:eastAsia="宋体" w:hAnsi="Book Antiqua"/>
          <w:noProof/>
        </w:rPr>
        <w:t xml:space="preserve">C-label dispersion in the TCA cycle was determined by measuring the ratios of the different isotopomers of </w:t>
      </w:r>
      <w:r w:rsidR="00716E28">
        <w:rPr>
          <w:rFonts w:ascii="Book Antiqua" w:eastAsia="宋体" w:hAnsi="Book Antiqua"/>
          <w:noProof/>
          <w:lang w:val="en-GB"/>
        </w:rPr>
        <w:t>Mal</w:t>
      </w:r>
      <w:r w:rsidR="00196543" w:rsidRPr="00196543">
        <w:rPr>
          <w:rFonts w:ascii="Book Antiqua" w:eastAsia="宋体" w:hAnsi="Book Antiqua"/>
          <w:noProof/>
        </w:rPr>
        <w:t xml:space="preserve"> at steady-state by mass spectrometry. After Aramchol treatment, an upregulation of the +4 labeled </w:t>
      </w:r>
      <w:r w:rsidR="00716E28">
        <w:rPr>
          <w:rFonts w:ascii="Book Antiqua" w:eastAsia="宋体" w:hAnsi="Book Antiqua"/>
          <w:noProof/>
          <w:lang w:val="en-GB"/>
        </w:rPr>
        <w:t>Mal</w:t>
      </w:r>
      <w:r w:rsidR="00196543" w:rsidRPr="00196543">
        <w:rPr>
          <w:rFonts w:ascii="Book Antiqua" w:eastAsia="宋体" w:hAnsi="Book Antiqua"/>
          <w:noProof/>
        </w:rPr>
        <w:t xml:space="preserve"> species </w:t>
      </w:r>
      <w:r w:rsidR="00CC422D" w:rsidRPr="00196543">
        <w:rPr>
          <w:rFonts w:ascii="Book Antiqua" w:eastAsia="宋体" w:hAnsi="Book Antiqua"/>
          <w:noProof/>
        </w:rPr>
        <w:t>w</w:t>
      </w:r>
      <w:r w:rsidR="00CC422D">
        <w:rPr>
          <w:rFonts w:ascii="Book Antiqua" w:eastAsia="宋体" w:hAnsi="Book Antiqua"/>
          <w:noProof/>
        </w:rPr>
        <w:t>as</w:t>
      </w:r>
      <w:r w:rsidR="00CC422D" w:rsidRPr="00196543">
        <w:rPr>
          <w:rFonts w:ascii="Book Antiqua" w:eastAsia="宋体" w:hAnsi="Book Antiqua"/>
          <w:noProof/>
        </w:rPr>
        <w:t xml:space="preserve"> </w:t>
      </w:r>
      <w:r w:rsidR="00196543" w:rsidRPr="00196543">
        <w:rPr>
          <w:rFonts w:ascii="Book Antiqua" w:eastAsia="宋体" w:hAnsi="Book Antiqua"/>
          <w:noProof/>
        </w:rPr>
        <w:t>found compared to control.</w:t>
      </w:r>
      <w:r w:rsidR="00606D32">
        <w:rPr>
          <w:rFonts w:ascii="Book Antiqua" w:eastAsia="宋体" w:hAnsi="Book Antiqua"/>
          <w:noProof/>
        </w:rPr>
        <w:t xml:space="preserve"> </w:t>
      </w:r>
      <w:r w:rsidR="00196543" w:rsidRPr="00196543">
        <w:rPr>
          <w:rFonts w:ascii="Book Antiqua" w:eastAsia="宋体" w:hAnsi="Book Antiqua"/>
          <w:noProof/>
          <w:vertAlign w:val="superscript"/>
        </w:rPr>
        <w:t>a</w:t>
      </w:r>
      <w:r w:rsidR="00196543" w:rsidRPr="00196543">
        <w:rPr>
          <w:rFonts w:ascii="Book Antiqua" w:eastAsia="宋体" w:hAnsi="Book Antiqua"/>
          <w:i/>
          <w:iCs/>
          <w:noProof/>
        </w:rPr>
        <w:t>P</w:t>
      </w:r>
      <w:r w:rsidR="00716E28">
        <w:rPr>
          <w:rFonts w:ascii="Book Antiqua" w:eastAsia="宋体" w:hAnsi="Book Antiqua" w:hint="eastAsia"/>
          <w:i/>
          <w:iCs/>
          <w:noProof/>
          <w:lang w:eastAsia="zh-CN"/>
        </w:rPr>
        <w:t xml:space="preserve"> </w:t>
      </w:r>
      <w:r w:rsidR="00196543" w:rsidRPr="00196543">
        <w:rPr>
          <w:rFonts w:ascii="Book Antiqua" w:eastAsia="宋体" w:hAnsi="Book Antiqua"/>
          <w:noProof/>
        </w:rPr>
        <w:t>&lt;</w:t>
      </w:r>
      <w:r w:rsidR="00716E28">
        <w:rPr>
          <w:rFonts w:ascii="Book Antiqua" w:eastAsia="宋体" w:hAnsi="Book Antiqua" w:hint="eastAsia"/>
          <w:noProof/>
          <w:lang w:eastAsia="zh-CN"/>
        </w:rPr>
        <w:t xml:space="preserve"> </w:t>
      </w:r>
      <w:r w:rsidR="00196543" w:rsidRPr="00196543">
        <w:rPr>
          <w:rFonts w:ascii="Book Antiqua" w:eastAsia="宋体" w:hAnsi="Book Antiqua"/>
          <w:noProof/>
        </w:rPr>
        <w:t xml:space="preserve">0.002; </w:t>
      </w:r>
      <w:r w:rsidR="00196543" w:rsidRPr="00196543">
        <w:rPr>
          <w:rFonts w:ascii="Book Antiqua" w:eastAsia="宋体" w:hAnsi="Book Antiqua"/>
          <w:noProof/>
          <w:vertAlign w:val="superscript"/>
        </w:rPr>
        <w:t>b</w:t>
      </w:r>
      <w:r w:rsidR="00196543" w:rsidRPr="00196543">
        <w:rPr>
          <w:rFonts w:ascii="Book Antiqua" w:eastAsia="宋体" w:hAnsi="Book Antiqua"/>
          <w:i/>
          <w:iCs/>
          <w:noProof/>
        </w:rPr>
        <w:t>P</w:t>
      </w:r>
      <w:r w:rsidR="00716E28">
        <w:rPr>
          <w:rFonts w:ascii="Book Antiqua" w:eastAsia="宋体" w:hAnsi="Book Antiqua" w:hint="eastAsia"/>
          <w:i/>
          <w:iCs/>
          <w:noProof/>
          <w:lang w:eastAsia="zh-CN"/>
        </w:rPr>
        <w:t xml:space="preserve"> </w:t>
      </w:r>
      <w:r w:rsidR="00196543" w:rsidRPr="00196543">
        <w:rPr>
          <w:rFonts w:ascii="Book Antiqua" w:eastAsia="宋体" w:hAnsi="Book Antiqua"/>
          <w:noProof/>
        </w:rPr>
        <w:t>&lt;</w:t>
      </w:r>
      <w:r w:rsidR="00716E28">
        <w:rPr>
          <w:rFonts w:ascii="Book Antiqua" w:eastAsia="宋体" w:hAnsi="Book Antiqua" w:hint="eastAsia"/>
          <w:noProof/>
          <w:lang w:eastAsia="zh-CN"/>
        </w:rPr>
        <w:t xml:space="preserve"> </w:t>
      </w:r>
      <w:r w:rsidR="00196543" w:rsidRPr="00196543">
        <w:rPr>
          <w:rFonts w:ascii="Book Antiqua" w:eastAsia="宋体" w:hAnsi="Book Antiqua"/>
          <w:noProof/>
        </w:rPr>
        <w:t xml:space="preserve">0.0002 Aramchol treated </w:t>
      </w:r>
      <w:r w:rsidR="00196543" w:rsidRPr="00196543">
        <w:rPr>
          <w:rFonts w:ascii="Book Antiqua" w:eastAsia="宋体" w:hAnsi="Book Antiqua"/>
          <w:i/>
          <w:noProof/>
        </w:rPr>
        <w:t>vs</w:t>
      </w:r>
      <w:r w:rsidR="00196543" w:rsidRPr="00196543">
        <w:rPr>
          <w:rFonts w:ascii="Book Antiqua" w:eastAsia="宋体" w:hAnsi="Book Antiqua"/>
          <w:noProof/>
        </w:rPr>
        <w:t xml:space="preserve"> control.</w:t>
      </w:r>
      <w:r w:rsidR="00716E28" w:rsidRPr="00716E28">
        <w:rPr>
          <w:rFonts w:ascii="Book Antiqua" w:eastAsia="宋体" w:hAnsi="Book Antiqua"/>
          <w:noProof/>
        </w:rPr>
        <w:t xml:space="preserve"> </w:t>
      </w:r>
      <w:r w:rsidR="00716E28" w:rsidRPr="00196543">
        <w:rPr>
          <w:rFonts w:ascii="Book Antiqua" w:eastAsia="宋体" w:hAnsi="Book Antiqua"/>
          <w:noProof/>
        </w:rPr>
        <w:t>TCA</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Pr>
          <w:rFonts w:ascii="Book Antiqua" w:eastAsia="宋体" w:hAnsi="Book Antiqua" w:hint="eastAsia"/>
          <w:noProof/>
          <w:lang w:eastAsia="zh-CN"/>
        </w:rPr>
        <w:t>T</w:t>
      </w:r>
      <w:r w:rsidR="00716E28" w:rsidRPr="00185651">
        <w:rPr>
          <w:rFonts w:ascii="Book Antiqua" w:eastAsia="宋体" w:hAnsi="Book Antiqua"/>
          <w:noProof/>
        </w:rPr>
        <w:t>ricarboxylic acid</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sidRPr="00196543">
        <w:rPr>
          <w:rFonts w:ascii="Book Antiqua" w:eastAsia="宋体" w:hAnsi="Book Antiqua"/>
          <w:noProof/>
        </w:rPr>
        <w:t>Pyr</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Pr>
          <w:rFonts w:ascii="Book Antiqua" w:eastAsia="宋体" w:hAnsi="Book Antiqua" w:hint="eastAsia"/>
          <w:noProof/>
          <w:lang w:eastAsia="zh-CN"/>
        </w:rPr>
        <w:t>P</w:t>
      </w:r>
      <w:r w:rsidR="00716E28" w:rsidRPr="00196543">
        <w:rPr>
          <w:rFonts w:ascii="Book Antiqua" w:eastAsia="宋体" w:hAnsi="Book Antiqua"/>
          <w:noProof/>
        </w:rPr>
        <w:t>yruvate</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sidRPr="00196543">
        <w:rPr>
          <w:rFonts w:ascii="Book Antiqua" w:eastAsia="宋体" w:hAnsi="Book Antiqua"/>
          <w:noProof/>
        </w:rPr>
        <w:t>OA</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Pr>
          <w:rFonts w:ascii="Book Antiqua" w:eastAsia="宋体" w:hAnsi="Book Antiqua" w:hint="eastAsia"/>
          <w:noProof/>
          <w:lang w:eastAsia="zh-CN"/>
        </w:rPr>
        <w:t>O</w:t>
      </w:r>
      <w:r w:rsidR="00716E28" w:rsidRPr="00196543">
        <w:rPr>
          <w:rFonts w:ascii="Book Antiqua" w:eastAsia="宋体" w:hAnsi="Book Antiqua"/>
          <w:noProof/>
        </w:rPr>
        <w:t>xaloacetate</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sidRPr="00196543">
        <w:rPr>
          <w:rFonts w:ascii="Book Antiqua" w:eastAsia="宋体" w:hAnsi="Book Antiqua"/>
          <w:noProof/>
        </w:rPr>
        <w:t>PC</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Pr>
          <w:rFonts w:ascii="Book Antiqua" w:eastAsia="宋体" w:hAnsi="Book Antiqua" w:hint="eastAsia"/>
          <w:noProof/>
          <w:lang w:eastAsia="zh-CN"/>
        </w:rPr>
        <w:t>P</w:t>
      </w:r>
      <w:r w:rsidR="00716E28" w:rsidRPr="00196543">
        <w:rPr>
          <w:rFonts w:ascii="Book Antiqua" w:eastAsia="宋体" w:hAnsi="Book Antiqua"/>
          <w:noProof/>
        </w:rPr>
        <w:t>yruvate carboxylase</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sidRPr="00196543">
        <w:rPr>
          <w:rFonts w:ascii="Book Antiqua" w:eastAsia="宋体" w:hAnsi="Book Antiqua"/>
          <w:noProof/>
        </w:rPr>
        <w:t>CO</w:t>
      </w:r>
      <w:r w:rsidR="00716E28" w:rsidRPr="00196543">
        <w:rPr>
          <w:rFonts w:ascii="Book Antiqua" w:eastAsia="宋体" w:hAnsi="Book Antiqua"/>
          <w:noProof/>
          <w:vertAlign w:val="subscript"/>
        </w:rPr>
        <w:t>3</w:t>
      </w:r>
      <w:r w:rsidR="00716E28" w:rsidRPr="00196543">
        <w:rPr>
          <w:rFonts w:ascii="Book Antiqua" w:eastAsia="宋体" w:hAnsi="Book Antiqua"/>
          <w:noProof/>
        </w:rPr>
        <w:t>-</w:t>
      </w:r>
      <w:r w:rsidR="00716E28" w:rsidRP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Pr>
          <w:rFonts w:ascii="Book Antiqua" w:eastAsia="宋体" w:hAnsi="Book Antiqua" w:hint="eastAsia"/>
          <w:noProof/>
          <w:lang w:eastAsia="zh-CN"/>
        </w:rPr>
        <w:t>C</w:t>
      </w:r>
      <w:r w:rsidR="00716E28" w:rsidRPr="00196543">
        <w:rPr>
          <w:rFonts w:ascii="Book Antiqua" w:eastAsia="宋体" w:hAnsi="Book Antiqua"/>
          <w:noProof/>
        </w:rPr>
        <w:t>arboxylate ion</w:t>
      </w:r>
      <w:r w:rsidR="00716E28">
        <w:rPr>
          <w:rFonts w:ascii="Book Antiqua" w:eastAsia="宋体" w:hAnsi="Book Antiqua" w:hint="eastAsia"/>
          <w:noProof/>
          <w:lang w:eastAsia="zh-CN"/>
        </w:rPr>
        <w:t xml:space="preserve">; </w:t>
      </w:r>
      <w:r w:rsidR="00716E28" w:rsidRPr="00196543">
        <w:rPr>
          <w:rFonts w:ascii="Book Antiqua" w:eastAsia="宋体" w:hAnsi="Book Antiqua"/>
          <w:noProof/>
        </w:rPr>
        <w:t>Ac-CoA</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Pr>
          <w:rFonts w:ascii="Book Antiqua" w:eastAsia="宋体" w:hAnsi="Book Antiqua" w:hint="eastAsia"/>
          <w:noProof/>
          <w:lang w:eastAsia="zh-CN"/>
        </w:rPr>
        <w:t>A</w:t>
      </w:r>
      <w:r w:rsidR="00716E28" w:rsidRPr="00196543">
        <w:rPr>
          <w:rFonts w:ascii="Book Antiqua" w:eastAsia="宋体" w:hAnsi="Book Antiqua"/>
          <w:noProof/>
        </w:rPr>
        <w:t>cetyl-CoA</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sidRPr="00196543">
        <w:rPr>
          <w:rFonts w:ascii="Book Antiqua" w:eastAsia="宋体" w:hAnsi="Book Antiqua"/>
          <w:noProof/>
        </w:rPr>
        <w:t>CS</w:t>
      </w:r>
      <w:r w:rsidR="00716E28">
        <w:rPr>
          <w:rFonts w:ascii="Book Antiqua" w:eastAsia="宋体" w:hAnsi="Book Antiqua" w:hint="eastAsia"/>
          <w:noProof/>
          <w:lang w:eastAsia="zh-CN"/>
        </w:rPr>
        <w:t>:</w:t>
      </w:r>
      <w:r w:rsidR="00716E28" w:rsidRPr="00716E28">
        <w:rPr>
          <w:rFonts w:ascii="Book Antiqua" w:eastAsia="宋体" w:hAnsi="Book Antiqua"/>
          <w:noProof/>
        </w:rPr>
        <w:t xml:space="preserve"> </w:t>
      </w:r>
      <w:r w:rsidR="00716E28">
        <w:rPr>
          <w:rFonts w:ascii="Book Antiqua" w:eastAsia="宋体" w:hAnsi="Book Antiqua" w:hint="eastAsia"/>
          <w:noProof/>
          <w:lang w:eastAsia="zh-CN"/>
        </w:rPr>
        <w:t>C</w:t>
      </w:r>
      <w:r w:rsidR="00716E28">
        <w:rPr>
          <w:rFonts w:ascii="Book Antiqua" w:eastAsia="宋体" w:hAnsi="Book Antiqua"/>
          <w:noProof/>
        </w:rPr>
        <w:t>itrate synthase</w:t>
      </w:r>
      <w:r w:rsidR="00716E28">
        <w:rPr>
          <w:rFonts w:ascii="Book Antiqua" w:eastAsia="宋体" w:hAnsi="Book Antiqua" w:hint="eastAsia"/>
          <w:noProof/>
          <w:lang w:eastAsia="zh-CN"/>
        </w:rPr>
        <w:t>;</w:t>
      </w:r>
      <w:r w:rsidR="00716E28" w:rsidRPr="00716E28">
        <w:rPr>
          <w:rFonts w:ascii="Book Antiqua" w:eastAsia="宋体" w:hAnsi="Book Antiqua"/>
          <w:noProof/>
          <w:lang w:val="en-GB"/>
        </w:rPr>
        <w:t xml:space="preserve"> </w:t>
      </w:r>
      <w:r w:rsidR="00716E28" w:rsidRPr="00196543">
        <w:rPr>
          <w:rFonts w:ascii="Book Antiqua" w:eastAsia="宋体" w:hAnsi="Book Antiqua"/>
          <w:noProof/>
          <w:lang w:val="en-GB"/>
        </w:rPr>
        <w:t>Cit</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Pr>
          <w:rFonts w:ascii="Book Antiqua" w:eastAsia="宋体" w:hAnsi="Book Antiqua" w:hint="eastAsia"/>
          <w:noProof/>
          <w:lang w:val="en-GB" w:eastAsia="zh-CN"/>
        </w:rPr>
        <w:t>C</w:t>
      </w:r>
      <w:r w:rsidR="00716E28" w:rsidRPr="00196543">
        <w:rPr>
          <w:rFonts w:ascii="Book Antiqua" w:eastAsia="宋体" w:hAnsi="Book Antiqua"/>
          <w:noProof/>
          <w:lang w:val="en-GB"/>
        </w:rPr>
        <w:t>itrate</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sidRPr="00196543">
        <w:rPr>
          <w:rFonts w:ascii="Book Antiqua" w:eastAsia="宋体" w:hAnsi="Book Antiqua"/>
          <w:noProof/>
          <w:lang w:val="en-GB"/>
        </w:rPr>
        <w:t>iCit</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Pr>
          <w:rFonts w:ascii="Book Antiqua" w:eastAsia="宋体" w:hAnsi="Book Antiqua" w:hint="eastAsia"/>
          <w:noProof/>
          <w:lang w:val="en-GB" w:eastAsia="zh-CN"/>
        </w:rPr>
        <w:t>I</w:t>
      </w:r>
      <w:r w:rsidR="00716E28" w:rsidRPr="00196543">
        <w:rPr>
          <w:rFonts w:ascii="Book Antiqua" w:eastAsia="宋体" w:hAnsi="Book Antiqua"/>
          <w:noProof/>
          <w:lang w:val="en-GB"/>
        </w:rPr>
        <w:t>socitrate</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sidRPr="00196543">
        <w:rPr>
          <w:rFonts w:ascii="Book Antiqua" w:eastAsia="宋体" w:hAnsi="Book Antiqua"/>
          <w:noProof/>
          <w:lang w:val="en-GB"/>
        </w:rPr>
        <w:t>Mal</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Pr>
          <w:rFonts w:ascii="Book Antiqua" w:eastAsia="宋体" w:hAnsi="Book Antiqua" w:hint="eastAsia"/>
          <w:noProof/>
          <w:lang w:val="en-GB" w:eastAsia="zh-CN"/>
        </w:rPr>
        <w:t>M</w:t>
      </w:r>
      <w:r w:rsidR="00716E28" w:rsidRPr="00196543">
        <w:rPr>
          <w:rFonts w:ascii="Book Antiqua" w:eastAsia="宋体" w:hAnsi="Book Antiqua"/>
          <w:noProof/>
          <w:lang w:val="en-GB"/>
        </w:rPr>
        <w:t>alate</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sidRPr="00196543">
        <w:rPr>
          <w:rFonts w:ascii="Book Antiqua" w:eastAsia="宋体" w:hAnsi="Book Antiqua"/>
          <w:noProof/>
          <w:lang w:val="en-GB"/>
        </w:rPr>
        <w:t>Fum</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Pr>
          <w:rFonts w:ascii="Book Antiqua" w:eastAsia="宋体" w:hAnsi="Book Antiqua" w:hint="eastAsia"/>
          <w:noProof/>
          <w:lang w:val="en-GB" w:eastAsia="zh-CN"/>
        </w:rPr>
        <w:t>F</w:t>
      </w:r>
      <w:r w:rsidR="00716E28" w:rsidRPr="00196543">
        <w:rPr>
          <w:rFonts w:ascii="Book Antiqua" w:eastAsia="宋体" w:hAnsi="Book Antiqua"/>
          <w:noProof/>
          <w:lang w:val="en-GB"/>
        </w:rPr>
        <w:t>umarate</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sidRPr="00196543">
        <w:rPr>
          <w:rFonts w:ascii="Book Antiqua" w:eastAsia="宋体" w:hAnsi="Book Antiqua"/>
          <w:noProof/>
          <w:lang w:val="en-GB"/>
        </w:rPr>
        <w:t>Suc</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Pr>
          <w:rFonts w:ascii="Book Antiqua" w:eastAsia="宋体" w:hAnsi="Book Antiqua" w:hint="eastAsia"/>
          <w:noProof/>
          <w:lang w:val="en-GB" w:eastAsia="zh-CN"/>
        </w:rPr>
        <w:t>S</w:t>
      </w:r>
      <w:r w:rsidR="00716E28" w:rsidRPr="00196543">
        <w:rPr>
          <w:rFonts w:ascii="Book Antiqua" w:eastAsia="宋体" w:hAnsi="Book Antiqua"/>
          <w:noProof/>
          <w:lang w:val="en-GB"/>
        </w:rPr>
        <w:t>uccinate</w:t>
      </w:r>
      <w:r w:rsidR="00716E28">
        <w:rPr>
          <w:rFonts w:ascii="Book Antiqua" w:eastAsia="宋体" w:hAnsi="Book Antiqua" w:hint="eastAsia"/>
          <w:noProof/>
          <w:lang w:val="en-GB" w:eastAsia="zh-CN"/>
        </w:rPr>
        <w:t>;</w:t>
      </w:r>
      <w:r w:rsidR="00716E28" w:rsidRPr="00716E28">
        <w:rPr>
          <w:rFonts w:ascii="Book Antiqua" w:eastAsia="宋体" w:hAnsi="Book Antiqua"/>
          <w:noProof/>
          <w:lang w:val="en-GB"/>
        </w:rPr>
        <w:t xml:space="preserve"> </w:t>
      </w:r>
      <w:r w:rsidR="00716E28" w:rsidRPr="00196543">
        <w:rPr>
          <w:rFonts w:ascii="Book Antiqua" w:eastAsia="宋体" w:hAnsi="Book Antiqua"/>
          <w:noProof/>
          <w:lang w:val="en-GB"/>
        </w:rPr>
        <w:t>CO</w:t>
      </w:r>
      <w:r w:rsidR="00716E28" w:rsidRPr="00196543">
        <w:rPr>
          <w:rFonts w:ascii="Book Antiqua" w:eastAsia="宋体" w:hAnsi="Book Antiqua"/>
          <w:noProof/>
          <w:vertAlign w:val="subscript"/>
          <w:lang w:val="en-GB"/>
        </w:rPr>
        <w:t>2</w:t>
      </w:r>
      <w:r w:rsidR="00716E28">
        <w:rPr>
          <w:rFonts w:ascii="Book Antiqua" w:eastAsia="宋体" w:hAnsi="Book Antiqua" w:hint="eastAsia"/>
          <w:noProof/>
          <w:vertAlign w:val="subscript"/>
          <w:lang w:val="en-GB" w:eastAsia="zh-CN"/>
        </w:rPr>
        <w:t>:</w:t>
      </w:r>
      <w:r w:rsidR="00716E28" w:rsidRPr="00716E28">
        <w:rPr>
          <w:rFonts w:ascii="Book Antiqua" w:eastAsia="宋体" w:hAnsi="Book Antiqua"/>
          <w:noProof/>
          <w:lang w:val="en-GB"/>
        </w:rPr>
        <w:t xml:space="preserve"> </w:t>
      </w:r>
      <w:r w:rsidR="00716E28">
        <w:rPr>
          <w:rFonts w:ascii="Book Antiqua" w:eastAsia="宋体" w:hAnsi="Book Antiqua" w:hint="eastAsia"/>
          <w:noProof/>
          <w:lang w:val="en-GB" w:eastAsia="zh-CN"/>
        </w:rPr>
        <w:t>C</w:t>
      </w:r>
      <w:r w:rsidR="00716E28" w:rsidRPr="00196543">
        <w:rPr>
          <w:rFonts w:ascii="Book Antiqua" w:eastAsia="宋体" w:hAnsi="Book Antiqua"/>
          <w:noProof/>
          <w:lang w:val="en-GB"/>
        </w:rPr>
        <w:t>arbon dioxide</w:t>
      </w:r>
      <w:r w:rsidR="00716E28">
        <w:rPr>
          <w:rFonts w:ascii="Book Antiqua" w:eastAsia="宋体" w:hAnsi="Book Antiqua" w:hint="eastAsia"/>
          <w:noProof/>
          <w:lang w:val="en-GB" w:eastAsia="zh-CN"/>
        </w:rPr>
        <w:t>.</w:t>
      </w:r>
    </w:p>
    <w:p w14:paraId="0E74BEA0" w14:textId="77777777" w:rsidR="00196543" w:rsidRPr="00196543" w:rsidRDefault="00196543" w:rsidP="00196543">
      <w:pPr>
        <w:spacing w:after="200" w:line="360" w:lineRule="auto"/>
        <w:jc w:val="both"/>
        <w:rPr>
          <w:rFonts w:ascii="Book Antiqua" w:eastAsia="宋体" w:hAnsi="Book Antiqua"/>
          <w:noProof/>
        </w:rPr>
      </w:pPr>
    </w:p>
    <w:p w14:paraId="753680A5" w14:textId="77777777" w:rsidR="00196543" w:rsidRPr="00196543" w:rsidRDefault="00196543" w:rsidP="006E0CF5">
      <w:pPr>
        <w:adjustRightInd w:val="0"/>
        <w:snapToGrid w:val="0"/>
        <w:spacing w:line="360" w:lineRule="auto"/>
        <w:jc w:val="both"/>
        <w:rPr>
          <w:rFonts w:ascii="Book Antiqua" w:eastAsia="宋体" w:hAnsi="Book Antiqua"/>
          <w:b/>
          <w:noProof/>
        </w:rPr>
      </w:pPr>
      <w:r>
        <w:rPr>
          <w:rFonts w:ascii="Book Antiqua" w:eastAsia="宋体" w:hAnsi="Book Antiqua"/>
          <w:noProof/>
        </w:rPr>
        <w:br w:type="page"/>
      </w:r>
      <w:bookmarkStart w:id="150" w:name="OLE_LINK248"/>
      <w:bookmarkStart w:id="151" w:name="OLE_LINK249"/>
      <w:r w:rsidR="006E0CF5">
        <w:rPr>
          <w:rFonts w:ascii="Book Antiqua" w:eastAsia="宋体" w:hAnsi="Book Antiqua"/>
          <w:noProof/>
          <w:lang w:eastAsia="zh-CN"/>
        </w:rPr>
        <w:lastRenderedPageBreak/>
        <w:drawing>
          <wp:inline distT="0" distB="0" distL="0" distR="0" wp14:anchorId="437FB074" wp14:editId="516B7701">
            <wp:extent cx="6278328" cy="4731026"/>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2273" cy="4741535"/>
                    </a:xfrm>
                    <a:prstGeom prst="rect">
                      <a:avLst/>
                    </a:prstGeom>
                    <a:noFill/>
                  </pic:spPr>
                </pic:pic>
              </a:graphicData>
            </a:graphic>
          </wp:inline>
        </w:drawing>
      </w:r>
    </w:p>
    <w:p w14:paraId="46F240E3" w14:textId="62B78EC0" w:rsidR="00196543" w:rsidRPr="00196543" w:rsidRDefault="006E0CF5" w:rsidP="006E0CF5">
      <w:pPr>
        <w:adjustRightInd w:val="0"/>
        <w:snapToGrid w:val="0"/>
        <w:spacing w:line="360" w:lineRule="auto"/>
        <w:jc w:val="both"/>
        <w:rPr>
          <w:rFonts w:ascii="Book Antiqua" w:eastAsia="宋体" w:hAnsi="Book Antiqua"/>
          <w:noProof/>
          <w:lang w:eastAsia="zh-CN"/>
        </w:rPr>
      </w:pPr>
      <w:r>
        <w:rPr>
          <w:rFonts w:ascii="Book Antiqua" w:eastAsia="宋体" w:hAnsi="Book Antiqua"/>
          <w:b/>
          <w:noProof/>
        </w:rPr>
        <w:t>Figure 5</w:t>
      </w:r>
      <w:r w:rsidR="00196543" w:rsidRPr="00196543">
        <w:rPr>
          <w:rFonts w:ascii="Book Antiqua" w:eastAsia="宋体" w:hAnsi="Book Antiqua"/>
          <w:b/>
          <w:noProof/>
        </w:rPr>
        <w:t xml:space="preserve"> </w:t>
      </w:r>
      <w:r w:rsidR="004E179E" w:rsidRPr="004E179E">
        <w:rPr>
          <w:rFonts w:ascii="Book Antiqua" w:eastAsia="宋体" w:hAnsi="Book Antiqua"/>
          <w:b/>
          <w:noProof/>
        </w:rPr>
        <w:t>Arachidyl amido cholanoic acid</w:t>
      </w:r>
      <w:r w:rsidR="00196543" w:rsidRPr="00196543">
        <w:rPr>
          <w:rFonts w:ascii="Book Antiqua" w:eastAsia="宋体" w:hAnsi="Book Antiqua"/>
          <w:b/>
          <w:noProof/>
        </w:rPr>
        <w:t xml:space="preserve"> treatment improves glucose homeostasis in mice fed a 0.1MCD diet. </w:t>
      </w:r>
      <w:r w:rsidR="00196543" w:rsidRPr="00196543">
        <w:rPr>
          <w:rFonts w:ascii="Book Antiqua" w:eastAsia="宋体" w:hAnsi="Book Antiqua"/>
          <w:noProof/>
        </w:rPr>
        <w:t xml:space="preserve">C57BL6/J mice were fed </w:t>
      </w:r>
      <w:r w:rsidR="00CC422D">
        <w:rPr>
          <w:rFonts w:ascii="Book Antiqua" w:eastAsia="宋体" w:hAnsi="Book Antiqua"/>
          <w:noProof/>
        </w:rPr>
        <w:t>a</w:t>
      </w:r>
      <w:r w:rsidR="00CC422D" w:rsidRPr="00196543">
        <w:rPr>
          <w:rFonts w:ascii="Book Antiqua" w:eastAsia="宋体" w:hAnsi="Book Antiqua"/>
          <w:noProof/>
        </w:rPr>
        <w:t xml:space="preserve"> </w:t>
      </w:r>
      <w:r w:rsidR="00196543" w:rsidRPr="00196543">
        <w:rPr>
          <w:rFonts w:ascii="Book Antiqua" w:eastAsia="宋体" w:hAnsi="Book Antiqua"/>
          <w:noProof/>
        </w:rPr>
        <w:t xml:space="preserve">0.1MCD diet for </w:t>
      </w:r>
      <w:r w:rsidR="00CC422D">
        <w:rPr>
          <w:rFonts w:ascii="Book Antiqua" w:eastAsia="宋体" w:hAnsi="Book Antiqua"/>
          <w:noProof/>
        </w:rPr>
        <w:t>2</w:t>
      </w:r>
      <w:r w:rsidR="00CC422D" w:rsidRPr="00196543">
        <w:rPr>
          <w:rFonts w:ascii="Book Antiqua" w:eastAsia="宋体" w:hAnsi="Book Antiqua"/>
          <w:noProof/>
        </w:rPr>
        <w:t xml:space="preserve"> </w:t>
      </w:r>
      <w:r w:rsidR="00196543" w:rsidRPr="00196543">
        <w:rPr>
          <w:rFonts w:ascii="Book Antiqua" w:eastAsia="宋体" w:hAnsi="Book Antiqua"/>
          <w:noProof/>
        </w:rPr>
        <w:t>wk. After this, mice were divided into groups of 10 and treated by intragas</w:t>
      </w:r>
      <w:r w:rsidR="00F457F3">
        <w:rPr>
          <w:rFonts w:ascii="Book Antiqua" w:eastAsia="宋体" w:hAnsi="Book Antiqua"/>
          <w:noProof/>
        </w:rPr>
        <w:t>tric gavage with 1 or 5 mg/kg/d</w:t>
      </w:r>
      <w:r w:rsidR="00196543" w:rsidRPr="00196543">
        <w:rPr>
          <w:rFonts w:ascii="Book Antiqua" w:eastAsia="宋体" w:hAnsi="Book Antiqua"/>
          <w:noProof/>
        </w:rPr>
        <w:t xml:space="preserve"> of </w:t>
      </w:r>
      <w:r w:rsidR="004E179E" w:rsidRPr="004E179E">
        <w:rPr>
          <w:rFonts w:ascii="Book Antiqua" w:eastAsia="宋体" w:hAnsi="Book Antiqua"/>
          <w:noProof/>
        </w:rPr>
        <w:t xml:space="preserve">Arachidyl amido cholanoic acid </w:t>
      </w:r>
      <w:r w:rsidR="004E179E">
        <w:rPr>
          <w:rFonts w:ascii="Book Antiqua" w:eastAsia="宋体" w:hAnsi="Book Antiqua" w:hint="eastAsia"/>
          <w:noProof/>
          <w:lang w:eastAsia="zh-CN"/>
        </w:rPr>
        <w:t>(</w:t>
      </w:r>
      <w:r w:rsidR="00196543" w:rsidRPr="00196543">
        <w:rPr>
          <w:rFonts w:ascii="Book Antiqua" w:eastAsia="宋体" w:hAnsi="Book Antiqua"/>
          <w:noProof/>
        </w:rPr>
        <w:t>Aramchol</w:t>
      </w:r>
      <w:r w:rsidR="004E179E">
        <w:rPr>
          <w:rFonts w:ascii="Book Antiqua" w:eastAsia="宋体" w:hAnsi="Book Antiqua" w:hint="eastAsia"/>
          <w:noProof/>
          <w:lang w:eastAsia="zh-CN"/>
        </w:rPr>
        <w:t>)</w:t>
      </w:r>
      <w:r w:rsidR="00196543" w:rsidRPr="00196543">
        <w:rPr>
          <w:rFonts w:ascii="Book Antiqua" w:eastAsia="宋体" w:hAnsi="Book Antiqua"/>
          <w:noProof/>
        </w:rPr>
        <w:t xml:space="preserve"> or vehicle alone. Animals kept on a normal diet were also provided </w:t>
      </w:r>
      <w:r w:rsidR="00CC422D">
        <w:rPr>
          <w:rFonts w:ascii="Book Antiqua" w:eastAsia="宋体" w:hAnsi="Book Antiqua"/>
          <w:noProof/>
        </w:rPr>
        <w:t xml:space="preserve">with </w:t>
      </w:r>
      <w:r w:rsidR="00196543" w:rsidRPr="00196543">
        <w:rPr>
          <w:rFonts w:ascii="Book Antiqua" w:eastAsia="宋体" w:hAnsi="Book Antiqua"/>
          <w:noProof/>
        </w:rPr>
        <w:t>the vehicle preparation. A</w:t>
      </w:r>
      <w:r w:rsidR="00F457F3">
        <w:rPr>
          <w:rFonts w:ascii="Book Antiqua" w:eastAsia="宋体" w:hAnsi="Book Antiqua" w:hint="eastAsia"/>
          <w:noProof/>
          <w:lang w:eastAsia="zh-CN"/>
        </w:rPr>
        <w:t>:</w:t>
      </w:r>
      <w:r w:rsidR="00196543" w:rsidRPr="00196543">
        <w:rPr>
          <w:rFonts w:ascii="Book Antiqua" w:eastAsia="宋体" w:hAnsi="Book Antiqua"/>
          <w:b/>
          <w:noProof/>
        </w:rPr>
        <w:t xml:space="preserve"> </w:t>
      </w:r>
      <w:r w:rsidR="00196543" w:rsidRPr="00196543">
        <w:rPr>
          <w:rFonts w:ascii="Book Antiqua" w:eastAsia="宋体" w:hAnsi="Book Antiqua"/>
          <w:noProof/>
        </w:rPr>
        <w:t>Effect</w:t>
      </w:r>
      <w:bookmarkEnd w:id="150"/>
      <w:bookmarkEnd w:id="151"/>
      <w:r w:rsidR="00196543" w:rsidRPr="00196543">
        <w:rPr>
          <w:rFonts w:ascii="Book Antiqua" w:eastAsia="宋体" w:hAnsi="Book Antiqua"/>
          <w:noProof/>
        </w:rPr>
        <w:t xml:space="preserve"> of 5 mg/kg/d Aramchol treatment on AMPK, P-AMPKα (Thr172), p70S6K</w:t>
      </w:r>
      <w:r w:rsidR="00CC422D">
        <w:rPr>
          <w:rFonts w:ascii="Book Antiqua" w:eastAsia="宋体" w:hAnsi="Book Antiqua"/>
          <w:noProof/>
        </w:rPr>
        <w:t>,</w:t>
      </w:r>
      <w:r w:rsidR="00196543" w:rsidRPr="00196543">
        <w:rPr>
          <w:rFonts w:ascii="Book Antiqua" w:eastAsia="宋体" w:hAnsi="Book Antiqua"/>
          <w:noProof/>
        </w:rPr>
        <w:t xml:space="preserve"> and P-p70S6K (T389) protein levels in </w:t>
      </w:r>
      <w:r w:rsidR="00CC422D">
        <w:rPr>
          <w:rFonts w:ascii="Book Antiqua" w:eastAsia="宋体" w:hAnsi="Book Antiqua"/>
          <w:noProof/>
        </w:rPr>
        <w:t xml:space="preserve">the </w:t>
      </w:r>
      <w:r w:rsidR="00196543" w:rsidRPr="00196543">
        <w:rPr>
          <w:rFonts w:ascii="Book Antiqua" w:eastAsia="宋体" w:hAnsi="Book Antiqua"/>
          <w:noProof/>
        </w:rPr>
        <w:t xml:space="preserve">livers by Western blot analysis. β-actin </w:t>
      </w:r>
      <w:r w:rsidR="00196543" w:rsidRPr="00196543">
        <w:rPr>
          <w:rFonts w:ascii="Book Antiqua" w:eastAsia="宋体" w:hAnsi="Book Antiqua" w:cs="Arial"/>
          <w:iCs/>
          <w:noProof/>
        </w:rPr>
        <w:t>was used as</w:t>
      </w:r>
      <w:r w:rsidR="00196543" w:rsidRPr="00196543">
        <w:rPr>
          <w:rFonts w:ascii="Book Antiqua" w:eastAsia="宋体" w:hAnsi="Book Antiqua" w:cs="Arial"/>
          <w:noProof/>
        </w:rPr>
        <w:t xml:space="preserve"> loading </w:t>
      </w:r>
      <w:r w:rsidR="00196543" w:rsidRPr="00196543">
        <w:rPr>
          <w:rFonts w:ascii="Book Antiqua" w:eastAsia="宋体" w:hAnsi="Book Antiqua"/>
          <w:noProof/>
        </w:rPr>
        <w:t>control. Densitometric analysis of</w:t>
      </w:r>
      <w:r w:rsidR="00CC422D" w:rsidRPr="00CC422D">
        <w:rPr>
          <w:rFonts w:ascii="Book Antiqua" w:eastAsia="宋体" w:hAnsi="Book Antiqua"/>
          <w:noProof/>
        </w:rPr>
        <w:t xml:space="preserve"> </w:t>
      </w:r>
      <w:r w:rsidR="00CC422D" w:rsidRPr="00196543">
        <w:rPr>
          <w:rFonts w:ascii="Book Antiqua" w:eastAsia="宋体" w:hAnsi="Book Antiqua"/>
          <w:noProof/>
        </w:rPr>
        <w:t>phosphorylated/total</w:t>
      </w:r>
      <w:r w:rsidR="00196543" w:rsidRPr="00196543">
        <w:rPr>
          <w:rFonts w:ascii="Book Antiqua" w:eastAsia="宋体" w:hAnsi="Book Antiqua"/>
          <w:noProof/>
        </w:rPr>
        <w:t xml:space="preserve"> AMPK and p70S6K</w:t>
      </w:r>
      <w:r w:rsidR="00CC422D">
        <w:rPr>
          <w:rFonts w:ascii="Book Antiqua" w:eastAsia="宋体" w:hAnsi="Book Antiqua"/>
          <w:noProof/>
        </w:rPr>
        <w:t xml:space="preserve"> </w:t>
      </w:r>
      <w:r w:rsidR="00196543" w:rsidRPr="00196543">
        <w:rPr>
          <w:rFonts w:ascii="Book Antiqua" w:eastAsia="宋体" w:hAnsi="Book Antiqua"/>
          <w:noProof/>
        </w:rPr>
        <w:t xml:space="preserve">ratio </w:t>
      </w:r>
      <w:r w:rsidR="00CC422D" w:rsidRPr="00196543">
        <w:rPr>
          <w:rFonts w:ascii="Book Antiqua" w:eastAsia="宋体" w:hAnsi="Book Antiqua"/>
          <w:noProof/>
        </w:rPr>
        <w:t>w</w:t>
      </w:r>
      <w:r w:rsidR="00CC422D">
        <w:rPr>
          <w:rFonts w:ascii="Book Antiqua" w:eastAsia="宋体" w:hAnsi="Book Antiqua"/>
          <w:noProof/>
        </w:rPr>
        <w:t>as</w:t>
      </w:r>
      <w:r w:rsidR="00CC422D" w:rsidRPr="00196543">
        <w:rPr>
          <w:rFonts w:ascii="Book Antiqua" w:eastAsia="宋体" w:hAnsi="Book Antiqua"/>
          <w:noProof/>
        </w:rPr>
        <w:t xml:space="preserve"> </w:t>
      </w:r>
      <w:r w:rsidR="00196543" w:rsidRPr="00196543">
        <w:rPr>
          <w:rFonts w:ascii="Book Antiqua" w:eastAsia="宋体" w:hAnsi="Book Antiqua"/>
          <w:noProof/>
        </w:rPr>
        <w:t xml:space="preserve">represented. Results are expressed as fold of total specific protein levels. Experiment was performed in cuadruplicates per experimental condition. Data is shown as </w:t>
      </w:r>
      <w:r w:rsidR="00CC422D">
        <w:rPr>
          <w:rFonts w:ascii="Book Antiqua" w:eastAsia="宋体" w:hAnsi="Book Antiqua"/>
          <w:noProof/>
        </w:rPr>
        <w:t xml:space="preserve">the </w:t>
      </w:r>
      <w:r w:rsidR="00196543" w:rsidRPr="00196543">
        <w:rPr>
          <w:rFonts w:ascii="Book Antiqua" w:eastAsia="宋体" w:hAnsi="Book Antiqua"/>
          <w:noProof/>
        </w:rPr>
        <w:t xml:space="preserve">mean ± SEM. </w:t>
      </w:r>
      <w:r w:rsidR="00196543" w:rsidRPr="00196543">
        <w:rPr>
          <w:rFonts w:ascii="Book Antiqua" w:eastAsia="宋体" w:hAnsi="Book Antiqua"/>
          <w:noProof/>
          <w:vertAlign w:val="superscript"/>
        </w:rPr>
        <w:t>a</w:t>
      </w:r>
      <w:r w:rsidR="00196543" w:rsidRPr="00196543">
        <w:rPr>
          <w:rFonts w:ascii="Book Antiqua" w:eastAsia="宋体" w:hAnsi="Book Antiqua"/>
          <w:i/>
          <w:iCs/>
          <w:noProof/>
        </w:rPr>
        <w:t>P</w:t>
      </w:r>
      <w:r w:rsidR="00F457F3">
        <w:rPr>
          <w:rFonts w:ascii="Book Antiqua" w:eastAsia="宋体" w:hAnsi="Book Antiqua" w:hint="eastAsia"/>
          <w:i/>
          <w:iCs/>
          <w:noProof/>
          <w:lang w:eastAsia="zh-CN"/>
        </w:rPr>
        <w:t xml:space="preserve"> </w:t>
      </w:r>
      <w:r w:rsidR="00196543" w:rsidRPr="00196543">
        <w:rPr>
          <w:rFonts w:ascii="Book Antiqua" w:eastAsia="宋体" w:hAnsi="Book Antiqua"/>
          <w:noProof/>
        </w:rPr>
        <w:t>&lt;</w:t>
      </w:r>
      <w:r w:rsidR="00F457F3">
        <w:rPr>
          <w:rFonts w:ascii="Book Antiqua" w:eastAsia="宋体" w:hAnsi="Book Antiqua" w:hint="eastAsia"/>
          <w:noProof/>
          <w:lang w:eastAsia="zh-CN"/>
        </w:rPr>
        <w:t xml:space="preserve"> </w:t>
      </w:r>
      <w:r w:rsidR="00196543" w:rsidRPr="00196543">
        <w:rPr>
          <w:rFonts w:ascii="Book Antiqua" w:eastAsia="宋体" w:hAnsi="Book Antiqua"/>
          <w:noProof/>
        </w:rPr>
        <w:t xml:space="preserve">0.05 </w:t>
      </w:r>
      <w:r w:rsidR="00196543" w:rsidRPr="00196543">
        <w:rPr>
          <w:rFonts w:ascii="Book Antiqua" w:eastAsia="宋体" w:hAnsi="Book Antiqua"/>
          <w:i/>
          <w:noProof/>
        </w:rPr>
        <w:t>vs</w:t>
      </w:r>
      <w:r w:rsidR="00196543" w:rsidRPr="00196543">
        <w:rPr>
          <w:rFonts w:ascii="Book Antiqua" w:eastAsia="宋体" w:hAnsi="Book Antiqua"/>
          <w:noProof/>
        </w:rPr>
        <w:t xml:space="preserve"> MCDD</w:t>
      </w:r>
      <w:r w:rsidR="00F457F3">
        <w:rPr>
          <w:rFonts w:ascii="Book Antiqua" w:eastAsia="宋体" w:hAnsi="Book Antiqua" w:hint="eastAsia"/>
          <w:noProof/>
          <w:lang w:eastAsia="zh-CN"/>
        </w:rPr>
        <w:t>;</w:t>
      </w:r>
      <w:r w:rsidR="00196543" w:rsidRPr="00196543">
        <w:rPr>
          <w:rFonts w:ascii="Book Antiqua" w:eastAsia="宋体" w:hAnsi="Book Antiqua"/>
          <w:noProof/>
        </w:rPr>
        <w:t xml:space="preserve"> </w:t>
      </w:r>
      <w:r w:rsidR="00196543" w:rsidRPr="00196543">
        <w:rPr>
          <w:rFonts w:ascii="Book Antiqua" w:eastAsia="宋体" w:hAnsi="Book Antiqua"/>
          <w:noProof/>
          <w:lang w:eastAsia="es-ES_tradnl"/>
        </w:rPr>
        <w:t>B</w:t>
      </w:r>
      <w:r w:rsidR="00F457F3" w:rsidRPr="00F457F3">
        <w:rPr>
          <w:rFonts w:ascii="Book Antiqua" w:eastAsia="宋体" w:hAnsi="Book Antiqua" w:hint="eastAsia"/>
          <w:noProof/>
          <w:lang w:eastAsia="zh-CN"/>
        </w:rPr>
        <w:t>:</w:t>
      </w:r>
      <w:r w:rsidR="00196543" w:rsidRPr="00196543">
        <w:rPr>
          <w:rFonts w:ascii="Book Antiqua" w:eastAsia="宋体" w:hAnsi="Book Antiqua"/>
          <w:noProof/>
          <w:lang w:eastAsia="es-ES_tradnl"/>
        </w:rPr>
        <w:t xml:space="preserve"> Metabolomic analysis of livers from the 0.1MCD fed mice </w:t>
      </w:r>
      <w:r w:rsidR="00196543" w:rsidRPr="00196543">
        <w:rPr>
          <w:rFonts w:ascii="Book Antiqua" w:eastAsia="宋体" w:hAnsi="Book Antiqua"/>
          <w:noProof/>
          <w:lang w:eastAsia="es-ES_tradnl"/>
        </w:rPr>
        <w:lastRenderedPageBreak/>
        <w:t>showed a reduction of glucose, glucose 6-phosphate, fructose 6-phosphate, UDP-glucose, ribulose 5-phosphate, fructose 1,</w:t>
      </w:r>
      <w:r w:rsidR="00F457F3">
        <w:rPr>
          <w:rFonts w:ascii="Book Antiqua" w:eastAsia="宋体" w:hAnsi="Book Antiqua" w:hint="eastAsia"/>
          <w:noProof/>
          <w:lang w:eastAsia="zh-CN"/>
        </w:rPr>
        <w:t xml:space="preserve"> </w:t>
      </w:r>
      <w:r w:rsidR="00196543" w:rsidRPr="00196543">
        <w:rPr>
          <w:rFonts w:ascii="Book Antiqua" w:eastAsia="宋体" w:hAnsi="Book Antiqua"/>
          <w:noProof/>
          <w:lang w:eastAsia="es-ES_tradnl"/>
        </w:rPr>
        <w:t>6-bisphosphate</w:t>
      </w:r>
      <w:r w:rsidR="00CC422D">
        <w:rPr>
          <w:rFonts w:ascii="Book Antiqua" w:eastAsia="宋体" w:hAnsi="Book Antiqua"/>
          <w:noProof/>
          <w:lang w:eastAsia="es-ES_tradnl"/>
        </w:rPr>
        <w:t>,</w:t>
      </w:r>
      <w:r w:rsidR="00196543" w:rsidRPr="00196543">
        <w:rPr>
          <w:rFonts w:ascii="Book Antiqua" w:eastAsia="宋体" w:hAnsi="Book Antiqua"/>
          <w:noProof/>
          <w:lang w:eastAsia="es-ES_tradnl"/>
        </w:rPr>
        <w:t xml:space="preserve"> and pyruvate, as compared to mice fed a normal diet. The treatment with Aramchol</w:t>
      </w:r>
      <w:r w:rsidR="00CC422D">
        <w:rPr>
          <w:rFonts w:ascii="Book Antiqua" w:eastAsia="宋体" w:hAnsi="Book Antiqua"/>
          <w:noProof/>
          <w:lang w:eastAsia="es-ES_tradnl"/>
        </w:rPr>
        <w:t xml:space="preserve"> </w:t>
      </w:r>
      <w:r w:rsidR="00CC422D" w:rsidRPr="00196543">
        <w:rPr>
          <w:rFonts w:ascii="Book Antiqua" w:eastAsia="宋体" w:hAnsi="Book Antiqua"/>
          <w:noProof/>
          <w:lang w:eastAsia="es-ES_tradnl"/>
        </w:rPr>
        <w:t>tend</w:t>
      </w:r>
      <w:r w:rsidR="00CC422D">
        <w:rPr>
          <w:rFonts w:ascii="Book Antiqua" w:eastAsia="宋体" w:hAnsi="Book Antiqua"/>
          <w:noProof/>
          <w:lang w:eastAsia="es-ES_tradnl"/>
        </w:rPr>
        <w:t>ed</w:t>
      </w:r>
      <w:r w:rsidR="00CC422D" w:rsidRPr="00196543">
        <w:rPr>
          <w:rFonts w:ascii="Book Antiqua" w:eastAsia="宋体" w:hAnsi="Book Antiqua"/>
          <w:noProof/>
          <w:lang w:eastAsia="es-ES_tradnl"/>
        </w:rPr>
        <w:t xml:space="preserve"> </w:t>
      </w:r>
      <w:r w:rsidR="00196543" w:rsidRPr="00196543">
        <w:rPr>
          <w:rFonts w:ascii="Book Antiqua" w:eastAsia="宋体" w:hAnsi="Book Antiqua"/>
          <w:noProof/>
          <w:lang w:eastAsia="es-ES_tradnl"/>
        </w:rPr>
        <w:t xml:space="preserve">to normalize the concentration of these metabolites in a dose dependent manner. </w:t>
      </w:r>
      <w:r w:rsidR="00196543" w:rsidRPr="00196543">
        <w:rPr>
          <w:rFonts w:ascii="Book Antiqua" w:eastAsia="宋体" w:hAnsi="Book Antiqua"/>
          <w:noProof/>
          <w:vertAlign w:val="superscript"/>
        </w:rPr>
        <w:t>a</w:t>
      </w:r>
      <w:r w:rsidR="00196543" w:rsidRPr="00196543">
        <w:rPr>
          <w:rFonts w:ascii="Book Antiqua" w:eastAsia="宋体" w:hAnsi="Book Antiqua"/>
          <w:i/>
          <w:iCs/>
          <w:noProof/>
        </w:rPr>
        <w:t>P</w:t>
      </w:r>
      <w:r w:rsidR="00F457F3">
        <w:rPr>
          <w:rFonts w:ascii="Book Antiqua" w:eastAsia="宋体" w:hAnsi="Book Antiqua" w:hint="eastAsia"/>
          <w:i/>
          <w:iCs/>
          <w:noProof/>
          <w:lang w:eastAsia="zh-CN"/>
        </w:rPr>
        <w:t xml:space="preserve"> </w:t>
      </w:r>
      <w:r w:rsidR="00196543" w:rsidRPr="00196543">
        <w:rPr>
          <w:rFonts w:ascii="Book Antiqua" w:eastAsia="宋体" w:hAnsi="Book Antiqua"/>
          <w:noProof/>
        </w:rPr>
        <w:t>&lt;</w:t>
      </w:r>
      <w:r w:rsidR="00F457F3">
        <w:rPr>
          <w:rFonts w:ascii="Book Antiqua" w:eastAsia="宋体" w:hAnsi="Book Antiqua" w:hint="eastAsia"/>
          <w:noProof/>
          <w:lang w:eastAsia="zh-CN"/>
        </w:rPr>
        <w:t xml:space="preserve"> </w:t>
      </w:r>
      <w:r w:rsidR="00196543" w:rsidRPr="00196543">
        <w:rPr>
          <w:rFonts w:ascii="Book Antiqua" w:eastAsia="宋体" w:hAnsi="Book Antiqua"/>
          <w:noProof/>
        </w:rPr>
        <w:t xml:space="preserve">0.05; </w:t>
      </w:r>
      <w:r w:rsidR="00196543" w:rsidRPr="00196543">
        <w:rPr>
          <w:rFonts w:ascii="Book Antiqua" w:eastAsia="宋体" w:hAnsi="Book Antiqua"/>
          <w:noProof/>
          <w:vertAlign w:val="superscript"/>
        </w:rPr>
        <w:t>b</w:t>
      </w:r>
      <w:r w:rsidR="00196543" w:rsidRPr="00196543">
        <w:rPr>
          <w:rFonts w:ascii="Book Antiqua" w:eastAsia="宋体" w:hAnsi="Book Antiqua"/>
          <w:i/>
          <w:iCs/>
          <w:noProof/>
        </w:rPr>
        <w:t>P</w:t>
      </w:r>
      <w:r w:rsidR="00F457F3">
        <w:rPr>
          <w:rFonts w:ascii="Book Antiqua" w:eastAsia="宋体" w:hAnsi="Book Antiqua" w:hint="eastAsia"/>
          <w:i/>
          <w:iCs/>
          <w:noProof/>
          <w:lang w:eastAsia="zh-CN"/>
        </w:rPr>
        <w:t xml:space="preserve"> </w:t>
      </w:r>
      <w:r w:rsidR="00196543" w:rsidRPr="00196543">
        <w:rPr>
          <w:rFonts w:ascii="Book Antiqua" w:eastAsia="宋体" w:hAnsi="Book Antiqua"/>
          <w:noProof/>
        </w:rPr>
        <w:t>&lt;</w:t>
      </w:r>
      <w:r w:rsidR="00F457F3">
        <w:rPr>
          <w:rFonts w:ascii="Book Antiqua" w:eastAsia="宋体" w:hAnsi="Book Antiqua" w:hint="eastAsia"/>
          <w:noProof/>
          <w:lang w:eastAsia="zh-CN"/>
        </w:rPr>
        <w:t xml:space="preserve"> </w:t>
      </w:r>
      <w:r w:rsidR="00196543" w:rsidRPr="00196543">
        <w:rPr>
          <w:rFonts w:ascii="Book Antiqua" w:eastAsia="宋体" w:hAnsi="Book Antiqua"/>
          <w:noProof/>
        </w:rPr>
        <w:t>0.01;</w:t>
      </w:r>
      <w:r w:rsidR="00196543" w:rsidRPr="00196543">
        <w:rPr>
          <w:rFonts w:ascii="Book Antiqua" w:eastAsia="宋体" w:hAnsi="Book Antiqua"/>
          <w:noProof/>
          <w:vertAlign w:val="superscript"/>
        </w:rPr>
        <w:t xml:space="preserve"> c</w:t>
      </w:r>
      <w:r w:rsidR="00196543" w:rsidRPr="00196543">
        <w:rPr>
          <w:rFonts w:ascii="Book Antiqua" w:eastAsia="宋体" w:hAnsi="Book Antiqua"/>
          <w:i/>
          <w:iCs/>
          <w:noProof/>
        </w:rPr>
        <w:t>P</w:t>
      </w:r>
      <w:r w:rsidR="00F457F3">
        <w:rPr>
          <w:rFonts w:ascii="Book Antiqua" w:eastAsia="宋体" w:hAnsi="Book Antiqua" w:hint="eastAsia"/>
          <w:i/>
          <w:iCs/>
          <w:noProof/>
          <w:lang w:eastAsia="zh-CN"/>
        </w:rPr>
        <w:t xml:space="preserve"> </w:t>
      </w:r>
      <w:r w:rsidR="00196543" w:rsidRPr="00196543">
        <w:rPr>
          <w:rFonts w:ascii="Book Antiqua" w:eastAsia="宋体" w:hAnsi="Book Antiqua"/>
          <w:noProof/>
        </w:rPr>
        <w:t>&lt;</w:t>
      </w:r>
      <w:r w:rsidR="00F457F3">
        <w:rPr>
          <w:rFonts w:ascii="Book Antiqua" w:eastAsia="宋体" w:hAnsi="Book Antiqua" w:hint="eastAsia"/>
          <w:noProof/>
          <w:lang w:eastAsia="zh-CN"/>
        </w:rPr>
        <w:t xml:space="preserve"> </w:t>
      </w:r>
      <w:r w:rsidR="00196543" w:rsidRPr="00196543">
        <w:rPr>
          <w:rFonts w:ascii="Book Antiqua" w:eastAsia="宋体" w:hAnsi="Book Antiqua"/>
          <w:noProof/>
        </w:rPr>
        <w:t>0.001</w:t>
      </w:r>
      <w:r w:rsidR="00F457F3">
        <w:rPr>
          <w:rFonts w:ascii="Book Antiqua" w:eastAsia="宋体" w:hAnsi="Book Antiqua" w:hint="eastAsia"/>
          <w:noProof/>
          <w:lang w:eastAsia="zh-CN"/>
        </w:rPr>
        <w:t>.</w:t>
      </w:r>
    </w:p>
    <w:p w14:paraId="56B0238C" w14:textId="77777777" w:rsidR="00196543" w:rsidRPr="00C758F0" w:rsidRDefault="00196543" w:rsidP="00196543">
      <w:pPr>
        <w:spacing w:line="360" w:lineRule="auto"/>
        <w:contextualSpacing/>
        <w:jc w:val="both"/>
        <w:rPr>
          <w:rFonts w:ascii="Book Antiqua" w:hAnsi="Book Antiqua"/>
          <w:b/>
          <w:noProof/>
          <w:lang w:eastAsia="zh-CN"/>
        </w:rPr>
      </w:pPr>
      <w:bookmarkStart w:id="152" w:name="OLE_LINK92"/>
      <w:bookmarkStart w:id="153" w:name="OLE_LINK93"/>
      <w:r>
        <w:rPr>
          <w:rFonts w:ascii="Book Antiqua" w:hAnsi="Book Antiqua"/>
          <w:b/>
          <w:noProof/>
        </w:rPr>
        <w:br w:type="page"/>
      </w:r>
      <w:r w:rsidRPr="00E67FB4">
        <w:rPr>
          <w:rFonts w:ascii="Book Antiqua" w:hAnsi="Book Antiqua"/>
          <w:b/>
          <w:noProof/>
        </w:rPr>
        <w:lastRenderedPageBreak/>
        <w:t>Table 1</w:t>
      </w:r>
      <w:r w:rsidRPr="00E67FB4">
        <w:rPr>
          <w:rFonts w:ascii="Book Antiqua" w:hAnsi="Book Antiqua"/>
          <w:noProof/>
        </w:rPr>
        <w:t xml:space="preserve"> </w:t>
      </w:r>
      <w:r w:rsidRPr="00C758F0">
        <w:rPr>
          <w:rFonts w:ascii="Book Antiqua" w:hAnsi="Book Antiqua"/>
          <w:b/>
          <w:noProof/>
        </w:rPr>
        <w:t xml:space="preserve">Selected proteins whose content is significantly modified in hepatocytes by </w:t>
      </w:r>
      <w:r w:rsidR="004E179E" w:rsidRPr="00C758F0">
        <w:rPr>
          <w:rFonts w:ascii="Book Antiqua" w:hAnsi="Book Antiqua"/>
          <w:b/>
          <w:noProof/>
        </w:rPr>
        <w:t>Arachidyl amido cholanoic acid</w:t>
      </w:r>
    </w:p>
    <w:tbl>
      <w:tblPr>
        <w:tblW w:w="890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307"/>
        <w:gridCol w:w="5011"/>
        <w:gridCol w:w="1102"/>
        <w:gridCol w:w="1485"/>
      </w:tblGrid>
      <w:tr w:rsidR="00196543" w:rsidRPr="00C758F0" w14:paraId="27A396AB" w14:textId="77777777" w:rsidTr="00C65C93">
        <w:trPr>
          <w:trHeight w:val="567"/>
          <w:jc w:val="center"/>
        </w:trPr>
        <w:tc>
          <w:tcPr>
            <w:tcW w:w="1307" w:type="dxa"/>
            <w:tcBorders>
              <w:top w:val="single" w:sz="4" w:space="0" w:color="auto"/>
              <w:bottom w:val="single" w:sz="4" w:space="0" w:color="auto"/>
            </w:tcBorders>
            <w:shd w:val="clear" w:color="auto" w:fill="auto"/>
            <w:noWrap/>
            <w:vAlign w:val="center"/>
            <w:hideMark/>
          </w:tcPr>
          <w:p w14:paraId="3E509EF5" w14:textId="77777777" w:rsidR="00196543" w:rsidRPr="00C758F0" w:rsidRDefault="00196543" w:rsidP="00C758F0">
            <w:pPr>
              <w:adjustRightInd w:val="0"/>
              <w:snapToGrid w:val="0"/>
              <w:spacing w:line="360" w:lineRule="auto"/>
              <w:jc w:val="both"/>
              <w:rPr>
                <w:rFonts w:ascii="Book Antiqua" w:eastAsia="Times New Roman" w:hAnsi="Book Antiqua" w:cstheme="minorHAnsi"/>
                <w:b/>
                <w:bCs/>
                <w:noProof/>
                <w:lang w:eastAsia="es-ES"/>
              </w:rPr>
            </w:pPr>
            <w:r w:rsidRPr="00C758F0">
              <w:rPr>
                <w:rFonts w:ascii="Book Antiqua" w:eastAsia="Times New Roman" w:hAnsi="Book Antiqua" w:cstheme="minorHAnsi"/>
                <w:b/>
                <w:bCs/>
                <w:noProof/>
                <w:lang w:eastAsia="es-ES"/>
              </w:rPr>
              <w:t>A</w:t>
            </w:r>
            <w:r w:rsidR="00354B9F" w:rsidRPr="00C758F0">
              <w:rPr>
                <w:rFonts w:ascii="Book Antiqua" w:eastAsia="Times New Roman" w:hAnsi="Book Antiqua" w:cstheme="minorHAnsi"/>
                <w:b/>
                <w:bCs/>
                <w:noProof/>
                <w:lang w:eastAsia="es-ES"/>
              </w:rPr>
              <w:t>ccession</w:t>
            </w:r>
          </w:p>
        </w:tc>
        <w:tc>
          <w:tcPr>
            <w:tcW w:w="5011" w:type="dxa"/>
            <w:tcBorders>
              <w:top w:val="single" w:sz="4" w:space="0" w:color="auto"/>
              <w:bottom w:val="single" w:sz="4" w:space="0" w:color="auto"/>
            </w:tcBorders>
            <w:shd w:val="clear" w:color="auto" w:fill="auto"/>
            <w:noWrap/>
            <w:vAlign w:val="center"/>
          </w:tcPr>
          <w:p w14:paraId="35EEE277" w14:textId="77777777" w:rsidR="00196543" w:rsidRPr="00C758F0" w:rsidRDefault="00196543" w:rsidP="00C758F0">
            <w:pPr>
              <w:adjustRightInd w:val="0"/>
              <w:snapToGrid w:val="0"/>
              <w:spacing w:line="360" w:lineRule="auto"/>
              <w:jc w:val="both"/>
              <w:rPr>
                <w:rFonts w:ascii="Book Antiqua" w:eastAsia="Times New Roman" w:hAnsi="Book Antiqua" w:cstheme="minorHAnsi"/>
                <w:b/>
                <w:noProof/>
                <w:lang w:eastAsia="es-ES"/>
              </w:rPr>
            </w:pPr>
            <w:r w:rsidRPr="00C758F0">
              <w:rPr>
                <w:rFonts w:ascii="Book Antiqua" w:eastAsia="Times New Roman" w:hAnsi="Book Antiqua" w:cstheme="minorHAnsi"/>
                <w:b/>
                <w:noProof/>
                <w:lang w:eastAsia="es-ES"/>
              </w:rPr>
              <w:t>P</w:t>
            </w:r>
            <w:r w:rsidR="00354B9F" w:rsidRPr="00C758F0">
              <w:rPr>
                <w:rFonts w:ascii="Book Antiqua" w:eastAsia="Times New Roman" w:hAnsi="Book Antiqua" w:cstheme="minorHAnsi"/>
                <w:b/>
                <w:noProof/>
                <w:lang w:eastAsia="es-ES"/>
              </w:rPr>
              <w:t>rotein name</w:t>
            </w:r>
          </w:p>
        </w:tc>
        <w:tc>
          <w:tcPr>
            <w:tcW w:w="1102" w:type="dxa"/>
            <w:tcBorders>
              <w:top w:val="single" w:sz="4" w:space="0" w:color="auto"/>
              <w:bottom w:val="single" w:sz="4" w:space="0" w:color="auto"/>
            </w:tcBorders>
            <w:shd w:val="clear" w:color="auto" w:fill="auto"/>
            <w:noWrap/>
            <w:vAlign w:val="center"/>
            <w:hideMark/>
          </w:tcPr>
          <w:p w14:paraId="2872B152" w14:textId="77777777" w:rsidR="00196543" w:rsidRPr="00C758F0" w:rsidRDefault="00354B9F" w:rsidP="00C758F0">
            <w:pPr>
              <w:adjustRightInd w:val="0"/>
              <w:snapToGrid w:val="0"/>
              <w:spacing w:line="360" w:lineRule="auto"/>
              <w:jc w:val="both"/>
              <w:rPr>
                <w:rFonts w:ascii="Book Antiqua" w:eastAsia="Times New Roman" w:hAnsi="Book Antiqua" w:cstheme="minorHAnsi"/>
                <w:b/>
                <w:bCs/>
                <w:noProof/>
                <w:lang w:eastAsia="es-ES"/>
              </w:rPr>
            </w:pPr>
            <w:r w:rsidRPr="00354B9F">
              <w:rPr>
                <w:rFonts w:ascii="Book Antiqua" w:eastAsia="Times New Roman" w:hAnsi="Book Antiqua" w:cstheme="minorHAnsi"/>
                <w:b/>
                <w:bCs/>
                <w:i/>
                <w:noProof/>
                <w:lang w:eastAsia="es-ES"/>
              </w:rPr>
              <w:t>P</w:t>
            </w:r>
            <w:r w:rsidRPr="00C758F0">
              <w:rPr>
                <w:rFonts w:ascii="Book Antiqua" w:eastAsia="Times New Roman" w:hAnsi="Book Antiqua" w:cstheme="minorHAnsi"/>
                <w:b/>
                <w:bCs/>
                <w:noProof/>
                <w:lang w:eastAsia="es-ES"/>
              </w:rPr>
              <w:t xml:space="preserve"> value</w:t>
            </w:r>
          </w:p>
        </w:tc>
        <w:tc>
          <w:tcPr>
            <w:tcW w:w="1485" w:type="dxa"/>
            <w:tcBorders>
              <w:top w:val="single" w:sz="4" w:space="0" w:color="auto"/>
              <w:bottom w:val="single" w:sz="4" w:space="0" w:color="auto"/>
            </w:tcBorders>
            <w:shd w:val="clear" w:color="auto" w:fill="auto"/>
            <w:vAlign w:val="center"/>
            <w:hideMark/>
          </w:tcPr>
          <w:p w14:paraId="53095235" w14:textId="77777777" w:rsidR="00196543" w:rsidRPr="00C758F0" w:rsidRDefault="00196543" w:rsidP="00C758F0">
            <w:pPr>
              <w:adjustRightInd w:val="0"/>
              <w:snapToGrid w:val="0"/>
              <w:spacing w:line="360" w:lineRule="auto"/>
              <w:jc w:val="both"/>
              <w:rPr>
                <w:rFonts w:ascii="Book Antiqua" w:eastAsia="Times New Roman" w:hAnsi="Book Antiqua" w:cstheme="minorHAnsi"/>
                <w:b/>
                <w:bCs/>
                <w:noProof/>
                <w:lang w:eastAsia="es-ES"/>
              </w:rPr>
            </w:pPr>
            <w:r w:rsidRPr="00C758F0">
              <w:rPr>
                <w:rFonts w:ascii="Book Antiqua" w:eastAsia="Times New Roman" w:hAnsi="Book Antiqua" w:cstheme="minorHAnsi"/>
                <w:b/>
                <w:bCs/>
                <w:noProof/>
                <w:lang w:eastAsia="es-ES"/>
              </w:rPr>
              <w:t>F</w:t>
            </w:r>
            <w:r w:rsidR="00354B9F" w:rsidRPr="00C758F0">
              <w:rPr>
                <w:rFonts w:ascii="Book Antiqua" w:eastAsia="Times New Roman" w:hAnsi="Book Antiqua" w:cstheme="minorHAnsi"/>
                <w:b/>
                <w:bCs/>
                <w:noProof/>
                <w:lang w:eastAsia="es-ES"/>
              </w:rPr>
              <w:t>old change achol/ctrl</w:t>
            </w:r>
          </w:p>
        </w:tc>
      </w:tr>
      <w:tr w:rsidR="00196543" w:rsidRPr="00354B9F" w14:paraId="7B06046B" w14:textId="77777777" w:rsidTr="00C65C93">
        <w:trPr>
          <w:trHeight w:val="113"/>
          <w:jc w:val="center"/>
        </w:trPr>
        <w:tc>
          <w:tcPr>
            <w:tcW w:w="8905" w:type="dxa"/>
            <w:gridSpan w:val="4"/>
            <w:tcBorders>
              <w:top w:val="single" w:sz="4" w:space="0" w:color="auto"/>
            </w:tcBorders>
            <w:shd w:val="clear" w:color="auto" w:fill="auto"/>
            <w:noWrap/>
            <w:vAlign w:val="center"/>
            <w:hideMark/>
          </w:tcPr>
          <w:p w14:paraId="49D7E8AD" w14:textId="77777777" w:rsidR="00196543" w:rsidRPr="00354B9F" w:rsidRDefault="00196543" w:rsidP="00C758F0">
            <w:pPr>
              <w:adjustRightInd w:val="0"/>
              <w:snapToGrid w:val="0"/>
              <w:spacing w:line="360" w:lineRule="auto"/>
              <w:jc w:val="both"/>
              <w:rPr>
                <w:rFonts w:ascii="Book Antiqua" w:eastAsia="Times New Roman" w:hAnsi="Book Antiqua" w:cstheme="minorHAnsi"/>
                <w:bCs/>
                <w:noProof/>
                <w:lang w:eastAsia="es-ES"/>
              </w:rPr>
            </w:pPr>
            <w:r w:rsidRPr="00354B9F">
              <w:rPr>
                <w:rFonts w:ascii="Book Antiqua" w:eastAsia="Times New Roman" w:hAnsi="Book Antiqua" w:cstheme="minorHAnsi"/>
                <w:bCs/>
                <w:noProof/>
                <w:lang w:eastAsia="es-ES"/>
              </w:rPr>
              <w:t>Fibrosis</w:t>
            </w:r>
          </w:p>
        </w:tc>
      </w:tr>
      <w:tr w:rsidR="00196543" w:rsidRPr="00354B9F" w14:paraId="24F34FF7" w14:textId="77777777" w:rsidTr="00C65C93">
        <w:trPr>
          <w:trHeight w:val="113"/>
          <w:jc w:val="center"/>
        </w:trPr>
        <w:tc>
          <w:tcPr>
            <w:tcW w:w="1307" w:type="dxa"/>
            <w:shd w:val="clear" w:color="auto" w:fill="auto"/>
            <w:noWrap/>
            <w:vAlign w:val="center"/>
            <w:hideMark/>
          </w:tcPr>
          <w:p w14:paraId="30E47954" w14:textId="77777777" w:rsidR="00196543" w:rsidRPr="00354B9F" w:rsidRDefault="00196543" w:rsidP="00C65C93">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P20152</w:t>
            </w:r>
          </w:p>
        </w:tc>
        <w:tc>
          <w:tcPr>
            <w:tcW w:w="5011" w:type="dxa"/>
            <w:shd w:val="clear" w:color="auto" w:fill="auto"/>
            <w:noWrap/>
            <w:vAlign w:val="center"/>
            <w:hideMark/>
          </w:tcPr>
          <w:p w14:paraId="480F5A1E"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Vimentin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Vim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3</w:t>
            </w:r>
          </w:p>
        </w:tc>
        <w:tc>
          <w:tcPr>
            <w:tcW w:w="1102" w:type="dxa"/>
            <w:shd w:val="clear" w:color="auto" w:fill="auto"/>
            <w:noWrap/>
            <w:vAlign w:val="center"/>
            <w:hideMark/>
          </w:tcPr>
          <w:p w14:paraId="1000F922"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6.29E-04</w:t>
            </w:r>
          </w:p>
        </w:tc>
        <w:tc>
          <w:tcPr>
            <w:tcW w:w="1485" w:type="dxa"/>
            <w:shd w:val="clear" w:color="auto" w:fill="auto"/>
            <w:noWrap/>
            <w:vAlign w:val="center"/>
            <w:hideMark/>
          </w:tcPr>
          <w:p w14:paraId="106244BA"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0.13</w:t>
            </w:r>
          </w:p>
        </w:tc>
      </w:tr>
      <w:tr w:rsidR="00196543" w:rsidRPr="00354B9F" w14:paraId="387584DA" w14:textId="77777777" w:rsidTr="00C65C93">
        <w:trPr>
          <w:trHeight w:val="113"/>
          <w:jc w:val="center"/>
        </w:trPr>
        <w:tc>
          <w:tcPr>
            <w:tcW w:w="1307" w:type="dxa"/>
            <w:shd w:val="clear" w:color="auto" w:fill="auto"/>
            <w:noWrap/>
            <w:vAlign w:val="center"/>
            <w:hideMark/>
          </w:tcPr>
          <w:p w14:paraId="254F79A5"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Q8BTM8</w:t>
            </w:r>
          </w:p>
        </w:tc>
        <w:tc>
          <w:tcPr>
            <w:tcW w:w="5011" w:type="dxa"/>
            <w:shd w:val="clear" w:color="auto" w:fill="auto"/>
            <w:noWrap/>
            <w:vAlign w:val="center"/>
            <w:hideMark/>
          </w:tcPr>
          <w:p w14:paraId="74FA6A48"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Filamin-A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Flna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5</w:t>
            </w:r>
          </w:p>
        </w:tc>
        <w:tc>
          <w:tcPr>
            <w:tcW w:w="1102" w:type="dxa"/>
            <w:shd w:val="clear" w:color="auto" w:fill="auto"/>
            <w:noWrap/>
            <w:vAlign w:val="center"/>
            <w:hideMark/>
          </w:tcPr>
          <w:p w14:paraId="45CC46F7"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2.02E-02</w:t>
            </w:r>
          </w:p>
        </w:tc>
        <w:tc>
          <w:tcPr>
            <w:tcW w:w="1485" w:type="dxa"/>
            <w:shd w:val="clear" w:color="auto" w:fill="auto"/>
            <w:noWrap/>
            <w:vAlign w:val="center"/>
            <w:hideMark/>
          </w:tcPr>
          <w:p w14:paraId="48CB407B"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0.45</w:t>
            </w:r>
          </w:p>
        </w:tc>
      </w:tr>
      <w:tr w:rsidR="00196543" w:rsidRPr="00354B9F" w14:paraId="4E676771" w14:textId="77777777" w:rsidTr="00C65C93">
        <w:trPr>
          <w:trHeight w:val="246"/>
          <w:jc w:val="center"/>
        </w:trPr>
        <w:tc>
          <w:tcPr>
            <w:tcW w:w="8905" w:type="dxa"/>
            <w:gridSpan w:val="4"/>
            <w:shd w:val="clear" w:color="auto" w:fill="auto"/>
            <w:noWrap/>
            <w:vAlign w:val="center"/>
            <w:hideMark/>
          </w:tcPr>
          <w:p w14:paraId="0F7674B1"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bCs/>
                <w:noProof/>
                <w:lang w:eastAsia="es-ES"/>
              </w:rPr>
              <w:t>Translation</w:t>
            </w:r>
          </w:p>
        </w:tc>
      </w:tr>
      <w:tr w:rsidR="00196543" w:rsidRPr="00354B9F" w14:paraId="784274F2" w14:textId="77777777" w:rsidTr="00C65C93">
        <w:trPr>
          <w:trHeight w:val="246"/>
          <w:jc w:val="center"/>
        </w:trPr>
        <w:tc>
          <w:tcPr>
            <w:tcW w:w="1307" w:type="dxa"/>
            <w:shd w:val="clear" w:color="auto" w:fill="auto"/>
            <w:noWrap/>
            <w:vAlign w:val="center"/>
            <w:hideMark/>
          </w:tcPr>
          <w:p w14:paraId="6FF83C47"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Q9D7S7</w:t>
            </w:r>
          </w:p>
        </w:tc>
        <w:tc>
          <w:tcPr>
            <w:tcW w:w="5011" w:type="dxa"/>
            <w:shd w:val="clear" w:color="auto" w:fill="auto"/>
            <w:noWrap/>
            <w:vAlign w:val="center"/>
            <w:hideMark/>
          </w:tcPr>
          <w:p w14:paraId="212D7505"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60S ribosomal protein L22-like 1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Rpl22l1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67EEF2CB"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3.86E-02</w:t>
            </w:r>
          </w:p>
        </w:tc>
        <w:tc>
          <w:tcPr>
            <w:tcW w:w="1485" w:type="dxa"/>
            <w:shd w:val="clear" w:color="auto" w:fill="auto"/>
            <w:noWrap/>
            <w:vAlign w:val="center"/>
            <w:hideMark/>
          </w:tcPr>
          <w:p w14:paraId="54E53581"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0.42</w:t>
            </w:r>
          </w:p>
        </w:tc>
      </w:tr>
      <w:tr w:rsidR="00196543" w:rsidRPr="00354B9F" w14:paraId="6933DA2B" w14:textId="77777777" w:rsidTr="00C65C93">
        <w:trPr>
          <w:trHeight w:val="246"/>
          <w:jc w:val="center"/>
        </w:trPr>
        <w:tc>
          <w:tcPr>
            <w:tcW w:w="1307" w:type="dxa"/>
            <w:shd w:val="clear" w:color="auto" w:fill="auto"/>
            <w:noWrap/>
            <w:vAlign w:val="center"/>
            <w:hideMark/>
          </w:tcPr>
          <w:p w14:paraId="288D5503"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P23116</w:t>
            </w:r>
          </w:p>
        </w:tc>
        <w:tc>
          <w:tcPr>
            <w:tcW w:w="5011" w:type="dxa"/>
            <w:shd w:val="clear" w:color="auto" w:fill="auto"/>
            <w:noWrap/>
            <w:vAlign w:val="center"/>
            <w:hideMark/>
          </w:tcPr>
          <w:p w14:paraId="5103198C"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Eukaryotic translation initiation factor 3 subunit A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Eif3a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5</w:t>
            </w:r>
          </w:p>
        </w:tc>
        <w:tc>
          <w:tcPr>
            <w:tcW w:w="1102" w:type="dxa"/>
            <w:shd w:val="clear" w:color="auto" w:fill="auto"/>
            <w:noWrap/>
            <w:vAlign w:val="center"/>
            <w:hideMark/>
          </w:tcPr>
          <w:p w14:paraId="7EF7F84E"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3.10E-03</w:t>
            </w:r>
          </w:p>
        </w:tc>
        <w:tc>
          <w:tcPr>
            <w:tcW w:w="1485" w:type="dxa"/>
            <w:shd w:val="clear" w:color="auto" w:fill="auto"/>
            <w:noWrap/>
            <w:vAlign w:val="center"/>
            <w:hideMark/>
          </w:tcPr>
          <w:p w14:paraId="09FDD07C"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0.59</w:t>
            </w:r>
          </w:p>
        </w:tc>
      </w:tr>
      <w:tr w:rsidR="00196543" w:rsidRPr="00354B9F" w14:paraId="3F3B9114" w14:textId="77777777" w:rsidTr="00C65C93">
        <w:trPr>
          <w:trHeight w:val="246"/>
          <w:jc w:val="center"/>
        </w:trPr>
        <w:tc>
          <w:tcPr>
            <w:tcW w:w="1307" w:type="dxa"/>
            <w:shd w:val="clear" w:color="auto" w:fill="auto"/>
            <w:noWrap/>
            <w:vAlign w:val="center"/>
            <w:hideMark/>
          </w:tcPr>
          <w:p w14:paraId="05459B83"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Q9CZD3</w:t>
            </w:r>
          </w:p>
        </w:tc>
        <w:tc>
          <w:tcPr>
            <w:tcW w:w="5011" w:type="dxa"/>
            <w:shd w:val="clear" w:color="auto" w:fill="auto"/>
            <w:noWrap/>
            <w:vAlign w:val="center"/>
            <w:hideMark/>
          </w:tcPr>
          <w:p w14:paraId="5A6B95AE" w14:textId="77777777" w:rsidR="00196543" w:rsidRPr="00354B9F" w:rsidRDefault="00A54EFB" w:rsidP="00C758F0">
            <w:pPr>
              <w:adjustRightInd w:val="0"/>
              <w:snapToGrid w:val="0"/>
              <w:spacing w:line="360" w:lineRule="auto"/>
              <w:jc w:val="both"/>
              <w:rPr>
                <w:rFonts w:ascii="Book Antiqua" w:eastAsia="Times New Roman" w:hAnsi="Book Antiqua" w:cstheme="minorHAnsi"/>
                <w:noProof/>
                <w:lang w:eastAsia="es-ES"/>
              </w:rPr>
            </w:pPr>
            <w:r>
              <w:rPr>
                <w:rFonts w:ascii="Book Antiqua" w:eastAsia="Times New Roman" w:hAnsi="Book Antiqua" w:cstheme="minorHAnsi"/>
                <w:noProof/>
                <w:lang w:eastAsia="es-ES"/>
              </w:rPr>
              <w:t>Glycine</w:t>
            </w:r>
            <w:r w:rsidR="00196543" w:rsidRPr="00354B9F">
              <w:rPr>
                <w:rFonts w:ascii="Book Antiqua" w:eastAsia="Times New Roman" w:hAnsi="Book Antiqua" w:cstheme="minorHAnsi"/>
                <w:noProof/>
                <w:lang w:eastAsia="es-ES"/>
              </w:rPr>
              <w:t>-tRNA ligase GN</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Gars PE</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1 SV</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6C5A0AAD"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6.87E-03</w:t>
            </w:r>
          </w:p>
        </w:tc>
        <w:tc>
          <w:tcPr>
            <w:tcW w:w="1485" w:type="dxa"/>
            <w:shd w:val="clear" w:color="auto" w:fill="auto"/>
            <w:noWrap/>
            <w:vAlign w:val="center"/>
            <w:hideMark/>
          </w:tcPr>
          <w:p w14:paraId="55588037"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0.63</w:t>
            </w:r>
          </w:p>
        </w:tc>
      </w:tr>
      <w:tr w:rsidR="00196543" w:rsidRPr="00354B9F" w14:paraId="15A1909A" w14:textId="77777777" w:rsidTr="00C65C93">
        <w:trPr>
          <w:trHeight w:val="246"/>
          <w:jc w:val="center"/>
        </w:trPr>
        <w:tc>
          <w:tcPr>
            <w:tcW w:w="8905" w:type="dxa"/>
            <w:gridSpan w:val="4"/>
            <w:shd w:val="clear" w:color="auto" w:fill="auto"/>
            <w:noWrap/>
            <w:vAlign w:val="center"/>
            <w:hideMark/>
          </w:tcPr>
          <w:p w14:paraId="6B397099"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bCs/>
                <w:noProof/>
                <w:lang w:eastAsia="es-ES"/>
              </w:rPr>
              <w:t>Lipid droplet clearance &amp; FA oxidation</w:t>
            </w:r>
          </w:p>
        </w:tc>
      </w:tr>
      <w:tr w:rsidR="00196543" w:rsidRPr="00354B9F" w14:paraId="785B2F92" w14:textId="77777777" w:rsidTr="00C65C93">
        <w:trPr>
          <w:trHeight w:val="246"/>
          <w:jc w:val="center"/>
        </w:trPr>
        <w:tc>
          <w:tcPr>
            <w:tcW w:w="1307" w:type="dxa"/>
            <w:shd w:val="clear" w:color="auto" w:fill="auto"/>
            <w:noWrap/>
            <w:vAlign w:val="center"/>
            <w:hideMark/>
          </w:tcPr>
          <w:p w14:paraId="72351086"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Q9DBG5</w:t>
            </w:r>
          </w:p>
        </w:tc>
        <w:tc>
          <w:tcPr>
            <w:tcW w:w="5011" w:type="dxa"/>
            <w:shd w:val="clear" w:color="auto" w:fill="auto"/>
            <w:noWrap/>
            <w:vAlign w:val="center"/>
            <w:hideMark/>
          </w:tcPr>
          <w:p w14:paraId="78C7E7CD"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Perilipin-3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Plin3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28149EE2"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3.09E-02</w:t>
            </w:r>
          </w:p>
        </w:tc>
        <w:tc>
          <w:tcPr>
            <w:tcW w:w="1485" w:type="dxa"/>
            <w:shd w:val="clear" w:color="auto" w:fill="auto"/>
            <w:noWrap/>
            <w:vAlign w:val="center"/>
            <w:hideMark/>
          </w:tcPr>
          <w:p w14:paraId="3A1FFDDF"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0.51</w:t>
            </w:r>
          </w:p>
        </w:tc>
      </w:tr>
      <w:tr w:rsidR="00196543" w:rsidRPr="00354B9F" w14:paraId="4819D2E0" w14:textId="77777777" w:rsidTr="00C65C93">
        <w:trPr>
          <w:trHeight w:val="246"/>
          <w:jc w:val="center"/>
        </w:trPr>
        <w:tc>
          <w:tcPr>
            <w:tcW w:w="1307" w:type="dxa"/>
            <w:shd w:val="clear" w:color="auto" w:fill="auto"/>
            <w:noWrap/>
            <w:vAlign w:val="center"/>
            <w:hideMark/>
          </w:tcPr>
          <w:p w14:paraId="5D3CF2E4"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E9Q414</w:t>
            </w:r>
          </w:p>
        </w:tc>
        <w:tc>
          <w:tcPr>
            <w:tcW w:w="5011" w:type="dxa"/>
            <w:shd w:val="clear" w:color="auto" w:fill="auto"/>
            <w:noWrap/>
            <w:vAlign w:val="center"/>
            <w:hideMark/>
          </w:tcPr>
          <w:p w14:paraId="063F029A"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Apolipoprotein B-100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Apob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3A538565"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3.50E-02</w:t>
            </w:r>
          </w:p>
        </w:tc>
        <w:tc>
          <w:tcPr>
            <w:tcW w:w="1485" w:type="dxa"/>
            <w:shd w:val="clear" w:color="auto" w:fill="auto"/>
            <w:noWrap/>
            <w:vAlign w:val="center"/>
            <w:hideMark/>
          </w:tcPr>
          <w:p w14:paraId="3131370E"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1.65</w:t>
            </w:r>
          </w:p>
        </w:tc>
      </w:tr>
      <w:tr w:rsidR="00196543" w:rsidRPr="00354B9F" w14:paraId="73F8EC30" w14:textId="77777777" w:rsidTr="00C65C93">
        <w:trPr>
          <w:trHeight w:val="246"/>
          <w:jc w:val="center"/>
        </w:trPr>
        <w:tc>
          <w:tcPr>
            <w:tcW w:w="1307" w:type="dxa"/>
            <w:shd w:val="clear" w:color="auto" w:fill="auto"/>
            <w:noWrap/>
            <w:vAlign w:val="center"/>
            <w:hideMark/>
          </w:tcPr>
          <w:p w14:paraId="21BBBD75"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Q64337</w:t>
            </w:r>
          </w:p>
        </w:tc>
        <w:tc>
          <w:tcPr>
            <w:tcW w:w="5011" w:type="dxa"/>
            <w:shd w:val="clear" w:color="auto" w:fill="auto"/>
            <w:noWrap/>
            <w:vAlign w:val="center"/>
            <w:hideMark/>
          </w:tcPr>
          <w:p w14:paraId="3A60026D"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Sequestosome-1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Sqstm1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1049F009"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2.90E-02</w:t>
            </w:r>
          </w:p>
        </w:tc>
        <w:tc>
          <w:tcPr>
            <w:tcW w:w="1485" w:type="dxa"/>
            <w:shd w:val="clear" w:color="auto" w:fill="auto"/>
            <w:noWrap/>
            <w:vAlign w:val="center"/>
            <w:hideMark/>
          </w:tcPr>
          <w:p w14:paraId="7F8A33FA"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5.01</w:t>
            </w:r>
          </w:p>
        </w:tc>
      </w:tr>
      <w:tr w:rsidR="00196543" w:rsidRPr="00354B9F" w14:paraId="7E5A7C65" w14:textId="77777777" w:rsidTr="00C65C93">
        <w:trPr>
          <w:trHeight w:val="246"/>
          <w:jc w:val="center"/>
        </w:trPr>
        <w:tc>
          <w:tcPr>
            <w:tcW w:w="1307" w:type="dxa"/>
            <w:shd w:val="clear" w:color="auto" w:fill="auto"/>
            <w:noWrap/>
            <w:vAlign w:val="center"/>
            <w:hideMark/>
          </w:tcPr>
          <w:p w14:paraId="2F89DCB5"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P97742</w:t>
            </w:r>
          </w:p>
        </w:tc>
        <w:tc>
          <w:tcPr>
            <w:tcW w:w="5011" w:type="dxa"/>
            <w:shd w:val="clear" w:color="auto" w:fill="auto"/>
            <w:noWrap/>
            <w:vAlign w:val="center"/>
            <w:hideMark/>
          </w:tcPr>
          <w:p w14:paraId="56E4DB8D"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Carnitine O-palmitoyltransferase 1  liver isoform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Cpt1a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4</w:t>
            </w:r>
          </w:p>
        </w:tc>
        <w:tc>
          <w:tcPr>
            <w:tcW w:w="1102" w:type="dxa"/>
            <w:shd w:val="clear" w:color="auto" w:fill="auto"/>
            <w:noWrap/>
            <w:vAlign w:val="center"/>
            <w:hideMark/>
          </w:tcPr>
          <w:p w14:paraId="24C79B39"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3.02E-02</w:t>
            </w:r>
          </w:p>
        </w:tc>
        <w:tc>
          <w:tcPr>
            <w:tcW w:w="1485" w:type="dxa"/>
            <w:shd w:val="clear" w:color="auto" w:fill="auto"/>
            <w:noWrap/>
            <w:vAlign w:val="center"/>
            <w:hideMark/>
          </w:tcPr>
          <w:p w14:paraId="189A9BDF"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1.32</w:t>
            </w:r>
          </w:p>
        </w:tc>
      </w:tr>
      <w:tr w:rsidR="00196543" w:rsidRPr="00354B9F" w14:paraId="2081DA34" w14:textId="77777777" w:rsidTr="00C65C93">
        <w:trPr>
          <w:trHeight w:val="246"/>
          <w:jc w:val="center"/>
        </w:trPr>
        <w:tc>
          <w:tcPr>
            <w:tcW w:w="1307" w:type="dxa"/>
            <w:shd w:val="clear" w:color="auto" w:fill="auto"/>
            <w:noWrap/>
            <w:vAlign w:val="center"/>
            <w:hideMark/>
          </w:tcPr>
          <w:p w14:paraId="70632C58"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Q99JY0</w:t>
            </w:r>
          </w:p>
        </w:tc>
        <w:tc>
          <w:tcPr>
            <w:tcW w:w="5011" w:type="dxa"/>
            <w:shd w:val="clear" w:color="auto" w:fill="auto"/>
            <w:noWrap/>
            <w:vAlign w:val="center"/>
            <w:hideMark/>
          </w:tcPr>
          <w:p w14:paraId="27A91D56"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Trifunctional enzyme subunit beta  mitochondrial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Hadhb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1DD73F57"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1.40E-02</w:t>
            </w:r>
          </w:p>
        </w:tc>
        <w:tc>
          <w:tcPr>
            <w:tcW w:w="1485" w:type="dxa"/>
            <w:shd w:val="clear" w:color="auto" w:fill="auto"/>
            <w:noWrap/>
            <w:vAlign w:val="center"/>
            <w:hideMark/>
          </w:tcPr>
          <w:p w14:paraId="65A5B0F0"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1.38</w:t>
            </w:r>
          </w:p>
        </w:tc>
      </w:tr>
      <w:tr w:rsidR="00196543" w:rsidRPr="00354B9F" w14:paraId="3F369D0D" w14:textId="77777777" w:rsidTr="00C65C93">
        <w:trPr>
          <w:trHeight w:val="246"/>
          <w:jc w:val="center"/>
        </w:trPr>
        <w:tc>
          <w:tcPr>
            <w:tcW w:w="1307" w:type="dxa"/>
            <w:shd w:val="clear" w:color="auto" w:fill="auto"/>
            <w:noWrap/>
            <w:vAlign w:val="center"/>
            <w:hideMark/>
          </w:tcPr>
          <w:p w14:paraId="309CCFC3"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Q8BMS1</w:t>
            </w:r>
          </w:p>
        </w:tc>
        <w:tc>
          <w:tcPr>
            <w:tcW w:w="5011" w:type="dxa"/>
            <w:shd w:val="clear" w:color="auto" w:fill="auto"/>
            <w:noWrap/>
            <w:vAlign w:val="center"/>
            <w:hideMark/>
          </w:tcPr>
          <w:p w14:paraId="0ADB41A3"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Trifunctional enzyme subunit alpha  mitochondrial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Hadha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1871BCDE"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1.78E-02</w:t>
            </w:r>
          </w:p>
        </w:tc>
        <w:tc>
          <w:tcPr>
            <w:tcW w:w="1485" w:type="dxa"/>
            <w:shd w:val="clear" w:color="auto" w:fill="auto"/>
            <w:noWrap/>
            <w:vAlign w:val="center"/>
            <w:hideMark/>
          </w:tcPr>
          <w:p w14:paraId="5E676265"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1.42</w:t>
            </w:r>
          </w:p>
        </w:tc>
      </w:tr>
      <w:tr w:rsidR="00196543" w:rsidRPr="00354B9F" w14:paraId="36392225" w14:textId="77777777" w:rsidTr="00C65C93">
        <w:trPr>
          <w:trHeight w:val="246"/>
          <w:jc w:val="center"/>
        </w:trPr>
        <w:tc>
          <w:tcPr>
            <w:tcW w:w="8905" w:type="dxa"/>
            <w:gridSpan w:val="4"/>
            <w:shd w:val="clear" w:color="auto" w:fill="auto"/>
            <w:noWrap/>
            <w:vAlign w:val="center"/>
            <w:hideMark/>
          </w:tcPr>
          <w:p w14:paraId="2D33C5D4"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bCs/>
                <w:noProof/>
                <w:lang w:eastAsia="es-ES"/>
              </w:rPr>
              <w:t>TCA cycle</w:t>
            </w:r>
          </w:p>
        </w:tc>
      </w:tr>
      <w:tr w:rsidR="00196543" w:rsidRPr="00354B9F" w14:paraId="703242DF" w14:textId="77777777" w:rsidTr="00C65C93">
        <w:trPr>
          <w:trHeight w:val="246"/>
          <w:jc w:val="center"/>
        </w:trPr>
        <w:tc>
          <w:tcPr>
            <w:tcW w:w="1307" w:type="dxa"/>
            <w:shd w:val="clear" w:color="auto" w:fill="auto"/>
            <w:noWrap/>
            <w:vAlign w:val="center"/>
            <w:hideMark/>
          </w:tcPr>
          <w:p w14:paraId="48DFADE6"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P08249</w:t>
            </w:r>
          </w:p>
        </w:tc>
        <w:tc>
          <w:tcPr>
            <w:tcW w:w="5011" w:type="dxa"/>
            <w:shd w:val="clear" w:color="auto" w:fill="auto"/>
            <w:noWrap/>
            <w:vAlign w:val="center"/>
            <w:hideMark/>
          </w:tcPr>
          <w:p w14:paraId="481F1CD5"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val="es-ES" w:eastAsia="es-ES"/>
              </w:rPr>
            </w:pPr>
            <w:r w:rsidRPr="00354B9F">
              <w:rPr>
                <w:rFonts w:ascii="Book Antiqua" w:eastAsia="Times New Roman" w:hAnsi="Book Antiqua" w:cstheme="minorHAnsi"/>
                <w:noProof/>
                <w:lang w:val="es-ES" w:eastAsia="es-ES"/>
              </w:rPr>
              <w:t>Malate dehydrogenase  mitochondrial GN</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Mdh2 PE</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1 SV</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3</w:t>
            </w:r>
          </w:p>
        </w:tc>
        <w:tc>
          <w:tcPr>
            <w:tcW w:w="1102" w:type="dxa"/>
            <w:shd w:val="clear" w:color="auto" w:fill="auto"/>
            <w:noWrap/>
            <w:vAlign w:val="center"/>
            <w:hideMark/>
          </w:tcPr>
          <w:p w14:paraId="6CA1EDC5"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6.58E-03</w:t>
            </w:r>
          </w:p>
        </w:tc>
        <w:tc>
          <w:tcPr>
            <w:tcW w:w="1485" w:type="dxa"/>
            <w:shd w:val="clear" w:color="auto" w:fill="auto"/>
            <w:noWrap/>
            <w:vAlign w:val="center"/>
            <w:hideMark/>
          </w:tcPr>
          <w:p w14:paraId="1B2B88F8"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1.46</w:t>
            </w:r>
          </w:p>
        </w:tc>
      </w:tr>
      <w:tr w:rsidR="00196543" w:rsidRPr="00354B9F" w14:paraId="5A70CCF1" w14:textId="77777777" w:rsidTr="00C65C93">
        <w:trPr>
          <w:trHeight w:val="246"/>
          <w:jc w:val="center"/>
        </w:trPr>
        <w:tc>
          <w:tcPr>
            <w:tcW w:w="1307" w:type="dxa"/>
            <w:shd w:val="clear" w:color="auto" w:fill="auto"/>
            <w:noWrap/>
            <w:vAlign w:val="center"/>
            <w:hideMark/>
          </w:tcPr>
          <w:p w14:paraId="533C485E"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Q9Z2I8</w:t>
            </w:r>
          </w:p>
        </w:tc>
        <w:tc>
          <w:tcPr>
            <w:tcW w:w="5011" w:type="dxa"/>
            <w:shd w:val="clear" w:color="auto" w:fill="auto"/>
            <w:noWrap/>
            <w:vAlign w:val="center"/>
            <w:hideMark/>
          </w:tcPr>
          <w:p w14:paraId="4AB11298" w14:textId="77777777" w:rsidR="00196543" w:rsidRPr="00A54EFB" w:rsidRDefault="00A54EFB" w:rsidP="00C758F0">
            <w:pPr>
              <w:adjustRightInd w:val="0"/>
              <w:snapToGrid w:val="0"/>
              <w:spacing w:line="360" w:lineRule="auto"/>
              <w:jc w:val="both"/>
              <w:rPr>
                <w:rFonts w:ascii="Book Antiqua" w:hAnsi="Book Antiqua" w:cstheme="minorHAnsi"/>
                <w:noProof/>
                <w:lang w:eastAsia="zh-CN"/>
              </w:rPr>
            </w:pPr>
            <w:r>
              <w:rPr>
                <w:rFonts w:ascii="Book Antiqua" w:eastAsia="Times New Roman" w:hAnsi="Book Antiqua" w:cstheme="minorHAnsi"/>
                <w:noProof/>
                <w:lang w:eastAsia="es-ES"/>
              </w:rPr>
              <w:t xml:space="preserve">Succinate-CoA ligase </w:t>
            </w:r>
            <w:r>
              <w:rPr>
                <w:rFonts w:ascii="Book Antiqua" w:hAnsi="Book Antiqua" w:cstheme="minorHAnsi" w:hint="eastAsia"/>
                <w:noProof/>
                <w:lang w:eastAsia="zh-CN"/>
              </w:rPr>
              <w:t>(</w:t>
            </w:r>
            <w:r>
              <w:rPr>
                <w:rFonts w:ascii="Book Antiqua" w:eastAsia="Times New Roman" w:hAnsi="Book Antiqua" w:cstheme="minorHAnsi"/>
                <w:noProof/>
                <w:lang w:eastAsia="es-ES"/>
              </w:rPr>
              <w:t>GDP-forming</w:t>
            </w:r>
            <w:r>
              <w:rPr>
                <w:rFonts w:ascii="Book Antiqua" w:hAnsi="Book Antiqua" w:cstheme="minorHAnsi" w:hint="eastAsia"/>
                <w:noProof/>
                <w:lang w:eastAsia="zh-CN"/>
              </w:rPr>
              <w:t>)</w:t>
            </w:r>
            <w:r w:rsidR="00196543" w:rsidRPr="00354B9F">
              <w:rPr>
                <w:rFonts w:ascii="Book Antiqua" w:eastAsia="Times New Roman" w:hAnsi="Book Antiqua" w:cstheme="minorHAnsi"/>
                <w:noProof/>
                <w:lang w:eastAsia="es-ES"/>
              </w:rPr>
              <w:t xml:space="preserve"> subunit </w:t>
            </w:r>
            <w:r w:rsidR="00196543" w:rsidRPr="00354B9F">
              <w:rPr>
                <w:rFonts w:ascii="Book Antiqua" w:eastAsia="Times New Roman" w:hAnsi="Book Antiqua" w:cstheme="minorHAnsi"/>
                <w:noProof/>
                <w:lang w:eastAsia="es-ES"/>
              </w:rPr>
              <w:lastRenderedPageBreak/>
              <w:t>beta  mitochondrial GN</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Suclg2 PE</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1 SV</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3</w:t>
            </w:r>
            <w:r>
              <w:rPr>
                <w:rFonts w:ascii="Book Antiqua" w:hAnsi="Book Antiqua" w:cstheme="minorHAnsi" w:hint="eastAsia"/>
                <w:noProof/>
                <w:lang w:eastAsia="zh-CN"/>
              </w:rPr>
              <w:t xml:space="preserve"> </w:t>
            </w:r>
          </w:p>
        </w:tc>
        <w:tc>
          <w:tcPr>
            <w:tcW w:w="1102" w:type="dxa"/>
            <w:shd w:val="clear" w:color="auto" w:fill="auto"/>
            <w:noWrap/>
            <w:vAlign w:val="center"/>
            <w:hideMark/>
          </w:tcPr>
          <w:p w14:paraId="06231FE6"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lastRenderedPageBreak/>
              <w:t>1.52E-03</w:t>
            </w:r>
          </w:p>
        </w:tc>
        <w:tc>
          <w:tcPr>
            <w:tcW w:w="1485" w:type="dxa"/>
            <w:shd w:val="clear" w:color="auto" w:fill="auto"/>
            <w:noWrap/>
            <w:vAlign w:val="center"/>
            <w:hideMark/>
          </w:tcPr>
          <w:p w14:paraId="0C8B6365"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1.55</w:t>
            </w:r>
          </w:p>
        </w:tc>
      </w:tr>
      <w:tr w:rsidR="00196543" w:rsidRPr="00354B9F" w14:paraId="737CB117" w14:textId="77777777" w:rsidTr="00C65C93">
        <w:trPr>
          <w:trHeight w:val="246"/>
          <w:jc w:val="center"/>
        </w:trPr>
        <w:tc>
          <w:tcPr>
            <w:tcW w:w="1307" w:type="dxa"/>
            <w:shd w:val="clear" w:color="auto" w:fill="auto"/>
            <w:noWrap/>
            <w:vAlign w:val="center"/>
            <w:hideMark/>
          </w:tcPr>
          <w:p w14:paraId="34731CAF"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lastRenderedPageBreak/>
              <w:t>Q9Z2I9</w:t>
            </w:r>
          </w:p>
        </w:tc>
        <w:tc>
          <w:tcPr>
            <w:tcW w:w="5011" w:type="dxa"/>
            <w:shd w:val="clear" w:color="auto" w:fill="auto"/>
            <w:noWrap/>
            <w:vAlign w:val="center"/>
            <w:hideMark/>
          </w:tcPr>
          <w:p w14:paraId="3F2024F7" w14:textId="77777777" w:rsidR="00196543" w:rsidRPr="00354B9F" w:rsidRDefault="00A54EFB" w:rsidP="00C758F0">
            <w:pPr>
              <w:adjustRightInd w:val="0"/>
              <w:snapToGrid w:val="0"/>
              <w:spacing w:line="360" w:lineRule="auto"/>
              <w:jc w:val="both"/>
              <w:rPr>
                <w:rFonts w:ascii="Book Antiqua" w:eastAsia="Times New Roman" w:hAnsi="Book Antiqua" w:cstheme="minorHAnsi"/>
                <w:noProof/>
                <w:lang w:eastAsia="es-ES"/>
              </w:rPr>
            </w:pPr>
            <w:r>
              <w:rPr>
                <w:rFonts w:ascii="Book Antiqua" w:eastAsia="Times New Roman" w:hAnsi="Book Antiqua" w:cstheme="minorHAnsi"/>
                <w:noProof/>
                <w:lang w:eastAsia="es-ES"/>
              </w:rPr>
              <w:t xml:space="preserve">Succinate-CoA ligase </w:t>
            </w:r>
            <w:r>
              <w:rPr>
                <w:rFonts w:ascii="Book Antiqua" w:hAnsi="Book Antiqua" w:cstheme="minorHAnsi" w:hint="eastAsia"/>
                <w:noProof/>
                <w:lang w:eastAsia="zh-CN"/>
              </w:rPr>
              <w:t>(</w:t>
            </w:r>
            <w:r>
              <w:rPr>
                <w:rFonts w:ascii="Book Antiqua" w:eastAsia="Times New Roman" w:hAnsi="Book Antiqua" w:cstheme="minorHAnsi"/>
                <w:noProof/>
                <w:lang w:eastAsia="es-ES"/>
              </w:rPr>
              <w:t>ADP-forming</w:t>
            </w:r>
            <w:r>
              <w:rPr>
                <w:rFonts w:ascii="Book Antiqua" w:hAnsi="Book Antiqua" w:cstheme="minorHAnsi" w:hint="eastAsia"/>
                <w:noProof/>
                <w:lang w:eastAsia="zh-CN"/>
              </w:rPr>
              <w:t>)</w:t>
            </w:r>
            <w:r w:rsidR="00196543" w:rsidRPr="00354B9F">
              <w:rPr>
                <w:rFonts w:ascii="Book Antiqua" w:eastAsia="Times New Roman" w:hAnsi="Book Antiqua" w:cstheme="minorHAnsi"/>
                <w:noProof/>
                <w:lang w:eastAsia="es-ES"/>
              </w:rPr>
              <w:t xml:space="preserve"> subunit beta  mitochondrial GN</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Sucla2 PE</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1 SV</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2</w:t>
            </w:r>
          </w:p>
        </w:tc>
        <w:tc>
          <w:tcPr>
            <w:tcW w:w="1102" w:type="dxa"/>
            <w:shd w:val="clear" w:color="auto" w:fill="auto"/>
            <w:noWrap/>
            <w:vAlign w:val="center"/>
            <w:hideMark/>
          </w:tcPr>
          <w:p w14:paraId="4F36E4D5"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5.11E-03</w:t>
            </w:r>
          </w:p>
        </w:tc>
        <w:tc>
          <w:tcPr>
            <w:tcW w:w="1485" w:type="dxa"/>
            <w:shd w:val="clear" w:color="auto" w:fill="auto"/>
            <w:noWrap/>
            <w:vAlign w:val="center"/>
            <w:hideMark/>
          </w:tcPr>
          <w:p w14:paraId="07F595B3"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1.87</w:t>
            </w:r>
          </w:p>
        </w:tc>
      </w:tr>
      <w:tr w:rsidR="00196543" w:rsidRPr="00354B9F" w14:paraId="2BD24051" w14:textId="77777777" w:rsidTr="00C65C93">
        <w:trPr>
          <w:trHeight w:val="246"/>
          <w:jc w:val="center"/>
        </w:trPr>
        <w:tc>
          <w:tcPr>
            <w:tcW w:w="8905" w:type="dxa"/>
            <w:gridSpan w:val="4"/>
            <w:shd w:val="clear" w:color="auto" w:fill="auto"/>
            <w:noWrap/>
            <w:vAlign w:val="center"/>
            <w:hideMark/>
          </w:tcPr>
          <w:p w14:paraId="11A2C0FC"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bCs/>
                <w:noProof/>
                <w:lang w:eastAsia="es-ES"/>
              </w:rPr>
              <w:t>OxPhos &amp; antioxidant response</w:t>
            </w:r>
          </w:p>
        </w:tc>
      </w:tr>
      <w:tr w:rsidR="00196543" w:rsidRPr="00354B9F" w14:paraId="4CFDB5F5" w14:textId="77777777" w:rsidTr="00C65C93">
        <w:trPr>
          <w:trHeight w:val="246"/>
          <w:jc w:val="center"/>
        </w:trPr>
        <w:tc>
          <w:tcPr>
            <w:tcW w:w="1307" w:type="dxa"/>
            <w:shd w:val="clear" w:color="auto" w:fill="auto"/>
            <w:noWrap/>
            <w:vAlign w:val="center"/>
            <w:hideMark/>
          </w:tcPr>
          <w:p w14:paraId="3BFA22D1"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Q91VD9</w:t>
            </w:r>
          </w:p>
        </w:tc>
        <w:tc>
          <w:tcPr>
            <w:tcW w:w="5011" w:type="dxa"/>
            <w:shd w:val="clear" w:color="auto" w:fill="auto"/>
            <w:noWrap/>
            <w:vAlign w:val="center"/>
            <w:hideMark/>
          </w:tcPr>
          <w:p w14:paraId="06167908"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val="es-ES" w:eastAsia="es-ES"/>
              </w:rPr>
            </w:pPr>
            <w:r w:rsidRPr="00354B9F">
              <w:rPr>
                <w:rFonts w:ascii="Book Antiqua" w:eastAsia="Times New Roman" w:hAnsi="Book Antiqua" w:cstheme="minorHAnsi"/>
                <w:noProof/>
                <w:lang w:val="es-ES" w:eastAsia="es-ES"/>
              </w:rPr>
              <w:t>NADH-ubiquinone oxidoreductase 75 kDa subunit  mitochondrial GN</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Ndufs1 PE</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1 SV</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2</w:t>
            </w:r>
          </w:p>
        </w:tc>
        <w:tc>
          <w:tcPr>
            <w:tcW w:w="1102" w:type="dxa"/>
            <w:shd w:val="clear" w:color="auto" w:fill="auto"/>
            <w:noWrap/>
            <w:vAlign w:val="center"/>
            <w:hideMark/>
          </w:tcPr>
          <w:p w14:paraId="272DD7DD"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4.28E-03</w:t>
            </w:r>
          </w:p>
        </w:tc>
        <w:tc>
          <w:tcPr>
            <w:tcW w:w="1485" w:type="dxa"/>
            <w:shd w:val="clear" w:color="auto" w:fill="auto"/>
            <w:noWrap/>
            <w:vAlign w:val="center"/>
            <w:hideMark/>
          </w:tcPr>
          <w:p w14:paraId="24BEF65B"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1.41</w:t>
            </w:r>
          </w:p>
        </w:tc>
      </w:tr>
      <w:tr w:rsidR="00196543" w:rsidRPr="00354B9F" w14:paraId="5285AB0F" w14:textId="77777777" w:rsidTr="00C65C93">
        <w:trPr>
          <w:trHeight w:val="246"/>
          <w:jc w:val="center"/>
        </w:trPr>
        <w:tc>
          <w:tcPr>
            <w:tcW w:w="1307" w:type="dxa"/>
            <w:shd w:val="clear" w:color="auto" w:fill="auto"/>
            <w:noWrap/>
            <w:vAlign w:val="center"/>
            <w:hideMark/>
          </w:tcPr>
          <w:p w14:paraId="3C3A5AFC"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Q9DB77</w:t>
            </w:r>
          </w:p>
        </w:tc>
        <w:tc>
          <w:tcPr>
            <w:tcW w:w="5011" w:type="dxa"/>
            <w:shd w:val="clear" w:color="auto" w:fill="auto"/>
            <w:noWrap/>
            <w:vAlign w:val="center"/>
            <w:hideMark/>
          </w:tcPr>
          <w:p w14:paraId="25C14D5D"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Cytochrome b-c1 complex subunit 2  mitochondrial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Uqcrc2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03C1BE22"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6.36E-03</w:t>
            </w:r>
          </w:p>
        </w:tc>
        <w:tc>
          <w:tcPr>
            <w:tcW w:w="1485" w:type="dxa"/>
            <w:shd w:val="clear" w:color="auto" w:fill="auto"/>
            <w:noWrap/>
            <w:vAlign w:val="center"/>
            <w:hideMark/>
          </w:tcPr>
          <w:p w14:paraId="3AA7CD8F"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1.41</w:t>
            </w:r>
          </w:p>
        </w:tc>
      </w:tr>
      <w:tr w:rsidR="00196543" w:rsidRPr="00354B9F" w14:paraId="3A7E6709" w14:textId="77777777" w:rsidTr="00C65C93">
        <w:trPr>
          <w:trHeight w:val="246"/>
          <w:jc w:val="center"/>
        </w:trPr>
        <w:tc>
          <w:tcPr>
            <w:tcW w:w="1307" w:type="dxa"/>
            <w:shd w:val="clear" w:color="auto" w:fill="auto"/>
            <w:noWrap/>
            <w:vAlign w:val="center"/>
            <w:hideMark/>
          </w:tcPr>
          <w:p w14:paraId="6D003C8F"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Q921G7</w:t>
            </w:r>
          </w:p>
        </w:tc>
        <w:tc>
          <w:tcPr>
            <w:tcW w:w="5011" w:type="dxa"/>
            <w:shd w:val="clear" w:color="auto" w:fill="auto"/>
            <w:noWrap/>
            <w:vAlign w:val="center"/>
            <w:hideMark/>
          </w:tcPr>
          <w:p w14:paraId="3D20192F"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Electron transfer flavoprotein-ubiquinone oxidoreductase  mitochondrial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Etfdh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1372F4D2"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3.06E-02</w:t>
            </w:r>
          </w:p>
        </w:tc>
        <w:tc>
          <w:tcPr>
            <w:tcW w:w="1485" w:type="dxa"/>
            <w:shd w:val="clear" w:color="auto" w:fill="auto"/>
            <w:noWrap/>
            <w:vAlign w:val="center"/>
            <w:hideMark/>
          </w:tcPr>
          <w:p w14:paraId="3C26E079"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1.43</w:t>
            </w:r>
          </w:p>
        </w:tc>
      </w:tr>
      <w:tr w:rsidR="00196543" w:rsidRPr="00354B9F" w14:paraId="6C53F4D4" w14:textId="77777777" w:rsidTr="00C65C93">
        <w:trPr>
          <w:trHeight w:val="246"/>
          <w:jc w:val="center"/>
        </w:trPr>
        <w:tc>
          <w:tcPr>
            <w:tcW w:w="1307" w:type="dxa"/>
            <w:shd w:val="clear" w:color="auto" w:fill="auto"/>
            <w:noWrap/>
            <w:vAlign w:val="center"/>
            <w:hideMark/>
          </w:tcPr>
          <w:p w14:paraId="1E439F62"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Q9DC69</w:t>
            </w:r>
          </w:p>
        </w:tc>
        <w:tc>
          <w:tcPr>
            <w:tcW w:w="5011" w:type="dxa"/>
            <w:shd w:val="clear" w:color="auto" w:fill="auto"/>
            <w:noWrap/>
            <w:vAlign w:val="center"/>
            <w:hideMark/>
          </w:tcPr>
          <w:p w14:paraId="234647A6"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NADH dehydrogenase [ubiquinone] 1 alpha subcomplex subunit 9  mitochondrial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Ndufa9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2</w:t>
            </w:r>
          </w:p>
        </w:tc>
        <w:tc>
          <w:tcPr>
            <w:tcW w:w="1102" w:type="dxa"/>
            <w:shd w:val="clear" w:color="auto" w:fill="auto"/>
            <w:noWrap/>
            <w:vAlign w:val="center"/>
            <w:hideMark/>
          </w:tcPr>
          <w:p w14:paraId="5A376500"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1.26E-02</w:t>
            </w:r>
          </w:p>
        </w:tc>
        <w:tc>
          <w:tcPr>
            <w:tcW w:w="1485" w:type="dxa"/>
            <w:shd w:val="clear" w:color="auto" w:fill="auto"/>
            <w:noWrap/>
            <w:vAlign w:val="center"/>
            <w:hideMark/>
          </w:tcPr>
          <w:p w14:paraId="1A2A8599"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1.54</w:t>
            </w:r>
          </w:p>
        </w:tc>
      </w:tr>
      <w:tr w:rsidR="00196543" w:rsidRPr="00354B9F" w14:paraId="0A627687" w14:textId="77777777" w:rsidTr="00C65C93">
        <w:trPr>
          <w:trHeight w:val="246"/>
          <w:jc w:val="center"/>
        </w:trPr>
        <w:tc>
          <w:tcPr>
            <w:tcW w:w="1307" w:type="dxa"/>
            <w:shd w:val="clear" w:color="auto" w:fill="auto"/>
            <w:noWrap/>
            <w:vAlign w:val="center"/>
            <w:hideMark/>
          </w:tcPr>
          <w:p w14:paraId="6BE45655"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Q91YT0</w:t>
            </w:r>
          </w:p>
        </w:tc>
        <w:tc>
          <w:tcPr>
            <w:tcW w:w="5011" w:type="dxa"/>
            <w:shd w:val="clear" w:color="auto" w:fill="auto"/>
            <w:noWrap/>
            <w:vAlign w:val="center"/>
            <w:hideMark/>
          </w:tcPr>
          <w:p w14:paraId="31D0FBAF" w14:textId="77777777" w:rsidR="00196543" w:rsidRPr="00354B9F" w:rsidRDefault="00A54EFB" w:rsidP="00C758F0">
            <w:pPr>
              <w:adjustRightInd w:val="0"/>
              <w:snapToGrid w:val="0"/>
              <w:spacing w:line="360" w:lineRule="auto"/>
              <w:jc w:val="both"/>
              <w:rPr>
                <w:rFonts w:ascii="Book Antiqua" w:eastAsia="Times New Roman" w:hAnsi="Book Antiqua" w:cstheme="minorHAnsi"/>
                <w:noProof/>
                <w:lang w:eastAsia="es-ES"/>
              </w:rPr>
            </w:pPr>
            <w:r>
              <w:rPr>
                <w:rFonts w:ascii="Book Antiqua" w:eastAsia="Times New Roman" w:hAnsi="Book Antiqua" w:cstheme="minorHAnsi"/>
                <w:noProof/>
                <w:lang w:eastAsia="es-ES"/>
              </w:rPr>
              <w:t xml:space="preserve">NADH dehydrogenase </w:t>
            </w:r>
            <w:r>
              <w:rPr>
                <w:rFonts w:ascii="Book Antiqua" w:hAnsi="Book Antiqua" w:cstheme="minorHAnsi" w:hint="eastAsia"/>
                <w:noProof/>
                <w:lang w:eastAsia="zh-CN"/>
              </w:rPr>
              <w:t>(</w:t>
            </w:r>
            <w:r>
              <w:rPr>
                <w:rFonts w:ascii="Book Antiqua" w:eastAsia="Times New Roman" w:hAnsi="Book Antiqua" w:cstheme="minorHAnsi"/>
                <w:noProof/>
                <w:lang w:eastAsia="es-ES"/>
              </w:rPr>
              <w:t>ubiquinone</w:t>
            </w:r>
            <w:r>
              <w:rPr>
                <w:rFonts w:ascii="Book Antiqua" w:hAnsi="Book Antiqua" w:cstheme="minorHAnsi" w:hint="eastAsia"/>
                <w:noProof/>
                <w:lang w:eastAsia="zh-CN"/>
              </w:rPr>
              <w:t>)</w:t>
            </w:r>
            <w:r w:rsidR="00196543" w:rsidRPr="00354B9F">
              <w:rPr>
                <w:rFonts w:ascii="Book Antiqua" w:eastAsia="Times New Roman" w:hAnsi="Book Antiqua" w:cstheme="minorHAnsi"/>
                <w:noProof/>
                <w:lang w:eastAsia="es-ES"/>
              </w:rPr>
              <w:t xml:space="preserve"> flavoprotein 1  mitochondrial GN</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Ndufv1 PE</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1 SV</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39542558"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1.92E-03</w:t>
            </w:r>
          </w:p>
        </w:tc>
        <w:tc>
          <w:tcPr>
            <w:tcW w:w="1485" w:type="dxa"/>
            <w:shd w:val="clear" w:color="auto" w:fill="auto"/>
            <w:noWrap/>
            <w:vAlign w:val="center"/>
            <w:hideMark/>
          </w:tcPr>
          <w:p w14:paraId="6C29605B"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1.58</w:t>
            </w:r>
          </w:p>
        </w:tc>
      </w:tr>
      <w:tr w:rsidR="00196543" w:rsidRPr="00354B9F" w14:paraId="0037174F" w14:textId="77777777" w:rsidTr="00C65C93">
        <w:trPr>
          <w:trHeight w:val="246"/>
          <w:jc w:val="center"/>
        </w:trPr>
        <w:tc>
          <w:tcPr>
            <w:tcW w:w="1307" w:type="dxa"/>
            <w:shd w:val="clear" w:color="auto" w:fill="auto"/>
            <w:noWrap/>
            <w:vAlign w:val="center"/>
            <w:hideMark/>
          </w:tcPr>
          <w:p w14:paraId="7E69C912"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O09111</w:t>
            </w:r>
          </w:p>
        </w:tc>
        <w:tc>
          <w:tcPr>
            <w:tcW w:w="5011" w:type="dxa"/>
            <w:shd w:val="clear" w:color="auto" w:fill="auto"/>
            <w:noWrap/>
            <w:vAlign w:val="center"/>
            <w:hideMark/>
          </w:tcPr>
          <w:p w14:paraId="3B53A1F0" w14:textId="77777777" w:rsidR="00196543" w:rsidRPr="00354B9F" w:rsidRDefault="00A54EFB" w:rsidP="00C758F0">
            <w:pPr>
              <w:adjustRightInd w:val="0"/>
              <w:snapToGrid w:val="0"/>
              <w:spacing w:line="360" w:lineRule="auto"/>
              <w:jc w:val="both"/>
              <w:rPr>
                <w:rFonts w:ascii="Book Antiqua" w:eastAsia="Times New Roman" w:hAnsi="Book Antiqua" w:cstheme="minorHAnsi"/>
                <w:noProof/>
                <w:lang w:eastAsia="es-ES"/>
              </w:rPr>
            </w:pPr>
            <w:r>
              <w:rPr>
                <w:rFonts w:ascii="Book Antiqua" w:eastAsia="Times New Roman" w:hAnsi="Book Antiqua" w:cstheme="minorHAnsi"/>
                <w:noProof/>
                <w:lang w:eastAsia="es-ES"/>
              </w:rPr>
              <w:t xml:space="preserve">NADH dehydrogenase </w:t>
            </w:r>
            <w:r>
              <w:rPr>
                <w:rFonts w:ascii="Book Antiqua" w:hAnsi="Book Antiqua" w:cstheme="minorHAnsi" w:hint="eastAsia"/>
                <w:noProof/>
                <w:lang w:eastAsia="zh-CN"/>
              </w:rPr>
              <w:t>(</w:t>
            </w:r>
            <w:r>
              <w:rPr>
                <w:rFonts w:ascii="Book Antiqua" w:eastAsia="Times New Roman" w:hAnsi="Book Antiqua" w:cstheme="minorHAnsi"/>
                <w:noProof/>
                <w:lang w:eastAsia="es-ES"/>
              </w:rPr>
              <w:t>ubiquinone</w:t>
            </w:r>
            <w:r>
              <w:rPr>
                <w:rFonts w:ascii="Book Antiqua" w:hAnsi="Book Antiqua" w:cstheme="minorHAnsi" w:hint="eastAsia"/>
                <w:noProof/>
                <w:lang w:eastAsia="zh-CN"/>
              </w:rPr>
              <w:t>)</w:t>
            </w:r>
            <w:r w:rsidR="00196543" w:rsidRPr="00354B9F">
              <w:rPr>
                <w:rFonts w:ascii="Book Antiqua" w:eastAsia="Times New Roman" w:hAnsi="Book Antiqua" w:cstheme="minorHAnsi"/>
                <w:noProof/>
                <w:lang w:eastAsia="es-ES"/>
              </w:rPr>
              <w:t xml:space="preserve"> 1 beta subcomplex subunit 11  mitochondrial GN</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Ndufb11 PE</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1 SV</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w:t>
            </w:r>
            <w:r>
              <w:rPr>
                <w:rFonts w:ascii="Book Antiqua" w:hAnsi="Book Antiqua" w:cstheme="minorHAnsi" w:hint="eastAsia"/>
                <w:noProof/>
                <w:lang w:eastAsia="zh-CN"/>
              </w:rPr>
              <w:t xml:space="preserve"> </w:t>
            </w:r>
            <w:r w:rsidR="00196543" w:rsidRPr="00354B9F">
              <w:rPr>
                <w:rFonts w:ascii="Book Antiqua" w:eastAsia="Times New Roman" w:hAnsi="Book Antiqua" w:cstheme="minorHAnsi"/>
                <w:noProof/>
                <w:lang w:eastAsia="es-ES"/>
              </w:rPr>
              <w:t>2</w:t>
            </w:r>
          </w:p>
        </w:tc>
        <w:tc>
          <w:tcPr>
            <w:tcW w:w="1102" w:type="dxa"/>
            <w:shd w:val="clear" w:color="auto" w:fill="auto"/>
            <w:noWrap/>
            <w:vAlign w:val="center"/>
            <w:hideMark/>
          </w:tcPr>
          <w:p w14:paraId="12784B55"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4.61E-02</w:t>
            </w:r>
          </w:p>
        </w:tc>
        <w:tc>
          <w:tcPr>
            <w:tcW w:w="1485" w:type="dxa"/>
            <w:shd w:val="clear" w:color="auto" w:fill="auto"/>
            <w:noWrap/>
            <w:vAlign w:val="center"/>
            <w:hideMark/>
          </w:tcPr>
          <w:p w14:paraId="2BEEB8DF"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1.89</w:t>
            </w:r>
          </w:p>
        </w:tc>
      </w:tr>
      <w:tr w:rsidR="00196543" w:rsidRPr="00354B9F" w14:paraId="46FDD6D5" w14:textId="77777777" w:rsidTr="00C65C93">
        <w:trPr>
          <w:trHeight w:val="246"/>
          <w:jc w:val="center"/>
        </w:trPr>
        <w:tc>
          <w:tcPr>
            <w:tcW w:w="1307" w:type="dxa"/>
            <w:shd w:val="clear" w:color="auto" w:fill="auto"/>
            <w:noWrap/>
            <w:vAlign w:val="center"/>
            <w:hideMark/>
          </w:tcPr>
          <w:p w14:paraId="5C85F270"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P24270</w:t>
            </w:r>
          </w:p>
        </w:tc>
        <w:tc>
          <w:tcPr>
            <w:tcW w:w="5011" w:type="dxa"/>
            <w:shd w:val="clear" w:color="auto" w:fill="auto"/>
            <w:noWrap/>
            <w:vAlign w:val="center"/>
            <w:hideMark/>
          </w:tcPr>
          <w:p w14:paraId="19B28A22"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val="es-ES" w:eastAsia="es-ES"/>
              </w:rPr>
            </w:pPr>
            <w:r w:rsidRPr="00354B9F">
              <w:rPr>
                <w:rFonts w:ascii="Book Antiqua" w:eastAsia="Times New Roman" w:hAnsi="Book Antiqua" w:cstheme="minorHAnsi"/>
                <w:noProof/>
                <w:lang w:val="es-ES" w:eastAsia="es-ES"/>
              </w:rPr>
              <w:t>Catalase GN</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Cat PE</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1 SV</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w:t>
            </w:r>
            <w:r w:rsidR="00A54EFB">
              <w:rPr>
                <w:rFonts w:ascii="Book Antiqua" w:hAnsi="Book Antiqua" w:cstheme="minorHAnsi" w:hint="eastAsia"/>
                <w:noProof/>
                <w:lang w:val="es-ES" w:eastAsia="zh-CN"/>
              </w:rPr>
              <w:t xml:space="preserve"> </w:t>
            </w:r>
            <w:r w:rsidRPr="00354B9F">
              <w:rPr>
                <w:rFonts w:ascii="Book Antiqua" w:eastAsia="Times New Roman" w:hAnsi="Book Antiqua" w:cstheme="minorHAnsi"/>
                <w:noProof/>
                <w:lang w:val="es-ES" w:eastAsia="es-ES"/>
              </w:rPr>
              <w:t>4</w:t>
            </w:r>
          </w:p>
        </w:tc>
        <w:tc>
          <w:tcPr>
            <w:tcW w:w="1102" w:type="dxa"/>
            <w:shd w:val="clear" w:color="auto" w:fill="auto"/>
            <w:noWrap/>
            <w:vAlign w:val="center"/>
            <w:hideMark/>
          </w:tcPr>
          <w:p w14:paraId="7169FB3D"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4.84E-03</w:t>
            </w:r>
          </w:p>
        </w:tc>
        <w:tc>
          <w:tcPr>
            <w:tcW w:w="1485" w:type="dxa"/>
            <w:shd w:val="clear" w:color="auto" w:fill="auto"/>
            <w:noWrap/>
            <w:vAlign w:val="center"/>
            <w:hideMark/>
          </w:tcPr>
          <w:p w14:paraId="09D8388B"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1.28</w:t>
            </w:r>
          </w:p>
        </w:tc>
      </w:tr>
      <w:tr w:rsidR="00196543" w:rsidRPr="00354B9F" w14:paraId="7A6707AD" w14:textId="77777777" w:rsidTr="00C65C93">
        <w:trPr>
          <w:trHeight w:val="246"/>
          <w:jc w:val="center"/>
        </w:trPr>
        <w:tc>
          <w:tcPr>
            <w:tcW w:w="1307" w:type="dxa"/>
            <w:shd w:val="clear" w:color="auto" w:fill="auto"/>
            <w:noWrap/>
            <w:vAlign w:val="center"/>
            <w:hideMark/>
          </w:tcPr>
          <w:p w14:paraId="132774E9"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Q9DCM2</w:t>
            </w:r>
          </w:p>
        </w:tc>
        <w:tc>
          <w:tcPr>
            <w:tcW w:w="5011" w:type="dxa"/>
            <w:shd w:val="clear" w:color="auto" w:fill="auto"/>
            <w:noWrap/>
            <w:vAlign w:val="center"/>
            <w:hideMark/>
          </w:tcPr>
          <w:p w14:paraId="6BBCC5B7"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Glutathione S-transferase kappa 1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Gstk1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3</w:t>
            </w:r>
          </w:p>
        </w:tc>
        <w:tc>
          <w:tcPr>
            <w:tcW w:w="1102" w:type="dxa"/>
            <w:shd w:val="clear" w:color="auto" w:fill="auto"/>
            <w:noWrap/>
            <w:vAlign w:val="center"/>
            <w:hideMark/>
          </w:tcPr>
          <w:p w14:paraId="43F9EABA"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3.31E-02</w:t>
            </w:r>
          </w:p>
        </w:tc>
        <w:tc>
          <w:tcPr>
            <w:tcW w:w="1485" w:type="dxa"/>
            <w:shd w:val="clear" w:color="auto" w:fill="auto"/>
            <w:noWrap/>
            <w:vAlign w:val="center"/>
            <w:hideMark/>
          </w:tcPr>
          <w:p w14:paraId="65AEB51D"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1.43</w:t>
            </w:r>
          </w:p>
        </w:tc>
      </w:tr>
      <w:tr w:rsidR="00196543" w:rsidRPr="00354B9F" w14:paraId="3C32E8BA" w14:textId="77777777" w:rsidTr="00C65C93">
        <w:trPr>
          <w:trHeight w:val="105"/>
          <w:jc w:val="center"/>
        </w:trPr>
        <w:tc>
          <w:tcPr>
            <w:tcW w:w="1307" w:type="dxa"/>
            <w:shd w:val="clear" w:color="auto" w:fill="auto"/>
            <w:noWrap/>
            <w:vAlign w:val="center"/>
            <w:hideMark/>
          </w:tcPr>
          <w:p w14:paraId="5D9E7880" w14:textId="77777777" w:rsidR="00196543" w:rsidRPr="00354B9F" w:rsidRDefault="00196543" w:rsidP="00A54EFB">
            <w:pPr>
              <w:adjustRightInd w:val="0"/>
              <w:snapToGrid w:val="0"/>
              <w:spacing w:line="360" w:lineRule="auto"/>
              <w:ind w:firstLineChars="50" w:firstLine="120"/>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P20852</w:t>
            </w:r>
          </w:p>
        </w:tc>
        <w:tc>
          <w:tcPr>
            <w:tcW w:w="5011" w:type="dxa"/>
            <w:shd w:val="clear" w:color="auto" w:fill="auto"/>
            <w:noWrap/>
            <w:vAlign w:val="center"/>
            <w:hideMark/>
          </w:tcPr>
          <w:p w14:paraId="23819BB2"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eastAsia="Times New Roman" w:hAnsi="Book Antiqua" w:cstheme="minorHAnsi"/>
                <w:noProof/>
                <w:lang w:eastAsia="es-ES"/>
              </w:rPr>
              <w:t>Cytochrome P450 2A5 GN</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Cyp2a5 PE</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2 SV</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w:t>
            </w:r>
            <w:r w:rsidR="00A54EFB">
              <w:rPr>
                <w:rFonts w:ascii="Book Antiqua" w:hAnsi="Book Antiqua" w:cstheme="minorHAnsi" w:hint="eastAsia"/>
                <w:noProof/>
                <w:lang w:eastAsia="zh-CN"/>
              </w:rPr>
              <w:t xml:space="preserve"> </w:t>
            </w:r>
            <w:r w:rsidRPr="00354B9F">
              <w:rPr>
                <w:rFonts w:ascii="Book Antiqua" w:eastAsia="Times New Roman" w:hAnsi="Book Antiqua" w:cstheme="minorHAnsi"/>
                <w:noProof/>
                <w:lang w:eastAsia="es-ES"/>
              </w:rPr>
              <w:t>1</w:t>
            </w:r>
          </w:p>
        </w:tc>
        <w:tc>
          <w:tcPr>
            <w:tcW w:w="1102" w:type="dxa"/>
            <w:shd w:val="clear" w:color="auto" w:fill="auto"/>
            <w:noWrap/>
            <w:vAlign w:val="center"/>
            <w:hideMark/>
          </w:tcPr>
          <w:p w14:paraId="3E3EC34C"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9.73E-03</w:t>
            </w:r>
          </w:p>
        </w:tc>
        <w:tc>
          <w:tcPr>
            <w:tcW w:w="1485" w:type="dxa"/>
            <w:shd w:val="clear" w:color="auto" w:fill="auto"/>
            <w:noWrap/>
            <w:vAlign w:val="center"/>
            <w:hideMark/>
          </w:tcPr>
          <w:p w14:paraId="08D706F7" w14:textId="77777777" w:rsidR="00196543" w:rsidRPr="00354B9F" w:rsidRDefault="00196543" w:rsidP="00C758F0">
            <w:pPr>
              <w:adjustRightInd w:val="0"/>
              <w:snapToGrid w:val="0"/>
              <w:spacing w:line="360" w:lineRule="auto"/>
              <w:jc w:val="both"/>
              <w:rPr>
                <w:rFonts w:ascii="Book Antiqua" w:eastAsia="Times New Roman" w:hAnsi="Book Antiqua" w:cstheme="minorHAnsi"/>
                <w:noProof/>
                <w:lang w:eastAsia="es-ES"/>
              </w:rPr>
            </w:pPr>
            <w:r w:rsidRPr="00354B9F">
              <w:rPr>
                <w:rFonts w:ascii="Book Antiqua" w:hAnsi="Book Antiqua" w:cs="Calibri"/>
                <w:noProof/>
                <w:color w:val="000000"/>
              </w:rPr>
              <w:t>4.29</w:t>
            </w:r>
          </w:p>
        </w:tc>
      </w:tr>
    </w:tbl>
    <w:bookmarkEnd w:id="152"/>
    <w:bookmarkEnd w:id="153"/>
    <w:p w14:paraId="08170DDA" w14:textId="77777777" w:rsidR="00A77B3E" w:rsidRPr="00354B9F" w:rsidRDefault="00C758F0" w:rsidP="00C758F0">
      <w:pPr>
        <w:adjustRightInd w:val="0"/>
        <w:snapToGrid w:val="0"/>
        <w:spacing w:line="360" w:lineRule="auto"/>
        <w:jc w:val="both"/>
        <w:rPr>
          <w:rFonts w:ascii="Book Antiqua" w:hAnsi="Book Antiqua"/>
        </w:rPr>
      </w:pPr>
      <w:r w:rsidRPr="00354B9F">
        <w:rPr>
          <w:rFonts w:ascii="Book Antiqua" w:hAnsi="Book Antiqua"/>
        </w:rPr>
        <w:t>See text for experimental details.</w:t>
      </w:r>
    </w:p>
    <w:sectPr w:rsidR="00A77B3E" w:rsidRPr="00354B9F" w:rsidSect="00D33C8A">
      <w:pgSz w:w="12240" w:h="15840"/>
      <w:pgMar w:top="1418" w:right="1701"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8FA075" w14:textId="77777777" w:rsidR="00DA5CE5" w:rsidRDefault="00DA5CE5" w:rsidP="008F714F">
      <w:r>
        <w:separator/>
      </w:r>
    </w:p>
  </w:endnote>
  <w:endnote w:type="continuationSeparator" w:id="0">
    <w:p w14:paraId="0F94BE2D" w14:textId="77777777" w:rsidR="00DA5CE5" w:rsidRDefault="00DA5CE5" w:rsidP="008F7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667905"/>
      <w:docPartObj>
        <w:docPartGallery w:val="Page Numbers (Bottom of Page)"/>
        <w:docPartUnique/>
      </w:docPartObj>
    </w:sdtPr>
    <w:sdtEndPr/>
    <w:sdtContent>
      <w:sdt>
        <w:sdtPr>
          <w:id w:val="-1705238520"/>
          <w:docPartObj>
            <w:docPartGallery w:val="Page Numbers (Top of Page)"/>
            <w:docPartUnique/>
          </w:docPartObj>
        </w:sdtPr>
        <w:sdtEndPr/>
        <w:sdtContent>
          <w:p w14:paraId="0BAF2FD7" w14:textId="3A757634" w:rsidR="00792E3A" w:rsidRDefault="00792E3A" w:rsidP="003753BF">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F1D9C">
              <w:rPr>
                <w:b/>
                <w:bCs/>
                <w:noProof/>
              </w:rPr>
              <w:t>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F1D9C">
              <w:rPr>
                <w:b/>
                <w:bCs/>
                <w:noProof/>
              </w:rPr>
              <w:t>35</w:t>
            </w:r>
            <w:r>
              <w:rPr>
                <w:b/>
                <w:bCs/>
                <w:sz w:val="24"/>
                <w:szCs w:val="24"/>
              </w:rPr>
              <w:fldChar w:fldCharType="end"/>
            </w:r>
          </w:p>
        </w:sdtContent>
      </w:sdt>
    </w:sdtContent>
  </w:sdt>
  <w:p w14:paraId="4B3E7616" w14:textId="77777777" w:rsidR="00792E3A" w:rsidRDefault="00792E3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558022" w14:textId="77777777" w:rsidR="00DA5CE5" w:rsidRDefault="00DA5CE5" w:rsidP="008F714F">
      <w:r>
        <w:separator/>
      </w:r>
    </w:p>
  </w:footnote>
  <w:footnote w:type="continuationSeparator" w:id="0">
    <w:p w14:paraId="3E0DB9B2" w14:textId="77777777" w:rsidR="00DA5CE5" w:rsidRDefault="00DA5CE5" w:rsidP="008F714F">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5A1C"/>
    <w:rsid w:val="00033A8F"/>
    <w:rsid w:val="00064E2F"/>
    <w:rsid w:val="00065C42"/>
    <w:rsid w:val="00082F89"/>
    <w:rsid w:val="00094EAE"/>
    <w:rsid w:val="000C71FE"/>
    <w:rsid w:val="000D1A53"/>
    <w:rsid w:val="000D7F54"/>
    <w:rsid w:val="000E0A54"/>
    <w:rsid w:val="001002E5"/>
    <w:rsid w:val="0010053E"/>
    <w:rsid w:val="001144A1"/>
    <w:rsid w:val="0011741E"/>
    <w:rsid w:val="001401B3"/>
    <w:rsid w:val="00156F70"/>
    <w:rsid w:val="001742F2"/>
    <w:rsid w:val="00185651"/>
    <w:rsid w:val="00195F13"/>
    <w:rsid w:val="00196543"/>
    <w:rsid w:val="001A59C3"/>
    <w:rsid w:val="001B176C"/>
    <w:rsid w:val="001C2418"/>
    <w:rsid w:val="001C3177"/>
    <w:rsid w:val="001D6589"/>
    <w:rsid w:val="001F1DF7"/>
    <w:rsid w:val="001F5571"/>
    <w:rsid w:val="00201A52"/>
    <w:rsid w:val="00202C79"/>
    <w:rsid w:val="0025194E"/>
    <w:rsid w:val="00254829"/>
    <w:rsid w:val="00256E72"/>
    <w:rsid w:val="002667D9"/>
    <w:rsid w:val="00272087"/>
    <w:rsid w:val="002749BF"/>
    <w:rsid w:val="0028387D"/>
    <w:rsid w:val="00297E2F"/>
    <w:rsid w:val="002A0C11"/>
    <w:rsid w:val="002A6090"/>
    <w:rsid w:val="002B73FF"/>
    <w:rsid w:val="002D016B"/>
    <w:rsid w:val="002D55C3"/>
    <w:rsid w:val="002D765D"/>
    <w:rsid w:val="002E0C86"/>
    <w:rsid w:val="00302660"/>
    <w:rsid w:val="00303E2F"/>
    <w:rsid w:val="0031711A"/>
    <w:rsid w:val="00323C6B"/>
    <w:rsid w:val="00336C05"/>
    <w:rsid w:val="00342FA3"/>
    <w:rsid w:val="00350070"/>
    <w:rsid w:val="00354B9F"/>
    <w:rsid w:val="003753BF"/>
    <w:rsid w:val="0039108D"/>
    <w:rsid w:val="003B37CA"/>
    <w:rsid w:val="003B66F8"/>
    <w:rsid w:val="003B792D"/>
    <w:rsid w:val="003C3CE3"/>
    <w:rsid w:val="003F0B3E"/>
    <w:rsid w:val="004075C9"/>
    <w:rsid w:val="00412CC7"/>
    <w:rsid w:val="00414EE9"/>
    <w:rsid w:val="004276F1"/>
    <w:rsid w:val="00430814"/>
    <w:rsid w:val="0043370C"/>
    <w:rsid w:val="00443250"/>
    <w:rsid w:val="004557C5"/>
    <w:rsid w:val="004657FF"/>
    <w:rsid w:val="004800F8"/>
    <w:rsid w:val="004821E1"/>
    <w:rsid w:val="00494E03"/>
    <w:rsid w:val="004D24A8"/>
    <w:rsid w:val="004E179E"/>
    <w:rsid w:val="004F45C5"/>
    <w:rsid w:val="005064CE"/>
    <w:rsid w:val="005170CF"/>
    <w:rsid w:val="00521ADE"/>
    <w:rsid w:val="00537E8C"/>
    <w:rsid w:val="00550F72"/>
    <w:rsid w:val="00567061"/>
    <w:rsid w:val="00567777"/>
    <w:rsid w:val="005963E3"/>
    <w:rsid w:val="005B1D32"/>
    <w:rsid w:val="005B7791"/>
    <w:rsid w:val="005E0769"/>
    <w:rsid w:val="005E3F51"/>
    <w:rsid w:val="005F622F"/>
    <w:rsid w:val="005F70AD"/>
    <w:rsid w:val="00606D32"/>
    <w:rsid w:val="006111EC"/>
    <w:rsid w:val="0064307D"/>
    <w:rsid w:val="00644060"/>
    <w:rsid w:val="0064558C"/>
    <w:rsid w:val="006A51BA"/>
    <w:rsid w:val="006A70B4"/>
    <w:rsid w:val="006A7565"/>
    <w:rsid w:val="006B41F8"/>
    <w:rsid w:val="006C3F40"/>
    <w:rsid w:val="006D3F3E"/>
    <w:rsid w:val="006E0CF5"/>
    <w:rsid w:val="007039B1"/>
    <w:rsid w:val="00716E28"/>
    <w:rsid w:val="007452BC"/>
    <w:rsid w:val="00776C43"/>
    <w:rsid w:val="00792E3A"/>
    <w:rsid w:val="007953B3"/>
    <w:rsid w:val="007B1290"/>
    <w:rsid w:val="007C4804"/>
    <w:rsid w:val="007C7767"/>
    <w:rsid w:val="007F1576"/>
    <w:rsid w:val="007F3A67"/>
    <w:rsid w:val="0082030F"/>
    <w:rsid w:val="00822D68"/>
    <w:rsid w:val="00824663"/>
    <w:rsid w:val="008922CD"/>
    <w:rsid w:val="008A770F"/>
    <w:rsid w:val="008C4D1B"/>
    <w:rsid w:val="008C5E53"/>
    <w:rsid w:val="008D0694"/>
    <w:rsid w:val="008D29A6"/>
    <w:rsid w:val="008F714F"/>
    <w:rsid w:val="00904B0D"/>
    <w:rsid w:val="009051BF"/>
    <w:rsid w:val="00921CFE"/>
    <w:rsid w:val="0092420F"/>
    <w:rsid w:val="0095600D"/>
    <w:rsid w:val="00957FF0"/>
    <w:rsid w:val="00966181"/>
    <w:rsid w:val="0099765D"/>
    <w:rsid w:val="009A553A"/>
    <w:rsid w:val="009B386B"/>
    <w:rsid w:val="009C3CE8"/>
    <w:rsid w:val="009E342C"/>
    <w:rsid w:val="009E7448"/>
    <w:rsid w:val="009F5ACA"/>
    <w:rsid w:val="009F5D3E"/>
    <w:rsid w:val="00A3066A"/>
    <w:rsid w:val="00A448DE"/>
    <w:rsid w:val="00A51753"/>
    <w:rsid w:val="00A53EDB"/>
    <w:rsid w:val="00A54EFB"/>
    <w:rsid w:val="00A56B77"/>
    <w:rsid w:val="00A67746"/>
    <w:rsid w:val="00A761D7"/>
    <w:rsid w:val="00A77B3E"/>
    <w:rsid w:val="00AA0157"/>
    <w:rsid w:val="00AB335A"/>
    <w:rsid w:val="00AB388F"/>
    <w:rsid w:val="00AC3A82"/>
    <w:rsid w:val="00AF6E2C"/>
    <w:rsid w:val="00B41AF2"/>
    <w:rsid w:val="00B42271"/>
    <w:rsid w:val="00B7127F"/>
    <w:rsid w:val="00B81381"/>
    <w:rsid w:val="00B830BE"/>
    <w:rsid w:val="00B93C20"/>
    <w:rsid w:val="00B93C6C"/>
    <w:rsid w:val="00BB204A"/>
    <w:rsid w:val="00BB3010"/>
    <w:rsid w:val="00BB5285"/>
    <w:rsid w:val="00BD4873"/>
    <w:rsid w:val="00BE55FB"/>
    <w:rsid w:val="00BF0C24"/>
    <w:rsid w:val="00BF2070"/>
    <w:rsid w:val="00C028E8"/>
    <w:rsid w:val="00C1684D"/>
    <w:rsid w:val="00C16BCE"/>
    <w:rsid w:val="00C274DE"/>
    <w:rsid w:val="00C345C7"/>
    <w:rsid w:val="00C40D75"/>
    <w:rsid w:val="00C44925"/>
    <w:rsid w:val="00C44CE5"/>
    <w:rsid w:val="00C65C93"/>
    <w:rsid w:val="00C758F0"/>
    <w:rsid w:val="00C84841"/>
    <w:rsid w:val="00C97E84"/>
    <w:rsid w:val="00CA2A55"/>
    <w:rsid w:val="00CB38C3"/>
    <w:rsid w:val="00CC422D"/>
    <w:rsid w:val="00CC5F60"/>
    <w:rsid w:val="00CD0087"/>
    <w:rsid w:val="00CD43B3"/>
    <w:rsid w:val="00CD76B3"/>
    <w:rsid w:val="00CE354E"/>
    <w:rsid w:val="00D03C43"/>
    <w:rsid w:val="00D05147"/>
    <w:rsid w:val="00D0690F"/>
    <w:rsid w:val="00D128B9"/>
    <w:rsid w:val="00D14BA7"/>
    <w:rsid w:val="00D20FC5"/>
    <w:rsid w:val="00D24974"/>
    <w:rsid w:val="00D305A6"/>
    <w:rsid w:val="00D31D26"/>
    <w:rsid w:val="00D33C8A"/>
    <w:rsid w:val="00D4088D"/>
    <w:rsid w:val="00D61296"/>
    <w:rsid w:val="00D77515"/>
    <w:rsid w:val="00DA5CE5"/>
    <w:rsid w:val="00DB4C18"/>
    <w:rsid w:val="00DD266B"/>
    <w:rsid w:val="00DF0030"/>
    <w:rsid w:val="00DF1D9C"/>
    <w:rsid w:val="00DF4E2E"/>
    <w:rsid w:val="00E01D6F"/>
    <w:rsid w:val="00E13B85"/>
    <w:rsid w:val="00E1765B"/>
    <w:rsid w:val="00E231B2"/>
    <w:rsid w:val="00E23338"/>
    <w:rsid w:val="00E2703D"/>
    <w:rsid w:val="00E51B49"/>
    <w:rsid w:val="00E87DFC"/>
    <w:rsid w:val="00E95236"/>
    <w:rsid w:val="00EB09E0"/>
    <w:rsid w:val="00ED11B3"/>
    <w:rsid w:val="00ED658C"/>
    <w:rsid w:val="00EE03A0"/>
    <w:rsid w:val="00EE6781"/>
    <w:rsid w:val="00EF49BD"/>
    <w:rsid w:val="00F1627F"/>
    <w:rsid w:val="00F457F3"/>
    <w:rsid w:val="00F60648"/>
    <w:rsid w:val="00F72002"/>
    <w:rsid w:val="00F905D4"/>
    <w:rsid w:val="00FA1925"/>
    <w:rsid w:val="00FB399B"/>
    <w:rsid w:val="00FC260E"/>
    <w:rsid w:val="00FC3FC4"/>
    <w:rsid w:val="00FD1D9B"/>
    <w:rsid w:val="00FD2443"/>
    <w:rsid w:val="00FF6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CDB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96543"/>
    <w:rPr>
      <w:sz w:val="18"/>
      <w:szCs w:val="18"/>
    </w:rPr>
  </w:style>
  <w:style w:type="character" w:customStyle="1" w:styleId="Char">
    <w:name w:val="批注框文本 Char"/>
    <w:basedOn w:val="a0"/>
    <w:link w:val="a3"/>
    <w:rsid w:val="00196543"/>
    <w:rPr>
      <w:sz w:val="18"/>
      <w:szCs w:val="18"/>
    </w:rPr>
  </w:style>
  <w:style w:type="character" w:styleId="a4">
    <w:name w:val="annotation reference"/>
    <w:basedOn w:val="a0"/>
    <w:semiHidden/>
    <w:unhideWhenUsed/>
    <w:rsid w:val="00537E8C"/>
    <w:rPr>
      <w:sz w:val="16"/>
      <w:szCs w:val="16"/>
    </w:rPr>
  </w:style>
  <w:style w:type="paragraph" w:styleId="a5">
    <w:name w:val="annotation text"/>
    <w:basedOn w:val="a"/>
    <w:link w:val="Char0"/>
    <w:semiHidden/>
    <w:unhideWhenUsed/>
    <w:rsid w:val="00537E8C"/>
    <w:rPr>
      <w:sz w:val="20"/>
      <w:szCs w:val="20"/>
    </w:rPr>
  </w:style>
  <w:style w:type="character" w:customStyle="1" w:styleId="Char0">
    <w:name w:val="批注文字 Char"/>
    <w:basedOn w:val="a0"/>
    <w:link w:val="a5"/>
    <w:semiHidden/>
    <w:rsid w:val="00537E8C"/>
  </w:style>
  <w:style w:type="paragraph" w:styleId="a6">
    <w:name w:val="annotation subject"/>
    <w:basedOn w:val="a5"/>
    <w:next w:val="a5"/>
    <w:link w:val="Char1"/>
    <w:semiHidden/>
    <w:unhideWhenUsed/>
    <w:rsid w:val="00537E8C"/>
    <w:rPr>
      <w:b/>
      <w:bCs/>
    </w:rPr>
  </w:style>
  <w:style w:type="character" w:customStyle="1" w:styleId="Char1">
    <w:name w:val="批注主题 Char"/>
    <w:basedOn w:val="Char0"/>
    <w:link w:val="a6"/>
    <w:semiHidden/>
    <w:rsid w:val="00537E8C"/>
    <w:rPr>
      <w:b/>
      <w:bCs/>
    </w:rPr>
  </w:style>
  <w:style w:type="paragraph" w:styleId="a7">
    <w:name w:val="header"/>
    <w:basedOn w:val="a"/>
    <w:link w:val="Char2"/>
    <w:unhideWhenUsed/>
    <w:rsid w:val="008F714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8F714F"/>
    <w:rPr>
      <w:sz w:val="18"/>
      <w:szCs w:val="18"/>
    </w:rPr>
  </w:style>
  <w:style w:type="paragraph" w:styleId="a8">
    <w:name w:val="footer"/>
    <w:basedOn w:val="a"/>
    <w:link w:val="Char3"/>
    <w:uiPriority w:val="99"/>
    <w:unhideWhenUsed/>
    <w:rsid w:val="008F714F"/>
    <w:pPr>
      <w:tabs>
        <w:tab w:val="center" w:pos="4153"/>
        <w:tab w:val="right" w:pos="8306"/>
      </w:tabs>
      <w:snapToGrid w:val="0"/>
    </w:pPr>
    <w:rPr>
      <w:sz w:val="18"/>
      <w:szCs w:val="18"/>
    </w:rPr>
  </w:style>
  <w:style w:type="character" w:customStyle="1" w:styleId="Char3">
    <w:name w:val="页脚 Char"/>
    <w:basedOn w:val="a0"/>
    <w:link w:val="a8"/>
    <w:uiPriority w:val="99"/>
    <w:rsid w:val="008F714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96543"/>
    <w:rPr>
      <w:sz w:val="18"/>
      <w:szCs w:val="18"/>
    </w:rPr>
  </w:style>
  <w:style w:type="character" w:customStyle="1" w:styleId="Char">
    <w:name w:val="批注框文本 Char"/>
    <w:basedOn w:val="a0"/>
    <w:link w:val="a3"/>
    <w:rsid w:val="00196543"/>
    <w:rPr>
      <w:sz w:val="18"/>
      <w:szCs w:val="18"/>
    </w:rPr>
  </w:style>
  <w:style w:type="character" w:styleId="a4">
    <w:name w:val="annotation reference"/>
    <w:basedOn w:val="a0"/>
    <w:semiHidden/>
    <w:unhideWhenUsed/>
    <w:rsid w:val="00537E8C"/>
    <w:rPr>
      <w:sz w:val="16"/>
      <w:szCs w:val="16"/>
    </w:rPr>
  </w:style>
  <w:style w:type="paragraph" w:styleId="a5">
    <w:name w:val="annotation text"/>
    <w:basedOn w:val="a"/>
    <w:link w:val="Char0"/>
    <w:semiHidden/>
    <w:unhideWhenUsed/>
    <w:rsid w:val="00537E8C"/>
    <w:rPr>
      <w:sz w:val="20"/>
      <w:szCs w:val="20"/>
    </w:rPr>
  </w:style>
  <w:style w:type="character" w:customStyle="1" w:styleId="Char0">
    <w:name w:val="批注文字 Char"/>
    <w:basedOn w:val="a0"/>
    <w:link w:val="a5"/>
    <w:semiHidden/>
    <w:rsid w:val="00537E8C"/>
  </w:style>
  <w:style w:type="paragraph" w:styleId="a6">
    <w:name w:val="annotation subject"/>
    <w:basedOn w:val="a5"/>
    <w:next w:val="a5"/>
    <w:link w:val="Char1"/>
    <w:semiHidden/>
    <w:unhideWhenUsed/>
    <w:rsid w:val="00537E8C"/>
    <w:rPr>
      <w:b/>
      <w:bCs/>
    </w:rPr>
  </w:style>
  <w:style w:type="character" w:customStyle="1" w:styleId="Char1">
    <w:name w:val="批注主题 Char"/>
    <w:basedOn w:val="Char0"/>
    <w:link w:val="a6"/>
    <w:semiHidden/>
    <w:rsid w:val="00537E8C"/>
    <w:rPr>
      <w:b/>
      <w:bCs/>
    </w:rPr>
  </w:style>
  <w:style w:type="paragraph" w:styleId="a7">
    <w:name w:val="header"/>
    <w:basedOn w:val="a"/>
    <w:link w:val="Char2"/>
    <w:unhideWhenUsed/>
    <w:rsid w:val="008F714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8F714F"/>
    <w:rPr>
      <w:sz w:val="18"/>
      <w:szCs w:val="18"/>
    </w:rPr>
  </w:style>
  <w:style w:type="paragraph" w:styleId="a8">
    <w:name w:val="footer"/>
    <w:basedOn w:val="a"/>
    <w:link w:val="Char3"/>
    <w:uiPriority w:val="99"/>
    <w:unhideWhenUsed/>
    <w:rsid w:val="008F714F"/>
    <w:pPr>
      <w:tabs>
        <w:tab w:val="center" w:pos="4153"/>
        <w:tab w:val="right" w:pos="8306"/>
      </w:tabs>
      <w:snapToGrid w:val="0"/>
    </w:pPr>
    <w:rPr>
      <w:sz w:val="18"/>
      <w:szCs w:val="18"/>
    </w:rPr>
  </w:style>
  <w:style w:type="character" w:customStyle="1" w:styleId="Char3">
    <w:name w:val="页脚 Char"/>
    <w:basedOn w:val="a0"/>
    <w:link w:val="a8"/>
    <w:uiPriority w:val="99"/>
    <w:rsid w:val="008F714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023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ubstrate_%28biochemistry%29" TargetMode="Externa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en.wikipedia.org/wiki/Ribosomal_protein" TargetMode="External"/><Relationship Id="rId4" Type="http://schemas.openxmlformats.org/officeDocument/2006/relationships/webSettings" Target="webSettings.xml"/><Relationship Id="rId9" Type="http://schemas.openxmlformats.org/officeDocument/2006/relationships/hyperlink" Target="https://en.wikipedia.org/wiki/Ribosomal_protein_s6"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35</Pages>
  <Words>8300</Words>
  <Characters>47312</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Fernández Ramos</dc:creator>
  <cp:lastModifiedBy>User</cp:lastModifiedBy>
  <cp:revision>8</cp:revision>
  <dcterms:created xsi:type="dcterms:W3CDTF">2020-08-22T10:12:00Z</dcterms:created>
  <dcterms:modified xsi:type="dcterms:W3CDTF">2020-09-09T03:39:00Z</dcterms:modified>
</cp:coreProperties>
</file>