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E17175" w14:textId="77777777" w:rsidR="00A77B3E" w:rsidRDefault="00D27486">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0CA7B7B" w14:textId="77777777" w:rsidR="00A77B3E" w:rsidRDefault="00D27486">
      <w:pPr>
        <w:spacing w:line="360" w:lineRule="auto"/>
        <w:jc w:val="both"/>
      </w:pPr>
      <w:r>
        <w:rPr>
          <w:rFonts w:ascii="Book Antiqua" w:eastAsia="Book Antiqua" w:hAnsi="Book Antiqua" w:cs="Book Antiqua"/>
          <w:b/>
          <w:color w:val="000000"/>
        </w:rPr>
        <w:t xml:space="preserve">Manuscript NO: </w:t>
      </w:r>
      <w:r w:rsidRPr="00331635">
        <w:rPr>
          <w:rFonts w:ascii="Book Antiqua" w:eastAsia="Book Antiqua" w:hAnsi="Book Antiqua" w:cs="Book Antiqua"/>
          <w:color w:val="000000"/>
        </w:rPr>
        <w:t>56573</w:t>
      </w:r>
    </w:p>
    <w:p w14:paraId="02EFFFB2" w14:textId="77777777" w:rsidR="00A77B3E" w:rsidRDefault="00D27486">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4C30F341" w14:textId="77777777" w:rsidR="00A77B3E" w:rsidRDefault="00A77B3E">
      <w:pPr>
        <w:spacing w:line="360" w:lineRule="auto"/>
        <w:jc w:val="both"/>
      </w:pPr>
    </w:p>
    <w:p w14:paraId="0CF0E92C" w14:textId="77777777" w:rsidR="00A77B3E" w:rsidRDefault="00D27486">
      <w:pPr>
        <w:spacing w:line="360" w:lineRule="auto"/>
        <w:jc w:val="both"/>
      </w:pPr>
      <w:bookmarkStart w:id="0" w:name="OLE_LINK1967"/>
      <w:bookmarkStart w:id="1" w:name="OLE_LINK1968"/>
      <w:r>
        <w:rPr>
          <w:rFonts w:ascii="Book Antiqua" w:eastAsia="Book Antiqua" w:hAnsi="Book Antiqua" w:cs="Book Antiqua"/>
          <w:b/>
          <w:color w:val="000000"/>
        </w:rPr>
        <w:t xml:space="preserve">Osteochondral </w:t>
      </w:r>
      <w:r w:rsidR="00375192">
        <w:rPr>
          <w:rFonts w:ascii="Book Antiqua" w:eastAsia="Book Antiqua" w:hAnsi="Book Antiqua" w:cs="Book Antiqua"/>
          <w:b/>
          <w:color w:val="000000"/>
        </w:rPr>
        <w:t>lesion of talus with gout tophi deposition</w:t>
      </w:r>
      <w:r>
        <w:rPr>
          <w:rFonts w:ascii="Book Antiqua" w:eastAsia="Book Antiqua" w:hAnsi="Book Antiqua" w:cs="Book Antiqua"/>
          <w:b/>
          <w:color w:val="000000"/>
        </w:rPr>
        <w:t xml:space="preserve">: A </w:t>
      </w:r>
      <w:r w:rsidR="00375192">
        <w:rPr>
          <w:rFonts w:ascii="Book Antiqua" w:eastAsia="Book Antiqua" w:hAnsi="Book Antiqua" w:cs="Book Antiqua"/>
          <w:b/>
          <w:color w:val="000000"/>
        </w:rPr>
        <w:t>case report</w:t>
      </w:r>
    </w:p>
    <w:bookmarkEnd w:id="0"/>
    <w:bookmarkEnd w:id="1"/>
    <w:p w14:paraId="112DFE53" w14:textId="77777777" w:rsidR="00A77B3E" w:rsidRDefault="00A77B3E">
      <w:pPr>
        <w:spacing w:line="360" w:lineRule="auto"/>
        <w:jc w:val="both"/>
      </w:pPr>
    </w:p>
    <w:p w14:paraId="2C82789E" w14:textId="77777777" w:rsidR="00A77B3E" w:rsidRDefault="00375192">
      <w:pPr>
        <w:spacing w:line="360" w:lineRule="auto"/>
        <w:jc w:val="both"/>
      </w:pPr>
      <w:r>
        <w:rPr>
          <w:rFonts w:ascii="Book Antiqua" w:eastAsia="Book Antiqua" w:hAnsi="Book Antiqua" w:cs="Book Antiqua"/>
          <w:color w:val="000000"/>
        </w:rPr>
        <w:t xml:space="preserve">Kim T </w:t>
      </w:r>
      <w:r w:rsidRPr="00375192">
        <w:rPr>
          <w:rFonts w:ascii="Book Antiqua" w:eastAsia="Book Antiqua" w:hAnsi="Book Antiqua" w:cs="Book Antiqua"/>
          <w:i/>
          <w:color w:val="000000"/>
        </w:rPr>
        <w:t>et al</w:t>
      </w:r>
      <w:r>
        <w:rPr>
          <w:rFonts w:ascii="Book Antiqua" w:eastAsia="Book Antiqua" w:hAnsi="Book Antiqua" w:cs="Book Antiqua"/>
          <w:color w:val="000000"/>
        </w:rPr>
        <w:t xml:space="preserve">. </w:t>
      </w:r>
      <w:r w:rsidR="00F54407">
        <w:rPr>
          <w:rFonts w:ascii="Book Antiqua" w:eastAsia="Book Antiqua" w:hAnsi="Book Antiqua" w:cs="Book Antiqua"/>
          <w:color w:val="000000"/>
        </w:rPr>
        <w:t xml:space="preserve">OLT </w:t>
      </w:r>
      <w:r>
        <w:rPr>
          <w:rFonts w:ascii="Book Antiqua" w:eastAsia="Book Antiqua" w:hAnsi="Book Antiqua" w:cs="Book Antiqua"/>
          <w:color w:val="000000"/>
        </w:rPr>
        <w:t>with gout tophi deposition</w:t>
      </w:r>
    </w:p>
    <w:p w14:paraId="2459FD4C" w14:textId="77777777" w:rsidR="00A77B3E" w:rsidRDefault="00A77B3E">
      <w:pPr>
        <w:spacing w:line="360" w:lineRule="auto"/>
        <w:jc w:val="both"/>
      </w:pPr>
    </w:p>
    <w:p w14:paraId="2B57136B" w14:textId="77777777" w:rsidR="00A77B3E" w:rsidRDefault="00D27486">
      <w:pPr>
        <w:spacing w:line="360" w:lineRule="auto"/>
        <w:jc w:val="both"/>
      </w:pPr>
      <w:proofErr w:type="spellStart"/>
      <w:r>
        <w:rPr>
          <w:rFonts w:ascii="Book Antiqua" w:eastAsia="Book Antiqua" w:hAnsi="Book Antiqua" w:cs="Book Antiqua"/>
          <w:color w:val="000000"/>
        </w:rPr>
        <w:t>Taeho</w:t>
      </w:r>
      <w:proofErr w:type="spellEnd"/>
      <w:r>
        <w:rPr>
          <w:rFonts w:ascii="Book Antiqua" w:eastAsia="Book Antiqua" w:hAnsi="Book Antiqua" w:cs="Book Antiqua"/>
          <w:color w:val="000000"/>
        </w:rPr>
        <w:t xml:space="preserve"> Kim, Young-</w:t>
      </w:r>
      <w:proofErr w:type="spellStart"/>
      <w:r>
        <w:rPr>
          <w:rFonts w:ascii="Book Antiqua" w:eastAsia="Book Antiqua" w:hAnsi="Book Antiqua" w:cs="Book Antiqua"/>
          <w:color w:val="000000"/>
        </w:rPr>
        <w:t>Rak</w:t>
      </w:r>
      <w:proofErr w:type="spellEnd"/>
      <w:r>
        <w:rPr>
          <w:rFonts w:ascii="Book Antiqua" w:eastAsia="Book Antiqua" w:hAnsi="Book Antiqua" w:cs="Book Antiqua"/>
          <w:color w:val="000000"/>
        </w:rPr>
        <w:t xml:space="preserve"> Choi</w:t>
      </w:r>
    </w:p>
    <w:p w14:paraId="4690BC4C" w14:textId="77777777" w:rsidR="00A77B3E" w:rsidRDefault="00A77B3E">
      <w:pPr>
        <w:spacing w:line="360" w:lineRule="auto"/>
        <w:jc w:val="both"/>
      </w:pPr>
    </w:p>
    <w:p w14:paraId="399493F0" w14:textId="77777777" w:rsidR="00A77B3E" w:rsidRDefault="00D27486">
      <w:pPr>
        <w:spacing w:line="360" w:lineRule="auto"/>
        <w:jc w:val="both"/>
      </w:pPr>
      <w:proofErr w:type="spellStart"/>
      <w:r>
        <w:rPr>
          <w:rFonts w:ascii="Book Antiqua" w:eastAsia="Book Antiqua" w:hAnsi="Book Antiqua" w:cs="Book Antiqua"/>
          <w:b/>
          <w:bCs/>
          <w:color w:val="000000"/>
        </w:rPr>
        <w:t>Taeho</w:t>
      </w:r>
      <w:proofErr w:type="spellEnd"/>
      <w:r>
        <w:rPr>
          <w:rFonts w:ascii="Book Antiqua" w:eastAsia="Book Antiqua" w:hAnsi="Book Antiqua" w:cs="Book Antiqua"/>
          <w:b/>
          <w:bCs/>
          <w:color w:val="000000"/>
        </w:rPr>
        <w:t xml:space="preserve"> Kim, </w:t>
      </w:r>
      <w:r>
        <w:rPr>
          <w:rFonts w:ascii="Book Antiqua" w:eastAsia="Book Antiqua" w:hAnsi="Book Antiqua" w:cs="Book Antiqua"/>
          <w:color w:val="000000"/>
        </w:rPr>
        <w:t xml:space="preserve">Department of </w:t>
      </w:r>
      <w:proofErr w:type="spellStart"/>
      <w:r>
        <w:rPr>
          <w:rFonts w:ascii="Book Antiqua" w:eastAsia="Book Antiqua" w:hAnsi="Book Antiqua" w:cs="Book Antiqua"/>
          <w:color w:val="000000"/>
        </w:rPr>
        <w:t>Orthopaedic</w:t>
      </w:r>
      <w:proofErr w:type="spellEnd"/>
      <w:r>
        <w:rPr>
          <w:rFonts w:ascii="Book Antiqua" w:eastAsia="Book Antiqua" w:hAnsi="Book Antiqua" w:cs="Book Antiqua"/>
          <w:color w:val="000000"/>
        </w:rPr>
        <w:t xml:space="preserve"> Surgery, CHA </w:t>
      </w:r>
      <w:proofErr w:type="spellStart"/>
      <w:r>
        <w:rPr>
          <w:rFonts w:ascii="Book Antiqua" w:eastAsia="Book Antiqua" w:hAnsi="Book Antiqua" w:cs="Book Antiqua"/>
          <w:color w:val="000000"/>
        </w:rPr>
        <w:t>Bundang</w:t>
      </w:r>
      <w:proofErr w:type="spellEnd"/>
      <w:r>
        <w:rPr>
          <w:rFonts w:ascii="Book Antiqua" w:eastAsia="Book Antiqua" w:hAnsi="Book Antiqua" w:cs="Book Antiqua"/>
          <w:color w:val="000000"/>
        </w:rPr>
        <w:t xml:space="preserve"> Medical Center, CHA University, </w:t>
      </w:r>
      <w:proofErr w:type="spellStart"/>
      <w:r>
        <w:rPr>
          <w:rFonts w:ascii="Book Antiqua" w:eastAsia="Book Antiqua" w:hAnsi="Book Antiqua" w:cs="Book Antiqua"/>
          <w:color w:val="000000"/>
        </w:rPr>
        <w:t>Seongnam</w:t>
      </w:r>
      <w:proofErr w:type="spellEnd"/>
      <w:r>
        <w:rPr>
          <w:rFonts w:ascii="Book Antiqua" w:eastAsia="Book Antiqua" w:hAnsi="Book Antiqua" w:cs="Book Antiqua"/>
          <w:color w:val="000000"/>
        </w:rPr>
        <w:t xml:space="preserve"> 13497, Gyeonggi-do, South Korea</w:t>
      </w:r>
    </w:p>
    <w:p w14:paraId="13FC4059" w14:textId="77777777" w:rsidR="00A77B3E" w:rsidRDefault="00A77B3E">
      <w:pPr>
        <w:spacing w:line="360" w:lineRule="auto"/>
        <w:jc w:val="both"/>
      </w:pPr>
    </w:p>
    <w:p w14:paraId="4F3D47DC" w14:textId="77777777" w:rsidR="00A77B3E" w:rsidRDefault="00D27486">
      <w:pPr>
        <w:spacing w:line="360" w:lineRule="auto"/>
        <w:jc w:val="both"/>
      </w:pPr>
      <w:r>
        <w:rPr>
          <w:rFonts w:ascii="Book Antiqua" w:eastAsia="Book Antiqua" w:hAnsi="Book Antiqua" w:cs="Book Antiqua"/>
          <w:b/>
          <w:bCs/>
          <w:color w:val="000000"/>
        </w:rPr>
        <w:t>Young-</w:t>
      </w:r>
      <w:proofErr w:type="spellStart"/>
      <w:r>
        <w:rPr>
          <w:rFonts w:ascii="Book Antiqua" w:eastAsia="Book Antiqua" w:hAnsi="Book Antiqua" w:cs="Book Antiqua"/>
          <w:b/>
          <w:bCs/>
          <w:color w:val="000000"/>
        </w:rPr>
        <w:t>Rak</w:t>
      </w:r>
      <w:proofErr w:type="spellEnd"/>
      <w:r>
        <w:rPr>
          <w:rFonts w:ascii="Book Antiqua" w:eastAsia="Book Antiqua" w:hAnsi="Book Antiqua" w:cs="Book Antiqua"/>
          <w:b/>
          <w:bCs/>
          <w:color w:val="000000"/>
        </w:rPr>
        <w:t xml:space="preserve"> Choi, </w:t>
      </w:r>
      <w:r>
        <w:rPr>
          <w:rFonts w:ascii="Book Antiqua" w:eastAsia="Book Antiqua" w:hAnsi="Book Antiqua" w:cs="Book Antiqua"/>
          <w:color w:val="000000"/>
        </w:rPr>
        <w:t xml:space="preserve">Department of </w:t>
      </w:r>
      <w:proofErr w:type="spellStart"/>
      <w:r w:rsidRPr="008C2397">
        <w:rPr>
          <w:rFonts w:ascii="Book Antiqua" w:eastAsia="Book Antiqua" w:hAnsi="Book Antiqua" w:cs="Book Antiqua"/>
          <w:caps/>
          <w:color w:val="000000"/>
        </w:rPr>
        <w:t>o</w:t>
      </w:r>
      <w:r>
        <w:rPr>
          <w:rFonts w:ascii="Book Antiqua" w:eastAsia="Book Antiqua" w:hAnsi="Book Antiqua" w:cs="Book Antiqua"/>
          <w:color w:val="000000"/>
        </w:rPr>
        <w:t>rthopaedic</w:t>
      </w:r>
      <w:proofErr w:type="spellEnd"/>
      <w:r>
        <w:rPr>
          <w:rFonts w:ascii="Book Antiqua" w:eastAsia="Book Antiqua" w:hAnsi="Book Antiqua" w:cs="Book Antiqua"/>
          <w:color w:val="000000"/>
        </w:rPr>
        <w:t xml:space="preserve"> </w:t>
      </w:r>
      <w:r w:rsidRPr="008C2397">
        <w:rPr>
          <w:rFonts w:ascii="Book Antiqua" w:eastAsia="Book Antiqua" w:hAnsi="Book Antiqua" w:cs="Book Antiqua"/>
          <w:caps/>
          <w:color w:val="000000"/>
        </w:rPr>
        <w:t>s</w:t>
      </w:r>
      <w:r>
        <w:rPr>
          <w:rFonts w:ascii="Book Antiqua" w:eastAsia="Book Antiqua" w:hAnsi="Book Antiqua" w:cs="Book Antiqua"/>
          <w:color w:val="000000"/>
        </w:rPr>
        <w:t>urgery, Asan Medical Center, University of Ulsan College of Medicine, Seoul 05505, South Korea</w:t>
      </w:r>
    </w:p>
    <w:p w14:paraId="7CFA9F3B" w14:textId="77777777" w:rsidR="00A77B3E" w:rsidRDefault="00A77B3E">
      <w:pPr>
        <w:spacing w:line="360" w:lineRule="auto"/>
        <w:jc w:val="both"/>
      </w:pPr>
    </w:p>
    <w:p w14:paraId="35BB923F" w14:textId="77777777" w:rsidR="00A77B3E" w:rsidRDefault="00D27486">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C</w:t>
      </w:r>
      <w:r w:rsidR="002713F6">
        <w:rPr>
          <w:rFonts w:ascii="Book Antiqua" w:eastAsia="Book Antiqua" w:hAnsi="Book Antiqua" w:cs="Book Antiqua"/>
          <w:color w:val="000000"/>
        </w:rPr>
        <w:t>hoi</w:t>
      </w:r>
      <w:r>
        <w:rPr>
          <w:rFonts w:ascii="Book Antiqua" w:eastAsia="Book Antiqua" w:hAnsi="Book Antiqua" w:cs="Book Antiqua"/>
          <w:color w:val="000000"/>
        </w:rPr>
        <w:t xml:space="preserve"> YR was the patient’s </w:t>
      </w:r>
      <w:proofErr w:type="spellStart"/>
      <w:r>
        <w:rPr>
          <w:rFonts w:ascii="Book Antiqua" w:eastAsia="Book Antiqua" w:hAnsi="Book Antiqua" w:cs="Book Antiqua"/>
          <w:color w:val="000000"/>
        </w:rPr>
        <w:t>orthopaedic</w:t>
      </w:r>
      <w:proofErr w:type="spellEnd"/>
      <w:r>
        <w:rPr>
          <w:rFonts w:ascii="Book Antiqua" w:eastAsia="Book Antiqua" w:hAnsi="Book Antiqua" w:cs="Book Antiqua"/>
          <w:color w:val="000000"/>
        </w:rPr>
        <w:t xml:space="preserve"> surgeon, reviewed the literature and contributed to manuscript drafting; K</w:t>
      </w:r>
      <w:r w:rsidR="002713F6">
        <w:rPr>
          <w:rFonts w:ascii="Book Antiqua" w:eastAsia="Book Antiqua" w:hAnsi="Book Antiqua" w:cs="Book Antiqua"/>
          <w:color w:val="000000"/>
        </w:rPr>
        <w:t>im</w:t>
      </w:r>
      <w:r>
        <w:rPr>
          <w:rFonts w:ascii="Book Antiqua" w:eastAsia="Book Antiqua" w:hAnsi="Book Antiqua" w:cs="Book Antiqua"/>
          <w:color w:val="000000"/>
        </w:rPr>
        <w:t xml:space="preserve"> TH reviewed the literature and contributed to</w:t>
      </w:r>
      <w:r w:rsidR="002713F6">
        <w:rPr>
          <w:rFonts w:ascii="Book Antiqua" w:eastAsia="Book Antiqua" w:hAnsi="Book Antiqua" w:cs="Book Antiqua"/>
          <w:color w:val="000000"/>
        </w:rPr>
        <w:t xml:space="preserve"> </w:t>
      </w:r>
      <w:r>
        <w:rPr>
          <w:rFonts w:ascii="Book Antiqua" w:eastAsia="Book Antiqua" w:hAnsi="Book Antiqua" w:cs="Book Antiqua"/>
          <w:color w:val="000000"/>
        </w:rPr>
        <w:t>manuscript drafting and analyzed and interpreted th</w:t>
      </w:r>
      <w:r w:rsidR="00E004D1">
        <w:rPr>
          <w:rFonts w:ascii="Book Antiqua" w:eastAsia="Book Antiqua" w:hAnsi="Book Antiqua" w:cs="Book Antiqua"/>
          <w:color w:val="000000"/>
        </w:rPr>
        <w:t>e imaging findings; a</w:t>
      </w:r>
      <w:r>
        <w:rPr>
          <w:rFonts w:ascii="Book Antiqua" w:eastAsia="Book Antiqua" w:hAnsi="Book Antiqua" w:cs="Book Antiqua"/>
          <w:color w:val="000000"/>
        </w:rPr>
        <w:t xml:space="preserve">ll authors issued final approval for the version to be submitted. </w:t>
      </w:r>
    </w:p>
    <w:p w14:paraId="77E63F71" w14:textId="77777777" w:rsidR="00A77B3E" w:rsidRDefault="00A77B3E">
      <w:pPr>
        <w:spacing w:line="360" w:lineRule="auto"/>
        <w:jc w:val="both"/>
      </w:pPr>
    </w:p>
    <w:p w14:paraId="571CD9F8" w14:textId="77777777" w:rsidR="00A77B3E" w:rsidRDefault="00D27486">
      <w:pPr>
        <w:spacing w:line="360" w:lineRule="auto"/>
        <w:jc w:val="both"/>
      </w:pPr>
      <w:r>
        <w:rPr>
          <w:rFonts w:ascii="Book Antiqua" w:eastAsia="Book Antiqua" w:hAnsi="Book Antiqua" w:cs="Book Antiqua"/>
          <w:b/>
          <w:bCs/>
          <w:color w:val="000000"/>
        </w:rPr>
        <w:t>Supported by</w:t>
      </w:r>
      <w:r w:rsidR="00FF5DBE">
        <w:rPr>
          <w:rFonts w:ascii="Book Antiqua" w:eastAsia="Book Antiqua" w:hAnsi="Book Antiqua" w:cs="Book Antiqua"/>
          <w:color w:val="000000"/>
        </w:rPr>
        <w:t xml:space="preserve"> (</w:t>
      </w:r>
      <w:r>
        <w:rPr>
          <w:rFonts w:ascii="Book Antiqua" w:eastAsia="Book Antiqua" w:hAnsi="Book Antiqua" w:cs="Book Antiqua"/>
          <w:color w:val="000000"/>
        </w:rPr>
        <w:t>partially</w:t>
      </w:r>
      <w:r w:rsidR="00FF5DBE">
        <w:rPr>
          <w:rFonts w:ascii="Book Antiqua" w:eastAsia="Book Antiqua" w:hAnsi="Book Antiqua" w:cs="Book Antiqua"/>
          <w:color w:val="000000"/>
        </w:rPr>
        <w:t>)</w:t>
      </w:r>
      <w:r w:rsidR="00DE1ECC">
        <w:rPr>
          <w:rFonts w:ascii="Book Antiqua" w:eastAsia="Book Antiqua" w:hAnsi="Book Antiqua" w:cs="Book Antiqua"/>
          <w:color w:val="000000"/>
        </w:rPr>
        <w:t xml:space="preserve"> </w:t>
      </w:r>
      <w:r>
        <w:rPr>
          <w:rFonts w:ascii="Book Antiqua" w:eastAsia="Book Antiqua" w:hAnsi="Book Antiqua" w:cs="Book Antiqua"/>
          <w:color w:val="000000"/>
        </w:rPr>
        <w:t>the Korea Health Technology R&amp;D Project through the National Research Foundation of Korea</w:t>
      </w:r>
      <w:r w:rsidR="00697098">
        <w:rPr>
          <w:rFonts w:ascii="Book Antiqua" w:eastAsia="Book Antiqua" w:hAnsi="Book Antiqua" w:cs="Book Antiqua"/>
          <w:color w:val="000000"/>
        </w:rPr>
        <w:t xml:space="preserve"> </w:t>
      </w:r>
      <w:r>
        <w:rPr>
          <w:rFonts w:ascii="Book Antiqua" w:eastAsia="Book Antiqua" w:hAnsi="Book Antiqua" w:cs="Book Antiqua"/>
          <w:color w:val="000000"/>
        </w:rPr>
        <w:t>(NRF)</w:t>
      </w:r>
      <w:r w:rsidR="00697098">
        <w:rPr>
          <w:rFonts w:ascii="Book Antiqua" w:eastAsia="Book Antiqua" w:hAnsi="Book Antiqua" w:cs="Book Antiqua"/>
          <w:color w:val="000000"/>
        </w:rPr>
        <w:t xml:space="preserve"> </w:t>
      </w:r>
      <w:r>
        <w:rPr>
          <w:rFonts w:ascii="Book Antiqua" w:eastAsia="Book Antiqua" w:hAnsi="Book Antiqua" w:cs="Book Antiqua"/>
          <w:color w:val="000000"/>
        </w:rPr>
        <w:t>grant funded by th</w:t>
      </w:r>
      <w:r w:rsidR="00697098">
        <w:rPr>
          <w:rFonts w:ascii="Book Antiqua" w:eastAsia="Book Antiqua" w:hAnsi="Book Antiqua" w:cs="Book Antiqua"/>
          <w:color w:val="000000"/>
        </w:rPr>
        <w:t>e Korea government, No. NRF-2017R1C1B5017705</w:t>
      </w:r>
      <w:r>
        <w:rPr>
          <w:rFonts w:ascii="Book Antiqua" w:eastAsia="Book Antiqua" w:hAnsi="Book Antiqua" w:cs="Book Antiqua"/>
          <w:color w:val="000000"/>
        </w:rPr>
        <w:t>.</w:t>
      </w:r>
    </w:p>
    <w:p w14:paraId="08E2EC1E" w14:textId="77777777" w:rsidR="00A77B3E" w:rsidRDefault="00A77B3E">
      <w:pPr>
        <w:spacing w:line="360" w:lineRule="auto"/>
        <w:jc w:val="both"/>
      </w:pPr>
    </w:p>
    <w:p w14:paraId="0488F965" w14:textId="77777777" w:rsidR="00A77B3E" w:rsidRDefault="00D27486">
      <w:pPr>
        <w:spacing w:line="360" w:lineRule="auto"/>
        <w:jc w:val="both"/>
      </w:pPr>
      <w:r>
        <w:rPr>
          <w:rFonts w:ascii="Book Antiqua" w:eastAsia="Book Antiqua" w:hAnsi="Book Antiqua" w:cs="Book Antiqua"/>
          <w:b/>
          <w:bCs/>
          <w:color w:val="000000"/>
        </w:rPr>
        <w:t>Corresponding author: Young-</w:t>
      </w:r>
      <w:proofErr w:type="spellStart"/>
      <w:r>
        <w:rPr>
          <w:rFonts w:ascii="Book Antiqua" w:eastAsia="Book Antiqua" w:hAnsi="Book Antiqua" w:cs="Book Antiqua"/>
          <w:b/>
          <w:bCs/>
          <w:color w:val="000000"/>
        </w:rPr>
        <w:t>Rak</w:t>
      </w:r>
      <w:proofErr w:type="spellEnd"/>
      <w:r>
        <w:rPr>
          <w:rFonts w:ascii="Book Antiqua" w:eastAsia="Book Antiqua" w:hAnsi="Book Antiqua" w:cs="Book Antiqua"/>
          <w:b/>
          <w:bCs/>
          <w:color w:val="000000"/>
        </w:rPr>
        <w:t xml:space="preserve"> Ch</w:t>
      </w:r>
      <w:r w:rsidR="000A02BA">
        <w:rPr>
          <w:rFonts w:ascii="Book Antiqua" w:eastAsia="Book Antiqua" w:hAnsi="Book Antiqua" w:cs="Book Antiqua"/>
          <w:b/>
          <w:bCs/>
          <w:color w:val="000000"/>
        </w:rPr>
        <w:t>oi, MD, Associate Professor</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w:t>
      </w:r>
      <w:proofErr w:type="spellStart"/>
      <w:r w:rsidRPr="00186F0C">
        <w:rPr>
          <w:rFonts w:ascii="Book Antiqua" w:eastAsia="Book Antiqua" w:hAnsi="Book Antiqua" w:cs="Book Antiqua"/>
          <w:caps/>
          <w:color w:val="000000"/>
        </w:rPr>
        <w:t>o</w:t>
      </w:r>
      <w:r>
        <w:rPr>
          <w:rFonts w:ascii="Book Antiqua" w:eastAsia="Book Antiqua" w:hAnsi="Book Antiqua" w:cs="Book Antiqua"/>
          <w:color w:val="000000"/>
        </w:rPr>
        <w:t>rthopaedic</w:t>
      </w:r>
      <w:proofErr w:type="spellEnd"/>
      <w:r>
        <w:rPr>
          <w:rFonts w:ascii="Book Antiqua" w:eastAsia="Book Antiqua" w:hAnsi="Book Antiqua" w:cs="Book Antiqua"/>
          <w:color w:val="000000"/>
        </w:rPr>
        <w:t xml:space="preserve"> </w:t>
      </w:r>
      <w:r w:rsidRPr="00186F0C">
        <w:rPr>
          <w:rFonts w:ascii="Book Antiqua" w:eastAsia="Book Antiqua" w:hAnsi="Book Antiqua" w:cs="Book Antiqua"/>
          <w:caps/>
          <w:color w:val="000000"/>
        </w:rPr>
        <w:t>s</w:t>
      </w:r>
      <w:r>
        <w:rPr>
          <w:rFonts w:ascii="Book Antiqua" w:eastAsia="Book Antiqua" w:hAnsi="Book Antiqua" w:cs="Book Antiqua"/>
          <w:color w:val="000000"/>
        </w:rPr>
        <w:t>urgery, Asan Medical Center, University of Ulsan College of Medicine, 88, Olympic-</w:t>
      </w:r>
      <w:proofErr w:type="spellStart"/>
      <w:r>
        <w:rPr>
          <w:rFonts w:ascii="Book Antiqua" w:eastAsia="Book Antiqua" w:hAnsi="Book Antiqua" w:cs="Book Antiqua"/>
          <w:color w:val="000000"/>
        </w:rPr>
        <w:t>ro</w:t>
      </w:r>
      <w:proofErr w:type="spellEnd"/>
      <w:r>
        <w:rPr>
          <w:rFonts w:ascii="Book Antiqua" w:eastAsia="Book Antiqua" w:hAnsi="Book Antiqua" w:cs="Book Antiqua"/>
          <w:color w:val="000000"/>
        </w:rPr>
        <w:t xml:space="preserve"> 43-gil, </w:t>
      </w:r>
      <w:proofErr w:type="spellStart"/>
      <w:r>
        <w:rPr>
          <w:rFonts w:ascii="Book Antiqua" w:eastAsia="Book Antiqua" w:hAnsi="Book Antiqua" w:cs="Book Antiqua"/>
          <w:color w:val="000000"/>
        </w:rPr>
        <w:t>Songpa-gu</w:t>
      </w:r>
      <w:proofErr w:type="spellEnd"/>
      <w:r>
        <w:rPr>
          <w:rFonts w:ascii="Book Antiqua" w:eastAsia="Book Antiqua" w:hAnsi="Book Antiqua" w:cs="Book Antiqua"/>
          <w:color w:val="000000"/>
        </w:rPr>
        <w:t>, Seoul 05505, South Korea. jeanguy@hanmail.net</w:t>
      </w:r>
    </w:p>
    <w:p w14:paraId="15D4378A" w14:textId="77777777" w:rsidR="00A77B3E" w:rsidRDefault="00A77B3E">
      <w:pPr>
        <w:spacing w:line="360" w:lineRule="auto"/>
        <w:jc w:val="both"/>
      </w:pPr>
    </w:p>
    <w:p w14:paraId="0963642E" w14:textId="77777777" w:rsidR="00A77B3E" w:rsidRDefault="00D27486">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7, 2020</w:t>
      </w:r>
    </w:p>
    <w:p w14:paraId="4506F148" w14:textId="77777777" w:rsidR="00A77B3E" w:rsidRDefault="00D27486">
      <w:pPr>
        <w:spacing w:line="360" w:lineRule="auto"/>
        <w:jc w:val="both"/>
      </w:pPr>
      <w:r>
        <w:rPr>
          <w:rFonts w:ascii="Book Antiqua" w:eastAsia="Book Antiqua" w:hAnsi="Book Antiqua" w:cs="Book Antiqua"/>
          <w:b/>
          <w:bCs/>
          <w:color w:val="000000"/>
        </w:rPr>
        <w:lastRenderedPageBreak/>
        <w:t xml:space="preserve">Revised: </w:t>
      </w:r>
      <w:r>
        <w:rPr>
          <w:rFonts w:ascii="Book Antiqua" w:eastAsia="Book Antiqua" w:hAnsi="Book Antiqua" w:cs="Book Antiqua"/>
          <w:color w:val="000000"/>
        </w:rPr>
        <w:t>May 27, 2020</w:t>
      </w:r>
    </w:p>
    <w:p w14:paraId="36633651" w14:textId="37D79438" w:rsidR="00A77B3E" w:rsidRDefault="00D27486">
      <w:pPr>
        <w:spacing w:line="360" w:lineRule="auto"/>
        <w:jc w:val="both"/>
      </w:pPr>
      <w:r>
        <w:rPr>
          <w:rFonts w:ascii="Book Antiqua" w:eastAsia="Book Antiqua" w:hAnsi="Book Antiqua" w:cs="Book Antiqua"/>
          <w:b/>
          <w:bCs/>
          <w:color w:val="000000"/>
        </w:rPr>
        <w:t xml:space="preserve">Accepted: </w:t>
      </w:r>
      <w:r w:rsidR="00A23634">
        <w:rPr>
          <w:rFonts w:ascii="Book Antiqua" w:hAnsi="Book Antiqua" w:cs="Arial"/>
          <w:color w:val="000000" w:themeColor="text1"/>
          <w:shd w:val="clear" w:color="auto" w:fill="FFFFFF"/>
        </w:rPr>
        <w:t>August 12, 2020</w:t>
      </w:r>
    </w:p>
    <w:p w14:paraId="17278F21" w14:textId="77777777" w:rsidR="00A77B3E" w:rsidRDefault="00D27486">
      <w:pPr>
        <w:spacing w:line="360" w:lineRule="auto"/>
        <w:jc w:val="both"/>
      </w:pPr>
      <w:r>
        <w:rPr>
          <w:rFonts w:ascii="Book Antiqua" w:eastAsia="Book Antiqua" w:hAnsi="Book Antiqua" w:cs="Book Antiqua"/>
          <w:b/>
          <w:bCs/>
          <w:color w:val="000000"/>
        </w:rPr>
        <w:t xml:space="preserve">Published online: </w:t>
      </w:r>
    </w:p>
    <w:p w14:paraId="63AAA653"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24BBA6FB" w14:textId="77777777" w:rsidR="00A77B3E" w:rsidRDefault="00D27486">
      <w:pPr>
        <w:spacing w:line="360" w:lineRule="auto"/>
        <w:jc w:val="both"/>
      </w:pPr>
      <w:r>
        <w:rPr>
          <w:rFonts w:ascii="Book Antiqua" w:eastAsia="Book Antiqua" w:hAnsi="Book Antiqua" w:cs="Book Antiqua"/>
          <w:b/>
          <w:color w:val="000000"/>
        </w:rPr>
        <w:lastRenderedPageBreak/>
        <w:t>Abstract</w:t>
      </w:r>
    </w:p>
    <w:p w14:paraId="4E01A314" w14:textId="77777777" w:rsidR="00A77B3E" w:rsidRDefault="00D27486">
      <w:pPr>
        <w:spacing w:line="360" w:lineRule="auto"/>
        <w:jc w:val="both"/>
      </w:pPr>
      <w:r>
        <w:rPr>
          <w:rFonts w:ascii="Book Antiqua" w:eastAsia="Book Antiqua" w:hAnsi="Book Antiqua" w:cs="Book Antiqua"/>
          <w:color w:val="000000"/>
        </w:rPr>
        <w:t>BACKGROUND</w:t>
      </w:r>
    </w:p>
    <w:p w14:paraId="2FDA2370" w14:textId="77777777" w:rsidR="00A77B3E" w:rsidRDefault="00D27486" w:rsidP="00D835D9">
      <w:pPr>
        <w:spacing w:line="360" w:lineRule="auto"/>
        <w:jc w:val="both"/>
      </w:pPr>
      <w:r>
        <w:rPr>
          <w:rFonts w:ascii="Book Antiqua" w:eastAsia="Book Antiqua" w:hAnsi="Book Antiqua" w:cs="Book Antiqua"/>
          <w:color w:val="000000"/>
        </w:rPr>
        <w:t xml:space="preserve">Osteochondral lesion of talus is a broad term used to describe an injury or abnormality of the </w:t>
      </w:r>
      <w:proofErr w:type="spellStart"/>
      <w:r>
        <w:rPr>
          <w:rFonts w:ascii="Book Antiqua" w:eastAsia="Book Antiqua" w:hAnsi="Book Antiqua" w:cs="Book Antiqua"/>
          <w:color w:val="000000"/>
        </w:rPr>
        <w:t>talar</w:t>
      </w:r>
      <w:proofErr w:type="spellEnd"/>
      <w:r>
        <w:rPr>
          <w:rFonts w:ascii="Book Antiqua" w:eastAsia="Book Antiqua" w:hAnsi="Book Antiqua" w:cs="Book Antiqua"/>
          <w:color w:val="000000"/>
        </w:rPr>
        <w:t xml:space="preserve"> articular cartilage and adjacent bone. It arises from diverse causes, and although trauma is implicated in many cases, it does not account for the etiology of every lesion.</w:t>
      </w:r>
      <w:r w:rsidR="00D835D9">
        <w:rPr>
          <w:rFonts w:hint="eastAsia"/>
          <w:lang w:eastAsia="zh-CN"/>
        </w:rPr>
        <w:t xml:space="preserve"> </w:t>
      </w:r>
      <w:r>
        <w:rPr>
          <w:rFonts w:ascii="Book Antiqua" w:eastAsia="Book Antiqua" w:hAnsi="Book Antiqua" w:cs="Book Antiqua"/>
          <w:color w:val="000000"/>
        </w:rPr>
        <w:t>Gout is a chronic arthritic disease caused by excess levels of uric acid in blood. Intraosseous deposition of monosodium urate in the clavicle, femur, patella and calcaneus was reported previously. Gout is common disease but rare at a young age, especially during teenage years. Osteochondral lesion caused by intra-articular gouty invasion is very rare.</w:t>
      </w:r>
    </w:p>
    <w:p w14:paraId="5E8E4C1D" w14:textId="77777777" w:rsidR="00A77B3E" w:rsidRDefault="00A77B3E">
      <w:pPr>
        <w:spacing w:line="360" w:lineRule="auto"/>
        <w:ind w:firstLine="120"/>
        <w:jc w:val="both"/>
      </w:pPr>
    </w:p>
    <w:p w14:paraId="140AD8DE" w14:textId="77777777" w:rsidR="00A77B3E" w:rsidRDefault="00D27486">
      <w:pPr>
        <w:spacing w:line="360" w:lineRule="auto"/>
        <w:jc w:val="both"/>
      </w:pPr>
      <w:r>
        <w:rPr>
          <w:rFonts w:ascii="Book Antiqua" w:eastAsia="Book Antiqua" w:hAnsi="Book Antiqua" w:cs="Book Antiqua"/>
          <w:color w:val="000000"/>
        </w:rPr>
        <w:t>CASE SUMMARY</w:t>
      </w:r>
    </w:p>
    <w:p w14:paraId="7F2E7870" w14:textId="77777777" w:rsidR="00A77B3E" w:rsidRDefault="00D27486" w:rsidP="00F54407">
      <w:pPr>
        <w:spacing w:line="360" w:lineRule="auto"/>
        <w:jc w:val="both"/>
      </w:pPr>
      <w:r>
        <w:rPr>
          <w:rFonts w:ascii="Book Antiqua" w:eastAsia="Book Antiqua" w:hAnsi="Book Antiqua" w:cs="Book Antiqua"/>
          <w:color w:val="000000"/>
        </w:rPr>
        <w:t xml:space="preserve">We encountered a rare case of a 16-year-old male who has osteochondral lesion of the talus (OLT) with gout. He had fluctuating pain for more than 2 years. We could see intra-articular tophi with </w:t>
      </w:r>
      <w:r w:rsidR="003E1E59">
        <w:rPr>
          <w:rFonts w:ascii="Book Antiqua" w:eastAsia="Book Antiqua" w:hAnsi="Book Antiqua" w:cs="Book Antiqua"/>
          <w:color w:val="000000"/>
        </w:rPr>
        <w:t>magnetic resonance image (</w:t>
      </w:r>
      <w:r>
        <w:rPr>
          <w:rFonts w:ascii="Book Antiqua" w:eastAsia="Book Antiqua" w:hAnsi="Book Antiqua" w:cs="Book Antiqua"/>
          <w:color w:val="000000"/>
        </w:rPr>
        <w:t>MRI</w:t>
      </w:r>
      <w:r w:rsidR="003E1E59">
        <w:rPr>
          <w:rFonts w:ascii="Book Antiqua" w:eastAsia="Book Antiqua" w:hAnsi="Book Antiqua" w:cs="Book Antiqua"/>
          <w:color w:val="000000"/>
        </w:rPr>
        <w:t>)</w:t>
      </w:r>
      <w:r>
        <w:rPr>
          <w:rFonts w:ascii="Book Antiqua" w:eastAsia="Book Antiqua" w:hAnsi="Book Antiqua" w:cs="Book Antiqua"/>
          <w:color w:val="000000"/>
        </w:rPr>
        <w:t xml:space="preserve"> and arthroscopy. We performed arthroscopic exploration, debridement and microfracture. Symptoms were resolved after operation, and bony coverage at the lesion was seen on postoperative images. We had checked image and uric acid levels for 18 mo.</w:t>
      </w:r>
    </w:p>
    <w:p w14:paraId="34CF5EF1" w14:textId="77777777" w:rsidR="00A77B3E" w:rsidRDefault="00A77B3E">
      <w:pPr>
        <w:spacing w:line="360" w:lineRule="auto"/>
        <w:ind w:firstLine="240"/>
        <w:jc w:val="both"/>
      </w:pPr>
    </w:p>
    <w:p w14:paraId="127A1FF1" w14:textId="77777777" w:rsidR="00A77B3E" w:rsidRDefault="00D27486">
      <w:pPr>
        <w:spacing w:line="360" w:lineRule="auto"/>
        <w:jc w:val="both"/>
      </w:pPr>
      <w:r>
        <w:rPr>
          <w:rFonts w:ascii="Book Antiqua" w:eastAsia="Book Antiqua" w:hAnsi="Book Antiqua" w:cs="Book Antiqua"/>
          <w:color w:val="000000"/>
        </w:rPr>
        <w:t>CONCLUSION</w:t>
      </w:r>
    </w:p>
    <w:p w14:paraId="7228129A" w14:textId="77777777" w:rsidR="00A77B3E" w:rsidRDefault="00D27486" w:rsidP="005110F3">
      <w:pPr>
        <w:spacing w:line="360" w:lineRule="auto"/>
        <w:jc w:val="both"/>
      </w:pPr>
      <w:r>
        <w:rPr>
          <w:rFonts w:ascii="Book Antiqua" w:eastAsia="Book Antiqua" w:hAnsi="Book Antiqua" w:cs="Book Antiqua"/>
          <w:color w:val="000000"/>
        </w:rPr>
        <w:t>It is rare to see OLT with gouty tophi in young adults. While it is challenging, the accuracy of diagnosis can be improved through history taking, MRI and arthroscopy.</w:t>
      </w:r>
    </w:p>
    <w:p w14:paraId="065E84AD" w14:textId="77777777" w:rsidR="00A77B3E" w:rsidRDefault="00A77B3E">
      <w:pPr>
        <w:spacing w:line="360" w:lineRule="auto"/>
        <w:ind w:firstLine="120"/>
        <w:jc w:val="both"/>
      </w:pPr>
    </w:p>
    <w:p w14:paraId="73149585" w14:textId="77777777" w:rsidR="00A77B3E" w:rsidRDefault="00D27486">
      <w:pPr>
        <w:spacing w:line="360" w:lineRule="auto"/>
        <w:jc w:val="both"/>
      </w:pPr>
      <w:r>
        <w:rPr>
          <w:rFonts w:ascii="Book Antiqua" w:eastAsia="Book Antiqua" w:hAnsi="Book Antiqua" w:cs="Book Antiqua"/>
          <w:b/>
          <w:bCs/>
          <w:color w:val="000000"/>
        </w:rPr>
        <w:t xml:space="preserve">Key words: </w:t>
      </w:r>
      <w:r w:rsidRPr="005110F3">
        <w:rPr>
          <w:rFonts w:ascii="Book Antiqua" w:eastAsia="Book Antiqua" w:hAnsi="Book Antiqua" w:cs="Book Antiqua"/>
          <w:caps/>
          <w:color w:val="000000"/>
        </w:rPr>
        <w:t>a</w:t>
      </w:r>
      <w:r>
        <w:rPr>
          <w:rFonts w:ascii="Book Antiqua" w:eastAsia="Book Antiqua" w:hAnsi="Book Antiqua" w:cs="Book Antiqua"/>
          <w:color w:val="000000"/>
        </w:rPr>
        <w:t xml:space="preserve">nkle; </w:t>
      </w:r>
      <w:r w:rsidRPr="005110F3">
        <w:rPr>
          <w:rFonts w:ascii="Book Antiqua" w:eastAsia="Book Antiqua" w:hAnsi="Book Antiqua" w:cs="Book Antiqua"/>
          <w:caps/>
          <w:color w:val="000000"/>
        </w:rPr>
        <w:t>g</w:t>
      </w:r>
      <w:r>
        <w:rPr>
          <w:rFonts w:ascii="Book Antiqua" w:eastAsia="Book Antiqua" w:hAnsi="Book Antiqua" w:cs="Book Antiqua"/>
          <w:color w:val="000000"/>
        </w:rPr>
        <w:t xml:space="preserve">out; </w:t>
      </w:r>
      <w:r w:rsidRPr="005110F3">
        <w:rPr>
          <w:rFonts w:ascii="Book Antiqua" w:eastAsia="Book Antiqua" w:hAnsi="Book Antiqua" w:cs="Book Antiqua"/>
          <w:caps/>
          <w:color w:val="000000"/>
        </w:rPr>
        <w:t>o</w:t>
      </w:r>
      <w:r>
        <w:rPr>
          <w:rFonts w:ascii="Book Antiqua" w:eastAsia="Book Antiqua" w:hAnsi="Book Antiqua" w:cs="Book Antiqua"/>
          <w:color w:val="000000"/>
        </w:rPr>
        <w:t xml:space="preserve">steochondral lesion of the talus; </w:t>
      </w:r>
      <w:r w:rsidRPr="005110F3">
        <w:rPr>
          <w:rFonts w:ascii="Book Antiqua" w:eastAsia="Book Antiqua" w:hAnsi="Book Antiqua" w:cs="Book Antiqua"/>
          <w:caps/>
          <w:color w:val="000000"/>
        </w:rPr>
        <w:t>t</w:t>
      </w:r>
      <w:r>
        <w:rPr>
          <w:rFonts w:ascii="Book Antiqua" w:eastAsia="Book Antiqua" w:hAnsi="Book Antiqua" w:cs="Book Antiqua"/>
          <w:color w:val="000000"/>
        </w:rPr>
        <w:t xml:space="preserve">ophi; </w:t>
      </w:r>
      <w:r w:rsidR="0051466F">
        <w:rPr>
          <w:rFonts w:ascii="Book Antiqua" w:eastAsia="Book Antiqua" w:hAnsi="Book Antiqua" w:cs="Book Antiqua"/>
          <w:color w:val="000000"/>
        </w:rPr>
        <w:t>Magnetic resonance image</w:t>
      </w:r>
      <w:r>
        <w:rPr>
          <w:rFonts w:ascii="Book Antiqua" w:eastAsia="Book Antiqua" w:hAnsi="Book Antiqua" w:cs="Book Antiqua"/>
          <w:color w:val="000000"/>
        </w:rPr>
        <w:t xml:space="preserve">; </w:t>
      </w:r>
      <w:r w:rsidRPr="005110F3">
        <w:rPr>
          <w:rFonts w:ascii="Book Antiqua" w:eastAsia="Book Antiqua" w:hAnsi="Book Antiqua" w:cs="Book Antiqua"/>
          <w:caps/>
          <w:color w:val="000000"/>
        </w:rPr>
        <w:t>a</w:t>
      </w:r>
      <w:r>
        <w:rPr>
          <w:rFonts w:ascii="Book Antiqua" w:eastAsia="Book Antiqua" w:hAnsi="Book Antiqua" w:cs="Book Antiqua"/>
          <w:color w:val="000000"/>
        </w:rPr>
        <w:t>rthroscope</w:t>
      </w:r>
      <w:r w:rsidR="005110F3">
        <w:rPr>
          <w:rFonts w:ascii="Book Antiqua" w:eastAsia="Book Antiqua" w:hAnsi="Book Antiqua" w:cs="Book Antiqua"/>
          <w:color w:val="000000"/>
        </w:rPr>
        <w:t>; Case report</w:t>
      </w:r>
    </w:p>
    <w:p w14:paraId="77B903C0" w14:textId="77777777" w:rsidR="00A77B3E" w:rsidRDefault="00A77B3E">
      <w:pPr>
        <w:spacing w:line="360" w:lineRule="auto"/>
        <w:jc w:val="both"/>
      </w:pPr>
    </w:p>
    <w:p w14:paraId="0FD1E772" w14:textId="77777777" w:rsidR="00A77B3E" w:rsidRDefault="00D27486">
      <w:pPr>
        <w:spacing w:line="360" w:lineRule="auto"/>
        <w:jc w:val="both"/>
      </w:pPr>
      <w:r>
        <w:rPr>
          <w:rFonts w:ascii="Book Antiqua" w:eastAsia="Book Antiqua" w:hAnsi="Book Antiqua" w:cs="Book Antiqua"/>
          <w:color w:val="000000"/>
        </w:rPr>
        <w:t xml:space="preserve">Kim T, Choi YR. Osteochondral </w:t>
      </w:r>
      <w:r w:rsidR="00566492">
        <w:rPr>
          <w:rFonts w:ascii="Book Antiqua" w:eastAsia="Book Antiqua" w:hAnsi="Book Antiqua" w:cs="Book Antiqua"/>
          <w:color w:val="000000"/>
        </w:rPr>
        <w:t>lesion of talus with gout tophi deposition</w:t>
      </w:r>
      <w:r>
        <w:rPr>
          <w:rFonts w:ascii="Book Antiqua" w:eastAsia="Book Antiqua" w:hAnsi="Book Antiqua" w:cs="Book Antiqua"/>
          <w:color w:val="000000"/>
        </w:rPr>
        <w:t xml:space="preserve">: A </w:t>
      </w:r>
      <w:r w:rsidR="00566492">
        <w:rPr>
          <w:rFonts w:ascii="Book Antiqua" w:eastAsia="Book Antiqua" w:hAnsi="Book Antiqua" w:cs="Book Antiqua"/>
          <w:color w:val="000000"/>
        </w:rPr>
        <w:t>case report</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2020; In press</w:t>
      </w:r>
    </w:p>
    <w:p w14:paraId="02A8BC49" w14:textId="77777777" w:rsidR="00A77B3E" w:rsidRDefault="00A77B3E">
      <w:pPr>
        <w:spacing w:line="360" w:lineRule="auto"/>
        <w:jc w:val="both"/>
      </w:pPr>
    </w:p>
    <w:p w14:paraId="1E4BF505" w14:textId="77777777" w:rsidR="00A77B3E" w:rsidRDefault="00D27486">
      <w:pPr>
        <w:spacing w:line="360" w:lineRule="auto"/>
        <w:jc w:val="both"/>
      </w:pPr>
      <w:r>
        <w:rPr>
          <w:rFonts w:ascii="Book Antiqua" w:eastAsia="Book Antiqua" w:hAnsi="Book Antiqua" w:cs="Book Antiqua"/>
          <w:b/>
          <w:bCs/>
          <w:color w:val="000000"/>
        </w:rPr>
        <w:lastRenderedPageBreak/>
        <w:t xml:space="preserve">Core tip: </w:t>
      </w:r>
      <w:r w:rsidR="00A46922" w:rsidRPr="00A46922">
        <w:rPr>
          <w:rFonts w:ascii="Book Antiqua" w:eastAsia="Book Antiqua" w:hAnsi="Book Antiqua" w:cs="Book Antiqua"/>
          <w:caps/>
          <w:color w:val="000000"/>
        </w:rPr>
        <w:t>o</w:t>
      </w:r>
      <w:r w:rsidR="00A46922">
        <w:rPr>
          <w:rFonts w:ascii="Book Antiqua" w:eastAsia="Book Antiqua" w:hAnsi="Book Antiqua" w:cs="Book Antiqua"/>
          <w:color w:val="000000"/>
        </w:rPr>
        <w:t>steochondral lesion of</w:t>
      </w:r>
      <w:r w:rsidR="00F06FE8">
        <w:rPr>
          <w:rFonts w:ascii="Book Antiqua" w:eastAsia="Book Antiqua" w:hAnsi="Book Antiqua" w:cs="Book Antiqua"/>
          <w:color w:val="000000"/>
        </w:rPr>
        <w:t xml:space="preserve"> </w:t>
      </w:r>
      <w:r w:rsidR="00A46922">
        <w:rPr>
          <w:rFonts w:ascii="Book Antiqua" w:eastAsia="Book Antiqua" w:hAnsi="Book Antiqua" w:cs="Book Antiqua"/>
          <w:color w:val="000000"/>
        </w:rPr>
        <w:t>talus (OLT)</w:t>
      </w:r>
      <w:r>
        <w:rPr>
          <w:rFonts w:ascii="Book Antiqua" w:eastAsia="Book Antiqua" w:hAnsi="Book Antiqua" w:cs="Book Antiqua"/>
          <w:color w:val="000000"/>
        </w:rPr>
        <w:t xml:space="preserve"> is usually known as a posttraumatic or repetitive stress lesion. It is rare to see OLT caused by gout tophi deposition. Furthermore, it is extremely rare in young adult or the adolescent. This case highlights the thorough history taking, radiologic study and arthroscopic finding for diagnosis</w:t>
      </w:r>
      <w:r w:rsidR="00407293">
        <w:rPr>
          <w:rFonts w:ascii="Book Antiqua" w:eastAsia="Book Antiqua" w:hAnsi="Book Antiqua" w:cs="Book Antiqua"/>
          <w:color w:val="000000"/>
        </w:rPr>
        <w:t>.</w:t>
      </w:r>
    </w:p>
    <w:p w14:paraId="630372A5" w14:textId="77777777" w:rsidR="00A77B3E" w:rsidRDefault="00A77B3E">
      <w:pPr>
        <w:spacing w:line="360" w:lineRule="auto"/>
        <w:jc w:val="both"/>
      </w:pPr>
    </w:p>
    <w:p w14:paraId="16520CC5" w14:textId="77777777" w:rsidR="00A77B3E" w:rsidRDefault="00D27486">
      <w:pPr>
        <w:spacing w:line="360" w:lineRule="auto"/>
        <w:jc w:val="both"/>
      </w:pPr>
      <w:r>
        <w:rPr>
          <w:rFonts w:ascii="Book Antiqua" w:eastAsia="Book Antiqua" w:hAnsi="Book Antiqua" w:cs="Book Antiqua"/>
          <w:b/>
          <w:color w:val="000000"/>
          <w:u w:val="single"/>
        </w:rPr>
        <w:t>INTRODUCTION</w:t>
      </w:r>
    </w:p>
    <w:p w14:paraId="64C09976" w14:textId="77777777" w:rsidR="00A77B3E" w:rsidRDefault="00D27486" w:rsidP="00566492">
      <w:pPr>
        <w:spacing w:line="360" w:lineRule="auto"/>
        <w:jc w:val="both"/>
      </w:pPr>
      <w:r>
        <w:rPr>
          <w:rFonts w:ascii="Book Antiqua" w:eastAsia="Book Antiqua" w:hAnsi="Book Antiqua" w:cs="Book Antiqua"/>
          <w:color w:val="000000"/>
        </w:rPr>
        <w:t>Osteochondral lesion of talus</w:t>
      </w:r>
      <w:r w:rsidR="00D852E1">
        <w:rPr>
          <w:rFonts w:ascii="Book Antiqua" w:eastAsia="Book Antiqua" w:hAnsi="Book Antiqua" w:cs="Book Antiqua"/>
          <w:color w:val="000000"/>
        </w:rPr>
        <w:t xml:space="preserve"> </w:t>
      </w:r>
      <w:r>
        <w:rPr>
          <w:rFonts w:ascii="Book Antiqua" w:eastAsia="Book Antiqua" w:hAnsi="Book Antiqua" w:cs="Book Antiqua"/>
          <w:color w:val="000000"/>
        </w:rPr>
        <w:t xml:space="preserve">(OLT) is used to term abnormal lesion of </w:t>
      </w:r>
      <w:proofErr w:type="spellStart"/>
      <w:r>
        <w:rPr>
          <w:rFonts w:ascii="Book Antiqua" w:eastAsia="Book Antiqua" w:hAnsi="Book Antiqua" w:cs="Book Antiqua"/>
          <w:color w:val="000000"/>
        </w:rPr>
        <w:t>talar</w:t>
      </w:r>
      <w:proofErr w:type="spellEnd"/>
      <w:r>
        <w:rPr>
          <w:rFonts w:ascii="Book Antiqua" w:eastAsia="Book Antiqua" w:hAnsi="Book Antiqua" w:cs="Book Antiqua"/>
          <w:color w:val="000000"/>
        </w:rPr>
        <w:t xml:space="preserve"> articular cartilage and adjacent </w:t>
      </w:r>
      <w:proofErr w:type="gramStart"/>
      <w:r>
        <w:rPr>
          <w:rFonts w:ascii="Book Antiqua" w:eastAsia="Book Antiqua" w:hAnsi="Book Antiqua" w:cs="Book Antiqua"/>
          <w:color w:val="000000"/>
        </w:rPr>
        <w:t>bone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A lesion can also be categorized by its location on the articular surface of the talus as medial, lateral, or central with added subdivisions into anterior, central, or posterior as advocated by some </w:t>
      </w:r>
      <w:proofErr w:type="gramStart"/>
      <w:r>
        <w:rPr>
          <w:rFonts w:ascii="Book Antiqua" w:eastAsia="Book Antiqua" w:hAnsi="Book Antiqua" w:cs="Book Antiqua"/>
          <w:color w:val="000000"/>
        </w:rPr>
        <w:t>authors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While the exact incidence of symptomatic OLTs is unknown, they are quite prevalent and a significant source of ankle </w:t>
      </w:r>
      <w:proofErr w:type="gramStart"/>
      <w:r>
        <w:rPr>
          <w:rFonts w:ascii="Book Antiqua" w:eastAsia="Book Antiqua" w:hAnsi="Book Antiqua" w:cs="Book Antiqua"/>
          <w:color w:val="000000"/>
        </w:rPr>
        <w:t>morbidity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OLT arises from diverse causes, and although trauma is implicated in many cases, it does not account for the etiology of every lesion.</w:t>
      </w:r>
    </w:p>
    <w:p w14:paraId="4BCC310A" w14:textId="77777777" w:rsidR="00A77B3E" w:rsidRDefault="00D27486" w:rsidP="006A0EDB">
      <w:pPr>
        <w:spacing w:line="360" w:lineRule="auto"/>
        <w:ind w:firstLineChars="100" w:firstLine="240"/>
        <w:jc w:val="both"/>
      </w:pPr>
      <w:r>
        <w:rPr>
          <w:rFonts w:ascii="Book Antiqua" w:eastAsia="Book Antiqua" w:hAnsi="Book Antiqua" w:cs="Book Antiqua"/>
          <w:color w:val="000000"/>
        </w:rPr>
        <w:t xml:space="preserve">Gout is a chronic arthritic disease caused by abnormal uric acid metabolism. The findings of several studies suggest that the prevalence and incidence of gout has risen in recent </w:t>
      </w:r>
      <w:proofErr w:type="gramStart"/>
      <w:r>
        <w:rPr>
          <w:rFonts w:ascii="Book Antiqua" w:eastAsia="Book Antiqua" w:hAnsi="Book Antiqua" w:cs="Book Antiqua"/>
          <w:color w:val="000000"/>
        </w:rPr>
        <w:t>decades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w:t>
      </w:r>
      <w:r>
        <w:rPr>
          <w:rFonts w:ascii="Book Antiqua" w:eastAsia="Book Antiqua" w:hAnsi="Book Antiqua" w:cs="Book Antiqua"/>
          <w:color w:val="000000"/>
        </w:rPr>
        <w:t xml:space="preserve">. A resurgence of gout across the population has been noted in recent years, and juvenile gout has also been reported, with many of the cases being due solely to known risk factors such as being overweight. Approximately 12%-35% of the gout patients develop </w:t>
      </w:r>
      <w:proofErr w:type="gramStart"/>
      <w:r>
        <w:rPr>
          <w:rFonts w:ascii="Book Antiqua" w:eastAsia="Book Antiqua" w:hAnsi="Book Antiqua" w:cs="Book Antiqua"/>
          <w:color w:val="000000"/>
        </w:rPr>
        <w:t>tophi</w:t>
      </w:r>
      <w:r w:rsidRPr="00007242">
        <w:rPr>
          <w:rFonts w:ascii="Book Antiqua" w:eastAsia="Book Antiqua" w:hAnsi="Book Antiqua" w:cs="Book Antiqua"/>
          <w:color w:val="000000"/>
          <w:vertAlign w:val="superscript"/>
        </w:rPr>
        <w:t>[</w:t>
      </w:r>
      <w:proofErr w:type="gramEnd"/>
      <w:r w:rsidRPr="00007242">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Although the disease normally results in the deposition of monosodium urate crystals in the connective tissue, kidney, and skin, intraosseous deposition of monosodium urate can occur in the clavicle, femoral condyle, metatarsal bone, sesamoid bone, phalanges, patella, calcaneus, vertebral body, and </w:t>
      </w:r>
      <w:proofErr w:type="gramStart"/>
      <w:r>
        <w:rPr>
          <w:rFonts w:ascii="Book Antiqua" w:eastAsia="Book Antiqua" w:hAnsi="Book Antiqua" w:cs="Book Antiqua"/>
          <w:color w:val="000000"/>
        </w:rPr>
        <w:t>talus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Osteochondral lesion caused by intra-articular gouty invasion is very rare. We were hard to find a similar case.</w:t>
      </w:r>
      <w:r w:rsidR="006A0EDB">
        <w:rPr>
          <w:rFonts w:hint="eastAsia"/>
        </w:rPr>
        <w:t xml:space="preserve"> </w:t>
      </w:r>
      <w:r>
        <w:rPr>
          <w:rFonts w:ascii="Book Antiqua" w:eastAsia="Book Antiqua" w:hAnsi="Book Antiqua" w:cs="Book Antiqua"/>
          <w:color w:val="000000"/>
        </w:rPr>
        <w:t xml:space="preserve">We report the rare case of osteochondral lesion of the talus with gout in a teenage boy. </w:t>
      </w:r>
    </w:p>
    <w:p w14:paraId="7382190F" w14:textId="77777777" w:rsidR="00A77B3E" w:rsidRDefault="00A77B3E" w:rsidP="002A0218">
      <w:pPr>
        <w:spacing w:line="360" w:lineRule="auto"/>
        <w:jc w:val="both"/>
      </w:pPr>
    </w:p>
    <w:p w14:paraId="610838C7" w14:textId="77777777" w:rsidR="00A77B3E" w:rsidRDefault="00D27486">
      <w:pPr>
        <w:spacing w:line="360" w:lineRule="auto"/>
        <w:jc w:val="both"/>
      </w:pPr>
      <w:r>
        <w:rPr>
          <w:rFonts w:ascii="Book Antiqua" w:eastAsia="Book Antiqua" w:hAnsi="Book Antiqua" w:cs="Book Antiqua"/>
          <w:b/>
          <w:color w:val="000000"/>
          <w:u w:val="single"/>
        </w:rPr>
        <w:t>CASE PRESENTATION</w:t>
      </w:r>
    </w:p>
    <w:p w14:paraId="13770C87" w14:textId="77777777" w:rsidR="00A77B3E" w:rsidRDefault="00D27486">
      <w:pPr>
        <w:spacing w:line="360" w:lineRule="auto"/>
        <w:jc w:val="both"/>
      </w:pPr>
      <w:r>
        <w:rPr>
          <w:rFonts w:ascii="Book Antiqua" w:eastAsia="Book Antiqua" w:hAnsi="Book Antiqua" w:cs="Book Antiqua"/>
          <w:b/>
          <w:i/>
          <w:color w:val="000000"/>
        </w:rPr>
        <w:t>Chief complaints</w:t>
      </w:r>
    </w:p>
    <w:p w14:paraId="59284F8A" w14:textId="77777777" w:rsidR="00A77B3E" w:rsidRDefault="00D27486" w:rsidP="002A0218">
      <w:pPr>
        <w:spacing w:line="360" w:lineRule="auto"/>
        <w:jc w:val="both"/>
      </w:pPr>
      <w:r>
        <w:rPr>
          <w:rFonts w:ascii="Book Antiqua" w:eastAsia="Book Antiqua" w:hAnsi="Book Antiqua" w:cs="Book Antiqua"/>
          <w:color w:val="000000"/>
        </w:rPr>
        <w:lastRenderedPageBreak/>
        <w:t xml:space="preserve">A 16-year-old male patient complained of a painful left ankle on the anteromedial side for more than 2 years. He presented to the out-patient department on </w:t>
      </w:r>
      <w:r w:rsidRPr="002A0218">
        <w:rPr>
          <w:rFonts w:ascii="Book Antiqua" w:eastAsia="Book Antiqua" w:hAnsi="Book Antiqua" w:cs="Book Antiqua"/>
          <w:caps/>
          <w:color w:val="000000"/>
        </w:rPr>
        <w:t>n</w:t>
      </w:r>
      <w:r>
        <w:rPr>
          <w:rFonts w:ascii="Book Antiqua" w:eastAsia="Book Antiqua" w:hAnsi="Book Antiqua" w:cs="Book Antiqua"/>
          <w:color w:val="000000"/>
        </w:rPr>
        <w:t>ovember 2016.</w:t>
      </w:r>
    </w:p>
    <w:p w14:paraId="7A803952" w14:textId="77777777" w:rsidR="00A77B3E" w:rsidRDefault="00A77B3E">
      <w:pPr>
        <w:spacing w:line="360" w:lineRule="auto"/>
        <w:ind w:firstLine="120"/>
        <w:jc w:val="both"/>
      </w:pPr>
    </w:p>
    <w:p w14:paraId="2423F6FA" w14:textId="77777777" w:rsidR="00A77B3E" w:rsidRDefault="00D27486">
      <w:pPr>
        <w:spacing w:line="360" w:lineRule="auto"/>
        <w:jc w:val="both"/>
      </w:pPr>
      <w:r>
        <w:rPr>
          <w:rFonts w:ascii="Book Antiqua" w:eastAsia="Book Antiqua" w:hAnsi="Book Antiqua" w:cs="Book Antiqua"/>
          <w:b/>
          <w:i/>
          <w:color w:val="000000"/>
        </w:rPr>
        <w:t>History of present illness</w:t>
      </w:r>
    </w:p>
    <w:p w14:paraId="12C695C9" w14:textId="77777777" w:rsidR="00A77B3E" w:rsidRDefault="00D27486">
      <w:pPr>
        <w:spacing w:line="360" w:lineRule="auto"/>
        <w:jc w:val="both"/>
      </w:pPr>
      <w:r>
        <w:rPr>
          <w:rFonts w:ascii="Book Antiqua" w:eastAsia="Book Antiqua" w:hAnsi="Book Antiqua" w:cs="Book Antiqua"/>
          <w:color w:val="000000"/>
        </w:rPr>
        <w:t>Pain levels fluctuated, and the maximum pain was 7 on visual analogue scale and persisted over a week.</w:t>
      </w:r>
    </w:p>
    <w:p w14:paraId="676D0600" w14:textId="77777777" w:rsidR="00A77B3E" w:rsidRDefault="00A77B3E">
      <w:pPr>
        <w:spacing w:line="360" w:lineRule="auto"/>
        <w:jc w:val="both"/>
      </w:pPr>
    </w:p>
    <w:p w14:paraId="5C8C20DD" w14:textId="77777777" w:rsidR="00A77B3E" w:rsidRDefault="00D27486">
      <w:pPr>
        <w:spacing w:line="360" w:lineRule="auto"/>
        <w:jc w:val="both"/>
      </w:pPr>
      <w:r>
        <w:rPr>
          <w:rFonts w:ascii="Book Antiqua" w:eastAsia="Book Antiqua" w:hAnsi="Book Antiqua" w:cs="Book Antiqua"/>
          <w:b/>
          <w:i/>
          <w:color w:val="000000"/>
        </w:rPr>
        <w:t>History of past illness</w:t>
      </w:r>
    </w:p>
    <w:p w14:paraId="06D5A996" w14:textId="77777777" w:rsidR="00A77B3E" w:rsidRDefault="00D27486" w:rsidP="00BD2E2E">
      <w:pPr>
        <w:spacing w:line="360" w:lineRule="auto"/>
        <w:jc w:val="both"/>
      </w:pPr>
      <w:r>
        <w:rPr>
          <w:rFonts w:ascii="Book Antiqua" w:eastAsia="Book Antiqua" w:hAnsi="Book Antiqua" w:cs="Book Antiqua"/>
          <w:color w:val="000000"/>
        </w:rPr>
        <w:t>The patient’s height is 168</w:t>
      </w:r>
      <w:r w:rsidR="001456D7">
        <w:rPr>
          <w:rFonts w:ascii="Book Antiqua" w:eastAsia="Book Antiqua" w:hAnsi="Book Antiqua" w:cs="Book Antiqua"/>
          <w:color w:val="000000"/>
        </w:rPr>
        <w:t xml:space="preserve"> </w:t>
      </w:r>
      <w:r>
        <w:rPr>
          <w:rFonts w:ascii="Book Antiqua" w:eastAsia="Book Antiqua" w:hAnsi="Book Antiqua" w:cs="Book Antiqua"/>
          <w:color w:val="000000"/>
        </w:rPr>
        <w:t xml:space="preserve">cm and weight </w:t>
      </w:r>
      <w:proofErr w:type="gramStart"/>
      <w:r>
        <w:rPr>
          <w:rFonts w:ascii="Book Antiqua" w:eastAsia="Book Antiqua" w:hAnsi="Book Antiqua" w:cs="Book Antiqua"/>
          <w:color w:val="000000"/>
        </w:rPr>
        <w:t>is</w:t>
      </w:r>
      <w:proofErr w:type="gramEnd"/>
      <w:r>
        <w:rPr>
          <w:rFonts w:ascii="Book Antiqua" w:eastAsia="Book Antiqua" w:hAnsi="Book Antiqua" w:cs="Book Antiqua"/>
          <w:color w:val="000000"/>
        </w:rPr>
        <w:t xml:space="preserve"> 75</w:t>
      </w:r>
      <w:r w:rsidR="001456D7">
        <w:rPr>
          <w:rFonts w:ascii="Book Antiqua" w:eastAsia="Book Antiqua" w:hAnsi="Book Antiqua" w:cs="Book Antiqua"/>
          <w:color w:val="000000"/>
        </w:rPr>
        <w:t xml:space="preserve"> </w:t>
      </w:r>
      <w:r>
        <w:rPr>
          <w:rFonts w:ascii="Book Antiqua" w:eastAsia="Book Antiqua" w:hAnsi="Book Antiqua" w:cs="Book Antiqua"/>
          <w:color w:val="000000"/>
        </w:rPr>
        <w:t>kg</w:t>
      </w:r>
      <w:r w:rsidR="001456D7">
        <w:rPr>
          <w:rFonts w:ascii="Book Antiqua" w:eastAsia="Book Antiqua" w:hAnsi="Book Antiqua" w:cs="Book Antiqua"/>
          <w:color w:val="000000"/>
        </w:rPr>
        <w:t xml:space="preserve"> </w:t>
      </w:r>
      <w:r>
        <w:rPr>
          <w:rFonts w:ascii="Book Antiqua" w:eastAsia="Book Antiqua" w:hAnsi="Book Antiqua" w:cs="Book Antiqua"/>
          <w:color w:val="000000"/>
        </w:rPr>
        <w:t>(</w:t>
      </w:r>
      <w:r w:rsidR="006A0EDB">
        <w:rPr>
          <w:rFonts w:ascii="Book Antiqua" w:eastAsia="Book Antiqua" w:hAnsi="Book Antiqua" w:cs="Book Antiqua"/>
          <w:color w:val="000000"/>
        </w:rPr>
        <w:t>body mass index</w:t>
      </w:r>
      <w:r>
        <w:rPr>
          <w:rFonts w:ascii="Book Antiqua" w:eastAsia="Book Antiqua" w:hAnsi="Book Antiqua" w:cs="Book Antiqua"/>
          <w:color w:val="000000"/>
        </w:rPr>
        <w:t>:</w:t>
      </w:r>
      <w:r w:rsidR="001456D7">
        <w:rPr>
          <w:rFonts w:ascii="Book Antiqua" w:eastAsia="Book Antiqua" w:hAnsi="Book Antiqua" w:cs="Book Antiqua"/>
          <w:color w:val="000000"/>
        </w:rPr>
        <w:t xml:space="preserve"> </w:t>
      </w:r>
      <w:r>
        <w:rPr>
          <w:rFonts w:ascii="Book Antiqua" w:eastAsia="Book Antiqua" w:hAnsi="Book Antiqua" w:cs="Book Antiqua"/>
          <w:color w:val="000000"/>
        </w:rPr>
        <w:t>26.57</w:t>
      </w:r>
      <w:r w:rsidR="001456D7">
        <w:rPr>
          <w:rFonts w:ascii="Book Antiqua" w:eastAsia="Book Antiqua" w:hAnsi="Book Antiqua" w:cs="Book Antiqua"/>
          <w:color w:val="000000"/>
        </w:rPr>
        <w:t xml:space="preserve"> </w:t>
      </w:r>
      <w:r>
        <w:rPr>
          <w:rFonts w:ascii="Book Antiqua" w:eastAsia="Book Antiqua" w:hAnsi="Book Antiqua" w:cs="Book Antiqua"/>
          <w:color w:val="000000"/>
        </w:rPr>
        <w:t>kg/m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He did not have any underlying medical history. He visited local hospitals several times and was diagnosed with osteochondral lesion of the talus through radiologic study. The symptom was alleviated with medication or rest. He had no trauma history, genetic predisposition or degenerative joint disease.</w:t>
      </w:r>
    </w:p>
    <w:p w14:paraId="4DD7972A" w14:textId="77777777" w:rsidR="00A77B3E" w:rsidRDefault="00A77B3E">
      <w:pPr>
        <w:spacing w:line="360" w:lineRule="auto"/>
        <w:ind w:firstLine="120"/>
        <w:jc w:val="both"/>
      </w:pPr>
    </w:p>
    <w:p w14:paraId="62CEFE86" w14:textId="77777777" w:rsidR="00A77B3E" w:rsidRDefault="00D27486">
      <w:pPr>
        <w:spacing w:line="360" w:lineRule="auto"/>
        <w:jc w:val="both"/>
      </w:pPr>
      <w:r>
        <w:rPr>
          <w:rFonts w:ascii="Book Antiqua" w:eastAsia="Book Antiqua" w:hAnsi="Book Antiqua" w:cs="Book Antiqua"/>
          <w:b/>
          <w:i/>
          <w:color w:val="000000"/>
        </w:rPr>
        <w:t>Physical examination</w:t>
      </w:r>
    </w:p>
    <w:p w14:paraId="3A073378" w14:textId="77777777" w:rsidR="00A77B3E" w:rsidRDefault="00D27486" w:rsidP="00BD2E2E">
      <w:pPr>
        <w:spacing w:line="360" w:lineRule="auto"/>
        <w:jc w:val="both"/>
      </w:pPr>
      <w:r>
        <w:rPr>
          <w:rFonts w:ascii="Book Antiqua" w:eastAsia="Book Antiqua" w:hAnsi="Book Antiqua" w:cs="Book Antiqua"/>
          <w:color w:val="000000"/>
        </w:rPr>
        <w:t>The patient did not have limitation of ankle range of motion. He had problem of weight bearing walking due to pain.</w:t>
      </w:r>
    </w:p>
    <w:p w14:paraId="414E65CD" w14:textId="77777777" w:rsidR="00A77B3E" w:rsidRDefault="00A77B3E">
      <w:pPr>
        <w:spacing w:line="360" w:lineRule="auto"/>
        <w:ind w:firstLine="120"/>
        <w:jc w:val="both"/>
      </w:pPr>
    </w:p>
    <w:p w14:paraId="77A42FD4" w14:textId="77777777" w:rsidR="00A77B3E" w:rsidRDefault="00D27486">
      <w:pPr>
        <w:spacing w:line="360" w:lineRule="auto"/>
        <w:jc w:val="both"/>
      </w:pPr>
      <w:r>
        <w:rPr>
          <w:rFonts w:ascii="Book Antiqua" w:eastAsia="Book Antiqua" w:hAnsi="Book Antiqua" w:cs="Book Antiqua"/>
          <w:b/>
          <w:i/>
          <w:color w:val="000000"/>
        </w:rPr>
        <w:t>Laboratory examinations</w:t>
      </w:r>
    </w:p>
    <w:p w14:paraId="70CBC75B" w14:textId="77777777" w:rsidR="00A77B3E" w:rsidRDefault="00D27486" w:rsidP="00BD2E2E">
      <w:pPr>
        <w:spacing w:line="360" w:lineRule="auto"/>
        <w:jc w:val="both"/>
      </w:pPr>
      <w:r>
        <w:rPr>
          <w:rFonts w:ascii="Book Antiqua" w:eastAsia="Book Antiqua" w:hAnsi="Book Antiqua" w:cs="Book Antiqua"/>
          <w:color w:val="000000"/>
        </w:rPr>
        <w:t>There were no specific findings in preoperative laboratory examination.</w:t>
      </w:r>
    </w:p>
    <w:p w14:paraId="54ABEB43" w14:textId="77777777" w:rsidR="00A77B3E" w:rsidRDefault="00A77B3E">
      <w:pPr>
        <w:spacing w:line="360" w:lineRule="auto"/>
        <w:ind w:firstLine="120"/>
        <w:jc w:val="both"/>
      </w:pPr>
    </w:p>
    <w:p w14:paraId="626D5742" w14:textId="77777777" w:rsidR="00BD2E2E" w:rsidRDefault="00D27486" w:rsidP="00BD2E2E">
      <w:pPr>
        <w:spacing w:line="360" w:lineRule="auto"/>
        <w:jc w:val="both"/>
      </w:pPr>
      <w:r>
        <w:rPr>
          <w:rFonts w:ascii="Book Antiqua" w:eastAsia="Book Antiqua" w:hAnsi="Book Antiqua" w:cs="Book Antiqua"/>
          <w:b/>
          <w:i/>
          <w:color w:val="000000"/>
        </w:rPr>
        <w:t>Imaging examinations</w:t>
      </w:r>
    </w:p>
    <w:p w14:paraId="17B96ABA" w14:textId="77777777" w:rsidR="00A77B3E" w:rsidRDefault="00D27486" w:rsidP="00BD2E2E">
      <w:pPr>
        <w:spacing w:line="360" w:lineRule="auto"/>
        <w:jc w:val="both"/>
      </w:pPr>
      <w:r>
        <w:rPr>
          <w:rFonts w:ascii="Book Antiqua" w:eastAsia="Book Antiqua" w:hAnsi="Book Antiqua" w:cs="Book Antiqua"/>
          <w:color w:val="000000"/>
        </w:rPr>
        <w:t xml:space="preserve">We found bony abnormalities, including OLTs in the equator of the medial </w:t>
      </w:r>
      <w:proofErr w:type="spellStart"/>
      <w:r>
        <w:rPr>
          <w:rFonts w:ascii="Book Antiqua" w:eastAsia="Book Antiqua" w:hAnsi="Book Antiqua" w:cs="Book Antiqua"/>
          <w:color w:val="000000"/>
        </w:rPr>
        <w:t>talar</w:t>
      </w:r>
      <w:proofErr w:type="spellEnd"/>
      <w:r>
        <w:rPr>
          <w:rFonts w:ascii="Book Antiqua" w:eastAsia="Book Antiqua" w:hAnsi="Book Antiqua" w:cs="Book Antiqua"/>
          <w:color w:val="000000"/>
        </w:rPr>
        <w:t xml:space="preserve"> dome with subchondral cyst, in the X-ray of ankle (Fig</w:t>
      </w:r>
      <w:r w:rsidR="00BD2E2E">
        <w:rPr>
          <w:rFonts w:ascii="Book Antiqua" w:eastAsia="Book Antiqua" w:hAnsi="Book Antiqua" w:cs="Book Antiqua"/>
          <w:color w:val="000000"/>
        </w:rPr>
        <w:t xml:space="preserve">ure </w:t>
      </w:r>
      <w:r>
        <w:rPr>
          <w:rFonts w:ascii="Book Antiqua" w:eastAsia="Book Antiqua" w:hAnsi="Book Antiqua" w:cs="Book Antiqua"/>
          <w:color w:val="000000"/>
        </w:rPr>
        <w:t xml:space="preserve">1). Magnetic resonance image (MRI) was evaluated and found OLTs in the medial </w:t>
      </w:r>
      <w:proofErr w:type="spellStart"/>
      <w:r>
        <w:rPr>
          <w:rFonts w:ascii="Book Antiqua" w:eastAsia="Book Antiqua" w:hAnsi="Book Antiqua" w:cs="Book Antiqua"/>
          <w:color w:val="000000"/>
        </w:rPr>
        <w:t>talar</w:t>
      </w:r>
      <w:proofErr w:type="spellEnd"/>
      <w:r>
        <w:rPr>
          <w:rFonts w:ascii="Book Antiqua" w:eastAsia="Book Antiqua" w:hAnsi="Book Antiqua" w:cs="Book Antiqua"/>
          <w:color w:val="000000"/>
        </w:rPr>
        <w:t xml:space="preserve"> dome with subchondral cysts and subcortical depression. Also, we could see bony spurs at the anterior and posterior lips of the tibial plafond and tiny subchondral cyst at the anterior lip of the tibial plafond in MRI study</w:t>
      </w:r>
      <w:r w:rsidR="005604A1">
        <w:rPr>
          <w:rFonts w:ascii="Book Antiqua" w:eastAsia="Book Antiqua" w:hAnsi="Book Antiqua" w:cs="Book Antiqua"/>
          <w:color w:val="000000"/>
        </w:rPr>
        <w:t xml:space="preserve"> </w:t>
      </w:r>
      <w:r>
        <w:rPr>
          <w:rFonts w:ascii="Book Antiqua" w:eastAsia="Book Antiqua" w:hAnsi="Book Antiqua" w:cs="Book Antiqua"/>
          <w:color w:val="000000"/>
        </w:rPr>
        <w:t>(Fig</w:t>
      </w:r>
      <w:r w:rsidR="005604A1">
        <w:rPr>
          <w:rFonts w:ascii="Book Antiqua" w:eastAsia="Book Antiqua" w:hAnsi="Book Antiqua" w:cs="Book Antiqua"/>
          <w:color w:val="000000"/>
        </w:rPr>
        <w:t xml:space="preserve">ure </w:t>
      </w:r>
      <w:r>
        <w:rPr>
          <w:rFonts w:ascii="Book Antiqua" w:eastAsia="Book Antiqua" w:hAnsi="Book Antiqua" w:cs="Book Antiqua"/>
          <w:color w:val="000000"/>
        </w:rPr>
        <w:t>2).</w:t>
      </w:r>
    </w:p>
    <w:p w14:paraId="3F401CB0" w14:textId="77777777" w:rsidR="00A77B3E" w:rsidRDefault="00A77B3E">
      <w:pPr>
        <w:spacing w:line="360" w:lineRule="auto"/>
        <w:ind w:firstLine="120"/>
        <w:jc w:val="both"/>
      </w:pPr>
    </w:p>
    <w:p w14:paraId="199971D8" w14:textId="77777777" w:rsidR="00A77B3E" w:rsidRDefault="00D27486" w:rsidP="005604A1">
      <w:pPr>
        <w:spacing w:line="360" w:lineRule="auto"/>
        <w:jc w:val="both"/>
      </w:pPr>
      <w:r>
        <w:rPr>
          <w:rFonts w:ascii="Book Antiqua" w:eastAsia="Book Antiqua" w:hAnsi="Book Antiqua" w:cs="Book Antiqua"/>
          <w:b/>
          <w:bCs/>
          <w:i/>
          <w:color w:val="000000"/>
        </w:rPr>
        <w:lastRenderedPageBreak/>
        <w:t>I</w:t>
      </w:r>
      <w:r w:rsidR="005604A1">
        <w:rPr>
          <w:rFonts w:ascii="Book Antiqua" w:eastAsia="Book Antiqua" w:hAnsi="Book Antiqua" w:cs="Book Antiqua"/>
          <w:b/>
          <w:bCs/>
          <w:i/>
          <w:color w:val="000000"/>
        </w:rPr>
        <w:t>mpression</w:t>
      </w:r>
    </w:p>
    <w:p w14:paraId="2EB12025" w14:textId="77777777" w:rsidR="00A77B3E" w:rsidRDefault="00D27486" w:rsidP="005604A1">
      <w:pPr>
        <w:spacing w:line="360" w:lineRule="auto"/>
        <w:jc w:val="both"/>
      </w:pPr>
      <w:r>
        <w:rPr>
          <w:rFonts w:ascii="Book Antiqua" w:eastAsia="Book Antiqua" w:hAnsi="Book Antiqua" w:cs="Book Antiqua"/>
          <w:color w:val="000000"/>
        </w:rPr>
        <w:t>The primary impression of the presented case is osteochondral lesion of the talus.</w:t>
      </w:r>
    </w:p>
    <w:p w14:paraId="5C2AF984" w14:textId="77777777" w:rsidR="00A77B3E" w:rsidRDefault="00A77B3E">
      <w:pPr>
        <w:spacing w:line="360" w:lineRule="auto"/>
        <w:ind w:firstLine="120"/>
        <w:jc w:val="both"/>
      </w:pPr>
    </w:p>
    <w:p w14:paraId="77B32121" w14:textId="77777777" w:rsidR="00A77B3E" w:rsidRDefault="00D27486">
      <w:pPr>
        <w:spacing w:line="360" w:lineRule="auto"/>
        <w:jc w:val="both"/>
      </w:pPr>
      <w:r>
        <w:rPr>
          <w:rFonts w:ascii="Book Antiqua" w:eastAsia="Book Antiqua" w:hAnsi="Book Antiqua" w:cs="Book Antiqua"/>
          <w:b/>
          <w:color w:val="000000"/>
          <w:u w:val="single"/>
        </w:rPr>
        <w:t>FINAL DIAGNOSIS</w:t>
      </w:r>
    </w:p>
    <w:p w14:paraId="2E0AE993" w14:textId="77777777" w:rsidR="00A77B3E" w:rsidRDefault="00D27486" w:rsidP="00A85814">
      <w:pPr>
        <w:spacing w:line="360" w:lineRule="auto"/>
        <w:jc w:val="both"/>
      </w:pPr>
      <w:r>
        <w:rPr>
          <w:rFonts w:ascii="Book Antiqua" w:eastAsia="Book Antiqua" w:hAnsi="Book Antiqua" w:cs="Book Antiqua"/>
          <w:color w:val="000000"/>
        </w:rPr>
        <w:t>The final diagnosis of the case is osteochondral lesion of the talus due to gout tophi deposition.</w:t>
      </w:r>
    </w:p>
    <w:p w14:paraId="73AF662B" w14:textId="77777777" w:rsidR="00A77B3E" w:rsidRDefault="00A77B3E" w:rsidP="00A85814">
      <w:pPr>
        <w:spacing w:line="360" w:lineRule="auto"/>
        <w:jc w:val="both"/>
      </w:pPr>
    </w:p>
    <w:p w14:paraId="2AEF818C" w14:textId="77777777" w:rsidR="00A77B3E" w:rsidRDefault="00D27486">
      <w:pPr>
        <w:spacing w:line="360" w:lineRule="auto"/>
        <w:jc w:val="both"/>
      </w:pPr>
      <w:r>
        <w:rPr>
          <w:rFonts w:ascii="Book Antiqua" w:eastAsia="Book Antiqua" w:hAnsi="Book Antiqua" w:cs="Book Antiqua"/>
          <w:b/>
          <w:color w:val="000000"/>
          <w:u w:val="single"/>
        </w:rPr>
        <w:t>TREATMENT</w:t>
      </w:r>
    </w:p>
    <w:p w14:paraId="4149B080" w14:textId="77777777" w:rsidR="00A77B3E" w:rsidRDefault="00D27486" w:rsidP="00A85814">
      <w:pPr>
        <w:spacing w:line="360" w:lineRule="auto"/>
        <w:jc w:val="both"/>
      </w:pPr>
      <w:r>
        <w:rPr>
          <w:rFonts w:ascii="Book Antiqua" w:eastAsia="Book Antiqua" w:hAnsi="Book Antiqua" w:cs="Book Antiqua"/>
          <w:color w:val="000000"/>
        </w:rPr>
        <w:t>Operation was performed under supine position and spinal anesthesia. We used pneumatic tourniquet for preventing bleeding. Using an ankle arthroscopy device, we checked the ankle joint and the lesion. We found intra-articular gout tophi deposition in OLT during operation</w:t>
      </w:r>
      <w:r w:rsidR="009476EC">
        <w:rPr>
          <w:rFonts w:ascii="Book Antiqua" w:eastAsia="Book Antiqua" w:hAnsi="Book Antiqua" w:cs="Book Antiqua"/>
          <w:color w:val="000000"/>
        </w:rPr>
        <w:t xml:space="preserve"> </w:t>
      </w:r>
      <w:r>
        <w:rPr>
          <w:rFonts w:ascii="Book Antiqua" w:eastAsia="Book Antiqua" w:hAnsi="Book Antiqua" w:cs="Book Antiqua"/>
          <w:color w:val="000000"/>
        </w:rPr>
        <w:t>(</w:t>
      </w:r>
      <w:r w:rsidR="00401576">
        <w:rPr>
          <w:rFonts w:ascii="Book Antiqua" w:eastAsia="Book Antiqua" w:hAnsi="Book Antiqua" w:cs="Book Antiqua"/>
          <w:color w:val="000000"/>
        </w:rPr>
        <w:t xml:space="preserve">Figure </w:t>
      </w:r>
      <w:r>
        <w:rPr>
          <w:rFonts w:ascii="Book Antiqua" w:eastAsia="Book Antiqua" w:hAnsi="Book Antiqua" w:cs="Book Antiqua"/>
          <w:color w:val="000000"/>
        </w:rPr>
        <w:t xml:space="preserve">3). Arthroscopic debridement was performed using ring curette. We performed synovectomy using shaver. Microfracture was performed using </w:t>
      </w:r>
      <w:proofErr w:type="gramStart"/>
      <w:r>
        <w:rPr>
          <w:rFonts w:ascii="Book Antiqua" w:eastAsia="Book Antiqua" w:hAnsi="Book Antiqua" w:cs="Book Antiqua"/>
          <w:color w:val="000000"/>
        </w:rPr>
        <w:t>60 degree</w:t>
      </w:r>
      <w:proofErr w:type="gramEnd"/>
      <w:r>
        <w:rPr>
          <w:rFonts w:ascii="Book Antiqua" w:eastAsia="Book Antiqua" w:hAnsi="Book Antiqua" w:cs="Book Antiqua"/>
          <w:color w:val="000000"/>
        </w:rPr>
        <w:t xml:space="preserve"> awl. We excised the suspected lesions and sent the specimens for pathologic examination.</w:t>
      </w:r>
    </w:p>
    <w:p w14:paraId="4304F3C5" w14:textId="77777777" w:rsidR="00A77B3E" w:rsidRDefault="00A77B3E">
      <w:pPr>
        <w:spacing w:line="360" w:lineRule="auto"/>
        <w:ind w:firstLine="120"/>
        <w:jc w:val="both"/>
      </w:pPr>
    </w:p>
    <w:p w14:paraId="30089B2B" w14:textId="77777777" w:rsidR="00A77B3E" w:rsidRDefault="00D27486">
      <w:pPr>
        <w:spacing w:line="360" w:lineRule="auto"/>
        <w:jc w:val="both"/>
      </w:pPr>
      <w:r>
        <w:rPr>
          <w:rFonts w:ascii="Book Antiqua" w:eastAsia="Book Antiqua" w:hAnsi="Book Antiqua" w:cs="Book Antiqua"/>
          <w:b/>
          <w:color w:val="000000"/>
          <w:u w:val="single"/>
        </w:rPr>
        <w:t>OUTCOME AND FOLLOW-UP</w:t>
      </w:r>
    </w:p>
    <w:p w14:paraId="553588DA" w14:textId="77777777" w:rsidR="00A77B3E" w:rsidRDefault="00D27486" w:rsidP="00A85814">
      <w:pPr>
        <w:spacing w:line="360" w:lineRule="auto"/>
        <w:jc w:val="both"/>
      </w:pPr>
      <w:r>
        <w:rPr>
          <w:rFonts w:ascii="Book Antiqua" w:eastAsia="Book Antiqua" w:hAnsi="Book Antiqua" w:cs="Book Antiqua"/>
          <w:color w:val="000000"/>
        </w:rPr>
        <w:t>After operation, ankle motion exercise</w:t>
      </w:r>
      <w:r w:rsidR="00A85814">
        <w:rPr>
          <w:rFonts w:ascii="Book Antiqua" w:eastAsia="Book Antiqua" w:hAnsi="Book Antiqua" w:cs="Book Antiqua"/>
          <w:color w:val="000000"/>
        </w:rPr>
        <w:t xml:space="preserve"> </w:t>
      </w:r>
      <w:r>
        <w:rPr>
          <w:rFonts w:ascii="Book Antiqua" w:eastAsia="Book Antiqua" w:hAnsi="Book Antiqua" w:cs="Book Antiqua"/>
          <w:color w:val="000000"/>
        </w:rPr>
        <w:t xml:space="preserve">(plantar flexion, dorsiflexion) was started with non-weight bearing ambulation. Weight-bearing ambulation was allowed at postoperative 4 wk. </w:t>
      </w:r>
    </w:p>
    <w:p w14:paraId="01CFF0EF" w14:textId="77777777" w:rsidR="00A77B3E" w:rsidRDefault="00D27486">
      <w:pPr>
        <w:spacing w:line="360" w:lineRule="auto"/>
        <w:ind w:firstLine="120"/>
        <w:jc w:val="both"/>
      </w:pPr>
      <w:r>
        <w:rPr>
          <w:rFonts w:ascii="Book Antiqua" w:eastAsia="Book Antiqua" w:hAnsi="Book Antiqua" w:cs="Book Antiqua"/>
          <w:color w:val="000000"/>
        </w:rPr>
        <w:t>After operation, uric acid level was checked as 11.7</w:t>
      </w:r>
      <w:r w:rsidR="00A85814">
        <w:rPr>
          <w:rFonts w:ascii="Book Antiqua" w:eastAsia="Book Antiqua" w:hAnsi="Book Antiqua" w:cs="Book Antiqua"/>
          <w:color w:val="000000"/>
        </w:rPr>
        <w:t xml:space="preserve"> </w:t>
      </w:r>
      <w:r>
        <w:rPr>
          <w:rFonts w:ascii="Book Antiqua" w:eastAsia="Book Antiqua" w:hAnsi="Book Antiqua" w:cs="Book Antiqua"/>
          <w:color w:val="000000"/>
        </w:rPr>
        <w:t xml:space="preserve">mg/dL for the first time. Pathologic examination show fragments of </w:t>
      </w:r>
      <w:proofErr w:type="spellStart"/>
      <w:r>
        <w:rPr>
          <w:rFonts w:ascii="Book Antiqua" w:eastAsia="Book Antiqua" w:hAnsi="Book Antiqua" w:cs="Book Antiqua"/>
          <w:color w:val="000000"/>
        </w:rPr>
        <w:t>fibrocollagenous</w:t>
      </w:r>
      <w:proofErr w:type="spellEnd"/>
      <w:r>
        <w:rPr>
          <w:rFonts w:ascii="Book Antiqua" w:eastAsia="Book Antiqua" w:hAnsi="Book Antiqua" w:cs="Book Antiqua"/>
          <w:color w:val="000000"/>
        </w:rPr>
        <w:t xml:space="preserve"> tissue with cystic myxoid degeneration (Fig</w:t>
      </w:r>
      <w:r w:rsidR="00A85814">
        <w:rPr>
          <w:rFonts w:ascii="Book Antiqua" w:eastAsia="Book Antiqua" w:hAnsi="Book Antiqua" w:cs="Book Antiqua"/>
          <w:color w:val="000000"/>
        </w:rPr>
        <w:t>ure</w:t>
      </w:r>
      <w:r>
        <w:rPr>
          <w:rFonts w:ascii="Book Antiqua" w:eastAsia="Book Antiqua" w:hAnsi="Book Antiqua" w:cs="Book Antiqua"/>
          <w:color w:val="000000"/>
        </w:rPr>
        <w:t xml:space="preserve"> 4). We use febuxostat 40</w:t>
      </w:r>
      <w:r w:rsidR="00A85814">
        <w:rPr>
          <w:rFonts w:ascii="Book Antiqua" w:eastAsia="Book Antiqua" w:hAnsi="Book Antiqua" w:cs="Book Antiqua"/>
          <w:color w:val="000000"/>
        </w:rPr>
        <w:t xml:space="preserve"> </w:t>
      </w:r>
      <w:r>
        <w:rPr>
          <w:rFonts w:ascii="Book Antiqua" w:eastAsia="Book Antiqua" w:hAnsi="Book Antiqua" w:cs="Book Antiqua"/>
          <w:color w:val="000000"/>
        </w:rPr>
        <w:t>mg once a day for controlling uric acid level postoperatively.</w:t>
      </w:r>
    </w:p>
    <w:p w14:paraId="215ABD38" w14:textId="77777777" w:rsidR="00A77B3E" w:rsidRDefault="00D27486" w:rsidP="00B85921">
      <w:pPr>
        <w:spacing w:line="360" w:lineRule="auto"/>
        <w:ind w:firstLineChars="100" w:firstLine="240"/>
        <w:jc w:val="both"/>
      </w:pPr>
      <w:r>
        <w:rPr>
          <w:rFonts w:ascii="Book Antiqua" w:eastAsia="Book Antiqua" w:hAnsi="Book Antiqua" w:cs="Book Antiqua"/>
          <w:color w:val="000000"/>
        </w:rPr>
        <w:t>At postoperative 1.5 years assessment</w:t>
      </w:r>
      <w:r w:rsidR="00B85921">
        <w:rPr>
          <w:rFonts w:ascii="Book Antiqua" w:eastAsia="Book Antiqua" w:hAnsi="Book Antiqua" w:cs="Book Antiqua"/>
          <w:color w:val="000000"/>
        </w:rPr>
        <w:t xml:space="preserve"> </w:t>
      </w:r>
      <w:r>
        <w:rPr>
          <w:rFonts w:ascii="Book Antiqua" w:eastAsia="Book Antiqua" w:hAnsi="Book Antiqua" w:cs="Book Antiqua"/>
          <w:color w:val="000000"/>
        </w:rPr>
        <w:t>(July 2018), pain was almost subsided as VAS 1, and the patient returned athletic activity. Uric acid level was well controlled (5.8 mg/dL)</w:t>
      </w:r>
      <w:r w:rsidR="00126D99">
        <w:rPr>
          <w:rFonts w:ascii="Book Antiqua" w:eastAsia="Book Antiqua" w:hAnsi="Book Antiqua" w:cs="Book Antiqua"/>
          <w:color w:val="000000"/>
        </w:rPr>
        <w:t xml:space="preserve"> </w:t>
      </w:r>
      <w:r>
        <w:rPr>
          <w:rFonts w:ascii="Book Antiqua" w:eastAsia="Book Antiqua" w:hAnsi="Book Antiqua" w:cs="Book Antiqua"/>
          <w:color w:val="000000"/>
        </w:rPr>
        <w:t>(</w:t>
      </w:r>
      <w:r w:rsidR="00126D99">
        <w:rPr>
          <w:rFonts w:ascii="Book Antiqua" w:eastAsia="Book Antiqua" w:hAnsi="Book Antiqua" w:cs="Book Antiqua"/>
          <w:color w:val="000000"/>
        </w:rPr>
        <w:t xml:space="preserve">Figure </w:t>
      </w:r>
      <w:r>
        <w:rPr>
          <w:rFonts w:ascii="Book Antiqua" w:eastAsia="Book Antiqua" w:hAnsi="Book Antiqua" w:cs="Book Antiqua"/>
          <w:color w:val="000000"/>
        </w:rPr>
        <w:t>5). We discovered improvement of OLT lesions through the bony defect coverage on postoperative X-ray (</w:t>
      </w:r>
      <w:r w:rsidR="00126D99">
        <w:rPr>
          <w:rFonts w:ascii="Book Antiqua" w:eastAsia="Book Antiqua" w:hAnsi="Book Antiqua" w:cs="Book Antiqua"/>
          <w:color w:val="000000"/>
        </w:rPr>
        <w:t xml:space="preserve">Figure </w:t>
      </w:r>
      <w:r>
        <w:rPr>
          <w:rFonts w:ascii="Book Antiqua" w:eastAsia="Book Antiqua" w:hAnsi="Book Antiqua" w:cs="Book Antiqua"/>
          <w:color w:val="000000"/>
        </w:rPr>
        <w:t>6).</w:t>
      </w:r>
    </w:p>
    <w:p w14:paraId="3119D042" w14:textId="77777777" w:rsidR="00A77B3E" w:rsidRDefault="00A77B3E">
      <w:pPr>
        <w:spacing w:line="360" w:lineRule="auto"/>
        <w:ind w:firstLine="120"/>
        <w:jc w:val="both"/>
      </w:pPr>
    </w:p>
    <w:p w14:paraId="46574653" w14:textId="77777777" w:rsidR="00A77B3E" w:rsidRDefault="00D27486">
      <w:pPr>
        <w:spacing w:line="360" w:lineRule="auto"/>
        <w:jc w:val="both"/>
      </w:pPr>
      <w:r>
        <w:rPr>
          <w:rFonts w:ascii="Book Antiqua" w:eastAsia="Book Antiqua" w:hAnsi="Book Antiqua" w:cs="Book Antiqua"/>
          <w:b/>
          <w:color w:val="000000"/>
          <w:u w:val="single"/>
        </w:rPr>
        <w:lastRenderedPageBreak/>
        <w:t>DISCUSSION</w:t>
      </w:r>
    </w:p>
    <w:p w14:paraId="1D31A988" w14:textId="77777777" w:rsidR="00A77B3E" w:rsidRDefault="00D27486" w:rsidP="004A5D41">
      <w:pPr>
        <w:spacing w:line="360" w:lineRule="auto"/>
        <w:jc w:val="both"/>
      </w:pPr>
      <w:r>
        <w:rPr>
          <w:rFonts w:ascii="Book Antiqua" w:eastAsia="Book Antiqua" w:hAnsi="Book Antiqua" w:cs="Book Antiqua"/>
          <w:color w:val="000000"/>
        </w:rPr>
        <w:t xml:space="preserve">OLT occur in the articular cartilage and subchondral bone of the talus and are commonly associated with ankle injuries, such as sprains and </w:t>
      </w:r>
      <w:proofErr w:type="gramStart"/>
      <w:r>
        <w:rPr>
          <w:rFonts w:ascii="Book Antiqua" w:eastAsia="Book Antiqua" w:hAnsi="Book Antiqua" w:cs="Book Antiqua"/>
          <w:color w:val="000000"/>
        </w:rPr>
        <w:t>fractures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7]</w:t>
      </w:r>
      <w:r>
        <w:rPr>
          <w:rFonts w:ascii="Book Antiqua" w:eastAsia="Book Antiqua" w:hAnsi="Book Antiqua" w:cs="Book Antiqua"/>
          <w:color w:val="000000"/>
        </w:rPr>
        <w:t xml:space="preserve">. The etiology of OLTs in patients without a history of trauma remains unknown. The patient has no trauma history or congenital factors. Symptoms of OLT vary from complaints of severe pain to occasional findings of radiation without any symptoms. The patient complained of pain during walking, locking, edema of the ankle and other assorted ailments. The duration of symptoms is several minutes or </w:t>
      </w:r>
      <w:proofErr w:type="gramStart"/>
      <w:r>
        <w:rPr>
          <w:rFonts w:ascii="Book Antiqua" w:eastAsia="Book Antiqua" w:hAnsi="Book Antiqua" w:cs="Book Antiqua"/>
          <w:color w:val="000000"/>
        </w:rPr>
        <w:t>days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8]</w:t>
      </w:r>
      <w:r>
        <w:rPr>
          <w:rFonts w:ascii="Book Antiqua" w:eastAsia="Book Antiqua" w:hAnsi="Book Antiqua" w:cs="Book Antiqua"/>
          <w:color w:val="000000"/>
        </w:rPr>
        <w:t xml:space="preserve">. The patient presented in our study had fluctuating pain. </w:t>
      </w:r>
    </w:p>
    <w:p w14:paraId="154195E8" w14:textId="77777777" w:rsidR="00A77B3E" w:rsidRDefault="00D27486" w:rsidP="006A0EDB">
      <w:pPr>
        <w:spacing w:line="360" w:lineRule="auto"/>
        <w:ind w:firstLineChars="100" w:firstLine="240"/>
        <w:jc w:val="both"/>
      </w:pPr>
      <w:r>
        <w:rPr>
          <w:rFonts w:ascii="Book Antiqua" w:eastAsia="Book Antiqua" w:hAnsi="Book Antiqua" w:cs="Book Antiqua"/>
          <w:color w:val="000000"/>
        </w:rPr>
        <w:t xml:space="preserve">Gout lesions with joint localization may cause destruction and deformities, and also tophi may be inflamed or ulcerated. The primary treatment of tophaceous gout is to control the disease by medical treatment (xanthine oxidase inhibitor, allopurinol). However, if there is cosmetic deformation, functional disorder, or sinus drainage, surgical intervention is </w:t>
      </w:r>
      <w:proofErr w:type="gramStart"/>
      <w:r>
        <w:rPr>
          <w:rFonts w:ascii="Book Antiqua" w:eastAsia="Book Antiqua" w:hAnsi="Book Antiqua" w:cs="Book Antiqua"/>
          <w:color w:val="000000"/>
        </w:rPr>
        <w:t>inevitable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The patient had a family history of gout, with his father being diagnosed as well. We did not know exact family history at preoperative time. </w:t>
      </w:r>
    </w:p>
    <w:p w14:paraId="1020B469" w14:textId="77777777" w:rsidR="00A77B3E" w:rsidRDefault="00D27486" w:rsidP="004A5D41">
      <w:pPr>
        <w:spacing w:line="360" w:lineRule="auto"/>
        <w:ind w:firstLineChars="100" w:firstLine="240"/>
        <w:jc w:val="both"/>
      </w:pPr>
      <w:r>
        <w:rPr>
          <w:rFonts w:ascii="Book Antiqua" w:eastAsia="Book Antiqua" w:hAnsi="Book Antiqua" w:cs="Book Antiqua"/>
          <w:color w:val="000000"/>
        </w:rPr>
        <w:t xml:space="preserve">If gouty tophi are present, MRI is able to detect this as a potentially differentiating characteristic. Tophi is typically seen low signal on T1-weighted (T1w) images and medium to high signal on T2-weighted (T2w) images, often seen surrounded cellular tissue and the crystalline mass. The vascularity of this tissue will influence the post-contrast enhancement MRI image, and calcification within the tophus can lead to regions of low signal on T2w </w:t>
      </w:r>
      <w:proofErr w:type="gramStart"/>
      <w:r>
        <w:rPr>
          <w:rFonts w:ascii="Book Antiqua" w:eastAsia="Book Antiqua" w:hAnsi="Book Antiqua" w:cs="Book Antiqua"/>
          <w:color w:val="000000"/>
        </w:rPr>
        <w:t>images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10]</w:t>
      </w:r>
      <w:r>
        <w:rPr>
          <w:rFonts w:ascii="Book Antiqua" w:eastAsia="Book Antiqua" w:hAnsi="Book Antiqua" w:cs="Book Antiqua"/>
          <w:color w:val="000000"/>
        </w:rPr>
        <w:t>. The patient shows low signal on T1w images and high signal on T2w images. This could indicate suspicious tophi in OLT, but there is no massive tophaceous lesion in MRI.</w:t>
      </w:r>
    </w:p>
    <w:p w14:paraId="51B5CC6D" w14:textId="77777777" w:rsidR="00A77B3E" w:rsidRDefault="00D27486" w:rsidP="008D5A60">
      <w:pPr>
        <w:spacing w:line="360" w:lineRule="auto"/>
        <w:ind w:firstLineChars="100" w:firstLine="240"/>
        <w:jc w:val="both"/>
      </w:pPr>
      <w:r>
        <w:rPr>
          <w:rFonts w:ascii="Book Antiqua" w:eastAsia="Book Antiqua" w:hAnsi="Book Antiqua" w:cs="Book Antiqua"/>
          <w:color w:val="000000"/>
        </w:rPr>
        <w:t xml:space="preserve">Although MRI is considered highly accurate in determining cartilage </w:t>
      </w:r>
      <w:proofErr w:type="gramStart"/>
      <w:r>
        <w:rPr>
          <w:rFonts w:ascii="Book Antiqua" w:eastAsia="Book Antiqua" w:hAnsi="Book Antiqua" w:cs="Book Antiqua"/>
          <w:color w:val="000000"/>
        </w:rPr>
        <w:t>status</w:t>
      </w:r>
      <w:r w:rsidR="006A0EDB" w:rsidRPr="006A0EDB">
        <w:rPr>
          <w:rFonts w:ascii="Book Antiqua" w:eastAsia="Book Antiqua" w:hAnsi="Book Antiqua" w:cs="Book Antiqua"/>
          <w:color w:val="000000"/>
          <w:vertAlign w:val="superscript"/>
        </w:rPr>
        <w:t>[</w:t>
      </w:r>
      <w:proofErr w:type="gramEnd"/>
      <w:r w:rsidR="006A0EDB" w:rsidRPr="006A0EDB">
        <w:rPr>
          <w:rFonts w:ascii="Book Antiqua" w:eastAsia="Book Antiqua" w:hAnsi="Book Antiqua" w:cs="Book Antiqua"/>
          <w:color w:val="000000"/>
          <w:vertAlign w:val="superscript"/>
        </w:rPr>
        <w:t>11-13]</w:t>
      </w:r>
      <w:r>
        <w:rPr>
          <w:rFonts w:ascii="Book Antiqua" w:eastAsia="Book Antiqua" w:hAnsi="Book Antiqua" w:cs="Book Antiqua"/>
          <w:color w:val="000000"/>
        </w:rPr>
        <w:t xml:space="preserve">, Lee </w:t>
      </w:r>
      <w:r w:rsidRPr="006A0EDB">
        <w:rPr>
          <w:rFonts w:ascii="Book Antiqua" w:eastAsia="Book Antiqua" w:hAnsi="Book Antiqua" w:cs="Book Antiqua"/>
          <w:i/>
          <w:iCs/>
          <w:color w:val="000000"/>
        </w:rPr>
        <w:t>et al</w:t>
      </w:r>
      <w:r w:rsidR="006A0EDB">
        <w:rPr>
          <w:rFonts w:ascii="Book Antiqua" w:eastAsia="Book Antiqua" w:hAnsi="Book Antiqua" w:cs="Book Antiqua"/>
          <w:color w:val="000000"/>
          <w:szCs w:val="20"/>
          <w:vertAlign w:val="superscript"/>
        </w:rPr>
        <w:t>[13]</w:t>
      </w:r>
      <w:r>
        <w:rPr>
          <w:rFonts w:ascii="Book Antiqua" w:eastAsia="Book Antiqua" w:hAnsi="Book Antiqua" w:cs="Book Antiqua"/>
          <w:color w:val="000000"/>
        </w:rPr>
        <w:t xml:space="preserve"> reported that there was a difference between MRI and arthroscopic findings. Arthroscopy was essential in determining the treatment strategy besides </w:t>
      </w:r>
      <w:proofErr w:type="gramStart"/>
      <w:r>
        <w:rPr>
          <w:rFonts w:ascii="Book Antiqua" w:eastAsia="Book Antiqua" w:hAnsi="Book Antiqua" w:cs="Book Antiqua"/>
          <w:color w:val="000000"/>
        </w:rPr>
        <w:t>MRI</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11-13]</w:t>
      </w:r>
      <w:r>
        <w:rPr>
          <w:rFonts w:ascii="Book Antiqua" w:eastAsia="Book Antiqua" w:hAnsi="Book Antiqua" w:cs="Book Antiqua"/>
          <w:color w:val="000000"/>
        </w:rPr>
        <w:t>. Dual energy computed tomography (DECT)</w:t>
      </w:r>
      <w:r w:rsidR="008D5A60">
        <w:rPr>
          <w:rFonts w:hint="eastAsia"/>
          <w:lang w:eastAsia="zh-CN"/>
        </w:rPr>
        <w:t xml:space="preserve"> </w:t>
      </w:r>
      <w:r>
        <w:rPr>
          <w:rFonts w:ascii="Book Antiqua" w:eastAsia="Book Antiqua" w:hAnsi="Book Antiqua" w:cs="Book Antiqua"/>
          <w:color w:val="000000"/>
        </w:rPr>
        <w:t>is a relatively new development in imaging of gout arthritis. DECT is a noninvasive method</w:t>
      </w:r>
      <w:r w:rsidR="008D5A60">
        <w:rPr>
          <w:rFonts w:hint="eastAsia"/>
          <w:lang w:eastAsia="zh-CN"/>
        </w:rPr>
        <w:t xml:space="preserve"> </w:t>
      </w:r>
      <w:r>
        <w:rPr>
          <w:rFonts w:ascii="Book Antiqua" w:eastAsia="Book Antiqua" w:hAnsi="Book Antiqua" w:cs="Book Antiqua"/>
          <w:color w:val="000000"/>
        </w:rPr>
        <w:t xml:space="preserve">for the visualization, characterization, and </w:t>
      </w:r>
      <w:r>
        <w:rPr>
          <w:rFonts w:ascii="Book Antiqua" w:eastAsia="Book Antiqua" w:hAnsi="Book Antiqua" w:cs="Book Antiqua"/>
          <w:color w:val="000000"/>
        </w:rPr>
        <w:lastRenderedPageBreak/>
        <w:t xml:space="preserve">quantification of monosodium urate crystal deposits. As a result, it helps the clinician in early diagnosis, treatment, and monitoring of this condition. Usability and usage have become increasingly widespread in recent years. Unfortunately, DECT was not used in the </w:t>
      </w:r>
      <w:proofErr w:type="gramStart"/>
      <w:r>
        <w:rPr>
          <w:rFonts w:ascii="Book Antiqua" w:eastAsia="Book Antiqua" w:hAnsi="Book Antiqua" w:cs="Book Antiqua"/>
          <w:color w:val="000000"/>
        </w:rPr>
        <w:t>patient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w:t>
      </w:r>
    </w:p>
    <w:p w14:paraId="467058D9" w14:textId="77777777" w:rsidR="00A77B3E" w:rsidRDefault="00D27486" w:rsidP="00BC28D7">
      <w:pPr>
        <w:spacing w:line="360" w:lineRule="auto"/>
        <w:ind w:firstLineChars="100" w:firstLine="240"/>
        <w:jc w:val="both"/>
      </w:pPr>
      <w:r>
        <w:rPr>
          <w:rFonts w:ascii="Book Antiqua" w:eastAsia="Book Antiqua" w:hAnsi="Book Antiqua" w:cs="Book Antiqua"/>
          <w:color w:val="000000"/>
        </w:rPr>
        <w:t xml:space="preserve">Some intra-osseous tophi lesion were </w:t>
      </w:r>
      <w:proofErr w:type="gramStart"/>
      <w:r>
        <w:rPr>
          <w:rFonts w:ascii="Book Antiqua" w:eastAsia="Book Antiqua" w:hAnsi="Book Antiqua" w:cs="Book Antiqua"/>
          <w:color w:val="000000"/>
        </w:rPr>
        <w:t>reported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15-19]</w:t>
      </w:r>
      <w:r>
        <w:rPr>
          <w:rFonts w:ascii="Book Antiqua" w:eastAsia="Book Antiqua" w:hAnsi="Book Antiqua" w:cs="Book Antiqua"/>
          <w:color w:val="000000"/>
        </w:rPr>
        <w:t>. However, osteochondral lesion caused by intra-articular gouty invasion is extremely rare in young age. We did not find similar case anywhere. The patient’s MRI showed bony erosion produced by intra-articular tophaceous material. Suspicious tophi lesions might be overlooked. Therefore, a meticulous radiologic image check was needed for exact diagnosis.</w:t>
      </w:r>
    </w:p>
    <w:p w14:paraId="5F0D6235" w14:textId="77777777" w:rsidR="00A77B3E" w:rsidRDefault="00A77B3E" w:rsidP="009B3DEF">
      <w:pPr>
        <w:spacing w:line="360" w:lineRule="auto"/>
        <w:jc w:val="both"/>
      </w:pPr>
    </w:p>
    <w:p w14:paraId="1F7D823E" w14:textId="77777777" w:rsidR="00A77B3E" w:rsidRDefault="00D27486">
      <w:pPr>
        <w:spacing w:line="360" w:lineRule="auto"/>
        <w:jc w:val="both"/>
      </w:pPr>
      <w:r>
        <w:rPr>
          <w:rFonts w:ascii="Book Antiqua" w:eastAsia="Book Antiqua" w:hAnsi="Book Antiqua" w:cs="Book Antiqua"/>
          <w:b/>
          <w:color w:val="000000"/>
          <w:u w:val="single"/>
        </w:rPr>
        <w:t>CONCLUSION</w:t>
      </w:r>
    </w:p>
    <w:p w14:paraId="2CFA4916" w14:textId="77777777" w:rsidR="00A77B3E" w:rsidRDefault="00D27486" w:rsidP="009B3DEF">
      <w:pPr>
        <w:spacing w:line="360" w:lineRule="auto"/>
        <w:jc w:val="both"/>
      </w:pPr>
      <w:r>
        <w:rPr>
          <w:rFonts w:ascii="Book Antiqua" w:eastAsia="Book Antiqua" w:hAnsi="Book Antiqua" w:cs="Book Antiqua"/>
          <w:color w:val="000000"/>
        </w:rPr>
        <w:t>It is rare to see OLT with gout in young adults. However, metabolic disease, such as gout, may be considered for diagnosis of OLT at a young age. While it is challenging, the accuracy of diagnosis can be improved through history taking, MRI and arthroscopy.</w:t>
      </w:r>
    </w:p>
    <w:p w14:paraId="18D28C30" w14:textId="77777777" w:rsidR="00A77B3E" w:rsidRDefault="00A77B3E">
      <w:pPr>
        <w:spacing w:line="360" w:lineRule="auto"/>
        <w:ind w:firstLine="120"/>
        <w:jc w:val="both"/>
      </w:pPr>
    </w:p>
    <w:p w14:paraId="6058D3F2" w14:textId="77777777" w:rsidR="00A77B3E" w:rsidRDefault="00D27486">
      <w:pPr>
        <w:spacing w:line="360" w:lineRule="auto"/>
        <w:jc w:val="both"/>
      </w:pPr>
      <w:r>
        <w:rPr>
          <w:rFonts w:ascii="Book Antiqua" w:eastAsia="Book Antiqua" w:hAnsi="Book Antiqua" w:cs="Book Antiqua"/>
          <w:b/>
          <w:color w:val="000000"/>
          <w:u w:val="single"/>
        </w:rPr>
        <w:t>ACKNOWLEDGEMENTS</w:t>
      </w:r>
    </w:p>
    <w:p w14:paraId="4AC7C1D5" w14:textId="77777777" w:rsidR="00A77B3E" w:rsidRDefault="00D27486" w:rsidP="009B3DEF">
      <w:pPr>
        <w:spacing w:line="360" w:lineRule="auto"/>
        <w:jc w:val="both"/>
      </w:pPr>
      <w:r>
        <w:rPr>
          <w:rFonts w:ascii="Book Antiqua" w:eastAsia="Book Antiqua" w:hAnsi="Book Antiqua" w:cs="Book Antiqua"/>
          <w:color w:val="000000"/>
        </w:rPr>
        <w:t>We would like to thank everyone who generously agreed to be interviewed for this research.</w:t>
      </w:r>
    </w:p>
    <w:p w14:paraId="6C63D6D4" w14:textId="77777777" w:rsidR="00A77B3E" w:rsidRDefault="00A77B3E" w:rsidP="009B3DEF">
      <w:pPr>
        <w:spacing w:line="360" w:lineRule="auto"/>
        <w:jc w:val="both"/>
      </w:pPr>
    </w:p>
    <w:p w14:paraId="4D3563AC" w14:textId="77777777" w:rsidR="00A77B3E" w:rsidRDefault="00D27486" w:rsidP="009B3DEF">
      <w:pPr>
        <w:spacing w:line="360" w:lineRule="auto"/>
        <w:jc w:val="both"/>
      </w:pPr>
      <w:r>
        <w:rPr>
          <w:rFonts w:ascii="Book Antiqua" w:eastAsia="Book Antiqua" w:hAnsi="Book Antiqua" w:cs="Book Antiqua"/>
          <w:b/>
          <w:color w:val="000000"/>
        </w:rPr>
        <w:t>REFERENCES</w:t>
      </w:r>
    </w:p>
    <w:p w14:paraId="143DA39D" w14:textId="77777777" w:rsidR="00A77B3E" w:rsidRDefault="00D27486">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Kerkhoffs</w:t>
      </w:r>
      <w:proofErr w:type="spellEnd"/>
      <w:r>
        <w:rPr>
          <w:rFonts w:ascii="Book Antiqua" w:eastAsia="Book Antiqua" w:hAnsi="Book Antiqua" w:cs="Book Antiqua"/>
          <w:b/>
          <w:bCs/>
          <w:color w:val="000000"/>
        </w:rPr>
        <w:t xml:space="preserve"> GMMJ</w:t>
      </w:r>
      <w:r>
        <w:rPr>
          <w:rFonts w:ascii="Book Antiqua" w:eastAsia="Book Antiqua" w:hAnsi="Book Antiqua" w:cs="Book Antiqua"/>
          <w:color w:val="000000"/>
        </w:rPr>
        <w:t xml:space="preserve">, Karlsson J. Osteochondral lesions of the talus. </w:t>
      </w:r>
      <w:r>
        <w:rPr>
          <w:rFonts w:ascii="Book Antiqua" w:eastAsia="Book Antiqua" w:hAnsi="Book Antiqua" w:cs="Book Antiqua"/>
          <w:i/>
          <w:iCs/>
          <w:color w:val="000000"/>
        </w:rPr>
        <w:t xml:space="preserve">Knee Surg Sports </w:t>
      </w:r>
      <w:proofErr w:type="spellStart"/>
      <w:r>
        <w:rPr>
          <w:rFonts w:ascii="Book Antiqua" w:eastAsia="Book Antiqua" w:hAnsi="Book Antiqua" w:cs="Book Antiqua"/>
          <w:i/>
          <w:iCs/>
          <w:color w:val="000000"/>
        </w:rPr>
        <w:t>Traumatol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Arthrosc</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27</w:t>
      </w:r>
      <w:r>
        <w:rPr>
          <w:rFonts w:ascii="Book Antiqua" w:eastAsia="Book Antiqua" w:hAnsi="Book Antiqua" w:cs="Book Antiqua"/>
          <w:color w:val="000000"/>
        </w:rPr>
        <w:t>: 2719-2720 [PMID: 31401666 DOI: 10.1007/s00167-019-05647-4]</w:t>
      </w:r>
    </w:p>
    <w:p w14:paraId="1BBA879E" w14:textId="77777777" w:rsidR="00A77B3E" w:rsidRDefault="00D27486">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Elias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Zoga</w:t>
      </w:r>
      <w:proofErr w:type="spellEnd"/>
      <w:r>
        <w:rPr>
          <w:rFonts w:ascii="Book Antiqua" w:eastAsia="Book Antiqua" w:hAnsi="Book Antiqua" w:cs="Book Antiqua"/>
          <w:color w:val="000000"/>
        </w:rPr>
        <w:t xml:space="preserve"> AC, Morrison WB, Besser MP, Schweitzer ME, </w:t>
      </w:r>
      <w:proofErr w:type="spellStart"/>
      <w:r>
        <w:rPr>
          <w:rFonts w:ascii="Book Antiqua" w:eastAsia="Book Antiqua" w:hAnsi="Book Antiqua" w:cs="Book Antiqua"/>
          <w:color w:val="000000"/>
        </w:rPr>
        <w:t>Raikin</w:t>
      </w:r>
      <w:proofErr w:type="spellEnd"/>
      <w:r>
        <w:rPr>
          <w:rFonts w:ascii="Book Antiqua" w:eastAsia="Book Antiqua" w:hAnsi="Book Antiqua" w:cs="Book Antiqua"/>
          <w:color w:val="000000"/>
        </w:rPr>
        <w:t xml:space="preserve"> SM. Osteochondral lesions of the talus: localization and morphologic data from 424 patients using a novel anatomical grid scheme. </w:t>
      </w:r>
      <w:r>
        <w:rPr>
          <w:rFonts w:ascii="Book Antiqua" w:eastAsia="Book Antiqua" w:hAnsi="Book Antiqua" w:cs="Book Antiqua"/>
          <w:i/>
          <w:iCs/>
          <w:color w:val="000000"/>
        </w:rPr>
        <w:t>Foot Ankle Int</w:t>
      </w:r>
      <w:r>
        <w:rPr>
          <w:rFonts w:ascii="Book Antiqua" w:eastAsia="Book Antiqua" w:hAnsi="Book Antiqua" w:cs="Book Antiqua"/>
          <w:color w:val="000000"/>
        </w:rPr>
        <w:t xml:space="preserve"> 2007; </w:t>
      </w:r>
      <w:r>
        <w:rPr>
          <w:rFonts w:ascii="Book Antiqua" w:eastAsia="Book Antiqua" w:hAnsi="Book Antiqua" w:cs="Book Antiqua"/>
          <w:b/>
          <w:bCs/>
          <w:color w:val="000000"/>
        </w:rPr>
        <w:t>28</w:t>
      </w:r>
      <w:r>
        <w:rPr>
          <w:rFonts w:ascii="Book Antiqua" w:eastAsia="Book Antiqua" w:hAnsi="Book Antiqua" w:cs="Book Antiqua"/>
          <w:color w:val="000000"/>
        </w:rPr>
        <w:t>: 154-161 [PMID: 17296131 DOI: 10.3113/FAI.2007.0154]</w:t>
      </w:r>
    </w:p>
    <w:p w14:paraId="5DF17A1C" w14:textId="77777777" w:rsidR="00A77B3E" w:rsidRDefault="00D27486">
      <w:pPr>
        <w:spacing w:line="360" w:lineRule="auto"/>
        <w:jc w:val="both"/>
      </w:pPr>
      <w:r>
        <w:rPr>
          <w:rFonts w:ascii="Book Antiqua" w:eastAsia="Book Antiqua" w:hAnsi="Book Antiqua" w:cs="Book Antiqua"/>
          <w:color w:val="000000"/>
        </w:rPr>
        <w:lastRenderedPageBreak/>
        <w:t xml:space="preserve">3 </w:t>
      </w:r>
      <w:r>
        <w:rPr>
          <w:rFonts w:ascii="Book Antiqua" w:eastAsia="Book Antiqua" w:hAnsi="Book Antiqua" w:cs="Book Antiqua"/>
          <w:b/>
          <w:bCs/>
          <w:color w:val="000000"/>
        </w:rPr>
        <w:t>Sandlin MI</w:t>
      </w:r>
      <w:r>
        <w:rPr>
          <w:rFonts w:ascii="Book Antiqua" w:eastAsia="Book Antiqua" w:hAnsi="Book Antiqua" w:cs="Book Antiqua"/>
          <w:color w:val="000000"/>
        </w:rPr>
        <w:t xml:space="preserve">, Charlton TP, </w:t>
      </w:r>
      <w:proofErr w:type="spellStart"/>
      <w:r>
        <w:rPr>
          <w:rFonts w:ascii="Book Antiqua" w:eastAsia="Book Antiqua" w:hAnsi="Book Antiqua" w:cs="Book Antiqua"/>
          <w:color w:val="000000"/>
        </w:rPr>
        <w:t>Taghavi</w:t>
      </w:r>
      <w:proofErr w:type="spellEnd"/>
      <w:r>
        <w:rPr>
          <w:rFonts w:ascii="Book Antiqua" w:eastAsia="Book Antiqua" w:hAnsi="Book Antiqua" w:cs="Book Antiqua"/>
          <w:color w:val="000000"/>
        </w:rPr>
        <w:t xml:space="preserve"> CE, Giza E. Management of Osteochondral Lesions of the Talus. </w:t>
      </w:r>
      <w:proofErr w:type="spellStart"/>
      <w:r>
        <w:rPr>
          <w:rFonts w:ascii="Book Antiqua" w:eastAsia="Book Antiqua" w:hAnsi="Book Antiqua" w:cs="Book Antiqua"/>
          <w:i/>
          <w:iCs/>
          <w:color w:val="000000"/>
        </w:rPr>
        <w:t>Instr</w:t>
      </w:r>
      <w:proofErr w:type="spellEnd"/>
      <w:r>
        <w:rPr>
          <w:rFonts w:ascii="Book Antiqua" w:eastAsia="Book Antiqua" w:hAnsi="Book Antiqua" w:cs="Book Antiqua"/>
          <w:i/>
          <w:iCs/>
          <w:color w:val="000000"/>
        </w:rPr>
        <w:t xml:space="preserve"> Course </w:t>
      </w:r>
      <w:proofErr w:type="spellStart"/>
      <w:r>
        <w:rPr>
          <w:rFonts w:ascii="Book Antiqua" w:eastAsia="Book Antiqua" w:hAnsi="Book Antiqua" w:cs="Book Antiqua"/>
          <w:i/>
          <w:iCs/>
          <w:color w:val="000000"/>
        </w:rPr>
        <w:t>Lect</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66</w:t>
      </w:r>
      <w:r>
        <w:rPr>
          <w:rFonts w:ascii="Book Antiqua" w:eastAsia="Book Antiqua" w:hAnsi="Book Antiqua" w:cs="Book Antiqua"/>
          <w:color w:val="000000"/>
        </w:rPr>
        <w:t>: 293-299 [PMID: 28594507]</w:t>
      </w:r>
    </w:p>
    <w:p w14:paraId="13E6697A" w14:textId="77777777" w:rsidR="00A77B3E" w:rsidRDefault="00D27486">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Roddy E</w:t>
      </w:r>
      <w:r>
        <w:rPr>
          <w:rFonts w:ascii="Book Antiqua" w:eastAsia="Book Antiqua" w:hAnsi="Book Antiqua" w:cs="Book Antiqua"/>
          <w:color w:val="000000"/>
        </w:rPr>
        <w:t xml:space="preserve">, Doherty M. Epidemiology of gout. </w:t>
      </w:r>
      <w:r>
        <w:rPr>
          <w:rFonts w:ascii="Book Antiqua" w:eastAsia="Book Antiqua" w:hAnsi="Book Antiqua" w:cs="Book Antiqua"/>
          <w:i/>
          <w:iCs/>
          <w:color w:val="000000"/>
        </w:rPr>
        <w:t xml:space="preserve">Arthritis Res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12</w:t>
      </w:r>
      <w:r>
        <w:rPr>
          <w:rFonts w:ascii="Book Antiqua" w:eastAsia="Book Antiqua" w:hAnsi="Book Antiqua" w:cs="Book Antiqua"/>
          <w:color w:val="000000"/>
        </w:rPr>
        <w:t>: 223 [PMID: 21205285 DOI: 10.1186/ar3199]</w:t>
      </w:r>
    </w:p>
    <w:p w14:paraId="096936FA" w14:textId="77777777" w:rsidR="00A77B3E" w:rsidRDefault="00D27486">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Kasper IR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Juriga</w:t>
      </w:r>
      <w:proofErr w:type="spellEnd"/>
      <w:r>
        <w:rPr>
          <w:rFonts w:ascii="Book Antiqua" w:eastAsia="Book Antiqua" w:hAnsi="Book Antiqua" w:cs="Book Antiqua"/>
          <w:color w:val="000000"/>
        </w:rPr>
        <w:t xml:space="preserve"> MD, </w:t>
      </w:r>
      <w:proofErr w:type="spellStart"/>
      <w:r>
        <w:rPr>
          <w:rFonts w:ascii="Book Antiqua" w:eastAsia="Book Antiqua" w:hAnsi="Book Antiqua" w:cs="Book Antiqua"/>
          <w:color w:val="000000"/>
        </w:rPr>
        <w:t>Giurini</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Shmerling</w:t>
      </w:r>
      <w:proofErr w:type="spellEnd"/>
      <w:r>
        <w:rPr>
          <w:rFonts w:ascii="Book Antiqua" w:eastAsia="Book Antiqua" w:hAnsi="Book Antiqua" w:cs="Book Antiqua"/>
          <w:color w:val="000000"/>
        </w:rPr>
        <w:t xml:space="preserve"> RH. Treatment of tophaceous gout: When medication is not enough. </w:t>
      </w:r>
      <w:r>
        <w:rPr>
          <w:rFonts w:ascii="Book Antiqua" w:eastAsia="Book Antiqua" w:hAnsi="Book Antiqua" w:cs="Book Antiqua"/>
          <w:i/>
          <w:iCs/>
          <w:color w:val="000000"/>
        </w:rPr>
        <w:t>Semin Arthritis Rheum</w:t>
      </w:r>
      <w:r>
        <w:rPr>
          <w:rFonts w:ascii="Book Antiqua" w:eastAsia="Book Antiqua" w:hAnsi="Book Antiqua" w:cs="Book Antiqua"/>
          <w:color w:val="000000"/>
        </w:rPr>
        <w:t xml:space="preserve"> 2016; </w:t>
      </w:r>
      <w:r>
        <w:rPr>
          <w:rFonts w:ascii="Book Antiqua" w:eastAsia="Book Antiqua" w:hAnsi="Book Antiqua" w:cs="Book Antiqua"/>
          <w:b/>
          <w:bCs/>
          <w:color w:val="000000"/>
        </w:rPr>
        <w:t>45</w:t>
      </w:r>
      <w:r>
        <w:rPr>
          <w:rFonts w:ascii="Book Antiqua" w:eastAsia="Book Antiqua" w:hAnsi="Book Antiqua" w:cs="Book Antiqua"/>
          <w:color w:val="000000"/>
        </w:rPr>
        <w:t>: 669-674 [PMID: 26947439 DOI: 10.1016/j.semarthrit.2016.01.005]</w:t>
      </w:r>
    </w:p>
    <w:p w14:paraId="246EDD81" w14:textId="77777777" w:rsidR="00A77B3E" w:rsidRDefault="00D27486">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Morino</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Fujita M, </w:t>
      </w:r>
      <w:proofErr w:type="spellStart"/>
      <w:r>
        <w:rPr>
          <w:rFonts w:ascii="Book Antiqua" w:eastAsia="Book Antiqua" w:hAnsi="Book Antiqua" w:cs="Book Antiqua"/>
          <w:color w:val="000000"/>
        </w:rPr>
        <w:t>Kariyama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Yamakawa</w:t>
      </w:r>
      <w:proofErr w:type="spellEnd"/>
      <w:r>
        <w:rPr>
          <w:rFonts w:ascii="Book Antiqua" w:eastAsia="Book Antiqua" w:hAnsi="Book Antiqua" w:cs="Book Antiqua"/>
          <w:color w:val="000000"/>
        </w:rPr>
        <w:t xml:space="preserve"> H, Ogata T, Yamamoto H. Intraosseous gouty tophus of the talus, treated by total curettage and calcium phosphate cement filling: a case report. </w:t>
      </w:r>
      <w:r>
        <w:rPr>
          <w:rFonts w:ascii="Book Antiqua" w:eastAsia="Book Antiqua" w:hAnsi="Book Antiqua" w:cs="Book Antiqua"/>
          <w:i/>
          <w:iCs/>
          <w:color w:val="000000"/>
        </w:rPr>
        <w:t>Foot Ankle Int</w:t>
      </w:r>
      <w:r>
        <w:rPr>
          <w:rFonts w:ascii="Book Antiqua" w:eastAsia="Book Antiqua" w:hAnsi="Book Antiqua" w:cs="Book Antiqua"/>
          <w:color w:val="000000"/>
        </w:rPr>
        <w:t xml:space="preserve"> 2007; </w:t>
      </w:r>
      <w:r>
        <w:rPr>
          <w:rFonts w:ascii="Book Antiqua" w:eastAsia="Book Antiqua" w:hAnsi="Book Antiqua" w:cs="Book Antiqua"/>
          <w:b/>
          <w:bCs/>
          <w:color w:val="000000"/>
        </w:rPr>
        <w:t>28</w:t>
      </w:r>
      <w:r>
        <w:rPr>
          <w:rFonts w:ascii="Book Antiqua" w:eastAsia="Book Antiqua" w:hAnsi="Book Antiqua" w:cs="Book Antiqua"/>
          <w:color w:val="000000"/>
        </w:rPr>
        <w:t>: 126-128 [PMID: 17257550 DOI: 10.3113/FAI.2007.0021]</w:t>
      </w:r>
    </w:p>
    <w:p w14:paraId="4C3458AE" w14:textId="77777777" w:rsidR="00A77B3E" w:rsidRDefault="00D27486">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Seo</w:t>
      </w:r>
      <w:proofErr w:type="spellEnd"/>
      <w:r>
        <w:rPr>
          <w:rFonts w:ascii="Book Antiqua" w:eastAsia="Book Antiqua" w:hAnsi="Book Antiqua" w:cs="Book Antiqua"/>
          <w:b/>
          <w:bCs/>
          <w:color w:val="000000"/>
        </w:rPr>
        <w:t xml:space="preserve"> SG</w:t>
      </w:r>
      <w:r>
        <w:rPr>
          <w:rFonts w:ascii="Book Antiqua" w:eastAsia="Book Antiqua" w:hAnsi="Book Antiqua" w:cs="Book Antiqua"/>
          <w:color w:val="000000"/>
        </w:rPr>
        <w:t xml:space="preserve">, Kim JS, </w:t>
      </w:r>
      <w:proofErr w:type="spellStart"/>
      <w:r>
        <w:rPr>
          <w:rFonts w:ascii="Book Antiqua" w:eastAsia="Book Antiqua" w:hAnsi="Book Antiqua" w:cs="Book Antiqua"/>
          <w:color w:val="000000"/>
        </w:rPr>
        <w:t>Seo</w:t>
      </w:r>
      <w:proofErr w:type="spellEnd"/>
      <w:r>
        <w:rPr>
          <w:rFonts w:ascii="Book Antiqua" w:eastAsia="Book Antiqua" w:hAnsi="Book Antiqua" w:cs="Book Antiqua"/>
          <w:color w:val="000000"/>
        </w:rPr>
        <w:t xml:space="preserve"> DK, Kim YK, Lee SH, Lee HS. Osteochondral lesions of the talus. </w:t>
      </w:r>
      <w:r>
        <w:rPr>
          <w:rFonts w:ascii="Book Antiqua" w:eastAsia="Book Antiqua" w:hAnsi="Book Antiqua" w:cs="Book Antiqua"/>
          <w:i/>
          <w:iCs/>
          <w:color w:val="000000"/>
        </w:rPr>
        <w:t xml:space="preserve">Acta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89</w:t>
      </w:r>
      <w:r>
        <w:rPr>
          <w:rFonts w:ascii="Book Antiqua" w:eastAsia="Book Antiqua" w:hAnsi="Book Antiqua" w:cs="Book Antiqua"/>
          <w:color w:val="000000"/>
        </w:rPr>
        <w:t>: 462-467 [PMID: 29635971 DOI: 10.1080/17453674.2018.1460777]</w:t>
      </w:r>
    </w:p>
    <w:p w14:paraId="0F3AFB9B" w14:textId="77777777" w:rsidR="00A77B3E" w:rsidRDefault="00D27486">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Jeong</w:t>
      </w:r>
      <w:proofErr w:type="spellEnd"/>
      <w:r>
        <w:rPr>
          <w:rFonts w:ascii="Book Antiqua" w:eastAsia="Book Antiqua" w:hAnsi="Book Antiqua" w:cs="Book Antiqua"/>
          <w:b/>
          <w:bCs/>
          <w:color w:val="000000"/>
        </w:rPr>
        <w:t xml:space="preserve"> BO,</w:t>
      </w:r>
      <w:r>
        <w:rPr>
          <w:rFonts w:ascii="Book Antiqua" w:eastAsia="Book Antiqua" w:hAnsi="Book Antiqua" w:cs="Book Antiqua"/>
          <w:color w:val="000000"/>
        </w:rPr>
        <w:t xml:space="preserve"> Jung H. Arthroscopic Treatment for an Osteochondral Lesion of the Talus.</w:t>
      </w:r>
      <w:r w:rsidRPr="00AB4223">
        <w:rPr>
          <w:rFonts w:ascii="Book Antiqua" w:eastAsia="Book Antiqua" w:hAnsi="Book Antiqua" w:cs="Book Antiqua"/>
          <w:i/>
          <w:color w:val="000000"/>
        </w:rPr>
        <w:t xml:space="preserve"> J Korean </w:t>
      </w:r>
      <w:proofErr w:type="spellStart"/>
      <w:r w:rsidRPr="00AB4223">
        <w:rPr>
          <w:rFonts w:ascii="Book Antiqua" w:eastAsia="Book Antiqua" w:hAnsi="Book Antiqua" w:cs="Book Antiqua"/>
          <w:i/>
          <w:color w:val="000000"/>
        </w:rPr>
        <w:t>Orthop</w:t>
      </w:r>
      <w:proofErr w:type="spellEnd"/>
      <w:r w:rsidRPr="00AB4223">
        <w:rPr>
          <w:rFonts w:ascii="Book Antiqua" w:eastAsia="Book Antiqua" w:hAnsi="Book Antiqua" w:cs="Book Antiqua"/>
          <w:i/>
          <w:color w:val="000000"/>
        </w:rPr>
        <w:t xml:space="preserve"> Assoc</w:t>
      </w:r>
      <w:r w:rsidR="00AB4223">
        <w:rPr>
          <w:rFonts w:ascii="Book Antiqua" w:eastAsia="Book Antiqua" w:hAnsi="Book Antiqua" w:cs="Book Antiqua"/>
          <w:i/>
          <w:color w:val="000000"/>
        </w:rPr>
        <w:t xml:space="preserve"> </w:t>
      </w:r>
      <w:r>
        <w:rPr>
          <w:rFonts w:ascii="Book Antiqua" w:eastAsia="Book Antiqua" w:hAnsi="Book Antiqua" w:cs="Book Antiqua"/>
          <w:color w:val="000000"/>
        </w:rPr>
        <w:t>2018;</w:t>
      </w:r>
      <w:r w:rsidR="00AB4223">
        <w:rPr>
          <w:rFonts w:ascii="Book Antiqua" w:eastAsia="Book Antiqua" w:hAnsi="Book Antiqua" w:cs="Book Antiqua"/>
          <w:color w:val="000000"/>
        </w:rPr>
        <w:t xml:space="preserve"> </w:t>
      </w:r>
      <w:r w:rsidR="00AB4223" w:rsidRPr="00C11BE6">
        <w:rPr>
          <w:rFonts w:ascii="Book Antiqua" w:eastAsia="Book Antiqua" w:hAnsi="Book Antiqua" w:cs="Book Antiqua"/>
          <w:b/>
          <w:color w:val="000000"/>
        </w:rPr>
        <w:t>53</w:t>
      </w:r>
      <w:r>
        <w:rPr>
          <w:rFonts w:ascii="Book Antiqua" w:eastAsia="Book Antiqua" w:hAnsi="Book Antiqua" w:cs="Book Antiqua"/>
          <w:color w:val="000000"/>
        </w:rPr>
        <w:t>:</w:t>
      </w:r>
      <w:r w:rsidR="00AB4223">
        <w:rPr>
          <w:rFonts w:ascii="Book Antiqua" w:eastAsia="Book Antiqua" w:hAnsi="Book Antiqua" w:cs="Book Antiqua"/>
          <w:color w:val="000000"/>
        </w:rPr>
        <w:t xml:space="preserve"> </w:t>
      </w:r>
      <w:r>
        <w:rPr>
          <w:rFonts w:ascii="Book Antiqua" w:eastAsia="Book Antiqua" w:hAnsi="Book Antiqua" w:cs="Book Antiqua"/>
          <w:color w:val="000000"/>
        </w:rPr>
        <w:t>81-92</w:t>
      </w:r>
      <w:r w:rsidR="00AB4223">
        <w:rPr>
          <w:rFonts w:ascii="Book Antiqua" w:eastAsia="Book Antiqua" w:hAnsi="Book Antiqua" w:cs="Book Antiqua"/>
          <w:color w:val="000000"/>
        </w:rPr>
        <w:t xml:space="preserve"> [</w:t>
      </w:r>
      <w:r w:rsidRPr="00AB4223">
        <w:rPr>
          <w:rFonts w:ascii="Book Antiqua" w:eastAsia="Book Antiqua" w:hAnsi="Book Antiqua" w:cs="Book Antiqua"/>
          <w:caps/>
          <w:color w:val="000000"/>
        </w:rPr>
        <w:t>doi:</w:t>
      </w:r>
      <w:r w:rsidR="00AB4223">
        <w:rPr>
          <w:rFonts w:ascii="Book Antiqua" w:eastAsia="Book Antiqua" w:hAnsi="Book Antiqua" w:cs="Book Antiqua"/>
          <w:caps/>
          <w:color w:val="000000"/>
        </w:rPr>
        <w:t xml:space="preserve"> </w:t>
      </w:r>
      <w:r>
        <w:rPr>
          <w:rFonts w:ascii="Book Antiqua" w:eastAsia="Book Antiqua" w:hAnsi="Book Antiqua" w:cs="Book Antiqua"/>
          <w:color w:val="000000"/>
        </w:rPr>
        <w:t>10.4055/jkoa.2018.53.2.81</w:t>
      </w:r>
      <w:r w:rsidR="00AB4223">
        <w:rPr>
          <w:rFonts w:ascii="Book Antiqua" w:eastAsia="Book Antiqua" w:hAnsi="Book Antiqua" w:cs="Book Antiqua"/>
          <w:color w:val="000000"/>
        </w:rPr>
        <w:t>]</w:t>
      </w:r>
    </w:p>
    <w:p w14:paraId="64D32E77" w14:textId="77777777" w:rsidR="00A77B3E" w:rsidRDefault="00D27486">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Öztürk</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Atalay</w:t>
      </w:r>
      <w:proofErr w:type="spellEnd"/>
      <w:r>
        <w:rPr>
          <w:rFonts w:ascii="Book Antiqua" w:eastAsia="Book Antiqua" w:hAnsi="Book Antiqua" w:cs="Book Antiqua"/>
          <w:color w:val="000000"/>
        </w:rPr>
        <w:t xml:space="preserve"> Ä°B, </w:t>
      </w:r>
      <w:proofErr w:type="spellStart"/>
      <w:r>
        <w:rPr>
          <w:rFonts w:ascii="Book Antiqua" w:eastAsia="Book Antiqua" w:hAnsi="Book Antiqua" w:cs="Book Antiqua"/>
          <w:color w:val="000000"/>
        </w:rPr>
        <w:t>Bulut</w:t>
      </w:r>
      <w:proofErr w:type="spellEnd"/>
      <w:r>
        <w:rPr>
          <w:rFonts w:ascii="Book Antiqua" w:eastAsia="Book Antiqua" w:hAnsi="Book Antiqua" w:cs="Book Antiqua"/>
          <w:color w:val="000000"/>
        </w:rPr>
        <w:t xml:space="preserve"> EK, </w:t>
      </w:r>
      <w:proofErr w:type="spellStart"/>
      <w:r>
        <w:rPr>
          <w:rFonts w:ascii="Book Antiqua" w:eastAsia="Book Antiqua" w:hAnsi="Book Antiqua" w:cs="Book Antiqua"/>
          <w:color w:val="000000"/>
        </w:rPr>
        <w:t>Beltir</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YÄ±lmaz</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Güngör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BÅž</w:t>
      </w:r>
      <w:proofErr w:type="spellEnd"/>
      <w:r>
        <w:rPr>
          <w:rFonts w:ascii="Book Antiqua" w:eastAsia="Book Antiqua" w:hAnsi="Book Antiqua" w:cs="Book Antiqua"/>
          <w:color w:val="000000"/>
        </w:rPr>
        <w:t xml:space="preserve">. Place of orthopedic surgery in gout. </w:t>
      </w:r>
      <w:r>
        <w:rPr>
          <w:rFonts w:ascii="Book Antiqua" w:eastAsia="Book Antiqua" w:hAnsi="Book Antiqua" w:cs="Book Antiqua"/>
          <w:i/>
          <w:iCs/>
          <w:color w:val="000000"/>
        </w:rPr>
        <w:t xml:space="preserve">Eur J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6</w:t>
      </w:r>
      <w:r>
        <w:rPr>
          <w:rFonts w:ascii="Book Antiqua" w:eastAsia="Book Antiqua" w:hAnsi="Book Antiqua" w:cs="Book Antiqua"/>
          <w:color w:val="000000"/>
        </w:rPr>
        <w:t>: 212-215 [PMID: 31657704 DOI: 10.5152/eurjrheum.2019.19060]</w:t>
      </w:r>
    </w:p>
    <w:p w14:paraId="14AA7E2C" w14:textId="77777777" w:rsidR="00A77B3E" w:rsidRDefault="00D27486">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Dalbeth</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Doyle AJ. Imaging of gout: an overview. </w:t>
      </w:r>
      <w:r>
        <w:rPr>
          <w:rFonts w:ascii="Book Antiqua" w:eastAsia="Book Antiqua" w:hAnsi="Book Antiqua" w:cs="Book Antiqua"/>
          <w:i/>
          <w:iCs/>
          <w:color w:val="000000"/>
        </w:rPr>
        <w:t xml:space="preserve">Best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i/>
          <w:iCs/>
          <w:color w:val="000000"/>
        </w:rPr>
        <w:t xml:space="preserve"> Res Clin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26</w:t>
      </w:r>
      <w:r>
        <w:rPr>
          <w:rFonts w:ascii="Book Antiqua" w:eastAsia="Book Antiqua" w:hAnsi="Book Antiqua" w:cs="Book Antiqua"/>
          <w:color w:val="000000"/>
        </w:rPr>
        <w:t>: 823-838 [PMID: 23273794 DOI: 10.1016/j.berh.2012.09.003]</w:t>
      </w:r>
    </w:p>
    <w:p w14:paraId="6BB729E2" w14:textId="77777777" w:rsidR="00A77B3E" w:rsidRDefault="00D27486">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Mintz</w:t>
      </w:r>
      <w:proofErr w:type="spellEnd"/>
      <w:r>
        <w:rPr>
          <w:rFonts w:ascii="Book Antiqua" w:eastAsia="Book Antiqua" w:hAnsi="Book Antiqua" w:cs="Book Antiqua"/>
          <w:b/>
          <w:bCs/>
          <w:color w:val="000000"/>
        </w:rPr>
        <w:t xml:space="preserve"> DN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Tashjian</w:t>
      </w:r>
      <w:proofErr w:type="spellEnd"/>
      <w:r>
        <w:rPr>
          <w:rFonts w:ascii="Book Antiqua" w:eastAsia="Book Antiqua" w:hAnsi="Book Antiqua" w:cs="Book Antiqua"/>
          <w:color w:val="000000"/>
        </w:rPr>
        <w:t xml:space="preserve"> GS, Connell DA, Deland JT, O'Malley M, Potter HG. Osteochondral lesions of the talus: a new magnetic resonance grading system with arthroscopic correlation. </w:t>
      </w:r>
      <w:r>
        <w:rPr>
          <w:rFonts w:ascii="Book Antiqua" w:eastAsia="Book Antiqua" w:hAnsi="Book Antiqua" w:cs="Book Antiqua"/>
          <w:i/>
          <w:iCs/>
          <w:color w:val="000000"/>
        </w:rPr>
        <w:t>Arthroscopy</w:t>
      </w:r>
      <w:r>
        <w:rPr>
          <w:rFonts w:ascii="Book Antiqua" w:eastAsia="Book Antiqua" w:hAnsi="Book Antiqua" w:cs="Book Antiqua"/>
          <w:color w:val="000000"/>
        </w:rPr>
        <w:t xml:space="preserve"> 2003; </w:t>
      </w:r>
      <w:r>
        <w:rPr>
          <w:rFonts w:ascii="Book Antiqua" w:eastAsia="Book Antiqua" w:hAnsi="Book Antiqua" w:cs="Book Antiqua"/>
          <w:b/>
          <w:bCs/>
          <w:color w:val="000000"/>
        </w:rPr>
        <w:t>19</w:t>
      </w:r>
      <w:r>
        <w:rPr>
          <w:rFonts w:ascii="Book Antiqua" w:eastAsia="Book Antiqua" w:hAnsi="Book Antiqua" w:cs="Book Antiqua"/>
          <w:color w:val="000000"/>
        </w:rPr>
        <w:t>: 353-359 [PMID: 12671617 DOI: 10.1053/jars.2003.50041]</w:t>
      </w:r>
    </w:p>
    <w:p w14:paraId="6CCEC360" w14:textId="77777777" w:rsidR="00A77B3E" w:rsidRDefault="00D27486">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Stroud CC</w:t>
      </w:r>
      <w:r>
        <w:rPr>
          <w:rFonts w:ascii="Book Antiqua" w:eastAsia="Book Antiqua" w:hAnsi="Book Antiqua" w:cs="Book Antiqua"/>
          <w:color w:val="000000"/>
        </w:rPr>
        <w:t xml:space="preserve">, Marks RM. Imaging of osteochondral lesions of the talus. </w:t>
      </w:r>
      <w:r>
        <w:rPr>
          <w:rFonts w:ascii="Book Antiqua" w:eastAsia="Book Antiqua" w:hAnsi="Book Antiqua" w:cs="Book Antiqua"/>
          <w:i/>
          <w:iCs/>
          <w:color w:val="000000"/>
        </w:rPr>
        <w:t>Foot Ankle Clin</w:t>
      </w:r>
      <w:r>
        <w:rPr>
          <w:rFonts w:ascii="Book Antiqua" w:eastAsia="Book Antiqua" w:hAnsi="Book Antiqua" w:cs="Book Antiqua"/>
          <w:color w:val="000000"/>
        </w:rPr>
        <w:t xml:space="preserve"> 2000; </w:t>
      </w:r>
      <w:r>
        <w:rPr>
          <w:rFonts w:ascii="Book Antiqua" w:eastAsia="Book Antiqua" w:hAnsi="Book Antiqua" w:cs="Book Antiqua"/>
          <w:b/>
          <w:bCs/>
          <w:color w:val="000000"/>
        </w:rPr>
        <w:t>5</w:t>
      </w:r>
      <w:r>
        <w:rPr>
          <w:rFonts w:ascii="Book Antiqua" w:eastAsia="Book Antiqua" w:hAnsi="Book Antiqua" w:cs="Book Antiqua"/>
          <w:color w:val="000000"/>
        </w:rPr>
        <w:t>: 119-133 [PMID: 11232076]</w:t>
      </w:r>
    </w:p>
    <w:p w14:paraId="532A38E1" w14:textId="77777777" w:rsidR="00A77B3E" w:rsidRDefault="00D27486">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Lee WC,</w:t>
      </w:r>
      <w:r>
        <w:rPr>
          <w:rFonts w:ascii="Book Antiqua" w:eastAsia="Book Antiqua" w:hAnsi="Book Antiqua" w:cs="Book Antiqua"/>
          <w:color w:val="000000"/>
        </w:rPr>
        <w:t xml:space="preserve"> Shim HC</w:t>
      </w:r>
      <w:r w:rsidR="00110AC0">
        <w:rPr>
          <w:rFonts w:ascii="Book Antiqua" w:eastAsia="Book Antiqua" w:hAnsi="Book Antiqua" w:cs="Book Antiqua"/>
          <w:color w:val="000000"/>
        </w:rPr>
        <w:t xml:space="preserve">, </w:t>
      </w:r>
      <w:r>
        <w:rPr>
          <w:rFonts w:ascii="Book Antiqua" w:eastAsia="Book Antiqua" w:hAnsi="Book Antiqua" w:cs="Book Antiqua"/>
          <w:color w:val="000000"/>
        </w:rPr>
        <w:t xml:space="preserve">Choi DS. MRI and arthroscopy of osteochondral lesion of the talus which was not visible on plain radiography. </w:t>
      </w:r>
      <w:r w:rsidRPr="009B3DEF">
        <w:rPr>
          <w:rFonts w:ascii="Book Antiqua" w:eastAsia="Book Antiqua" w:hAnsi="Book Antiqua" w:cs="Book Antiqua"/>
          <w:i/>
          <w:color w:val="000000"/>
        </w:rPr>
        <w:t>J Korean Society Foot Surg</w:t>
      </w:r>
      <w:r w:rsidR="009B3DEF">
        <w:rPr>
          <w:rFonts w:ascii="Book Antiqua" w:eastAsia="Book Antiqua" w:hAnsi="Book Antiqua" w:cs="Book Antiqua"/>
          <w:color w:val="000000"/>
        </w:rPr>
        <w:t xml:space="preserve"> 2002; </w:t>
      </w:r>
      <w:r w:rsidR="009B3DEF" w:rsidRPr="009B3DEF">
        <w:rPr>
          <w:rFonts w:ascii="Book Antiqua" w:eastAsia="Book Antiqua" w:hAnsi="Book Antiqua" w:cs="Book Antiqua"/>
          <w:b/>
          <w:color w:val="000000"/>
        </w:rPr>
        <w:t>6</w:t>
      </w:r>
      <w:r>
        <w:rPr>
          <w:rFonts w:ascii="Book Antiqua" w:eastAsia="Book Antiqua" w:hAnsi="Book Antiqua" w:cs="Book Antiqua"/>
          <w:color w:val="000000"/>
        </w:rPr>
        <w:t>: 195-200 (in Korean).</w:t>
      </w:r>
    </w:p>
    <w:p w14:paraId="15D4E516" w14:textId="77777777" w:rsidR="00A77B3E" w:rsidRDefault="00D27486">
      <w:pPr>
        <w:spacing w:line="360" w:lineRule="auto"/>
        <w:jc w:val="both"/>
      </w:pPr>
      <w:r>
        <w:rPr>
          <w:rFonts w:ascii="Book Antiqua" w:eastAsia="Book Antiqua" w:hAnsi="Book Antiqua" w:cs="Book Antiqua"/>
          <w:color w:val="000000"/>
        </w:rPr>
        <w:lastRenderedPageBreak/>
        <w:t xml:space="preserve">14 </w:t>
      </w:r>
      <w:r>
        <w:rPr>
          <w:rFonts w:ascii="Book Antiqua" w:eastAsia="Book Antiqua" w:hAnsi="Book Antiqua" w:cs="Book Antiqua"/>
          <w:b/>
          <w:bCs/>
          <w:color w:val="000000"/>
        </w:rPr>
        <w:t>Chou H</w:t>
      </w:r>
      <w:r>
        <w:rPr>
          <w:rFonts w:ascii="Book Antiqua" w:eastAsia="Book Antiqua" w:hAnsi="Book Antiqua" w:cs="Book Antiqua"/>
          <w:color w:val="000000"/>
        </w:rPr>
        <w:t xml:space="preserve">, Chin TY, </w:t>
      </w:r>
      <w:proofErr w:type="spellStart"/>
      <w:r>
        <w:rPr>
          <w:rFonts w:ascii="Book Antiqua" w:eastAsia="Book Antiqua" w:hAnsi="Book Antiqua" w:cs="Book Antiqua"/>
          <w:color w:val="000000"/>
        </w:rPr>
        <w:t>Peh</w:t>
      </w:r>
      <w:proofErr w:type="spellEnd"/>
      <w:r>
        <w:rPr>
          <w:rFonts w:ascii="Book Antiqua" w:eastAsia="Book Antiqua" w:hAnsi="Book Antiqua" w:cs="Book Antiqua"/>
          <w:color w:val="000000"/>
        </w:rPr>
        <w:t xml:space="preserve"> WC. Dual-energy CT in gout - A review of current concepts and applications. </w:t>
      </w:r>
      <w:r>
        <w:rPr>
          <w:rFonts w:ascii="Book Antiqua" w:eastAsia="Book Antiqua" w:hAnsi="Book Antiqua" w:cs="Book Antiqua"/>
          <w:i/>
          <w:iCs/>
          <w:color w:val="000000"/>
        </w:rPr>
        <w:t xml:space="preserve">J Med </w:t>
      </w:r>
      <w:proofErr w:type="spellStart"/>
      <w:r>
        <w:rPr>
          <w:rFonts w:ascii="Book Antiqua" w:eastAsia="Book Antiqua" w:hAnsi="Book Antiqua" w:cs="Book Antiqua"/>
          <w:i/>
          <w:iCs/>
          <w:color w:val="000000"/>
        </w:rPr>
        <w:t>Radiat</w:t>
      </w:r>
      <w:proofErr w:type="spellEnd"/>
      <w:r>
        <w:rPr>
          <w:rFonts w:ascii="Book Antiqua" w:eastAsia="Book Antiqua" w:hAnsi="Book Antiqua" w:cs="Book Antiqua"/>
          <w:i/>
          <w:iCs/>
          <w:color w:val="000000"/>
        </w:rPr>
        <w:t xml:space="preserve"> Sci</w:t>
      </w:r>
      <w:r>
        <w:rPr>
          <w:rFonts w:ascii="Book Antiqua" w:eastAsia="Book Antiqua" w:hAnsi="Book Antiqua" w:cs="Book Antiqua"/>
          <w:color w:val="000000"/>
        </w:rPr>
        <w:t xml:space="preserve"> 2017; </w:t>
      </w:r>
      <w:r>
        <w:rPr>
          <w:rFonts w:ascii="Book Antiqua" w:eastAsia="Book Antiqua" w:hAnsi="Book Antiqua" w:cs="Book Antiqua"/>
          <w:b/>
          <w:bCs/>
          <w:color w:val="000000"/>
        </w:rPr>
        <w:t>64</w:t>
      </w:r>
      <w:r>
        <w:rPr>
          <w:rFonts w:ascii="Book Antiqua" w:eastAsia="Book Antiqua" w:hAnsi="Book Antiqua" w:cs="Book Antiqua"/>
          <w:color w:val="000000"/>
        </w:rPr>
        <w:t>: 41-51 [PMID: 28238226 DOI: 10.1002/jmrs.223]</w:t>
      </w:r>
    </w:p>
    <w:p w14:paraId="23652C33" w14:textId="77777777" w:rsidR="00A77B3E" w:rsidRDefault="00D27486">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Su</w:t>
      </w:r>
      <w:proofErr w:type="spellEnd"/>
      <w:r>
        <w:rPr>
          <w:rFonts w:ascii="Book Antiqua" w:eastAsia="Book Antiqua" w:hAnsi="Book Antiqua" w:cs="Book Antiqua"/>
          <w:b/>
          <w:bCs/>
          <w:color w:val="000000"/>
        </w:rPr>
        <w:t xml:space="preserve"> CH</w:t>
      </w:r>
      <w:r>
        <w:rPr>
          <w:rFonts w:ascii="Book Antiqua" w:eastAsia="Book Antiqua" w:hAnsi="Book Antiqua" w:cs="Book Antiqua"/>
          <w:color w:val="000000"/>
        </w:rPr>
        <w:t xml:space="preserve">, Hung JK. Intraosseous Gouty Tophus in the Talus: A Case Report. </w:t>
      </w:r>
      <w:r>
        <w:rPr>
          <w:rFonts w:ascii="Book Antiqua" w:eastAsia="Book Antiqua" w:hAnsi="Book Antiqua" w:cs="Book Antiqua"/>
          <w:i/>
          <w:iCs/>
          <w:color w:val="000000"/>
        </w:rPr>
        <w:t>J Foot Ankle Surg</w:t>
      </w:r>
      <w:r>
        <w:rPr>
          <w:rFonts w:ascii="Book Antiqua" w:eastAsia="Book Antiqua" w:hAnsi="Book Antiqua" w:cs="Book Antiqua"/>
          <w:color w:val="000000"/>
        </w:rPr>
        <w:t xml:space="preserve"> 2016; </w:t>
      </w:r>
      <w:r>
        <w:rPr>
          <w:rFonts w:ascii="Book Antiqua" w:eastAsia="Book Antiqua" w:hAnsi="Book Antiqua" w:cs="Book Antiqua"/>
          <w:b/>
          <w:bCs/>
          <w:color w:val="000000"/>
        </w:rPr>
        <w:t>55</w:t>
      </w:r>
      <w:r>
        <w:rPr>
          <w:rFonts w:ascii="Book Antiqua" w:eastAsia="Book Antiqua" w:hAnsi="Book Antiqua" w:cs="Book Antiqua"/>
          <w:color w:val="000000"/>
        </w:rPr>
        <w:t>: 288-290 [PMID: 25441280 DOI: 10.1053/j.jfas.2014.09.001]</w:t>
      </w:r>
    </w:p>
    <w:p w14:paraId="7B5D64A2" w14:textId="77777777" w:rsidR="00A77B3E" w:rsidRDefault="00D27486">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Cheung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Allardice</w:t>
      </w:r>
      <w:proofErr w:type="spellEnd"/>
      <w:r>
        <w:rPr>
          <w:rFonts w:ascii="Book Antiqua" w:eastAsia="Book Antiqua" w:hAnsi="Book Antiqua" w:cs="Book Antiqua"/>
          <w:color w:val="000000"/>
        </w:rPr>
        <w:t xml:space="preserve"> G. Intraosseous </w:t>
      </w:r>
      <w:proofErr w:type="spellStart"/>
      <w:r>
        <w:rPr>
          <w:rFonts w:ascii="Book Antiqua" w:eastAsia="Book Antiqua" w:hAnsi="Book Antiqua" w:cs="Book Antiqua"/>
          <w:color w:val="000000"/>
        </w:rPr>
        <w:t>talar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pseudotumour</w:t>
      </w:r>
      <w:proofErr w:type="spellEnd"/>
      <w:r>
        <w:rPr>
          <w:rFonts w:ascii="Book Antiqua" w:eastAsia="Book Antiqua" w:hAnsi="Book Antiqua" w:cs="Book Antiqua"/>
          <w:color w:val="000000"/>
        </w:rPr>
        <w:t xml:space="preserve">: an unusual presentation of gout. </w:t>
      </w:r>
      <w:r>
        <w:rPr>
          <w:rFonts w:ascii="Book Antiqua" w:eastAsia="Book Antiqua" w:hAnsi="Book Antiqua" w:cs="Book Antiqua"/>
          <w:i/>
          <w:iCs/>
          <w:color w:val="000000"/>
        </w:rPr>
        <w:t>Foot (</w:t>
      </w:r>
      <w:proofErr w:type="spellStart"/>
      <w:r>
        <w:rPr>
          <w:rFonts w:ascii="Book Antiqua" w:eastAsia="Book Antiqua" w:hAnsi="Book Antiqua" w:cs="Book Antiqua"/>
          <w:i/>
          <w:iCs/>
          <w:color w:val="000000"/>
        </w:rPr>
        <w:t>Edinb</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2013; </w:t>
      </w:r>
      <w:r>
        <w:rPr>
          <w:rFonts w:ascii="Book Antiqua" w:eastAsia="Book Antiqua" w:hAnsi="Book Antiqua" w:cs="Book Antiqua"/>
          <w:b/>
          <w:bCs/>
          <w:color w:val="000000"/>
        </w:rPr>
        <w:t>23</w:t>
      </w:r>
      <w:r>
        <w:rPr>
          <w:rFonts w:ascii="Book Antiqua" w:eastAsia="Book Antiqua" w:hAnsi="Book Antiqua" w:cs="Book Antiqua"/>
          <w:color w:val="000000"/>
        </w:rPr>
        <w:t>: 86-87 [PMID: 23415761 DOI: 10.1016/j.foot.2012.12.007]</w:t>
      </w:r>
    </w:p>
    <w:p w14:paraId="48EA9F53" w14:textId="77777777" w:rsidR="00A77B3E" w:rsidRDefault="00D27486">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Frykberg</w:t>
      </w:r>
      <w:proofErr w:type="spellEnd"/>
      <w:r>
        <w:rPr>
          <w:rFonts w:ascii="Book Antiqua" w:eastAsia="Book Antiqua" w:hAnsi="Book Antiqua" w:cs="Book Antiqua"/>
          <w:b/>
          <w:bCs/>
          <w:color w:val="000000"/>
        </w:rPr>
        <w:t xml:space="preserve"> RG</w:t>
      </w:r>
      <w:r>
        <w:rPr>
          <w:rFonts w:ascii="Book Antiqua" w:eastAsia="Book Antiqua" w:hAnsi="Book Antiqua" w:cs="Book Antiqua"/>
          <w:color w:val="000000"/>
        </w:rPr>
        <w:t xml:space="preserve">, Noe B, Michael S, Tierney E. Intra-osseous gout in a diabetic patient. </w:t>
      </w:r>
      <w:r>
        <w:rPr>
          <w:rFonts w:ascii="Book Antiqua" w:eastAsia="Book Antiqua" w:hAnsi="Book Antiqua" w:cs="Book Antiqua"/>
          <w:i/>
          <w:iCs/>
          <w:color w:val="000000"/>
        </w:rPr>
        <w:t>J Foot Ankle Surg</w:t>
      </w:r>
      <w:r>
        <w:rPr>
          <w:rFonts w:ascii="Book Antiqua" w:eastAsia="Book Antiqua" w:hAnsi="Book Antiqua" w:cs="Book Antiqua"/>
          <w:color w:val="000000"/>
        </w:rPr>
        <w:t xml:space="preserve"> 2009; </w:t>
      </w:r>
      <w:r>
        <w:rPr>
          <w:rFonts w:ascii="Book Antiqua" w:eastAsia="Book Antiqua" w:hAnsi="Book Antiqua" w:cs="Book Antiqua"/>
          <w:b/>
          <w:bCs/>
          <w:color w:val="000000"/>
        </w:rPr>
        <w:t>48</w:t>
      </w:r>
      <w:r>
        <w:rPr>
          <w:rFonts w:ascii="Book Antiqua" w:eastAsia="Book Antiqua" w:hAnsi="Book Antiqua" w:cs="Book Antiqua"/>
          <w:color w:val="000000"/>
        </w:rPr>
        <w:t>: 70-73 [PMID: 19110163 DOI: 10.1053/j.jfas.2008.09.001]</w:t>
      </w:r>
    </w:p>
    <w:p w14:paraId="6BEF1262" w14:textId="77777777" w:rsidR="00A77B3E" w:rsidRDefault="00D27486">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Vetter SY</w:t>
      </w:r>
      <w:r>
        <w:rPr>
          <w:rFonts w:ascii="Book Antiqua" w:eastAsia="Book Antiqua" w:hAnsi="Book Antiqua" w:cs="Book Antiqua"/>
          <w:color w:val="000000"/>
        </w:rPr>
        <w:t xml:space="preserve">, Simon R, von </w:t>
      </w:r>
      <w:proofErr w:type="spellStart"/>
      <w:r>
        <w:rPr>
          <w:rFonts w:ascii="Book Antiqua" w:eastAsia="Book Antiqua" w:hAnsi="Book Antiqua" w:cs="Book Antiqua"/>
          <w:color w:val="000000"/>
        </w:rPr>
        <w:t>Recum</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Wentzensen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Spiethoff</w:t>
      </w:r>
      <w:proofErr w:type="spellEnd"/>
      <w:r>
        <w:rPr>
          <w:rFonts w:ascii="Book Antiqua" w:eastAsia="Book Antiqua" w:hAnsi="Book Antiqua" w:cs="Book Antiqua"/>
          <w:color w:val="000000"/>
        </w:rPr>
        <w:t xml:space="preserve"> A, Frank CB. Cystic </w:t>
      </w:r>
      <w:proofErr w:type="spellStart"/>
      <w:r>
        <w:rPr>
          <w:rFonts w:ascii="Book Antiqua" w:eastAsia="Book Antiqua" w:hAnsi="Book Antiqua" w:cs="Book Antiqua"/>
          <w:color w:val="000000"/>
        </w:rPr>
        <w:t>pseudotumours</w:t>
      </w:r>
      <w:proofErr w:type="spellEnd"/>
      <w:r>
        <w:rPr>
          <w:rFonts w:ascii="Book Antiqua" w:eastAsia="Book Antiqua" w:hAnsi="Book Antiqua" w:cs="Book Antiqua"/>
          <w:color w:val="000000"/>
        </w:rPr>
        <w:t xml:space="preserve"> in both upper ankle joints in gouty arthritis. </w:t>
      </w:r>
      <w:r>
        <w:rPr>
          <w:rFonts w:ascii="Book Antiqua" w:eastAsia="Book Antiqua" w:hAnsi="Book Antiqua" w:cs="Book Antiqua"/>
          <w:i/>
          <w:iCs/>
          <w:color w:val="000000"/>
        </w:rPr>
        <w:t>Foot Ankle Surg</w:t>
      </w:r>
      <w:r>
        <w:rPr>
          <w:rFonts w:ascii="Book Antiqua" w:eastAsia="Book Antiqua" w:hAnsi="Book Antiqua" w:cs="Book Antiqua"/>
          <w:color w:val="000000"/>
        </w:rPr>
        <w:t xml:space="preserve"> 2008; </w:t>
      </w:r>
      <w:r>
        <w:rPr>
          <w:rFonts w:ascii="Book Antiqua" w:eastAsia="Book Antiqua" w:hAnsi="Book Antiqua" w:cs="Book Antiqua"/>
          <w:b/>
          <w:bCs/>
          <w:color w:val="000000"/>
        </w:rPr>
        <w:t>14</w:t>
      </w:r>
      <w:r>
        <w:rPr>
          <w:rFonts w:ascii="Book Antiqua" w:eastAsia="Book Antiqua" w:hAnsi="Book Antiqua" w:cs="Book Antiqua"/>
          <w:color w:val="000000"/>
        </w:rPr>
        <w:t>: 229-232 [PMID: 19083648 DOI: 10.1016/j.fas.2008.03.002]</w:t>
      </w:r>
    </w:p>
    <w:p w14:paraId="4DA134A2" w14:textId="77777777" w:rsidR="00A77B3E" w:rsidRDefault="00D27486">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Raikin</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Cohn BT. Intraosseous gouty invasion of the talus. </w:t>
      </w:r>
      <w:r>
        <w:rPr>
          <w:rFonts w:ascii="Book Antiqua" w:eastAsia="Book Antiqua" w:hAnsi="Book Antiqua" w:cs="Book Antiqua"/>
          <w:i/>
          <w:iCs/>
          <w:color w:val="000000"/>
        </w:rPr>
        <w:t>Foot Ankle Int</w:t>
      </w:r>
      <w:r>
        <w:rPr>
          <w:rFonts w:ascii="Book Antiqua" w:eastAsia="Book Antiqua" w:hAnsi="Book Antiqua" w:cs="Book Antiqua"/>
          <w:color w:val="000000"/>
        </w:rPr>
        <w:t xml:space="preserve"> 1997; </w:t>
      </w:r>
      <w:r>
        <w:rPr>
          <w:rFonts w:ascii="Book Antiqua" w:eastAsia="Book Antiqua" w:hAnsi="Book Antiqua" w:cs="Book Antiqua"/>
          <w:b/>
          <w:bCs/>
          <w:color w:val="000000"/>
        </w:rPr>
        <w:t>18</w:t>
      </w:r>
      <w:r>
        <w:rPr>
          <w:rFonts w:ascii="Book Antiqua" w:eastAsia="Book Antiqua" w:hAnsi="Book Antiqua" w:cs="Book Antiqua"/>
          <w:color w:val="000000"/>
        </w:rPr>
        <w:t>: 439-442 [PMID: 9252815 DOI: 10.1177/107110079701800712]</w:t>
      </w:r>
    </w:p>
    <w:p w14:paraId="3C6D0E95"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3ED53AE7" w14:textId="77777777" w:rsidR="00A77B3E" w:rsidRDefault="00D27486">
      <w:pPr>
        <w:spacing w:line="360" w:lineRule="auto"/>
        <w:jc w:val="both"/>
      </w:pPr>
      <w:r>
        <w:rPr>
          <w:rFonts w:ascii="Book Antiqua" w:eastAsia="Book Antiqua" w:hAnsi="Book Antiqua" w:cs="Book Antiqua"/>
          <w:b/>
          <w:color w:val="000000"/>
        </w:rPr>
        <w:lastRenderedPageBreak/>
        <w:t>Footnotes</w:t>
      </w:r>
    </w:p>
    <w:p w14:paraId="1541826B" w14:textId="77777777" w:rsidR="00A77B3E" w:rsidRDefault="00D27486">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Written informed consent was obtained from the patient’s mother for publication of this case report and any accompanying images.</w:t>
      </w:r>
    </w:p>
    <w:p w14:paraId="0D34F5D3" w14:textId="77777777" w:rsidR="00A77B3E" w:rsidRDefault="00A77B3E">
      <w:pPr>
        <w:spacing w:line="360" w:lineRule="auto"/>
        <w:jc w:val="both"/>
      </w:pPr>
    </w:p>
    <w:p w14:paraId="43C766E9" w14:textId="77777777" w:rsidR="00A77B3E" w:rsidRDefault="00D27486">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declared no potential conflict of interest with respect to the research, authorship, and/or publication of this article.</w:t>
      </w:r>
    </w:p>
    <w:p w14:paraId="53C3C884" w14:textId="77777777" w:rsidR="00A77B3E" w:rsidRDefault="00A77B3E">
      <w:pPr>
        <w:spacing w:line="360" w:lineRule="auto"/>
        <w:jc w:val="both"/>
      </w:pPr>
    </w:p>
    <w:p w14:paraId="18F061EC" w14:textId="77777777" w:rsidR="00A77B3E" w:rsidRDefault="00D27486">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shd w:val="clear" w:color="auto" w:fill="FFFFFF"/>
        </w:rPr>
        <w:t>The authors have read the CARE Checklist (2016), and the manuscript was prepared and revised according to the CARE Checklist (2016).</w:t>
      </w:r>
    </w:p>
    <w:p w14:paraId="58E958C6" w14:textId="77777777" w:rsidR="00A77B3E" w:rsidRDefault="00A77B3E">
      <w:pPr>
        <w:spacing w:line="360" w:lineRule="auto"/>
        <w:jc w:val="both"/>
      </w:pPr>
    </w:p>
    <w:p w14:paraId="0AFF8D0F" w14:textId="77777777" w:rsidR="00A77B3E" w:rsidRDefault="00D27486">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8D325DC" w14:textId="77777777" w:rsidR="00A77B3E" w:rsidRDefault="00A77B3E">
      <w:pPr>
        <w:spacing w:line="360" w:lineRule="auto"/>
        <w:jc w:val="both"/>
      </w:pPr>
    </w:p>
    <w:p w14:paraId="27601F3F" w14:textId="77777777" w:rsidR="00A77B3E" w:rsidRDefault="00D27486">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6A0EDB">
        <w:rPr>
          <w:rFonts w:ascii="Book Antiqua" w:eastAsia="Book Antiqua" w:hAnsi="Book Antiqua" w:cs="Book Antiqua"/>
          <w:color w:val="000000"/>
        </w:rPr>
        <w:t>m</w:t>
      </w:r>
      <w:r>
        <w:rPr>
          <w:rFonts w:ascii="Book Antiqua" w:eastAsia="Book Antiqua" w:hAnsi="Book Antiqua" w:cs="Book Antiqua"/>
          <w:color w:val="000000"/>
        </w:rPr>
        <w:t>anuscript</w:t>
      </w:r>
    </w:p>
    <w:p w14:paraId="2D9B81D0" w14:textId="77777777" w:rsidR="00A77B3E" w:rsidRDefault="00A77B3E">
      <w:pPr>
        <w:spacing w:line="360" w:lineRule="auto"/>
        <w:jc w:val="both"/>
      </w:pPr>
    </w:p>
    <w:p w14:paraId="41CFDECE" w14:textId="77777777" w:rsidR="00A77B3E" w:rsidRDefault="00D27486">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7, 2020</w:t>
      </w:r>
    </w:p>
    <w:p w14:paraId="5EA3614C" w14:textId="77777777" w:rsidR="00A77B3E" w:rsidRDefault="00D27486">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May 15, 2020</w:t>
      </w:r>
    </w:p>
    <w:p w14:paraId="3CD87FFE" w14:textId="77777777" w:rsidR="00A77B3E" w:rsidRDefault="00D27486">
      <w:pPr>
        <w:spacing w:line="360" w:lineRule="auto"/>
        <w:jc w:val="both"/>
      </w:pPr>
      <w:r>
        <w:rPr>
          <w:rFonts w:ascii="Book Antiqua" w:eastAsia="Book Antiqua" w:hAnsi="Book Antiqua" w:cs="Book Antiqua"/>
          <w:b/>
          <w:color w:val="000000"/>
        </w:rPr>
        <w:t xml:space="preserve">Article in press: </w:t>
      </w:r>
    </w:p>
    <w:p w14:paraId="58B315E1" w14:textId="77777777" w:rsidR="00A77B3E" w:rsidRDefault="00A77B3E">
      <w:pPr>
        <w:spacing w:line="360" w:lineRule="auto"/>
        <w:jc w:val="both"/>
      </w:pPr>
    </w:p>
    <w:p w14:paraId="695B3413" w14:textId="77777777" w:rsidR="00A77B3E" w:rsidRDefault="00D27486">
      <w:pPr>
        <w:spacing w:line="360" w:lineRule="auto"/>
        <w:jc w:val="both"/>
      </w:pPr>
      <w:r>
        <w:rPr>
          <w:rFonts w:ascii="Book Antiqua" w:eastAsia="Book Antiqua" w:hAnsi="Book Antiqua" w:cs="Book Antiqua"/>
          <w:b/>
          <w:color w:val="000000"/>
        </w:rPr>
        <w:t xml:space="preserve">Specialty type: </w:t>
      </w:r>
      <w:bookmarkStart w:id="2" w:name="OLE_LINK1739"/>
      <w:bookmarkStart w:id="3" w:name="OLE_LINK1740"/>
      <w:bookmarkStart w:id="4" w:name="OLE_LINK1741"/>
      <w:bookmarkStart w:id="5" w:name="OLE_LINK1762"/>
      <w:bookmarkStart w:id="6" w:name="OLE_LINK1890"/>
      <w:bookmarkStart w:id="7" w:name="OLE_LINK2005"/>
      <w:r w:rsidR="006A0EDB" w:rsidRPr="00E700C2">
        <w:rPr>
          <w:rFonts w:ascii="Book Antiqua" w:eastAsia="微软雅黑" w:hAnsi="Book Antiqua" w:cs="宋体"/>
        </w:rPr>
        <w:t>Medicine, research and experimental</w:t>
      </w:r>
      <w:bookmarkEnd w:id="2"/>
      <w:bookmarkEnd w:id="3"/>
      <w:bookmarkEnd w:id="4"/>
      <w:bookmarkEnd w:id="5"/>
      <w:bookmarkEnd w:id="6"/>
      <w:bookmarkEnd w:id="7"/>
    </w:p>
    <w:p w14:paraId="6AE9A6D9" w14:textId="77777777" w:rsidR="00A77B3E" w:rsidRDefault="00D27486">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South Korea</w:t>
      </w:r>
    </w:p>
    <w:p w14:paraId="20B2CCE4" w14:textId="77777777" w:rsidR="00A77B3E" w:rsidRDefault="00D27486">
      <w:pPr>
        <w:spacing w:line="360" w:lineRule="auto"/>
        <w:jc w:val="both"/>
      </w:pPr>
      <w:r>
        <w:rPr>
          <w:rFonts w:ascii="Book Antiqua" w:eastAsia="Book Antiqua" w:hAnsi="Book Antiqua" w:cs="Book Antiqua"/>
          <w:b/>
          <w:color w:val="000000"/>
        </w:rPr>
        <w:t>Peer-review report’s scientific quality classification</w:t>
      </w:r>
    </w:p>
    <w:p w14:paraId="066B1CA0" w14:textId="77777777" w:rsidR="00A77B3E" w:rsidRDefault="00D27486">
      <w:pPr>
        <w:spacing w:line="360" w:lineRule="auto"/>
        <w:jc w:val="both"/>
      </w:pPr>
      <w:r>
        <w:rPr>
          <w:rFonts w:ascii="Book Antiqua" w:eastAsia="Book Antiqua" w:hAnsi="Book Antiqua" w:cs="Book Antiqua"/>
          <w:color w:val="000000"/>
        </w:rPr>
        <w:t>Grade A (Excellent): 0</w:t>
      </w:r>
    </w:p>
    <w:p w14:paraId="5635D8C7" w14:textId="77777777" w:rsidR="00A77B3E" w:rsidRDefault="00D27486">
      <w:pPr>
        <w:spacing w:line="360" w:lineRule="auto"/>
        <w:jc w:val="both"/>
      </w:pPr>
      <w:r>
        <w:rPr>
          <w:rFonts w:ascii="Book Antiqua" w:eastAsia="Book Antiqua" w:hAnsi="Book Antiqua" w:cs="Book Antiqua"/>
          <w:color w:val="000000"/>
        </w:rPr>
        <w:t>Grade B (Very good): 0</w:t>
      </w:r>
    </w:p>
    <w:p w14:paraId="6ACA1C0A" w14:textId="77777777" w:rsidR="00A77B3E" w:rsidRDefault="00D27486">
      <w:pPr>
        <w:spacing w:line="360" w:lineRule="auto"/>
        <w:jc w:val="both"/>
      </w:pPr>
      <w:r>
        <w:rPr>
          <w:rFonts w:ascii="Book Antiqua" w:eastAsia="Book Antiqua" w:hAnsi="Book Antiqua" w:cs="Book Antiqua"/>
          <w:color w:val="000000"/>
        </w:rPr>
        <w:lastRenderedPageBreak/>
        <w:t>Grade C (Good): C</w:t>
      </w:r>
    </w:p>
    <w:p w14:paraId="66A28BFD" w14:textId="77777777" w:rsidR="00A77B3E" w:rsidRDefault="00D27486">
      <w:pPr>
        <w:spacing w:line="360" w:lineRule="auto"/>
        <w:jc w:val="both"/>
      </w:pPr>
      <w:r>
        <w:rPr>
          <w:rFonts w:ascii="Book Antiqua" w:eastAsia="Book Antiqua" w:hAnsi="Book Antiqua" w:cs="Book Antiqua"/>
          <w:color w:val="000000"/>
        </w:rPr>
        <w:t>Grade D (Fair): 0</w:t>
      </w:r>
    </w:p>
    <w:p w14:paraId="04E15988" w14:textId="77777777" w:rsidR="00A77B3E" w:rsidRDefault="00D27486">
      <w:pPr>
        <w:spacing w:line="360" w:lineRule="auto"/>
        <w:jc w:val="both"/>
      </w:pPr>
      <w:r>
        <w:rPr>
          <w:rFonts w:ascii="Book Antiqua" w:eastAsia="Book Antiqua" w:hAnsi="Book Antiqua" w:cs="Book Antiqua"/>
          <w:color w:val="000000"/>
        </w:rPr>
        <w:t>Grade E (Poor): 0</w:t>
      </w:r>
    </w:p>
    <w:p w14:paraId="54346A1B" w14:textId="77777777" w:rsidR="00A77B3E" w:rsidRDefault="00A77B3E">
      <w:pPr>
        <w:spacing w:line="360" w:lineRule="auto"/>
        <w:jc w:val="both"/>
      </w:pPr>
    </w:p>
    <w:p w14:paraId="79D77462" w14:textId="77777777" w:rsidR="00A77B3E" w:rsidRDefault="00D2748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Öztürk</w:t>
      </w:r>
      <w:proofErr w:type="spellEnd"/>
      <w:r>
        <w:rPr>
          <w:rFonts w:ascii="Book Antiqua" w:eastAsia="Book Antiqua" w:hAnsi="Book Antiqua" w:cs="Book Antiqua"/>
          <w:color w:val="000000"/>
        </w:rPr>
        <w:t xml:space="preserve"> R</w:t>
      </w:r>
      <w:r>
        <w:rPr>
          <w:rFonts w:ascii="Book Antiqua" w:eastAsia="Book Antiqua" w:hAnsi="Book Antiqua" w:cs="Book Antiqua"/>
          <w:b/>
          <w:color w:val="000000"/>
        </w:rPr>
        <w:t xml:space="preserve"> S-Editor: </w:t>
      </w:r>
      <w:r>
        <w:rPr>
          <w:rFonts w:ascii="Book Antiqua" w:eastAsia="Book Antiqua" w:hAnsi="Book Antiqua" w:cs="Book Antiqua"/>
          <w:color w:val="000000"/>
        </w:rPr>
        <w:t>Gong ZM</w:t>
      </w:r>
      <w:r>
        <w:rPr>
          <w:rFonts w:ascii="Book Antiqua" w:eastAsia="Book Antiqua" w:hAnsi="Book Antiqua" w:cs="Book Antiqua"/>
          <w:b/>
          <w:color w:val="000000"/>
        </w:rPr>
        <w:t xml:space="preserve"> L-Editor:  E-Editor: </w:t>
      </w:r>
    </w:p>
    <w:p w14:paraId="5998C6FD" w14:textId="77777777" w:rsidR="00E969EC" w:rsidRDefault="00E969EC">
      <w:pPr>
        <w:spacing w:line="360" w:lineRule="auto"/>
        <w:jc w:val="both"/>
        <w:sectPr w:rsidR="00E969EC">
          <w:pgSz w:w="12240" w:h="15840"/>
          <w:pgMar w:top="1440" w:right="1440" w:bottom="1440" w:left="1440" w:header="720" w:footer="720" w:gutter="0"/>
          <w:cols w:space="720"/>
          <w:docGrid w:linePitch="360"/>
        </w:sectPr>
      </w:pPr>
    </w:p>
    <w:p w14:paraId="5516CD9F" w14:textId="77777777" w:rsidR="00A77B3E" w:rsidRDefault="00D27486">
      <w:pPr>
        <w:spacing w:line="360" w:lineRule="auto"/>
        <w:jc w:val="both"/>
      </w:pPr>
      <w:r>
        <w:rPr>
          <w:rFonts w:ascii="Book Antiqua" w:eastAsia="Book Antiqua" w:hAnsi="Book Antiqua" w:cs="Book Antiqua"/>
          <w:b/>
          <w:color w:val="000000"/>
        </w:rPr>
        <w:lastRenderedPageBreak/>
        <w:t>Figure Legends</w:t>
      </w:r>
    </w:p>
    <w:p w14:paraId="66DB3450" w14:textId="77777777" w:rsidR="00282031" w:rsidRDefault="007252F1" w:rsidP="00282031">
      <w:pPr>
        <w:spacing w:line="360" w:lineRule="auto"/>
        <w:jc w:val="both"/>
        <w:rPr>
          <w:rFonts w:ascii="Book Antiqua" w:eastAsia="Book Antiqua" w:hAnsi="Book Antiqua" w:cs="Book Antiqua"/>
          <w:b/>
          <w:bCs/>
          <w:color w:val="000000"/>
        </w:rPr>
      </w:pPr>
      <w:r>
        <w:rPr>
          <w:noProof/>
          <w:lang w:eastAsia="zh-CN"/>
        </w:rPr>
        <w:drawing>
          <wp:inline distT="0" distB="0" distL="0" distR="0" wp14:anchorId="3EDAE1DF" wp14:editId="6E17FA0E">
            <wp:extent cx="5824503" cy="372121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827764" cy="3723294"/>
                    </a:xfrm>
                    <a:prstGeom prst="rect">
                      <a:avLst/>
                    </a:prstGeom>
                  </pic:spPr>
                </pic:pic>
              </a:graphicData>
            </a:graphic>
          </wp:inline>
        </w:drawing>
      </w:r>
    </w:p>
    <w:p w14:paraId="0272BBF4" w14:textId="77777777" w:rsidR="00A77B3E" w:rsidRPr="006747C5" w:rsidRDefault="00D27486" w:rsidP="00282031">
      <w:pPr>
        <w:spacing w:line="360" w:lineRule="auto"/>
        <w:jc w:val="both"/>
        <w:rPr>
          <w:b/>
        </w:rPr>
      </w:pPr>
      <w:r w:rsidRPr="006747C5">
        <w:rPr>
          <w:rFonts w:ascii="Book Antiqua" w:eastAsia="Book Antiqua" w:hAnsi="Book Antiqua" w:cs="Book Antiqua"/>
          <w:b/>
          <w:bCs/>
          <w:color w:val="000000"/>
        </w:rPr>
        <w:t>Figure 1</w:t>
      </w:r>
      <w:r w:rsidR="007252F1">
        <w:rPr>
          <w:rFonts w:ascii="Book Antiqua" w:eastAsia="Book Antiqua" w:hAnsi="Book Antiqua" w:cs="Book Antiqua"/>
          <w:b/>
          <w:bCs/>
          <w:color w:val="000000"/>
        </w:rPr>
        <w:t xml:space="preserve"> </w:t>
      </w:r>
      <w:r w:rsidRPr="006747C5">
        <w:rPr>
          <w:rFonts w:ascii="Book Antiqua" w:eastAsia="Book Antiqua" w:hAnsi="Book Antiqua" w:cs="Book Antiqua"/>
          <w:b/>
          <w:color w:val="000000"/>
        </w:rPr>
        <w:t xml:space="preserve">The osteochondral lesion of talus of left ankle was found on medial </w:t>
      </w:r>
      <w:proofErr w:type="spellStart"/>
      <w:r w:rsidRPr="006747C5">
        <w:rPr>
          <w:rFonts w:ascii="Book Antiqua" w:eastAsia="Book Antiqua" w:hAnsi="Book Antiqua" w:cs="Book Antiqua"/>
          <w:b/>
          <w:color w:val="000000"/>
        </w:rPr>
        <w:t>talar</w:t>
      </w:r>
      <w:proofErr w:type="spellEnd"/>
      <w:r w:rsidRPr="006747C5">
        <w:rPr>
          <w:rFonts w:ascii="Book Antiqua" w:eastAsia="Book Antiqua" w:hAnsi="Book Antiqua" w:cs="Book Antiqua"/>
          <w:b/>
          <w:color w:val="000000"/>
        </w:rPr>
        <w:t xml:space="preserve"> dome</w:t>
      </w:r>
      <w:r w:rsidR="006747C5">
        <w:rPr>
          <w:rFonts w:ascii="Book Antiqua" w:eastAsia="Book Antiqua" w:hAnsi="Book Antiqua" w:cs="Book Antiqua"/>
          <w:b/>
          <w:color w:val="000000"/>
        </w:rPr>
        <w:t xml:space="preserve"> </w:t>
      </w:r>
      <w:r w:rsidR="006747C5" w:rsidRPr="006747C5">
        <w:rPr>
          <w:rFonts w:ascii="Book Antiqua" w:eastAsia="Book Antiqua" w:hAnsi="Book Antiqua" w:cs="Book Antiqua"/>
          <w:b/>
          <w:color w:val="000000"/>
        </w:rPr>
        <w:t>(A and B)</w:t>
      </w:r>
      <w:r w:rsidRPr="006747C5">
        <w:rPr>
          <w:rFonts w:ascii="Book Antiqua" w:eastAsia="Book Antiqua" w:hAnsi="Book Antiqua" w:cs="Book Antiqua"/>
          <w:b/>
          <w:color w:val="000000"/>
        </w:rPr>
        <w:t xml:space="preserve">. </w:t>
      </w:r>
    </w:p>
    <w:p w14:paraId="06A13FC8" w14:textId="77777777" w:rsidR="00282031" w:rsidRDefault="007252F1" w:rsidP="00282031">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Pr>
          <w:noProof/>
          <w:lang w:eastAsia="zh-CN"/>
        </w:rPr>
        <w:lastRenderedPageBreak/>
        <w:drawing>
          <wp:inline distT="0" distB="0" distL="0" distR="0" wp14:anchorId="28E0E752" wp14:editId="5716EE8F">
            <wp:extent cx="5943600" cy="203009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030095"/>
                    </a:xfrm>
                    <a:prstGeom prst="rect">
                      <a:avLst/>
                    </a:prstGeom>
                  </pic:spPr>
                </pic:pic>
              </a:graphicData>
            </a:graphic>
          </wp:inline>
        </w:drawing>
      </w:r>
    </w:p>
    <w:p w14:paraId="7318A1B7" w14:textId="77777777" w:rsidR="007252F1" w:rsidRDefault="00D27486" w:rsidP="00282031">
      <w:pPr>
        <w:spacing w:line="360" w:lineRule="auto"/>
        <w:jc w:val="both"/>
        <w:rPr>
          <w:rFonts w:ascii="Book Antiqua" w:eastAsia="Book Antiqua" w:hAnsi="Book Antiqua" w:cs="Book Antiqua"/>
          <w:color w:val="000000"/>
        </w:rPr>
      </w:pPr>
      <w:r w:rsidRPr="0022259F">
        <w:rPr>
          <w:rFonts w:ascii="Book Antiqua" w:eastAsia="Book Antiqua" w:hAnsi="Book Antiqua" w:cs="Book Antiqua"/>
          <w:b/>
          <w:bCs/>
          <w:color w:val="000000"/>
        </w:rPr>
        <w:t>Figure 2</w:t>
      </w:r>
      <w:r w:rsidRPr="0022259F">
        <w:rPr>
          <w:rFonts w:ascii="Book Antiqua" w:eastAsia="Book Antiqua" w:hAnsi="Book Antiqua" w:cs="Book Antiqua"/>
          <w:b/>
          <w:color w:val="000000"/>
        </w:rPr>
        <w:t xml:space="preserve"> T1-weighted images of ankle </w:t>
      </w:r>
      <w:r w:rsidR="003A3E55" w:rsidRPr="0022259F">
        <w:rPr>
          <w:rFonts w:ascii="Book Antiqua" w:eastAsia="Book Antiqua" w:hAnsi="Book Antiqua" w:cs="Book Antiqua"/>
          <w:b/>
          <w:color w:val="000000"/>
        </w:rPr>
        <w:t>magnetic resonance image</w:t>
      </w:r>
      <w:r w:rsidRPr="0022259F">
        <w:rPr>
          <w:rFonts w:ascii="Book Antiqua" w:eastAsia="Book Antiqua" w:hAnsi="Book Antiqua" w:cs="Book Antiqua"/>
          <w:b/>
          <w:color w:val="000000"/>
        </w:rPr>
        <w:t>.</w:t>
      </w:r>
      <w:r w:rsidR="0022259F">
        <w:rPr>
          <w:rFonts w:ascii="Book Antiqua" w:eastAsia="Book Antiqua" w:hAnsi="Book Antiqua" w:cs="Book Antiqua"/>
          <w:color w:val="000000"/>
        </w:rPr>
        <w:t xml:space="preserve"> </w:t>
      </w:r>
      <w:r w:rsidR="0022259F" w:rsidRPr="0022259F">
        <w:rPr>
          <w:rFonts w:ascii="Book Antiqua" w:eastAsia="Book Antiqua" w:hAnsi="Book Antiqua" w:cs="Book Antiqua"/>
          <w:caps/>
          <w:color w:val="000000"/>
        </w:rPr>
        <w:t>o</w:t>
      </w:r>
      <w:r w:rsidR="0022259F">
        <w:rPr>
          <w:rFonts w:ascii="Book Antiqua" w:eastAsia="Book Antiqua" w:hAnsi="Book Antiqua" w:cs="Book Antiqua"/>
          <w:color w:val="000000"/>
        </w:rPr>
        <w:t>steochondral lesion of the talus</w:t>
      </w:r>
      <w:r>
        <w:rPr>
          <w:rFonts w:ascii="Book Antiqua" w:eastAsia="Book Antiqua" w:hAnsi="Book Antiqua" w:cs="Book Antiqua"/>
          <w:color w:val="000000"/>
        </w:rPr>
        <w:t xml:space="preserve"> in medial </w:t>
      </w:r>
      <w:proofErr w:type="spellStart"/>
      <w:r>
        <w:rPr>
          <w:rFonts w:ascii="Book Antiqua" w:eastAsia="Book Antiqua" w:hAnsi="Book Antiqua" w:cs="Book Antiqua"/>
          <w:color w:val="000000"/>
        </w:rPr>
        <w:t>talar</w:t>
      </w:r>
      <w:proofErr w:type="spellEnd"/>
      <w:r>
        <w:rPr>
          <w:rFonts w:ascii="Book Antiqua" w:eastAsia="Book Antiqua" w:hAnsi="Book Antiqua" w:cs="Book Antiqua"/>
          <w:color w:val="000000"/>
        </w:rPr>
        <w:t xml:space="preserve"> dome is seen in axial</w:t>
      </w:r>
      <w:r w:rsidR="0022259F">
        <w:rPr>
          <w:rFonts w:ascii="Book Antiqua" w:eastAsia="Book Antiqua" w:hAnsi="Book Antiqua" w:cs="Book Antiqua"/>
          <w:color w:val="000000"/>
        </w:rPr>
        <w:t xml:space="preserve"> (A)</w:t>
      </w:r>
      <w:r>
        <w:rPr>
          <w:rFonts w:ascii="Book Antiqua" w:eastAsia="Book Antiqua" w:hAnsi="Book Antiqua" w:cs="Book Antiqua"/>
          <w:color w:val="000000"/>
        </w:rPr>
        <w:t>, coronal</w:t>
      </w:r>
      <w:r w:rsidR="0022259F">
        <w:rPr>
          <w:rFonts w:ascii="Book Antiqua" w:eastAsia="Book Antiqua" w:hAnsi="Book Antiqua" w:cs="Book Antiqua"/>
          <w:color w:val="000000"/>
        </w:rPr>
        <w:t xml:space="preserve"> (B)</w:t>
      </w:r>
      <w:r>
        <w:rPr>
          <w:rFonts w:ascii="Book Antiqua" w:eastAsia="Book Antiqua" w:hAnsi="Book Antiqua" w:cs="Book Antiqua"/>
          <w:color w:val="000000"/>
        </w:rPr>
        <w:t xml:space="preserve">, </w:t>
      </w:r>
      <w:r w:rsidR="0022259F">
        <w:rPr>
          <w:rFonts w:ascii="Book Antiqua" w:eastAsia="Book Antiqua" w:hAnsi="Book Antiqua" w:cs="Book Antiqua"/>
          <w:color w:val="000000"/>
        </w:rPr>
        <w:t xml:space="preserve">and </w:t>
      </w:r>
      <w:r>
        <w:rPr>
          <w:rFonts w:ascii="Book Antiqua" w:eastAsia="Book Antiqua" w:hAnsi="Book Antiqua" w:cs="Book Antiqua"/>
          <w:color w:val="000000"/>
        </w:rPr>
        <w:t>sagittal view</w:t>
      </w:r>
      <w:r w:rsidR="0022259F">
        <w:rPr>
          <w:rFonts w:ascii="Book Antiqua" w:eastAsia="Book Antiqua" w:hAnsi="Book Antiqua" w:cs="Book Antiqua"/>
          <w:color w:val="000000"/>
        </w:rPr>
        <w:t xml:space="preserve"> (C)</w:t>
      </w:r>
      <w:r>
        <w:rPr>
          <w:rFonts w:ascii="Book Antiqua" w:eastAsia="Book Antiqua" w:hAnsi="Book Antiqua" w:cs="Book Antiqua"/>
          <w:color w:val="000000"/>
        </w:rPr>
        <w:t>.</w:t>
      </w:r>
    </w:p>
    <w:p w14:paraId="1300D3F3" w14:textId="77777777" w:rsidR="00A77B3E" w:rsidRDefault="007252F1" w:rsidP="00282031">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25CABF83" wp14:editId="6E21DD14">
            <wp:extent cx="5943600" cy="33375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37560"/>
                    </a:xfrm>
                    <a:prstGeom prst="rect">
                      <a:avLst/>
                    </a:prstGeom>
                  </pic:spPr>
                </pic:pic>
              </a:graphicData>
            </a:graphic>
          </wp:inline>
        </w:drawing>
      </w:r>
    </w:p>
    <w:p w14:paraId="21CFB9D1" w14:textId="77777777" w:rsidR="00A77B3E" w:rsidRDefault="00D27486" w:rsidP="007252F1">
      <w:pPr>
        <w:spacing w:line="360" w:lineRule="auto"/>
        <w:jc w:val="both"/>
      </w:pPr>
      <w:r w:rsidRPr="00693156">
        <w:rPr>
          <w:rFonts w:ascii="Book Antiqua" w:eastAsia="Book Antiqua" w:hAnsi="Book Antiqua" w:cs="Book Antiqua"/>
          <w:b/>
          <w:bCs/>
          <w:color w:val="000000"/>
        </w:rPr>
        <w:t xml:space="preserve">Figure 3 </w:t>
      </w:r>
      <w:r w:rsidRPr="00693156">
        <w:rPr>
          <w:rFonts w:ascii="Book Antiqua" w:eastAsia="Book Antiqua" w:hAnsi="Book Antiqua" w:cs="Book Antiqua"/>
          <w:b/>
          <w:color w:val="000000"/>
        </w:rPr>
        <w:t>Images of arthroscope were taken during operation.</w:t>
      </w:r>
      <w:r w:rsidR="000806EE">
        <w:rPr>
          <w:rFonts w:ascii="Book Antiqua" w:eastAsia="Book Antiqua" w:hAnsi="Book Antiqua" w:cs="Book Antiqua"/>
          <w:color w:val="000000"/>
        </w:rPr>
        <w:t xml:space="preserve"> </w:t>
      </w:r>
      <w:r>
        <w:rPr>
          <w:rFonts w:ascii="Book Antiqua" w:eastAsia="Book Antiqua" w:hAnsi="Book Antiqua" w:cs="Book Antiqua"/>
          <w:color w:val="000000"/>
        </w:rPr>
        <w:t>A</w:t>
      </w:r>
      <w:r w:rsidR="000806EE">
        <w:rPr>
          <w:rFonts w:ascii="Book Antiqua" w:eastAsia="Book Antiqua" w:hAnsi="Book Antiqua" w:cs="Book Antiqua"/>
          <w:color w:val="000000"/>
        </w:rPr>
        <w:t xml:space="preserve">: </w:t>
      </w:r>
      <w:r>
        <w:rPr>
          <w:rFonts w:ascii="Book Antiqua" w:eastAsia="Book Antiqua" w:hAnsi="Book Antiqua" w:cs="Book Antiqua"/>
          <w:color w:val="000000"/>
        </w:rPr>
        <w:t>Ankle arthroscopic findings shows tophace</w:t>
      </w:r>
      <w:r w:rsidR="000806EE">
        <w:rPr>
          <w:rFonts w:ascii="Book Antiqua" w:eastAsia="Book Antiqua" w:hAnsi="Book Antiqua" w:cs="Book Antiqua"/>
          <w:color w:val="000000"/>
        </w:rPr>
        <w:t>ous lesion in the ankle joint</w:t>
      </w:r>
      <w:r w:rsidR="004C3766">
        <w:rPr>
          <w:rFonts w:ascii="Book Antiqua" w:eastAsia="Book Antiqua" w:hAnsi="Book Antiqua" w:cs="Book Antiqua"/>
          <w:color w:val="000000"/>
        </w:rPr>
        <w:t>;</w:t>
      </w:r>
      <w:r w:rsidR="000806EE">
        <w:rPr>
          <w:rFonts w:ascii="Book Antiqua" w:eastAsia="Book Antiqua" w:hAnsi="Book Antiqua" w:cs="Book Antiqua"/>
          <w:color w:val="000000"/>
        </w:rPr>
        <w:t xml:space="preserve"> </w:t>
      </w:r>
      <w:r>
        <w:rPr>
          <w:rFonts w:ascii="Book Antiqua" w:eastAsia="Book Antiqua" w:hAnsi="Book Antiqua" w:cs="Book Antiqua"/>
          <w:color w:val="000000"/>
        </w:rPr>
        <w:t>B</w:t>
      </w:r>
      <w:r w:rsidR="000806EE">
        <w:rPr>
          <w:rFonts w:ascii="Book Antiqua" w:eastAsia="Book Antiqua" w:hAnsi="Book Antiqua" w:cs="Book Antiqua"/>
          <w:color w:val="000000"/>
        </w:rPr>
        <w:t xml:space="preserve">: Tophaceous lesion was removed. </w:t>
      </w:r>
      <w:r>
        <w:rPr>
          <w:rFonts w:ascii="Book Antiqua" w:eastAsia="Book Antiqua" w:hAnsi="Book Antiqua" w:cs="Book Antiqua"/>
          <w:color w:val="000000"/>
        </w:rPr>
        <w:t>C</w:t>
      </w:r>
      <w:r w:rsidR="000806EE">
        <w:rPr>
          <w:rFonts w:ascii="Book Antiqua" w:eastAsia="Book Antiqua" w:hAnsi="Book Antiqua" w:cs="Book Antiqua"/>
          <w:color w:val="000000"/>
        </w:rPr>
        <w:t>:</w:t>
      </w:r>
      <w:r>
        <w:rPr>
          <w:rFonts w:ascii="Book Antiqua" w:eastAsia="Book Antiqua" w:hAnsi="Book Antiqua" w:cs="Book Antiqua"/>
          <w:color w:val="000000"/>
        </w:rPr>
        <w:t xml:space="preserve"> Ost</w:t>
      </w:r>
      <w:r w:rsidR="000806EE">
        <w:rPr>
          <w:rFonts w:ascii="Book Antiqua" w:eastAsia="Book Antiqua" w:hAnsi="Book Antiqua" w:cs="Book Antiqua"/>
          <w:color w:val="000000"/>
        </w:rPr>
        <w:t>eochondral defect was checked</w:t>
      </w:r>
      <w:r w:rsidR="004C3766">
        <w:rPr>
          <w:rFonts w:ascii="Book Antiqua" w:eastAsia="Book Antiqua" w:hAnsi="Book Antiqua" w:cs="Book Antiqua"/>
          <w:color w:val="000000"/>
        </w:rPr>
        <w:t>;</w:t>
      </w:r>
      <w:r w:rsidR="000806EE">
        <w:rPr>
          <w:rFonts w:ascii="Book Antiqua" w:eastAsia="Book Antiqua" w:hAnsi="Book Antiqua" w:cs="Book Antiqua"/>
          <w:color w:val="000000"/>
        </w:rPr>
        <w:t xml:space="preserve"> </w:t>
      </w:r>
      <w:r>
        <w:rPr>
          <w:rFonts w:ascii="Book Antiqua" w:eastAsia="Book Antiqua" w:hAnsi="Book Antiqua" w:cs="Book Antiqua"/>
          <w:color w:val="000000"/>
        </w:rPr>
        <w:t>D</w:t>
      </w:r>
      <w:r w:rsidR="000806EE">
        <w:rPr>
          <w:rFonts w:ascii="Book Antiqua" w:eastAsia="Book Antiqua" w:hAnsi="Book Antiqua" w:cs="Book Antiqua"/>
          <w:color w:val="000000"/>
        </w:rPr>
        <w:t xml:space="preserve">: </w:t>
      </w:r>
      <w:r>
        <w:rPr>
          <w:rFonts w:ascii="Book Antiqua" w:eastAsia="Book Antiqua" w:hAnsi="Book Antiqua" w:cs="Book Antiqua"/>
          <w:color w:val="000000"/>
        </w:rPr>
        <w:t xml:space="preserve">Microfracture was </w:t>
      </w:r>
      <w:proofErr w:type="spellStart"/>
      <w:r>
        <w:rPr>
          <w:rFonts w:ascii="Book Antiqua" w:eastAsia="Book Antiqua" w:hAnsi="Book Antiqua" w:cs="Book Antiqua"/>
          <w:color w:val="000000"/>
        </w:rPr>
        <w:t>perfomed</w:t>
      </w:r>
      <w:proofErr w:type="spellEnd"/>
      <w:r>
        <w:rPr>
          <w:rFonts w:ascii="Book Antiqua" w:eastAsia="Book Antiqua" w:hAnsi="Book Antiqua" w:cs="Book Antiqua"/>
          <w:color w:val="000000"/>
        </w:rPr>
        <w:t xml:space="preserve">. </w:t>
      </w:r>
    </w:p>
    <w:p w14:paraId="391844AB" w14:textId="77777777" w:rsidR="007252F1" w:rsidRDefault="007252F1" w:rsidP="007252F1">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sidRPr="007252F1">
        <w:rPr>
          <w:rFonts w:ascii="Book Antiqua" w:eastAsia="Book Antiqua" w:hAnsi="Book Antiqua" w:cs="Book Antiqua"/>
          <w:b/>
          <w:bCs/>
          <w:noProof/>
          <w:color w:val="000000"/>
          <w:lang w:eastAsia="zh-CN"/>
        </w:rPr>
        <w:lastRenderedPageBreak/>
        <w:drawing>
          <wp:inline distT="0" distB="0" distL="0" distR="0" wp14:anchorId="242B35F6" wp14:editId="28C1F536">
            <wp:extent cx="5943600" cy="4457700"/>
            <wp:effectExtent l="0" t="0" r="0" b="0"/>
            <wp:docPr id="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30F215F" w14:textId="77777777" w:rsidR="00A77B3E" w:rsidRPr="007252F1" w:rsidRDefault="00D27486" w:rsidP="007252F1">
      <w:pPr>
        <w:spacing w:line="360" w:lineRule="auto"/>
        <w:jc w:val="both"/>
        <w:rPr>
          <w:b/>
        </w:rPr>
      </w:pPr>
      <w:r w:rsidRPr="007252F1">
        <w:rPr>
          <w:rFonts w:ascii="Book Antiqua" w:eastAsia="Book Antiqua" w:hAnsi="Book Antiqua" w:cs="Book Antiqua"/>
          <w:b/>
          <w:bCs/>
          <w:color w:val="000000"/>
        </w:rPr>
        <w:t xml:space="preserve">Figure 4 </w:t>
      </w:r>
      <w:r w:rsidRPr="007252F1">
        <w:rPr>
          <w:rFonts w:ascii="Book Antiqua" w:eastAsia="Book Antiqua" w:hAnsi="Book Antiqua" w:cs="Book Antiqua"/>
          <w:b/>
          <w:color w:val="000000"/>
        </w:rPr>
        <w:t xml:space="preserve">The histologic findings show fragments of </w:t>
      </w:r>
      <w:proofErr w:type="spellStart"/>
      <w:r w:rsidRPr="007252F1">
        <w:rPr>
          <w:rFonts w:ascii="Book Antiqua" w:eastAsia="Book Antiqua" w:hAnsi="Book Antiqua" w:cs="Book Antiqua"/>
          <w:b/>
          <w:color w:val="000000"/>
        </w:rPr>
        <w:t>fibrocollagenous</w:t>
      </w:r>
      <w:proofErr w:type="spellEnd"/>
      <w:r w:rsidRPr="007252F1">
        <w:rPr>
          <w:rFonts w:ascii="Book Antiqua" w:eastAsia="Book Antiqua" w:hAnsi="Book Antiqua" w:cs="Book Antiqua"/>
          <w:b/>
          <w:color w:val="000000"/>
        </w:rPr>
        <w:t xml:space="preserve"> tissue with cystic myxoid degeneration.</w:t>
      </w:r>
    </w:p>
    <w:p w14:paraId="26801DC5" w14:textId="77777777" w:rsidR="007252F1" w:rsidRDefault="007252F1" w:rsidP="007252F1">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sidR="009A7A5D">
        <w:rPr>
          <w:noProof/>
          <w:lang w:eastAsia="zh-CN"/>
        </w:rPr>
        <w:lastRenderedPageBreak/>
        <w:drawing>
          <wp:inline distT="0" distB="0" distL="0" distR="0" wp14:anchorId="33E8E01A" wp14:editId="07EA03DD">
            <wp:extent cx="3278738" cy="25603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85454" cy="2565565"/>
                    </a:xfrm>
                    <a:prstGeom prst="rect">
                      <a:avLst/>
                    </a:prstGeom>
                  </pic:spPr>
                </pic:pic>
              </a:graphicData>
            </a:graphic>
          </wp:inline>
        </w:drawing>
      </w:r>
    </w:p>
    <w:p w14:paraId="1C02C38B" w14:textId="77777777" w:rsidR="00A77B3E" w:rsidRPr="009A7A5D" w:rsidRDefault="00D27486" w:rsidP="007252F1">
      <w:pPr>
        <w:spacing w:line="360" w:lineRule="auto"/>
        <w:jc w:val="both"/>
        <w:rPr>
          <w:b/>
        </w:rPr>
      </w:pPr>
      <w:r w:rsidRPr="009A7A5D">
        <w:rPr>
          <w:rFonts w:ascii="Book Antiqua" w:eastAsia="Book Antiqua" w:hAnsi="Book Antiqua" w:cs="Book Antiqua"/>
          <w:b/>
          <w:bCs/>
          <w:color w:val="000000"/>
        </w:rPr>
        <w:t>Figure 5</w:t>
      </w:r>
      <w:r w:rsidR="004C3766">
        <w:rPr>
          <w:rFonts w:ascii="Book Antiqua" w:eastAsia="Book Antiqua" w:hAnsi="Book Antiqua" w:cs="Book Antiqua"/>
          <w:b/>
          <w:color w:val="000000"/>
        </w:rPr>
        <w:t xml:space="preserve"> </w:t>
      </w:r>
      <w:r w:rsidRPr="009A7A5D">
        <w:rPr>
          <w:rFonts w:ascii="Book Antiqua" w:eastAsia="Book Antiqua" w:hAnsi="Book Antiqua" w:cs="Book Antiqua"/>
          <w:b/>
          <w:color w:val="000000"/>
        </w:rPr>
        <w:t>Postoperative uric acid level had decreased gradually.</w:t>
      </w:r>
    </w:p>
    <w:p w14:paraId="31146F15" w14:textId="77777777" w:rsidR="007252F1" w:rsidRDefault="007252F1" w:rsidP="007252F1">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sidR="004103A8">
        <w:rPr>
          <w:noProof/>
          <w:lang w:eastAsia="zh-CN"/>
        </w:rPr>
        <w:lastRenderedPageBreak/>
        <w:drawing>
          <wp:inline distT="0" distB="0" distL="0" distR="0" wp14:anchorId="37A2F487" wp14:editId="018B9E36">
            <wp:extent cx="4646697" cy="3586038"/>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53629" cy="3591387"/>
                    </a:xfrm>
                    <a:prstGeom prst="rect">
                      <a:avLst/>
                    </a:prstGeom>
                  </pic:spPr>
                </pic:pic>
              </a:graphicData>
            </a:graphic>
          </wp:inline>
        </w:drawing>
      </w:r>
    </w:p>
    <w:p w14:paraId="77F64C52" w14:textId="77777777" w:rsidR="00A77B3E" w:rsidRPr="00F6635F" w:rsidRDefault="00D27486" w:rsidP="007252F1">
      <w:pPr>
        <w:spacing w:line="360" w:lineRule="auto"/>
        <w:jc w:val="both"/>
        <w:rPr>
          <w:b/>
        </w:rPr>
      </w:pPr>
      <w:r w:rsidRPr="00F6635F">
        <w:rPr>
          <w:rFonts w:ascii="Book Antiqua" w:eastAsia="Book Antiqua" w:hAnsi="Book Antiqua" w:cs="Book Antiqua"/>
          <w:b/>
          <w:bCs/>
          <w:color w:val="000000"/>
        </w:rPr>
        <w:t xml:space="preserve">Figure 6 </w:t>
      </w:r>
      <w:r w:rsidRPr="00F6635F">
        <w:rPr>
          <w:rFonts w:ascii="Book Antiqua" w:eastAsia="Book Antiqua" w:hAnsi="Book Antiqua" w:cs="Book Antiqua"/>
          <w:b/>
          <w:color w:val="000000"/>
        </w:rPr>
        <w:t>Covered osteochondral lesion was seen on standing AP and lateral ankle X-ray images at 1.5 years after operation</w:t>
      </w:r>
      <w:r w:rsidR="00F47EEF">
        <w:rPr>
          <w:rFonts w:ascii="Book Antiqua" w:eastAsia="Book Antiqua" w:hAnsi="Book Antiqua" w:cs="Book Antiqua"/>
          <w:b/>
          <w:color w:val="000000"/>
        </w:rPr>
        <w:t xml:space="preserve"> (A and B)</w:t>
      </w:r>
      <w:r w:rsidRPr="00F6635F">
        <w:rPr>
          <w:rFonts w:ascii="Book Antiqua" w:eastAsia="Book Antiqua" w:hAnsi="Book Antiqua" w:cs="Book Antiqua"/>
          <w:b/>
          <w:color w:val="000000"/>
        </w:rPr>
        <w:t>.</w:t>
      </w:r>
    </w:p>
    <w:sectPr w:rsidR="00A77B3E" w:rsidRPr="00F6635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F40B08" w14:textId="77777777" w:rsidR="00B1780E" w:rsidRDefault="00B1780E" w:rsidP="00FE7D94">
      <w:r>
        <w:separator/>
      </w:r>
    </w:p>
  </w:endnote>
  <w:endnote w:type="continuationSeparator" w:id="0">
    <w:p w14:paraId="07464164" w14:textId="77777777" w:rsidR="00B1780E" w:rsidRDefault="00B1780E" w:rsidP="00FE7D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83223054"/>
      <w:docPartObj>
        <w:docPartGallery w:val="Page Numbers (Bottom of Page)"/>
        <w:docPartUnique/>
      </w:docPartObj>
    </w:sdtPr>
    <w:sdtEndPr>
      <w:rPr>
        <w:sz w:val="24"/>
        <w:szCs w:val="24"/>
      </w:rPr>
    </w:sdtEndPr>
    <w:sdtContent>
      <w:sdt>
        <w:sdtPr>
          <w:id w:val="-1705238520"/>
          <w:docPartObj>
            <w:docPartGallery w:val="Page Numbers (Top of Page)"/>
            <w:docPartUnique/>
          </w:docPartObj>
        </w:sdtPr>
        <w:sdtEndPr>
          <w:rPr>
            <w:sz w:val="24"/>
            <w:szCs w:val="24"/>
          </w:rPr>
        </w:sdtEndPr>
        <w:sdtContent>
          <w:p w14:paraId="0412496B" w14:textId="77777777" w:rsidR="00FE7D94" w:rsidRPr="00FE7D94" w:rsidRDefault="00FE7D94" w:rsidP="00FE7D94">
            <w:pPr>
              <w:pStyle w:val="a5"/>
              <w:jc w:val="right"/>
              <w:rPr>
                <w:sz w:val="24"/>
                <w:szCs w:val="24"/>
              </w:rPr>
            </w:pPr>
            <w:r w:rsidRPr="00FE7D94">
              <w:rPr>
                <w:sz w:val="24"/>
                <w:szCs w:val="24"/>
                <w:lang w:val="zh-CN" w:eastAsia="zh-CN"/>
              </w:rPr>
              <w:t xml:space="preserve"> </w:t>
            </w:r>
            <w:r w:rsidRPr="00FE7D94">
              <w:rPr>
                <w:bCs/>
                <w:sz w:val="24"/>
                <w:szCs w:val="24"/>
              </w:rPr>
              <w:fldChar w:fldCharType="begin"/>
            </w:r>
            <w:r w:rsidRPr="00FE7D94">
              <w:rPr>
                <w:bCs/>
                <w:sz w:val="24"/>
                <w:szCs w:val="24"/>
              </w:rPr>
              <w:instrText>PAGE</w:instrText>
            </w:r>
            <w:r w:rsidRPr="00FE7D94">
              <w:rPr>
                <w:bCs/>
                <w:sz w:val="24"/>
                <w:szCs w:val="24"/>
              </w:rPr>
              <w:fldChar w:fldCharType="separate"/>
            </w:r>
            <w:r w:rsidR="00407293">
              <w:rPr>
                <w:bCs/>
                <w:noProof/>
                <w:sz w:val="24"/>
                <w:szCs w:val="24"/>
              </w:rPr>
              <w:t>3</w:t>
            </w:r>
            <w:r w:rsidRPr="00FE7D94">
              <w:rPr>
                <w:bCs/>
                <w:sz w:val="24"/>
                <w:szCs w:val="24"/>
              </w:rPr>
              <w:fldChar w:fldCharType="end"/>
            </w:r>
            <w:r w:rsidRPr="00FE7D94">
              <w:rPr>
                <w:sz w:val="24"/>
                <w:szCs w:val="24"/>
                <w:lang w:val="zh-CN" w:eastAsia="zh-CN"/>
              </w:rPr>
              <w:t xml:space="preserve"> / </w:t>
            </w:r>
            <w:r w:rsidRPr="00FE7D94">
              <w:rPr>
                <w:bCs/>
                <w:sz w:val="24"/>
                <w:szCs w:val="24"/>
              </w:rPr>
              <w:fldChar w:fldCharType="begin"/>
            </w:r>
            <w:r w:rsidRPr="00FE7D94">
              <w:rPr>
                <w:bCs/>
                <w:sz w:val="24"/>
                <w:szCs w:val="24"/>
              </w:rPr>
              <w:instrText>NUMPAGES</w:instrText>
            </w:r>
            <w:r w:rsidRPr="00FE7D94">
              <w:rPr>
                <w:bCs/>
                <w:sz w:val="24"/>
                <w:szCs w:val="24"/>
              </w:rPr>
              <w:fldChar w:fldCharType="separate"/>
            </w:r>
            <w:r w:rsidR="00407293">
              <w:rPr>
                <w:bCs/>
                <w:noProof/>
                <w:sz w:val="24"/>
                <w:szCs w:val="24"/>
              </w:rPr>
              <w:t>18</w:t>
            </w:r>
            <w:r w:rsidRPr="00FE7D94">
              <w:rPr>
                <w:bCs/>
                <w:sz w:val="24"/>
                <w:szCs w:val="24"/>
              </w:rPr>
              <w:fldChar w:fldCharType="end"/>
            </w:r>
          </w:p>
        </w:sdtContent>
      </w:sdt>
    </w:sdtContent>
  </w:sdt>
  <w:p w14:paraId="4C973894" w14:textId="77777777" w:rsidR="00FE7D94" w:rsidRDefault="00FE7D9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185343" w14:textId="77777777" w:rsidR="00B1780E" w:rsidRDefault="00B1780E" w:rsidP="00FE7D94">
      <w:r>
        <w:separator/>
      </w:r>
    </w:p>
  </w:footnote>
  <w:footnote w:type="continuationSeparator" w:id="0">
    <w:p w14:paraId="2D068E25" w14:textId="77777777" w:rsidR="00B1780E" w:rsidRDefault="00B1780E" w:rsidP="00FE7D9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7242"/>
    <w:rsid w:val="000548BF"/>
    <w:rsid w:val="000806EE"/>
    <w:rsid w:val="000A02BA"/>
    <w:rsid w:val="000B2F57"/>
    <w:rsid w:val="000B627B"/>
    <w:rsid w:val="00110AC0"/>
    <w:rsid w:val="00126D99"/>
    <w:rsid w:val="00135697"/>
    <w:rsid w:val="001456D7"/>
    <w:rsid w:val="0015380D"/>
    <w:rsid w:val="00186F0C"/>
    <w:rsid w:val="001A37A5"/>
    <w:rsid w:val="001A7E7D"/>
    <w:rsid w:val="001D2925"/>
    <w:rsid w:val="0022259F"/>
    <w:rsid w:val="00237158"/>
    <w:rsid w:val="002713F6"/>
    <w:rsid w:val="002772AB"/>
    <w:rsid w:val="00282031"/>
    <w:rsid w:val="00291782"/>
    <w:rsid w:val="00297C3E"/>
    <w:rsid w:val="002A0218"/>
    <w:rsid w:val="002D6D79"/>
    <w:rsid w:val="002F7550"/>
    <w:rsid w:val="00325126"/>
    <w:rsid w:val="00331635"/>
    <w:rsid w:val="00340403"/>
    <w:rsid w:val="00375192"/>
    <w:rsid w:val="003A3E55"/>
    <w:rsid w:val="003D660D"/>
    <w:rsid w:val="003E1E59"/>
    <w:rsid w:val="003F4561"/>
    <w:rsid w:val="003F6944"/>
    <w:rsid w:val="00401576"/>
    <w:rsid w:val="00401D55"/>
    <w:rsid w:val="00407293"/>
    <w:rsid w:val="004103A8"/>
    <w:rsid w:val="0044054F"/>
    <w:rsid w:val="004421F8"/>
    <w:rsid w:val="00460FA6"/>
    <w:rsid w:val="004A4970"/>
    <w:rsid w:val="004A5D41"/>
    <w:rsid w:val="004C3766"/>
    <w:rsid w:val="004D4B5A"/>
    <w:rsid w:val="004D5E95"/>
    <w:rsid w:val="00510A7B"/>
    <w:rsid w:val="005110F3"/>
    <w:rsid w:val="0051466F"/>
    <w:rsid w:val="00530B05"/>
    <w:rsid w:val="005604A1"/>
    <w:rsid w:val="00566492"/>
    <w:rsid w:val="005F0D87"/>
    <w:rsid w:val="00661F4D"/>
    <w:rsid w:val="006747C5"/>
    <w:rsid w:val="00676D25"/>
    <w:rsid w:val="00693156"/>
    <w:rsid w:val="00697098"/>
    <w:rsid w:val="006A0EDB"/>
    <w:rsid w:val="006D179A"/>
    <w:rsid w:val="006E7A6D"/>
    <w:rsid w:val="007252F1"/>
    <w:rsid w:val="007317F3"/>
    <w:rsid w:val="00794646"/>
    <w:rsid w:val="007C2200"/>
    <w:rsid w:val="007D549F"/>
    <w:rsid w:val="00814CF0"/>
    <w:rsid w:val="00844717"/>
    <w:rsid w:val="008B1349"/>
    <w:rsid w:val="008C2397"/>
    <w:rsid w:val="008D4D81"/>
    <w:rsid w:val="008D5A60"/>
    <w:rsid w:val="00906C43"/>
    <w:rsid w:val="009476EC"/>
    <w:rsid w:val="00952B5D"/>
    <w:rsid w:val="0098076C"/>
    <w:rsid w:val="009A7A5D"/>
    <w:rsid w:val="009B3DEF"/>
    <w:rsid w:val="00A07046"/>
    <w:rsid w:val="00A23634"/>
    <w:rsid w:val="00A46922"/>
    <w:rsid w:val="00A77B3E"/>
    <w:rsid w:val="00A85814"/>
    <w:rsid w:val="00AB3870"/>
    <w:rsid w:val="00AB4223"/>
    <w:rsid w:val="00B1780E"/>
    <w:rsid w:val="00B32D3F"/>
    <w:rsid w:val="00B64A04"/>
    <w:rsid w:val="00B85921"/>
    <w:rsid w:val="00BC28D7"/>
    <w:rsid w:val="00BD2E2E"/>
    <w:rsid w:val="00BE5CA2"/>
    <w:rsid w:val="00C11BE6"/>
    <w:rsid w:val="00C45ECC"/>
    <w:rsid w:val="00CA2A55"/>
    <w:rsid w:val="00CB1CD6"/>
    <w:rsid w:val="00CD782B"/>
    <w:rsid w:val="00D035C1"/>
    <w:rsid w:val="00D27486"/>
    <w:rsid w:val="00D835D9"/>
    <w:rsid w:val="00D852E1"/>
    <w:rsid w:val="00DD457C"/>
    <w:rsid w:val="00DE1ECC"/>
    <w:rsid w:val="00E004D1"/>
    <w:rsid w:val="00E42C01"/>
    <w:rsid w:val="00E969EC"/>
    <w:rsid w:val="00EC30A8"/>
    <w:rsid w:val="00F06FE8"/>
    <w:rsid w:val="00F47EEF"/>
    <w:rsid w:val="00F54407"/>
    <w:rsid w:val="00F6635F"/>
    <w:rsid w:val="00FB6F7B"/>
    <w:rsid w:val="00FE7D94"/>
    <w:rsid w:val="00FF5D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B390930"/>
  <w15:docId w15:val="{0C0ECE29-4935-45DB-B049-58A94FA99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FE7D9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FE7D94"/>
    <w:rPr>
      <w:sz w:val="18"/>
      <w:szCs w:val="18"/>
    </w:rPr>
  </w:style>
  <w:style w:type="paragraph" w:styleId="a5">
    <w:name w:val="footer"/>
    <w:basedOn w:val="a"/>
    <w:link w:val="a6"/>
    <w:uiPriority w:val="99"/>
    <w:unhideWhenUsed/>
    <w:rsid w:val="00FE7D94"/>
    <w:pPr>
      <w:tabs>
        <w:tab w:val="center" w:pos="4153"/>
        <w:tab w:val="right" w:pos="8306"/>
      </w:tabs>
      <w:snapToGrid w:val="0"/>
    </w:pPr>
    <w:rPr>
      <w:sz w:val="18"/>
      <w:szCs w:val="18"/>
    </w:rPr>
  </w:style>
  <w:style w:type="character" w:customStyle="1" w:styleId="a6">
    <w:name w:val="页脚 字符"/>
    <w:basedOn w:val="a0"/>
    <w:link w:val="a5"/>
    <w:uiPriority w:val="99"/>
    <w:rsid w:val="00FE7D9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2515</Words>
  <Characters>14338</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2020-08-12T06:25:00Z</dcterms:created>
  <dcterms:modified xsi:type="dcterms:W3CDTF">2020-08-12T06:25:00Z</dcterms:modified>
</cp:coreProperties>
</file>