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6F8DC" w14:textId="77777777" w:rsidR="00A77B3E" w:rsidRPr="008F54BC" w:rsidRDefault="00EB2E33" w:rsidP="008F54BC">
      <w:pPr>
        <w:snapToGrid w:val="0"/>
        <w:spacing w:line="360" w:lineRule="auto"/>
        <w:jc w:val="both"/>
        <w:rPr>
          <w:rFonts w:ascii="Book Antiqua" w:hAnsi="Book Antiqua"/>
        </w:rPr>
      </w:pPr>
      <w:bookmarkStart w:id="0" w:name="OLE_LINK19"/>
      <w:bookmarkStart w:id="1" w:name="OLE_LINK20"/>
      <w:r w:rsidRPr="008F54BC">
        <w:rPr>
          <w:rFonts w:ascii="Book Antiqua" w:eastAsia="Book Antiqua" w:hAnsi="Book Antiqua" w:cs="Book Antiqua"/>
          <w:b/>
          <w:color w:val="000000"/>
        </w:rPr>
        <w:t xml:space="preserve">Name of Journal: </w:t>
      </w:r>
      <w:r w:rsidRPr="008F54BC">
        <w:rPr>
          <w:rFonts w:ascii="Book Antiqua" w:eastAsia="Book Antiqua" w:hAnsi="Book Antiqua" w:cs="Book Antiqua"/>
          <w:i/>
          <w:color w:val="000000"/>
        </w:rPr>
        <w:t>World Journal of Clinical Cases</w:t>
      </w:r>
    </w:p>
    <w:p w14:paraId="59F5F932"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 xml:space="preserve">Manuscript NO: </w:t>
      </w:r>
      <w:r w:rsidRPr="008F54BC">
        <w:rPr>
          <w:rFonts w:ascii="Book Antiqua" w:eastAsia="Book Antiqua" w:hAnsi="Book Antiqua" w:cs="Book Antiqua"/>
          <w:color w:val="000000"/>
        </w:rPr>
        <w:t>56641</w:t>
      </w:r>
    </w:p>
    <w:p w14:paraId="4C65D4DF"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 xml:space="preserve">Manuscript Type: </w:t>
      </w:r>
      <w:r w:rsidRPr="008F54BC">
        <w:rPr>
          <w:rFonts w:ascii="Book Antiqua" w:eastAsia="Book Antiqua" w:hAnsi="Book Antiqua" w:cs="Book Antiqua"/>
          <w:color w:val="000000"/>
        </w:rPr>
        <w:t>CASE REPORT</w:t>
      </w:r>
    </w:p>
    <w:p w14:paraId="79A44374" w14:textId="77777777" w:rsidR="00A77B3E" w:rsidRPr="008F54BC" w:rsidRDefault="00A77B3E" w:rsidP="008F54BC">
      <w:pPr>
        <w:snapToGrid w:val="0"/>
        <w:spacing w:line="360" w:lineRule="auto"/>
        <w:jc w:val="both"/>
        <w:rPr>
          <w:rFonts w:ascii="Book Antiqua" w:hAnsi="Book Antiqua"/>
        </w:rPr>
      </w:pPr>
    </w:p>
    <w:p w14:paraId="2DBCAE2E" w14:textId="67FD235E" w:rsidR="00A77B3E" w:rsidRPr="008F54BC" w:rsidRDefault="00EB2E33" w:rsidP="008F54BC">
      <w:pPr>
        <w:snapToGrid w:val="0"/>
        <w:spacing w:line="360" w:lineRule="auto"/>
        <w:jc w:val="both"/>
        <w:rPr>
          <w:rFonts w:ascii="Book Antiqua" w:hAnsi="Book Antiqua"/>
        </w:rPr>
      </w:pPr>
      <w:bookmarkStart w:id="2" w:name="OLE_LINK1"/>
      <w:r w:rsidRPr="008F54BC">
        <w:rPr>
          <w:rFonts w:ascii="Book Antiqua" w:eastAsia="Book Antiqua" w:hAnsi="Book Antiqua" w:cs="Book Antiqua"/>
          <w:b/>
          <w:color w:val="000000"/>
        </w:rPr>
        <w:t>Adult</w:t>
      </w:r>
      <w:r w:rsidR="00F4085A" w:rsidRPr="008F54BC">
        <w:rPr>
          <w:rFonts w:ascii="Book Antiqua" w:eastAsia="Book Antiqua" w:hAnsi="Book Antiqua" w:cs="Book Antiqua"/>
          <w:b/>
          <w:color w:val="000000"/>
        </w:rPr>
        <w:t xml:space="preserve"> metaplastic hutch diverticulum with robotic-assisted diverticulectomy and reconstruction</w:t>
      </w:r>
      <w:r w:rsidRPr="008F54BC">
        <w:rPr>
          <w:rFonts w:ascii="Book Antiqua" w:eastAsia="Book Antiqua" w:hAnsi="Book Antiqua" w:cs="Book Antiqua"/>
          <w:b/>
          <w:color w:val="000000"/>
        </w:rPr>
        <w:t xml:space="preserve">: A </w:t>
      </w:r>
      <w:r w:rsidR="00F4085A" w:rsidRPr="008F54BC">
        <w:rPr>
          <w:rFonts w:ascii="Book Antiqua" w:eastAsia="Book Antiqua" w:hAnsi="Book Antiqua" w:cs="Book Antiqua"/>
          <w:b/>
          <w:color w:val="000000"/>
        </w:rPr>
        <w:t>c</w:t>
      </w:r>
      <w:r w:rsidRPr="008F54BC">
        <w:rPr>
          <w:rFonts w:ascii="Book Antiqua" w:eastAsia="Book Antiqua" w:hAnsi="Book Antiqua" w:cs="Book Antiqua"/>
          <w:b/>
          <w:color w:val="000000"/>
        </w:rPr>
        <w:t xml:space="preserve">ase </w:t>
      </w:r>
      <w:r w:rsidR="00F4085A" w:rsidRPr="008F54BC">
        <w:rPr>
          <w:rFonts w:ascii="Book Antiqua" w:eastAsia="Book Antiqua" w:hAnsi="Book Antiqua" w:cs="Book Antiqua"/>
          <w:b/>
          <w:color w:val="000000"/>
        </w:rPr>
        <w:t>r</w:t>
      </w:r>
      <w:r w:rsidRPr="008F54BC">
        <w:rPr>
          <w:rFonts w:ascii="Book Antiqua" w:eastAsia="Book Antiqua" w:hAnsi="Book Antiqua" w:cs="Book Antiqua"/>
          <w:b/>
          <w:color w:val="000000"/>
        </w:rPr>
        <w:t>eport</w:t>
      </w:r>
    </w:p>
    <w:bookmarkEnd w:id="2"/>
    <w:p w14:paraId="4E817ED4" w14:textId="77777777" w:rsidR="00F4085A" w:rsidRPr="008F54BC" w:rsidRDefault="00F4085A" w:rsidP="008F54BC">
      <w:pPr>
        <w:snapToGrid w:val="0"/>
        <w:spacing w:line="360" w:lineRule="auto"/>
        <w:jc w:val="both"/>
        <w:rPr>
          <w:rFonts w:ascii="Book Antiqua" w:hAnsi="Book Antiqua"/>
        </w:rPr>
      </w:pPr>
    </w:p>
    <w:p w14:paraId="658A2900" w14:textId="3854D0A3" w:rsidR="00A77B3E" w:rsidRPr="008F54BC" w:rsidRDefault="00F4085A" w:rsidP="008F54BC">
      <w:pPr>
        <w:snapToGrid w:val="0"/>
        <w:spacing w:line="360" w:lineRule="auto"/>
        <w:jc w:val="both"/>
        <w:rPr>
          <w:rFonts w:ascii="Book Antiqua" w:hAnsi="Book Antiqua"/>
        </w:rPr>
      </w:pPr>
      <w:r w:rsidRPr="008F54BC">
        <w:rPr>
          <w:rFonts w:ascii="Book Antiqua" w:hAnsi="Book Antiqua"/>
        </w:rPr>
        <w:t>Yang CH</w:t>
      </w:r>
      <w:r w:rsidRPr="008F54BC">
        <w:rPr>
          <w:rFonts w:ascii="Book Antiqua" w:hAnsi="Book Antiqua"/>
          <w:i/>
          <w:iCs/>
        </w:rPr>
        <w:t xml:space="preserve"> et al</w:t>
      </w:r>
      <w:r w:rsidRPr="008F54BC">
        <w:rPr>
          <w:rFonts w:ascii="Book Antiqua" w:hAnsi="Book Antiqua"/>
        </w:rPr>
        <w:t>.</w:t>
      </w:r>
      <w:bookmarkStart w:id="3" w:name="OLE_LINK29"/>
      <w:r w:rsidRPr="008F54BC">
        <w:rPr>
          <w:rFonts w:ascii="Book Antiqua" w:hAnsi="Book Antiqua"/>
        </w:rPr>
        <w:t xml:space="preserve"> </w:t>
      </w:r>
      <w:bookmarkStart w:id="4" w:name="OLE_LINK5"/>
      <w:r w:rsidR="00EB2E33" w:rsidRPr="008F54BC">
        <w:rPr>
          <w:rFonts w:ascii="Book Antiqua" w:eastAsia="Book Antiqua" w:hAnsi="Book Antiqua" w:cs="Book Antiqua"/>
          <w:color w:val="000000"/>
        </w:rPr>
        <w:t>Hutch diverticulum with robotic-assisted surgery</w:t>
      </w:r>
    </w:p>
    <w:bookmarkEnd w:id="3"/>
    <w:bookmarkEnd w:id="4"/>
    <w:p w14:paraId="0053BFE4" w14:textId="77777777" w:rsidR="00A77B3E" w:rsidRPr="008F54BC" w:rsidRDefault="00A77B3E" w:rsidP="008F54BC">
      <w:pPr>
        <w:snapToGrid w:val="0"/>
        <w:spacing w:line="360" w:lineRule="auto"/>
        <w:jc w:val="both"/>
        <w:rPr>
          <w:rFonts w:ascii="Book Antiqua" w:hAnsi="Book Antiqua"/>
        </w:rPr>
      </w:pPr>
    </w:p>
    <w:p w14:paraId="27F54DF8"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Che H Yang, Yi S Lin, Yen C Ou, Wei C Weng, Li H Huang, Chin H Lu, Chao Y Hsu, Min C Tung</w:t>
      </w:r>
    </w:p>
    <w:p w14:paraId="08BCE928" w14:textId="77777777" w:rsidR="00A77B3E" w:rsidRPr="008F54BC" w:rsidRDefault="00A77B3E" w:rsidP="008F54BC">
      <w:pPr>
        <w:snapToGrid w:val="0"/>
        <w:spacing w:line="360" w:lineRule="auto"/>
        <w:jc w:val="both"/>
        <w:rPr>
          <w:rFonts w:ascii="Book Antiqua" w:hAnsi="Book Antiqua"/>
        </w:rPr>
      </w:pPr>
    </w:p>
    <w:p w14:paraId="52495F06"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Che H Yang, Yi S Lin, Yen C Ou, Wei C Weng, Li H Huang, Chin H Lu, Chao Y Hsu, Min C Tung, </w:t>
      </w:r>
      <w:r w:rsidRPr="008F54BC">
        <w:rPr>
          <w:rFonts w:ascii="Book Antiqua" w:eastAsia="Book Antiqua" w:hAnsi="Book Antiqua" w:cs="Book Antiqua"/>
          <w:color w:val="000000"/>
        </w:rPr>
        <w:t>Department of Surgery, Division of Urology, Tungs’ Taichung MetroHarbor Hospital, Taichung City 435403, Taiwan</w:t>
      </w:r>
    </w:p>
    <w:p w14:paraId="63CF4B8F" w14:textId="77777777" w:rsidR="00A77B3E" w:rsidRPr="008F54BC" w:rsidRDefault="00A77B3E" w:rsidP="008F54BC">
      <w:pPr>
        <w:snapToGrid w:val="0"/>
        <w:spacing w:line="360" w:lineRule="auto"/>
        <w:jc w:val="both"/>
        <w:rPr>
          <w:rFonts w:ascii="Book Antiqua" w:hAnsi="Book Antiqua"/>
        </w:rPr>
      </w:pPr>
    </w:p>
    <w:p w14:paraId="229299BF" w14:textId="72D8752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Author contributions: </w:t>
      </w:r>
      <w:bookmarkStart w:id="5" w:name="OLE_LINK2"/>
      <w:r w:rsidRPr="008F54BC">
        <w:rPr>
          <w:rFonts w:ascii="Book Antiqua" w:eastAsia="Book Antiqua" w:hAnsi="Book Antiqua" w:cs="Book Antiqua"/>
          <w:color w:val="000000"/>
        </w:rPr>
        <w:t>Yang</w:t>
      </w:r>
      <w:r w:rsidR="00F4085A" w:rsidRPr="008F54BC">
        <w:rPr>
          <w:rFonts w:ascii="Book Antiqua" w:eastAsia="Book Antiqua" w:hAnsi="Book Antiqua" w:cs="Book Antiqua"/>
          <w:color w:val="000000"/>
        </w:rPr>
        <w:t xml:space="preserve"> CH</w:t>
      </w:r>
      <w:r w:rsidRPr="008F54BC">
        <w:rPr>
          <w:rFonts w:ascii="Book Antiqua" w:eastAsia="Book Antiqua" w:hAnsi="Book Antiqua" w:cs="Book Antiqua"/>
          <w:color w:val="000000"/>
        </w:rPr>
        <w:t xml:space="preserve"> was the primary care of this case and res</w:t>
      </w:r>
      <w:r w:rsidR="004200C3" w:rsidRPr="008F54BC">
        <w:rPr>
          <w:rFonts w:ascii="Book Antiqua" w:eastAsia="Book Antiqua" w:hAnsi="Book Antiqua" w:cs="Book Antiqua"/>
          <w:color w:val="000000"/>
        </w:rPr>
        <w:t>ponsible for the original draft;</w:t>
      </w:r>
      <w:r w:rsidRPr="008F54BC">
        <w:rPr>
          <w:rFonts w:ascii="Book Antiqua" w:eastAsia="Book Antiqua" w:hAnsi="Book Antiqua" w:cs="Book Antiqua"/>
          <w:color w:val="000000"/>
        </w:rPr>
        <w:t xml:space="preserve"> Lin</w:t>
      </w:r>
      <w:r w:rsidR="00F4085A" w:rsidRPr="008F54BC">
        <w:rPr>
          <w:rFonts w:ascii="Book Antiqua" w:eastAsia="Book Antiqua" w:hAnsi="Book Antiqua" w:cs="Book Antiqua"/>
          <w:color w:val="000000"/>
        </w:rPr>
        <w:t xml:space="preserve"> YS</w:t>
      </w:r>
      <w:r w:rsidRPr="008F54BC">
        <w:rPr>
          <w:rFonts w:ascii="Book Antiqua" w:eastAsia="Book Antiqua" w:hAnsi="Book Antiqua" w:cs="Book Antiqua"/>
          <w:color w:val="000000"/>
        </w:rPr>
        <w:t xml:space="preserve"> and Ou</w:t>
      </w:r>
      <w:r w:rsidR="00F4085A" w:rsidRPr="008F54BC">
        <w:rPr>
          <w:rFonts w:ascii="Book Antiqua" w:eastAsia="Book Antiqua" w:hAnsi="Book Antiqua" w:cs="Book Antiqua"/>
          <w:color w:val="000000"/>
        </w:rPr>
        <w:t xml:space="preserve"> YC</w:t>
      </w:r>
      <w:r w:rsidRPr="008F54BC">
        <w:rPr>
          <w:rFonts w:ascii="Book Antiqua" w:eastAsia="Book Antiqua" w:hAnsi="Book Antiqua" w:cs="Book Antiqua"/>
          <w:color w:val="000000"/>
        </w:rPr>
        <w:t xml:space="preserve"> were the patient's urologist, reviewing the literature and providing</w:t>
      </w:r>
      <w:r w:rsidR="004200C3" w:rsidRPr="008F54BC">
        <w:rPr>
          <w:rFonts w:ascii="Book Antiqua" w:eastAsia="Book Antiqua" w:hAnsi="Book Antiqua" w:cs="Book Antiqua"/>
          <w:color w:val="000000"/>
        </w:rPr>
        <w:t xml:space="preserve"> comments to the original draft;</w:t>
      </w:r>
      <w:r w:rsidRPr="008F54BC">
        <w:rPr>
          <w:rFonts w:ascii="Book Antiqua" w:eastAsia="Book Antiqua" w:hAnsi="Book Antiqua" w:cs="Book Antiqua"/>
          <w:color w:val="000000"/>
        </w:rPr>
        <w:t xml:space="preserve"> Ou</w:t>
      </w:r>
      <w:r w:rsidR="00F4085A" w:rsidRPr="008F54BC">
        <w:rPr>
          <w:rFonts w:ascii="Book Antiqua" w:eastAsia="Book Antiqua" w:hAnsi="Book Antiqua" w:cs="Book Antiqua"/>
          <w:color w:val="000000"/>
        </w:rPr>
        <w:t xml:space="preserve"> YC</w:t>
      </w:r>
      <w:r w:rsidRPr="008F54BC">
        <w:rPr>
          <w:rFonts w:ascii="Book Antiqua" w:eastAsia="Book Antiqua" w:hAnsi="Book Antiqua" w:cs="Book Antiqua"/>
          <w:color w:val="000000"/>
        </w:rPr>
        <w:t xml:space="preserve"> was the main operator to this surgery, and Weng</w:t>
      </w:r>
      <w:r w:rsidR="00F4085A" w:rsidRPr="008F54BC">
        <w:rPr>
          <w:rFonts w:ascii="Book Antiqua" w:eastAsia="Book Antiqua" w:hAnsi="Book Antiqua" w:cs="Book Antiqua"/>
          <w:color w:val="000000"/>
        </w:rPr>
        <w:t xml:space="preserve"> WC</w:t>
      </w:r>
      <w:r w:rsidRPr="008F54BC">
        <w:rPr>
          <w:rFonts w:ascii="Book Antiqua" w:eastAsia="Book Antiqua" w:hAnsi="Book Antiqua" w:cs="Book Antiqua"/>
          <w:color w:val="000000"/>
        </w:rPr>
        <w:t xml:space="preserve"> and Huang</w:t>
      </w:r>
      <w:r w:rsidR="00F4085A" w:rsidRPr="008F54BC">
        <w:rPr>
          <w:rFonts w:ascii="Book Antiqua" w:eastAsia="Book Antiqua" w:hAnsi="Book Antiqua" w:cs="Book Antiqua"/>
          <w:color w:val="000000"/>
        </w:rPr>
        <w:t xml:space="preserve"> LH</w:t>
      </w:r>
      <w:r w:rsidRPr="008F54BC">
        <w:rPr>
          <w:rFonts w:ascii="Book Antiqua" w:eastAsia="Book Antiqua" w:hAnsi="Book Antiqua" w:cs="Book Antiqua"/>
          <w:color w:val="000000"/>
        </w:rPr>
        <w:t xml:space="preserve"> were the assistants to the him</w:t>
      </w:r>
      <w:r w:rsidR="004200C3" w:rsidRPr="008F54BC">
        <w:rPr>
          <w:rFonts w:ascii="Book Antiqua" w:eastAsia="Book Antiqua" w:hAnsi="Book Antiqua" w:cs="Book Antiqua"/>
          <w:color w:val="000000"/>
        </w:rPr>
        <w:t>;</w:t>
      </w:r>
      <w:r w:rsidRPr="008F54BC">
        <w:rPr>
          <w:rFonts w:ascii="Book Antiqua" w:eastAsia="Book Antiqua" w:hAnsi="Book Antiqua" w:cs="Book Antiqua"/>
          <w:color w:val="000000"/>
        </w:rPr>
        <w:t xml:space="preserve"> Lu</w:t>
      </w:r>
      <w:r w:rsidR="00F4085A" w:rsidRPr="008F54BC">
        <w:rPr>
          <w:rFonts w:ascii="Book Antiqua" w:eastAsia="Book Antiqua" w:hAnsi="Book Antiqua" w:cs="Book Antiqua"/>
          <w:color w:val="000000"/>
        </w:rPr>
        <w:t xml:space="preserve"> CH</w:t>
      </w:r>
      <w:r w:rsidRPr="008F54BC">
        <w:rPr>
          <w:rFonts w:ascii="Book Antiqua" w:eastAsia="Book Antiqua" w:hAnsi="Book Antiqua" w:cs="Book Antiqua"/>
          <w:color w:val="000000"/>
        </w:rPr>
        <w:t xml:space="preserve"> was responsible</w:t>
      </w:r>
      <w:r w:rsidR="004200C3" w:rsidRPr="008F54BC">
        <w:rPr>
          <w:rFonts w:ascii="Book Antiqua" w:eastAsia="Book Antiqua" w:hAnsi="Book Antiqua" w:cs="Book Antiqua"/>
          <w:color w:val="000000"/>
        </w:rPr>
        <w:t xml:space="preserve"> for follow-ups after discharge;</w:t>
      </w:r>
      <w:r w:rsidRPr="008F54BC">
        <w:rPr>
          <w:rFonts w:ascii="Book Antiqua" w:eastAsia="Book Antiqua" w:hAnsi="Book Antiqua" w:cs="Book Antiqua"/>
          <w:color w:val="000000"/>
        </w:rPr>
        <w:t xml:space="preserve"> Hsu</w:t>
      </w:r>
      <w:r w:rsidR="00F4085A" w:rsidRPr="008F54BC">
        <w:rPr>
          <w:rFonts w:ascii="Book Antiqua" w:eastAsia="Book Antiqua" w:hAnsi="Book Antiqua" w:cs="Book Antiqua"/>
          <w:color w:val="000000"/>
        </w:rPr>
        <w:t xml:space="preserve"> CY</w:t>
      </w:r>
      <w:r w:rsidRPr="008F54BC">
        <w:rPr>
          <w:rFonts w:ascii="Book Antiqua" w:eastAsia="Book Antiqua" w:hAnsi="Book Antiqua" w:cs="Book Antiqua"/>
          <w:color w:val="000000"/>
        </w:rPr>
        <w:t xml:space="preserve"> and Tung</w:t>
      </w:r>
      <w:r w:rsidR="00F4085A" w:rsidRPr="008F54BC">
        <w:rPr>
          <w:rFonts w:ascii="Book Antiqua" w:eastAsia="Book Antiqua" w:hAnsi="Book Antiqua" w:cs="Book Antiqua"/>
          <w:color w:val="000000"/>
        </w:rPr>
        <w:t xml:space="preserve"> MC</w:t>
      </w:r>
      <w:r w:rsidRPr="008F54BC">
        <w:rPr>
          <w:rFonts w:ascii="Book Antiqua" w:eastAsia="Book Antiqua" w:hAnsi="Book Antiqua" w:cs="Book Antiqua"/>
          <w:color w:val="000000"/>
        </w:rPr>
        <w:t xml:space="preserve"> were responsible for the important intel</w:t>
      </w:r>
      <w:r w:rsidR="004200C3" w:rsidRPr="008F54BC">
        <w:rPr>
          <w:rFonts w:ascii="Book Antiqua" w:eastAsia="Book Antiqua" w:hAnsi="Book Antiqua" w:cs="Book Antiqua"/>
          <w:color w:val="000000"/>
        </w:rPr>
        <w:t>lectual contents and supervisor;</w:t>
      </w:r>
      <w:r w:rsidRPr="008F54BC">
        <w:rPr>
          <w:rFonts w:ascii="Book Antiqua" w:eastAsia="Book Antiqua" w:hAnsi="Book Antiqua" w:cs="Book Antiqua"/>
          <w:color w:val="000000"/>
        </w:rPr>
        <w:t xml:space="preserve"> Informed consent was proceeded by Ou</w:t>
      </w:r>
      <w:r w:rsidR="00F4085A" w:rsidRPr="008F54BC">
        <w:rPr>
          <w:rFonts w:ascii="Book Antiqua" w:eastAsia="Book Antiqua" w:hAnsi="Book Antiqua" w:cs="Book Antiqua"/>
          <w:color w:val="000000"/>
        </w:rPr>
        <w:t xml:space="preserve"> YC</w:t>
      </w:r>
      <w:r w:rsidRPr="008F54BC">
        <w:rPr>
          <w:rFonts w:ascii="Book Antiqua" w:eastAsia="Book Antiqua" w:hAnsi="Book Antiqua" w:cs="Book Antiqua"/>
          <w:color w:val="000000"/>
        </w:rPr>
        <w:t>.</w:t>
      </w:r>
    </w:p>
    <w:p w14:paraId="6D210455" w14:textId="77777777" w:rsidR="00A77B3E" w:rsidRPr="008F54BC" w:rsidRDefault="00A77B3E" w:rsidP="008F54BC">
      <w:pPr>
        <w:snapToGrid w:val="0"/>
        <w:spacing w:line="360" w:lineRule="auto"/>
        <w:jc w:val="both"/>
        <w:rPr>
          <w:rFonts w:ascii="Book Antiqua" w:hAnsi="Book Antiqua"/>
        </w:rPr>
      </w:pPr>
    </w:p>
    <w:bookmarkEnd w:id="5"/>
    <w:p w14:paraId="26B029D1" w14:textId="4BC96288"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Corresponding author: Yi S Lin, MD, Attending Doctor, Surgeon, Surgical Oncologist, </w:t>
      </w:r>
      <w:r w:rsidRPr="008F54BC">
        <w:rPr>
          <w:rFonts w:ascii="Book Antiqua" w:eastAsia="Book Antiqua" w:hAnsi="Book Antiqua" w:cs="Book Antiqua"/>
          <w:color w:val="000000"/>
        </w:rPr>
        <w:t xml:space="preserve">Department of Surgery, Division of Urology, Tungs’ Taichung MetroHarbor Hospital, </w:t>
      </w:r>
      <w:bookmarkStart w:id="6" w:name="OLE_LINK28"/>
      <w:bookmarkStart w:id="7" w:name="OLE_LINK30"/>
      <w:r w:rsidRPr="008F54BC">
        <w:rPr>
          <w:rFonts w:ascii="Book Antiqua" w:eastAsia="Book Antiqua" w:hAnsi="Book Antiqua" w:cs="Book Antiqua"/>
          <w:color w:val="000000"/>
        </w:rPr>
        <w:t>No. 699, Sec. 8, Taiwan Blvd, Wuqi Dist</w:t>
      </w:r>
      <w:r w:rsidR="004200C3" w:rsidRPr="008F54BC">
        <w:rPr>
          <w:rFonts w:ascii="Book Antiqua" w:eastAsia="Book Antiqua" w:hAnsi="Book Antiqua" w:cs="Book Antiqua"/>
          <w:color w:val="000000"/>
        </w:rPr>
        <w:t>rict</w:t>
      </w:r>
      <w:bookmarkEnd w:id="6"/>
      <w:bookmarkEnd w:id="7"/>
      <w:r w:rsidRPr="008F54BC">
        <w:rPr>
          <w:rFonts w:ascii="Book Antiqua" w:eastAsia="Book Antiqua" w:hAnsi="Book Antiqua" w:cs="Book Antiqua"/>
          <w:color w:val="000000"/>
        </w:rPr>
        <w:t xml:space="preserve">, Taichung City 435403, Taiwan. </w:t>
      </w:r>
      <w:r w:rsidRPr="008F54BC">
        <w:rPr>
          <w:rFonts w:ascii="Book Antiqua" w:eastAsia="Book Antiqua" w:hAnsi="Book Antiqua" w:cs="Book Antiqua"/>
          <w:color w:val="000000"/>
          <w:u w:val="single"/>
        </w:rPr>
        <w:t>tung12197@gmail.com</w:t>
      </w:r>
    </w:p>
    <w:p w14:paraId="4F40F0FF" w14:textId="77777777" w:rsidR="00A77B3E" w:rsidRPr="008F54BC" w:rsidRDefault="00A77B3E" w:rsidP="008F54BC">
      <w:pPr>
        <w:snapToGrid w:val="0"/>
        <w:spacing w:line="360" w:lineRule="auto"/>
        <w:jc w:val="both"/>
        <w:rPr>
          <w:rFonts w:ascii="Book Antiqua" w:hAnsi="Book Antiqua"/>
        </w:rPr>
      </w:pPr>
    </w:p>
    <w:p w14:paraId="096A37B6"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lastRenderedPageBreak/>
        <w:t xml:space="preserve">Received: </w:t>
      </w:r>
      <w:r w:rsidRPr="008F54BC">
        <w:rPr>
          <w:rFonts w:ascii="Book Antiqua" w:eastAsia="Book Antiqua" w:hAnsi="Book Antiqua" w:cs="Book Antiqua"/>
          <w:color w:val="000000"/>
        </w:rPr>
        <w:t>May 8, 2020</w:t>
      </w:r>
    </w:p>
    <w:p w14:paraId="4AE8091F"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Revised: </w:t>
      </w:r>
      <w:r w:rsidRPr="008F54BC">
        <w:rPr>
          <w:rFonts w:ascii="Book Antiqua" w:eastAsia="Book Antiqua" w:hAnsi="Book Antiqua" w:cs="Book Antiqua"/>
          <w:color w:val="000000"/>
        </w:rPr>
        <w:t>August 16, 2020</w:t>
      </w:r>
    </w:p>
    <w:p w14:paraId="42B2D975" w14:textId="24ECD5D9" w:rsidR="00A77B3E" w:rsidRPr="006D6E44" w:rsidRDefault="00EB2E33" w:rsidP="006D6E44">
      <w:pPr>
        <w:snapToGrid w:val="0"/>
        <w:spacing w:line="360" w:lineRule="auto"/>
        <w:rPr>
          <w:rFonts w:ascii="Book Antiqua" w:hAnsi="Book Antiqua" w:cs="Arial"/>
          <w:color w:val="000000" w:themeColor="text1"/>
          <w:shd w:val="clear" w:color="auto" w:fill="FFFFFF"/>
        </w:rPr>
      </w:pPr>
      <w:r w:rsidRPr="008F54BC">
        <w:rPr>
          <w:rFonts w:ascii="Book Antiqua" w:eastAsia="Book Antiqua" w:hAnsi="Book Antiqua" w:cs="Book Antiqua"/>
          <w:b/>
          <w:bCs/>
          <w:color w:val="000000"/>
        </w:rPr>
        <w:t xml:space="preserve">Accepted: </w:t>
      </w:r>
      <w:r w:rsidR="006D6E44">
        <w:rPr>
          <w:rFonts w:ascii="Book Antiqua" w:hAnsi="Book Antiqua" w:cs="Arial"/>
          <w:color w:val="000000" w:themeColor="text1"/>
          <w:shd w:val="clear" w:color="auto" w:fill="FFFFFF"/>
        </w:rPr>
        <w:t>September 10, 2020</w:t>
      </w:r>
    </w:p>
    <w:p w14:paraId="624D2642" w14:textId="45BFCEA6" w:rsidR="00A77B3E" w:rsidRPr="004F5AA1" w:rsidRDefault="00EB2E33" w:rsidP="008F54BC">
      <w:pPr>
        <w:snapToGrid w:val="0"/>
        <w:spacing w:line="360" w:lineRule="auto"/>
        <w:jc w:val="both"/>
        <w:rPr>
          <w:rFonts w:ascii="Book Antiqua" w:hAnsi="Book Antiqua"/>
          <w:lang w:eastAsia="zh-CN"/>
        </w:rPr>
      </w:pPr>
      <w:r w:rsidRPr="008F54BC">
        <w:rPr>
          <w:rFonts w:ascii="Book Antiqua" w:eastAsia="Book Antiqua" w:hAnsi="Book Antiqua" w:cs="Book Antiqua"/>
          <w:b/>
          <w:bCs/>
          <w:color w:val="000000"/>
        </w:rPr>
        <w:t xml:space="preserve">Published online: </w:t>
      </w:r>
      <w:r w:rsidR="004F5AA1" w:rsidRPr="004F5AA1">
        <w:rPr>
          <w:rFonts w:ascii="Book Antiqua" w:eastAsia="Book Antiqua" w:hAnsi="Book Antiqua" w:cs="Book Antiqua"/>
          <w:bCs/>
          <w:color w:val="000000"/>
        </w:rPr>
        <w:t>October</w:t>
      </w:r>
      <w:r w:rsidR="004F5AA1" w:rsidRPr="004F5AA1">
        <w:rPr>
          <w:rFonts w:ascii="Book Antiqua" w:hAnsi="Book Antiqua" w:cs="Book Antiqua" w:hint="eastAsia"/>
          <w:bCs/>
          <w:color w:val="000000"/>
          <w:lang w:eastAsia="zh-CN"/>
        </w:rPr>
        <w:t xml:space="preserve"> 26, 2020</w:t>
      </w:r>
    </w:p>
    <w:p w14:paraId="44C19A20" w14:textId="77777777" w:rsidR="00A77B3E" w:rsidRDefault="00A77B3E" w:rsidP="008F54BC">
      <w:pPr>
        <w:snapToGrid w:val="0"/>
        <w:spacing w:line="360" w:lineRule="auto"/>
        <w:jc w:val="both"/>
        <w:rPr>
          <w:rFonts w:ascii="Book Antiqua" w:hAnsi="Book Antiqua"/>
          <w:lang w:eastAsia="zh-CN"/>
        </w:rPr>
      </w:pPr>
    </w:p>
    <w:p w14:paraId="7E07C144" w14:textId="77777777" w:rsidR="004F5AA1" w:rsidRPr="008F54BC" w:rsidRDefault="004F5AA1" w:rsidP="008F54BC">
      <w:pPr>
        <w:snapToGrid w:val="0"/>
        <w:spacing w:line="360" w:lineRule="auto"/>
        <w:jc w:val="both"/>
        <w:rPr>
          <w:rFonts w:ascii="Book Antiqua" w:hAnsi="Book Antiqua"/>
          <w:lang w:eastAsia="zh-CN"/>
        </w:rPr>
        <w:sectPr w:rsidR="004F5AA1" w:rsidRPr="008F54BC" w:rsidSect="004200C3">
          <w:footerReference w:type="default" r:id="rId7"/>
          <w:pgSz w:w="12240" w:h="15840"/>
          <w:pgMar w:top="1440" w:right="1800" w:bottom="1440" w:left="1800" w:header="720" w:footer="720" w:gutter="0"/>
          <w:cols w:space="720"/>
          <w:docGrid w:linePitch="360"/>
        </w:sectPr>
      </w:pPr>
    </w:p>
    <w:p w14:paraId="5242A9E5"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Abstract</w:t>
      </w:r>
    </w:p>
    <w:p w14:paraId="627CA216"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BACKGROUND</w:t>
      </w:r>
    </w:p>
    <w:p w14:paraId="62631569" w14:textId="23584215" w:rsidR="00A77B3E" w:rsidRPr="008F54BC" w:rsidRDefault="00EB2E33" w:rsidP="008F54BC">
      <w:pPr>
        <w:snapToGrid w:val="0"/>
        <w:spacing w:line="360" w:lineRule="auto"/>
        <w:jc w:val="both"/>
        <w:rPr>
          <w:rFonts w:ascii="Book Antiqua" w:hAnsi="Book Antiqua"/>
        </w:rPr>
      </w:pPr>
      <w:bookmarkStart w:id="8" w:name="OLE_LINK6"/>
      <w:r w:rsidRPr="008F54BC">
        <w:rPr>
          <w:rFonts w:ascii="Book Antiqua" w:eastAsia="Book Antiqua" w:hAnsi="Book Antiqua" w:cs="Book Antiqua"/>
          <w:color w:val="000000"/>
        </w:rPr>
        <w:t xml:space="preserve">Hutch diverticulum arises from the compromised muscular development at the ureteral orifice. It is a congenital disease and extremely rare in adult, only accounting for about 3% occurrence worldwide. It can be either symptomatic or asymptomatic, and relies on image tools for diagnosis and preoperative planning. Indications for surgery are dependent on the complications from the diverticulum. Metaplasia is about 10% among those with </w:t>
      </w:r>
      <w:r w:rsidR="00F4085A" w:rsidRPr="008F54BC">
        <w:rPr>
          <w:rFonts w:ascii="Book Antiqua" w:eastAsia="Book Antiqua" w:hAnsi="Book Antiqua" w:cs="Book Antiqua"/>
          <w:color w:val="000000"/>
        </w:rPr>
        <w:t>h</w:t>
      </w:r>
      <w:r w:rsidRPr="008F54BC">
        <w:rPr>
          <w:rFonts w:ascii="Book Antiqua" w:eastAsia="Book Antiqua" w:hAnsi="Book Antiqua" w:cs="Book Antiqua"/>
          <w:color w:val="000000"/>
        </w:rPr>
        <w:t>utch diverticulum, and it still has chances turning into malignancy, especially urothelial cell carcinoma.</w:t>
      </w:r>
    </w:p>
    <w:bookmarkEnd w:id="8"/>
    <w:p w14:paraId="0E393ACF" w14:textId="77777777" w:rsidR="00A77B3E" w:rsidRPr="008F54BC" w:rsidRDefault="00A77B3E" w:rsidP="008F54BC">
      <w:pPr>
        <w:snapToGrid w:val="0"/>
        <w:spacing w:line="360" w:lineRule="auto"/>
        <w:jc w:val="both"/>
        <w:rPr>
          <w:rFonts w:ascii="Book Antiqua" w:hAnsi="Book Antiqua"/>
        </w:rPr>
      </w:pPr>
    </w:p>
    <w:p w14:paraId="4491CCA0"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CASE SUMMARY</w:t>
      </w:r>
    </w:p>
    <w:p w14:paraId="2863DD29" w14:textId="77777777" w:rsidR="00A77B3E" w:rsidRPr="008F54BC" w:rsidRDefault="00EB2E33" w:rsidP="008F54BC">
      <w:pPr>
        <w:snapToGrid w:val="0"/>
        <w:spacing w:line="360" w:lineRule="auto"/>
        <w:jc w:val="both"/>
        <w:rPr>
          <w:rFonts w:ascii="Book Antiqua" w:hAnsi="Book Antiqua"/>
        </w:rPr>
      </w:pPr>
      <w:bookmarkStart w:id="9" w:name="OLE_LINK7"/>
      <w:r w:rsidRPr="008F54BC">
        <w:rPr>
          <w:rFonts w:ascii="Book Antiqua" w:eastAsia="Book Antiqua" w:hAnsi="Book Antiqua" w:cs="Book Antiqua"/>
          <w:color w:val="000000"/>
        </w:rPr>
        <w:t>A 27-year-old man was presented with frequently recurrent urinary tract infection for one year, and had suffered from intermittent right flank pain for 3 mo. No past medical histories were recorded before. No obvious abnormalities on laboratory data and urine examination were found. Under ultrasound, right hydronephrosis was seen and an anatomical abnormality was observed on intravenous pyelography. Further computed tomography urogram showed one diverticulum seated at superolateral side of right ureteral orifice. Cystoscopy was done and biopsy results showed focal metaplasia. After discussing with him, robotic-assisted diverticulectomy with reconstruction was performed. Right hydronephrosis was greatly improved after surgery. He has completed his 1.5-year follow-ups, and no malignancies were seen from urine cytology and image of intravenous pyelography.</w:t>
      </w:r>
    </w:p>
    <w:p w14:paraId="1A2828DE" w14:textId="77777777" w:rsidR="00A77B3E" w:rsidRPr="008F54BC" w:rsidRDefault="00A77B3E" w:rsidP="008F54BC">
      <w:pPr>
        <w:snapToGrid w:val="0"/>
        <w:spacing w:line="360" w:lineRule="auto"/>
        <w:jc w:val="both"/>
        <w:rPr>
          <w:rFonts w:ascii="Book Antiqua" w:hAnsi="Book Antiqua"/>
        </w:rPr>
      </w:pPr>
    </w:p>
    <w:bookmarkEnd w:id="9"/>
    <w:p w14:paraId="11B47E41"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CONCLUSION</w:t>
      </w:r>
    </w:p>
    <w:p w14:paraId="545C4087" w14:textId="51E0D6F2" w:rsidR="00A77B3E" w:rsidRPr="008F54BC" w:rsidRDefault="00EB2E33" w:rsidP="008F54BC">
      <w:pPr>
        <w:snapToGrid w:val="0"/>
        <w:spacing w:line="360" w:lineRule="auto"/>
        <w:jc w:val="both"/>
        <w:rPr>
          <w:rFonts w:ascii="Book Antiqua" w:hAnsi="Book Antiqua"/>
        </w:rPr>
      </w:pPr>
      <w:bookmarkStart w:id="10" w:name="OLE_LINK8"/>
      <w:r w:rsidRPr="008F54BC">
        <w:rPr>
          <w:rFonts w:ascii="Book Antiqua" w:eastAsia="Book Antiqua" w:hAnsi="Book Antiqua" w:cs="Book Antiqua"/>
          <w:color w:val="000000"/>
        </w:rPr>
        <w:t xml:space="preserve">Robotic-assisted diverticulectomy and reconstruction to </w:t>
      </w:r>
      <w:r w:rsidR="00F4085A" w:rsidRPr="008F54BC">
        <w:rPr>
          <w:rFonts w:ascii="Book Antiqua" w:eastAsia="Book Antiqua" w:hAnsi="Book Antiqua" w:cs="Book Antiqua"/>
          <w:color w:val="000000"/>
        </w:rPr>
        <w:t>h</w:t>
      </w:r>
      <w:r w:rsidRPr="008F54BC">
        <w:rPr>
          <w:rFonts w:ascii="Book Antiqua" w:eastAsia="Book Antiqua" w:hAnsi="Book Antiqua" w:cs="Book Antiqua"/>
          <w:color w:val="000000"/>
        </w:rPr>
        <w:t>utch diverticulum is a safe and efficient operation, providing several advantages over open and laparoscopic ones.</w:t>
      </w:r>
    </w:p>
    <w:bookmarkEnd w:id="10"/>
    <w:p w14:paraId="72246EBB" w14:textId="77777777" w:rsidR="00A77B3E" w:rsidRPr="008F54BC" w:rsidRDefault="00A77B3E" w:rsidP="008F54BC">
      <w:pPr>
        <w:snapToGrid w:val="0"/>
        <w:spacing w:line="360" w:lineRule="auto"/>
        <w:jc w:val="both"/>
        <w:rPr>
          <w:rFonts w:ascii="Book Antiqua" w:hAnsi="Book Antiqua"/>
        </w:rPr>
      </w:pPr>
    </w:p>
    <w:p w14:paraId="7AB8E727" w14:textId="59C4F4F6"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Key </w:t>
      </w:r>
      <w:r w:rsidRPr="00091B85">
        <w:rPr>
          <w:rFonts w:ascii="Book Antiqua" w:eastAsia="Book Antiqua" w:hAnsi="Book Antiqua" w:cs="Book Antiqua"/>
          <w:b/>
          <w:bCs/>
          <w:caps/>
          <w:color w:val="000000"/>
        </w:rPr>
        <w:t>w</w:t>
      </w:r>
      <w:r w:rsidRPr="008F54BC">
        <w:rPr>
          <w:rFonts w:ascii="Book Antiqua" w:eastAsia="Book Antiqua" w:hAnsi="Book Antiqua" w:cs="Book Antiqua"/>
          <w:b/>
          <w:bCs/>
          <w:color w:val="000000"/>
        </w:rPr>
        <w:t>ords:</w:t>
      </w:r>
      <w:bookmarkStart w:id="11" w:name="OLE_LINK3"/>
      <w:r w:rsidRPr="008F54BC">
        <w:rPr>
          <w:rFonts w:ascii="Book Antiqua" w:eastAsia="Book Antiqua" w:hAnsi="Book Antiqua" w:cs="Book Antiqua"/>
          <w:b/>
          <w:bCs/>
          <w:color w:val="000000"/>
        </w:rPr>
        <w:t xml:space="preserve"> </w:t>
      </w:r>
      <w:r w:rsidRPr="008F54BC">
        <w:rPr>
          <w:rFonts w:ascii="Book Antiqua" w:eastAsia="Book Antiqua" w:hAnsi="Book Antiqua" w:cs="Book Antiqua"/>
          <w:color w:val="000000"/>
        </w:rPr>
        <w:t>Diverticulum</w:t>
      </w:r>
      <w:r w:rsidR="00F4085A"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 xml:space="preserve">complications; Urinary </w:t>
      </w:r>
      <w:r w:rsidR="00604409" w:rsidRPr="008F54BC">
        <w:rPr>
          <w:rFonts w:ascii="Book Antiqua" w:eastAsia="Book Antiqua" w:hAnsi="Book Antiqua" w:cs="Book Antiqua"/>
          <w:color w:val="000000"/>
        </w:rPr>
        <w:t>b</w:t>
      </w:r>
      <w:r w:rsidRPr="008F54BC">
        <w:rPr>
          <w:rFonts w:ascii="Book Antiqua" w:eastAsia="Book Antiqua" w:hAnsi="Book Antiqua" w:cs="Book Antiqua"/>
          <w:color w:val="000000"/>
        </w:rPr>
        <w:t>ladder</w:t>
      </w:r>
      <w:r w:rsidR="00604409"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abnormalities; Diverticulum</w:t>
      </w:r>
      <w:r w:rsidR="00604409"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 xml:space="preserve">surgery; Robotic </w:t>
      </w:r>
      <w:r w:rsidR="00604409" w:rsidRPr="008F54BC">
        <w:rPr>
          <w:rFonts w:ascii="Book Antiqua" w:eastAsia="Book Antiqua" w:hAnsi="Book Antiqua" w:cs="Book Antiqua"/>
          <w:color w:val="000000"/>
        </w:rPr>
        <w:t>s</w:t>
      </w:r>
      <w:r w:rsidRPr="008F54BC">
        <w:rPr>
          <w:rFonts w:ascii="Book Antiqua" w:eastAsia="Book Antiqua" w:hAnsi="Book Antiqua" w:cs="Book Antiqua"/>
          <w:color w:val="000000"/>
        </w:rPr>
        <w:t xml:space="preserve">urgical </w:t>
      </w:r>
      <w:r w:rsidR="00604409" w:rsidRPr="008F54BC">
        <w:rPr>
          <w:rFonts w:ascii="Book Antiqua" w:eastAsia="Book Antiqua" w:hAnsi="Book Antiqua" w:cs="Book Antiqua"/>
          <w:color w:val="000000"/>
        </w:rPr>
        <w:t>p</w:t>
      </w:r>
      <w:r w:rsidRPr="008F54BC">
        <w:rPr>
          <w:rFonts w:ascii="Book Antiqua" w:eastAsia="Book Antiqua" w:hAnsi="Book Antiqua" w:cs="Book Antiqua"/>
          <w:color w:val="000000"/>
        </w:rPr>
        <w:t>rocedures</w:t>
      </w:r>
      <w:r w:rsidR="00604409"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 xml:space="preserve">methods; Treatment </w:t>
      </w:r>
      <w:r w:rsidR="00F4085A" w:rsidRPr="008F54BC">
        <w:rPr>
          <w:rFonts w:ascii="Book Antiqua" w:eastAsia="Book Antiqua" w:hAnsi="Book Antiqua" w:cs="Book Antiqua"/>
          <w:color w:val="000000"/>
        </w:rPr>
        <w:t>o</w:t>
      </w:r>
      <w:r w:rsidRPr="008F54BC">
        <w:rPr>
          <w:rFonts w:ascii="Book Antiqua" w:eastAsia="Book Antiqua" w:hAnsi="Book Antiqua" w:cs="Book Antiqua"/>
          <w:color w:val="000000"/>
        </w:rPr>
        <w:t>utcome; Case report</w:t>
      </w:r>
    </w:p>
    <w:bookmarkEnd w:id="11"/>
    <w:p w14:paraId="2288C0AD" w14:textId="77777777" w:rsidR="00A77B3E" w:rsidRPr="008F54BC" w:rsidRDefault="00A77B3E" w:rsidP="008F54BC">
      <w:pPr>
        <w:snapToGrid w:val="0"/>
        <w:spacing w:line="360" w:lineRule="auto"/>
        <w:jc w:val="both"/>
        <w:rPr>
          <w:rFonts w:ascii="Book Antiqua" w:hAnsi="Book Antiqua"/>
        </w:rPr>
      </w:pPr>
    </w:p>
    <w:p w14:paraId="2AB27A18" w14:textId="02B8EF7A" w:rsidR="00E87AF6" w:rsidRDefault="00E87AF6" w:rsidP="008F54BC">
      <w:pPr>
        <w:snapToGrid w:val="0"/>
        <w:spacing w:line="360" w:lineRule="auto"/>
        <w:jc w:val="both"/>
        <w:rPr>
          <w:rFonts w:ascii="Book Antiqua" w:hAnsi="Book Antiqua" w:hint="eastAsia"/>
          <w:lang w:eastAsia="zh-CN"/>
        </w:rPr>
      </w:pPr>
      <w:bookmarkStart w:id="12" w:name="OLE_LINK35"/>
      <w:bookmarkStart w:id="13" w:name="OLE_LINK36"/>
      <w:r w:rsidRPr="00E87AF6">
        <w:rPr>
          <w:rFonts w:ascii="Book Antiqua" w:hAnsi="Book Antiqua" w:cs="Book Antiqua" w:hint="eastAsia"/>
          <w:b/>
          <w:color w:val="000000"/>
          <w:lang w:eastAsia="zh-CN"/>
        </w:rPr>
        <w:t xml:space="preserve">Citation: </w:t>
      </w:r>
      <w:r w:rsidR="00EB2E33" w:rsidRPr="008F54BC">
        <w:rPr>
          <w:rFonts w:ascii="Book Antiqua" w:eastAsia="Book Antiqua" w:hAnsi="Book Antiqua" w:cs="Book Antiqua"/>
          <w:color w:val="000000"/>
        </w:rPr>
        <w:t xml:space="preserve">Yang CH, Lin YS, Ou YC, Weng WC, Huang LH, Lu CH, Hsu CY, Tung MC. Adult </w:t>
      </w:r>
      <w:r w:rsidR="00604409" w:rsidRPr="008F54BC">
        <w:rPr>
          <w:rFonts w:ascii="Book Antiqua" w:eastAsia="Book Antiqua" w:hAnsi="Book Antiqua" w:cs="Book Antiqua"/>
          <w:color w:val="000000"/>
        </w:rPr>
        <w:t>metaplastic hutch diverticulum with robotic-assisted diverticulectomy and reconstruction</w:t>
      </w:r>
      <w:r w:rsidR="00EB2E33" w:rsidRPr="008F54BC">
        <w:rPr>
          <w:rFonts w:ascii="Book Antiqua" w:eastAsia="Book Antiqua" w:hAnsi="Book Antiqua" w:cs="Book Antiqua"/>
          <w:color w:val="000000"/>
        </w:rPr>
        <w:t xml:space="preserve">: A </w:t>
      </w:r>
      <w:r w:rsidR="00604409" w:rsidRPr="008F54BC">
        <w:rPr>
          <w:rFonts w:ascii="Book Antiqua" w:eastAsia="Book Antiqua" w:hAnsi="Book Antiqua" w:cs="Book Antiqua"/>
          <w:color w:val="000000"/>
        </w:rPr>
        <w:t>c</w:t>
      </w:r>
      <w:r w:rsidR="00EB2E33" w:rsidRPr="008F54BC">
        <w:rPr>
          <w:rFonts w:ascii="Book Antiqua" w:eastAsia="Book Antiqua" w:hAnsi="Book Antiqua" w:cs="Book Antiqua"/>
          <w:color w:val="000000"/>
        </w:rPr>
        <w:t xml:space="preserve">ase </w:t>
      </w:r>
      <w:r w:rsidR="00604409" w:rsidRPr="008F54BC">
        <w:rPr>
          <w:rFonts w:ascii="Book Antiqua" w:eastAsia="Book Antiqua" w:hAnsi="Book Antiqua" w:cs="Book Antiqua"/>
          <w:color w:val="000000"/>
        </w:rPr>
        <w:t>r</w:t>
      </w:r>
      <w:r w:rsidR="00EB2E33" w:rsidRPr="008F54BC">
        <w:rPr>
          <w:rFonts w:ascii="Book Antiqua" w:eastAsia="Book Antiqua" w:hAnsi="Book Antiqua" w:cs="Book Antiqua"/>
          <w:color w:val="000000"/>
        </w:rPr>
        <w:t xml:space="preserve">eport. </w:t>
      </w:r>
      <w:r w:rsidR="00EB2E33" w:rsidRPr="008F54BC">
        <w:rPr>
          <w:rFonts w:ascii="Book Antiqua" w:eastAsia="Book Antiqua" w:hAnsi="Book Antiqua" w:cs="Book Antiqua"/>
          <w:i/>
          <w:iCs/>
          <w:color w:val="000000"/>
        </w:rPr>
        <w:t>World J Clin Cases</w:t>
      </w:r>
      <w:r w:rsidR="00EB2E33" w:rsidRPr="008F54BC">
        <w:rPr>
          <w:rFonts w:ascii="Book Antiqua" w:eastAsia="Book Antiqua" w:hAnsi="Book Antiqua" w:cs="Book Antiqua"/>
          <w:color w:val="000000"/>
        </w:rPr>
        <w:t xml:space="preserve"> </w:t>
      </w:r>
      <w:bookmarkStart w:id="14" w:name="OLE_LINK39"/>
      <w:bookmarkStart w:id="15" w:name="OLE_LINK40"/>
      <w:r w:rsidR="008C7C27" w:rsidRPr="00EE6A3B">
        <w:rPr>
          <w:rFonts w:ascii="Book Antiqua" w:hAnsi="Book Antiqua"/>
        </w:rPr>
        <w:t>2020; 8(</w:t>
      </w:r>
      <w:r w:rsidR="008C7C27">
        <w:rPr>
          <w:rFonts w:ascii="Book Antiqua" w:hAnsi="Book Antiqua" w:hint="eastAsia"/>
          <w:lang w:eastAsia="zh-CN"/>
        </w:rPr>
        <w:t>20</w:t>
      </w:r>
      <w:r w:rsidR="008C7C27" w:rsidRPr="00EE6A3B">
        <w:rPr>
          <w:rFonts w:ascii="Book Antiqua" w:hAnsi="Book Antiqua"/>
        </w:rPr>
        <w:t xml:space="preserve">): </w:t>
      </w:r>
      <w:r w:rsidR="00FE06EA" w:rsidRPr="00FE06EA">
        <w:rPr>
          <w:rFonts w:ascii="Book Antiqua" w:hAnsi="Book Antiqua"/>
        </w:rPr>
        <w:t>4895-</w:t>
      </w:r>
      <w:bookmarkStart w:id="16" w:name="_GoBack"/>
      <w:r w:rsidR="00FE06EA" w:rsidRPr="00FE06EA">
        <w:rPr>
          <w:rFonts w:ascii="Book Antiqua" w:hAnsi="Book Antiqua"/>
        </w:rPr>
        <w:t>4901</w:t>
      </w:r>
      <w:bookmarkEnd w:id="14"/>
      <w:bookmarkEnd w:id="15"/>
      <w:bookmarkEnd w:id="16"/>
      <w:r w:rsidR="008C7C27" w:rsidRPr="00EE6A3B">
        <w:rPr>
          <w:rFonts w:ascii="Book Antiqua" w:hAnsi="Book Antiqua"/>
        </w:rPr>
        <w:t xml:space="preserve">  </w:t>
      </w:r>
    </w:p>
    <w:p w14:paraId="07C5A14D" w14:textId="1C02A2B1" w:rsidR="00E87AF6" w:rsidRDefault="008C7C27" w:rsidP="008F54BC">
      <w:pPr>
        <w:snapToGrid w:val="0"/>
        <w:spacing w:line="360" w:lineRule="auto"/>
        <w:jc w:val="both"/>
        <w:rPr>
          <w:rFonts w:ascii="Book Antiqua" w:hAnsi="Book Antiqua" w:hint="eastAsia"/>
          <w:lang w:eastAsia="zh-CN"/>
        </w:rPr>
      </w:pPr>
      <w:r w:rsidRPr="00E87AF6">
        <w:rPr>
          <w:rFonts w:ascii="Book Antiqua" w:hAnsi="Book Antiqua"/>
          <w:b/>
        </w:rPr>
        <w:t>URL:</w:t>
      </w:r>
      <w:r w:rsidRPr="00EE6A3B">
        <w:rPr>
          <w:rFonts w:ascii="Book Antiqua" w:hAnsi="Book Antiqua"/>
        </w:rPr>
        <w:t xml:space="preserve"> </w:t>
      </w:r>
      <w:bookmarkStart w:id="17" w:name="OLE_LINK41"/>
      <w:bookmarkStart w:id="18" w:name="OLE_LINK42"/>
      <w:r w:rsidRPr="00EE6A3B">
        <w:rPr>
          <w:rFonts w:ascii="Book Antiqua" w:hAnsi="Book Antiqua"/>
        </w:rPr>
        <w:t>https://www.wjgnet.com/2307-8960/full/v8/i</w:t>
      </w:r>
      <w:r>
        <w:rPr>
          <w:rFonts w:ascii="Book Antiqua" w:hAnsi="Book Antiqua" w:hint="eastAsia"/>
          <w:lang w:eastAsia="zh-CN"/>
        </w:rPr>
        <w:t>20</w:t>
      </w:r>
      <w:r w:rsidRPr="00EE6A3B">
        <w:rPr>
          <w:rFonts w:ascii="Book Antiqua" w:hAnsi="Book Antiqua"/>
        </w:rPr>
        <w:t>/</w:t>
      </w:r>
      <w:r w:rsidR="00FE06EA">
        <w:rPr>
          <w:rFonts w:ascii="Book Antiqua" w:hAnsi="Book Antiqua" w:hint="eastAsia"/>
          <w:lang w:eastAsia="zh-CN"/>
        </w:rPr>
        <w:t>4895</w:t>
      </w:r>
      <w:r w:rsidRPr="00EE6A3B">
        <w:rPr>
          <w:rFonts w:ascii="Book Antiqua" w:hAnsi="Book Antiqua"/>
        </w:rPr>
        <w:t>.htm</w:t>
      </w:r>
      <w:bookmarkEnd w:id="17"/>
      <w:bookmarkEnd w:id="18"/>
      <w:r w:rsidRPr="00EE6A3B">
        <w:rPr>
          <w:rFonts w:ascii="Book Antiqua" w:hAnsi="Book Antiqua"/>
        </w:rPr>
        <w:t xml:space="preserve">  </w:t>
      </w:r>
    </w:p>
    <w:p w14:paraId="735469E9" w14:textId="43C9AB03" w:rsidR="00A77B3E" w:rsidRPr="008F54BC" w:rsidRDefault="008C7C27" w:rsidP="008F54BC">
      <w:pPr>
        <w:snapToGrid w:val="0"/>
        <w:spacing w:line="360" w:lineRule="auto"/>
        <w:jc w:val="both"/>
        <w:rPr>
          <w:rFonts w:ascii="Book Antiqua" w:hAnsi="Book Antiqua" w:hint="eastAsia"/>
          <w:lang w:eastAsia="zh-CN"/>
        </w:rPr>
      </w:pPr>
      <w:r w:rsidRPr="00E87AF6">
        <w:rPr>
          <w:rFonts w:ascii="Book Antiqua" w:hAnsi="Book Antiqua"/>
          <w:b/>
        </w:rPr>
        <w:t>DOI:</w:t>
      </w:r>
      <w:r w:rsidRPr="00EE6A3B">
        <w:rPr>
          <w:rFonts w:ascii="Book Antiqua" w:hAnsi="Book Antiqua"/>
        </w:rPr>
        <w:t xml:space="preserve"> </w:t>
      </w:r>
      <w:bookmarkStart w:id="19" w:name="OLE_LINK43"/>
      <w:bookmarkStart w:id="20" w:name="OLE_LINK44"/>
      <w:r w:rsidRPr="00EE6A3B">
        <w:rPr>
          <w:rFonts w:ascii="Book Antiqua" w:hAnsi="Book Antiqua"/>
        </w:rPr>
        <w:t>https://dx.doi.org/10.12998/wjcc.v8.i</w:t>
      </w:r>
      <w:r>
        <w:rPr>
          <w:rFonts w:ascii="Book Antiqua" w:hAnsi="Book Antiqua" w:hint="eastAsia"/>
          <w:lang w:eastAsia="zh-CN"/>
        </w:rPr>
        <w:t>20</w:t>
      </w:r>
      <w:r w:rsidRPr="00EE6A3B">
        <w:rPr>
          <w:rFonts w:ascii="Book Antiqua" w:hAnsi="Book Antiqua"/>
        </w:rPr>
        <w:t>.</w:t>
      </w:r>
      <w:r w:rsidR="00FE06EA">
        <w:rPr>
          <w:rFonts w:ascii="Book Antiqua" w:hAnsi="Book Antiqua" w:hint="eastAsia"/>
          <w:lang w:eastAsia="zh-CN"/>
        </w:rPr>
        <w:t>4895</w:t>
      </w:r>
      <w:bookmarkEnd w:id="19"/>
      <w:bookmarkEnd w:id="20"/>
    </w:p>
    <w:bookmarkEnd w:id="12"/>
    <w:bookmarkEnd w:id="13"/>
    <w:p w14:paraId="08701146" w14:textId="77777777" w:rsidR="00A77B3E" w:rsidRPr="008F54BC" w:rsidRDefault="00A77B3E" w:rsidP="008F54BC">
      <w:pPr>
        <w:snapToGrid w:val="0"/>
        <w:spacing w:line="360" w:lineRule="auto"/>
        <w:jc w:val="both"/>
        <w:rPr>
          <w:rFonts w:ascii="Book Antiqua" w:hAnsi="Book Antiqua"/>
        </w:rPr>
      </w:pPr>
    </w:p>
    <w:p w14:paraId="70AACEEA" w14:textId="40701F18"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Core </w:t>
      </w:r>
      <w:r w:rsidRPr="00091B85">
        <w:rPr>
          <w:rFonts w:ascii="Book Antiqua" w:eastAsia="Book Antiqua" w:hAnsi="Book Antiqua" w:cs="Book Antiqua"/>
          <w:b/>
          <w:bCs/>
          <w:caps/>
          <w:color w:val="000000"/>
        </w:rPr>
        <w:t>t</w:t>
      </w:r>
      <w:r w:rsidRPr="008F54BC">
        <w:rPr>
          <w:rFonts w:ascii="Book Antiqua" w:eastAsia="Book Antiqua" w:hAnsi="Book Antiqua" w:cs="Book Antiqua"/>
          <w:b/>
          <w:bCs/>
          <w:color w:val="000000"/>
        </w:rPr>
        <w:t xml:space="preserve">ip: </w:t>
      </w:r>
      <w:bookmarkStart w:id="21" w:name="OLE_LINK4"/>
      <w:bookmarkStart w:id="22" w:name="OLE_LINK33"/>
      <w:bookmarkStart w:id="23" w:name="OLE_LINK34"/>
      <w:r w:rsidRPr="008F54BC">
        <w:rPr>
          <w:rFonts w:ascii="Book Antiqua" w:eastAsia="Book Antiqua" w:hAnsi="Book Antiqua" w:cs="Book Antiqua"/>
          <w:color w:val="000000"/>
        </w:rPr>
        <w:t xml:space="preserve">Hutch </w:t>
      </w:r>
      <w:r w:rsidR="00604409" w:rsidRPr="008F54BC">
        <w:rPr>
          <w:rFonts w:ascii="Book Antiqua" w:eastAsia="Book Antiqua" w:hAnsi="Book Antiqua" w:cs="Book Antiqua"/>
          <w:color w:val="000000"/>
        </w:rPr>
        <w:t>d</w:t>
      </w:r>
      <w:r w:rsidRPr="008F54BC">
        <w:rPr>
          <w:rFonts w:ascii="Book Antiqua" w:eastAsia="Book Antiqua" w:hAnsi="Book Antiqua" w:cs="Book Antiqua"/>
          <w:color w:val="000000"/>
        </w:rPr>
        <w:t xml:space="preserve">iverticulum is an uncommon congenital anatomical defects in childhood, involving bladder and ureteral opening. Mostly cases are diagnosed in their first decades and predominately at solitary side. The symptoms prompting one to seek help at clinics include recurrent urinary tract infection, colic flank pain, and hematuria. If </w:t>
      </w:r>
      <w:r w:rsidR="00604409" w:rsidRPr="008F54BC">
        <w:rPr>
          <w:rFonts w:ascii="Book Antiqua" w:eastAsia="Book Antiqua" w:hAnsi="Book Antiqua" w:cs="Book Antiqua"/>
          <w:color w:val="000000"/>
        </w:rPr>
        <w:t>h</w:t>
      </w:r>
      <w:r w:rsidRPr="008F54BC">
        <w:rPr>
          <w:rFonts w:ascii="Book Antiqua" w:eastAsia="Book Antiqua" w:hAnsi="Book Antiqua" w:cs="Book Antiqua"/>
          <w:color w:val="000000"/>
        </w:rPr>
        <w:t>utch diverticulum comes into existence, it will enlarge with every-time voiding. Indications for operation are dependent on complications from it or suspicious of malignant changes. Size of diverticulum and its anatomical complexities mainly determine the intricacies of the surgery. In our experiences, robotic-assisted surgery provides several advantages over open and laparoscopic ones.</w:t>
      </w:r>
      <w:bookmarkEnd w:id="21"/>
    </w:p>
    <w:p w14:paraId="60AE03B9" w14:textId="77777777" w:rsidR="004200C3" w:rsidRPr="008F54BC" w:rsidRDefault="004200C3" w:rsidP="008F54BC">
      <w:pPr>
        <w:snapToGrid w:val="0"/>
        <w:spacing w:line="360" w:lineRule="auto"/>
        <w:jc w:val="both"/>
        <w:rPr>
          <w:rFonts w:ascii="Book Antiqua" w:eastAsia="Book Antiqua" w:hAnsi="Book Antiqua" w:cs="Book Antiqua"/>
          <w:b/>
          <w:caps/>
          <w:color w:val="000000"/>
          <w:u w:val="single"/>
        </w:rPr>
      </w:pPr>
      <w:r w:rsidRPr="008F54BC">
        <w:rPr>
          <w:rFonts w:ascii="Book Antiqua" w:eastAsia="Book Antiqua" w:hAnsi="Book Antiqua" w:cs="Book Antiqua"/>
          <w:b/>
          <w:caps/>
          <w:color w:val="000000"/>
          <w:u w:val="single"/>
        </w:rPr>
        <w:br w:type="page"/>
      </w:r>
    </w:p>
    <w:bookmarkEnd w:id="22"/>
    <w:bookmarkEnd w:id="23"/>
    <w:p w14:paraId="63D0DA78" w14:textId="2865B3C3"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aps/>
          <w:color w:val="000000"/>
          <w:u w:val="single"/>
        </w:rPr>
        <w:t>INTRODUCTION</w:t>
      </w:r>
    </w:p>
    <w:p w14:paraId="5E5A2A59" w14:textId="52C92757" w:rsidR="00A77B3E" w:rsidRPr="008F54BC" w:rsidRDefault="00EB2E33" w:rsidP="008F54BC">
      <w:pPr>
        <w:snapToGrid w:val="0"/>
        <w:spacing w:line="360" w:lineRule="auto"/>
        <w:jc w:val="both"/>
        <w:rPr>
          <w:rFonts w:ascii="Book Antiqua" w:hAnsi="Book Antiqua"/>
        </w:rPr>
      </w:pPr>
      <w:bookmarkStart w:id="24" w:name="OLE_LINK9"/>
      <w:r w:rsidRPr="008F54BC">
        <w:rPr>
          <w:rFonts w:ascii="Book Antiqua" w:eastAsia="Book Antiqua" w:hAnsi="Book Antiqua" w:cs="Book Antiqua"/>
          <w:color w:val="000000"/>
        </w:rPr>
        <w:t xml:space="preserve">Hutch diverticulum arises from the site where the ureteral ostium joins the bladder. The pathological mechanism is thought to be that the muscular development around the ureteral orifice, where </w:t>
      </w:r>
      <w:r w:rsidR="004200C3" w:rsidRPr="008F54BC">
        <w:rPr>
          <w:rFonts w:ascii="Book Antiqua" w:eastAsia="Book Antiqua" w:hAnsi="Book Antiqua" w:cs="Book Antiqua"/>
          <w:color w:val="000000"/>
        </w:rPr>
        <w:t xml:space="preserve">Waldeyer’s </w:t>
      </w:r>
      <w:r w:rsidRPr="008F54BC">
        <w:rPr>
          <w:rFonts w:ascii="Book Antiqua" w:eastAsia="Book Antiqua" w:hAnsi="Book Antiqua" w:cs="Book Antiqua"/>
          <w:color w:val="000000"/>
        </w:rPr>
        <w:t xml:space="preserve">sheath grows and goes into the bladder, is compromised or fails. Hutch diverticulum is an extremely rare congenital disease that occurs in children and, especially, adults. It is usually diagnosed during the first 10 years in childhood, predominantly in male and at the solitary site, as a characteristic of congenital disease. Any congenital diseases causing defective muscular or connective tissue development, such as occipital horn syndrome, prune belly syndrome, and </w:t>
      </w:r>
      <w:r w:rsidR="00604409" w:rsidRPr="008F54BC">
        <w:rPr>
          <w:rFonts w:ascii="Book Antiqua" w:eastAsia="Book Antiqua" w:hAnsi="Book Antiqua" w:cs="Book Antiqua"/>
          <w:color w:val="000000"/>
        </w:rPr>
        <w:t>e</w:t>
      </w:r>
      <w:r w:rsidRPr="008F54BC">
        <w:rPr>
          <w:rFonts w:ascii="Book Antiqua" w:eastAsia="Book Antiqua" w:hAnsi="Book Antiqua" w:cs="Book Antiqua"/>
          <w:color w:val="000000"/>
        </w:rPr>
        <w:t>hlers-</w:t>
      </w:r>
      <w:r w:rsidR="00604409" w:rsidRPr="008F54BC">
        <w:rPr>
          <w:rFonts w:ascii="Book Antiqua" w:eastAsia="Book Antiqua" w:hAnsi="Book Antiqua" w:cs="Book Antiqua"/>
          <w:color w:val="000000"/>
        </w:rPr>
        <w:t>d</w:t>
      </w:r>
      <w:r w:rsidRPr="008F54BC">
        <w:rPr>
          <w:rFonts w:ascii="Book Antiqua" w:eastAsia="Book Antiqua" w:hAnsi="Book Antiqua" w:cs="Book Antiqua"/>
          <w:color w:val="000000"/>
        </w:rPr>
        <w:t xml:space="preserve">anlos syndrome, increases the risk of acquiring </w:t>
      </w:r>
      <w:r w:rsidR="00604409" w:rsidRPr="008F54BC">
        <w:rPr>
          <w:rFonts w:ascii="Book Antiqua" w:eastAsia="Book Antiqua" w:hAnsi="Book Antiqua" w:cs="Book Antiqua"/>
          <w:color w:val="000000"/>
        </w:rPr>
        <w:t>h</w:t>
      </w:r>
      <w:r w:rsidRPr="008F54BC">
        <w:rPr>
          <w:rFonts w:ascii="Book Antiqua" w:eastAsia="Book Antiqua" w:hAnsi="Book Antiqua" w:cs="Book Antiqua"/>
          <w:color w:val="000000"/>
        </w:rPr>
        <w:t>utch diverticulum</w:t>
      </w:r>
      <w:r w:rsidRPr="008F54BC">
        <w:rPr>
          <w:rFonts w:ascii="Book Antiqua" w:eastAsia="Book Antiqua" w:hAnsi="Book Antiqua" w:cs="Book Antiqua"/>
          <w:color w:val="000000"/>
          <w:vertAlign w:val="superscript"/>
        </w:rPr>
        <w:t>[1]</w:t>
      </w:r>
      <w:r w:rsidRPr="008F54BC">
        <w:rPr>
          <w:rFonts w:ascii="Book Antiqua" w:eastAsia="Book Antiqua" w:hAnsi="Book Antiqua" w:cs="Book Antiqua"/>
          <w:color w:val="000000"/>
        </w:rPr>
        <w:t>. However, the eldest reported case was documented to be a 83-year-old patient</w:t>
      </w:r>
      <w:r w:rsidRPr="008F54BC">
        <w:rPr>
          <w:rFonts w:ascii="Book Antiqua" w:eastAsia="Book Antiqua" w:hAnsi="Book Antiqua" w:cs="Book Antiqua"/>
          <w:color w:val="000000"/>
          <w:vertAlign w:val="superscript"/>
        </w:rPr>
        <w:t>[2]</w:t>
      </w:r>
      <w:r w:rsidRPr="008F54BC">
        <w:rPr>
          <w:rFonts w:ascii="Book Antiqua" w:eastAsia="Book Antiqua" w:hAnsi="Book Antiqua" w:cs="Book Antiqua"/>
          <w:color w:val="000000"/>
        </w:rPr>
        <w:t>, which suggests that this disease may also be diagnosed in the elderly</w:t>
      </w:r>
      <w:r w:rsidRPr="008F54BC">
        <w:rPr>
          <w:rFonts w:ascii="Book Antiqua" w:eastAsia="Book Antiqua" w:hAnsi="Book Antiqua" w:cs="Book Antiqua"/>
          <w:color w:val="000000"/>
          <w:vertAlign w:val="superscript"/>
        </w:rPr>
        <w:t>[3]</w:t>
      </w:r>
      <w:r w:rsidRPr="008F54BC">
        <w:rPr>
          <w:rFonts w:ascii="Book Antiqua" w:eastAsia="Book Antiqua" w:hAnsi="Book Antiqua" w:cs="Book Antiqua"/>
          <w:color w:val="000000"/>
        </w:rPr>
        <w:t>. Aside from male cases, it could be found in female patients as well</w:t>
      </w:r>
      <w:r w:rsidRPr="008F54BC">
        <w:rPr>
          <w:rFonts w:ascii="Book Antiqua" w:eastAsia="Book Antiqua" w:hAnsi="Book Antiqua" w:cs="Book Antiqua"/>
          <w:color w:val="000000"/>
          <w:vertAlign w:val="superscript"/>
        </w:rPr>
        <w:t>[4]</w:t>
      </w:r>
      <w:r w:rsidRPr="008F54BC">
        <w:rPr>
          <w:rFonts w:ascii="Book Antiqua" w:eastAsia="Book Antiqua" w:hAnsi="Book Antiqua" w:cs="Book Antiqua"/>
          <w:color w:val="000000"/>
        </w:rPr>
        <w:t>. If the diverticulum exists, it will enlarge with voiding every single time, and will further cause related symptoms and signs. </w:t>
      </w:r>
    </w:p>
    <w:p w14:paraId="441782BB" w14:textId="6D3DC6F7" w:rsidR="00A77B3E" w:rsidRPr="008F54BC" w:rsidRDefault="00EB2E33" w:rsidP="008F54BC">
      <w:pPr>
        <w:snapToGrid w:val="0"/>
        <w:spacing w:line="360" w:lineRule="auto"/>
        <w:ind w:firstLineChars="100" w:firstLine="240"/>
        <w:jc w:val="both"/>
        <w:rPr>
          <w:rFonts w:ascii="Book Antiqua" w:hAnsi="Book Antiqua"/>
        </w:rPr>
      </w:pPr>
      <w:bookmarkStart w:id="25" w:name="OLE_LINK10"/>
      <w:bookmarkEnd w:id="24"/>
      <w:r w:rsidRPr="008F54BC">
        <w:rPr>
          <w:rFonts w:ascii="Book Antiqua" w:eastAsia="Book Antiqua" w:hAnsi="Book Antiqua" w:cs="Book Antiqua"/>
          <w:color w:val="000000"/>
        </w:rPr>
        <w:t xml:space="preserve">Although it might be asymptomatic and accidentally found, the most common symptoms of </w:t>
      </w:r>
      <w:r w:rsidR="00604409" w:rsidRPr="008F54BC">
        <w:rPr>
          <w:rFonts w:ascii="Book Antiqua" w:eastAsia="Book Antiqua" w:hAnsi="Book Antiqua" w:cs="Book Antiqua"/>
          <w:color w:val="000000"/>
        </w:rPr>
        <w:t>h</w:t>
      </w:r>
      <w:r w:rsidRPr="008F54BC">
        <w:rPr>
          <w:rFonts w:ascii="Book Antiqua" w:eastAsia="Book Antiqua" w:hAnsi="Book Antiqua" w:cs="Book Antiqua"/>
          <w:color w:val="000000"/>
        </w:rPr>
        <w:t xml:space="preserve">utch diverticulum are recurrent urinary tract infection (UTI), hydronephrosis, colic flank pain, hematuria, and other abnormal urodynamic occasions, like </w:t>
      </w:r>
      <w:bookmarkStart w:id="26" w:name="_Hlk50047141"/>
      <w:r w:rsidRPr="008F54BC">
        <w:rPr>
          <w:rFonts w:ascii="Book Antiqua" w:eastAsia="Book Antiqua" w:hAnsi="Book Antiqua" w:cs="Book Antiqua"/>
          <w:color w:val="000000"/>
        </w:rPr>
        <w:t>lower urinary tract symptoms</w:t>
      </w:r>
      <w:bookmarkEnd w:id="26"/>
      <w:r w:rsidRPr="008F54BC">
        <w:rPr>
          <w:rFonts w:ascii="Book Antiqua" w:eastAsia="Book Antiqua" w:hAnsi="Book Antiqua" w:cs="Book Antiqua"/>
          <w:color w:val="000000"/>
        </w:rPr>
        <w:t xml:space="preserve"> and obstructive uropathy. Generally, </w:t>
      </w:r>
      <w:r w:rsidR="00625DEE" w:rsidRPr="008F54BC">
        <w:rPr>
          <w:rFonts w:ascii="Book Antiqua" w:eastAsia="Book Antiqua" w:hAnsi="Book Antiqua" w:cs="Book Antiqua"/>
          <w:color w:val="000000"/>
        </w:rPr>
        <w:t>h</w:t>
      </w:r>
      <w:r w:rsidRPr="008F54BC">
        <w:rPr>
          <w:rFonts w:ascii="Book Antiqua" w:eastAsia="Book Antiqua" w:hAnsi="Book Antiqua" w:cs="Book Antiqua"/>
          <w:color w:val="000000"/>
        </w:rPr>
        <w:t xml:space="preserve">utch diverticulum possess less than 3% occurrence worldwide, and there are only seven published adult cases available on PubMed in the past 10 years. Complications brought by </w:t>
      </w:r>
      <w:r w:rsidR="00625DEE" w:rsidRPr="008F54BC">
        <w:rPr>
          <w:rFonts w:ascii="Book Antiqua" w:eastAsia="Book Antiqua" w:hAnsi="Book Antiqua" w:cs="Book Antiqua"/>
          <w:color w:val="000000"/>
        </w:rPr>
        <w:t>h</w:t>
      </w:r>
      <w:r w:rsidRPr="008F54BC">
        <w:rPr>
          <w:rFonts w:ascii="Book Antiqua" w:eastAsia="Book Antiqua" w:hAnsi="Book Antiqua" w:cs="Book Antiqua"/>
          <w:color w:val="000000"/>
        </w:rPr>
        <w:t>utch diverticulum, like symptomatic stone formation, diverticulum rupture, bothersome recurrent UTI, or other deteriorating conditions, are indicative of operation</w:t>
      </w:r>
      <w:r w:rsidRPr="008F54BC">
        <w:rPr>
          <w:rFonts w:ascii="Book Antiqua" w:eastAsia="Book Antiqua" w:hAnsi="Book Antiqua" w:cs="Book Antiqua"/>
          <w:color w:val="000000"/>
          <w:vertAlign w:val="superscript"/>
        </w:rPr>
        <w:t>[5,6]</w:t>
      </w:r>
      <w:r w:rsidRPr="008F54BC">
        <w:rPr>
          <w:rFonts w:ascii="Book Antiqua" w:eastAsia="Book Antiqua" w:hAnsi="Book Antiqua" w:cs="Book Antiqua"/>
          <w:color w:val="000000"/>
        </w:rPr>
        <w:t>. Acute episodes sometimes occur in patients with special underlying conditions, such as history of substances abuse</w:t>
      </w:r>
      <w:r w:rsidRPr="008F54BC">
        <w:rPr>
          <w:rFonts w:ascii="Book Antiqua" w:eastAsia="Book Antiqua" w:hAnsi="Book Antiqua" w:cs="Book Antiqua"/>
          <w:color w:val="000000"/>
          <w:vertAlign w:val="superscript"/>
        </w:rPr>
        <w:t>[7]</w:t>
      </w:r>
      <w:r w:rsidRPr="008F54BC">
        <w:rPr>
          <w:rFonts w:ascii="Book Antiqua" w:eastAsia="Book Antiqua" w:hAnsi="Book Antiqua" w:cs="Book Antiqua"/>
          <w:color w:val="000000"/>
        </w:rPr>
        <w:t>. Malignant changes are rarely reported, only accounting for less than 5% of patients and without specific documented predisposing factors. Metaplasia is seldom observed, and the occasion involving the surrounding organs is especially extremely rare</w:t>
      </w:r>
      <w:r w:rsidRPr="008F54BC">
        <w:rPr>
          <w:rFonts w:ascii="Book Antiqua" w:eastAsia="Book Antiqua" w:hAnsi="Book Antiqua" w:cs="Book Antiqua"/>
          <w:color w:val="000000"/>
          <w:vertAlign w:val="superscript"/>
        </w:rPr>
        <w:t>[8]</w:t>
      </w:r>
      <w:r w:rsidRPr="008F54BC">
        <w:rPr>
          <w:rFonts w:ascii="Book Antiqua" w:eastAsia="Book Antiqua" w:hAnsi="Book Antiqua" w:cs="Book Antiqua"/>
          <w:color w:val="000000"/>
        </w:rPr>
        <w:t>.</w:t>
      </w:r>
    </w:p>
    <w:bookmarkEnd w:id="25"/>
    <w:p w14:paraId="54FF1713" w14:textId="77777777" w:rsidR="00A77B3E" w:rsidRPr="008F54BC" w:rsidRDefault="00A77B3E" w:rsidP="008F54BC">
      <w:pPr>
        <w:snapToGrid w:val="0"/>
        <w:spacing w:line="360" w:lineRule="auto"/>
        <w:jc w:val="both"/>
        <w:rPr>
          <w:rFonts w:ascii="Book Antiqua" w:hAnsi="Book Antiqua"/>
        </w:rPr>
      </w:pPr>
    </w:p>
    <w:p w14:paraId="59251742"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aps/>
          <w:color w:val="000000"/>
          <w:u w:val="single"/>
        </w:rPr>
        <w:t>CASE PRESENTATION</w:t>
      </w:r>
    </w:p>
    <w:p w14:paraId="7EFA1344"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i/>
          <w:color w:val="000000"/>
        </w:rPr>
        <w:t>Chief complaints</w:t>
      </w:r>
    </w:p>
    <w:p w14:paraId="5AC2252B" w14:textId="77777777" w:rsidR="00A77B3E" w:rsidRPr="008F54BC" w:rsidRDefault="00EB2E33" w:rsidP="008F54BC">
      <w:pPr>
        <w:snapToGrid w:val="0"/>
        <w:spacing w:line="360" w:lineRule="auto"/>
        <w:jc w:val="both"/>
        <w:rPr>
          <w:rFonts w:ascii="Book Antiqua" w:hAnsi="Book Antiqua"/>
        </w:rPr>
      </w:pPr>
      <w:bookmarkStart w:id="27" w:name="OLE_LINK11"/>
      <w:r w:rsidRPr="008F54BC">
        <w:rPr>
          <w:rFonts w:ascii="Book Antiqua" w:eastAsia="Book Antiqua" w:hAnsi="Book Antiqua" w:cs="Book Antiqua"/>
          <w:color w:val="000000"/>
        </w:rPr>
        <w:t>A 27-year-old man complained of frequently recurrent urinary tract infection for one year.</w:t>
      </w:r>
    </w:p>
    <w:p w14:paraId="6518BA0F" w14:textId="77777777" w:rsidR="00A77B3E" w:rsidRPr="008F54BC" w:rsidRDefault="00A77B3E" w:rsidP="008F54BC">
      <w:pPr>
        <w:snapToGrid w:val="0"/>
        <w:spacing w:line="360" w:lineRule="auto"/>
        <w:jc w:val="both"/>
        <w:rPr>
          <w:rFonts w:ascii="Book Antiqua" w:hAnsi="Book Antiqua"/>
        </w:rPr>
      </w:pPr>
    </w:p>
    <w:bookmarkEnd w:id="27"/>
    <w:p w14:paraId="00A6D0AF"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i/>
          <w:color w:val="000000"/>
        </w:rPr>
        <w:t>History of present illness</w:t>
      </w:r>
    </w:p>
    <w:p w14:paraId="1AA06706" w14:textId="77777777" w:rsidR="00A77B3E" w:rsidRPr="008F54BC" w:rsidRDefault="00EB2E33" w:rsidP="008F54BC">
      <w:pPr>
        <w:snapToGrid w:val="0"/>
        <w:spacing w:line="360" w:lineRule="auto"/>
        <w:jc w:val="both"/>
        <w:rPr>
          <w:rFonts w:ascii="Book Antiqua" w:hAnsi="Book Antiqua"/>
        </w:rPr>
      </w:pPr>
      <w:bookmarkStart w:id="28" w:name="OLE_LINK12"/>
      <w:r w:rsidRPr="008F54BC">
        <w:rPr>
          <w:rFonts w:ascii="Book Antiqua" w:eastAsia="Book Antiqua" w:hAnsi="Book Antiqua" w:cs="Book Antiqua"/>
          <w:color w:val="000000"/>
        </w:rPr>
        <w:t>He had visited local medical doctors a lot for the past one year, receiving oral antibiotics for his recurrent urinary tract infection. The frequency he described was around once a month. Fever was occasionally accompanied with it. It would have response to antibiotics therapies at first with quick resolution of symptoms, but the disease-free interval became shorter and shorter for the recent 3 mo, with exaggerating flank colicky pain.</w:t>
      </w:r>
    </w:p>
    <w:p w14:paraId="169D136C" w14:textId="77777777" w:rsidR="00A77B3E" w:rsidRPr="008F54BC" w:rsidRDefault="00A77B3E" w:rsidP="008F54BC">
      <w:pPr>
        <w:snapToGrid w:val="0"/>
        <w:spacing w:line="360" w:lineRule="auto"/>
        <w:jc w:val="both"/>
        <w:rPr>
          <w:rFonts w:ascii="Book Antiqua" w:hAnsi="Book Antiqua"/>
        </w:rPr>
      </w:pPr>
    </w:p>
    <w:bookmarkEnd w:id="28"/>
    <w:p w14:paraId="22FEC4BB"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i/>
          <w:color w:val="000000"/>
        </w:rPr>
        <w:t>History of past illness</w:t>
      </w:r>
    </w:p>
    <w:p w14:paraId="22CDF564" w14:textId="6856418A" w:rsidR="00A77B3E" w:rsidRPr="008F54BC" w:rsidRDefault="00EB2E33" w:rsidP="008F54BC">
      <w:pPr>
        <w:snapToGrid w:val="0"/>
        <w:spacing w:line="360" w:lineRule="auto"/>
        <w:jc w:val="both"/>
        <w:rPr>
          <w:rFonts w:ascii="Book Antiqua" w:hAnsi="Book Antiqua"/>
        </w:rPr>
      </w:pPr>
      <w:bookmarkStart w:id="29" w:name="OLE_LINK13"/>
      <w:r w:rsidRPr="008F54BC">
        <w:rPr>
          <w:rFonts w:ascii="Book Antiqua" w:eastAsia="Book Antiqua" w:hAnsi="Book Antiqua" w:cs="Book Antiqua"/>
          <w:color w:val="000000"/>
        </w:rPr>
        <w:t>None</w:t>
      </w:r>
      <w:r w:rsidR="004200C3" w:rsidRPr="008F54BC">
        <w:rPr>
          <w:rFonts w:ascii="Book Antiqua" w:eastAsia="Book Antiqua" w:hAnsi="Book Antiqua" w:cs="Book Antiqua"/>
          <w:color w:val="000000"/>
        </w:rPr>
        <w:t>.</w:t>
      </w:r>
    </w:p>
    <w:bookmarkEnd w:id="29"/>
    <w:p w14:paraId="524BC90B" w14:textId="77777777" w:rsidR="00A77B3E" w:rsidRPr="008F54BC" w:rsidRDefault="00A77B3E" w:rsidP="008F54BC">
      <w:pPr>
        <w:snapToGrid w:val="0"/>
        <w:spacing w:line="360" w:lineRule="auto"/>
        <w:jc w:val="both"/>
        <w:rPr>
          <w:rFonts w:ascii="Book Antiqua" w:hAnsi="Book Antiqua"/>
        </w:rPr>
      </w:pPr>
    </w:p>
    <w:p w14:paraId="406C86AC"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i/>
          <w:color w:val="000000"/>
        </w:rPr>
        <w:t>Physical examination</w:t>
      </w:r>
    </w:p>
    <w:p w14:paraId="1E774436" w14:textId="5C36E6FB" w:rsidR="00A77B3E" w:rsidRPr="008F54BC" w:rsidRDefault="00EB2E33" w:rsidP="008F54BC">
      <w:pPr>
        <w:snapToGrid w:val="0"/>
        <w:spacing w:line="360" w:lineRule="auto"/>
        <w:jc w:val="both"/>
        <w:rPr>
          <w:rFonts w:ascii="Book Antiqua" w:hAnsi="Book Antiqua"/>
        </w:rPr>
      </w:pPr>
      <w:bookmarkStart w:id="30" w:name="OLE_LINK14"/>
      <w:r w:rsidRPr="008F54BC">
        <w:rPr>
          <w:rFonts w:ascii="Book Antiqua" w:eastAsia="Book Antiqua" w:hAnsi="Book Antiqua" w:cs="Book Antiqua"/>
          <w:color w:val="000000"/>
        </w:rPr>
        <w:t>His</w:t>
      </w:r>
      <w:r w:rsidR="00736B1F">
        <w:rPr>
          <w:rFonts w:ascii="Book Antiqua" w:eastAsia="Book Antiqua" w:hAnsi="Book Antiqua" w:cs="Book Antiqua"/>
          <w:color w:val="000000"/>
        </w:rPr>
        <w:t xml:space="preserve"> temperature was 35.1</w:t>
      </w:r>
      <w:r w:rsidRPr="008F54BC">
        <w:rPr>
          <w:rFonts w:ascii="Book Antiqua" w:eastAsia="Book Antiqua" w:hAnsi="Book Antiqua" w:cs="Book Antiqua"/>
          <w:color w:val="000000"/>
        </w:rPr>
        <w:t>°C, and heart rate was 74 bpm. Respiratory rate was 16 breaths per minute, and blood pressure was 147/64 mmHg. Oxygen saturation in room air was 98%. Knocking pain at right costovertebral angle was obvious when performing physical examination.</w:t>
      </w:r>
    </w:p>
    <w:bookmarkEnd w:id="30"/>
    <w:p w14:paraId="60808948" w14:textId="77777777" w:rsidR="00A77B3E" w:rsidRPr="008F54BC" w:rsidRDefault="00A77B3E" w:rsidP="008F54BC">
      <w:pPr>
        <w:snapToGrid w:val="0"/>
        <w:spacing w:line="360" w:lineRule="auto"/>
        <w:jc w:val="both"/>
        <w:rPr>
          <w:rFonts w:ascii="Book Antiqua" w:hAnsi="Book Antiqua"/>
        </w:rPr>
      </w:pPr>
    </w:p>
    <w:p w14:paraId="3E1F7BCD"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i/>
          <w:color w:val="000000"/>
        </w:rPr>
        <w:t>Laboratory examinations</w:t>
      </w:r>
    </w:p>
    <w:p w14:paraId="58DD4FD9" w14:textId="6D8B8052" w:rsidR="00A77B3E" w:rsidRPr="008F54BC" w:rsidRDefault="00EB2E33" w:rsidP="008F54BC">
      <w:pPr>
        <w:snapToGrid w:val="0"/>
        <w:spacing w:line="360" w:lineRule="auto"/>
        <w:jc w:val="both"/>
        <w:rPr>
          <w:rFonts w:ascii="Book Antiqua" w:hAnsi="Book Antiqua"/>
        </w:rPr>
      </w:pPr>
      <w:bookmarkStart w:id="31" w:name="OLE_LINK15"/>
      <w:r w:rsidRPr="008F54BC">
        <w:rPr>
          <w:rFonts w:ascii="Book Antiqua" w:eastAsia="Book Antiqua" w:hAnsi="Book Antiqua" w:cs="Book Antiqua"/>
          <w:color w:val="000000"/>
        </w:rPr>
        <w:t>Complete blood cell (</w:t>
      </w:r>
      <w:r w:rsidR="00625DEE" w:rsidRPr="008F54BC">
        <w:rPr>
          <w:rFonts w:ascii="Book Antiqua" w:eastAsia="Book Antiqua" w:hAnsi="Book Antiqua" w:cs="Book Antiqua"/>
          <w:color w:val="000000"/>
        </w:rPr>
        <w:t>w</w:t>
      </w:r>
      <w:r w:rsidR="004200C3" w:rsidRPr="008F54BC">
        <w:rPr>
          <w:rFonts w:ascii="Book Antiqua" w:eastAsia="Book Antiqua" w:hAnsi="Book Antiqua" w:cs="Book Antiqua"/>
          <w:color w:val="000000"/>
        </w:rPr>
        <w:t>hite blood cell: 7</w:t>
      </w:r>
      <w:r w:rsidRPr="008F54BC">
        <w:rPr>
          <w:rFonts w:ascii="Book Antiqua" w:eastAsia="Book Antiqua" w:hAnsi="Book Antiqua" w:cs="Book Antiqua"/>
          <w:color w:val="000000"/>
        </w:rPr>
        <w:t>400/</w:t>
      </w:r>
      <w:r w:rsidR="00625DEE" w:rsidRPr="008F54BC">
        <w:rPr>
          <w:rFonts w:ascii="Book Antiqua" w:eastAsia="Book Antiqua" w:hAnsi="Book Antiqua" w:cs="Book Antiqua"/>
          <w:color w:val="000000"/>
        </w:rPr>
        <w:t>U</w:t>
      </w:r>
      <w:r w:rsidRPr="008F54BC">
        <w:rPr>
          <w:rFonts w:ascii="Book Antiqua" w:eastAsia="Book Antiqua" w:hAnsi="Book Antiqua" w:cs="Book Antiqua"/>
          <w:color w:val="000000"/>
        </w:rPr>
        <w:t xml:space="preserve">L; </w:t>
      </w:r>
      <w:r w:rsidR="00625DEE" w:rsidRPr="008F54BC">
        <w:rPr>
          <w:rFonts w:ascii="Book Antiqua" w:eastAsia="Book Antiqua" w:hAnsi="Book Antiqua" w:cs="Book Antiqua"/>
          <w:color w:val="000000"/>
        </w:rPr>
        <w:t>r</w:t>
      </w:r>
      <w:r w:rsidR="004200C3" w:rsidRPr="008F54BC">
        <w:rPr>
          <w:rFonts w:ascii="Book Antiqua" w:eastAsia="Book Antiqua" w:hAnsi="Book Antiqua" w:cs="Book Antiqua"/>
          <w:color w:val="000000"/>
        </w:rPr>
        <w:t>ed blood cell: 5270</w:t>
      </w:r>
      <w:r w:rsidRPr="008F54BC">
        <w:rPr>
          <w:rFonts w:ascii="Book Antiqua" w:eastAsia="Book Antiqua" w:hAnsi="Book Antiqua" w:cs="Book Antiqua"/>
          <w:color w:val="000000"/>
        </w:rPr>
        <w:t>000/</w:t>
      </w:r>
      <w:r w:rsidR="00625DEE" w:rsidRPr="008F54BC">
        <w:rPr>
          <w:rFonts w:ascii="Book Antiqua" w:eastAsia="Book Antiqua" w:hAnsi="Book Antiqua" w:cs="Book Antiqua"/>
          <w:color w:val="000000"/>
        </w:rPr>
        <w:t>U</w:t>
      </w:r>
      <w:r w:rsidRPr="008F54BC">
        <w:rPr>
          <w:rFonts w:ascii="Book Antiqua" w:eastAsia="Book Antiqua" w:hAnsi="Book Antiqua" w:cs="Book Antiqua"/>
          <w:color w:val="000000"/>
        </w:rPr>
        <w:t xml:space="preserve">L; </w:t>
      </w:r>
      <w:r w:rsidR="00625DEE" w:rsidRPr="008F54BC">
        <w:rPr>
          <w:rFonts w:ascii="Book Antiqua" w:eastAsia="Book Antiqua" w:hAnsi="Book Antiqua" w:cs="Book Antiqua"/>
          <w:color w:val="000000"/>
        </w:rPr>
        <w:t>h</w:t>
      </w:r>
      <w:r w:rsidRPr="008F54BC">
        <w:rPr>
          <w:rFonts w:ascii="Book Antiqua" w:eastAsia="Book Antiqua" w:hAnsi="Book Antiqua" w:cs="Book Antiqua"/>
          <w:color w:val="000000"/>
        </w:rPr>
        <w:t>emoglobulin: 16.0 g/</w:t>
      </w:r>
      <w:r w:rsidR="00625DEE" w:rsidRPr="008F54BC">
        <w:rPr>
          <w:rFonts w:ascii="Book Antiqua" w:eastAsia="Book Antiqua" w:hAnsi="Book Antiqua" w:cs="Book Antiqua"/>
          <w:color w:val="000000"/>
        </w:rPr>
        <w:t>D</w:t>
      </w:r>
      <w:r w:rsidRPr="008F54BC">
        <w:rPr>
          <w:rFonts w:ascii="Book Antiqua" w:eastAsia="Book Antiqua" w:hAnsi="Book Antiqua" w:cs="Book Antiqua"/>
          <w:color w:val="000000"/>
        </w:rPr>
        <w:t>L) and renal functions tests (</w:t>
      </w:r>
      <w:r w:rsidR="00625DEE" w:rsidRPr="008F54BC">
        <w:rPr>
          <w:rFonts w:ascii="Book Antiqua" w:eastAsia="Book Antiqua" w:hAnsi="Book Antiqua" w:cs="Book Antiqua"/>
          <w:color w:val="000000"/>
        </w:rPr>
        <w:t>c</w:t>
      </w:r>
      <w:r w:rsidRPr="008F54BC">
        <w:rPr>
          <w:rFonts w:ascii="Book Antiqua" w:eastAsia="Book Antiqua" w:hAnsi="Book Antiqua" w:cs="Book Antiqua"/>
          <w:color w:val="000000"/>
        </w:rPr>
        <w:t>reatinine: 0.81 mg/</w:t>
      </w:r>
      <w:r w:rsidR="00625DEE" w:rsidRPr="008F54BC">
        <w:rPr>
          <w:rFonts w:ascii="Book Antiqua" w:eastAsia="Book Antiqua" w:hAnsi="Book Antiqua" w:cs="Book Antiqua"/>
          <w:color w:val="000000"/>
        </w:rPr>
        <w:t>D</w:t>
      </w:r>
      <w:r w:rsidRPr="008F54BC">
        <w:rPr>
          <w:rFonts w:ascii="Book Antiqua" w:eastAsia="Book Antiqua" w:hAnsi="Book Antiqua" w:cs="Book Antiqua"/>
          <w:color w:val="000000"/>
        </w:rPr>
        <w:t xml:space="preserve">L; </w:t>
      </w:r>
      <w:r w:rsidR="00625DEE" w:rsidRPr="008F54BC">
        <w:rPr>
          <w:rFonts w:ascii="Book Antiqua" w:eastAsia="Book Antiqua" w:hAnsi="Book Antiqua" w:cs="Book Antiqua"/>
          <w:color w:val="000000"/>
        </w:rPr>
        <w:t>b</w:t>
      </w:r>
      <w:r w:rsidRPr="008F54BC">
        <w:rPr>
          <w:rFonts w:ascii="Book Antiqua" w:eastAsia="Book Antiqua" w:hAnsi="Book Antiqua" w:cs="Book Antiqua"/>
          <w:color w:val="000000"/>
        </w:rPr>
        <w:t>lood urea nitrogen:</w:t>
      </w:r>
      <w:r w:rsidR="004200C3"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14</w:t>
      </w:r>
      <w:r w:rsidR="004200C3"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mg/</w:t>
      </w:r>
      <w:r w:rsidR="00625DEE" w:rsidRPr="008F54BC">
        <w:rPr>
          <w:rFonts w:ascii="Book Antiqua" w:eastAsia="Book Antiqua" w:hAnsi="Book Antiqua" w:cs="Book Antiqua"/>
          <w:color w:val="000000"/>
        </w:rPr>
        <w:t>D</w:t>
      </w:r>
      <w:r w:rsidRPr="008F54BC">
        <w:rPr>
          <w:rFonts w:ascii="Book Antiqua" w:eastAsia="Book Antiqua" w:hAnsi="Book Antiqua" w:cs="Book Antiqua"/>
          <w:color w:val="000000"/>
        </w:rPr>
        <w:t>L) were all within normal range. No evidence of urinary tract infection and hematuria (</w:t>
      </w:r>
      <w:r w:rsidR="00625DEE" w:rsidRPr="008F54BC">
        <w:rPr>
          <w:rFonts w:ascii="Book Antiqua" w:eastAsia="Book Antiqua" w:hAnsi="Book Antiqua" w:cs="Book Antiqua"/>
          <w:color w:val="000000"/>
        </w:rPr>
        <w:t>w</w:t>
      </w:r>
      <w:r w:rsidRPr="008F54BC">
        <w:rPr>
          <w:rFonts w:ascii="Book Antiqua" w:eastAsia="Book Antiqua" w:hAnsi="Book Antiqua" w:cs="Book Antiqua"/>
          <w:color w:val="000000"/>
        </w:rPr>
        <w:t xml:space="preserve">hite blood cell: 0/HPF; </w:t>
      </w:r>
      <w:r w:rsidR="00625DEE" w:rsidRPr="008F54BC">
        <w:rPr>
          <w:rFonts w:ascii="Book Antiqua" w:eastAsia="Book Antiqua" w:hAnsi="Book Antiqua" w:cs="Book Antiqua"/>
          <w:color w:val="000000"/>
        </w:rPr>
        <w:t>l</w:t>
      </w:r>
      <w:r w:rsidRPr="008F54BC">
        <w:rPr>
          <w:rFonts w:ascii="Book Antiqua" w:eastAsia="Book Antiqua" w:hAnsi="Book Antiqua" w:cs="Book Antiqua"/>
          <w:color w:val="000000"/>
        </w:rPr>
        <w:t xml:space="preserve">eukocyte esterase: </w:t>
      </w:r>
      <w:r w:rsidR="00625DEE" w:rsidRPr="008F54BC">
        <w:rPr>
          <w:rFonts w:ascii="Book Antiqua" w:eastAsia="Book Antiqua" w:hAnsi="Book Antiqua" w:cs="Book Antiqua"/>
          <w:color w:val="000000"/>
        </w:rPr>
        <w:t>N</w:t>
      </w:r>
      <w:r w:rsidRPr="008F54BC">
        <w:rPr>
          <w:rFonts w:ascii="Book Antiqua" w:eastAsia="Book Antiqua" w:hAnsi="Book Antiqua" w:cs="Book Antiqua"/>
          <w:color w:val="000000"/>
        </w:rPr>
        <w:t xml:space="preserve">egative; </w:t>
      </w:r>
      <w:r w:rsidR="00625DEE" w:rsidRPr="008F54BC">
        <w:rPr>
          <w:rFonts w:ascii="Book Antiqua" w:eastAsia="Book Antiqua" w:hAnsi="Book Antiqua" w:cs="Book Antiqua"/>
          <w:color w:val="000000"/>
        </w:rPr>
        <w:t>n</w:t>
      </w:r>
      <w:r w:rsidRPr="008F54BC">
        <w:rPr>
          <w:rFonts w:ascii="Book Antiqua" w:eastAsia="Book Antiqua" w:hAnsi="Book Antiqua" w:cs="Book Antiqua"/>
          <w:color w:val="000000"/>
        </w:rPr>
        <w:t xml:space="preserve">itrites: </w:t>
      </w:r>
      <w:r w:rsidR="00625DEE" w:rsidRPr="008F54BC">
        <w:rPr>
          <w:rFonts w:ascii="Book Antiqua" w:eastAsia="Book Antiqua" w:hAnsi="Book Antiqua" w:cs="Book Antiqua"/>
          <w:color w:val="000000"/>
        </w:rPr>
        <w:t>N</w:t>
      </w:r>
      <w:r w:rsidRPr="008F54BC">
        <w:rPr>
          <w:rFonts w:ascii="Book Antiqua" w:eastAsia="Book Antiqua" w:hAnsi="Book Antiqua" w:cs="Book Antiqua"/>
          <w:color w:val="000000"/>
        </w:rPr>
        <w:t xml:space="preserve">egative; </w:t>
      </w:r>
      <w:r w:rsidR="00625DEE" w:rsidRPr="008F54BC">
        <w:rPr>
          <w:rFonts w:ascii="Book Antiqua" w:eastAsia="Book Antiqua" w:hAnsi="Book Antiqua" w:cs="Book Antiqua"/>
          <w:color w:val="000000"/>
        </w:rPr>
        <w:t>r</w:t>
      </w:r>
      <w:r w:rsidR="00995385">
        <w:rPr>
          <w:rFonts w:ascii="Book Antiqua" w:eastAsia="Book Antiqua" w:hAnsi="Book Antiqua" w:cs="Book Antiqua"/>
          <w:color w:val="000000"/>
        </w:rPr>
        <w:t>ed blood cell: 0</w:t>
      </w:r>
      <w:r w:rsidR="004200C3" w:rsidRPr="008F54BC">
        <w:rPr>
          <w:rFonts w:ascii="Book Antiqua" w:eastAsia="Book Antiqua" w:hAnsi="Book Antiqua" w:cs="Book Antiqua"/>
          <w:color w:val="000000"/>
        </w:rPr>
        <w:t>/HPF</w:t>
      </w:r>
      <w:r w:rsidRPr="008F54BC">
        <w:rPr>
          <w:rFonts w:ascii="Book Antiqua" w:eastAsia="Book Antiqua" w:hAnsi="Book Antiqua" w:cs="Book Antiqua"/>
          <w:color w:val="000000"/>
        </w:rPr>
        <w:t>) from urine examination, and no abnormalities were observed from urine cytology.</w:t>
      </w:r>
    </w:p>
    <w:bookmarkEnd w:id="31"/>
    <w:p w14:paraId="3D4D12A5" w14:textId="77777777" w:rsidR="00A77B3E" w:rsidRPr="008F54BC" w:rsidRDefault="00A77B3E" w:rsidP="008F54BC">
      <w:pPr>
        <w:snapToGrid w:val="0"/>
        <w:spacing w:line="360" w:lineRule="auto"/>
        <w:jc w:val="both"/>
        <w:rPr>
          <w:rFonts w:ascii="Book Antiqua" w:hAnsi="Book Antiqua"/>
        </w:rPr>
      </w:pPr>
    </w:p>
    <w:p w14:paraId="50D12379"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i/>
          <w:color w:val="000000"/>
        </w:rPr>
        <w:t>Imaging examinations</w:t>
      </w:r>
    </w:p>
    <w:p w14:paraId="024AC981" w14:textId="23C771DA" w:rsidR="00A77B3E" w:rsidRPr="008F54BC" w:rsidRDefault="00EB2E33" w:rsidP="008F54BC">
      <w:pPr>
        <w:snapToGrid w:val="0"/>
        <w:spacing w:line="360" w:lineRule="auto"/>
        <w:jc w:val="both"/>
        <w:rPr>
          <w:rFonts w:ascii="Book Antiqua" w:hAnsi="Book Antiqua"/>
        </w:rPr>
      </w:pPr>
      <w:bookmarkStart w:id="32" w:name="OLE_LINK16"/>
      <w:r w:rsidRPr="008F54BC">
        <w:rPr>
          <w:rFonts w:ascii="Book Antiqua" w:eastAsia="Book Antiqua" w:hAnsi="Book Antiqua" w:cs="Book Antiqua"/>
          <w:color w:val="000000"/>
        </w:rPr>
        <w:t>Under renal ultrasound, a right hydronephrosis was seen. Thereafter, an intravenous pyelography (IVP) (Fig</w:t>
      </w:r>
      <w:r w:rsidR="00625DEE" w:rsidRPr="008F54BC">
        <w:rPr>
          <w:rFonts w:ascii="Book Antiqua" w:eastAsia="Book Antiqua" w:hAnsi="Book Antiqua" w:cs="Book Antiqua"/>
          <w:color w:val="000000"/>
        </w:rPr>
        <w:t>ure</w:t>
      </w:r>
      <w:r w:rsidRPr="008F54BC">
        <w:rPr>
          <w:rFonts w:ascii="Book Antiqua" w:eastAsia="Book Antiqua" w:hAnsi="Book Antiqua" w:cs="Book Antiqua"/>
          <w:color w:val="000000"/>
        </w:rPr>
        <w:t xml:space="preserve"> 1) was administered, and a well-defined contrast-filling object was seen. Bladder rupture, ureteral tear, or anatomical abnormalities all could be included in differential diagnosis. Contrast retention in this object was evident on the 30-min IVP. The computed tomography urogram revealed a diverticulum near the right ureteral orifice, seated superolateral to the right ureterovesical junction</w:t>
      </w:r>
      <w:r w:rsidR="00625DEE"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An ostium of diverticulum could be seen entering into the bladder (Fig</w:t>
      </w:r>
      <w:r w:rsidR="00625DEE" w:rsidRPr="008F54BC">
        <w:rPr>
          <w:rFonts w:ascii="Book Antiqua" w:eastAsia="Book Antiqua" w:hAnsi="Book Antiqua" w:cs="Book Antiqua"/>
          <w:color w:val="000000"/>
        </w:rPr>
        <w:t>ure</w:t>
      </w:r>
      <w:r w:rsidRPr="008F54BC">
        <w:rPr>
          <w:rFonts w:ascii="Book Antiqua" w:eastAsia="Book Antiqua" w:hAnsi="Book Antiqua" w:cs="Book Antiqua"/>
          <w:color w:val="000000"/>
        </w:rPr>
        <w:t xml:space="preserve"> 2), and </w:t>
      </w:r>
      <w:r w:rsidR="00CF199E" w:rsidRPr="008F54BC">
        <w:rPr>
          <w:rFonts w:ascii="Book Antiqua" w:eastAsia="Book Antiqua" w:hAnsi="Book Antiqua" w:cs="Book Antiqua"/>
          <w:color w:val="000000"/>
        </w:rPr>
        <w:t>h</w:t>
      </w:r>
      <w:r w:rsidRPr="008F54BC">
        <w:rPr>
          <w:rFonts w:ascii="Book Antiqua" w:eastAsia="Book Antiqua" w:hAnsi="Book Antiqua" w:cs="Book Antiqua"/>
          <w:color w:val="000000"/>
        </w:rPr>
        <w:t>utch diverticulum was thereby diagnosed</w:t>
      </w:r>
      <w:r w:rsidR="0030513A" w:rsidRPr="008F54BC">
        <w:rPr>
          <w:rFonts w:ascii="Book Antiqua" w:eastAsia="Book Antiqua" w:hAnsi="Book Antiqua" w:cs="Book Antiqua"/>
          <w:color w:val="000000"/>
        </w:rPr>
        <w:t>.</w:t>
      </w:r>
    </w:p>
    <w:bookmarkEnd w:id="32"/>
    <w:p w14:paraId="0A210699" w14:textId="77777777" w:rsidR="00A77B3E" w:rsidRPr="008F54BC" w:rsidRDefault="00A77B3E" w:rsidP="008F54BC">
      <w:pPr>
        <w:snapToGrid w:val="0"/>
        <w:spacing w:line="360" w:lineRule="auto"/>
        <w:jc w:val="both"/>
        <w:rPr>
          <w:rFonts w:ascii="Book Antiqua" w:hAnsi="Book Antiqua"/>
        </w:rPr>
      </w:pPr>
    </w:p>
    <w:p w14:paraId="4891605F"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aps/>
          <w:color w:val="000000"/>
          <w:u w:val="single"/>
        </w:rPr>
        <w:t>FINAL DIAGNOSIS</w:t>
      </w:r>
    </w:p>
    <w:p w14:paraId="0C2B07B3" w14:textId="6B9F8086" w:rsidR="00A77B3E" w:rsidRPr="008F54BC" w:rsidRDefault="00EB2E33" w:rsidP="008F54BC">
      <w:pPr>
        <w:snapToGrid w:val="0"/>
        <w:spacing w:line="360" w:lineRule="auto"/>
        <w:jc w:val="both"/>
        <w:rPr>
          <w:rFonts w:ascii="Book Antiqua" w:hAnsi="Book Antiqua"/>
        </w:rPr>
      </w:pPr>
      <w:bookmarkStart w:id="33" w:name="OLE_LINK17"/>
      <w:r w:rsidRPr="008F54BC">
        <w:rPr>
          <w:rFonts w:ascii="Book Antiqua" w:eastAsia="Book Antiqua" w:hAnsi="Book Antiqua" w:cs="Book Antiqua"/>
          <w:color w:val="000000"/>
        </w:rPr>
        <w:t xml:space="preserve">The final diagnosis of this case is adult type </w:t>
      </w:r>
      <w:r w:rsidR="00CF199E" w:rsidRPr="008F54BC">
        <w:rPr>
          <w:rFonts w:ascii="Book Antiqua" w:eastAsia="Book Antiqua" w:hAnsi="Book Antiqua" w:cs="Book Antiqua"/>
          <w:color w:val="000000"/>
        </w:rPr>
        <w:t>h</w:t>
      </w:r>
      <w:r w:rsidRPr="008F54BC">
        <w:rPr>
          <w:rFonts w:ascii="Book Antiqua" w:eastAsia="Book Antiqua" w:hAnsi="Book Antiqua" w:cs="Book Antiqua"/>
          <w:color w:val="000000"/>
        </w:rPr>
        <w:t>utch diverticulum with focal squamous metaplasia.</w:t>
      </w:r>
    </w:p>
    <w:bookmarkEnd w:id="33"/>
    <w:p w14:paraId="69D31E77" w14:textId="77777777" w:rsidR="00A77B3E" w:rsidRPr="008F54BC" w:rsidRDefault="00A77B3E" w:rsidP="008F54BC">
      <w:pPr>
        <w:snapToGrid w:val="0"/>
        <w:spacing w:line="360" w:lineRule="auto"/>
        <w:jc w:val="both"/>
        <w:rPr>
          <w:rFonts w:ascii="Book Antiqua" w:hAnsi="Book Antiqua"/>
        </w:rPr>
      </w:pPr>
    </w:p>
    <w:p w14:paraId="63449D29"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aps/>
          <w:color w:val="000000"/>
          <w:u w:val="single"/>
        </w:rPr>
        <w:t>TREATMENT</w:t>
      </w:r>
    </w:p>
    <w:p w14:paraId="5A4E173E" w14:textId="7F3A2682" w:rsidR="00A77B3E" w:rsidRPr="008F54BC" w:rsidRDefault="00EB2E33" w:rsidP="008F54BC">
      <w:pPr>
        <w:snapToGrid w:val="0"/>
        <w:spacing w:line="360" w:lineRule="auto"/>
        <w:jc w:val="both"/>
        <w:rPr>
          <w:rFonts w:ascii="Book Antiqua" w:hAnsi="Book Antiqua"/>
        </w:rPr>
      </w:pPr>
      <w:bookmarkStart w:id="34" w:name="OLE_LINK18"/>
      <w:r w:rsidRPr="008F54BC">
        <w:rPr>
          <w:rFonts w:ascii="Book Antiqua" w:eastAsia="Book Antiqua" w:hAnsi="Book Antiqua" w:cs="Book Antiqua"/>
          <w:color w:val="000000"/>
        </w:rPr>
        <w:t xml:space="preserve">One month later, a robotic-assisted diverticulectomy with reconstruction was then performed under the indication of metaplasia change from biopsy and symptomatically recurrent UTI. Prior to surgery, we instilled 300 </w:t>
      </w:r>
      <w:r w:rsidR="004200C3" w:rsidRPr="008F54BC">
        <w:rPr>
          <w:rFonts w:ascii="Book Antiqua" w:eastAsia="Book Antiqua" w:hAnsi="Book Antiqua" w:cs="Book Antiqua"/>
          <w:color w:val="000000"/>
        </w:rPr>
        <w:t xml:space="preserve">mL </w:t>
      </w:r>
      <w:r w:rsidRPr="008F54BC">
        <w:rPr>
          <w:rFonts w:ascii="Book Antiqua" w:eastAsia="Book Antiqua" w:hAnsi="Book Antiqua" w:cs="Book Antiqua"/>
          <w:color w:val="000000"/>
        </w:rPr>
        <w:t>normal saline</w:t>
      </w:r>
      <w:r w:rsidRPr="008F54BC">
        <w:rPr>
          <w:rFonts w:ascii="Book Antiqua" w:eastAsia="Book Antiqua" w:hAnsi="Book Antiqua" w:cs="Book Antiqua"/>
          <w:i/>
          <w:iCs/>
          <w:color w:val="000000"/>
        </w:rPr>
        <w:t xml:space="preserve"> via</w:t>
      </w:r>
      <w:r w:rsidRPr="008F54BC">
        <w:rPr>
          <w:rFonts w:ascii="Book Antiqua" w:eastAsia="Book Antiqua" w:hAnsi="Book Antiqua" w:cs="Book Antiqua"/>
          <w:color w:val="000000"/>
        </w:rPr>
        <w:t xml:space="preserve"> cystoscopy into the diverticulum to bulge it out. Thereafter, he was positioned in a </w:t>
      </w:r>
      <w:r w:rsidR="00CF199E" w:rsidRPr="008F54BC">
        <w:rPr>
          <w:rFonts w:ascii="Book Antiqua" w:eastAsia="Book Antiqua" w:hAnsi="Book Antiqua" w:cs="Book Antiqua"/>
          <w:color w:val="000000"/>
        </w:rPr>
        <w:t>t</w:t>
      </w:r>
      <w:r w:rsidRPr="008F54BC">
        <w:rPr>
          <w:rFonts w:ascii="Book Antiqua" w:eastAsia="Book Antiqua" w:hAnsi="Book Antiqua" w:cs="Book Antiqua"/>
          <w:color w:val="000000"/>
        </w:rPr>
        <w:t>rendelenburg position about 30 degrees</w:t>
      </w:r>
      <w:r w:rsidR="008F54BC" w:rsidRPr="008F54BC">
        <w:rPr>
          <w:rFonts w:ascii="Book Antiqua" w:eastAsia="Book Antiqua" w:hAnsi="Book Antiqua" w:cs="Book Antiqua"/>
          <w:color w:val="000000"/>
        </w:rPr>
        <w:t xml:space="preserve"> (Figure 3)</w:t>
      </w:r>
      <w:r w:rsidRPr="008F54BC">
        <w:rPr>
          <w:rFonts w:ascii="Book Antiqua" w:eastAsia="Book Antiqua" w:hAnsi="Book Antiqua" w:cs="Book Antiqua"/>
          <w:color w:val="000000"/>
        </w:rPr>
        <w:t>. The camera was placed right above the umbilicus, and two 8 mm robotic ports were placed at both sides of the camera port, with 8 cm from each on a radius of 17 cm to the pubic bone. A 12 mm assistant port was settled along the right axillary line, 2 cm above the anterior superior iliac crest (Fig</w:t>
      </w:r>
      <w:r w:rsidR="00CF199E" w:rsidRPr="008F54BC">
        <w:rPr>
          <w:rFonts w:ascii="Book Antiqua" w:eastAsia="Book Antiqua" w:hAnsi="Book Antiqua" w:cs="Book Antiqua"/>
          <w:color w:val="000000"/>
        </w:rPr>
        <w:t>ure</w:t>
      </w:r>
      <w:r w:rsidRPr="008F54BC">
        <w:rPr>
          <w:rFonts w:ascii="Book Antiqua" w:eastAsia="Book Antiqua" w:hAnsi="Book Antiqua" w:cs="Book Antiqua"/>
          <w:color w:val="000000"/>
        </w:rPr>
        <w:t xml:space="preserve"> 4). The operation was began with transperitoneal route.</w:t>
      </w:r>
      <w:r w:rsidR="00CF199E"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After identifying the right seminal vesicle, the diverticulum was seen by tracing lateral to it. After detecting the diverticulum and right ureter, they were both carefully dissected. Transection of the diverticulum neck was done, and the cutting defect on the right ureter was carefully sealed (Fig</w:t>
      </w:r>
      <w:r w:rsidR="00CF199E" w:rsidRPr="008F54BC">
        <w:rPr>
          <w:rFonts w:ascii="Book Antiqua" w:eastAsia="Book Antiqua" w:hAnsi="Book Antiqua" w:cs="Book Antiqua"/>
          <w:color w:val="000000"/>
        </w:rPr>
        <w:t>ure</w:t>
      </w:r>
      <w:r w:rsidRPr="008F54BC">
        <w:rPr>
          <w:rFonts w:ascii="Book Antiqua" w:eastAsia="Book Antiqua" w:hAnsi="Book Antiqua" w:cs="Book Antiqua"/>
          <w:color w:val="000000"/>
        </w:rPr>
        <w:t xml:space="preserve"> 5) by running suture in end. The operation lasted for 140 min, and the total blood loss was measured 20 </w:t>
      </w:r>
      <w:r w:rsidR="004200C3" w:rsidRPr="008F54BC">
        <w:rPr>
          <w:rFonts w:ascii="Book Antiqua" w:eastAsia="Book Antiqua" w:hAnsi="Book Antiqua" w:cs="Book Antiqua"/>
          <w:color w:val="000000"/>
        </w:rPr>
        <w:t>m</w:t>
      </w:r>
      <w:r w:rsidRPr="008F54BC">
        <w:rPr>
          <w:rFonts w:ascii="Book Antiqua" w:eastAsia="Book Antiqua" w:hAnsi="Book Antiqua" w:cs="Book Antiqua"/>
          <w:color w:val="000000"/>
        </w:rPr>
        <w:t>L.</w:t>
      </w:r>
    </w:p>
    <w:p w14:paraId="00DE8E34" w14:textId="1ECBF464" w:rsidR="00A77B3E" w:rsidRPr="008F54BC" w:rsidRDefault="00A77B3E" w:rsidP="008F54BC">
      <w:pPr>
        <w:snapToGrid w:val="0"/>
        <w:spacing w:line="360" w:lineRule="auto"/>
        <w:jc w:val="both"/>
        <w:rPr>
          <w:rFonts w:ascii="Book Antiqua" w:hAnsi="Book Antiqua"/>
        </w:rPr>
      </w:pPr>
    </w:p>
    <w:p w14:paraId="75020AD9"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aps/>
          <w:color w:val="000000"/>
          <w:u w:val="single"/>
        </w:rPr>
        <w:t>OUTCOME AND FOLLOW-UP</w:t>
      </w:r>
    </w:p>
    <w:p w14:paraId="592DCE27" w14:textId="2AD620E9" w:rsidR="00CF199E" w:rsidRPr="008F54BC" w:rsidRDefault="00EB2E33" w:rsidP="008F54BC">
      <w:pPr>
        <w:snapToGrid w:val="0"/>
        <w:spacing w:line="360" w:lineRule="auto"/>
        <w:jc w:val="both"/>
        <w:rPr>
          <w:rFonts w:ascii="Book Antiqua" w:hAnsi="Book Antiqua"/>
        </w:rPr>
      </w:pPr>
      <w:bookmarkStart w:id="35" w:name="OLE_LINK21"/>
      <w:bookmarkEnd w:id="34"/>
      <w:r w:rsidRPr="008F54BC">
        <w:rPr>
          <w:rFonts w:ascii="Book Antiqua" w:eastAsia="Book Antiqua" w:hAnsi="Book Antiqua" w:cs="Book Antiqua"/>
          <w:color w:val="000000"/>
        </w:rPr>
        <w:t xml:space="preserve">He left hospitol after urethral catheter was removed successfully, and </w:t>
      </w:r>
      <w:r w:rsidR="004200C3" w:rsidRPr="008F54BC">
        <w:rPr>
          <w:rFonts w:ascii="Book Antiqua" w:eastAsia="Book Antiqua" w:hAnsi="Book Antiqua" w:cs="Book Antiqua"/>
          <w:color w:val="000000"/>
        </w:rPr>
        <w:t>total hospital stays were 5 d</w:t>
      </w:r>
      <w:r w:rsidRPr="008F54BC">
        <w:rPr>
          <w:rFonts w:ascii="Book Antiqua" w:eastAsia="Book Antiqua" w:hAnsi="Book Antiqua" w:cs="Book Antiqua"/>
          <w:color w:val="000000"/>
        </w:rPr>
        <w:t>. Following discharge, we arranged ultrasound of the bladder and kidneys for surveillances. Besides, IVP was done for follow-ups at the same time. Relief of the right hydronephrosis could be seen on the image two weeks after the operation and bladder was intact without extravasation (Fig</w:t>
      </w:r>
      <w:r w:rsidR="00CF199E" w:rsidRPr="008F54BC">
        <w:rPr>
          <w:rFonts w:ascii="Book Antiqua" w:eastAsia="Book Antiqua" w:hAnsi="Book Antiqua" w:cs="Book Antiqua"/>
          <w:color w:val="000000"/>
        </w:rPr>
        <w:t>ure</w:t>
      </w:r>
      <w:r w:rsidRPr="008F54BC">
        <w:rPr>
          <w:rFonts w:ascii="Book Antiqua" w:eastAsia="Book Antiqua" w:hAnsi="Book Antiqua" w:cs="Book Antiqua"/>
          <w:color w:val="000000"/>
        </w:rPr>
        <w:t xml:space="preserve"> 6). Surgical pathology exhibited focal squamous metaplasia.</w:t>
      </w:r>
    </w:p>
    <w:p w14:paraId="4F7CD3A3" w14:textId="291A48B0" w:rsidR="00A77B3E" w:rsidRPr="008F54BC" w:rsidRDefault="00EB2E33" w:rsidP="008F54BC">
      <w:pPr>
        <w:snapToGrid w:val="0"/>
        <w:spacing w:line="360" w:lineRule="auto"/>
        <w:ind w:firstLineChars="100" w:firstLine="240"/>
        <w:jc w:val="both"/>
        <w:rPr>
          <w:rFonts w:ascii="Book Antiqua" w:hAnsi="Book Antiqua"/>
        </w:rPr>
      </w:pPr>
      <w:r w:rsidRPr="008F54BC">
        <w:rPr>
          <w:rFonts w:ascii="Book Antiqua" w:eastAsia="Book Antiqua" w:hAnsi="Book Antiqua" w:cs="Book Antiqua"/>
          <w:color w:val="000000"/>
        </w:rPr>
        <w:t xml:space="preserve">The right ureteral stent was removed one month after that. Neither </w:t>
      </w:r>
      <w:r w:rsidR="00604409" w:rsidRPr="008F54BC">
        <w:rPr>
          <w:rFonts w:ascii="Book Antiqua" w:eastAsia="Book Antiqua" w:hAnsi="Book Antiqua" w:cs="Book Antiqua"/>
          <w:color w:val="000000"/>
        </w:rPr>
        <w:t>lower urinary tract symptoms</w:t>
      </w:r>
      <w:r w:rsidRPr="008F54BC">
        <w:rPr>
          <w:rFonts w:ascii="Book Antiqua" w:eastAsia="Book Antiqua" w:hAnsi="Book Antiqua" w:cs="Book Antiqua"/>
          <w:color w:val="000000"/>
        </w:rPr>
        <w:t xml:space="preserve"> nor UTI were reported, and post-void residual urine volume was 43 </w:t>
      </w:r>
      <w:r w:rsidR="004200C3" w:rsidRPr="008F54BC">
        <w:rPr>
          <w:rFonts w:ascii="Book Antiqua" w:eastAsia="Book Antiqua" w:hAnsi="Book Antiqua" w:cs="Book Antiqua"/>
          <w:color w:val="000000"/>
        </w:rPr>
        <w:t>m</w:t>
      </w:r>
      <w:r w:rsidRPr="008F54BC">
        <w:rPr>
          <w:rFonts w:ascii="Book Antiqua" w:eastAsia="Book Antiqua" w:hAnsi="Book Antiqua" w:cs="Book Antiqua"/>
          <w:color w:val="000000"/>
        </w:rPr>
        <w:t>L one month after surgery. To date, he has finished monthly follow-ups for 1.5 years. Urine cytology at the 6</w:t>
      </w:r>
      <w:r w:rsidRPr="008F54BC">
        <w:rPr>
          <w:rFonts w:ascii="Book Antiqua" w:eastAsia="Book Antiqua" w:hAnsi="Book Antiqua" w:cs="Book Antiqua"/>
          <w:color w:val="000000"/>
          <w:vertAlign w:val="superscript"/>
        </w:rPr>
        <w:t>th</w:t>
      </w:r>
      <w:r w:rsidRPr="008F54BC">
        <w:rPr>
          <w:rFonts w:ascii="Book Antiqua" w:eastAsia="Book Antiqua" w:hAnsi="Book Antiqua" w:cs="Book Antiqua"/>
          <w:color w:val="000000"/>
        </w:rPr>
        <w:t>, 12</w:t>
      </w:r>
      <w:r w:rsidRPr="008F54BC">
        <w:rPr>
          <w:rFonts w:ascii="Book Antiqua" w:eastAsia="Book Antiqua" w:hAnsi="Book Antiqua" w:cs="Book Antiqua"/>
          <w:color w:val="000000"/>
          <w:vertAlign w:val="superscript"/>
        </w:rPr>
        <w:t>th</w:t>
      </w:r>
      <w:r w:rsidRPr="008F54BC">
        <w:rPr>
          <w:rFonts w:ascii="Book Antiqua" w:eastAsia="Book Antiqua" w:hAnsi="Book Antiqua" w:cs="Book Antiqua"/>
          <w:color w:val="000000"/>
        </w:rPr>
        <w:t xml:space="preserve"> and 18</w:t>
      </w:r>
      <w:r w:rsidRPr="008F54BC">
        <w:rPr>
          <w:rFonts w:ascii="Book Antiqua" w:eastAsia="Book Antiqua" w:hAnsi="Book Antiqua" w:cs="Book Antiqua"/>
          <w:color w:val="000000"/>
          <w:vertAlign w:val="superscript"/>
        </w:rPr>
        <w:t>th</w:t>
      </w:r>
      <w:r w:rsidRPr="008F54BC">
        <w:rPr>
          <w:rFonts w:ascii="Book Antiqua" w:eastAsia="Book Antiqua" w:hAnsi="Book Antiqua" w:cs="Book Antiqua"/>
          <w:color w:val="000000"/>
        </w:rPr>
        <w:t xml:space="preserve"> month, and intravenous pyelography at 12</w:t>
      </w:r>
      <w:r w:rsidRPr="008F54BC">
        <w:rPr>
          <w:rFonts w:ascii="Book Antiqua" w:eastAsia="Book Antiqua" w:hAnsi="Book Antiqua" w:cs="Book Antiqua"/>
          <w:color w:val="000000"/>
          <w:vertAlign w:val="superscript"/>
        </w:rPr>
        <w:t>th</w:t>
      </w:r>
      <w:r w:rsidRPr="008F54BC">
        <w:rPr>
          <w:rFonts w:ascii="Book Antiqua" w:eastAsia="Book Antiqua" w:hAnsi="Book Antiqua" w:cs="Book Antiqua"/>
          <w:color w:val="000000"/>
        </w:rPr>
        <w:t xml:space="preserve"> month were all negative for malignancies. </w:t>
      </w:r>
    </w:p>
    <w:bookmarkEnd w:id="35"/>
    <w:p w14:paraId="02D006A2" w14:textId="77777777" w:rsidR="00A77B3E" w:rsidRPr="008F54BC" w:rsidRDefault="00A77B3E" w:rsidP="008F54BC">
      <w:pPr>
        <w:snapToGrid w:val="0"/>
        <w:spacing w:line="360" w:lineRule="auto"/>
        <w:jc w:val="both"/>
        <w:rPr>
          <w:rFonts w:ascii="Book Antiqua" w:hAnsi="Book Antiqua"/>
        </w:rPr>
      </w:pPr>
    </w:p>
    <w:p w14:paraId="019B3658"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aps/>
          <w:color w:val="000000"/>
          <w:u w:val="single"/>
        </w:rPr>
        <w:t>DISCUSSION</w:t>
      </w:r>
    </w:p>
    <w:p w14:paraId="3A807802" w14:textId="362E6B45" w:rsidR="00A77B3E" w:rsidRPr="008F54BC" w:rsidRDefault="00EB2E33" w:rsidP="008F54BC">
      <w:pPr>
        <w:snapToGrid w:val="0"/>
        <w:spacing w:line="360" w:lineRule="auto"/>
        <w:jc w:val="both"/>
        <w:rPr>
          <w:rFonts w:ascii="Book Antiqua" w:hAnsi="Book Antiqua"/>
        </w:rPr>
      </w:pPr>
      <w:bookmarkStart w:id="36" w:name="OLE_LINK22"/>
      <w:r w:rsidRPr="008F54BC">
        <w:rPr>
          <w:rFonts w:ascii="Book Antiqua" w:eastAsia="Book Antiqua" w:hAnsi="Book Antiqua" w:cs="Book Antiqua"/>
          <w:color w:val="000000"/>
        </w:rPr>
        <w:t xml:space="preserve">It majorly relies on the image tools like ultrasound, IVP, </w:t>
      </w:r>
      <w:r w:rsidR="00CF199E" w:rsidRPr="008F54BC">
        <w:rPr>
          <w:rFonts w:ascii="Book Antiqua" w:eastAsia="Book Antiqua" w:hAnsi="Book Antiqua" w:cs="Book Antiqua"/>
          <w:color w:val="000000"/>
        </w:rPr>
        <w:t xml:space="preserve">computed tomography </w:t>
      </w:r>
      <w:r w:rsidRPr="008F54BC">
        <w:rPr>
          <w:rFonts w:ascii="Book Antiqua" w:eastAsia="Book Antiqua" w:hAnsi="Book Antiqua" w:cs="Book Antiqua"/>
          <w:color w:val="000000"/>
        </w:rPr>
        <w:t xml:space="preserve">urogram, or magnetic resonance urogram for diagnosis of Hutch diverticulum. Among them, </w:t>
      </w:r>
      <w:r w:rsidR="00CF199E" w:rsidRPr="008F54BC">
        <w:rPr>
          <w:rFonts w:ascii="Book Antiqua" w:eastAsia="Book Antiqua" w:hAnsi="Book Antiqua" w:cs="Book Antiqua"/>
          <w:color w:val="000000"/>
        </w:rPr>
        <w:t>computed tomography</w:t>
      </w:r>
      <w:r w:rsidRPr="008F54BC">
        <w:rPr>
          <w:rFonts w:ascii="Book Antiqua" w:eastAsia="Book Antiqua" w:hAnsi="Book Antiqua" w:cs="Book Antiqua"/>
          <w:color w:val="000000"/>
        </w:rPr>
        <w:t xml:space="preserve"> urogram and magnetic resonance urogram are tools of choice not only in precise identification, also in preoperative, if necessary, planning for anatomical relations with the surroundings. However, from time to time, the image of it can mimic the bladder rupture and, herein, delicate judgement is needed.</w:t>
      </w:r>
    </w:p>
    <w:p w14:paraId="2F2379FD" w14:textId="3C02ACBD" w:rsidR="00A77B3E" w:rsidRPr="008F54BC" w:rsidRDefault="00EB2E33" w:rsidP="008F54BC">
      <w:pPr>
        <w:snapToGrid w:val="0"/>
        <w:spacing w:line="360" w:lineRule="auto"/>
        <w:ind w:firstLineChars="100" w:firstLine="240"/>
        <w:jc w:val="both"/>
        <w:rPr>
          <w:rFonts w:ascii="Book Antiqua" w:hAnsi="Book Antiqua"/>
        </w:rPr>
      </w:pPr>
      <w:r w:rsidRPr="008F54BC">
        <w:rPr>
          <w:rFonts w:ascii="Book Antiqua" w:eastAsia="Book Antiqua" w:hAnsi="Book Antiqua" w:cs="Book Antiqua"/>
          <w:color w:val="000000"/>
        </w:rPr>
        <w:t xml:space="preserve">Based on literature review, both surgical and nonsurgical are feasible to be the initial therapeutic modalities for </w:t>
      </w:r>
      <w:r w:rsidR="00CF199E" w:rsidRPr="008F54BC">
        <w:rPr>
          <w:rFonts w:ascii="Book Antiqua" w:eastAsia="Book Antiqua" w:hAnsi="Book Antiqua" w:cs="Book Antiqua"/>
          <w:color w:val="000000"/>
        </w:rPr>
        <w:t>h</w:t>
      </w:r>
      <w:r w:rsidRPr="008F54BC">
        <w:rPr>
          <w:rFonts w:ascii="Book Antiqua" w:eastAsia="Book Antiqua" w:hAnsi="Book Antiqua" w:cs="Book Antiqua"/>
          <w:color w:val="000000"/>
        </w:rPr>
        <w:t>utch diverticulum. Indications for operation are dependent on any complications or suspicious malignant changes. Robotic-assisted surgery to the bladder diverticulum has been proven safe and efficient long ago</w:t>
      </w:r>
      <w:r w:rsidRPr="008F54BC">
        <w:rPr>
          <w:rFonts w:ascii="Book Antiqua" w:eastAsia="Book Antiqua" w:hAnsi="Book Antiqua" w:cs="Book Antiqua"/>
          <w:color w:val="000000"/>
          <w:vertAlign w:val="superscript"/>
        </w:rPr>
        <w:t>[9</w:t>
      </w:r>
      <w:r w:rsidR="00CF199E" w:rsidRPr="008F54BC">
        <w:rPr>
          <w:rFonts w:ascii="Book Antiqua" w:eastAsia="Book Antiqua" w:hAnsi="Book Antiqua" w:cs="Book Antiqua"/>
          <w:color w:val="000000"/>
          <w:vertAlign w:val="superscript"/>
        </w:rPr>
        <w:t>-</w:t>
      </w:r>
      <w:r w:rsidRPr="008F54BC">
        <w:rPr>
          <w:rFonts w:ascii="Book Antiqua" w:eastAsia="Book Antiqua" w:hAnsi="Book Antiqua" w:cs="Book Antiqua"/>
          <w:color w:val="000000"/>
          <w:vertAlign w:val="superscript"/>
        </w:rPr>
        <w:t>11]</w:t>
      </w:r>
      <w:r w:rsidRPr="008F54BC">
        <w:rPr>
          <w:rFonts w:ascii="Book Antiqua" w:eastAsia="Book Antiqua" w:hAnsi="Book Antiqua" w:cs="Book Antiqua"/>
          <w:color w:val="000000"/>
        </w:rPr>
        <w:t xml:space="preserve">. Myer </w:t>
      </w:r>
      <w:r w:rsidRPr="008F54BC">
        <w:rPr>
          <w:rFonts w:ascii="Book Antiqua" w:eastAsia="Book Antiqua" w:hAnsi="Book Antiqua" w:cs="Book Antiqua"/>
          <w:i/>
          <w:iCs/>
          <w:color w:val="000000"/>
        </w:rPr>
        <w:t>et al</w:t>
      </w:r>
      <w:r w:rsidRPr="008F54BC">
        <w:rPr>
          <w:rFonts w:ascii="Book Antiqua" w:eastAsia="Book Antiqua" w:hAnsi="Book Antiqua" w:cs="Book Antiqua"/>
          <w:color w:val="000000"/>
          <w:vertAlign w:val="superscript"/>
        </w:rPr>
        <w:t>[9]</w:t>
      </w:r>
      <w:r w:rsidRPr="008F54BC">
        <w:rPr>
          <w:rFonts w:ascii="Book Antiqua" w:eastAsia="Book Antiqua" w:hAnsi="Book Antiqua" w:cs="Book Antiqua"/>
          <w:color w:val="000000"/>
        </w:rPr>
        <w:t xml:space="preserve"> reported five cases of robotic-assisted laparoscopic diverticulectomy, and one of them was diverticulectomy to </w:t>
      </w:r>
      <w:r w:rsidR="00CF199E" w:rsidRPr="008F54BC">
        <w:rPr>
          <w:rFonts w:ascii="Book Antiqua" w:eastAsia="Book Antiqua" w:hAnsi="Book Antiqua" w:cs="Book Antiqua"/>
          <w:color w:val="000000"/>
        </w:rPr>
        <w:t>h</w:t>
      </w:r>
      <w:r w:rsidRPr="008F54BC">
        <w:rPr>
          <w:rFonts w:ascii="Book Antiqua" w:eastAsia="Book Antiqua" w:hAnsi="Book Antiqua" w:cs="Book Antiqua"/>
          <w:color w:val="000000"/>
        </w:rPr>
        <w:t>utch diverticulum with ureteral reimplantation. They concluded that this method was safe and effective compared to open endoscopic and laparoscopic procedures. Robotic-assisted approach features the minimal blood loss intraoperatively, low complication rates, short hospital stays, and non-significant postvoid urine residuals during surveillances</w:t>
      </w:r>
      <w:r w:rsidRPr="008F54BC">
        <w:rPr>
          <w:rFonts w:ascii="Book Antiqua" w:eastAsia="Book Antiqua" w:hAnsi="Book Antiqua" w:cs="Book Antiqua"/>
          <w:color w:val="000000"/>
          <w:vertAlign w:val="superscript"/>
        </w:rPr>
        <w:t>[10,11]</w:t>
      </w:r>
      <w:r w:rsidRPr="008F54BC">
        <w:rPr>
          <w:rFonts w:ascii="Book Antiqua" w:eastAsia="Book Antiqua" w:hAnsi="Book Antiqua" w:cs="Book Antiqua"/>
          <w:color w:val="000000"/>
        </w:rPr>
        <w:t xml:space="preserve">. Based on our experiences from this case, during surgery, robotic-assisted operation is a feasible method not only in diverticulectomy but also in reconstruction. Advantages of robotic-assisted surgery include quick targeting of the diverticulum neck, allowing sophisticated dissection among the diverticulum, ureter, and the adjacent anatomies, and quality sealing of the ureter and bladder defects. These advantages allow robotic-assisted rival the open and laparoscopic ways especially when diverticulum is hard to be approached or operated, such as large size, deep operative plane, narrow pelvic brim, or complicated anatomies. Sometimes </w:t>
      </w:r>
      <w:r w:rsidR="00CF199E" w:rsidRPr="008F54BC">
        <w:rPr>
          <w:rFonts w:ascii="Book Antiqua" w:eastAsia="Book Antiqua" w:hAnsi="Book Antiqua" w:cs="Book Antiqua"/>
          <w:color w:val="000000"/>
        </w:rPr>
        <w:t>h</w:t>
      </w:r>
      <w:r w:rsidRPr="008F54BC">
        <w:rPr>
          <w:rFonts w:ascii="Book Antiqua" w:eastAsia="Book Antiqua" w:hAnsi="Book Antiqua" w:cs="Book Antiqua"/>
          <w:color w:val="000000"/>
        </w:rPr>
        <w:t>utch diverticulum could be diagnosed bilaterally</w:t>
      </w:r>
      <w:r w:rsidRPr="008F54BC">
        <w:rPr>
          <w:rFonts w:ascii="Book Antiqua" w:eastAsia="Book Antiqua" w:hAnsi="Book Antiqua" w:cs="Book Antiqua"/>
          <w:color w:val="000000"/>
          <w:vertAlign w:val="superscript"/>
        </w:rPr>
        <w:t>[12]</w:t>
      </w:r>
      <w:r w:rsidRPr="008F54BC">
        <w:rPr>
          <w:rFonts w:ascii="Book Antiqua" w:eastAsia="Book Antiqua" w:hAnsi="Book Antiqua" w:cs="Book Antiqua"/>
          <w:color w:val="000000"/>
        </w:rPr>
        <w:t xml:space="preserve"> in children. Robotic-assisted approach might also provide more pros than others during reimplantation and reconstruction</w:t>
      </w:r>
      <w:r w:rsidRPr="008F54BC">
        <w:rPr>
          <w:rFonts w:ascii="Book Antiqua" w:eastAsia="Book Antiqua" w:hAnsi="Book Antiqua" w:cs="Book Antiqua"/>
          <w:color w:val="000000"/>
          <w:vertAlign w:val="superscript"/>
        </w:rPr>
        <w:t>[12,13]</w:t>
      </w:r>
      <w:r w:rsidRPr="008F54BC">
        <w:rPr>
          <w:rFonts w:ascii="Book Antiqua" w:eastAsia="Book Antiqua" w:hAnsi="Book Antiqua" w:cs="Book Antiqua"/>
          <w:color w:val="000000"/>
        </w:rPr>
        <w:t xml:space="preserve"> of the ureters, but, from time to time, it might require more complex techniques in pediatrics surgery. </w:t>
      </w:r>
    </w:p>
    <w:p w14:paraId="7AF8A641" w14:textId="0F3D22EA" w:rsidR="00A77B3E" w:rsidRPr="008F54BC" w:rsidRDefault="00EB2E33" w:rsidP="008F54BC">
      <w:pPr>
        <w:snapToGrid w:val="0"/>
        <w:spacing w:line="360" w:lineRule="auto"/>
        <w:ind w:firstLineChars="100" w:firstLine="240"/>
        <w:jc w:val="both"/>
        <w:rPr>
          <w:rFonts w:ascii="Book Antiqua" w:hAnsi="Book Antiqua"/>
        </w:rPr>
      </w:pPr>
      <w:r w:rsidRPr="008F54BC">
        <w:rPr>
          <w:rFonts w:ascii="Book Antiqua" w:eastAsia="Book Antiqua" w:hAnsi="Book Antiqua" w:cs="Book Antiqua"/>
          <w:color w:val="000000"/>
        </w:rPr>
        <w:t>There are several methods of locating the diverticulum. In this case, we used saline instillation to bulge the diverticulum. On the other hand, simultaneous illumination by cystoscopy was adopted for this purpose</w:t>
      </w:r>
      <w:r w:rsidRPr="008F54BC">
        <w:rPr>
          <w:rFonts w:ascii="Book Antiqua" w:eastAsia="Book Antiqua" w:hAnsi="Book Antiqua" w:cs="Book Antiqua"/>
          <w:color w:val="000000"/>
          <w:vertAlign w:val="superscript"/>
        </w:rPr>
        <w:t>[14]</w:t>
      </w:r>
      <w:r w:rsidRPr="008F54BC">
        <w:rPr>
          <w:rFonts w:ascii="Book Antiqua" w:eastAsia="Book Antiqua" w:hAnsi="Book Antiqua" w:cs="Book Antiqua"/>
          <w:color w:val="000000"/>
        </w:rPr>
        <w:t xml:space="preserve">, serving as a novel method in identifying the diverticulum. </w:t>
      </w:r>
      <w:bookmarkStart w:id="37" w:name="OLE_LINK31"/>
      <w:bookmarkStart w:id="38" w:name="OLE_LINK32"/>
      <w:r w:rsidRPr="008F54BC">
        <w:rPr>
          <w:rFonts w:ascii="Book Antiqua" w:eastAsia="Book Antiqua" w:hAnsi="Book Antiqua" w:cs="Book Antiqua"/>
          <w:color w:val="000000"/>
        </w:rPr>
        <w:t>Ashton</w:t>
      </w:r>
      <w:bookmarkEnd w:id="37"/>
      <w:bookmarkEnd w:id="38"/>
      <w:r w:rsidRPr="008F54BC">
        <w:rPr>
          <w:rFonts w:ascii="Book Antiqua" w:eastAsia="Book Antiqua" w:hAnsi="Book Antiqua" w:cs="Book Antiqua"/>
          <w:color w:val="000000"/>
        </w:rPr>
        <w:t xml:space="preserve"> </w:t>
      </w:r>
      <w:r w:rsidRPr="008F54BC">
        <w:rPr>
          <w:rFonts w:ascii="Book Antiqua" w:eastAsia="Book Antiqua" w:hAnsi="Book Antiqua" w:cs="Book Antiqua"/>
          <w:i/>
          <w:iCs/>
          <w:color w:val="000000"/>
        </w:rPr>
        <w:t>et al</w:t>
      </w:r>
      <w:r w:rsidRPr="008F54BC">
        <w:rPr>
          <w:rFonts w:ascii="Book Antiqua" w:eastAsia="Book Antiqua" w:hAnsi="Book Antiqua" w:cs="Book Antiqua"/>
          <w:color w:val="000000"/>
          <w:vertAlign w:val="superscript"/>
        </w:rPr>
        <w:t>[10]</w:t>
      </w:r>
      <w:r w:rsidRPr="008F54BC">
        <w:rPr>
          <w:rFonts w:ascii="Book Antiqua" w:eastAsia="Book Antiqua" w:hAnsi="Book Antiqua" w:cs="Book Antiqua"/>
          <w:color w:val="000000"/>
        </w:rPr>
        <w:t xml:space="preserve"> proposed the method that putting a urethral catheter into the diverticulum first, then inflating the balloon at the neck of it. To date, this article is the first one providing a step-by-step robotic-assisted experience, concluding techniques from other literatures. We hope this report will provide other surgeons with feasible operations to cope with similar situations, especially those of large size diverticulum or complex anatomical features. Perhaps, some innovative methods will be further developed.</w:t>
      </w:r>
    </w:p>
    <w:p w14:paraId="499EC131" w14:textId="1C0C0A32" w:rsidR="00A77B3E" w:rsidRPr="008F54BC" w:rsidRDefault="00EB2E33" w:rsidP="008F54BC">
      <w:pPr>
        <w:snapToGrid w:val="0"/>
        <w:spacing w:line="360" w:lineRule="auto"/>
        <w:ind w:firstLineChars="100" w:firstLine="240"/>
        <w:jc w:val="both"/>
        <w:rPr>
          <w:rFonts w:ascii="Book Antiqua" w:hAnsi="Book Antiqua"/>
        </w:rPr>
      </w:pPr>
      <w:r w:rsidRPr="008F54BC">
        <w:rPr>
          <w:rFonts w:ascii="Book Antiqua" w:eastAsia="Book Antiqua" w:hAnsi="Book Antiqua" w:cs="Book Antiqua"/>
          <w:color w:val="000000"/>
        </w:rPr>
        <w:t>As for surveillance strategies after operation, if performed, should focus on the resolution of these symptoms and signs, intact reconstructed anatomies, no operative complications and recovery of urodynamic function. Metaplasia, like this case we presented, is rarely reported, only accounting for about 10%</w:t>
      </w:r>
      <w:r w:rsidRPr="008F54BC">
        <w:rPr>
          <w:rFonts w:ascii="Book Antiqua" w:eastAsia="Book Antiqua" w:hAnsi="Book Antiqua" w:cs="Book Antiqua"/>
          <w:color w:val="000000"/>
          <w:vertAlign w:val="superscript"/>
        </w:rPr>
        <w:t>[4]</w:t>
      </w:r>
      <w:r w:rsidRPr="008F54BC">
        <w:rPr>
          <w:rFonts w:ascii="Book Antiqua" w:eastAsia="Book Antiqua" w:hAnsi="Book Antiqua" w:cs="Book Antiqua"/>
          <w:color w:val="000000"/>
        </w:rPr>
        <w:t xml:space="preserve"> maximally. Involving the surrounding organs may sometimes be suspicious, although it is extremely uncommon</w:t>
      </w:r>
      <w:r w:rsidRPr="008F54BC">
        <w:rPr>
          <w:rFonts w:ascii="Book Antiqua" w:eastAsia="Book Antiqua" w:hAnsi="Book Antiqua" w:cs="Book Antiqua"/>
          <w:color w:val="000000"/>
          <w:vertAlign w:val="superscript"/>
        </w:rPr>
        <w:t>[</w:t>
      </w:r>
      <w:r w:rsidR="00CF199E" w:rsidRPr="008F54BC">
        <w:rPr>
          <w:rFonts w:ascii="Book Antiqua" w:eastAsia="Book Antiqua" w:hAnsi="Book Antiqua" w:cs="Book Antiqua"/>
          <w:color w:val="000000"/>
          <w:vertAlign w:val="superscript"/>
        </w:rPr>
        <w:t>8</w:t>
      </w:r>
      <w:r w:rsidRPr="008F54BC">
        <w:rPr>
          <w:rFonts w:ascii="Book Antiqua" w:eastAsia="Book Antiqua" w:hAnsi="Book Antiqua" w:cs="Book Antiqua"/>
          <w:color w:val="000000"/>
          <w:vertAlign w:val="superscript"/>
        </w:rPr>
        <w:t>]</w:t>
      </w:r>
      <w:r w:rsidRPr="008F54BC">
        <w:rPr>
          <w:rFonts w:ascii="Book Antiqua" w:eastAsia="Book Antiqua" w:hAnsi="Book Antiqua" w:cs="Book Antiqua"/>
          <w:color w:val="000000"/>
        </w:rPr>
        <w:t xml:space="preserve">. Nevertheless, like other diverticulum, chances are still there being malignant changes, such as urothelial cell carcinoma under the most occasions. Herein, tailored strategies like urine cytology and repeating image examination are suggested periodically. </w:t>
      </w:r>
    </w:p>
    <w:bookmarkEnd w:id="36"/>
    <w:p w14:paraId="6A6662A5" w14:textId="77777777" w:rsidR="00A77B3E" w:rsidRPr="008F54BC" w:rsidRDefault="00A77B3E" w:rsidP="008F54BC">
      <w:pPr>
        <w:snapToGrid w:val="0"/>
        <w:spacing w:line="360" w:lineRule="auto"/>
        <w:jc w:val="both"/>
        <w:rPr>
          <w:rFonts w:ascii="Book Antiqua" w:hAnsi="Book Antiqua"/>
        </w:rPr>
      </w:pPr>
    </w:p>
    <w:p w14:paraId="74E338B8"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aps/>
          <w:color w:val="000000"/>
          <w:u w:val="single"/>
        </w:rPr>
        <w:t>CONCLUSION</w:t>
      </w:r>
    </w:p>
    <w:p w14:paraId="4C03D072" w14:textId="7BB7E13C" w:rsidR="00A77B3E" w:rsidRPr="008F54BC" w:rsidRDefault="00EB2E33" w:rsidP="008F54BC">
      <w:pPr>
        <w:snapToGrid w:val="0"/>
        <w:spacing w:line="360" w:lineRule="auto"/>
        <w:jc w:val="both"/>
        <w:rPr>
          <w:rFonts w:ascii="Book Antiqua" w:hAnsi="Book Antiqua"/>
        </w:rPr>
      </w:pPr>
      <w:bookmarkStart w:id="39" w:name="OLE_LINK23"/>
      <w:r w:rsidRPr="008F54BC">
        <w:rPr>
          <w:rFonts w:ascii="Book Antiqua" w:eastAsia="Book Antiqua" w:hAnsi="Book Antiqua" w:cs="Book Antiqua"/>
          <w:color w:val="000000"/>
        </w:rPr>
        <w:t>Hutch diverticulum is a rare congenital disease, not only in children but also in adults. Indications for surgery are dependent on any of the related complications or possible malignant changes. Among all operative methods, robotic-assisted is a safe and efficient method for a well-trained urologist, providing several advantages over open and laparoscopic ones. It is still possible to be seen with malignant changes. Herein, periodic surveillances are necessary and imperative.</w:t>
      </w:r>
    </w:p>
    <w:p w14:paraId="49608AF1" w14:textId="77777777" w:rsidR="00A77B3E" w:rsidRPr="008F54BC" w:rsidRDefault="00A77B3E" w:rsidP="008F54BC">
      <w:pPr>
        <w:snapToGrid w:val="0"/>
        <w:spacing w:line="360" w:lineRule="auto"/>
        <w:jc w:val="both"/>
        <w:rPr>
          <w:rFonts w:ascii="Book Antiqua" w:hAnsi="Book Antiqua"/>
        </w:rPr>
      </w:pPr>
    </w:p>
    <w:bookmarkEnd w:id="39"/>
    <w:p w14:paraId="17BF1E1D"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aps/>
          <w:color w:val="000000"/>
          <w:u w:val="single"/>
        </w:rPr>
        <w:t>ACKNOWLEDGEMENTS</w:t>
      </w:r>
    </w:p>
    <w:p w14:paraId="19F2FADB" w14:textId="77777777" w:rsidR="00A77B3E" w:rsidRPr="008F54BC" w:rsidRDefault="00EB2E33" w:rsidP="008F54BC">
      <w:pPr>
        <w:snapToGrid w:val="0"/>
        <w:spacing w:line="360" w:lineRule="auto"/>
        <w:jc w:val="both"/>
        <w:rPr>
          <w:rFonts w:ascii="Book Antiqua" w:hAnsi="Book Antiqua"/>
        </w:rPr>
      </w:pPr>
      <w:bookmarkStart w:id="40" w:name="OLE_LINK24"/>
      <w:r w:rsidRPr="008F54BC">
        <w:rPr>
          <w:rFonts w:ascii="Book Antiqua" w:eastAsia="Book Antiqua" w:hAnsi="Book Antiqua" w:cs="Book Antiqua"/>
          <w:color w:val="000000"/>
        </w:rPr>
        <w:t>We thank the technical helps from the technicians of functional urological team of Tungs’ Taichung MetroHarbor Hospital.</w:t>
      </w:r>
    </w:p>
    <w:bookmarkEnd w:id="40"/>
    <w:p w14:paraId="198E5F81" w14:textId="77777777" w:rsidR="00A77B3E" w:rsidRPr="008F54BC" w:rsidRDefault="00A77B3E" w:rsidP="008F54BC">
      <w:pPr>
        <w:snapToGrid w:val="0"/>
        <w:spacing w:line="360" w:lineRule="auto"/>
        <w:jc w:val="both"/>
        <w:rPr>
          <w:rFonts w:ascii="Book Antiqua" w:hAnsi="Book Antiqua"/>
        </w:rPr>
      </w:pPr>
    </w:p>
    <w:p w14:paraId="05F29755"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REFERENCES</w:t>
      </w:r>
    </w:p>
    <w:p w14:paraId="46A44596"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1 </w:t>
      </w:r>
      <w:r w:rsidRPr="008F54BC">
        <w:rPr>
          <w:rFonts w:ascii="Book Antiqua" w:eastAsia="Book Antiqua" w:hAnsi="Book Antiqua" w:cs="Book Antiqua"/>
          <w:b/>
          <w:bCs/>
          <w:color w:val="000000"/>
        </w:rPr>
        <w:t>Legros L</w:t>
      </w:r>
      <w:r w:rsidRPr="008F54BC">
        <w:rPr>
          <w:rFonts w:ascii="Book Antiqua" w:eastAsia="Book Antiqua" w:hAnsi="Book Antiqua" w:cs="Book Antiqua"/>
          <w:color w:val="000000"/>
        </w:rPr>
        <w:t xml:space="preserve">, Revencu N, Nassogne MC, Wese FX, Feyaerts A. [Multiple bladder diverticula caused by occipital horn syndrome]. </w:t>
      </w:r>
      <w:r w:rsidRPr="008F54BC">
        <w:rPr>
          <w:rFonts w:ascii="Book Antiqua" w:eastAsia="Book Antiqua" w:hAnsi="Book Antiqua" w:cs="Book Antiqua"/>
          <w:i/>
          <w:iCs/>
          <w:color w:val="000000"/>
        </w:rPr>
        <w:t>Arch Pediatr</w:t>
      </w:r>
      <w:r w:rsidRPr="008F54BC">
        <w:rPr>
          <w:rFonts w:ascii="Book Antiqua" w:eastAsia="Book Antiqua" w:hAnsi="Book Antiqua" w:cs="Book Antiqua"/>
          <w:color w:val="000000"/>
        </w:rPr>
        <w:t xml:space="preserve"> 2015; </w:t>
      </w:r>
      <w:r w:rsidRPr="008F54BC">
        <w:rPr>
          <w:rFonts w:ascii="Book Antiqua" w:eastAsia="Book Antiqua" w:hAnsi="Book Antiqua" w:cs="Book Antiqua"/>
          <w:b/>
          <w:bCs/>
          <w:color w:val="000000"/>
        </w:rPr>
        <w:t>22</w:t>
      </w:r>
      <w:r w:rsidRPr="008F54BC">
        <w:rPr>
          <w:rFonts w:ascii="Book Antiqua" w:eastAsia="Book Antiqua" w:hAnsi="Book Antiqua" w:cs="Book Antiqua"/>
          <w:color w:val="000000"/>
        </w:rPr>
        <w:t>: 1147-1150 [PMID: 26386812 DOI: 10.1016/j.arcped.2015.07.017]</w:t>
      </w:r>
    </w:p>
    <w:p w14:paraId="270E5DB1"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2 </w:t>
      </w:r>
      <w:r w:rsidRPr="008F54BC">
        <w:rPr>
          <w:rFonts w:ascii="Book Antiqua" w:eastAsia="Book Antiqua" w:hAnsi="Book Antiqua" w:cs="Book Antiqua"/>
          <w:b/>
          <w:bCs/>
          <w:color w:val="000000"/>
        </w:rPr>
        <w:t>De Oliveira PS</w:t>
      </w:r>
      <w:r w:rsidRPr="008F54BC">
        <w:rPr>
          <w:rFonts w:ascii="Book Antiqua" w:eastAsia="Book Antiqua" w:hAnsi="Book Antiqua" w:cs="Book Antiqua"/>
          <w:color w:val="000000"/>
        </w:rPr>
        <w:t xml:space="preserve">, De Oliveira TR, Martinho D, Lopes T. Hutch bladder diverticulum - unusual cause of adult obstructive uropathy. </w:t>
      </w:r>
      <w:r w:rsidRPr="008F54BC">
        <w:rPr>
          <w:rFonts w:ascii="Book Antiqua" w:eastAsia="Book Antiqua" w:hAnsi="Book Antiqua" w:cs="Book Antiqua"/>
          <w:i/>
          <w:iCs/>
          <w:color w:val="000000"/>
        </w:rPr>
        <w:t>Arch Ital Urol Androl</w:t>
      </w:r>
      <w:r w:rsidRPr="008F54BC">
        <w:rPr>
          <w:rFonts w:ascii="Book Antiqua" w:eastAsia="Book Antiqua" w:hAnsi="Book Antiqua" w:cs="Book Antiqua"/>
          <w:color w:val="000000"/>
        </w:rPr>
        <w:t xml:space="preserve"> 2017; </w:t>
      </w:r>
      <w:r w:rsidRPr="008F54BC">
        <w:rPr>
          <w:rFonts w:ascii="Book Antiqua" w:eastAsia="Book Antiqua" w:hAnsi="Book Antiqua" w:cs="Book Antiqua"/>
          <w:b/>
          <w:bCs/>
          <w:color w:val="000000"/>
        </w:rPr>
        <w:t>89</w:t>
      </w:r>
      <w:r w:rsidRPr="008F54BC">
        <w:rPr>
          <w:rFonts w:ascii="Book Antiqua" w:eastAsia="Book Antiqua" w:hAnsi="Book Antiqua" w:cs="Book Antiqua"/>
          <w:color w:val="000000"/>
        </w:rPr>
        <w:t>: 162-163 [PMID: 28679195 DOI: 10.4081/aiua.2017.2.162]</w:t>
      </w:r>
    </w:p>
    <w:p w14:paraId="6D2D0CBD"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3 </w:t>
      </w:r>
      <w:r w:rsidRPr="008F54BC">
        <w:rPr>
          <w:rFonts w:ascii="Book Antiqua" w:eastAsia="Book Antiqua" w:hAnsi="Book Antiqua" w:cs="Book Antiqua"/>
          <w:b/>
          <w:bCs/>
          <w:color w:val="000000"/>
        </w:rPr>
        <w:t>Fanning DM</w:t>
      </w:r>
      <w:r w:rsidRPr="008F54BC">
        <w:rPr>
          <w:rFonts w:ascii="Book Antiqua" w:eastAsia="Book Antiqua" w:hAnsi="Book Antiqua" w:cs="Book Antiqua"/>
          <w:color w:val="000000"/>
        </w:rPr>
        <w:t xml:space="preserve">, Morrin M, Power R. An unusual presentation of bilateral Hutch diverticula. </w:t>
      </w:r>
      <w:r w:rsidRPr="008F54BC">
        <w:rPr>
          <w:rFonts w:ascii="Book Antiqua" w:eastAsia="Book Antiqua" w:hAnsi="Book Antiqua" w:cs="Book Antiqua"/>
          <w:i/>
          <w:iCs/>
          <w:color w:val="000000"/>
        </w:rPr>
        <w:t>BMJ Case Rep</w:t>
      </w:r>
      <w:r w:rsidRPr="008F54BC">
        <w:rPr>
          <w:rFonts w:ascii="Book Antiqua" w:eastAsia="Book Antiqua" w:hAnsi="Book Antiqua" w:cs="Book Antiqua"/>
          <w:color w:val="000000"/>
        </w:rPr>
        <w:t xml:space="preserve"> 2014; </w:t>
      </w:r>
      <w:r w:rsidRPr="008F54BC">
        <w:rPr>
          <w:rFonts w:ascii="Book Antiqua" w:eastAsia="Book Antiqua" w:hAnsi="Book Antiqua" w:cs="Book Antiqua"/>
          <w:b/>
          <w:bCs/>
          <w:color w:val="000000"/>
        </w:rPr>
        <w:t>2014</w:t>
      </w:r>
      <w:r w:rsidRPr="008F54BC">
        <w:rPr>
          <w:rFonts w:ascii="Book Antiqua" w:eastAsia="Book Antiqua" w:hAnsi="Book Antiqua" w:cs="Book Antiqua"/>
          <w:color w:val="000000"/>
        </w:rPr>
        <w:t>: [PMID: 24859560 DOI: 10.1136/bcr-2014-204398]</w:t>
      </w:r>
    </w:p>
    <w:p w14:paraId="744EACC3"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4 </w:t>
      </w:r>
      <w:r w:rsidRPr="008F54BC">
        <w:rPr>
          <w:rFonts w:ascii="Book Antiqua" w:eastAsia="Book Antiqua" w:hAnsi="Book Antiqua" w:cs="Book Antiqua"/>
          <w:b/>
          <w:bCs/>
          <w:color w:val="000000"/>
        </w:rPr>
        <w:t>Pace AM</w:t>
      </w:r>
      <w:r w:rsidRPr="008F54BC">
        <w:rPr>
          <w:rFonts w:ascii="Book Antiqua" w:eastAsia="Book Antiqua" w:hAnsi="Book Antiqua" w:cs="Book Antiqua"/>
          <w:color w:val="000000"/>
        </w:rPr>
        <w:t xml:space="preserve">, Powell C. Congenital vesical diverticulum in a 38-year-old female. </w:t>
      </w:r>
      <w:r w:rsidRPr="008F54BC">
        <w:rPr>
          <w:rFonts w:ascii="Book Antiqua" w:eastAsia="Book Antiqua" w:hAnsi="Book Antiqua" w:cs="Book Antiqua"/>
          <w:i/>
          <w:iCs/>
          <w:color w:val="000000"/>
        </w:rPr>
        <w:t>Int Urol Nephrol</w:t>
      </w:r>
      <w:r w:rsidRPr="008F54BC">
        <w:rPr>
          <w:rFonts w:ascii="Book Antiqua" w:eastAsia="Book Antiqua" w:hAnsi="Book Antiqua" w:cs="Book Antiqua"/>
          <w:color w:val="000000"/>
        </w:rPr>
        <w:t xml:space="preserve"> 2005; </w:t>
      </w:r>
      <w:r w:rsidRPr="008F54BC">
        <w:rPr>
          <w:rFonts w:ascii="Book Antiqua" w:eastAsia="Book Antiqua" w:hAnsi="Book Antiqua" w:cs="Book Antiqua"/>
          <w:b/>
          <w:bCs/>
          <w:color w:val="000000"/>
        </w:rPr>
        <w:t>37</w:t>
      </w:r>
      <w:r w:rsidRPr="008F54BC">
        <w:rPr>
          <w:rFonts w:ascii="Book Antiqua" w:eastAsia="Book Antiqua" w:hAnsi="Book Antiqua" w:cs="Book Antiqua"/>
          <w:color w:val="000000"/>
        </w:rPr>
        <w:t>: 473-475 [PMID: 16307322 DOI: 10.1007/s11255-004-8074-x]</w:t>
      </w:r>
    </w:p>
    <w:p w14:paraId="0946A9A8"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5 </w:t>
      </w:r>
      <w:r w:rsidRPr="008F54BC">
        <w:rPr>
          <w:rFonts w:ascii="Book Antiqua" w:eastAsia="Book Antiqua" w:hAnsi="Book Antiqua" w:cs="Book Antiqua"/>
          <w:b/>
          <w:bCs/>
          <w:color w:val="000000"/>
        </w:rPr>
        <w:t>Telli O</w:t>
      </w:r>
      <w:r w:rsidRPr="008F54BC">
        <w:rPr>
          <w:rFonts w:ascii="Book Antiqua" w:eastAsia="Book Antiqua" w:hAnsi="Book Antiqua" w:cs="Book Antiqua"/>
          <w:color w:val="000000"/>
        </w:rPr>
        <w:t xml:space="preserve">, Guclu AG, Haciyev P, Burgu B, Gogus C. A rare entity in adults: Bilateral Hutch diverticulum with calculi. </w:t>
      </w:r>
      <w:r w:rsidRPr="008F54BC">
        <w:rPr>
          <w:rFonts w:ascii="Book Antiqua" w:eastAsia="Book Antiqua" w:hAnsi="Book Antiqua" w:cs="Book Antiqua"/>
          <w:i/>
          <w:iCs/>
          <w:color w:val="000000"/>
        </w:rPr>
        <w:t>Can Urol Assoc J</w:t>
      </w:r>
      <w:r w:rsidRPr="008F54BC">
        <w:rPr>
          <w:rFonts w:ascii="Book Antiqua" w:eastAsia="Book Antiqua" w:hAnsi="Book Antiqua" w:cs="Book Antiqua"/>
          <w:color w:val="000000"/>
        </w:rPr>
        <w:t xml:space="preserve"> 2015; </w:t>
      </w:r>
      <w:r w:rsidRPr="008F54BC">
        <w:rPr>
          <w:rFonts w:ascii="Book Antiqua" w:eastAsia="Book Antiqua" w:hAnsi="Book Antiqua" w:cs="Book Antiqua"/>
          <w:b/>
          <w:bCs/>
          <w:color w:val="000000"/>
        </w:rPr>
        <w:t>9</w:t>
      </w:r>
      <w:r w:rsidRPr="008F54BC">
        <w:rPr>
          <w:rFonts w:ascii="Book Antiqua" w:eastAsia="Book Antiqua" w:hAnsi="Book Antiqua" w:cs="Book Antiqua"/>
          <w:color w:val="000000"/>
        </w:rPr>
        <w:t>: E343-E344 [PMID: 26029313 DOI: 10.5489/cuaj.2327.]</w:t>
      </w:r>
    </w:p>
    <w:p w14:paraId="76E74C66"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6 </w:t>
      </w:r>
      <w:r w:rsidRPr="008F54BC">
        <w:rPr>
          <w:rFonts w:ascii="Book Antiqua" w:eastAsia="Book Antiqua" w:hAnsi="Book Antiqua" w:cs="Book Antiqua"/>
          <w:b/>
          <w:bCs/>
          <w:color w:val="000000"/>
        </w:rPr>
        <w:t>Palmero Martí JL</w:t>
      </w:r>
      <w:r w:rsidRPr="008F54BC">
        <w:rPr>
          <w:rFonts w:ascii="Book Antiqua" w:eastAsia="Book Antiqua" w:hAnsi="Book Antiqua" w:cs="Book Antiqua"/>
          <w:color w:val="000000"/>
        </w:rPr>
        <w:t xml:space="preserve">, Ramirez Backhaus M, Alvarez Barrera A, Amoros Torres A, Benedicto Redon A. Hutch bladder diverticula: a very uncommon entity in adults. </w:t>
      </w:r>
      <w:r w:rsidRPr="008F54BC">
        <w:rPr>
          <w:rFonts w:ascii="Book Antiqua" w:eastAsia="Book Antiqua" w:hAnsi="Book Antiqua" w:cs="Book Antiqua"/>
          <w:i/>
          <w:iCs/>
          <w:color w:val="000000"/>
        </w:rPr>
        <w:t>Arch Esp Urol</w:t>
      </w:r>
      <w:r w:rsidRPr="008F54BC">
        <w:rPr>
          <w:rFonts w:ascii="Book Antiqua" w:eastAsia="Book Antiqua" w:hAnsi="Book Antiqua" w:cs="Book Antiqua"/>
          <w:color w:val="000000"/>
        </w:rPr>
        <w:t xml:space="preserve"> 2012; </w:t>
      </w:r>
      <w:r w:rsidRPr="008F54BC">
        <w:rPr>
          <w:rFonts w:ascii="Book Antiqua" w:eastAsia="Book Antiqua" w:hAnsi="Book Antiqua" w:cs="Book Antiqua"/>
          <w:b/>
          <w:bCs/>
          <w:color w:val="000000"/>
        </w:rPr>
        <w:t>65</w:t>
      </w:r>
      <w:r w:rsidRPr="008F54BC">
        <w:rPr>
          <w:rFonts w:ascii="Book Antiqua" w:eastAsia="Book Antiqua" w:hAnsi="Book Antiqua" w:cs="Book Antiqua"/>
          <w:color w:val="000000"/>
        </w:rPr>
        <w:t>: 636-639 [PMID: 22832648]</w:t>
      </w:r>
    </w:p>
    <w:p w14:paraId="226AD201"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7 </w:t>
      </w:r>
      <w:r w:rsidRPr="008F54BC">
        <w:rPr>
          <w:rFonts w:ascii="Book Antiqua" w:eastAsia="Book Antiqua" w:hAnsi="Book Antiqua" w:cs="Book Antiqua"/>
          <w:b/>
          <w:bCs/>
          <w:color w:val="000000"/>
        </w:rPr>
        <w:t>Kumar S</w:t>
      </w:r>
      <w:r w:rsidRPr="008F54BC">
        <w:rPr>
          <w:rFonts w:ascii="Book Antiqua" w:eastAsia="Book Antiqua" w:hAnsi="Book Antiqua" w:cs="Book Antiqua"/>
          <w:color w:val="000000"/>
        </w:rPr>
        <w:t xml:space="preserve">, Gupta D, S Rau S. Polysubstance abuse related subacute urinary retention and Hutch diverticulum of urinary bladder. </w:t>
      </w:r>
      <w:r w:rsidRPr="008F54BC">
        <w:rPr>
          <w:rFonts w:ascii="Book Antiqua" w:eastAsia="Book Antiqua" w:hAnsi="Book Antiqua" w:cs="Book Antiqua"/>
          <w:i/>
          <w:iCs/>
          <w:color w:val="000000"/>
        </w:rPr>
        <w:t>Clin Pract</w:t>
      </w:r>
      <w:r w:rsidRPr="008F54BC">
        <w:rPr>
          <w:rFonts w:ascii="Book Antiqua" w:eastAsia="Book Antiqua" w:hAnsi="Book Antiqua" w:cs="Book Antiqua"/>
          <w:color w:val="000000"/>
        </w:rPr>
        <w:t xml:space="preserve"> 2011; </w:t>
      </w:r>
      <w:r w:rsidRPr="008F54BC">
        <w:rPr>
          <w:rFonts w:ascii="Book Antiqua" w:eastAsia="Book Antiqua" w:hAnsi="Book Antiqua" w:cs="Book Antiqua"/>
          <w:b/>
          <w:bCs/>
          <w:color w:val="000000"/>
        </w:rPr>
        <w:t>1</w:t>
      </w:r>
      <w:r w:rsidRPr="008F54BC">
        <w:rPr>
          <w:rFonts w:ascii="Book Antiqua" w:eastAsia="Book Antiqua" w:hAnsi="Book Antiqua" w:cs="Book Antiqua"/>
          <w:color w:val="000000"/>
        </w:rPr>
        <w:t>: e8 [PMID: 24765281 DOI: 10.4081/cp.2011.e8]</w:t>
      </w:r>
    </w:p>
    <w:p w14:paraId="77072808"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8 </w:t>
      </w:r>
      <w:r w:rsidRPr="008F54BC">
        <w:rPr>
          <w:rFonts w:ascii="Book Antiqua" w:eastAsia="Book Antiqua" w:hAnsi="Book Antiqua" w:cs="Book Antiqua"/>
          <w:b/>
          <w:bCs/>
          <w:color w:val="000000"/>
        </w:rPr>
        <w:t>Chezar K</w:t>
      </w:r>
      <w:r w:rsidRPr="008F54BC">
        <w:rPr>
          <w:rFonts w:ascii="Book Antiqua" w:eastAsia="Book Antiqua" w:hAnsi="Book Antiqua" w:cs="Book Antiqua"/>
          <w:color w:val="000000"/>
        </w:rPr>
        <w:t xml:space="preserve">, Gotto G, Medlicott S, Trpkov K. Urothelial metaplasia of the seminal vesicle and ejaculatory duct associated with crossed-fused renal ectopia and Hutch diverticulum of the bladder. </w:t>
      </w:r>
      <w:r w:rsidRPr="008F54BC">
        <w:rPr>
          <w:rFonts w:ascii="Book Antiqua" w:eastAsia="Book Antiqua" w:hAnsi="Book Antiqua" w:cs="Book Antiqua"/>
          <w:i/>
          <w:iCs/>
          <w:color w:val="000000"/>
        </w:rPr>
        <w:t>Can J Urol</w:t>
      </w:r>
      <w:r w:rsidRPr="008F54BC">
        <w:rPr>
          <w:rFonts w:ascii="Book Antiqua" w:eastAsia="Book Antiqua" w:hAnsi="Book Antiqua" w:cs="Book Antiqua"/>
          <w:color w:val="000000"/>
        </w:rPr>
        <w:t xml:space="preserve"> 2018; </w:t>
      </w:r>
      <w:r w:rsidRPr="008F54BC">
        <w:rPr>
          <w:rFonts w:ascii="Book Antiqua" w:eastAsia="Book Antiqua" w:hAnsi="Book Antiqua" w:cs="Book Antiqua"/>
          <w:b/>
          <w:bCs/>
          <w:color w:val="000000"/>
        </w:rPr>
        <w:t>25</w:t>
      </w:r>
      <w:r w:rsidRPr="008F54BC">
        <w:rPr>
          <w:rFonts w:ascii="Book Antiqua" w:eastAsia="Book Antiqua" w:hAnsi="Book Antiqua" w:cs="Book Antiqua"/>
          <w:color w:val="000000"/>
        </w:rPr>
        <w:t>: 9360-9362 [PMID: 29900826]</w:t>
      </w:r>
    </w:p>
    <w:p w14:paraId="6897B988"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9 </w:t>
      </w:r>
      <w:r w:rsidRPr="008F54BC">
        <w:rPr>
          <w:rFonts w:ascii="Book Antiqua" w:eastAsia="Book Antiqua" w:hAnsi="Book Antiqua" w:cs="Book Antiqua"/>
          <w:b/>
          <w:bCs/>
          <w:color w:val="000000"/>
        </w:rPr>
        <w:t>Myer EG</w:t>
      </w:r>
      <w:r w:rsidRPr="008F54BC">
        <w:rPr>
          <w:rFonts w:ascii="Book Antiqua" w:eastAsia="Book Antiqua" w:hAnsi="Book Antiqua" w:cs="Book Antiqua"/>
          <w:color w:val="000000"/>
        </w:rPr>
        <w:t xml:space="preserve">, Wagner JR. Robotic assisted laparoscopic bladder diverticulectomy. </w:t>
      </w:r>
      <w:r w:rsidRPr="008F54BC">
        <w:rPr>
          <w:rFonts w:ascii="Book Antiqua" w:eastAsia="Book Antiqua" w:hAnsi="Book Antiqua" w:cs="Book Antiqua"/>
          <w:i/>
          <w:iCs/>
          <w:color w:val="000000"/>
        </w:rPr>
        <w:t>J Urol</w:t>
      </w:r>
      <w:r w:rsidRPr="008F54BC">
        <w:rPr>
          <w:rFonts w:ascii="Book Antiqua" w:eastAsia="Book Antiqua" w:hAnsi="Book Antiqua" w:cs="Book Antiqua"/>
          <w:color w:val="000000"/>
        </w:rPr>
        <w:t xml:space="preserve"> 2007; </w:t>
      </w:r>
      <w:r w:rsidRPr="008F54BC">
        <w:rPr>
          <w:rFonts w:ascii="Book Antiqua" w:eastAsia="Book Antiqua" w:hAnsi="Book Antiqua" w:cs="Book Antiqua"/>
          <w:b/>
          <w:bCs/>
          <w:color w:val="000000"/>
        </w:rPr>
        <w:t>178</w:t>
      </w:r>
      <w:r w:rsidRPr="008F54BC">
        <w:rPr>
          <w:rFonts w:ascii="Book Antiqua" w:eastAsia="Book Antiqua" w:hAnsi="Book Antiqua" w:cs="Book Antiqua"/>
          <w:color w:val="000000"/>
        </w:rPr>
        <w:t>: 2406-10; discussion 2410 [PMID: 17937944 DOI: 10.1016/j.juro.2007.08.012]</w:t>
      </w:r>
    </w:p>
    <w:p w14:paraId="1FB595B6"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10 </w:t>
      </w:r>
      <w:r w:rsidRPr="008F54BC">
        <w:rPr>
          <w:rFonts w:ascii="Book Antiqua" w:eastAsia="Book Antiqua" w:hAnsi="Book Antiqua" w:cs="Book Antiqua"/>
          <w:b/>
          <w:bCs/>
          <w:color w:val="000000"/>
        </w:rPr>
        <w:t>Ashton A</w:t>
      </w:r>
      <w:r w:rsidRPr="008F54BC">
        <w:rPr>
          <w:rFonts w:ascii="Book Antiqua" w:eastAsia="Book Antiqua" w:hAnsi="Book Antiqua" w:cs="Book Antiqua"/>
          <w:color w:val="000000"/>
        </w:rPr>
        <w:t xml:space="preserve">, Soares R, Kusuma VRM, Moschonas D, Perry M, Patil K. Robotic-assisted bladder diverticulectomy: point of technique to identify the diverticulum. </w:t>
      </w:r>
      <w:r w:rsidRPr="008F54BC">
        <w:rPr>
          <w:rFonts w:ascii="Book Antiqua" w:eastAsia="Book Antiqua" w:hAnsi="Book Antiqua" w:cs="Book Antiqua"/>
          <w:i/>
          <w:iCs/>
          <w:color w:val="000000"/>
        </w:rPr>
        <w:t>J Robot Surg</w:t>
      </w:r>
      <w:r w:rsidRPr="008F54BC">
        <w:rPr>
          <w:rFonts w:ascii="Book Antiqua" w:eastAsia="Book Antiqua" w:hAnsi="Book Antiqua" w:cs="Book Antiqua"/>
          <w:color w:val="000000"/>
        </w:rPr>
        <w:t xml:space="preserve"> 2019; </w:t>
      </w:r>
      <w:r w:rsidRPr="008F54BC">
        <w:rPr>
          <w:rFonts w:ascii="Book Antiqua" w:eastAsia="Book Antiqua" w:hAnsi="Book Antiqua" w:cs="Book Antiqua"/>
          <w:b/>
          <w:bCs/>
          <w:color w:val="000000"/>
        </w:rPr>
        <w:t>13</w:t>
      </w:r>
      <w:r w:rsidRPr="008F54BC">
        <w:rPr>
          <w:rFonts w:ascii="Book Antiqua" w:eastAsia="Book Antiqua" w:hAnsi="Book Antiqua" w:cs="Book Antiqua"/>
          <w:color w:val="000000"/>
        </w:rPr>
        <w:t>: 163-166 [PMID: 29453730 DOI: 10.1007/s11701-018-0788-3]</w:t>
      </w:r>
    </w:p>
    <w:p w14:paraId="143D31E6"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11 </w:t>
      </w:r>
      <w:r w:rsidRPr="008F54BC">
        <w:rPr>
          <w:rFonts w:ascii="Book Antiqua" w:eastAsia="Book Antiqua" w:hAnsi="Book Antiqua" w:cs="Book Antiqua"/>
          <w:b/>
          <w:bCs/>
          <w:color w:val="000000"/>
        </w:rPr>
        <w:t>Cacciamani G</w:t>
      </w:r>
      <w:r w:rsidRPr="008F54BC">
        <w:rPr>
          <w:rFonts w:ascii="Book Antiqua" w:eastAsia="Book Antiqua" w:hAnsi="Book Antiqua" w:cs="Book Antiqua"/>
          <w:color w:val="000000"/>
        </w:rPr>
        <w:t xml:space="preserve">, De Luyk N, De Marco V, Sebben M, Bizzotto L, De Marchi D, Cerruto MA, Siracusano S, Benito Porcaro A, Artibani W. Robotic bladder diverticulectomy: step-by-step extravesical posterior approach - technique and outcomes. </w:t>
      </w:r>
      <w:r w:rsidRPr="008F54BC">
        <w:rPr>
          <w:rFonts w:ascii="Book Antiqua" w:eastAsia="Book Antiqua" w:hAnsi="Book Antiqua" w:cs="Book Antiqua"/>
          <w:i/>
          <w:iCs/>
          <w:color w:val="000000"/>
        </w:rPr>
        <w:t>Scand J Urol</w:t>
      </w:r>
      <w:r w:rsidRPr="008F54BC">
        <w:rPr>
          <w:rFonts w:ascii="Book Antiqua" w:eastAsia="Book Antiqua" w:hAnsi="Book Antiqua" w:cs="Book Antiqua"/>
          <w:color w:val="000000"/>
        </w:rPr>
        <w:t xml:space="preserve"> 2018; </w:t>
      </w:r>
      <w:r w:rsidRPr="008F54BC">
        <w:rPr>
          <w:rFonts w:ascii="Book Antiqua" w:eastAsia="Book Antiqua" w:hAnsi="Book Antiqua" w:cs="Book Antiqua"/>
          <w:b/>
          <w:bCs/>
          <w:color w:val="000000"/>
        </w:rPr>
        <w:t>52</w:t>
      </w:r>
      <w:r w:rsidRPr="008F54BC">
        <w:rPr>
          <w:rFonts w:ascii="Book Antiqua" w:eastAsia="Book Antiqua" w:hAnsi="Book Antiqua" w:cs="Book Antiqua"/>
          <w:color w:val="000000"/>
        </w:rPr>
        <w:t>: 285-290 [PMID: 30339480 DOI: 10.1080/21681805.2018.1492965]</w:t>
      </w:r>
    </w:p>
    <w:p w14:paraId="0AB002AC"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12 </w:t>
      </w:r>
      <w:r w:rsidRPr="008F54BC">
        <w:rPr>
          <w:rFonts w:ascii="Book Antiqua" w:eastAsia="Book Antiqua" w:hAnsi="Book Antiqua" w:cs="Book Antiqua"/>
          <w:b/>
          <w:bCs/>
          <w:color w:val="000000"/>
        </w:rPr>
        <w:t>Aljasser A</w:t>
      </w:r>
      <w:r w:rsidRPr="008F54BC">
        <w:rPr>
          <w:rFonts w:ascii="Book Antiqua" w:eastAsia="Book Antiqua" w:hAnsi="Book Antiqua" w:cs="Book Antiqua"/>
          <w:color w:val="000000"/>
        </w:rPr>
        <w:t xml:space="preserve">, Alqasem S, Almutham A, Abduldaem O, Alnemer M, Abo Rubeea S. Bilateral ureteric re-implant for an 18 mo old boy with a huge bilateral hutch diverticulum presented with recurrent urinary retention. </w:t>
      </w:r>
      <w:r w:rsidRPr="008F54BC">
        <w:rPr>
          <w:rFonts w:ascii="Book Antiqua" w:eastAsia="Book Antiqua" w:hAnsi="Book Antiqua" w:cs="Book Antiqua"/>
          <w:i/>
          <w:iCs/>
          <w:color w:val="000000"/>
        </w:rPr>
        <w:t>Urol Case Rep</w:t>
      </w:r>
      <w:r w:rsidRPr="008F54BC">
        <w:rPr>
          <w:rFonts w:ascii="Book Antiqua" w:eastAsia="Book Antiqua" w:hAnsi="Book Antiqua" w:cs="Book Antiqua"/>
          <w:color w:val="000000"/>
        </w:rPr>
        <w:t xml:space="preserve"> 2020; </w:t>
      </w:r>
      <w:r w:rsidRPr="008F54BC">
        <w:rPr>
          <w:rFonts w:ascii="Book Antiqua" w:eastAsia="Book Antiqua" w:hAnsi="Book Antiqua" w:cs="Book Antiqua"/>
          <w:b/>
          <w:bCs/>
          <w:color w:val="000000"/>
        </w:rPr>
        <w:t>32</w:t>
      </w:r>
      <w:r w:rsidRPr="008F54BC">
        <w:rPr>
          <w:rFonts w:ascii="Book Antiqua" w:eastAsia="Book Antiqua" w:hAnsi="Book Antiqua" w:cs="Book Antiqua"/>
          <w:color w:val="000000"/>
        </w:rPr>
        <w:t>: 101197 [PMID: 32322530 DOI: 10.1016/j.eucr.2020.101197]</w:t>
      </w:r>
    </w:p>
    <w:p w14:paraId="1D634A37" w14:textId="41843D4A"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13 </w:t>
      </w:r>
      <w:r w:rsidRPr="008F54BC">
        <w:rPr>
          <w:rFonts w:ascii="Book Antiqua" w:eastAsia="Book Antiqua" w:hAnsi="Book Antiqua" w:cs="Book Antiqua"/>
          <w:b/>
          <w:bCs/>
          <w:color w:val="000000"/>
        </w:rPr>
        <w:t>Sinha A</w:t>
      </w:r>
      <w:r w:rsidRPr="008F54BC">
        <w:rPr>
          <w:rFonts w:ascii="Book Antiqua" w:eastAsia="Book Antiqua" w:hAnsi="Book Antiqua" w:cs="Book Antiqua"/>
          <w:color w:val="000000"/>
        </w:rPr>
        <w:t xml:space="preserve">, Pathak M, Vig A, Saxena R. Robotic surgery in paediatric patients: Our initial experience and roadmap for successful implementation of robotic surgery programme. </w:t>
      </w:r>
      <w:r w:rsidRPr="008F54BC">
        <w:rPr>
          <w:rFonts w:ascii="Book Antiqua" w:eastAsia="Book Antiqua" w:hAnsi="Book Antiqua" w:cs="Book Antiqua"/>
          <w:i/>
          <w:iCs/>
          <w:color w:val="000000"/>
        </w:rPr>
        <w:t>J Minim Access Surg</w:t>
      </w:r>
      <w:r w:rsidR="004200C3" w:rsidRPr="008F54BC">
        <w:rPr>
          <w:rFonts w:ascii="Book Antiqua" w:eastAsia="Book Antiqua" w:hAnsi="Book Antiqua" w:cs="Book Antiqua"/>
          <w:color w:val="000000"/>
        </w:rPr>
        <w:t xml:space="preserve"> 2019 </w:t>
      </w:r>
      <w:r w:rsidRPr="008F54BC">
        <w:rPr>
          <w:rFonts w:ascii="Book Antiqua" w:eastAsia="Book Antiqua" w:hAnsi="Book Antiqua" w:cs="Book Antiqua"/>
          <w:color w:val="000000"/>
        </w:rPr>
        <w:t>[PMID: 31670291 DOI: 10.4103/jmas.JMAS_174_19]</w:t>
      </w:r>
    </w:p>
    <w:p w14:paraId="0522EFA2"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14 </w:t>
      </w:r>
      <w:r w:rsidRPr="008F54BC">
        <w:rPr>
          <w:rFonts w:ascii="Book Antiqua" w:eastAsia="Book Antiqua" w:hAnsi="Book Antiqua" w:cs="Book Antiqua"/>
          <w:b/>
          <w:bCs/>
          <w:color w:val="000000"/>
        </w:rPr>
        <w:t>Macejko AM</w:t>
      </w:r>
      <w:r w:rsidRPr="008F54BC">
        <w:rPr>
          <w:rFonts w:ascii="Book Antiqua" w:eastAsia="Book Antiqua" w:hAnsi="Book Antiqua" w:cs="Book Antiqua"/>
          <w:color w:val="000000"/>
        </w:rPr>
        <w:t xml:space="preserve">, Viprakasit DP, Nadler RB. Cystoscope- and robot-assisted bladder diverticulectomy. </w:t>
      </w:r>
      <w:r w:rsidRPr="008F54BC">
        <w:rPr>
          <w:rFonts w:ascii="Book Antiqua" w:eastAsia="Book Antiqua" w:hAnsi="Book Antiqua" w:cs="Book Antiqua"/>
          <w:i/>
          <w:iCs/>
          <w:color w:val="000000"/>
        </w:rPr>
        <w:t>J Endourol</w:t>
      </w:r>
      <w:r w:rsidRPr="008F54BC">
        <w:rPr>
          <w:rFonts w:ascii="Book Antiqua" w:eastAsia="Book Antiqua" w:hAnsi="Book Antiqua" w:cs="Book Antiqua"/>
          <w:color w:val="000000"/>
        </w:rPr>
        <w:t xml:space="preserve"> 2008; </w:t>
      </w:r>
      <w:r w:rsidRPr="008F54BC">
        <w:rPr>
          <w:rFonts w:ascii="Book Antiqua" w:eastAsia="Book Antiqua" w:hAnsi="Book Antiqua" w:cs="Book Antiqua"/>
          <w:b/>
          <w:bCs/>
          <w:color w:val="000000"/>
        </w:rPr>
        <w:t>22</w:t>
      </w:r>
      <w:r w:rsidRPr="008F54BC">
        <w:rPr>
          <w:rFonts w:ascii="Book Antiqua" w:eastAsia="Book Antiqua" w:hAnsi="Book Antiqua" w:cs="Book Antiqua"/>
          <w:color w:val="000000"/>
        </w:rPr>
        <w:t>: 2389-91; discussion 2391-2 [PMID: 18937603 DOI: 10.1089/end.2008.0385]</w:t>
      </w:r>
    </w:p>
    <w:p w14:paraId="284FD08D" w14:textId="77777777" w:rsidR="00A77B3E" w:rsidRPr="008F54BC" w:rsidRDefault="00A77B3E" w:rsidP="008F54BC">
      <w:pPr>
        <w:snapToGrid w:val="0"/>
        <w:spacing w:line="360" w:lineRule="auto"/>
        <w:jc w:val="both"/>
        <w:rPr>
          <w:rFonts w:ascii="Book Antiqua" w:hAnsi="Book Antiqua"/>
        </w:rPr>
        <w:sectPr w:rsidR="00A77B3E" w:rsidRPr="008F54BC" w:rsidSect="004200C3">
          <w:pgSz w:w="12240" w:h="15840"/>
          <w:pgMar w:top="1440" w:right="1800" w:bottom="1440" w:left="1800" w:header="720" w:footer="720" w:gutter="0"/>
          <w:cols w:space="720"/>
          <w:docGrid w:linePitch="360"/>
        </w:sectPr>
      </w:pPr>
    </w:p>
    <w:p w14:paraId="19007BA1"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Footnotes</w:t>
      </w:r>
    </w:p>
    <w:p w14:paraId="42939120" w14:textId="24648F76"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Informed consent statement: </w:t>
      </w:r>
      <w:bookmarkStart w:id="41" w:name="OLE_LINK25"/>
      <w:r w:rsidRPr="008F54BC">
        <w:rPr>
          <w:rFonts w:ascii="Book Antiqua" w:eastAsia="Book Antiqua" w:hAnsi="Book Antiqua" w:cs="Book Antiqua"/>
          <w:color w:val="000000"/>
        </w:rPr>
        <w:t>Informed written consent was obtained from the patient for publication of this report and any accompanying images.</w:t>
      </w:r>
      <w:bookmarkEnd w:id="41"/>
    </w:p>
    <w:p w14:paraId="323356F6" w14:textId="77777777" w:rsidR="00A77B3E" w:rsidRPr="008F54BC" w:rsidRDefault="00A77B3E" w:rsidP="008F54BC">
      <w:pPr>
        <w:snapToGrid w:val="0"/>
        <w:spacing w:line="360" w:lineRule="auto"/>
        <w:jc w:val="both"/>
        <w:rPr>
          <w:rFonts w:ascii="Book Antiqua" w:hAnsi="Book Antiqua"/>
        </w:rPr>
      </w:pPr>
    </w:p>
    <w:p w14:paraId="769BE924"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Conflict-of-interest statement: </w:t>
      </w:r>
      <w:bookmarkStart w:id="42" w:name="OLE_LINK26"/>
      <w:r w:rsidRPr="008F54BC">
        <w:rPr>
          <w:rFonts w:ascii="Book Antiqua" w:eastAsia="Book Antiqua" w:hAnsi="Book Antiqua" w:cs="Book Antiqua"/>
          <w:color w:val="000000"/>
        </w:rPr>
        <w:t>The authors declare that they have no conflict of interest.</w:t>
      </w:r>
      <w:bookmarkEnd w:id="42"/>
    </w:p>
    <w:p w14:paraId="564BF8BF" w14:textId="77777777" w:rsidR="00A77B3E" w:rsidRPr="008F54BC" w:rsidRDefault="00A77B3E" w:rsidP="008F54BC">
      <w:pPr>
        <w:snapToGrid w:val="0"/>
        <w:spacing w:line="360" w:lineRule="auto"/>
        <w:jc w:val="both"/>
        <w:rPr>
          <w:rFonts w:ascii="Book Antiqua" w:hAnsi="Book Antiqua"/>
        </w:rPr>
      </w:pPr>
    </w:p>
    <w:p w14:paraId="3B929C2A"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CARE Checklist (2016) statement: </w:t>
      </w:r>
      <w:bookmarkStart w:id="43" w:name="OLE_LINK27"/>
      <w:r w:rsidRPr="008F54BC">
        <w:rPr>
          <w:rFonts w:ascii="Book Antiqua" w:eastAsia="Book Antiqua" w:hAnsi="Book Antiqua" w:cs="Book Antiqua"/>
          <w:color w:val="000000"/>
        </w:rPr>
        <w:t>The authors have read the CARE Checklist (2016), and the manuscript was prepared and revised according to the CARE Checklist (2016).</w:t>
      </w:r>
    </w:p>
    <w:p w14:paraId="027DDCDD" w14:textId="77777777" w:rsidR="00A77B3E" w:rsidRPr="008F54BC" w:rsidRDefault="00A77B3E" w:rsidP="008F54BC">
      <w:pPr>
        <w:snapToGrid w:val="0"/>
        <w:spacing w:line="360" w:lineRule="auto"/>
        <w:jc w:val="both"/>
        <w:rPr>
          <w:rFonts w:ascii="Book Antiqua" w:hAnsi="Book Antiqua"/>
        </w:rPr>
      </w:pPr>
    </w:p>
    <w:bookmarkEnd w:id="43"/>
    <w:p w14:paraId="318EC973"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Open-Access: </w:t>
      </w:r>
      <w:r w:rsidRPr="008F54B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D31F57" w14:textId="77777777" w:rsidR="00A77B3E" w:rsidRPr="008F54BC" w:rsidRDefault="00A77B3E" w:rsidP="008F54BC">
      <w:pPr>
        <w:snapToGrid w:val="0"/>
        <w:spacing w:line="360" w:lineRule="auto"/>
        <w:jc w:val="both"/>
        <w:rPr>
          <w:rFonts w:ascii="Book Antiqua" w:hAnsi="Book Antiqua"/>
        </w:rPr>
      </w:pPr>
    </w:p>
    <w:p w14:paraId="37661FED" w14:textId="437AA4CF"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 xml:space="preserve">Manuscript source: </w:t>
      </w:r>
      <w:r w:rsidRPr="008F54BC">
        <w:rPr>
          <w:rFonts w:ascii="Book Antiqua" w:eastAsia="Book Antiqua" w:hAnsi="Book Antiqua" w:cs="Book Antiqua"/>
          <w:color w:val="000000"/>
        </w:rPr>
        <w:t xml:space="preserve">Unsolicited </w:t>
      </w:r>
      <w:r w:rsidR="004200C3" w:rsidRPr="008F54BC">
        <w:rPr>
          <w:rFonts w:ascii="Book Antiqua" w:eastAsia="Book Antiqua" w:hAnsi="Book Antiqua" w:cs="Book Antiqua"/>
          <w:color w:val="000000"/>
        </w:rPr>
        <w:t>manuscript</w:t>
      </w:r>
    </w:p>
    <w:p w14:paraId="63E3A056" w14:textId="77777777" w:rsidR="00A77B3E" w:rsidRPr="008F54BC" w:rsidRDefault="00A77B3E" w:rsidP="008F54BC">
      <w:pPr>
        <w:snapToGrid w:val="0"/>
        <w:spacing w:line="360" w:lineRule="auto"/>
        <w:jc w:val="both"/>
        <w:rPr>
          <w:rFonts w:ascii="Book Antiqua" w:hAnsi="Book Antiqua"/>
        </w:rPr>
      </w:pPr>
    </w:p>
    <w:p w14:paraId="2E8AE9E5"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 xml:space="preserve">Peer-review started: </w:t>
      </w:r>
      <w:r w:rsidRPr="008F54BC">
        <w:rPr>
          <w:rFonts w:ascii="Book Antiqua" w:eastAsia="Book Antiqua" w:hAnsi="Book Antiqua" w:cs="Book Antiqua"/>
          <w:color w:val="000000"/>
        </w:rPr>
        <w:t>May 8, 2020</w:t>
      </w:r>
    </w:p>
    <w:p w14:paraId="223BCA30"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 xml:space="preserve">First decision: </w:t>
      </w:r>
      <w:r w:rsidRPr="008F54BC">
        <w:rPr>
          <w:rFonts w:ascii="Book Antiqua" w:eastAsia="Book Antiqua" w:hAnsi="Book Antiqua" w:cs="Book Antiqua"/>
          <w:color w:val="000000"/>
        </w:rPr>
        <w:t>July 25, 2020</w:t>
      </w:r>
    </w:p>
    <w:p w14:paraId="6AC85EAA" w14:textId="54D14CCC"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 xml:space="preserve">Article in press: </w:t>
      </w:r>
      <w:r w:rsidR="00F82AFE">
        <w:rPr>
          <w:rFonts w:ascii="Book Antiqua" w:hAnsi="Book Antiqua" w:cs="Arial"/>
          <w:color w:val="000000" w:themeColor="text1"/>
          <w:shd w:val="clear" w:color="auto" w:fill="FFFFFF"/>
        </w:rPr>
        <w:t>September 10, 2020</w:t>
      </w:r>
    </w:p>
    <w:p w14:paraId="23E487AF" w14:textId="77777777" w:rsidR="00A77B3E" w:rsidRPr="008F54BC" w:rsidRDefault="00A77B3E" w:rsidP="008F54BC">
      <w:pPr>
        <w:snapToGrid w:val="0"/>
        <w:spacing w:line="360" w:lineRule="auto"/>
        <w:jc w:val="both"/>
        <w:rPr>
          <w:rFonts w:ascii="Book Antiqua" w:hAnsi="Book Antiqua"/>
        </w:rPr>
      </w:pPr>
    </w:p>
    <w:p w14:paraId="11361C05" w14:textId="5F2D5CF9"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 xml:space="preserve">Specialty type: </w:t>
      </w:r>
      <w:r w:rsidR="004200C3" w:rsidRPr="008F54BC">
        <w:rPr>
          <w:rFonts w:ascii="Book Antiqua" w:eastAsia="Book Antiqua" w:hAnsi="Book Antiqua" w:cs="Book Antiqua"/>
          <w:color w:val="000000"/>
        </w:rPr>
        <w:t>Medicine, research and experimental</w:t>
      </w:r>
    </w:p>
    <w:p w14:paraId="63DD9E51"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 xml:space="preserve">Country/Territory of origin: </w:t>
      </w:r>
      <w:r w:rsidRPr="008F54BC">
        <w:rPr>
          <w:rFonts w:ascii="Book Antiqua" w:eastAsia="Book Antiqua" w:hAnsi="Book Antiqua" w:cs="Book Antiqua"/>
          <w:color w:val="000000"/>
        </w:rPr>
        <w:t>Taiwan</w:t>
      </w:r>
    </w:p>
    <w:p w14:paraId="480F7399"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Peer-review report’s scientific quality classification</w:t>
      </w:r>
    </w:p>
    <w:p w14:paraId="13D29D2F"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Grade A (Excellent): 0</w:t>
      </w:r>
    </w:p>
    <w:p w14:paraId="11E4DD6F"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Grade B (Very good): 0</w:t>
      </w:r>
    </w:p>
    <w:p w14:paraId="140F9822" w14:textId="0F35A13D"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Grade C (Good): C, C</w:t>
      </w:r>
    </w:p>
    <w:p w14:paraId="354C1BA8"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Grade D (Fair): D</w:t>
      </w:r>
    </w:p>
    <w:p w14:paraId="43CDC490"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Grade E (Poor): 0</w:t>
      </w:r>
    </w:p>
    <w:p w14:paraId="47FA9B8F" w14:textId="77777777" w:rsidR="00A77B3E" w:rsidRPr="008F54BC" w:rsidRDefault="00A77B3E" w:rsidP="008F54BC">
      <w:pPr>
        <w:snapToGrid w:val="0"/>
        <w:spacing w:line="360" w:lineRule="auto"/>
        <w:jc w:val="both"/>
        <w:rPr>
          <w:rFonts w:ascii="Book Antiqua" w:hAnsi="Book Antiqua"/>
        </w:rPr>
      </w:pPr>
    </w:p>
    <w:p w14:paraId="7C7C12CF" w14:textId="31937C78" w:rsidR="00F82AFE" w:rsidRPr="00F82AFE" w:rsidRDefault="00EB2E33" w:rsidP="008F54BC">
      <w:pPr>
        <w:snapToGrid w:val="0"/>
        <w:spacing w:line="360" w:lineRule="auto"/>
        <w:jc w:val="both"/>
        <w:rPr>
          <w:rFonts w:ascii="Book Antiqua" w:hAnsi="Book Antiqua" w:cs="Book Antiqua"/>
          <w:color w:val="000000"/>
          <w:lang w:eastAsia="zh-CN"/>
        </w:rPr>
      </w:pPr>
      <w:r w:rsidRPr="008F54BC">
        <w:rPr>
          <w:rFonts w:ascii="Book Antiqua" w:eastAsia="Book Antiqua" w:hAnsi="Book Antiqua" w:cs="Book Antiqua"/>
          <w:b/>
          <w:color w:val="000000"/>
        </w:rPr>
        <w:t xml:space="preserve">P-Reviewer: </w:t>
      </w:r>
      <w:r w:rsidRPr="008F54BC">
        <w:rPr>
          <w:rFonts w:ascii="Book Antiqua" w:eastAsia="Book Antiqua" w:hAnsi="Book Antiqua" w:cs="Book Antiqua"/>
          <w:color w:val="000000"/>
        </w:rPr>
        <w:t>Avtanski D, Desai DJ, Sun X</w:t>
      </w:r>
      <w:r w:rsidRPr="008F54BC">
        <w:rPr>
          <w:rFonts w:ascii="Book Antiqua" w:eastAsia="Book Antiqua" w:hAnsi="Book Antiqua" w:cs="Book Antiqua"/>
          <w:b/>
          <w:color w:val="000000"/>
        </w:rPr>
        <w:t xml:space="preserve"> S-Editor: </w:t>
      </w:r>
      <w:r w:rsidRPr="008F54BC">
        <w:rPr>
          <w:rFonts w:ascii="Book Antiqua" w:eastAsia="Book Antiqua" w:hAnsi="Book Antiqua" w:cs="Book Antiqua"/>
          <w:color w:val="000000"/>
        </w:rPr>
        <w:t>Zhang L</w:t>
      </w:r>
      <w:r w:rsidRPr="008F54BC">
        <w:rPr>
          <w:rFonts w:ascii="Book Antiqua" w:eastAsia="Book Antiqua" w:hAnsi="Book Antiqua" w:cs="Book Antiqua"/>
          <w:b/>
          <w:color w:val="000000"/>
        </w:rPr>
        <w:t xml:space="preserve"> L-Editor: </w:t>
      </w:r>
      <w:r w:rsidR="00E1744C" w:rsidRPr="00E1744C">
        <w:rPr>
          <w:rFonts w:ascii="Book Antiqua" w:hAnsi="Book Antiqua" w:cs="Book Antiqua" w:hint="eastAsia"/>
          <w:color w:val="000000"/>
          <w:lang w:eastAsia="zh-CN"/>
        </w:rPr>
        <w:t xml:space="preserve">A </w:t>
      </w:r>
      <w:r w:rsidRPr="008F54BC">
        <w:rPr>
          <w:rFonts w:ascii="Book Antiqua" w:eastAsia="Book Antiqua" w:hAnsi="Book Antiqua" w:cs="Book Antiqua"/>
          <w:b/>
          <w:color w:val="000000"/>
        </w:rPr>
        <w:t>P-Editor:</w:t>
      </w:r>
      <w:r w:rsidR="00F82AFE">
        <w:rPr>
          <w:rFonts w:ascii="Book Antiqua" w:hAnsi="Book Antiqua" w:cs="Book Antiqua" w:hint="eastAsia"/>
          <w:b/>
          <w:color w:val="000000"/>
          <w:lang w:eastAsia="zh-CN"/>
        </w:rPr>
        <w:t xml:space="preserve"> </w:t>
      </w:r>
      <w:r w:rsidR="00F82AFE" w:rsidRPr="00F82AFE">
        <w:rPr>
          <w:rFonts w:ascii="Book Antiqua" w:hAnsi="Book Antiqua" w:cs="Book Antiqua" w:hint="eastAsia"/>
          <w:color w:val="000000"/>
          <w:lang w:eastAsia="zh-CN"/>
        </w:rPr>
        <w:t>Liu JH</w:t>
      </w:r>
    </w:p>
    <w:p w14:paraId="742E8F38" w14:textId="3EEA9433" w:rsidR="00A77B3E" w:rsidRPr="008F54BC" w:rsidRDefault="00EB2E33" w:rsidP="008F54BC">
      <w:pPr>
        <w:snapToGrid w:val="0"/>
        <w:spacing w:line="360" w:lineRule="auto"/>
        <w:jc w:val="both"/>
        <w:rPr>
          <w:rFonts w:ascii="Book Antiqua" w:hAnsi="Book Antiqua"/>
        </w:rPr>
        <w:sectPr w:rsidR="00A77B3E" w:rsidRPr="008F54BC" w:rsidSect="004200C3">
          <w:pgSz w:w="12240" w:h="15840"/>
          <w:pgMar w:top="1440" w:right="1800" w:bottom="1440" w:left="1800" w:header="720" w:footer="720" w:gutter="0"/>
          <w:cols w:space="720"/>
          <w:docGrid w:linePitch="360"/>
        </w:sectPr>
      </w:pPr>
      <w:r w:rsidRPr="008F54BC">
        <w:rPr>
          <w:rFonts w:ascii="Book Antiqua" w:eastAsia="Book Antiqua" w:hAnsi="Book Antiqua" w:cs="Book Antiqua"/>
          <w:b/>
          <w:color w:val="000000"/>
        </w:rPr>
        <w:t xml:space="preserve"> </w:t>
      </w:r>
    </w:p>
    <w:p w14:paraId="3939421E" w14:textId="0823A010" w:rsidR="00A77B3E" w:rsidRPr="008F54BC" w:rsidRDefault="00EB2E33" w:rsidP="008F54BC">
      <w:pPr>
        <w:snapToGrid w:val="0"/>
        <w:spacing w:line="360" w:lineRule="auto"/>
        <w:jc w:val="both"/>
        <w:rPr>
          <w:rFonts w:ascii="Book Antiqua" w:eastAsia="Book Antiqua" w:hAnsi="Book Antiqua" w:cs="Book Antiqua"/>
          <w:b/>
          <w:color w:val="000000"/>
        </w:rPr>
      </w:pPr>
      <w:r w:rsidRPr="008F54BC">
        <w:rPr>
          <w:rFonts w:ascii="Book Antiqua" w:eastAsia="Book Antiqua" w:hAnsi="Book Antiqua" w:cs="Book Antiqua"/>
          <w:b/>
          <w:color w:val="000000"/>
        </w:rPr>
        <w:t>Figure Legends</w:t>
      </w:r>
    </w:p>
    <w:p w14:paraId="59C04BB8" w14:textId="03814563" w:rsidR="00604409" w:rsidRPr="008F54BC" w:rsidRDefault="00604409" w:rsidP="008F54BC">
      <w:pPr>
        <w:snapToGrid w:val="0"/>
        <w:spacing w:line="360" w:lineRule="auto"/>
        <w:jc w:val="both"/>
        <w:rPr>
          <w:rFonts w:ascii="Book Antiqua" w:hAnsi="Book Antiqua"/>
        </w:rPr>
      </w:pPr>
      <w:r w:rsidRPr="008F54BC">
        <w:rPr>
          <w:rFonts w:ascii="Book Antiqua" w:hAnsi="Book Antiqua"/>
          <w:noProof/>
          <w:lang w:eastAsia="zh-CN"/>
        </w:rPr>
        <w:drawing>
          <wp:inline distT="0" distB="0" distL="0" distR="0" wp14:anchorId="114F9666" wp14:editId="3DB4CEAC">
            <wp:extent cx="5943600" cy="3476625"/>
            <wp:effectExtent l="0" t="0" r="0" b="0"/>
            <wp:docPr id="4"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3476625"/>
                    </a:xfrm>
                    <a:prstGeom prst="rect">
                      <a:avLst/>
                    </a:prstGeom>
                  </pic:spPr>
                </pic:pic>
              </a:graphicData>
            </a:graphic>
          </wp:inline>
        </w:drawing>
      </w:r>
    </w:p>
    <w:p w14:paraId="64AA4C97" w14:textId="5098BDB0"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Fig</w:t>
      </w:r>
      <w:r w:rsidR="00604409" w:rsidRPr="008F54BC">
        <w:rPr>
          <w:rFonts w:ascii="Book Antiqua" w:eastAsia="Book Antiqua" w:hAnsi="Book Antiqua" w:cs="Book Antiqua"/>
          <w:b/>
          <w:bCs/>
          <w:color w:val="000000"/>
        </w:rPr>
        <w:t>ure</w:t>
      </w:r>
      <w:r w:rsidRPr="008F54BC">
        <w:rPr>
          <w:rFonts w:ascii="Book Antiqua" w:eastAsia="Book Antiqua" w:hAnsi="Book Antiqua" w:cs="Book Antiqua"/>
          <w:b/>
          <w:bCs/>
          <w:color w:val="000000"/>
        </w:rPr>
        <w:t xml:space="preserve"> 1</w:t>
      </w:r>
      <w:r w:rsidRPr="008F54BC">
        <w:rPr>
          <w:rFonts w:ascii="Book Antiqua" w:eastAsia="Book Antiqua" w:hAnsi="Book Antiqua" w:cs="Book Antiqua"/>
          <w:color w:val="000000"/>
        </w:rPr>
        <w:t xml:space="preserve"> </w:t>
      </w:r>
      <w:r w:rsidRPr="008F54BC">
        <w:rPr>
          <w:rFonts w:ascii="Book Antiqua" w:eastAsia="Book Antiqua" w:hAnsi="Book Antiqua" w:cs="Book Antiqua"/>
          <w:b/>
          <w:bCs/>
          <w:color w:val="000000"/>
        </w:rPr>
        <w:t>Intravenous pyelography was furth</w:t>
      </w:r>
      <w:r w:rsidR="004200C3" w:rsidRPr="008F54BC">
        <w:rPr>
          <w:rFonts w:ascii="Book Antiqua" w:eastAsia="Book Antiqua" w:hAnsi="Book Antiqua" w:cs="Book Antiqua"/>
          <w:b/>
          <w:bCs/>
          <w:color w:val="000000"/>
        </w:rPr>
        <w:t>er investigated, and on 5-min</w:t>
      </w:r>
      <w:r w:rsidRPr="008F54BC">
        <w:rPr>
          <w:rFonts w:ascii="Book Antiqua" w:eastAsia="Book Antiqua" w:hAnsi="Book Antiqua" w:cs="Book Antiqua"/>
          <w:b/>
          <w:bCs/>
          <w:color w:val="000000"/>
        </w:rPr>
        <w:t xml:space="preserve"> film a well-defined contrast shape structure was observed</w:t>
      </w:r>
      <w:r w:rsidR="00604409" w:rsidRPr="008F54BC">
        <w:rPr>
          <w:rFonts w:ascii="Book Antiqua" w:eastAsia="Book Antiqua" w:hAnsi="Book Antiqua" w:cs="Book Antiqua"/>
          <w:b/>
          <w:bCs/>
          <w:color w:val="000000"/>
        </w:rPr>
        <w:t>;</w:t>
      </w:r>
      <w:r w:rsidRPr="008F54BC">
        <w:rPr>
          <w:rFonts w:ascii="Book Antiqua" w:eastAsia="Book Antiqua" w:hAnsi="Book Antiqua" w:cs="Book Antiqua"/>
          <w:color w:val="000000"/>
        </w:rPr>
        <w:t xml:space="preserve"> </w:t>
      </w:r>
      <w:r w:rsidR="00625DEE" w:rsidRPr="008F54BC">
        <w:rPr>
          <w:rFonts w:ascii="Book Antiqua" w:eastAsia="Book Antiqua" w:hAnsi="Book Antiqua" w:cs="Book Antiqua"/>
          <w:b/>
          <w:bCs/>
          <w:color w:val="000000"/>
        </w:rPr>
        <w:t>a</w:t>
      </w:r>
      <w:r w:rsidR="004200C3" w:rsidRPr="008F54BC">
        <w:rPr>
          <w:rFonts w:ascii="Book Antiqua" w:eastAsia="Book Antiqua" w:hAnsi="Book Antiqua" w:cs="Book Antiqua"/>
          <w:b/>
          <w:bCs/>
          <w:color w:val="000000"/>
        </w:rPr>
        <w:t>t 30-min</w:t>
      </w:r>
      <w:r w:rsidRPr="008F54BC">
        <w:rPr>
          <w:rFonts w:ascii="Book Antiqua" w:eastAsia="Book Antiqua" w:hAnsi="Book Antiqua" w:cs="Book Antiqua"/>
          <w:b/>
          <w:bCs/>
          <w:color w:val="000000"/>
        </w:rPr>
        <w:t xml:space="preserve"> film, the contrast was still trapped insides</w:t>
      </w:r>
      <w:r w:rsidRPr="008F54BC">
        <w:rPr>
          <w:rFonts w:ascii="Book Antiqua" w:eastAsia="Book Antiqua" w:hAnsi="Book Antiqua" w:cs="Book Antiqua"/>
          <w:color w:val="000000"/>
        </w:rPr>
        <w:t xml:space="preserve">. Differential diagnosis could be bladder rupture, ureteral tear, or anatomical abnormality. </w:t>
      </w:r>
      <w:r w:rsidR="00625DEE" w:rsidRPr="008F54BC">
        <w:rPr>
          <w:rFonts w:ascii="Book Antiqua" w:eastAsia="Book Antiqua" w:hAnsi="Book Antiqua" w:cs="Book Antiqua"/>
          <w:color w:val="000000"/>
        </w:rPr>
        <w:t xml:space="preserve">A: </w:t>
      </w:r>
      <w:r w:rsidR="004200C3" w:rsidRPr="008F54BC">
        <w:rPr>
          <w:rFonts w:ascii="Book Antiqua" w:eastAsia="Book Antiqua" w:hAnsi="Book Antiqua" w:cs="Book Antiqua"/>
          <w:color w:val="000000"/>
        </w:rPr>
        <w:t>5-min</w:t>
      </w:r>
      <w:r w:rsidR="00625DEE" w:rsidRPr="008F54BC">
        <w:rPr>
          <w:rFonts w:ascii="Book Antiqua" w:eastAsia="Book Antiqua" w:hAnsi="Book Antiqua" w:cs="Book Antiqua"/>
          <w:color w:val="000000"/>
        </w:rPr>
        <w:t xml:space="preserve"> film; </w:t>
      </w:r>
      <w:r w:rsidR="004200C3" w:rsidRPr="008F54BC">
        <w:rPr>
          <w:rFonts w:ascii="Book Antiqua" w:eastAsia="Book Antiqua" w:hAnsi="Book Antiqua" w:cs="Book Antiqua"/>
          <w:color w:val="000000"/>
        </w:rPr>
        <w:t xml:space="preserve">and </w:t>
      </w:r>
      <w:r w:rsidR="00625DEE" w:rsidRPr="008F54BC">
        <w:rPr>
          <w:rFonts w:ascii="Book Antiqua" w:eastAsia="Book Antiqua" w:hAnsi="Book Antiqua" w:cs="Book Antiqua"/>
          <w:color w:val="000000"/>
        </w:rPr>
        <w:t xml:space="preserve">B: </w:t>
      </w:r>
      <w:r w:rsidR="004200C3" w:rsidRPr="008F54BC">
        <w:rPr>
          <w:rFonts w:ascii="Book Antiqua" w:eastAsia="Book Antiqua" w:hAnsi="Book Antiqua" w:cs="Book Antiqua"/>
          <w:color w:val="000000"/>
        </w:rPr>
        <w:t>30-min</w:t>
      </w:r>
      <w:r w:rsidR="00625DEE" w:rsidRPr="008F54BC">
        <w:rPr>
          <w:rFonts w:ascii="Book Antiqua" w:eastAsia="Book Antiqua" w:hAnsi="Book Antiqua" w:cs="Book Antiqua"/>
          <w:color w:val="000000"/>
        </w:rPr>
        <w:t xml:space="preserve"> film.</w:t>
      </w:r>
    </w:p>
    <w:p w14:paraId="744938EF" w14:textId="186F95C8" w:rsidR="00A77B3E" w:rsidRPr="008F54BC" w:rsidRDefault="00604409" w:rsidP="008F54BC">
      <w:pPr>
        <w:snapToGrid w:val="0"/>
        <w:spacing w:line="360" w:lineRule="auto"/>
        <w:jc w:val="both"/>
        <w:rPr>
          <w:rFonts w:ascii="Book Antiqua" w:hAnsi="Book Antiqua"/>
        </w:rPr>
      </w:pPr>
      <w:r w:rsidRPr="008F54BC">
        <w:rPr>
          <w:rFonts w:ascii="Book Antiqua" w:hAnsi="Book Antiqua"/>
        </w:rPr>
        <w:br w:type="page"/>
      </w:r>
      <w:r w:rsidRPr="008F54BC">
        <w:rPr>
          <w:rFonts w:ascii="Book Antiqua" w:hAnsi="Book Antiqua"/>
          <w:noProof/>
          <w:lang w:eastAsia="zh-CN"/>
        </w:rPr>
        <w:drawing>
          <wp:inline distT="0" distB="0" distL="0" distR="0" wp14:anchorId="0BD1CA70" wp14:editId="26C72C2C">
            <wp:extent cx="5943600" cy="3049270"/>
            <wp:effectExtent l="0" t="0" r="0" b="0"/>
            <wp:docPr id="5" name="內容版面配置區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內容版面配置區 4"/>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3049270"/>
                    </a:xfrm>
                    <a:prstGeom prst="rect">
                      <a:avLst/>
                    </a:prstGeom>
                  </pic:spPr>
                </pic:pic>
              </a:graphicData>
            </a:graphic>
          </wp:inline>
        </w:drawing>
      </w:r>
    </w:p>
    <w:p w14:paraId="381A213C" w14:textId="5F95C165" w:rsidR="00A77B3E" w:rsidRPr="008F54BC" w:rsidRDefault="00EB2E33" w:rsidP="008F54BC">
      <w:pPr>
        <w:snapToGrid w:val="0"/>
        <w:spacing w:line="360" w:lineRule="auto"/>
        <w:jc w:val="both"/>
        <w:rPr>
          <w:rFonts w:ascii="Book Antiqua" w:eastAsia="Book Antiqua" w:hAnsi="Book Antiqua" w:cs="Book Antiqua"/>
          <w:color w:val="000000"/>
        </w:rPr>
      </w:pPr>
      <w:r w:rsidRPr="008F54BC">
        <w:rPr>
          <w:rFonts w:ascii="Book Antiqua" w:eastAsia="Book Antiqua" w:hAnsi="Book Antiqua" w:cs="Book Antiqua"/>
          <w:b/>
          <w:bCs/>
          <w:color w:val="000000"/>
        </w:rPr>
        <w:t>Fig</w:t>
      </w:r>
      <w:r w:rsidR="00604409" w:rsidRPr="008F54BC">
        <w:rPr>
          <w:rFonts w:ascii="Book Antiqua" w:eastAsia="Book Antiqua" w:hAnsi="Book Antiqua" w:cs="Book Antiqua"/>
          <w:b/>
          <w:bCs/>
          <w:color w:val="000000"/>
        </w:rPr>
        <w:t>ure</w:t>
      </w:r>
      <w:r w:rsidRPr="008F54BC">
        <w:rPr>
          <w:rFonts w:ascii="Book Antiqua" w:eastAsia="Book Antiqua" w:hAnsi="Book Antiqua" w:cs="Book Antiqua"/>
          <w:b/>
          <w:bCs/>
          <w:color w:val="000000"/>
        </w:rPr>
        <w:t xml:space="preserve"> 2</w:t>
      </w:r>
      <w:r w:rsidRPr="008F54BC">
        <w:rPr>
          <w:rFonts w:ascii="Book Antiqua" w:eastAsia="Book Antiqua" w:hAnsi="Book Antiqua" w:cs="Book Antiqua"/>
          <w:color w:val="000000"/>
        </w:rPr>
        <w:t xml:space="preserve"> </w:t>
      </w:r>
      <w:r w:rsidRPr="008F54BC">
        <w:rPr>
          <w:rFonts w:ascii="Book Antiqua" w:eastAsia="Book Antiqua" w:hAnsi="Book Antiqua" w:cs="Book Antiqua"/>
          <w:b/>
          <w:bCs/>
          <w:color w:val="000000"/>
        </w:rPr>
        <w:t xml:space="preserve">The </w:t>
      </w:r>
      <w:bookmarkStart w:id="44" w:name="_Hlk50048191"/>
      <w:r w:rsidRPr="008F54BC">
        <w:rPr>
          <w:rFonts w:ascii="Book Antiqua" w:eastAsia="Book Antiqua" w:hAnsi="Book Antiqua" w:cs="Book Antiqua"/>
          <w:b/>
          <w:bCs/>
          <w:color w:val="000000"/>
        </w:rPr>
        <w:t>coronal</w:t>
      </w:r>
      <w:bookmarkEnd w:id="44"/>
      <w:r w:rsidRPr="008F54BC">
        <w:rPr>
          <w:rFonts w:ascii="Book Antiqua" w:eastAsia="Book Antiqua" w:hAnsi="Book Antiqua" w:cs="Book Antiqua"/>
          <w:b/>
          <w:bCs/>
          <w:color w:val="000000"/>
        </w:rPr>
        <w:t xml:space="preserve"> and </w:t>
      </w:r>
      <w:bookmarkStart w:id="45" w:name="_Hlk50048181"/>
      <w:r w:rsidRPr="008F54BC">
        <w:rPr>
          <w:rFonts w:ascii="Book Antiqua" w:eastAsia="Book Antiqua" w:hAnsi="Book Antiqua" w:cs="Book Antiqua"/>
          <w:b/>
          <w:bCs/>
          <w:color w:val="000000"/>
        </w:rPr>
        <w:t>axial</w:t>
      </w:r>
      <w:bookmarkEnd w:id="45"/>
      <w:r w:rsidRPr="008F54BC">
        <w:rPr>
          <w:rFonts w:ascii="Book Antiqua" w:eastAsia="Book Antiqua" w:hAnsi="Book Antiqua" w:cs="Book Antiqua"/>
          <w:b/>
          <w:bCs/>
          <w:color w:val="000000"/>
        </w:rPr>
        <w:t xml:space="preserve"> of computed tomography urogram clearly demonstrated the anatomical relation of the Hutch diverticulum with the right ureter and how it goes into the urinary bladder.</w:t>
      </w:r>
      <w:r w:rsidR="00604409" w:rsidRPr="008F54BC">
        <w:rPr>
          <w:rFonts w:ascii="Book Antiqua" w:eastAsia="Book Antiqua" w:hAnsi="Book Antiqua" w:cs="Book Antiqua"/>
          <w:b/>
          <w:bCs/>
          <w:color w:val="000000"/>
        </w:rPr>
        <w:t xml:space="preserve"> </w:t>
      </w:r>
      <w:r w:rsidR="00604409" w:rsidRPr="008F54BC">
        <w:rPr>
          <w:rFonts w:ascii="Book Antiqua" w:eastAsia="Book Antiqua" w:hAnsi="Book Antiqua" w:cs="Book Antiqua"/>
          <w:color w:val="000000"/>
        </w:rPr>
        <w:t xml:space="preserve">A: Coronal; </w:t>
      </w:r>
      <w:r w:rsidR="004200C3" w:rsidRPr="008F54BC">
        <w:rPr>
          <w:rFonts w:ascii="Book Antiqua" w:eastAsia="Book Antiqua" w:hAnsi="Book Antiqua" w:cs="Book Antiqua"/>
          <w:color w:val="000000"/>
        </w:rPr>
        <w:t xml:space="preserve">and </w:t>
      </w:r>
      <w:r w:rsidR="00604409" w:rsidRPr="008F54BC">
        <w:rPr>
          <w:rFonts w:ascii="Book Antiqua" w:eastAsia="Book Antiqua" w:hAnsi="Book Antiqua" w:cs="Book Antiqua"/>
          <w:color w:val="000000"/>
        </w:rPr>
        <w:t>B: Axial.</w:t>
      </w:r>
    </w:p>
    <w:p w14:paraId="00EEF83F" w14:textId="4366A8C1" w:rsidR="00604409" w:rsidRPr="008F54BC" w:rsidRDefault="00604409" w:rsidP="008F54BC">
      <w:pPr>
        <w:snapToGrid w:val="0"/>
        <w:spacing w:line="360" w:lineRule="auto"/>
        <w:jc w:val="both"/>
        <w:rPr>
          <w:rFonts w:ascii="Book Antiqua" w:eastAsia="Book Antiqua" w:hAnsi="Book Antiqua" w:cs="Book Antiqua"/>
          <w:color w:val="000000"/>
        </w:rPr>
      </w:pPr>
    </w:p>
    <w:p w14:paraId="5D79D0BD" w14:textId="7A2B6A22" w:rsidR="00A77B3E" w:rsidRPr="008F54BC" w:rsidRDefault="00604409" w:rsidP="008F54BC">
      <w:pPr>
        <w:snapToGrid w:val="0"/>
        <w:spacing w:line="360" w:lineRule="auto"/>
        <w:jc w:val="both"/>
        <w:rPr>
          <w:rFonts w:ascii="Book Antiqua" w:hAnsi="Book Antiqua"/>
        </w:rPr>
      </w:pPr>
      <w:r w:rsidRPr="008F54BC">
        <w:rPr>
          <w:rFonts w:ascii="Book Antiqua" w:eastAsia="Book Antiqua" w:hAnsi="Book Antiqua" w:cs="Book Antiqua"/>
          <w:color w:val="000000"/>
        </w:rPr>
        <w:br w:type="page"/>
      </w:r>
      <w:r w:rsidRPr="008F54BC">
        <w:rPr>
          <w:rFonts w:ascii="Book Antiqua" w:hAnsi="Book Antiqua"/>
          <w:noProof/>
          <w:lang w:eastAsia="zh-CN"/>
        </w:rPr>
        <w:drawing>
          <wp:inline distT="0" distB="0" distL="0" distR="0" wp14:anchorId="36940AE6" wp14:editId="63CAE228">
            <wp:extent cx="5943600" cy="2312670"/>
            <wp:effectExtent l="0" t="0" r="0" b="0"/>
            <wp:docPr id="1"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12670"/>
                    </a:xfrm>
                    <a:prstGeom prst="rect">
                      <a:avLst/>
                    </a:prstGeom>
                  </pic:spPr>
                </pic:pic>
              </a:graphicData>
            </a:graphic>
          </wp:inline>
        </w:drawing>
      </w:r>
    </w:p>
    <w:p w14:paraId="2549C99D" w14:textId="491CF9B9" w:rsidR="00A77B3E" w:rsidRPr="008F54BC" w:rsidRDefault="00EB2E33" w:rsidP="008F54BC">
      <w:pPr>
        <w:snapToGrid w:val="0"/>
        <w:spacing w:line="360" w:lineRule="auto"/>
        <w:jc w:val="both"/>
        <w:rPr>
          <w:rFonts w:ascii="Book Antiqua" w:eastAsia="Book Antiqua" w:hAnsi="Book Antiqua" w:cs="Book Antiqua"/>
          <w:b/>
          <w:color w:val="000000"/>
        </w:rPr>
      </w:pPr>
      <w:r w:rsidRPr="008F54BC">
        <w:rPr>
          <w:rFonts w:ascii="Book Antiqua" w:eastAsia="Book Antiqua" w:hAnsi="Book Antiqua" w:cs="Book Antiqua"/>
          <w:b/>
          <w:bCs/>
          <w:color w:val="000000"/>
        </w:rPr>
        <w:t>Fig</w:t>
      </w:r>
      <w:r w:rsidR="00604409" w:rsidRPr="008F54BC">
        <w:rPr>
          <w:rFonts w:ascii="Book Antiqua" w:eastAsia="Book Antiqua" w:hAnsi="Book Antiqua" w:cs="Book Antiqua"/>
          <w:b/>
          <w:bCs/>
          <w:color w:val="000000"/>
        </w:rPr>
        <w:t>ure</w:t>
      </w:r>
      <w:r w:rsidRPr="008F54BC">
        <w:rPr>
          <w:rFonts w:ascii="Book Antiqua" w:eastAsia="Book Antiqua" w:hAnsi="Book Antiqua" w:cs="Book Antiqua"/>
          <w:b/>
          <w:bCs/>
          <w:color w:val="000000"/>
        </w:rPr>
        <w:t xml:space="preserve"> 3</w:t>
      </w:r>
      <w:r w:rsidR="008F54BC" w:rsidRPr="008F54BC">
        <w:rPr>
          <w:rFonts w:ascii="Book Antiqua" w:eastAsia="Book Antiqua" w:hAnsi="Book Antiqua" w:cs="Book Antiqua"/>
          <w:b/>
          <w:bCs/>
          <w:color w:val="000000"/>
        </w:rPr>
        <w:t xml:space="preserve"> The right ureteral orifice under the cystoscopy.</w:t>
      </w:r>
      <w:r w:rsidR="008F54BC" w:rsidRPr="008F54BC">
        <w:rPr>
          <w:rFonts w:ascii="Book Antiqua" w:hAnsi="Book Antiqua" w:cs="Book Antiqua"/>
          <w:b/>
          <w:color w:val="000000"/>
          <w:lang w:eastAsia="zh-CN"/>
        </w:rPr>
        <w:t xml:space="preserve"> </w:t>
      </w:r>
      <w:r w:rsidR="00604409" w:rsidRPr="008F54BC">
        <w:rPr>
          <w:rFonts w:ascii="Book Antiqua" w:eastAsia="Book Antiqua" w:hAnsi="Book Antiqua" w:cs="Book Antiqua"/>
          <w:bCs/>
          <w:color w:val="000000"/>
        </w:rPr>
        <w:t xml:space="preserve">A: </w:t>
      </w:r>
      <w:r w:rsidRPr="008F54BC">
        <w:rPr>
          <w:rFonts w:ascii="Book Antiqua" w:eastAsia="Book Antiqua" w:hAnsi="Book Antiqua" w:cs="Book Antiqua"/>
          <w:bCs/>
          <w:color w:val="000000"/>
        </w:rPr>
        <w:t>The opening the diverticulum was obviously visible on the superolateral side of the right ureteral orifice under the cystoscopy</w:t>
      </w:r>
      <w:r w:rsidR="00604409" w:rsidRPr="008F54BC">
        <w:rPr>
          <w:rFonts w:ascii="Book Antiqua" w:eastAsia="Book Antiqua" w:hAnsi="Book Antiqua" w:cs="Book Antiqua"/>
          <w:color w:val="000000"/>
        </w:rPr>
        <w:t xml:space="preserve">; </w:t>
      </w:r>
      <w:r w:rsidR="004200C3" w:rsidRPr="008F54BC">
        <w:rPr>
          <w:rFonts w:ascii="Book Antiqua" w:eastAsia="Book Antiqua" w:hAnsi="Book Antiqua" w:cs="Book Antiqua"/>
          <w:color w:val="000000"/>
        </w:rPr>
        <w:t xml:space="preserve">and </w:t>
      </w:r>
      <w:r w:rsidR="00604409" w:rsidRPr="008F54BC">
        <w:rPr>
          <w:rFonts w:ascii="Book Antiqua" w:eastAsia="Book Antiqua" w:hAnsi="Book Antiqua" w:cs="Book Antiqua"/>
          <w:color w:val="000000"/>
        </w:rPr>
        <w:t xml:space="preserve">B: </w:t>
      </w:r>
      <w:r w:rsidRPr="008F54BC">
        <w:rPr>
          <w:rFonts w:ascii="Book Antiqua" w:eastAsia="Book Antiqua" w:hAnsi="Book Antiqua" w:cs="Book Antiqua"/>
          <w:color w:val="000000"/>
        </w:rPr>
        <w:t>We left a ureteral catheter along the right ureter to relieve the hydronephrosis temporarily.</w:t>
      </w:r>
    </w:p>
    <w:p w14:paraId="1AC8558B" w14:textId="74E44681" w:rsidR="00A77B3E" w:rsidRPr="008F54BC" w:rsidRDefault="00604409" w:rsidP="008F54BC">
      <w:pPr>
        <w:snapToGrid w:val="0"/>
        <w:spacing w:line="360" w:lineRule="auto"/>
        <w:jc w:val="both"/>
        <w:rPr>
          <w:rFonts w:ascii="Book Antiqua" w:hAnsi="Book Antiqua"/>
        </w:rPr>
      </w:pPr>
      <w:r w:rsidRPr="008F54BC">
        <w:rPr>
          <w:rFonts w:ascii="Book Antiqua" w:hAnsi="Book Antiqua"/>
        </w:rPr>
        <w:br w:type="page"/>
      </w:r>
    </w:p>
    <w:p w14:paraId="7471B7AC" w14:textId="250D42CA" w:rsidR="008F54BC" w:rsidRPr="008F54BC" w:rsidRDefault="008F54BC" w:rsidP="008F54BC">
      <w:pPr>
        <w:snapToGrid w:val="0"/>
        <w:spacing w:line="360" w:lineRule="auto"/>
        <w:jc w:val="both"/>
        <w:rPr>
          <w:rFonts w:ascii="Book Antiqua" w:eastAsia="Book Antiqua" w:hAnsi="Book Antiqua" w:cs="Book Antiqua"/>
          <w:b/>
          <w:bCs/>
          <w:color w:val="000000"/>
        </w:rPr>
      </w:pPr>
      <w:r w:rsidRPr="008F54BC">
        <w:rPr>
          <w:rFonts w:ascii="Book Antiqua" w:eastAsia="Book Antiqua" w:hAnsi="Book Antiqua" w:cs="Book Antiqua"/>
          <w:b/>
          <w:bCs/>
          <w:noProof/>
          <w:color w:val="000000"/>
          <w:lang w:eastAsia="zh-CN"/>
        </w:rPr>
        <w:drawing>
          <wp:inline distT="0" distB="0" distL="0" distR="0" wp14:anchorId="08C7FDE0" wp14:editId="7623C38C">
            <wp:extent cx="5486400" cy="19919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991995"/>
                    </a:xfrm>
                    <a:prstGeom prst="rect">
                      <a:avLst/>
                    </a:prstGeom>
                  </pic:spPr>
                </pic:pic>
              </a:graphicData>
            </a:graphic>
          </wp:inline>
        </w:drawing>
      </w:r>
    </w:p>
    <w:p w14:paraId="1286703E" w14:textId="7383EA09" w:rsidR="00A77B3E" w:rsidRPr="008F54BC" w:rsidRDefault="00EB2E33" w:rsidP="008F54BC">
      <w:pPr>
        <w:snapToGrid w:val="0"/>
        <w:spacing w:line="360" w:lineRule="auto"/>
        <w:jc w:val="both"/>
        <w:rPr>
          <w:rFonts w:ascii="Book Antiqua" w:hAnsi="Book Antiqua"/>
          <w:b/>
          <w:bCs/>
        </w:rPr>
      </w:pPr>
      <w:r w:rsidRPr="008F54BC">
        <w:rPr>
          <w:rFonts w:ascii="Book Antiqua" w:eastAsia="Book Antiqua" w:hAnsi="Book Antiqua" w:cs="Book Antiqua"/>
          <w:b/>
          <w:bCs/>
          <w:color w:val="000000"/>
        </w:rPr>
        <w:t>Fig</w:t>
      </w:r>
      <w:r w:rsidR="00604409" w:rsidRPr="008F54BC">
        <w:rPr>
          <w:rFonts w:ascii="Book Antiqua" w:eastAsia="Book Antiqua" w:hAnsi="Book Antiqua" w:cs="Book Antiqua"/>
          <w:b/>
          <w:bCs/>
          <w:color w:val="000000"/>
        </w:rPr>
        <w:t>ure</w:t>
      </w:r>
      <w:r w:rsidRPr="008F54BC">
        <w:rPr>
          <w:rFonts w:ascii="Book Antiqua" w:eastAsia="Book Antiqua" w:hAnsi="Book Antiqua" w:cs="Book Antiqua"/>
          <w:b/>
          <w:bCs/>
          <w:color w:val="000000"/>
        </w:rPr>
        <w:t xml:space="preserve"> 4</w:t>
      </w:r>
      <w:r w:rsidRPr="008F54BC">
        <w:rPr>
          <w:rFonts w:ascii="Book Antiqua" w:eastAsia="Book Antiqua" w:hAnsi="Book Antiqua" w:cs="Book Antiqua"/>
          <w:color w:val="000000"/>
        </w:rPr>
        <w:t xml:space="preserve"> </w:t>
      </w:r>
      <w:r w:rsidRPr="008F54BC">
        <w:rPr>
          <w:rFonts w:ascii="Book Antiqua" w:eastAsia="Book Antiqua" w:hAnsi="Book Antiqua" w:cs="Book Antiqua"/>
          <w:b/>
          <w:bCs/>
          <w:color w:val="000000"/>
        </w:rPr>
        <w:t>Ports insertion of robotic-assisted diverticulectomy and reconstruction.</w:t>
      </w:r>
    </w:p>
    <w:p w14:paraId="4A8CBD95" w14:textId="218F9916" w:rsidR="00A77B3E" w:rsidRPr="008F54BC" w:rsidRDefault="00604409" w:rsidP="008F54BC">
      <w:pPr>
        <w:snapToGrid w:val="0"/>
        <w:spacing w:line="360" w:lineRule="auto"/>
        <w:jc w:val="both"/>
        <w:rPr>
          <w:rFonts w:ascii="Book Antiqua" w:hAnsi="Book Antiqua"/>
        </w:rPr>
      </w:pPr>
      <w:r w:rsidRPr="008F54BC">
        <w:rPr>
          <w:rFonts w:ascii="Book Antiqua" w:hAnsi="Book Antiqua"/>
          <w:b/>
          <w:bCs/>
        </w:rPr>
        <w:br w:type="page"/>
      </w:r>
      <w:r w:rsidRPr="008F54BC">
        <w:rPr>
          <w:rFonts w:ascii="Book Antiqua" w:hAnsi="Book Antiqua"/>
          <w:noProof/>
          <w:lang w:eastAsia="zh-CN"/>
        </w:rPr>
        <w:drawing>
          <wp:inline distT="0" distB="0" distL="0" distR="0" wp14:anchorId="1CF0AF5F" wp14:editId="6307D236">
            <wp:extent cx="5943600" cy="1943100"/>
            <wp:effectExtent l="0" t="0" r="0" b="0"/>
            <wp:docPr id="3"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943100"/>
                    </a:xfrm>
                    <a:prstGeom prst="rect">
                      <a:avLst/>
                    </a:prstGeom>
                  </pic:spPr>
                </pic:pic>
              </a:graphicData>
            </a:graphic>
          </wp:inline>
        </w:drawing>
      </w:r>
    </w:p>
    <w:p w14:paraId="1451ECC6" w14:textId="7B155EE6"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Fig</w:t>
      </w:r>
      <w:r w:rsidR="00604409" w:rsidRPr="008F54BC">
        <w:rPr>
          <w:rFonts w:ascii="Book Antiqua" w:eastAsia="Book Antiqua" w:hAnsi="Book Antiqua" w:cs="Book Antiqua"/>
          <w:b/>
          <w:bCs/>
          <w:color w:val="000000"/>
        </w:rPr>
        <w:t>ure</w:t>
      </w:r>
      <w:r w:rsidRPr="008F54BC">
        <w:rPr>
          <w:rFonts w:ascii="Book Antiqua" w:eastAsia="Book Antiqua" w:hAnsi="Book Antiqua" w:cs="Book Antiqua"/>
          <w:b/>
          <w:bCs/>
          <w:color w:val="000000"/>
        </w:rPr>
        <w:t xml:space="preserve"> 5</w:t>
      </w:r>
      <w:r w:rsidRPr="008F54BC">
        <w:rPr>
          <w:rFonts w:ascii="Book Antiqua" w:eastAsia="Book Antiqua" w:hAnsi="Book Antiqua" w:cs="Book Antiqua"/>
          <w:color w:val="000000"/>
        </w:rPr>
        <w:t xml:space="preserve"> </w:t>
      </w:r>
      <w:r w:rsidRPr="008F54BC">
        <w:rPr>
          <w:rFonts w:ascii="Book Antiqua" w:eastAsia="Book Antiqua" w:hAnsi="Book Antiqua" w:cs="Book Antiqua"/>
          <w:b/>
          <w:bCs/>
          <w:color w:val="000000"/>
        </w:rPr>
        <w:t xml:space="preserve">The 3-cm width </w:t>
      </w:r>
      <w:r w:rsidR="00604409" w:rsidRPr="008F54BC">
        <w:rPr>
          <w:rFonts w:ascii="Book Antiqua" w:eastAsia="Book Antiqua" w:hAnsi="Book Antiqua" w:cs="Book Antiqua"/>
          <w:b/>
          <w:bCs/>
          <w:color w:val="000000"/>
        </w:rPr>
        <w:t>h</w:t>
      </w:r>
      <w:r w:rsidRPr="008F54BC">
        <w:rPr>
          <w:rFonts w:ascii="Book Antiqua" w:eastAsia="Book Antiqua" w:hAnsi="Book Antiqua" w:cs="Book Antiqua"/>
          <w:b/>
          <w:bCs/>
          <w:color w:val="000000"/>
        </w:rPr>
        <w:t>utch diverticulum was bulged out by saline solution instillation at first before the operation.</w:t>
      </w:r>
      <w:r w:rsidRPr="008F54BC">
        <w:rPr>
          <w:rFonts w:ascii="Book Antiqua" w:eastAsia="Book Antiqua" w:hAnsi="Book Antiqua" w:cs="Book Antiqua"/>
          <w:color w:val="000000"/>
        </w:rPr>
        <w:t xml:space="preserve"> </w:t>
      </w:r>
      <w:r w:rsidR="00604409" w:rsidRPr="008F54BC">
        <w:rPr>
          <w:rFonts w:ascii="Book Antiqua" w:eastAsia="Book Antiqua" w:hAnsi="Book Antiqua" w:cs="Book Antiqua"/>
          <w:color w:val="000000"/>
        </w:rPr>
        <w:t xml:space="preserve">A: </w:t>
      </w:r>
      <w:r w:rsidRPr="008F54BC">
        <w:rPr>
          <w:rFonts w:ascii="Book Antiqua" w:eastAsia="Book Antiqua" w:hAnsi="Book Antiqua" w:cs="Book Antiqua"/>
          <w:color w:val="000000"/>
        </w:rPr>
        <w:t>After going into the cul-de-sac by transperitoneal approach, it could be located by dissecting lateral to the right seminal vesicle</w:t>
      </w:r>
      <w:r w:rsidR="00604409" w:rsidRPr="008F54BC">
        <w:rPr>
          <w:rFonts w:ascii="Book Antiqua" w:eastAsia="Book Antiqua" w:hAnsi="Book Antiqua" w:cs="Book Antiqua"/>
          <w:color w:val="000000"/>
        </w:rPr>
        <w:t>;</w:t>
      </w:r>
      <w:r w:rsidRPr="008F54BC">
        <w:rPr>
          <w:rFonts w:ascii="Book Antiqua" w:eastAsia="Book Antiqua" w:hAnsi="Book Antiqua" w:cs="Book Antiqua"/>
          <w:color w:val="000000"/>
        </w:rPr>
        <w:t xml:space="preserve"> </w:t>
      </w:r>
      <w:r w:rsidR="00604409" w:rsidRPr="008F54BC">
        <w:rPr>
          <w:rFonts w:ascii="Book Antiqua" w:eastAsia="Book Antiqua" w:hAnsi="Book Antiqua" w:cs="Book Antiqua"/>
          <w:color w:val="000000"/>
        </w:rPr>
        <w:t xml:space="preserve">B: </w:t>
      </w:r>
      <w:r w:rsidRPr="008F54BC">
        <w:rPr>
          <w:rFonts w:ascii="Book Antiqua" w:eastAsia="Book Antiqua" w:hAnsi="Book Antiqua" w:cs="Book Antiqua"/>
          <w:color w:val="000000"/>
        </w:rPr>
        <w:t>We carefully dissected between the ureter and the diverticulum</w:t>
      </w:r>
      <w:r w:rsidR="00604409" w:rsidRPr="008F54BC">
        <w:rPr>
          <w:rFonts w:ascii="Book Antiqua" w:eastAsia="Book Antiqua" w:hAnsi="Book Antiqua" w:cs="Book Antiqua"/>
          <w:color w:val="000000"/>
        </w:rPr>
        <w:t>;</w:t>
      </w:r>
      <w:r w:rsidRPr="008F54BC">
        <w:rPr>
          <w:rFonts w:ascii="Book Antiqua" w:eastAsia="Book Antiqua" w:hAnsi="Book Antiqua" w:cs="Book Antiqua"/>
          <w:color w:val="000000"/>
        </w:rPr>
        <w:t xml:space="preserve"> </w:t>
      </w:r>
      <w:r w:rsidR="008F54BC" w:rsidRPr="008F54BC">
        <w:rPr>
          <w:rFonts w:ascii="Book Antiqua" w:eastAsia="Book Antiqua" w:hAnsi="Book Antiqua" w:cs="Book Antiqua"/>
          <w:color w:val="000000"/>
        </w:rPr>
        <w:t xml:space="preserve">and </w:t>
      </w:r>
      <w:r w:rsidR="00604409" w:rsidRPr="008F54BC">
        <w:rPr>
          <w:rFonts w:ascii="Book Antiqua" w:eastAsia="Book Antiqua" w:hAnsi="Book Antiqua" w:cs="Book Antiqua"/>
          <w:color w:val="000000"/>
        </w:rPr>
        <w:t>C: C</w:t>
      </w:r>
      <w:r w:rsidRPr="008F54BC">
        <w:rPr>
          <w:rFonts w:ascii="Book Antiqua" w:eastAsia="Book Antiqua" w:hAnsi="Book Antiqua" w:cs="Book Antiqua"/>
          <w:color w:val="000000"/>
        </w:rPr>
        <w:t>utting it off from the neck</w:t>
      </w:r>
      <w:r w:rsidR="00604409" w:rsidRPr="008F54BC">
        <w:rPr>
          <w:rFonts w:ascii="Book Antiqua" w:eastAsia="Book Antiqua" w:hAnsi="Book Antiqua" w:cs="Book Antiqua"/>
          <w:color w:val="000000"/>
        </w:rPr>
        <w:t>,</w:t>
      </w:r>
      <w:r w:rsidRPr="008F54BC">
        <w:rPr>
          <w:rFonts w:ascii="Book Antiqua" w:eastAsia="Book Antiqua" w:hAnsi="Book Antiqua" w:cs="Book Antiqua"/>
          <w:color w:val="000000"/>
        </w:rPr>
        <w:t xml:space="preserve"> </w:t>
      </w:r>
      <w:r w:rsidR="00604409" w:rsidRPr="008F54BC">
        <w:rPr>
          <w:rFonts w:ascii="Book Antiqua" w:eastAsia="Book Antiqua" w:hAnsi="Book Antiqua" w:cs="Book Antiqua"/>
          <w:color w:val="000000"/>
        </w:rPr>
        <w:t>r</w:t>
      </w:r>
      <w:r w:rsidRPr="008F54BC">
        <w:rPr>
          <w:rFonts w:ascii="Book Antiqua" w:eastAsia="Book Antiqua" w:hAnsi="Book Antiqua" w:cs="Book Antiqua"/>
          <w:color w:val="000000"/>
        </w:rPr>
        <w:t>econstruction was performed by the running suture.</w:t>
      </w:r>
    </w:p>
    <w:p w14:paraId="25F53422" w14:textId="476C3135" w:rsidR="00A77B3E" w:rsidRPr="008F54BC" w:rsidRDefault="00604409" w:rsidP="008F54BC">
      <w:pPr>
        <w:snapToGrid w:val="0"/>
        <w:spacing w:line="360" w:lineRule="auto"/>
        <w:jc w:val="both"/>
        <w:rPr>
          <w:rFonts w:ascii="Book Antiqua" w:hAnsi="Book Antiqua"/>
          <w:b/>
          <w:bCs/>
        </w:rPr>
      </w:pPr>
      <w:r w:rsidRPr="008F54BC">
        <w:rPr>
          <w:rFonts w:ascii="Book Antiqua" w:hAnsi="Book Antiqua"/>
        </w:rPr>
        <w:br w:type="page"/>
      </w:r>
      <w:r w:rsidRPr="008F54BC">
        <w:rPr>
          <w:rFonts w:ascii="Book Antiqua" w:hAnsi="Book Antiqua"/>
          <w:b/>
          <w:bCs/>
          <w:noProof/>
          <w:lang w:eastAsia="zh-CN"/>
        </w:rPr>
        <w:drawing>
          <wp:inline distT="0" distB="0" distL="0" distR="0" wp14:anchorId="1CA8AC2D" wp14:editId="78806E25">
            <wp:extent cx="5943600" cy="1484630"/>
            <wp:effectExtent l="0" t="0" r="0" b="0"/>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3"/>
                    <a:stretch>
                      <a:fillRect/>
                    </a:stretch>
                  </pic:blipFill>
                  <pic:spPr>
                    <a:xfrm>
                      <a:off x="0" y="0"/>
                      <a:ext cx="5943600" cy="1484630"/>
                    </a:xfrm>
                    <a:prstGeom prst="rect">
                      <a:avLst/>
                    </a:prstGeom>
                  </pic:spPr>
                </pic:pic>
              </a:graphicData>
            </a:graphic>
          </wp:inline>
        </w:drawing>
      </w:r>
    </w:p>
    <w:p w14:paraId="4ADDCBC6" w14:textId="014EC472" w:rsidR="00A77B3E" w:rsidRPr="008F54BC" w:rsidRDefault="00EB2E33" w:rsidP="008F54BC">
      <w:pPr>
        <w:snapToGrid w:val="0"/>
        <w:spacing w:line="360" w:lineRule="auto"/>
        <w:jc w:val="both"/>
        <w:rPr>
          <w:rFonts w:ascii="Book Antiqua" w:eastAsia="Book Antiqua" w:hAnsi="Book Antiqua" w:cs="Book Antiqua"/>
          <w:color w:val="000000"/>
        </w:rPr>
      </w:pPr>
      <w:r w:rsidRPr="008F54BC">
        <w:rPr>
          <w:rFonts w:ascii="Book Antiqua" w:eastAsia="Book Antiqua" w:hAnsi="Book Antiqua" w:cs="Book Antiqua"/>
          <w:b/>
          <w:bCs/>
          <w:color w:val="000000"/>
        </w:rPr>
        <w:t>Fig</w:t>
      </w:r>
      <w:r w:rsidR="00604409" w:rsidRPr="008F54BC">
        <w:rPr>
          <w:rFonts w:ascii="Book Antiqua" w:eastAsia="Book Antiqua" w:hAnsi="Book Antiqua" w:cs="Book Antiqua"/>
          <w:b/>
          <w:bCs/>
          <w:color w:val="000000"/>
        </w:rPr>
        <w:t>ure</w:t>
      </w:r>
      <w:r w:rsidRPr="008F54BC">
        <w:rPr>
          <w:rFonts w:ascii="Book Antiqua" w:eastAsia="Book Antiqua" w:hAnsi="Book Antiqua" w:cs="Book Antiqua"/>
          <w:b/>
          <w:bCs/>
          <w:color w:val="000000"/>
        </w:rPr>
        <w:t xml:space="preserve"> 6 </w:t>
      </w:r>
      <w:r w:rsidR="00604409" w:rsidRPr="008F54BC">
        <w:rPr>
          <w:rFonts w:ascii="Book Antiqua" w:eastAsia="Book Antiqua" w:hAnsi="Book Antiqua" w:cs="Book Antiqua"/>
          <w:b/>
          <w:bCs/>
          <w:color w:val="000000"/>
        </w:rPr>
        <w:t xml:space="preserve">Postoperative follow-up at the second week after surgery was arranged. </w:t>
      </w:r>
      <w:r w:rsidR="00604409" w:rsidRPr="008F54BC">
        <w:rPr>
          <w:rFonts w:ascii="Book Antiqua" w:eastAsia="Book Antiqua" w:hAnsi="Book Antiqua" w:cs="Book Antiqua"/>
          <w:color w:val="000000"/>
        </w:rPr>
        <w:t xml:space="preserve">Under ultrasound, right hydronephrosis was relieved A: Preoperative hydronephrosis; B: Postoperative dissolution of hydronephrosis; </w:t>
      </w:r>
      <w:r w:rsidR="008F54BC" w:rsidRPr="008F54BC">
        <w:rPr>
          <w:rFonts w:ascii="Book Antiqua" w:eastAsia="Book Antiqua" w:hAnsi="Book Antiqua" w:cs="Book Antiqua"/>
          <w:color w:val="000000"/>
        </w:rPr>
        <w:t xml:space="preserve">and </w:t>
      </w:r>
      <w:r w:rsidR="00604409" w:rsidRPr="008F54BC">
        <w:rPr>
          <w:rFonts w:ascii="Book Antiqua" w:eastAsia="Book Antiqua" w:hAnsi="Book Antiqua" w:cs="Book Antiqua"/>
          <w:color w:val="000000"/>
        </w:rPr>
        <w:t>C: No extravasation was seen at the bladder and ureteral reconstruction.</w:t>
      </w:r>
      <w:bookmarkEnd w:id="0"/>
      <w:bookmarkEnd w:id="1"/>
    </w:p>
    <w:sectPr w:rsidR="00A77B3E" w:rsidRPr="008F54BC" w:rsidSect="004200C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39EF63" w14:textId="77777777" w:rsidR="00785633" w:rsidRDefault="00785633" w:rsidP="001D2C16">
      <w:r>
        <w:separator/>
      </w:r>
    </w:p>
  </w:endnote>
  <w:endnote w:type="continuationSeparator" w:id="0">
    <w:p w14:paraId="4B125443" w14:textId="77777777" w:rsidR="00785633" w:rsidRDefault="00785633" w:rsidP="001D2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759021"/>
      <w:docPartObj>
        <w:docPartGallery w:val="Page Numbers (Bottom of Page)"/>
        <w:docPartUnique/>
      </w:docPartObj>
    </w:sdtPr>
    <w:sdtEndPr/>
    <w:sdtContent>
      <w:sdt>
        <w:sdtPr>
          <w:id w:val="-1705238520"/>
          <w:docPartObj>
            <w:docPartGallery w:val="Page Numbers (Top of Page)"/>
            <w:docPartUnique/>
          </w:docPartObj>
        </w:sdtPr>
        <w:sdtEndPr/>
        <w:sdtContent>
          <w:p w14:paraId="53DBD77D" w14:textId="33A57D31" w:rsidR="00995385" w:rsidRDefault="00995385" w:rsidP="00995385">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85633">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85633">
              <w:rPr>
                <w:b/>
                <w:bCs/>
                <w:noProof/>
              </w:rPr>
              <w:t>1</w:t>
            </w:r>
            <w:r>
              <w:rPr>
                <w:b/>
                <w:bCs/>
                <w:sz w:val="24"/>
                <w:szCs w:val="24"/>
              </w:rPr>
              <w:fldChar w:fldCharType="end"/>
            </w:r>
          </w:p>
        </w:sdtContent>
      </w:sdt>
    </w:sdtContent>
  </w:sdt>
  <w:p w14:paraId="61D4CDE5" w14:textId="77777777" w:rsidR="00995385" w:rsidRDefault="009953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041CD" w14:textId="77777777" w:rsidR="00785633" w:rsidRDefault="00785633" w:rsidP="001D2C16">
      <w:r>
        <w:separator/>
      </w:r>
    </w:p>
  </w:footnote>
  <w:footnote w:type="continuationSeparator" w:id="0">
    <w:p w14:paraId="633405F2" w14:textId="77777777" w:rsidR="00785633" w:rsidRDefault="00785633" w:rsidP="001D2C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7212"/>
    <w:rsid w:val="000830D9"/>
    <w:rsid w:val="00091B85"/>
    <w:rsid w:val="000E7DF6"/>
    <w:rsid w:val="00133317"/>
    <w:rsid w:val="001D2C16"/>
    <w:rsid w:val="00294073"/>
    <w:rsid w:val="0030513A"/>
    <w:rsid w:val="00335A03"/>
    <w:rsid w:val="004200C3"/>
    <w:rsid w:val="004F5AA1"/>
    <w:rsid w:val="00604409"/>
    <w:rsid w:val="00625DEE"/>
    <w:rsid w:val="00660D7A"/>
    <w:rsid w:val="00683410"/>
    <w:rsid w:val="006A6DEC"/>
    <w:rsid w:val="006D6E44"/>
    <w:rsid w:val="00736B1F"/>
    <w:rsid w:val="007506B2"/>
    <w:rsid w:val="00753AB5"/>
    <w:rsid w:val="00785633"/>
    <w:rsid w:val="008C7C27"/>
    <w:rsid w:val="008F54BC"/>
    <w:rsid w:val="00911B90"/>
    <w:rsid w:val="00995385"/>
    <w:rsid w:val="00A27432"/>
    <w:rsid w:val="00A77B3E"/>
    <w:rsid w:val="00CA2A55"/>
    <w:rsid w:val="00CF199E"/>
    <w:rsid w:val="00DB26A1"/>
    <w:rsid w:val="00DB7901"/>
    <w:rsid w:val="00E1744C"/>
    <w:rsid w:val="00E87AF6"/>
    <w:rsid w:val="00EB2E33"/>
    <w:rsid w:val="00F4085A"/>
    <w:rsid w:val="00F82AFE"/>
    <w:rsid w:val="00FE06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776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4085A"/>
    <w:rPr>
      <w:sz w:val="18"/>
      <w:szCs w:val="18"/>
    </w:rPr>
  </w:style>
  <w:style w:type="character" w:customStyle="1" w:styleId="Char">
    <w:name w:val="批注框文本 Char"/>
    <w:basedOn w:val="a0"/>
    <w:link w:val="a3"/>
    <w:rsid w:val="00F4085A"/>
    <w:rPr>
      <w:sz w:val="18"/>
      <w:szCs w:val="18"/>
    </w:rPr>
  </w:style>
  <w:style w:type="paragraph" w:styleId="a4">
    <w:name w:val="Normal (Web)"/>
    <w:basedOn w:val="a"/>
    <w:semiHidden/>
    <w:unhideWhenUsed/>
    <w:rsid w:val="00604409"/>
  </w:style>
  <w:style w:type="paragraph" w:styleId="a5">
    <w:name w:val="header"/>
    <w:basedOn w:val="a"/>
    <w:link w:val="Char0"/>
    <w:unhideWhenUsed/>
    <w:rsid w:val="001D2C1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D2C16"/>
    <w:rPr>
      <w:sz w:val="18"/>
      <w:szCs w:val="18"/>
    </w:rPr>
  </w:style>
  <w:style w:type="paragraph" w:styleId="a6">
    <w:name w:val="footer"/>
    <w:basedOn w:val="a"/>
    <w:link w:val="Char1"/>
    <w:uiPriority w:val="99"/>
    <w:unhideWhenUsed/>
    <w:rsid w:val="001D2C16"/>
    <w:pPr>
      <w:tabs>
        <w:tab w:val="center" w:pos="4153"/>
        <w:tab w:val="right" w:pos="8306"/>
      </w:tabs>
      <w:snapToGrid w:val="0"/>
    </w:pPr>
    <w:rPr>
      <w:sz w:val="18"/>
      <w:szCs w:val="18"/>
    </w:rPr>
  </w:style>
  <w:style w:type="character" w:customStyle="1" w:styleId="Char1">
    <w:name w:val="页脚 Char"/>
    <w:basedOn w:val="a0"/>
    <w:link w:val="a6"/>
    <w:uiPriority w:val="99"/>
    <w:rsid w:val="001D2C1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4085A"/>
    <w:rPr>
      <w:sz w:val="18"/>
      <w:szCs w:val="18"/>
    </w:rPr>
  </w:style>
  <w:style w:type="character" w:customStyle="1" w:styleId="Char">
    <w:name w:val="批注框文本 Char"/>
    <w:basedOn w:val="a0"/>
    <w:link w:val="a3"/>
    <w:rsid w:val="00F4085A"/>
    <w:rPr>
      <w:sz w:val="18"/>
      <w:szCs w:val="18"/>
    </w:rPr>
  </w:style>
  <w:style w:type="paragraph" w:styleId="a4">
    <w:name w:val="Normal (Web)"/>
    <w:basedOn w:val="a"/>
    <w:semiHidden/>
    <w:unhideWhenUsed/>
    <w:rsid w:val="00604409"/>
  </w:style>
  <w:style w:type="paragraph" w:styleId="a5">
    <w:name w:val="header"/>
    <w:basedOn w:val="a"/>
    <w:link w:val="Char0"/>
    <w:unhideWhenUsed/>
    <w:rsid w:val="001D2C1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D2C16"/>
    <w:rPr>
      <w:sz w:val="18"/>
      <w:szCs w:val="18"/>
    </w:rPr>
  </w:style>
  <w:style w:type="paragraph" w:styleId="a6">
    <w:name w:val="footer"/>
    <w:basedOn w:val="a"/>
    <w:link w:val="Char1"/>
    <w:uiPriority w:val="99"/>
    <w:unhideWhenUsed/>
    <w:rsid w:val="001D2C16"/>
    <w:pPr>
      <w:tabs>
        <w:tab w:val="center" w:pos="4153"/>
        <w:tab w:val="right" w:pos="8306"/>
      </w:tabs>
      <w:snapToGrid w:val="0"/>
    </w:pPr>
    <w:rPr>
      <w:sz w:val="18"/>
      <w:szCs w:val="18"/>
    </w:rPr>
  </w:style>
  <w:style w:type="character" w:customStyle="1" w:styleId="Char1">
    <w:name w:val="页脚 Char"/>
    <w:basedOn w:val="a0"/>
    <w:link w:val="a6"/>
    <w:uiPriority w:val="99"/>
    <w:rsid w:val="001D2C1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252996">
      <w:bodyDiv w:val="1"/>
      <w:marLeft w:val="0"/>
      <w:marRight w:val="0"/>
      <w:marTop w:val="0"/>
      <w:marBottom w:val="0"/>
      <w:divBdr>
        <w:top w:val="none" w:sz="0" w:space="0" w:color="auto"/>
        <w:left w:val="none" w:sz="0" w:space="0" w:color="auto"/>
        <w:bottom w:val="none" w:sz="0" w:space="0" w:color="auto"/>
        <w:right w:val="none" w:sz="0" w:space="0" w:color="auto"/>
      </w:divBdr>
    </w:div>
    <w:div w:id="1086342721">
      <w:bodyDiv w:val="1"/>
      <w:marLeft w:val="0"/>
      <w:marRight w:val="0"/>
      <w:marTop w:val="0"/>
      <w:marBottom w:val="0"/>
      <w:divBdr>
        <w:top w:val="none" w:sz="0" w:space="0" w:color="auto"/>
        <w:left w:val="none" w:sz="0" w:space="0" w:color="auto"/>
        <w:bottom w:val="none" w:sz="0" w:space="0" w:color="auto"/>
        <w:right w:val="none" w:sz="0" w:space="0" w:color="auto"/>
      </w:divBdr>
    </w:div>
    <w:div w:id="1438215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20</Pages>
  <Words>3149</Words>
  <Characters>17950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双勤</dc:creator>
  <cp:lastModifiedBy>liujihong2008@qq.con</cp:lastModifiedBy>
  <cp:revision>12</cp:revision>
  <dcterms:created xsi:type="dcterms:W3CDTF">2020-09-09T21:33:00Z</dcterms:created>
  <dcterms:modified xsi:type="dcterms:W3CDTF">2020-10-22T07:57:00Z</dcterms:modified>
</cp:coreProperties>
</file>