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E574" w14:textId="7AD95837" w:rsidR="00F41BB3" w:rsidRPr="00BE22D3" w:rsidRDefault="00F41BB3" w:rsidP="00D10905">
      <w:pPr>
        <w:tabs>
          <w:tab w:val="left" w:pos="9356"/>
        </w:tabs>
        <w:adjustRightInd w:val="0"/>
        <w:snapToGrid w:val="0"/>
        <w:spacing w:line="360" w:lineRule="auto"/>
        <w:ind w:firstLine="1"/>
        <w:jc w:val="both"/>
        <w:rPr>
          <w:rFonts w:ascii="Book Antiqua" w:hAnsi="Book Antiqua"/>
          <w:color w:val="000000"/>
          <w:sz w:val="24"/>
          <w:szCs w:val="24"/>
        </w:rPr>
      </w:pPr>
      <w:r w:rsidRPr="00BE22D3">
        <w:rPr>
          <w:rFonts w:ascii="Book Antiqua" w:eastAsia="Times New Roman" w:hAnsi="Book Antiqua" w:cs="宋体"/>
          <w:b/>
          <w:color w:val="000000"/>
          <w:sz w:val="24"/>
          <w:szCs w:val="24"/>
        </w:rPr>
        <w:t xml:space="preserve">Name of Journal: </w:t>
      </w:r>
      <w:r w:rsidRPr="00BE22D3">
        <w:rPr>
          <w:rFonts w:ascii="Book Antiqua" w:eastAsia="Times New Roman" w:hAnsi="Book Antiqua" w:cs="宋体"/>
          <w:i/>
          <w:color w:val="000000"/>
          <w:sz w:val="24"/>
          <w:szCs w:val="24"/>
        </w:rPr>
        <w:t>World Journal of Meta-Analysis</w:t>
      </w:r>
    </w:p>
    <w:p w14:paraId="1BB77573" w14:textId="29A4452D" w:rsidR="00F41BB3" w:rsidRPr="00BE22D3" w:rsidRDefault="00F41BB3" w:rsidP="00D10905">
      <w:pPr>
        <w:tabs>
          <w:tab w:val="left" w:pos="9356"/>
        </w:tabs>
        <w:adjustRightInd w:val="0"/>
        <w:snapToGrid w:val="0"/>
        <w:spacing w:line="360" w:lineRule="auto"/>
        <w:ind w:firstLine="1"/>
        <w:jc w:val="both"/>
        <w:rPr>
          <w:rFonts w:ascii="Book Antiqua" w:eastAsiaTheme="minorEastAsia" w:hAnsi="Book Antiqua" w:cs="宋体"/>
          <w:b/>
          <w:color w:val="000000"/>
          <w:sz w:val="24"/>
          <w:szCs w:val="24"/>
          <w:lang w:eastAsia="zh-CN"/>
        </w:rPr>
      </w:pPr>
      <w:r w:rsidRPr="00BE22D3">
        <w:rPr>
          <w:rFonts w:ascii="Book Antiqua" w:hAnsi="Book Antiqua" w:cs="Arial"/>
          <w:b/>
          <w:color w:val="000000"/>
          <w:sz w:val="24"/>
          <w:szCs w:val="24"/>
        </w:rPr>
        <w:t>Manuscript NO:</w:t>
      </w:r>
      <w:r w:rsidRPr="00BE22D3">
        <w:rPr>
          <w:rFonts w:ascii="Book Antiqua" w:hAnsi="Book Antiqua" w:cs="Arial"/>
          <w:b/>
          <w:color w:val="000000"/>
          <w:sz w:val="24"/>
          <w:szCs w:val="24"/>
          <w:lang w:eastAsia="zh-CN"/>
        </w:rPr>
        <w:t xml:space="preserve"> </w:t>
      </w:r>
      <w:r w:rsidRPr="00BE22D3">
        <w:rPr>
          <w:rFonts w:ascii="Book Antiqua" w:eastAsiaTheme="minorEastAsia" w:hAnsi="Book Antiqua" w:cs="Arial"/>
          <w:color w:val="000000"/>
          <w:sz w:val="24"/>
          <w:szCs w:val="24"/>
          <w:lang w:eastAsia="zh-CN"/>
        </w:rPr>
        <w:t>56768</w:t>
      </w:r>
    </w:p>
    <w:p w14:paraId="68217C3D" w14:textId="77777777" w:rsidR="00F41BB3" w:rsidRPr="00BE22D3" w:rsidRDefault="00F41BB3" w:rsidP="00D10905">
      <w:pPr>
        <w:tabs>
          <w:tab w:val="left" w:pos="9356"/>
        </w:tabs>
        <w:adjustRightInd w:val="0"/>
        <w:snapToGrid w:val="0"/>
        <w:spacing w:line="360" w:lineRule="auto"/>
        <w:ind w:firstLine="1"/>
        <w:jc w:val="both"/>
        <w:rPr>
          <w:rFonts w:ascii="Book Antiqua" w:hAnsi="Book Antiqua"/>
          <w:b/>
          <w:color w:val="000000"/>
          <w:sz w:val="24"/>
          <w:szCs w:val="24"/>
        </w:rPr>
      </w:pPr>
      <w:r w:rsidRPr="00BE22D3">
        <w:rPr>
          <w:rFonts w:ascii="Book Antiqua" w:hAnsi="Book Antiqua"/>
          <w:b/>
          <w:color w:val="000000"/>
          <w:sz w:val="24"/>
          <w:szCs w:val="24"/>
          <w:shd w:val="clear" w:color="auto" w:fill="FFFFFF"/>
        </w:rPr>
        <w:t>Manuscript Type</w:t>
      </w:r>
      <w:r w:rsidRPr="00BE22D3">
        <w:rPr>
          <w:rFonts w:ascii="Book Antiqua" w:hAnsi="Book Antiqua"/>
          <w:b/>
          <w:color w:val="000000"/>
          <w:sz w:val="24"/>
          <w:szCs w:val="24"/>
        </w:rPr>
        <w:t xml:space="preserve">: </w:t>
      </w:r>
      <w:r w:rsidRPr="00BE22D3">
        <w:rPr>
          <w:rFonts w:ascii="Book Antiqua" w:hAnsi="Book Antiqua"/>
          <w:color w:val="000000"/>
          <w:sz w:val="24"/>
          <w:szCs w:val="24"/>
          <w:lang w:eastAsia="zh-CN"/>
        </w:rPr>
        <w:t>FIELD OF VISION</w:t>
      </w:r>
    </w:p>
    <w:p w14:paraId="67A82A97" w14:textId="77777777" w:rsidR="00F41BB3" w:rsidRPr="00BE22D3" w:rsidRDefault="00F41BB3"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76389846" w14:textId="2B183F5F" w:rsidR="00B94E96" w:rsidRPr="00BE22D3" w:rsidRDefault="00B55802"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COVID-19</w:t>
      </w:r>
      <w:r w:rsidRPr="00BE22D3">
        <w:rPr>
          <w:rFonts w:ascii="Book Antiqua" w:eastAsiaTheme="minorEastAsia" w:hAnsi="Book Antiqua"/>
          <w:color w:val="000000" w:themeColor="text1"/>
          <w:sz w:val="24"/>
          <w:szCs w:val="24"/>
          <w:lang w:eastAsia="zh-CN"/>
        </w:rPr>
        <w:t xml:space="preserve">: </w:t>
      </w:r>
      <w:r w:rsidR="000509B5" w:rsidRPr="00BE22D3">
        <w:rPr>
          <w:rFonts w:ascii="Book Antiqua" w:hAnsi="Book Antiqua"/>
          <w:color w:val="000000" w:themeColor="text1"/>
          <w:sz w:val="24"/>
          <w:szCs w:val="24"/>
        </w:rPr>
        <w:t>Off-label therapies based on mechanism of action while w</w:t>
      </w:r>
      <w:r w:rsidR="005D3FE8" w:rsidRPr="00BE22D3">
        <w:rPr>
          <w:rFonts w:ascii="Book Antiqua" w:hAnsi="Book Antiqua"/>
          <w:color w:val="000000" w:themeColor="text1"/>
          <w:sz w:val="24"/>
          <w:szCs w:val="24"/>
        </w:rPr>
        <w:t xml:space="preserve">aiting for </w:t>
      </w:r>
      <w:r w:rsidR="00F41BB3" w:rsidRPr="00BE22D3">
        <w:rPr>
          <w:rFonts w:ascii="Book Antiqua" w:hAnsi="Book Antiqua"/>
          <w:color w:val="000000" w:themeColor="text1"/>
          <w:sz w:val="24"/>
          <w:szCs w:val="24"/>
        </w:rPr>
        <w:t>evidence</w:t>
      </w:r>
      <w:r w:rsidR="004434FD" w:rsidRPr="00BE22D3">
        <w:rPr>
          <w:rFonts w:ascii="Book Antiqua" w:hAnsi="Book Antiqua"/>
          <w:color w:val="000000" w:themeColor="text1"/>
          <w:sz w:val="24"/>
          <w:szCs w:val="24"/>
        </w:rPr>
        <w:t>-</w:t>
      </w:r>
      <w:r w:rsidR="00F41BB3" w:rsidRPr="00BE22D3">
        <w:rPr>
          <w:rFonts w:ascii="Book Antiqua" w:hAnsi="Book Antiqua"/>
          <w:color w:val="000000" w:themeColor="text1"/>
          <w:sz w:val="24"/>
          <w:szCs w:val="24"/>
        </w:rPr>
        <w:t>based medicine recommendations</w:t>
      </w:r>
    </w:p>
    <w:p w14:paraId="5BDBACAC" w14:textId="77777777" w:rsidR="002D793B" w:rsidRPr="00BE22D3"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2989B2D3" w14:textId="4CF59868" w:rsidR="00F41BB3" w:rsidRPr="00BE22D3"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b w:val="0"/>
          <w:color w:val="000000" w:themeColor="text1"/>
          <w:sz w:val="24"/>
          <w:szCs w:val="24"/>
          <w:lang w:eastAsia="zh-CN"/>
        </w:rPr>
      </w:pPr>
      <w:r w:rsidRPr="00BE22D3">
        <w:rPr>
          <w:rFonts w:ascii="Book Antiqua" w:hAnsi="Book Antiqua"/>
          <w:b w:val="0"/>
          <w:color w:val="000000" w:themeColor="text1"/>
          <w:sz w:val="24"/>
          <w:szCs w:val="24"/>
        </w:rPr>
        <w:t>Scotto di Vetta M</w:t>
      </w:r>
      <w:r w:rsidRPr="00BE22D3">
        <w:rPr>
          <w:rFonts w:ascii="Book Antiqua" w:eastAsiaTheme="minorEastAsia" w:hAnsi="Book Antiqua"/>
          <w:b w:val="0"/>
          <w:color w:val="000000" w:themeColor="text1"/>
          <w:sz w:val="24"/>
          <w:szCs w:val="24"/>
          <w:lang w:eastAsia="zh-CN"/>
        </w:rPr>
        <w:t xml:space="preserve"> </w:t>
      </w:r>
      <w:r w:rsidRPr="00BE22D3">
        <w:rPr>
          <w:rFonts w:ascii="Book Antiqua" w:eastAsiaTheme="minorEastAsia" w:hAnsi="Book Antiqua"/>
          <w:b w:val="0"/>
          <w:i/>
          <w:color w:val="000000" w:themeColor="text1"/>
          <w:sz w:val="24"/>
          <w:szCs w:val="24"/>
          <w:lang w:eastAsia="zh-CN"/>
        </w:rPr>
        <w:t>et al</w:t>
      </w:r>
      <w:r w:rsidRPr="00BE22D3">
        <w:rPr>
          <w:rFonts w:ascii="Book Antiqua" w:eastAsiaTheme="minorEastAsia" w:hAnsi="Book Antiqua"/>
          <w:b w:val="0"/>
          <w:color w:val="000000" w:themeColor="text1"/>
          <w:sz w:val="24"/>
          <w:szCs w:val="24"/>
          <w:lang w:eastAsia="zh-CN"/>
        </w:rPr>
        <w:t>. Off-label therapies for COVID-19</w:t>
      </w:r>
    </w:p>
    <w:p w14:paraId="0C0EBC7D" w14:textId="77777777" w:rsidR="002D793B" w:rsidRPr="00BE22D3" w:rsidRDefault="002D793B" w:rsidP="00D10905">
      <w:pPr>
        <w:pStyle w:val="a4"/>
        <w:tabs>
          <w:tab w:val="left" w:pos="9356"/>
        </w:tabs>
        <w:adjustRightInd w:val="0"/>
        <w:snapToGrid w:val="0"/>
        <w:spacing w:before="0" w:line="360" w:lineRule="auto"/>
        <w:ind w:left="0" w:right="0" w:firstLine="1"/>
        <w:jc w:val="both"/>
        <w:rPr>
          <w:rFonts w:ascii="Book Antiqua" w:eastAsiaTheme="minorEastAsia" w:hAnsi="Book Antiqua"/>
          <w:color w:val="000000" w:themeColor="text1"/>
          <w:sz w:val="24"/>
          <w:szCs w:val="24"/>
          <w:lang w:eastAsia="zh-CN"/>
        </w:rPr>
      </w:pPr>
    </w:p>
    <w:p w14:paraId="7436BE78" w14:textId="54B410DA" w:rsidR="00B94E96"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sz w:val="24"/>
          <w:szCs w:val="24"/>
        </w:rPr>
        <w:t xml:space="preserve">Matteo </w:t>
      </w:r>
      <w:r w:rsidR="005D3FE8" w:rsidRPr="00BE22D3">
        <w:rPr>
          <w:rFonts w:ascii="Book Antiqua" w:hAnsi="Book Antiqua"/>
          <w:color w:val="000000" w:themeColor="text1"/>
          <w:sz w:val="24"/>
          <w:szCs w:val="24"/>
        </w:rPr>
        <w:t xml:space="preserve">Scotto di Vetta, </w:t>
      </w:r>
      <w:r w:rsidRPr="00BE22D3">
        <w:rPr>
          <w:rFonts w:ascii="Book Antiqua" w:hAnsi="Book Antiqua"/>
          <w:sz w:val="24"/>
          <w:szCs w:val="24"/>
        </w:rPr>
        <w:t xml:space="preserve">Marco </w:t>
      </w:r>
      <w:r w:rsidR="005D3FE8" w:rsidRPr="00BE22D3">
        <w:rPr>
          <w:rFonts w:ascii="Book Antiqua" w:hAnsi="Book Antiqua"/>
          <w:color w:val="000000" w:themeColor="text1"/>
          <w:sz w:val="24"/>
          <w:szCs w:val="24"/>
        </w:rPr>
        <w:t xml:space="preserve">Morrone, </w:t>
      </w:r>
      <w:r w:rsidRPr="00BE22D3">
        <w:rPr>
          <w:rFonts w:ascii="Book Antiqua" w:hAnsi="Book Antiqua"/>
          <w:sz w:val="24"/>
          <w:szCs w:val="24"/>
        </w:rPr>
        <w:t xml:space="preserve">Serafino </w:t>
      </w:r>
      <w:r w:rsidR="005D3FE8" w:rsidRPr="00BE22D3">
        <w:rPr>
          <w:rFonts w:ascii="Book Antiqua" w:hAnsi="Book Antiqua"/>
          <w:color w:val="000000" w:themeColor="text1"/>
          <w:sz w:val="24"/>
          <w:szCs w:val="24"/>
        </w:rPr>
        <w:t>Fazio</w:t>
      </w:r>
    </w:p>
    <w:p w14:paraId="249DA756" w14:textId="77777777"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F2956FF" w14:textId="0EA599AE"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BE22D3">
        <w:rPr>
          <w:rFonts w:ascii="Book Antiqua" w:hAnsi="Book Antiqua"/>
          <w:b/>
          <w:bCs/>
          <w:sz w:val="24"/>
          <w:szCs w:val="24"/>
        </w:rPr>
        <w:t xml:space="preserve">Matteo Scotto Di Vetta, </w:t>
      </w:r>
      <w:r w:rsidRPr="00BE22D3">
        <w:rPr>
          <w:rFonts w:ascii="Book Antiqua" w:eastAsiaTheme="minorEastAsia" w:hAnsi="Book Antiqua"/>
          <w:bCs/>
          <w:sz w:val="24"/>
          <w:szCs w:val="24"/>
          <w:lang w:eastAsia="zh-CN"/>
        </w:rPr>
        <w:t xml:space="preserve">Department of </w:t>
      </w:r>
      <w:r w:rsidRPr="00BE22D3">
        <w:rPr>
          <w:rFonts w:ascii="Book Antiqua" w:hAnsi="Book Antiqua"/>
          <w:sz w:val="24"/>
          <w:szCs w:val="24"/>
        </w:rPr>
        <w:t>Internal Medicine, University of Naples, Naples 80100, Italy</w:t>
      </w:r>
    </w:p>
    <w:p w14:paraId="10A43DDC" w14:textId="77777777"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p>
    <w:p w14:paraId="3F296F49" w14:textId="77777777"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BE22D3">
        <w:rPr>
          <w:rFonts w:ascii="Book Antiqua" w:hAnsi="Book Antiqua"/>
          <w:b/>
          <w:bCs/>
          <w:sz w:val="24"/>
          <w:szCs w:val="24"/>
        </w:rPr>
        <w:t xml:space="preserve">Marco Morrone, </w:t>
      </w:r>
      <w:r w:rsidRPr="00BE22D3">
        <w:rPr>
          <w:rFonts w:ascii="Book Antiqua" w:hAnsi="Book Antiqua"/>
          <w:sz w:val="24"/>
          <w:szCs w:val="24"/>
        </w:rPr>
        <w:t>Farmacia, Farmacia Morrone, Casoria 80022, Italy</w:t>
      </w:r>
    </w:p>
    <w:p w14:paraId="76DD8AA1" w14:textId="77777777"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b/>
          <w:bCs/>
          <w:sz w:val="24"/>
          <w:szCs w:val="24"/>
          <w:lang w:eastAsia="zh-CN"/>
        </w:rPr>
      </w:pPr>
    </w:p>
    <w:p w14:paraId="73360A56" w14:textId="5293C6E5" w:rsidR="00B94E96" w:rsidRPr="00BE22D3" w:rsidRDefault="002D793B"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b/>
          <w:bCs/>
          <w:sz w:val="24"/>
          <w:szCs w:val="24"/>
        </w:rPr>
        <w:t xml:space="preserve">Serafino Fazio, </w:t>
      </w:r>
      <w:r w:rsidRPr="00BE22D3">
        <w:rPr>
          <w:rFonts w:ascii="Book Antiqua" w:hAnsi="Book Antiqua"/>
          <w:sz w:val="24"/>
          <w:szCs w:val="24"/>
        </w:rPr>
        <w:t>Department of Internal Medicine, Cardiovascular and Immunologic Sciences, Federico II University of Naples,</w:t>
      </w:r>
      <w:r w:rsidRPr="00BE22D3">
        <w:rPr>
          <w:rFonts w:ascii="Book Antiqua" w:eastAsiaTheme="minorEastAsia" w:hAnsi="Book Antiqua"/>
          <w:sz w:val="24"/>
          <w:szCs w:val="24"/>
          <w:lang w:eastAsia="zh-CN"/>
        </w:rPr>
        <w:t xml:space="preserve"> </w:t>
      </w:r>
      <w:r w:rsidRPr="00BE22D3">
        <w:rPr>
          <w:rFonts w:ascii="Book Antiqua" w:hAnsi="Book Antiqua"/>
          <w:sz w:val="24"/>
          <w:szCs w:val="24"/>
        </w:rPr>
        <w:t>Napoli 80100, Italy</w:t>
      </w:r>
    </w:p>
    <w:p w14:paraId="7B37721C" w14:textId="77777777" w:rsidR="00B94E96" w:rsidRPr="00BE22D3"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7CE87C30" w14:textId="5C43EA5D" w:rsidR="002D793B"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b/>
          <w:color w:val="000000"/>
          <w:sz w:val="24"/>
          <w:szCs w:val="24"/>
        </w:rPr>
        <w:t>Author contribution</w:t>
      </w:r>
      <w:r w:rsidRPr="00BE22D3">
        <w:rPr>
          <w:rFonts w:ascii="Book Antiqua" w:hAnsi="Book Antiqua"/>
          <w:b/>
          <w:color w:val="000000"/>
          <w:sz w:val="24"/>
          <w:szCs w:val="24"/>
          <w:lang w:eastAsia="zh-CN"/>
        </w:rPr>
        <w:t>s</w:t>
      </w:r>
      <w:r w:rsidRPr="00BE22D3">
        <w:rPr>
          <w:rFonts w:ascii="Book Antiqua" w:hAnsi="Book Antiqua"/>
          <w:b/>
          <w:color w:val="000000"/>
          <w:sz w:val="24"/>
          <w:szCs w:val="24"/>
        </w:rPr>
        <w:t>:</w:t>
      </w:r>
      <w:r w:rsidRPr="00BE22D3">
        <w:rPr>
          <w:rFonts w:ascii="Book Antiqua" w:hAnsi="Book Antiqua"/>
          <w:sz w:val="24"/>
          <w:szCs w:val="24"/>
        </w:rPr>
        <w:t xml:space="preserve"> </w:t>
      </w:r>
      <w:r w:rsidRPr="00BE22D3">
        <w:rPr>
          <w:rFonts w:ascii="Book Antiqua" w:hAnsi="Book Antiqua"/>
          <w:color w:val="000000" w:themeColor="text1"/>
          <w:sz w:val="24"/>
          <w:szCs w:val="24"/>
        </w:rPr>
        <w:t xml:space="preserve">Scotto di </w:t>
      </w:r>
      <w:proofErr w:type="spellStart"/>
      <w:r w:rsidRPr="00BE22D3">
        <w:rPr>
          <w:rFonts w:ascii="Book Antiqua" w:hAnsi="Book Antiqua"/>
          <w:color w:val="000000" w:themeColor="text1"/>
          <w:sz w:val="24"/>
          <w:szCs w:val="24"/>
        </w:rPr>
        <w:t>Vetta</w:t>
      </w:r>
      <w:proofErr w:type="spellEnd"/>
      <w:r w:rsidRPr="00BE22D3">
        <w:rPr>
          <w:rFonts w:ascii="Book Antiqua" w:eastAsiaTheme="minorEastAsia" w:hAnsi="Book Antiqua"/>
          <w:color w:val="000000" w:themeColor="text1"/>
          <w:sz w:val="24"/>
          <w:szCs w:val="24"/>
          <w:lang w:eastAsia="zh-CN"/>
        </w:rPr>
        <w:t xml:space="preserve"> M</w:t>
      </w:r>
      <w:r w:rsidRPr="00BE22D3">
        <w:rPr>
          <w:rFonts w:ascii="Book Antiqua" w:hAnsi="Book Antiqua"/>
          <w:color w:val="000000" w:themeColor="text1"/>
          <w:sz w:val="24"/>
          <w:szCs w:val="24"/>
        </w:rPr>
        <w:t xml:space="preserve">, </w:t>
      </w:r>
      <w:proofErr w:type="spellStart"/>
      <w:r w:rsidRPr="00BE22D3">
        <w:rPr>
          <w:rFonts w:ascii="Book Antiqua" w:hAnsi="Book Antiqua"/>
          <w:color w:val="000000" w:themeColor="text1"/>
          <w:sz w:val="24"/>
          <w:szCs w:val="24"/>
        </w:rPr>
        <w:t>Morrone</w:t>
      </w:r>
      <w:proofErr w:type="spellEnd"/>
      <w:r w:rsidRPr="00BE22D3">
        <w:rPr>
          <w:rFonts w:ascii="Book Antiqua" w:eastAsiaTheme="minorEastAsia" w:hAnsi="Book Antiqua"/>
          <w:color w:val="000000" w:themeColor="text1"/>
          <w:sz w:val="24"/>
          <w:szCs w:val="24"/>
          <w:lang w:eastAsia="zh-CN"/>
        </w:rPr>
        <w:t xml:space="preserve"> M</w:t>
      </w:r>
      <w:r w:rsidR="004434FD" w:rsidRPr="00BE22D3">
        <w:rPr>
          <w:rFonts w:ascii="Book Antiqua" w:hAnsi="Book Antiqua"/>
          <w:color w:val="000000" w:themeColor="text1"/>
          <w:sz w:val="24"/>
          <w:szCs w:val="24"/>
        </w:rPr>
        <w:t xml:space="preserve"> and</w:t>
      </w:r>
      <w:r w:rsidRPr="00BE22D3">
        <w:rPr>
          <w:rFonts w:ascii="Book Antiqua" w:hAnsi="Book Antiqua"/>
          <w:color w:val="000000" w:themeColor="text1"/>
          <w:sz w:val="24"/>
          <w:szCs w:val="24"/>
        </w:rPr>
        <w:t xml:space="preserve"> Fazio</w:t>
      </w:r>
      <w:r w:rsidRPr="00BE22D3">
        <w:rPr>
          <w:rFonts w:ascii="Book Antiqua" w:eastAsiaTheme="minorEastAsia" w:hAnsi="Book Antiqua"/>
          <w:color w:val="000000" w:themeColor="text1"/>
          <w:sz w:val="24"/>
          <w:szCs w:val="24"/>
          <w:lang w:eastAsia="zh-CN"/>
        </w:rPr>
        <w:t xml:space="preserve"> S contributed to the writing of the manuscript.</w:t>
      </w:r>
    </w:p>
    <w:p w14:paraId="19219988" w14:textId="0D06E6A1" w:rsidR="00B94E96" w:rsidRPr="00BE22D3" w:rsidRDefault="00B94E96"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p>
    <w:p w14:paraId="0B918EF0" w14:textId="77777777" w:rsidR="006E715D" w:rsidRPr="00BE22D3" w:rsidRDefault="002D793B" w:rsidP="00D10905">
      <w:pPr>
        <w:pStyle w:val="a3"/>
        <w:tabs>
          <w:tab w:val="left" w:pos="9356"/>
        </w:tabs>
        <w:adjustRightInd w:val="0"/>
        <w:snapToGrid w:val="0"/>
        <w:spacing w:line="360" w:lineRule="auto"/>
        <w:ind w:firstLine="1"/>
        <w:jc w:val="both"/>
        <w:rPr>
          <w:rFonts w:ascii="Book Antiqua" w:eastAsiaTheme="minorEastAsia" w:hAnsi="Book Antiqua"/>
          <w:sz w:val="24"/>
          <w:szCs w:val="24"/>
          <w:lang w:eastAsia="zh-CN"/>
        </w:rPr>
      </w:pPr>
      <w:r w:rsidRPr="00BE22D3">
        <w:rPr>
          <w:rFonts w:ascii="Book Antiqua" w:hAnsi="Book Antiqua"/>
          <w:b/>
          <w:color w:val="000000"/>
          <w:sz w:val="24"/>
          <w:szCs w:val="24"/>
        </w:rPr>
        <w:t>Corresponding author:</w:t>
      </w:r>
      <w:r w:rsidRPr="00BE22D3">
        <w:rPr>
          <w:rFonts w:ascii="Book Antiqua" w:hAnsi="Book Antiqua"/>
          <w:b/>
          <w:bCs/>
          <w:sz w:val="24"/>
          <w:szCs w:val="24"/>
        </w:rPr>
        <w:t xml:space="preserve"> Serafino Fazio, </w:t>
      </w:r>
      <w:r w:rsidRPr="00BE22D3">
        <w:rPr>
          <w:rFonts w:ascii="Book Antiqua" w:hAnsi="Book Antiqua"/>
          <w:b/>
          <w:sz w:val="24"/>
          <w:szCs w:val="24"/>
        </w:rPr>
        <w:t>MD</w:t>
      </w:r>
      <w:r w:rsidRPr="00BE22D3">
        <w:rPr>
          <w:rFonts w:ascii="Book Antiqua" w:eastAsiaTheme="minorEastAsia" w:hAnsi="Book Antiqua"/>
          <w:b/>
          <w:sz w:val="24"/>
          <w:szCs w:val="24"/>
          <w:lang w:eastAsia="zh-CN"/>
        </w:rPr>
        <w:t xml:space="preserve">, </w:t>
      </w:r>
      <w:r w:rsidRPr="00BE22D3">
        <w:rPr>
          <w:rFonts w:ascii="Book Antiqua" w:hAnsi="Book Antiqua"/>
          <w:b/>
          <w:sz w:val="24"/>
          <w:szCs w:val="24"/>
        </w:rPr>
        <w:t>Adjunct Professor,</w:t>
      </w:r>
      <w:r w:rsidRPr="00BE22D3">
        <w:rPr>
          <w:rFonts w:ascii="Book Antiqua" w:eastAsiaTheme="minorEastAsia" w:hAnsi="Book Antiqua"/>
          <w:b/>
          <w:sz w:val="24"/>
          <w:szCs w:val="24"/>
          <w:lang w:eastAsia="zh-CN"/>
        </w:rPr>
        <w:t xml:space="preserve"> </w:t>
      </w:r>
      <w:r w:rsidRPr="00BE22D3">
        <w:rPr>
          <w:rFonts w:ascii="Book Antiqua" w:hAnsi="Book Antiqua"/>
          <w:b/>
          <w:sz w:val="24"/>
          <w:szCs w:val="24"/>
        </w:rPr>
        <w:t>Associate Specialist</w:t>
      </w:r>
      <w:r w:rsidRPr="00BE22D3">
        <w:rPr>
          <w:rFonts w:ascii="Book Antiqua" w:eastAsiaTheme="minorEastAsia" w:hAnsi="Book Antiqua"/>
          <w:b/>
          <w:sz w:val="24"/>
          <w:szCs w:val="24"/>
          <w:lang w:eastAsia="zh-CN"/>
        </w:rPr>
        <w:t xml:space="preserve">, </w:t>
      </w:r>
      <w:r w:rsidRPr="00BE22D3">
        <w:rPr>
          <w:rFonts w:ascii="Book Antiqua" w:hAnsi="Book Antiqua"/>
          <w:sz w:val="24"/>
          <w:szCs w:val="24"/>
        </w:rPr>
        <w:t>Department of Internal Medicine, Cardiovascular and Immunologic Sciences, Federico II University of Naples,</w:t>
      </w:r>
      <w:r w:rsidRPr="00BE22D3">
        <w:rPr>
          <w:rFonts w:ascii="Book Antiqua" w:eastAsiaTheme="minorEastAsia" w:hAnsi="Book Antiqua"/>
          <w:sz w:val="24"/>
          <w:szCs w:val="24"/>
          <w:lang w:eastAsia="zh-CN"/>
        </w:rPr>
        <w:t xml:space="preserve"> Via S. Pansini 5, </w:t>
      </w:r>
      <w:r w:rsidRPr="00BE22D3">
        <w:rPr>
          <w:rFonts w:ascii="Book Antiqua" w:hAnsi="Book Antiqua"/>
          <w:sz w:val="24"/>
          <w:szCs w:val="24"/>
        </w:rPr>
        <w:t>Napoli 80100, Italy</w:t>
      </w:r>
      <w:r w:rsidR="006E715D" w:rsidRPr="00BE22D3">
        <w:rPr>
          <w:rFonts w:ascii="Book Antiqua" w:eastAsiaTheme="minorEastAsia" w:hAnsi="Book Antiqua"/>
          <w:sz w:val="24"/>
          <w:szCs w:val="24"/>
          <w:lang w:eastAsia="zh-CN"/>
        </w:rPr>
        <w:t>.</w:t>
      </w:r>
      <w:r w:rsidR="006E715D" w:rsidRPr="00BE22D3">
        <w:rPr>
          <w:rFonts w:ascii="Book Antiqua" w:hAnsi="Book Antiqua"/>
          <w:sz w:val="24"/>
          <w:szCs w:val="24"/>
        </w:rPr>
        <w:t xml:space="preserve"> </w:t>
      </w:r>
      <w:hyperlink r:id="rId8" w:history="1">
        <w:r w:rsidR="006E715D" w:rsidRPr="00BE22D3">
          <w:rPr>
            <w:rStyle w:val="a6"/>
            <w:rFonts w:ascii="Book Antiqua" w:hAnsi="Book Antiqua"/>
            <w:color w:val="auto"/>
            <w:sz w:val="24"/>
            <w:szCs w:val="24"/>
            <w:u w:val="none"/>
          </w:rPr>
          <w:t>sefazio@libero.it</w:t>
        </w:r>
      </w:hyperlink>
      <w:r w:rsidR="006E715D" w:rsidRPr="00BE22D3">
        <w:rPr>
          <w:rFonts w:ascii="Book Antiqua" w:eastAsiaTheme="minorEastAsia" w:hAnsi="Book Antiqua"/>
          <w:sz w:val="24"/>
          <w:szCs w:val="24"/>
          <w:lang w:eastAsia="zh-CN"/>
        </w:rPr>
        <w:t xml:space="preserve"> </w:t>
      </w:r>
    </w:p>
    <w:p w14:paraId="30965DCC" w14:textId="77777777"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p>
    <w:p w14:paraId="7335D220" w14:textId="62BB01E0"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r w:rsidRPr="00BE22D3">
        <w:rPr>
          <w:rFonts w:ascii="Book Antiqua" w:hAnsi="Book Antiqua"/>
          <w:b/>
          <w:color w:val="000000"/>
          <w:sz w:val="24"/>
          <w:szCs w:val="24"/>
        </w:rPr>
        <w:t xml:space="preserve">Received: </w:t>
      </w:r>
      <w:r w:rsidRPr="00BE22D3">
        <w:rPr>
          <w:rFonts w:ascii="Book Antiqua" w:eastAsiaTheme="minorEastAsia" w:hAnsi="Book Antiqua"/>
          <w:color w:val="000000"/>
          <w:sz w:val="24"/>
          <w:szCs w:val="24"/>
          <w:lang w:eastAsia="zh-CN"/>
        </w:rPr>
        <w:t>May 18, 2020</w:t>
      </w:r>
    </w:p>
    <w:p w14:paraId="18D2C2DD" w14:textId="509A5668"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BE22D3">
        <w:rPr>
          <w:rFonts w:ascii="Book Antiqua" w:hAnsi="Book Antiqua"/>
          <w:b/>
          <w:color w:val="000000"/>
          <w:sz w:val="24"/>
          <w:szCs w:val="24"/>
        </w:rPr>
        <w:t xml:space="preserve">Revised: </w:t>
      </w:r>
      <w:r w:rsidRPr="00BE22D3">
        <w:rPr>
          <w:rFonts w:ascii="Book Antiqua" w:eastAsiaTheme="minorEastAsia" w:hAnsi="Book Antiqua"/>
          <w:color w:val="000000"/>
          <w:sz w:val="24"/>
          <w:szCs w:val="24"/>
          <w:lang w:eastAsia="zh-CN"/>
        </w:rPr>
        <w:t>June 8, 2020</w:t>
      </w:r>
    </w:p>
    <w:p w14:paraId="55C9FDA3" w14:textId="337C1DF0"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b/>
          <w:color w:val="000000"/>
          <w:sz w:val="24"/>
          <w:szCs w:val="24"/>
          <w:lang w:eastAsia="zh-CN"/>
        </w:rPr>
      </w:pPr>
      <w:r w:rsidRPr="00BE22D3">
        <w:rPr>
          <w:rFonts w:ascii="Book Antiqua" w:hAnsi="Book Antiqua"/>
          <w:b/>
          <w:color w:val="000000"/>
          <w:sz w:val="24"/>
          <w:szCs w:val="24"/>
        </w:rPr>
        <w:t xml:space="preserve">Accepted: </w:t>
      </w:r>
      <w:r w:rsidR="00841D9C" w:rsidRPr="00BE22D3">
        <w:rPr>
          <w:rFonts w:ascii="Book Antiqua" w:hAnsi="Book Antiqua"/>
          <w:bCs/>
          <w:color w:val="000000"/>
          <w:sz w:val="24"/>
          <w:szCs w:val="24"/>
        </w:rPr>
        <w:t xml:space="preserve">June </w:t>
      </w:r>
      <w:r w:rsidR="00FD3A7D" w:rsidRPr="00BE22D3">
        <w:rPr>
          <w:rFonts w:ascii="Book Antiqua" w:hAnsi="Book Antiqua"/>
          <w:bCs/>
          <w:color w:val="000000"/>
          <w:sz w:val="24"/>
          <w:szCs w:val="24"/>
        </w:rPr>
        <w:t>8</w:t>
      </w:r>
      <w:r w:rsidR="00841D9C" w:rsidRPr="00BE22D3">
        <w:rPr>
          <w:rFonts w:ascii="Book Antiqua" w:hAnsi="Book Antiqua"/>
          <w:bCs/>
          <w:color w:val="000000"/>
          <w:sz w:val="24"/>
          <w:szCs w:val="24"/>
        </w:rPr>
        <w:t>, 2020</w:t>
      </w:r>
    </w:p>
    <w:p w14:paraId="25A0CC2B" w14:textId="22FBDDE3" w:rsidR="006E715D" w:rsidRPr="00BE22D3" w:rsidRDefault="006E715D" w:rsidP="00D10905">
      <w:pPr>
        <w:pStyle w:val="a3"/>
        <w:tabs>
          <w:tab w:val="left" w:pos="9356"/>
        </w:tabs>
        <w:adjustRightInd w:val="0"/>
        <w:snapToGrid w:val="0"/>
        <w:spacing w:line="360" w:lineRule="auto"/>
        <w:ind w:firstLine="1"/>
        <w:jc w:val="both"/>
        <w:rPr>
          <w:rFonts w:ascii="Book Antiqua" w:hAnsi="Book Antiqua"/>
          <w:b/>
          <w:color w:val="000000"/>
          <w:sz w:val="24"/>
          <w:szCs w:val="24"/>
          <w:lang w:eastAsia="zh-CN"/>
        </w:rPr>
      </w:pPr>
      <w:r w:rsidRPr="00BE22D3">
        <w:rPr>
          <w:rFonts w:ascii="Book Antiqua" w:hAnsi="Book Antiqua"/>
          <w:b/>
          <w:color w:val="000000"/>
          <w:sz w:val="24"/>
          <w:szCs w:val="24"/>
        </w:rPr>
        <w:t>Published online:</w:t>
      </w:r>
      <w:r w:rsidR="00BE22D3" w:rsidRPr="00BE22D3">
        <w:rPr>
          <w:rFonts w:ascii="Book Antiqua" w:hAnsi="Book Antiqua"/>
          <w:bCs/>
          <w:color w:val="000000"/>
          <w:sz w:val="24"/>
          <w:szCs w:val="24"/>
        </w:rPr>
        <w:t xml:space="preserve"> </w:t>
      </w:r>
      <w:r w:rsidR="00BE22D3" w:rsidRPr="00BE22D3">
        <w:rPr>
          <w:rFonts w:ascii="Book Antiqua" w:hAnsi="Book Antiqua"/>
          <w:bCs/>
          <w:color w:val="000000"/>
          <w:sz w:val="24"/>
          <w:szCs w:val="24"/>
        </w:rPr>
        <w:t>June 28, 2020</w:t>
      </w:r>
    </w:p>
    <w:p w14:paraId="1098EA35" w14:textId="77777777" w:rsidR="006E715D" w:rsidRPr="00BE22D3" w:rsidRDefault="006E715D" w:rsidP="00D10905">
      <w:pPr>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eastAsiaTheme="minorEastAsia" w:hAnsi="Book Antiqua"/>
          <w:color w:val="000000" w:themeColor="text1"/>
          <w:sz w:val="24"/>
          <w:szCs w:val="24"/>
          <w:lang w:eastAsia="zh-CN"/>
        </w:rPr>
        <w:lastRenderedPageBreak/>
        <w:br w:type="page"/>
      </w:r>
    </w:p>
    <w:p w14:paraId="45541AE9" w14:textId="77777777"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b/>
          <w:color w:val="000000"/>
          <w:sz w:val="24"/>
          <w:szCs w:val="24"/>
        </w:rPr>
        <w:lastRenderedPageBreak/>
        <w:t>Abstract</w:t>
      </w:r>
      <w:r w:rsidRPr="00BE22D3">
        <w:rPr>
          <w:rFonts w:ascii="Book Antiqua" w:hAnsi="Book Antiqua"/>
          <w:color w:val="000000" w:themeColor="text1"/>
          <w:sz w:val="24"/>
          <w:szCs w:val="24"/>
        </w:rPr>
        <w:t xml:space="preserve"> </w:t>
      </w:r>
    </w:p>
    <w:p w14:paraId="00FF6B60" w14:textId="69718983" w:rsidR="006E715D" w:rsidRPr="00BE22D3" w:rsidRDefault="006E715D" w:rsidP="00D10905">
      <w:pPr>
        <w:pStyle w:val="a3"/>
        <w:tabs>
          <w:tab w:val="left" w:pos="9356"/>
        </w:tabs>
        <w:adjustRightInd w:val="0"/>
        <w:snapToGrid w:val="0"/>
        <w:spacing w:line="360" w:lineRule="auto"/>
        <w:ind w:firstLine="1"/>
        <w:jc w:val="both"/>
        <w:rPr>
          <w:rStyle w:val="dxebaseoffice2010blue"/>
          <w:rFonts w:ascii="Book Antiqua" w:eastAsiaTheme="minorEastAsia" w:hAnsi="Book Antiqua"/>
          <w:sz w:val="24"/>
          <w:szCs w:val="24"/>
          <w:lang w:eastAsia="zh-CN"/>
        </w:rPr>
      </w:pPr>
      <w:r w:rsidRPr="00BE22D3">
        <w:rPr>
          <w:rStyle w:val="dxebaseoffice2010blue"/>
          <w:rFonts w:ascii="Book Antiqua" w:hAnsi="Book Antiqua"/>
          <w:sz w:val="24"/>
          <w:szCs w:val="24"/>
        </w:rPr>
        <w:t>The world pandemi</w:t>
      </w:r>
      <w:r w:rsidR="004434FD" w:rsidRPr="00BE22D3">
        <w:rPr>
          <w:rStyle w:val="dxebaseoffice2010blue"/>
          <w:rFonts w:ascii="Book Antiqua" w:hAnsi="Book Antiqua"/>
          <w:sz w:val="24"/>
          <w:szCs w:val="24"/>
        </w:rPr>
        <w:t>c</w:t>
      </w:r>
      <w:r w:rsidRPr="00BE22D3">
        <w:rPr>
          <w:rStyle w:val="dxebaseoffice2010blue"/>
          <w:rFonts w:ascii="Book Antiqua" w:hAnsi="Book Antiqua"/>
          <w:sz w:val="24"/>
          <w:szCs w:val="24"/>
        </w:rPr>
        <w:t xml:space="preserve"> due to coronavirus disease 2019</w:t>
      </w:r>
      <w:r w:rsidR="004434FD" w:rsidRPr="00BE22D3">
        <w:rPr>
          <w:rStyle w:val="dxebaseoffice2010blue"/>
          <w:rFonts w:ascii="Book Antiqua" w:hAnsi="Book Antiqua"/>
          <w:sz w:val="24"/>
          <w:szCs w:val="24"/>
        </w:rPr>
        <w:t>, known as COVID-19,</w:t>
      </w:r>
      <w:r w:rsidRPr="00BE22D3">
        <w:rPr>
          <w:rStyle w:val="dxebaseoffice2010blue"/>
          <w:rFonts w:ascii="Book Antiqua" w:hAnsi="Book Antiqua"/>
          <w:sz w:val="24"/>
          <w:szCs w:val="24"/>
        </w:rPr>
        <w:t xml:space="preserve"> </w:t>
      </w:r>
      <w:r w:rsidR="004434FD" w:rsidRPr="00BE22D3">
        <w:rPr>
          <w:rStyle w:val="dxebaseoffice2010blue"/>
          <w:rFonts w:ascii="Book Antiqua" w:hAnsi="Book Antiqua"/>
          <w:sz w:val="24"/>
          <w:szCs w:val="24"/>
        </w:rPr>
        <w:t xml:space="preserve">embodies </w:t>
      </w:r>
      <w:r w:rsidRPr="00BE22D3">
        <w:rPr>
          <w:rStyle w:val="dxebaseoffice2010blue"/>
          <w:rFonts w:ascii="Book Antiqua" w:hAnsi="Book Antiqua"/>
          <w:sz w:val="24"/>
          <w:szCs w:val="24"/>
        </w:rPr>
        <w:t>a high rate of disease tra</w:t>
      </w:r>
      <w:r w:rsidR="004434FD" w:rsidRPr="00BE22D3">
        <w:rPr>
          <w:rStyle w:val="dxebaseoffice2010blue"/>
          <w:rFonts w:ascii="Book Antiqua" w:hAnsi="Book Antiqua"/>
          <w:sz w:val="24"/>
          <w:szCs w:val="24"/>
        </w:rPr>
        <w:t>n</w:t>
      </w:r>
      <w:r w:rsidRPr="00BE22D3">
        <w:rPr>
          <w:rStyle w:val="dxebaseoffice2010blue"/>
          <w:rFonts w:ascii="Book Antiqua" w:hAnsi="Book Antiqua"/>
          <w:sz w:val="24"/>
          <w:szCs w:val="24"/>
        </w:rPr>
        <w:t xml:space="preserve">smission that causes a critical hospitalization overload. </w:t>
      </w:r>
      <w:r w:rsidR="004434FD" w:rsidRPr="00BE22D3">
        <w:rPr>
          <w:rStyle w:val="dxebaseoffice2010blue"/>
          <w:rFonts w:ascii="Book Antiqua" w:hAnsi="Book Antiqua"/>
          <w:sz w:val="24"/>
          <w:szCs w:val="24"/>
        </w:rPr>
        <w:t>As of</w:t>
      </w:r>
      <w:r w:rsidRPr="00BE22D3">
        <w:rPr>
          <w:rStyle w:val="dxebaseoffice2010blue"/>
          <w:rFonts w:ascii="Book Antiqua" w:hAnsi="Book Antiqua"/>
          <w:sz w:val="24"/>
          <w:szCs w:val="24"/>
        </w:rPr>
        <w:t xml:space="preserve"> May 15, 2020</w:t>
      </w:r>
      <w:r w:rsidR="004434FD"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the disease has </w:t>
      </w:r>
      <w:r w:rsidR="004434FD" w:rsidRPr="00BE22D3">
        <w:rPr>
          <w:rStyle w:val="dxebaseoffice2010blue"/>
          <w:rFonts w:ascii="Book Antiqua" w:hAnsi="Book Antiqua"/>
          <w:sz w:val="24"/>
          <w:szCs w:val="24"/>
        </w:rPr>
        <w:t xml:space="preserve">been the </w:t>
      </w:r>
      <w:r w:rsidRPr="00BE22D3">
        <w:rPr>
          <w:rStyle w:val="dxebaseoffice2010blue"/>
          <w:rFonts w:ascii="Book Antiqua" w:hAnsi="Book Antiqua"/>
          <w:sz w:val="24"/>
          <w:szCs w:val="24"/>
        </w:rPr>
        <w:t>cause</w:t>
      </w:r>
      <w:r w:rsidR="004434FD" w:rsidRPr="00BE22D3">
        <w:rPr>
          <w:rStyle w:val="dxebaseoffice2010blue"/>
          <w:rFonts w:ascii="Book Antiqua" w:hAnsi="Book Antiqua"/>
          <w:sz w:val="24"/>
          <w:szCs w:val="24"/>
        </w:rPr>
        <w:t xml:space="preserve"> of</w:t>
      </w:r>
      <w:r w:rsidRPr="00BE22D3">
        <w:rPr>
          <w:rStyle w:val="dxebaseoffice2010blue"/>
          <w:rFonts w:ascii="Book Antiqua" w:hAnsi="Book Antiqua"/>
          <w:sz w:val="24"/>
          <w:szCs w:val="24"/>
        </w:rPr>
        <w:t xml:space="preserve"> more than 4 million </w:t>
      </w:r>
      <w:r w:rsidR="004434FD" w:rsidRPr="00BE22D3">
        <w:rPr>
          <w:rStyle w:val="dxebaseoffice2010blue"/>
          <w:rFonts w:ascii="Book Antiqua" w:hAnsi="Book Antiqua"/>
          <w:sz w:val="24"/>
          <w:szCs w:val="24"/>
        </w:rPr>
        <w:t>infections</w:t>
      </w:r>
      <w:r w:rsidRPr="00BE22D3">
        <w:rPr>
          <w:rStyle w:val="dxebaseoffice2010blue"/>
          <w:rFonts w:ascii="Book Antiqua" w:hAnsi="Book Antiqua"/>
          <w:sz w:val="24"/>
          <w:szCs w:val="24"/>
        </w:rPr>
        <w:t xml:space="preserve"> and more </w:t>
      </w:r>
      <w:r w:rsidR="009E1F14" w:rsidRPr="00BE22D3">
        <w:rPr>
          <w:rStyle w:val="dxebaseoffice2010blue"/>
          <w:rFonts w:ascii="Book Antiqua" w:hAnsi="Book Antiqua"/>
          <w:sz w:val="24"/>
          <w:szCs w:val="24"/>
        </w:rPr>
        <w:t>than 280</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000 deaths all over the world. At the beginning</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we underestimated the disease</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now</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we have sufficient information and it is clear that it is not just a respiratory disease. </w:t>
      </w:r>
      <w:r w:rsidR="009E1F14" w:rsidRPr="00BE22D3">
        <w:rPr>
          <w:rStyle w:val="dxebaseoffice2010blue"/>
          <w:rFonts w:ascii="Book Antiqua" w:hAnsi="Book Antiqua"/>
          <w:sz w:val="24"/>
          <w:szCs w:val="24"/>
        </w:rPr>
        <w:t>I</w:t>
      </w:r>
      <w:r w:rsidRPr="00BE22D3">
        <w:rPr>
          <w:rStyle w:val="dxebaseoffice2010blue"/>
          <w:rFonts w:ascii="Book Antiqua" w:hAnsi="Book Antiqua"/>
          <w:sz w:val="24"/>
          <w:szCs w:val="24"/>
        </w:rPr>
        <w:t>n</w:t>
      </w:r>
      <w:r w:rsidR="009E1F14" w:rsidRPr="00BE22D3">
        <w:rPr>
          <w:rStyle w:val="dxebaseoffice2010blue"/>
          <w:rFonts w:ascii="Book Antiqua" w:eastAsiaTheme="minorEastAsia" w:hAnsi="Book Antiqua"/>
          <w:sz w:val="24"/>
          <w:szCs w:val="24"/>
          <w:lang w:eastAsia="zh-CN"/>
        </w:rPr>
        <w:t xml:space="preserve"> </w:t>
      </w:r>
      <w:r w:rsidRPr="00BE22D3">
        <w:rPr>
          <w:rStyle w:val="dxebaseoffice2010blue"/>
          <w:rFonts w:ascii="Book Antiqua" w:hAnsi="Book Antiqua"/>
          <w:sz w:val="24"/>
          <w:szCs w:val="24"/>
        </w:rPr>
        <w:t>fact</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if a prompt treatment is not </w:t>
      </w:r>
      <w:r w:rsidR="00741B21" w:rsidRPr="00BE22D3">
        <w:rPr>
          <w:rStyle w:val="dxebaseoffice2010blue"/>
          <w:rFonts w:ascii="Book Antiqua" w:hAnsi="Book Antiqua"/>
          <w:sz w:val="24"/>
          <w:szCs w:val="24"/>
        </w:rPr>
        <w:t xml:space="preserve">initiated, </w:t>
      </w:r>
      <w:r w:rsidRPr="00BE22D3">
        <w:rPr>
          <w:rStyle w:val="dxebaseoffice2010blue"/>
          <w:rFonts w:ascii="Book Antiqua" w:hAnsi="Book Antiqua"/>
          <w:sz w:val="24"/>
          <w:szCs w:val="24"/>
        </w:rPr>
        <w:t>the disease may evolve towards an abnormal immune response and cytokine storm with an important thrombophilic pattern. Therefore</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we think that </w:t>
      </w:r>
      <w:r w:rsidR="00741B21" w:rsidRPr="00BE22D3">
        <w:rPr>
          <w:rStyle w:val="dxebaseoffice2010blue"/>
          <w:rFonts w:ascii="Book Antiqua" w:hAnsi="Book Antiqua"/>
          <w:sz w:val="24"/>
          <w:szCs w:val="24"/>
        </w:rPr>
        <w:t xml:space="preserve">while </w:t>
      </w:r>
      <w:r w:rsidRPr="00BE22D3">
        <w:rPr>
          <w:rStyle w:val="dxebaseoffice2010blue"/>
          <w:rFonts w:ascii="Book Antiqua" w:hAnsi="Book Antiqua"/>
          <w:sz w:val="24"/>
          <w:szCs w:val="24"/>
        </w:rPr>
        <w:t xml:space="preserve">waiting for certainties </w:t>
      </w:r>
      <w:r w:rsidR="00741B21" w:rsidRPr="00BE22D3">
        <w:rPr>
          <w:rStyle w:val="dxebaseoffice2010blue"/>
          <w:rFonts w:ascii="Book Antiqua" w:hAnsi="Book Antiqua"/>
          <w:sz w:val="24"/>
          <w:szCs w:val="24"/>
        </w:rPr>
        <w:t xml:space="preserve">to be established </w:t>
      </w:r>
      <w:r w:rsidRPr="00BE22D3">
        <w:rPr>
          <w:rStyle w:val="dxebaseoffice2010blue"/>
          <w:rFonts w:ascii="Book Antiqua" w:hAnsi="Book Antiqua"/>
          <w:sz w:val="24"/>
          <w:szCs w:val="24"/>
        </w:rPr>
        <w:t xml:space="preserve">by </w:t>
      </w:r>
      <w:r w:rsidR="00191D91" w:rsidRPr="00BE22D3">
        <w:rPr>
          <w:rStyle w:val="dxebaseoffice2010blue"/>
          <w:rFonts w:ascii="Book Antiqua" w:hAnsi="Book Antiqua"/>
          <w:sz w:val="24"/>
          <w:szCs w:val="24"/>
        </w:rPr>
        <w:t>evidence</w:t>
      </w:r>
      <w:r w:rsidR="00741B21" w:rsidRPr="00BE22D3">
        <w:rPr>
          <w:rStyle w:val="dxebaseoffice2010blue"/>
          <w:rFonts w:ascii="Book Antiqua" w:hAnsi="Book Antiqua"/>
          <w:sz w:val="24"/>
          <w:szCs w:val="24"/>
        </w:rPr>
        <w:t>-</w:t>
      </w:r>
      <w:r w:rsidR="00191D91" w:rsidRPr="00BE22D3">
        <w:rPr>
          <w:rStyle w:val="dxebaseoffice2010blue"/>
          <w:rFonts w:ascii="Book Antiqua" w:hAnsi="Book Antiqua"/>
          <w:sz w:val="24"/>
          <w:szCs w:val="24"/>
        </w:rPr>
        <w:t>based medicine</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it is not ethic</w:t>
      </w:r>
      <w:r w:rsidR="00741B21" w:rsidRPr="00BE22D3">
        <w:rPr>
          <w:rStyle w:val="dxebaseoffice2010blue"/>
          <w:rFonts w:ascii="Book Antiqua" w:hAnsi="Book Antiqua"/>
          <w:sz w:val="24"/>
          <w:szCs w:val="24"/>
        </w:rPr>
        <w:t>al</w:t>
      </w:r>
      <w:r w:rsidRPr="00BE22D3">
        <w:rPr>
          <w:rStyle w:val="dxebaseoffice2010blue"/>
          <w:rFonts w:ascii="Book Antiqua" w:hAnsi="Book Antiqua"/>
          <w:sz w:val="24"/>
          <w:szCs w:val="24"/>
        </w:rPr>
        <w:t xml:space="preserve"> </w:t>
      </w:r>
      <w:r w:rsidR="00741B21" w:rsidRPr="00BE22D3">
        <w:rPr>
          <w:rStyle w:val="dxebaseoffice2010blue"/>
          <w:rFonts w:ascii="Book Antiqua" w:hAnsi="Book Antiqua"/>
          <w:sz w:val="24"/>
          <w:szCs w:val="24"/>
        </w:rPr>
        <w:t>t</w:t>
      </w:r>
      <w:r w:rsidRPr="00BE22D3">
        <w:rPr>
          <w:rStyle w:val="dxebaseoffice2010blue"/>
          <w:rFonts w:ascii="Book Antiqua" w:hAnsi="Book Antiqua"/>
          <w:sz w:val="24"/>
          <w:szCs w:val="24"/>
        </w:rPr>
        <w:t xml:space="preserve">o not try off-label therapies </w:t>
      </w:r>
      <w:r w:rsidR="00741B21" w:rsidRPr="00BE22D3">
        <w:rPr>
          <w:rStyle w:val="dxebaseoffice2010blue"/>
          <w:rFonts w:ascii="Book Antiqua" w:hAnsi="Book Antiqua"/>
          <w:sz w:val="24"/>
          <w:szCs w:val="24"/>
        </w:rPr>
        <w:t>for</w:t>
      </w:r>
      <w:r w:rsidRPr="00BE22D3">
        <w:rPr>
          <w:rStyle w:val="dxebaseoffice2010blue"/>
          <w:rFonts w:ascii="Book Antiqua" w:hAnsi="Book Antiqua"/>
          <w:sz w:val="24"/>
          <w:szCs w:val="24"/>
        </w:rPr>
        <w:t xml:space="preserve"> some </w:t>
      </w:r>
      <w:r w:rsidR="00741B21" w:rsidRPr="00BE22D3">
        <w:rPr>
          <w:rStyle w:val="dxebaseoffice2010blue"/>
          <w:rFonts w:ascii="Book Antiqua" w:hAnsi="Book Antiqua"/>
          <w:sz w:val="24"/>
          <w:szCs w:val="24"/>
        </w:rPr>
        <w:t xml:space="preserve">of the </w:t>
      </w:r>
      <w:r w:rsidR="009E1F14" w:rsidRPr="00BE22D3">
        <w:rPr>
          <w:rStyle w:val="dxebaseoffice2010blue"/>
          <w:rFonts w:ascii="Book Antiqua" w:hAnsi="Book Antiqua"/>
          <w:sz w:val="24"/>
          <w:szCs w:val="24"/>
        </w:rPr>
        <w:t>well-known</w:t>
      </w:r>
      <w:r w:rsidRPr="00BE22D3">
        <w:rPr>
          <w:rStyle w:val="dxebaseoffice2010blue"/>
          <w:rFonts w:ascii="Book Antiqua" w:hAnsi="Book Antiqua"/>
          <w:sz w:val="24"/>
          <w:szCs w:val="24"/>
        </w:rPr>
        <w:t xml:space="preserve"> drugs</w:t>
      </w:r>
      <w:r w:rsidR="00741B21" w:rsidRPr="00BE22D3">
        <w:rPr>
          <w:rStyle w:val="dxebaseoffice2010blue"/>
          <w:rFonts w:ascii="Book Antiqua" w:hAnsi="Book Antiqua"/>
          <w:sz w:val="24"/>
          <w:szCs w:val="24"/>
        </w:rPr>
        <w:t>,</w:t>
      </w:r>
      <w:r w:rsidRPr="00BE22D3">
        <w:rPr>
          <w:rStyle w:val="dxebaseoffice2010blue"/>
          <w:rFonts w:ascii="Book Antiqua" w:hAnsi="Book Antiqua"/>
          <w:sz w:val="24"/>
          <w:szCs w:val="24"/>
        </w:rPr>
        <w:t xml:space="preserve"> </w:t>
      </w:r>
      <w:r w:rsidR="00741B21" w:rsidRPr="00BE22D3">
        <w:rPr>
          <w:rStyle w:val="dxebaseoffice2010blue"/>
          <w:rFonts w:ascii="Book Antiqua" w:hAnsi="Book Antiqua"/>
          <w:sz w:val="24"/>
          <w:szCs w:val="24"/>
        </w:rPr>
        <w:t xml:space="preserve">as they </w:t>
      </w:r>
      <w:r w:rsidRPr="00BE22D3">
        <w:rPr>
          <w:rStyle w:val="dxebaseoffice2010blue"/>
          <w:rFonts w:ascii="Book Antiqua" w:hAnsi="Book Antiqua"/>
          <w:sz w:val="24"/>
          <w:szCs w:val="24"/>
        </w:rPr>
        <w:t>could have some efficacy based on their mechanisms of action.</w:t>
      </w:r>
    </w:p>
    <w:p w14:paraId="3F7CC2B1" w14:textId="77777777" w:rsidR="006E715D" w:rsidRPr="00BE22D3" w:rsidRDefault="006E715D" w:rsidP="00D10905">
      <w:pPr>
        <w:pStyle w:val="a3"/>
        <w:tabs>
          <w:tab w:val="left" w:pos="9356"/>
        </w:tabs>
        <w:adjustRightInd w:val="0"/>
        <w:snapToGrid w:val="0"/>
        <w:spacing w:line="360" w:lineRule="auto"/>
        <w:ind w:firstLine="1"/>
        <w:jc w:val="both"/>
        <w:rPr>
          <w:rStyle w:val="dxebaseoffice2010blue"/>
          <w:rFonts w:ascii="Book Antiqua" w:eastAsiaTheme="minorEastAsia" w:hAnsi="Book Antiqua"/>
          <w:sz w:val="24"/>
          <w:szCs w:val="24"/>
          <w:lang w:eastAsia="zh-CN"/>
        </w:rPr>
      </w:pPr>
    </w:p>
    <w:p w14:paraId="3045DF9C" w14:textId="323EA714"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BE22D3">
        <w:rPr>
          <w:rFonts w:ascii="Book Antiqua" w:eastAsia="BatangChe" w:hAnsi="Book Antiqua"/>
          <w:b/>
          <w:color w:val="000000"/>
          <w:sz w:val="24"/>
          <w:szCs w:val="24"/>
        </w:rPr>
        <w:t>Key words:</w:t>
      </w:r>
      <w:r w:rsidR="00C77CBA" w:rsidRPr="00BE22D3">
        <w:rPr>
          <w:rFonts w:ascii="Book Antiqua" w:hAnsi="Book Antiqua"/>
          <w:sz w:val="24"/>
          <w:szCs w:val="24"/>
        </w:rPr>
        <w:t xml:space="preserve"> </w:t>
      </w:r>
      <w:r w:rsidR="00C77CBA" w:rsidRPr="00BE22D3">
        <w:rPr>
          <w:rFonts w:ascii="Book Antiqua" w:eastAsia="BatangChe" w:hAnsi="Book Antiqua"/>
          <w:color w:val="000000"/>
          <w:sz w:val="24"/>
          <w:szCs w:val="24"/>
        </w:rPr>
        <w:t>COVID-19</w:t>
      </w:r>
      <w:r w:rsidR="00C77CBA" w:rsidRPr="00BE22D3">
        <w:rPr>
          <w:rFonts w:ascii="Book Antiqua" w:eastAsiaTheme="minorEastAsia" w:hAnsi="Book Antiqua"/>
          <w:color w:val="000000"/>
          <w:sz w:val="24"/>
          <w:szCs w:val="24"/>
          <w:lang w:eastAsia="zh-CN"/>
        </w:rPr>
        <w:t xml:space="preserve">; </w:t>
      </w:r>
      <w:r w:rsidR="00C77CBA" w:rsidRPr="00BE22D3">
        <w:rPr>
          <w:rStyle w:val="dxebaseoffice2010blue"/>
          <w:rFonts w:ascii="Book Antiqua" w:hAnsi="Book Antiqua"/>
          <w:sz w:val="24"/>
          <w:szCs w:val="24"/>
        </w:rPr>
        <w:t>Evidence based medicine</w:t>
      </w:r>
      <w:r w:rsidR="00C77CBA" w:rsidRPr="00BE22D3">
        <w:rPr>
          <w:rStyle w:val="dxebaseoffice2010blue"/>
          <w:rFonts w:ascii="Book Antiqua" w:eastAsiaTheme="minorEastAsia" w:hAnsi="Book Antiqua"/>
          <w:sz w:val="24"/>
          <w:szCs w:val="24"/>
          <w:lang w:eastAsia="zh-CN"/>
        </w:rPr>
        <w:t>; Hydroxycloroquine; Azithromycine; Indomethacine; Doxycycline</w:t>
      </w:r>
    </w:p>
    <w:p w14:paraId="3E7D4C07" w14:textId="77777777"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58D9B79B" w14:textId="2C7D6132" w:rsidR="000C575E" w:rsidRDefault="000C575E" w:rsidP="00D10905">
      <w:pPr>
        <w:pStyle w:val="a3"/>
        <w:tabs>
          <w:tab w:val="left" w:pos="9356"/>
        </w:tabs>
        <w:adjustRightInd w:val="0"/>
        <w:snapToGrid w:val="0"/>
        <w:spacing w:line="360" w:lineRule="auto"/>
        <w:ind w:firstLine="1"/>
        <w:jc w:val="both"/>
        <w:rPr>
          <w:rFonts w:ascii="Book Antiqua" w:eastAsiaTheme="minorEastAsia" w:hAnsi="Book Antiqua" w:hint="eastAsia"/>
          <w:iCs/>
          <w:lang w:eastAsia="zh-CN"/>
        </w:rPr>
      </w:pPr>
      <w:r w:rsidRPr="000C575E">
        <w:rPr>
          <w:rFonts w:ascii="Book Antiqua" w:eastAsiaTheme="minorEastAsia" w:hAnsi="Book Antiqua" w:hint="eastAsia"/>
          <w:b/>
          <w:color w:val="000000" w:themeColor="text1"/>
          <w:sz w:val="24"/>
          <w:szCs w:val="24"/>
          <w:lang w:eastAsia="zh-CN"/>
        </w:rPr>
        <w:t>Citation:</w:t>
      </w:r>
      <w:r>
        <w:rPr>
          <w:rFonts w:ascii="Book Antiqua" w:eastAsiaTheme="minorEastAsia" w:hAnsi="Book Antiqua" w:hint="eastAsia"/>
          <w:color w:val="000000" w:themeColor="text1"/>
          <w:sz w:val="24"/>
          <w:szCs w:val="24"/>
          <w:lang w:eastAsia="zh-CN"/>
        </w:rPr>
        <w:t xml:space="preserve"> </w:t>
      </w:r>
      <w:r w:rsidR="001C496D" w:rsidRPr="00BE22D3">
        <w:rPr>
          <w:rFonts w:ascii="Book Antiqua" w:hAnsi="Book Antiqua"/>
          <w:color w:val="000000" w:themeColor="text1"/>
          <w:sz w:val="24"/>
          <w:szCs w:val="24"/>
        </w:rPr>
        <w:t xml:space="preserve">Scotto di </w:t>
      </w:r>
      <w:proofErr w:type="spellStart"/>
      <w:r w:rsidR="001C496D" w:rsidRPr="00BE22D3">
        <w:rPr>
          <w:rFonts w:ascii="Book Antiqua" w:hAnsi="Book Antiqua"/>
          <w:color w:val="000000" w:themeColor="text1"/>
          <w:sz w:val="24"/>
          <w:szCs w:val="24"/>
        </w:rPr>
        <w:t>Vetta</w:t>
      </w:r>
      <w:proofErr w:type="spellEnd"/>
      <w:r w:rsidR="00F46A9C" w:rsidRPr="00BE22D3">
        <w:rPr>
          <w:rFonts w:ascii="Book Antiqua" w:eastAsiaTheme="minorEastAsia" w:hAnsi="Book Antiqua"/>
          <w:color w:val="000000" w:themeColor="text1"/>
          <w:sz w:val="24"/>
          <w:szCs w:val="24"/>
          <w:lang w:eastAsia="zh-CN"/>
        </w:rPr>
        <w:t xml:space="preserve"> M</w:t>
      </w:r>
      <w:r w:rsidR="001C496D" w:rsidRPr="00BE22D3">
        <w:rPr>
          <w:rFonts w:ascii="Book Antiqua" w:hAnsi="Book Antiqua"/>
          <w:color w:val="000000" w:themeColor="text1"/>
          <w:sz w:val="24"/>
          <w:szCs w:val="24"/>
        </w:rPr>
        <w:t>, Morrone</w:t>
      </w:r>
      <w:r w:rsidR="00F46A9C" w:rsidRPr="00BE22D3">
        <w:rPr>
          <w:rFonts w:ascii="Book Antiqua" w:eastAsiaTheme="minorEastAsia" w:hAnsi="Book Antiqua"/>
          <w:color w:val="000000" w:themeColor="text1"/>
          <w:sz w:val="24"/>
          <w:szCs w:val="24"/>
          <w:lang w:eastAsia="zh-CN"/>
        </w:rPr>
        <w:t xml:space="preserve"> M</w:t>
      </w:r>
      <w:r w:rsidR="001C496D" w:rsidRPr="00BE22D3">
        <w:rPr>
          <w:rFonts w:ascii="Book Antiqua" w:hAnsi="Book Antiqua"/>
          <w:color w:val="000000" w:themeColor="text1"/>
          <w:sz w:val="24"/>
          <w:szCs w:val="24"/>
        </w:rPr>
        <w:t>, Fazio</w:t>
      </w:r>
      <w:r w:rsidR="00F46A9C" w:rsidRPr="00BE22D3">
        <w:rPr>
          <w:rFonts w:ascii="Book Antiqua" w:eastAsiaTheme="minorEastAsia" w:hAnsi="Book Antiqua"/>
          <w:color w:val="000000" w:themeColor="text1"/>
          <w:sz w:val="24"/>
          <w:szCs w:val="24"/>
          <w:lang w:eastAsia="zh-CN"/>
        </w:rPr>
        <w:t xml:space="preserve"> S</w:t>
      </w:r>
      <w:r w:rsidR="001C496D" w:rsidRPr="00BE22D3">
        <w:rPr>
          <w:rFonts w:ascii="Book Antiqua" w:eastAsiaTheme="minorEastAsia" w:hAnsi="Book Antiqua"/>
          <w:color w:val="000000" w:themeColor="text1"/>
          <w:sz w:val="24"/>
          <w:szCs w:val="24"/>
          <w:lang w:eastAsia="zh-CN"/>
        </w:rPr>
        <w:t xml:space="preserve">. </w:t>
      </w:r>
      <w:r w:rsidR="001C496D" w:rsidRPr="00BE22D3">
        <w:rPr>
          <w:rFonts w:ascii="Book Antiqua" w:hAnsi="Book Antiqua"/>
          <w:color w:val="000000" w:themeColor="text1"/>
          <w:sz w:val="24"/>
          <w:szCs w:val="24"/>
        </w:rPr>
        <w:t>COVID-19</w:t>
      </w:r>
      <w:r w:rsidR="001C496D" w:rsidRPr="00BE22D3">
        <w:rPr>
          <w:rFonts w:ascii="Book Antiqua" w:eastAsiaTheme="minorEastAsia" w:hAnsi="Book Antiqua"/>
          <w:color w:val="000000" w:themeColor="text1"/>
          <w:sz w:val="24"/>
          <w:szCs w:val="24"/>
          <w:lang w:eastAsia="zh-CN"/>
        </w:rPr>
        <w:t xml:space="preserve">: </w:t>
      </w:r>
      <w:r w:rsidR="001C496D" w:rsidRPr="00BE22D3">
        <w:rPr>
          <w:rFonts w:ascii="Book Antiqua" w:hAnsi="Book Antiqua"/>
          <w:color w:val="000000" w:themeColor="text1"/>
          <w:sz w:val="24"/>
          <w:szCs w:val="24"/>
        </w:rPr>
        <w:t>Off-label therapies based on mechanism of action while waiting for evidence</w:t>
      </w:r>
      <w:r w:rsidR="00741B21" w:rsidRPr="00BE22D3">
        <w:rPr>
          <w:rFonts w:ascii="Book Antiqua" w:hAnsi="Book Antiqua"/>
          <w:color w:val="000000" w:themeColor="text1"/>
          <w:sz w:val="24"/>
          <w:szCs w:val="24"/>
        </w:rPr>
        <w:t>-</w:t>
      </w:r>
      <w:r w:rsidR="001C496D" w:rsidRPr="00BE22D3">
        <w:rPr>
          <w:rFonts w:ascii="Book Antiqua" w:hAnsi="Book Antiqua"/>
          <w:color w:val="000000" w:themeColor="text1"/>
          <w:sz w:val="24"/>
          <w:szCs w:val="24"/>
        </w:rPr>
        <w:t>based medicine recommendations</w:t>
      </w:r>
      <w:r w:rsidR="001C496D" w:rsidRPr="00BE22D3">
        <w:rPr>
          <w:rFonts w:ascii="Book Antiqua" w:eastAsiaTheme="minorEastAsia" w:hAnsi="Book Antiqua"/>
          <w:color w:val="000000" w:themeColor="text1"/>
          <w:sz w:val="24"/>
          <w:szCs w:val="24"/>
          <w:lang w:eastAsia="zh-CN"/>
        </w:rPr>
        <w:t>.</w:t>
      </w:r>
      <w:r w:rsidR="00F46A9C" w:rsidRPr="00BE22D3">
        <w:rPr>
          <w:rFonts w:ascii="Book Antiqua" w:eastAsia="宋体" w:hAnsi="Book Antiqua" w:cs="Times New Roman"/>
          <w:sz w:val="24"/>
          <w:szCs w:val="24"/>
        </w:rPr>
        <w:t xml:space="preserve"> </w:t>
      </w:r>
      <w:r w:rsidR="00F46A9C" w:rsidRPr="00BE22D3">
        <w:rPr>
          <w:rFonts w:ascii="Book Antiqua" w:eastAsia="宋体" w:hAnsi="Book Antiqua" w:cs="Times New Roman"/>
          <w:i/>
          <w:sz w:val="24"/>
          <w:szCs w:val="24"/>
        </w:rPr>
        <w:t>World J Meta-Anal</w:t>
      </w:r>
      <w:r w:rsidR="00F46A9C" w:rsidRPr="00BE22D3">
        <w:rPr>
          <w:rFonts w:ascii="Book Antiqua" w:eastAsia="宋体" w:hAnsi="Book Antiqua" w:cs="Times New Roman"/>
          <w:sz w:val="24"/>
          <w:szCs w:val="24"/>
          <w:lang w:eastAsia="zh-CN"/>
        </w:rPr>
        <w:t xml:space="preserve"> </w:t>
      </w:r>
      <w:r>
        <w:rPr>
          <w:rFonts w:ascii="Book Antiqua" w:hAnsi="Book Antiqua"/>
          <w:iCs/>
        </w:rPr>
        <w:t>20</w:t>
      </w:r>
      <w:r>
        <w:rPr>
          <w:rFonts w:ascii="Book Antiqua" w:hAnsi="Book Antiqua" w:hint="eastAsia"/>
          <w:iCs/>
        </w:rPr>
        <w:t>20</w:t>
      </w:r>
      <w:r>
        <w:rPr>
          <w:rFonts w:ascii="Book Antiqua" w:hAnsi="Book Antiqua"/>
          <w:iCs/>
        </w:rPr>
        <w:t xml:space="preserve">; </w:t>
      </w:r>
      <w:r>
        <w:rPr>
          <w:rFonts w:ascii="Book Antiqua" w:hAnsi="Book Antiqua" w:hint="eastAsia"/>
          <w:iCs/>
        </w:rPr>
        <w:t>8</w:t>
      </w:r>
      <w:r w:rsidRPr="001A5A9E">
        <w:rPr>
          <w:rFonts w:ascii="Book Antiqua" w:hAnsi="Book Antiqua"/>
          <w:iCs/>
        </w:rPr>
        <w:t>(</w:t>
      </w:r>
      <w:r>
        <w:rPr>
          <w:rFonts w:ascii="Book Antiqua" w:eastAsia="宋体" w:hAnsi="Book Antiqua" w:hint="eastAsia"/>
          <w:iCs/>
          <w:lang w:eastAsia="zh-CN"/>
        </w:rPr>
        <w:t>3</w:t>
      </w:r>
      <w:r w:rsidRPr="001A5A9E">
        <w:rPr>
          <w:rFonts w:ascii="Book Antiqua" w:hAnsi="Book Antiqua"/>
          <w:iCs/>
        </w:rPr>
        <w:t xml:space="preserve">): </w:t>
      </w:r>
      <w:r>
        <w:rPr>
          <w:rFonts w:ascii="Book Antiqua" w:eastAsia="等线" w:hAnsi="Book Antiqua" w:hint="eastAsia"/>
          <w:iCs/>
          <w:lang w:eastAsia="zh-CN"/>
        </w:rPr>
        <w:t>173</w:t>
      </w:r>
      <w:r w:rsidRPr="001A5A9E">
        <w:rPr>
          <w:rFonts w:ascii="Book Antiqua" w:hAnsi="Book Antiqua"/>
          <w:iCs/>
        </w:rPr>
        <w:t>-</w:t>
      </w:r>
      <w:r>
        <w:rPr>
          <w:rFonts w:ascii="Book Antiqua" w:eastAsia="等线" w:hAnsi="Book Antiqua" w:hint="eastAsia"/>
          <w:iCs/>
          <w:lang w:eastAsia="zh-CN"/>
        </w:rPr>
        <w:t>177</w:t>
      </w:r>
    </w:p>
    <w:p w14:paraId="76C8FF9F" w14:textId="5DE07385" w:rsidR="000C575E" w:rsidRDefault="000C575E" w:rsidP="00D10905">
      <w:pPr>
        <w:pStyle w:val="a3"/>
        <w:tabs>
          <w:tab w:val="left" w:pos="9356"/>
        </w:tabs>
        <w:adjustRightInd w:val="0"/>
        <w:snapToGrid w:val="0"/>
        <w:spacing w:line="360" w:lineRule="auto"/>
        <w:ind w:firstLine="1"/>
        <w:jc w:val="both"/>
        <w:rPr>
          <w:rFonts w:ascii="Book Antiqua" w:eastAsiaTheme="minorEastAsia" w:hAnsi="Book Antiqua" w:hint="eastAsia"/>
          <w:iCs/>
          <w:lang w:eastAsia="zh-CN"/>
        </w:rPr>
      </w:pPr>
      <w:r w:rsidRPr="001A5A9E">
        <w:rPr>
          <w:rFonts w:ascii="Book Antiqua" w:hAnsi="Book Antiqua"/>
          <w:iCs/>
        </w:rPr>
        <w:t xml:space="preserve">URL: </w:t>
      </w:r>
      <w:hyperlink r:id="rId9" w:history="1">
        <w:r w:rsidRPr="007E66A1">
          <w:rPr>
            <w:rStyle w:val="a6"/>
            <w:rFonts w:ascii="Book Antiqua" w:hAnsi="Book Antiqua"/>
            <w:iCs/>
          </w:rPr>
          <w:t>https://www.wjgnet.com/</w:t>
        </w:r>
        <w:r w:rsidRPr="007E66A1">
          <w:rPr>
            <w:rStyle w:val="a6"/>
            <w:rFonts w:ascii="Book Antiqua" w:eastAsia="宋体" w:hAnsi="Book Antiqua" w:cs="宋体"/>
          </w:rPr>
          <w:t>2308-3840</w:t>
        </w:r>
        <w:r w:rsidRPr="007E66A1">
          <w:rPr>
            <w:rStyle w:val="a6"/>
            <w:rFonts w:ascii="Book Antiqua" w:hAnsi="Book Antiqua"/>
            <w:iCs/>
          </w:rPr>
          <w:t>/full/v</w:t>
        </w:r>
        <w:r w:rsidRPr="007E66A1">
          <w:rPr>
            <w:rStyle w:val="a6"/>
            <w:rFonts w:ascii="Book Antiqua" w:hAnsi="Book Antiqua" w:hint="eastAsia"/>
            <w:iCs/>
          </w:rPr>
          <w:t>8</w:t>
        </w:r>
        <w:r w:rsidRPr="007E66A1">
          <w:rPr>
            <w:rStyle w:val="a6"/>
            <w:rFonts w:ascii="Book Antiqua" w:hAnsi="Book Antiqua"/>
            <w:iCs/>
          </w:rPr>
          <w:t>/i</w:t>
        </w:r>
        <w:r w:rsidRPr="007E66A1">
          <w:rPr>
            <w:rStyle w:val="a6"/>
            <w:rFonts w:ascii="Book Antiqua" w:eastAsia="宋体" w:hAnsi="Book Antiqua" w:hint="eastAsia"/>
            <w:iCs/>
            <w:lang w:eastAsia="zh-CN"/>
          </w:rPr>
          <w:t>3</w:t>
        </w:r>
        <w:r w:rsidRPr="007E66A1">
          <w:rPr>
            <w:rStyle w:val="a6"/>
            <w:rFonts w:ascii="Book Antiqua" w:hAnsi="Book Antiqua"/>
            <w:iCs/>
          </w:rPr>
          <w:t>/</w:t>
        </w:r>
        <w:r w:rsidRPr="007E66A1">
          <w:rPr>
            <w:rStyle w:val="a6"/>
            <w:rFonts w:ascii="Book Antiqua" w:eastAsia="等线" w:hAnsi="Book Antiqua" w:hint="eastAsia"/>
            <w:iCs/>
            <w:lang w:eastAsia="zh-CN"/>
          </w:rPr>
          <w:t>173</w:t>
        </w:r>
        <w:r w:rsidRPr="007E66A1">
          <w:rPr>
            <w:rStyle w:val="a6"/>
            <w:rFonts w:ascii="Book Antiqua" w:hAnsi="Book Antiqua"/>
            <w:iCs/>
          </w:rPr>
          <w:t>.htm</w:t>
        </w:r>
      </w:hyperlink>
    </w:p>
    <w:p w14:paraId="620E95D7" w14:textId="2CE41FB2" w:rsidR="001C496D" w:rsidRPr="00BE22D3" w:rsidRDefault="000C575E"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1A5A9E">
        <w:rPr>
          <w:rFonts w:ascii="Book Antiqua" w:hAnsi="Book Antiqua"/>
          <w:iCs/>
        </w:rPr>
        <w:t xml:space="preserve">DOI: </w:t>
      </w:r>
      <w:r w:rsidRPr="00D03E02">
        <w:rPr>
          <w:rFonts w:ascii="Book Antiqua" w:hAnsi="Book Antiqua"/>
          <w:iCs/>
        </w:rPr>
        <w:t>https://dx.doi.org/</w:t>
      </w:r>
      <w:r w:rsidRPr="00D03E02">
        <w:rPr>
          <w:rFonts w:ascii="Book Antiqua" w:hAnsi="Book Antiqua"/>
          <w:shd w:val="clear" w:color="auto" w:fill="FFFFFF"/>
        </w:rPr>
        <w:t>10.13105</w:t>
      </w:r>
      <w:r w:rsidRPr="00D03E02">
        <w:rPr>
          <w:rFonts w:ascii="Book Antiqua" w:hAnsi="Book Antiqua"/>
          <w:iCs/>
        </w:rPr>
        <w:t>/wj</w:t>
      </w:r>
      <w:r w:rsidRPr="00D03E02">
        <w:rPr>
          <w:rFonts w:ascii="Book Antiqua" w:hAnsi="Book Antiqua" w:hint="eastAsia"/>
          <w:iCs/>
        </w:rPr>
        <w:t>ma</w:t>
      </w:r>
      <w:r w:rsidRPr="00D03E02">
        <w:rPr>
          <w:rFonts w:ascii="Book Antiqua" w:hAnsi="Book Antiqua"/>
          <w:iCs/>
        </w:rPr>
        <w:t>.v</w:t>
      </w:r>
      <w:r w:rsidRPr="00D03E02">
        <w:rPr>
          <w:rFonts w:ascii="Book Antiqua" w:hAnsi="Book Antiqua" w:hint="eastAsia"/>
          <w:iCs/>
        </w:rPr>
        <w:t>8</w:t>
      </w:r>
      <w:r w:rsidRPr="00D03E02">
        <w:rPr>
          <w:rFonts w:ascii="Book Antiqua" w:hAnsi="Book Antiqua"/>
          <w:iCs/>
        </w:rPr>
        <w:t>.i</w:t>
      </w:r>
      <w:r>
        <w:rPr>
          <w:rFonts w:ascii="Book Antiqua" w:eastAsia="宋体" w:hAnsi="Book Antiqua" w:hint="eastAsia"/>
          <w:iCs/>
          <w:lang w:eastAsia="zh-CN"/>
        </w:rPr>
        <w:t>3</w:t>
      </w:r>
      <w:r w:rsidRPr="00D03E02">
        <w:rPr>
          <w:rFonts w:ascii="Book Antiqua" w:hAnsi="Book Antiqua"/>
          <w:iCs/>
        </w:rPr>
        <w:t>.</w:t>
      </w:r>
      <w:r>
        <w:rPr>
          <w:rFonts w:ascii="Book Antiqua" w:eastAsia="等线" w:hAnsi="Book Antiqua" w:hint="eastAsia"/>
          <w:iCs/>
          <w:lang w:eastAsia="zh-CN"/>
        </w:rPr>
        <w:t>173</w:t>
      </w:r>
    </w:p>
    <w:p w14:paraId="61C6F2CD" w14:textId="77777777" w:rsidR="006E715D" w:rsidRPr="00BE22D3" w:rsidRDefault="006E715D"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285D93C4" w14:textId="7CBD6465" w:rsidR="006E715D" w:rsidRPr="00BE22D3" w:rsidRDefault="00F46A9C" w:rsidP="00D10905">
      <w:pPr>
        <w:pStyle w:val="a3"/>
        <w:tabs>
          <w:tab w:val="left" w:pos="9356"/>
        </w:tabs>
        <w:adjustRightInd w:val="0"/>
        <w:snapToGrid w:val="0"/>
        <w:spacing w:line="360" w:lineRule="auto"/>
        <w:ind w:firstLine="1"/>
        <w:jc w:val="both"/>
        <w:rPr>
          <w:rFonts w:ascii="Book Antiqua" w:eastAsiaTheme="minorEastAsia" w:hAnsi="Book Antiqua"/>
          <w:color w:val="000000"/>
          <w:sz w:val="24"/>
          <w:szCs w:val="24"/>
          <w:lang w:eastAsia="zh-CN"/>
        </w:rPr>
      </w:pPr>
      <w:r w:rsidRPr="00BE22D3">
        <w:rPr>
          <w:rFonts w:ascii="Book Antiqua" w:hAnsi="Book Antiqua"/>
          <w:b/>
          <w:color w:val="000000"/>
          <w:sz w:val="24"/>
          <w:szCs w:val="24"/>
        </w:rPr>
        <w:t>Core tip:</w:t>
      </w:r>
      <w:r w:rsidRPr="00BE22D3">
        <w:rPr>
          <w:rFonts w:ascii="Book Antiqua" w:hAnsi="Book Antiqua"/>
          <w:sz w:val="24"/>
          <w:szCs w:val="24"/>
        </w:rPr>
        <w:t xml:space="preserve"> </w:t>
      </w:r>
      <w:r w:rsidRPr="00BE22D3">
        <w:rPr>
          <w:rFonts w:ascii="Book Antiqua" w:hAnsi="Book Antiqua"/>
          <w:color w:val="000000"/>
          <w:sz w:val="24"/>
          <w:szCs w:val="24"/>
        </w:rPr>
        <w:t>The world pandemi</w:t>
      </w:r>
      <w:r w:rsidR="00741B21" w:rsidRPr="00BE22D3">
        <w:rPr>
          <w:rFonts w:ascii="Book Antiqua" w:hAnsi="Book Antiqua"/>
          <w:color w:val="000000"/>
          <w:sz w:val="24"/>
          <w:szCs w:val="24"/>
        </w:rPr>
        <w:t>c</w:t>
      </w:r>
      <w:r w:rsidRPr="00BE22D3">
        <w:rPr>
          <w:rFonts w:ascii="Book Antiqua" w:hAnsi="Book Antiqua"/>
          <w:color w:val="000000"/>
          <w:sz w:val="24"/>
          <w:szCs w:val="24"/>
        </w:rPr>
        <w:t xml:space="preserve"> due to </w:t>
      </w:r>
      <w:r w:rsidRPr="00BE22D3">
        <w:rPr>
          <w:rStyle w:val="dxebaseoffice2010blue"/>
          <w:rFonts w:ascii="Book Antiqua" w:hAnsi="Book Antiqua"/>
          <w:sz w:val="24"/>
          <w:szCs w:val="24"/>
        </w:rPr>
        <w:t>coronavirus disease 2019</w:t>
      </w:r>
      <w:r w:rsidR="009C309E" w:rsidRPr="00BE22D3">
        <w:rPr>
          <w:rStyle w:val="dxebaseoffice2010blue"/>
          <w:rFonts w:ascii="Book Antiqua" w:hAnsi="Book Antiqua"/>
          <w:sz w:val="24"/>
          <w:szCs w:val="24"/>
        </w:rPr>
        <w:t>, known as COVID-19,</w:t>
      </w:r>
      <w:r w:rsidRPr="00BE22D3">
        <w:rPr>
          <w:rFonts w:ascii="Book Antiqua" w:hAnsi="Book Antiqua"/>
          <w:color w:val="000000"/>
          <w:sz w:val="24"/>
          <w:szCs w:val="24"/>
        </w:rPr>
        <w:t xml:space="preserve"> </w:t>
      </w:r>
      <w:r w:rsidR="009C309E" w:rsidRPr="00BE22D3">
        <w:rPr>
          <w:rFonts w:ascii="Book Antiqua" w:hAnsi="Book Antiqua"/>
          <w:color w:val="000000"/>
          <w:sz w:val="24"/>
          <w:szCs w:val="24"/>
        </w:rPr>
        <w:t xml:space="preserve">embodies </w:t>
      </w:r>
      <w:r w:rsidRPr="00BE22D3">
        <w:rPr>
          <w:rFonts w:ascii="Book Antiqua" w:hAnsi="Book Antiqua"/>
          <w:color w:val="000000"/>
          <w:sz w:val="24"/>
          <w:szCs w:val="24"/>
        </w:rPr>
        <w:t>a high rate of disease tra</w:t>
      </w:r>
      <w:r w:rsidR="00741B21" w:rsidRPr="00BE22D3">
        <w:rPr>
          <w:rFonts w:ascii="Book Antiqua" w:hAnsi="Book Antiqua"/>
          <w:color w:val="000000"/>
          <w:sz w:val="24"/>
          <w:szCs w:val="24"/>
        </w:rPr>
        <w:t>n</w:t>
      </w:r>
      <w:r w:rsidRPr="00BE22D3">
        <w:rPr>
          <w:rFonts w:ascii="Book Antiqua" w:hAnsi="Book Antiqua"/>
          <w:color w:val="000000"/>
          <w:sz w:val="24"/>
          <w:szCs w:val="24"/>
        </w:rPr>
        <w:t xml:space="preserve">smission that </w:t>
      </w:r>
      <w:r w:rsidR="009C309E" w:rsidRPr="00BE22D3">
        <w:rPr>
          <w:rFonts w:ascii="Book Antiqua" w:hAnsi="Book Antiqua"/>
          <w:color w:val="000000"/>
          <w:sz w:val="24"/>
          <w:szCs w:val="24"/>
        </w:rPr>
        <w:t xml:space="preserve">has </w:t>
      </w:r>
      <w:r w:rsidRPr="00BE22D3">
        <w:rPr>
          <w:rFonts w:ascii="Book Antiqua" w:hAnsi="Book Antiqua"/>
          <w:color w:val="000000"/>
          <w:sz w:val="24"/>
          <w:szCs w:val="24"/>
        </w:rPr>
        <w:t>cause</w:t>
      </w:r>
      <w:r w:rsidR="009C309E" w:rsidRPr="00BE22D3">
        <w:rPr>
          <w:rFonts w:ascii="Book Antiqua" w:hAnsi="Book Antiqua"/>
          <w:color w:val="000000"/>
          <w:sz w:val="24"/>
          <w:szCs w:val="24"/>
        </w:rPr>
        <w:t>d</w:t>
      </w:r>
      <w:r w:rsidRPr="00BE22D3">
        <w:rPr>
          <w:rFonts w:ascii="Book Antiqua" w:hAnsi="Book Antiqua"/>
          <w:color w:val="000000"/>
          <w:sz w:val="24"/>
          <w:szCs w:val="24"/>
        </w:rPr>
        <w:t xml:space="preserve"> a critical hospitalization overload. W</w:t>
      </w:r>
      <w:r w:rsidR="009C309E" w:rsidRPr="00BE22D3">
        <w:rPr>
          <w:rFonts w:ascii="Book Antiqua" w:hAnsi="Book Antiqua"/>
          <w:color w:val="000000"/>
          <w:sz w:val="24"/>
          <w:szCs w:val="24"/>
        </w:rPr>
        <w:t>hile w</w:t>
      </w:r>
      <w:r w:rsidRPr="00BE22D3">
        <w:rPr>
          <w:rFonts w:ascii="Book Antiqua" w:hAnsi="Book Antiqua"/>
          <w:color w:val="000000"/>
          <w:sz w:val="24"/>
          <w:szCs w:val="24"/>
        </w:rPr>
        <w:t xml:space="preserve">aiting for certainties </w:t>
      </w:r>
      <w:r w:rsidR="009C309E" w:rsidRPr="00BE22D3">
        <w:rPr>
          <w:rFonts w:ascii="Book Antiqua" w:hAnsi="Book Antiqua"/>
          <w:color w:val="000000"/>
          <w:sz w:val="24"/>
          <w:szCs w:val="24"/>
        </w:rPr>
        <w:t>to be establishe</w:t>
      </w:r>
      <w:bookmarkStart w:id="0" w:name="_GoBack"/>
      <w:bookmarkEnd w:id="0"/>
      <w:r w:rsidR="009C309E" w:rsidRPr="00BE22D3">
        <w:rPr>
          <w:rFonts w:ascii="Book Antiqua" w:hAnsi="Book Antiqua"/>
          <w:color w:val="000000"/>
          <w:sz w:val="24"/>
          <w:szCs w:val="24"/>
        </w:rPr>
        <w:t xml:space="preserve">d </w:t>
      </w:r>
      <w:r w:rsidRPr="00BE22D3">
        <w:rPr>
          <w:rFonts w:ascii="Book Antiqua" w:hAnsi="Book Antiqua"/>
          <w:color w:val="000000"/>
          <w:sz w:val="24"/>
          <w:szCs w:val="24"/>
        </w:rPr>
        <w:t xml:space="preserve">by </w:t>
      </w:r>
      <w:r w:rsidRPr="00BE22D3">
        <w:rPr>
          <w:rStyle w:val="dxebaseoffice2010blue"/>
          <w:rFonts w:ascii="Book Antiqua" w:hAnsi="Book Antiqua"/>
          <w:sz w:val="24"/>
          <w:szCs w:val="24"/>
        </w:rPr>
        <w:t>evidence</w:t>
      </w:r>
      <w:r w:rsidR="009C309E" w:rsidRPr="00BE22D3">
        <w:rPr>
          <w:rStyle w:val="dxebaseoffice2010blue"/>
          <w:rFonts w:ascii="Book Antiqua" w:hAnsi="Book Antiqua"/>
          <w:sz w:val="24"/>
          <w:szCs w:val="24"/>
        </w:rPr>
        <w:t>-</w:t>
      </w:r>
      <w:r w:rsidRPr="00BE22D3">
        <w:rPr>
          <w:rStyle w:val="dxebaseoffice2010blue"/>
          <w:rFonts w:ascii="Book Antiqua" w:hAnsi="Book Antiqua"/>
          <w:sz w:val="24"/>
          <w:szCs w:val="24"/>
        </w:rPr>
        <w:t>based medicine</w:t>
      </w:r>
      <w:r w:rsidRPr="00BE22D3">
        <w:rPr>
          <w:rFonts w:ascii="Book Antiqua" w:hAnsi="Book Antiqua"/>
          <w:color w:val="000000"/>
          <w:sz w:val="24"/>
          <w:szCs w:val="24"/>
        </w:rPr>
        <w:t>, it is not ethic</w:t>
      </w:r>
      <w:r w:rsidR="009C309E" w:rsidRPr="00BE22D3">
        <w:rPr>
          <w:rFonts w:ascii="Book Antiqua" w:hAnsi="Book Antiqua"/>
          <w:color w:val="000000"/>
          <w:sz w:val="24"/>
          <w:szCs w:val="24"/>
        </w:rPr>
        <w:t>al</w:t>
      </w:r>
      <w:r w:rsidRPr="00BE22D3">
        <w:rPr>
          <w:rFonts w:ascii="Book Antiqua" w:hAnsi="Book Antiqua"/>
          <w:color w:val="000000"/>
          <w:sz w:val="24"/>
          <w:szCs w:val="24"/>
        </w:rPr>
        <w:t xml:space="preserve"> </w:t>
      </w:r>
      <w:r w:rsidR="009C309E" w:rsidRPr="00BE22D3">
        <w:rPr>
          <w:rFonts w:ascii="Book Antiqua" w:hAnsi="Book Antiqua"/>
          <w:color w:val="000000"/>
          <w:sz w:val="24"/>
          <w:szCs w:val="24"/>
        </w:rPr>
        <w:t>t</w:t>
      </w:r>
      <w:r w:rsidRPr="00BE22D3">
        <w:rPr>
          <w:rFonts w:ascii="Book Antiqua" w:hAnsi="Book Antiqua"/>
          <w:color w:val="000000"/>
          <w:sz w:val="24"/>
          <w:szCs w:val="24"/>
        </w:rPr>
        <w:t>o not try off-label</w:t>
      </w:r>
      <w:r w:rsidRPr="00BE22D3">
        <w:rPr>
          <w:rFonts w:ascii="Book Antiqua" w:eastAsiaTheme="minorEastAsia" w:hAnsi="Book Antiqua"/>
          <w:color w:val="000000"/>
          <w:sz w:val="24"/>
          <w:szCs w:val="24"/>
          <w:lang w:eastAsia="zh-CN"/>
        </w:rPr>
        <w:t xml:space="preserve"> </w:t>
      </w:r>
      <w:r w:rsidRPr="00BE22D3">
        <w:rPr>
          <w:rFonts w:ascii="Book Antiqua" w:hAnsi="Book Antiqua"/>
          <w:color w:val="000000"/>
          <w:sz w:val="24"/>
          <w:szCs w:val="24"/>
        </w:rPr>
        <w:t xml:space="preserve">therapies with some </w:t>
      </w:r>
      <w:r w:rsidR="009C309E" w:rsidRPr="00BE22D3">
        <w:rPr>
          <w:rFonts w:ascii="Book Antiqua" w:hAnsi="Book Antiqua"/>
          <w:color w:val="000000"/>
          <w:sz w:val="24"/>
          <w:szCs w:val="24"/>
        </w:rPr>
        <w:t xml:space="preserve">of the </w:t>
      </w:r>
      <w:r w:rsidRPr="00BE22D3">
        <w:rPr>
          <w:rFonts w:ascii="Book Antiqua" w:hAnsi="Book Antiqua"/>
          <w:color w:val="000000"/>
          <w:sz w:val="24"/>
          <w:szCs w:val="24"/>
        </w:rPr>
        <w:t xml:space="preserve">well-known drugs </w:t>
      </w:r>
      <w:r w:rsidR="009C309E" w:rsidRPr="00BE22D3">
        <w:rPr>
          <w:rFonts w:ascii="Book Antiqua" w:hAnsi="Book Antiqua"/>
          <w:color w:val="000000"/>
          <w:sz w:val="24"/>
          <w:szCs w:val="24"/>
        </w:rPr>
        <w:t xml:space="preserve">that </w:t>
      </w:r>
      <w:r w:rsidRPr="00BE22D3">
        <w:rPr>
          <w:rFonts w:ascii="Book Antiqua" w:hAnsi="Book Antiqua"/>
          <w:color w:val="000000"/>
          <w:sz w:val="24"/>
          <w:szCs w:val="24"/>
        </w:rPr>
        <w:t xml:space="preserve">could </w:t>
      </w:r>
      <w:r w:rsidR="009C309E" w:rsidRPr="00BE22D3">
        <w:rPr>
          <w:rFonts w:ascii="Book Antiqua" w:hAnsi="Book Antiqua"/>
          <w:color w:val="000000"/>
          <w:sz w:val="24"/>
          <w:szCs w:val="24"/>
        </w:rPr>
        <w:t xml:space="preserve">show </w:t>
      </w:r>
      <w:r w:rsidRPr="00BE22D3">
        <w:rPr>
          <w:rFonts w:ascii="Book Antiqua" w:hAnsi="Book Antiqua"/>
          <w:color w:val="000000"/>
          <w:sz w:val="24"/>
          <w:szCs w:val="24"/>
        </w:rPr>
        <w:t>some efficacy based on their mechanisms of action.</w:t>
      </w:r>
    </w:p>
    <w:p w14:paraId="3F44297D" w14:textId="77777777" w:rsidR="00715994" w:rsidRPr="00BE22D3" w:rsidRDefault="00715994"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BE22D3">
        <w:rPr>
          <w:rFonts w:ascii="Book Antiqua" w:eastAsiaTheme="minorEastAsia" w:hAnsi="Book Antiqua"/>
          <w:b/>
          <w:color w:val="000000"/>
          <w:sz w:val="24"/>
          <w:szCs w:val="24"/>
          <w:lang w:eastAsia="zh-CN"/>
        </w:rPr>
        <w:br w:type="page"/>
      </w:r>
    </w:p>
    <w:p w14:paraId="43D05C26" w14:textId="77777777" w:rsidR="00715994" w:rsidRPr="00BE22D3" w:rsidRDefault="00715994"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b/>
          <w:color w:val="000000"/>
          <w:sz w:val="24"/>
          <w:szCs w:val="24"/>
          <w:u w:val="single"/>
        </w:rPr>
        <w:lastRenderedPageBreak/>
        <w:t>COMMENTARY ON HOT TOPICS</w:t>
      </w:r>
    </w:p>
    <w:p w14:paraId="0E7D39CD" w14:textId="4A5F73C1" w:rsidR="00D124D1" w:rsidRPr="00BE22D3" w:rsidRDefault="000509B5"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At the end of 2019</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some cases of pneumonia of unknown etiology were observed in Wuhan (China). A few weeks later</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this disease was discovered to be due to a virus of the coronavirus famil</w:t>
      </w:r>
      <w:r w:rsidR="009C309E" w:rsidRPr="00BE22D3">
        <w:rPr>
          <w:rFonts w:ascii="Book Antiqua" w:hAnsi="Book Antiqua"/>
          <w:color w:val="000000" w:themeColor="text1"/>
          <w:sz w:val="24"/>
          <w:szCs w:val="24"/>
        </w:rPr>
        <w:t>y,</w:t>
      </w:r>
      <w:r w:rsidRPr="00BE22D3">
        <w:rPr>
          <w:rFonts w:ascii="Book Antiqua" w:hAnsi="Book Antiqua"/>
          <w:color w:val="000000" w:themeColor="text1"/>
          <w:sz w:val="24"/>
          <w:szCs w:val="24"/>
        </w:rPr>
        <w:t xml:space="preserve"> that was named </w:t>
      </w:r>
      <w:r w:rsidR="00D124D1" w:rsidRPr="00BE22D3">
        <w:rPr>
          <w:rFonts w:ascii="Book Antiqua" w:hAnsi="Book Antiqua"/>
          <w:color w:val="000000" w:themeColor="text1"/>
          <w:sz w:val="24"/>
          <w:szCs w:val="24"/>
        </w:rPr>
        <w:t>severe acute respiratory syndrome</w:t>
      </w:r>
      <w:r w:rsidR="009C309E" w:rsidRPr="00BE22D3">
        <w:rPr>
          <w:rFonts w:ascii="Book Antiqua" w:hAnsi="Book Antiqua"/>
          <w:color w:val="000000" w:themeColor="text1"/>
          <w:sz w:val="24"/>
          <w:szCs w:val="24"/>
        </w:rPr>
        <w:t>-</w:t>
      </w:r>
      <w:r w:rsidR="00D124D1" w:rsidRPr="00BE22D3">
        <w:rPr>
          <w:rFonts w:ascii="Book Antiqua" w:hAnsi="Book Antiqua"/>
          <w:color w:val="000000" w:themeColor="text1"/>
          <w:sz w:val="24"/>
          <w:szCs w:val="24"/>
        </w:rPr>
        <w:t>coronavirus</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2 (SARS-Cov2)</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and </w:t>
      </w:r>
      <w:r w:rsidR="009C309E" w:rsidRPr="00BE22D3">
        <w:rPr>
          <w:rFonts w:ascii="Book Antiqua" w:hAnsi="Book Antiqua"/>
          <w:color w:val="000000" w:themeColor="text1"/>
          <w:sz w:val="24"/>
          <w:szCs w:val="24"/>
        </w:rPr>
        <w:t xml:space="preserve">the related </w:t>
      </w:r>
      <w:r w:rsidR="00D124D1" w:rsidRPr="00BE22D3">
        <w:rPr>
          <w:rStyle w:val="dxebaseoffice2010blue"/>
          <w:rFonts w:ascii="Book Antiqua" w:hAnsi="Book Antiqua"/>
          <w:sz w:val="24"/>
          <w:szCs w:val="24"/>
        </w:rPr>
        <w:t>coronavirus disease 2019</w:t>
      </w:r>
      <w:r w:rsidR="00D124D1" w:rsidRPr="00BE22D3">
        <w:rPr>
          <w:rStyle w:val="dxebaseoffice2010blue"/>
          <w:rFonts w:ascii="Book Antiqua" w:eastAsiaTheme="minorEastAsia" w:hAnsi="Book Antiqua"/>
          <w:sz w:val="24"/>
          <w:szCs w:val="24"/>
          <w:lang w:eastAsia="zh-CN"/>
        </w:rPr>
        <w:t xml:space="preserve"> (</w:t>
      </w:r>
      <w:r w:rsidR="00D124D1" w:rsidRPr="00BE22D3">
        <w:rPr>
          <w:rFonts w:ascii="Book Antiqua" w:hAnsi="Book Antiqua"/>
          <w:color w:val="000000" w:themeColor="text1"/>
          <w:sz w:val="24"/>
          <w:szCs w:val="24"/>
        </w:rPr>
        <w:t>COVID</w:t>
      </w:r>
      <w:r w:rsidRPr="00BE22D3">
        <w:rPr>
          <w:rFonts w:ascii="Book Antiqua" w:hAnsi="Book Antiqua"/>
          <w:color w:val="000000" w:themeColor="text1"/>
          <w:sz w:val="24"/>
          <w:szCs w:val="24"/>
        </w:rPr>
        <w:t>-19</w:t>
      </w:r>
      <w:r w:rsidR="00D124D1" w:rsidRPr="00BE22D3">
        <w:rPr>
          <w:rFonts w:ascii="Book Antiqua" w:eastAsiaTheme="minorEastAsia" w:hAnsi="Book Antiqua"/>
          <w:color w:val="000000" w:themeColor="text1"/>
          <w:sz w:val="24"/>
          <w:szCs w:val="24"/>
          <w:lang w:eastAsia="zh-CN"/>
        </w:rPr>
        <w:t>)</w:t>
      </w:r>
      <w:r w:rsidRPr="00BE22D3">
        <w:rPr>
          <w:rFonts w:ascii="Book Antiqua" w:hAnsi="Book Antiqua"/>
          <w:color w:val="000000" w:themeColor="text1"/>
          <w:sz w:val="24"/>
          <w:szCs w:val="24"/>
        </w:rPr>
        <w:t xml:space="preserve"> was named </w:t>
      </w:r>
      <w:r w:rsidR="009C309E" w:rsidRPr="00BE22D3">
        <w:rPr>
          <w:rFonts w:ascii="Book Antiqua" w:hAnsi="Book Antiqua"/>
          <w:color w:val="000000" w:themeColor="text1"/>
          <w:sz w:val="24"/>
          <w:szCs w:val="24"/>
        </w:rPr>
        <w:t>accordingly</w:t>
      </w:r>
      <w:r w:rsidRPr="00BE22D3">
        <w:rPr>
          <w:rFonts w:ascii="Book Antiqua" w:hAnsi="Book Antiqua"/>
          <w:color w:val="000000" w:themeColor="text1"/>
          <w:sz w:val="24"/>
          <w:szCs w:val="24"/>
        </w:rPr>
        <w:t>.</w:t>
      </w:r>
    </w:p>
    <w:p w14:paraId="12093537" w14:textId="635EE345" w:rsidR="00747100" w:rsidRPr="00BE22D3"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COVID-19 embodies</w:t>
      </w:r>
      <w:r w:rsidR="005D3FE8" w:rsidRPr="00BE22D3">
        <w:rPr>
          <w:rFonts w:ascii="Book Antiqua" w:hAnsi="Book Antiqua"/>
          <w:color w:val="000000" w:themeColor="text1"/>
          <w:sz w:val="24"/>
          <w:szCs w:val="24"/>
        </w:rPr>
        <w:t xml:space="preserve"> a high rate of disease transmission that </w:t>
      </w:r>
      <w:r w:rsidRPr="00BE22D3">
        <w:rPr>
          <w:rFonts w:ascii="Book Antiqua" w:hAnsi="Book Antiqua"/>
          <w:color w:val="000000" w:themeColor="text1"/>
          <w:sz w:val="24"/>
          <w:szCs w:val="24"/>
        </w:rPr>
        <w:t xml:space="preserve">has </w:t>
      </w:r>
      <w:r w:rsidR="005D3FE8" w:rsidRPr="00BE22D3">
        <w:rPr>
          <w:rFonts w:ascii="Book Antiqua" w:hAnsi="Book Antiqua"/>
          <w:color w:val="000000" w:themeColor="text1"/>
          <w:sz w:val="24"/>
          <w:szCs w:val="24"/>
        </w:rPr>
        <w:t>cause</w:t>
      </w:r>
      <w:r w:rsidRPr="00BE22D3">
        <w:rPr>
          <w:rFonts w:ascii="Book Antiqua" w:hAnsi="Book Antiqua"/>
          <w:color w:val="000000" w:themeColor="text1"/>
          <w:sz w:val="24"/>
          <w:szCs w:val="24"/>
        </w:rPr>
        <w:t>d</w:t>
      </w:r>
      <w:r w:rsidR="005D3FE8" w:rsidRPr="00BE22D3">
        <w:rPr>
          <w:rFonts w:ascii="Book Antiqua" w:hAnsi="Book Antiqua"/>
          <w:color w:val="000000" w:themeColor="text1"/>
          <w:sz w:val="24"/>
          <w:szCs w:val="24"/>
        </w:rPr>
        <w:t xml:space="preserve"> a critical hospitalization overload. </w:t>
      </w:r>
      <w:r w:rsidRPr="00BE22D3">
        <w:rPr>
          <w:rFonts w:ascii="Book Antiqua" w:hAnsi="Book Antiqua"/>
          <w:color w:val="000000" w:themeColor="text1"/>
          <w:sz w:val="24"/>
          <w:szCs w:val="24"/>
        </w:rPr>
        <w:t>By</w:t>
      </w:r>
      <w:r w:rsidR="005D3FE8" w:rsidRPr="00BE22D3">
        <w:rPr>
          <w:rFonts w:ascii="Book Antiqua" w:hAnsi="Book Antiqua"/>
          <w:color w:val="000000" w:themeColor="text1"/>
          <w:sz w:val="24"/>
          <w:szCs w:val="24"/>
        </w:rPr>
        <w:t xml:space="preserve"> May 15,</w:t>
      </w:r>
      <w:r w:rsidR="00747100" w:rsidRPr="00BE22D3">
        <w:rPr>
          <w:rFonts w:ascii="Book Antiqua" w:eastAsiaTheme="minorEastAsia" w:hAnsi="Book Antiqua"/>
          <w:color w:val="000000" w:themeColor="text1"/>
          <w:sz w:val="24"/>
          <w:szCs w:val="24"/>
          <w:lang w:eastAsia="zh-CN"/>
        </w:rPr>
        <w:t xml:space="preserve"> </w:t>
      </w:r>
      <w:r w:rsidR="005D3FE8" w:rsidRPr="00BE22D3">
        <w:rPr>
          <w:rFonts w:ascii="Book Antiqua" w:hAnsi="Book Antiqua"/>
          <w:color w:val="000000" w:themeColor="text1"/>
          <w:sz w:val="24"/>
          <w:szCs w:val="24"/>
        </w:rPr>
        <w:t>202</w:t>
      </w:r>
      <w:r w:rsidR="000509B5" w:rsidRPr="00BE22D3">
        <w:rPr>
          <w:rFonts w:ascii="Book Antiqua" w:hAnsi="Book Antiqua"/>
          <w:color w:val="000000" w:themeColor="text1"/>
          <w:sz w:val="24"/>
          <w:szCs w:val="24"/>
        </w:rPr>
        <w:t>0</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it ha</w:t>
      </w:r>
      <w:r w:rsidRPr="00BE22D3">
        <w:rPr>
          <w:rFonts w:ascii="Book Antiqua" w:hAnsi="Book Antiqua"/>
          <w:color w:val="000000" w:themeColor="text1"/>
          <w:sz w:val="24"/>
          <w:szCs w:val="24"/>
        </w:rPr>
        <w:t>d</w:t>
      </w:r>
      <w:r w:rsidR="005D3FE8" w:rsidRPr="00BE22D3">
        <w:rPr>
          <w:rFonts w:ascii="Book Antiqua" w:hAnsi="Book Antiqua"/>
          <w:color w:val="000000" w:themeColor="text1"/>
          <w:sz w:val="24"/>
          <w:szCs w:val="24"/>
        </w:rPr>
        <w:t xml:space="preserve"> produced more than 4 </w:t>
      </w:r>
      <w:r w:rsidR="00747100" w:rsidRPr="00BE22D3">
        <w:rPr>
          <w:rFonts w:ascii="Book Antiqua" w:hAnsi="Book Antiqua"/>
          <w:color w:val="000000" w:themeColor="text1"/>
          <w:sz w:val="24"/>
          <w:szCs w:val="24"/>
        </w:rPr>
        <w:t>million</w:t>
      </w:r>
      <w:r w:rsidR="005D3FE8" w:rsidRPr="00BE22D3">
        <w:rPr>
          <w:rFonts w:ascii="Book Antiqua" w:hAnsi="Book Antiqua"/>
          <w:color w:val="000000" w:themeColor="text1"/>
          <w:sz w:val="24"/>
          <w:szCs w:val="24"/>
        </w:rPr>
        <w:t xml:space="preserve"> document</w:t>
      </w:r>
      <w:r w:rsidR="00747100" w:rsidRPr="00BE22D3">
        <w:rPr>
          <w:rFonts w:ascii="Book Antiqua" w:hAnsi="Book Antiqua"/>
          <w:color w:val="000000" w:themeColor="text1"/>
          <w:sz w:val="24"/>
          <w:szCs w:val="24"/>
        </w:rPr>
        <w:t>ed positive cases and about 280</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000 deaths all over the world. At the beginning</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we underestim</w:t>
      </w:r>
      <w:r w:rsidR="00747100" w:rsidRPr="00BE22D3">
        <w:rPr>
          <w:rFonts w:ascii="Book Antiqua" w:hAnsi="Book Antiqua"/>
          <w:color w:val="000000" w:themeColor="text1"/>
          <w:sz w:val="24"/>
          <w:szCs w:val="24"/>
        </w:rPr>
        <w:t>ated and misunderstood COVID-19</w:t>
      </w:r>
      <w:r w:rsidR="005D3FE8" w:rsidRPr="00BE22D3">
        <w:rPr>
          <w:rFonts w:ascii="Book Antiqua" w:hAnsi="Book Antiqua"/>
          <w:color w:val="000000" w:themeColor="text1"/>
          <w:sz w:val="24"/>
          <w:szCs w:val="24"/>
        </w:rPr>
        <w:t>. Now</w:t>
      </w:r>
      <w:r w:rsidRPr="00BE22D3">
        <w:rPr>
          <w:rFonts w:ascii="Book Antiqua" w:hAnsi="Book Antiqua"/>
          <w:color w:val="000000" w:themeColor="text1"/>
          <w:sz w:val="24"/>
          <w:szCs w:val="24"/>
        </w:rPr>
        <w:t>, however,</w:t>
      </w:r>
      <w:r w:rsidR="005D3FE8" w:rsidRPr="00BE22D3">
        <w:rPr>
          <w:rFonts w:ascii="Book Antiqua" w:hAnsi="Book Antiqua"/>
          <w:color w:val="000000" w:themeColor="text1"/>
          <w:sz w:val="24"/>
          <w:szCs w:val="24"/>
        </w:rPr>
        <w:t xml:space="preserve"> we have sufficient information </w:t>
      </w:r>
      <w:r w:rsidR="000509B5" w:rsidRPr="00BE22D3">
        <w:rPr>
          <w:rFonts w:ascii="Book Antiqua" w:hAnsi="Book Antiqua"/>
          <w:color w:val="000000" w:themeColor="text1"/>
          <w:sz w:val="24"/>
          <w:szCs w:val="24"/>
        </w:rPr>
        <w:t>of the disease</w:t>
      </w:r>
      <w:r w:rsidR="005D3FE8" w:rsidRPr="00BE22D3">
        <w:rPr>
          <w:rFonts w:ascii="Book Antiqua" w:hAnsi="Book Antiqua"/>
          <w:color w:val="000000" w:themeColor="text1"/>
          <w:sz w:val="24"/>
          <w:szCs w:val="24"/>
        </w:rPr>
        <w:t xml:space="preserve"> </w:t>
      </w:r>
      <w:r w:rsidR="00234BD5" w:rsidRPr="00BE22D3">
        <w:rPr>
          <w:rFonts w:ascii="Book Antiqua" w:hAnsi="Book Antiqua"/>
          <w:color w:val="000000" w:themeColor="text1"/>
          <w:sz w:val="24"/>
          <w:szCs w:val="24"/>
        </w:rPr>
        <w:t>pathophysiology</w:t>
      </w:r>
      <w:r w:rsidR="005D3FE8" w:rsidRPr="00BE22D3">
        <w:rPr>
          <w:rFonts w:ascii="Book Antiqua" w:hAnsi="Book Antiqua"/>
          <w:color w:val="000000" w:themeColor="text1"/>
          <w:sz w:val="24"/>
          <w:szCs w:val="24"/>
        </w:rPr>
        <w:t>, and it is clear that we are not dealing with just a respiratory disease. In fact</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in many cases, if a prompt treatment is not </w:t>
      </w:r>
      <w:r w:rsidR="00234BD5" w:rsidRPr="00BE22D3">
        <w:rPr>
          <w:rFonts w:ascii="Book Antiqua" w:hAnsi="Book Antiqua"/>
          <w:color w:val="000000" w:themeColor="text1"/>
          <w:sz w:val="24"/>
          <w:szCs w:val="24"/>
        </w:rPr>
        <w:t>undertaken</w:t>
      </w:r>
      <w:r w:rsidR="005D3FE8" w:rsidRPr="00BE22D3">
        <w:rPr>
          <w:rFonts w:ascii="Book Antiqua" w:hAnsi="Book Antiqua"/>
          <w:color w:val="000000" w:themeColor="text1"/>
          <w:sz w:val="24"/>
          <w:szCs w:val="24"/>
        </w:rPr>
        <w:t xml:space="preserve">, </w:t>
      </w:r>
      <w:r w:rsidRPr="00BE22D3">
        <w:rPr>
          <w:rFonts w:ascii="Book Antiqua" w:hAnsi="Book Antiqua"/>
          <w:color w:val="000000" w:themeColor="text1"/>
          <w:sz w:val="24"/>
          <w:szCs w:val="24"/>
        </w:rPr>
        <w:t>the infection</w:t>
      </w:r>
      <w:r w:rsidR="005D3FE8" w:rsidRPr="00BE22D3">
        <w:rPr>
          <w:rFonts w:ascii="Book Antiqua" w:hAnsi="Book Antiqua"/>
          <w:color w:val="000000" w:themeColor="text1"/>
          <w:sz w:val="24"/>
          <w:szCs w:val="24"/>
        </w:rPr>
        <w:t xml:space="preserve"> may evolve towards a more severe disease and the occu</w:t>
      </w:r>
      <w:r w:rsidR="00234BD5" w:rsidRPr="00BE22D3">
        <w:rPr>
          <w:rFonts w:ascii="Book Antiqua" w:hAnsi="Book Antiqua"/>
          <w:color w:val="000000" w:themeColor="text1"/>
          <w:sz w:val="24"/>
          <w:szCs w:val="24"/>
        </w:rPr>
        <w:t>r</w:t>
      </w:r>
      <w:r w:rsidR="005D3FE8" w:rsidRPr="00BE22D3">
        <w:rPr>
          <w:rFonts w:ascii="Book Antiqua" w:hAnsi="Book Antiqua"/>
          <w:color w:val="000000" w:themeColor="text1"/>
          <w:sz w:val="24"/>
          <w:szCs w:val="24"/>
        </w:rPr>
        <w:t xml:space="preserve">rence of a cytokine storm with multi-organ </w:t>
      </w:r>
      <w:proofErr w:type="gramStart"/>
      <w:r w:rsidR="005D3FE8" w:rsidRPr="00BE22D3">
        <w:rPr>
          <w:rFonts w:ascii="Book Antiqua" w:hAnsi="Book Antiqua"/>
          <w:color w:val="000000" w:themeColor="text1"/>
          <w:sz w:val="24"/>
          <w:szCs w:val="24"/>
        </w:rPr>
        <w:t>damage</w:t>
      </w:r>
      <w:r w:rsidR="00747100" w:rsidRPr="00BE22D3">
        <w:rPr>
          <w:rFonts w:ascii="Book Antiqua" w:eastAsiaTheme="minorEastAsia" w:hAnsi="Book Antiqua"/>
          <w:color w:val="000000" w:themeColor="text1"/>
          <w:sz w:val="24"/>
          <w:szCs w:val="24"/>
          <w:vertAlign w:val="superscript"/>
          <w:lang w:eastAsia="zh-CN"/>
        </w:rPr>
        <w:t>[</w:t>
      </w:r>
      <w:proofErr w:type="gramEnd"/>
      <w:r w:rsidR="00747100" w:rsidRPr="00BE22D3">
        <w:rPr>
          <w:rFonts w:ascii="Book Antiqua" w:eastAsiaTheme="minorEastAsia" w:hAnsi="Book Antiqua"/>
          <w:color w:val="000000" w:themeColor="text1"/>
          <w:sz w:val="24"/>
          <w:szCs w:val="24"/>
          <w:vertAlign w:val="superscript"/>
          <w:lang w:eastAsia="zh-CN"/>
        </w:rPr>
        <w:t>1-3]</w:t>
      </w:r>
      <w:r w:rsidR="00F766F6" w:rsidRPr="00BE22D3">
        <w:rPr>
          <w:rFonts w:ascii="Book Antiqua" w:hAnsi="Book Antiqua"/>
          <w:color w:val="000000" w:themeColor="text1"/>
          <w:sz w:val="24"/>
          <w:szCs w:val="24"/>
        </w:rPr>
        <w:t>.</w:t>
      </w:r>
    </w:p>
    <w:p w14:paraId="3BA0C4C9" w14:textId="7427433D" w:rsidR="00C00D48"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Multi-organ damage should be investigated in patients recovered from moderate-severe COVID-19</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w:t>
      </w:r>
      <w:r w:rsidR="009C309E" w:rsidRPr="00BE22D3">
        <w:rPr>
          <w:rFonts w:ascii="Book Antiqua" w:hAnsi="Book Antiqua"/>
          <w:color w:val="000000" w:themeColor="text1"/>
          <w:sz w:val="24"/>
          <w:szCs w:val="24"/>
        </w:rPr>
        <w:t>F</w:t>
      </w:r>
      <w:r w:rsidRPr="00BE22D3">
        <w:rPr>
          <w:rFonts w:ascii="Book Antiqua" w:hAnsi="Book Antiqua"/>
          <w:color w:val="000000" w:themeColor="text1"/>
          <w:sz w:val="24"/>
          <w:szCs w:val="24"/>
        </w:rPr>
        <w:t xml:space="preserve">ollow-up studies should be conducted to verify the higher risk of developing autoimmune diseases due to </w:t>
      </w:r>
      <w:r w:rsidR="009C309E" w:rsidRPr="00BE22D3">
        <w:rPr>
          <w:rFonts w:ascii="Book Antiqua" w:hAnsi="Book Antiqua"/>
          <w:color w:val="000000" w:themeColor="text1"/>
          <w:sz w:val="24"/>
          <w:szCs w:val="24"/>
        </w:rPr>
        <w:t>the</w:t>
      </w:r>
      <w:r w:rsidRPr="00BE22D3">
        <w:rPr>
          <w:rFonts w:ascii="Book Antiqua" w:hAnsi="Book Antiqua"/>
          <w:color w:val="000000" w:themeColor="text1"/>
          <w:sz w:val="24"/>
          <w:szCs w:val="24"/>
        </w:rPr>
        <w:t xml:space="preserve"> uncontrolled and abnormal immune response to the virus</w:t>
      </w:r>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w:t>
      </w:r>
      <w:r w:rsidR="009C309E" w:rsidRPr="00BE22D3">
        <w:rPr>
          <w:rFonts w:ascii="Book Antiqua" w:hAnsi="Book Antiqua"/>
          <w:color w:val="000000" w:themeColor="text1"/>
          <w:sz w:val="24"/>
          <w:szCs w:val="24"/>
        </w:rPr>
        <w:t>Finally,</w:t>
      </w:r>
      <w:r w:rsidRPr="00BE22D3">
        <w:rPr>
          <w:rFonts w:ascii="Book Antiqua" w:hAnsi="Book Antiqua"/>
          <w:color w:val="000000" w:themeColor="text1"/>
          <w:sz w:val="24"/>
          <w:szCs w:val="24"/>
        </w:rPr>
        <w:t xml:space="preserve"> the possibility of developing neoplastic disease</w:t>
      </w:r>
      <w:r w:rsidR="009C309E" w:rsidRPr="00BE22D3">
        <w:rPr>
          <w:rFonts w:ascii="Book Antiqua" w:hAnsi="Book Antiqua"/>
          <w:color w:val="000000" w:themeColor="text1"/>
          <w:sz w:val="24"/>
          <w:szCs w:val="24"/>
        </w:rPr>
        <w:t xml:space="preserve"> should be examined</w:t>
      </w:r>
      <w:r w:rsidR="00C00D48" w:rsidRPr="00BE22D3">
        <w:rPr>
          <w:rFonts w:ascii="Book Antiqua" w:eastAsiaTheme="minorEastAsia" w:hAnsi="Book Antiqua"/>
          <w:color w:val="000000" w:themeColor="text1"/>
          <w:sz w:val="24"/>
          <w:szCs w:val="24"/>
          <w:vertAlign w:val="superscript"/>
          <w:lang w:eastAsia="zh-CN"/>
        </w:rPr>
        <w:t>[4]</w:t>
      </w:r>
      <w:r w:rsidR="00F766F6"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w:t>
      </w:r>
    </w:p>
    <w:p w14:paraId="460F8243" w14:textId="247081AC" w:rsidR="00C00D48" w:rsidRPr="00BE22D3"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It is</w:t>
      </w:r>
      <w:r w:rsidR="005D3FE8" w:rsidRPr="00BE22D3">
        <w:rPr>
          <w:rFonts w:ascii="Book Antiqua" w:hAnsi="Book Antiqua"/>
          <w:color w:val="000000" w:themeColor="text1"/>
          <w:sz w:val="24"/>
          <w:szCs w:val="24"/>
        </w:rPr>
        <w:t xml:space="preserve"> mandatory to promptly </w:t>
      </w:r>
      <w:r w:rsidRPr="00BE22D3">
        <w:rPr>
          <w:rFonts w:ascii="Book Antiqua" w:hAnsi="Book Antiqua"/>
          <w:color w:val="000000" w:themeColor="text1"/>
          <w:sz w:val="24"/>
          <w:szCs w:val="24"/>
        </w:rPr>
        <w:t xml:space="preserve">initiate </w:t>
      </w:r>
      <w:r w:rsidR="005D3FE8" w:rsidRPr="00BE22D3">
        <w:rPr>
          <w:rFonts w:ascii="Book Antiqua" w:hAnsi="Book Antiqua"/>
          <w:color w:val="000000" w:themeColor="text1"/>
          <w:sz w:val="24"/>
          <w:szCs w:val="24"/>
        </w:rPr>
        <w:t xml:space="preserve">a therapy at the onset of symptoms to stop the progression of the </w:t>
      </w:r>
      <w:r w:rsidRPr="00BE22D3">
        <w:rPr>
          <w:rFonts w:ascii="Book Antiqua" w:hAnsi="Book Antiqua"/>
          <w:color w:val="000000" w:themeColor="text1"/>
          <w:sz w:val="24"/>
          <w:szCs w:val="24"/>
        </w:rPr>
        <w:t xml:space="preserve">COVID-19 </w:t>
      </w:r>
      <w:r w:rsidR="005D3FE8" w:rsidRPr="00BE22D3">
        <w:rPr>
          <w:rFonts w:ascii="Book Antiqua" w:hAnsi="Book Antiqua"/>
          <w:color w:val="000000" w:themeColor="text1"/>
          <w:sz w:val="24"/>
          <w:szCs w:val="24"/>
        </w:rPr>
        <w:t>disease</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t>
      </w:r>
      <w:r w:rsidRPr="00BE22D3">
        <w:rPr>
          <w:rFonts w:ascii="Book Antiqua" w:hAnsi="Book Antiqua"/>
          <w:color w:val="000000" w:themeColor="text1"/>
          <w:sz w:val="24"/>
          <w:szCs w:val="24"/>
        </w:rPr>
        <w:t>This will ultimately</w:t>
      </w:r>
      <w:r w:rsidR="005D3FE8" w:rsidRPr="00BE22D3">
        <w:rPr>
          <w:rFonts w:ascii="Book Antiqua" w:hAnsi="Book Antiqua"/>
          <w:color w:val="000000" w:themeColor="text1"/>
          <w:sz w:val="24"/>
          <w:szCs w:val="24"/>
        </w:rPr>
        <w:t xml:space="preserve"> reduc</w:t>
      </w:r>
      <w:r w:rsidRPr="00BE22D3">
        <w:rPr>
          <w:rFonts w:ascii="Book Antiqua" w:hAnsi="Book Antiqua"/>
          <w:color w:val="000000" w:themeColor="text1"/>
          <w:sz w:val="24"/>
          <w:szCs w:val="24"/>
        </w:rPr>
        <w:t>e</w:t>
      </w:r>
      <w:r w:rsidR="005D3FE8" w:rsidRPr="00BE22D3">
        <w:rPr>
          <w:rFonts w:ascii="Book Antiqua" w:hAnsi="Book Antiqua"/>
          <w:color w:val="000000" w:themeColor="text1"/>
          <w:sz w:val="24"/>
          <w:szCs w:val="24"/>
        </w:rPr>
        <w:t xml:space="preserve"> the risk of cytokine storm and, consequently, </w:t>
      </w:r>
      <w:r w:rsidR="00C00D48" w:rsidRPr="00BE22D3">
        <w:rPr>
          <w:rFonts w:ascii="Book Antiqua" w:hAnsi="Book Antiqua"/>
          <w:color w:val="000000" w:themeColor="text1"/>
          <w:sz w:val="24"/>
          <w:szCs w:val="24"/>
        </w:rPr>
        <w:t>a</w:t>
      </w:r>
      <w:r w:rsidR="005D3FE8" w:rsidRPr="00BE22D3">
        <w:rPr>
          <w:rFonts w:ascii="Book Antiqua" w:hAnsi="Book Antiqua"/>
          <w:color w:val="000000" w:themeColor="text1"/>
          <w:sz w:val="24"/>
          <w:szCs w:val="24"/>
        </w:rPr>
        <w:t xml:space="preserve"> hospitalization overload.</w:t>
      </w:r>
    </w:p>
    <w:p w14:paraId="4436B3C4" w14:textId="6063B562" w:rsidR="00C00D48"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From the beginning of the pandemi</w:t>
      </w:r>
      <w:r w:rsidR="00880F56" w:rsidRPr="00BE22D3">
        <w:rPr>
          <w:rFonts w:ascii="Book Antiqua" w:hAnsi="Book Antiqua"/>
          <w:color w:val="000000" w:themeColor="text1"/>
          <w:sz w:val="24"/>
          <w:szCs w:val="24"/>
        </w:rPr>
        <w:t>c</w:t>
      </w:r>
      <w:r w:rsidRPr="00BE22D3">
        <w:rPr>
          <w:rFonts w:ascii="Book Antiqua" w:hAnsi="Book Antiqua"/>
          <w:color w:val="000000" w:themeColor="text1"/>
          <w:sz w:val="24"/>
          <w:szCs w:val="24"/>
        </w:rPr>
        <w:t xml:space="preserve">, due to the lack of specific and approved therapies for the disease, </w:t>
      </w:r>
      <w:r w:rsidR="009C309E" w:rsidRPr="00BE22D3">
        <w:rPr>
          <w:rFonts w:ascii="Book Antiqua" w:hAnsi="Book Antiqua"/>
          <w:color w:val="000000" w:themeColor="text1"/>
          <w:sz w:val="24"/>
          <w:szCs w:val="24"/>
        </w:rPr>
        <w:t xml:space="preserve">the </w:t>
      </w:r>
      <w:r w:rsidRPr="00BE22D3">
        <w:rPr>
          <w:rFonts w:ascii="Book Antiqua" w:hAnsi="Book Antiqua"/>
          <w:color w:val="000000" w:themeColor="text1"/>
          <w:sz w:val="24"/>
          <w:szCs w:val="24"/>
        </w:rPr>
        <w:t xml:space="preserve">medical community </w:t>
      </w:r>
      <w:r w:rsidR="009C309E" w:rsidRPr="00BE22D3">
        <w:rPr>
          <w:rFonts w:ascii="Book Antiqua" w:hAnsi="Book Antiqua"/>
          <w:color w:val="000000" w:themeColor="text1"/>
          <w:sz w:val="24"/>
          <w:szCs w:val="24"/>
        </w:rPr>
        <w:t xml:space="preserve">was </w:t>
      </w:r>
      <w:r w:rsidRPr="00BE22D3">
        <w:rPr>
          <w:rFonts w:ascii="Book Antiqua" w:hAnsi="Book Antiqua"/>
          <w:color w:val="000000" w:themeColor="text1"/>
          <w:sz w:val="24"/>
          <w:szCs w:val="24"/>
        </w:rPr>
        <w:t>split among two currents of thought</w:t>
      </w:r>
      <w:r w:rsidR="009C309E" w:rsidRPr="00BE22D3">
        <w:rPr>
          <w:rFonts w:ascii="Book Antiqua" w:eastAsiaTheme="minorEastAsia" w:hAnsi="Book Antiqua"/>
          <w:color w:val="000000" w:themeColor="text1"/>
          <w:sz w:val="24"/>
          <w:szCs w:val="24"/>
          <w:lang w:eastAsia="zh-CN"/>
        </w:rPr>
        <w:t xml:space="preserve">. </w:t>
      </w:r>
      <w:r w:rsidRPr="00BE22D3">
        <w:rPr>
          <w:rFonts w:ascii="Book Antiqua" w:hAnsi="Book Antiqua"/>
          <w:color w:val="000000" w:themeColor="text1"/>
          <w:sz w:val="24"/>
          <w:szCs w:val="24"/>
        </w:rPr>
        <w:t>The interventionists suggest</w:t>
      </w:r>
      <w:r w:rsidR="009C309E" w:rsidRPr="00BE22D3">
        <w:rPr>
          <w:rFonts w:ascii="Book Antiqua" w:hAnsi="Book Antiqua"/>
          <w:color w:val="000000" w:themeColor="text1"/>
          <w:sz w:val="24"/>
          <w:szCs w:val="24"/>
        </w:rPr>
        <w:t>ed</w:t>
      </w:r>
      <w:r w:rsidRPr="00BE22D3">
        <w:rPr>
          <w:rFonts w:ascii="Book Antiqua" w:hAnsi="Book Antiqua"/>
          <w:color w:val="000000" w:themeColor="text1"/>
          <w:sz w:val="24"/>
          <w:szCs w:val="24"/>
        </w:rPr>
        <w:t xml:space="preserve"> that antiviral drugs, immunomodulators an</w:t>
      </w:r>
      <w:r w:rsidR="00C00D48" w:rsidRPr="00BE22D3">
        <w:rPr>
          <w:rFonts w:ascii="Book Antiqua" w:hAnsi="Book Antiqua"/>
          <w:color w:val="000000" w:themeColor="text1"/>
          <w:sz w:val="24"/>
          <w:szCs w:val="24"/>
        </w:rPr>
        <w:t>d low molecular weight heparin should be used off-label</w:t>
      </w:r>
      <w:r w:rsidR="009C309E" w:rsidRPr="00BE22D3">
        <w:rPr>
          <w:rFonts w:ascii="Book Antiqua" w:eastAsiaTheme="minorEastAsia" w:hAnsi="Book Antiqua"/>
          <w:color w:val="000000" w:themeColor="text1"/>
          <w:sz w:val="24"/>
          <w:szCs w:val="24"/>
          <w:lang w:eastAsia="zh-CN"/>
        </w:rPr>
        <w:t>.</w:t>
      </w:r>
      <w:r w:rsidR="00C00D48" w:rsidRPr="00BE22D3">
        <w:rPr>
          <w:rFonts w:ascii="Book Antiqua" w:eastAsiaTheme="minorEastAsia" w:hAnsi="Book Antiqua"/>
          <w:color w:val="000000" w:themeColor="text1"/>
          <w:sz w:val="24"/>
          <w:szCs w:val="24"/>
          <w:lang w:eastAsia="zh-CN"/>
        </w:rPr>
        <w:t xml:space="preserve"> </w:t>
      </w:r>
      <w:r w:rsidR="009C309E" w:rsidRPr="00BE22D3">
        <w:rPr>
          <w:rFonts w:ascii="Book Antiqua" w:eastAsiaTheme="minorEastAsia" w:hAnsi="Book Antiqua"/>
          <w:color w:val="000000" w:themeColor="text1"/>
          <w:sz w:val="24"/>
          <w:szCs w:val="24"/>
          <w:lang w:eastAsia="zh-CN"/>
        </w:rPr>
        <w:t>In contrast, t</w:t>
      </w:r>
      <w:r w:rsidRPr="00BE22D3">
        <w:rPr>
          <w:rFonts w:ascii="Book Antiqua" w:hAnsi="Book Antiqua"/>
          <w:color w:val="000000" w:themeColor="text1"/>
          <w:sz w:val="24"/>
          <w:szCs w:val="24"/>
        </w:rPr>
        <w:t xml:space="preserve">he </w:t>
      </w:r>
      <w:r w:rsidR="00C77CBA" w:rsidRPr="00BE22D3">
        <w:rPr>
          <w:rFonts w:ascii="Book Antiqua" w:hAnsi="Book Antiqua"/>
          <w:color w:val="000000" w:themeColor="text1"/>
          <w:sz w:val="24"/>
          <w:szCs w:val="24"/>
        </w:rPr>
        <w:t>evidence</w:t>
      </w:r>
      <w:r w:rsidR="009C309E" w:rsidRPr="00BE22D3">
        <w:rPr>
          <w:rFonts w:ascii="Book Antiqua" w:hAnsi="Book Antiqua"/>
          <w:color w:val="000000" w:themeColor="text1"/>
          <w:sz w:val="24"/>
          <w:szCs w:val="24"/>
        </w:rPr>
        <w:t>-</w:t>
      </w:r>
      <w:r w:rsidR="00C77CBA" w:rsidRPr="00BE22D3">
        <w:rPr>
          <w:rFonts w:ascii="Book Antiqua" w:hAnsi="Book Antiqua"/>
          <w:color w:val="000000" w:themeColor="text1"/>
          <w:sz w:val="24"/>
          <w:szCs w:val="24"/>
        </w:rPr>
        <w:t xml:space="preserve">based medicine </w:t>
      </w:r>
      <w:r w:rsidR="00C77CBA" w:rsidRPr="00BE22D3">
        <w:rPr>
          <w:rFonts w:ascii="Book Antiqua" w:eastAsiaTheme="minorEastAsia" w:hAnsi="Book Antiqua"/>
          <w:color w:val="000000" w:themeColor="text1"/>
          <w:sz w:val="24"/>
          <w:szCs w:val="24"/>
          <w:lang w:eastAsia="zh-CN"/>
        </w:rPr>
        <w:t>(</w:t>
      </w:r>
      <w:r w:rsidRPr="00BE22D3">
        <w:rPr>
          <w:rFonts w:ascii="Book Antiqua" w:hAnsi="Book Antiqua"/>
          <w:color w:val="000000" w:themeColor="text1"/>
          <w:sz w:val="24"/>
          <w:szCs w:val="24"/>
        </w:rPr>
        <w:t>EBM</w:t>
      </w:r>
      <w:r w:rsidR="00C77CBA" w:rsidRPr="00BE22D3">
        <w:rPr>
          <w:rFonts w:ascii="Book Antiqua" w:eastAsiaTheme="minorEastAsia" w:hAnsi="Book Antiqua"/>
          <w:color w:val="000000" w:themeColor="text1"/>
          <w:sz w:val="24"/>
          <w:szCs w:val="24"/>
          <w:lang w:eastAsia="zh-CN"/>
        </w:rPr>
        <w:t>)</w:t>
      </w:r>
      <w:r w:rsidRPr="00BE22D3">
        <w:rPr>
          <w:rFonts w:ascii="Book Antiqua" w:hAnsi="Book Antiqua"/>
          <w:color w:val="000000" w:themeColor="text1"/>
          <w:sz w:val="24"/>
          <w:szCs w:val="24"/>
        </w:rPr>
        <w:t xml:space="preserve"> supporters prefer</w:t>
      </w:r>
      <w:r w:rsidR="009C309E" w:rsidRPr="00BE22D3">
        <w:rPr>
          <w:rFonts w:ascii="Book Antiqua" w:hAnsi="Book Antiqua"/>
          <w:color w:val="000000" w:themeColor="text1"/>
          <w:sz w:val="24"/>
          <w:szCs w:val="24"/>
        </w:rPr>
        <w:t>red</w:t>
      </w:r>
      <w:r w:rsidRPr="00BE22D3">
        <w:rPr>
          <w:rFonts w:ascii="Book Antiqua" w:hAnsi="Book Antiqua"/>
          <w:color w:val="000000" w:themeColor="text1"/>
          <w:sz w:val="24"/>
          <w:szCs w:val="24"/>
        </w:rPr>
        <w:t xml:space="preserve"> to wait for a treatment backed by scientific</w:t>
      </w:r>
      <w:r w:rsidRPr="00BE22D3">
        <w:rPr>
          <w:rFonts w:ascii="Book Antiqua" w:hAnsi="Book Antiqua"/>
          <w:color w:val="000000" w:themeColor="text1"/>
          <w:spacing w:val="-25"/>
          <w:sz w:val="24"/>
          <w:szCs w:val="24"/>
        </w:rPr>
        <w:t xml:space="preserve"> </w:t>
      </w:r>
      <w:r w:rsidRPr="00BE22D3">
        <w:rPr>
          <w:rFonts w:ascii="Book Antiqua" w:hAnsi="Book Antiqua"/>
          <w:color w:val="000000" w:themeColor="text1"/>
          <w:sz w:val="24"/>
          <w:szCs w:val="24"/>
        </w:rPr>
        <w:t>studies.</w:t>
      </w:r>
    </w:p>
    <w:p w14:paraId="7CDF12BB" w14:textId="3A0FE629" w:rsidR="00C00D48"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 xml:space="preserve">In </w:t>
      </w:r>
      <w:r w:rsidR="009C309E" w:rsidRPr="00BE22D3">
        <w:rPr>
          <w:rFonts w:ascii="Book Antiqua" w:hAnsi="Book Antiqua"/>
          <w:color w:val="000000" w:themeColor="text1"/>
          <w:sz w:val="24"/>
          <w:szCs w:val="24"/>
        </w:rPr>
        <w:t xml:space="preserve">only 4 </w:t>
      </w:r>
      <w:proofErr w:type="spellStart"/>
      <w:r w:rsidR="009C309E" w:rsidRPr="00BE22D3">
        <w:rPr>
          <w:rFonts w:ascii="Book Antiqua" w:hAnsi="Book Antiqua"/>
          <w:color w:val="000000" w:themeColor="text1"/>
          <w:sz w:val="24"/>
          <w:szCs w:val="24"/>
        </w:rPr>
        <w:t>mo</w:t>
      </w:r>
      <w:proofErr w:type="spellEnd"/>
      <w:r w:rsidR="009C309E"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this pandemic </w:t>
      </w:r>
      <w:r w:rsidR="009C309E" w:rsidRPr="00BE22D3">
        <w:rPr>
          <w:rFonts w:ascii="Book Antiqua" w:hAnsi="Book Antiqua"/>
          <w:color w:val="000000" w:themeColor="text1"/>
          <w:sz w:val="24"/>
          <w:szCs w:val="24"/>
        </w:rPr>
        <w:t xml:space="preserve">has severely tested </w:t>
      </w:r>
      <w:r w:rsidR="00880F56" w:rsidRPr="00BE22D3">
        <w:rPr>
          <w:rFonts w:ascii="Book Antiqua" w:hAnsi="Book Antiqua"/>
          <w:color w:val="000000" w:themeColor="text1"/>
          <w:sz w:val="24"/>
          <w:szCs w:val="24"/>
        </w:rPr>
        <w:t>hospitals and health organizations all over the world</w:t>
      </w:r>
      <w:r w:rsidR="009C309E" w:rsidRPr="00BE22D3">
        <w:rPr>
          <w:rFonts w:ascii="Book Antiqua" w:hAnsi="Book Antiqua"/>
          <w:color w:val="000000" w:themeColor="text1"/>
          <w:sz w:val="24"/>
          <w:szCs w:val="24"/>
        </w:rPr>
        <w:t>,</w:t>
      </w:r>
      <w:r w:rsidR="00880F56" w:rsidRPr="00BE22D3">
        <w:rPr>
          <w:rFonts w:ascii="Book Antiqua" w:hAnsi="Book Antiqua"/>
          <w:color w:val="000000" w:themeColor="text1"/>
          <w:sz w:val="24"/>
          <w:szCs w:val="24"/>
        </w:rPr>
        <w:t xml:space="preserve"> particularly </w:t>
      </w:r>
      <w:r w:rsidR="009C309E" w:rsidRPr="00BE22D3">
        <w:rPr>
          <w:rFonts w:ascii="Book Antiqua" w:hAnsi="Book Antiqua"/>
          <w:color w:val="000000" w:themeColor="text1"/>
          <w:sz w:val="24"/>
          <w:szCs w:val="24"/>
        </w:rPr>
        <w:t>under</w:t>
      </w:r>
      <w:r w:rsidR="00880F56" w:rsidRPr="00BE22D3">
        <w:rPr>
          <w:rFonts w:ascii="Book Antiqua" w:hAnsi="Book Antiqua"/>
          <w:color w:val="000000" w:themeColor="text1"/>
          <w:sz w:val="24"/>
          <w:szCs w:val="24"/>
        </w:rPr>
        <w:t xml:space="preserve"> the absence of specific therapies. However, while waiting for EBM indications, </w:t>
      </w:r>
      <w:r w:rsidRPr="00BE22D3">
        <w:rPr>
          <w:rFonts w:ascii="Book Antiqua" w:hAnsi="Book Antiqua"/>
          <w:color w:val="000000" w:themeColor="text1"/>
          <w:sz w:val="24"/>
          <w:szCs w:val="24"/>
        </w:rPr>
        <w:t>we believe that</w:t>
      </w:r>
      <w:r w:rsidR="00880F56" w:rsidRPr="00BE22D3">
        <w:rPr>
          <w:rFonts w:ascii="Book Antiqua" w:hAnsi="Book Antiqua"/>
          <w:color w:val="000000" w:themeColor="text1"/>
          <w:sz w:val="24"/>
          <w:szCs w:val="24"/>
        </w:rPr>
        <w:t xml:space="preserve"> during an emergency</w:t>
      </w:r>
      <w:r w:rsidRPr="00BE22D3">
        <w:rPr>
          <w:rFonts w:ascii="Book Antiqua" w:hAnsi="Book Antiqua"/>
          <w:color w:val="000000" w:themeColor="text1"/>
          <w:sz w:val="24"/>
          <w:szCs w:val="24"/>
        </w:rPr>
        <w:t xml:space="preserve">, even </w:t>
      </w:r>
      <w:r w:rsidR="009C309E" w:rsidRPr="00BE22D3">
        <w:rPr>
          <w:rFonts w:ascii="Book Antiqua" w:hAnsi="Book Antiqua"/>
          <w:color w:val="000000" w:themeColor="text1"/>
          <w:sz w:val="24"/>
          <w:szCs w:val="24"/>
        </w:rPr>
        <w:t xml:space="preserve">with </w:t>
      </w:r>
      <w:r w:rsidR="009C309E" w:rsidRPr="00BE22D3">
        <w:rPr>
          <w:rFonts w:ascii="Book Antiqua" w:hAnsi="Book Antiqua"/>
          <w:color w:val="000000" w:themeColor="text1"/>
          <w:sz w:val="24"/>
          <w:szCs w:val="24"/>
        </w:rPr>
        <w:lastRenderedPageBreak/>
        <w:t>a</w:t>
      </w:r>
      <w:r w:rsidRPr="00BE22D3">
        <w:rPr>
          <w:rFonts w:ascii="Book Antiqua" w:hAnsi="Book Antiqua"/>
          <w:color w:val="000000" w:themeColor="text1"/>
          <w:sz w:val="24"/>
          <w:szCs w:val="24"/>
        </w:rPr>
        <w:t xml:space="preserve"> lack of specific approved therapies, it is not ethic</w:t>
      </w:r>
      <w:r w:rsidR="009C309E" w:rsidRPr="00BE22D3">
        <w:rPr>
          <w:rFonts w:ascii="Book Antiqua" w:hAnsi="Book Antiqua"/>
          <w:color w:val="000000" w:themeColor="text1"/>
          <w:sz w:val="24"/>
          <w:szCs w:val="24"/>
        </w:rPr>
        <w:t>al</w:t>
      </w:r>
      <w:r w:rsidRPr="00BE22D3">
        <w:rPr>
          <w:rFonts w:ascii="Book Antiqua" w:hAnsi="Book Antiqua"/>
          <w:color w:val="000000" w:themeColor="text1"/>
          <w:sz w:val="24"/>
          <w:szCs w:val="24"/>
        </w:rPr>
        <w:t xml:space="preserve"> </w:t>
      </w:r>
      <w:r w:rsidR="009C309E" w:rsidRPr="00BE22D3">
        <w:rPr>
          <w:rFonts w:ascii="Book Antiqua" w:hAnsi="Book Antiqua"/>
          <w:color w:val="000000" w:themeColor="text1"/>
          <w:sz w:val="24"/>
          <w:szCs w:val="24"/>
        </w:rPr>
        <w:t>t</w:t>
      </w:r>
      <w:r w:rsidRPr="00BE22D3">
        <w:rPr>
          <w:rFonts w:ascii="Book Antiqua" w:hAnsi="Book Antiqua"/>
          <w:color w:val="000000" w:themeColor="text1"/>
          <w:sz w:val="24"/>
          <w:szCs w:val="24"/>
        </w:rPr>
        <w:t xml:space="preserve">o not </w:t>
      </w:r>
      <w:r w:rsidR="009C309E" w:rsidRPr="00BE22D3">
        <w:rPr>
          <w:rFonts w:ascii="Book Antiqua" w:hAnsi="Book Antiqua"/>
          <w:color w:val="000000" w:themeColor="text1"/>
          <w:sz w:val="24"/>
          <w:szCs w:val="24"/>
        </w:rPr>
        <w:t xml:space="preserve">at least </w:t>
      </w:r>
      <w:r w:rsidRPr="00BE22D3">
        <w:rPr>
          <w:rFonts w:ascii="Book Antiqua" w:hAnsi="Book Antiqua"/>
          <w:color w:val="000000" w:themeColor="text1"/>
          <w:sz w:val="24"/>
          <w:szCs w:val="24"/>
        </w:rPr>
        <w:t>try some therapies based on medical rationale.</w:t>
      </w:r>
    </w:p>
    <w:p w14:paraId="7CD525B1" w14:textId="52FE74AB" w:rsidR="00C00D48" w:rsidRPr="00BE22D3" w:rsidRDefault="009C309E"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Thus,</w:t>
      </w:r>
      <w:r w:rsidR="005D3FE8" w:rsidRPr="00BE22D3">
        <w:rPr>
          <w:rFonts w:ascii="Book Antiqua" w:hAnsi="Book Antiqua"/>
          <w:color w:val="000000" w:themeColor="text1"/>
          <w:sz w:val="24"/>
          <w:szCs w:val="24"/>
        </w:rPr>
        <w:t xml:space="preserve"> we suggest a therapeutic scheme based on drugs </w:t>
      </w:r>
      <w:r w:rsidRPr="00BE22D3">
        <w:rPr>
          <w:rFonts w:ascii="Book Antiqua" w:hAnsi="Book Antiqua"/>
          <w:color w:val="000000" w:themeColor="text1"/>
          <w:sz w:val="24"/>
          <w:szCs w:val="24"/>
        </w:rPr>
        <w:t xml:space="preserve">that </w:t>
      </w:r>
      <w:r w:rsidR="005D3FE8" w:rsidRPr="00BE22D3">
        <w:rPr>
          <w:rFonts w:ascii="Book Antiqua" w:hAnsi="Book Antiqua"/>
          <w:color w:val="000000" w:themeColor="text1"/>
          <w:sz w:val="24"/>
          <w:szCs w:val="24"/>
        </w:rPr>
        <w:t xml:space="preserve">have an indication </w:t>
      </w:r>
      <w:r w:rsidR="000C06B0" w:rsidRPr="00BE22D3">
        <w:rPr>
          <w:rFonts w:ascii="Book Antiqua" w:hAnsi="Book Antiqua"/>
          <w:color w:val="000000" w:themeColor="text1"/>
          <w:sz w:val="24"/>
          <w:szCs w:val="24"/>
        </w:rPr>
        <w:t>according to</w:t>
      </w:r>
      <w:r w:rsidR="005D3FE8" w:rsidRPr="00BE22D3">
        <w:rPr>
          <w:rFonts w:ascii="Book Antiqua" w:hAnsi="Book Antiqua"/>
          <w:color w:val="000000" w:themeColor="text1"/>
          <w:sz w:val="24"/>
          <w:szCs w:val="24"/>
        </w:rPr>
        <w:t xml:space="preserve"> their mechanisms of action to treat patients in home health care at the onset of symptoms</w:t>
      </w:r>
      <w:r w:rsidR="000C06B0" w:rsidRPr="00BE22D3">
        <w:rPr>
          <w:rFonts w:ascii="Book Antiqua" w:hAnsi="Book Antiqua"/>
          <w:color w:val="000000" w:themeColor="text1"/>
          <w:sz w:val="24"/>
          <w:szCs w:val="24"/>
        </w:rPr>
        <w:t>.</w:t>
      </w:r>
      <w:r w:rsidR="00F766F6" w:rsidRPr="00BE22D3">
        <w:rPr>
          <w:rFonts w:ascii="Book Antiqua" w:hAnsi="Book Antiqua"/>
          <w:color w:val="000000" w:themeColor="text1"/>
          <w:sz w:val="24"/>
          <w:szCs w:val="24"/>
        </w:rPr>
        <w:t xml:space="preserve"> </w:t>
      </w:r>
      <w:r w:rsidR="000C06B0" w:rsidRPr="00BE22D3">
        <w:rPr>
          <w:rFonts w:ascii="Book Antiqua" w:hAnsi="Book Antiqua"/>
          <w:color w:val="000000" w:themeColor="text1"/>
          <w:sz w:val="24"/>
          <w:szCs w:val="24"/>
        </w:rPr>
        <w:t>This may allow for the</w:t>
      </w:r>
      <w:r w:rsidR="00F766F6" w:rsidRPr="00BE22D3">
        <w:rPr>
          <w:rFonts w:ascii="Book Antiqua" w:hAnsi="Book Antiqua"/>
          <w:color w:val="000000" w:themeColor="text1"/>
          <w:sz w:val="24"/>
          <w:szCs w:val="24"/>
        </w:rPr>
        <w:t xml:space="preserve"> </w:t>
      </w:r>
      <w:r w:rsidR="000C06B0" w:rsidRPr="00BE22D3">
        <w:rPr>
          <w:rFonts w:ascii="Book Antiqua" w:hAnsi="Book Antiqua"/>
          <w:color w:val="000000" w:themeColor="text1"/>
          <w:sz w:val="24"/>
          <w:szCs w:val="24"/>
        </w:rPr>
        <w:t>avoidance of</w:t>
      </w:r>
      <w:r w:rsidR="00F766F6" w:rsidRPr="00BE22D3">
        <w:rPr>
          <w:rFonts w:ascii="Book Antiqua" w:hAnsi="Book Antiqua"/>
          <w:color w:val="000000" w:themeColor="text1"/>
          <w:sz w:val="24"/>
          <w:szCs w:val="24"/>
        </w:rPr>
        <w:t xml:space="preserve"> disease progression a</w:t>
      </w:r>
      <w:r w:rsidR="000C06B0" w:rsidRPr="00BE22D3">
        <w:rPr>
          <w:rFonts w:ascii="Book Antiqua" w:hAnsi="Book Antiqua"/>
          <w:color w:val="000000" w:themeColor="text1"/>
          <w:sz w:val="24"/>
          <w:szCs w:val="24"/>
        </w:rPr>
        <w:t>s well as</w:t>
      </w:r>
      <w:r w:rsidR="00F766F6" w:rsidRPr="00BE22D3">
        <w:rPr>
          <w:rFonts w:ascii="Book Antiqua" w:hAnsi="Book Antiqua"/>
          <w:color w:val="000000" w:themeColor="text1"/>
          <w:sz w:val="24"/>
          <w:szCs w:val="24"/>
        </w:rPr>
        <w:t xml:space="preserve"> hospital overload</w:t>
      </w:r>
      <w:r w:rsidR="005D3FE8" w:rsidRPr="00BE22D3">
        <w:rPr>
          <w:rFonts w:ascii="Book Antiqua" w:hAnsi="Book Antiqua"/>
          <w:color w:val="000000" w:themeColor="text1"/>
          <w:sz w:val="24"/>
          <w:szCs w:val="24"/>
        </w:rPr>
        <w:t>.</w:t>
      </w:r>
    </w:p>
    <w:p w14:paraId="0545435F" w14:textId="2081F935" w:rsidR="00C00D48"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An important issue, to which we need to pay attention, is the great difference among the mechanisms of different antiviral drugs. Some drugs work by inhibiting the entry of the virus in</w:t>
      </w:r>
      <w:r w:rsidR="000C06B0" w:rsidRPr="00BE22D3">
        <w:rPr>
          <w:rFonts w:ascii="Book Antiqua" w:hAnsi="Book Antiqua"/>
          <w:color w:val="000000" w:themeColor="text1"/>
          <w:sz w:val="24"/>
          <w:szCs w:val="24"/>
        </w:rPr>
        <w:t>to</w:t>
      </w:r>
      <w:r w:rsidRPr="00BE22D3">
        <w:rPr>
          <w:rFonts w:ascii="Book Antiqua" w:hAnsi="Book Antiqua"/>
          <w:color w:val="000000" w:themeColor="text1"/>
          <w:sz w:val="24"/>
          <w:szCs w:val="24"/>
        </w:rPr>
        <w:t xml:space="preserve"> the host cells and others by inhibiting the viral replication inside the </w:t>
      </w:r>
      <w:r w:rsidR="000C06B0" w:rsidRPr="00BE22D3">
        <w:rPr>
          <w:rFonts w:ascii="Book Antiqua" w:hAnsi="Book Antiqua"/>
          <w:color w:val="000000" w:themeColor="text1"/>
          <w:sz w:val="24"/>
          <w:szCs w:val="24"/>
        </w:rPr>
        <w:t xml:space="preserve">host </w:t>
      </w:r>
      <w:r w:rsidRPr="00BE22D3">
        <w:rPr>
          <w:rFonts w:ascii="Book Antiqua" w:hAnsi="Book Antiqua"/>
          <w:color w:val="000000" w:themeColor="text1"/>
          <w:sz w:val="24"/>
          <w:szCs w:val="24"/>
        </w:rPr>
        <w:t>cells. The first will be efficacious if promptly administrated at the onset of symptoms, to avoid the entry of the virus, while the others are useful once the virus has penetrated. On the bas</w:t>
      </w:r>
      <w:r w:rsidR="000C06B0" w:rsidRPr="00BE22D3">
        <w:rPr>
          <w:rFonts w:ascii="Book Antiqua" w:hAnsi="Book Antiqua"/>
          <w:color w:val="000000" w:themeColor="text1"/>
          <w:sz w:val="24"/>
          <w:szCs w:val="24"/>
        </w:rPr>
        <w:t>is</w:t>
      </w:r>
      <w:r w:rsidRPr="00BE22D3">
        <w:rPr>
          <w:rFonts w:ascii="Book Antiqua" w:hAnsi="Book Antiqua"/>
          <w:color w:val="000000" w:themeColor="text1"/>
          <w:sz w:val="24"/>
          <w:szCs w:val="24"/>
        </w:rPr>
        <w:t xml:space="preserve"> of these observations</w:t>
      </w:r>
      <w:r w:rsidR="000C06B0"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it is not surprising that, in some studies the use of hydroxychloroquine, which is an inhibitor of virus entry, has been unsuccessful due to the late onset of the therapy.</w:t>
      </w:r>
    </w:p>
    <w:p w14:paraId="38173505" w14:textId="77777777" w:rsidR="00C00D48" w:rsidRPr="00BE22D3" w:rsidRDefault="00C00D4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E32472E" w14:textId="35422365" w:rsidR="00392939" w:rsidRPr="00BE22D3" w:rsidRDefault="005D3FE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u w:val="single"/>
          <w:lang w:eastAsia="zh-CN"/>
        </w:rPr>
      </w:pPr>
      <w:r w:rsidRPr="00BE22D3">
        <w:rPr>
          <w:rFonts w:ascii="Book Antiqua" w:hAnsi="Book Antiqua"/>
          <w:b/>
          <w:bCs/>
          <w:color w:val="000000" w:themeColor="text1"/>
          <w:sz w:val="24"/>
          <w:szCs w:val="24"/>
          <w:u w:val="single"/>
        </w:rPr>
        <w:t>FEASIBLE AT</w:t>
      </w:r>
      <w:r w:rsidR="000C06B0" w:rsidRPr="00BE22D3">
        <w:rPr>
          <w:rFonts w:ascii="Book Antiqua" w:hAnsi="Book Antiqua"/>
          <w:b/>
          <w:bCs/>
          <w:color w:val="000000" w:themeColor="text1"/>
          <w:sz w:val="24"/>
          <w:szCs w:val="24"/>
          <w:u w:val="single"/>
        </w:rPr>
        <w:t>-</w:t>
      </w:r>
      <w:r w:rsidRPr="00BE22D3">
        <w:rPr>
          <w:rFonts w:ascii="Book Antiqua" w:hAnsi="Book Antiqua"/>
          <w:b/>
          <w:bCs/>
          <w:color w:val="000000" w:themeColor="text1"/>
          <w:sz w:val="24"/>
          <w:szCs w:val="24"/>
          <w:u w:val="single"/>
        </w:rPr>
        <w:t>HOME THERAPIES FOR COVID-19</w:t>
      </w:r>
    </w:p>
    <w:p w14:paraId="7D6D2F7A" w14:textId="4554BBEC" w:rsidR="00175C2F" w:rsidRPr="00BE22D3" w:rsidRDefault="00CA6289"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b/>
          <w:bCs/>
          <w:i/>
          <w:color w:val="000000" w:themeColor="text1"/>
          <w:sz w:val="24"/>
          <w:szCs w:val="24"/>
        </w:rPr>
        <w:t>At</w:t>
      </w:r>
      <w:r w:rsidR="000C06B0" w:rsidRPr="00BE22D3">
        <w:rPr>
          <w:rFonts w:ascii="Book Antiqua" w:hAnsi="Book Antiqua"/>
          <w:b/>
          <w:bCs/>
          <w:i/>
          <w:color w:val="000000" w:themeColor="text1"/>
          <w:sz w:val="24"/>
          <w:szCs w:val="24"/>
        </w:rPr>
        <w:t>-</w:t>
      </w:r>
      <w:r w:rsidRPr="00BE22D3">
        <w:rPr>
          <w:rFonts w:ascii="Book Antiqua" w:hAnsi="Book Antiqua"/>
          <w:b/>
          <w:bCs/>
          <w:i/>
          <w:color w:val="000000" w:themeColor="text1"/>
          <w:sz w:val="24"/>
          <w:szCs w:val="24"/>
        </w:rPr>
        <w:t>home t</w:t>
      </w:r>
      <w:r w:rsidR="005D3FE8" w:rsidRPr="00BE22D3">
        <w:rPr>
          <w:rFonts w:ascii="Book Antiqua" w:hAnsi="Book Antiqua"/>
          <w:b/>
          <w:bCs/>
          <w:i/>
          <w:color w:val="000000" w:themeColor="text1"/>
          <w:sz w:val="24"/>
          <w:szCs w:val="24"/>
        </w:rPr>
        <w:t>reatment for patients with beginning mild-moderate disease without risk factors</w:t>
      </w:r>
      <w:r w:rsidR="00F766F6" w:rsidRPr="00BE22D3">
        <w:rPr>
          <w:rFonts w:ascii="Book Antiqua" w:hAnsi="Book Antiqua"/>
          <w:b/>
          <w:bCs/>
          <w:i/>
          <w:color w:val="000000" w:themeColor="text1"/>
          <w:sz w:val="24"/>
          <w:szCs w:val="24"/>
        </w:rPr>
        <w:t>, based on Italian experience</w:t>
      </w:r>
      <w:r w:rsidR="00F766F6" w:rsidRPr="00BE22D3">
        <w:rPr>
          <w:rFonts w:ascii="Book Antiqua" w:hAnsi="Book Antiqua"/>
          <w:b/>
          <w:i/>
          <w:color w:val="000000" w:themeColor="text1"/>
          <w:sz w:val="24"/>
          <w:szCs w:val="24"/>
        </w:rPr>
        <w:t xml:space="preserve"> (not published data)</w:t>
      </w:r>
    </w:p>
    <w:p w14:paraId="0DDAE7E4" w14:textId="77777777" w:rsidR="00D83EF0" w:rsidRPr="00BE22D3" w:rsidRDefault="00D83EF0"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3403E745" w14:textId="279213F8" w:rsidR="00175C2F" w:rsidRPr="00BE22D3" w:rsidRDefault="00175C2F" w:rsidP="00D10905">
      <w:pPr>
        <w:pStyle w:val="a3"/>
        <w:tabs>
          <w:tab w:val="left" w:pos="9356"/>
        </w:tabs>
        <w:adjustRightInd w:val="0"/>
        <w:snapToGrid w:val="0"/>
        <w:spacing w:line="360" w:lineRule="auto"/>
        <w:jc w:val="both"/>
        <w:rPr>
          <w:rFonts w:ascii="Book Antiqua" w:eastAsiaTheme="minorEastAsia" w:hAnsi="Book Antiqua"/>
          <w:color w:val="000000" w:themeColor="text1"/>
          <w:sz w:val="24"/>
          <w:szCs w:val="24"/>
          <w:lang w:eastAsia="zh-CN"/>
        </w:rPr>
      </w:pPr>
      <w:r w:rsidRPr="00BE22D3">
        <w:rPr>
          <w:rFonts w:ascii="Book Antiqua" w:hAnsi="Book Antiqua"/>
          <w:b/>
          <w:bCs/>
          <w:color w:val="000000" w:themeColor="text1"/>
          <w:sz w:val="24"/>
          <w:szCs w:val="24"/>
        </w:rPr>
        <w:t xml:space="preserve">Hydroxychloroquine </w:t>
      </w:r>
      <w:r w:rsidR="005D3FE8" w:rsidRPr="00BE22D3">
        <w:rPr>
          <w:rFonts w:ascii="Book Antiqua" w:hAnsi="Book Antiqua"/>
          <w:b/>
          <w:bCs/>
          <w:color w:val="000000" w:themeColor="text1"/>
          <w:sz w:val="24"/>
          <w:szCs w:val="24"/>
        </w:rPr>
        <w:t>400 mg</w:t>
      </w:r>
      <w:r w:rsidRPr="00BE22D3">
        <w:rPr>
          <w:rFonts w:ascii="Book Antiqua" w:hAnsi="Book Antiqua"/>
          <w:b/>
          <w:bCs/>
          <w:color w:val="000000" w:themeColor="text1"/>
          <w:sz w:val="24"/>
          <w:szCs w:val="24"/>
        </w:rPr>
        <w:t xml:space="preserve"> b.i.d</w:t>
      </w:r>
      <w:r w:rsidR="005D3FE8" w:rsidRPr="00BE22D3">
        <w:rPr>
          <w:rFonts w:ascii="Book Antiqua" w:hAnsi="Book Antiqua"/>
          <w:b/>
          <w:bCs/>
          <w:color w:val="000000" w:themeColor="text1"/>
          <w:sz w:val="24"/>
          <w:szCs w:val="24"/>
        </w:rPr>
        <w:t xml:space="preserve">. p.o. on first day and 200 mg </w:t>
      </w:r>
      <w:r w:rsidRPr="00BE22D3">
        <w:rPr>
          <w:rFonts w:ascii="Book Antiqua" w:hAnsi="Book Antiqua"/>
          <w:b/>
          <w:bCs/>
          <w:color w:val="000000" w:themeColor="text1"/>
          <w:sz w:val="24"/>
          <w:szCs w:val="24"/>
        </w:rPr>
        <w:t xml:space="preserve">b.i.d. </w:t>
      </w:r>
      <w:r w:rsidR="005D3FE8" w:rsidRPr="00BE22D3">
        <w:rPr>
          <w:rFonts w:ascii="Book Antiqua" w:hAnsi="Book Antiqua"/>
          <w:b/>
          <w:bCs/>
          <w:color w:val="000000" w:themeColor="text1"/>
          <w:sz w:val="24"/>
          <w:szCs w:val="24"/>
        </w:rPr>
        <w:t xml:space="preserve">after for 7 </w:t>
      </w:r>
      <w:r w:rsidRPr="00BE22D3">
        <w:rPr>
          <w:rFonts w:ascii="Book Antiqua" w:eastAsiaTheme="minorEastAsia" w:hAnsi="Book Antiqua"/>
          <w:b/>
          <w:bCs/>
          <w:color w:val="000000" w:themeColor="text1"/>
          <w:sz w:val="24"/>
          <w:szCs w:val="24"/>
          <w:lang w:eastAsia="zh-CN"/>
        </w:rPr>
        <w:t>d</w:t>
      </w:r>
      <w:r w:rsidR="00D83EF0" w:rsidRPr="00BE22D3">
        <w:rPr>
          <w:rFonts w:ascii="Book Antiqua" w:hAnsi="Book Antiqua"/>
          <w:b/>
          <w:bCs/>
          <w:color w:val="000000" w:themeColor="text1"/>
          <w:sz w:val="24"/>
          <w:szCs w:val="24"/>
        </w:rPr>
        <w:t>:</w:t>
      </w:r>
      <w:r w:rsidR="005D3FE8" w:rsidRPr="00BE22D3">
        <w:rPr>
          <w:rFonts w:ascii="Book Antiqua" w:hAnsi="Book Antiqua"/>
          <w:color w:val="000000" w:themeColor="text1"/>
          <w:sz w:val="24"/>
          <w:szCs w:val="24"/>
        </w:rPr>
        <w:t xml:space="preserve"> Hydroxychloroquine blocks viral internalization into host cells and it is also effective in terms of modulati</w:t>
      </w:r>
      <w:r w:rsidR="00D83EF0" w:rsidRPr="00BE22D3">
        <w:rPr>
          <w:rFonts w:ascii="Book Antiqua" w:hAnsi="Book Antiqua"/>
          <w:color w:val="000000" w:themeColor="text1"/>
          <w:sz w:val="24"/>
          <w:szCs w:val="24"/>
        </w:rPr>
        <w:t>ng the</w:t>
      </w:r>
      <w:r w:rsidR="005D3FE8" w:rsidRPr="00BE22D3">
        <w:rPr>
          <w:rFonts w:ascii="Book Antiqua" w:hAnsi="Book Antiqua"/>
          <w:color w:val="000000" w:themeColor="text1"/>
          <w:sz w:val="24"/>
          <w:szCs w:val="24"/>
        </w:rPr>
        <w:t xml:space="preserve"> immun</w:t>
      </w:r>
      <w:r w:rsidR="00D83EF0" w:rsidRPr="00BE22D3">
        <w:rPr>
          <w:rFonts w:ascii="Book Antiqua" w:hAnsi="Book Antiqua"/>
          <w:color w:val="000000" w:themeColor="text1"/>
          <w:sz w:val="24"/>
          <w:szCs w:val="24"/>
        </w:rPr>
        <w:t>e</w:t>
      </w:r>
      <w:r w:rsidR="005D3FE8" w:rsidRPr="00BE22D3">
        <w:rPr>
          <w:rFonts w:ascii="Book Antiqua" w:hAnsi="Book Antiqua"/>
          <w:color w:val="000000" w:themeColor="text1"/>
          <w:sz w:val="24"/>
          <w:szCs w:val="24"/>
        </w:rPr>
        <w:t xml:space="preserve"> response to </w:t>
      </w:r>
      <w:r w:rsidR="0054229A" w:rsidRPr="00BE22D3">
        <w:rPr>
          <w:rFonts w:ascii="Book Antiqua" w:hAnsi="Book Antiqua"/>
          <w:color w:val="000000" w:themeColor="text1"/>
          <w:sz w:val="24"/>
          <w:szCs w:val="24"/>
        </w:rPr>
        <w:t>COVID</w:t>
      </w:r>
      <w:r w:rsidR="005D3FE8" w:rsidRPr="00BE22D3">
        <w:rPr>
          <w:rFonts w:ascii="Book Antiqua" w:hAnsi="Book Antiqua"/>
          <w:color w:val="000000" w:themeColor="text1"/>
          <w:sz w:val="24"/>
          <w:szCs w:val="24"/>
        </w:rPr>
        <w:t>-19 infection</w:t>
      </w:r>
      <w:r w:rsidRPr="00BE22D3">
        <w:rPr>
          <w:rFonts w:ascii="Book Antiqua" w:eastAsiaTheme="minorEastAsia" w:hAnsi="Book Antiqua"/>
          <w:color w:val="000000" w:themeColor="text1"/>
          <w:sz w:val="24"/>
          <w:szCs w:val="24"/>
          <w:vertAlign w:val="superscript"/>
          <w:lang w:eastAsia="zh-CN"/>
        </w:rPr>
        <w:t>[5-9]</w:t>
      </w:r>
      <w:r w:rsidR="009A1BEB" w:rsidRPr="00BE22D3">
        <w:rPr>
          <w:rFonts w:ascii="Book Antiqua" w:eastAsiaTheme="minorEastAsia" w:hAnsi="Book Antiqua"/>
          <w:color w:val="000000" w:themeColor="text1"/>
          <w:sz w:val="24"/>
          <w:szCs w:val="24"/>
          <w:vertAlign w:val="superscript"/>
          <w:lang w:eastAsia="zh-CN"/>
        </w:rPr>
        <w:t xml:space="preserve"> </w:t>
      </w:r>
      <w:r w:rsidR="009A1BEB" w:rsidRPr="00BE22D3">
        <w:rPr>
          <w:rFonts w:ascii="Book Antiqua" w:hAnsi="Book Antiqua"/>
          <w:color w:val="000000" w:themeColor="text1"/>
          <w:sz w:val="24"/>
          <w:szCs w:val="24"/>
        </w:rPr>
        <w:t>(Table 1)</w:t>
      </w:r>
      <w:r w:rsidRPr="00BE22D3">
        <w:rPr>
          <w:rFonts w:ascii="Book Antiqua" w:hAnsi="Book Antiqua"/>
          <w:color w:val="000000" w:themeColor="text1"/>
          <w:sz w:val="24"/>
          <w:szCs w:val="24"/>
        </w:rPr>
        <w:t>.</w:t>
      </w:r>
    </w:p>
    <w:p w14:paraId="4463FF31" w14:textId="77777777" w:rsidR="00D83EF0" w:rsidRPr="00BE22D3" w:rsidRDefault="00D83EF0" w:rsidP="00D10905">
      <w:pPr>
        <w:pStyle w:val="a3"/>
        <w:tabs>
          <w:tab w:val="left" w:pos="9356"/>
        </w:tabs>
        <w:adjustRightInd w:val="0"/>
        <w:snapToGrid w:val="0"/>
        <w:spacing w:line="360" w:lineRule="auto"/>
        <w:jc w:val="both"/>
        <w:rPr>
          <w:rFonts w:ascii="Book Antiqua" w:hAnsi="Book Antiqua"/>
          <w:color w:val="000000" w:themeColor="text1"/>
          <w:sz w:val="24"/>
          <w:szCs w:val="24"/>
        </w:rPr>
      </w:pPr>
    </w:p>
    <w:p w14:paraId="2BC7A2F4" w14:textId="2EF3C8E9" w:rsidR="00B66A13" w:rsidRPr="00BE22D3" w:rsidRDefault="00175C2F" w:rsidP="00D10905">
      <w:pPr>
        <w:pStyle w:val="a3"/>
        <w:tabs>
          <w:tab w:val="left" w:pos="9356"/>
        </w:tabs>
        <w:adjustRightInd w:val="0"/>
        <w:snapToGrid w:val="0"/>
        <w:spacing w:line="360" w:lineRule="auto"/>
        <w:ind w:firstLine="241"/>
        <w:jc w:val="both"/>
        <w:rPr>
          <w:rFonts w:ascii="Book Antiqua" w:eastAsiaTheme="minorEastAsia" w:hAnsi="Book Antiqua"/>
          <w:color w:val="000000" w:themeColor="text1"/>
          <w:sz w:val="24"/>
          <w:szCs w:val="24"/>
          <w:lang w:eastAsia="zh-CN"/>
        </w:rPr>
      </w:pPr>
      <w:r w:rsidRPr="00BE22D3">
        <w:rPr>
          <w:rFonts w:ascii="Book Antiqua" w:hAnsi="Book Antiqua"/>
          <w:b/>
          <w:bCs/>
          <w:color w:val="000000" w:themeColor="text1"/>
          <w:sz w:val="24"/>
          <w:szCs w:val="24"/>
        </w:rPr>
        <w:t xml:space="preserve">Azithromycin </w:t>
      </w:r>
      <w:r w:rsidR="00B66A13" w:rsidRPr="00BE22D3">
        <w:rPr>
          <w:rFonts w:ascii="Book Antiqua" w:hAnsi="Book Antiqua"/>
          <w:b/>
          <w:bCs/>
          <w:color w:val="000000" w:themeColor="text1"/>
          <w:sz w:val="24"/>
          <w:szCs w:val="24"/>
        </w:rPr>
        <w:t>500 mg, 1 tablet</w:t>
      </w:r>
      <w:r w:rsidR="00B66A13" w:rsidRPr="00BE22D3">
        <w:rPr>
          <w:rFonts w:ascii="Book Antiqua" w:eastAsiaTheme="minorEastAsia" w:hAnsi="Book Antiqua"/>
          <w:b/>
          <w:bCs/>
          <w:color w:val="000000" w:themeColor="text1"/>
          <w:sz w:val="24"/>
          <w:szCs w:val="24"/>
          <w:lang w:eastAsia="zh-CN"/>
        </w:rPr>
        <w:t>/</w:t>
      </w:r>
      <w:r w:rsidR="00B66A13" w:rsidRPr="00BE22D3">
        <w:rPr>
          <w:rFonts w:ascii="Book Antiqua" w:hAnsi="Book Antiqua"/>
          <w:b/>
          <w:bCs/>
          <w:color w:val="000000" w:themeColor="text1"/>
          <w:sz w:val="24"/>
          <w:szCs w:val="24"/>
        </w:rPr>
        <w:t>d</w:t>
      </w:r>
      <w:r w:rsidR="005D3FE8" w:rsidRPr="00BE22D3">
        <w:rPr>
          <w:rFonts w:ascii="Book Antiqua" w:hAnsi="Book Antiqua"/>
          <w:b/>
          <w:bCs/>
          <w:color w:val="000000" w:themeColor="text1"/>
          <w:sz w:val="24"/>
          <w:szCs w:val="24"/>
        </w:rPr>
        <w:t xml:space="preserve"> p.o.</w:t>
      </w:r>
      <w:r w:rsidR="000C1A18" w:rsidRPr="00BE22D3">
        <w:rPr>
          <w:rFonts w:ascii="Book Antiqua" w:hAnsi="Book Antiqua"/>
          <w:b/>
          <w:bCs/>
          <w:color w:val="000000" w:themeColor="text1"/>
          <w:sz w:val="24"/>
          <w:szCs w:val="24"/>
        </w:rPr>
        <w:t xml:space="preserve"> the first day and then 250 mg/d</w:t>
      </w:r>
      <w:r w:rsidR="005D3FE8" w:rsidRPr="00BE22D3">
        <w:rPr>
          <w:rFonts w:ascii="Book Antiqua" w:hAnsi="Book Antiqua"/>
          <w:b/>
          <w:bCs/>
          <w:color w:val="000000" w:themeColor="text1"/>
          <w:sz w:val="24"/>
          <w:szCs w:val="24"/>
        </w:rPr>
        <w:t xml:space="preserve"> for </w:t>
      </w:r>
      <w:r w:rsidR="000C1A18" w:rsidRPr="00BE22D3">
        <w:rPr>
          <w:rFonts w:ascii="Book Antiqua" w:hAnsi="Book Antiqua"/>
          <w:b/>
          <w:bCs/>
          <w:color w:val="000000" w:themeColor="text1"/>
          <w:sz w:val="24"/>
          <w:szCs w:val="24"/>
        </w:rPr>
        <w:t>4</w:t>
      </w:r>
      <w:r w:rsidR="005D3FE8" w:rsidRPr="00BE22D3">
        <w:rPr>
          <w:rFonts w:ascii="Book Antiqua" w:hAnsi="Book Antiqua"/>
          <w:b/>
          <w:bCs/>
          <w:color w:val="000000" w:themeColor="text1"/>
          <w:sz w:val="24"/>
          <w:szCs w:val="24"/>
        </w:rPr>
        <w:t xml:space="preserve"> </w:t>
      </w:r>
      <w:r w:rsidRPr="00BE22D3">
        <w:rPr>
          <w:rFonts w:ascii="Book Antiqua" w:eastAsiaTheme="minorEastAsia" w:hAnsi="Book Antiqua"/>
          <w:b/>
          <w:bCs/>
          <w:color w:val="000000" w:themeColor="text1"/>
          <w:sz w:val="24"/>
          <w:szCs w:val="24"/>
          <w:lang w:eastAsia="zh-CN"/>
        </w:rPr>
        <w:t>d</w:t>
      </w:r>
      <w:r w:rsidR="00D83EF0" w:rsidRPr="00BE22D3">
        <w:rPr>
          <w:rFonts w:ascii="Book Antiqua" w:hAnsi="Book Antiqua"/>
          <w:b/>
          <w:bCs/>
          <w:color w:val="000000" w:themeColor="text1"/>
          <w:sz w:val="24"/>
          <w:szCs w:val="24"/>
        </w:rPr>
        <w:t xml:space="preserve">: </w:t>
      </w:r>
      <w:r w:rsidR="005D3FE8" w:rsidRPr="00BE22D3">
        <w:rPr>
          <w:rFonts w:ascii="Book Antiqua" w:hAnsi="Book Antiqua"/>
          <w:color w:val="000000" w:themeColor="text1"/>
          <w:sz w:val="24"/>
          <w:szCs w:val="24"/>
        </w:rPr>
        <w:t>Azithromycin blocks viral internalization into host cells</w:t>
      </w:r>
      <w:r w:rsidR="00411926"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t>
      </w:r>
      <w:r w:rsidR="00411926" w:rsidRPr="00BE22D3">
        <w:rPr>
          <w:rFonts w:ascii="Book Antiqua" w:hAnsi="Book Antiqua"/>
          <w:color w:val="000000" w:themeColor="text1"/>
          <w:sz w:val="24"/>
          <w:szCs w:val="24"/>
        </w:rPr>
        <w:t>I</w:t>
      </w:r>
      <w:r w:rsidR="005D3FE8" w:rsidRPr="00BE22D3">
        <w:rPr>
          <w:rFonts w:ascii="Book Antiqua" w:hAnsi="Book Antiqua"/>
          <w:color w:val="000000" w:themeColor="text1"/>
          <w:sz w:val="24"/>
          <w:szCs w:val="24"/>
        </w:rPr>
        <w:t>t probably inhibits viral proteases and it’s also effective in terms of modulat</w:t>
      </w:r>
      <w:r w:rsidR="00411926" w:rsidRPr="00BE22D3">
        <w:rPr>
          <w:rFonts w:ascii="Book Antiqua" w:hAnsi="Book Antiqua"/>
          <w:color w:val="000000" w:themeColor="text1"/>
          <w:sz w:val="24"/>
          <w:szCs w:val="24"/>
        </w:rPr>
        <w:t>ing</w:t>
      </w:r>
      <w:r w:rsidR="005D3FE8" w:rsidRPr="00BE22D3">
        <w:rPr>
          <w:rFonts w:ascii="Book Antiqua" w:hAnsi="Book Antiqua"/>
          <w:color w:val="000000" w:themeColor="text1"/>
          <w:sz w:val="24"/>
          <w:szCs w:val="24"/>
        </w:rPr>
        <w:t xml:space="preserve"> </w:t>
      </w:r>
      <w:r w:rsidR="00411926" w:rsidRPr="00BE22D3">
        <w:rPr>
          <w:rFonts w:ascii="Book Antiqua" w:hAnsi="Book Antiqua"/>
          <w:color w:val="000000" w:themeColor="text1"/>
          <w:sz w:val="24"/>
          <w:szCs w:val="24"/>
        </w:rPr>
        <w:t xml:space="preserve">the </w:t>
      </w:r>
      <w:r w:rsidR="005D3FE8" w:rsidRPr="00BE22D3">
        <w:rPr>
          <w:rFonts w:ascii="Book Antiqua" w:hAnsi="Book Antiqua"/>
          <w:color w:val="000000" w:themeColor="text1"/>
          <w:sz w:val="24"/>
          <w:szCs w:val="24"/>
        </w:rPr>
        <w:t>immun</w:t>
      </w:r>
      <w:r w:rsidR="00411926" w:rsidRPr="00BE22D3">
        <w:rPr>
          <w:rFonts w:ascii="Book Antiqua" w:hAnsi="Book Antiqua"/>
          <w:color w:val="000000" w:themeColor="text1"/>
          <w:sz w:val="24"/>
          <w:szCs w:val="24"/>
        </w:rPr>
        <w:t>e</w:t>
      </w:r>
      <w:r w:rsidR="005D3FE8" w:rsidRPr="00BE22D3">
        <w:rPr>
          <w:rFonts w:ascii="Book Antiqua" w:hAnsi="Book Antiqua"/>
          <w:color w:val="000000" w:themeColor="text1"/>
          <w:sz w:val="24"/>
          <w:szCs w:val="24"/>
        </w:rPr>
        <w:t xml:space="preserve"> response to </w:t>
      </w:r>
      <w:r w:rsidRPr="00BE22D3">
        <w:rPr>
          <w:rFonts w:ascii="Book Antiqua" w:hAnsi="Book Antiqua"/>
          <w:color w:val="000000" w:themeColor="text1"/>
          <w:sz w:val="24"/>
          <w:szCs w:val="24"/>
        </w:rPr>
        <w:t>COVID</w:t>
      </w:r>
      <w:r w:rsidR="005D3FE8" w:rsidRPr="00BE22D3">
        <w:rPr>
          <w:rFonts w:ascii="Book Antiqua" w:hAnsi="Book Antiqua"/>
          <w:color w:val="000000" w:themeColor="text1"/>
          <w:sz w:val="24"/>
          <w:szCs w:val="24"/>
        </w:rPr>
        <w:t>-19 infection. Furthermore</w:t>
      </w:r>
      <w:r w:rsidR="00411926"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it can protect patients from bacteria </w:t>
      </w:r>
      <w:proofErr w:type="gramStart"/>
      <w:r w:rsidR="005D3FE8" w:rsidRPr="00BE22D3">
        <w:rPr>
          <w:rFonts w:ascii="Book Antiqua" w:hAnsi="Book Antiqua"/>
          <w:color w:val="000000" w:themeColor="text1"/>
          <w:sz w:val="24"/>
          <w:szCs w:val="24"/>
        </w:rPr>
        <w:t>superinfections</w:t>
      </w:r>
      <w:r w:rsidRPr="00BE22D3">
        <w:rPr>
          <w:rFonts w:ascii="Book Antiqua" w:eastAsiaTheme="minorEastAsia" w:hAnsi="Book Antiqua"/>
          <w:color w:val="000000" w:themeColor="text1"/>
          <w:sz w:val="24"/>
          <w:szCs w:val="24"/>
          <w:vertAlign w:val="superscript"/>
          <w:lang w:eastAsia="zh-CN"/>
        </w:rPr>
        <w:t>[</w:t>
      </w:r>
      <w:proofErr w:type="gramEnd"/>
      <w:r w:rsidRPr="00BE22D3">
        <w:rPr>
          <w:rFonts w:ascii="Book Antiqua" w:eastAsiaTheme="minorEastAsia" w:hAnsi="Book Antiqua"/>
          <w:color w:val="000000" w:themeColor="text1"/>
          <w:sz w:val="24"/>
          <w:szCs w:val="24"/>
          <w:vertAlign w:val="superscript"/>
          <w:lang w:eastAsia="zh-CN"/>
        </w:rPr>
        <w:t>7-9]</w:t>
      </w:r>
      <w:r w:rsidRPr="00BE22D3">
        <w:rPr>
          <w:rFonts w:ascii="Book Antiqua" w:hAnsi="Book Antiqua"/>
          <w:color w:val="000000" w:themeColor="text1"/>
          <w:sz w:val="24"/>
          <w:szCs w:val="24"/>
        </w:rPr>
        <w:t>.</w:t>
      </w:r>
    </w:p>
    <w:p w14:paraId="58BB9FCC" w14:textId="77777777" w:rsidR="00411926" w:rsidRPr="00BE22D3" w:rsidRDefault="00411926" w:rsidP="00D10905">
      <w:pPr>
        <w:pStyle w:val="a3"/>
        <w:tabs>
          <w:tab w:val="left" w:pos="9356"/>
        </w:tabs>
        <w:adjustRightInd w:val="0"/>
        <w:snapToGrid w:val="0"/>
        <w:spacing w:line="360" w:lineRule="auto"/>
        <w:jc w:val="both"/>
        <w:rPr>
          <w:rFonts w:ascii="Book Antiqua" w:hAnsi="Book Antiqua"/>
          <w:color w:val="000000" w:themeColor="text1"/>
          <w:sz w:val="24"/>
          <w:szCs w:val="24"/>
        </w:rPr>
      </w:pPr>
    </w:p>
    <w:p w14:paraId="0CB13344" w14:textId="6E25CE58" w:rsidR="00A73A46" w:rsidRPr="00BE22D3" w:rsidRDefault="00560356" w:rsidP="00D10905">
      <w:pPr>
        <w:pStyle w:val="a3"/>
        <w:tabs>
          <w:tab w:val="left" w:pos="9356"/>
        </w:tabs>
        <w:adjustRightInd w:val="0"/>
        <w:snapToGrid w:val="0"/>
        <w:spacing w:line="360" w:lineRule="auto"/>
        <w:ind w:firstLine="241"/>
        <w:jc w:val="both"/>
        <w:rPr>
          <w:rFonts w:ascii="Book Antiqua" w:eastAsiaTheme="minorEastAsia" w:hAnsi="Book Antiqua"/>
          <w:color w:val="000000" w:themeColor="text1"/>
          <w:sz w:val="24"/>
          <w:szCs w:val="24"/>
          <w:lang w:eastAsia="zh-CN"/>
        </w:rPr>
      </w:pPr>
      <w:r w:rsidRPr="00BE22D3">
        <w:rPr>
          <w:rFonts w:ascii="Book Antiqua" w:hAnsi="Book Antiqua"/>
          <w:b/>
          <w:bCs/>
          <w:color w:val="000000" w:themeColor="text1"/>
          <w:sz w:val="24"/>
          <w:szCs w:val="24"/>
        </w:rPr>
        <w:t>Alternatives:</w:t>
      </w:r>
      <w:r w:rsidR="00411926" w:rsidRPr="00BE22D3">
        <w:rPr>
          <w:rFonts w:ascii="Book Antiqua" w:hAnsi="Book Antiqua"/>
          <w:b/>
          <w:bCs/>
          <w:color w:val="000000" w:themeColor="text1"/>
          <w:sz w:val="24"/>
          <w:szCs w:val="24"/>
        </w:rPr>
        <w:t xml:space="preserve"> </w:t>
      </w:r>
      <w:r w:rsidR="005D3FE8" w:rsidRPr="00BE22D3">
        <w:rPr>
          <w:rFonts w:ascii="Book Antiqua" w:hAnsi="Book Antiqua"/>
          <w:color w:val="000000" w:themeColor="text1"/>
          <w:sz w:val="24"/>
          <w:szCs w:val="24"/>
        </w:rPr>
        <w:t>When the</w:t>
      </w:r>
      <w:r w:rsidR="00411926" w:rsidRPr="00BE22D3">
        <w:rPr>
          <w:rFonts w:ascii="Book Antiqua" w:hAnsi="Book Antiqua"/>
          <w:color w:val="000000" w:themeColor="text1"/>
          <w:sz w:val="24"/>
          <w:szCs w:val="24"/>
        </w:rPr>
        <w:t xml:space="preserve"> above two</w:t>
      </w:r>
      <w:r w:rsidR="005D3FE8" w:rsidRPr="00BE22D3">
        <w:rPr>
          <w:rFonts w:ascii="Book Antiqua" w:hAnsi="Book Antiqua"/>
          <w:color w:val="000000" w:themeColor="text1"/>
          <w:sz w:val="24"/>
          <w:szCs w:val="24"/>
        </w:rPr>
        <w:t xml:space="preserve"> drugs are contraindicated (particularly in patients with retinopathy, diabetes</w:t>
      </w:r>
      <w:r w:rsidR="00411926"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t>
      </w:r>
      <w:r w:rsidR="00411926" w:rsidRPr="00BE22D3">
        <w:rPr>
          <w:rFonts w:ascii="Book Antiqua" w:hAnsi="Book Antiqua"/>
          <w:color w:val="000000" w:themeColor="text1"/>
          <w:sz w:val="24"/>
          <w:szCs w:val="24"/>
        </w:rPr>
        <w:t>or</w:t>
      </w:r>
      <w:r w:rsidR="005D3FE8" w:rsidRPr="00BE22D3">
        <w:rPr>
          <w:rFonts w:ascii="Book Antiqua" w:hAnsi="Book Antiqua"/>
          <w:color w:val="000000" w:themeColor="text1"/>
          <w:sz w:val="24"/>
          <w:szCs w:val="24"/>
        </w:rPr>
        <w:t xml:space="preserve"> heart disease because of risk of prolonged QT </w:t>
      </w:r>
      <w:r w:rsidR="005D3FE8" w:rsidRPr="00BE22D3">
        <w:rPr>
          <w:rFonts w:ascii="Book Antiqua" w:hAnsi="Book Antiqua"/>
          <w:color w:val="000000" w:themeColor="text1"/>
          <w:sz w:val="24"/>
          <w:szCs w:val="24"/>
        </w:rPr>
        <w:lastRenderedPageBreak/>
        <w:t xml:space="preserve">tract), we suggest </w:t>
      </w:r>
      <w:r w:rsidR="00411926" w:rsidRPr="00BE22D3">
        <w:rPr>
          <w:rFonts w:ascii="Book Antiqua" w:hAnsi="Book Antiqua"/>
          <w:color w:val="000000" w:themeColor="text1"/>
          <w:sz w:val="24"/>
          <w:szCs w:val="24"/>
        </w:rPr>
        <w:t xml:space="preserve">indomethacin </w:t>
      </w:r>
      <w:r w:rsidR="005D3FE8" w:rsidRPr="00BE22D3">
        <w:rPr>
          <w:rFonts w:ascii="Book Antiqua" w:hAnsi="Book Antiqua"/>
          <w:color w:val="000000" w:themeColor="text1"/>
          <w:sz w:val="24"/>
          <w:szCs w:val="24"/>
        </w:rPr>
        <w:t>as an alternative to hydroxychloroquine</w:t>
      </w:r>
      <w:r w:rsidRPr="00BE22D3">
        <w:rPr>
          <w:rFonts w:ascii="Book Antiqua" w:hAnsi="Book Antiqua"/>
          <w:color w:val="000000" w:themeColor="text1"/>
          <w:sz w:val="24"/>
          <w:szCs w:val="24"/>
        </w:rPr>
        <w:t xml:space="preserve"> and </w:t>
      </w:r>
      <w:r w:rsidR="00524B94" w:rsidRPr="00BE22D3">
        <w:rPr>
          <w:rFonts w:ascii="Book Antiqua" w:hAnsi="Book Antiqua"/>
          <w:color w:val="000000" w:themeColor="text1"/>
          <w:sz w:val="24"/>
          <w:szCs w:val="24"/>
        </w:rPr>
        <w:t>d</w:t>
      </w:r>
      <w:r w:rsidRPr="00BE22D3">
        <w:rPr>
          <w:rFonts w:ascii="Book Antiqua" w:hAnsi="Book Antiqua"/>
          <w:color w:val="000000" w:themeColor="text1"/>
          <w:sz w:val="24"/>
          <w:szCs w:val="24"/>
        </w:rPr>
        <w:t>oxycycline as an alternative to azithromycin.</w:t>
      </w:r>
      <w:r w:rsidR="00B66A13" w:rsidRPr="00BE22D3">
        <w:rPr>
          <w:rFonts w:ascii="Book Antiqua" w:eastAsiaTheme="minorEastAsia" w:hAnsi="Book Antiqua"/>
          <w:color w:val="000000" w:themeColor="text1"/>
          <w:sz w:val="24"/>
          <w:szCs w:val="24"/>
          <w:lang w:eastAsia="zh-CN"/>
        </w:rPr>
        <w:t xml:space="preserve"> </w:t>
      </w:r>
    </w:p>
    <w:p w14:paraId="160DEFF4" w14:textId="3B69F90F" w:rsidR="00382DF1"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 xml:space="preserve">Indomethacin </w:t>
      </w:r>
      <w:r w:rsidR="00524B94" w:rsidRPr="00BE22D3">
        <w:rPr>
          <w:rFonts w:ascii="Book Antiqua" w:hAnsi="Book Antiqua"/>
          <w:color w:val="000000" w:themeColor="text1"/>
          <w:sz w:val="24"/>
          <w:szCs w:val="24"/>
        </w:rPr>
        <w:t xml:space="preserve">should be given as </w:t>
      </w:r>
      <w:r w:rsidR="00560356" w:rsidRPr="00BE22D3">
        <w:rPr>
          <w:rFonts w:ascii="Book Antiqua" w:hAnsi="Book Antiqua"/>
          <w:color w:val="000000" w:themeColor="text1"/>
          <w:sz w:val="24"/>
          <w:szCs w:val="24"/>
        </w:rPr>
        <w:t xml:space="preserve">50 mg b.i.d. p.o. (associated with gastric protection) for 7-10 </w:t>
      </w:r>
      <w:r w:rsidR="00560356" w:rsidRPr="00BE22D3">
        <w:rPr>
          <w:rFonts w:ascii="Book Antiqua" w:eastAsiaTheme="minorEastAsia" w:hAnsi="Book Antiqua"/>
          <w:color w:val="000000" w:themeColor="text1"/>
          <w:sz w:val="24"/>
          <w:szCs w:val="24"/>
          <w:lang w:eastAsia="zh-CN"/>
        </w:rPr>
        <w:t>d</w:t>
      </w:r>
      <w:r w:rsidR="00524B94" w:rsidRPr="00BE22D3">
        <w:rPr>
          <w:rFonts w:ascii="Book Antiqua" w:eastAsiaTheme="minorEastAsia" w:hAnsi="Book Antiqua"/>
          <w:color w:val="000000" w:themeColor="text1"/>
          <w:sz w:val="24"/>
          <w:szCs w:val="24"/>
          <w:lang w:eastAsia="zh-CN"/>
        </w:rPr>
        <w:t>. It</w:t>
      </w:r>
      <w:r w:rsidR="00560356" w:rsidRPr="00BE22D3">
        <w:rPr>
          <w:rFonts w:ascii="Book Antiqua" w:hAnsi="Book Antiqua"/>
          <w:color w:val="000000" w:themeColor="text1"/>
          <w:sz w:val="24"/>
          <w:szCs w:val="24"/>
        </w:rPr>
        <w:t xml:space="preserve"> </w:t>
      </w:r>
      <w:r w:rsidRPr="00BE22D3">
        <w:rPr>
          <w:rFonts w:ascii="Book Antiqua" w:hAnsi="Book Antiqua"/>
          <w:color w:val="000000" w:themeColor="text1"/>
          <w:sz w:val="24"/>
          <w:szCs w:val="24"/>
        </w:rPr>
        <w:t xml:space="preserve">acts by blocking viral RNA synthesis </w:t>
      </w:r>
      <w:r w:rsidRPr="00BE22D3">
        <w:rPr>
          <w:rFonts w:ascii="Book Antiqua" w:hAnsi="Book Antiqua"/>
          <w:i/>
          <w:iCs/>
          <w:color w:val="000000" w:themeColor="text1"/>
          <w:sz w:val="24"/>
          <w:szCs w:val="24"/>
        </w:rPr>
        <w:t>in vitro</w:t>
      </w:r>
      <w:r w:rsidRPr="00BE22D3">
        <w:rPr>
          <w:rFonts w:ascii="Book Antiqua" w:hAnsi="Book Antiqua"/>
          <w:color w:val="000000" w:themeColor="text1"/>
          <w:sz w:val="24"/>
          <w:szCs w:val="24"/>
        </w:rPr>
        <w:t xml:space="preserve"> and this effect is independent of cyclooxygenase inhibition. In addition</w:t>
      </w:r>
      <w:r w:rsidR="00560356"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indomethacin ha</w:t>
      </w:r>
      <w:r w:rsidR="00A73A46" w:rsidRPr="00BE22D3">
        <w:rPr>
          <w:rFonts w:ascii="Book Antiqua" w:hAnsi="Book Antiqua"/>
          <w:color w:val="000000" w:themeColor="text1"/>
          <w:sz w:val="24"/>
          <w:szCs w:val="24"/>
        </w:rPr>
        <w:t xml:space="preserve">s anti-inflammatory </w:t>
      </w:r>
      <w:proofErr w:type="gramStart"/>
      <w:r w:rsidR="00A73A46" w:rsidRPr="00BE22D3">
        <w:rPr>
          <w:rFonts w:ascii="Book Antiqua" w:hAnsi="Book Antiqua"/>
          <w:color w:val="000000" w:themeColor="text1"/>
          <w:sz w:val="24"/>
          <w:szCs w:val="24"/>
        </w:rPr>
        <w:t>properties</w:t>
      </w:r>
      <w:r w:rsidR="00A73A46" w:rsidRPr="00BE22D3">
        <w:rPr>
          <w:rFonts w:ascii="Book Antiqua" w:eastAsiaTheme="minorEastAsia" w:hAnsi="Book Antiqua"/>
          <w:color w:val="000000" w:themeColor="text1"/>
          <w:sz w:val="24"/>
          <w:szCs w:val="24"/>
          <w:vertAlign w:val="superscript"/>
          <w:lang w:eastAsia="zh-CN"/>
        </w:rPr>
        <w:t>[</w:t>
      </w:r>
      <w:proofErr w:type="gramEnd"/>
      <w:r w:rsidR="00A73A46" w:rsidRPr="00BE22D3">
        <w:rPr>
          <w:rFonts w:ascii="Book Antiqua" w:hAnsi="Book Antiqua"/>
          <w:color w:val="000000" w:themeColor="text1"/>
          <w:sz w:val="24"/>
          <w:szCs w:val="24"/>
          <w:vertAlign w:val="superscript"/>
        </w:rPr>
        <w:t>10</w:t>
      </w:r>
      <w:r w:rsidR="00A73A46" w:rsidRPr="00BE22D3">
        <w:rPr>
          <w:rFonts w:ascii="Book Antiqua" w:eastAsiaTheme="minorEastAsia" w:hAnsi="Book Antiqua"/>
          <w:color w:val="000000" w:themeColor="text1"/>
          <w:sz w:val="24"/>
          <w:szCs w:val="24"/>
          <w:vertAlign w:val="superscript"/>
          <w:lang w:eastAsia="zh-CN"/>
        </w:rPr>
        <w:t>]</w:t>
      </w:r>
      <w:r w:rsidR="00A73A46" w:rsidRPr="00BE22D3">
        <w:rPr>
          <w:rFonts w:ascii="Book Antiqua" w:eastAsiaTheme="minorEastAsia" w:hAnsi="Book Antiqua"/>
          <w:color w:val="000000" w:themeColor="text1"/>
          <w:sz w:val="24"/>
          <w:szCs w:val="24"/>
          <w:lang w:eastAsia="zh-CN"/>
        </w:rPr>
        <w:t>.</w:t>
      </w:r>
    </w:p>
    <w:p w14:paraId="40A6E67F" w14:textId="4A79DAFF" w:rsidR="00B94E96" w:rsidRPr="00BE22D3" w:rsidRDefault="00524B94"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Do</w:t>
      </w:r>
      <w:r w:rsidR="005D3FE8" w:rsidRPr="00BE22D3">
        <w:rPr>
          <w:rFonts w:ascii="Book Antiqua" w:hAnsi="Book Antiqua"/>
          <w:color w:val="000000" w:themeColor="text1"/>
          <w:sz w:val="24"/>
          <w:szCs w:val="24"/>
        </w:rPr>
        <w:t xml:space="preserve">xycycline </w:t>
      </w:r>
      <w:r w:rsidRPr="00BE22D3">
        <w:rPr>
          <w:rFonts w:ascii="Book Antiqua" w:hAnsi="Book Antiqua"/>
          <w:color w:val="000000" w:themeColor="text1"/>
          <w:sz w:val="24"/>
          <w:szCs w:val="24"/>
        </w:rPr>
        <w:t xml:space="preserve">should be given as </w:t>
      </w:r>
      <w:r w:rsidR="005D3FE8" w:rsidRPr="00BE22D3">
        <w:rPr>
          <w:rFonts w:ascii="Book Antiqua" w:hAnsi="Book Antiqua"/>
          <w:color w:val="000000" w:themeColor="text1"/>
          <w:sz w:val="24"/>
          <w:szCs w:val="24"/>
        </w:rPr>
        <w:t>100 mg 2 tablet/</w:t>
      </w:r>
      <w:r w:rsidR="00382DF1" w:rsidRPr="00BE22D3">
        <w:rPr>
          <w:rFonts w:ascii="Book Antiqua" w:hAnsi="Book Antiqua"/>
          <w:color w:val="000000" w:themeColor="text1"/>
          <w:sz w:val="24"/>
          <w:szCs w:val="24"/>
        </w:rPr>
        <w:t>d</w:t>
      </w:r>
      <w:r w:rsidR="005D3FE8" w:rsidRPr="00BE22D3">
        <w:rPr>
          <w:rFonts w:ascii="Book Antiqua" w:hAnsi="Book Antiqua"/>
          <w:color w:val="000000" w:themeColor="text1"/>
          <w:sz w:val="24"/>
          <w:szCs w:val="24"/>
        </w:rPr>
        <w:t xml:space="preserve"> p.</w:t>
      </w:r>
      <w:r w:rsidR="00382DF1" w:rsidRPr="00BE22D3">
        <w:rPr>
          <w:rFonts w:ascii="Book Antiqua" w:hAnsi="Book Antiqua"/>
          <w:color w:val="000000" w:themeColor="text1"/>
          <w:sz w:val="24"/>
          <w:szCs w:val="24"/>
        </w:rPr>
        <w:t xml:space="preserve">o. on </w:t>
      </w:r>
      <w:r w:rsidR="00BC65FC" w:rsidRPr="00BE22D3">
        <w:rPr>
          <w:rFonts w:ascii="Book Antiqua" w:hAnsi="Book Antiqua"/>
          <w:color w:val="000000" w:themeColor="text1"/>
          <w:sz w:val="24"/>
          <w:szCs w:val="24"/>
        </w:rPr>
        <w:t xml:space="preserve">the </w:t>
      </w:r>
      <w:r w:rsidR="00382DF1" w:rsidRPr="00BE22D3">
        <w:rPr>
          <w:rFonts w:ascii="Book Antiqua" w:hAnsi="Book Antiqua"/>
          <w:color w:val="000000" w:themeColor="text1"/>
          <w:sz w:val="24"/>
          <w:szCs w:val="24"/>
        </w:rPr>
        <w:t>first day and 1 tablet/d</w:t>
      </w:r>
      <w:r w:rsidR="005D3FE8" w:rsidRPr="00BE22D3">
        <w:rPr>
          <w:rFonts w:ascii="Book Antiqua" w:hAnsi="Book Antiqua"/>
          <w:color w:val="000000" w:themeColor="text1"/>
          <w:sz w:val="24"/>
          <w:szCs w:val="24"/>
        </w:rPr>
        <w:t xml:space="preserve"> p.o. for another 6 </w:t>
      </w:r>
      <w:r w:rsidR="00382DF1" w:rsidRPr="00BE22D3">
        <w:rPr>
          <w:rFonts w:ascii="Book Antiqua" w:eastAsiaTheme="minorEastAsia" w:hAnsi="Book Antiqua"/>
          <w:color w:val="000000" w:themeColor="text1"/>
          <w:sz w:val="24"/>
          <w:szCs w:val="24"/>
          <w:lang w:eastAsia="zh-CN"/>
        </w:rPr>
        <w:t>d</w:t>
      </w:r>
      <w:r w:rsidRPr="00BE22D3">
        <w:rPr>
          <w:rFonts w:ascii="Book Antiqua" w:eastAsiaTheme="minorEastAsia" w:hAnsi="Book Antiqua"/>
          <w:color w:val="000000" w:themeColor="text1"/>
          <w:sz w:val="24"/>
          <w:szCs w:val="24"/>
          <w:lang w:eastAsia="zh-CN"/>
        </w:rPr>
        <w:t>.</w:t>
      </w:r>
      <w:r w:rsidRPr="00BE22D3">
        <w:rPr>
          <w:rFonts w:ascii="Book Antiqua" w:hAnsi="Book Antiqua"/>
          <w:color w:val="000000" w:themeColor="text1"/>
          <w:sz w:val="24"/>
          <w:szCs w:val="24"/>
        </w:rPr>
        <w:t xml:space="preserve"> </w:t>
      </w:r>
      <w:r w:rsidR="00BC65FC" w:rsidRPr="00BE22D3">
        <w:rPr>
          <w:rFonts w:ascii="Book Antiqua" w:hAnsi="Book Antiqua"/>
          <w:color w:val="000000" w:themeColor="text1"/>
          <w:sz w:val="24"/>
          <w:szCs w:val="24"/>
        </w:rPr>
        <w:t>It</w:t>
      </w:r>
      <w:r w:rsidR="005D3FE8" w:rsidRPr="00BE22D3">
        <w:rPr>
          <w:rFonts w:ascii="Book Antiqua" w:hAnsi="Book Antiqua"/>
          <w:color w:val="000000" w:themeColor="text1"/>
          <w:sz w:val="24"/>
          <w:szCs w:val="24"/>
        </w:rPr>
        <w:t xml:space="preserve"> has antiviral properties based on chelating zinc compounds on matrix metalloproteinases which are important for </w:t>
      </w:r>
      <w:r w:rsidR="00382DF1" w:rsidRPr="00BE22D3">
        <w:rPr>
          <w:rFonts w:ascii="Book Antiqua" w:hAnsi="Book Antiqua"/>
          <w:color w:val="000000" w:themeColor="text1"/>
          <w:sz w:val="24"/>
          <w:szCs w:val="24"/>
        </w:rPr>
        <w:t>COVID</w:t>
      </w:r>
      <w:r w:rsidR="005D3FE8" w:rsidRPr="00BE22D3">
        <w:rPr>
          <w:rFonts w:ascii="Book Antiqua" w:hAnsi="Book Antiqua"/>
          <w:color w:val="000000" w:themeColor="text1"/>
          <w:sz w:val="24"/>
          <w:szCs w:val="24"/>
        </w:rPr>
        <w:t>-19 survival and cell infiltration. Furthermore</w:t>
      </w:r>
      <w:r w:rsidR="00382DF1" w:rsidRPr="00BE22D3">
        <w:rPr>
          <w:rFonts w:ascii="Book Antiqua" w:eastAsiaTheme="minorEastAsia" w:hAnsi="Book Antiqua"/>
          <w:color w:val="000000" w:themeColor="text1"/>
          <w:sz w:val="24"/>
          <w:szCs w:val="24"/>
          <w:lang w:eastAsia="zh-CN"/>
        </w:rPr>
        <w:t xml:space="preserve">, </w:t>
      </w:r>
      <w:r w:rsidR="00382DF1" w:rsidRPr="00BE22D3">
        <w:rPr>
          <w:rFonts w:ascii="Book Antiqua" w:hAnsi="Book Antiqua"/>
          <w:color w:val="000000" w:themeColor="text1"/>
          <w:sz w:val="24"/>
          <w:szCs w:val="24"/>
        </w:rPr>
        <w:t xml:space="preserve">it </w:t>
      </w:r>
      <w:r w:rsidR="005D3FE8" w:rsidRPr="00BE22D3">
        <w:rPr>
          <w:rFonts w:ascii="Book Antiqua" w:hAnsi="Book Antiqua"/>
          <w:color w:val="000000" w:themeColor="text1"/>
          <w:sz w:val="24"/>
          <w:szCs w:val="24"/>
        </w:rPr>
        <w:t xml:space="preserve">can block </w:t>
      </w:r>
      <w:r w:rsidR="00FB775A" w:rsidRPr="00BE22D3">
        <w:rPr>
          <w:rFonts w:ascii="Book Antiqua" w:hAnsi="Book Antiqua"/>
          <w:color w:val="000000" w:themeColor="text1"/>
          <w:sz w:val="24"/>
          <w:szCs w:val="24"/>
        </w:rPr>
        <w:t>cell</w:t>
      </w:r>
      <w:r w:rsidR="00BC65FC"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to</w:t>
      </w:r>
      <w:r w:rsidR="00BC65FC"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cell adhesion and viral replication. Doxycycline also </w:t>
      </w:r>
      <w:r w:rsidR="00BC65FC" w:rsidRPr="00BE22D3">
        <w:rPr>
          <w:rFonts w:ascii="Book Antiqua" w:hAnsi="Book Antiqua"/>
          <w:color w:val="000000" w:themeColor="text1"/>
          <w:sz w:val="24"/>
          <w:szCs w:val="24"/>
        </w:rPr>
        <w:t xml:space="preserve">has </w:t>
      </w:r>
      <w:r w:rsidR="005D3FE8" w:rsidRPr="00BE22D3">
        <w:rPr>
          <w:rFonts w:ascii="Book Antiqua" w:hAnsi="Book Antiqua"/>
          <w:color w:val="000000" w:themeColor="text1"/>
          <w:sz w:val="24"/>
          <w:szCs w:val="24"/>
        </w:rPr>
        <w:t xml:space="preserve">anti-inflammatory properties and can protect the patients from bacteria </w:t>
      </w:r>
      <w:proofErr w:type="gramStart"/>
      <w:r w:rsidR="005D3FE8" w:rsidRPr="00BE22D3">
        <w:rPr>
          <w:rFonts w:ascii="Book Antiqua" w:hAnsi="Book Antiqua"/>
          <w:color w:val="000000" w:themeColor="text1"/>
          <w:sz w:val="24"/>
          <w:szCs w:val="24"/>
        </w:rPr>
        <w:t>superinfections</w:t>
      </w:r>
      <w:r w:rsidR="00382DF1" w:rsidRPr="00BE22D3">
        <w:rPr>
          <w:rFonts w:ascii="Book Antiqua" w:eastAsiaTheme="minorEastAsia" w:hAnsi="Book Antiqua"/>
          <w:color w:val="000000" w:themeColor="text1"/>
          <w:sz w:val="24"/>
          <w:szCs w:val="24"/>
          <w:vertAlign w:val="superscript"/>
          <w:lang w:eastAsia="zh-CN"/>
        </w:rPr>
        <w:t>[</w:t>
      </w:r>
      <w:proofErr w:type="gramEnd"/>
      <w:r w:rsidR="00382DF1" w:rsidRPr="00BE22D3">
        <w:rPr>
          <w:rFonts w:ascii="Book Antiqua" w:eastAsiaTheme="minorEastAsia" w:hAnsi="Book Antiqua"/>
          <w:color w:val="000000" w:themeColor="text1"/>
          <w:sz w:val="24"/>
          <w:szCs w:val="24"/>
          <w:vertAlign w:val="superscript"/>
          <w:lang w:eastAsia="zh-CN"/>
        </w:rPr>
        <w:t>11]</w:t>
      </w:r>
      <w:r w:rsidR="005D3FE8" w:rsidRPr="00BE22D3">
        <w:rPr>
          <w:rFonts w:ascii="Book Antiqua" w:hAnsi="Book Antiqua"/>
          <w:color w:val="000000" w:themeColor="text1"/>
          <w:sz w:val="24"/>
          <w:szCs w:val="24"/>
        </w:rPr>
        <w:t xml:space="preserve">. </w:t>
      </w:r>
    </w:p>
    <w:p w14:paraId="5DE56F60" w14:textId="77777777" w:rsidR="00B94E96" w:rsidRPr="00BE22D3"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3D69A158" w14:textId="3FD34985" w:rsidR="002878C4" w:rsidRPr="00BE22D3" w:rsidRDefault="005D3FE8" w:rsidP="00D10905">
      <w:pPr>
        <w:pStyle w:val="a3"/>
        <w:tabs>
          <w:tab w:val="left" w:pos="9356"/>
        </w:tabs>
        <w:adjustRightInd w:val="0"/>
        <w:snapToGrid w:val="0"/>
        <w:spacing w:line="360" w:lineRule="auto"/>
        <w:ind w:firstLine="1"/>
        <w:jc w:val="both"/>
        <w:rPr>
          <w:rFonts w:ascii="Book Antiqua" w:eastAsiaTheme="minorEastAsia" w:hAnsi="Book Antiqua"/>
          <w:b/>
          <w:bCs/>
          <w:i/>
          <w:color w:val="000000" w:themeColor="text1"/>
          <w:sz w:val="24"/>
          <w:szCs w:val="24"/>
          <w:lang w:eastAsia="zh-CN"/>
        </w:rPr>
      </w:pPr>
      <w:r w:rsidRPr="00BE22D3">
        <w:rPr>
          <w:rFonts w:ascii="Book Antiqua" w:hAnsi="Book Antiqua"/>
          <w:b/>
          <w:bCs/>
          <w:i/>
          <w:color w:val="000000" w:themeColor="text1"/>
          <w:sz w:val="24"/>
          <w:szCs w:val="24"/>
        </w:rPr>
        <w:t xml:space="preserve">Treatment for patients with beginning mild-moderate disease associated </w:t>
      </w:r>
      <w:r w:rsidR="00BC65FC" w:rsidRPr="00BE22D3">
        <w:rPr>
          <w:rFonts w:ascii="Book Antiqua" w:hAnsi="Book Antiqua"/>
          <w:b/>
          <w:bCs/>
          <w:i/>
          <w:color w:val="000000" w:themeColor="text1"/>
          <w:sz w:val="24"/>
          <w:szCs w:val="24"/>
        </w:rPr>
        <w:t>with</w:t>
      </w:r>
      <w:r w:rsidRPr="00BE22D3">
        <w:rPr>
          <w:rFonts w:ascii="Book Antiqua" w:hAnsi="Book Antiqua"/>
          <w:b/>
          <w:bCs/>
          <w:i/>
          <w:color w:val="000000" w:themeColor="text1"/>
          <w:sz w:val="24"/>
          <w:szCs w:val="24"/>
        </w:rPr>
        <w:t xml:space="preserve"> risk factors and for</w:t>
      </w:r>
      <w:r w:rsidR="00382DF1" w:rsidRPr="00BE22D3">
        <w:rPr>
          <w:rFonts w:ascii="Book Antiqua" w:hAnsi="Book Antiqua"/>
          <w:b/>
          <w:bCs/>
          <w:i/>
          <w:color w:val="000000" w:themeColor="text1"/>
          <w:sz w:val="24"/>
          <w:szCs w:val="24"/>
        </w:rPr>
        <w:t xml:space="preserve"> patients with moderate disease</w:t>
      </w:r>
    </w:p>
    <w:p w14:paraId="51C43B2A" w14:textId="59D04B0B" w:rsidR="002878C4" w:rsidRPr="00BE22D3" w:rsidRDefault="00BC65FC" w:rsidP="00D10905">
      <w:pPr>
        <w:pStyle w:val="a3"/>
        <w:tabs>
          <w:tab w:val="left" w:pos="9356"/>
        </w:tabs>
        <w:adjustRightInd w:val="0"/>
        <w:snapToGrid w:val="0"/>
        <w:spacing w:line="360" w:lineRule="auto"/>
        <w:ind w:firstLine="1"/>
        <w:jc w:val="both"/>
        <w:rPr>
          <w:rFonts w:ascii="Book Antiqua" w:eastAsiaTheme="minorEastAsia" w:hAnsi="Book Antiqua"/>
          <w:b/>
          <w:bCs/>
          <w:i/>
          <w:color w:val="000000" w:themeColor="text1"/>
          <w:sz w:val="24"/>
          <w:szCs w:val="24"/>
          <w:lang w:eastAsia="zh-CN"/>
        </w:rPr>
      </w:pPr>
      <w:r w:rsidRPr="00BE22D3">
        <w:rPr>
          <w:rFonts w:ascii="Book Antiqua" w:hAnsi="Book Antiqua"/>
          <w:color w:val="000000" w:themeColor="text1"/>
          <w:sz w:val="24"/>
          <w:szCs w:val="24"/>
        </w:rPr>
        <w:t>L</w:t>
      </w:r>
      <w:r w:rsidR="005D3FE8" w:rsidRPr="00BE22D3">
        <w:rPr>
          <w:rFonts w:ascii="Book Antiqua" w:hAnsi="Book Antiqua"/>
          <w:color w:val="000000" w:themeColor="text1"/>
          <w:sz w:val="24"/>
          <w:szCs w:val="24"/>
        </w:rPr>
        <w:t xml:space="preserve">ow molecular weight heparin (4000 to 8000 </w:t>
      </w:r>
      <w:r w:rsidR="002878C4" w:rsidRPr="00BE22D3">
        <w:rPr>
          <w:rFonts w:ascii="Book Antiqua" w:hAnsi="Book Antiqua"/>
          <w:color w:val="000000" w:themeColor="text1"/>
          <w:sz w:val="24"/>
          <w:szCs w:val="24"/>
        </w:rPr>
        <w:t>u.i</w:t>
      </w:r>
      <w:r w:rsidR="005D3FE8" w:rsidRPr="00BE22D3">
        <w:rPr>
          <w:rFonts w:ascii="Book Antiqua" w:hAnsi="Book Antiqua"/>
          <w:color w:val="000000" w:themeColor="text1"/>
          <w:sz w:val="24"/>
          <w:szCs w:val="24"/>
        </w:rPr>
        <w:t>.</w:t>
      </w:r>
      <w:r w:rsidR="002878C4" w:rsidRPr="00BE22D3">
        <w:rPr>
          <w:rFonts w:ascii="Book Antiqua" w:hAnsi="Book Antiqua"/>
          <w:color w:val="000000" w:themeColor="text1"/>
          <w:sz w:val="24"/>
          <w:szCs w:val="24"/>
        </w:rPr>
        <w:t xml:space="preserve"> b.i.d.</w:t>
      </w:r>
      <w:r w:rsidR="005D3FE8"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should be added</w:t>
      </w:r>
      <w:r w:rsidR="005D3FE8" w:rsidRPr="00BE22D3">
        <w:rPr>
          <w:rFonts w:ascii="Book Antiqua" w:hAnsi="Book Antiqua"/>
          <w:color w:val="000000" w:themeColor="text1"/>
          <w:sz w:val="24"/>
          <w:szCs w:val="24"/>
        </w:rPr>
        <w:t xml:space="preserve"> according to the patient's weight and condition,</w:t>
      </w:r>
      <w:r w:rsidR="00F766F6" w:rsidRPr="00BE22D3">
        <w:rPr>
          <w:rFonts w:ascii="Book Antiqua" w:hAnsi="Book Antiqua"/>
          <w:color w:val="000000" w:themeColor="text1"/>
          <w:sz w:val="24"/>
          <w:szCs w:val="24"/>
        </w:rPr>
        <w:t xml:space="preserve"> in order</w:t>
      </w:r>
      <w:r w:rsidR="005D3FE8" w:rsidRPr="00BE22D3">
        <w:rPr>
          <w:rFonts w:ascii="Book Antiqua" w:hAnsi="Book Antiqua"/>
          <w:color w:val="000000" w:themeColor="text1"/>
          <w:sz w:val="24"/>
          <w:szCs w:val="24"/>
        </w:rPr>
        <w:t xml:space="preserve"> to block intravascular coagulatio</w:t>
      </w:r>
      <w:r w:rsidR="002878C4" w:rsidRPr="00BE22D3">
        <w:rPr>
          <w:rFonts w:ascii="Book Antiqua" w:hAnsi="Book Antiqua"/>
          <w:color w:val="000000" w:themeColor="text1"/>
          <w:sz w:val="24"/>
          <w:szCs w:val="24"/>
        </w:rPr>
        <w:t xml:space="preserve">n correlated to </w:t>
      </w:r>
      <w:r w:rsidRPr="00BE22D3">
        <w:rPr>
          <w:rFonts w:ascii="Book Antiqua" w:hAnsi="Book Antiqua"/>
          <w:color w:val="000000" w:themeColor="text1"/>
          <w:sz w:val="24"/>
          <w:szCs w:val="24"/>
        </w:rPr>
        <w:t xml:space="preserve">the </w:t>
      </w:r>
      <w:r w:rsidR="002878C4" w:rsidRPr="00BE22D3">
        <w:rPr>
          <w:rFonts w:ascii="Book Antiqua" w:hAnsi="Book Antiqua"/>
          <w:color w:val="000000" w:themeColor="text1"/>
          <w:sz w:val="24"/>
          <w:szCs w:val="24"/>
        </w:rPr>
        <w:t xml:space="preserve">cytokine </w:t>
      </w:r>
      <w:proofErr w:type="gramStart"/>
      <w:r w:rsidR="002878C4" w:rsidRPr="00BE22D3">
        <w:rPr>
          <w:rFonts w:ascii="Book Antiqua" w:hAnsi="Book Antiqua"/>
          <w:color w:val="000000" w:themeColor="text1"/>
          <w:sz w:val="24"/>
          <w:szCs w:val="24"/>
        </w:rPr>
        <w:t>storm</w:t>
      </w:r>
      <w:r w:rsidR="002878C4" w:rsidRPr="00BE22D3">
        <w:rPr>
          <w:rFonts w:ascii="Book Antiqua" w:eastAsiaTheme="minorEastAsia" w:hAnsi="Book Antiqua"/>
          <w:color w:val="000000" w:themeColor="text1"/>
          <w:sz w:val="24"/>
          <w:szCs w:val="24"/>
          <w:vertAlign w:val="superscript"/>
          <w:lang w:eastAsia="zh-CN"/>
        </w:rPr>
        <w:t>[</w:t>
      </w:r>
      <w:proofErr w:type="gramEnd"/>
      <w:r w:rsidR="005D3FE8" w:rsidRPr="00BE22D3">
        <w:rPr>
          <w:rFonts w:ascii="Book Antiqua" w:hAnsi="Book Antiqua"/>
          <w:color w:val="000000" w:themeColor="text1"/>
          <w:sz w:val="24"/>
          <w:szCs w:val="24"/>
          <w:vertAlign w:val="superscript"/>
        </w:rPr>
        <w:t>12,13</w:t>
      </w:r>
      <w:r w:rsidR="002878C4" w:rsidRPr="00BE22D3">
        <w:rPr>
          <w:rFonts w:ascii="Book Antiqua" w:eastAsiaTheme="minorEastAsia" w:hAnsi="Book Antiqua"/>
          <w:color w:val="000000" w:themeColor="text1"/>
          <w:sz w:val="24"/>
          <w:szCs w:val="24"/>
          <w:vertAlign w:val="superscript"/>
          <w:lang w:eastAsia="zh-CN"/>
        </w:rPr>
        <w:t>]</w:t>
      </w:r>
      <w:r w:rsidR="005D3FE8" w:rsidRPr="00BE22D3">
        <w:rPr>
          <w:rFonts w:ascii="Book Antiqua" w:hAnsi="Book Antiqua"/>
          <w:color w:val="000000" w:themeColor="text1"/>
          <w:sz w:val="24"/>
          <w:szCs w:val="24"/>
        </w:rPr>
        <w:t>.</w:t>
      </w:r>
    </w:p>
    <w:p w14:paraId="5E78BBA4" w14:textId="12B78435" w:rsidR="002878C4" w:rsidRPr="00BE22D3" w:rsidRDefault="00BC65FC"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sidRPr="00BE22D3">
        <w:rPr>
          <w:rFonts w:ascii="Book Antiqua" w:hAnsi="Book Antiqua"/>
          <w:color w:val="000000" w:themeColor="text1"/>
          <w:sz w:val="24"/>
          <w:szCs w:val="24"/>
        </w:rPr>
        <w:t>A</w:t>
      </w:r>
      <w:r w:rsidR="005D3FE8" w:rsidRPr="00BE22D3">
        <w:rPr>
          <w:rFonts w:ascii="Book Antiqua" w:hAnsi="Book Antiqua"/>
          <w:color w:val="000000" w:themeColor="text1"/>
          <w:sz w:val="24"/>
          <w:szCs w:val="24"/>
        </w:rPr>
        <w:t>ntiviral drugs</w:t>
      </w:r>
      <w:r w:rsidRPr="00BE22D3">
        <w:rPr>
          <w:rFonts w:ascii="Book Antiqua" w:hAnsi="Book Antiqua"/>
          <w:color w:val="000000" w:themeColor="text1"/>
          <w:sz w:val="24"/>
          <w:szCs w:val="24"/>
        </w:rPr>
        <w:t xml:space="preserve"> should also be added.</w:t>
      </w:r>
      <w:r w:rsidR="005D3FE8" w:rsidRPr="00BE22D3">
        <w:rPr>
          <w:rFonts w:ascii="Book Antiqua" w:hAnsi="Book Antiqua"/>
          <w:color w:val="000000" w:themeColor="text1"/>
          <w:sz w:val="24"/>
          <w:szCs w:val="24"/>
        </w:rPr>
        <w:t xml:space="preserve"> In addition to the antiviral drugs currently being tested (lopinavir-ritonavir, remdesivir and favipiravir)</w:t>
      </w:r>
      <w:r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there are other promising antiviral drugs not being tested. Antiviral drugs used successfully against </w:t>
      </w:r>
      <w:r w:rsidR="002878C4" w:rsidRPr="00BE22D3">
        <w:rPr>
          <w:rFonts w:ascii="Book Antiqua" w:hAnsi="Book Antiqua"/>
          <w:color w:val="000000" w:themeColor="text1"/>
          <w:sz w:val="24"/>
          <w:szCs w:val="24"/>
        </w:rPr>
        <w:t xml:space="preserve">hepatitis C virus </w:t>
      </w:r>
      <w:r w:rsidR="002878C4" w:rsidRPr="00BE22D3">
        <w:rPr>
          <w:rFonts w:ascii="Book Antiqua" w:eastAsiaTheme="minorEastAsia" w:hAnsi="Book Antiqua"/>
          <w:color w:val="000000" w:themeColor="text1"/>
          <w:sz w:val="24"/>
          <w:szCs w:val="24"/>
          <w:lang w:eastAsia="zh-CN"/>
        </w:rPr>
        <w:t>(</w:t>
      </w:r>
      <w:r w:rsidR="005D3FE8" w:rsidRPr="00BE22D3">
        <w:rPr>
          <w:rFonts w:ascii="Book Antiqua" w:hAnsi="Book Antiqua"/>
          <w:color w:val="000000" w:themeColor="text1"/>
          <w:sz w:val="24"/>
          <w:szCs w:val="24"/>
        </w:rPr>
        <w:t>HCV</w:t>
      </w:r>
      <w:r w:rsidR="002878C4" w:rsidRPr="00BE22D3">
        <w:rPr>
          <w:rFonts w:ascii="Book Antiqua" w:eastAsiaTheme="minorEastAsia" w:hAnsi="Book Antiqua"/>
          <w:color w:val="000000" w:themeColor="text1"/>
          <w:sz w:val="24"/>
          <w:szCs w:val="24"/>
          <w:lang w:eastAsia="zh-CN"/>
        </w:rPr>
        <w:t>)</w:t>
      </w:r>
      <w:r w:rsidRPr="00BE22D3">
        <w:rPr>
          <w:rFonts w:ascii="Book Antiqua" w:hAnsi="Book Antiqua"/>
          <w:color w:val="000000" w:themeColor="text1"/>
          <w:sz w:val="24"/>
          <w:szCs w:val="24"/>
        </w:rPr>
        <w:t xml:space="preserve"> are</w:t>
      </w:r>
      <w:r w:rsidR="005D3FE8" w:rsidRPr="00BE22D3">
        <w:rPr>
          <w:rFonts w:ascii="Book Antiqua" w:hAnsi="Book Antiqua"/>
          <w:color w:val="000000" w:themeColor="text1"/>
          <w:sz w:val="24"/>
          <w:szCs w:val="24"/>
        </w:rPr>
        <w:t xml:space="preserve"> sofosbuvir associated with </w:t>
      </w:r>
      <w:r w:rsidR="002878C4" w:rsidRPr="00BE22D3">
        <w:rPr>
          <w:rFonts w:ascii="Book Antiqua" w:hAnsi="Book Antiqua"/>
          <w:color w:val="000000" w:themeColor="text1"/>
          <w:sz w:val="24"/>
          <w:szCs w:val="24"/>
        </w:rPr>
        <w:t xml:space="preserve">ledipasvir or with </w:t>
      </w:r>
      <w:proofErr w:type="gramStart"/>
      <w:r w:rsidR="002878C4" w:rsidRPr="00BE22D3">
        <w:rPr>
          <w:rFonts w:ascii="Book Antiqua" w:hAnsi="Book Antiqua"/>
          <w:color w:val="000000" w:themeColor="text1"/>
          <w:sz w:val="24"/>
          <w:szCs w:val="24"/>
        </w:rPr>
        <w:t>velpatasvir</w:t>
      </w:r>
      <w:r w:rsidR="002878C4" w:rsidRPr="00BE22D3">
        <w:rPr>
          <w:rFonts w:ascii="Book Antiqua" w:eastAsiaTheme="minorEastAsia" w:hAnsi="Book Antiqua"/>
          <w:color w:val="000000" w:themeColor="text1"/>
          <w:sz w:val="24"/>
          <w:szCs w:val="24"/>
          <w:vertAlign w:val="superscript"/>
          <w:lang w:eastAsia="zh-CN"/>
        </w:rPr>
        <w:t>[</w:t>
      </w:r>
      <w:proofErr w:type="gramEnd"/>
      <w:r w:rsidR="005D3FE8" w:rsidRPr="00BE22D3">
        <w:rPr>
          <w:rFonts w:ascii="Book Antiqua" w:hAnsi="Book Antiqua"/>
          <w:color w:val="000000" w:themeColor="text1"/>
          <w:sz w:val="24"/>
          <w:szCs w:val="24"/>
          <w:vertAlign w:val="superscript"/>
        </w:rPr>
        <w:t>14</w:t>
      </w:r>
      <w:r w:rsidR="002878C4" w:rsidRPr="00BE22D3">
        <w:rPr>
          <w:rFonts w:ascii="Book Antiqua" w:eastAsiaTheme="minorEastAsia" w:hAnsi="Book Antiqua"/>
          <w:color w:val="000000" w:themeColor="text1"/>
          <w:sz w:val="24"/>
          <w:szCs w:val="24"/>
          <w:vertAlign w:val="superscript"/>
          <w:lang w:eastAsia="zh-CN"/>
        </w:rPr>
        <w:t>-</w:t>
      </w:r>
      <w:r w:rsidR="005D3FE8" w:rsidRPr="00BE22D3">
        <w:rPr>
          <w:rFonts w:ascii="Book Antiqua" w:hAnsi="Book Antiqua"/>
          <w:color w:val="000000" w:themeColor="text1"/>
          <w:sz w:val="24"/>
          <w:szCs w:val="24"/>
          <w:vertAlign w:val="superscript"/>
        </w:rPr>
        <w:t>16</w:t>
      </w:r>
      <w:r w:rsidR="002878C4" w:rsidRPr="00BE22D3">
        <w:rPr>
          <w:rFonts w:ascii="Book Antiqua" w:eastAsiaTheme="minorEastAsia" w:hAnsi="Book Antiqua"/>
          <w:color w:val="000000" w:themeColor="text1"/>
          <w:sz w:val="24"/>
          <w:szCs w:val="24"/>
          <w:vertAlign w:val="superscript"/>
          <w:lang w:eastAsia="zh-CN"/>
        </w:rPr>
        <w:t>]</w:t>
      </w:r>
      <w:r w:rsidR="005D3FE8" w:rsidRPr="00BE22D3">
        <w:rPr>
          <w:rFonts w:ascii="Book Antiqua" w:hAnsi="Book Antiqua"/>
          <w:color w:val="000000" w:themeColor="text1"/>
          <w:sz w:val="24"/>
          <w:szCs w:val="24"/>
        </w:rPr>
        <w:t xml:space="preserve">. </w:t>
      </w:r>
      <w:r w:rsidRPr="00BE22D3">
        <w:rPr>
          <w:rFonts w:ascii="Book Antiqua" w:hAnsi="Book Antiqua"/>
          <w:color w:val="000000" w:themeColor="text1"/>
          <w:sz w:val="24"/>
          <w:szCs w:val="24"/>
        </w:rPr>
        <w:t>HCV</w:t>
      </w:r>
      <w:r w:rsidR="005D3FE8" w:rsidRPr="00BE22D3">
        <w:rPr>
          <w:rFonts w:ascii="Book Antiqua" w:hAnsi="Book Antiqua"/>
          <w:color w:val="000000" w:themeColor="text1"/>
          <w:sz w:val="24"/>
          <w:szCs w:val="24"/>
        </w:rPr>
        <w:t xml:space="preserve"> is a single</w:t>
      </w:r>
      <w:r w:rsidR="00F00939"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stranded RNA+ virus</w:t>
      </w:r>
      <w:r w:rsidR="00F00939"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like the coronavirus</w:t>
      </w:r>
      <w:r w:rsidR="00F00939"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t>
      </w:r>
      <w:r w:rsidR="00F00939" w:rsidRPr="00BE22D3">
        <w:rPr>
          <w:rFonts w:ascii="Book Antiqua" w:hAnsi="Book Antiqua"/>
          <w:color w:val="000000" w:themeColor="text1"/>
          <w:sz w:val="24"/>
          <w:szCs w:val="24"/>
        </w:rPr>
        <w:t>as such,</w:t>
      </w:r>
      <w:r w:rsidR="005D3FE8" w:rsidRPr="00BE22D3">
        <w:rPr>
          <w:rFonts w:ascii="Book Antiqua" w:hAnsi="Book Antiqua"/>
          <w:color w:val="000000" w:themeColor="text1"/>
          <w:sz w:val="24"/>
          <w:szCs w:val="24"/>
        </w:rPr>
        <w:t xml:space="preserve"> the antiviral drugs against HCV (RNA</w:t>
      </w:r>
      <w:r w:rsidR="00F00939"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dependent RNA polymerase inhibitors and protease inhibitors) could be effective against the </w:t>
      </w:r>
      <w:r w:rsidR="002878C4" w:rsidRPr="00BE22D3">
        <w:rPr>
          <w:rFonts w:ascii="Book Antiqua" w:hAnsi="Book Antiqua"/>
          <w:color w:val="000000" w:themeColor="text1"/>
          <w:sz w:val="24"/>
          <w:szCs w:val="24"/>
        </w:rPr>
        <w:t>COVID</w:t>
      </w:r>
      <w:r w:rsidR="005D3FE8" w:rsidRPr="00BE22D3">
        <w:rPr>
          <w:rFonts w:ascii="Book Antiqua" w:hAnsi="Book Antiqua"/>
          <w:color w:val="000000" w:themeColor="text1"/>
          <w:sz w:val="24"/>
          <w:szCs w:val="24"/>
        </w:rPr>
        <w:t>-19.</w:t>
      </w:r>
    </w:p>
    <w:p w14:paraId="7A840837" w14:textId="4B12C0BA" w:rsidR="002878C4" w:rsidRPr="00BE22D3" w:rsidRDefault="002878C4"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sidRPr="00BE22D3">
        <w:rPr>
          <w:rFonts w:ascii="Book Antiqua" w:hAnsi="Book Antiqua"/>
          <w:color w:val="000000" w:themeColor="text1"/>
          <w:sz w:val="24"/>
          <w:szCs w:val="24"/>
        </w:rPr>
        <w:t xml:space="preserve">Ivermectin </w:t>
      </w:r>
      <w:r w:rsidR="005D3FE8" w:rsidRPr="00BE22D3">
        <w:rPr>
          <w:rFonts w:ascii="Book Antiqua" w:hAnsi="Book Antiqua"/>
          <w:color w:val="000000" w:themeColor="text1"/>
          <w:sz w:val="24"/>
          <w:szCs w:val="24"/>
        </w:rPr>
        <w:t xml:space="preserve">(an anti-helminthic drug) has already shown antiviral properties against </w:t>
      </w:r>
      <w:r w:rsidRPr="00BE22D3">
        <w:rPr>
          <w:rFonts w:ascii="Book Antiqua" w:hAnsi="Book Antiqua"/>
          <w:color w:val="000000" w:themeColor="text1"/>
          <w:sz w:val="24"/>
          <w:szCs w:val="24"/>
        </w:rPr>
        <w:t>human immunodeficiency virus</w:t>
      </w:r>
      <w:r w:rsidR="005D3FE8" w:rsidRPr="00BE22D3">
        <w:rPr>
          <w:rFonts w:ascii="Book Antiqua" w:hAnsi="Book Antiqua"/>
          <w:color w:val="000000" w:themeColor="text1"/>
          <w:sz w:val="24"/>
          <w:szCs w:val="24"/>
        </w:rPr>
        <w:t>, Zika, Dengue and West Nile</w:t>
      </w:r>
      <w:r w:rsidR="00F00939"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 xml:space="preserve"> </w:t>
      </w:r>
      <w:r w:rsidR="00F00939" w:rsidRPr="00BE22D3">
        <w:rPr>
          <w:rFonts w:ascii="Book Antiqua" w:hAnsi="Book Antiqua"/>
          <w:color w:val="000000" w:themeColor="text1"/>
          <w:sz w:val="24"/>
          <w:szCs w:val="24"/>
        </w:rPr>
        <w:t>It has also shown</w:t>
      </w:r>
      <w:r w:rsidR="005D3FE8" w:rsidRPr="00BE22D3">
        <w:rPr>
          <w:rFonts w:ascii="Book Antiqua" w:hAnsi="Book Antiqua"/>
          <w:color w:val="000000" w:themeColor="text1"/>
          <w:sz w:val="24"/>
          <w:szCs w:val="24"/>
        </w:rPr>
        <w:t xml:space="preserve"> </w:t>
      </w:r>
      <w:r w:rsidR="005D3FE8" w:rsidRPr="00BE22D3">
        <w:rPr>
          <w:rFonts w:ascii="Book Antiqua" w:hAnsi="Book Antiqua"/>
          <w:i/>
          <w:iCs/>
          <w:color w:val="000000" w:themeColor="text1"/>
          <w:sz w:val="24"/>
          <w:szCs w:val="24"/>
        </w:rPr>
        <w:t>in vitro</w:t>
      </w:r>
      <w:r w:rsidR="005D3FE8" w:rsidRPr="00BE22D3">
        <w:rPr>
          <w:rFonts w:ascii="Book Antiqua" w:hAnsi="Book Antiqua"/>
          <w:color w:val="000000" w:themeColor="text1"/>
          <w:sz w:val="24"/>
          <w:szCs w:val="24"/>
        </w:rPr>
        <w:t xml:space="preserve"> antiviral properties against the </w:t>
      </w:r>
      <w:r w:rsidR="00D76470" w:rsidRPr="00BE22D3">
        <w:rPr>
          <w:rFonts w:ascii="Book Antiqua" w:hAnsi="Book Antiqua"/>
          <w:color w:val="000000" w:themeColor="text1"/>
          <w:sz w:val="24"/>
          <w:szCs w:val="24"/>
        </w:rPr>
        <w:t>COVID</w:t>
      </w:r>
      <w:r w:rsidR="005D3FE8" w:rsidRPr="00BE22D3">
        <w:rPr>
          <w:rFonts w:ascii="Book Antiqua" w:hAnsi="Book Antiqua"/>
          <w:color w:val="000000" w:themeColor="text1"/>
          <w:sz w:val="24"/>
          <w:szCs w:val="24"/>
        </w:rPr>
        <w:t xml:space="preserve">-19, likely based on </w:t>
      </w:r>
      <w:r w:rsidR="00F00939" w:rsidRPr="00BE22D3">
        <w:rPr>
          <w:rFonts w:ascii="Book Antiqua" w:hAnsi="Book Antiqua"/>
          <w:color w:val="000000" w:themeColor="text1"/>
          <w:sz w:val="24"/>
          <w:szCs w:val="24"/>
        </w:rPr>
        <w:t xml:space="preserve">its </w:t>
      </w:r>
      <w:r w:rsidR="005D3FE8" w:rsidRPr="00BE22D3">
        <w:rPr>
          <w:rFonts w:ascii="Book Antiqua" w:hAnsi="Book Antiqua"/>
          <w:color w:val="000000" w:themeColor="text1"/>
          <w:sz w:val="24"/>
          <w:szCs w:val="24"/>
        </w:rPr>
        <w:t xml:space="preserve">nuclear transport inhibitory activity that stops the viral capacity to reduce the </w:t>
      </w:r>
      <w:r w:rsidRPr="00BE22D3">
        <w:rPr>
          <w:rFonts w:ascii="Book Antiqua" w:hAnsi="Book Antiqua"/>
          <w:color w:val="000000" w:themeColor="text1"/>
          <w:sz w:val="24"/>
          <w:szCs w:val="24"/>
        </w:rPr>
        <w:t xml:space="preserve">host cell’s antiviral </w:t>
      </w:r>
      <w:proofErr w:type="gramStart"/>
      <w:r w:rsidRPr="00BE22D3">
        <w:rPr>
          <w:rFonts w:ascii="Book Antiqua" w:hAnsi="Book Antiqua"/>
          <w:color w:val="000000" w:themeColor="text1"/>
          <w:sz w:val="24"/>
          <w:szCs w:val="24"/>
        </w:rPr>
        <w:t>response</w:t>
      </w:r>
      <w:r w:rsidRPr="00BE22D3">
        <w:rPr>
          <w:rFonts w:ascii="Book Antiqua" w:eastAsiaTheme="minorEastAsia" w:hAnsi="Book Antiqua"/>
          <w:color w:val="000000" w:themeColor="text1"/>
          <w:sz w:val="24"/>
          <w:szCs w:val="24"/>
          <w:vertAlign w:val="superscript"/>
          <w:lang w:eastAsia="zh-CN"/>
        </w:rPr>
        <w:t>[</w:t>
      </w:r>
      <w:proofErr w:type="gramEnd"/>
      <w:r w:rsidRPr="00BE22D3">
        <w:rPr>
          <w:rFonts w:ascii="Book Antiqua" w:hAnsi="Book Antiqua"/>
          <w:color w:val="000000" w:themeColor="text1"/>
          <w:sz w:val="24"/>
          <w:szCs w:val="24"/>
          <w:vertAlign w:val="superscript"/>
        </w:rPr>
        <w:t>7,17</w:t>
      </w:r>
      <w:r w:rsidRPr="00BE22D3">
        <w:rPr>
          <w:rFonts w:ascii="Book Antiqua" w:eastAsiaTheme="minorEastAsia" w:hAnsi="Book Antiqua"/>
          <w:color w:val="000000" w:themeColor="text1"/>
          <w:sz w:val="24"/>
          <w:szCs w:val="24"/>
          <w:vertAlign w:val="superscript"/>
          <w:lang w:eastAsia="zh-CN"/>
        </w:rPr>
        <w:t>]</w:t>
      </w:r>
      <w:r w:rsidR="005D3FE8" w:rsidRPr="00BE22D3">
        <w:rPr>
          <w:rFonts w:ascii="Book Antiqua" w:hAnsi="Book Antiqua"/>
          <w:color w:val="000000" w:themeColor="text1"/>
          <w:sz w:val="24"/>
          <w:szCs w:val="24"/>
        </w:rPr>
        <w:t>.</w:t>
      </w:r>
    </w:p>
    <w:p w14:paraId="67A412E5" w14:textId="2A670832" w:rsidR="00177CEE" w:rsidRPr="00BE22D3" w:rsidRDefault="005D3FE8" w:rsidP="00D10905">
      <w:pPr>
        <w:pStyle w:val="a3"/>
        <w:tabs>
          <w:tab w:val="left" w:pos="9356"/>
        </w:tabs>
        <w:adjustRightInd w:val="0"/>
        <w:snapToGrid w:val="0"/>
        <w:spacing w:line="360" w:lineRule="auto"/>
        <w:ind w:firstLineChars="100" w:firstLine="240"/>
        <w:jc w:val="both"/>
        <w:rPr>
          <w:rFonts w:ascii="Book Antiqua" w:eastAsiaTheme="minorEastAsia" w:hAnsi="Book Antiqua"/>
          <w:b/>
          <w:bCs/>
          <w:i/>
          <w:color w:val="000000" w:themeColor="text1"/>
          <w:sz w:val="24"/>
          <w:szCs w:val="24"/>
          <w:lang w:eastAsia="zh-CN"/>
        </w:rPr>
      </w:pPr>
      <w:r w:rsidRPr="00BE22D3">
        <w:rPr>
          <w:rFonts w:ascii="Book Antiqua" w:hAnsi="Book Antiqua"/>
          <w:color w:val="000000" w:themeColor="text1"/>
          <w:sz w:val="24"/>
          <w:szCs w:val="24"/>
        </w:rPr>
        <w:t>Recently</w:t>
      </w:r>
      <w:r w:rsidR="00F00939" w:rsidRPr="00BE22D3">
        <w:rPr>
          <w:rFonts w:ascii="Book Antiqua" w:hAnsi="Book Antiqua"/>
          <w:color w:val="000000" w:themeColor="text1"/>
          <w:sz w:val="24"/>
          <w:szCs w:val="24"/>
        </w:rPr>
        <w:t>, the</w:t>
      </w:r>
      <w:r w:rsidRPr="00BE22D3">
        <w:rPr>
          <w:rFonts w:ascii="Book Antiqua" w:hAnsi="Book Antiqua"/>
          <w:color w:val="000000" w:themeColor="text1"/>
          <w:sz w:val="24"/>
          <w:szCs w:val="24"/>
        </w:rPr>
        <w:t xml:space="preserve"> F</w:t>
      </w:r>
      <w:r w:rsidR="00F00939" w:rsidRPr="00BE22D3">
        <w:rPr>
          <w:rFonts w:ascii="Book Antiqua" w:hAnsi="Book Antiqua"/>
          <w:color w:val="000000" w:themeColor="text1"/>
          <w:sz w:val="24"/>
          <w:szCs w:val="24"/>
        </w:rPr>
        <w:t xml:space="preserve">ederal </w:t>
      </w:r>
      <w:r w:rsidRPr="00BE22D3">
        <w:rPr>
          <w:rFonts w:ascii="Book Antiqua" w:hAnsi="Book Antiqua"/>
          <w:color w:val="000000" w:themeColor="text1"/>
          <w:sz w:val="24"/>
          <w:szCs w:val="24"/>
        </w:rPr>
        <w:t>D</w:t>
      </w:r>
      <w:r w:rsidR="00F00939" w:rsidRPr="00BE22D3">
        <w:rPr>
          <w:rFonts w:ascii="Book Antiqua" w:hAnsi="Book Antiqua"/>
          <w:color w:val="000000" w:themeColor="text1"/>
          <w:sz w:val="24"/>
          <w:szCs w:val="24"/>
        </w:rPr>
        <w:t xml:space="preserve">rug </w:t>
      </w:r>
      <w:r w:rsidRPr="00BE22D3">
        <w:rPr>
          <w:rFonts w:ascii="Book Antiqua" w:hAnsi="Book Antiqua"/>
          <w:color w:val="000000" w:themeColor="text1"/>
          <w:sz w:val="24"/>
          <w:szCs w:val="24"/>
        </w:rPr>
        <w:t>A</w:t>
      </w:r>
      <w:r w:rsidR="00F00939" w:rsidRPr="00BE22D3">
        <w:rPr>
          <w:rFonts w:ascii="Book Antiqua" w:hAnsi="Book Antiqua"/>
          <w:color w:val="000000" w:themeColor="text1"/>
          <w:sz w:val="24"/>
          <w:szCs w:val="24"/>
        </w:rPr>
        <w:t>dministration</w:t>
      </w:r>
      <w:r w:rsidRPr="00BE22D3">
        <w:rPr>
          <w:rFonts w:ascii="Book Antiqua" w:hAnsi="Book Antiqua"/>
          <w:color w:val="000000" w:themeColor="text1"/>
          <w:sz w:val="24"/>
          <w:szCs w:val="24"/>
        </w:rPr>
        <w:t xml:space="preserve"> </w:t>
      </w:r>
      <w:r w:rsidR="00F00939" w:rsidRPr="00BE22D3">
        <w:rPr>
          <w:rFonts w:ascii="Book Antiqua" w:hAnsi="Book Antiqua"/>
          <w:color w:val="000000" w:themeColor="text1"/>
          <w:sz w:val="24"/>
          <w:szCs w:val="24"/>
        </w:rPr>
        <w:t>gave</w:t>
      </w:r>
      <w:r w:rsidRPr="00BE22D3">
        <w:rPr>
          <w:rFonts w:ascii="Book Antiqua" w:hAnsi="Book Antiqua"/>
          <w:color w:val="000000" w:themeColor="text1"/>
          <w:sz w:val="24"/>
          <w:szCs w:val="24"/>
        </w:rPr>
        <w:t xml:space="preserve"> emergency</w:t>
      </w:r>
      <w:r w:rsidR="00F00939"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use authorization for </w:t>
      </w:r>
      <w:r w:rsidRPr="00BE22D3">
        <w:rPr>
          <w:rFonts w:ascii="Book Antiqua" w:hAnsi="Book Antiqua"/>
          <w:color w:val="000000" w:themeColor="text1"/>
          <w:sz w:val="24"/>
          <w:szCs w:val="24"/>
        </w:rPr>
        <w:lastRenderedPageBreak/>
        <w:t>remdesivir in adults and children ho</w:t>
      </w:r>
      <w:r w:rsidR="002878C4" w:rsidRPr="00BE22D3">
        <w:rPr>
          <w:rFonts w:ascii="Book Antiqua" w:hAnsi="Book Antiqua"/>
          <w:color w:val="000000" w:themeColor="text1"/>
          <w:sz w:val="24"/>
          <w:szCs w:val="24"/>
        </w:rPr>
        <w:t>spitalized with severe COVID-19</w:t>
      </w:r>
      <w:r w:rsidR="002878C4" w:rsidRPr="00BE22D3">
        <w:rPr>
          <w:rFonts w:ascii="Book Antiqua" w:eastAsiaTheme="minorEastAsia" w:hAnsi="Book Antiqua"/>
          <w:color w:val="000000" w:themeColor="text1"/>
          <w:sz w:val="24"/>
          <w:szCs w:val="24"/>
          <w:vertAlign w:val="superscript"/>
          <w:lang w:eastAsia="zh-CN"/>
        </w:rPr>
        <w:t>[</w:t>
      </w:r>
      <w:r w:rsidRPr="00BE22D3">
        <w:rPr>
          <w:rFonts w:ascii="Book Antiqua" w:hAnsi="Book Antiqua"/>
          <w:color w:val="000000" w:themeColor="text1"/>
          <w:sz w:val="24"/>
          <w:szCs w:val="24"/>
          <w:vertAlign w:val="superscript"/>
        </w:rPr>
        <w:t>18</w:t>
      </w:r>
      <w:r w:rsidR="002878C4" w:rsidRPr="00BE22D3">
        <w:rPr>
          <w:rFonts w:ascii="Book Antiqua" w:eastAsiaTheme="minorEastAsia" w:hAnsi="Book Antiqua"/>
          <w:color w:val="000000" w:themeColor="text1"/>
          <w:sz w:val="24"/>
          <w:szCs w:val="24"/>
          <w:vertAlign w:val="superscript"/>
          <w:lang w:eastAsia="zh-CN"/>
        </w:rPr>
        <w:t>]</w:t>
      </w:r>
      <w:r w:rsidRPr="00BE22D3">
        <w:rPr>
          <w:rFonts w:ascii="Book Antiqua" w:hAnsi="Book Antiqua"/>
          <w:color w:val="000000" w:themeColor="text1"/>
          <w:sz w:val="24"/>
          <w:szCs w:val="24"/>
        </w:rPr>
        <w:t>. Remdesivir is a nucleotide analogue</w:t>
      </w:r>
      <w:r w:rsidR="00F00939"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and the RNA-dependent RNA polymerase incorporates the active triphosphate form of remdesivir into viral RNA. Incorporation produces termination of viral RNA synthesis and inhibits viral </w:t>
      </w:r>
      <w:proofErr w:type="gramStart"/>
      <w:r w:rsidRPr="00BE22D3">
        <w:rPr>
          <w:rFonts w:ascii="Book Antiqua" w:hAnsi="Book Antiqua"/>
          <w:color w:val="000000" w:themeColor="text1"/>
          <w:sz w:val="24"/>
          <w:szCs w:val="24"/>
        </w:rPr>
        <w:t>replication</w:t>
      </w:r>
      <w:r w:rsidR="008C0868" w:rsidRPr="00BE22D3">
        <w:rPr>
          <w:rFonts w:ascii="Book Antiqua" w:eastAsiaTheme="minorEastAsia" w:hAnsi="Book Antiqua"/>
          <w:color w:val="000000" w:themeColor="text1"/>
          <w:sz w:val="24"/>
          <w:szCs w:val="24"/>
          <w:vertAlign w:val="superscript"/>
          <w:lang w:eastAsia="zh-CN"/>
        </w:rPr>
        <w:t>[</w:t>
      </w:r>
      <w:proofErr w:type="gramEnd"/>
      <w:r w:rsidR="008C0868" w:rsidRPr="00BE22D3">
        <w:rPr>
          <w:rFonts w:ascii="Book Antiqua" w:eastAsiaTheme="minorEastAsia" w:hAnsi="Book Antiqua"/>
          <w:color w:val="000000" w:themeColor="text1"/>
          <w:sz w:val="24"/>
          <w:szCs w:val="24"/>
          <w:vertAlign w:val="superscript"/>
          <w:lang w:eastAsia="zh-CN"/>
        </w:rPr>
        <w:t>19]</w:t>
      </w:r>
      <w:r w:rsidRPr="00BE22D3">
        <w:rPr>
          <w:rFonts w:ascii="Book Antiqua" w:hAnsi="Book Antiqua"/>
          <w:color w:val="000000" w:themeColor="text1"/>
          <w:sz w:val="24"/>
          <w:szCs w:val="24"/>
        </w:rPr>
        <w:t>.</w:t>
      </w:r>
    </w:p>
    <w:p w14:paraId="4FC369BE" w14:textId="232298CB" w:rsidR="009A1BEB" w:rsidRPr="00BE22D3" w:rsidRDefault="00C94399" w:rsidP="00D10905">
      <w:pPr>
        <w:pStyle w:val="a3"/>
        <w:tabs>
          <w:tab w:val="left" w:pos="9356"/>
        </w:tabs>
        <w:adjustRightInd w:val="0"/>
        <w:snapToGrid w:val="0"/>
        <w:spacing w:line="360" w:lineRule="auto"/>
        <w:ind w:firstLineChars="100" w:firstLine="240"/>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Currently, among</w:t>
      </w:r>
      <w:r w:rsidR="006B54D7" w:rsidRPr="00BE22D3">
        <w:rPr>
          <w:rFonts w:ascii="Book Antiqua" w:hAnsi="Book Antiqua"/>
          <w:color w:val="000000" w:themeColor="text1"/>
          <w:sz w:val="24"/>
          <w:szCs w:val="24"/>
        </w:rPr>
        <w:t xml:space="preserve"> the</w:t>
      </w:r>
      <w:r w:rsidRPr="00BE22D3">
        <w:rPr>
          <w:rFonts w:ascii="Book Antiqua" w:hAnsi="Book Antiqua"/>
          <w:color w:val="000000" w:themeColor="text1"/>
          <w:sz w:val="24"/>
          <w:szCs w:val="24"/>
        </w:rPr>
        <w:t xml:space="preserve"> antiviral drugs, the most used off-label is hydroxychloroquine, particularly in combination with azithromycin. But this combination seems controversial because of its </w:t>
      </w:r>
      <w:r w:rsidR="005D3FE8" w:rsidRPr="00BE22D3">
        <w:rPr>
          <w:rFonts w:ascii="Book Antiqua" w:hAnsi="Book Antiqua"/>
          <w:color w:val="000000" w:themeColor="text1"/>
          <w:sz w:val="24"/>
          <w:szCs w:val="24"/>
        </w:rPr>
        <w:t xml:space="preserve">arrhythmogenic risk. However, recently, a paper </w:t>
      </w:r>
      <w:r w:rsidR="006B54D7" w:rsidRPr="00BE22D3">
        <w:rPr>
          <w:rFonts w:ascii="Book Antiqua" w:hAnsi="Book Antiqua"/>
          <w:color w:val="000000" w:themeColor="text1"/>
          <w:sz w:val="24"/>
          <w:szCs w:val="24"/>
        </w:rPr>
        <w:t>reported</w:t>
      </w:r>
      <w:r w:rsidR="005D3FE8" w:rsidRPr="00BE22D3">
        <w:rPr>
          <w:rFonts w:ascii="Book Antiqua" w:hAnsi="Book Antiqua"/>
          <w:color w:val="000000" w:themeColor="text1"/>
          <w:sz w:val="24"/>
          <w:szCs w:val="24"/>
        </w:rPr>
        <w:t xml:space="preserve"> the results of a study in which were used data from the U</w:t>
      </w:r>
      <w:r w:rsidR="006B54D7" w:rsidRPr="00BE22D3">
        <w:rPr>
          <w:rFonts w:ascii="Book Antiqua" w:hAnsi="Book Antiqua"/>
          <w:color w:val="000000" w:themeColor="text1"/>
          <w:sz w:val="24"/>
          <w:szCs w:val="24"/>
        </w:rPr>
        <w:t xml:space="preserve">nited </w:t>
      </w:r>
      <w:r w:rsidR="005D3FE8" w:rsidRPr="00BE22D3">
        <w:rPr>
          <w:rFonts w:ascii="Book Antiqua" w:hAnsi="Book Antiqua"/>
          <w:color w:val="000000" w:themeColor="text1"/>
          <w:sz w:val="24"/>
          <w:szCs w:val="24"/>
        </w:rPr>
        <w:t>S</w:t>
      </w:r>
      <w:r w:rsidR="006B54D7" w:rsidRPr="00BE22D3">
        <w:rPr>
          <w:rFonts w:ascii="Book Antiqua" w:hAnsi="Book Antiqua"/>
          <w:color w:val="000000" w:themeColor="text1"/>
          <w:sz w:val="24"/>
          <w:szCs w:val="24"/>
        </w:rPr>
        <w:t>tates</w:t>
      </w:r>
      <w:r w:rsidR="005D3FE8" w:rsidRPr="00BE22D3">
        <w:rPr>
          <w:rFonts w:ascii="Book Antiqua" w:hAnsi="Book Antiqua"/>
          <w:color w:val="000000" w:themeColor="text1"/>
          <w:sz w:val="24"/>
          <w:szCs w:val="24"/>
        </w:rPr>
        <w:t xml:space="preserve"> Food and Drug Administration Adverse Event Reporting System (on about 13 </w:t>
      </w:r>
      <w:r w:rsidR="009A1BEB" w:rsidRPr="00BE22D3">
        <w:rPr>
          <w:rFonts w:ascii="Book Antiqua" w:hAnsi="Book Antiqua"/>
          <w:color w:val="000000" w:themeColor="text1"/>
          <w:sz w:val="24"/>
          <w:szCs w:val="24"/>
        </w:rPr>
        <w:t>million</w:t>
      </w:r>
      <w:r w:rsidR="005D3FE8" w:rsidRPr="00BE22D3">
        <w:rPr>
          <w:rFonts w:ascii="Book Antiqua" w:hAnsi="Book Antiqua"/>
          <w:color w:val="000000" w:themeColor="text1"/>
          <w:sz w:val="24"/>
          <w:szCs w:val="24"/>
        </w:rPr>
        <w:t xml:space="preserve"> total reports) and concluded that hydroxychloroquine use was not associated with safety signals, while azithromycin alone was associated with TdP/QT prolongation events and should be used with caution</w:t>
      </w:r>
      <w:r w:rsidR="009A1BEB" w:rsidRPr="00BE22D3">
        <w:rPr>
          <w:rFonts w:ascii="Book Antiqua" w:eastAsiaTheme="minorEastAsia" w:hAnsi="Book Antiqua"/>
          <w:color w:val="000000" w:themeColor="text1"/>
          <w:sz w:val="24"/>
          <w:szCs w:val="24"/>
          <w:vertAlign w:val="superscript"/>
          <w:lang w:eastAsia="zh-CN"/>
        </w:rPr>
        <w:t>[20]</w:t>
      </w:r>
      <w:r w:rsidR="005D3FE8" w:rsidRPr="00BE22D3">
        <w:rPr>
          <w:rFonts w:ascii="Book Antiqua" w:hAnsi="Book Antiqua"/>
          <w:color w:val="000000" w:themeColor="text1"/>
          <w:sz w:val="24"/>
          <w:szCs w:val="24"/>
        </w:rPr>
        <w:t xml:space="preserve">. To avoid the problem of </w:t>
      </w:r>
      <w:r w:rsidR="009711A6" w:rsidRPr="00BE22D3">
        <w:rPr>
          <w:rFonts w:ascii="Book Antiqua" w:hAnsi="Book Antiqua"/>
          <w:color w:val="000000" w:themeColor="text1"/>
          <w:sz w:val="24"/>
          <w:szCs w:val="24"/>
        </w:rPr>
        <w:t>additive</w:t>
      </w:r>
      <w:r w:rsidR="005D3FE8" w:rsidRPr="00BE22D3">
        <w:rPr>
          <w:rFonts w:ascii="Book Antiqua" w:hAnsi="Book Antiqua"/>
          <w:color w:val="000000" w:themeColor="text1"/>
          <w:sz w:val="24"/>
          <w:szCs w:val="24"/>
        </w:rPr>
        <w:t xml:space="preserve"> cardiotoxicity </w:t>
      </w:r>
      <w:r w:rsidR="009711A6" w:rsidRPr="00BE22D3">
        <w:rPr>
          <w:rFonts w:ascii="Book Antiqua" w:hAnsi="Book Antiqua"/>
          <w:color w:val="000000" w:themeColor="text1"/>
          <w:sz w:val="24"/>
          <w:szCs w:val="24"/>
        </w:rPr>
        <w:t>of</w:t>
      </w:r>
      <w:r w:rsidR="005D3FE8" w:rsidRPr="00BE22D3">
        <w:rPr>
          <w:rFonts w:ascii="Book Antiqua" w:hAnsi="Book Antiqua"/>
          <w:color w:val="000000" w:themeColor="text1"/>
          <w:sz w:val="24"/>
          <w:szCs w:val="24"/>
        </w:rPr>
        <w:t xml:space="preserve"> hydroxychloroquine </w:t>
      </w:r>
      <w:r w:rsidR="009711A6" w:rsidRPr="00BE22D3">
        <w:rPr>
          <w:rFonts w:ascii="Book Antiqua" w:hAnsi="Book Antiqua"/>
          <w:color w:val="000000" w:themeColor="text1"/>
          <w:sz w:val="24"/>
          <w:szCs w:val="24"/>
        </w:rPr>
        <w:t>plus</w:t>
      </w:r>
      <w:r w:rsidR="005D3FE8" w:rsidRPr="00BE22D3">
        <w:rPr>
          <w:rFonts w:ascii="Book Antiqua" w:hAnsi="Book Antiqua"/>
          <w:color w:val="000000" w:themeColor="text1"/>
          <w:sz w:val="24"/>
          <w:szCs w:val="24"/>
        </w:rPr>
        <w:t xml:space="preserve"> azithromycin, we can replace</w:t>
      </w:r>
      <w:r w:rsidR="009711A6" w:rsidRPr="00BE22D3">
        <w:rPr>
          <w:rFonts w:ascii="Book Antiqua" w:hAnsi="Book Antiqua"/>
          <w:color w:val="000000" w:themeColor="text1"/>
          <w:sz w:val="24"/>
          <w:szCs w:val="24"/>
        </w:rPr>
        <w:t xml:space="preserve"> azithromycin with</w:t>
      </w:r>
      <w:r w:rsidR="00134D4E" w:rsidRPr="00BE22D3">
        <w:rPr>
          <w:rFonts w:ascii="Book Antiqua" w:hAnsi="Book Antiqua"/>
          <w:color w:val="000000" w:themeColor="text1"/>
          <w:sz w:val="24"/>
          <w:szCs w:val="24"/>
        </w:rPr>
        <w:t xml:space="preserve"> doxycycline </w:t>
      </w:r>
      <w:r w:rsidR="005D3FE8" w:rsidRPr="00BE22D3">
        <w:rPr>
          <w:rFonts w:ascii="Book Antiqua" w:hAnsi="Book Antiqua"/>
          <w:color w:val="000000" w:themeColor="text1"/>
          <w:sz w:val="24"/>
          <w:szCs w:val="24"/>
        </w:rPr>
        <w:t>in at</w:t>
      </w:r>
      <w:r w:rsidR="006B54D7" w:rsidRPr="00BE22D3">
        <w:rPr>
          <w:rFonts w:ascii="Book Antiqua" w:hAnsi="Book Antiqua"/>
          <w:color w:val="000000" w:themeColor="text1"/>
          <w:sz w:val="24"/>
          <w:szCs w:val="24"/>
        </w:rPr>
        <w:t>-</w:t>
      </w:r>
      <w:r w:rsidR="005D3FE8" w:rsidRPr="00BE22D3">
        <w:rPr>
          <w:rFonts w:ascii="Book Antiqua" w:hAnsi="Book Antiqua"/>
          <w:color w:val="000000" w:themeColor="text1"/>
          <w:sz w:val="24"/>
          <w:szCs w:val="24"/>
        </w:rPr>
        <w:t>risk patients.</w:t>
      </w:r>
    </w:p>
    <w:p w14:paraId="5A489476" w14:textId="6C52CDFE" w:rsidR="00B94E96" w:rsidRPr="00BE22D3" w:rsidRDefault="005D3FE8" w:rsidP="00D10905">
      <w:pPr>
        <w:pStyle w:val="a3"/>
        <w:tabs>
          <w:tab w:val="left" w:pos="9356"/>
        </w:tabs>
        <w:adjustRightInd w:val="0"/>
        <w:snapToGrid w:val="0"/>
        <w:spacing w:line="360" w:lineRule="auto"/>
        <w:ind w:firstLineChars="100" w:firstLine="240"/>
        <w:jc w:val="both"/>
        <w:rPr>
          <w:rFonts w:ascii="Book Antiqua" w:hAnsi="Book Antiqua"/>
          <w:color w:val="000000" w:themeColor="text1"/>
          <w:sz w:val="24"/>
          <w:szCs w:val="24"/>
        </w:rPr>
      </w:pPr>
      <w:r w:rsidRPr="00BE22D3">
        <w:rPr>
          <w:rFonts w:ascii="Book Antiqua" w:hAnsi="Book Antiqua"/>
          <w:color w:val="000000" w:themeColor="text1"/>
          <w:sz w:val="24"/>
          <w:szCs w:val="24"/>
        </w:rPr>
        <w:t xml:space="preserve">It </w:t>
      </w:r>
      <w:r w:rsidR="009A1BEB" w:rsidRPr="00BE22D3">
        <w:rPr>
          <w:rFonts w:ascii="Book Antiqua" w:hAnsi="Book Antiqua"/>
          <w:color w:val="000000" w:themeColor="text1"/>
          <w:sz w:val="24"/>
          <w:szCs w:val="24"/>
        </w:rPr>
        <w:t xml:space="preserve">is </w:t>
      </w:r>
      <w:r w:rsidRPr="00BE22D3">
        <w:rPr>
          <w:rFonts w:ascii="Book Antiqua" w:hAnsi="Book Antiqua"/>
          <w:color w:val="000000" w:themeColor="text1"/>
          <w:sz w:val="24"/>
          <w:szCs w:val="24"/>
        </w:rPr>
        <w:t>also very interesting that in some countries</w:t>
      </w:r>
      <w:r w:rsidR="006B54D7"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such as Per</w:t>
      </w:r>
      <w:r w:rsidR="006B54D7" w:rsidRPr="00BE22D3">
        <w:rPr>
          <w:rFonts w:ascii="Book Antiqua" w:hAnsi="Book Antiqua"/>
          <w:color w:val="000000" w:themeColor="text1"/>
          <w:sz w:val="24"/>
          <w:szCs w:val="24"/>
        </w:rPr>
        <w:t>u</w:t>
      </w:r>
      <w:r w:rsidRPr="00BE22D3">
        <w:rPr>
          <w:rFonts w:ascii="Book Antiqua" w:hAnsi="Book Antiqua"/>
          <w:color w:val="000000" w:themeColor="text1"/>
          <w:sz w:val="24"/>
          <w:szCs w:val="24"/>
        </w:rPr>
        <w:t>, in which hydroxychloroquine and ivermectin are largely in use, the l</w:t>
      </w:r>
      <w:r w:rsidR="009A1BEB" w:rsidRPr="00BE22D3">
        <w:rPr>
          <w:rFonts w:ascii="Book Antiqua" w:hAnsi="Book Antiqua"/>
          <w:color w:val="000000" w:themeColor="text1"/>
          <w:sz w:val="24"/>
          <w:szCs w:val="24"/>
        </w:rPr>
        <w:t>et</w:t>
      </w:r>
      <w:r w:rsidR="009A1BEB" w:rsidRPr="00BE22D3">
        <w:rPr>
          <w:rFonts w:ascii="Book Antiqua" w:eastAsiaTheme="minorEastAsia" w:hAnsi="Book Antiqua"/>
          <w:color w:val="000000" w:themeColor="text1"/>
          <w:sz w:val="24"/>
          <w:szCs w:val="24"/>
          <w:lang w:eastAsia="zh-CN"/>
        </w:rPr>
        <w:t>h</w:t>
      </w:r>
      <w:r w:rsidR="009A1BEB" w:rsidRPr="00BE22D3">
        <w:rPr>
          <w:rFonts w:ascii="Book Antiqua" w:hAnsi="Book Antiqua"/>
          <w:color w:val="000000" w:themeColor="text1"/>
          <w:sz w:val="24"/>
          <w:szCs w:val="24"/>
        </w:rPr>
        <w:t xml:space="preserve">ality </w:t>
      </w:r>
      <w:r w:rsidR="006B54D7" w:rsidRPr="00BE22D3">
        <w:rPr>
          <w:rFonts w:ascii="Book Antiqua" w:hAnsi="Book Antiqua"/>
          <w:color w:val="000000" w:themeColor="text1"/>
          <w:sz w:val="24"/>
          <w:szCs w:val="24"/>
        </w:rPr>
        <w:t xml:space="preserve">of COVID-19 </w:t>
      </w:r>
      <w:r w:rsidR="009A1BEB" w:rsidRPr="00BE22D3">
        <w:rPr>
          <w:rFonts w:ascii="Book Antiqua" w:hAnsi="Book Antiqua"/>
          <w:color w:val="000000" w:themeColor="text1"/>
          <w:sz w:val="24"/>
          <w:szCs w:val="24"/>
        </w:rPr>
        <w:t>is among the lowe</w:t>
      </w:r>
      <w:r w:rsidR="006B54D7" w:rsidRPr="00BE22D3">
        <w:rPr>
          <w:rFonts w:ascii="Book Antiqua" w:hAnsi="Book Antiqua"/>
          <w:color w:val="000000" w:themeColor="text1"/>
          <w:sz w:val="24"/>
          <w:szCs w:val="24"/>
        </w:rPr>
        <w:t>st</w:t>
      </w:r>
      <w:r w:rsidR="009A1BEB" w:rsidRPr="00BE22D3">
        <w:rPr>
          <w:rFonts w:ascii="Book Antiqua" w:hAnsi="Book Antiqua"/>
          <w:color w:val="000000" w:themeColor="text1"/>
          <w:sz w:val="24"/>
          <w:szCs w:val="24"/>
        </w:rPr>
        <w:t xml:space="preserve"> (2.7</w:t>
      </w:r>
      <w:r w:rsidRPr="00BE22D3">
        <w:rPr>
          <w:rFonts w:ascii="Book Antiqua" w:hAnsi="Book Antiqua"/>
          <w:color w:val="000000" w:themeColor="text1"/>
          <w:sz w:val="24"/>
          <w:szCs w:val="24"/>
        </w:rPr>
        <w:t>%).</w:t>
      </w:r>
      <w:r w:rsidR="009711A6" w:rsidRPr="00BE22D3">
        <w:rPr>
          <w:rFonts w:ascii="Book Antiqua" w:hAnsi="Book Antiqua"/>
          <w:color w:val="000000" w:themeColor="text1"/>
          <w:sz w:val="24"/>
          <w:szCs w:val="24"/>
        </w:rPr>
        <w:t xml:space="preserve"> Perhaps this good result could be due to their different mechanisms of action, which are empowered one with the other.</w:t>
      </w:r>
    </w:p>
    <w:p w14:paraId="2D745B05" w14:textId="77777777" w:rsidR="00B94E96" w:rsidRPr="00BE22D3" w:rsidRDefault="00B94E96" w:rsidP="00D10905">
      <w:pPr>
        <w:pStyle w:val="a3"/>
        <w:tabs>
          <w:tab w:val="left" w:pos="9356"/>
        </w:tabs>
        <w:adjustRightInd w:val="0"/>
        <w:snapToGrid w:val="0"/>
        <w:spacing w:line="360" w:lineRule="auto"/>
        <w:ind w:firstLine="1"/>
        <w:jc w:val="both"/>
        <w:rPr>
          <w:rFonts w:ascii="Book Antiqua" w:hAnsi="Book Antiqua"/>
          <w:color w:val="000000" w:themeColor="text1"/>
          <w:sz w:val="24"/>
          <w:szCs w:val="24"/>
        </w:rPr>
      </w:pPr>
    </w:p>
    <w:p w14:paraId="191EF1C8" w14:textId="77777777" w:rsidR="009A1BEB" w:rsidRPr="00BE22D3" w:rsidRDefault="009A1BEB" w:rsidP="00D10905">
      <w:pPr>
        <w:pStyle w:val="a3"/>
        <w:tabs>
          <w:tab w:val="left" w:pos="9356"/>
        </w:tabs>
        <w:adjustRightInd w:val="0"/>
        <w:snapToGrid w:val="0"/>
        <w:spacing w:line="360" w:lineRule="auto"/>
        <w:ind w:firstLine="1"/>
        <w:jc w:val="both"/>
        <w:rPr>
          <w:rFonts w:ascii="Book Antiqua" w:eastAsiaTheme="minorEastAsia" w:hAnsi="Book Antiqua"/>
          <w:b/>
          <w:color w:val="000000" w:themeColor="text1"/>
          <w:sz w:val="24"/>
          <w:szCs w:val="24"/>
          <w:u w:val="single"/>
          <w:lang w:eastAsia="zh-CN"/>
        </w:rPr>
      </w:pPr>
      <w:r w:rsidRPr="00BE22D3">
        <w:rPr>
          <w:rFonts w:ascii="Book Antiqua" w:hAnsi="Book Antiqua"/>
          <w:b/>
          <w:color w:val="000000" w:themeColor="text1"/>
          <w:sz w:val="24"/>
          <w:szCs w:val="24"/>
          <w:u w:val="single"/>
        </w:rPr>
        <w:t>CONCLUSION</w:t>
      </w:r>
    </w:p>
    <w:p w14:paraId="62447105" w14:textId="274A4FE4" w:rsidR="00B94E96" w:rsidRPr="00BE22D3" w:rsidRDefault="005D3FE8"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hAnsi="Book Antiqua"/>
          <w:color w:val="000000" w:themeColor="text1"/>
          <w:sz w:val="24"/>
          <w:szCs w:val="24"/>
        </w:rPr>
        <w:t>The take</w:t>
      </w:r>
      <w:r w:rsidR="006B54D7"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home message we want give </w:t>
      </w:r>
      <w:r w:rsidR="009711A6" w:rsidRPr="00BE22D3">
        <w:rPr>
          <w:rFonts w:ascii="Book Antiqua" w:hAnsi="Book Antiqua"/>
          <w:color w:val="000000" w:themeColor="text1"/>
          <w:sz w:val="24"/>
          <w:szCs w:val="24"/>
        </w:rPr>
        <w:t xml:space="preserve">is: </w:t>
      </w:r>
      <w:r w:rsidRPr="00BE22D3">
        <w:rPr>
          <w:rFonts w:ascii="Book Antiqua" w:hAnsi="Book Antiqua"/>
          <w:color w:val="000000" w:themeColor="text1"/>
          <w:sz w:val="24"/>
          <w:szCs w:val="24"/>
        </w:rPr>
        <w:t>while waiting</w:t>
      </w:r>
      <w:r w:rsidR="00595EF4" w:rsidRPr="00BE22D3">
        <w:rPr>
          <w:rFonts w:ascii="Book Antiqua" w:hAnsi="Book Antiqua"/>
          <w:color w:val="000000" w:themeColor="text1"/>
          <w:sz w:val="24"/>
          <w:szCs w:val="24"/>
        </w:rPr>
        <w:t xml:space="preserve"> a specific vaccine or </w:t>
      </w:r>
      <w:r w:rsidRPr="00BE22D3">
        <w:rPr>
          <w:rFonts w:ascii="Book Antiqua" w:hAnsi="Book Antiqua"/>
          <w:color w:val="000000" w:themeColor="text1"/>
          <w:sz w:val="24"/>
          <w:szCs w:val="24"/>
        </w:rPr>
        <w:t>EBM</w:t>
      </w:r>
      <w:r w:rsidR="00595EF4" w:rsidRPr="00BE22D3">
        <w:rPr>
          <w:rFonts w:ascii="Book Antiqua" w:hAnsi="Book Antiqua"/>
          <w:color w:val="000000" w:themeColor="text1"/>
          <w:sz w:val="24"/>
          <w:szCs w:val="24"/>
        </w:rPr>
        <w:t xml:space="preserve"> indications</w:t>
      </w:r>
      <w:r w:rsidR="006B54D7" w:rsidRPr="00BE22D3">
        <w:rPr>
          <w:rFonts w:ascii="Book Antiqua" w:hAnsi="Book Antiqua"/>
          <w:color w:val="000000" w:themeColor="text1"/>
          <w:sz w:val="24"/>
          <w:szCs w:val="24"/>
        </w:rPr>
        <w:t>,</w:t>
      </w:r>
      <w:r w:rsidRPr="00BE22D3">
        <w:rPr>
          <w:rFonts w:ascii="Book Antiqua" w:hAnsi="Book Antiqua"/>
          <w:color w:val="000000" w:themeColor="text1"/>
          <w:sz w:val="24"/>
          <w:szCs w:val="24"/>
        </w:rPr>
        <w:t xml:space="preserve"> </w:t>
      </w:r>
      <w:r w:rsidR="006B54D7" w:rsidRPr="00BE22D3">
        <w:rPr>
          <w:rFonts w:ascii="Book Antiqua" w:hAnsi="Book Antiqua"/>
          <w:color w:val="000000" w:themeColor="text1"/>
          <w:sz w:val="24"/>
          <w:szCs w:val="24"/>
        </w:rPr>
        <w:t>up</w:t>
      </w:r>
      <w:r w:rsidR="00595EF4" w:rsidRPr="00BE22D3">
        <w:rPr>
          <w:rFonts w:ascii="Book Antiqua" w:hAnsi="Book Antiqua"/>
          <w:color w:val="000000" w:themeColor="text1"/>
          <w:sz w:val="24"/>
          <w:szCs w:val="24"/>
        </w:rPr>
        <w:t>on</w:t>
      </w:r>
      <w:r w:rsidRPr="00BE22D3">
        <w:rPr>
          <w:rFonts w:ascii="Book Antiqua" w:hAnsi="Book Antiqua"/>
          <w:color w:val="000000" w:themeColor="text1"/>
          <w:sz w:val="24"/>
          <w:szCs w:val="24"/>
        </w:rPr>
        <w:t xml:space="preserve"> which old or novel drugs will be certainly useful in the treatment of </w:t>
      </w:r>
      <w:r w:rsidR="009A1BEB" w:rsidRPr="00BE22D3">
        <w:rPr>
          <w:rFonts w:ascii="Book Antiqua" w:hAnsi="Book Antiqua"/>
          <w:color w:val="000000" w:themeColor="text1"/>
          <w:sz w:val="24"/>
          <w:szCs w:val="24"/>
        </w:rPr>
        <w:t>COVID</w:t>
      </w:r>
      <w:r w:rsidRPr="00BE22D3">
        <w:rPr>
          <w:rFonts w:ascii="Book Antiqua" w:hAnsi="Book Antiqua"/>
          <w:color w:val="000000" w:themeColor="text1"/>
          <w:sz w:val="24"/>
          <w:szCs w:val="24"/>
        </w:rPr>
        <w:t>-19</w:t>
      </w:r>
      <w:r w:rsidR="00595EF4" w:rsidRPr="00BE22D3">
        <w:rPr>
          <w:rFonts w:ascii="Book Antiqua" w:hAnsi="Book Antiqua"/>
          <w:color w:val="000000" w:themeColor="text1"/>
          <w:sz w:val="24"/>
          <w:szCs w:val="24"/>
        </w:rPr>
        <w:t xml:space="preserve">, </w:t>
      </w:r>
      <w:r w:rsidRPr="00BE22D3">
        <w:rPr>
          <w:rFonts w:ascii="Book Antiqua" w:hAnsi="Book Antiqua"/>
          <w:color w:val="000000" w:themeColor="text1"/>
          <w:sz w:val="24"/>
          <w:szCs w:val="24"/>
        </w:rPr>
        <w:t>and on the bas</w:t>
      </w:r>
      <w:r w:rsidR="006B54D7" w:rsidRPr="00BE22D3">
        <w:rPr>
          <w:rFonts w:ascii="Book Antiqua" w:hAnsi="Book Antiqua"/>
          <w:color w:val="000000" w:themeColor="text1"/>
          <w:sz w:val="24"/>
          <w:szCs w:val="24"/>
        </w:rPr>
        <w:t>is</w:t>
      </w:r>
      <w:r w:rsidRPr="00BE22D3">
        <w:rPr>
          <w:rFonts w:ascii="Book Antiqua" w:hAnsi="Book Antiqua"/>
          <w:color w:val="000000" w:themeColor="text1"/>
          <w:sz w:val="24"/>
          <w:szCs w:val="24"/>
        </w:rPr>
        <w:t xml:space="preserve"> of the large experience acquired in the first </w:t>
      </w:r>
      <w:r w:rsidR="006B54D7" w:rsidRPr="00BE22D3">
        <w:rPr>
          <w:rFonts w:ascii="Book Antiqua" w:hAnsi="Book Antiqua"/>
          <w:color w:val="000000" w:themeColor="text1"/>
          <w:sz w:val="24"/>
          <w:szCs w:val="24"/>
        </w:rPr>
        <w:t xml:space="preserve">4 </w:t>
      </w:r>
      <w:proofErr w:type="spellStart"/>
      <w:r w:rsidR="006B54D7" w:rsidRPr="00BE22D3">
        <w:rPr>
          <w:rFonts w:ascii="Book Antiqua" w:hAnsi="Book Antiqua"/>
          <w:color w:val="000000" w:themeColor="text1"/>
          <w:sz w:val="24"/>
          <w:szCs w:val="24"/>
        </w:rPr>
        <w:t>mo</w:t>
      </w:r>
      <w:proofErr w:type="spellEnd"/>
      <w:r w:rsidRPr="00BE22D3">
        <w:rPr>
          <w:rFonts w:ascii="Book Antiqua" w:hAnsi="Book Antiqua"/>
          <w:color w:val="000000" w:themeColor="text1"/>
          <w:sz w:val="24"/>
          <w:szCs w:val="24"/>
        </w:rPr>
        <w:t xml:space="preserve"> of this pandemi</w:t>
      </w:r>
      <w:r w:rsidR="00595EF4" w:rsidRPr="00BE22D3">
        <w:rPr>
          <w:rFonts w:ascii="Book Antiqua" w:hAnsi="Book Antiqua"/>
          <w:color w:val="000000" w:themeColor="text1"/>
          <w:sz w:val="24"/>
          <w:szCs w:val="24"/>
        </w:rPr>
        <w:t>c</w:t>
      </w:r>
      <w:r w:rsidRPr="00BE22D3">
        <w:rPr>
          <w:rFonts w:ascii="Book Antiqua" w:hAnsi="Book Antiqua"/>
          <w:color w:val="000000" w:themeColor="text1"/>
          <w:sz w:val="24"/>
          <w:szCs w:val="24"/>
        </w:rPr>
        <w:t>,</w:t>
      </w:r>
      <w:r w:rsidR="00595EF4" w:rsidRPr="00BE22D3">
        <w:rPr>
          <w:rFonts w:ascii="Book Antiqua" w:hAnsi="Book Antiqua"/>
          <w:color w:val="000000" w:themeColor="text1"/>
          <w:sz w:val="24"/>
          <w:szCs w:val="24"/>
        </w:rPr>
        <w:t xml:space="preserve"> we think that</w:t>
      </w:r>
      <w:r w:rsidRPr="00BE22D3">
        <w:rPr>
          <w:rFonts w:ascii="Book Antiqua" w:hAnsi="Book Antiqua"/>
          <w:color w:val="000000" w:themeColor="text1"/>
          <w:sz w:val="24"/>
          <w:szCs w:val="24"/>
        </w:rPr>
        <w:t xml:space="preserve"> a prompt treatment should be started at home in th</w:t>
      </w:r>
      <w:r w:rsidR="006B54D7" w:rsidRPr="00BE22D3">
        <w:rPr>
          <w:rFonts w:ascii="Book Antiqua" w:hAnsi="Book Antiqua"/>
          <w:color w:val="000000" w:themeColor="text1"/>
          <w:sz w:val="24"/>
          <w:szCs w:val="24"/>
        </w:rPr>
        <w:t>os</w:t>
      </w:r>
      <w:r w:rsidRPr="00BE22D3">
        <w:rPr>
          <w:rFonts w:ascii="Book Antiqua" w:hAnsi="Book Antiqua"/>
          <w:color w:val="000000" w:themeColor="text1"/>
          <w:sz w:val="24"/>
          <w:szCs w:val="24"/>
        </w:rPr>
        <w:t>e patients with mild-moderate disease using off-label drugs</w:t>
      </w:r>
      <w:r w:rsidR="00595EF4" w:rsidRPr="00BE22D3">
        <w:rPr>
          <w:rFonts w:ascii="Book Antiqua" w:hAnsi="Book Antiqua"/>
          <w:color w:val="000000" w:themeColor="text1"/>
          <w:sz w:val="24"/>
          <w:szCs w:val="24"/>
        </w:rPr>
        <w:t xml:space="preserve"> with </w:t>
      </w:r>
      <w:r w:rsidRPr="00BE22D3">
        <w:rPr>
          <w:rFonts w:ascii="Book Antiqua" w:hAnsi="Book Antiqua"/>
          <w:color w:val="000000" w:themeColor="text1"/>
          <w:sz w:val="24"/>
          <w:szCs w:val="24"/>
        </w:rPr>
        <w:t xml:space="preserve">a </w:t>
      </w:r>
      <w:r w:rsidR="00595EF4" w:rsidRPr="00BE22D3">
        <w:rPr>
          <w:rFonts w:ascii="Book Antiqua" w:hAnsi="Book Antiqua"/>
          <w:color w:val="000000" w:themeColor="text1"/>
          <w:sz w:val="24"/>
          <w:szCs w:val="24"/>
        </w:rPr>
        <w:t xml:space="preserve">medical </w:t>
      </w:r>
      <w:r w:rsidRPr="00BE22D3">
        <w:rPr>
          <w:rFonts w:ascii="Book Antiqua" w:hAnsi="Book Antiqua"/>
          <w:color w:val="000000" w:themeColor="text1"/>
          <w:sz w:val="24"/>
          <w:szCs w:val="24"/>
        </w:rPr>
        <w:t>rationale.</w:t>
      </w:r>
      <w:r w:rsidR="00134D4E" w:rsidRPr="00BE22D3">
        <w:rPr>
          <w:rFonts w:ascii="Book Antiqua" w:hAnsi="Book Antiqua"/>
          <w:color w:val="000000" w:themeColor="text1"/>
          <w:sz w:val="24"/>
          <w:szCs w:val="24"/>
        </w:rPr>
        <w:t xml:space="preserve"> </w:t>
      </w:r>
      <w:r w:rsidR="00595EF4" w:rsidRPr="00BE22D3">
        <w:rPr>
          <w:rFonts w:ascii="Book Antiqua" w:hAnsi="Book Antiqua"/>
          <w:color w:val="000000" w:themeColor="text1"/>
          <w:sz w:val="24"/>
          <w:szCs w:val="24"/>
        </w:rPr>
        <w:t>In this way</w:t>
      </w:r>
      <w:r w:rsidR="006B54D7" w:rsidRPr="00BE22D3">
        <w:rPr>
          <w:rFonts w:ascii="Book Antiqua" w:hAnsi="Book Antiqua"/>
          <w:color w:val="000000" w:themeColor="text1"/>
          <w:sz w:val="24"/>
          <w:szCs w:val="24"/>
        </w:rPr>
        <w:t>,</w:t>
      </w:r>
      <w:r w:rsidR="00595EF4" w:rsidRPr="00BE22D3">
        <w:rPr>
          <w:rFonts w:ascii="Book Antiqua" w:hAnsi="Book Antiqua"/>
          <w:color w:val="000000" w:themeColor="text1"/>
          <w:sz w:val="24"/>
          <w:szCs w:val="24"/>
        </w:rPr>
        <w:t xml:space="preserve"> we could avoid disease </w:t>
      </w:r>
      <w:r w:rsidR="00134D4E" w:rsidRPr="00BE22D3">
        <w:rPr>
          <w:rFonts w:ascii="Book Antiqua" w:hAnsi="Book Antiqua"/>
          <w:color w:val="000000" w:themeColor="text1"/>
          <w:sz w:val="24"/>
          <w:szCs w:val="24"/>
        </w:rPr>
        <w:t>progression, hospital</w:t>
      </w:r>
      <w:r w:rsidR="00134D4E" w:rsidRPr="00BE22D3">
        <w:rPr>
          <w:rFonts w:ascii="Book Antiqua" w:eastAsiaTheme="minorEastAsia" w:hAnsi="Book Antiqua"/>
          <w:color w:val="000000" w:themeColor="text1"/>
          <w:sz w:val="24"/>
          <w:szCs w:val="24"/>
          <w:lang w:eastAsia="zh-CN"/>
        </w:rPr>
        <w:t xml:space="preserve"> </w:t>
      </w:r>
      <w:r w:rsidR="00595EF4" w:rsidRPr="00BE22D3">
        <w:rPr>
          <w:rFonts w:ascii="Book Antiqua" w:hAnsi="Book Antiqua"/>
          <w:color w:val="000000" w:themeColor="text1"/>
          <w:sz w:val="24"/>
          <w:szCs w:val="24"/>
        </w:rPr>
        <w:t>overload and, possibly, reduce mortality.</w:t>
      </w:r>
    </w:p>
    <w:p w14:paraId="282BF4F6" w14:textId="373FCD92" w:rsidR="002A626F" w:rsidRPr="00BE22D3" w:rsidRDefault="002A626F"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p w14:paraId="4A541319" w14:textId="5A26EA66" w:rsidR="002A626F" w:rsidRPr="00BE22D3" w:rsidRDefault="002A626F"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r w:rsidRPr="00BE22D3">
        <w:rPr>
          <w:rFonts w:ascii="Book Antiqua" w:eastAsiaTheme="minorEastAsia" w:hAnsi="Book Antiqua"/>
          <w:b/>
          <w:color w:val="000000" w:themeColor="text1"/>
          <w:sz w:val="24"/>
          <w:szCs w:val="24"/>
          <w:lang w:eastAsia="zh-CN"/>
        </w:rPr>
        <w:t>REFERENCES</w:t>
      </w:r>
    </w:p>
    <w:p w14:paraId="631216F7" w14:textId="6272E3C1"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 </w:t>
      </w:r>
      <w:r w:rsidRPr="00BE22D3">
        <w:rPr>
          <w:rFonts w:ascii="Book Antiqua" w:hAnsi="Book Antiqua"/>
          <w:b/>
          <w:sz w:val="24"/>
          <w:szCs w:val="24"/>
        </w:rPr>
        <w:t>Wu Z</w:t>
      </w:r>
      <w:r w:rsidRPr="00BE22D3">
        <w:rPr>
          <w:rFonts w:ascii="Book Antiqua" w:hAnsi="Book Antiqua"/>
          <w:sz w:val="24"/>
          <w:szCs w:val="24"/>
        </w:rPr>
        <w:t xml:space="preserve">, McGoogan JM. Characteristics of and Important Lessons From the Coronavirus Disease 2019 (COVID-19) Outbreak in China: Summary of a Report of </w:t>
      </w:r>
      <w:r w:rsidRPr="00BE22D3">
        <w:rPr>
          <w:rFonts w:ascii="Book Antiqua" w:hAnsi="Book Antiqua"/>
          <w:sz w:val="24"/>
          <w:szCs w:val="24"/>
        </w:rPr>
        <w:lastRenderedPageBreak/>
        <w:t>72</w:t>
      </w:r>
      <w:r w:rsidRPr="00BE22D3">
        <w:rPr>
          <w:rFonts w:ascii="Times New Roman" w:hAnsi="Times New Roman" w:cs="Times New Roman"/>
          <w:sz w:val="24"/>
          <w:szCs w:val="24"/>
        </w:rPr>
        <w:t> </w:t>
      </w:r>
      <w:r w:rsidRPr="00BE22D3">
        <w:rPr>
          <w:rFonts w:ascii="Book Antiqua" w:hAnsi="Book Antiqua"/>
          <w:sz w:val="24"/>
          <w:szCs w:val="24"/>
        </w:rPr>
        <w:t xml:space="preserve">314 Cases From the Chinese Center for Disease Control and Prevention. </w:t>
      </w:r>
      <w:r w:rsidRPr="00BE22D3">
        <w:rPr>
          <w:rFonts w:ascii="Book Antiqua" w:hAnsi="Book Antiqua"/>
          <w:i/>
          <w:sz w:val="24"/>
          <w:szCs w:val="24"/>
        </w:rPr>
        <w:t>JAMA</w:t>
      </w:r>
      <w:r w:rsidRPr="00BE22D3">
        <w:rPr>
          <w:rFonts w:ascii="Book Antiqua" w:hAnsi="Book Antiqua"/>
          <w:sz w:val="24"/>
          <w:szCs w:val="24"/>
        </w:rPr>
        <w:t xml:space="preserve"> 2020; </w:t>
      </w:r>
      <w:r w:rsidR="00C16983" w:rsidRPr="00BE22D3">
        <w:rPr>
          <w:rFonts w:ascii="Book Antiqua" w:eastAsiaTheme="minorEastAsia" w:hAnsi="Book Antiqua"/>
          <w:b/>
          <w:sz w:val="24"/>
          <w:szCs w:val="24"/>
          <w:lang w:eastAsia="zh-CN"/>
        </w:rPr>
        <w:t>323</w:t>
      </w:r>
      <w:r w:rsidR="00C16983" w:rsidRPr="00BE22D3">
        <w:rPr>
          <w:rFonts w:ascii="Book Antiqua" w:hAnsi="Book Antiqua"/>
          <w:sz w:val="24"/>
          <w:szCs w:val="24"/>
        </w:rPr>
        <w:t xml:space="preserve">: 1239-1242 </w:t>
      </w:r>
      <w:r w:rsidRPr="00BE22D3">
        <w:rPr>
          <w:rFonts w:ascii="Book Antiqua" w:hAnsi="Book Antiqua"/>
          <w:sz w:val="24"/>
          <w:szCs w:val="24"/>
        </w:rPr>
        <w:t>[PMID: 32091533 DOI: 10.1001/jama.2020.2648]</w:t>
      </w:r>
    </w:p>
    <w:p w14:paraId="4807F56B"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2 </w:t>
      </w:r>
      <w:proofErr w:type="spellStart"/>
      <w:r w:rsidRPr="00BE22D3">
        <w:rPr>
          <w:rFonts w:ascii="Book Antiqua" w:hAnsi="Book Antiqua"/>
          <w:b/>
          <w:sz w:val="24"/>
          <w:szCs w:val="24"/>
        </w:rPr>
        <w:t>Porcheddu</w:t>
      </w:r>
      <w:proofErr w:type="spellEnd"/>
      <w:r w:rsidRPr="00BE22D3">
        <w:rPr>
          <w:rFonts w:ascii="Book Antiqua" w:hAnsi="Book Antiqua"/>
          <w:b/>
          <w:sz w:val="24"/>
          <w:szCs w:val="24"/>
        </w:rPr>
        <w:t xml:space="preserve"> R</w:t>
      </w:r>
      <w:r w:rsidRPr="00BE22D3">
        <w:rPr>
          <w:rFonts w:ascii="Book Antiqua" w:hAnsi="Book Antiqua"/>
          <w:sz w:val="24"/>
          <w:szCs w:val="24"/>
        </w:rPr>
        <w:t xml:space="preserve">, Serra C, Kelvin D, Kelvin N, </w:t>
      </w:r>
      <w:proofErr w:type="spellStart"/>
      <w:r w:rsidRPr="00BE22D3">
        <w:rPr>
          <w:rFonts w:ascii="Book Antiqua" w:hAnsi="Book Antiqua"/>
          <w:sz w:val="24"/>
          <w:szCs w:val="24"/>
        </w:rPr>
        <w:t>Rubino</w:t>
      </w:r>
      <w:proofErr w:type="spellEnd"/>
      <w:r w:rsidRPr="00BE22D3">
        <w:rPr>
          <w:rFonts w:ascii="Book Antiqua" w:hAnsi="Book Antiqua"/>
          <w:sz w:val="24"/>
          <w:szCs w:val="24"/>
        </w:rPr>
        <w:t xml:space="preserve"> S. Similarity in Case Fatality Rates (CFR) of COVID-19/SARS-COV-2 in Italy and China. </w:t>
      </w:r>
      <w:r w:rsidRPr="00BE22D3">
        <w:rPr>
          <w:rFonts w:ascii="Book Antiqua" w:hAnsi="Book Antiqua"/>
          <w:i/>
          <w:sz w:val="24"/>
          <w:szCs w:val="24"/>
        </w:rPr>
        <w:t xml:space="preserve">J Infect </w:t>
      </w:r>
      <w:proofErr w:type="spellStart"/>
      <w:r w:rsidRPr="00BE22D3">
        <w:rPr>
          <w:rFonts w:ascii="Book Antiqua" w:hAnsi="Book Antiqua"/>
          <w:i/>
          <w:sz w:val="24"/>
          <w:szCs w:val="24"/>
        </w:rPr>
        <w:t>Dev</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Ctries</w:t>
      </w:r>
      <w:proofErr w:type="spellEnd"/>
      <w:r w:rsidRPr="00BE22D3">
        <w:rPr>
          <w:rFonts w:ascii="Book Antiqua" w:hAnsi="Book Antiqua"/>
          <w:sz w:val="24"/>
          <w:szCs w:val="24"/>
        </w:rPr>
        <w:t xml:space="preserve"> 2020; </w:t>
      </w:r>
      <w:r w:rsidRPr="00BE22D3">
        <w:rPr>
          <w:rFonts w:ascii="Book Antiqua" w:hAnsi="Book Antiqua"/>
          <w:b/>
          <w:sz w:val="24"/>
          <w:szCs w:val="24"/>
        </w:rPr>
        <w:t>14</w:t>
      </w:r>
      <w:r w:rsidRPr="00BE22D3">
        <w:rPr>
          <w:rFonts w:ascii="Book Antiqua" w:hAnsi="Book Antiqua"/>
          <w:sz w:val="24"/>
          <w:szCs w:val="24"/>
        </w:rPr>
        <w:t>: 125-128 [PMID: 32146445 DOI: 10.3855/jidc.12600]</w:t>
      </w:r>
    </w:p>
    <w:p w14:paraId="745EF517" w14:textId="5A661D92"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3 </w:t>
      </w:r>
      <w:r w:rsidRPr="00BE22D3">
        <w:rPr>
          <w:rFonts w:ascii="Book Antiqua" w:hAnsi="Book Antiqua"/>
          <w:b/>
          <w:sz w:val="24"/>
          <w:szCs w:val="24"/>
        </w:rPr>
        <w:t>Livingston E</w:t>
      </w:r>
      <w:r w:rsidRPr="00BE22D3">
        <w:rPr>
          <w:rFonts w:ascii="Book Antiqua" w:hAnsi="Book Antiqua"/>
          <w:sz w:val="24"/>
          <w:szCs w:val="24"/>
        </w:rPr>
        <w:t xml:space="preserve">, Bucher K. Coronavirus Disease 2019 (COVID-19) in Italy. </w:t>
      </w:r>
      <w:r w:rsidRPr="00BE22D3">
        <w:rPr>
          <w:rFonts w:ascii="Book Antiqua" w:hAnsi="Book Antiqua"/>
          <w:i/>
          <w:sz w:val="24"/>
          <w:szCs w:val="24"/>
        </w:rPr>
        <w:t>JAMA</w:t>
      </w:r>
      <w:r w:rsidRPr="00BE22D3">
        <w:rPr>
          <w:rFonts w:ascii="Book Antiqua" w:hAnsi="Book Antiqua"/>
          <w:sz w:val="24"/>
          <w:szCs w:val="24"/>
        </w:rPr>
        <w:t xml:space="preserve"> 2020; </w:t>
      </w:r>
      <w:r w:rsidR="00C16983" w:rsidRPr="00BE22D3">
        <w:rPr>
          <w:rFonts w:ascii="Book Antiqua" w:eastAsiaTheme="minorEastAsia" w:hAnsi="Book Antiqua"/>
          <w:b/>
          <w:sz w:val="24"/>
          <w:szCs w:val="24"/>
          <w:lang w:eastAsia="zh-CN"/>
        </w:rPr>
        <w:t>323</w:t>
      </w:r>
      <w:r w:rsidRPr="00BE22D3">
        <w:rPr>
          <w:rFonts w:ascii="Book Antiqua" w:hAnsi="Book Antiqua"/>
          <w:sz w:val="24"/>
          <w:szCs w:val="24"/>
        </w:rPr>
        <w:t xml:space="preserve">: </w:t>
      </w:r>
      <w:r w:rsidR="00C16983" w:rsidRPr="00BE22D3">
        <w:rPr>
          <w:rFonts w:ascii="Book Antiqua" w:eastAsiaTheme="minorEastAsia" w:hAnsi="Book Antiqua"/>
          <w:sz w:val="24"/>
          <w:szCs w:val="24"/>
          <w:lang w:eastAsia="zh-CN"/>
        </w:rPr>
        <w:t>1335</w:t>
      </w:r>
      <w:r w:rsidRPr="00BE22D3">
        <w:rPr>
          <w:rFonts w:ascii="Book Antiqua" w:hAnsi="Book Antiqua"/>
          <w:sz w:val="24"/>
          <w:szCs w:val="24"/>
        </w:rPr>
        <w:t xml:space="preserve"> [PMID: 32181795 DOI: 10.1001/jama.2020.4344]</w:t>
      </w:r>
    </w:p>
    <w:p w14:paraId="79ED70C8" w14:textId="4C8836F5"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4 </w:t>
      </w:r>
      <w:r w:rsidRPr="00BE22D3">
        <w:rPr>
          <w:rFonts w:ascii="Book Antiqua" w:hAnsi="Book Antiqua"/>
          <w:b/>
          <w:sz w:val="24"/>
          <w:szCs w:val="24"/>
        </w:rPr>
        <w:t>Zhou Y</w:t>
      </w:r>
      <w:r w:rsidRPr="00BE22D3">
        <w:rPr>
          <w:rFonts w:ascii="Book Antiqua" w:hAnsi="Book Antiqua"/>
          <w:sz w:val="24"/>
          <w:szCs w:val="24"/>
        </w:rPr>
        <w:t xml:space="preserve">, Han T, Chen J, Hou C, Hua L, He S, Guo Y, Zhang S, Wang Y, Yuan J, Zhao C, Zhang J, Jia Q, Zuo X, Li J, Wang L, Cao Q, Jia E. Clinical and Autoimmune Characteristics of Severe and Critical Cases of COVID-19. </w:t>
      </w:r>
      <w:proofErr w:type="spellStart"/>
      <w:r w:rsidRPr="00BE22D3">
        <w:rPr>
          <w:rFonts w:ascii="Book Antiqua" w:hAnsi="Book Antiqua"/>
          <w:i/>
          <w:sz w:val="24"/>
          <w:szCs w:val="24"/>
        </w:rPr>
        <w:t>Clin</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Transl</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Sci</w:t>
      </w:r>
      <w:proofErr w:type="spellEnd"/>
      <w:r w:rsidRPr="00BE22D3">
        <w:rPr>
          <w:rFonts w:ascii="Book Antiqua" w:hAnsi="Book Antiqua"/>
          <w:sz w:val="24"/>
          <w:szCs w:val="24"/>
        </w:rPr>
        <w:t xml:space="preserve"> 2020 [PMID: 32315487 DOI: 10.1111/cts.12805]</w:t>
      </w:r>
    </w:p>
    <w:p w14:paraId="250CAB8F"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5 </w:t>
      </w:r>
      <w:proofErr w:type="spellStart"/>
      <w:r w:rsidRPr="00BE22D3">
        <w:rPr>
          <w:rFonts w:ascii="Book Antiqua" w:hAnsi="Book Antiqua"/>
          <w:b/>
          <w:sz w:val="24"/>
          <w:szCs w:val="24"/>
        </w:rPr>
        <w:t>Keyaerts</w:t>
      </w:r>
      <w:proofErr w:type="spellEnd"/>
      <w:r w:rsidRPr="00BE22D3">
        <w:rPr>
          <w:rFonts w:ascii="Book Antiqua" w:hAnsi="Book Antiqua"/>
          <w:b/>
          <w:sz w:val="24"/>
          <w:szCs w:val="24"/>
        </w:rPr>
        <w:t xml:space="preserve"> E</w:t>
      </w:r>
      <w:r w:rsidRPr="00BE22D3">
        <w:rPr>
          <w:rFonts w:ascii="Book Antiqua" w:hAnsi="Book Antiqua"/>
          <w:sz w:val="24"/>
          <w:szCs w:val="24"/>
        </w:rPr>
        <w:t xml:space="preserve">, </w:t>
      </w:r>
      <w:proofErr w:type="spellStart"/>
      <w:r w:rsidRPr="00BE22D3">
        <w:rPr>
          <w:rFonts w:ascii="Book Antiqua" w:hAnsi="Book Antiqua"/>
          <w:sz w:val="24"/>
          <w:szCs w:val="24"/>
        </w:rPr>
        <w:t>Vijgen</w:t>
      </w:r>
      <w:proofErr w:type="spellEnd"/>
      <w:r w:rsidRPr="00BE22D3">
        <w:rPr>
          <w:rFonts w:ascii="Book Antiqua" w:hAnsi="Book Antiqua"/>
          <w:sz w:val="24"/>
          <w:szCs w:val="24"/>
        </w:rPr>
        <w:t xml:space="preserve"> L, </w:t>
      </w:r>
      <w:proofErr w:type="spellStart"/>
      <w:r w:rsidRPr="00BE22D3">
        <w:rPr>
          <w:rFonts w:ascii="Book Antiqua" w:hAnsi="Book Antiqua"/>
          <w:sz w:val="24"/>
          <w:szCs w:val="24"/>
        </w:rPr>
        <w:t>Maes</w:t>
      </w:r>
      <w:proofErr w:type="spellEnd"/>
      <w:r w:rsidRPr="00BE22D3">
        <w:rPr>
          <w:rFonts w:ascii="Book Antiqua" w:hAnsi="Book Antiqua"/>
          <w:sz w:val="24"/>
          <w:szCs w:val="24"/>
        </w:rPr>
        <w:t xml:space="preserve"> P, </w:t>
      </w:r>
      <w:proofErr w:type="spellStart"/>
      <w:r w:rsidRPr="00BE22D3">
        <w:rPr>
          <w:rFonts w:ascii="Book Antiqua" w:hAnsi="Book Antiqua"/>
          <w:sz w:val="24"/>
          <w:szCs w:val="24"/>
        </w:rPr>
        <w:t>Neyts</w:t>
      </w:r>
      <w:proofErr w:type="spellEnd"/>
      <w:r w:rsidRPr="00BE22D3">
        <w:rPr>
          <w:rFonts w:ascii="Book Antiqua" w:hAnsi="Book Antiqua"/>
          <w:sz w:val="24"/>
          <w:szCs w:val="24"/>
        </w:rPr>
        <w:t xml:space="preserve"> J, Van </w:t>
      </w:r>
      <w:proofErr w:type="spellStart"/>
      <w:r w:rsidRPr="00BE22D3">
        <w:rPr>
          <w:rFonts w:ascii="Book Antiqua" w:hAnsi="Book Antiqua"/>
          <w:sz w:val="24"/>
          <w:szCs w:val="24"/>
        </w:rPr>
        <w:t>Ranst</w:t>
      </w:r>
      <w:proofErr w:type="spellEnd"/>
      <w:r w:rsidRPr="00BE22D3">
        <w:rPr>
          <w:rFonts w:ascii="Book Antiqua" w:hAnsi="Book Antiqua"/>
          <w:sz w:val="24"/>
          <w:szCs w:val="24"/>
        </w:rPr>
        <w:t xml:space="preserve"> M. In vitro inhibition of severe acute respiratory syndrome coronavirus by chloroquine. </w:t>
      </w:r>
      <w:proofErr w:type="spellStart"/>
      <w:r w:rsidRPr="00BE22D3">
        <w:rPr>
          <w:rFonts w:ascii="Book Antiqua" w:hAnsi="Book Antiqua"/>
          <w:i/>
          <w:sz w:val="24"/>
          <w:szCs w:val="24"/>
        </w:rPr>
        <w:t>Biochem</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Biophys</w:t>
      </w:r>
      <w:proofErr w:type="spellEnd"/>
      <w:r w:rsidRPr="00BE22D3">
        <w:rPr>
          <w:rFonts w:ascii="Book Antiqua" w:hAnsi="Book Antiqua"/>
          <w:i/>
          <w:sz w:val="24"/>
          <w:szCs w:val="24"/>
        </w:rPr>
        <w:t xml:space="preserve"> Res </w:t>
      </w:r>
      <w:proofErr w:type="spellStart"/>
      <w:r w:rsidRPr="00BE22D3">
        <w:rPr>
          <w:rFonts w:ascii="Book Antiqua" w:hAnsi="Book Antiqua"/>
          <w:i/>
          <w:sz w:val="24"/>
          <w:szCs w:val="24"/>
        </w:rPr>
        <w:t>Commun</w:t>
      </w:r>
      <w:proofErr w:type="spellEnd"/>
      <w:r w:rsidRPr="00BE22D3">
        <w:rPr>
          <w:rFonts w:ascii="Book Antiqua" w:hAnsi="Book Antiqua"/>
          <w:sz w:val="24"/>
          <w:szCs w:val="24"/>
        </w:rPr>
        <w:t xml:space="preserve"> 2004; </w:t>
      </w:r>
      <w:r w:rsidRPr="00BE22D3">
        <w:rPr>
          <w:rFonts w:ascii="Book Antiqua" w:hAnsi="Book Antiqua"/>
          <w:b/>
          <w:sz w:val="24"/>
          <w:szCs w:val="24"/>
        </w:rPr>
        <w:t>323</w:t>
      </w:r>
      <w:r w:rsidRPr="00BE22D3">
        <w:rPr>
          <w:rFonts w:ascii="Book Antiqua" w:hAnsi="Book Antiqua"/>
          <w:sz w:val="24"/>
          <w:szCs w:val="24"/>
        </w:rPr>
        <w:t>: 264-268 [PMID: 15351731 DOI: 10.1016/j.bbrc.2004.08.085]</w:t>
      </w:r>
    </w:p>
    <w:p w14:paraId="721E4D03"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6 </w:t>
      </w:r>
      <w:r w:rsidRPr="00BE22D3">
        <w:rPr>
          <w:rFonts w:ascii="Book Antiqua" w:hAnsi="Book Antiqua"/>
          <w:b/>
          <w:sz w:val="24"/>
          <w:szCs w:val="24"/>
        </w:rPr>
        <w:t>Colson P</w:t>
      </w:r>
      <w:r w:rsidRPr="00BE22D3">
        <w:rPr>
          <w:rFonts w:ascii="Book Antiqua" w:hAnsi="Book Antiqua"/>
          <w:sz w:val="24"/>
          <w:szCs w:val="24"/>
        </w:rPr>
        <w:t xml:space="preserve">, </w:t>
      </w:r>
      <w:proofErr w:type="spellStart"/>
      <w:r w:rsidRPr="00BE22D3">
        <w:rPr>
          <w:rFonts w:ascii="Book Antiqua" w:hAnsi="Book Antiqua"/>
          <w:sz w:val="24"/>
          <w:szCs w:val="24"/>
        </w:rPr>
        <w:t>Rolain</w:t>
      </w:r>
      <w:proofErr w:type="spellEnd"/>
      <w:r w:rsidRPr="00BE22D3">
        <w:rPr>
          <w:rFonts w:ascii="Book Antiqua" w:hAnsi="Book Antiqua"/>
          <w:sz w:val="24"/>
          <w:szCs w:val="24"/>
        </w:rPr>
        <w:t xml:space="preserve"> JM, </w:t>
      </w:r>
      <w:proofErr w:type="spellStart"/>
      <w:r w:rsidRPr="00BE22D3">
        <w:rPr>
          <w:rFonts w:ascii="Book Antiqua" w:hAnsi="Book Antiqua"/>
          <w:sz w:val="24"/>
          <w:szCs w:val="24"/>
        </w:rPr>
        <w:t>Lagier</w:t>
      </w:r>
      <w:proofErr w:type="spellEnd"/>
      <w:r w:rsidRPr="00BE22D3">
        <w:rPr>
          <w:rFonts w:ascii="Book Antiqua" w:hAnsi="Book Antiqua"/>
          <w:sz w:val="24"/>
          <w:szCs w:val="24"/>
        </w:rPr>
        <w:t xml:space="preserve"> JC, </w:t>
      </w:r>
      <w:proofErr w:type="spellStart"/>
      <w:r w:rsidRPr="00BE22D3">
        <w:rPr>
          <w:rFonts w:ascii="Book Antiqua" w:hAnsi="Book Antiqua"/>
          <w:sz w:val="24"/>
          <w:szCs w:val="24"/>
        </w:rPr>
        <w:t>Brouqui</w:t>
      </w:r>
      <w:proofErr w:type="spellEnd"/>
      <w:r w:rsidRPr="00BE22D3">
        <w:rPr>
          <w:rFonts w:ascii="Book Antiqua" w:hAnsi="Book Antiqua"/>
          <w:sz w:val="24"/>
          <w:szCs w:val="24"/>
        </w:rPr>
        <w:t xml:space="preserve"> P, </w:t>
      </w:r>
      <w:proofErr w:type="spellStart"/>
      <w:r w:rsidRPr="00BE22D3">
        <w:rPr>
          <w:rFonts w:ascii="Book Antiqua" w:hAnsi="Book Antiqua"/>
          <w:sz w:val="24"/>
          <w:szCs w:val="24"/>
        </w:rPr>
        <w:t>Raoult</w:t>
      </w:r>
      <w:proofErr w:type="spellEnd"/>
      <w:r w:rsidRPr="00BE22D3">
        <w:rPr>
          <w:rFonts w:ascii="Book Antiqua" w:hAnsi="Book Antiqua"/>
          <w:sz w:val="24"/>
          <w:szCs w:val="24"/>
        </w:rPr>
        <w:t xml:space="preserve"> D. Chloroquine and hydroxychloroquine as available weapons to fight COVID-19. </w:t>
      </w:r>
      <w:proofErr w:type="spellStart"/>
      <w:r w:rsidRPr="00BE22D3">
        <w:rPr>
          <w:rFonts w:ascii="Book Antiqua" w:hAnsi="Book Antiqua"/>
          <w:i/>
          <w:sz w:val="24"/>
          <w:szCs w:val="24"/>
        </w:rPr>
        <w:t>Int</w:t>
      </w:r>
      <w:proofErr w:type="spellEnd"/>
      <w:r w:rsidRPr="00BE22D3">
        <w:rPr>
          <w:rFonts w:ascii="Book Antiqua" w:hAnsi="Book Antiqua"/>
          <w:i/>
          <w:sz w:val="24"/>
          <w:szCs w:val="24"/>
        </w:rPr>
        <w:t xml:space="preserve"> J </w:t>
      </w:r>
      <w:proofErr w:type="spellStart"/>
      <w:r w:rsidRPr="00BE22D3">
        <w:rPr>
          <w:rFonts w:ascii="Book Antiqua" w:hAnsi="Book Antiqua"/>
          <w:i/>
          <w:sz w:val="24"/>
          <w:szCs w:val="24"/>
        </w:rPr>
        <w:t>Antimicrob</w:t>
      </w:r>
      <w:proofErr w:type="spellEnd"/>
      <w:r w:rsidRPr="00BE22D3">
        <w:rPr>
          <w:rFonts w:ascii="Book Antiqua" w:hAnsi="Book Antiqua"/>
          <w:i/>
          <w:sz w:val="24"/>
          <w:szCs w:val="24"/>
        </w:rPr>
        <w:t xml:space="preserve"> Agents</w:t>
      </w:r>
      <w:r w:rsidRPr="00BE22D3">
        <w:rPr>
          <w:rFonts w:ascii="Book Antiqua" w:hAnsi="Book Antiqua"/>
          <w:sz w:val="24"/>
          <w:szCs w:val="24"/>
        </w:rPr>
        <w:t xml:space="preserve"> 2020; </w:t>
      </w:r>
      <w:r w:rsidRPr="00BE22D3">
        <w:rPr>
          <w:rFonts w:ascii="Book Antiqua" w:hAnsi="Book Antiqua"/>
          <w:b/>
          <w:sz w:val="24"/>
          <w:szCs w:val="24"/>
        </w:rPr>
        <w:t>55</w:t>
      </w:r>
      <w:r w:rsidRPr="00BE22D3">
        <w:rPr>
          <w:rFonts w:ascii="Book Antiqua" w:hAnsi="Book Antiqua"/>
          <w:sz w:val="24"/>
          <w:szCs w:val="24"/>
        </w:rPr>
        <w:t>: 105932 [PMID: 32145363 DOI: 10.1016/j.ijantimicag.2020.105932]</w:t>
      </w:r>
    </w:p>
    <w:p w14:paraId="0F7D518C" w14:textId="324AEA65"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7 </w:t>
      </w:r>
      <w:r w:rsidRPr="00BE22D3">
        <w:rPr>
          <w:rFonts w:ascii="Book Antiqua" w:hAnsi="Book Antiqua"/>
          <w:b/>
          <w:sz w:val="24"/>
          <w:szCs w:val="24"/>
        </w:rPr>
        <w:t>Choudhary R</w:t>
      </w:r>
      <w:r w:rsidRPr="00BE22D3">
        <w:rPr>
          <w:rFonts w:ascii="Book Antiqua" w:hAnsi="Book Antiqua"/>
          <w:sz w:val="24"/>
          <w:szCs w:val="24"/>
        </w:rPr>
        <w:t xml:space="preserve">, Sharma AK, Choudhary R. Potential use of hydroxychloroquine, ivermectin and azithromycin drugs in fighting COVID-19: trends, scope and relevance. </w:t>
      </w:r>
      <w:r w:rsidRPr="00BE22D3">
        <w:rPr>
          <w:rFonts w:ascii="Book Antiqua" w:hAnsi="Book Antiqua"/>
          <w:i/>
          <w:sz w:val="24"/>
          <w:szCs w:val="24"/>
        </w:rPr>
        <w:t>New Microbes New Infect</w:t>
      </w:r>
      <w:r w:rsidRPr="00BE22D3">
        <w:rPr>
          <w:rFonts w:ascii="Book Antiqua" w:hAnsi="Book Antiqua"/>
          <w:sz w:val="24"/>
          <w:szCs w:val="24"/>
        </w:rPr>
        <w:t xml:space="preserve"> 2020; </w:t>
      </w:r>
      <w:r w:rsidR="00F657C4" w:rsidRPr="00BE22D3">
        <w:rPr>
          <w:rFonts w:ascii="Book Antiqua" w:eastAsiaTheme="minorEastAsia" w:hAnsi="Book Antiqua"/>
          <w:b/>
          <w:sz w:val="24"/>
          <w:szCs w:val="24"/>
          <w:lang w:eastAsia="zh-CN"/>
        </w:rPr>
        <w:t>35</w:t>
      </w:r>
      <w:r w:rsidRPr="00BE22D3">
        <w:rPr>
          <w:rFonts w:ascii="Book Antiqua" w:hAnsi="Book Antiqua"/>
          <w:sz w:val="24"/>
          <w:szCs w:val="24"/>
        </w:rPr>
        <w:t xml:space="preserve">: 100684 [PMID: 32322397 </w:t>
      </w:r>
      <w:r w:rsidR="004948D4" w:rsidRPr="00BE22D3">
        <w:rPr>
          <w:rFonts w:ascii="Book Antiqua" w:hAnsi="Book Antiqua"/>
          <w:sz w:val="24"/>
          <w:szCs w:val="24"/>
        </w:rPr>
        <w:t>DOI: 10.1016/j.nmni.2020.100684</w:t>
      </w:r>
      <w:r w:rsidRPr="00BE22D3">
        <w:rPr>
          <w:rFonts w:ascii="Book Antiqua" w:hAnsi="Book Antiqua"/>
          <w:sz w:val="24"/>
          <w:szCs w:val="24"/>
        </w:rPr>
        <w:t>]</w:t>
      </w:r>
    </w:p>
    <w:p w14:paraId="55AE193C" w14:textId="7E332E78"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8 </w:t>
      </w:r>
      <w:r w:rsidRPr="00BE22D3">
        <w:rPr>
          <w:rFonts w:ascii="Book Antiqua" w:hAnsi="Book Antiqua"/>
          <w:b/>
          <w:sz w:val="24"/>
          <w:szCs w:val="24"/>
        </w:rPr>
        <w:t>Jean SS</w:t>
      </w:r>
      <w:r w:rsidRPr="00BE22D3">
        <w:rPr>
          <w:rFonts w:ascii="Book Antiqua" w:hAnsi="Book Antiqua"/>
          <w:sz w:val="24"/>
          <w:szCs w:val="24"/>
        </w:rPr>
        <w:t xml:space="preserve">, Lee PI, Hsueh PR. Treatment options for COVID-19: The reality and challenges. </w:t>
      </w:r>
      <w:r w:rsidRPr="00BE22D3">
        <w:rPr>
          <w:rFonts w:ascii="Book Antiqua" w:hAnsi="Book Antiqua"/>
          <w:i/>
          <w:sz w:val="24"/>
          <w:szCs w:val="24"/>
        </w:rPr>
        <w:t>J Microbiol Immunol Infect</w:t>
      </w:r>
      <w:r w:rsidRPr="00BE22D3">
        <w:rPr>
          <w:rFonts w:ascii="Book Antiqua" w:hAnsi="Book Antiqua"/>
          <w:sz w:val="24"/>
          <w:szCs w:val="24"/>
        </w:rPr>
        <w:t xml:space="preserve"> 2020; </w:t>
      </w:r>
      <w:r w:rsidRPr="00BE22D3">
        <w:rPr>
          <w:rFonts w:ascii="Book Antiqua" w:hAnsi="Book Antiqua"/>
          <w:b/>
          <w:sz w:val="24"/>
          <w:szCs w:val="24"/>
        </w:rPr>
        <w:t>53</w:t>
      </w:r>
      <w:r w:rsidRPr="00BE22D3">
        <w:rPr>
          <w:rFonts w:ascii="Book Antiqua" w:hAnsi="Book Antiqua"/>
          <w:sz w:val="24"/>
          <w:szCs w:val="24"/>
        </w:rPr>
        <w:t xml:space="preserve">: 436-443 [PMID: 32307245 </w:t>
      </w:r>
      <w:r w:rsidR="004948D4" w:rsidRPr="00BE22D3">
        <w:rPr>
          <w:rFonts w:ascii="Book Antiqua" w:hAnsi="Book Antiqua"/>
          <w:sz w:val="24"/>
          <w:szCs w:val="24"/>
        </w:rPr>
        <w:t>DOI: 10.1016/j.jmii.2020.03.034</w:t>
      </w:r>
      <w:r w:rsidRPr="00BE22D3">
        <w:rPr>
          <w:rFonts w:ascii="Book Antiqua" w:hAnsi="Book Antiqua"/>
          <w:sz w:val="24"/>
          <w:szCs w:val="24"/>
        </w:rPr>
        <w:t>]</w:t>
      </w:r>
    </w:p>
    <w:p w14:paraId="130B078A" w14:textId="40DC24F5"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9 </w:t>
      </w:r>
      <w:proofErr w:type="spellStart"/>
      <w:r w:rsidRPr="00BE22D3">
        <w:rPr>
          <w:rFonts w:ascii="Book Antiqua" w:hAnsi="Book Antiqua"/>
          <w:b/>
          <w:sz w:val="24"/>
          <w:szCs w:val="24"/>
        </w:rPr>
        <w:t>Ohe</w:t>
      </w:r>
      <w:proofErr w:type="spellEnd"/>
      <w:r w:rsidRPr="00BE22D3">
        <w:rPr>
          <w:rFonts w:ascii="Book Antiqua" w:hAnsi="Book Antiqua"/>
          <w:b/>
          <w:sz w:val="24"/>
          <w:szCs w:val="24"/>
        </w:rPr>
        <w:t xml:space="preserve"> M</w:t>
      </w:r>
      <w:r w:rsidRPr="00BE22D3">
        <w:rPr>
          <w:rFonts w:ascii="Book Antiqua" w:hAnsi="Book Antiqua"/>
          <w:sz w:val="24"/>
          <w:szCs w:val="24"/>
        </w:rPr>
        <w:t xml:space="preserve">, </w:t>
      </w:r>
      <w:proofErr w:type="spellStart"/>
      <w:r w:rsidRPr="00BE22D3">
        <w:rPr>
          <w:rFonts w:ascii="Book Antiqua" w:hAnsi="Book Antiqua"/>
          <w:sz w:val="24"/>
          <w:szCs w:val="24"/>
        </w:rPr>
        <w:t>Shida</w:t>
      </w:r>
      <w:proofErr w:type="spellEnd"/>
      <w:r w:rsidRPr="00BE22D3">
        <w:rPr>
          <w:rFonts w:ascii="Book Antiqua" w:hAnsi="Book Antiqua"/>
          <w:sz w:val="24"/>
          <w:szCs w:val="24"/>
        </w:rPr>
        <w:t xml:space="preserve"> H, Jodo S, Kusunoki Y, Seki M, </w:t>
      </w:r>
      <w:proofErr w:type="spellStart"/>
      <w:r w:rsidRPr="00BE22D3">
        <w:rPr>
          <w:rFonts w:ascii="Book Antiqua" w:hAnsi="Book Antiqua"/>
          <w:sz w:val="24"/>
          <w:szCs w:val="24"/>
        </w:rPr>
        <w:t>Furuya</w:t>
      </w:r>
      <w:proofErr w:type="spellEnd"/>
      <w:r w:rsidRPr="00BE22D3">
        <w:rPr>
          <w:rFonts w:ascii="Book Antiqua" w:hAnsi="Book Antiqua"/>
          <w:sz w:val="24"/>
          <w:szCs w:val="24"/>
        </w:rPr>
        <w:t xml:space="preserve"> K, </w:t>
      </w:r>
      <w:proofErr w:type="spellStart"/>
      <w:r w:rsidRPr="00BE22D3">
        <w:rPr>
          <w:rFonts w:ascii="Book Antiqua" w:hAnsi="Book Antiqua"/>
          <w:sz w:val="24"/>
          <w:szCs w:val="24"/>
        </w:rPr>
        <w:t>Goudarzi</w:t>
      </w:r>
      <w:proofErr w:type="spellEnd"/>
      <w:r w:rsidRPr="00BE22D3">
        <w:rPr>
          <w:rFonts w:ascii="Book Antiqua" w:hAnsi="Book Antiqua"/>
          <w:sz w:val="24"/>
          <w:szCs w:val="24"/>
        </w:rPr>
        <w:t xml:space="preserve"> H. Macrolide treatment for COVID-19: Will this be the way forward? </w:t>
      </w:r>
      <w:proofErr w:type="spellStart"/>
      <w:r w:rsidRPr="00BE22D3">
        <w:rPr>
          <w:rFonts w:ascii="Book Antiqua" w:hAnsi="Book Antiqua"/>
          <w:i/>
          <w:sz w:val="24"/>
          <w:szCs w:val="24"/>
        </w:rPr>
        <w:t>Biosci</w:t>
      </w:r>
      <w:proofErr w:type="spellEnd"/>
      <w:r w:rsidRPr="00BE22D3">
        <w:rPr>
          <w:rFonts w:ascii="Book Antiqua" w:hAnsi="Book Antiqua"/>
          <w:i/>
          <w:sz w:val="24"/>
          <w:szCs w:val="24"/>
        </w:rPr>
        <w:t xml:space="preserve"> Trends</w:t>
      </w:r>
      <w:r w:rsidRPr="00BE22D3">
        <w:rPr>
          <w:rFonts w:ascii="Book Antiqua" w:hAnsi="Book Antiqua"/>
          <w:sz w:val="24"/>
          <w:szCs w:val="24"/>
        </w:rPr>
        <w:t xml:space="preserve"> 2020; </w:t>
      </w:r>
      <w:r w:rsidRPr="00BE22D3">
        <w:rPr>
          <w:rFonts w:ascii="Book Antiqua" w:hAnsi="Book Antiqua"/>
          <w:b/>
          <w:sz w:val="24"/>
          <w:szCs w:val="24"/>
        </w:rPr>
        <w:t>14</w:t>
      </w:r>
      <w:r w:rsidRPr="00BE22D3">
        <w:rPr>
          <w:rFonts w:ascii="Book Antiqua" w:hAnsi="Book Antiqua"/>
          <w:sz w:val="24"/>
          <w:szCs w:val="24"/>
        </w:rPr>
        <w:t>: 159-160 [PMID: 32249</w:t>
      </w:r>
      <w:r w:rsidR="004948D4" w:rsidRPr="00BE22D3">
        <w:rPr>
          <w:rFonts w:ascii="Book Antiqua" w:hAnsi="Book Antiqua"/>
          <w:sz w:val="24"/>
          <w:szCs w:val="24"/>
        </w:rPr>
        <w:t>257 DOI: 10.5582/bst.2020.03058</w:t>
      </w:r>
      <w:r w:rsidRPr="00BE22D3">
        <w:rPr>
          <w:rFonts w:ascii="Book Antiqua" w:hAnsi="Book Antiqua"/>
          <w:sz w:val="24"/>
          <w:szCs w:val="24"/>
        </w:rPr>
        <w:t>]</w:t>
      </w:r>
    </w:p>
    <w:p w14:paraId="292CEC76"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10 </w:t>
      </w:r>
      <w:r w:rsidRPr="00BE22D3">
        <w:rPr>
          <w:rFonts w:ascii="Book Antiqua" w:hAnsi="Book Antiqua"/>
          <w:b/>
          <w:sz w:val="24"/>
          <w:szCs w:val="24"/>
        </w:rPr>
        <w:t>Amici C</w:t>
      </w:r>
      <w:r w:rsidRPr="00BE22D3">
        <w:rPr>
          <w:rFonts w:ascii="Book Antiqua" w:hAnsi="Book Antiqua"/>
          <w:sz w:val="24"/>
          <w:szCs w:val="24"/>
        </w:rPr>
        <w:t xml:space="preserve">, Di Caro A, </w:t>
      </w:r>
      <w:proofErr w:type="spellStart"/>
      <w:r w:rsidRPr="00BE22D3">
        <w:rPr>
          <w:rFonts w:ascii="Book Antiqua" w:hAnsi="Book Antiqua"/>
          <w:sz w:val="24"/>
          <w:szCs w:val="24"/>
        </w:rPr>
        <w:t>Ciucci</w:t>
      </w:r>
      <w:proofErr w:type="spellEnd"/>
      <w:r w:rsidRPr="00BE22D3">
        <w:rPr>
          <w:rFonts w:ascii="Book Antiqua" w:hAnsi="Book Antiqua"/>
          <w:sz w:val="24"/>
          <w:szCs w:val="24"/>
        </w:rPr>
        <w:t xml:space="preserve"> A, </w:t>
      </w:r>
      <w:proofErr w:type="spellStart"/>
      <w:r w:rsidRPr="00BE22D3">
        <w:rPr>
          <w:rFonts w:ascii="Book Antiqua" w:hAnsi="Book Antiqua"/>
          <w:sz w:val="24"/>
          <w:szCs w:val="24"/>
        </w:rPr>
        <w:t>Chiappa</w:t>
      </w:r>
      <w:proofErr w:type="spellEnd"/>
      <w:r w:rsidRPr="00BE22D3">
        <w:rPr>
          <w:rFonts w:ascii="Book Antiqua" w:hAnsi="Book Antiqua"/>
          <w:sz w:val="24"/>
          <w:szCs w:val="24"/>
        </w:rPr>
        <w:t xml:space="preserve"> L, </w:t>
      </w:r>
      <w:proofErr w:type="spellStart"/>
      <w:r w:rsidRPr="00BE22D3">
        <w:rPr>
          <w:rFonts w:ascii="Book Antiqua" w:hAnsi="Book Antiqua"/>
          <w:sz w:val="24"/>
          <w:szCs w:val="24"/>
        </w:rPr>
        <w:t>Castilletti</w:t>
      </w:r>
      <w:proofErr w:type="spellEnd"/>
      <w:r w:rsidRPr="00BE22D3">
        <w:rPr>
          <w:rFonts w:ascii="Book Antiqua" w:hAnsi="Book Antiqua"/>
          <w:sz w:val="24"/>
          <w:szCs w:val="24"/>
        </w:rPr>
        <w:t xml:space="preserve"> C, </w:t>
      </w:r>
      <w:proofErr w:type="spellStart"/>
      <w:r w:rsidRPr="00BE22D3">
        <w:rPr>
          <w:rFonts w:ascii="Book Antiqua" w:hAnsi="Book Antiqua"/>
          <w:sz w:val="24"/>
          <w:szCs w:val="24"/>
        </w:rPr>
        <w:t>Martella</w:t>
      </w:r>
      <w:proofErr w:type="spellEnd"/>
      <w:r w:rsidRPr="00BE22D3">
        <w:rPr>
          <w:rFonts w:ascii="Book Antiqua" w:hAnsi="Book Antiqua"/>
          <w:sz w:val="24"/>
          <w:szCs w:val="24"/>
        </w:rPr>
        <w:t xml:space="preserve"> V, </w:t>
      </w:r>
      <w:proofErr w:type="spellStart"/>
      <w:r w:rsidRPr="00BE22D3">
        <w:rPr>
          <w:rFonts w:ascii="Book Antiqua" w:hAnsi="Book Antiqua"/>
          <w:sz w:val="24"/>
          <w:szCs w:val="24"/>
        </w:rPr>
        <w:t>Decaro</w:t>
      </w:r>
      <w:proofErr w:type="spellEnd"/>
      <w:r w:rsidRPr="00BE22D3">
        <w:rPr>
          <w:rFonts w:ascii="Book Antiqua" w:hAnsi="Book Antiqua"/>
          <w:sz w:val="24"/>
          <w:szCs w:val="24"/>
        </w:rPr>
        <w:t xml:space="preserve"> N, </w:t>
      </w:r>
      <w:proofErr w:type="spellStart"/>
      <w:r w:rsidRPr="00BE22D3">
        <w:rPr>
          <w:rFonts w:ascii="Book Antiqua" w:hAnsi="Book Antiqua"/>
          <w:sz w:val="24"/>
          <w:szCs w:val="24"/>
        </w:rPr>
        <w:t>Buonavoglia</w:t>
      </w:r>
      <w:proofErr w:type="spellEnd"/>
      <w:r w:rsidRPr="00BE22D3">
        <w:rPr>
          <w:rFonts w:ascii="Book Antiqua" w:hAnsi="Book Antiqua"/>
          <w:sz w:val="24"/>
          <w:szCs w:val="24"/>
        </w:rPr>
        <w:t xml:space="preserve"> C, </w:t>
      </w:r>
      <w:proofErr w:type="spellStart"/>
      <w:r w:rsidRPr="00BE22D3">
        <w:rPr>
          <w:rFonts w:ascii="Book Antiqua" w:hAnsi="Book Antiqua"/>
          <w:sz w:val="24"/>
          <w:szCs w:val="24"/>
        </w:rPr>
        <w:t>Capobianchi</w:t>
      </w:r>
      <w:proofErr w:type="spellEnd"/>
      <w:r w:rsidRPr="00BE22D3">
        <w:rPr>
          <w:rFonts w:ascii="Book Antiqua" w:hAnsi="Book Antiqua"/>
          <w:sz w:val="24"/>
          <w:szCs w:val="24"/>
        </w:rPr>
        <w:t xml:space="preserve"> MR, Santoro MG. Indomethacin has a potent antiviral activity against SARS coronavirus. </w:t>
      </w:r>
      <w:proofErr w:type="spellStart"/>
      <w:r w:rsidRPr="00BE22D3">
        <w:rPr>
          <w:rFonts w:ascii="Book Antiqua" w:hAnsi="Book Antiqua"/>
          <w:i/>
          <w:sz w:val="24"/>
          <w:szCs w:val="24"/>
        </w:rPr>
        <w:t>Antivir</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Ther</w:t>
      </w:r>
      <w:proofErr w:type="spellEnd"/>
      <w:r w:rsidRPr="00BE22D3">
        <w:rPr>
          <w:rFonts w:ascii="Book Antiqua" w:hAnsi="Book Antiqua"/>
          <w:sz w:val="24"/>
          <w:szCs w:val="24"/>
        </w:rPr>
        <w:t xml:space="preserve"> 2006; </w:t>
      </w:r>
      <w:r w:rsidRPr="00BE22D3">
        <w:rPr>
          <w:rFonts w:ascii="Book Antiqua" w:hAnsi="Book Antiqua"/>
          <w:b/>
          <w:sz w:val="24"/>
          <w:szCs w:val="24"/>
        </w:rPr>
        <w:t>11</w:t>
      </w:r>
      <w:r w:rsidRPr="00BE22D3">
        <w:rPr>
          <w:rFonts w:ascii="Book Antiqua" w:hAnsi="Book Antiqua"/>
          <w:sz w:val="24"/>
          <w:szCs w:val="24"/>
        </w:rPr>
        <w:t>: 1021-1030 [PMID: 17302372]</w:t>
      </w:r>
    </w:p>
    <w:p w14:paraId="3B782E9A"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11 </w:t>
      </w:r>
      <w:proofErr w:type="spellStart"/>
      <w:r w:rsidRPr="00BE22D3">
        <w:rPr>
          <w:rFonts w:ascii="Book Antiqua" w:hAnsi="Book Antiqua"/>
          <w:b/>
          <w:sz w:val="24"/>
          <w:szCs w:val="24"/>
        </w:rPr>
        <w:t>Sodhi</w:t>
      </w:r>
      <w:proofErr w:type="spellEnd"/>
      <w:r w:rsidRPr="00BE22D3">
        <w:rPr>
          <w:rFonts w:ascii="Book Antiqua" w:hAnsi="Book Antiqua"/>
          <w:b/>
          <w:sz w:val="24"/>
          <w:szCs w:val="24"/>
        </w:rPr>
        <w:t xml:space="preserve"> M</w:t>
      </w:r>
      <w:r w:rsidRPr="00BE22D3">
        <w:rPr>
          <w:rFonts w:ascii="Book Antiqua" w:hAnsi="Book Antiqua"/>
          <w:sz w:val="24"/>
          <w:szCs w:val="24"/>
        </w:rPr>
        <w:t xml:space="preserve">, </w:t>
      </w:r>
      <w:proofErr w:type="spellStart"/>
      <w:r w:rsidRPr="00BE22D3">
        <w:rPr>
          <w:rFonts w:ascii="Book Antiqua" w:hAnsi="Book Antiqua"/>
          <w:sz w:val="24"/>
          <w:szCs w:val="24"/>
        </w:rPr>
        <w:t>Etminan</w:t>
      </w:r>
      <w:proofErr w:type="spellEnd"/>
      <w:r w:rsidRPr="00BE22D3">
        <w:rPr>
          <w:rFonts w:ascii="Book Antiqua" w:hAnsi="Book Antiqua"/>
          <w:sz w:val="24"/>
          <w:szCs w:val="24"/>
        </w:rPr>
        <w:t xml:space="preserve"> M. Therapeutic Potential for Tetracyclines in the Treatment of </w:t>
      </w:r>
      <w:r w:rsidRPr="00BE22D3">
        <w:rPr>
          <w:rFonts w:ascii="Book Antiqua" w:hAnsi="Book Antiqua"/>
          <w:sz w:val="24"/>
          <w:szCs w:val="24"/>
        </w:rPr>
        <w:lastRenderedPageBreak/>
        <w:t xml:space="preserve">COVID-19. </w:t>
      </w:r>
      <w:r w:rsidRPr="00BE22D3">
        <w:rPr>
          <w:rFonts w:ascii="Book Antiqua" w:hAnsi="Book Antiqua"/>
          <w:i/>
          <w:sz w:val="24"/>
          <w:szCs w:val="24"/>
        </w:rPr>
        <w:t>Pharmacotherapy</w:t>
      </w:r>
      <w:r w:rsidRPr="00BE22D3">
        <w:rPr>
          <w:rFonts w:ascii="Book Antiqua" w:hAnsi="Book Antiqua"/>
          <w:sz w:val="24"/>
          <w:szCs w:val="24"/>
        </w:rPr>
        <w:t xml:space="preserve"> 2020; </w:t>
      </w:r>
      <w:r w:rsidRPr="00BE22D3">
        <w:rPr>
          <w:rFonts w:ascii="Book Antiqua" w:hAnsi="Book Antiqua"/>
          <w:b/>
          <w:sz w:val="24"/>
          <w:szCs w:val="24"/>
        </w:rPr>
        <w:t>40</w:t>
      </w:r>
      <w:r w:rsidRPr="00BE22D3">
        <w:rPr>
          <w:rFonts w:ascii="Book Antiqua" w:hAnsi="Book Antiqua"/>
          <w:sz w:val="24"/>
          <w:szCs w:val="24"/>
        </w:rPr>
        <w:t>: 487-488 [PMID: 32267566 DOI: 10.1002/phar.2395]</w:t>
      </w:r>
    </w:p>
    <w:p w14:paraId="0CA0AB95"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12 </w:t>
      </w:r>
      <w:proofErr w:type="spellStart"/>
      <w:r w:rsidRPr="00BE22D3">
        <w:rPr>
          <w:rFonts w:ascii="Book Antiqua" w:hAnsi="Book Antiqua"/>
          <w:b/>
          <w:sz w:val="24"/>
          <w:szCs w:val="24"/>
        </w:rPr>
        <w:t>Thachil</w:t>
      </w:r>
      <w:proofErr w:type="spellEnd"/>
      <w:r w:rsidRPr="00BE22D3">
        <w:rPr>
          <w:rFonts w:ascii="Book Antiqua" w:hAnsi="Book Antiqua"/>
          <w:b/>
          <w:sz w:val="24"/>
          <w:szCs w:val="24"/>
        </w:rPr>
        <w:t xml:space="preserve"> J</w:t>
      </w:r>
      <w:r w:rsidRPr="00BE22D3">
        <w:rPr>
          <w:rFonts w:ascii="Book Antiqua" w:hAnsi="Book Antiqua"/>
          <w:sz w:val="24"/>
          <w:szCs w:val="24"/>
        </w:rPr>
        <w:t xml:space="preserve">. The versatile heparin in COVID-19. </w:t>
      </w:r>
      <w:r w:rsidRPr="00BE22D3">
        <w:rPr>
          <w:rFonts w:ascii="Book Antiqua" w:hAnsi="Book Antiqua"/>
          <w:i/>
          <w:sz w:val="24"/>
          <w:szCs w:val="24"/>
        </w:rPr>
        <w:t xml:space="preserve">J </w:t>
      </w:r>
      <w:proofErr w:type="spellStart"/>
      <w:r w:rsidRPr="00BE22D3">
        <w:rPr>
          <w:rFonts w:ascii="Book Antiqua" w:hAnsi="Book Antiqua"/>
          <w:i/>
          <w:sz w:val="24"/>
          <w:szCs w:val="24"/>
        </w:rPr>
        <w:t>Thromb</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Haemost</w:t>
      </w:r>
      <w:proofErr w:type="spellEnd"/>
      <w:r w:rsidRPr="00BE22D3">
        <w:rPr>
          <w:rFonts w:ascii="Book Antiqua" w:hAnsi="Book Antiqua"/>
          <w:sz w:val="24"/>
          <w:szCs w:val="24"/>
        </w:rPr>
        <w:t xml:space="preserve"> 2020; </w:t>
      </w:r>
      <w:r w:rsidRPr="00BE22D3">
        <w:rPr>
          <w:rFonts w:ascii="Book Antiqua" w:hAnsi="Book Antiqua"/>
          <w:b/>
          <w:sz w:val="24"/>
          <w:szCs w:val="24"/>
        </w:rPr>
        <w:t>18</w:t>
      </w:r>
      <w:r w:rsidRPr="00BE22D3">
        <w:rPr>
          <w:rFonts w:ascii="Book Antiqua" w:hAnsi="Book Antiqua"/>
          <w:sz w:val="24"/>
          <w:szCs w:val="24"/>
        </w:rPr>
        <w:t>: 1020-1022 [PMID: 32239799 DOI: 10.1111/jth.14821]</w:t>
      </w:r>
    </w:p>
    <w:p w14:paraId="0AE31A3F"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13 </w:t>
      </w:r>
      <w:r w:rsidRPr="00BE22D3">
        <w:rPr>
          <w:rFonts w:ascii="Book Antiqua" w:hAnsi="Book Antiqua"/>
          <w:b/>
          <w:sz w:val="24"/>
          <w:szCs w:val="24"/>
        </w:rPr>
        <w:t>Tang N</w:t>
      </w:r>
      <w:r w:rsidRPr="00BE22D3">
        <w:rPr>
          <w:rFonts w:ascii="Book Antiqua" w:hAnsi="Book Antiqua"/>
          <w:sz w:val="24"/>
          <w:szCs w:val="24"/>
        </w:rPr>
        <w:t xml:space="preserve">, Bai H, Chen X, Gong J, Li D, Sun Z. Anticoagulant treatment is associated with decreased mortality in severe coronavirus disease 2019 patients with coagulopathy. </w:t>
      </w:r>
      <w:r w:rsidRPr="00BE22D3">
        <w:rPr>
          <w:rFonts w:ascii="Book Antiqua" w:hAnsi="Book Antiqua"/>
          <w:i/>
          <w:sz w:val="24"/>
          <w:szCs w:val="24"/>
        </w:rPr>
        <w:t xml:space="preserve">J </w:t>
      </w:r>
      <w:proofErr w:type="spellStart"/>
      <w:r w:rsidRPr="00BE22D3">
        <w:rPr>
          <w:rFonts w:ascii="Book Antiqua" w:hAnsi="Book Antiqua"/>
          <w:i/>
          <w:sz w:val="24"/>
          <w:szCs w:val="24"/>
        </w:rPr>
        <w:t>Thromb</w:t>
      </w:r>
      <w:proofErr w:type="spellEnd"/>
      <w:r w:rsidRPr="00BE22D3">
        <w:rPr>
          <w:rFonts w:ascii="Book Antiqua" w:hAnsi="Book Antiqua"/>
          <w:i/>
          <w:sz w:val="24"/>
          <w:szCs w:val="24"/>
        </w:rPr>
        <w:t xml:space="preserve"> </w:t>
      </w:r>
      <w:proofErr w:type="spellStart"/>
      <w:r w:rsidRPr="00BE22D3">
        <w:rPr>
          <w:rFonts w:ascii="Book Antiqua" w:hAnsi="Book Antiqua"/>
          <w:i/>
          <w:sz w:val="24"/>
          <w:szCs w:val="24"/>
        </w:rPr>
        <w:t>Haemost</w:t>
      </w:r>
      <w:proofErr w:type="spellEnd"/>
      <w:r w:rsidRPr="00BE22D3">
        <w:rPr>
          <w:rFonts w:ascii="Book Antiqua" w:hAnsi="Book Antiqua"/>
          <w:sz w:val="24"/>
          <w:szCs w:val="24"/>
        </w:rPr>
        <w:t xml:space="preserve"> 2020; </w:t>
      </w:r>
      <w:r w:rsidRPr="00BE22D3">
        <w:rPr>
          <w:rFonts w:ascii="Book Antiqua" w:hAnsi="Book Antiqua"/>
          <w:b/>
          <w:sz w:val="24"/>
          <w:szCs w:val="24"/>
        </w:rPr>
        <w:t>18</w:t>
      </w:r>
      <w:r w:rsidRPr="00BE22D3">
        <w:rPr>
          <w:rFonts w:ascii="Book Antiqua" w:hAnsi="Book Antiqua"/>
          <w:sz w:val="24"/>
          <w:szCs w:val="24"/>
        </w:rPr>
        <w:t>: 1094-1099 [PMID: 32220112 DOI: 10.1111/jth.14817]</w:t>
      </w:r>
    </w:p>
    <w:p w14:paraId="45728F52"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14 </w:t>
      </w:r>
      <w:proofErr w:type="spellStart"/>
      <w:r w:rsidRPr="00BE22D3">
        <w:rPr>
          <w:rFonts w:ascii="Book Antiqua" w:hAnsi="Book Antiqua"/>
          <w:b/>
          <w:sz w:val="24"/>
          <w:szCs w:val="24"/>
        </w:rPr>
        <w:t>Elfiky</w:t>
      </w:r>
      <w:proofErr w:type="spellEnd"/>
      <w:r w:rsidRPr="00BE22D3">
        <w:rPr>
          <w:rFonts w:ascii="Book Antiqua" w:hAnsi="Book Antiqua"/>
          <w:b/>
          <w:sz w:val="24"/>
          <w:szCs w:val="24"/>
        </w:rPr>
        <w:t xml:space="preserve"> AA</w:t>
      </w:r>
      <w:r w:rsidRPr="00BE22D3">
        <w:rPr>
          <w:rFonts w:ascii="Book Antiqua" w:hAnsi="Book Antiqua"/>
          <w:sz w:val="24"/>
          <w:szCs w:val="24"/>
        </w:rPr>
        <w:t xml:space="preserve">. Anti-HCV, nucleotide inhibitors, repurposing against COVID-19. </w:t>
      </w:r>
      <w:r w:rsidRPr="00BE22D3">
        <w:rPr>
          <w:rFonts w:ascii="Book Antiqua" w:hAnsi="Book Antiqua"/>
          <w:i/>
          <w:sz w:val="24"/>
          <w:szCs w:val="24"/>
        </w:rPr>
        <w:t>Life Sci</w:t>
      </w:r>
      <w:r w:rsidRPr="00BE22D3">
        <w:rPr>
          <w:rFonts w:ascii="Book Antiqua" w:hAnsi="Book Antiqua"/>
          <w:sz w:val="24"/>
          <w:szCs w:val="24"/>
        </w:rPr>
        <w:t xml:space="preserve"> 2020; </w:t>
      </w:r>
      <w:r w:rsidRPr="00BE22D3">
        <w:rPr>
          <w:rFonts w:ascii="Book Antiqua" w:hAnsi="Book Antiqua"/>
          <w:b/>
          <w:sz w:val="24"/>
          <w:szCs w:val="24"/>
        </w:rPr>
        <w:t>248</w:t>
      </w:r>
      <w:r w:rsidRPr="00BE22D3">
        <w:rPr>
          <w:rFonts w:ascii="Book Antiqua" w:hAnsi="Book Antiqua"/>
          <w:sz w:val="24"/>
          <w:szCs w:val="24"/>
        </w:rPr>
        <w:t>: 117477 [PMID: 32119961 DOI: 10.1016/j.lfs.2020.117477]</w:t>
      </w:r>
    </w:p>
    <w:p w14:paraId="56F10B9D" w14:textId="5CC0D8B5"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15 </w:t>
      </w:r>
      <w:r w:rsidRPr="00BE22D3">
        <w:rPr>
          <w:rFonts w:ascii="Book Antiqua" w:hAnsi="Book Antiqua"/>
          <w:b/>
          <w:sz w:val="24"/>
          <w:szCs w:val="24"/>
        </w:rPr>
        <w:t>Chen YW</w:t>
      </w:r>
      <w:r w:rsidRPr="00BE22D3">
        <w:rPr>
          <w:rFonts w:ascii="Book Antiqua" w:hAnsi="Book Antiqua"/>
          <w:sz w:val="24"/>
          <w:szCs w:val="24"/>
        </w:rPr>
        <w:t xml:space="preserve">, </w:t>
      </w:r>
      <w:proofErr w:type="spellStart"/>
      <w:r w:rsidRPr="00BE22D3">
        <w:rPr>
          <w:rFonts w:ascii="Book Antiqua" w:hAnsi="Book Antiqua"/>
          <w:sz w:val="24"/>
          <w:szCs w:val="24"/>
        </w:rPr>
        <w:t>Yiu</w:t>
      </w:r>
      <w:proofErr w:type="spellEnd"/>
      <w:r w:rsidRPr="00BE22D3">
        <w:rPr>
          <w:rFonts w:ascii="Book Antiqua" w:hAnsi="Book Antiqua"/>
          <w:sz w:val="24"/>
          <w:szCs w:val="24"/>
        </w:rPr>
        <w:t xml:space="preserve"> CB, Wong KY. Prediction of the SARS-CoV-2 (2019-nCoV) 3C-like protease (3CL </w:t>
      </w:r>
      <w:r w:rsidRPr="00BE22D3">
        <w:rPr>
          <w:rFonts w:ascii="Book Antiqua" w:hAnsi="Book Antiqua"/>
          <w:sz w:val="24"/>
          <w:szCs w:val="24"/>
          <w:vertAlign w:val="superscript"/>
        </w:rPr>
        <w:t>pro</w:t>
      </w:r>
      <w:r w:rsidRPr="00BE22D3">
        <w:rPr>
          <w:rFonts w:ascii="Book Antiqua" w:hAnsi="Book Antiqua"/>
          <w:sz w:val="24"/>
          <w:szCs w:val="24"/>
        </w:rPr>
        <w:t xml:space="preserve">) structure: virtual screening reveals velpatasvir, ledipasvir, and other drug repurposing candidates. </w:t>
      </w:r>
      <w:r w:rsidRPr="00BE22D3">
        <w:rPr>
          <w:rFonts w:ascii="Book Antiqua" w:hAnsi="Book Antiqua"/>
          <w:i/>
          <w:sz w:val="24"/>
          <w:szCs w:val="24"/>
        </w:rPr>
        <w:t>F1000Res</w:t>
      </w:r>
      <w:r w:rsidRPr="00BE22D3">
        <w:rPr>
          <w:rFonts w:ascii="Book Antiqua" w:hAnsi="Book Antiqua"/>
          <w:sz w:val="24"/>
          <w:szCs w:val="24"/>
        </w:rPr>
        <w:t xml:space="preserve"> 2020; </w:t>
      </w:r>
      <w:r w:rsidRPr="00BE22D3">
        <w:rPr>
          <w:rFonts w:ascii="Book Antiqua" w:hAnsi="Book Antiqua"/>
          <w:b/>
          <w:sz w:val="24"/>
          <w:szCs w:val="24"/>
        </w:rPr>
        <w:t>9</w:t>
      </w:r>
      <w:r w:rsidRPr="00BE22D3">
        <w:rPr>
          <w:rFonts w:ascii="Book Antiqua" w:hAnsi="Book Antiqua"/>
          <w:sz w:val="24"/>
          <w:szCs w:val="24"/>
        </w:rPr>
        <w:t xml:space="preserve">: 129 [PMID: 32194944 DOI: </w:t>
      </w:r>
      <w:r w:rsidR="00F657C4" w:rsidRPr="00BE22D3">
        <w:rPr>
          <w:rFonts w:ascii="Book Antiqua" w:hAnsi="Book Antiqua"/>
          <w:sz w:val="24"/>
          <w:szCs w:val="24"/>
        </w:rPr>
        <w:t>10.12688/f1000research.22457.2</w:t>
      </w:r>
      <w:r w:rsidRPr="00BE22D3">
        <w:rPr>
          <w:rFonts w:ascii="Book Antiqua" w:hAnsi="Book Antiqua"/>
          <w:sz w:val="24"/>
          <w:szCs w:val="24"/>
        </w:rPr>
        <w:t>]</w:t>
      </w:r>
    </w:p>
    <w:p w14:paraId="7857632B"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16 </w:t>
      </w:r>
      <w:proofErr w:type="spellStart"/>
      <w:r w:rsidRPr="00BE22D3">
        <w:rPr>
          <w:rFonts w:ascii="Book Antiqua" w:hAnsi="Book Antiqua"/>
          <w:b/>
          <w:sz w:val="24"/>
          <w:szCs w:val="24"/>
        </w:rPr>
        <w:t>Elfiky</w:t>
      </w:r>
      <w:proofErr w:type="spellEnd"/>
      <w:r w:rsidRPr="00BE22D3">
        <w:rPr>
          <w:rFonts w:ascii="Book Antiqua" w:hAnsi="Book Antiqua"/>
          <w:b/>
          <w:sz w:val="24"/>
          <w:szCs w:val="24"/>
        </w:rPr>
        <w:t xml:space="preserve"> AA</w:t>
      </w:r>
      <w:r w:rsidRPr="00BE22D3">
        <w:rPr>
          <w:rFonts w:ascii="Book Antiqua" w:hAnsi="Book Antiqua"/>
          <w:sz w:val="24"/>
          <w:szCs w:val="24"/>
        </w:rPr>
        <w:t xml:space="preserve">. Ribavirin, </w:t>
      </w:r>
      <w:proofErr w:type="spellStart"/>
      <w:r w:rsidRPr="00BE22D3">
        <w:rPr>
          <w:rFonts w:ascii="Book Antiqua" w:hAnsi="Book Antiqua"/>
          <w:sz w:val="24"/>
          <w:szCs w:val="24"/>
        </w:rPr>
        <w:t>Remdesivir</w:t>
      </w:r>
      <w:proofErr w:type="spellEnd"/>
      <w:r w:rsidRPr="00BE22D3">
        <w:rPr>
          <w:rFonts w:ascii="Book Antiqua" w:hAnsi="Book Antiqua"/>
          <w:sz w:val="24"/>
          <w:szCs w:val="24"/>
        </w:rPr>
        <w:t xml:space="preserve">, </w:t>
      </w:r>
      <w:proofErr w:type="spellStart"/>
      <w:r w:rsidRPr="00BE22D3">
        <w:rPr>
          <w:rFonts w:ascii="Book Antiqua" w:hAnsi="Book Antiqua"/>
          <w:sz w:val="24"/>
          <w:szCs w:val="24"/>
        </w:rPr>
        <w:t>Sofosbuvir</w:t>
      </w:r>
      <w:proofErr w:type="spellEnd"/>
      <w:r w:rsidRPr="00BE22D3">
        <w:rPr>
          <w:rFonts w:ascii="Book Antiqua" w:hAnsi="Book Antiqua"/>
          <w:sz w:val="24"/>
          <w:szCs w:val="24"/>
        </w:rPr>
        <w:t xml:space="preserve">, </w:t>
      </w:r>
      <w:proofErr w:type="spellStart"/>
      <w:r w:rsidRPr="00BE22D3">
        <w:rPr>
          <w:rFonts w:ascii="Book Antiqua" w:hAnsi="Book Antiqua"/>
          <w:sz w:val="24"/>
          <w:szCs w:val="24"/>
        </w:rPr>
        <w:t>Galidesivir</w:t>
      </w:r>
      <w:proofErr w:type="spellEnd"/>
      <w:r w:rsidRPr="00BE22D3">
        <w:rPr>
          <w:rFonts w:ascii="Book Antiqua" w:hAnsi="Book Antiqua"/>
          <w:sz w:val="24"/>
          <w:szCs w:val="24"/>
        </w:rPr>
        <w:t>, and Tenofovir against SARS-CoV-2 RNA dependent RNA polymerase (</w:t>
      </w:r>
      <w:proofErr w:type="spellStart"/>
      <w:r w:rsidRPr="00BE22D3">
        <w:rPr>
          <w:rFonts w:ascii="Book Antiqua" w:hAnsi="Book Antiqua"/>
          <w:sz w:val="24"/>
          <w:szCs w:val="24"/>
        </w:rPr>
        <w:t>RdRp</w:t>
      </w:r>
      <w:proofErr w:type="spellEnd"/>
      <w:r w:rsidRPr="00BE22D3">
        <w:rPr>
          <w:rFonts w:ascii="Book Antiqua" w:hAnsi="Book Antiqua"/>
          <w:sz w:val="24"/>
          <w:szCs w:val="24"/>
        </w:rPr>
        <w:t xml:space="preserve">): A molecular docking study. </w:t>
      </w:r>
      <w:r w:rsidRPr="00BE22D3">
        <w:rPr>
          <w:rFonts w:ascii="Book Antiqua" w:hAnsi="Book Antiqua"/>
          <w:i/>
          <w:sz w:val="24"/>
          <w:szCs w:val="24"/>
        </w:rPr>
        <w:t>Life Sci</w:t>
      </w:r>
      <w:r w:rsidRPr="00BE22D3">
        <w:rPr>
          <w:rFonts w:ascii="Book Antiqua" w:hAnsi="Book Antiqua"/>
          <w:sz w:val="24"/>
          <w:szCs w:val="24"/>
        </w:rPr>
        <w:t xml:space="preserve"> 2020; </w:t>
      </w:r>
      <w:r w:rsidRPr="00BE22D3">
        <w:rPr>
          <w:rFonts w:ascii="Book Antiqua" w:hAnsi="Book Antiqua"/>
          <w:b/>
          <w:sz w:val="24"/>
          <w:szCs w:val="24"/>
        </w:rPr>
        <w:t>253</w:t>
      </w:r>
      <w:r w:rsidRPr="00BE22D3">
        <w:rPr>
          <w:rFonts w:ascii="Book Antiqua" w:hAnsi="Book Antiqua"/>
          <w:sz w:val="24"/>
          <w:szCs w:val="24"/>
        </w:rPr>
        <w:t>: 117592 [PMID: 32222463 DOI: 10.1016/j.lfs.2020.117592]</w:t>
      </w:r>
    </w:p>
    <w:p w14:paraId="4B84605B"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17 </w:t>
      </w:r>
      <w:proofErr w:type="spellStart"/>
      <w:r w:rsidRPr="00BE22D3">
        <w:rPr>
          <w:rFonts w:ascii="Book Antiqua" w:hAnsi="Book Antiqua"/>
          <w:b/>
          <w:sz w:val="24"/>
          <w:szCs w:val="24"/>
        </w:rPr>
        <w:t>Caly</w:t>
      </w:r>
      <w:proofErr w:type="spellEnd"/>
      <w:r w:rsidRPr="00BE22D3">
        <w:rPr>
          <w:rFonts w:ascii="Book Antiqua" w:hAnsi="Book Antiqua"/>
          <w:b/>
          <w:sz w:val="24"/>
          <w:szCs w:val="24"/>
        </w:rPr>
        <w:t xml:space="preserve"> L</w:t>
      </w:r>
      <w:r w:rsidRPr="00BE22D3">
        <w:rPr>
          <w:rFonts w:ascii="Book Antiqua" w:hAnsi="Book Antiqua"/>
          <w:sz w:val="24"/>
          <w:szCs w:val="24"/>
        </w:rPr>
        <w:t xml:space="preserve">, </w:t>
      </w:r>
      <w:proofErr w:type="spellStart"/>
      <w:r w:rsidRPr="00BE22D3">
        <w:rPr>
          <w:rFonts w:ascii="Book Antiqua" w:hAnsi="Book Antiqua"/>
          <w:sz w:val="24"/>
          <w:szCs w:val="24"/>
        </w:rPr>
        <w:t>Druce</w:t>
      </w:r>
      <w:proofErr w:type="spellEnd"/>
      <w:r w:rsidRPr="00BE22D3">
        <w:rPr>
          <w:rFonts w:ascii="Book Antiqua" w:hAnsi="Book Antiqua"/>
          <w:sz w:val="24"/>
          <w:szCs w:val="24"/>
        </w:rPr>
        <w:t xml:space="preserve"> JD, Catton MG, </w:t>
      </w:r>
      <w:proofErr w:type="spellStart"/>
      <w:r w:rsidRPr="00BE22D3">
        <w:rPr>
          <w:rFonts w:ascii="Book Antiqua" w:hAnsi="Book Antiqua"/>
          <w:sz w:val="24"/>
          <w:szCs w:val="24"/>
        </w:rPr>
        <w:t>Jans</w:t>
      </w:r>
      <w:proofErr w:type="spellEnd"/>
      <w:r w:rsidRPr="00BE22D3">
        <w:rPr>
          <w:rFonts w:ascii="Book Antiqua" w:hAnsi="Book Antiqua"/>
          <w:sz w:val="24"/>
          <w:szCs w:val="24"/>
        </w:rPr>
        <w:t xml:space="preserve"> DA, </w:t>
      </w:r>
      <w:proofErr w:type="spellStart"/>
      <w:r w:rsidRPr="00BE22D3">
        <w:rPr>
          <w:rFonts w:ascii="Book Antiqua" w:hAnsi="Book Antiqua"/>
          <w:sz w:val="24"/>
          <w:szCs w:val="24"/>
        </w:rPr>
        <w:t>Wagstaff</w:t>
      </w:r>
      <w:proofErr w:type="spellEnd"/>
      <w:r w:rsidRPr="00BE22D3">
        <w:rPr>
          <w:rFonts w:ascii="Book Antiqua" w:hAnsi="Book Antiqua"/>
          <w:sz w:val="24"/>
          <w:szCs w:val="24"/>
        </w:rPr>
        <w:t xml:space="preserve"> KM. The FDA-approved drug ivermectin inhibits the replication of SARS-CoV-2 in vitro. </w:t>
      </w:r>
      <w:r w:rsidRPr="00BE22D3">
        <w:rPr>
          <w:rFonts w:ascii="Book Antiqua" w:hAnsi="Book Antiqua"/>
          <w:i/>
          <w:sz w:val="24"/>
          <w:szCs w:val="24"/>
        </w:rPr>
        <w:t>Antiviral Res</w:t>
      </w:r>
      <w:r w:rsidRPr="00BE22D3">
        <w:rPr>
          <w:rFonts w:ascii="Book Antiqua" w:hAnsi="Book Antiqua"/>
          <w:sz w:val="24"/>
          <w:szCs w:val="24"/>
        </w:rPr>
        <w:t xml:space="preserve"> 2020; </w:t>
      </w:r>
      <w:r w:rsidRPr="00BE22D3">
        <w:rPr>
          <w:rFonts w:ascii="Book Antiqua" w:hAnsi="Book Antiqua"/>
          <w:b/>
          <w:sz w:val="24"/>
          <w:szCs w:val="24"/>
        </w:rPr>
        <w:t>178</w:t>
      </w:r>
      <w:r w:rsidRPr="00BE22D3">
        <w:rPr>
          <w:rFonts w:ascii="Book Antiqua" w:hAnsi="Book Antiqua"/>
          <w:sz w:val="24"/>
          <w:szCs w:val="24"/>
        </w:rPr>
        <w:t>: 104787 [PMID: 32251768 DOI: 10.1016/j.antiviral.2020.104787]</w:t>
      </w:r>
    </w:p>
    <w:p w14:paraId="30716717" w14:textId="36A5D585" w:rsidR="002F3370" w:rsidRPr="00BE22D3" w:rsidRDefault="00B45F2B" w:rsidP="00D10905">
      <w:pPr>
        <w:adjustRightInd w:val="0"/>
        <w:snapToGrid w:val="0"/>
        <w:spacing w:line="360" w:lineRule="auto"/>
        <w:ind w:firstLine="1"/>
        <w:jc w:val="both"/>
        <w:rPr>
          <w:rFonts w:ascii="Book Antiqua" w:eastAsiaTheme="minorEastAsia" w:hAnsi="Book Antiqua"/>
          <w:sz w:val="24"/>
          <w:szCs w:val="24"/>
          <w:lang w:eastAsia="zh-CN"/>
        </w:rPr>
      </w:pPr>
      <w:r w:rsidRPr="00BE22D3">
        <w:rPr>
          <w:rFonts w:ascii="Book Antiqua" w:hAnsi="Book Antiqua"/>
          <w:sz w:val="24"/>
          <w:szCs w:val="24"/>
        </w:rPr>
        <w:t>18</w:t>
      </w:r>
      <w:r w:rsidRPr="00BE22D3">
        <w:rPr>
          <w:rFonts w:ascii="Book Antiqua" w:eastAsiaTheme="minorEastAsia" w:hAnsi="Book Antiqua"/>
          <w:sz w:val="24"/>
          <w:szCs w:val="24"/>
          <w:lang w:eastAsia="zh-CN"/>
        </w:rPr>
        <w:t xml:space="preserve"> </w:t>
      </w:r>
      <w:r w:rsidR="00983CAC" w:rsidRPr="00BE22D3">
        <w:rPr>
          <w:rFonts w:ascii="Book Antiqua" w:hAnsi="Book Antiqua"/>
          <w:b/>
          <w:sz w:val="24"/>
          <w:szCs w:val="24"/>
        </w:rPr>
        <w:t>U.S. Food and Drug Administration</w:t>
      </w:r>
      <w:r w:rsidR="002F3370" w:rsidRPr="00BE22D3">
        <w:rPr>
          <w:rFonts w:ascii="Book Antiqua" w:hAnsi="Book Antiqua"/>
          <w:b/>
          <w:sz w:val="24"/>
          <w:szCs w:val="24"/>
        </w:rPr>
        <w:t xml:space="preserve">. </w:t>
      </w:r>
      <w:r w:rsidR="00983CAC" w:rsidRPr="00BE22D3">
        <w:rPr>
          <w:rFonts w:ascii="Book Antiqua" w:hAnsi="Book Antiqua"/>
          <w:sz w:val="24"/>
          <w:szCs w:val="24"/>
        </w:rPr>
        <w:t>Coronavirus (COVID-19) Update: FDA Issues Emergency Use Authorization for Potential COVID-19 Treatment</w:t>
      </w:r>
      <w:r w:rsidR="00FC34AE" w:rsidRPr="00BE22D3">
        <w:rPr>
          <w:rFonts w:ascii="Book Antiqua" w:eastAsiaTheme="minorEastAsia" w:hAnsi="Book Antiqua"/>
          <w:sz w:val="24"/>
          <w:szCs w:val="24"/>
          <w:lang w:eastAsia="zh-CN"/>
        </w:rPr>
        <w:t xml:space="preserve"> - </w:t>
      </w:r>
      <w:r w:rsidR="002F3370" w:rsidRPr="00BE22D3">
        <w:rPr>
          <w:rFonts w:ascii="Book Antiqua" w:hAnsi="Book Antiqua"/>
          <w:sz w:val="24"/>
          <w:szCs w:val="24"/>
        </w:rPr>
        <w:t>May 1, 2020.</w:t>
      </w:r>
      <w:r w:rsidR="00FC34AE" w:rsidRPr="00BE22D3">
        <w:rPr>
          <w:rFonts w:ascii="Book Antiqua" w:eastAsiaTheme="minorEastAsia" w:hAnsi="Book Antiqua"/>
          <w:sz w:val="24"/>
          <w:szCs w:val="24"/>
          <w:lang w:eastAsia="zh-CN"/>
        </w:rPr>
        <w:t xml:space="preserve"> </w:t>
      </w:r>
      <w:r w:rsidR="00FC34AE" w:rsidRPr="00BE22D3">
        <w:rPr>
          <w:rFonts w:ascii="Book Antiqua" w:hAnsi="Book Antiqua" w:cs="Arial"/>
          <w:bCs/>
          <w:sz w:val="24"/>
          <w:szCs w:val="24"/>
        </w:rPr>
        <w:t xml:space="preserve">Available from: </w:t>
      </w:r>
      <w:r w:rsidR="00FC34AE" w:rsidRPr="00BE22D3">
        <w:rPr>
          <w:rFonts w:ascii="Book Antiqua" w:eastAsiaTheme="minorEastAsia" w:hAnsi="Book Antiqua"/>
          <w:sz w:val="24"/>
          <w:szCs w:val="24"/>
          <w:lang w:eastAsia="zh-CN"/>
        </w:rPr>
        <w:t>https://www.fda.gov/news-events/press-announcements/coronavirus-covid-19-update-fda-issues-emergency-use-authorization-potential-covid-19-treatment</w:t>
      </w:r>
    </w:p>
    <w:p w14:paraId="098CA3A4" w14:textId="77777777"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19 </w:t>
      </w:r>
      <w:r w:rsidRPr="00BE22D3">
        <w:rPr>
          <w:rFonts w:ascii="Book Antiqua" w:hAnsi="Book Antiqua"/>
          <w:b/>
          <w:sz w:val="24"/>
          <w:szCs w:val="24"/>
        </w:rPr>
        <w:t>Gordon CJ</w:t>
      </w:r>
      <w:r w:rsidRPr="00BE22D3">
        <w:rPr>
          <w:rFonts w:ascii="Book Antiqua" w:hAnsi="Book Antiqua"/>
          <w:sz w:val="24"/>
          <w:szCs w:val="24"/>
        </w:rPr>
        <w:t xml:space="preserve">, </w:t>
      </w:r>
      <w:proofErr w:type="spellStart"/>
      <w:r w:rsidRPr="00BE22D3">
        <w:rPr>
          <w:rFonts w:ascii="Book Antiqua" w:hAnsi="Book Antiqua"/>
          <w:sz w:val="24"/>
          <w:szCs w:val="24"/>
        </w:rPr>
        <w:t>Tchesnokov</w:t>
      </w:r>
      <w:proofErr w:type="spellEnd"/>
      <w:r w:rsidRPr="00BE22D3">
        <w:rPr>
          <w:rFonts w:ascii="Book Antiqua" w:hAnsi="Book Antiqua"/>
          <w:sz w:val="24"/>
          <w:szCs w:val="24"/>
        </w:rPr>
        <w:t xml:space="preserve"> EP, </w:t>
      </w:r>
      <w:proofErr w:type="spellStart"/>
      <w:r w:rsidRPr="00BE22D3">
        <w:rPr>
          <w:rFonts w:ascii="Book Antiqua" w:hAnsi="Book Antiqua"/>
          <w:sz w:val="24"/>
          <w:szCs w:val="24"/>
        </w:rPr>
        <w:t>Woolner</w:t>
      </w:r>
      <w:proofErr w:type="spellEnd"/>
      <w:r w:rsidRPr="00BE22D3">
        <w:rPr>
          <w:rFonts w:ascii="Book Antiqua" w:hAnsi="Book Antiqua"/>
          <w:sz w:val="24"/>
          <w:szCs w:val="24"/>
        </w:rPr>
        <w:t xml:space="preserve"> E, Perry JK, Feng JY, Porter DP, </w:t>
      </w:r>
      <w:proofErr w:type="spellStart"/>
      <w:r w:rsidRPr="00BE22D3">
        <w:rPr>
          <w:rFonts w:ascii="Book Antiqua" w:hAnsi="Book Antiqua"/>
          <w:sz w:val="24"/>
          <w:szCs w:val="24"/>
        </w:rPr>
        <w:t>Götte</w:t>
      </w:r>
      <w:proofErr w:type="spellEnd"/>
      <w:r w:rsidRPr="00BE22D3">
        <w:rPr>
          <w:rFonts w:ascii="Book Antiqua" w:hAnsi="Book Antiqua"/>
          <w:sz w:val="24"/>
          <w:szCs w:val="24"/>
        </w:rPr>
        <w:t xml:space="preserve"> M. Remdesivir is a direct-acting antiviral that inhibits RNA-dependent RNA polymerase from severe acute respiratory syndrome coronavirus 2 with high potency. </w:t>
      </w:r>
      <w:r w:rsidRPr="00BE22D3">
        <w:rPr>
          <w:rFonts w:ascii="Book Antiqua" w:hAnsi="Book Antiqua"/>
          <w:i/>
          <w:sz w:val="24"/>
          <w:szCs w:val="24"/>
        </w:rPr>
        <w:t>J Biol Chem</w:t>
      </w:r>
      <w:r w:rsidRPr="00BE22D3">
        <w:rPr>
          <w:rFonts w:ascii="Book Antiqua" w:hAnsi="Book Antiqua"/>
          <w:sz w:val="24"/>
          <w:szCs w:val="24"/>
        </w:rPr>
        <w:t xml:space="preserve"> 2020; </w:t>
      </w:r>
      <w:r w:rsidRPr="00BE22D3">
        <w:rPr>
          <w:rFonts w:ascii="Book Antiqua" w:hAnsi="Book Antiqua"/>
          <w:b/>
          <w:sz w:val="24"/>
          <w:szCs w:val="24"/>
        </w:rPr>
        <w:t>295</w:t>
      </w:r>
      <w:r w:rsidRPr="00BE22D3">
        <w:rPr>
          <w:rFonts w:ascii="Book Antiqua" w:hAnsi="Book Antiqua"/>
          <w:sz w:val="24"/>
          <w:szCs w:val="24"/>
        </w:rPr>
        <w:t>: 6785-6797 [PMID: 32284326 DOI: 10.1074/jbc.RA120.013679]</w:t>
      </w:r>
    </w:p>
    <w:p w14:paraId="736E8C96" w14:textId="29F51D80" w:rsidR="002F3370" w:rsidRPr="00BE22D3" w:rsidRDefault="002F3370" w:rsidP="00D10905">
      <w:pPr>
        <w:adjustRightInd w:val="0"/>
        <w:snapToGrid w:val="0"/>
        <w:spacing w:line="360" w:lineRule="auto"/>
        <w:ind w:firstLine="1"/>
        <w:jc w:val="both"/>
        <w:rPr>
          <w:rFonts w:ascii="Book Antiqua" w:hAnsi="Book Antiqua"/>
          <w:sz w:val="24"/>
          <w:szCs w:val="24"/>
        </w:rPr>
      </w:pPr>
      <w:r w:rsidRPr="00BE22D3">
        <w:rPr>
          <w:rFonts w:ascii="Book Antiqua" w:hAnsi="Book Antiqua"/>
          <w:sz w:val="24"/>
          <w:szCs w:val="24"/>
        </w:rPr>
        <w:t xml:space="preserve">20 </w:t>
      </w:r>
      <w:proofErr w:type="spellStart"/>
      <w:r w:rsidRPr="00BE22D3">
        <w:rPr>
          <w:rFonts w:ascii="Book Antiqua" w:hAnsi="Book Antiqua"/>
          <w:b/>
          <w:sz w:val="24"/>
          <w:szCs w:val="24"/>
        </w:rPr>
        <w:t>Sarayani</w:t>
      </w:r>
      <w:proofErr w:type="spellEnd"/>
      <w:r w:rsidRPr="00BE22D3">
        <w:rPr>
          <w:rFonts w:ascii="Book Antiqua" w:hAnsi="Book Antiqua"/>
          <w:b/>
          <w:sz w:val="24"/>
          <w:szCs w:val="24"/>
        </w:rPr>
        <w:t xml:space="preserve"> A</w:t>
      </w:r>
      <w:r w:rsidRPr="00BE22D3">
        <w:rPr>
          <w:rFonts w:ascii="Book Antiqua" w:hAnsi="Book Antiqua"/>
          <w:sz w:val="24"/>
          <w:szCs w:val="24"/>
        </w:rPr>
        <w:t xml:space="preserve">, </w:t>
      </w:r>
      <w:proofErr w:type="spellStart"/>
      <w:r w:rsidRPr="00BE22D3">
        <w:rPr>
          <w:rFonts w:ascii="Book Antiqua" w:hAnsi="Book Antiqua"/>
          <w:sz w:val="24"/>
          <w:szCs w:val="24"/>
        </w:rPr>
        <w:t>Cicali</w:t>
      </w:r>
      <w:proofErr w:type="spellEnd"/>
      <w:r w:rsidRPr="00BE22D3">
        <w:rPr>
          <w:rFonts w:ascii="Book Antiqua" w:hAnsi="Book Antiqua"/>
          <w:sz w:val="24"/>
          <w:szCs w:val="24"/>
        </w:rPr>
        <w:t xml:space="preserve"> B, Henriksen CH, Brown JD. Safety signals for QT prolongation </w:t>
      </w:r>
      <w:r w:rsidRPr="00BE22D3">
        <w:rPr>
          <w:rFonts w:ascii="Book Antiqua" w:hAnsi="Book Antiqua"/>
          <w:sz w:val="24"/>
          <w:szCs w:val="24"/>
        </w:rPr>
        <w:lastRenderedPageBreak/>
        <w:t xml:space="preserve">or </w:t>
      </w:r>
      <w:proofErr w:type="spellStart"/>
      <w:r w:rsidRPr="00BE22D3">
        <w:rPr>
          <w:rFonts w:ascii="Book Antiqua" w:hAnsi="Book Antiqua"/>
          <w:sz w:val="24"/>
          <w:szCs w:val="24"/>
        </w:rPr>
        <w:t>Torsades</w:t>
      </w:r>
      <w:proofErr w:type="spellEnd"/>
      <w:r w:rsidRPr="00BE22D3">
        <w:rPr>
          <w:rFonts w:ascii="Book Antiqua" w:hAnsi="Book Antiqua"/>
          <w:sz w:val="24"/>
          <w:szCs w:val="24"/>
        </w:rPr>
        <w:t xml:space="preserve"> de Pointes associated with azithromycin with or without chloroquine or hydroxychloroquine. </w:t>
      </w:r>
      <w:r w:rsidRPr="00BE22D3">
        <w:rPr>
          <w:rFonts w:ascii="Book Antiqua" w:hAnsi="Book Antiqua"/>
          <w:i/>
          <w:sz w:val="24"/>
          <w:szCs w:val="24"/>
        </w:rPr>
        <w:t>Res Social Adm Pharm</w:t>
      </w:r>
      <w:r w:rsidR="00AB34E5" w:rsidRPr="00BE22D3">
        <w:rPr>
          <w:rFonts w:ascii="Book Antiqua" w:hAnsi="Book Antiqua"/>
          <w:sz w:val="24"/>
          <w:szCs w:val="24"/>
        </w:rPr>
        <w:t xml:space="preserve"> 2020</w:t>
      </w:r>
      <w:r w:rsidR="00AB34E5" w:rsidRPr="00BE22D3">
        <w:rPr>
          <w:rFonts w:ascii="Book Antiqua" w:eastAsiaTheme="minorEastAsia" w:hAnsi="Book Antiqua"/>
          <w:sz w:val="24"/>
          <w:szCs w:val="24"/>
          <w:lang w:eastAsia="zh-CN"/>
        </w:rPr>
        <w:t xml:space="preserve"> </w:t>
      </w:r>
      <w:r w:rsidRPr="00BE22D3">
        <w:rPr>
          <w:rFonts w:ascii="Book Antiqua" w:hAnsi="Book Antiqua"/>
          <w:sz w:val="24"/>
          <w:szCs w:val="24"/>
        </w:rPr>
        <w:t>[PMID: 32327397]</w:t>
      </w:r>
    </w:p>
    <w:p w14:paraId="42EC9BDF" w14:textId="77777777" w:rsidR="002F3370" w:rsidRPr="00BE22D3" w:rsidRDefault="002F3370"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sectPr w:rsidR="002F3370" w:rsidRPr="00BE22D3" w:rsidSect="00E837A5">
          <w:footerReference w:type="default" r:id="rId10"/>
          <w:pgSz w:w="11920" w:h="16860"/>
          <w:pgMar w:top="1440" w:right="1440" w:bottom="1440" w:left="1440" w:header="720" w:footer="720" w:gutter="0"/>
          <w:cols w:space="720"/>
        </w:sectPr>
      </w:pPr>
    </w:p>
    <w:p w14:paraId="32564599" w14:textId="77777777" w:rsidR="00134D4E" w:rsidRPr="00BE22D3" w:rsidRDefault="00134D4E" w:rsidP="00D10905">
      <w:pPr>
        <w:adjustRightInd w:val="0"/>
        <w:snapToGrid w:val="0"/>
        <w:spacing w:line="360" w:lineRule="auto"/>
        <w:ind w:firstLine="1"/>
        <w:jc w:val="both"/>
        <w:rPr>
          <w:rFonts w:ascii="Book Antiqua" w:hAnsi="Book Antiqua"/>
          <w:b/>
          <w:sz w:val="24"/>
          <w:szCs w:val="24"/>
        </w:rPr>
      </w:pPr>
      <w:r w:rsidRPr="00BE22D3">
        <w:rPr>
          <w:rFonts w:ascii="Book Antiqua" w:hAnsi="Book Antiqua"/>
          <w:b/>
          <w:sz w:val="24"/>
          <w:szCs w:val="24"/>
        </w:rPr>
        <w:lastRenderedPageBreak/>
        <w:t>Footnotes</w:t>
      </w:r>
    </w:p>
    <w:p w14:paraId="32B8DA12" w14:textId="0EDB3A77" w:rsidR="00134D4E" w:rsidRPr="00BE22D3" w:rsidRDefault="00134D4E" w:rsidP="00D10905">
      <w:pPr>
        <w:adjustRightInd w:val="0"/>
        <w:snapToGrid w:val="0"/>
        <w:spacing w:line="360" w:lineRule="auto"/>
        <w:ind w:firstLine="1"/>
        <w:jc w:val="both"/>
        <w:rPr>
          <w:rFonts w:ascii="Book Antiqua" w:hAnsi="Book Antiqua"/>
          <w:b/>
          <w:color w:val="000000"/>
          <w:sz w:val="24"/>
          <w:szCs w:val="24"/>
        </w:rPr>
      </w:pPr>
      <w:r w:rsidRPr="00BE22D3">
        <w:rPr>
          <w:rFonts w:ascii="Book Antiqua" w:hAnsi="Book Antiqua"/>
          <w:b/>
          <w:color w:val="000000"/>
          <w:sz w:val="24"/>
          <w:szCs w:val="24"/>
        </w:rPr>
        <w:t>Conflict-of-interest statement</w:t>
      </w:r>
      <w:r w:rsidRPr="00BE22D3">
        <w:rPr>
          <w:rFonts w:ascii="Book Antiqua" w:hAnsi="Book Antiqua"/>
          <w:b/>
          <w:color w:val="000000"/>
          <w:sz w:val="24"/>
          <w:szCs w:val="24"/>
          <w:lang w:eastAsia="zh-CN"/>
        </w:rPr>
        <w:t xml:space="preserve">: </w:t>
      </w:r>
      <w:r w:rsidRPr="00BE22D3">
        <w:rPr>
          <w:rFonts w:ascii="Book Antiqua" w:hAnsi="Book Antiqua"/>
          <w:color w:val="000000"/>
          <w:sz w:val="24"/>
          <w:szCs w:val="24"/>
          <w:lang w:eastAsia="zh-CN"/>
        </w:rPr>
        <w:t>No conflict of interest.</w:t>
      </w:r>
    </w:p>
    <w:p w14:paraId="7892B60F" w14:textId="77777777" w:rsidR="00134D4E" w:rsidRPr="00BE22D3" w:rsidRDefault="00134D4E" w:rsidP="00D10905">
      <w:pPr>
        <w:adjustRightInd w:val="0"/>
        <w:snapToGrid w:val="0"/>
        <w:spacing w:line="360" w:lineRule="auto"/>
        <w:ind w:firstLine="1"/>
        <w:jc w:val="both"/>
        <w:rPr>
          <w:rFonts w:ascii="Book Antiqua" w:hAnsi="Book Antiqua"/>
          <w:b/>
          <w:color w:val="000000"/>
          <w:sz w:val="24"/>
          <w:szCs w:val="24"/>
          <w:lang w:eastAsia="zh-CN"/>
        </w:rPr>
      </w:pPr>
    </w:p>
    <w:p w14:paraId="2F5F4F44" w14:textId="77777777" w:rsidR="00134D4E" w:rsidRPr="00BE22D3" w:rsidRDefault="00134D4E" w:rsidP="00D10905">
      <w:pPr>
        <w:adjustRightInd w:val="0"/>
        <w:snapToGrid w:val="0"/>
        <w:spacing w:line="360" w:lineRule="auto"/>
        <w:ind w:firstLine="1"/>
        <w:jc w:val="both"/>
        <w:rPr>
          <w:rFonts w:ascii="Book Antiqua" w:hAnsi="Book Antiqua"/>
          <w:color w:val="000000"/>
          <w:sz w:val="24"/>
          <w:szCs w:val="24"/>
          <w:lang w:eastAsia="zh-CN"/>
        </w:rPr>
      </w:pPr>
      <w:r w:rsidRPr="00BE22D3">
        <w:rPr>
          <w:rFonts w:ascii="Book Antiqua" w:hAnsi="Book Antiqua"/>
          <w:b/>
          <w:color w:val="000000"/>
          <w:sz w:val="24"/>
          <w:szCs w:val="24"/>
        </w:rPr>
        <w:t>Open-Access:</w:t>
      </w:r>
      <w:r w:rsidRPr="00BE22D3">
        <w:rPr>
          <w:rFonts w:ascii="Book Antiqua" w:hAnsi="Book Antiqua"/>
          <w:color w:val="000000"/>
          <w:sz w:val="24"/>
          <w:szCs w:val="24"/>
        </w:rPr>
        <w:t xml:space="preserve"> This article is an open-access </w:t>
      </w:r>
      <w:r w:rsidRPr="00BE22D3">
        <w:rPr>
          <w:rFonts w:ascii="Book Antiqua" w:hAnsi="Book Antiqua"/>
          <w:sz w:val="24"/>
          <w:szCs w:val="24"/>
        </w:rPr>
        <w:t xml:space="preserve">article that was selected </w:t>
      </w:r>
      <w:r w:rsidRPr="00BE22D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0BA3E" w14:textId="77777777" w:rsidR="00134D4E" w:rsidRPr="00BE22D3" w:rsidRDefault="00134D4E" w:rsidP="00D10905">
      <w:pPr>
        <w:adjustRightInd w:val="0"/>
        <w:snapToGrid w:val="0"/>
        <w:spacing w:line="360" w:lineRule="auto"/>
        <w:ind w:firstLine="1"/>
        <w:jc w:val="both"/>
        <w:rPr>
          <w:rFonts w:ascii="Book Antiqua" w:hAnsi="Book Antiqua"/>
          <w:color w:val="000000"/>
          <w:sz w:val="24"/>
          <w:szCs w:val="24"/>
          <w:lang w:eastAsia="zh-CN"/>
        </w:rPr>
      </w:pPr>
    </w:p>
    <w:p w14:paraId="6669C9B9" w14:textId="42F82C0A" w:rsidR="00134D4E" w:rsidRPr="00BE22D3" w:rsidRDefault="00134D4E" w:rsidP="00D10905">
      <w:pPr>
        <w:adjustRightInd w:val="0"/>
        <w:snapToGrid w:val="0"/>
        <w:spacing w:line="360" w:lineRule="auto"/>
        <w:ind w:firstLine="1"/>
        <w:jc w:val="both"/>
        <w:rPr>
          <w:rFonts w:ascii="Book Antiqua" w:eastAsiaTheme="minorEastAsia" w:hAnsi="Book Antiqua"/>
          <w:bCs/>
          <w:color w:val="000000"/>
          <w:sz w:val="24"/>
          <w:szCs w:val="24"/>
          <w:lang w:eastAsia="zh-CN"/>
        </w:rPr>
      </w:pPr>
      <w:r w:rsidRPr="00BE22D3">
        <w:rPr>
          <w:rFonts w:ascii="Book Antiqua" w:hAnsi="Book Antiqua"/>
          <w:b/>
          <w:bCs/>
          <w:color w:val="000000"/>
          <w:sz w:val="24"/>
          <w:szCs w:val="24"/>
          <w:lang w:eastAsia="pl-PL"/>
        </w:rPr>
        <w:t>Manuscript source:</w:t>
      </w:r>
      <w:r w:rsidRPr="00BE22D3">
        <w:rPr>
          <w:rFonts w:ascii="Book Antiqua" w:hAnsi="Book Antiqua"/>
          <w:b/>
          <w:bCs/>
          <w:color w:val="000000"/>
          <w:sz w:val="24"/>
          <w:szCs w:val="24"/>
          <w:lang w:eastAsia="zh-CN"/>
        </w:rPr>
        <w:t xml:space="preserve"> </w:t>
      </w:r>
      <w:r w:rsidRPr="00BE22D3">
        <w:rPr>
          <w:rFonts w:ascii="Book Antiqua" w:hAnsi="Book Antiqua"/>
          <w:bCs/>
          <w:color w:val="000000"/>
          <w:sz w:val="24"/>
          <w:szCs w:val="24"/>
          <w:lang w:eastAsia="pl-PL"/>
        </w:rPr>
        <w:t>Invited manuscript</w:t>
      </w:r>
    </w:p>
    <w:p w14:paraId="0B5D1356" w14:textId="77777777" w:rsidR="00134D4E" w:rsidRPr="00BE22D3" w:rsidRDefault="00134D4E" w:rsidP="00D10905">
      <w:pPr>
        <w:adjustRightInd w:val="0"/>
        <w:snapToGrid w:val="0"/>
        <w:spacing w:line="360" w:lineRule="auto"/>
        <w:ind w:firstLine="1"/>
        <w:jc w:val="both"/>
        <w:rPr>
          <w:rFonts w:ascii="Book Antiqua" w:eastAsiaTheme="minorEastAsia" w:hAnsi="Book Antiqua"/>
          <w:bCs/>
          <w:color w:val="000000"/>
          <w:sz w:val="24"/>
          <w:szCs w:val="24"/>
          <w:lang w:eastAsia="zh-CN"/>
        </w:rPr>
      </w:pPr>
    </w:p>
    <w:p w14:paraId="036CA337" w14:textId="5550DE45" w:rsidR="00134D4E" w:rsidRPr="00BE22D3" w:rsidRDefault="00134D4E"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BE22D3">
        <w:rPr>
          <w:rFonts w:ascii="Book Antiqua" w:hAnsi="Book Antiqua"/>
          <w:b/>
          <w:color w:val="000000"/>
          <w:sz w:val="24"/>
          <w:szCs w:val="24"/>
        </w:rPr>
        <w:t>Peer-review started:</w:t>
      </w:r>
      <w:r w:rsidRPr="00BE22D3">
        <w:rPr>
          <w:rFonts w:ascii="Book Antiqua" w:hAnsi="Book Antiqua"/>
          <w:b/>
          <w:color w:val="000000"/>
          <w:sz w:val="24"/>
          <w:szCs w:val="24"/>
          <w:lang w:eastAsia="zh-CN"/>
        </w:rPr>
        <w:t xml:space="preserve"> </w:t>
      </w:r>
      <w:r w:rsidRPr="00BE22D3">
        <w:rPr>
          <w:rFonts w:ascii="Book Antiqua" w:eastAsiaTheme="minorEastAsia" w:hAnsi="Book Antiqua"/>
          <w:color w:val="000000"/>
          <w:sz w:val="24"/>
          <w:szCs w:val="24"/>
          <w:lang w:eastAsia="zh-CN"/>
        </w:rPr>
        <w:t>May 18, 2020</w:t>
      </w:r>
    </w:p>
    <w:p w14:paraId="79BE22C2" w14:textId="1FAFA2C4" w:rsidR="00134D4E" w:rsidRPr="00BE22D3" w:rsidRDefault="00134D4E" w:rsidP="00D10905">
      <w:pPr>
        <w:adjustRightInd w:val="0"/>
        <w:snapToGrid w:val="0"/>
        <w:spacing w:line="360" w:lineRule="auto"/>
        <w:ind w:firstLine="1"/>
        <w:jc w:val="both"/>
        <w:rPr>
          <w:rFonts w:ascii="Book Antiqua" w:eastAsiaTheme="minorEastAsia" w:hAnsi="Book Antiqua"/>
          <w:b/>
          <w:color w:val="000000"/>
          <w:sz w:val="24"/>
          <w:szCs w:val="24"/>
          <w:lang w:eastAsia="zh-CN"/>
        </w:rPr>
      </w:pPr>
      <w:r w:rsidRPr="00BE22D3">
        <w:rPr>
          <w:rFonts w:ascii="Book Antiqua" w:hAnsi="Book Antiqua"/>
          <w:b/>
          <w:color w:val="000000"/>
          <w:sz w:val="24"/>
          <w:szCs w:val="24"/>
        </w:rPr>
        <w:t>First decision:</w:t>
      </w:r>
      <w:r w:rsidRPr="00BE22D3">
        <w:rPr>
          <w:rFonts w:ascii="Book Antiqua" w:hAnsi="Book Antiqua"/>
          <w:b/>
          <w:color w:val="000000"/>
          <w:sz w:val="24"/>
          <w:szCs w:val="24"/>
          <w:lang w:eastAsia="zh-CN"/>
        </w:rPr>
        <w:t xml:space="preserve"> </w:t>
      </w:r>
      <w:r w:rsidRPr="00BE22D3">
        <w:rPr>
          <w:rFonts w:ascii="Book Antiqua" w:eastAsiaTheme="minorEastAsia" w:hAnsi="Book Antiqua"/>
          <w:color w:val="000000"/>
          <w:sz w:val="24"/>
          <w:szCs w:val="24"/>
          <w:lang w:eastAsia="zh-CN"/>
        </w:rPr>
        <w:t>June 8, 2020</w:t>
      </w:r>
    </w:p>
    <w:p w14:paraId="0E486C02" w14:textId="4755C6C7" w:rsidR="00134D4E" w:rsidRPr="00BE22D3" w:rsidRDefault="00134D4E" w:rsidP="00D10905">
      <w:pPr>
        <w:adjustRightInd w:val="0"/>
        <w:snapToGrid w:val="0"/>
        <w:spacing w:line="360" w:lineRule="auto"/>
        <w:ind w:firstLine="1"/>
        <w:jc w:val="both"/>
        <w:rPr>
          <w:rFonts w:ascii="Book Antiqua" w:hAnsi="Book Antiqua"/>
          <w:b/>
          <w:color w:val="000000"/>
          <w:sz w:val="24"/>
          <w:szCs w:val="24"/>
          <w:lang w:eastAsia="zh-CN"/>
        </w:rPr>
      </w:pPr>
      <w:r w:rsidRPr="00BE22D3">
        <w:rPr>
          <w:rFonts w:ascii="Book Antiqua" w:hAnsi="Book Antiqua"/>
          <w:b/>
          <w:color w:val="000000"/>
          <w:sz w:val="24"/>
          <w:szCs w:val="24"/>
        </w:rPr>
        <w:t>Article in press:</w:t>
      </w:r>
      <w:r w:rsidR="00BE22D3" w:rsidRPr="00BE22D3">
        <w:rPr>
          <w:rFonts w:ascii="Book Antiqua" w:hAnsi="Book Antiqua"/>
          <w:b/>
          <w:color w:val="000000"/>
          <w:sz w:val="24"/>
          <w:szCs w:val="24"/>
        </w:rPr>
        <w:t xml:space="preserve"> </w:t>
      </w:r>
      <w:r w:rsidR="00BE22D3" w:rsidRPr="00BE22D3">
        <w:rPr>
          <w:rFonts w:ascii="Book Antiqua" w:hAnsi="Book Antiqua"/>
          <w:bCs/>
          <w:color w:val="000000"/>
          <w:sz w:val="24"/>
          <w:szCs w:val="24"/>
        </w:rPr>
        <w:t>June 8, 2020</w:t>
      </w:r>
    </w:p>
    <w:p w14:paraId="0B644233" w14:textId="77777777" w:rsidR="00134D4E" w:rsidRPr="00BE22D3" w:rsidRDefault="00134D4E" w:rsidP="00D10905">
      <w:pPr>
        <w:adjustRightInd w:val="0"/>
        <w:snapToGrid w:val="0"/>
        <w:spacing w:line="360" w:lineRule="auto"/>
        <w:ind w:firstLine="1"/>
        <w:jc w:val="both"/>
        <w:rPr>
          <w:rFonts w:ascii="Book Antiqua" w:hAnsi="Book Antiqua"/>
          <w:b/>
          <w:color w:val="000000"/>
          <w:sz w:val="24"/>
          <w:szCs w:val="24"/>
          <w:lang w:eastAsia="zh-CN"/>
        </w:rPr>
      </w:pPr>
    </w:p>
    <w:p w14:paraId="204C5E38" w14:textId="72DB4B04" w:rsidR="00134D4E" w:rsidRPr="00BE22D3" w:rsidRDefault="00134D4E" w:rsidP="00D10905">
      <w:pPr>
        <w:adjustRightInd w:val="0"/>
        <w:snapToGrid w:val="0"/>
        <w:spacing w:line="360" w:lineRule="auto"/>
        <w:ind w:firstLine="1"/>
        <w:jc w:val="both"/>
        <w:rPr>
          <w:rFonts w:ascii="Book Antiqua" w:eastAsia="微软雅黑" w:hAnsi="Book Antiqua" w:cs="宋体"/>
          <w:sz w:val="24"/>
          <w:szCs w:val="24"/>
          <w:lang w:eastAsia="zh-CN"/>
        </w:rPr>
      </w:pPr>
      <w:r w:rsidRPr="00BE22D3">
        <w:rPr>
          <w:rFonts w:ascii="Book Antiqua" w:hAnsi="Book Antiqua" w:cs="宋体"/>
          <w:b/>
          <w:sz w:val="24"/>
          <w:szCs w:val="24"/>
          <w:lang w:eastAsia="zh-CN"/>
        </w:rPr>
        <w:t xml:space="preserve">Specialty type: </w:t>
      </w:r>
      <w:r w:rsidRPr="00BE22D3">
        <w:rPr>
          <w:rFonts w:ascii="Book Antiqua" w:eastAsia="微软雅黑" w:hAnsi="Book Antiqua" w:cs="宋体"/>
          <w:sz w:val="24"/>
          <w:szCs w:val="24"/>
        </w:rPr>
        <w:t>Medicine, research and experimental</w:t>
      </w:r>
    </w:p>
    <w:p w14:paraId="2CC74CF5" w14:textId="530701EA" w:rsidR="00134D4E" w:rsidRPr="00BE22D3" w:rsidRDefault="00134D4E" w:rsidP="00D10905">
      <w:pPr>
        <w:adjustRightInd w:val="0"/>
        <w:snapToGrid w:val="0"/>
        <w:spacing w:line="360" w:lineRule="auto"/>
        <w:ind w:firstLine="1"/>
        <w:jc w:val="both"/>
        <w:rPr>
          <w:rFonts w:ascii="Book Antiqua" w:hAnsi="Book Antiqua" w:cs="宋体"/>
          <w:sz w:val="24"/>
          <w:szCs w:val="24"/>
          <w:lang w:eastAsia="zh-CN"/>
        </w:rPr>
      </w:pPr>
      <w:r w:rsidRPr="00BE22D3">
        <w:rPr>
          <w:rFonts w:ascii="Book Antiqua" w:hAnsi="Book Antiqua" w:cs="宋体"/>
          <w:b/>
          <w:sz w:val="24"/>
          <w:szCs w:val="24"/>
          <w:lang w:eastAsia="zh-CN"/>
        </w:rPr>
        <w:t xml:space="preserve">Country/Territory of origin: </w:t>
      </w:r>
      <w:r w:rsidRPr="00BE22D3">
        <w:rPr>
          <w:rFonts w:ascii="Book Antiqua" w:hAnsi="Book Antiqua"/>
          <w:color w:val="000000"/>
          <w:sz w:val="24"/>
          <w:szCs w:val="24"/>
        </w:rPr>
        <w:t>Italy</w:t>
      </w:r>
    </w:p>
    <w:p w14:paraId="74E018D6" w14:textId="77777777" w:rsidR="00134D4E" w:rsidRPr="00BE22D3" w:rsidRDefault="00134D4E" w:rsidP="00D10905">
      <w:pPr>
        <w:adjustRightInd w:val="0"/>
        <w:snapToGrid w:val="0"/>
        <w:spacing w:line="360" w:lineRule="auto"/>
        <w:ind w:firstLine="1"/>
        <w:jc w:val="both"/>
        <w:rPr>
          <w:rFonts w:ascii="Book Antiqua" w:hAnsi="Book Antiqua" w:cs="宋体"/>
          <w:b/>
          <w:sz w:val="24"/>
          <w:szCs w:val="24"/>
          <w:lang w:eastAsia="zh-CN"/>
        </w:rPr>
      </w:pPr>
      <w:r w:rsidRPr="00BE22D3">
        <w:rPr>
          <w:rFonts w:ascii="Book Antiqua" w:hAnsi="Book Antiqua" w:cs="宋体"/>
          <w:b/>
          <w:sz w:val="24"/>
          <w:szCs w:val="24"/>
          <w:lang w:eastAsia="zh-CN"/>
        </w:rPr>
        <w:t>Peer-review report’s scientific quality classification</w:t>
      </w:r>
    </w:p>
    <w:p w14:paraId="5425AEAB" w14:textId="2F8C2947" w:rsidR="00134D4E" w:rsidRPr="00BE22D3" w:rsidRDefault="00134D4E" w:rsidP="00D10905">
      <w:pPr>
        <w:adjustRightInd w:val="0"/>
        <w:snapToGrid w:val="0"/>
        <w:spacing w:line="360" w:lineRule="auto"/>
        <w:ind w:firstLine="1"/>
        <w:jc w:val="both"/>
        <w:rPr>
          <w:rFonts w:ascii="Book Antiqua" w:eastAsiaTheme="minorEastAsia" w:hAnsi="Book Antiqua" w:cs="宋体"/>
          <w:sz w:val="24"/>
          <w:szCs w:val="24"/>
          <w:lang w:eastAsia="zh-CN"/>
        </w:rPr>
      </w:pPr>
      <w:r w:rsidRPr="00BE22D3">
        <w:rPr>
          <w:rFonts w:ascii="Book Antiqua" w:hAnsi="Book Antiqua" w:cs="宋体"/>
          <w:sz w:val="24"/>
          <w:szCs w:val="24"/>
          <w:lang w:eastAsia="zh-CN"/>
        </w:rPr>
        <w:t xml:space="preserve">Grade A (Excellent): </w:t>
      </w:r>
      <w:r w:rsidRPr="00BE22D3">
        <w:rPr>
          <w:rFonts w:ascii="Book Antiqua" w:eastAsiaTheme="minorEastAsia" w:hAnsi="Book Antiqua" w:cs="宋体"/>
          <w:sz w:val="24"/>
          <w:szCs w:val="24"/>
          <w:lang w:eastAsia="zh-CN"/>
        </w:rPr>
        <w:t>0</w:t>
      </w:r>
    </w:p>
    <w:p w14:paraId="44AAC9BC" w14:textId="77777777" w:rsidR="00134D4E" w:rsidRPr="00BE22D3" w:rsidRDefault="00134D4E" w:rsidP="00D10905">
      <w:pPr>
        <w:adjustRightInd w:val="0"/>
        <w:snapToGrid w:val="0"/>
        <w:spacing w:line="360" w:lineRule="auto"/>
        <w:ind w:firstLine="1"/>
        <w:jc w:val="both"/>
        <w:rPr>
          <w:rFonts w:ascii="Book Antiqua" w:hAnsi="Book Antiqua" w:cs="宋体"/>
          <w:sz w:val="24"/>
          <w:szCs w:val="24"/>
          <w:lang w:eastAsia="zh-CN"/>
        </w:rPr>
      </w:pPr>
      <w:r w:rsidRPr="00BE22D3">
        <w:rPr>
          <w:rFonts w:ascii="Book Antiqua" w:hAnsi="Book Antiqua" w:cs="宋体"/>
          <w:sz w:val="24"/>
          <w:szCs w:val="24"/>
          <w:lang w:eastAsia="zh-CN"/>
        </w:rPr>
        <w:t>Grade B (Very good): 0</w:t>
      </w:r>
    </w:p>
    <w:p w14:paraId="670A158D" w14:textId="40E373FE" w:rsidR="00134D4E" w:rsidRPr="00BE22D3" w:rsidRDefault="00134D4E" w:rsidP="00D10905">
      <w:pPr>
        <w:adjustRightInd w:val="0"/>
        <w:snapToGrid w:val="0"/>
        <w:spacing w:line="360" w:lineRule="auto"/>
        <w:ind w:firstLine="1"/>
        <w:jc w:val="both"/>
        <w:rPr>
          <w:rFonts w:ascii="Book Antiqua" w:eastAsiaTheme="minorEastAsia" w:hAnsi="Book Antiqua" w:cs="宋体"/>
          <w:sz w:val="24"/>
          <w:szCs w:val="24"/>
          <w:lang w:eastAsia="zh-CN"/>
        </w:rPr>
      </w:pPr>
      <w:r w:rsidRPr="00BE22D3">
        <w:rPr>
          <w:rFonts w:ascii="Book Antiqua" w:hAnsi="Book Antiqua" w:cs="宋体"/>
          <w:sz w:val="24"/>
          <w:szCs w:val="24"/>
          <w:lang w:eastAsia="zh-CN"/>
        </w:rPr>
        <w:t xml:space="preserve">Grade C (Good): </w:t>
      </w:r>
      <w:r w:rsidRPr="00BE22D3">
        <w:rPr>
          <w:rFonts w:ascii="Book Antiqua" w:eastAsiaTheme="minorEastAsia" w:hAnsi="Book Antiqua" w:cs="宋体"/>
          <w:sz w:val="24"/>
          <w:szCs w:val="24"/>
          <w:lang w:eastAsia="zh-CN"/>
        </w:rPr>
        <w:t>0</w:t>
      </w:r>
    </w:p>
    <w:p w14:paraId="08E99D6A" w14:textId="77777777" w:rsidR="00134D4E" w:rsidRPr="00BE22D3" w:rsidRDefault="00134D4E" w:rsidP="00D10905">
      <w:pPr>
        <w:adjustRightInd w:val="0"/>
        <w:snapToGrid w:val="0"/>
        <w:spacing w:line="360" w:lineRule="auto"/>
        <w:ind w:firstLine="1"/>
        <w:jc w:val="both"/>
        <w:rPr>
          <w:rFonts w:ascii="Book Antiqua" w:hAnsi="Book Antiqua" w:cs="宋体"/>
          <w:sz w:val="24"/>
          <w:szCs w:val="24"/>
          <w:lang w:eastAsia="zh-CN"/>
        </w:rPr>
      </w:pPr>
      <w:r w:rsidRPr="00BE22D3">
        <w:rPr>
          <w:rFonts w:ascii="Book Antiqua" w:hAnsi="Book Antiqua" w:cs="宋体"/>
          <w:sz w:val="24"/>
          <w:szCs w:val="24"/>
          <w:lang w:eastAsia="zh-CN"/>
        </w:rPr>
        <w:t>Grade D (Fair): 0</w:t>
      </w:r>
    </w:p>
    <w:p w14:paraId="0548A129" w14:textId="66AF43AD" w:rsidR="00134D4E" w:rsidRPr="00BE22D3" w:rsidRDefault="00134D4E" w:rsidP="00D10905">
      <w:pPr>
        <w:adjustRightInd w:val="0"/>
        <w:snapToGrid w:val="0"/>
        <w:spacing w:line="360" w:lineRule="auto"/>
        <w:ind w:firstLine="1"/>
        <w:jc w:val="both"/>
        <w:rPr>
          <w:rFonts w:ascii="Book Antiqua" w:eastAsiaTheme="minorEastAsia" w:hAnsi="Book Antiqua"/>
          <w:kern w:val="2"/>
          <w:sz w:val="24"/>
          <w:szCs w:val="24"/>
          <w:lang w:eastAsia="zh-CN"/>
        </w:rPr>
      </w:pPr>
      <w:r w:rsidRPr="00BE22D3">
        <w:rPr>
          <w:rFonts w:ascii="Book Antiqua" w:hAnsi="Book Antiqua" w:cs="宋体"/>
          <w:sz w:val="24"/>
          <w:szCs w:val="24"/>
          <w:lang w:eastAsia="zh-CN"/>
        </w:rPr>
        <w:t xml:space="preserve">Grade E (Poor): </w:t>
      </w:r>
      <w:r w:rsidRPr="00BE22D3">
        <w:rPr>
          <w:rFonts w:ascii="Book Antiqua" w:eastAsiaTheme="minorEastAsia" w:hAnsi="Book Antiqua" w:cs="宋体"/>
          <w:sz w:val="24"/>
          <w:szCs w:val="24"/>
          <w:lang w:eastAsia="zh-CN"/>
        </w:rPr>
        <w:t>E</w:t>
      </w:r>
    </w:p>
    <w:p w14:paraId="4E5B5778" w14:textId="77777777" w:rsidR="00134D4E" w:rsidRPr="00BE22D3" w:rsidRDefault="00134D4E" w:rsidP="00D10905">
      <w:pPr>
        <w:adjustRightInd w:val="0"/>
        <w:snapToGrid w:val="0"/>
        <w:spacing w:line="360" w:lineRule="auto"/>
        <w:ind w:firstLine="1"/>
        <w:jc w:val="both"/>
        <w:rPr>
          <w:rFonts w:ascii="Book Antiqua" w:hAnsi="Book Antiqua"/>
          <w:color w:val="000000"/>
          <w:sz w:val="24"/>
          <w:szCs w:val="24"/>
          <w:lang w:eastAsia="zh-CN"/>
        </w:rPr>
      </w:pPr>
    </w:p>
    <w:p w14:paraId="21376B91" w14:textId="46D5700B" w:rsidR="00134D4E" w:rsidRPr="00BE22D3" w:rsidRDefault="00134D4E" w:rsidP="00D10905">
      <w:pPr>
        <w:pStyle w:val="ListParagraph1"/>
        <w:widowControl w:val="0"/>
        <w:adjustRightInd w:val="0"/>
        <w:snapToGrid w:val="0"/>
        <w:spacing w:line="360" w:lineRule="auto"/>
        <w:ind w:left="0" w:firstLine="1"/>
        <w:contextualSpacing w:val="0"/>
        <w:jc w:val="both"/>
        <w:rPr>
          <w:rFonts w:ascii="Book Antiqua" w:hAnsi="Book Antiqua"/>
          <w:b/>
          <w:bCs/>
          <w:color w:val="000000"/>
          <w:lang w:eastAsia="zh-CN"/>
        </w:rPr>
      </w:pPr>
      <w:bookmarkStart w:id="1" w:name="OLE_LINK139"/>
      <w:bookmarkStart w:id="2" w:name="OLE_LINK142"/>
      <w:bookmarkStart w:id="3" w:name="OLE_LINK187"/>
      <w:r w:rsidRPr="00BE22D3">
        <w:rPr>
          <w:rStyle w:val="a7"/>
          <w:rFonts w:ascii="Book Antiqua" w:hAnsi="Book Antiqua" w:cs="Arial"/>
          <w:color w:val="000000"/>
        </w:rPr>
        <w:t>P-Reviewer</w:t>
      </w:r>
      <w:r w:rsidRPr="00BE22D3">
        <w:rPr>
          <w:rStyle w:val="a7"/>
          <w:rFonts w:ascii="Book Antiqua" w:hAnsi="Book Antiqua" w:cs="Arial"/>
          <w:color w:val="000000"/>
          <w:lang w:eastAsia="zh-CN"/>
        </w:rPr>
        <w:t>:</w:t>
      </w:r>
      <w:r w:rsidRPr="00BE22D3">
        <w:rPr>
          <w:rFonts w:ascii="Book Antiqua" w:hAnsi="Book Antiqua"/>
          <w:bCs/>
          <w:color w:val="000000"/>
        </w:rPr>
        <w:t xml:space="preserve"> </w:t>
      </w:r>
      <w:r w:rsidRPr="00BE22D3">
        <w:rPr>
          <w:rFonts w:ascii="Book Antiqua" w:hAnsi="Book Antiqua"/>
        </w:rPr>
        <w:t>Zutshi</w:t>
      </w:r>
      <w:r w:rsidRPr="00BE22D3">
        <w:rPr>
          <w:rFonts w:ascii="Book Antiqua" w:hAnsi="Book Antiqua"/>
          <w:lang w:eastAsia="zh-CN"/>
        </w:rPr>
        <w:t xml:space="preserve"> D</w:t>
      </w:r>
      <w:r w:rsidRPr="00BE22D3">
        <w:rPr>
          <w:rFonts w:ascii="Book Antiqua" w:hAnsi="Book Antiqua"/>
          <w:bCs/>
          <w:color w:val="000000"/>
        </w:rPr>
        <w:t xml:space="preserve"> </w:t>
      </w:r>
      <w:r w:rsidRPr="00BE22D3">
        <w:rPr>
          <w:rFonts w:ascii="Book Antiqua" w:hAnsi="Book Antiqua"/>
          <w:b/>
          <w:bCs/>
          <w:color w:val="000000"/>
        </w:rPr>
        <w:t>S-Editor</w:t>
      </w:r>
      <w:r w:rsidRPr="00BE22D3">
        <w:rPr>
          <w:rFonts w:ascii="Book Antiqua" w:hAnsi="Book Antiqua"/>
          <w:b/>
          <w:bCs/>
          <w:color w:val="000000"/>
          <w:lang w:eastAsia="zh-CN"/>
        </w:rPr>
        <w:t>:</w:t>
      </w:r>
      <w:r w:rsidRPr="00BE22D3">
        <w:rPr>
          <w:rFonts w:ascii="Book Antiqua" w:hAnsi="Book Antiqua"/>
          <w:bCs/>
          <w:color w:val="000000"/>
        </w:rPr>
        <w:t xml:space="preserve"> </w:t>
      </w:r>
      <w:r w:rsidRPr="00BE22D3">
        <w:rPr>
          <w:rFonts w:ascii="Book Antiqua" w:hAnsi="Book Antiqua"/>
          <w:bCs/>
          <w:color w:val="000000"/>
          <w:lang w:eastAsia="zh-CN"/>
        </w:rPr>
        <w:t>Wang JL</w:t>
      </w:r>
      <w:r w:rsidRPr="00BE22D3">
        <w:rPr>
          <w:rFonts w:ascii="Book Antiqua" w:hAnsi="Book Antiqua"/>
          <w:b/>
          <w:bCs/>
          <w:color w:val="000000"/>
          <w:lang w:eastAsia="zh-CN"/>
        </w:rPr>
        <w:t xml:space="preserve"> </w:t>
      </w:r>
      <w:r w:rsidRPr="00BE22D3">
        <w:rPr>
          <w:rFonts w:ascii="Book Antiqua" w:hAnsi="Book Antiqua"/>
          <w:b/>
          <w:bCs/>
          <w:color w:val="000000"/>
        </w:rPr>
        <w:t>L-Editor</w:t>
      </w:r>
      <w:r w:rsidRPr="00BE22D3">
        <w:rPr>
          <w:rFonts w:ascii="Book Antiqua" w:hAnsi="Book Antiqua"/>
          <w:b/>
          <w:bCs/>
          <w:color w:val="000000"/>
          <w:lang w:eastAsia="zh-CN"/>
        </w:rPr>
        <w:t>:</w:t>
      </w:r>
      <w:r w:rsidRPr="00BE22D3">
        <w:rPr>
          <w:rFonts w:ascii="Book Antiqua" w:hAnsi="Book Antiqua"/>
          <w:b/>
          <w:bCs/>
          <w:color w:val="000000"/>
        </w:rPr>
        <w:t xml:space="preserve"> </w:t>
      </w:r>
      <w:proofErr w:type="spellStart"/>
      <w:r w:rsidR="009E4013" w:rsidRPr="00BE22D3">
        <w:rPr>
          <w:rFonts w:ascii="Book Antiqua" w:hAnsi="Book Antiqua"/>
          <w:bCs/>
          <w:color w:val="000000"/>
        </w:rPr>
        <w:t>Filipodia</w:t>
      </w:r>
      <w:proofErr w:type="spellEnd"/>
      <w:r w:rsidRPr="00BE22D3">
        <w:rPr>
          <w:rFonts w:ascii="Book Antiqua" w:hAnsi="Book Antiqua"/>
          <w:b/>
          <w:bCs/>
          <w:color w:val="000000"/>
        </w:rPr>
        <w:t xml:space="preserve"> E-Editor</w:t>
      </w:r>
      <w:bookmarkEnd w:id="1"/>
      <w:r w:rsidRPr="00BE22D3">
        <w:rPr>
          <w:rFonts w:ascii="Book Antiqua" w:hAnsi="Book Antiqua"/>
          <w:b/>
          <w:bCs/>
          <w:color w:val="000000"/>
          <w:lang w:eastAsia="zh-CN"/>
        </w:rPr>
        <w:t>:</w:t>
      </w:r>
      <w:bookmarkEnd w:id="2"/>
      <w:bookmarkEnd w:id="3"/>
      <w:r w:rsidR="00BE22D3" w:rsidRPr="00BE22D3">
        <w:rPr>
          <w:rFonts w:ascii="Book Antiqua" w:hAnsi="Book Antiqua" w:hint="eastAsia"/>
          <w:b/>
          <w:bCs/>
          <w:color w:val="000000"/>
          <w:lang w:eastAsia="zh-CN"/>
        </w:rPr>
        <w:t xml:space="preserve"> </w:t>
      </w:r>
      <w:r w:rsidR="00BE22D3" w:rsidRPr="00BE22D3">
        <w:rPr>
          <w:rFonts w:ascii="Book Antiqua" w:hAnsi="Book Antiqua" w:hint="eastAsia"/>
          <w:b/>
          <w:bCs/>
          <w:color w:val="000000"/>
          <w:lang w:eastAsia="zh-CN"/>
        </w:rPr>
        <w:t>L</w:t>
      </w:r>
      <w:r w:rsidR="00BE22D3" w:rsidRPr="00BE22D3">
        <w:rPr>
          <w:rFonts w:ascii="Book Antiqua" w:hAnsi="Book Antiqua" w:hint="eastAsia"/>
          <w:b/>
          <w:bCs/>
          <w:color w:val="000000"/>
          <w:lang w:eastAsia="zh-CN"/>
        </w:rPr>
        <w:t>iu JH</w:t>
      </w:r>
    </w:p>
    <w:p w14:paraId="477648FB" w14:textId="77777777" w:rsidR="0069055F" w:rsidRPr="00BE22D3" w:rsidRDefault="0069055F" w:rsidP="00D10905">
      <w:pPr>
        <w:adjustRightInd w:val="0"/>
        <w:snapToGrid w:val="0"/>
        <w:spacing w:line="360" w:lineRule="auto"/>
        <w:rPr>
          <w:rFonts w:ascii="Book Antiqua" w:hAnsi="Book Antiqua"/>
          <w:color w:val="000000" w:themeColor="text1"/>
          <w:sz w:val="24"/>
          <w:szCs w:val="24"/>
        </w:rPr>
      </w:pPr>
      <w:r w:rsidRPr="00BE22D3">
        <w:rPr>
          <w:rFonts w:ascii="Book Antiqua" w:hAnsi="Book Antiqua"/>
          <w:color w:val="000000" w:themeColor="text1"/>
          <w:sz w:val="24"/>
          <w:szCs w:val="24"/>
        </w:rPr>
        <w:br w:type="page"/>
      </w:r>
    </w:p>
    <w:p w14:paraId="05A75C88" w14:textId="5293E9D8" w:rsidR="00B94E96" w:rsidRPr="00BE22D3" w:rsidRDefault="00134D4E" w:rsidP="00D10905">
      <w:pPr>
        <w:pStyle w:val="a3"/>
        <w:tabs>
          <w:tab w:val="left" w:pos="9356"/>
        </w:tabs>
        <w:adjustRightInd w:val="0"/>
        <w:snapToGrid w:val="0"/>
        <w:spacing w:line="360" w:lineRule="auto"/>
        <w:ind w:firstLine="1"/>
        <w:jc w:val="both"/>
        <w:rPr>
          <w:rFonts w:ascii="Book Antiqua" w:eastAsiaTheme="minorEastAsia" w:hAnsi="Book Antiqua"/>
          <w:b/>
          <w:color w:val="000000" w:themeColor="text1"/>
          <w:sz w:val="24"/>
          <w:szCs w:val="24"/>
          <w:lang w:eastAsia="zh-CN"/>
        </w:rPr>
      </w:pPr>
      <w:r w:rsidRPr="00BE22D3">
        <w:rPr>
          <w:rFonts w:ascii="Book Antiqua" w:hAnsi="Book Antiqua"/>
          <w:b/>
          <w:color w:val="000000" w:themeColor="text1"/>
          <w:sz w:val="24"/>
          <w:szCs w:val="24"/>
        </w:rPr>
        <w:lastRenderedPageBreak/>
        <w:t>Table 1</w:t>
      </w:r>
      <w:r w:rsidR="005D3FE8" w:rsidRPr="00BE22D3">
        <w:rPr>
          <w:rFonts w:ascii="Book Antiqua" w:hAnsi="Book Antiqua"/>
          <w:b/>
          <w:color w:val="000000" w:themeColor="text1"/>
          <w:sz w:val="24"/>
          <w:szCs w:val="24"/>
        </w:rPr>
        <w:t xml:space="preserve"> </w:t>
      </w:r>
      <w:r w:rsidRPr="00BE22D3">
        <w:rPr>
          <w:rFonts w:ascii="Book Antiqua" w:hAnsi="Book Antiqua"/>
          <w:b/>
          <w:color w:val="000000" w:themeColor="text1"/>
          <w:sz w:val="24"/>
          <w:szCs w:val="24"/>
        </w:rPr>
        <w:t xml:space="preserve">Mechanisms </w:t>
      </w:r>
      <w:r w:rsidR="005D3FE8" w:rsidRPr="00BE22D3">
        <w:rPr>
          <w:rFonts w:ascii="Book Antiqua" w:hAnsi="Book Antiqua"/>
          <w:b/>
          <w:color w:val="000000" w:themeColor="text1"/>
          <w:sz w:val="24"/>
          <w:szCs w:val="24"/>
        </w:rPr>
        <w:t>of some anti</w:t>
      </w:r>
      <w:r w:rsidR="00D76470" w:rsidRPr="00BE22D3">
        <w:rPr>
          <w:rFonts w:ascii="Book Antiqua" w:eastAsiaTheme="minorEastAsia" w:hAnsi="Book Antiqua"/>
          <w:b/>
          <w:color w:val="000000" w:themeColor="text1"/>
          <w:sz w:val="24"/>
          <w:szCs w:val="24"/>
          <w:lang w:eastAsia="zh-CN"/>
        </w:rPr>
        <w:t>-</w:t>
      </w:r>
      <w:r w:rsidRPr="00BE22D3">
        <w:rPr>
          <w:rStyle w:val="dxebaseoffice2010blue"/>
          <w:rFonts w:ascii="Book Antiqua" w:hAnsi="Book Antiqua"/>
          <w:b/>
          <w:sz w:val="24"/>
          <w:szCs w:val="24"/>
        </w:rPr>
        <w:t>coronavirus disease 2019</w:t>
      </w:r>
      <w:r w:rsidR="005D3FE8" w:rsidRPr="00BE22D3">
        <w:rPr>
          <w:rFonts w:ascii="Book Antiqua" w:hAnsi="Book Antiqua"/>
          <w:b/>
          <w:color w:val="000000" w:themeColor="text1"/>
          <w:sz w:val="24"/>
          <w:szCs w:val="24"/>
        </w:rPr>
        <w:t xml:space="preserve"> drugs</w:t>
      </w:r>
    </w:p>
    <w:tbl>
      <w:tblPr>
        <w:tblStyle w:val="TableNormal1"/>
        <w:tblW w:w="5000" w:type="pct"/>
        <w:tblBorders>
          <w:top w:val="single" w:sz="8" w:space="0" w:color="000000"/>
          <w:bottom w:val="single" w:sz="8" w:space="0" w:color="000000"/>
        </w:tblBorders>
        <w:tblLook w:val="01E0" w:firstRow="1" w:lastRow="1" w:firstColumn="1" w:lastColumn="1" w:noHBand="0" w:noVBand="0"/>
      </w:tblPr>
      <w:tblGrid>
        <w:gridCol w:w="2240"/>
        <w:gridCol w:w="1895"/>
        <w:gridCol w:w="1620"/>
        <w:gridCol w:w="1635"/>
        <w:gridCol w:w="1650"/>
      </w:tblGrid>
      <w:tr w:rsidR="00F41BB3" w:rsidRPr="00BE22D3" w14:paraId="026BE7E3" w14:textId="77777777" w:rsidTr="00134D4E">
        <w:trPr>
          <w:trHeight w:val="1075"/>
        </w:trPr>
        <w:tc>
          <w:tcPr>
            <w:tcW w:w="1020" w:type="pct"/>
            <w:tcBorders>
              <w:top w:val="single" w:sz="8" w:space="0" w:color="000000"/>
              <w:bottom w:val="single" w:sz="8" w:space="0" w:color="000000"/>
            </w:tcBorders>
          </w:tcPr>
          <w:p w14:paraId="0056489C" w14:textId="2C807914" w:rsidR="00B94E96" w:rsidRPr="00BE22D3" w:rsidRDefault="00134D4E"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BE22D3">
              <w:rPr>
                <w:rFonts w:ascii="Book Antiqua" w:hAnsi="Book Antiqua"/>
                <w:b/>
                <w:color w:val="000000" w:themeColor="text1"/>
                <w:sz w:val="24"/>
                <w:szCs w:val="24"/>
              </w:rPr>
              <w:t>Drug</w:t>
            </w:r>
          </w:p>
        </w:tc>
        <w:tc>
          <w:tcPr>
            <w:tcW w:w="1103" w:type="pct"/>
            <w:tcBorders>
              <w:top w:val="single" w:sz="8" w:space="0" w:color="000000"/>
              <w:bottom w:val="single" w:sz="8" w:space="0" w:color="000000"/>
            </w:tcBorders>
          </w:tcPr>
          <w:p w14:paraId="092C2D51" w14:textId="57B1B394" w:rsidR="00B94E96" w:rsidRPr="00BE22D3"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BE22D3">
              <w:rPr>
                <w:rFonts w:ascii="Book Antiqua" w:hAnsi="Book Antiqua"/>
                <w:b/>
                <w:color w:val="000000" w:themeColor="text1"/>
                <w:sz w:val="24"/>
                <w:szCs w:val="24"/>
              </w:rPr>
              <w:t>Inhibition of viral internalization in</w:t>
            </w:r>
            <w:r w:rsidR="00C45B2A" w:rsidRPr="00BE22D3">
              <w:rPr>
                <w:rFonts w:ascii="Book Antiqua" w:hAnsi="Book Antiqua"/>
                <w:b/>
                <w:color w:val="000000" w:themeColor="text1"/>
                <w:sz w:val="24"/>
                <w:szCs w:val="24"/>
              </w:rPr>
              <w:t>to</w:t>
            </w:r>
            <w:r w:rsidRPr="00BE22D3">
              <w:rPr>
                <w:rFonts w:ascii="Book Antiqua" w:hAnsi="Book Antiqua"/>
                <w:b/>
                <w:color w:val="000000" w:themeColor="text1"/>
                <w:sz w:val="24"/>
                <w:szCs w:val="24"/>
              </w:rPr>
              <w:t xml:space="preserve"> host cells</w:t>
            </w:r>
          </w:p>
        </w:tc>
        <w:tc>
          <w:tcPr>
            <w:tcW w:w="951" w:type="pct"/>
            <w:tcBorders>
              <w:top w:val="single" w:sz="8" w:space="0" w:color="000000"/>
              <w:bottom w:val="single" w:sz="8" w:space="0" w:color="000000"/>
            </w:tcBorders>
          </w:tcPr>
          <w:p w14:paraId="7ED33494" w14:textId="79301E6D" w:rsidR="00B94E96" w:rsidRPr="00BE22D3"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BE22D3">
              <w:rPr>
                <w:rFonts w:ascii="Book Antiqua" w:hAnsi="Book Antiqua"/>
                <w:b/>
                <w:color w:val="000000" w:themeColor="text1"/>
                <w:sz w:val="24"/>
                <w:szCs w:val="24"/>
              </w:rPr>
              <w:t>Inhibition of viral replication in the host cells</w:t>
            </w:r>
          </w:p>
        </w:tc>
        <w:tc>
          <w:tcPr>
            <w:tcW w:w="959" w:type="pct"/>
            <w:tcBorders>
              <w:top w:val="single" w:sz="8" w:space="0" w:color="000000"/>
              <w:bottom w:val="single" w:sz="8" w:space="0" w:color="000000"/>
            </w:tcBorders>
          </w:tcPr>
          <w:p w14:paraId="07951664" w14:textId="57432143" w:rsidR="00B94E96" w:rsidRPr="00BE22D3"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BE22D3">
              <w:rPr>
                <w:rFonts w:ascii="Book Antiqua" w:hAnsi="Book Antiqua"/>
                <w:b/>
                <w:color w:val="000000" w:themeColor="text1"/>
                <w:sz w:val="24"/>
                <w:szCs w:val="24"/>
              </w:rPr>
              <w:t>Modulation of immun</w:t>
            </w:r>
            <w:r w:rsidR="00C45B2A" w:rsidRPr="00BE22D3">
              <w:rPr>
                <w:rFonts w:ascii="Book Antiqua" w:hAnsi="Book Antiqua"/>
                <w:b/>
                <w:color w:val="000000" w:themeColor="text1"/>
                <w:sz w:val="24"/>
                <w:szCs w:val="24"/>
              </w:rPr>
              <w:t>e</w:t>
            </w:r>
            <w:r w:rsidRPr="00BE22D3">
              <w:rPr>
                <w:rFonts w:ascii="Book Antiqua" w:hAnsi="Book Antiqua"/>
                <w:b/>
                <w:color w:val="000000" w:themeColor="text1"/>
                <w:sz w:val="24"/>
                <w:szCs w:val="24"/>
              </w:rPr>
              <w:t xml:space="preserve"> response to virus infection</w:t>
            </w:r>
          </w:p>
        </w:tc>
        <w:tc>
          <w:tcPr>
            <w:tcW w:w="967" w:type="pct"/>
            <w:tcBorders>
              <w:top w:val="single" w:sz="8" w:space="0" w:color="000000"/>
              <w:bottom w:val="single" w:sz="8" w:space="0" w:color="000000"/>
            </w:tcBorders>
          </w:tcPr>
          <w:p w14:paraId="7D88C148"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b/>
                <w:color w:val="000000" w:themeColor="text1"/>
                <w:sz w:val="24"/>
                <w:szCs w:val="24"/>
              </w:rPr>
            </w:pPr>
            <w:r w:rsidRPr="00BE22D3">
              <w:rPr>
                <w:rFonts w:ascii="Book Antiqua" w:hAnsi="Book Antiqua"/>
                <w:b/>
                <w:color w:val="000000" w:themeColor="text1"/>
                <w:sz w:val="24"/>
                <w:szCs w:val="24"/>
              </w:rPr>
              <w:t>Effectiveness against virus</w:t>
            </w:r>
          </w:p>
        </w:tc>
      </w:tr>
      <w:tr w:rsidR="00F41BB3" w:rsidRPr="00BE22D3" w14:paraId="170DC1B4" w14:textId="77777777" w:rsidTr="00134D4E">
        <w:trPr>
          <w:trHeight w:val="790"/>
        </w:trPr>
        <w:tc>
          <w:tcPr>
            <w:tcW w:w="1020" w:type="pct"/>
            <w:tcBorders>
              <w:top w:val="single" w:sz="8" w:space="0" w:color="000000"/>
            </w:tcBorders>
          </w:tcPr>
          <w:p w14:paraId="53F2C516" w14:textId="7A138334"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Hydroxychloroquine</w:t>
            </w:r>
          </w:p>
        </w:tc>
        <w:tc>
          <w:tcPr>
            <w:tcW w:w="1103" w:type="pct"/>
            <w:tcBorders>
              <w:top w:val="single" w:sz="8" w:space="0" w:color="000000"/>
            </w:tcBorders>
          </w:tcPr>
          <w:p w14:paraId="7672F79F" w14:textId="68074B1F"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1" w:type="pct"/>
            <w:tcBorders>
              <w:top w:val="single" w:sz="8" w:space="0" w:color="000000"/>
            </w:tcBorders>
          </w:tcPr>
          <w:p w14:paraId="150E1350" w14:textId="056FE867"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59" w:type="pct"/>
            <w:tcBorders>
              <w:top w:val="single" w:sz="8" w:space="0" w:color="000000"/>
            </w:tcBorders>
          </w:tcPr>
          <w:p w14:paraId="37C5E9DD" w14:textId="1E6D2FC9"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67" w:type="pct"/>
            <w:tcBorders>
              <w:top w:val="single" w:sz="8" w:space="0" w:color="000000"/>
            </w:tcBorders>
          </w:tcPr>
          <w:p w14:paraId="0B820BDD" w14:textId="1238B0C3"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the initial stage</w:t>
            </w:r>
            <w:r w:rsidR="00134D4E" w:rsidRPr="00BE22D3">
              <w:rPr>
                <w:rFonts w:ascii="Book Antiqua" w:eastAsiaTheme="minorEastAsia" w:hAnsi="Book Antiqua"/>
                <w:color w:val="000000" w:themeColor="text1"/>
                <w:sz w:val="24"/>
                <w:szCs w:val="24"/>
                <w:lang w:eastAsia="zh-CN"/>
              </w:rPr>
              <w:t xml:space="preserve"> </w:t>
            </w:r>
            <w:r w:rsidRPr="00BE22D3">
              <w:rPr>
                <w:rFonts w:ascii="Book Antiqua" w:hAnsi="Book Antiqua"/>
                <w:color w:val="000000" w:themeColor="text1"/>
                <w:sz w:val="24"/>
                <w:szCs w:val="24"/>
              </w:rPr>
              <w:t>of the disease</w:t>
            </w:r>
          </w:p>
        </w:tc>
      </w:tr>
      <w:tr w:rsidR="00F41BB3" w:rsidRPr="00BE22D3" w14:paraId="7FEE2194" w14:textId="77777777" w:rsidTr="00134D4E">
        <w:trPr>
          <w:trHeight w:val="805"/>
        </w:trPr>
        <w:tc>
          <w:tcPr>
            <w:tcW w:w="1020" w:type="pct"/>
          </w:tcPr>
          <w:p w14:paraId="1E0148F5" w14:textId="2BA29787"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Azithromycin</w:t>
            </w:r>
          </w:p>
        </w:tc>
        <w:tc>
          <w:tcPr>
            <w:tcW w:w="1103" w:type="pct"/>
          </w:tcPr>
          <w:p w14:paraId="0F3119BB" w14:textId="527C46DC"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1" w:type="pct"/>
          </w:tcPr>
          <w:p w14:paraId="5BCEFC3E" w14:textId="30DDBF12"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25BA29B3" w14:textId="54880030"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67" w:type="pct"/>
          </w:tcPr>
          <w:p w14:paraId="71DE8055"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all stages of the disease</w:t>
            </w:r>
          </w:p>
        </w:tc>
      </w:tr>
      <w:tr w:rsidR="00F41BB3" w:rsidRPr="00BE22D3" w14:paraId="5C829493" w14:textId="77777777" w:rsidTr="00134D4E">
        <w:trPr>
          <w:trHeight w:val="1331"/>
        </w:trPr>
        <w:tc>
          <w:tcPr>
            <w:tcW w:w="1020" w:type="pct"/>
          </w:tcPr>
          <w:p w14:paraId="0F77BA8B" w14:textId="083229B1"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Indomethacin</w:t>
            </w:r>
          </w:p>
        </w:tc>
        <w:tc>
          <w:tcPr>
            <w:tcW w:w="1103" w:type="pct"/>
          </w:tcPr>
          <w:p w14:paraId="4ACEBE42" w14:textId="5ADD9A93"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51" w:type="pct"/>
          </w:tcPr>
          <w:p w14:paraId="17B43AD0" w14:textId="7E05959D"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15A3E562" w14:textId="1E1BC82F"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67" w:type="pct"/>
          </w:tcPr>
          <w:p w14:paraId="5D7494F0" w14:textId="3DA0E4E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the initial and intermediate stages of the</w:t>
            </w:r>
            <w:r w:rsidR="00134D4E" w:rsidRPr="00BE22D3">
              <w:rPr>
                <w:rFonts w:ascii="Book Antiqua" w:eastAsiaTheme="minorEastAsia" w:hAnsi="Book Antiqua"/>
                <w:color w:val="000000" w:themeColor="text1"/>
                <w:sz w:val="24"/>
                <w:szCs w:val="24"/>
                <w:lang w:eastAsia="zh-CN"/>
              </w:rPr>
              <w:t xml:space="preserve"> </w:t>
            </w:r>
            <w:r w:rsidRPr="00BE22D3">
              <w:rPr>
                <w:rFonts w:ascii="Book Antiqua" w:hAnsi="Book Antiqua"/>
                <w:color w:val="000000" w:themeColor="text1"/>
                <w:sz w:val="24"/>
                <w:szCs w:val="24"/>
              </w:rPr>
              <w:t>disease</w:t>
            </w:r>
          </w:p>
        </w:tc>
      </w:tr>
      <w:tr w:rsidR="00F41BB3" w:rsidRPr="00BE22D3" w14:paraId="3028CD74" w14:textId="77777777" w:rsidTr="00134D4E">
        <w:trPr>
          <w:trHeight w:val="805"/>
        </w:trPr>
        <w:tc>
          <w:tcPr>
            <w:tcW w:w="1020" w:type="pct"/>
          </w:tcPr>
          <w:p w14:paraId="1DF43F07" w14:textId="508DAE11"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Doxycycline</w:t>
            </w:r>
          </w:p>
        </w:tc>
        <w:tc>
          <w:tcPr>
            <w:tcW w:w="1103" w:type="pct"/>
          </w:tcPr>
          <w:p w14:paraId="5580BE33" w14:textId="3F545CC9"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1" w:type="pct"/>
          </w:tcPr>
          <w:p w14:paraId="6BCFC500" w14:textId="572F295B"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602A0330" w14:textId="663D5770"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67" w:type="pct"/>
          </w:tcPr>
          <w:p w14:paraId="46C935FC"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all stages of the disease</w:t>
            </w:r>
          </w:p>
        </w:tc>
      </w:tr>
      <w:tr w:rsidR="00F41BB3" w:rsidRPr="00BE22D3" w14:paraId="605A4D1F" w14:textId="77777777" w:rsidTr="00134D4E">
        <w:trPr>
          <w:trHeight w:val="1376"/>
        </w:trPr>
        <w:tc>
          <w:tcPr>
            <w:tcW w:w="1020" w:type="pct"/>
          </w:tcPr>
          <w:p w14:paraId="52CDC450"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Sofosbuvir with ledipasvir or with velpatasvir</w:t>
            </w:r>
          </w:p>
        </w:tc>
        <w:tc>
          <w:tcPr>
            <w:tcW w:w="1103" w:type="pct"/>
          </w:tcPr>
          <w:p w14:paraId="568579CD" w14:textId="6DED4CC1"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51" w:type="pct"/>
          </w:tcPr>
          <w:p w14:paraId="7ECA4A60" w14:textId="6344A5BA"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0739D6F6" w14:textId="3DEEF180"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67" w:type="pct"/>
          </w:tcPr>
          <w:p w14:paraId="50F84ACC"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all stages of the disease</w:t>
            </w:r>
          </w:p>
        </w:tc>
      </w:tr>
      <w:tr w:rsidR="00F41BB3" w:rsidRPr="00BE22D3" w14:paraId="04ECD910" w14:textId="77777777" w:rsidTr="00134D4E">
        <w:trPr>
          <w:trHeight w:val="835"/>
        </w:trPr>
        <w:tc>
          <w:tcPr>
            <w:tcW w:w="1020" w:type="pct"/>
          </w:tcPr>
          <w:p w14:paraId="528E9ADE"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Ivermectin</w:t>
            </w:r>
          </w:p>
        </w:tc>
        <w:tc>
          <w:tcPr>
            <w:tcW w:w="1103" w:type="pct"/>
          </w:tcPr>
          <w:p w14:paraId="56618D07" w14:textId="0AEB8505"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51" w:type="pct"/>
          </w:tcPr>
          <w:p w14:paraId="0BC5CFB7" w14:textId="1C296E6E"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25FD18A0" w14:textId="1196C706" w:rsidR="00B94E96" w:rsidRPr="00BE22D3" w:rsidRDefault="00134D4E"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67" w:type="pct"/>
          </w:tcPr>
          <w:p w14:paraId="79A68943" w14:textId="77777777" w:rsidR="00B94E96" w:rsidRPr="00BE22D3" w:rsidRDefault="005D3FE8" w:rsidP="00D10905">
            <w:pPr>
              <w:pStyle w:val="TableParagraph"/>
              <w:tabs>
                <w:tab w:val="left" w:pos="9356"/>
              </w:tabs>
              <w:adjustRightInd w:val="0"/>
              <w:snapToGrid w:val="0"/>
              <w:spacing w:line="360" w:lineRule="auto"/>
              <w:ind w:firstLine="1"/>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all stages of the disease</w:t>
            </w:r>
          </w:p>
        </w:tc>
      </w:tr>
      <w:tr w:rsidR="00F41BB3" w:rsidRPr="00E837A5" w14:paraId="031EF3F4" w14:textId="77777777" w:rsidTr="00134D4E">
        <w:trPr>
          <w:trHeight w:val="835"/>
        </w:trPr>
        <w:tc>
          <w:tcPr>
            <w:tcW w:w="1020" w:type="pct"/>
          </w:tcPr>
          <w:p w14:paraId="4DA667DE" w14:textId="0BFA5FA4" w:rsidR="00B94E96" w:rsidRPr="00BE22D3"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color w:val="000000" w:themeColor="text1"/>
                <w:sz w:val="24"/>
                <w:szCs w:val="24"/>
              </w:rPr>
              <w:lastRenderedPageBreak/>
              <w:t>Remdesivir</w:t>
            </w:r>
          </w:p>
        </w:tc>
        <w:tc>
          <w:tcPr>
            <w:tcW w:w="1103" w:type="pct"/>
          </w:tcPr>
          <w:p w14:paraId="7C6E2471" w14:textId="1F4E9E9B" w:rsidR="00B94E96" w:rsidRPr="00BE22D3"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51" w:type="pct"/>
          </w:tcPr>
          <w:p w14:paraId="46E31653" w14:textId="5271E1E4" w:rsidR="00B94E96" w:rsidRPr="00BE22D3"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color w:val="000000" w:themeColor="text1"/>
                <w:sz w:val="24"/>
                <w:szCs w:val="24"/>
              </w:rPr>
              <w:t>Yes</w:t>
            </w:r>
          </w:p>
        </w:tc>
        <w:tc>
          <w:tcPr>
            <w:tcW w:w="959" w:type="pct"/>
          </w:tcPr>
          <w:p w14:paraId="6CE556E7" w14:textId="25143AE1" w:rsidR="00B94E96" w:rsidRPr="00BE22D3" w:rsidRDefault="00134D4E"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color w:val="000000" w:themeColor="text1"/>
                <w:sz w:val="24"/>
                <w:szCs w:val="24"/>
              </w:rPr>
              <w:t>No</w:t>
            </w:r>
          </w:p>
        </w:tc>
        <w:tc>
          <w:tcPr>
            <w:tcW w:w="967" w:type="pct"/>
          </w:tcPr>
          <w:p w14:paraId="3543BFB9" w14:textId="77777777" w:rsidR="00B94E96" w:rsidRPr="00E837A5" w:rsidRDefault="005D3FE8" w:rsidP="00D10905">
            <w:pPr>
              <w:pStyle w:val="TableParagraph"/>
              <w:tabs>
                <w:tab w:val="left" w:pos="9356"/>
              </w:tabs>
              <w:adjustRightInd w:val="0"/>
              <w:snapToGrid w:val="0"/>
              <w:spacing w:line="360" w:lineRule="auto"/>
              <w:ind w:firstLine="1"/>
              <w:jc w:val="both"/>
              <w:rPr>
                <w:rFonts w:ascii="Book Antiqua" w:hAnsi="Book Antiqua"/>
                <w:color w:val="000000" w:themeColor="text1"/>
                <w:sz w:val="24"/>
                <w:szCs w:val="24"/>
              </w:rPr>
            </w:pPr>
            <w:r w:rsidRPr="00BE22D3">
              <w:rPr>
                <w:rFonts w:ascii="Book Antiqua" w:hAnsi="Book Antiqua"/>
                <w:color w:val="000000" w:themeColor="text1"/>
                <w:sz w:val="24"/>
                <w:szCs w:val="24"/>
              </w:rPr>
              <w:t>Probably effective in all stages of the disease</w:t>
            </w:r>
          </w:p>
        </w:tc>
      </w:tr>
    </w:tbl>
    <w:p w14:paraId="14238E4D" w14:textId="77777777" w:rsidR="00134D4E" w:rsidRPr="00E837A5" w:rsidRDefault="00134D4E" w:rsidP="00D10905">
      <w:pPr>
        <w:pStyle w:val="a3"/>
        <w:tabs>
          <w:tab w:val="left" w:pos="9356"/>
        </w:tabs>
        <w:adjustRightInd w:val="0"/>
        <w:snapToGrid w:val="0"/>
        <w:spacing w:line="360" w:lineRule="auto"/>
        <w:ind w:firstLine="1"/>
        <w:jc w:val="both"/>
        <w:rPr>
          <w:rFonts w:ascii="Book Antiqua" w:eastAsiaTheme="minorEastAsia" w:hAnsi="Book Antiqua"/>
          <w:color w:val="000000" w:themeColor="text1"/>
          <w:sz w:val="24"/>
          <w:szCs w:val="24"/>
          <w:lang w:eastAsia="zh-CN"/>
        </w:rPr>
      </w:pPr>
    </w:p>
    <w:sectPr w:rsidR="00134D4E" w:rsidRPr="00E837A5" w:rsidSect="00E837A5">
      <w:pgSz w:w="11920" w:h="1686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37713" w14:textId="77777777" w:rsidR="006F0817" w:rsidRDefault="006F0817" w:rsidP="007678BA">
      <w:r>
        <w:separator/>
      </w:r>
    </w:p>
  </w:endnote>
  <w:endnote w:type="continuationSeparator" w:id="0">
    <w:p w14:paraId="08D2190A" w14:textId="77777777" w:rsidR="006F0817" w:rsidRDefault="006F0817" w:rsidP="0076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65761372"/>
      <w:docPartObj>
        <w:docPartGallery w:val="Page Numbers (Bottom of Page)"/>
        <w:docPartUnique/>
      </w:docPartObj>
    </w:sdtPr>
    <w:sdtEndPr/>
    <w:sdtContent>
      <w:sdt>
        <w:sdtPr>
          <w:rPr>
            <w:rFonts w:ascii="Book Antiqua" w:hAnsi="Book Antiqua"/>
            <w:sz w:val="24"/>
            <w:szCs w:val="24"/>
          </w:rPr>
          <w:id w:val="864028690"/>
          <w:docPartObj>
            <w:docPartGallery w:val="Page Numbers (Top of Page)"/>
            <w:docPartUnique/>
          </w:docPartObj>
        </w:sdtPr>
        <w:sdtEndPr/>
        <w:sdtContent>
          <w:p w14:paraId="3BBA9F11" w14:textId="05042387" w:rsidR="007678BA" w:rsidRPr="00D10905" w:rsidRDefault="007678BA">
            <w:pPr>
              <w:pStyle w:val="a9"/>
              <w:jc w:val="right"/>
              <w:rPr>
                <w:rFonts w:ascii="Book Antiqua" w:hAnsi="Book Antiqua"/>
                <w:sz w:val="24"/>
                <w:szCs w:val="24"/>
              </w:rPr>
            </w:pPr>
            <w:r w:rsidRPr="00D10905">
              <w:rPr>
                <w:rFonts w:ascii="Book Antiqua" w:hAnsi="Book Antiqua"/>
                <w:sz w:val="24"/>
                <w:szCs w:val="24"/>
                <w:lang w:val="zh-CN" w:eastAsia="zh-CN"/>
              </w:rPr>
              <w:t xml:space="preserve"> </w:t>
            </w:r>
            <w:r w:rsidRPr="00D10905">
              <w:rPr>
                <w:rFonts w:ascii="Book Antiqua" w:hAnsi="Book Antiqua"/>
                <w:sz w:val="24"/>
                <w:szCs w:val="24"/>
              </w:rPr>
              <w:fldChar w:fldCharType="begin"/>
            </w:r>
            <w:r w:rsidRPr="00D10905">
              <w:rPr>
                <w:rFonts w:ascii="Book Antiqua" w:hAnsi="Book Antiqua"/>
                <w:sz w:val="24"/>
                <w:szCs w:val="24"/>
              </w:rPr>
              <w:instrText>PAGE</w:instrText>
            </w:r>
            <w:r w:rsidRPr="00D10905">
              <w:rPr>
                <w:rFonts w:ascii="Book Antiqua" w:hAnsi="Book Antiqua"/>
                <w:sz w:val="24"/>
                <w:szCs w:val="24"/>
              </w:rPr>
              <w:fldChar w:fldCharType="separate"/>
            </w:r>
            <w:r w:rsidR="000C575E">
              <w:rPr>
                <w:rFonts w:ascii="Book Antiqua" w:hAnsi="Book Antiqua"/>
                <w:noProof/>
                <w:sz w:val="24"/>
                <w:szCs w:val="24"/>
              </w:rPr>
              <w:t>3</w:t>
            </w:r>
            <w:r w:rsidRPr="00D10905">
              <w:rPr>
                <w:rFonts w:ascii="Book Antiqua" w:hAnsi="Book Antiqua"/>
                <w:sz w:val="24"/>
                <w:szCs w:val="24"/>
              </w:rPr>
              <w:fldChar w:fldCharType="end"/>
            </w:r>
            <w:r w:rsidRPr="00D10905">
              <w:rPr>
                <w:rFonts w:ascii="Book Antiqua" w:hAnsi="Book Antiqua"/>
                <w:sz w:val="24"/>
                <w:szCs w:val="24"/>
                <w:lang w:val="zh-CN" w:eastAsia="zh-CN"/>
              </w:rPr>
              <w:t xml:space="preserve"> / </w:t>
            </w:r>
            <w:r w:rsidRPr="00D10905">
              <w:rPr>
                <w:rFonts w:ascii="Book Antiqua" w:hAnsi="Book Antiqua"/>
                <w:sz w:val="24"/>
                <w:szCs w:val="24"/>
              </w:rPr>
              <w:fldChar w:fldCharType="begin"/>
            </w:r>
            <w:r w:rsidRPr="00D10905">
              <w:rPr>
                <w:rFonts w:ascii="Book Antiqua" w:hAnsi="Book Antiqua"/>
                <w:sz w:val="24"/>
                <w:szCs w:val="24"/>
              </w:rPr>
              <w:instrText>NUMPAGES</w:instrText>
            </w:r>
            <w:r w:rsidRPr="00D10905">
              <w:rPr>
                <w:rFonts w:ascii="Book Antiqua" w:hAnsi="Book Antiqua"/>
                <w:sz w:val="24"/>
                <w:szCs w:val="24"/>
              </w:rPr>
              <w:fldChar w:fldCharType="separate"/>
            </w:r>
            <w:r w:rsidR="000C575E">
              <w:rPr>
                <w:rFonts w:ascii="Book Antiqua" w:hAnsi="Book Antiqua"/>
                <w:noProof/>
                <w:sz w:val="24"/>
                <w:szCs w:val="24"/>
              </w:rPr>
              <w:t>13</w:t>
            </w:r>
            <w:r w:rsidRPr="00D10905">
              <w:rPr>
                <w:rFonts w:ascii="Book Antiqua" w:hAnsi="Book Antiqua"/>
                <w:sz w:val="24"/>
                <w:szCs w:val="24"/>
              </w:rPr>
              <w:fldChar w:fldCharType="end"/>
            </w:r>
          </w:p>
        </w:sdtContent>
      </w:sdt>
    </w:sdtContent>
  </w:sdt>
  <w:p w14:paraId="05F6AE39" w14:textId="77777777" w:rsidR="007678BA" w:rsidRDefault="007678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91AAA" w14:textId="77777777" w:rsidR="006F0817" w:rsidRDefault="006F0817" w:rsidP="007678BA">
      <w:r>
        <w:separator/>
      </w:r>
    </w:p>
  </w:footnote>
  <w:footnote w:type="continuationSeparator" w:id="0">
    <w:p w14:paraId="7A043E8D" w14:textId="77777777" w:rsidR="006F0817" w:rsidRDefault="006F0817" w:rsidP="00767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EC0"/>
    <w:multiLevelType w:val="hybridMultilevel"/>
    <w:tmpl w:val="F73A2534"/>
    <w:lvl w:ilvl="0" w:tplc="A6B4DFFA">
      <w:start w:val="1"/>
      <w:numFmt w:val="decimal"/>
      <w:lvlText w:val="%1)"/>
      <w:lvlJc w:val="left"/>
      <w:pPr>
        <w:ind w:left="214" w:hanging="180"/>
      </w:pPr>
      <w:rPr>
        <w:rFonts w:ascii="Carlito" w:eastAsia="Carlito" w:hAnsi="Carlito" w:cs="Carlito" w:hint="default"/>
        <w:spacing w:val="-1"/>
        <w:w w:val="100"/>
        <w:sz w:val="20"/>
        <w:szCs w:val="20"/>
        <w:lang w:val="en-US" w:eastAsia="en-US" w:bidi="ar-SA"/>
      </w:rPr>
    </w:lvl>
    <w:lvl w:ilvl="1" w:tplc="3E6062F8">
      <w:numFmt w:val="bullet"/>
      <w:lvlText w:val="•"/>
      <w:lvlJc w:val="left"/>
      <w:pPr>
        <w:ind w:left="1210" w:hanging="180"/>
      </w:pPr>
      <w:rPr>
        <w:rFonts w:hint="default"/>
        <w:lang w:val="en-US" w:eastAsia="en-US" w:bidi="ar-SA"/>
      </w:rPr>
    </w:lvl>
    <w:lvl w:ilvl="2" w:tplc="366AFD40">
      <w:numFmt w:val="bullet"/>
      <w:lvlText w:val="•"/>
      <w:lvlJc w:val="left"/>
      <w:pPr>
        <w:ind w:left="2200" w:hanging="180"/>
      </w:pPr>
      <w:rPr>
        <w:rFonts w:hint="default"/>
        <w:lang w:val="en-US" w:eastAsia="en-US" w:bidi="ar-SA"/>
      </w:rPr>
    </w:lvl>
    <w:lvl w:ilvl="3" w:tplc="36FCE5DA">
      <w:numFmt w:val="bullet"/>
      <w:lvlText w:val="•"/>
      <w:lvlJc w:val="left"/>
      <w:pPr>
        <w:ind w:left="3190" w:hanging="180"/>
      </w:pPr>
      <w:rPr>
        <w:rFonts w:hint="default"/>
        <w:lang w:val="en-US" w:eastAsia="en-US" w:bidi="ar-SA"/>
      </w:rPr>
    </w:lvl>
    <w:lvl w:ilvl="4" w:tplc="95EAB022">
      <w:numFmt w:val="bullet"/>
      <w:lvlText w:val="•"/>
      <w:lvlJc w:val="left"/>
      <w:pPr>
        <w:ind w:left="4180" w:hanging="180"/>
      </w:pPr>
      <w:rPr>
        <w:rFonts w:hint="default"/>
        <w:lang w:val="en-US" w:eastAsia="en-US" w:bidi="ar-SA"/>
      </w:rPr>
    </w:lvl>
    <w:lvl w:ilvl="5" w:tplc="A044F6EE">
      <w:numFmt w:val="bullet"/>
      <w:lvlText w:val="•"/>
      <w:lvlJc w:val="left"/>
      <w:pPr>
        <w:ind w:left="5170" w:hanging="180"/>
      </w:pPr>
      <w:rPr>
        <w:rFonts w:hint="default"/>
        <w:lang w:val="en-US" w:eastAsia="en-US" w:bidi="ar-SA"/>
      </w:rPr>
    </w:lvl>
    <w:lvl w:ilvl="6" w:tplc="9EC67EC8">
      <w:numFmt w:val="bullet"/>
      <w:lvlText w:val="•"/>
      <w:lvlJc w:val="left"/>
      <w:pPr>
        <w:ind w:left="6160" w:hanging="180"/>
      </w:pPr>
      <w:rPr>
        <w:rFonts w:hint="default"/>
        <w:lang w:val="en-US" w:eastAsia="en-US" w:bidi="ar-SA"/>
      </w:rPr>
    </w:lvl>
    <w:lvl w:ilvl="7" w:tplc="4AFAAD76">
      <w:numFmt w:val="bullet"/>
      <w:lvlText w:val="•"/>
      <w:lvlJc w:val="left"/>
      <w:pPr>
        <w:ind w:left="7150" w:hanging="180"/>
      </w:pPr>
      <w:rPr>
        <w:rFonts w:hint="default"/>
        <w:lang w:val="en-US" w:eastAsia="en-US" w:bidi="ar-SA"/>
      </w:rPr>
    </w:lvl>
    <w:lvl w:ilvl="8" w:tplc="081EB268">
      <w:numFmt w:val="bullet"/>
      <w:lvlText w:val="•"/>
      <w:lvlJc w:val="left"/>
      <w:pPr>
        <w:ind w:left="8140" w:hanging="180"/>
      </w:pPr>
      <w:rPr>
        <w:rFonts w:hint="default"/>
        <w:lang w:val="en-US" w:eastAsia="en-US" w:bidi="ar-SA"/>
      </w:rPr>
    </w:lvl>
  </w:abstractNum>
  <w:abstractNum w:abstractNumId="1">
    <w:nsid w:val="36842316"/>
    <w:multiLevelType w:val="hybridMultilevel"/>
    <w:tmpl w:val="86BE8D02"/>
    <w:lvl w:ilvl="0" w:tplc="32B011A4">
      <w:start w:val="1"/>
      <w:numFmt w:val="decimal"/>
      <w:lvlText w:val="%1)"/>
      <w:lvlJc w:val="left"/>
      <w:pPr>
        <w:ind w:left="214" w:hanging="228"/>
      </w:pPr>
      <w:rPr>
        <w:rFonts w:ascii="Carlito" w:eastAsia="Carlito" w:hAnsi="Carlito" w:cs="Carlito" w:hint="default"/>
        <w:spacing w:val="-1"/>
        <w:w w:val="100"/>
        <w:sz w:val="22"/>
        <w:szCs w:val="22"/>
        <w:lang w:val="en-US" w:eastAsia="en-US" w:bidi="ar-SA"/>
      </w:rPr>
    </w:lvl>
    <w:lvl w:ilvl="1" w:tplc="389C1D76">
      <w:numFmt w:val="bullet"/>
      <w:lvlText w:val="•"/>
      <w:lvlJc w:val="left"/>
      <w:pPr>
        <w:ind w:left="1210" w:hanging="228"/>
      </w:pPr>
      <w:rPr>
        <w:rFonts w:hint="default"/>
        <w:lang w:val="en-US" w:eastAsia="en-US" w:bidi="ar-SA"/>
      </w:rPr>
    </w:lvl>
    <w:lvl w:ilvl="2" w:tplc="BBAEB07E">
      <w:numFmt w:val="bullet"/>
      <w:lvlText w:val="•"/>
      <w:lvlJc w:val="left"/>
      <w:pPr>
        <w:ind w:left="2200" w:hanging="228"/>
      </w:pPr>
      <w:rPr>
        <w:rFonts w:hint="default"/>
        <w:lang w:val="en-US" w:eastAsia="en-US" w:bidi="ar-SA"/>
      </w:rPr>
    </w:lvl>
    <w:lvl w:ilvl="3" w:tplc="6C48A536">
      <w:numFmt w:val="bullet"/>
      <w:lvlText w:val="•"/>
      <w:lvlJc w:val="left"/>
      <w:pPr>
        <w:ind w:left="3190" w:hanging="228"/>
      </w:pPr>
      <w:rPr>
        <w:rFonts w:hint="default"/>
        <w:lang w:val="en-US" w:eastAsia="en-US" w:bidi="ar-SA"/>
      </w:rPr>
    </w:lvl>
    <w:lvl w:ilvl="4" w:tplc="A8F8B132">
      <w:numFmt w:val="bullet"/>
      <w:lvlText w:val="•"/>
      <w:lvlJc w:val="left"/>
      <w:pPr>
        <w:ind w:left="4180" w:hanging="228"/>
      </w:pPr>
      <w:rPr>
        <w:rFonts w:hint="default"/>
        <w:lang w:val="en-US" w:eastAsia="en-US" w:bidi="ar-SA"/>
      </w:rPr>
    </w:lvl>
    <w:lvl w:ilvl="5" w:tplc="3F5AE3BA">
      <w:numFmt w:val="bullet"/>
      <w:lvlText w:val="•"/>
      <w:lvlJc w:val="left"/>
      <w:pPr>
        <w:ind w:left="5170" w:hanging="228"/>
      </w:pPr>
      <w:rPr>
        <w:rFonts w:hint="default"/>
        <w:lang w:val="en-US" w:eastAsia="en-US" w:bidi="ar-SA"/>
      </w:rPr>
    </w:lvl>
    <w:lvl w:ilvl="6" w:tplc="FFBC7642">
      <w:numFmt w:val="bullet"/>
      <w:lvlText w:val="•"/>
      <w:lvlJc w:val="left"/>
      <w:pPr>
        <w:ind w:left="6160" w:hanging="228"/>
      </w:pPr>
      <w:rPr>
        <w:rFonts w:hint="default"/>
        <w:lang w:val="en-US" w:eastAsia="en-US" w:bidi="ar-SA"/>
      </w:rPr>
    </w:lvl>
    <w:lvl w:ilvl="7" w:tplc="1DAA8896">
      <w:numFmt w:val="bullet"/>
      <w:lvlText w:val="•"/>
      <w:lvlJc w:val="left"/>
      <w:pPr>
        <w:ind w:left="7150" w:hanging="228"/>
      </w:pPr>
      <w:rPr>
        <w:rFonts w:hint="default"/>
        <w:lang w:val="en-US" w:eastAsia="en-US" w:bidi="ar-SA"/>
      </w:rPr>
    </w:lvl>
    <w:lvl w:ilvl="8" w:tplc="433CD754">
      <w:numFmt w:val="bullet"/>
      <w:lvlText w:val="•"/>
      <w:lvlJc w:val="left"/>
      <w:pPr>
        <w:ind w:left="8140" w:hanging="228"/>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96"/>
    <w:rsid w:val="00046906"/>
    <w:rsid w:val="000509B5"/>
    <w:rsid w:val="00066E25"/>
    <w:rsid w:val="000C06B0"/>
    <w:rsid w:val="000C1A18"/>
    <w:rsid w:val="000C575E"/>
    <w:rsid w:val="00134D4E"/>
    <w:rsid w:val="00147716"/>
    <w:rsid w:val="00175C2F"/>
    <w:rsid w:val="00177CEE"/>
    <w:rsid w:val="00191D91"/>
    <w:rsid w:val="001C496D"/>
    <w:rsid w:val="00234BD5"/>
    <w:rsid w:val="002878C4"/>
    <w:rsid w:val="002A626F"/>
    <w:rsid w:val="002D793B"/>
    <w:rsid w:val="002F3370"/>
    <w:rsid w:val="003411C1"/>
    <w:rsid w:val="00382DF1"/>
    <w:rsid w:val="00383D81"/>
    <w:rsid w:val="00392939"/>
    <w:rsid w:val="00411926"/>
    <w:rsid w:val="004434FD"/>
    <w:rsid w:val="004948D4"/>
    <w:rsid w:val="00524B94"/>
    <w:rsid w:val="0054229A"/>
    <w:rsid w:val="00560356"/>
    <w:rsid w:val="00582362"/>
    <w:rsid w:val="00595EF4"/>
    <w:rsid w:val="005D3FE8"/>
    <w:rsid w:val="0069055F"/>
    <w:rsid w:val="006B54D7"/>
    <w:rsid w:val="006C37BA"/>
    <w:rsid w:val="006E715D"/>
    <w:rsid w:val="006F0817"/>
    <w:rsid w:val="006F3DEA"/>
    <w:rsid w:val="00701B2F"/>
    <w:rsid w:val="00715994"/>
    <w:rsid w:val="00741B21"/>
    <w:rsid w:val="00747100"/>
    <w:rsid w:val="007678BA"/>
    <w:rsid w:val="00841D9C"/>
    <w:rsid w:val="00880F56"/>
    <w:rsid w:val="008C0868"/>
    <w:rsid w:val="00934BE4"/>
    <w:rsid w:val="009711A6"/>
    <w:rsid w:val="00983CAC"/>
    <w:rsid w:val="009A0209"/>
    <w:rsid w:val="009A1BEB"/>
    <w:rsid w:val="009C309E"/>
    <w:rsid w:val="009E1F14"/>
    <w:rsid w:val="009E4013"/>
    <w:rsid w:val="00A16846"/>
    <w:rsid w:val="00A73A46"/>
    <w:rsid w:val="00AB34E5"/>
    <w:rsid w:val="00AD46AB"/>
    <w:rsid w:val="00B45F2B"/>
    <w:rsid w:val="00B55802"/>
    <w:rsid w:val="00B66A13"/>
    <w:rsid w:val="00B94E96"/>
    <w:rsid w:val="00BC65FC"/>
    <w:rsid w:val="00BE22D3"/>
    <w:rsid w:val="00C00D48"/>
    <w:rsid w:val="00C16983"/>
    <w:rsid w:val="00C4510C"/>
    <w:rsid w:val="00C45B2A"/>
    <w:rsid w:val="00C77CBA"/>
    <w:rsid w:val="00C94399"/>
    <w:rsid w:val="00CA6289"/>
    <w:rsid w:val="00D10905"/>
    <w:rsid w:val="00D124D1"/>
    <w:rsid w:val="00D76470"/>
    <w:rsid w:val="00D83EF0"/>
    <w:rsid w:val="00DE58EF"/>
    <w:rsid w:val="00E837A5"/>
    <w:rsid w:val="00EC1E46"/>
    <w:rsid w:val="00F00939"/>
    <w:rsid w:val="00F23275"/>
    <w:rsid w:val="00F41BB3"/>
    <w:rsid w:val="00F46A9C"/>
    <w:rsid w:val="00F657C4"/>
    <w:rsid w:val="00F766F6"/>
    <w:rsid w:val="00FB775A"/>
    <w:rsid w:val="00FC34AE"/>
    <w:rsid w:val="00FD3A7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E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21"/>
      <w:ind w:left="214" w:right="997"/>
    </w:pPr>
    <w:rPr>
      <w:b/>
      <w:bCs/>
      <w:sz w:val="32"/>
      <w:szCs w:val="32"/>
    </w:rPr>
  </w:style>
  <w:style w:type="paragraph" w:styleId="a5">
    <w:name w:val="List Paragraph"/>
    <w:basedOn w:val="a"/>
    <w:uiPriority w:val="1"/>
    <w:qFormat/>
    <w:pPr>
      <w:ind w:left="214"/>
    </w:pPr>
  </w:style>
  <w:style w:type="paragraph" w:customStyle="1" w:styleId="TableParagraph">
    <w:name w:val="Table Paragraph"/>
    <w:basedOn w:val="a"/>
    <w:uiPriority w:val="1"/>
    <w:qFormat/>
  </w:style>
  <w:style w:type="character" w:styleId="a6">
    <w:name w:val="Hyperlink"/>
    <w:basedOn w:val="a0"/>
    <w:uiPriority w:val="99"/>
    <w:unhideWhenUsed/>
    <w:rsid w:val="006E715D"/>
    <w:rPr>
      <w:color w:val="0000FF" w:themeColor="hyperlink"/>
      <w:u w:val="single"/>
    </w:rPr>
  </w:style>
  <w:style w:type="character" w:customStyle="1" w:styleId="dxebaseoffice2010blue">
    <w:name w:val="dxebase_office2010blue"/>
    <w:basedOn w:val="a0"/>
    <w:rsid w:val="006E715D"/>
  </w:style>
  <w:style w:type="character" w:styleId="a7">
    <w:name w:val="Strong"/>
    <w:uiPriority w:val="22"/>
    <w:qFormat/>
    <w:rsid w:val="00134D4E"/>
    <w:rPr>
      <w:rFonts w:cs="Times New Roman"/>
      <w:b/>
      <w:bCs/>
    </w:rPr>
  </w:style>
  <w:style w:type="paragraph" w:customStyle="1" w:styleId="ListParagraph1">
    <w:name w:val="List Paragraph1"/>
    <w:basedOn w:val="a"/>
    <w:rsid w:val="00134D4E"/>
    <w:pPr>
      <w:widowControl/>
      <w:autoSpaceDE/>
      <w:autoSpaceDN/>
      <w:ind w:left="720"/>
      <w:contextualSpacing/>
    </w:pPr>
    <w:rPr>
      <w:rFonts w:ascii="Cambria" w:eastAsia="宋体" w:hAnsi="Cambria" w:cs="Times New Roman"/>
      <w:sz w:val="24"/>
      <w:szCs w:val="24"/>
      <w:lang w:eastAsia="ja-JP"/>
    </w:rPr>
  </w:style>
  <w:style w:type="paragraph" w:styleId="a8">
    <w:name w:val="header"/>
    <w:basedOn w:val="a"/>
    <w:link w:val="Char"/>
    <w:uiPriority w:val="99"/>
    <w:unhideWhenUsed/>
    <w:rsid w:val="00767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7678BA"/>
    <w:rPr>
      <w:rFonts w:ascii="Carlito" w:eastAsia="Carlito" w:hAnsi="Carlito" w:cs="Carlito"/>
      <w:sz w:val="18"/>
      <w:szCs w:val="18"/>
    </w:rPr>
  </w:style>
  <w:style w:type="paragraph" w:styleId="a9">
    <w:name w:val="footer"/>
    <w:basedOn w:val="a"/>
    <w:link w:val="Char0"/>
    <w:uiPriority w:val="99"/>
    <w:unhideWhenUsed/>
    <w:rsid w:val="007678BA"/>
    <w:pPr>
      <w:tabs>
        <w:tab w:val="center" w:pos="4153"/>
        <w:tab w:val="right" w:pos="8306"/>
      </w:tabs>
      <w:snapToGrid w:val="0"/>
    </w:pPr>
    <w:rPr>
      <w:sz w:val="18"/>
      <w:szCs w:val="18"/>
    </w:rPr>
  </w:style>
  <w:style w:type="character" w:customStyle="1" w:styleId="Char0">
    <w:name w:val="页脚 Char"/>
    <w:basedOn w:val="a0"/>
    <w:link w:val="a9"/>
    <w:uiPriority w:val="99"/>
    <w:rsid w:val="007678BA"/>
    <w:rPr>
      <w:rFonts w:ascii="Carlito" w:eastAsia="Carlito" w:hAnsi="Carlito" w:cs="Carlito"/>
      <w:sz w:val="18"/>
      <w:szCs w:val="18"/>
    </w:rPr>
  </w:style>
  <w:style w:type="paragraph" w:styleId="aa">
    <w:name w:val="Balloon Text"/>
    <w:basedOn w:val="a"/>
    <w:link w:val="Char1"/>
    <w:uiPriority w:val="99"/>
    <w:semiHidden/>
    <w:unhideWhenUsed/>
    <w:rsid w:val="004434FD"/>
    <w:rPr>
      <w:rFonts w:ascii="Times New Roman" w:hAnsi="Times New Roman" w:cs="Times New Roman"/>
      <w:sz w:val="18"/>
      <w:szCs w:val="18"/>
    </w:rPr>
  </w:style>
  <w:style w:type="character" w:customStyle="1" w:styleId="Char1">
    <w:name w:val="批注框文本 Char"/>
    <w:basedOn w:val="a0"/>
    <w:link w:val="aa"/>
    <w:uiPriority w:val="99"/>
    <w:semiHidden/>
    <w:rsid w:val="004434FD"/>
    <w:rPr>
      <w:rFonts w:ascii="Times New Roman" w:eastAsia="Carlito"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rlito" w:eastAsia="Carlito" w:hAnsi="Carlito" w:cs="Carli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21"/>
      <w:ind w:left="214" w:right="997"/>
    </w:pPr>
    <w:rPr>
      <w:b/>
      <w:bCs/>
      <w:sz w:val="32"/>
      <w:szCs w:val="32"/>
    </w:rPr>
  </w:style>
  <w:style w:type="paragraph" w:styleId="a5">
    <w:name w:val="List Paragraph"/>
    <w:basedOn w:val="a"/>
    <w:uiPriority w:val="1"/>
    <w:qFormat/>
    <w:pPr>
      <w:ind w:left="214"/>
    </w:pPr>
  </w:style>
  <w:style w:type="paragraph" w:customStyle="1" w:styleId="TableParagraph">
    <w:name w:val="Table Paragraph"/>
    <w:basedOn w:val="a"/>
    <w:uiPriority w:val="1"/>
    <w:qFormat/>
  </w:style>
  <w:style w:type="character" w:styleId="a6">
    <w:name w:val="Hyperlink"/>
    <w:basedOn w:val="a0"/>
    <w:uiPriority w:val="99"/>
    <w:unhideWhenUsed/>
    <w:rsid w:val="006E715D"/>
    <w:rPr>
      <w:color w:val="0000FF" w:themeColor="hyperlink"/>
      <w:u w:val="single"/>
    </w:rPr>
  </w:style>
  <w:style w:type="character" w:customStyle="1" w:styleId="dxebaseoffice2010blue">
    <w:name w:val="dxebase_office2010blue"/>
    <w:basedOn w:val="a0"/>
    <w:rsid w:val="006E715D"/>
  </w:style>
  <w:style w:type="character" w:styleId="a7">
    <w:name w:val="Strong"/>
    <w:uiPriority w:val="22"/>
    <w:qFormat/>
    <w:rsid w:val="00134D4E"/>
    <w:rPr>
      <w:rFonts w:cs="Times New Roman"/>
      <w:b/>
      <w:bCs/>
    </w:rPr>
  </w:style>
  <w:style w:type="paragraph" w:customStyle="1" w:styleId="ListParagraph1">
    <w:name w:val="List Paragraph1"/>
    <w:basedOn w:val="a"/>
    <w:rsid w:val="00134D4E"/>
    <w:pPr>
      <w:widowControl/>
      <w:autoSpaceDE/>
      <w:autoSpaceDN/>
      <w:ind w:left="720"/>
      <w:contextualSpacing/>
    </w:pPr>
    <w:rPr>
      <w:rFonts w:ascii="Cambria" w:eastAsia="宋体" w:hAnsi="Cambria" w:cs="Times New Roman"/>
      <w:sz w:val="24"/>
      <w:szCs w:val="24"/>
      <w:lang w:eastAsia="ja-JP"/>
    </w:rPr>
  </w:style>
  <w:style w:type="paragraph" w:styleId="a8">
    <w:name w:val="header"/>
    <w:basedOn w:val="a"/>
    <w:link w:val="Char"/>
    <w:uiPriority w:val="99"/>
    <w:unhideWhenUsed/>
    <w:rsid w:val="00767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7678BA"/>
    <w:rPr>
      <w:rFonts w:ascii="Carlito" w:eastAsia="Carlito" w:hAnsi="Carlito" w:cs="Carlito"/>
      <w:sz w:val="18"/>
      <w:szCs w:val="18"/>
    </w:rPr>
  </w:style>
  <w:style w:type="paragraph" w:styleId="a9">
    <w:name w:val="footer"/>
    <w:basedOn w:val="a"/>
    <w:link w:val="Char0"/>
    <w:uiPriority w:val="99"/>
    <w:unhideWhenUsed/>
    <w:rsid w:val="007678BA"/>
    <w:pPr>
      <w:tabs>
        <w:tab w:val="center" w:pos="4153"/>
        <w:tab w:val="right" w:pos="8306"/>
      </w:tabs>
      <w:snapToGrid w:val="0"/>
    </w:pPr>
    <w:rPr>
      <w:sz w:val="18"/>
      <w:szCs w:val="18"/>
    </w:rPr>
  </w:style>
  <w:style w:type="character" w:customStyle="1" w:styleId="Char0">
    <w:name w:val="页脚 Char"/>
    <w:basedOn w:val="a0"/>
    <w:link w:val="a9"/>
    <w:uiPriority w:val="99"/>
    <w:rsid w:val="007678BA"/>
    <w:rPr>
      <w:rFonts w:ascii="Carlito" w:eastAsia="Carlito" w:hAnsi="Carlito" w:cs="Carlito"/>
      <w:sz w:val="18"/>
      <w:szCs w:val="18"/>
    </w:rPr>
  </w:style>
  <w:style w:type="paragraph" w:styleId="aa">
    <w:name w:val="Balloon Text"/>
    <w:basedOn w:val="a"/>
    <w:link w:val="Char1"/>
    <w:uiPriority w:val="99"/>
    <w:semiHidden/>
    <w:unhideWhenUsed/>
    <w:rsid w:val="004434FD"/>
    <w:rPr>
      <w:rFonts w:ascii="Times New Roman" w:hAnsi="Times New Roman" w:cs="Times New Roman"/>
      <w:sz w:val="18"/>
      <w:szCs w:val="18"/>
    </w:rPr>
  </w:style>
  <w:style w:type="character" w:customStyle="1" w:styleId="Char1">
    <w:name w:val="批注框文本 Char"/>
    <w:basedOn w:val="a0"/>
    <w:link w:val="aa"/>
    <w:uiPriority w:val="99"/>
    <w:semiHidden/>
    <w:rsid w:val="004434FD"/>
    <w:rPr>
      <w:rFonts w:ascii="Times New Roman" w:eastAsia="Carlito"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80894">
      <w:bodyDiv w:val="1"/>
      <w:marLeft w:val="0"/>
      <w:marRight w:val="0"/>
      <w:marTop w:val="0"/>
      <w:marBottom w:val="0"/>
      <w:divBdr>
        <w:top w:val="none" w:sz="0" w:space="0" w:color="auto"/>
        <w:left w:val="none" w:sz="0" w:space="0" w:color="auto"/>
        <w:bottom w:val="none" w:sz="0" w:space="0" w:color="auto"/>
        <w:right w:val="none" w:sz="0" w:space="0" w:color="auto"/>
      </w:divBdr>
    </w:div>
    <w:div w:id="2078503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fazio@liber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jgnet.com/2308-3840/full/v8/i3/1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2632</Words>
  <Characters>15003</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Serafino Fazio</dc:creator>
  <cp:lastModifiedBy>马玉杰</cp:lastModifiedBy>
  <cp:revision>21</cp:revision>
  <dcterms:created xsi:type="dcterms:W3CDTF">2020-06-28T22:39:00Z</dcterms:created>
  <dcterms:modified xsi:type="dcterms:W3CDTF">2020-07-07T01:34:00Z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2020-06-08T00:00:00Z</vt:filetime>
  </property>
</Properties>
</file>