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F5D2"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t xml:space="preserve">Name of Journal: </w:t>
      </w:r>
      <w:r w:rsidRPr="000C3ED0">
        <w:rPr>
          <w:rFonts w:ascii="Book Antiqua" w:eastAsia="Book Antiqua" w:hAnsi="Book Antiqua" w:cs="Book Antiqua"/>
          <w:i/>
          <w:color w:val="000000"/>
        </w:rPr>
        <w:t>World Journal of Gastroenterology</w:t>
      </w:r>
    </w:p>
    <w:p w14:paraId="19F94F02"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t xml:space="preserve">Manuscript NO: </w:t>
      </w:r>
      <w:r w:rsidRPr="000C3ED0">
        <w:rPr>
          <w:rFonts w:ascii="Book Antiqua" w:eastAsia="Book Antiqua" w:hAnsi="Book Antiqua" w:cs="Book Antiqua"/>
          <w:color w:val="000000"/>
        </w:rPr>
        <w:t>56825</w:t>
      </w:r>
    </w:p>
    <w:p w14:paraId="0C58D1C7"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t xml:space="preserve">Manuscript Type: </w:t>
      </w:r>
      <w:r w:rsidRPr="000C3ED0">
        <w:rPr>
          <w:rFonts w:ascii="Book Antiqua" w:eastAsia="Book Antiqua" w:hAnsi="Book Antiqua" w:cs="Book Antiqua"/>
          <w:color w:val="000000"/>
        </w:rPr>
        <w:t>ORIGINAL ARTICLE</w:t>
      </w:r>
    </w:p>
    <w:p w14:paraId="46746ECC" w14:textId="77777777" w:rsidR="00A77B3E" w:rsidRPr="000C3ED0" w:rsidRDefault="00A77B3E" w:rsidP="00A95467">
      <w:pPr>
        <w:spacing w:line="360" w:lineRule="auto"/>
        <w:jc w:val="both"/>
        <w:rPr>
          <w:rFonts w:ascii="Book Antiqua" w:hAnsi="Book Antiqua"/>
        </w:rPr>
      </w:pPr>
    </w:p>
    <w:p w14:paraId="7BCB6817"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i/>
          <w:color w:val="000000"/>
        </w:rPr>
        <w:t>Retrospective Study</w:t>
      </w:r>
    </w:p>
    <w:p w14:paraId="45652E58"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t>Acute liver failure and death predictors in patients with dengue-induced severe hepatitis</w:t>
      </w:r>
    </w:p>
    <w:p w14:paraId="55AFC6B3" w14:textId="77777777" w:rsidR="00A77B3E" w:rsidRPr="000C3ED0" w:rsidRDefault="00A77B3E" w:rsidP="00A95467">
      <w:pPr>
        <w:spacing w:line="360" w:lineRule="auto"/>
        <w:jc w:val="both"/>
        <w:rPr>
          <w:rFonts w:ascii="Book Antiqua" w:hAnsi="Book Antiqua"/>
        </w:rPr>
      </w:pPr>
    </w:p>
    <w:p w14:paraId="5366ADF9"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 xml:space="preserve">Teerasarntipan T </w:t>
      </w:r>
      <w:r w:rsidRPr="000C3ED0">
        <w:rPr>
          <w:rFonts w:ascii="Book Antiqua" w:eastAsia="Book Antiqua" w:hAnsi="Book Antiqua" w:cs="Book Antiqua"/>
          <w:i/>
          <w:iCs/>
          <w:color w:val="000000"/>
        </w:rPr>
        <w:t>et al</w:t>
      </w:r>
      <w:r w:rsidRPr="000C3ED0">
        <w:rPr>
          <w:rFonts w:ascii="Book Antiqua" w:eastAsia="Book Antiqua" w:hAnsi="Book Antiqua" w:cs="Book Antiqua"/>
          <w:color w:val="000000"/>
        </w:rPr>
        <w:t>. A</w:t>
      </w:r>
      <w:r w:rsidR="00AE241B" w:rsidRPr="000C3ED0">
        <w:rPr>
          <w:rFonts w:ascii="Book Antiqua" w:eastAsia="Book Antiqua" w:hAnsi="Book Antiqua" w:cs="Book Antiqua"/>
          <w:color w:val="000000"/>
        </w:rPr>
        <w:t>LF</w:t>
      </w:r>
      <w:r w:rsidRPr="000C3ED0">
        <w:rPr>
          <w:rFonts w:ascii="Book Antiqua" w:eastAsia="Book Antiqua" w:hAnsi="Book Antiqua" w:cs="Book Antiqua"/>
          <w:color w:val="000000"/>
        </w:rPr>
        <w:t xml:space="preserve"> predictors in </w:t>
      </w:r>
      <w:r w:rsidR="00AE241B" w:rsidRPr="000C3ED0">
        <w:rPr>
          <w:rFonts w:ascii="Book Antiqua" w:eastAsia="Book Antiqua" w:hAnsi="Book Antiqua" w:cs="Book Antiqua"/>
          <w:color w:val="000000"/>
        </w:rPr>
        <w:t>DISH</w:t>
      </w:r>
    </w:p>
    <w:p w14:paraId="252D0758" w14:textId="77777777" w:rsidR="00A77B3E" w:rsidRPr="000C3ED0" w:rsidRDefault="00A77B3E" w:rsidP="00A95467">
      <w:pPr>
        <w:spacing w:line="360" w:lineRule="auto"/>
        <w:jc w:val="both"/>
        <w:rPr>
          <w:rFonts w:ascii="Book Antiqua" w:hAnsi="Book Antiqua"/>
        </w:rPr>
      </w:pPr>
    </w:p>
    <w:p w14:paraId="4B7F854C"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Tongluk Teerasarntipan, Roongruedee Chaiteerakij, Piyawat Komolmit, Pisit Tangkijvanich, Sombat Treeprasertsuk</w:t>
      </w:r>
    </w:p>
    <w:p w14:paraId="762995A3" w14:textId="77777777" w:rsidR="00A77B3E" w:rsidRPr="000C3ED0" w:rsidRDefault="00A77B3E" w:rsidP="00A95467">
      <w:pPr>
        <w:spacing w:line="360" w:lineRule="auto"/>
        <w:jc w:val="both"/>
        <w:rPr>
          <w:rFonts w:ascii="Book Antiqua" w:hAnsi="Book Antiqua"/>
        </w:rPr>
      </w:pPr>
    </w:p>
    <w:p w14:paraId="345E9709"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Tongluk Teerasarntipan, Roongruedee Chaiteerakij, Piyawat Komolmit, Sombat Treeprasertsuk, </w:t>
      </w:r>
      <w:r w:rsidRPr="000C3ED0">
        <w:rPr>
          <w:rFonts w:ascii="Book Antiqua" w:eastAsia="Book Antiqua" w:hAnsi="Book Antiqua" w:cs="Book Antiqua"/>
          <w:color w:val="000000"/>
        </w:rPr>
        <w:t>Department of Medicine, Division of Gastroenterology, Faculty of Medicine, Chulalongkorn University, and Thai Red Cross, Bangkok 10330, Thailand</w:t>
      </w:r>
    </w:p>
    <w:p w14:paraId="2BD501D2" w14:textId="77777777" w:rsidR="00A77B3E" w:rsidRPr="000C3ED0" w:rsidRDefault="00A77B3E" w:rsidP="00A95467">
      <w:pPr>
        <w:spacing w:line="360" w:lineRule="auto"/>
        <w:jc w:val="both"/>
        <w:rPr>
          <w:rFonts w:ascii="Book Antiqua" w:hAnsi="Book Antiqua"/>
        </w:rPr>
      </w:pPr>
    </w:p>
    <w:p w14:paraId="25B3AF0E"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Pisit Tangkijvanich, </w:t>
      </w:r>
      <w:r w:rsidRPr="000C3ED0">
        <w:rPr>
          <w:rFonts w:ascii="Book Antiqua" w:eastAsia="Book Antiqua" w:hAnsi="Book Antiqua" w:cs="Book Antiqua"/>
          <w:color w:val="000000"/>
        </w:rPr>
        <w:t>Department of Biochemistry, Center of Excellence in Hepatitis and Liver Cancer, Faculty of Medicine, Chulalongkorn University, Bangkok 10330, Thailand</w:t>
      </w:r>
    </w:p>
    <w:p w14:paraId="794F76C9" w14:textId="77777777" w:rsidR="00A77B3E" w:rsidRPr="000C3ED0" w:rsidRDefault="00A77B3E" w:rsidP="00A95467">
      <w:pPr>
        <w:spacing w:line="360" w:lineRule="auto"/>
        <w:jc w:val="both"/>
        <w:rPr>
          <w:rFonts w:ascii="Book Antiqua" w:hAnsi="Book Antiqua"/>
        </w:rPr>
      </w:pPr>
    </w:p>
    <w:p w14:paraId="788D00E4"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Author contributions: </w:t>
      </w:r>
      <w:r w:rsidRPr="000C3ED0">
        <w:rPr>
          <w:rFonts w:ascii="Book Antiqua" w:eastAsia="Book Antiqua" w:hAnsi="Book Antiqua" w:cs="Book Antiqua"/>
          <w:color w:val="000000"/>
        </w:rPr>
        <w:t>Teerasarntipan T designed the study, collected information, analysed data and drafted the manuscript</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and was involved in data collection; Chaiteerakij R, Komolmit P, </w:t>
      </w:r>
      <w:r w:rsidR="00BF14EC" w:rsidRPr="000C3ED0">
        <w:rPr>
          <w:rFonts w:ascii="Book Antiqua" w:eastAsia="Book Antiqua" w:hAnsi="Book Antiqua" w:cs="Book Antiqua"/>
          <w:color w:val="000000"/>
        </w:rPr>
        <w:t xml:space="preserve">and </w:t>
      </w:r>
      <w:r w:rsidRPr="000C3ED0">
        <w:rPr>
          <w:rFonts w:ascii="Book Antiqua" w:eastAsia="Book Antiqua" w:hAnsi="Book Antiqua" w:cs="Book Antiqua"/>
          <w:color w:val="000000"/>
        </w:rPr>
        <w:t>Tangkijvanich P assisted in manuscript draft</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Treeprasertsuk S oversight the study, contributed to data analysis and assisted in manuscript draft</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w:t>
      </w:r>
      <w:r w:rsidR="00AE241B" w:rsidRPr="000C3ED0">
        <w:rPr>
          <w:rFonts w:ascii="Book Antiqua" w:eastAsia="Book Antiqua" w:hAnsi="Book Antiqua" w:cs="Book Antiqua"/>
          <w:color w:val="000000"/>
          <w:lang w:eastAsia="zh-CN"/>
        </w:rPr>
        <w:t>a</w:t>
      </w:r>
      <w:r w:rsidRPr="000C3ED0">
        <w:rPr>
          <w:rFonts w:ascii="Book Antiqua" w:eastAsia="Book Antiqua" w:hAnsi="Book Antiqua" w:cs="Book Antiqua"/>
          <w:color w:val="000000"/>
        </w:rPr>
        <w:t>ll authors read and approved the final manuscript.</w:t>
      </w:r>
    </w:p>
    <w:p w14:paraId="54681F0A" w14:textId="77777777" w:rsidR="00A77B3E" w:rsidRPr="000C3ED0" w:rsidRDefault="00A77B3E" w:rsidP="00A95467">
      <w:pPr>
        <w:spacing w:line="360" w:lineRule="auto"/>
        <w:jc w:val="both"/>
        <w:rPr>
          <w:rFonts w:ascii="Book Antiqua" w:hAnsi="Book Antiqua"/>
        </w:rPr>
      </w:pPr>
    </w:p>
    <w:p w14:paraId="397BB859" w14:textId="77777777" w:rsidR="00A77B3E" w:rsidRPr="000C3ED0" w:rsidRDefault="00410B07" w:rsidP="00A95467">
      <w:pPr>
        <w:spacing w:line="360" w:lineRule="auto"/>
        <w:jc w:val="both"/>
        <w:rPr>
          <w:rFonts w:ascii="Book Antiqua" w:hAnsi="Book Antiqua"/>
          <w:lang w:eastAsia="zh-CN"/>
        </w:rPr>
      </w:pPr>
      <w:r w:rsidRPr="000C3ED0">
        <w:rPr>
          <w:rFonts w:ascii="Book Antiqua" w:eastAsia="Book Antiqua" w:hAnsi="Book Antiqua" w:cs="Book Antiqua"/>
          <w:b/>
          <w:bCs/>
          <w:color w:val="000000"/>
        </w:rPr>
        <w:t xml:space="preserve">Supported by </w:t>
      </w:r>
      <w:r w:rsidRPr="000C3ED0">
        <w:rPr>
          <w:rFonts w:ascii="Book Antiqua" w:eastAsia="Book Antiqua" w:hAnsi="Book Antiqua" w:cs="Book Antiqua"/>
          <w:color w:val="000000"/>
        </w:rPr>
        <w:t>the</w:t>
      </w:r>
      <w:r w:rsidRPr="000C3ED0">
        <w:rPr>
          <w:rFonts w:ascii="Book Antiqua" w:eastAsia="Book Antiqua" w:hAnsi="Book Antiqua" w:cs="Book Antiqua"/>
          <w:b/>
          <w:bCs/>
          <w:color w:val="000000"/>
        </w:rPr>
        <w:t xml:space="preserve"> </w:t>
      </w:r>
      <w:r w:rsidRPr="000C3ED0">
        <w:rPr>
          <w:rFonts w:ascii="Book Antiqua" w:eastAsia="Book Antiqua" w:hAnsi="Book Antiqua" w:cs="Book Antiqua"/>
          <w:color w:val="000000"/>
        </w:rPr>
        <w:t>Fatty Liver Unit, Foundation of the Faculty of Medicine, Chulalongkorn University</w:t>
      </w:r>
      <w:r w:rsidR="00AE241B" w:rsidRPr="000C3ED0">
        <w:rPr>
          <w:rFonts w:ascii="Book Antiqua" w:eastAsia="Book Antiqua" w:hAnsi="Book Antiqua" w:cs="Book Antiqua"/>
          <w:color w:val="000000"/>
        </w:rPr>
        <w:t>.</w:t>
      </w:r>
    </w:p>
    <w:p w14:paraId="5A5BEF85" w14:textId="77777777" w:rsidR="00A77B3E" w:rsidRPr="000C3ED0" w:rsidRDefault="00A77B3E" w:rsidP="00A95467">
      <w:pPr>
        <w:spacing w:line="360" w:lineRule="auto"/>
        <w:jc w:val="both"/>
        <w:rPr>
          <w:rFonts w:ascii="Book Antiqua" w:hAnsi="Book Antiqua"/>
        </w:rPr>
      </w:pPr>
    </w:p>
    <w:p w14:paraId="14009C35"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lastRenderedPageBreak/>
        <w:t xml:space="preserve">Corresponding author: Sombat Treeprasertsuk, MD, PhD, Doctor, Professor, </w:t>
      </w:r>
      <w:r w:rsidRPr="000C3ED0">
        <w:rPr>
          <w:rFonts w:ascii="Book Antiqua" w:eastAsia="Book Antiqua" w:hAnsi="Book Antiqua" w:cs="Book Antiqua"/>
          <w:color w:val="000000"/>
        </w:rPr>
        <w:t>Department of Medicine, Division of Gastroenterology, Faculty of Medicine, Chulalongkorn University, and Thai Red Cross, No. 1873 Rama 4 Road, Pathumwan District, Bangkok 10330, Thailand. sombat.t@chula.ac.th</w:t>
      </w:r>
    </w:p>
    <w:p w14:paraId="76755D64" w14:textId="77777777" w:rsidR="00A77B3E" w:rsidRPr="000C3ED0" w:rsidRDefault="00A77B3E" w:rsidP="00A95467">
      <w:pPr>
        <w:spacing w:line="360" w:lineRule="auto"/>
        <w:jc w:val="both"/>
        <w:rPr>
          <w:rFonts w:ascii="Book Antiqua" w:hAnsi="Book Antiqua"/>
        </w:rPr>
      </w:pPr>
    </w:p>
    <w:p w14:paraId="0F8CB1C1"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Received: </w:t>
      </w:r>
      <w:r w:rsidRPr="000C3ED0">
        <w:rPr>
          <w:rFonts w:ascii="Book Antiqua" w:eastAsia="Book Antiqua" w:hAnsi="Book Antiqua" w:cs="Book Antiqua"/>
          <w:color w:val="000000"/>
        </w:rPr>
        <w:t>May 21, 2020</w:t>
      </w:r>
    </w:p>
    <w:p w14:paraId="238BE64C"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Revised: </w:t>
      </w:r>
      <w:r w:rsidRPr="000C3ED0">
        <w:rPr>
          <w:rFonts w:ascii="Book Antiqua" w:eastAsia="Book Antiqua" w:hAnsi="Book Antiqua" w:cs="Book Antiqua"/>
          <w:color w:val="000000"/>
        </w:rPr>
        <w:t>June 17, 2020</w:t>
      </w:r>
    </w:p>
    <w:p w14:paraId="490EB964" w14:textId="130BCCAF" w:rsidR="00A77B3E" w:rsidRPr="000C3ED0" w:rsidRDefault="00410B07" w:rsidP="000B7696">
      <w:pPr>
        <w:snapToGrid w:val="0"/>
        <w:spacing w:line="360" w:lineRule="auto"/>
        <w:rPr>
          <w:rFonts w:ascii="Book Antiqua" w:hAnsi="Book Antiqua" w:cs="Arial"/>
          <w:color w:val="000000" w:themeColor="text1"/>
          <w:shd w:val="clear" w:color="auto" w:fill="FFFFFF"/>
        </w:rPr>
      </w:pPr>
      <w:r w:rsidRPr="000C3ED0">
        <w:rPr>
          <w:rFonts w:ascii="Book Antiqua" w:eastAsia="Book Antiqua" w:hAnsi="Book Antiqua" w:cs="Book Antiqua"/>
          <w:b/>
          <w:bCs/>
          <w:color w:val="000000"/>
        </w:rPr>
        <w:t xml:space="preserve">Accepted: </w:t>
      </w:r>
      <w:r w:rsidR="000B7696" w:rsidRPr="000C3ED0">
        <w:rPr>
          <w:rFonts w:ascii="Book Antiqua" w:hAnsi="Book Antiqua" w:cs="Arial"/>
          <w:color w:val="000000" w:themeColor="text1"/>
          <w:shd w:val="clear" w:color="auto" w:fill="FFFFFF"/>
        </w:rPr>
        <w:t>August 26, 2020</w:t>
      </w:r>
    </w:p>
    <w:p w14:paraId="58298184" w14:textId="07BCDF1C" w:rsidR="00A77B3E" w:rsidRPr="000C3ED0" w:rsidRDefault="00410B07" w:rsidP="000C3ED0">
      <w:pPr>
        <w:spacing w:line="360" w:lineRule="auto"/>
        <w:rPr>
          <w:rFonts w:ascii="Book Antiqua" w:hAnsi="Book Antiqua"/>
        </w:rPr>
        <w:sectPr w:rsidR="00A77B3E" w:rsidRPr="000C3ED0">
          <w:footerReference w:type="even" r:id="rId8"/>
          <w:footerReference w:type="default" r:id="rId9"/>
          <w:pgSz w:w="12240" w:h="15840"/>
          <w:pgMar w:top="1440" w:right="1440" w:bottom="1440" w:left="1440" w:header="720" w:footer="720" w:gutter="0"/>
          <w:cols w:space="720"/>
          <w:docGrid w:linePitch="360"/>
        </w:sectPr>
      </w:pPr>
      <w:r w:rsidRPr="000C3ED0">
        <w:rPr>
          <w:rFonts w:ascii="Book Antiqua" w:eastAsia="Book Antiqua" w:hAnsi="Book Antiqua" w:cs="Book Antiqua"/>
          <w:b/>
          <w:bCs/>
          <w:color w:val="000000"/>
        </w:rPr>
        <w:t xml:space="preserve">Published online: </w:t>
      </w:r>
      <w:r w:rsidR="000C3ED0" w:rsidRPr="000C3ED0">
        <w:rPr>
          <w:rFonts w:ascii="Book Antiqua" w:hAnsi="Book Antiqua" w:cs="Arial" w:hint="eastAsia"/>
          <w:color w:val="000000" w:themeColor="text1"/>
          <w:shd w:val="clear" w:color="auto" w:fill="FFFFFF"/>
          <w:lang w:eastAsia="zh-CN"/>
        </w:rPr>
        <w:t>September</w:t>
      </w:r>
      <w:r w:rsidR="000C3ED0" w:rsidRPr="000C3ED0">
        <w:rPr>
          <w:rFonts w:ascii="Book Antiqua" w:hAnsi="Book Antiqua" w:cs="Arial"/>
          <w:color w:val="000000" w:themeColor="text1"/>
          <w:shd w:val="clear" w:color="auto" w:fill="FFFFFF"/>
        </w:rPr>
        <w:t xml:space="preserve"> </w:t>
      </w:r>
      <w:r w:rsidR="000C3ED0" w:rsidRPr="000C3ED0">
        <w:rPr>
          <w:rFonts w:ascii="Book Antiqua" w:hAnsi="Book Antiqua" w:cs="Arial" w:hint="eastAsia"/>
          <w:color w:val="000000" w:themeColor="text1"/>
          <w:shd w:val="clear" w:color="auto" w:fill="FFFFFF"/>
          <w:lang w:eastAsia="zh-CN"/>
        </w:rPr>
        <w:t>7</w:t>
      </w:r>
      <w:r w:rsidR="000C3ED0" w:rsidRPr="000C3ED0">
        <w:rPr>
          <w:rFonts w:ascii="Book Antiqua" w:hAnsi="Book Antiqua" w:cs="Arial"/>
          <w:color w:val="000000" w:themeColor="text1"/>
          <w:shd w:val="clear" w:color="auto" w:fill="FFFFFF"/>
        </w:rPr>
        <w:t>, 2020</w:t>
      </w:r>
    </w:p>
    <w:p w14:paraId="4B5A8BFB"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lastRenderedPageBreak/>
        <w:t>Abstract</w:t>
      </w:r>
    </w:p>
    <w:p w14:paraId="6BB8ECA7"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BACKGROUND</w:t>
      </w:r>
    </w:p>
    <w:p w14:paraId="305BC605"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 xml:space="preserve">Liver injury in patients with dengue infection is common. Most patients have mild and transient hepatitis. Acute liver failure </w:t>
      </w:r>
      <w:r w:rsidR="00AE241B" w:rsidRPr="000C3ED0">
        <w:rPr>
          <w:rFonts w:ascii="Book Antiqua" w:eastAsia="Book Antiqua" w:hAnsi="Book Antiqua" w:cs="Book Antiqua"/>
          <w:color w:val="000000"/>
        </w:rPr>
        <w:t xml:space="preserve">(ALF) </w:t>
      </w:r>
      <w:r w:rsidRPr="000C3ED0">
        <w:rPr>
          <w:rFonts w:ascii="Book Antiqua" w:eastAsia="Book Antiqua" w:hAnsi="Book Antiqua" w:cs="Book Antiqua"/>
          <w:color w:val="000000"/>
        </w:rPr>
        <w:t>in dengue infection is rare but results in an extremely poor prognosis.</w:t>
      </w:r>
    </w:p>
    <w:p w14:paraId="4BC87154" w14:textId="77777777" w:rsidR="00A77B3E" w:rsidRPr="000C3ED0" w:rsidRDefault="00A77B3E" w:rsidP="00A95467">
      <w:pPr>
        <w:spacing w:line="360" w:lineRule="auto"/>
        <w:jc w:val="both"/>
        <w:rPr>
          <w:rFonts w:ascii="Book Antiqua" w:hAnsi="Book Antiqua"/>
        </w:rPr>
      </w:pPr>
    </w:p>
    <w:p w14:paraId="63B0703E"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AIM</w:t>
      </w:r>
    </w:p>
    <w:p w14:paraId="02CED45E"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To identify prognostic predictors of ALF and death in patients with dengue-induced severe hepatitis (DISH).</w:t>
      </w:r>
    </w:p>
    <w:p w14:paraId="53B5C575" w14:textId="77777777" w:rsidR="00A77B3E" w:rsidRPr="000C3ED0" w:rsidRDefault="00A77B3E" w:rsidP="00A95467">
      <w:pPr>
        <w:spacing w:line="360" w:lineRule="auto"/>
        <w:jc w:val="both"/>
        <w:rPr>
          <w:rFonts w:ascii="Book Antiqua" w:hAnsi="Book Antiqua"/>
        </w:rPr>
      </w:pPr>
    </w:p>
    <w:p w14:paraId="7F64F2E4"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METHODS</w:t>
      </w:r>
    </w:p>
    <w:p w14:paraId="5EC7206B"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We retrospectively reviewed 2311 serologically confirmed adolescent and adult dengue patients who were hospitalized during a 12-year study period (between 2007 and 2019) at the university hospital of King Chulalongkorn Memorial Hospital, Bangkok, Thailand. Patients with DISH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134 (5.80%)], defined as a baseline transaminase &gt;</w:t>
      </w:r>
      <w:r w:rsidR="00AE241B"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 xml:space="preserve">10 times the normal reference cut-off level, and DISH with subsequent ALF as defined by the </w:t>
      </w:r>
      <w:bookmarkStart w:id="0" w:name="OLE_LINK1787"/>
      <w:bookmarkStart w:id="1" w:name="OLE_LINK1788"/>
      <w:bookmarkStart w:id="2" w:name="OLE_LINK1789"/>
      <w:r w:rsidRPr="000C3ED0">
        <w:rPr>
          <w:rFonts w:ascii="Book Antiqua" w:eastAsia="Book Antiqua" w:hAnsi="Book Antiqua" w:cs="Book Antiqua"/>
          <w:color w:val="000000"/>
        </w:rPr>
        <w:t>American Association for the Study of the Liver Diseases</w:t>
      </w:r>
      <w:bookmarkEnd w:id="0"/>
      <w:bookmarkEnd w:id="1"/>
      <w:bookmarkEnd w:id="2"/>
      <w:r w:rsidRPr="000C3ED0">
        <w:rPr>
          <w:rFonts w:ascii="Book Antiqua" w:eastAsia="Book Antiqua" w:hAnsi="Book Antiqua" w:cs="Book Antiqua"/>
          <w:color w:val="000000"/>
        </w:rPr>
        <w:t xml:space="preserve"> 2011 criteria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17 (0.74%)], were included. Predictors of ALF and in-hospital death were identified using logistic regression analysis.</w:t>
      </w:r>
    </w:p>
    <w:p w14:paraId="18339200" w14:textId="77777777" w:rsidR="00A77B3E" w:rsidRPr="000C3ED0" w:rsidRDefault="00A77B3E" w:rsidP="00A95467">
      <w:pPr>
        <w:spacing w:line="360" w:lineRule="auto"/>
        <w:jc w:val="both"/>
        <w:rPr>
          <w:rFonts w:ascii="Book Antiqua" w:hAnsi="Book Antiqua"/>
          <w:lang w:eastAsia="zh-CN"/>
        </w:rPr>
      </w:pPr>
    </w:p>
    <w:p w14:paraId="0D74B769"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RESULTS</w:t>
      </w:r>
    </w:p>
    <w:p w14:paraId="51ACED77" w14:textId="77777777" w:rsidR="00AE241B" w:rsidRPr="000C3ED0" w:rsidRDefault="00410B07" w:rsidP="00A95467">
      <w:pPr>
        <w:spacing w:line="360" w:lineRule="auto"/>
        <w:jc w:val="both"/>
        <w:rPr>
          <w:rFonts w:ascii="Book Antiqua" w:eastAsia="Book Antiqua" w:hAnsi="Book Antiqua" w:cs="Book Antiqua"/>
          <w:color w:val="000000"/>
        </w:rPr>
      </w:pPr>
      <w:r w:rsidRPr="000C3ED0">
        <w:rPr>
          <w:rFonts w:ascii="Book Antiqua" w:eastAsia="Book Antiqua" w:hAnsi="Book Antiqua" w:cs="Book Antiqua"/>
          <w:color w:val="000000"/>
        </w:rPr>
        <w:t>Of the 151 dengue-infected patients with severe liver injury or ALF, 51% were female, with a mean age of 27.9 ± 14.5 years. Capillary leakage syndrome (CLS) occurred in 68.2%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103) of DISH and 100% of ALF patients. The mortality rate was low in DISH patients (0.8%) but was remarkably high if ALF developed (58.8%). In univariate analysis, age, sex, hematocrit, white blood count, atypical lymphocyte count, platelet count, </w:t>
      </w:r>
      <w:r w:rsidR="00AE241B" w:rsidRPr="000C3ED0">
        <w:rPr>
          <w:rFonts w:ascii="Book Antiqua" w:eastAsia="Book Antiqua" w:hAnsi="Book Antiqua" w:cs="Book Antiqua"/>
          <w:color w:val="000000"/>
        </w:rPr>
        <w:t>international normalized ratio (</w:t>
      </w:r>
      <w:r w:rsidRPr="000C3ED0">
        <w:rPr>
          <w:rFonts w:ascii="Book Antiqua" w:eastAsia="Book Antiqua" w:hAnsi="Book Antiqua" w:cs="Book Antiqua"/>
          <w:color w:val="000000"/>
        </w:rPr>
        <w:t>INR</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bilirubin, </w:t>
      </w:r>
      <w:bookmarkStart w:id="3" w:name="OLE_LINK1773"/>
      <w:bookmarkStart w:id="4" w:name="OLE_LINK1774"/>
      <w:r w:rsidR="00AE241B" w:rsidRPr="000C3ED0">
        <w:rPr>
          <w:rFonts w:ascii="Book Antiqua" w:eastAsia="Book Antiqua" w:hAnsi="Book Antiqua" w:cs="Book Antiqua"/>
          <w:color w:val="000000"/>
        </w:rPr>
        <w:t>serum glutamate-oxaloacetate transaminase</w:t>
      </w:r>
      <w:bookmarkEnd w:id="3"/>
      <w:bookmarkEnd w:id="4"/>
      <w:r w:rsidRPr="000C3ED0">
        <w:rPr>
          <w:rFonts w:ascii="Book Antiqua" w:eastAsia="Book Antiqua" w:hAnsi="Book Antiqua" w:cs="Book Antiqua"/>
          <w:color w:val="000000"/>
        </w:rPr>
        <w:t xml:space="preserve">, </w:t>
      </w:r>
      <w:r w:rsidR="00AE241B" w:rsidRPr="000C3ED0">
        <w:rPr>
          <w:rFonts w:ascii="Book Antiqua" w:eastAsia="Book Antiqua" w:hAnsi="Book Antiqua" w:cs="Book Antiqua"/>
          <w:color w:val="000000"/>
        </w:rPr>
        <w:t>serum glutamate-pyruvate transaminase</w:t>
      </w:r>
      <w:r w:rsidRPr="000C3ED0">
        <w:rPr>
          <w:rFonts w:ascii="Book Antiqua" w:eastAsia="Book Antiqua" w:hAnsi="Book Antiqua" w:cs="Book Antiqua"/>
          <w:color w:val="000000"/>
        </w:rPr>
        <w:t xml:space="preserve">, </w:t>
      </w:r>
      <w:bookmarkStart w:id="5" w:name="OLE_LINK1798"/>
      <w:bookmarkStart w:id="6" w:name="OLE_LINK1799"/>
      <w:r w:rsidR="00AE241B" w:rsidRPr="000C3ED0">
        <w:rPr>
          <w:rFonts w:ascii="Book Antiqua" w:eastAsia="Book Antiqua" w:hAnsi="Book Antiqua" w:cs="Book Antiqua"/>
          <w:color w:val="000000"/>
        </w:rPr>
        <w:t>alkaline phosphatase</w:t>
      </w:r>
      <w:bookmarkEnd w:id="5"/>
      <w:bookmarkEnd w:id="6"/>
      <w:r w:rsidRPr="000C3ED0">
        <w:rPr>
          <w:rFonts w:ascii="Book Antiqua" w:eastAsia="Book Antiqua" w:hAnsi="Book Antiqua" w:cs="Book Antiqua"/>
          <w:color w:val="000000"/>
        </w:rPr>
        <w:t xml:space="preserve">, albumin, creatinine, </w:t>
      </w:r>
      <w:bookmarkStart w:id="7" w:name="OLE_LINK1779"/>
      <w:bookmarkStart w:id="8" w:name="OLE_LINK1780"/>
      <w:r w:rsidR="00AE241B" w:rsidRPr="000C3ED0">
        <w:rPr>
          <w:rFonts w:ascii="Book Antiqua" w:eastAsia="Book Antiqua" w:hAnsi="Book Antiqua" w:cs="Book Antiqua"/>
          <w:color w:val="000000"/>
        </w:rPr>
        <w:t>Model for End-Stage Liver Disease</w:t>
      </w:r>
      <w:bookmarkEnd w:id="7"/>
      <w:bookmarkEnd w:id="8"/>
      <w:r w:rsidR="00AE241B"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MELD</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score, presence of liver </w:t>
      </w:r>
      <w:r w:rsidRPr="000C3ED0">
        <w:rPr>
          <w:rFonts w:ascii="Book Antiqua" w:eastAsia="Book Antiqua" w:hAnsi="Book Antiqua" w:cs="Book Antiqua"/>
          <w:color w:val="000000"/>
        </w:rPr>
        <w:lastRenderedPageBreak/>
        <w:t xml:space="preserve">comorbidity and presence of CLS were identified as potential prognostic parameters for ALF or death. </w:t>
      </w:r>
      <w:r w:rsidR="00AE241B" w:rsidRPr="000C3ED0">
        <w:rPr>
          <w:rFonts w:ascii="Book Antiqua" w:eastAsia="Book Antiqua" w:hAnsi="Book Antiqua" w:cs="Book Antiqua"/>
          <w:color w:val="000000"/>
        </w:rPr>
        <w:t xml:space="preserve">In multivariate analysis, the MELD score remained the only predictor of ALF with an adjusted odds ratio (aOR) of 1.3 [95% confidence interval (CI): 1.1-1.5; </w:t>
      </w:r>
      <w:r w:rsidR="00AE241B" w:rsidRPr="000C3ED0">
        <w:rPr>
          <w:rFonts w:ascii="Book Antiqua" w:eastAsia="Book Antiqua" w:hAnsi="Book Antiqua" w:cs="Book Antiqua"/>
          <w:i/>
          <w:iCs/>
          <w:color w:val="000000"/>
        </w:rPr>
        <w:t>P</w:t>
      </w:r>
      <w:r w:rsidR="00AE241B" w:rsidRPr="000C3ED0">
        <w:rPr>
          <w:rFonts w:ascii="Book Antiqua" w:eastAsia="Book Antiqua" w:hAnsi="Book Antiqua" w:cs="Book Antiqua"/>
          <w:color w:val="000000"/>
        </w:rPr>
        <w:t xml:space="preserve"> = &lt; 0.001]. An initial MELD score ≥ 15 was associated with ALF from DISH with an </w:t>
      </w:r>
      <w:bookmarkStart w:id="9" w:name="OLE_LINK1806"/>
      <w:bookmarkStart w:id="10" w:name="OLE_LINK1807"/>
      <w:r w:rsidR="00A95467" w:rsidRPr="000C3ED0">
        <w:rPr>
          <w:rFonts w:ascii="Book Antiqua" w:eastAsia="Book Antiqua" w:hAnsi="Book Antiqua" w:cs="Book Antiqua"/>
          <w:color w:val="000000"/>
        </w:rPr>
        <w:t xml:space="preserve">area under the </w:t>
      </w:r>
      <w:r w:rsidR="00A95467" w:rsidRPr="000C3ED0">
        <w:rPr>
          <w:rFonts w:ascii="Book Antiqua" w:hAnsi="Book Antiqua" w:cs="Arial"/>
        </w:rPr>
        <w:t>receiver operating characteristic</w:t>
      </w:r>
      <w:bookmarkEnd w:id="9"/>
      <w:bookmarkEnd w:id="10"/>
      <w:r w:rsidR="00A95467" w:rsidRPr="000C3ED0">
        <w:rPr>
          <w:rFonts w:ascii="Book Antiqua" w:eastAsia="Book Antiqua" w:hAnsi="Book Antiqua" w:cs="Book Antiqua"/>
          <w:color w:val="000000"/>
        </w:rPr>
        <w:t xml:space="preserve"> (</w:t>
      </w:r>
      <w:r w:rsidR="00AE241B" w:rsidRPr="000C3ED0">
        <w:rPr>
          <w:rFonts w:ascii="Book Antiqua" w:eastAsia="Book Antiqua" w:hAnsi="Book Antiqua" w:cs="Book Antiqua"/>
          <w:color w:val="000000"/>
        </w:rPr>
        <w:t>AUROC</w:t>
      </w:r>
      <w:r w:rsidR="00A95467" w:rsidRPr="000C3ED0">
        <w:rPr>
          <w:rFonts w:ascii="Book Antiqua" w:eastAsia="Book Antiqua" w:hAnsi="Book Antiqua" w:cs="Book Antiqua"/>
          <w:color w:val="000000"/>
        </w:rPr>
        <w:t>)</w:t>
      </w:r>
      <w:r w:rsidR="00AE241B" w:rsidRPr="000C3ED0">
        <w:rPr>
          <w:rFonts w:ascii="Book Antiqua" w:eastAsia="Book Antiqua" w:hAnsi="Book Antiqua" w:cs="Book Antiqua"/>
          <w:color w:val="000000"/>
        </w:rPr>
        <w:t xml:space="preserve"> of 0.91, 88.2% sensitivity and 87.3% specificity. Regarding mortality prediction, the deterioration of liver function to ALF was the most significant factor related to death in DISH patients (aOR 108.5, 95%CI: 5.5-2145.4,</w:t>
      </w:r>
      <w:r w:rsidR="004D2FA5" w:rsidRPr="000C3ED0">
        <w:rPr>
          <w:rFonts w:ascii="Book Antiqua" w:eastAsia="Book Antiqua" w:hAnsi="Book Antiqua" w:cs="Book Antiqua"/>
          <w:color w:val="000000"/>
        </w:rPr>
        <w:t xml:space="preserve"> </w:t>
      </w:r>
      <w:r w:rsidR="00AE241B" w:rsidRPr="000C3ED0">
        <w:rPr>
          <w:rFonts w:ascii="Book Antiqua" w:eastAsia="Book Antiqua" w:hAnsi="Book Antiqua" w:cs="Book Antiqua"/>
          <w:i/>
          <w:iCs/>
          <w:color w:val="000000"/>
        </w:rPr>
        <w:t>P</w:t>
      </w:r>
      <w:r w:rsidR="00AE241B" w:rsidRPr="000C3ED0">
        <w:rPr>
          <w:rFonts w:ascii="Book Antiqua" w:eastAsia="Book Antiqua" w:hAnsi="Book Antiqua" w:cs="Book Antiqua"/>
          <w:color w:val="000000"/>
        </w:rPr>
        <w:t xml:space="preserve"> =</w:t>
      </w:r>
      <w:r w:rsidR="004D2FA5" w:rsidRPr="000C3ED0">
        <w:rPr>
          <w:rFonts w:ascii="Book Antiqua" w:eastAsia="Book Antiqua" w:hAnsi="Book Antiqua" w:cs="Book Antiqua"/>
          <w:color w:val="000000"/>
        </w:rPr>
        <w:t xml:space="preserve"> </w:t>
      </w:r>
      <w:r w:rsidR="00AE241B" w:rsidRPr="000C3ED0">
        <w:rPr>
          <w:rFonts w:ascii="Book Antiqua" w:eastAsia="Book Antiqua" w:hAnsi="Book Antiqua" w:cs="Book Antiqua"/>
          <w:color w:val="000000"/>
        </w:rPr>
        <w:t xml:space="preserve">0.002). Other independent factors associated with death included baseline INR (aOR 10.4, 95%CI: 2.6-40.5, </w:t>
      </w:r>
      <w:r w:rsidR="00AE241B" w:rsidRPr="000C3ED0">
        <w:rPr>
          <w:rFonts w:ascii="Book Antiqua" w:eastAsia="Book Antiqua" w:hAnsi="Book Antiqua" w:cs="Book Antiqua"/>
          <w:i/>
          <w:iCs/>
          <w:color w:val="000000"/>
        </w:rPr>
        <w:t xml:space="preserve">P </w:t>
      </w:r>
      <w:r w:rsidR="00AE241B" w:rsidRPr="000C3ED0">
        <w:rPr>
          <w:rFonts w:ascii="Book Antiqua" w:eastAsia="Book Antiqua" w:hAnsi="Book Antiqua" w:cs="Book Antiqua"/>
          <w:color w:val="000000"/>
        </w:rPr>
        <w:t xml:space="preserve">= 0.001). An INR ≥ 1.5 predicted death from DISH with an </w:t>
      </w:r>
      <w:r w:rsidR="00A95467" w:rsidRPr="000C3ED0">
        <w:rPr>
          <w:rFonts w:ascii="Book Antiqua" w:eastAsia="Book Antiqua" w:hAnsi="Book Antiqua" w:cs="Book Antiqua"/>
          <w:color w:val="000000"/>
        </w:rPr>
        <w:t>AUROC</w:t>
      </w:r>
      <w:r w:rsidR="00AE241B" w:rsidRPr="000C3ED0">
        <w:rPr>
          <w:rFonts w:ascii="Book Antiqua" w:eastAsia="Book Antiqua" w:hAnsi="Book Antiqua" w:cs="Book Antiqua"/>
          <w:color w:val="000000"/>
        </w:rPr>
        <w:t xml:space="preserve"> of 0.83 (81.8% sensitivity and 86.8% specificity).</w:t>
      </w:r>
    </w:p>
    <w:p w14:paraId="721EE284" w14:textId="77777777" w:rsidR="00A77B3E" w:rsidRPr="000C3ED0" w:rsidRDefault="00A77B3E" w:rsidP="00A95467">
      <w:pPr>
        <w:spacing w:line="360" w:lineRule="auto"/>
        <w:jc w:val="both"/>
        <w:rPr>
          <w:rFonts w:ascii="Book Antiqua" w:hAnsi="Book Antiqua"/>
        </w:rPr>
      </w:pPr>
    </w:p>
    <w:p w14:paraId="25E4DE90"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CONCLUSION</w:t>
      </w:r>
    </w:p>
    <w:p w14:paraId="583AF07C"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The MELD score is the best predictor of ALF in DISH patients, a complication from dengue that is associated with high mortality. The presence of ALF and the baseline INR level are independent markers of death in DISH patients.</w:t>
      </w:r>
    </w:p>
    <w:p w14:paraId="6828AB66" w14:textId="77777777" w:rsidR="00A77B3E" w:rsidRPr="000C3ED0" w:rsidRDefault="00A77B3E" w:rsidP="00A95467">
      <w:pPr>
        <w:spacing w:line="360" w:lineRule="auto"/>
        <w:jc w:val="both"/>
        <w:rPr>
          <w:rFonts w:ascii="Book Antiqua" w:hAnsi="Book Antiqua"/>
        </w:rPr>
      </w:pPr>
    </w:p>
    <w:p w14:paraId="7B444689"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Key words: </w:t>
      </w:r>
      <w:r w:rsidRPr="000C3ED0">
        <w:rPr>
          <w:rFonts w:ascii="Book Antiqua" w:eastAsia="Book Antiqua" w:hAnsi="Book Antiqua" w:cs="Book Antiqua"/>
          <w:color w:val="000000"/>
        </w:rPr>
        <w:t>Dengue; Liver failure; Hepatitis; Prognosis; Mortality; Predictor</w:t>
      </w:r>
    </w:p>
    <w:p w14:paraId="0552F7D9" w14:textId="77777777" w:rsidR="00A77B3E" w:rsidRPr="000C3ED0" w:rsidRDefault="00A77B3E" w:rsidP="00A95467">
      <w:pPr>
        <w:spacing w:line="360" w:lineRule="auto"/>
        <w:jc w:val="both"/>
        <w:rPr>
          <w:rFonts w:ascii="Book Antiqua" w:hAnsi="Book Antiqua"/>
        </w:rPr>
      </w:pPr>
    </w:p>
    <w:p w14:paraId="5BAB4BC9" w14:textId="77777777" w:rsidR="000C3ED0" w:rsidRPr="000C3ED0" w:rsidRDefault="000C3ED0" w:rsidP="000C3ED0">
      <w:pPr>
        <w:spacing w:line="360" w:lineRule="auto"/>
        <w:rPr>
          <w:rFonts w:ascii="Book Antiqua" w:hAnsi="Book Antiqua" w:cs="Book Antiqua" w:hint="eastAsia"/>
          <w:color w:val="000000"/>
          <w:lang w:eastAsia="zh-CN"/>
        </w:rPr>
      </w:pPr>
      <w:r w:rsidRPr="000C3ED0">
        <w:rPr>
          <w:rFonts w:ascii="Book Antiqua" w:hAnsi="Book Antiqua" w:cs="Book Antiqua" w:hint="eastAsia"/>
          <w:b/>
          <w:color w:val="000000"/>
          <w:lang w:eastAsia="zh-CN"/>
        </w:rPr>
        <w:t>Citation:</w:t>
      </w:r>
      <w:r w:rsidRPr="000C3ED0">
        <w:rPr>
          <w:rFonts w:ascii="Book Antiqua" w:hAnsi="Book Antiqua" w:cs="Book Antiqua" w:hint="eastAsia"/>
          <w:color w:val="000000"/>
          <w:lang w:eastAsia="zh-CN"/>
        </w:rPr>
        <w:t xml:space="preserve"> </w:t>
      </w:r>
      <w:r w:rsidRPr="000C3ED0">
        <w:rPr>
          <w:rFonts w:ascii="Book Antiqua" w:eastAsia="Book Antiqua" w:hAnsi="Book Antiqua" w:cs="Book Antiqua"/>
          <w:color w:val="000000"/>
        </w:rPr>
        <w:t xml:space="preserve">Teerasarntipan T, Chaiteerakij R, Komolmit P, Tangkijvanich P, Treeprasertsuk S. Acute liver failure and death predictors in patients with dengue-induced severe hepatitis. </w:t>
      </w:r>
      <w:r w:rsidRPr="000C3ED0">
        <w:rPr>
          <w:rFonts w:ascii="Book Antiqua" w:eastAsia="Book Antiqua" w:hAnsi="Book Antiqua" w:cs="Book Antiqua"/>
          <w:i/>
          <w:iCs/>
          <w:color w:val="000000"/>
        </w:rPr>
        <w:t>World J Gastroenterol</w:t>
      </w:r>
      <w:r w:rsidRPr="000C3ED0">
        <w:rPr>
          <w:rFonts w:ascii="Book Antiqua" w:eastAsia="Book Antiqua" w:hAnsi="Book Antiqua" w:cs="Book Antiqua"/>
          <w:color w:val="000000"/>
        </w:rPr>
        <w:t xml:space="preserve"> 2020; 26(3</w:t>
      </w:r>
      <w:r w:rsidRPr="000C3ED0">
        <w:rPr>
          <w:rFonts w:ascii="Book Antiqua" w:hAnsi="Book Antiqua" w:cs="Book Antiqua" w:hint="eastAsia"/>
          <w:color w:val="000000"/>
        </w:rPr>
        <w:t>3</w:t>
      </w:r>
      <w:r w:rsidRPr="000C3ED0">
        <w:rPr>
          <w:rFonts w:ascii="Book Antiqua" w:eastAsia="Book Antiqua" w:hAnsi="Book Antiqua" w:cs="Book Antiqua"/>
          <w:color w:val="000000"/>
        </w:rPr>
        <w:t xml:space="preserve">): </w:t>
      </w:r>
      <w:r w:rsidRPr="000C3ED0">
        <w:rPr>
          <w:rFonts w:ascii="Book Antiqua" w:hAnsi="Book Antiqua" w:cs="Book Antiqua" w:hint="eastAsia"/>
          <w:color w:val="000000"/>
        </w:rPr>
        <w:t>4983</w:t>
      </w:r>
      <w:r w:rsidRPr="000C3ED0">
        <w:rPr>
          <w:rFonts w:ascii="Book Antiqua" w:eastAsia="Book Antiqua" w:hAnsi="Book Antiqua" w:cs="Book Antiqua"/>
          <w:color w:val="000000"/>
        </w:rPr>
        <w:t>-</w:t>
      </w:r>
      <w:r w:rsidRPr="000C3ED0">
        <w:rPr>
          <w:rFonts w:ascii="Book Antiqua" w:hAnsi="Book Antiqua" w:cs="Book Antiqua" w:hint="eastAsia"/>
          <w:color w:val="000000"/>
        </w:rPr>
        <w:t>4995</w:t>
      </w:r>
      <w:r w:rsidRPr="000C3ED0">
        <w:rPr>
          <w:rFonts w:ascii="Book Antiqua" w:eastAsia="Book Antiqua" w:hAnsi="Book Antiqua" w:cs="Book Antiqua"/>
          <w:color w:val="000000"/>
        </w:rPr>
        <w:t xml:space="preserve">  </w:t>
      </w:r>
    </w:p>
    <w:p w14:paraId="41F4E7E2" w14:textId="77777777" w:rsidR="000C3ED0" w:rsidRPr="000C3ED0" w:rsidRDefault="000C3ED0" w:rsidP="000C3ED0">
      <w:pPr>
        <w:spacing w:line="360" w:lineRule="auto"/>
        <w:rPr>
          <w:rFonts w:ascii="Book Antiqua" w:hAnsi="Book Antiqua" w:cs="Book Antiqua" w:hint="eastAsia"/>
          <w:color w:val="000000"/>
          <w:lang w:eastAsia="zh-CN"/>
        </w:rPr>
      </w:pPr>
      <w:r w:rsidRPr="000C3ED0">
        <w:rPr>
          <w:rFonts w:ascii="Book Antiqua" w:eastAsia="Book Antiqua" w:hAnsi="Book Antiqua" w:cs="Book Antiqua"/>
          <w:b/>
          <w:color w:val="000000"/>
        </w:rPr>
        <w:t xml:space="preserve">URL: </w:t>
      </w:r>
      <w:r w:rsidRPr="000C3ED0">
        <w:rPr>
          <w:rFonts w:ascii="Book Antiqua" w:eastAsia="Book Antiqua" w:hAnsi="Book Antiqua" w:cs="Book Antiqua"/>
          <w:color w:val="000000"/>
        </w:rPr>
        <w:t>https://www.wjgnet.com/1007-9327/full/v26/i3</w:t>
      </w:r>
      <w:r w:rsidRPr="000C3ED0">
        <w:rPr>
          <w:rFonts w:ascii="Book Antiqua" w:hAnsi="Book Antiqua" w:cs="Book Antiqua" w:hint="eastAsia"/>
          <w:color w:val="000000"/>
        </w:rPr>
        <w:t>3</w:t>
      </w:r>
      <w:r w:rsidRPr="000C3ED0">
        <w:rPr>
          <w:rFonts w:ascii="Book Antiqua" w:eastAsia="Book Antiqua" w:hAnsi="Book Antiqua" w:cs="Book Antiqua"/>
          <w:color w:val="000000"/>
        </w:rPr>
        <w:t>/</w:t>
      </w:r>
      <w:r w:rsidRPr="000C3ED0">
        <w:rPr>
          <w:rFonts w:ascii="Book Antiqua" w:hAnsi="Book Antiqua" w:cs="Book Antiqua" w:hint="eastAsia"/>
          <w:color w:val="000000"/>
        </w:rPr>
        <w:t>4983</w:t>
      </w:r>
      <w:r w:rsidRPr="000C3ED0">
        <w:rPr>
          <w:rFonts w:ascii="Book Antiqua" w:eastAsia="Book Antiqua" w:hAnsi="Book Antiqua" w:cs="Book Antiqua"/>
          <w:color w:val="000000"/>
        </w:rPr>
        <w:t xml:space="preserve">.htm  </w:t>
      </w:r>
    </w:p>
    <w:p w14:paraId="78F4B03E" w14:textId="6B70A855" w:rsidR="000C3ED0" w:rsidRPr="000C3ED0" w:rsidRDefault="000C3ED0" w:rsidP="000C3ED0">
      <w:pPr>
        <w:spacing w:line="360" w:lineRule="auto"/>
        <w:rPr>
          <w:rFonts w:ascii="Book Antiqua" w:hAnsi="Book Antiqua"/>
        </w:rPr>
      </w:pPr>
      <w:r w:rsidRPr="000C3ED0">
        <w:rPr>
          <w:rFonts w:ascii="Book Antiqua" w:eastAsia="Book Antiqua" w:hAnsi="Book Antiqua" w:cs="Book Antiqua"/>
          <w:b/>
          <w:color w:val="000000"/>
        </w:rPr>
        <w:t xml:space="preserve">DOI: </w:t>
      </w:r>
      <w:r w:rsidRPr="000C3ED0">
        <w:rPr>
          <w:rFonts w:ascii="Book Antiqua" w:eastAsia="Book Antiqua" w:hAnsi="Book Antiqua" w:cs="Book Antiqua"/>
          <w:color w:val="000000"/>
        </w:rPr>
        <w:t>https://dx.doi.org/10.3748/wjg.v26.i3</w:t>
      </w:r>
      <w:r w:rsidRPr="000C3ED0">
        <w:rPr>
          <w:rFonts w:ascii="Book Antiqua" w:hAnsi="Book Antiqua" w:cs="Book Antiqua" w:hint="eastAsia"/>
          <w:color w:val="000000"/>
        </w:rPr>
        <w:t>3</w:t>
      </w:r>
      <w:r w:rsidRPr="000C3ED0">
        <w:rPr>
          <w:rFonts w:ascii="Book Antiqua" w:eastAsia="Book Antiqua" w:hAnsi="Book Antiqua" w:cs="Book Antiqua"/>
          <w:color w:val="000000"/>
        </w:rPr>
        <w:t>.</w:t>
      </w:r>
      <w:r w:rsidRPr="000C3ED0">
        <w:rPr>
          <w:rFonts w:ascii="Book Antiqua" w:hAnsi="Book Antiqua" w:cs="Book Antiqua" w:hint="eastAsia"/>
          <w:color w:val="000000"/>
        </w:rPr>
        <w:t>4983</w:t>
      </w:r>
    </w:p>
    <w:p w14:paraId="6A37D9A4" w14:textId="77777777" w:rsidR="00A77B3E" w:rsidRPr="000C3ED0" w:rsidRDefault="00A77B3E" w:rsidP="00A95467">
      <w:pPr>
        <w:spacing w:line="360" w:lineRule="auto"/>
        <w:jc w:val="both"/>
        <w:rPr>
          <w:rFonts w:ascii="Book Antiqua" w:hAnsi="Book Antiqua"/>
        </w:rPr>
      </w:pPr>
    </w:p>
    <w:p w14:paraId="7BA56687"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bCs/>
          <w:color w:val="000000"/>
        </w:rPr>
        <w:t xml:space="preserve">Core tip: </w:t>
      </w:r>
      <w:bookmarkStart w:id="11" w:name="OLE_LINK2106"/>
      <w:bookmarkStart w:id="12" w:name="OLE_LINK2107"/>
      <w:r w:rsidRPr="000C3ED0">
        <w:rPr>
          <w:rFonts w:ascii="Book Antiqua" w:eastAsia="Book Antiqua" w:hAnsi="Book Antiqua" w:cs="Book Antiqua"/>
          <w:color w:val="000000"/>
        </w:rPr>
        <w:t xml:space="preserve">Acute liver failure </w:t>
      </w:r>
      <w:r w:rsidR="00AE241B" w:rsidRPr="000C3ED0">
        <w:rPr>
          <w:rFonts w:ascii="Book Antiqua" w:eastAsia="Book Antiqua" w:hAnsi="Book Antiqua" w:cs="Book Antiqua"/>
          <w:color w:val="000000"/>
        </w:rPr>
        <w:t xml:space="preserve">(ALF) </w:t>
      </w:r>
      <w:r w:rsidRPr="000C3ED0">
        <w:rPr>
          <w:rFonts w:ascii="Book Antiqua" w:eastAsia="Book Antiqua" w:hAnsi="Book Antiqua" w:cs="Book Antiqua"/>
          <w:color w:val="000000"/>
        </w:rPr>
        <w:t xml:space="preserve">from dengue infection is rare, but it results in high mortality rate not only due to impairment in synthesis and detoxification functions of the liver but also because ALF indicates a state of severe inflammatory response to dengue; hence, early identification of patients who are at risk of ALF and prompt treatment are keys to improving clinical outcomes. Both </w:t>
      </w:r>
      <w:r w:rsidR="00AE241B" w:rsidRPr="000C3ED0">
        <w:rPr>
          <w:rFonts w:ascii="Book Antiqua" w:eastAsia="Book Antiqua" w:hAnsi="Book Antiqua" w:cs="Book Antiqua"/>
          <w:color w:val="000000"/>
        </w:rPr>
        <w:t xml:space="preserve">Model for End-Stage Liver </w:t>
      </w:r>
      <w:r w:rsidR="00AE241B" w:rsidRPr="000C3ED0">
        <w:rPr>
          <w:rFonts w:ascii="Book Antiqua" w:eastAsia="Book Antiqua" w:hAnsi="Book Antiqua" w:cs="Book Antiqua"/>
          <w:color w:val="000000"/>
        </w:rPr>
        <w:lastRenderedPageBreak/>
        <w:t>Disease (</w:t>
      </w:r>
      <w:r w:rsidRPr="000C3ED0">
        <w:rPr>
          <w:rFonts w:ascii="Book Antiqua" w:eastAsia="Book Antiqua" w:hAnsi="Book Antiqua" w:cs="Book Antiqua"/>
          <w:color w:val="000000"/>
        </w:rPr>
        <w:t>MELD</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score and </w:t>
      </w:r>
      <w:r w:rsidR="00AE241B" w:rsidRPr="000C3ED0">
        <w:rPr>
          <w:rFonts w:ascii="Book Antiqua" w:eastAsia="Book Antiqua" w:hAnsi="Book Antiqua" w:cs="Book Antiqua"/>
          <w:color w:val="000000"/>
        </w:rPr>
        <w:t>international normalized ratio (</w:t>
      </w:r>
      <w:r w:rsidRPr="000C3ED0">
        <w:rPr>
          <w:rFonts w:ascii="Book Antiqua" w:eastAsia="Book Antiqua" w:hAnsi="Book Antiqua" w:cs="Book Antiqua"/>
          <w:color w:val="000000"/>
        </w:rPr>
        <w:t>INR</w:t>
      </w:r>
      <w:r w:rsidR="00AE241B"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level were excellent prognostic predictors for dengue patients with severe hepatitis. MELD score was the best predictor of ALF, while baseline INR level was the best predictors of mortality.</w:t>
      </w:r>
      <w:bookmarkEnd w:id="11"/>
      <w:bookmarkEnd w:id="12"/>
    </w:p>
    <w:p w14:paraId="135B5636" w14:textId="77777777" w:rsidR="00A77B3E" w:rsidRPr="000C3ED0" w:rsidRDefault="00A77B3E" w:rsidP="00A95467">
      <w:pPr>
        <w:spacing w:line="360" w:lineRule="auto"/>
        <w:jc w:val="both"/>
        <w:rPr>
          <w:rFonts w:ascii="Book Antiqua" w:hAnsi="Book Antiqua"/>
        </w:rPr>
      </w:pPr>
    </w:p>
    <w:p w14:paraId="32071130"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aps/>
          <w:color w:val="000000"/>
          <w:u w:val="single"/>
        </w:rPr>
        <w:t>INTRODUCTION</w:t>
      </w:r>
    </w:p>
    <w:p w14:paraId="542B216C" w14:textId="77777777" w:rsidR="00A77B3E" w:rsidRPr="000C3ED0" w:rsidRDefault="00410B07" w:rsidP="00A95467">
      <w:pPr>
        <w:spacing w:line="360" w:lineRule="auto"/>
        <w:jc w:val="both"/>
        <w:rPr>
          <w:rFonts w:ascii="Book Antiqua" w:hAnsi="Book Antiqua"/>
        </w:rPr>
      </w:pPr>
      <w:bookmarkStart w:id="13" w:name="OLE_LINK2109"/>
      <w:bookmarkStart w:id="14" w:name="OLE_LINK2110"/>
      <w:r w:rsidRPr="000C3ED0">
        <w:rPr>
          <w:rFonts w:ascii="Book Antiqua" w:eastAsia="Book Antiqua" w:hAnsi="Book Antiqua" w:cs="Book Antiqua"/>
          <w:color w:val="000000"/>
        </w:rPr>
        <w:t>Dengue virus is one of the most devastating mosquito-borne viral pathogens in humans. It is endemic throughout tropical and subtropical countries, particularly in Southeast Asia and Western Pacific regions, with an estimated 390 million infections annually</w:t>
      </w:r>
      <w:r w:rsidRPr="000C3ED0">
        <w:rPr>
          <w:rFonts w:ascii="Book Antiqua" w:eastAsia="Book Antiqua" w:hAnsi="Book Antiqua" w:cs="Book Antiqua"/>
          <w:color w:val="000000"/>
          <w:vertAlign w:val="superscript"/>
        </w:rPr>
        <w:t>[1]</w:t>
      </w:r>
      <w:r w:rsidRPr="000C3ED0">
        <w:rPr>
          <w:rFonts w:ascii="Book Antiqua" w:eastAsia="Book Antiqua" w:hAnsi="Book Antiqua" w:cs="Book Antiqua"/>
          <w:color w:val="000000"/>
        </w:rPr>
        <w:t xml:space="preserve"> and an economic burden of over </w:t>
      </w:r>
      <w:r w:rsidR="00B948CA" w:rsidRPr="000C3ED0">
        <w:rPr>
          <w:rFonts w:ascii="Book Antiqua" w:eastAsia="Book Antiqua" w:hAnsi="Book Antiqua" w:cs="Book Antiqua"/>
          <w:color w:val="000000"/>
        </w:rPr>
        <w:t>$</w:t>
      </w:r>
      <w:r w:rsidRPr="000C3ED0">
        <w:rPr>
          <w:rFonts w:ascii="Book Antiqua" w:eastAsia="Book Antiqua" w:hAnsi="Book Antiqua" w:cs="Book Antiqua"/>
          <w:color w:val="000000"/>
        </w:rPr>
        <w:t>1 billion per year</w:t>
      </w:r>
      <w:r w:rsidRPr="000C3ED0">
        <w:rPr>
          <w:rFonts w:ascii="Book Antiqua" w:eastAsia="Book Antiqua" w:hAnsi="Book Antiqua" w:cs="Book Antiqua"/>
          <w:color w:val="000000"/>
          <w:vertAlign w:val="superscript"/>
        </w:rPr>
        <w:t>[2]</w:t>
      </w:r>
      <w:r w:rsidRPr="000C3ED0">
        <w:rPr>
          <w:rFonts w:ascii="Book Antiqua" w:eastAsia="Book Antiqua" w:hAnsi="Book Antiqua" w:cs="Book Antiqua"/>
          <w:color w:val="000000"/>
        </w:rPr>
        <w:t>. The infection rate is increasing continuously, and major outbreaks occasionally occur.</w:t>
      </w:r>
    </w:p>
    <w:p w14:paraId="15AE14E9" w14:textId="77777777" w:rsidR="00A77B3E" w:rsidRPr="000C3ED0" w:rsidRDefault="00410B07"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 xml:space="preserve">Clinical symptoms of dengue infection range from asymptomatic to fatal. </w:t>
      </w:r>
      <w:bookmarkStart w:id="15" w:name="OLE_LINK1781"/>
      <w:bookmarkStart w:id="16" w:name="OLE_LINK1782"/>
      <w:r w:rsidRPr="000C3ED0">
        <w:rPr>
          <w:rFonts w:ascii="Book Antiqua" w:eastAsia="Book Antiqua" w:hAnsi="Book Antiqua" w:cs="Book Antiqua"/>
          <w:color w:val="000000"/>
        </w:rPr>
        <w:t>Dengue fever</w:t>
      </w:r>
      <w:bookmarkEnd w:id="15"/>
      <w:bookmarkEnd w:id="16"/>
      <w:r w:rsidRPr="000C3ED0">
        <w:rPr>
          <w:rFonts w:ascii="Book Antiqua" w:eastAsia="Book Antiqua" w:hAnsi="Book Antiqua" w:cs="Book Antiqua"/>
          <w:color w:val="000000"/>
        </w:rPr>
        <w:t xml:space="preserve"> (DF), a mild disease, typically presents with rash, myalgia, arthralgia and headache. Severe dengue </w:t>
      </w:r>
      <w:r w:rsidR="00B948CA" w:rsidRPr="000C3ED0">
        <w:rPr>
          <w:rFonts w:ascii="Book Antiqua" w:eastAsia="Book Antiqua" w:hAnsi="Book Antiqua" w:cs="Book Antiqua"/>
          <w:color w:val="000000"/>
        </w:rPr>
        <w:t>[</w:t>
      </w:r>
      <w:r w:rsidRPr="000C3ED0">
        <w:rPr>
          <w:rFonts w:ascii="Book Antiqua" w:eastAsia="Book Antiqua" w:hAnsi="Book Antiqua" w:cs="Book Antiqua"/>
          <w:color w:val="000000"/>
        </w:rPr>
        <w:t>dengue hemorrhagic fever</w:t>
      </w:r>
      <w:r w:rsidR="00B948CA"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DHF)</w:t>
      </w:r>
      <w:r w:rsidR="00B948CA"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is characterized by the presence of </w:t>
      </w:r>
      <w:bookmarkStart w:id="17" w:name="OLE_LINK1783"/>
      <w:bookmarkStart w:id="18" w:name="OLE_LINK1784"/>
      <w:r w:rsidRPr="000C3ED0">
        <w:rPr>
          <w:rFonts w:ascii="Book Antiqua" w:eastAsia="Book Antiqua" w:hAnsi="Book Antiqua" w:cs="Book Antiqua"/>
          <w:color w:val="000000"/>
        </w:rPr>
        <w:t>capillary leakage syndrome</w:t>
      </w:r>
      <w:bookmarkEnd w:id="17"/>
      <w:bookmarkEnd w:id="18"/>
      <w:r w:rsidRPr="000C3ED0">
        <w:rPr>
          <w:rFonts w:ascii="Book Antiqua" w:eastAsia="Book Antiqua" w:hAnsi="Book Antiqua" w:cs="Book Antiqua"/>
          <w:color w:val="000000"/>
        </w:rPr>
        <w:t xml:space="preserve"> (CLS), an increase in capillary permeability leading to the leakage of plasma into the pleural space and peritoneal cavity, and may cause inadequate tissue perfusion, which is called dengue shock syndrome (DSS). Dengue virus can cause damage to various organs, such as the liver, kidney, brain and heart</w:t>
      </w:r>
      <w:r w:rsidRPr="000C3ED0">
        <w:rPr>
          <w:rFonts w:ascii="Book Antiqua" w:eastAsia="Book Antiqua" w:hAnsi="Book Antiqua" w:cs="Book Antiqua"/>
          <w:color w:val="000000"/>
          <w:vertAlign w:val="superscript"/>
        </w:rPr>
        <w:t>[2,3]</w:t>
      </w:r>
      <w:r w:rsidR="00B948CA" w:rsidRPr="000C3ED0">
        <w:rPr>
          <w:rFonts w:ascii="Book Antiqua" w:eastAsia="Book Antiqua" w:hAnsi="Book Antiqua" w:cs="Book Antiqua"/>
          <w:color w:val="000000"/>
        </w:rPr>
        <w:t>.</w:t>
      </w:r>
    </w:p>
    <w:p w14:paraId="5264FEF8"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Liver involvement in dengue infection is more common in DHF than DF</w:t>
      </w:r>
      <w:r w:rsidRPr="000C3ED0">
        <w:rPr>
          <w:rFonts w:ascii="Book Antiqua" w:eastAsia="Book Antiqua" w:hAnsi="Book Antiqua" w:cs="Book Antiqua"/>
          <w:color w:val="000000"/>
          <w:vertAlign w:val="superscript"/>
        </w:rPr>
        <w:t>[4]</w:t>
      </w:r>
      <w:r w:rsidRPr="000C3ED0">
        <w:rPr>
          <w:rFonts w:ascii="Book Antiqua" w:eastAsia="Book Antiqua" w:hAnsi="Book Antiqua" w:cs="Book Antiqua"/>
          <w:color w:val="000000"/>
        </w:rPr>
        <w:t xml:space="preserve"> and more prevalent in adults than in children</w:t>
      </w:r>
      <w:r w:rsidRPr="000C3ED0">
        <w:rPr>
          <w:rFonts w:ascii="Book Antiqua" w:eastAsia="Book Antiqua" w:hAnsi="Book Antiqua" w:cs="Book Antiqua"/>
          <w:color w:val="000000"/>
          <w:vertAlign w:val="superscript"/>
        </w:rPr>
        <w:t>[5]</w:t>
      </w:r>
      <w:r w:rsidRPr="000C3ED0">
        <w:rPr>
          <w:rFonts w:ascii="Book Antiqua" w:eastAsia="Book Antiqua" w:hAnsi="Book Antiqua" w:cs="Book Antiqua"/>
          <w:color w:val="000000"/>
        </w:rPr>
        <w:t>. Clinical features suggesting dengue-related liver injury are hepatomegaly (28%-72%) and elevated transaminases (45%-97%). Common symptoms of liver injury are abdominal pain (18%-63%), nausea or vomiting (49%-58%), and anorexia. There have been no reports of chronic liver disease resulting from dengue infection. The possible mechanisms of dengue-induced liver injury are a combination of direct viral injury to hepatocytes, dysregulation of immune responses to dengue infection and ischemic liver injury from CLS</w:t>
      </w:r>
      <w:r w:rsidRPr="000C3ED0">
        <w:rPr>
          <w:rFonts w:ascii="Book Antiqua" w:eastAsia="Book Antiqua" w:hAnsi="Book Antiqua" w:cs="Book Antiqua"/>
          <w:color w:val="000000"/>
          <w:vertAlign w:val="superscript"/>
        </w:rPr>
        <w:t>[5]</w:t>
      </w:r>
      <w:r w:rsidRPr="000C3ED0">
        <w:rPr>
          <w:rFonts w:ascii="Book Antiqua" w:eastAsia="Book Antiqua" w:hAnsi="Book Antiqua" w:cs="Book Antiqua"/>
          <w:color w:val="000000"/>
        </w:rPr>
        <w:t xml:space="preserve">. We postulated that the degree of liver damage from dengue infection varies according to the main pathophysiology. Mild hepatitis might be caused by direct viral injury to hepatocytes, while severe hepatitis or </w:t>
      </w:r>
      <w:r w:rsidRPr="000C3ED0">
        <w:rPr>
          <w:rFonts w:ascii="Book Antiqua" w:eastAsia="Book Antiqua" w:hAnsi="Book Antiqua" w:cs="Book Antiqua"/>
          <w:color w:val="000000"/>
        </w:rPr>
        <w:lastRenderedPageBreak/>
        <w:t>ALF might be caused by severe dysregulation of the immune response or severe liver hypoperfusion.</w:t>
      </w:r>
    </w:p>
    <w:p w14:paraId="07963F26"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Liver injury from dengue infection is frequently observed, but it is usually mild and self-limited. Dengue-induced severe hepatitis (DISH), which is defined by a more than 10-fold elevation in transaminase, occurs in 4%-15% of patients</w:t>
      </w:r>
      <w:r w:rsidRPr="000C3ED0">
        <w:rPr>
          <w:rFonts w:ascii="Book Antiqua" w:eastAsia="Book Antiqua" w:hAnsi="Book Antiqua" w:cs="Book Antiqua"/>
          <w:color w:val="000000"/>
          <w:vertAlign w:val="superscript"/>
        </w:rPr>
        <w:t>[5]</w:t>
      </w:r>
      <w:r w:rsidRPr="000C3ED0">
        <w:rPr>
          <w:rFonts w:ascii="Book Antiqua" w:eastAsia="Book Antiqua" w:hAnsi="Book Antiqua" w:cs="Book Antiqua"/>
          <w:color w:val="000000"/>
        </w:rPr>
        <w:t xml:space="preserve"> and is associated with severe forms of dengue</w:t>
      </w:r>
      <w:r w:rsidRPr="000C3ED0">
        <w:rPr>
          <w:rFonts w:ascii="Book Antiqua" w:eastAsia="Book Antiqua" w:hAnsi="Book Antiqua" w:cs="Book Antiqua"/>
          <w:color w:val="000000"/>
          <w:vertAlign w:val="superscript"/>
        </w:rPr>
        <w:t>[6]</w:t>
      </w:r>
      <w:r w:rsidRPr="000C3ED0">
        <w:rPr>
          <w:rFonts w:ascii="Book Antiqua" w:eastAsia="Book Antiqua" w:hAnsi="Book Antiqua" w:cs="Book Antiqua"/>
          <w:color w:val="000000"/>
        </w:rPr>
        <w:t>. Although the deterioration of liver function to acute liver failure (ALF) is uncommon in dengue patients, it results in a grave prognosis</w:t>
      </w:r>
      <w:r w:rsidRPr="000C3ED0">
        <w:rPr>
          <w:rFonts w:ascii="Book Antiqua" w:eastAsia="Book Antiqua" w:hAnsi="Book Antiqua" w:cs="Book Antiqua"/>
          <w:color w:val="000000"/>
          <w:vertAlign w:val="superscript"/>
        </w:rPr>
        <w:t>[7]</w:t>
      </w:r>
      <w:r w:rsidRPr="000C3ED0">
        <w:rPr>
          <w:rFonts w:ascii="Book Antiqua" w:eastAsia="Book Antiqua" w:hAnsi="Book Antiqua" w:cs="Book Antiqua"/>
          <w:color w:val="000000"/>
        </w:rPr>
        <w:t>. Hence, early detection of dengue patients at risk for ALF is the key intervention to improve treatment outcomes</w:t>
      </w:r>
      <w:r w:rsidRPr="000C3ED0">
        <w:rPr>
          <w:rFonts w:ascii="Book Antiqua" w:eastAsia="Book Antiqua" w:hAnsi="Book Antiqua" w:cs="Book Antiqua"/>
          <w:color w:val="000000"/>
          <w:vertAlign w:val="superscript"/>
        </w:rPr>
        <w:t>[5]</w:t>
      </w:r>
      <w:r w:rsidRPr="000C3ED0">
        <w:rPr>
          <w:rFonts w:ascii="Book Antiqua" w:eastAsia="Book Antiqua" w:hAnsi="Book Antiqua" w:cs="Book Antiqua"/>
          <w:color w:val="000000"/>
        </w:rPr>
        <w:t>. Our primary objective was to identify the predictive factors of ALF in all hospitalized dengue patients, regardless of dengue severity, who had DISH at presentation, and our secondary objectives were to identify mortality predictors from all hospitalized dengue patients with DISH and to study the clinical characteristics of all patients who had their liver status change from DISH to ALF.</w:t>
      </w:r>
    </w:p>
    <w:bookmarkEnd w:id="13"/>
    <w:bookmarkEnd w:id="14"/>
    <w:p w14:paraId="2A013A1F" w14:textId="77777777" w:rsidR="00A77B3E" w:rsidRPr="000C3ED0" w:rsidRDefault="00A77B3E" w:rsidP="00A95467">
      <w:pPr>
        <w:spacing w:line="360" w:lineRule="auto"/>
        <w:jc w:val="both"/>
        <w:rPr>
          <w:rFonts w:ascii="Book Antiqua" w:hAnsi="Book Antiqua"/>
        </w:rPr>
      </w:pPr>
    </w:p>
    <w:p w14:paraId="0C1F7C46"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aps/>
          <w:color w:val="000000"/>
          <w:u w:val="single"/>
        </w:rPr>
        <w:t>MATERIALS AND METHODS</w:t>
      </w:r>
    </w:p>
    <w:p w14:paraId="2EEF4812" w14:textId="77777777" w:rsidR="00A77B3E" w:rsidRPr="000C3ED0" w:rsidRDefault="00410B07" w:rsidP="00A95467">
      <w:pPr>
        <w:spacing w:line="360" w:lineRule="auto"/>
        <w:jc w:val="both"/>
        <w:rPr>
          <w:rFonts w:ascii="Book Antiqua" w:eastAsia="Book Antiqua" w:hAnsi="Book Antiqua" w:cs="Book Antiqua"/>
          <w:b/>
          <w:bCs/>
          <w:i/>
          <w:iCs/>
          <w:color w:val="000000"/>
        </w:rPr>
      </w:pPr>
      <w:r w:rsidRPr="000C3ED0">
        <w:rPr>
          <w:rFonts w:ascii="Book Antiqua" w:eastAsia="Book Antiqua" w:hAnsi="Book Antiqua" w:cs="Book Antiqua"/>
          <w:b/>
          <w:bCs/>
          <w:i/>
          <w:iCs/>
          <w:color w:val="000000"/>
        </w:rPr>
        <w:t>Patients</w:t>
      </w:r>
    </w:p>
    <w:p w14:paraId="2CACAEAF" w14:textId="77777777" w:rsidR="00B948CA" w:rsidRPr="000C3ED0" w:rsidRDefault="00B948CA" w:rsidP="00A95467">
      <w:pPr>
        <w:spacing w:line="360" w:lineRule="auto"/>
        <w:jc w:val="both"/>
        <w:rPr>
          <w:rFonts w:ascii="Book Antiqua" w:hAnsi="Book Antiqua"/>
        </w:rPr>
      </w:pPr>
      <w:r w:rsidRPr="000C3ED0">
        <w:rPr>
          <w:rFonts w:ascii="Book Antiqua" w:hAnsi="Book Antiqua"/>
        </w:rPr>
        <w:t>We retrospectively screened 2396 serologically confirmed all cases of dengue patients, regardless of dengue severity, including DF, DHF, and DHF with DSS, who were hospitalized during the 12-year study period (between 2007 and 2019) at King Chulalongkorn Memorial Hospital, Thailand. The inclusion criteria were as follows: (1) age ≥ 10 years; (2) dengue infection and classification defined according to the WHO criteria</w:t>
      </w:r>
      <w:r w:rsidRPr="000C3ED0">
        <w:rPr>
          <w:rFonts w:ascii="Book Antiqua" w:hAnsi="Book Antiqua"/>
          <w:vertAlign w:val="superscript"/>
        </w:rPr>
        <w:t>[8]</w:t>
      </w:r>
      <w:r w:rsidRPr="000C3ED0">
        <w:rPr>
          <w:rFonts w:ascii="Book Antiqua" w:hAnsi="Book Antiqua"/>
        </w:rPr>
        <w:t xml:space="preserve">, with serological confirmation by the detection of dengue immunoglobulin M antibody or nonstructural 1 antigen; and (3) serum glutamate-oxaloacetate transaminase (SGOT) &gt; 350 U/L or serum glutamate-pyruvate transaminase (SGPT) &gt; 400 U/L as assess with blood tests performed within 24 h after hospital admission. The exclusion criteria were as follows: (1) liver biochemistry not performed within 7 days after the onset of fever; (2) incomplete clinical information; and (3) concomitant causes of liver injury, such as the use of acetaminophen at a dose over 150 mg/kg within the </w:t>
      </w:r>
      <w:r w:rsidRPr="000C3ED0">
        <w:rPr>
          <w:rFonts w:ascii="Book Antiqua" w:hAnsi="Book Antiqua"/>
        </w:rPr>
        <w:lastRenderedPageBreak/>
        <w:t>previous 96 h and a prior consumption of ≥ 40 (female) or ≥ 60 (male) grams of alcohol/day within the previous 60 d (Figure 1).</w:t>
      </w:r>
    </w:p>
    <w:p w14:paraId="77B648BC" w14:textId="77777777" w:rsidR="00B948CA" w:rsidRPr="000C3ED0" w:rsidRDefault="00B948CA" w:rsidP="00A95467">
      <w:pPr>
        <w:spacing w:line="360" w:lineRule="auto"/>
        <w:ind w:firstLineChars="100" w:firstLine="240"/>
        <w:jc w:val="both"/>
        <w:rPr>
          <w:rFonts w:ascii="Book Antiqua" w:hAnsi="Book Antiqua"/>
        </w:rPr>
      </w:pPr>
      <w:r w:rsidRPr="000C3ED0">
        <w:rPr>
          <w:rFonts w:ascii="Book Antiqua" w:hAnsi="Book Antiqua"/>
        </w:rPr>
        <w:t xml:space="preserve">The baseline demographic data, clinical presentation of dengue infection, hospital course and treatment outcome at 30 d were reviewed. DISH patients who developed hepatic encephalopathy and had an </w:t>
      </w:r>
      <w:r w:rsidRPr="000C3ED0">
        <w:rPr>
          <w:rFonts w:ascii="Book Antiqua" w:eastAsia="Book Antiqua" w:hAnsi="Book Antiqua" w:cs="Book Antiqua"/>
          <w:color w:val="000000"/>
        </w:rPr>
        <w:t>international normalized ratio</w:t>
      </w:r>
      <w:r w:rsidRPr="000C3ED0">
        <w:rPr>
          <w:rFonts w:ascii="Book Antiqua" w:hAnsi="Book Antiqua"/>
        </w:rPr>
        <w:t xml:space="preserve"> (INR) level ≥ 1.5 within 26 wk after the onset of fever were diagnosed with ALF according to the </w:t>
      </w:r>
      <w:r w:rsidRPr="000C3ED0">
        <w:rPr>
          <w:rFonts w:ascii="Book Antiqua" w:eastAsia="Book Antiqua" w:hAnsi="Book Antiqua" w:cs="Book Antiqua"/>
          <w:color w:val="000000"/>
        </w:rPr>
        <w:t>American Association for the Study of the Liver Diseases</w:t>
      </w:r>
      <w:r w:rsidRPr="000C3ED0">
        <w:rPr>
          <w:rFonts w:ascii="Book Antiqua" w:hAnsi="Book Antiqua"/>
        </w:rPr>
        <w:t xml:space="preserve"> 2011 criteria. To be more time-frame specific, we diagnosed fulminant hepatic failure in our cohort using the Clichy criteria: encephalopathy that developed within 2 wk of the onset of jaundice, regardless of ALF etiology</w:t>
      </w:r>
      <w:r w:rsidRPr="000C3ED0">
        <w:rPr>
          <w:rFonts w:ascii="Book Antiqua" w:hAnsi="Book Antiqua"/>
          <w:vertAlign w:val="superscript"/>
        </w:rPr>
        <w:t>[9]</w:t>
      </w:r>
      <w:r w:rsidRPr="000C3ED0">
        <w:rPr>
          <w:rFonts w:ascii="Book Antiqua" w:hAnsi="Book Antiqua"/>
        </w:rPr>
        <w:t>. Factors that might contribute to ALF and liver-specific treatment outcomes were evaluated.</w:t>
      </w:r>
    </w:p>
    <w:p w14:paraId="27115A58" w14:textId="77777777" w:rsidR="00B948CA" w:rsidRPr="000C3ED0" w:rsidRDefault="00B948CA" w:rsidP="00A95467">
      <w:pPr>
        <w:spacing w:line="360" w:lineRule="auto"/>
        <w:jc w:val="both"/>
        <w:rPr>
          <w:rFonts w:ascii="Book Antiqua" w:hAnsi="Book Antiqua"/>
        </w:rPr>
      </w:pPr>
    </w:p>
    <w:p w14:paraId="5FC3BA28" w14:textId="77777777" w:rsidR="00B948CA" w:rsidRPr="000C3ED0" w:rsidRDefault="00B948CA" w:rsidP="00A95467">
      <w:pPr>
        <w:spacing w:line="360" w:lineRule="auto"/>
        <w:jc w:val="both"/>
        <w:rPr>
          <w:rFonts w:ascii="Book Antiqua" w:hAnsi="Book Antiqua"/>
          <w:i/>
          <w:iCs/>
        </w:rPr>
      </w:pPr>
      <w:r w:rsidRPr="000C3ED0">
        <w:rPr>
          <w:rFonts w:ascii="Book Antiqua" w:hAnsi="Book Antiqua"/>
          <w:b/>
          <w:bCs/>
          <w:i/>
          <w:iCs/>
        </w:rPr>
        <w:t>Statistical analysis</w:t>
      </w:r>
    </w:p>
    <w:p w14:paraId="72C988B7" w14:textId="77777777" w:rsidR="00B948CA" w:rsidRPr="000C3ED0" w:rsidRDefault="00B948CA" w:rsidP="00A95467">
      <w:pPr>
        <w:spacing w:line="360" w:lineRule="auto"/>
        <w:jc w:val="both"/>
        <w:rPr>
          <w:rFonts w:ascii="Book Antiqua" w:hAnsi="Book Antiqua"/>
        </w:rPr>
      </w:pPr>
      <w:r w:rsidRPr="000C3ED0">
        <w:rPr>
          <w:rFonts w:ascii="Book Antiqua" w:hAnsi="Book Antiqua"/>
        </w:rPr>
        <w:t xml:space="preserve">Categorical variables are described as counts and percentages and were compared using Fisher's exact test. Continuous variables are described as the means or medians as appropriate. The independent samples </w:t>
      </w:r>
      <w:r w:rsidRPr="000C3ED0">
        <w:rPr>
          <w:rFonts w:ascii="Book Antiqua" w:hAnsi="Book Antiqua"/>
          <w:i/>
          <w:iCs/>
        </w:rPr>
        <w:t>t</w:t>
      </w:r>
      <w:r w:rsidRPr="000C3ED0">
        <w:rPr>
          <w:rFonts w:ascii="Book Antiqua" w:hAnsi="Book Antiqua"/>
        </w:rPr>
        <w:t xml:space="preserve"> test was used for comparisons between groups with normal distribution, and the Mann-Whitney </w:t>
      </w:r>
      <w:r w:rsidRPr="000C3ED0">
        <w:rPr>
          <w:rFonts w:ascii="Book Antiqua" w:hAnsi="Book Antiqua"/>
          <w:i/>
          <w:iCs/>
        </w:rPr>
        <w:t>U</w:t>
      </w:r>
      <w:r w:rsidRPr="000C3ED0">
        <w:rPr>
          <w:rFonts w:ascii="Book Antiqua" w:hAnsi="Book Antiqua"/>
        </w:rPr>
        <w:t xml:space="preserve"> (Wilcoxon rank-sum) test was used to compare groups without normal distributions. Potential relationships between parameters and the development of ALF and mortality were initially assessed, and statistically significant parameters were subsequently included in multivariate linear regression analysis. The odds ratio (OR), calculated by logistic regression analysis and Mantel-Haenszel methods, was used to estimate the direction and degree of each variable in the prognosis of ALF patients. Haldane’s correction was applied to avoid the calculation error of zero division for the chi-squared tests. All tests were 2-sided, and the adopted </w:t>
      </w:r>
      <w:r w:rsidRPr="000C3ED0">
        <w:rPr>
          <w:rFonts w:ascii="Book Antiqua" w:hAnsi="Book Antiqua"/>
          <w:i/>
          <w:iCs/>
        </w:rPr>
        <w:t>P</w:t>
      </w:r>
      <w:r w:rsidRPr="000C3ED0">
        <w:rPr>
          <w:rFonts w:ascii="Book Antiqua" w:hAnsi="Book Antiqua"/>
        </w:rPr>
        <w:t xml:space="preserve"> value for significance was &lt; 0.05. All statistics were analyzed by SPSS for Mac (version 22.0; SPSS Inc., Chicago, IL, United S</w:t>
      </w:r>
      <w:r w:rsidRPr="000C3ED0">
        <w:rPr>
          <w:rFonts w:ascii="Book Antiqua" w:hAnsi="Book Antiqua"/>
          <w:lang w:eastAsia="zh-CN"/>
        </w:rPr>
        <w:t>tates</w:t>
      </w:r>
      <w:r w:rsidRPr="000C3ED0">
        <w:rPr>
          <w:rFonts w:ascii="Book Antiqua" w:hAnsi="Book Antiqua"/>
        </w:rPr>
        <w:t>). The statistical methods of this study were reviewed and approved by Chonlada Phathong, a biomedical statistician from the Division of Gastroenterology, Department of Medicine, Faculty of Medicine, Chulalongkorn University.</w:t>
      </w:r>
    </w:p>
    <w:p w14:paraId="388EBBCF" w14:textId="77777777" w:rsidR="00A77B3E" w:rsidRPr="000C3ED0" w:rsidRDefault="00A77B3E" w:rsidP="00A95467">
      <w:pPr>
        <w:spacing w:line="360" w:lineRule="auto"/>
        <w:jc w:val="both"/>
        <w:rPr>
          <w:rFonts w:ascii="Book Antiqua" w:hAnsi="Book Antiqua"/>
        </w:rPr>
      </w:pPr>
    </w:p>
    <w:p w14:paraId="56C7BA42"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aps/>
          <w:color w:val="000000"/>
          <w:u w:val="single"/>
        </w:rPr>
        <w:t>RESULTS</w:t>
      </w:r>
    </w:p>
    <w:p w14:paraId="47414972"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Of 2311 eligible dengue patients, 151 patients (6.5%) had DISH and were enrolled in the study. There were 77 (51.0%) female DISH patients. The overall average age was 27.9 ± 14.5 years. Most DISH patients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134, 88.7%) maintained their liver function during hospitalization, whereas 0.7%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17) deteriorated to ALF. ALF patients tended to be younger than non-ALF patients (24.5 ± 13.5 </w:t>
      </w:r>
      <w:r w:rsidR="00B948CA" w:rsidRPr="000C3ED0">
        <w:rPr>
          <w:rFonts w:ascii="Book Antiqua" w:eastAsia="Book Antiqua" w:hAnsi="Book Antiqua" w:cs="Book Antiqua"/>
          <w:color w:val="000000"/>
        </w:rPr>
        <w:t>years</w:t>
      </w:r>
      <w:r w:rsidR="00B948CA" w:rsidRPr="000C3ED0">
        <w:rPr>
          <w:rFonts w:ascii="Book Antiqua" w:eastAsia="Book Antiqua" w:hAnsi="Book Antiqua" w:cs="Book Antiqua"/>
          <w:i/>
          <w:iCs/>
          <w:color w:val="000000"/>
        </w:rPr>
        <w:t xml:space="preserve"> </w:t>
      </w:r>
      <w:r w:rsidRPr="000C3ED0">
        <w:rPr>
          <w:rFonts w:ascii="Book Antiqua" w:eastAsia="Book Antiqua" w:hAnsi="Book Antiqua" w:cs="Book Antiqua"/>
          <w:i/>
          <w:iCs/>
          <w:color w:val="000000"/>
        </w:rPr>
        <w:t>vs</w:t>
      </w:r>
      <w:r w:rsidRPr="000C3ED0">
        <w:rPr>
          <w:rFonts w:ascii="Book Antiqua" w:eastAsia="Book Antiqua" w:hAnsi="Book Antiqua" w:cs="Book Antiqua"/>
          <w:color w:val="000000"/>
        </w:rPr>
        <w:t xml:space="preserve"> 28.3 ± 14.6 years), but the difference did not reach statistical significance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0.84).</w:t>
      </w:r>
    </w:p>
    <w:p w14:paraId="2EAB8197" w14:textId="77777777" w:rsidR="00A77B3E" w:rsidRPr="000C3ED0" w:rsidRDefault="00410B07"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Most patients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117, 77.5%) were healthy prior to dengue infection. Of those with comorbidities, 8.6% had metabolic syndromes, and 18.0% had other inactive chronic medical conditions, such as thalassemia, tuberculosis and autoimmune diseases. Twenty-one patients (13.9%) had liver-related comorbidities, such as chronic hepatitis B viral infection, nonalcoholic fatty liver disease (NAFLD), recent nonheavy alcohol consumption and herbal drug use. One patient had a first diagnosis of early cirrhosis from NAFLD. The presence of liver-related comorbidities increased the risk of developing ALF from DISH with an OR of 3.8,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0.04), but it did not increase the risk of death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0.98). No relationship was found between underlying nonliver conditions and dengue prognosis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0.92 for ALF and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0.72 for death prediction)</w:t>
      </w:r>
      <w:r w:rsidR="00B948CA" w:rsidRPr="000C3ED0">
        <w:rPr>
          <w:rFonts w:ascii="Book Antiqua" w:eastAsia="Book Antiqua" w:hAnsi="Book Antiqua" w:cs="Book Antiqua"/>
          <w:color w:val="000000"/>
        </w:rPr>
        <w:t>.</w:t>
      </w:r>
    </w:p>
    <w:p w14:paraId="04975C45"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 xml:space="preserve">Table 1 demonstrates the results of baseline blood tests at the initial presentation. The INR level was the only parameter that was statistically higher in ALF patients than in non-ALF DISH patients (2.4 ± 1.0 </w:t>
      </w:r>
      <w:r w:rsidRPr="000C3ED0">
        <w:rPr>
          <w:rFonts w:ascii="Book Antiqua" w:eastAsia="Book Antiqua" w:hAnsi="Book Antiqua" w:cs="Book Antiqua"/>
          <w:i/>
          <w:iCs/>
          <w:color w:val="000000"/>
        </w:rPr>
        <w:t>vs</w:t>
      </w:r>
      <w:r w:rsidRPr="000C3ED0">
        <w:rPr>
          <w:rFonts w:ascii="Book Antiqua" w:eastAsia="Book Antiqua" w:hAnsi="Book Antiqua" w:cs="Book Antiqua"/>
          <w:color w:val="000000"/>
        </w:rPr>
        <w:t xml:space="preserve"> 1.2 ± 0.3,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0.004), whereas other laboratory profiles, including hematocrit, number of total white blood cells, neutrophils, lymphocytes and atypical lymphocytes, platelet count, creatinine, albumin, total bilirubin, SGOT, SGPT, and alkaline phosphatase, tended to be worse in ALF patients than in non-ALF DISH patients, but the differences did not reach statistical significance. After adjusting the results by a scoring system, ALF patients had significantly higher MELD scores than non-ALF patients (24.5 ± 10.2 </w:t>
      </w:r>
      <w:r w:rsidRPr="000C3ED0">
        <w:rPr>
          <w:rFonts w:ascii="Book Antiqua" w:eastAsia="Book Antiqua" w:hAnsi="Book Antiqua" w:cs="Book Antiqua"/>
          <w:i/>
          <w:iCs/>
          <w:color w:val="000000"/>
        </w:rPr>
        <w:t>vs</w:t>
      </w:r>
      <w:r w:rsidRPr="000C3ED0">
        <w:rPr>
          <w:rFonts w:ascii="Book Antiqua" w:eastAsia="Book Antiqua" w:hAnsi="Book Antiqua" w:cs="Book Antiqua"/>
          <w:color w:val="000000"/>
        </w:rPr>
        <w:t xml:space="preserve"> 9.7 ± 4.7,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&lt; 0.001). We found that INR, albumin, creatinine, MELD score and the presence of liver comorbidities were associated with the transition to ALF from DISH. Age and sex-adjusted multivariate </w:t>
      </w:r>
      <w:r w:rsidRPr="000C3ED0">
        <w:rPr>
          <w:rFonts w:ascii="Book Antiqua" w:eastAsia="Book Antiqua" w:hAnsi="Book Antiqua" w:cs="Book Antiqua"/>
          <w:color w:val="000000"/>
        </w:rPr>
        <w:lastRenderedPageBreak/>
        <w:t xml:space="preserve">analysis revealed that the MELD score remained statistically significantly associated with ALF </w:t>
      </w:r>
      <w:r w:rsidR="00A95467" w:rsidRPr="000C3ED0">
        <w:rPr>
          <w:rFonts w:ascii="Book Antiqua" w:eastAsia="Book Antiqua" w:hAnsi="Book Antiqua" w:cs="Book Antiqua"/>
          <w:color w:val="000000"/>
        </w:rPr>
        <w:t>[</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w:t>
      </w:r>
      <w:r w:rsidR="00A95467"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 xml:space="preserve">0.001, adjusted OR = 1.3, </w:t>
      </w:r>
      <w:bookmarkStart w:id="19" w:name="OLE_LINK1792"/>
      <w:bookmarkStart w:id="20" w:name="OLE_LINK1793"/>
      <w:r w:rsidRPr="000C3ED0">
        <w:rPr>
          <w:rFonts w:ascii="Book Antiqua" w:eastAsia="Book Antiqua" w:hAnsi="Book Antiqua" w:cs="Book Antiqua"/>
          <w:color w:val="000000"/>
        </w:rPr>
        <w:t>95%</w:t>
      </w:r>
      <w:r w:rsidR="00A95467" w:rsidRPr="000C3ED0">
        <w:rPr>
          <w:rFonts w:ascii="Book Antiqua" w:eastAsia="Book Antiqua" w:hAnsi="Book Antiqua" w:cs="Book Antiqua"/>
          <w:color w:val="000000"/>
        </w:rPr>
        <w:t xml:space="preserve"> confidence interval (</w:t>
      </w:r>
      <w:r w:rsidRPr="000C3ED0">
        <w:rPr>
          <w:rFonts w:ascii="Book Antiqua" w:eastAsia="Book Antiqua" w:hAnsi="Book Antiqua" w:cs="Book Antiqua"/>
          <w:color w:val="000000"/>
        </w:rPr>
        <w:t>CI</w:t>
      </w:r>
      <w:bookmarkEnd w:id="19"/>
      <w:bookmarkEnd w:id="20"/>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1.1</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1.5</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(Table 2). A cut-off MELD score</w:t>
      </w:r>
      <w:r w:rsidR="00A95467" w:rsidRPr="000C3ED0">
        <w:rPr>
          <w:rFonts w:ascii="Book Antiqua" w:eastAsia="Book Antiqua" w:hAnsi="Book Antiqua" w:cs="Book Antiqua"/>
          <w:color w:val="000000"/>
        </w:rPr>
        <w:t xml:space="preserve"> ≥ </w:t>
      </w:r>
      <w:r w:rsidRPr="000C3ED0">
        <w:rPr>
          <w:rFonts w:ascii="Book Antiqua" w:eastAsia="Book Antiqua" w:hAnsi="Book Antiqua" w:cs="Book Antiqua"/>
          <w:color w:val="000000"/>
        </w:rPr>
        <w:t xml:space="preserve">15 predicted ALF developing from DISH with an </w:t>
      </w:r>
      <w:bookmarkStart w:id="21" w:name="OLE_LINK1794"/>
      <w:bookmarkStart w:id="22" w:name="OLE_LINK1795"/>
      <w:r w:rsidR="00A95467" w:rsidRPr="000C3ED0">
        <w:rPr>
          <w:rFonts w:ascii="Book Antiqua" w:eastAsia="Book Antiqua" w:hAnsi="Book Antiqua" w:cs="Book Antiqua"/>
          <w:color w:val="000000"/>
        </w:rPr>
        <w:t xml:space="preserve">area under the </w:t>
      </w:r>
      <w:r w:rsidR="00A95467" w:rsidRPr="000C3ED0">
        <w:rPr>
          <w:rFonts w:ascii="Book Antiqua" w:hAnsi="Book Antiqua" w:cs="Arial"/>
        </w:rPr>
        <w:t>receiver operating characteristic</w:t>
      </w:r>
      <w:r w:rsidR="00A95467"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AUROC</w:t>
      </w:r>
      <w:bookmarkEnd w:id="21"/>
      <w:bookmarkEnd w:id="22"/>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of 0.906, sensitivity of 88.2% and specificity of 87.3% (Figure 2).</w:t>
      </w:r>
    </w:p>
    <w:p w14:paraId="3DBB7173"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For patients with mild disease or DF, DISH was uncommon, and neither ALF nor death had been reported. In patients with severe dengue, DISH was common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103, 68.2%), among which 76.7%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79) were DHF without shock and 23.3%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24) were DHF with DSS. Nonetheless, the risks of ALF or death for patients who already had DISH did not increase with dengue severity, including the presence of CLS and DSS. In predicting mortality from DISH, INR, albumin, creatinine, the MELD score and the presence of ALF were found to be influential parameters based on univariate analysis. Among these factors, a deterioration of liver function to ALF was by far the dominant predictor of death from DISH, with an adjusted OR of 108.5 (95%CI</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5.5</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2145.4,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w:t>
      </w:r>
      <w:r w:rsidR="00A95467"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 xml:space="preserve">0.002). </w:t>
      </w:r>
    </w:p>
    <w:p w14:paraId="5AFC0CF6"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 xml:space="preserve">ALF developing from DISH was obviously associated with a very poor prognosis; however, many ALF patients did not have ALF at presentation. It would be beneficial if we could detect DISH patients who had a high risk of mortality before they developed ALF. Therefore, we performed multivariate analysis using the clinical and investigation information available at presentation, without the presence of ALF. To select the variables for multivariate analysis, we postulated that mortality from dengue infection is dependent not only on liver dysfunction but also on multiorgan dysfunction. Since the </w:t>
      </w:r>
      <w:bookmarkStart w:id="23" w:name="OLE_LINK1796"/>
      <w:bookmarkStart w:id="24" w:name="OLE_LINK1797"/>
      <w:r w:rsidR="00A95467" w:rsidRPr="000C3ED0">
        <w:rPr>
          <w:rFonts w:ascii="Book Antiqua" w:eastAsia="Book Antiqua" w:hAnsi="Book Antiqua" w:cs="Book Antiqua"/>
          <w:color w:val="000000"/>
        </w:rPr>
        <w:t>Model for End-Stage Liver Disease (</w:t>
      </w:r>
      <w:r w:rsidRPr="000C3ED0">
        <w:rPr>
          <w:rFonts w:ascii="Book Antiqua" w:eastAsia="Book Antiqua" w:hAnsi="Book Antiqua" w:cs="Book Antiqua"/>
          <w:color w:val="000000"/>
        </w:rPr>
        <w:t>MELD</w:t>
      </w:r>
      <w:bookmarkEnd w:id="23"/>
      <w:bookmarkEnd w:id="24"/>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score primarily evaluates liver dysfunction, we used creatinine and INR without the MELD score in the multivariate analysis to avoid any multicollinearity effect among the MELD score, INR and creatinine. In addition to ALF, the age and sex-adjusted multivariate analysis showed that INR was another factor that could predict death, with an adjusted OR of 10.4 (95%CI</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2.6-40.5,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0.001). A cut-off INR level</w:t>
      </w:r>
      <w:r w:rsidR="00A95467" w:rsidRPr="000C3ED0">
        <w:rPr>
          <w:rFonts w:ascii="Book Antiqua" w:eastAsia="Book Antiqua" w:hAnsi="Book Antiqua" w:cs="Book Antiqua"/>
          <w:color w:val="000000"/>
        </w:rPr>
        <w:t xml:space="preserve"> ≥ </w:t>
      </w:r>
      <w:r w:rsidRPr="000C3ED0">
        <w:rPr>
          <w:rFonts w:ascii="Book Antiqua" w:eastAsia="Book Antiqua" w:hAnsi="Book Antiqua" w:cs="Book Antiqua"/>
          <w:color w:val="000000"/>
        </w:rPr>
        <w:t>1.5 predicted death from DISH with an AUROC of 0.832, sensitivity of 81.8% and specificity of 86.8% (Figure 3).</w:t>
      </w:r>
    </w:p>
    <w:p w14:paraId="128A1E73"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lastRenderedPageBreak/>
        <w:t>The prevalence of ALF among DISH patients was 0.7%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17). All patients had the severe dengue phenotype; 64.7%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11) of these patients had DHF with DSS, and 35.3% (</w:t>
      </w:r>
      <w:r w:rsidRPr="000C3ED0">
        <w:rPr>
          <w:rFonts w:ascii="Book Antiqua" w:eastAsia="Book Antiqua" w:hAnsi="Book Antiqua" w:cs="Book Antiqua"/>
          <w:i/>
          <w:iCs/>
          <w:color w:val="000000"/>
        </w:rPr>
        <w:t>n</w:t>
      </w:r>
      <w:r w:rsidRPr="000C3ED0">
        <w:rPr>
          <w:rFonts w:ascii="Book Antiqua" w:eastAsia="Book Antiqua" w:hAnsi="Book Antiqua" w:cs="Book Antiqua"/>
          <w:color w:val="000000"/>
        </w:rPr>
        <w:t xml:space="preserve"> = 6) of these patients had DHF without DSS. All patients developed ALF shortly after the onset of CLS, within 24 h for 14 patients (82.4%) and 48 h for the remaining 3 cases (patient 5, 6 and 12). All ALF patients had concurrent, serious, nonhepatic complications, such as renal failure (88.2%), systemic bleeding (82.4%), sepsis (29.4%), and respiratory failure (29.4%). The mortality rate from DISH with ALF was 58.8%, in comparison with 0.8% for non-ALF patients. One patient (patient 3) died from persistent grievous cerebral edema contributing to brain death after extrahepatic conditions had recovered. The remaining deceased patients died from non</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liver complications; six patients (60.0%) died within a few hours after CLS onset because of refractory circulatory failure. The remaining three patients (30.0%) died because of bleeding complications and uncontrolled sepsis (Table </w:t>
      </w:r>
      <w:r w:rsidR="0014298F" w:rsidRPr="000C3ED0">
        <w:rPr>
          <w:rFonts w:ascii="Book Antiqua" w:eastAsia="Book Antiqua" w:hAnsi="Book Antiqua" w:cs="Book Antiqua"/>
          <w:color w:val="000000"/>
        </w:rPr>
        <w:t>3</w:t>
      </w:r>
      <w:r w:rsidRPr="000C3ED0">
        <w:rPr>
          <w:rFonts w:ascii="Book Antiqua" w:eastAsia="Book Antiqua" w:hAnsi="Book Antiqua" w:cs="Book Antiqua"/>
          <w:color w:val="000000"/>
        </w:rPr>
        <w:t>).</w:t>
      </w:r>
    </w:p>
    <w:p w14:paraId="57BED687"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 xml:space="preserve">In our study, 5 patients (patient numbers 4, 5, 9, 12, 15) met the King’s college criteria (non-acetaminophen-induced ALF) for liver transplantation. The detailed complications of dengue, treatment for ALF and final outcome of each patient are shown in Table 4. Information regarding the serum factor V level was not available in this study. The arterial lactate levels of these patients ranged from 1.0 </w:t>
      </w:r>
      <w:r w:rsidR="00A95467" w:rsidRPr="000C3ED0">
        <w:rPr>
          <w:rFonts w:ascii="Book Antiqua" w:eastAsia="Book Antiqua" w:hAnsi="Book Antiqua" w:cs="Book Antiqua"/>
          <w:color w:val="000000"/>
        </w:rPr>
        <w:t xml:space="preserve">mmol/L </w:t>
      </w:r>
      <w:r w:rsidRPr="000C3ED0">
        <w:rPr>
          <w:rFonts w:ascii="Book Antiqua" w:eastAsia="Book Antiqua" w:hAnsi="Book Antiqua" w:cs="Book Antiqua"/>
          <w:color w:val="000000"/>
        </w:rPr>
        <w:t xml:space="preserve">to 3.5 mmol/L after fluid resuscitation. All five patients had grade 4 hepatic encephalopathy and concomitant renal failure and underwent continuous renal replacement therapy. Three of the five patients (patients 4, 12 and 15) received liver dialysis </w:t>
      </w:r>
      <w:r w:rsidR="00A95467" w:rsidRPr="000C3ED0">
        <w:rPr>
          <w:rFonts w:ascii="Book Antiqua" w:eastAsia="Book Antiqua" w:hAnsi="Book Antiqua" w:cs="Book Antiqua"/>
          <w:color w:val="000000"/>
        </w:rPr>
        <w:t>[</w:t>
      </w:r>
      <w:r w:rsidR="00A95467" w:rsidRPr="000C3ED0">
        <w:rPr>
          <w:rFonts w:ascii="Book Antiqua" w:hAnsi="Book Antiqua"/>
        </w:rPr>
        <w:t>molecular adsorbent recirculating system</w:t>
      </w:r>
      <w:r w:rsidR="00A95467"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MARS</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and </w:t>
      </w:r>
      <w:r w:rsidR="00A95467" w:rsidRPr="000C3ED0">
        <w:rPr>
          <w:rFonts w:ascii="Book Antiqua" w:hAnsi="Book Antiqua"/>
        </w:rPr>
        <w:t>single-pass albumin dialysis</w:t>
      </w:r>
      <w:r w:rsidR="00A95467"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t>SPAD)</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as a supportive treatment. Unfortunately, none of these patients underwent liver transplantation due to organ shortages. Only two of the five (patients 4 and 9) patients survived.</w:t>
      </w:r>
    </w:p>
    <w:p w14:paraId="4F38CE16" w14:textId="77777777" w:rsidR="00B948CA" w:rsidRPr="000C3ED0" w:rsidRDefault="00B948CA"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An analysis of 17 ALF patients with DISH showed that having concurrent conditions (systemic major organ bleeding (lung and brain), DSS, and multiple organ failure) increased the likelihood of death but not significantly so (</w:t>
      </w:r>
      <w:r w:rsidRPr="000C3ED0">
        <w:rPr>
          <w:rFonts w:ascii="Book Antiqua" w:eastAsia="Book Antiqua" w:hAnsi="Book Antiqua" w:cs="Book Antiqua"/>
          <w:i/>
          <w:iCs/>
          <w:color w:val="000000"/>
        </w:rPr>
        <w:t>P</w:t>
      </w:r>
      <w:r w:rsidRPr="000C3ED0">
        <w:rPr>
          <w:rFonts w:ascii="Book Antiqua" w:eastAsia="Book Antiqua" w:hAnsi="Book Antiqua" w:cs="Book Antiqua"/>
          <w:color w:val="000000"/>
        </w:rPr>
        <w:t xml:space="preserve"> = 0.154, 0.128 and 0.128, respectively). No specific regimens for ALF therapy, such as N-acetylcysteine and liver dialysis, showed obvious clinical benefits in terms of reducing mortality rate, hepatic </w:t>
      </w:r>
      <w:r w:rsidRPr="000C3ED0">
        <w:rPr>
          <w:rFonts w:ascii="Book Antiqua" w:eastAsia="Book Antiqua" w:hAnsi="Book Antiqua" w:cs="Book Antiqua"/>
          <w:color w:val="000000"/>
        </w:rPr>
        <w:lastRenderedPageBreak/>
        <w:t xml:space="preserve">encephalopathy duration or length of </w:t>
      </w:r>
      <w:r w:rsidR="00A95467" w:rsidRPr="000C3ED0">
        <w:rPr>
          <w:rFonts w:ascii="Book Antiqua" w:eastAsia="Book Antiqua" w:hAnsi="Book Antiqua" w:cs="Book Antiqua"/>
          <w:color w:val="000000"/>
          <w:lang w:eastAsia="zh-CN"/>
        </w:rPr>
        <w:t>intensive care unit (</w:t>
      </w:r>
      <w:r w:rsidRPr="000C3ED0">
        <w:rPr>
          <w:rFonts w:ascii="Book Antiqua" w:eastAsia="Book Antiqua" w:hAnsi="Book Antiqua" w:cs="Book Antiqua"/>
          <w:color w:val="000000"/>
        </w:rPr>
        <w:t>ICU</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/hospital stay (Tables 4 and 5).</w:t>
      </w:r>
    </w:p>
    <w:p w14:paraId="5147020D" w14:textId="77777777" w:rsidR="00A77B3E" w:rsidRPr="000C3ED0" w:rsidRDefault="00A77B3E" w:rsidP="00A95467">
      <w:pPr>
        <w:spacing w:line="360" w:lineRule="auto"/>
        <w:jc w:val="both"/>
        <w:rPr>
          <w:rFonts w:ascii="Book Antiqua" w:hAnsi="Book Antiqua"/>
        </w:rPr>
      </w:pPr>
    </w:p>
    <w:p w14:paraId="2C268151"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aps/>
          <w:color w:val="000000"/>
          <w:u w:val="single"/>
        </w:rPr>
        <w:t>DISCUSSION</w:t>
      </w:r>
    </w:p>
    <w:p w14:paraId="5C3BDD09"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color w:val="000000"/>
        </w:rPr>
        <w:t>The prevalence of ALF from dengue has not been clearly identified. Case series have reported a range of 5.2%-8.9%</w:t>
      </w:r>
      <w:r w:rsidRPr="000C3ED0">
        <w:rPr>
          <w:rFonts w:ascii="Book Antiqua" w:eastAsia="Book Antiqua" w:hAnsi="Book Antiqua" w:cs="Book Antiqua"/>
          <w:color w:val="000000"/>
          <w:vertAlign w:val="superscript"/>
        </w:rPr>
        <w:t>[10,11]</w:t>
      </w:r>
      <w:r w:rsidRPr="000C3ED0">
        <w:rPr>
          <w:rFonts w:ascii="Book Antiqua" w:eastAsia="Book Antiqua" w:hAnsi="Book Antiqua" w:cs="Book Antiqua"/>
          <w:color w:val="000000"/>
        </w:rPr>
        <w:t>, while retrospective studies have reported a range of 0.3%-1.1%</w:t>
      </w:r>
      <w:r w:rsidRPr="000C3ED0">
        <w:rPr>
          <w:rFonts w:ascii="Book Antiqua" w:eastAsia="Book Antiqua" w:hAnsi="Book Antiqua" w:cs="Book Antiqua"/>
          <w:color w:val="000000"/>
          <w:vertAlign w:val="superscript"/>
        </w:rPr>
        <w:t>[12,13]</w:t>
      </w:r>
      <w:r w:rsidRPr="000C3ED0">
        <w:rPr>
          <w:rFonts w:ascii="Book Antiqua" w:eastAsia="Book Antiqua" w:hAnsi="Book Antiqua" w:cs="Book Antiqua"/>
          <w:color w:val="000000"/>
        </w:rPr>
        <w:t>. Notably, these results were all based on dengue infections. With a larger study population, our study found an ALF prevalence of 0.7% in those who had severe hepatitis, supporting the notion that ALF caused by dengue infection was remarkably rare. However, when ALF develops, it results in a high mortality rate: 58.8% from our study and 50.0%-68.3% according to previous reports</w:t>
      </w:r>
      <w:r w:rsidRPr="000C3ED0">
        <w:rPr>
          <w:rFonts w:ascii="Book Antiqua" w:eastAsia="Book Antiqua" w:hAnsi="Book Antiqua" w:cs="Book Antiqua"/>
          <w:color w:val="000000"/>
          <w:vertAlign w:val="superscript"/>
        </w:rPr>
        <w:t>[11,14]</w:t>
      </w:r>
      <w:r w:rsidRPr="000C3ED0">
        <w:rPr>
          <w:rFonts w:ascii="Book Antiqua" w:eastAsia="Book Antiqua" w:hAnsi="Book Antiqua" w:cs="Book Antiqua"/>
          <w:color w:val="000000"/>
        </w:rPr>
        <w:t>, in comparison with the 0.8% mortality rate from DISH without ALF. Hence, identifying ALF predictors should not be overlooked.</w:t>
      </w:r>
    </w:p>
    <w:p w14:paraId="7F9B8F96" w14:textId="77777777" w:rsidR="00A77B3E" w:rsidRPr="000C3ED0" w:rsidRDefault="00410B07" w:rsidP="00A95467">
      <w:pPr>
        <w:spacing w:line="360" w:lineRule="auto"/>
        <w:ind w:firstLineChars="100" w:firstLine="240"/>
        <w:jc w:val="both"/>
        <w:rPr>
          <w:rFonts w:ascii="Book Antiqua" w:hAnsi="Book Antiqua"/>
        </w:rPr>
      </w:pPr>
      <w:r w:rsidRPr="000C3ED0">
        <w:rPr>
          <w:rFonts w:ascii="Book Antiqua" w:eastAsia="Book Antiqua" w:hAnsi="Book Antiqua" w:cs="Book Antiqua"/>
          <w:color w:val="000000"/>
        </w:rPr>
        <w:t>Approximately 63%</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97% and 45%</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96% of dengue patients have elevated SGOT and SGPT levels, respectively</w:t>
      </w:r>
      <w:r w:rsidRPr="000C3ED0">
        <w:rPr>
          <w:rFonts w:ascii="Book Antiqua" w:eastAsia="Book Antiqua" w:hAnsi="Book Antiqua" w:cs="Book Antiqua"/>
          <w:color w:val="000000"/>
          <w:vertAlign w:val="superscript"/>
        </w:rPr>
        <w:t>[3,5,10]</w:t>
      </w:r>
      <w:r w:rsidRPr="000C3ED0">
        <w:rPr>
          <w:rFonts w:ascii="Book Antiqua" w:eastAsia="Book Antiqua" w:hAnsi="Book Antiqua" w:cs="Book Antiqua"/>
          <w:color w:val="000000"/>
        </w:rPr>
        <w:t>. Liver injury from dengue infection is generally mild (4</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5</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fold and 2</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3–fold elevation of SGOT and SGPT levels, respectively)</w:t>
      </w:r>
      <w:r w:rsidRPr="000C3ED0">
        <w:rPr>
          <w:rFonts w:ascii="Book Antiqua" w:eastAsia="Book Antiqua" w:hAnsi="Book Antiqua" w:cs="Book Antiqua"/>
          <w:color w:val="000000"/>
          <w:vertAlign w:val="superscript"/>
        </w:rPr>
        <w:t>[11]</w:t>
      </w:r>
      <w:r w:rsidRPr="000C3ED0">
        <w:rPr>
          <w:rFonts w:ascii="Book Antiqua" w:eastAsia="Book Antiqua" w:hAnsi="Book Antiqua" w:cs="Book Antiqua"/>
          <w:color w:val="000000"/>
        </w:rPr>
        <w:t xml:space="preserve">. The rise in SGOT level was more prominent and resolved faster than that of SGPT, which is consistent with our results. An increase in bilirubin and </w:t>
      </w:r>
      <w:r w:rsidR="00A95467" w:rsidRPr="000C3ED0">
        <w:rPr>
          <w:rFonts w:ascii="Book Antiqua" w:eastAsia="Book Antiqua" w:hAnsi="Book Antiqua" w:cs="Book Antiqua"/>
          <w:color w:val="000000"/>
        </w:rPr>
        <w:t xml:space="preserve">alkaline phosphatase </w:t>
      </w:r>
      <w:r w:rsidRPr="000C3ED0">
        <w:rPr>
          <w:rFonts w:ascii="Book Antiqua" w:eastAsia="Book Antiqua" w:hAnsi="Book Antiqua" w:cs="Book Antiqua"/>
          <w:color w:val="000000"/>
        </w:rPr>
        <w:t>and low albumin have been occasionally reported</w:t>
      </w:r>
      <w:r w:rsidRPr="000C3ED0">
        <w:rPr>
          <w:rFonts w:ascii="Book Antiqua" w:eastAsia="Book Antiqua" w:hAnsi="Book Antiqua" w:cs="Book Antiqua"/>
          <w:color w:val="000000"/>
          <w:vertAlign w:val="superscript"/>
        </w:rPr>
        <w:t>[4]</w:t>
      </w:r>
      <w:r w:rsidRPr="000C3ED0">
        <w:rPr>
          <w:rFonts w:ascii="Book Antiqua" w:eastAsia="Book Antiqua" w:hAnsi="Book Antiqua" w:cs="Book Antiqua"/>
          <w:color w:val="000000"/>
        </w:rPr>
        <w:t>.</w:t>
      </w:r>
    </w:p>
    <w:p w14:paraId="0DE06E39" w14:textId="77777777" w:rsidR="00A77B3E" w:rsidRPr="000C3ED0" w:rsidRDefault="00410B07" w:rsidP="00A95467">
      <w:pPr>
        <w:spacing w:line="360" w:lineRule="auto"/>
        <w:ind w:firstLineChars="100" w:firstLine="240"/>
        <w:jc w:val="both"/>
        <w:rPr>
          <w:rFonts w:ascii="Book Antiqua" w:hAnsi="Book Antiqua"/>
        </w:rPr>
      </w:pPr>
      <w:r w:rsidRPr="000C3ED0">
        <w:rPr>
          <w:rFonts w:ascii="Book Antiqua" w:eastAsia="Book Antiqua" w:hAnsi="Book Antiqua" w:cs="Book Antiqua"/>
          <w:color w:val="000000"/>
        </w:rPr>
        <w:t>Previous studies have found that transaminase levels are correlated with the degree of dengue severity and poor clinical outcomes</w:t>
      </w:r>
      <w:r w:rsidRPr="000C3ED0">
        <w:rPr>
          <w:rFonts w:ascii="Book Antiqua" w:eastAsia="Book Antiqua" w:hAnsi="Book Antiqua" w:cs="Book Antiqua"/>
          <w:color w:val="000000"/>
          <w:vertAlign w:val="superscript"/>
        </w:rPr>
        <w:t>[5,6,11,15,16]</w:t>
      </w:r>
      <w:r w:rsidRPr="000C3ED0">
        <w:rPr>
          <w:rFonts w:ascii="Book Antiqua" w:eastAsia="Book Antiqua" w:hAnsi="Book Antiqua" w:cs="Book Antiqua"/>
          <w:color w:val="000000"/>
        </w:rPr>
        <w:t>, particularly in patients with severe hepatitis. We thus emphasized patients with severe hepatitis at presentation and evaluated their prognoses. The prevalence of DISH in our study was 6.5%, which was similar to that in a previous study performed in Thailand (7.0%)</w:t>
      </w:r>
      <w:r w:rsidRPr="000C3ED0">
        <w:rPr>
          <w:rFonts w:ascii="Book Antiqua" w:eastAsia="Book Antiqua" w:hAnsi="Book Antiqua" w:cs="Book Antiqua"/>
          <w:color w:val="000000"/>
          <w:vertAlign w:val="superscript"/>
        </w:rPr>
        <w:t>[5]</w:t>
      </w:r>
      <w:r w:rsidRPr="000C3ED0">
        <w:rPr>
          <w:rFonts w:ascii="Book Antiqua" w:eastAsia="Book Antiqua" w:hAnsi="Book Antiqua" w:cs="Book Antiqua"/>
          <w:color w:val="000000"/>
        </w:rPr>
        <w:t xml:space="preserve"> and in studies performed in other countries (1.0%</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15.0%)</w:t>
      </w:r>
      <w:r w:rsidRPr="000C3ED0">
        <w:rPr>
          <w:rFonts w:ascii="Book Antiqua" w:eastAsia="Book Antiqua" w:hAnsi="Book Antiqua" w:cs="Book Antiqua"/>
          <w:color w:val="000000"/>
          <w:vertAlign w:val="superscript"/>
        </w:rPr>
        <w:t>[5,10,11]</w:t>
      </w:r>
      <w:r w:rsidRPr="000C3ED0">
        <w:rPr>
          <w:rFonts w:ascii="Book Antiqua" w:eastAsia="Book Antiqua" w:hAnsi="Book Antiqua" w:cs="Book Antiqua"/>
          <w:color w:val="000000"/>
        </w:rPr>
        <w:t>.</w:t>
      </w:r>
    </w:p>
    <w:p w14:paraId="75F13694" w14:textId="77777777" w:rsidR="00A77B3E" w:rsidRPr="000C3ED0" w:rsidRDefault="00410B07" w:rsidP="00A95467">
      <w:pPr>
        <w:spacing w:line="360" w:lineRule="auto"/>
        <w:ind w:firstLineChars="100" w:firstLine="240"/>
        <w:jc w:val="both"/>
        <w:rPr>
          <w:rFonts w:ascii="Book Antiqua" w:hAnsi="Book Antiqua"/>
        </w:rPr>
      </w:pPr>
      <w:r w:rsidRPr="000C3ED0">
        <w:rPr>
          <w:rFonts w:ascii="Book Antiqua" w:eastAsia="Book Antiqua" w:hAnsi="Book Antiqua" w:cs="Book Antiqua"/>
          <w:color w:val="000000"/>
        </w:rPr>
        <w:t>Regarding the liver biochemistry, the mean levels of bilirubin, transaminases, and alkaline phosphatase were higher in the ALF group than in the non-ALF group, which was in accordance with findings from previous studies</w:t>
      </w:r>
      <w:r w:rsidRPr="000C3ED0">
        <w:rPr>
          <w:rFonts w:ascii="Book Antiqua" w:eastAsia="Book Antiqua" w:hAnsi="Book Antiqua" w:cs="Book Antiqua"/>
          <w:color w:val="000000"/>
          <w:vertAlign w:val="superscript"/>
        </w:rPr>
        <w:t>[7,12,14,17]</w:t>
      </w:r>
      <w:r w:rsidRPr="000C3ED0">
        <w:rPr>
          <w:rFonts w:ascii="Book Antiqua" w:eastAsia="Book Antiqua" w:hAnsi="Book Antiqua" w:cs="Book Antiqua"/>
          <w:color w:val="000000"/>
        </w:rPr>
        <w:t>. The degree of transaminase elevation in our study was relatively higher than that in other studies</w:t>
      </w:r>
      <w:r w:rsidRPr="000C3ED0">
        <w:rPr>
          <w:rFonts w:ascii="Book Antiqua" w:eastAsia="Book Antiqua" w:hAnsi="Book Antiqua" w:cs="Book Antiqua"/>
          <w:color w:val="000000"/>
          <w:vertAlign w:val="superscript"/>
        </w:rPr>
        <w:t>[11,18]</w:t>
      </w:r>
      <w:r w:rsidRPr="000C3ED0">
        <w:rPr>
          <w:rFonts w:ascii="Book Antiqua" w:eastAsia="Book Antiqua" w:hAnsi="Book Antiqua" w:cs="Book Antiqua"/>
          <w:color w:val="000000"/>
        </w:rPr>
        <w:t xml:space="preserve"> </w:t>
      </w:r>
      <w:r w:rsidRPr="000C3ED0">
        <w:rPr>
          <w:rFonts w:ascii="Book Antiqua" w:eastAsia="Book Antiqua" w:hAnsi="Book Antiqua" w:cs="Book Antiqua"/>
          <w:color w:val="000000"/>
        </w:rPr>
        <w:lastRenderedPageBreak/>
        <w:t>(15</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20 times the normal level); however, we did not find an association between the presence of extremely high transaminase levels or increasing levels of other biochemistry outcomes and the development of ALF from DISH. Because various conditions can contribute to elevated liver enzymes, particularly liver ischemia, which is caused by different mechanisms in dengue, </w:t>
      </w:r>
      <w:r w:rsidR="00A95467" w:rsidRPr="000C3ED0">
        <w:rPr>
          <w:rFonts w:ascii="Book Antiqua" w:eastAsia="Book Antiqua" w:hAnsi="Book Antiqua" w:cs="Book Antiqua"/>
          <w:color w:val="000000"/>
        </w:rPr>
        <w:t>liver function tests (</w:t>
      </w:r>
      <w:r w:rsidRPr="000C3ED0">
        <w:rPr>
          <w:rFonts w:ascii="Book Antiqua" w:eastAsia="Book Antiqua" w:hAnsi="Book Antiqua" w:cs="Book Antiqua"/>
          <w:color w:val="000000"/>
        </w:rPr>
        <w:t>LFTs</w:t>
      </w:r>
      <w:r w:rsidR="00A95467" w:rsidRPr="000C3ED0">
        <w:rPr>
          <w:rFonts w:ascii="Book Antiqua" w:eastAsia="Book Antiqua" w:hAnsi="Book Antiqua" w:cs="Book Antiqua"/>
          <w:color w:val="000000"/>
        </w:rPr>
        <w:t>)</w:t>
      </w:r>
      <w:r w:rsidRPr="000C3ED0">
        <w:rPr>
          <w:rFonts w:ascii="Book Antiqua" w:eastAsia="Book Antiqua" w:hAnsi="Book Antiqua" w:cs="Book Antiqua"/>
          <w:color w:val="000000"/>
        </w:rPr>
        <w:t xml:space="preserve"> in dengue infection might reflect the degree of liver injury and </w:t>
      </w:r>
      <w:r w:rsidR="00B948CA" w:rsidRPr="000C3ED0">
        <w:rPr>
          <w:rFonts w:ascii="Book Antiqua" w:eastAsia="Book Antiqua" w:hAnsi="Book Antiqua" w:cs="Book Antiqua"/>
          <w:color w:val="000000"/>
        </w:rPr>
        <w:t>CLS</w:t>
      </w:r>
      <w:r w:rsidRPr="000C3ED0">
        <w:rPr>
          <w:rFonts w:ascii="Book Antiqua" w:eastAsia="Book Antiqua" w:hAnsi="Book Antiqua" w:cs="Book Antiqua"/>
          <w:color w:val="000000"/>
        </w:rPr>
        <w:t xml:space="preserve"> severity, which is in agreement with the previous literature</w:t>
      </w:r>
      <w:r w:rsidRPr="000C3ED0">
        <w:rPr>
          <w:rFonts w:ascii="Book Antiqua" w:eastAsia="Book Antiqua" w:hAnsi="Book Antiqua" w:cs="Book Antiqua"/>
          <w:color w:val="000000"/>
          <w:vertAlign w:val="superscript"/>
        </w:rPr>
        <w:t>[11,18]</w:t>
      </w:r>
      <w:r w:rsidRPr="000C3ED0">
        <w:rPr>
          <w:rFonts w:ascii="Book Antiqua" w:eastAsia="Book Antiqua" w:hAnsi="Book Antiqua" w:cs="Book Antiqua"/>
          <w:color w:val="000000"/>
        </w:rPr>
        <w:t>, rather than the true liver functional capacity. In addition, the LFT levels frequently fluctuate and become elevated from extrahepatic causes; thus, LFTs might not accurately predict ALF.</w:t>
      </w:r>
    </w:p>
    <w:p w14:paraId="41C7BC9C" w14:textId="77777777" w:rsidR="00A77B3E" w:rsidRPr="000C3ED0" w:rsidRDefault="00410B07" w:rsidP="00A95467">
      <w:pPr>
        <w:spacing w:line="360" w:lineRule="auto"/>
        <w:ind w:firstLineChars="100" w:firstLine="240"/>
        <w:jc w:val="both"/>
        <w:rPr>
          <w:rFonts w:ascii="Book Antiqua" w:eastAsia="Book Antiqua" w:hAnsi="Book Antiqua" w:cs="Book Antiqua"/>
          <w:color w:val="000000"/>
        </w:rPr>
      </w:pPr>
      <w:r w:rsidRPr="000C3ED0">
        <w:rPr>
          <w:rFonts w:ascii="Book Antiqua" w:eastAsia="Book Antiqua" w:hAnsi="Book Antiqua" w:cs="Book Antiqua"/>
          <w:color w:val="000000"/>
        </w:rPr>
        <w:t xml:space="preserve">Conditions that occur in severe dengue, such as the presence of </w:t>
      </w:r>
      <w:r w:rsidR="00B948CA" w:rsidRPr="000C3ED0">
        <w:rPr>
          <w:rFonts w:ascii="Book Antiqua" w:eastAsia="Book Antiqua" w:hAnsi="Book Antiqua" w:cs="Book Antiqua"/>
          <w:color w:val="000000"/>
        </w:rPr>
        <w:t>CLS</w:t>
      </w:r>
      <w:r w:rsidRPr="000C3ED0">
        <w:rPr>
          <w:rFonts w:ascii="Book Antiqua" w:eastAsia="Book Antiqua" w:hAnsi="Book Antiqua" w:cs="Book Antiqua"/>
          <w:color w:val="000000"/>
        </w:rPr>
        <w:t xml:space="preserve"> or DSS, a high degree of hemoconcentration, a low white blood cell count, a high atypical lymphocyte count and a low platelet count, are related to a poor prognosis</w:t>
      </w:r>
      <w:r w:rsidRPr="000C3ED0">
        <w:rPr>
          <w:rFonts w:ascii="Book Antiqua" w:eastAsia="Book Antiqua" w:hAnsi="Book Antiqua" w:cs="Book Antiqua"/>
          <w:color w:val="000000"/>
          <w:vertAlign w:val="superscript"/>
        </w:rPr>
        <w:t>[19-21]</w:t>
      </w:r>
      <w:r w:rsidRPr="000C3ED0">
        <w:rPr>
          <w:rFonts w:ascii="Book Antiqua" w:eastAsia="Book Antiqua" w:hAnsi="Book Antiqua" w:cs="Book Antiqua"/>
          <w:color w:val="000000"/>
        </w:rPr>
        <w:t>. However, by taking into account liver-related outcomes, we did not find an association between these parameters and ALF. Although we found that DISH was more common in patients with severe dengue, the risk of conversion to ALF was not significantly increased with respect to the disease grade</w:t>
      </w:r>
      <w:r w:rsidR="00A95467" w:rsidRPr="000C3ED0">
        <w:rPr>
          <w:rFonts w:ascii="Book Antiqua" w:eastAsia="Book Antiqua" w:hAnsi="Book Antiqua" w:cs="Book Antiqua"/>
          <w:color w:val="000000"/>
        </w:rPr>
        <w:t>.</w:t>
      </w:r>
    </w:p>
    <w:p w14:paraId="269B756E" w14:textId="77777777" w:rsidR="00A95467" w:rsidRPr="000C3ED0" w:rsidRDefault="00A95467" w:rsidP="00A95467">
      <w:pPr>
        <w:spacing w:line="360" w:lineRule="auto"/>
        <w:ind w:firstLineChars="100" w:firstLine="240"/>
        <w:jc w:val="both"/>
        <w:rPr>
          <w:rFonts w:ascii="Book Antiqua" w:hAnsi="Book Antiqua"/>
        </w:rPr>
      </w:pPr>
      <w:r w:rsidRPr="000C3ED0">
        <w:rPr>
          <w:rFonts w:ascii="Book Antiqua" w:hAnsi="Book Antiqua"/>
        </w:rPr>
        <w:t>We found that the presence of liver comorbidities, such as a high INR level and a low serum albumin, increased the risk of the development of ALF from DISH. These findings were compatible with those of previous studies</w:t>
      </w:r>
      <w:r w:rsidRPr="000C3ED0">
        <w:rPr>
          <w:rFonts w:ascii="Book Antiqua" w:hAnsi="Book Antiqua"/>
          <w:vertAlign w:val="superscript"/>
        </w:rPr>
        <w:t>[7,12,14,22]</w:t>
      </w:r>
      <w:r w:rsidRPr="000C3ED0">
        <w:rPr>
          <w:rFonts w:ascii="Book Antiqua" w:hAnsi="Book Antiqua"/>
        </w:rPr>
        <w:t xml:space="preserve">. Our study demonstrated that INR and creatinine had high ALF predictive values. It needs to be noted that both INR and creatinine are components of the MELD score, which also had a good ALF predictive value in our study. Moreover, the MELD score is an established prognostic predictor of liver disease. After adjusting the MELD score by multivariate analysis with other potential variables and excluding INR and creatinine to avoid multicollinearity effects with the MELD score, our study demonstrated that the MELD score was the best clinical parameter at presentation for predicting the development of ALF from DISH. With a cut-off ≥ 15 points, the MELD score could predict ALF from DISH with an excellent performance (AUROC of 0.906, 88.2% sensitivity and 87.3% specificity). Overall, we suggest that the liver background and functional reserve after </w:t>
      </w:r>
      <w:r w:rsidRPr="000C3ED0">
        <w:rPr>
          <w:rFonts w:ascii="Book Antiqua" w:hAnsi="Book Antiqua"/>
        </w:rPr>
        <w:lastRenderedPageBreak/>
        <w:t>dengue infection are the main prognostic factors and have a stronger influence on the development of ALF than the severity of liver insults from the virus</w:t>
      </w:r>
      <w:r w:rsidRPr="000C3ED0">
        <w:rPr>
          <w:rFonts w:ascii="Book Antiqua" w:hAnsi="Book Antiqua"/>
          <w:vertAlign w:val="superscript"/>
        </w:rPr>
        <w:t>[23]</w:t>
      </w:r>
      <w:r w:rsidRPr="000C3ED0">
        <w:rPr>
          <w:rFonts w:ascii="Book Antiqua" w:hAnsi="Book Antiqua"/>
        </w:rPr>
        <w:t>.</w:t>
      </w:r>
    </w:p>
    <w:p w14:paraId="34F4BEC0" w14:textId="77777777" w:rsidR="00A95467" w:rsidRPr="000C3ED0" w:rsidRDefault="00A95467" w:rsidP="00A95467">
      <w:pPr>
        <w:spacing w:line="360" w:lineRule="auto"/>
        <w:ind w:firstLineChars="100" w:firstLine="240"/>
        <w:jc w:val="both"/>
        <w:rPr>
          <w:rFonts w:ascii="Book Antiqua" w:hAnsi="Book Antiqua"/>
        </w:rPr>
      </w:pPr>
      <w:r w:rsidRPr="000C3ED0">
        <w:rPr>
          <w:rFonts w:ascii="Book Antiqua" w:hAnsi="Book Antiqua"/>
        </w:rPr>
        <w:t>All cases of ALF in our study occurred shortly after the onset of CLS, which is a feature of ischemic liver injury. However, all the ALF patients had other concurrent organ dysfunctions that were not directly caused by impaired perfusion, such as disseminated intravascular coagulopathy and acute respiratory distress syndrome. Most ALF non-survivors died because of profuse uncontrolled plasma leakage that did not respond to volume resuscitation and vasopressors as well as excessive bleeding in vital organs, such as the lungs and brain. Moreover, liver failure was not considered the principal cause of death for almost any of the DISH patients. We postulated that exaggerated and overwhelming immune responses to dengue infection, which, in turn, further exacerbated plasma leakage, might be the main contributing mechanisms to dengue complications and multiple organ failure. Previous studies have found that elevated levels of inflammatory cytokines, such as interleukin-2 and C-reactive protein, are related to severe outcomes from dengue</w:t>
      </w:r>
      <w:r w:rsidRPr="000C3ED0">
        <w:rPr>
          <w:rFonts w:ascii="Book Antiqua" w:hAnsi="Book Antiqua"/>
          <w:vertAlign w:val="superscript"/>
        </w:rPr>
        <w:t>[24,25]</w:t>
      </w:r>
      <w:r w:rsidRPr="000C3ED0">
        <w:rPr>
          <w:rFonts w:ascii="Book Antiqua" w:hAnsi="Book Antiqua"/>
        </w:rPr>
        <w:t>.</w:t>
      </w:r>
    </w:p>
    <w:p w14:paraId="2C4691A9" w14:textId="77777777" w:rsidR="00A95467" w:rsidRPr="000C3ED0" w:rsidRDefault="00A95467" w:rsidP="00A95467">
      <w:pPr>
        <w:spacing w:line="360" w:lineRule="auto"/>
        <w:ind w:firstLineChars="100" w:firstLine="240"/>
        <w:jc w:val="both"/>
        <w:rPr>
          <w:rFonts w:ascii="Book Antiqua" w:hAnsi="Book Antiqua"/>
        </w:rPr>
      </w:pPr>
      <w:r w:rsidRPr="000C3ED0">
        <w:rPr>
          <w:rFonts w:ascii="Book Antiqua" w:hAnsi="Book Antiqua"/>
        </w:rPr>
        <w:t xml:space="preserve">INR, the albumin level and the MELD score were associated with death from DISH. Unlike for liver failure with a non-dengue etiology, in which mortality from liver injury is well predicted by the MELD score, we postulated that the INR level had a superior mortality predictive performance than the MELD score because a change in the INR level reflects both liver injury and systemic inflammation, whereas a change in the MELD score is mainly related to liver dysfunction. Our study showed that INR was among the best mortality predictors for DISH patients; an INR level ≥ 1.5 had an AUROC of 0.832, sensitivity of 81.8% and specificity of 86.8%. Developing ALF from DISH was strongly associated with death, not only because of an impairment in synthesis and the detoxification function of the liver but also because ALF indicated a state of severe inflammatory response to dengue. The treatment of ALF from dengue should be targeted at both sustaining the hepatocyte function and controlling systemic inflammation. Available information regarding the treatment of ALF from dengue is scarce and inconclusive. </w:t>
      </w:r>
    </w:p>
    <w:p w14:paraId="2A4EC5EE" w14:textId="77777777" w:rsidR="00A95467" w:rsidRPr="000C3ED0" w:rsidRDefault="00A95467" w:rsidP="00A95467">
      <w:pPr>
        <w:spacing w:line="360" w:lineRule="auto"/>
        <w:ind w:firstLineChars="100" w:firstLine="240"/>
        <w:jc w:val="both"/>
        <w:rPr>
          <w:rFonts w:ascii="Book Antiqua" w:hAnsi="Book Antiqua"/>
        </w:rPr>
      </w:pPr>
      <w:r w:rsidRPr="000C3ED0">
        <w:rPr>
          <w:rFonts w:ascii="Book Antiqua" w:hAnsi="Book Antiqua"/>
        </w:rPr>
        <w:lastRenderedPageBreak/>
        <w:t>A case series showed that early intravenous N-acetylcysteine (IV NAC) given to restore hepatic antioxidants might improve the survival of ALF dengue patients with grade 1 or 2 hepatic encephalopathy</w:t>
      </w:r>
      <w:r w:rsidRPr="000C3ED0">
        <w:rPr>
          <w:rFonts w:ascii="Book Antiqua" w:hAnsi="Book Antiqua"/>
          <w:vertAlign w:val="superscript"/>
        </w:rPr>
        <w:t>[5,10,26-30]</w:t>
      </w:r>
      <w:r w:rsidRPr="000C3ED0">
        <w:rPr>
          <w:rFonts w:ascii="Book Antiqua" w:hAnsi="Book Antiqua"/>
        </w:rPr>
        <w:t>. Artificial liver support, such as SPAD and a MARS, has been used in some case reports and has shown favorable outcomes</w:t>
      </w:r>
      <w:r w:rsidRPr="000C3ED0">
        <w:rPr>
          <w:rFonts w:ascii="Book Antiqua" w:hAnsi="Book Antiqua"/>
          <w:vertAlign w:val="superscript"/>
        </w:rPr>
        <w:t>[5,31]</w:t>
      </w:r>
      <w:r w:rsidRPr="000C3ED0">
        <w:rPr>
          <w:rFonts w:ascii="Book Antiqua" w:hAnsi="Book Antiqua"/>
        </w:rPr>
        <w:t>. In our study, IV NAC, SPAD and MARS were used to treat a few patients, but it was difficult to determine their benefits in terms of reducing mortality, length of hospital/ICU stay, and the duration of hepatic encephalopathy.</w:t>
      </w:r>
    </w:p>
    <w:p w14:paraId="2B0C0485" w14:textId="77777777" w:rsidR="00A95467" w:rsidRPr="000C3ED0" w:rsidRDefault="00A95467" w:rsidP="00A95467">
      <w:pPr>
        <w:spacing w:line="360" w:lineRule="auto"/>
        <w:ind w:firstLineChars="100" w:firstLine="240"/>
        <w:jc w:val="both"/>
        <w:rPr>
          <w:rFonts w:ascii="Book Antiqua" w:hAnsi="Book Antiqua"/>
        </w:rPr>
      </w:pPr>
      <w:r w:rsidRPr="000C3ED0">
        <w:rPr>
          <w:rFonts w:ascii="Book Antiqua" w:hAnsi="Book Antiqua"/>
        </w:rPr>
        <w:t>A recent systematic review showed that corticosteroids given to reduce the degree of inflammation in the period between CLS and DSS had a survival benefit</w:t>
      </w:r>
      <w:r w:rsidRPr="000C3ED0">
        <w:rPr>
          <w:rFonts w:ascii="Book Antiqua" w:hAnsi="Book Antiqua"/>
          <w:vertAlign w:val="superscript"/>
        </w:rPr>
        <w:t>[32]</w:t>
      </w:r>
      <w:r w:rsidRPr="000C3ED0">
        <w:rPr>
          <w:rFonts w:ascii="Book Antiqua" w:hAnsi="Book Antiqua"/>
        </w:rPr>
        <w:t xml:space="preserve"> in dengue; however, there has been no study of their use in a subgroup of patients with ALF. One patient in our study received corticosteroids; unfortunately, she did not survive. High volume plasma (HVP) exchange is a promising option because it supports hepatocyte function and eliminates cytokine storms</w:t>
      </w:r>
      <w:r w:rsidRPr="000C3ED0">
        <w:rPr>
          <w:rFonts w:ascii="Book Antiqua" w:hAnsi="Book Antiqua"/>
          <w:vertAlign w:val="superscript"/>
        </w:rPr>
        <w:t>[33]</w:t>
      </w:r>
      <w:r w:rsidRPr="000C3ED0">
        <w:rPr>
          <w:rFonts w:ascii="Book Antiqua" w:hAnsi="Book Antiqua"/>
        </w:rPr>
        <w:t>. HVP exchange has been shown to improve survival in patients with ALF and ACLF</w:t>
      </w:r>
      <w:r w:rsidRPr="000C3ED0">
        <w:rPr>
          <w:rFonts w:ascii="Book Antiqua" w:hAnsi="Book Antiqua"/>
          <w:vertAlign w:val="superscript"/>
        </w:rPr>
        <w:t>[34-36]</w:t>
      </w:r>
      <w:r w:rsidRPr="000C3ED0">
        <w:rPr>
          <w:rFonts w:ascii="Book Antiqua" w:hAnsi="Book Antiqua"/>
        </w:rPr>
        <w:t xml:space="preserve"> from nondengue etiologies. Disappointingly, two recent case series showed unsatisfactory outcomes. Only two of five patients with ALF from dengue who underwent HVP exchange survived</w:t>
      </w:r>
      <w:r w:rsidRPr="000C3ED0">
        <w:rPr>
          <w:rFonts w:ascii="Book Antiqua" w:hAnsi="Book Antiqua"/>
          <w:vertAlign w:val="superscript"/>
        </w:rPr>
        <w:t>[37,38]</w:t>
      </w:r>
      <w:r w:rsidRPr="000C3ED0">
        <w:rPr>
          <w:rFonts w:ascii="Book Antiqua" w:hAnsi="Book Antiqua"/>
        </w:rPr>
        <w:t>. Therefore, while effective therapeutic options for patients with ALF from dengue are under investigation, early identification of patients at risk of ALF and prompt supportive treatment are still the best options to improve dengue survival.</w:t>
      </w:r>
    </w:p>
    <w:p w14:paraId="0716199E" w14:textId="77777777" w:rsidR="00A95467" w:rsidRPr="000C3ED0" w:rsidRDefault="00A95467" w:rsidP="00A95467">
      <w:pPr>
        <w:spacing w:line="360" w:lineRule="auto"/>
        <w:ind w:firstLineChars="100" w:firstLine="240"/>
        <w:jc w:val="both"/>
        <w:rPr>
          <w:rFonts w:ascii="Book Antiqua" w:hAnsi="Book Antiqua"/>
        </w:rPr>
      </w:pPr>
      <w:r w:rsidRPr="000C3ED0">
        <w:rPr>
          <w:rFonts w:ascii="Book Antiqua" w:hAnsi="Book Antiqua"/>
        </w:rPr>
        <w:t xml:space="preserve">There were some limitations to this study. There was a heterogeneous timing of biochemical blood collection, particularly for the liver function tests, which ranged from an immediate venous sampling at the first visit to 48 h after admission. In this study, we selected patients based on transaminase levels, and thus, we may have under detected the presence of DISH because the transaminases were checked too early. Moreover, since serum transaminase levels increase rapidly, the delayed blood sampling may have resulted in an extremely high level of transaminases. This limitation also applies to the hematological profiles, especially the total WBC count and the differential blood count. Due to the high heterogeneity of the liver function tests and peripheral blood count, we </w:t>
      </w:r>
      <w:r w:rsidRPr="000C3ED0">
        <w:rPr>
          <w:rFonts w:ascii="Book Antiqua" w:hAnsi="Book Antiqua"/>
        </w:rPr>
        <w:lastRenderedPageBreak/>
        <w:t>cannot confidently conclude that these variables have no role in prognostication for dengue patients.</w:t>
      </w:r>
    </w:p>
    <w:p w14:paraId="75E177D2" w14:textId="77777777" w:rsidR="003866D2" w:rsidRPr="000C3ED0" w:rsidRDefault="003866D2" w:rsidP="003866D2">
      <w:pPr>
        <w:spacing w:line="360" w:lineRule="auto"/>
        <w:jc w:val="both"/>
        <w:rPr>
          <w:rFonts w:ascii="Book Antiqua" w:hAnsi="Book Antiqua"/>
        </w:rPr>
      </w:pPr>
    </w:p>
    <w:p w14:paraId="65BEA0AF" w14:textId="77777777" w:rsidR="003866D2" w:rsidRPr="000C3ED0" w:rsidRDefault="003866D2" w:rsidP="003866D2">
      <w:pPr>
        <w:spacing w:line="360" w:lineRule="auto"/>
        <w:jc w:val="both"/>
        <w:rPr>
          <w:rFonts w:ascii="Book Antiqua" w:hAnsi="Book Antiqua"/>
          <w:b/>
          <w:bCs/>
          <w:u w:val="single"/>
        </w:rPr>
      </w:pPr>
      <w:r w:rsidRPr="000C3ED0">
        <w:rPr>
          <w:rFonts w:ascii="Book Antiqua" w:hAnsi="Book Antiqua"/>
          <w:b/>
          <w:bCs/>
          <w:u w:val="single"/>
        </w:rPr>
        <w:t>CONCLUSION</w:t>
      </w:r>
    </w:p>
    <w:p w14:paraId="5D273AE8" w14:textId="77777777" w:rsidR="00A95467" w:rsidRPr="000C3ED0" w:rsidRDefault="00A95467" w:rsidP="003866D2">
      <w:pPr>
        <w:spacing w:line="360" w:lineRule="auto"/>
        <w:jc w:val="both"/>
        <w:rPr>
          <w:rFonts w:ascii="Book Antiqua" w:hAnsi="Book Antiqua"/>
        </w:rPr>
      </w:pPr>
      <w:r w:rsidRPr="000C3ED0">
        <w:rPr>
          <w:rFonts w:ascii="Book Antiqua" w:hAnsi="Book Antiqua"/>
        </w:rPr>
        <w:t>Previously, liver injury from dengue infection has generally been recognized as a mild and transient complication and is believed to only have a subtle impact on prognosis. However, this study noted that some basic bedside parameters, the MELD score and INR, should not be overlooked because they can indicate a poor prognosis. These parameters would be helpful for primary care providers to select patients who are at risk of a poor outcome and need close monitoring, as well as to triage high-risk patients who require intensive care in a hospital that has limited human resources or a shortage of intensive care unit beds.</w:t>
      </w:r>
    </w:p>
    <w:p w14:paraId="450BAE3F" w14:textId="77777777" w:rsidR="00A77B3E" w:rsidRPr="000C3ED0" w:rsidRDefault="00A77B3E" w:rsidP="00A95467">
      <w:pPr>
        <w:spacing w:line="360" w:lineRule="auto"/>
        <w:jc w:val="both"/>
        <w:rPr>
          <w:rFonts w:ascii="Book Antiqua" w:hAnsi="Book Antiqua"/>
        </w:rPr>
      </w:pPr>
    </w:p>
    <w:p w14:paraId="6C288A2A"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aps/>
          <w:color w:val="000000"/>
          <w:u w:val="single"/>
        </w:rPr>
        <w:t>ARTICLE HIGHLIGHTS</w:t>
      </w:r>
    </w:p>
    <w:p w14:paraId="6A4960F2" w14:textId="77777777" w:rsidR="00A77B3E" w:rsidRPr="000C3ED0" w:rsidRDefault="00410B07" w:rsidP="00A95467">
      <w:pPr>
        <w:spacing w:line="360" w:lineRule="auto"/>
        <w:jc w:val="both"/>
        <w:rPr>
          <w:rFonts w:ascii="Book Antiqua" w:eastAsia="Book Antiqua" w:hAnsi="Book Antiqua" w:cs="Book Antiqua"/>
          <w:b/>
          <w:i/>
          <w:color w:val="000000"/>
        </w:rPr>
      </w:pPr>
      <w:r w:rsidRPr="000C3ED0">
        <w:rPr>
          <w:rFonts w:ascii="Book Antiqua" w:eastAsia="Book Antiqua" w:hAnsi="Book Antiqua" w:cs="Book Antiqua"/>
          <w:b/>
          <w:i/>
          <w:color w:val="000000"/>
        </w:rPr>
        <w:t>Research background</w:t>
      </w:r>
    </w:p>
    <w:p w14:paraId="1C190F24"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t xml:space="preserve">Liver injury from dengue infection is frequently observed, but it is usually mild and transient. Approximately 10% of dengue patients have </w:t>
      </w:r>
      <w:bookmarkStart w:id="25" w:name="OLE_LINK1802"/>
      <w:bookmarkStart w:id="26" w:name="OLE_LINK1803"/>
      <w:r w:rsidRPr="000C3ED0">
        <w:rPr>
          <w:rFonts w:ascii="Book Antiqua" w:hAnsi="Book Antiqua"/>
          <w:iCs/>
        </w:rPr>
        <w:t>dengue-induced severe hepatitis</w:t>
      </w:r>
      <w:bookmarkEnd w:id="25"/>
      <w:bookmarkEnd w:id="26"/>
      <w:r w:rsidRPr="000C3ED0">
        <w:rPr>
          <w:rFonts w:ascii="Book Antiqua" w:hAnsi="Book Antiqua"/>
          <w:iCs/>
        </w:rPr>
        <w:t xml:space="preserve"> (DISH), which is defined by a more than 10-fold elevation in transaminase. Acute liver failure (ALF) from dengue infection is extremely rare but results in a high mortality rate.</w:t>
      </w:r>
    </w:p>
    <w:p w14:paraId="086688C9" w14:textId="77777777" w:rsidR="003866D2" w:rsidRPr="000C3ED0" w:rsidRDefault="003866D2" w:rsidP="003866D2">
      <w:pPr>
        <w:spacing w:line="360" w:lineRule="auto"/>
        <w:jc w:val="both"/>
        <w:rPr>
          <w:rFonts w:ascii="Book Antiqua" w:hAnsi="Book Antiqua"/>
          <w:b/>
          <w:bCs/>
          <w:iCs/>
        </w:rPr>
      </w:pPr>
    </w:p>
    <w:p w14:paraId="609A3D0B" w14:textId="77777777" w:rsidR="003866D2" w:rsidRPr="000C3ED0" w:rsidRDefault="003866D2" w:rsidP="003866D2">
      <w:pPr>
        <w:spacing w:line="360" w:lineRule="auto"/>
        <w:jc w:val="both"/>
        <w:rPr>
          <w:rFonts w:ascii="Book Antiqua" w:hAnsi="Book Antiqua"/>
          <w:b/>
          <w:bCs/>
          <w:iCs/>
        </w:rPr>
      </w:pPr>
      <w:r w:rsidRPr="000C3ED0">
        <w:rPr>
          <w:rFonts w:ascii="Book Antiqua" w:hAnsi="Book Antiqua"/>
          <w:b/>
          <w:bCs/>
          <w:i/>
          <w:iCs/>
        </w:rPr>
        <w:t>Research motivation</w:t>
      </w:r>
    </w:p>
    <w:p w14:paraId="1824A76A"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t>The prognosis of patients with DISH has not been well studied. Moreover, information regarding the risk of transitioning from DISH to ALF and death is limited. Evidence regarding effective therapeutic options for patients with ALF from dengue is still lacking, and therefore, early identification of patients who are at risk of ALF and prompt treatment are keys to improving clinical outcomes.</w:t>
      </w:r>
    </w:p>
    <w:p w14:paraId="51374DDF" w14:textId="77777777" w:rsidR="003866D2" w:rsidRPr="000C3ED0" w:rsidRDefault="003866D2" w:rsidP="003866D2">
      <w:pPr>
        <w:spacing w:line="360" w:lineRule="auto"/>
        <w:jc w:val="both"/>
        <w:rPr>
          <w:rFonts w:ascii="Book Antiqua" w:hAnsi="Book Antiqua"/>
          <w:b/>
          <w:bCs/>
          <w:iCs/>
        </w:rPr>
      </w:pPr>
    </w:p>
    <w:p w14:paraId="51B33EF9" w14:textId="77777777" w:rsidR="003866D2" w:rsidRPr="000C3ED0" w:rsidRDefault="003866D2" w:rsidP="003866D2">
      <w:pPr>
        <w:spacing w:line="360" w:lineRule="auto"/>
        <w:jc w:val="both"/>
        <w:rPr>
          <w:rFonts w:ascii="Book Antiqua" w:hAnsi="Book Antiqua"/>
          <w:b/>
          <w:bCs/>
          <w:iCs/>
        </w:rPr>
      </w:pPr>
      <w:r w:rsidRPr="000C3ED0">
        <w:rPr>
          <w:rFonts w:ascii="Book Antiqua" w:hAnsi="Book Antiqua"/>
          <w:b/>
          <w:bCs/>
          <w:i/>
          <w:iCs/>
        </w:rPr>
        <w:t>Research objectives</w:t>
      </w:r>
    </w:p>
    <w:p w14:paraId="6483C3ED"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lastRenderedPageBreak/>
        <w:t>We aimed to identify the predictive factors of ALF and death in hospitalized dengue patients, regardless of dengue severity, who had severe hepatitis at presentation. We also aimed to analyze the clinical characteristics of all patients who transitioned from DISH to ALF.</w:t>
      </w:r>
    </w:p>
    <w:p w14:paraId="2E004366" w14:textId="77777777" w:rsidR="003866D2" w:rsidRPr="000C3ED0" w:rsidRDefault="003866D2" w:rsidP="003866D2">
      <w:pPr>
        <w:spacing w:line="360" w:lineRule="auto"/>
        <w:jc w:val="both"/>
        <w:rPr>
          <w:rFonts w:ascii="Book Antiqua" w:hAnsi="Book Antiqua"/>
          <w:b/>
          <w:bCs/>
          <w:iCs/>
        </w:rPr>
      </w:pPr>
    </w:p>
    <w:p w14:paraId="5B2673E6" w14:textId="77777777" w:rsidR="003866D2" w:rsidRPr="000C3ED0" w:rsidRDefault="003866D2" w:rsidP="003866D2">
      <w:pPr>
        <w:spacing w:line="360" w:lineRule="auto"/>
        <w:jc w:val="both"/>
        <w:rPr>
          <w:rFonts w:ascii="Book Antiqua" w:hAnsi="Book Antiqua"/>
          <w:b/>
          <w:bCs/>
          <w:iCs/>
        </w:rPr>
      </w:pPr>
      <w:r w:rsidRPr="000C3ED0">
        <w:rPr>
          <w:rFonts w:ascii="Book Antiqua" w:hAnsi="Book Antiqua"/>
          <w:b/>
          <w:bCs/>
          <w:i/>
          <w:iCs/>
        </w:rPr>
        <w:t>Research methods</w:t>
      </w:r>
    </w:p>
    <w:p w14:paraId="6D392235"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t>We retrospectively reviewed 2311 serologically confirmed adolescent and adult dengue patients who were hospitalized during a 12-year study period. Patients with DISH (</w:t>
      </w:r>
      <w:r w:rsidRPr="000C3ED0">
        <w:rPr>
          <w:rFonts w:ascii="Book Antiqua" w:hAnsi="Book Antiqua"/>
          <w:i/>
        </w:rPr>
        <w:t>n</w:t>
      </w:r>
      <w:r w:rsidRPr="000C3ED0">
        <w:rPr>
          <w:rFonts w:ascii="Book Antiqua" w:hAnsi="Book Antiqua"/>
          <w:iCs/>
        </w:rPr>
        <w:t xml:space="preserve"> = 134) and DISH with subsequent ALF (</w:t>
      </w:r>
      <w:r w:rsidRPr="000C3ED0">
        <w:rPr>
          <w:rFonts w:ascii="Book Antiqua" w:hAnsi="Book Antiqua"/>
          <w:i/>
        </w:rPr>
        <w:t>n</w:t>
      </w:r>
      <w:r w:rsidRPr="000C3ED0">
        <w:rPr>
          <w:rFonts w:ascii="Book Antiqua" w:hAnsi="Book Antiqua"/>
          <w:iCs/>
        </w:rPr>
        <w:t xml:space="preserve"> = 17) were included. Predictors of ALF and in-hospital death were identified using logistic regression analysis.</w:t>
      </w:r>
    </w:p>
    <w:p w14:paraId="43E23B6C" w14:textId="77777777" w:rsidR="003866D2" w:rsidRPr="000C3ED0" w:rsidRDefault="003866D2" w:rsidP="003866D2">
      <w:pPr>
        <w:spacing w:line="360" w:lineRule="auto"/>
        <w:jc w:val="both"/>
        <w:rPr>
          <w:rFonts w:ascii="Book Antiqua" w:hAnsi="Book Antiqua"/>
          <w:b/>
          <w:bCs/>
          <w:iCs/>
        </w:rPr>
      </w:pPr>
    </w:p>
    <w:p w14:paraId="590E74ED" w14:textId="77777777" w:rsidR="003866D2" w:rsidRPr="000C3ED0" w:rsidRDefault="003866D2" w:rsidP="003866D2">
      <w:pPr>
        <w:spacing w:line="360" w:lineRule="auto"/>
        <w:jc w:val="both"/>
        <w:rPr>
          <w:rFonts w:ascii="Book Antiqua" w:hAnsi="Book Antiqua"/>
          <w:b/>
          <w:bCs/>
          <w:iCs/>
        </w:rPr>
      </w:pPr>
      <w:r w:rsidRPr="000C3ED0">
        <w:rPr>
          <w:rFonts w:ascii="Book Antiqua" w:hAnsi="Book Antiqua"/>
          <w:b/>
          <w:bCs/>
          <w:i/>
          <w:iCs/>
        </w:rPr>
        <w:t>Research results</w:t>
      </w:r>
    </w:p>
    <w:p w14:paraId="1AA88802"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t xml:space="preserve">The mortality rate was low in DISH patients (0.8%) but was remarkably high if ALF developed (58.8%). In univariate analysis, age, sex, hematocrit, white blood count, atypical lymphocyte count, platelet count, </w:t>
      </w:r>
      <w:r w:rsidRPr="000C3ED0">
        <w:rPr>
          <w:rFonts w:ascii="Book Antiqua" w:eastAsia="Book Antiqua" w:hAnsi="Book Antiqua" w:cs="Book Antiqua"/>
          <w:color w:val="000000"/>
        </w:rPr>
        <w:t>international normalized ratio</w:t>
      </w:r>
      <w:r w:rsidRPr="000C3ED0">
        <w:rPr>
          <w:rFonts w:ascii="Book Antiqua" w:hAnsi="Book Antiqua"/>
          <w:iCs/>
        </w:rPr>
        <w:t xml:space="preserve"> (INR), bilirubin, </w:t>
      </w:r>
      <w:r w:rsidRPr="000C3ED0">
        <w:rPr>
          <w:rFonts w:ascii="Book Antiqua" w:eastAsia="Book Antiqua" w:hAnsi="Book Antiqua" w:cs="Book Antiqua"/>
          <w:color w:val="000000"/>
        </w:rPr>
        <w:t>serum glutamate-oxaloacetate transaminase</w:t>
      </w:r>
      <w:r w:rsidRPr="000C3ED0">
        <w:rPr>
          <w:rFonts w:ascii="Book Antiqua" w:hAnsi="Book Antiqua"/>
          <w:iCs/>
        </w:rPr>
        <w:t xml:space="preserve">, </w:t>
      </w:r>
      <w:r w:rsidRPr="000C3ED0">
        <w:rPr>
          <w:rFonts w:ascii="Book Antiqua" w:eastAsia="Book Antiqua" w:hAnsi="Book Antiqua" w:cs="Book Antiqua"/>
          <w:color w:val="000000"/>
        </w:rPr>
        <w:t>serum glutamate-pyruvate transaminase</w:t>
      </w:r>
      <w:r w:rsidRPr="000C3ED0">
        <w:rPr>
          <w:rFonts w:ascii="Book Antiqua" w:hAnsi="Book Antiqua"/>
          <w:iCs/>
        </w:rPr>
        <w:t xml:space="preserve">, alkaline phosphatase, albumin, creatinine, </w:t>
      </w:r>
      <w:bookmarkStart w:id="27" w:name="OLE_LINK1840"/>
      <w:bookmarkStart w:id="28" w:name="OLE_LINK1841"/>
      <w:r w:rsidRPr="000C3ED0">
        <w:rPr>
          <w:rFonts w:ascii="Book Antiqua" w:eastAsia="Book Antiqua" w:hAnsi="Book Antiqua" w:cs="Book Antiqua"/>
          <w:color w:val="000000"/>
        </w:rPr>
        <w:t>Model for End-Stage Liver Disease</w:t>
      </w:r>
      <w:bookmarkEnd w:id="27"/>
      <w:bookmarkEnd w:id="28"/>
      <w:r w:rsidRPr="000C3ED0">
        <w:rPr>
          <w:rFonts w:ascii="Book Antiqua" w:hAnsi="Book Antiqua"/>
          <w:iCs/>
        </w:rPr>
        <w:t xml:space="preserve"> (MELD) score, presence of liver comorbidity and presence of capillary leakage syndrome (CLS) were identified as potential prognostic parameters for ALF or death. In multivariate analysis, the MELD score remained the only predictor of ALF, with an adjusted odds ratio (aOR) of 1.3 [95% confidence interval (CI): 1.1-1.5, </w:t>
      </w:r>
      <w:r w:rsidRPr="000C3ED0">
        <w:rPr>
          <w:rFonts w:ascii="Book Antiqua" w:hAnsi="Book Antiqua"/>
          <w:i/>
        </w:rPr>
        <w:t>P</w:t>
      </w:r>
      <w:r w:rsidRPr="000C3ED0">
        <w:rPr>
          <w:rFonts w:ascii="Book Antiqua" w:hAnsi="Book Antiqua"/>
          <w:iCs/>
        </w:rPr>
        <w:t xml:space="preserve"> &lt; 0.001]. An initial MELD score &gt; 15 was associated with ALF from DISH with an AUROC of 0.91, sensitivity of 88.2% and specificity of 87.3%. An independent factor associated with death was baseline INR (aOR 10.4, 95%CI: 2.6-40.5, </w:t>
      </w:r>
      <w:r w:rsidRPr="000C3ED0">
        <w:rPr>
          <w:rFonts w:ascii="Book Antiqua" w:hAnsi="Book Antiqua"/>
          <w:i/>
          <w:iCs/>
        </w:rPr>
        <w:t>P</w:t>
      </w:r>
      <w:r w:rsidRPr="000C3ED0">
        <w:rPr>
          <w:rFonts w:ascii="Book Antiqua" w:hAnsi="Book Antiqua"/>
          <w:iCs/>
        </w:rPr>
        <w:t xml:space="preserve"> = 0.001). INR &gt; 1.5 predicted death from DISH with an </w:t>
      </w:r>
      <w:bookmarkStart w:id="29" w:name="OLE_LINK1804"/>
      <w:bookmarkStart w:id="30" w:name="OLE_LINK1805"/>
      <w:r w:rsidRPr="000C3ED0">
        <w:rPr>
          <w:rFonts w:ascii="Book Antiqua" w:eastAsia="Book Antiqua" w:hAnsi="Book Antiqua" w:cs="Book Antiqua"/>
          <w:color w:val="000000"/>
        </w:rPr>
        <w:t xml:space="preserve">area under the </w:t>
      </w:r>
      <w:r w:rsidRPr="000C3ED0">
        <w:rPr>
          <w:rFonts w:ascii="Book Antiqua" w:hAnsi="Book Antiqua" w:cs="Arial"/>
        </w:rPr>
        <w:t>receiver operating characteristic</w:t>
      </w:r>
      <w:r w:rsidRPr="000C3ED0">
        <w:rPr>
          <w:rFonts w:ascii="Book Antiqua" w:hAnsi="Book Antiqua"/>
          <w:iCs/>
        </w:rPr>
        <w:t xml:space="preserve"> </w:t>
      </w:r>
      <w:bookmarkEnd w:id="29"/>
      <w:bookmarkEnd w:id="30"/>
      <w:r w:rsidRPr="000C3ED0">
        <w:rPr>
          <w:rFonts w:ascii="Book Antiqua" w:hAnsi="Book Antiqua"/>
          <w:iCs/>
        </w:rPr>
        <w:t>of 0.83 (sensitivity of 81.8% and specificity of 86.8%).</w:t>
      </w:r>
    </w:p>
    <w:p w14:paraId="4E767B62" w14:textId="77777777" w:rsidR="003866D2" w:rsidRPr="000C3ED0" w:rsidRDefault="003866D2" w:rsidP="003866D2">
      <w:pPr>
        <w:spacing w:line="360" w:lineRule="auto"/>
        <w:jc w:val="both"/>
        <w:rPr>
          <w:rFonts w:ascii="Book Antiqua" w:hAnsi="Book Antiqua"/>
          <w:b/>
          <w:bCs/>
          <w:iCs/>
        </w:rPr>
      </w:pPr>
    </w:p>
    <w:p w14:paraId="32684375" w14:textId="77777777" w:rsidR="003866D2" w:rsidRPr="000C3ED0" w:rsidRDefault="003866D2" w:rsidP="003866D2">
      <w:pPr>
        <w:spacing w:line="360" w:lineRule="auto"/>
        <w:jc w:val="both"/>
        <w:rPr>
          <w:rFonts w:ascii="Book Antiqua" w:hAnsi="Book Antiqua"/>
          <w:b/>
          <w:bCs/>
          <w:iCs/>
        </w:rPr>
      </w:pPr>
      <w:r w:rsidRPr="000C3ED0">
        <w:rPr>
          <w:rFonts w:ascii="Book Antiqua" w:hAnsi="Book Antiqua"/>
          <w:b/>
          <w:bCs/>
          <w:i/>
          <w:iCs/>
        </w:rPr>
        <w:t>Research conclusions</w:t>
      </w:r>
    </w:p>
    <w:p w14:paraId="64F0A5B6"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lastRenderedPageBreak/>
        <w:t>The MELD score was the best predictor of ALF in DISH patients, a complication from dengue that is associated with high mortality. The presence of ALF and the baseline INR level were independent predictors of death among DISH patients.</w:t>
      </w:r>
    </w:p>
    <w:p w14:paraId="7F121885" w14:textId="77777777" w:rsidR="003866D2" w:rsidRPr="000C3ED0" w:rsidRDefault="003866D2" w:rsidP="003866D2">
      <w:pPr>
        <w:spacing w:line="360" w:lineRule="auto"/>
        <w:jc w:val="both"/>
        <w:rPr>
          <w:rFonts w:ascii="Book Antiqua" w:hAnsi="Book Antiqua"/>
          <w:b/>
          <w:bCs/>
          <w:iCs/>
        </w:rPr>
      </w:pPr>
    </w:p>
    <w:p w14:paraId="7443AB9C" w14:textId="77777777" w:rsidR="003866D2" w:rsidRPr="000C3ED0" w:rsidRDefault="003866D2" w:rsidP="003866D2">
      <w:pPr>
        <w:spacing w:line="360" w:lineRule="auto"/>
        <w:jc w:val="both"/>
        <w:rPr>
          <w:rFonts w:ascii="Book Antiqua" w:hAnsi="Book Antiqua"/>
          <w:b/>
          <w:bCs/>
          <w:iCs/>
        </w:rPr>
      </w:pPr>
      <w:r w:rsidRPr="000C3ED0">
        <w:rPr>
          <w:rFonts w:ascii="Book Antiqua" w:hAnsi="Book Antiqua"/>
          <w:b/>
          <w:bCs/>
          <w:i/>
          <w:iCs/>
        </w:rPr>
        <w:t>Research perspectives</w:t>
      </w:r>
    </w:p>
    <w:p w14:paraId="631B8544" w14:textId="77777777" w:rsidR="003866D2" w:rsidRPr="000C3ED0" w:rsidRDefault="003866D2" w:rsidP="003866D2">
      <w:pPr>
        <w:spacing w:line="360" w:lineRule="auto"/>
        <w:jc w:val="both"/>
        <w:rPr>
          <w:rFonts w:ascii="Book Antiqua" w:hAnsi="Book Antiqua"/>
          <w:iCs/>
        </w:rPr>
      </w:pPr>
      <w:r w:rsidRPr="000C3ED0">
        <w:rPr>
          <w:rFonts w:ascii="Book Antiqua" w:hAnsi="Book Antiqua"/>
          <w:iCs/>
        </w:rPr>
        <w:t>ALF developing from DISH is rare, but it has a very poor prognosis. Early detection of patients who are at risk of ALF and death is essential. The MELD score and INR level are basic parameters that showed good predictive values for ALF and death among DISH patients.</w:t>
      </w:r>
    </w:p>
    <w:p w14:paraId="31D47CD0" w14:textId="77777777" w:rsidR="00A77B3E" w:rsidRPr="000C3ED0" w:rsidRDefault="00A77B3E" w:rsidP="00A95467">
      <w:pPr>
        <w:spacing w:line="360" w:lineRule="auto"/>
        <w:jc w:val="both"/>
        <w:rPr>
          <w:rFonts w:ascii="Book Antiqua" w:hAnsi="Book Antiqua"/>
        </w:rPr>
      </w:pPr>
    </w:p>
    <w:p w14:paraId="3FC4FBBF"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aps/>
          <w:color w:val="000000"/>
          <w:u w:val="single"/>
        </w:rPr>
        <w:t>ACKNOWLEDGEMENTS</w:t>
      </w:r>
    </w:p>
    <w:p w14:paraId="02FAB378" w14:textId="77777777" w:rsidR="00A77B3E" w:rsidRPr="000C3ED0" w:rsidRDefault="003866D2" w:rsidP="00A95467">
      <w:pPr>
        <w:spacing w:line="360" w:lineRule="auto"/>
        <w:jc w:val="both"/>
        <w:rPr>
          <w:rFonts w:ascii="Book Antiqua" w:hAnsi="Book Antiqua"/>
        </w:rPr>
      </w:pPr>
      <w:r w:rsidRPr="000C3ED0">
        <w:rPr>
          <w:rFonts w:ascii="Book Antiqua" w:eastAsia="Book Antiqua" w:hAnsi="Book Antiqua" w:cs="Book Antiqua"/>
          <w:color w:val="000000"/>
        </w:rPr>
        <w:t>W</w:t>
      </w:r>
      <w:r w:rsidR="00410B07" w:rsidRPr="000C3ED0">
        <w:rPr>
          <w:rFonts w:ascii="Book Antiqua" w:eastAsia="Book Antiqua" w:hAnsi="Book Antiqua" w:cs="Book Antiqua"/>
          <w:color w:val="000000"/>
        </w:rPr>
        <w:t>e would like to thank Sonsiri</w:t>
      </w:r>
      <w:r w:rsidRPr="000C3ED0">
        <w:rPr>
          <w:rFonts w:ascii="Book Antiqua" w:eastAsia="Book Antiqua" w:hAnsi="Book Antiqua" w:cs="Book Antiqua"/>
          <w:color w:val="000000"/>
        </w:rPr>
        <w:t xml:space="preserve"> K</w:t>
      </w:r>
      <w:r w:rsidR="00410B07" w:rsidRPr="000C3ED0">
        <w:rPr>
          <w:rFonts w:ascii="Book Antiqua" w:eastAsia="Book Antiqua" w:hAnsi="Book Antiqua" w:cs="Book Antiqua"/>
          <w:color w:val="000000"/>
        </w:rPr>
        <w:t>, Research Coordinator, Division of Gastroenterology, Chulalongkorn University, Bangkok, Thailand</w:t>
      </w:r>
      <w:r w:rsidRPr="000C3ED0">
        <w:rPr>
          <w:rFonts w:ascii="Book Antiqua" w:eastAsia="Book Antiqua" w:hAnsi="Book Antiqua" w:cs="Book Antiqua"/>
          <w:color w:val="000000"/>
        </w:rPr>
        <w:t>.</w:t>
      </w:r>
    </w:p>
    <w:p w14:paraId="66C3B757" w14:textId="77777777" w:rsidR="00A77B3E" w:rsidRPr="000C3ED0" w:rsidRDefault="00A77B3E" w:rsidP="00A95467">
      <w:pPr>
        <w:spacing w:line="360" w:lineRule="auto"/>
        <w:jc w:val="both"/>
        <w:rPr>
          <w:rFonts w:ascii="Book Antiqua" w:hAnsi="Book Antiqua"/>
        </w:rPr>
      </w:pPr>
    </w:p>
    <w:p w14:paraId="7D5D8003"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t>REFERENCES</w:t>
      </w:r>
    </w:p>
    <w:p w14:paraId="0704EA28"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 </w:t>
      </w:r>
      <w:r w:rsidRPr="000C3ED0">
        <w:rPr>
          <w:rFonts w:ascii="Book Antiqua" w:eastAsia="Book Antiqua" w:hAnsi="Book Antiqua" w:cs="Book Antiqua"/>
          <w:b/>
          <w:bCs/>
          <w:color w:val="000000"/>
        </w:rPr>
        <w:t>Phanitchat T</w:t>
      </w:r>
      <w:r w:rsidRPr="000C3ED0">
        <w:rPr>
          <w:rFonts w:ascii="Book Antiqua" w:eastAsia="Book Antiqua" w:hAnsi="Book Antiqua" w:cs="Book Antiqua"/>
          <w:color w:val="000000"/>
        </w:rPr>
        <w:t xml:space="preserve">, Zhao B, Haque U, Pientong C, Ekalaksananan T, Aromseree S, Thaewnongiew K, Fustec B, Bangs MJ, Alexander N, Overgaard HJ. Spatial and temporal patterns of dengue incidence in northeastern Thailand 2006-2016. </w:t>
      </w:r>
      <w:r w:rsidRPr="000C3ED0">
        <w:rPr>
          <w:rFonts w:ascii="Book Antiqua" w:eastAsia="Book Antiqua" w:hAnsi="Book Antiqua" w:cs="Book Antiqua"/>
          <w:i/>
          <w:iCs/>
          <w:color w:val="000000"/>
        </w:rPr>
        <w:t>BMC Infect Dis</w:t>
      </w:r>
      <w:r w:rsidRPr="000C3ED0">
        <w:rPr>
          <w:rFonts w:ascii="Book Antiqua" w:eastAsia="Book Antiqua" w:hAnsi="Book Antiqua" w:cs="Book Antiqua"/>
          <w:color w:val="000000"/>
        </w:rPr>
        <w:t xml:space="preserve"> 2019; </w:t>
      </w:r>
      <w:r w:rsidRPr="000C3ED0">
        <w:rPr>
          <w:rFonts w:ascii="Book Antiqua" w:eastAsia="Book Antiqua" w:hAnsi="Book Antiqua" w:cs="Book Antiqua"/>
          <w:b/>
          <w:bCs/>
          <w:color w:val="000000"/>
        </w:rPr>
        <w:t>19</w:t>
      </w:r>
      <w:r w:rsidRPr="000C3ED0">
        <w:rPr>
          <w:rFonts w:ascii="Book Antiqua" w:eastAsia="Book Antiqua" w:hAnsi="Book Antiqua" w:cs="Book Antiqua"/>
          <w:color w:val="000000"/>
        </w:rPr>
        <w:t>: 743 [PMID: 31443630 DOI: 10.1186/s12879-019-4379-3]</w:t>
      </w:r>
    </w:p>
    <w:p w14:paraId="6297A5C5"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 </w:t>
      </w:r>
      <w:r w:rsidRPr="000C3ED0">
        <w:rPr>
          <w:rFonts w:ascii="Book Antiqua" w:eastAsia="Book Antiqua" w:hAnsi="Book Antiqua" w:cs="Book Antiqua"/>
          <w:b/>
          <w:bCs/>
          <w:color w:val="000000"/>
        </w:rPr>
        <w:t>Thisyakorn U</w:t>
      </w:r>
      <w:r w:rsidRPr="000C3ED0">
        <w:rPr>
          <w:rFonts w:ascii="Book Antiqua" w:eastAsia="Book Antiqua" w:hAnsi="Book Antiqua" w:cs="Book Antiqua"/>
          <w:color w:val="000000"/>
        </w:rPr>
        <w:t xml:space="preserve">, Thisyakorn C. Dengue: global threat. </w:t>
      </w:r>
      <w:r w:rsidRPr="000C3ED0">
        <w:rPr>
          <w:rFonts w:ascii="Book Antiqua" w:eastAsia="Book Antiqua" w:hAnsi="Book Antiqua" w:cs="Book Antiqua"/>
          <w:i/>
          <w:iCs/>
          <w:color w:val="000000"/>
        </w:rPr>
        <w:t>Southeast Asian J Trop Med Public Health</w:t>
      </w:r>
      <w:r w:rsidRPr="000C3ED0">
        <w:rPr>
          <w:rFonts w:ascii="Book Antiqua" w:eastAsia="Book Antiqua" w:hAnsi="Book Antiqua" w:cs="Book Antiqua"/>
          <w:color w:val="000000"/>
        </w:rPr>
        <w:t xml:space="preserve"> 2015; </w:t>
      </w:r>
      <w:r w:rsidRPr="000C3ED0">
        <w:rPr>
          <w:rFonts w:ascii="Book Antiqua" w:eastAsia="Book Antiqua" w:hAnsi="Book Antiqua" w:cs="Book Antiqua"/>
          <w:b/>
          <w:bCs/>
          <w:color w:val="000000"/>
        </w:rPr>
        <w:t xml:space="preserve">46 </w:t>
      </w:r>
      <w:r w:rsidRPr="000C3ED0">
        <w:rPr>
          <w:rFonts w:ascii="Book Antiqua" w:eastAsia="Book Antiqua" w:hAnsi="Book Antiqua" w:cs="Book Antiqua"/>
          <w:color w:val="000000"/>
        </w:rPr>
        <w:t>Suppl 1: 3-10 [PMID: 26506726]</w:t>
      </w:r>
    </w:p>
    <w:p w14:paraId="6EBF5AF8"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 </w:t>
      </w:r>
      <w:r w:rsidRPr="000C3ED0">
        <w:rPr>
          <w:rFonts w:ascii="Book Antiqua" w:eastAsia="Book Antiqua" w:hAnsi="Book Antiqua" w:cs="Book Antiqua"/>
          <w:b/>
          <w:bCs/>
          <w:color w:val="000000"/>
        </w:rPr>
        <w:t>Kalayanarooj S</w:t>
      </w:r>
      <w:r w:rsidRPr="000C3ED0">
        <w:rPr>
          <w:rFonts w:ascii="Book Antiqua" w:eastAsia="Book Antiqua" w:hAnsi="Book Antiqua" w:cs="Book Antiqua"/>
          <w:color w:val="000000"/>
        </w:rPr>
        <w:t xml:space="preserve">. Clinical Manifestations and Management of Dengue/DHF/DSS. </w:t>
      </w:r>
      <w:r w:rsidRPr="000C3ED0">
        <w:rPr>
          <w:rFonts w:ascii="Book Antiqua" w:eastAsia="Book Antiqua" w:hAnsi="Book Antiqua" w:cs="Book Antiqua"/>
          <w:i/>
          <w:iCs/>
          <w:color w:val="000000"/>
        </w:rPr>
        <w:t>Trop Med Health</w:t>
      </w:r>
      <w:r w:rsidRPr="000C3ED0">
        <w:rPr>
          <w:rFonts w:ascii="Book Antiqua" w:eastAsia="Book Antiqua" w:hAnsi="Book Antiqua" w:cs="Book Antiqua"/>
          <w:color w:val="000000"/>
        </w:rPr>
        <w:t xml:space="preserve"> 2011; </w:t>
      </w:r>
      <w:r w:rsidRPr="000C3ED0">
        <w:rPr>
          <w:rFonts w:ascii="Book Antiqua" w:eastAsia="Book Antiqua" w:hAnsi="Book Antiqua" w:cs="Book Antiqua"/>
          <w:b/>
          <w:bCs/>
          <w:color w:val="000000"/>
        </w:rPr>
        <w:t>39</w:t>
      </w:r>
      <w:r w:rsidRPr="000C3ED0">
        <w:rPr>
          <w:rFonts w:ascii="Book Antiqua" w:eastAsia="Book Antiqua" w:hAnsi="Book Antiqua" w:cs="Book Antiqua"/>
          <w:color w:val="000000"/>
        </w:rPr>
        <w:t>: 83-87 [PMID: 22500140 DOI: 10.2149/tmh.2011-S10]</w:t>
      </w:r>
    </w:p>
    <w:p w14:paraId="3E11C538"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4 </w:t>
      </w:r>
      <w:r w:rsidRPr="000C3ED0">
        <w:rPr>
          <w:rFonts w:ascii="Book Antiqua" w:eastAsia="Book Antiqua" w:hAnsi="Book Antiqua" w:cs="Book Antiqua"/>
          <w:b/>
          <w:bCs/>
          <w:color w:val="000000"/>
        </w:rPr>
        <w:t>Fernando S</w:t>
      </w:r>
      <w:r w:rsidRPr="000C3ED0">
        <w:rPr>
          <w:rFonts w:ascii="Book Antiqua" w:eastAsia="Book Antiqua" w:hAnsi="Book Antiqua" w:cs="Book Antiqua"/>
          <w:color w:val="000000"/>
        </w:rPr>
        <w:t xml:space="preserve">, Wijewickrama A, Gomes L, Punchihewa CT, Madusanka SD, Dissanayake H, Jeewandara C, Peiris H, Ogg GS, Malavige GN. Patterns and causes of liver involvement in acute dengue infection. </w:t>
      </w:r>
      <w:r w:rsidRPr="000C3ED0">
        <w:rPr>
          <w:rFonts w:ascii="Book Antiqua" w:eastAsia="Book Antiqua" w:hAnsi="Book Antiqua" w:cs="Book Antiqua"/>
          <w:i/>
          <w:iCs/>
          <w:color w:val="000000"/>
        </w:rPr>
        <w:t>BMC Infect Dis</w:t>
      </w:r>
      <w:r w:rsidRPr="000C3ED0">
        <w:rPr>
          <w:rFonts w:ascii="Book Antiqua" w:eastAsia="Book Antiqua" w:hAnsi="Book Antiqua" w:cs="Book Antiqua"/>
          <w:color w:val="000000"/>
        </w:rPr>
        <w:t xml:space="preserve"> 2016; </w:t>
      </w:r>
      <w:r w:rsidRPr="000C3ED0">
        <w:rPr>
          <w:rFonts w:ascii="Book Antiqua" w:eastAsia="Book Antiqua" w:hAnsi="Book Antiqua" w:cs="Book Antiqua"/>
          <w:b/>
          <w:bCs/>
          <w:color w:val="000000"/>
        </w:rPr>
        <w:t>16</w:t>
      </w:r>
      <w:r w:rsidRPr="000C3ED0">
        <w:rPr>
          <w:rFonts w:ascii="Book Antiqua" w:eastAsia="Book Antiqua" w:hAnsi="Book Antiqua" w:cs="Book Antiqua"/>
          <w:color w:val="000000"/>
        </w:rPr>
        <w:t>: 319 [PMID: 27391896 DOI: 10.1186/s12879-016-1656-2]</w:t>
      </w:r>
    </w:p>
    <w:p w14:paraId="4AC7C930"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lastRenderedPageBreak/>
        <w:t xml:space="preserve">5 </w:t>
      </w:r>
      <w:r w:rsidRPr="000C3ED0">
        <w:rPr>
          <w:rFonts w:ascii="Book Antiqua" w:eastAsia="Book Antiqua" w:hAnsi="Book Antiqua" w:cs="Book Antiqua"/>
          <w:b/>
          <w:bCs/>
          <w:color w:val="000000"/>
        </w:rPr>
        <w:t>Treeprasertsuk S</w:t>
      </w:r>
      <w:r w:rsidRPr="000C3ED0">
        <w:rPr>
          <w:rFonts w:ascii="Book Antiqua" w:eastAsia="Book Antiqua" w:hAnsi="Book Antiqua" w:cs="Book Antiqua"/>
          <w:color w:val="000000"/>
        </w:rPr>
        <w:t xml:space="preserve">, Kittitrakul C. Liver complications in adult dengue and current management. </w:t>
      </w:r>
      <w:r w:rsidRPr="000C3ED0">
        <w:rPr>
          <w:rFonts w:ascii="Book Antiqua" w:eastAsia="Book Antiqua" w:hAnsi="Book Antiqua" w:cs="Book Antiqua"/>
          <w:i/>
          <w:iCs/>
          <w:color w:val="000000"/>
        </w:rPr>
        <w:t>Southeast Asian J Trop Med Public Health</w:t>
      </w:r>
      <w:r w:rsidRPr="000C3ED0">
        <w:rPr>
          <w:rFonts w:ascii="Book Antiqua" w:eastAsia="Book Antiqua" w:hAnsi="Book Antiqua" w:cs="Book Antiqua"/>
          <w:color w:val="000000"/>
        </w:rPr>
        <w:t xml:space="preserve"> 2015; </w:t>
      </w:r>
      <w:r w:rsidRPr="000C3ED0">
        <w:rPr>
          <w:rFonts w:ascii="Book Antiqua" w:eastAsia="Book Antiqua" w:hAnsi="Book Antiqua" w:cs="Book Antiqua"/>
          <w:b/>
          <w:bCs/>
          <w:color w:val="000000"/>
        </w:rPr>
        <w:t xml:space="preserve">46 </w:t>
      </w:r>
      <w:r w:rsidRPr="000C3ED0">
        <w:rPr>
          <w:rFonts w:ascii="Book Antiqua" w:eastAsia="Book Antiqua" w:hAnsi="Book Antiqua" w:cs="Book Antiqua"/>
          <w:color w:val="000000"/>
        </w:rPr>
        <w:t>Suppl 1: 99-107 [PMID: 26506735 DOI: 10.1017/S0022463415000272]</w:t>
      </w:r>
    </w:p>
    <w:p w14:paraId="6D7E1A17"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6 </w:t>
      </w:r>
      <w:r w:rsidRPr="000C3ED0">
        <w:rPr>
          <w:rFonts w:ascii="Book Antiqua" w:eastAsia="Book Antiqua" w:hAnsi="Book Antiqua" w:cs="Book Antiqua"/>
          <w:b/>
          <w:bCs/>
          <w:color w:val="000000"/>
        </w:rPr>
        <w:t>Trung DT</w:t>
      </w:r>
      <w:r w:rsidRPr="000C3ED0">
        <w:rPr>
          <w:rFonts w:ascii="Book Antiqua" w:eastAsia="Book Antiqua" w:hAnsi="Book Antiqua" w:cs="Book Antiqua"/>
          <w:color w:val="000000"/>
        </w:rPr>
        <w:t xml:space="preserve">, Thao le TT, Hien TT, Hung NT, Vinh NN, Hien PT, Chinh NT, Simmons C, Wills B. Liver involvement associated with dengue infection in adults in Vietnam. </w:t>
      </w:r>
      <w:r w:rsidRPr="000C3ED0">
        <w:rPr>
          <w:rFonts w:ascii="Book Antiqua" w:eastAsia="Book Antiqua" w:hAnsi="Book Antiqua" w:cs="Book Antiqua"/>
          <w:i/>
          <w:iCs/>
          <w:color w:val="000000"/>
        </w:rPr>
        <w:t>Am J Trop Med Hyg</w:t>
      </w:r>
      <w:r w:rsidRPr="000C3ED0">
        <w:rPr>
          <w:rFonts w:ascii="Book Antiqua" w:eastAsia="Book Antiqua" w:hAnsi="Book Antiqua" w:cs="Book Antiqua"/>
          <w:color w:val="000000"/>
        </w:rPr>
        <w:t xml:space="preserve"> 2010; </w:t>
      </w:r>
      <w:r w:rsidRPr="000C3ED0">
        <w:rPr>
          <w:rFonts w:ascii="Book Antiqua" w:eastAsia="Book Antiqua" w:hAnsi="Book Antiqua" w:cs="Book Antiqua"/>
          <w:b/>
          <w:bCs/>
          <w:color w:val="000000"/>
        </w:rPr>
        <w:t>83</w:t>
      </w:r>
      <w:r w:rsidRPr="000C3ED0">
        <w:rPr>
          <w:rFonts w:ascii="Book Antiqua" w:eastAsia="Book Antiqua" w:hAnsi="Book Antiqua" w:cs="Book Antiqua"/>
          <w:color w:val="000000"/>
        </w:rPr>
        <w:t>: 774-780 [PMID: 20889864 DOI: 10.4269/ajtmh.2010.10-0090]</w:t>
      </w:r>
    </w:p>
    <w:p w14:paraId="19BBD487"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7 </w:t>
      </w:r>
      <w:r w:rsidRPr="000C3ED0">
        <w:rPr>
          <w:rFonts w:ascii="Book Antiqua" w:eastAsia="Book Antiqua" w:hAnsi="Book Antiqua" w:cs="Book Antiqua"/>
          <w:b/>
          <w:bCs/>
          <w:color w:val="000000"/>
        </w:rPr>
        <w:t>Chongsrisawat V</w:t>
      </w:r>
      <w:r w:rsidRPr="000C3ED0">
        <w:rPr>
          <w:rFonts w:ascii="Book Antiqua" w:eastAsia="Book Antiqua" w:hAnsi="Book Antiqua" w:cs="Book Antiqua"/>
          <w:color w:val="000000"/>
        </w:rPr>
        <w:t xml:space="preserve">, Hutagalung Y, Poovorawan Y. Liver function test results and outcomes in children with acute liver failure due to dengue infection. </w:t>
      </w:r>
      <w:r w:rsidRPr="000C3ED0">
        <w:rPr>
          <w:rFonts w:ascii="Book Antiqua" w:eastAsia="Book Antiqua" w:hAnsi="Book Antiqua" w:cs="Book Antiqua"/>
          <w:i/>
          <w:iCs/>
          <w:color w:val="000000"/>
        </w:rPr>
        <w:t>Southeast Asian J Trop Med Public Health</w:t>
      </w:r>
      <w:r w:rsidRPr="000C3ED0">
        <w:rPr>
          <w:rFonts w:ascii="Book Antiqua" w:eastAsia="Book Antiqua" w:hAnsi="Book Antiqua" w:cs="Book Antiqua"/>
          <w:color w:val="000000"/>
        </w:rPr>
        <w:t xml:space="preserve"> 2009; </w:t>
      </w:r>
      <w:r w:rsidRPr="000C3ED0">
        <w:rPr>
          <w:rFonts w:ascii="Book Antiqua" w:eastAsia="Book Antiqua" w:hAnsi="Book Antiqua" w:cs="Book Antiqua"/>
          <w:b/>
          <w:bCs/>
          <w:color w:val="000000"/>
        </w:rPr>
        <w:t>40</w:t>
      </w:r>
      <w:r w:rsidRPr="000C3ED0">
        <w:rPr>
          <w:rFonts w:ascii="Book Antiqua" w:eastAsia="Book Antiqua" w:hAnsi="Book Antiqua" w:cs="Book Antiqua"/>
          <w:color w:val="000000"/>
        </w:rPr>
        <w:t>: 47-53 [PMID: 19323033 DOI: 10.1017/S0022463409009990]</w:t>
      </w:r>
    </w:p>
    <w:p w14:paraId="55D4EF5F"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8 </w:t>
      </w:r>
      <w:r w:rsidRPr="000C3ED0">
        <w:rPr>
          <w:rFonts w:ascii="Book Antiqua" w:eastAsia="Book Antiqua" w:hAnsi="Book Antiqua" w:cs="Book Antiqua"/>
          <w:b/>
          <w:bCs/>
          <w:color w:val="000000"/>
        </w:rPr>
        <w:t>World Health Organization</w:t>
      </w:r>
      <w:r w:rsidRPr="000C3ED0">
        <w:rPr>
          <w:rFonts w:ascii="Book Antiqua" w:eastAsia="Book Antiqua" w:hAnsi="Book Antiqua" w:cs="Book Antiqua"/>
          <w:color w:val="000000"/>
        </w:rPr>
        <w:t xml:space="preserve">. Dengue: Guidelines for Diagnosis, Treatment, Prevention and Control. </w:t>
      </w:r>
      <w:r w:rsidRPr="000C3ED0">
        <w:rPr>
          <w:rFonts w:ascii="Book Antiqua" w:eastAsia="Book Antiqua" w:hAnsi="Book Antiqua" w:cs="Book Antiqua"/>
          <w:i/>
          <w:iCs/>
          <w:color w:val="000000"/>
        </w:rPr>
        <w:t>Geneva: World Health Organization</w:t>
      </w:r>
      <w:r w:rsidRPr="000C3ED0">
        <w:rPr>
          <w:rFonts w:ascii="Book Antiqua" w:eastAsia="Book Antiqua" w:hAnsi="Book Antiqua" w:cs="Book Antiqua"/>
          <w:color w:val="000000"/>
        </w:rPr>
        <w:t xml:space="preserve"> 2009: 1-147 [PMID: </w:t>
      </w:r>
      <w:r w:rsidRPr="000C3ED0">
        <w:rPr>
          <w:rFonts w:ascii="Book Antiqua" w:eastAsia="Book Antiqua" w:hAnsi="Book Antiqua" w:cs="Book Antiqua"/>
          <w:color w:val="000000"/>
          <w:shd w:val="clear" w:color="auto" w:fill="FFFFFF"/>
        </w:rPr>
        <w:t>23762963]</w:t>
      </w:r>
    </w:p>
    <w:p w14:paraId="64EFEF6B"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9 </w:t>
      </w:r>
      <w:r w:rsidRPr="000C3ED0">
        <w:rPr>
          <w:rFonts w:ascii="Book Antiqua" w:eastAsia="Book Antiqua" w:hAnsi="Book Antiqua" w:cs="Book Antiqua"/>
          <w:b/>
          <w:bCs/>
          <w:color w:val="000000"/>
        </w:rPr>
        <w:t>Lee WM</w:t>
      </w:r>
      <w:r w:rsidRPr="000C3ED0">
        <w:rPr>
          <w:rFonts w:ascii="Book Antiqua" w:eastAsia="Book Antiqua" w:hAnsi="Book Antiqua" w:cs="Book Antiqua"/>
          <w:color w:val="000000"/>
        </w:rPr>
        <w:t xml:space="preserve">, Stravitz RT, Larson AM. Introduction to the revised American Association for the Study of Liver Diseases Position Paper on acute liver failure 2011. </w:t>
      </w:r>
      <w:r w:rsidRPr="000C3ED0">
        <w:rPr>
          <w:rFonts w:ascii="Book Antiqua" w:eastAsia="Book Antiqua" w:hAnsi="Book Antiqua" w:cs="Book Antiqua"/>
          <w:i/>
          <w:iCs/>
          <w:color w:val="000000"/>
        </w:rPr>
        <w:t>Hepatology</w:t>
      </w:r>
      <w:r w:rsidRPr="000C3ED0">
        <w:rPr>
          <w:rFonts w:ascii="Book Antiqua" w:eastAsia="Book Antiqua" w:hAnsi="Book Antiqua" w:cs="Book Antiqua"/>
          <w:color w:val="000000"/>
        </w:rPr>
        <w:t xml:space="preserve"> 2012; </w:t>
      </w:r>
      <w:r w:rsidRPr="000C3ED0">
        <w:rPr>
          <w:rFonts w:ascii="Book Antiqua" w:eastAsia="Book Antiqua" w:hAnsi="Book Antiqua" w:cs="Book Antiqua"/>
          <w:b/>
          <w:bCs/>
          <w:color w:val="000000"/>
        </w:rPr>
        <w:t>55</w:t>
      </w:r>
      <w:r w:rsidRPr="000C3ED0">
        <w:rPr>
          <w:rFonts w:ascii="Book Antiqua" w:eastAsia="Book Antiqua" w:hAnsi="Book Antiqua" w:cs="Book Antiqua"/>
          <w:color w:val="000000"/>
        </w:rPr>
        <w:t>: 965-967 [PMID: 22213561 DOI: 10.1002/hep.25551]</w:t>
      </w:r>
    </w:p>
    <w:p w14:paraId="63C0C8E4"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10 </w:t>
      </w:r>
      <w:r w:rsidRPr="000C3ED0">
        <w:rPr>
          <w:rFonts w:ascii="Book Antiqua" w:eastAsia="Book Antiqua" w:hAnsi="Book Antiqua" w:cs="Book Antiqua"/>
          <w:b/>
          <w:bCs/>
          <w:color w:val="000000"/>
        </w:rPr>
        <w:t>Samanta J</w:t>
      </w:r>
      <w:r w:rsidRPr="000C3ED0">
        <w:rPr>
          <w:rFonts w:ascii="Book Antiqua" w:eastAsia="Book Antiqua" w:hAnsi="Book Antiqua" w:cs="Book Antiqua"/>
          <w:color w:val="000000"/>
        </w:rPr>
        <w:t xml:space="preserve">, Sharma V. Dengue and its effects on liver. </w:t>
      </w:r>
      <w:r w:rsidRPr="000C3ED0">
        <w:rPr>
          <w:rFonts w:ascii="Book Antiqua" w:eastAsia="Book Antiqua" w:hAnsi="Book Antiqua" w:cs="Book Antiqua"/>
          <w:i/>
          <w:iCs/>
          <w:color w:val="000000"/>
        </w:rPr>
        <w:t>World J Clin Cases</w:t>
      </w:r>
      <w:r w:rsidRPr="000C3ED0">
        <w:rPr>
          <w:rFonts w:ascii="Book Antiqua" w:eastAsia="Book Antiqua" w:hAnsi="Book Antiqua" w:cs="Book Antiqua"/>
          <w:color w:val="000000"/>
        </w:rPr>
        <w:t xml:space="preserve"> 2015; </w:t>
      </w:r>
      <w:r w:rsidRPr="000C3ED0">
        <w:rPr>
          <w:rFonts w:ascii="Book Antiqua" w:eastAsia="Book Antiqua" w:hAnsi="Book Antiqua" w:cs="Book Antiqua"/>
          <w:b/>
          <w:bCs/>
          <w:color w:val="000000"/>
        </w:rPr>
        <w:t>3</w:t>
      </w:r>
      <w:r w:rsidRPr="000C3ED0">
        <w:rPr>
          <w:rFonts w:ascii="Book Antiqua" w:eastAsia="Book Antiqua" w:hAnsi="Book Antiqua" w:cs="Book Antiqua"/>
          <w:color w:val="000000"/>
        </w:rPr>
        <w:t>: 125-131 [PMID: 25685758 DOI: 10.12998/wjcc.v3.i2.125]</w:t>
      </w:r>
    </w:p>
    <w:p w14:paraId="75E7B7AE"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11 </w:t>
      </w:r>
      <w:r w:rsidRPr="000C3ED0">
        <w:rPr>
          <w:rFonts w:ascii="Book Antiqua" w:eastAsia="Book Antiqua" w:hAnsi="Book Antiqua" w:cs="Book Antiqua"/>
          <w:b/>
          <w:bCs/>
          <w:color w:val="000000"/>
        </w:rPr>
        <w:t>Parkash O</w:t>
      </w:r>
      <w:r w:rsidRPr="000C3ED0">
        <w:rPr>
          <w:rFonts w:ascii="Book Antiqua" w:eastAsia="Book Antiqua" w:hAnsi="Book Antiqua" w:cs="Book Antiqua"/>
          <w:color w:val="000000"/>
        </w:rPr>
        <w:t xml:space="preserve">, Almas A, Jafri SM, Hamid S, Akhtar J, Alishah H. Severity of acute hepatitis and its outcome in patients with dengue fever in a tertiary care hospital Karachi, Pakistan (South Asia). </w:t>
      </w:r>
      <w:r w:rsidRPr="000C3ED0">
        <w:rPr>
          <w:rFonts w:ascii="Book Antiqua" w:eastAsia="Book Antiqua" w:hAnsi="Book Antiqua" w:cs="Book Antiqua"/>
          <w:i/>
          <w:iCs/>
          <w:color w:val="000000"/>
        </w:rPr>
        <w:t>BMC Gastroenterol</w:t>
      </w:r>
      <w:r w:rsidRPr="000C3ED0">
        <w:rPr>
          <w:rFonts w:ascii="Book Antiqua" w:eastAsia="Book Antiqua" w:hAnsi="Book Antiqua" w:cs="Book Antiqua"/>
          <w:color w:val="000000"/>
        </w:rPr>
        <w:t xml:space="preserve"> 2010; </w:t>
      </w:r>
      <w:r w:rsidRPr="000C3ED0">
        <w:rPr>
          <w:rFonts w:ascii="Book Antiqua" w:eastAsia="Book Antiqua" w:hAnsi="Book Antiqua" w:cs="Book Antiqua"/>
          <w:b/>
          <w:bCs/>
          <w:color w:val="000000"/>
        </w:rPr>
        <w:t>10</w:t>
      </w:r>
      <w:r w:rsidRPr="000C3ED0">
        <w:rPr>
          <w:rFonts w:ascii="Book Antiqua" w:eastAsia="Book Antiqua" w:hAnsi="Book Antiqua" w:cs="Book Antiqua"/>
          <w:color w:val="000000"/>
        </w:rPr>
        <w:t>: 43 [PMID: 20459677 DOI: 10.1186/1471-230X-10-43]</w:t>
      </w:r>
    </w:p>
    <w:p w14:paraId="557E7AC8"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12 </w:t>
      </w:r>
      <w:r w:rsidRPr="000C3ED0">
        <w:rPr>
          <w:rFonts w:ascii="Book Antiqua" w:eastAsia="Book Antiqua" w:hAnsi="Book Antiqua" w:cs="Book Antiqua"/>
          <w:b/>
          <w:bCs/>
          <w:color w:val="000000"/>
        </w:rPr>
        <w:t>Kulkarni AV</w:t>
      </w:r>
      <w:r w:rsidRPr="000C3ED0">
        <w:rPr>
          <w:rFonts w:ascii="Book Antiqua" w:eastAsia="Book Antiqua" w:hAnsi="Book Antiqua" w:cs="Book Antiqua"/>
          <w:color w:val="000000"/>
        </w:rPr>
        <w:t xml:space="preserve">, Choudhury AK, Premkumar M, Jain P, Gupta E, Sarin SK. Spectrum, Manifestations and Outcomes of Dengue Infection in Individuals with and without Liver Disease. </w:t>
      </w:r>
      <w:r w:rsidRPr="000C3ED0">
        <w:rPr>
          <w:rFonts w:ascii="Book Antiqua" w:eastAsia="Book Antiqua" w:hAnsi="Book Antiqua" w:cs="Book Antiqua"/>
          <w:i/>
          <w:iCs/>
          <w:color w:val="000000"/>
        </w:rPr>
        <w:t>J Clin Transl Hepatol</w:t>
      </w:r>
      <w:r w:rsidRPr="000C3ED0">
        <w:rPr>
          <w:rFonts w:ascii="Book Antiqua" w:eastAsia="Book Antiqua" w:hAnsi="Book Antiqua" w:cs="Book Antiqua"/>
          <w:color w:val="000000"/>
        </w:rPr>
        <w:t xml:space="preserve"> 2019; </w:t>
      </w:r>
      <w:r w:rsidRPr="000C3ED0">
        <w:rPr>
          <w:rFonts w:ascii="Book Antiqua" w:eastAsia="Book Antiqua" w:hAnsi="Book Antiqua" w:cs="Book Antiqua"/>
          <w:b/>
          <w:bCs/>
          <w:color w:val="000000"/>
        </w:rPr>
        <w:t>7</w:t>
      </w:r>
      <w:r w:rsidRPr="000C3ED0">
        <w:rPr>
          <w:rFonts w:ascii="Book Antiqua" w:eastAsia="Book Antiqua" w:hAnsi="Book Antiqua" w:cs="Book Antiqua"/>
          <w:color w:val="000000"/>
        </w:rPr>
        <w:t>: 106-111 [PMID: 31293909 DOI: 10.14218/JCTH.2018.00047]</w:t>
      </w:r>
    </w:p>
    <w:p w14:paraId="70392C23"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13 </w:t>
      </w:r>
      <w:r w:rsidRPr="000C3ED0">
        <w:rPr>
          <w:rFonts w:ascii="Book Antiqua" w:eastAsia="Book Antiqua" w:hAnsi="Book Antiqua" w:cs="Book Antiqua"/>
          <w:b/>
          <w:bCs/>
          <w:color w:val="000000"/>
        </w:rPr>
        <w:t>Chia PY</w:t>
      </w:r>
      <w:r w:rsidRPr="000C3ED0">
        <w:rPr>
          <w:rFonts w:ascii="Book Antiqua" w:eastAsia="Book Antiqua" w:hAnsi="Book Antiqua" w:cs="Book Antiqua"/>
          <w:color w:val="000000"/>
        </w:rPr>
        <w:t xml:space="preserve">, Thein TL, Ong SWX, Lye DC, Leo YS. Severe dengue and liver involvement: an overview and review of the literature. </w:t>
      </w:r>
      <w:r w:rsidRPr="000C3ED0">
        <w:rPr>
          <w:rFonts w:ascii="Book Antiqua" w:eastAsia="Book Antiqua" w:hAnsi="Book Antiqua" w:cs="Book Antiqua"/>
          <w:i/>
          <w:iCs/>
          <w:color w:val="000000"/>
        </w:rPr>
        <w:t>Expert Rev Anti Infect Ther</w:t>
      </w:r>
      <w:r w:rsidRPr="000C3ED0">
        <w:rPr>
          <w:rFonts w:ascii="Book Antiqua" w:eastAsia="Book Antiqua" w:hAnsi="Book Antiqua" w:cs="Book Antiqua"/>
          <w:color w:val="000000"/>
        </w:rPr>
        <w:t xml:space="preserve"> 2020; </w:t>
      </w:r>
      <w:r w:rsidRPr="000C3ED0">
        <w:rPr>
          <w:rFonts w:ascii="Book Antiqua" w:eastAsia="Book Antiqua" w:hAnsi="Book Antiqua" w:cs="Book Antiqua"/>
          <w:b/>
          <w:bCs/>
          <w:color w:val="000000"/>
        </w:rPr>
        <w:t>18</w:t>
      </w:r>
      <w:r w:rsidRPr="000C3ED0">
        <w:rPr>
          <w:rFonts w:ascii="Book Antiqua" w:eastAsia="Book Antiqua" w:hAnsi="Book Antiqua" w:cs="Book Antiqua"/>
          <w:color w:val="000000"/>
        </w:rPr>
        <w:t>: 181-189 [PMID: 31971031 DOI: 10.1080/14787210.2020.1720652]</w:t>
      </w:r>
    </w:p>
    <w:p w14:paraId="5C5F209E"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lastRenderedPageBreak/>
        <w:t xml:space="preserve">14 </w:t>
      </w:r>
      <w:r w:rsidRPr="000C3ED0">
        <w:rPr>
          <w:rFonts w:ascii="Book Antiqua" w:eastAsia="Book Antiqua" w:hAnsi="Book Antiqua" w:cs="Book Antiqua"/>
          <w:b/>
          <w:bCs/>
          <w:color w:val="000000"/>
        </w:rPr>
        <w:t>Laoprasopwattana K</w:t>
      </w:r>
      <w:r w:rsidRPr="000C3ED0">
        <w:rPr>
          <w:rFonts w:ascii="Book Antiqua" w:eastAsia="Book Antiqua" w:hAnsi="Book Antiqua" w:cs="Book Antiqua"/>
          <w:color w:val="000000"/>
        </w:rPr>
        <w:t xml:space="preserve">, Jundee P, Pruekprasert P, Geater A. Outcome of Severe Dengue Viral Infection-caused Acute Liver Failure in Thai Children. </w:t>
      </w:r>
      <w:r w:rsidRPr="000C3ED0">
        <w:rPr>
          <w:rFonts w:ascii="Book Antiqua" w:eastAsia="Book Antiqua" w:hAnsi="Book Antiqua" w:cs="Book Antiqua"/>
          <w:i/>
          <w:iCs/>
          <w:color w:val="000000"/>
        </w:rPr>
        <w:t>J Trop Pediatr</w:t>
      </w:r>
      <w:r w:rsidRPr="000C3ED0">
        <w:rPr>
          <w:rFonts w:ascii="Book Antiqua" w:eastAsia="Book Antiqua" w:hAnsi="Book Antiqua" w:cs="Book Antiqua"/>
          <w:color w:val="000000"/>
        </w:rPr>
        <w:t xml:space="preserve"> 2016; </w:t>
      </w:r>
      <w:r w:rsidRPr="000C3ED0">
        <w:rPr>
          <w:rFonts w:ascii="Book Antiqua" w:eastAsia="Book Antiqua" w:hAnsi="Book Antiqua" w:cs="Book Antiqua"/>
          <w:b/>
          <w:bCs/>
          <w:color w:val="000000"/>
        </w:rPr>
        <w:t>62</w:t>
      </w:r>
      <w:r w:rsidRPr="000C3ED0">
        <w:rPr>
          <w:rFonts w:ascii="Book Antiqua" w:eastAsia="Book Antiqua" w:hAnsi="Book Antiqua" w:cs="Book Antiqua"/>
          <w:color w:val="000000"/>
        </w:rPr>
        <w:t>: 200-205 [PMID: 26851434 DOI: 10.1093/tropej/fmv099]</w:t>
      </w:r>
    </w:p>
    <w:p w14:paraId="48732870"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15 </w:t>
      </w:r>
      <w:r w:rsidRPr="000C3ED0">
        <w:rPr>
          <w:rFonts w:ascii="Book Antiqua" w:eastAsia="Book Antiqua" w:hAnsi="Book Antiqua" w:cs="Book Antiqua"/>
          <w:b/>
          <w:bCs/>
          <w:color w:val="000000"/>
        </w:rPr>
        <w:t>Ahmed A</w:t>
      </w:r>
      <w:r w:rsidRPr="000C3ED0">
        <w:rPr>
          <w:rFonts w:ascii="Book Antiqua" w:eastAsia="Book Antiqua" w:hAnsi="Book Antiqua" w:cs="Book Antiqua"/>
          <w:color w:val="000000"/>
        </w:rPr>
        <w:t xml:space="preserve">, Alvi AH, Butt A, Nawaz AA, Hanif A. Assessment of Dengue fever severity through liver function tests. </w:t>
      </w:r>
      <w:r w:rsidRPr="000C3ED0">
        <w:rPr>
          <w:rFonts w:ascii="Book Antiqua" w:eastAsia="Book Antiqua" w:hAnsi="Book Antiqua" w:cs="Book Antiqua"/>
          <w:i/>
          <w:iCs/>
          <w:color w:val="000000"/>
        </w:rPr>
        <w:t>J Coll Physicians Surg Pak</w:t>
      </w:r>
      <w:r w:rsidRPr="000C3ED0">
        <w:rPr>
          <w:rFonts w:ascii="Book Antiqua" w:eastAsia="Book Antiqua" w:hAnsi="Book Antiqua" w:cs="Book Antiqua"/>
          <w:color w:val="000000"/>
        </w:rPr>
        <w:t xml:space="preserve"> 2014; </w:t>
      </w:r>
      <w:r w:rsidRPr="000C3ED0">
        <w:rPr>
          <w:rFonts w:ascii="Book Antiqua" w:eastAsia="Book Antiqua" w:hAnsi="Book Antiqua" w:cs="Book Antiqua"/>
          <w:b/>
          <w:bCs/>
          <w:color w:val="000000"/>
        </w:rPr>
        <w:t>24</w:t>
      </w:r>
      <w:r w:rsidRPr="000C3ED0">
        <w:rPr>
          <w:rFonts w:ascii="Book Antiqua" w:eastAsia="Book Antiqua" w:hAnsi="Book Antiqua" w:cs="Book Antiqua"/>
          <w:color w:val="000000"/>
        </w:rPr>
        <w:t>: 640-644 [PMID: 25233967]</w:t>
      </w:r>
    </w:p>
    <w:p w14:paraId="04E31EC4"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16 </w:t>
      </w:r>
      <w:r w:rsidRPr="000C3ED0">
        <w:rPr>
          <w:rFonts w:ascii="Book Antiqua" w:eastAsia="Book Antiqua" w:hAnsi="Book Antiqua" w:cs="Book Antiqua"/>
          <w:b/>
          <w:bCs/>
          <w:color w:val="000000"/>
        </w:rPr>
        <w:t>Kittitrakul C</w:t>
      </w:r>
      <w:r w:rsidRPr="000C3ED0">
        <w:rPr>
          <w:rFonts w:ascii="Book Antiqua" w:eastAsia="Book Antiqua" w:hAnsi="Book Antiqua" w:cs="Book Antiqua"/>
          <w:color w:val="000000"/>
        </w:rPr>
        <w:t xml:space="preserve">, Silachamroon U, Phumratanaprapin W, Krudsood S, Wilairatana P, Treeprasertsuk S. Liver function tests abnormality and clinical severity of dengue infection in adult patients. </w:t>
      </w:r>
      <w:r w:rsidRPr="000C3ED0">
        <w:rPr>
          <w:rFonts w:ascii="Book Antiqua" w:eastAsia="Book Antiqua" w:hAnsi="Book Antiqua" w:cs="Book Antiqua"/>
          <w:i/>
          <w:iCs/>
          <w:color w:val="000000"/>
        </w:rPr>
        <w:t>J Med Assoc Thai</w:t>
      </w:r>
      <w:r w:rsidRPr="000C3ED0">
        <w:rPr>
          <w:rFonts w:ascii="Book Antiqua" w:eastAsia="Book Antiqua" w:hAnsi="Book Antiqua" w:cs="Book Antiqua"/>
          <w:color w:val="000000"/>
        </w:rPr>
        <w:t xml:space="preserve"> 2015; </w:t>
      </w:r>
      <w:r w:rsidRPr="000C3ED0">
        <w:rPr>
          <w:rFonts w:ascii="Book Antiqua" w:eastAsia="Book Antiqua" w:hAnsi="Book Antiqua" w:cs="Book Antiqua"/>
          <w:b/>
          <w:bCs/>
          <w:color w:val="000000"/>
        </w:rPr>
        <w:t xml:space="preserve">98 </w:t>
      </w:r>
      <w:r w:rsidRPr="000C3ED0">
        <w:rPr>
          <w:rFonts w:ascii="Book Antiqua" w:eastAsia="Book Antiqua" w:hAnsi="Book Antiqua" w:cs="Book Antiqua"/>
          <w:color w:val="000000"/>
        </w:rPr>
        <w:t>Suppl 1: S1-S8 [PMID: 25764606]</w:t>
      </w:r>
    </w:p>
    <w:p w14:paraId="18200306"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17 </w:t>
      </w:r>
      <w:r w:rsidRPr="000C3ED0">
        <w:rPr>
          <w:rFonts w:ascii="Book Antiqua" w:eastAsia="Book Antiqua" w:hAnsi="Book Antiqua" w:cs="Book Antiqua"/>
          <w:b/>
          <w:bCs/>
          <w:color w:val="000000"/>
        </w:rPr>
        <w:t>Kumarasena RS</w:t>
      </w:r>
      <w:r w:rsidRPr="000C3ED0">
        <w:rPr>
          <w:rFonts w:ascii="Book Antiqua" w:eastAsia="Book Antiqua" w:hAnsi="Book Antiqua" w:cs="Book Antiqua"/>
          <w:color w:val="000000"/>
        </w:rPr>
        <w:t xml:space="preserve">, Niriella MA, Ranawaka CK, Miththinda JK, de Silva AP, Dassanayaka AS, de Silva HJ. Predicting acute liver failure in dengue infection. </w:t>
      </w:r>
      <w:r w:rsidRPr="000C3ED0">
        <w:rPr>
          <w:rFonts w:ascii="Book Antiqua" w:eastAsia="Book Antiqua" w:hAnsi="Book Antiqua" w:cs="Book Antiqua"/>
          <w:i/>
          <w:iCs/>
          <w:color w:val="000000"/>
        </w:rPr>
        <w:t>Ceylon Med J</w:t>
      </w:r>
      <w:r w:rsidRPr="000C3ED0">
        <w:rPr>
          <w:rFonts w:ascii="Book Antiqua" w:eastAsia="Book Antiqua" w:hAnsi="Book Antiqua" w:cs="Book Antiqua"/>
          <w:color w:val="000000"/>
        </w:rPr>
        <w:t xml:space="preserve"> 2016; </w:t>
      </w:r>
      <w:r w:rsidRPr="000C3ED0">
        <w:rPr>
          <w:rFonts w:ascii="Book Antiqua" w:eastAsia="Book Antiqua" w:hAnsi="Book Antiqua" w:cs="Book Antiqua"/>
          <w:b/>
          <w:bCs/>
          <w:color w:val="000000"/>
        </w:rPr>
        <w:t>61</w:t>
      </w:r>
      <w:r w:rsidRPr="000C3ED0">
        <w:rPr>
          <w:rFonts w:ascii="Book Antiqua" w:eastAsia="Book Antiqua" w:hAnsi="Book Antiqua" w:cs="Book Antiqua"/>
          <w:color w:val="000000"/>
        </w:rPr>
        <w:t>: 35-36 [PMID: 27031978 DOI: 10.4038/cmj.v61i1.8260]</w:t>
      </w:r>
    </w:p>
    <w:p w14:paraId="1F20AB0A"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18 </w:t>
      </w:r>
      <w:r w:rsidRPr="000C3ED0">
        <w:rPr>
          <w:rFonts w:ascii="Book Antiqua" w:eastAsia="Book Antiqua" w:hAnsi="Book Antiqua" w:cs="Book Antiqua"/>
          <w:b/>
          <w:bCs/>
          <w:color w:val="000000"/>
        </w:rPr>
        <w:t>Ahmed F</w:t>
      </w:r>
      <w:r w:rsidRPr="000C3ED0">
        <w:rPr>
          <w:rFonts w:ascii="Book Antiqua" w:eastAsia="Book Antiqua" w:hAnsi="Book Antiqua" w:cs="Book Antiqua"/>
          <w:color w:val="000000"/>
        </w:rPr>
        <w:t xml:space="preserve">. Dengue and the Liver. </w:t>
      </w:r>
      <w:r w:rsidRPr="000C3ED0">
        <w:rPr>
          <w:rFonts w:ascii="Book Antiqua" w:eastAsia="Book Antiqua" w:hAnsi="Book Antiqua" w:cs="Book Antiqua"/>
          <w:i/>
          <w:iCs/>
          <w:color w:val="000000"/>
        </w:rPr>
        <w:t>SM J Hepat Res Treat</w:t>
      </w:r>
      <w:r w:rsidRPr="000C3ED0">
        <w:rPr>
          <w:rFonts w:ascii="Book Antiqua" w:eastAsia="Book Antiqua" w:hAnsi="Book Antiqua" w:cs="Book Antiqua"/>
          <w:color w:val="000000"/>
        </w:rPr>
        <w:t xml:space="preserve"> 2015; </w:t>
      </w:r>
      <w:r w:rsidRPr="000C3ED0">
        <w:rPr>
          <w:rFonts w:ascii="Book Antiqua" w:eastAsia="Book Antiqua" w:hAnsi="Book Antiqua" w:cs="Book Antiqua"/>
          <w:b/>
          <w:bCs/>
          <w:color w:val="000000"/>
        </w:rPr>
        <w:t>1</w:t>
      </w:r>
      <w:r w:rsidRPr="000C3ED0">
        <w:rPr>
          <w:rFonts w:ascii="Book Antiqua" w:eastAsia="Book Antiqua" w:hAnsi="Book Antiqua" w:cs="Book Antiqua"/>
          <w:color w:val="000000"/>
        </w:rPr>
        <w:t>: 1002 [DOI: 10.36876/smjhrt.1002]</w:t>
      </w:r>
    </w:p>
    <w:p w14:paraId="434E5867"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19 </w:t>
      </w:r>
      <w:r w:rsidRPr="000C3ED0">
        <w:rPr>
          <w:rFonts w:ascii="Book Antiqua" w:eastAsia="Book Antiqua" w:hAnsi="Book Antiqua" w:cs="Book Antiqua"/>
          <w:b/>
          <w:bCs/>
          <w:color w:val="000000"/>
        </w:rPr>
        <w:t>Ralapanawa U</w:t>
      </w:r>
      <w:r w:rsidRPr="000C3ED0">
        <w:rPr>
          <w:rFonts w:ascii="Book Antiqua" w:eastAsia="Book Antiqua" w:hAnsi="Book Antiqua" w:cs="Book Antiqua"/>
          <w:color w:val="000000"/>
        </w:rPr>
        <w:t xml:space="preserve">, Alawattegama ATM, Gunrathne M, Tennakoon S, Kularatne SAM, Jayalath T. Value of peripheral blood count for dengue severity prediction. </w:t>
      </w:r>
      <w:r w:rsidRPr="000C3ED0">
        <w:rPr>
          <w:rFonts w:ascii="Book Antiqua" w:eastAsia="Book Antiqua" w:hAnsi="Book Antiqua" w:cs="Book Antiqua"/>
          <w:i/>
          <w:iCs/>
          <w:color w:val="000000"/>
        </w:rPr>
        <w:t>BMC Res Notes</w:t>
      </w:r>
      <w:r w:rsidRPr="000C3ED0">
        <w:rPr>
          <w:rFonts w:ascii="Book Antiqua" w:eastAsia="Book Antiqua" w:hAnsi="Book Antiqua" w:cs="Book Antiqua"/>
          <w:color w:val="000000"/>
        </w:rPr>
        <w:t xml:space="preserve"> 2018; </w:t>
      </w:r>
      <w:r w:rsidRPr="000C3ED0">
        <w:rPr>
          <w:rFonts w:ascii="Book Antiqua" w:eastAsia="Book Antiqua" w:hAnsi="Book Antiqua" w:cs="Book Antiqua"/>
          <w:b/>
          <w:bCs/>
          <w:color w:val="000000"/>
        </w:rPr>
        <w:t>11</w:t>
      </w:r>
      <w:r w:rsidRPr="000C3ED0">
        <w:rPr>
          <w:rFonts w:ascii="Book Antiqua" w:eastAsia="Book Antiqua" w:hAnsi="Book Antiqua" w:cs="Book Antiqua"/>
          <w:color w:val="000000"/>
        </w:rPr>
        <w:t>: 400 [PMID: 29925425 DOI: 10.1186/s13104-018-3505-4]</w:t>
      </w:r>
    </w:p>
    <w:p w14:paraId="2FA242FB"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20 </w:t>
      </w:r>
      <w:r w:rsidRPr="000C3ED0">
        <w:rPr>
          <w:rFonts w:ascii="Book Antiqua" w:eastAsia="Book Antiqua" w:hAnsi="Book Antiqua" w:cs="Book Antiqua"/>
          <w:b/>
          <w:bCs/>
          <w:color w:val="000000"/>
        </w:rPr>
        <w:t>Abeysuriya V</w:t>
      </w:r>
      <w:r w:rsidRPr="000C3ED0">
        <w:rPr>
          <w:rFonts w:ascii="Book Antiqua" w:eastAsia="Book Antiqua" w:hAnsi="Book Antiqua" w:cs="Book Antiqua"/>
          <w:color w:val="000000"/>
        </w:rPr>
        <w:t xml:space="preserve">, Choong CSH, Thilakawardana BU, de Mel P, Shalindi M, de Mel C, Chandrasena L, Seneviratne SL, Yip C, Yap ES, de Mel S. The atypical lymphocyte count: a novel predictive factor for severe thrombocytopenia related to dengue. </w:t>
      </w:r>
      <w:r w:rsidRPr="000C3ED0">
        <w:rPr>
          <w:rFonts w:ascii="Book Antiqua" w:eastAsia="Book Antiqua" w:hAnsi="Book Antiqua" w:cs="Book Antiqua"/>
          <w:i/>
          <w:iCs/>
          <w:color w:val="000000"/>
        </w:rPr>
        <w:t>Trans R Soc Trop Med Hyg</w:t>
      </w:r>
      <w:r w:rsidRPr="000C3ED0">
        <w:rPr>
          <w:rFonts w:ascii="Book Antiqua" w:eastAsia="Book Antiqua" w:hAnsi="Book Antiqua" w:cs="Book Antiqua"/>
          <w:color w:val="000000"/>
        </w:rPr>
        <w:t xml:space="preserve"> 2020; </w:t>
      </w:r>
      <w:r w:rsidRPr="000C3ED0">
        <w:rPr>
          <w:rFonts w:ascii="Book Antiqua" w:eastAsia="Book Antiqua" w:hAnsi="Book Antiqua" w:cs="Book Antiqua"/>
          <w:b/>
          <w:bCs/>
          <w:color w:val="000000"/>
        </w:rPr>
        <w:t>114</w:t>
      </w:r>
      <w:r w:rsidRPr="000C3ED0">
        <w:rPr>
          <w:rFonts w:ascii="Book Antiqua" w:eastAsia="Book Antiqua" w:hAnsi="Book Antiqua" w:cs="Book Antiqua"/>
          <w:color w:val="000000"/>
        </w:rPr>
        <w:t>: 424-432 [PMID: 31925430 DOI: 10.1093/trstmh/trz128]</w:t>
      </w:r>
    </w:p>
    <w:p w14:paraId="7EF06FAC"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21 </w:t>
      </w:r>
      <w:r w:rsidRPr="000C3ED0">
        <w:rPr>
          <w:rFonts w:ascii="Book Antiqua" w:eastAsia="Book Antiqua" w:hAnsi="Book Antiqua" w:cs="Book Antiqua"/>
          <w:b/>
          <w:bCs/>
          <w:color w:val="000000"/>
        </w:rPr>
        <w:t>Clarice CSH</w:t>
      </w:r>
      <w:r w:rsidRPr="000C3ED0">
        <w:rPr>
          <w:rFonts w:ascii="Book Antiqua" w:eastAsia="Book Antiqua" w:hAnsi="Book Antiqua" w:cs="Book Antiqua"/>
          <w:color w:val="000000"/>
        </w:rPr>
        <w:t xml:space="preserve">, Abeysuriya V, de Mel S, Uvindu Thilakawardana B, de Mel P, de Mel C, Chandrasena L, Seneviratne SL, Yip C, Yap ES. Atypical lymphocyte count correlates with the severity of dengue infection. </w:t>
      </w:r>
      <w:r w:rsidRPr="000C3ED0">
        <w:rPr>
          <w:rFonts w:ascii="Book Antiqua" w:eastAsia="Book Antiqua" w:hAnsi="Book Antiqua" w:cs="Book Antiqua"/>
          <w:i/>
          <w:iCs/>
          <w:color w:val="000000"/>
        </w:rPr>
        <w:t>PLoS One</w:t>
      </w:r>
      <w:r w:rsidRPr="000C3ED0">
        <w:rPr>
          <w:rFonts w:ascii="Book Antiqua" w:eastAsia="Book Antiqua" w:hAnsi="Book Antiqua" w:cs="Book Antiqua"/>
          <w:color w:val="000000"/>
        </w:rPr>
        <w:t xml:space="preserve"> 2019; </w:t>
      </w:r>
      <w:r w:rsidRPr="000C3ED0">
        <w:rPr>
          <w:rFonts w:ascii="Book Antiqua" w:eastAsia="Book Antiqua" w:hAnsi="Book Antiqua" w:cs="Book Antiqua"/>
          <w:b/>
          <w:bCs/>
          <w:color w:val="000000"/>
        </w:rPr>
        <w:t>14</w:t>
      </w:r>
      <w:r w:rsidRPr="000C3ED0">
        <w:rPr>
          <w:rFonts w:ascii="Book Antiqua" w:eastAsia="Book Antiqua" w:hAnsi="Book Antiqua" w:cs="Book Antiqua"/>
          <w:color w:val="000000"/>
        </w:rPr>
        <w:t>: e0215061 [PMID: 31042724 DOI: 10.1371/journal.pone.0215061]</w:t>
      </w:r>
    </w:p>
    <w:p w14:paraId="68F9072D"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22 </w:t>
      </w:r>
      <w:r w:rsidRPr="000C3ED0">
        <w:rPr>
          <w:rFonts w:ascii="Book Antiqua" w:eastAsia="Book Antiqua" w:hAnsi="Book Antiqua" w:cs="Book Antiqua"/>
          <w:b/>
          <w:bCs/>
          <w:color w:val="000000"/>
        </w:rPr>
        <w:t>Tang Y</w:t>
      </w:r>
      <w:r w:rsidRPr="000C3ED0">
        <w:rPr>
          <w:rFonts w:ascii="Book Antiqua" w:eastAsia="Book Antiqua" w:hAnsi="Book Antiqua" w:cs="Book Antiqua"/>
          <w:color w:val="000000"/>
        </w:rPr>
        <w:t xml:space="preserve">, Kou Z, Tang X, Zhang F, Yao X, Liu S, Jin X. Unique impacts of HBV co-infection on clinical and laboratory findings in a recent dengue outbreak in China. </w:t>
      </w:r>
      <w:r w:rsidRPr="000C3ED0">
        <w:rPr>
          <w:rFonts w:ascii="Book Antiqua" w:eastAsia="Book Antiqua" w:hAnsi="Book Antiqua" w:cs="Book Antiqua"/>
          <w:i/>
          <w:iCs/>
          <w:color w:val="000000"/>
        </w:rPr>
        <w:t>Am J Trop Med Hyg</w:t>
      </w:r>
      <w:r w:rsidRPr="000C3ED0">
        <w:rPr>
          <w:rFonts w:ascii="Book Antiqua" w:eastAsia="Book Antiqua" w:hAnsi="Book Antiqua" w:cs="Book Antiqua"/>
          <w:color w:val="000000"/>
        </w:rPr>
        <w:t xml:space="preserve"> 2008; </w:t>
      </w:r>
      <w:r w:rsidRPr="000C3ED0">
        <w:rPr>
          <w:rFonts w:ascii="Book Antiqua" w:eastAsia="Book Antiqua" w:hAnsi="Book Antiqua" w:cs="Book Antiqua"/>
          <w:b/>
          <w:bCs/>
          <w:color w:val="000000"/>
        </w:rPr>
        <w:t>79</w:t>
      </w:r>
      <w:r w:rsidRPr="000C3ED0">
        <w:rPr>
          <w:rFonts w:ascii="Book Antiqua" w:eastAsia="Book Antiqua" w:hAnsi="Book Antiqua" w:cs="Book Antiqua"/>
          <w:color w:val="000000"/>
        </w:rPr>
        <w:t>: 154-158 [PMID: 18689615]</w:t>
      </w:r>
    </w:p>
    <w:p w14:paraId="3495468E"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lastRenderedPageBreak/>
        <w:t xml:space="preserve">23 </w:t>
      </w:r>
      <w:r w:rsidRPr="000C3ED0">
        <w:rPr>
          <w:rFonts w:ascii="Book Antiqua" w:eastAsia="Book Antiqua" w:hAnsi="Book Antiqua" w:cs="Book Antiqua"/>
          <w:b/>
          <w:bCs/>
          <w:color w:val="000000"/>
        </w:rPr>
        <w:t>Devarbhavi H</w:t>
      </w:r>
      <w:r w:rsidRPr="000C3ED0">
        <w:rPr>
          <w:rFonts w:ascii="Book Antiqua" w:eastAsia="Book Antiqua" w:hAnsi="Book Antiqua" w:cs="Book Antiqua"/>
          <w:color w:val="000000"/>
        </w:rPr>
        <w:t xml:space="preserve">, Ganga D, Menon M, Kothari K, Singh R. Dengue hepatitis with acute liver failure: Clinical, biochemical, histopathological characteristics and predictors of outcome. </w:t>
      </w:r>
      <w:r w:rsidRPr="000C3ED0">
        <w:rPr>
          <w:rFonts w:ascii="Book Antiqua" w:eastAsia="Book Antiqua" w:hAnsi="Book Antiqua" w:cs="Book Antiqua"/>
          <w:i/>
          <w:iCs/>
          <w:color w:val="000000"/>
        </w:rPr>
        <w:t>J Gastroenterol Hepatol</w:t>
      </w:r>
      <w:r w:rsidRPr="000C3ED0">
        <w:rPr>
          <w:rFonts w:ascii="Book Antiqua" w:eastAsia="Book Antiqua" w:hAnsi="Book Antiqua" w:cs="Book Antiqua"/>
          <w:color w:val="000000"/>
        </w:rPr>
        <w:t xml:space="preserve"> 2020; </w:t>
      </w:r>
      <w:r w:rsidRPr="000C3ED0">
        <w:rPr>
          <w:rFonts w:ascii="Book Antiqua" w:eastAsia="Book Antiqua" w:hAnsi="Book Antiqua" w:cs="Book Antiqua"/>
          <w:b/>
          <w:bCs/>
          <w:color w:val="000000"/>
        </w:rPr>
        <w:t>35</w:t>
      </w:r>
      <w:r w:rsidRPr="000C3ED0">
        <w:rPr>
          <w:rFonts w:ascii="Book Antiqua" w:eastAsia="Book Antiqua" w:hAnsi="Book Antiqua" w:cs="Book Antiqua"/>
          <w:color w:val="000000"/>
        </w:rPr>
        <w:t>: 1223-1228 [PMID: 31749188 DOI: 10.1111/jgh.14927]</w:t>
      </w:r>
    </w:p>
    <w:p w14:paraId="5DC07D11"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24 </w:t>
      </w:r>
      <w:r w:rsidRPr="000C3ED0">
        <w:rPr>
          <w:rFonts w:ascii="Book Antiqua" w:eastAsia="Book Antiqua" w:hAnsi="Book Antiqua" w:cs="Book Antiqua"/>
          <w:b/>
          <w:bCs/>
          <w:color w:val="000000"/>
        </w:rPr>
        <w:t>Vuong NL</w:t>
      </w:r>
      <w:r w:rsidRPr="000C3ED0">
        <w:rPr>
          <w:rFonts w:ascii="Book Antiqua" w:eastAsia="Book Antiqua" w:hAnsi="Book Antiqua" w:cs="Book Antiqua"/>
          <w:color w:val="000000"/>
        </w:rPr>
        <w:t xml:space="preserve">, Le Duyen HT, Lam PK, Tam DTH, Vinh Chau NV, Van Kinh N, Chanpheaktra N, Lum LCS, Pleités E, Jones NK, Simmons CP, Rosenberger K, Jaenisch T, Halleux C, Olliaro PL, Wills B, Yacoub S. C-reactive protein as a potential biomarker for disease progression in dengue: a multi-country observational study. </w:t>
      </w:r>
      <w:r w:rsidRPr="000C3ED0">
        <w:rPr>
          <w:rFonts w:ascii="Book Antiqua" w:eastAsia="Book Antiqua" w:hAnsi="Book Antiqua" w:cs="Book Antiqua"/>
          <w:i/>
          <w:iCs/>
          <w:color w:val="000000"/>
        </w:rPr>
        <w:t>BMC Med</w:t>
      </w:r>
      <w:r w:rsidRPr="000C3ED0">
        <w:rPr>
          <w:rFonts w:ascii="Book Antiqua" w:eastAsia="Book Antiqua" w:hAnsi="Book Antiqua" w:cs="Book Antiqua"/>
          <w:color w:val="000000"/>
        </w:rPr>
        <w:t xml:space="preserve"> 2020; </w:t>
      </w:r>
      <w:r w:rsidRPr="000C3ED0">
        <w:rPr>
          <w:rFonts w:ascii="Book Antiqua" w:eastAsia="Book Antiqua" w:hAnsi="Book Antiqua" w:cs="Book Antiqua"/>
          <w:b/>
          <w:bCs/>
          <w:color w:val="000000"/>
        </w:rPr>
        <w:t>18</w:t>
      </w:r>
      <w:r w:rsidRPr="000C3ED0">
        <w:rPr>
          <w:rFonts w:ascii="Book Antiqua" w:eastAsia="Book Antiqua" w:hAnsi="Book Antiqua" w:cs="Book Antiqua"/>
          <w:color w:val="000000"/>
        </w:rPr>
        <w:t>: 35 [PMID: 32063229 DOI: 10.1186/s12916-020-1496-1]</w:t>
      </w:r>
    </w:p>
    <w:p w14:paraId="3C8AD9F4"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25 </w:t>
      </w:r>
      <w:r w:rsidRPr="000C3ED0">
        <w:rPr>
          <w:rFonts w:ascii="Book Antiqua" w:eastAsia="Book Antiqua" w:hAnsi="Book Antiqua" w:cs="Book Antiqua"/>
          <w:b/>
          <w:bCs/>
          <w:color w:val="000000"/>
        </w:rPr>
        <w:t>Senaratne T</w:t>
      </w:r>
      <w:r w:rsidRPr="000C3ED0">
        <w:rPr>
          <w:rFonts w:ascii="Book Antiqua" w:eastAsia="Book Antiqua" w:hAnsi="Book Antiqua" w:cs="Book Antiqua"/>
          <w:color w:val="000000"/>
        </w:rPr>
        <w:t xml:space="preserve">, Carr J, Noordeen F. Elevation in liver enzymes is associated with increased IL-2 and predicts severe outcomes in clinically apparent dengue virus infection. </w:t>
      </w:r>
      <w:r w:rsidRPr="000C3ED0">
        <w:rPr>
          <w:rFonts w:ascii="Book Antiqua" w:eastAsia="Book Antiqua" w:hAnsi="Book Antiqua" w:cs="Book Antiqua"/>
          <w:i/>
          <w:iCs/>
          <w:color w:val="000000"/>
        </w:rPr>
        <w:t>Cytokine</w:t>
      </w:r>
      <w:r w:rsidRPr="000C3ED0">
        <w:rPr>
          <w:rFonts w:ascii="Book Antiqua" w:eastAsia="Book Antiqua" w:hAnsi="Book Antiqua" w:cs="Book Antiqua"/>
          <w:color w:val="000000"/>
        </w:rPr>
        <w:t xml:space="preserve"> 2016; </w:t>
      </w:r>
      <w:r w:rsidRPr="000C3ED0">
        <w:rPr>
          <w:rFonts w:ascii="Book Antiqua" w:eastAsia="Book Antiqua" w:hAnsi="Book Antiqua" w:cs="Book Antiqua"/>
          <w:b/>
          <w:bCs/>
          <w:color w:val="000000"/>
        </w:rPr>
        <w:t>83</w:t>
      </w:r>
      <w:r w:rsidRPr="000C3ED0">
        <w:rPr>
          <w:rFonts w:ascii="Book Antiqua" w:eastAsia="Book Antiqua" w:hAnsi="Book Antiqua" w:cs="Book Antiqua"/>
          <w:color w:val="000000"/>
        </w:rPr>
        <w:t>: 182-188 [PMID: 27155816 DOI: 10.1016/j.cyto.2016.04.010]</w:t>
      </w:r>
    </w:p>
    <w:p w14:paraId="35D84B3F"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26 </w:t>
      </w:r>
      <w:r w:rsidRPr="000C3ED0">
        <w:rPr>
          <w:rFonts w:ascii="Book Antiqua" w:eastAsia="Book Antiqua" w:hAnsi="Book Antiqua" w:cs="Book Antiqua"/>
          <w:b/>
          <w:bCs/>
          <w:color w:val="000000"/>
        </w:rPr>
        <w:t>Kumarasena RS</w:t>
      </w:r>
      <w:r w:rsidRPr="000C3ED0">
        <w:rPr>
          <w:rFonts w:ascii="Book Antiqua" w:eastAsia="Book Antiqua" w:hAnsi="Book Antiqua" w:cs="Book Antiqua"/>
          <w:color w:val="000000"/>
        </w:rPr>
        <w:t xml:space="preserve">, Mananjala Senanayake S, Sivaraman K, de Silva AP, Dassanayake AS, Premaratna R, Wijesiriwardena B, de Silva HJ. Intravenous N-acetylcysteine in dengue-associated acute liver failure. </w:t>
      </w:r>
      <w:r w:rsidRPr="000C3ED0">
        <w:rPr>
          <w:rFonts w:ascii="Book Antiqua" w:eastAsia="Book Antiqua" w:hAnsi="Book Antiqua" w:cs="Book Antiqua"/>
          <w:i/>
          <w:iCs/>
          <w:color w:val="000000"/>
        </w:rPr>
        <w:t>Hepatol Int</w:t>
      </w:r>
      <w:r w:rsidRPr="000C3ED0">
        <w:rPr>
          <w:rFonts w:ascii="Book Antiqua" w:eastAsia="Book Antiqua" w:hAnsi="Book Antiqua" w:cs="Book Antiqua"/>
          <w:color w:val="000000"/>
        </w:rPr>
        <w:t xml:space="preserve"> 2010; </w:t>
      </w:r>
      <w:r w:rsidRPr="000C3ED0">
        <w:rPr>
          <w:rFonts w:ascii="Book Antiqua" w:eastAsia="Book Antiqua" w:hAnsi="Book Antiqua" w:cs="Book Antiqua"/>
          <w:b/>
          <w:bCs/>
          <w:color w:val="000000"/>
        </w:rPr>
        <w:t>4</w:t>
      </w:r>
      <w:r w:rsidRPr="000C3ED0">
        <w:rPr>
          <w:rFonts w:ascii="Book Antiqua" w:eastAsia="Book Antiqua" w:hAnsi="Book Antiqua" w:cs="Book Antiqua"/>
          <w:color w:val="000000"/>
        </w:rPr>
        <w:t>: 533-534 [PMID: 20827413 DOI: 10.1007/s12072-010-9176-4]</w:t>
      </w:r>
    </w:p>
    <w:p w14:paraId="45CB6F0D"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27 </w:t>
      </w:r>
      <w:r w:rsidRPr="000C3ED0">
        <w:rPr>
          <w:rFonts w:ascii="Book Antiqua" w:eastAsia="Book Antiqua" w:hAnsi="Book Antiqua" w:cs="Book Antiqua"/>
          <w:b/>
          <w:bCs/>
          <w:color w:val="000000"/>
        </w:rPr>
        <w:t>Habaragamuwa BW</w:t>
      </w:r>
      <w:r w:rsidRPr="000C3ED0">
        <w:rPr>
          <w:rFonts w:ascii="Book Antiqua" w:eastAsia="Book Antiqua" w:hAnsi="Book Antiqua" w:cs="Book Antiqua"/>
          <w:color w:val="000000"/>
        </w:rPr>
        <w:t xml:space="preserve">, Dissanayaka P. N-acetylcystein in dengue associated severe hepatitis. </w:t>
      </w:r>
      <w:r w:rsidRPr="000C3ED0">
        <w:rPr>
          <w:rFonts w:ascii="Book Antiqua" w:eastAsia="Book Antiqua" w:hAnsi="Book Antiqua" w:cs="Book Antiqua"/>
          <w:i/>
          <w:iCs/>
          <w:color w:val="000000"/>
        </w:rPr>
        <w:t>Indian J Crit Care Med</w:t>
      </w:r>
      <w:r w:rsidRPr="000C3ED0">
        <w:rPr>
          <w:rFonts w:ascii="Book Antiqua" w:eastAsia="Book Antiqua" w:hAnsi="Book Antiqua" w:cs="Book Antiqua"/>
          <w:color w:val="000000"/>
        </w:rPr>
        <w:t xml:space="preserve"> 2014; </w:t>
      </w:r>
      <w:r w:rsidRPr="000C3ED0">
        <w:rPr>
          <w:rFonts w:ascii="Book Antiqua" w:eastAsia="Book Antiqua" w:hAnsi="Book Antiqua" w:cs="Book Antiqua"/>
          <w:b/>
          <w:bCs/>
          <w:color w:val="000000"/>
        </w:rPr>
        <w:t>18</w:t>
      </w:r>
      <w:r w:rsidRPr="000C3ED0">
        <w:rPr>
          <w:rFonts w:ascii="Book Antiqua" w:eastAsia="Book Antiqua" w:hAnsi="Book Antiqua" w:cs="Book Antiqua"/>
          <w:color w:val="000000"/>
        </w:rPr>
        <w:t>: 181-182 [PMID: 24701072 DOI: 10.4103/0972-5229.128712]</w:t>
      </w:r>
    </w:p>
    <w:p w14:paraId="28702449"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28 </w:t>
      </w:r>
      <w:r w:rsidRPr="000C3ED0">
        <w:rPr>
          <w:rFonts w:ascii="Book Antiqua" w:eastAsia="Book Antiqua" w:hAnsi="Book Antiqua" w:cs="Book Antiqua"/>
          <w:b/>
          <w:bCs/>
          <w:color w:val="000000"/>
        </w:rPr>
        <w:t>Ranganathan SS</w:t>
      </w:r>
      <w:r w:rsidRPr="000C3ED0">
        <w:rPr>
          <w:rFonts w:ascii="Book Antiqua" w:eastAsia="Book Antiqua" w:hAnsi="Book Antiqua" w:cs="Book Antiqua"/>
          <w:color w:val="000000"/>
        </w:rPr>
        <w:t xml:space="preserve">, Sathiadas MG, Sumanasena S, Fernandopulle M, Lamabadusuriya SP, Fernandopulle BM. Fulminant hepatic failure and paracetamol overuse with therapeutic intent in febrile children. </w:t>
      </w:r>
      <w:r w:rsidRPr="000C3ED0">
        <w:rPr>
          <w:rFonts w:ascii="Book Antiqua" w:eastAsia="Book Antiqua" w:hAnsi="Book Antiqua" w:cs="Book Antiqua"/>
          <w:i/>
          <w:iCs/>
          <w:color w:val="000000"/>
        </w:rPr>
        <w:t>Indian J Pediatr</w:t>
      </w:r>
      <w:r w:rsidRPr="000C3ED0">
        <w:rPr>
          <w:rFonts w:ascii="Book Antiqua" w:eastAsia="Book Antiqua" w:hAnsi="Book Antiqua" w:cs="Book Antiqua"/>
          <w:color w:val="000000"/>
        </w:rPr>
        <w:t xml:space="preserve"> 2006; </w:t>
      </w:r>
      <w:r w:rsidRPr="000C3ED0">
        <w:rPr>
          <w:rFonts w:ascii="Book Antiqua" w:eastAsia="Book Antiqua" w:hAnsi="Book Antiqua" w:cs="Book Antiqua"/>
          <w:b/>
          <w:bCs/>
          <w:color w:val="000000"/>
        </w:rPr>
        <w:t>73</w:t>
      </w:r>
      <w:r w:rsidRPr="000C3ED0">
        <w:rPr>
          <w:rFonts w:ascii="Book Antiqua" w:eastAsia="Book Antiqua" w:hAnsi="Book Antiqua" w:cs="Book Antiqua"/>
          <w:color w:val="000000"/>
        </w:rPr>
        <w:t>: 871-875 [PMID: 17090896 DOI: 10.1007/bf02859276]</w:t>
      </w:r>
    </w:p>
    <w:p w14:paraId="712CC0D6"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29 </w:t>
      </w:r>
      <w:r w:rsidRPr="000C3ED0">
        <w:rPr>
          <w:rFonts w:ascii="Book Antiqua" w:eastAsia="Book Antiqua" w:hAnsi="Book Antiqua" w:cs="Book Antiqua"/>
          <w:b/>
          <w:bCs/>
          <w:color w:val="000000"/>
        </w:rPr>
        <w:t>Sklar GE</w:t>
      </w:r>
      <w:r w:rsidRPr="000C3ED0">
        <w:rPr>
          <w:rFonts w:ascii="Book Antiqua" w:eastAsia="Book Antiqua" w:hAnsi="Book Antiqua" w:cs="Book Antiqua"/>
          <w:color w:val="000000"/>
        </w:rPr>
        <w:t xml:space="preserve">, Subramaniam M. Acetylcysteine treatment for non-acetaminophen-induced acute liver failure. </w:t>
      </w:r>
      <w:r w:rsidRPr="000C3ED0">
        <w:rPr>
          <w:rFonts w:ascii="Book Antiqua" w:eastAsia="Book Antiqua" w:hAnsi="Book Antiqua" w:cs="Book Antiqua"/>
          <w:i/>
          <w:iCs/>
          <w:color w:val="000000"/>
        </w:rPr>
        <w:t>Ann Pharmacother</w:t>
      </w:r>
      <w:r w:rsidRPr="000C3ED0">
        <w:rPr>
          <w:rFonts w:ascii="Book Antiqua" w:eastAsia="Book Antiqua" w:hAnsi="Book Antiqua" w:cs="Book Antiqua"/>
          <w:color w:val="000000"/>
        </w:rPr>
        <w:t xml:space="preserve"> 2004; </w:t>
      </w:r>
      <w:r w:rsidRPr="000C3ED0">
        <w:rPr>
          <w:rFonts w:ascii="Book Antiqua" w:eastAsia="Book Antiqua" w:hAnsi="Book Antiqua" w:cs="Book Antiqua"/>
          <w:b/>
          <w:bCs/>
          <w:color w:val="000000"/>
        </w:rPr>
        <w:t>38</w:t>
      </w:r>
      <w:r w:rsidRPr="000C3ED0">
        <w:rPr>
          <w:rFonts w:ascii="Book Antiqua" w:eastAsia="Book Antiqua" w:hAnsi="Book Antiqua" w:cs="Book Antiqua"/>
          <w:color w:val="000000"/>
        </w:rPr>
        <w:t>: 498-500 [PMID: 14742832 DOI: 10.1345/aph.1D209]</w:t>
      </w:r>
    </w:p>
    <w:p w14:paraId="5CEEB40C"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30 </w:t>
      </w:r>
      <w:r w:rsidRPr="000C3ED0">
        <w:rPr>
          <w:rFonts w:ascii="Book Antiqua" w:eastAsia="Book Antiqua" w:hAnsi="Book Antiqua" w:cs="Book Antiqua"/>
          <w:b/>
          <w:bCs/>
          <w:color w:val="000000"/>
        </w:rPr>
        <w:t>Lee WM</w:t>
      </w:r>
      <w:r w:rsidRPr="000C3ED0">
        <w:rPr>
          <w:rFonts w:ascii="Book Antiqua" w:eastAsia="Book Antiqua" w:hAnsi="Book Antiqua" w:cs="Book Antiqua"/>
          <w:color w:val="000000"/>
        </w:rPr>
        <w:t>, Hynan LS, Rossaro L, Fontana RJ, Stravitz RT, Larson AM, Davern TJ 2nd, Murray NG, McCashland T, Reisch JS, Robuck PR; Acute Liver Failure Study Group. Intravenous N-acetylcysteine improves transplant-free survival in early stage non-</w:t>
      </w:r>
      <w:r w:rsidRPr="000C3ED0">
        <w:rPr>
          <w:rFonts w:ascii="Book Antiqua" w:eastAsia="Book Antiqua" w:hAnsi="Book Antiqua" w:cs="Book Antiqua"/>
          <w:color w:val="000000"/>
        </w:rPr>
        <w:lastRenderedPageBreak/>
        <w:t xml:space="preserve">acetaminophen acute liver failure. </w:t>
      </w:r>
      <w:r w:rsidRPr="000C3ED0">
        <w:rPr>
          <w:rFonts w:ascii="Book Antiqua" w:eastAsia="Book Antiqua" w:hAnsi="Book Antiqua" w:cs="Book Antiqua"/>
          <w:i/>
          <w:iCs/>
          <w:color w:val="000000"/>
        </w:rPr>
        <w:t>Gastroenterology</w:t>
      </w:r>
      <w:r w:rsidRPr="000C3ED0">
        <w:rPr>
          <w:rFonts w:ascii="Book Antiqua" w:eastAsia="Book Antiqua" w:hAnsi="Book Antiqua" w:cs="Book Antiqua"/>
          <w:color w:val="000000"/>
        </w:rPr>
        <w:t xml:space="preserve"> 2009; </w:t>
      </w:r>
      <w:r w:rsidRPr="000C3ED0">
        <w:rPr>
          <w:rFonts w:ascii="Book Antiqua" w:eastAsia="Book Antiqua" w:hAnsi="Book Antiqua" w:cs="Book Antiqua"/>
          <w:b/>
          <w:bCs/>
          <w:color w:val="000000"/>
        </w:rPr>
        <w:t>137</w:t>
      </w:r>
      <w:r w:rsidRPr="000C3ED0">
        <w:rPr>
          <w:rFonts w:ascii="Book Antiqua" w:eastAsia="Book Antiqua" w:hAnsi="Book Antiqua" w:cs="Book Antiqua"/>
          <w:color w:val="000000"/>
        </w:rPr>
        <w:t>: 856-864, 864.e1 [PMID: 19524577 DOI: 10.1053/j.gastro.2009.06.006]</w:t>
      </w:r>
    </w:p>
    <w:p w14:paraId="4C7E1630"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31 </w:t>
      </w:r>
      <w:r w:rsidRPr="000C3ED0">
        <w:rPr>
          <w:rFonts w:ascii="Book Antiqua" w:eastAsia="Book Antiqua" w:hAnsi="Book Antiqua" w:cs="Book Antiqua"/>
          <w:b/>
          <w:bCs/>
          <w:color w:val="000000"/>
        </w:rPr>
        <w:t>Penafiel A</w:t>
      </w:r>
      <w:r w:rsidRPr="000C3ED0">
        <w:rPr>
          <w:rFonts w:ascii="Book Antiqua" w:eastAsia="Book Antiqua" w:hAnsi="Book Antiqua" w:cs="Book Antiqua"/>
          <w:color w:val="000000"/>
        </w:rPr>
        <w:t xml:space="preserve">, Devanand A, Tan HK, Eng P. Use of molecular adsorbent recirculating system in acute liver failure attributable to dengue hemorrhagic fever. </w:t>
      </w:r>
      <w:r w:rsidRPr="000C3ED0">
        <w:rPr>
          <w:rFonts w:ascii="Book Antiqua" w:eastAsia="Book Antiqua" w:hAnsi="Book Antiqua" w:cs="Book Antiqua"/>
          <w:i/>
          <w:iCs/>
          <w:color w:val="000000"/>
        </w:rPr>
        <w:t>J Intensive Care Med</w:t>
      </w:r>
      <w:r w:rsidRPr="000C3ED0">
        <w:rPr>
          <w:rFonts w:ascii="Book Antiqua" w:eastAsia="Book Antiqua" w:hAnsi="Book Antiqua" w:cs="Book Antiqua"/>
          <w:color w:val="000000"/>
        </w:rPr>
        <w:t xml:space="preserve"> 2006; </w:t>
      </w:r>
      <w:r w:rsidRPr="000C3ED0">
        <w:rPr>
          <w:rFonts w:ascii="Book Antiqua" w:eastAsia="Book Antiqua" w:hAnsi="Book Antiqua" w:cs="Book Antiqua"/>
          <w:b/>
          <w:bCs/>
          <w:color w:val="000000"/>
        </w:rPr>
        <w:t>21</w:t>
      </w:r>
      <w:r w:rsidRPr="000C3ED0">
        <w:rPr>
          <w:rFonts w:ascii="Book Antiqua" w:eastAsia="Book Antiqua" w:hAnsi="Book Antiqua" w:cs="Book Antiqua"/>
          <w:color w:val="000000"/>
        </w:rPr>
        <w:t>: 369-371 [PMID: 17095501 DOI: 10.1177/0885066606293384]</w:t>
      </w:r>
    </w:p>
    <w:p w14:paraId="1C260382"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32 </w:t>
      </w:r>
      <w:r w:rsidRPr="000C3ED0">
        <w:rPr>
          <w:rFonts w:ascii="Book Antiqua" w:eastAsia="Book Antiqua" w:hAnsi="Book Antiqua" w:cs="Book Antiqua"/>
          <w:b/>
          <w:bCs/>
          <w:color w:val="000000"/>
        </w:rPr>
        <w:t>Bandara SMR</w:t>
      </w:r>
      <w:r w:rsidRPr="000C3ED0">
        <w:rPr>
          <w:rFonts w:ascii="Book Antiqua" w:eastAsia="Book Antiqua" w:hAnsi="Book Antiqua" w:cs="Book Antiqua"/>
          <w:color w:val="000000"/>
        </w:rPr>
        <w:t xml:space="preserve">, Herath HMMTB. Effectiveness of corticosteroid in the treatment of dengue - A systemic review. </w:t>
      </w:r>
      <w:r w:rsidRPr="000C3ED0">
        <w:rPr>
          <w:rFonts w:ascii="Book Antiqua" w:eastAsia="Book Antiqua" w:hAnsi="Book Antiqua" w:cs="Book Antiqua"/>
          <w:i/>
          <w:iCs/>
          <w:color w:val="000000"/>
        </w:rPr>
        <w:t>Heliyon</w:t>
      </w:r>
      <w:r w:rsidRPr="000C3ED0">
        <w:rPr>
          <w:rFonts w:ascii="Book Antiqua" w:eastAsia="Book Antiqua" w:hAnsi="Book Antiqua" w:cs="Book Antiqua"/>
          <w:color w:val="000000"/>
        </w:rPr>
        <w:t xml:space="preserve"> 2018; </w:t>
      </w:r>
      <w:r w:rsidRPr="000C3ED0">
        <w:rPr>
          <w:rFonts w:ascii="Book Antiqua" w:eastAsia="Book Antiqua" w:hAnsi="Book Antiqua" w:cs="Book Antiqua"/>
          <w:b/>
          <w:bCs/>
          <w:color w:val="000000"/>
        </w:rPr>
        <w:t>4</w:t>
      </w:r>
      <w:r w:rsidRPr="000C3ED0">
        <w:rPr>
          <w:rFonts w:ascii="Book Antiqua" w:eastAsia="Book Antiqua" w:hAnsi="Book Antiqua" w:cs="Book Antiqua"/>
          <w:color w:val="000000"/>
        </w:rPr>
        <w:t>: e00816 [PMID: 30258999 DOI: 10.1016/j.heliyon.2018.e00816]</w:t>
      </w:r>
    </w:p>
    <w:p w14:paraId="7961646B"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33 </w:t>
      </w:r>
      <w:r w:rsidRPr="000C3ED0">
        <w:rPr>
          <w:rFonts w:ascii="Book Antiqua" w:eastAsia="Book Antiqua" w:hAnsi="Book Antiqua" w:cs="Book Antiqua"/>
          <w:b/>
          <w:bCs/>
          <w:color w:val="000000"/>
        </w:rPr>
        <w:t>Larsen FS</w:t>
      </w:r>
      <w:r w:rsidRPr="000C3ED0">
        <w:rPr>
          <w:rFonts w:ascii="Book Antiqua" w:eastAsia="Book Antiqua" w:hAnsi="Book Antiqua" w:cs="Book Antiqua"/>
          <w:color w:val="000000"/>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sidRPr="000C3ED0">
        <w:rPr>
          <w:rFonts w:ascii="Book Antiqua" w:eastAsia="Book Antiqua" w:hAnsi="Book Antiqua" w:cs="Book Antiqua"/>
          <w:i/>
          <w:iCs/>
          <w:color w:val="000000"/>
        </w:rPr>
        <w:t>J Hepatol</w:t>
      </w:r>
      <w:r w:rsidRPr="000C3ED0">
        <w:rPr>
          <w:rFonts w:ascii="Book Antiqua" w:eastAsia="Book Antiqua" w:hAnsi="Book Antiqua" w:cs="Book Antiqua"/>
          <w:color w:val="000000"/>
        </w:rPr>
        <w:t xml:space="preserve"> 2016; </w:t>
      </w:r>
      <w:r w:rsidRPr="000C3ED0">
        <w:rPr>
          <w:rFonts w:ascii="Book Antiqua" w:eastAsia="Book Antiqua" w:hAnsi="Book Antiqua" w:cs="Book Antiqua"/>
          <w:b/>
          <w:bCs/>
          <w:color w:val="000000"/>
        </w:rPr>
        <w:t>64</w:t>
      </w:r>
      <w:r w:rsidRPr="000C3ED0">
        <w:rPr>
          <w:rFonts w:ascii="Book Antiqua" w:eastAsia="Book Antiqua" w:hAnsi="Book Antiqua" w:cs="Book Antiqua"/>
          <w:color w:val="000000"/>
        </w:rPr>
        <w:t>: 69-78 [PMID: 26325537 DOI: 10.1016/j.jhep.2015.08.018]</w:t>
      </w:r>
    </w:p>
    <w:p w14:paraId="2856670A"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34 </w:t>
      </w:r>
      <w:r w:rsidRPr="000C3ED0">
        <w:rPr>
          <w:rFonts w:ascii="Book Antiqua" w:eastAsia="Book Antiqua" w:hAnsi="Book Antiqua" w:cs="Book Antiqua"/>
          <w:b/>
          <w:bCs/>
          <w:color w:val="000000"/>
        </w:rPr>
        <w:t>Tan EX</w:t>
      </w:r>
      <w:r w:rsidRPr="000C3ED0">
        <w:rPr>
          <w:rFonts w:ascii="Book Antiqua" w:eastAsia="Book Antiqua" w:hAnsi="Book Antiqua" w:cs="Book Antiqua"/>
          <w:color w:val="000000"/>
        </w:rPr>
        <w:t xml:space="preserve">, Wang MX, Pang J, Lee GH. Plasma exchange in patients with acute and acute-on-chronic liver failure: A systematic review. </w:t>
      </w:r>
      <w:r w:rsidRPr="000C3ED0">
        <w:rPr>
          <w:rFonts w:ascii="Book Antiqua" w:eastAsia="Book Antiqua" w:hAnsi="Book Antiqua" w:cs="Book Antiqua"/>
          <w:i/>
          <w:iCs/>
          <w:color w:val="000000"/>
        </w:rPr>
        <w:t>World J Gastroenterol</w:t>
      </w:r>
      <w:r w:rsidRPr="000C3ED0">
        <w:rPr>
          <w:rFonts w:ascii="Book Antiqua" w:eastAsia="Book Antiqua" w:hAnsi="Book Antiqua" w:cs="Book Antiqua"/>
          <w:color w:val="000000"/>
        </w:rPr>
        <w:t xml:space="preserve"> 2020; </w:t>
      </w:r>
      <w:r w:rsidRPr="000C3ED0">
        <w:rPr>
          <w:rFonts w:ascii="Book Antiqua" w:eastAsia="Book Antiqua" w:hAnsi="Book Antiqua" w:cs="Book Antiqua"/>
          <w:b/>
          <w:bCs/>
          <w:color w:val="000000"/>
        </w:rPr>
        <w:t>26</w:t>
      </w:r>
      <w:r w:rsidRPr="000C3ED0">
        <w:rPr>
          <w:rFonts w:ascii="Book Antiqua" w:eastAsia="Book Antiqua" w:hAnsi="Book Antiqua" w:cs="Book Antiqua"/>
          <w:color w:val="000000"/>
        </w:rPr>
        <w:t>: 219-245 [PMID: 31988586 DOI: 10.3748/wjg.v26.i2.219]</w:t>
      </w:r>
    </w:p>
    <w:p w14:paraId="15BBC260"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35 </w:t>
      </w:r>
      <w:r w:rsidRPr="000C3ED0">
        <w:rPr>
          <w:rFonts w:ascii="Book Antiqua" w:eastAsia="Book Antiqua" w:hAnsi="Book Antiqua" w:cs="Book Antiqua"/>
          <w:b/>
          <w:bCs/>
          <w:color w:val="000000"/>
        </w:rPr>
        <w:t>Stahl K</w:t>
      </w:r>
      <w:r w:rsidRPr="000C3ED0">
        <w:rPr>
          <w:rFonts w:ascii="Book Antiqua" w:eastAsia="Book Antiqua" w:hAnsi="Book Antiqua" w:cs="Book Antiqua"/>
          <w:color w:val="000000"/>
        </w:rPr>
        <w:t xml:space="preserve">, Hadem J, Schneider A, Manns MP, Wiesner O, Schmidt BMW, Hoeper MM, Busch M, David S. Therapeutic plasma exchange in acute liver failure. </w:t>
      </w:r>
      <w:r w:rsidRPr="000C3ED0">
        <w:rPr>
          <w:rFonts w:ascii="Book Antiqua" w:eastAsia="Book Antiqua" w:hAnsi="Book Antiqua" w:cs="Book Antiqua"/>
          <w:i/>
          <w:iCs/>
          <w:color w:val="000000"/>
        </w:rPr>
        <w:t>J Clin Apher</w:t>
      </w:r>
      <w:r w:rsidRPr="000C3ED0">
        <w:rPr>
          <w:rFonts w:ascii="Book Antiqua" w:eastAsia="Book Antiqua" w:hAnsi="Book Antiqua" w:cs="Book Antiqua"/>
          <w:color w:val="000000"/>
        </w:rPr>
        <w:t xml:space="preserve"> 2019; </w:t>
      </w:r>
      <w:r w:rsidRPr="000C3ED0">
        <w:rPr>
          <w:rFonts w:ascii="Book Antiqua" w:eastAsia="Book Antiqua" w:hAnsi="Book Antiqua" w:cs="Book Antiqua"/>
          <w:b/>
          <w:bCs/>
          <w:color w:val="000000"/>
        </w:rPr>
        <w:t>34</w:t>
      </w:r>
      <w:r w:rsidRPr="000C3ED0">
        <w:rPr>
          <w:rFonts w:ascii="Book Antiqua" w:eastAsia="Book Antiqua" w:hAnsi="Book Antiqua" w:cs="Book Antiqua"/>
          <w:color w:val="000000"/>
        </w:rPr>
        <w:t>: 589-597 [PMID: 31348553 DOI: 10.1002/jca.21737]</w:t>
      </w:r>
    </w:p>
    <w:p w14:paraId="5F1CAB40"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36 </w:t>
      </w:r>
      <w:r w:rsidRPr="000C3ED0">
        <w:rPr>
          <w:rFonts w:ascii="Book Antiqua" w:eastAsia="Book Antiqua" w:hAnsi="Book Antiqua" w:cs="Book Antiqua"/>
          <w:b/>
          <w:bCs/>
          <w:color w:val="000000"/>
        </w:rPr>
        <w:t>Cheng YL</w:t>
      </w:r>
      <w:r w:rsidRPr="000C3ED0">
        <w:rPr>
          <w:rFonts w:ascii="Book Antiqua" w:eastAsia="Book Antiqua" w:hAnsi="Book Antiqua" w:cs="Book Antiqua"/>
          <w:color w:val="000000"/>
        </w:rPr>
        <w:t xml:space="preserve">, Chang CH, Chen WT, Tsai MH, Lee WC, Tu KH, Tian YC, Chen YC, Hung CC, Fang JT, Yang CW, Chang MY. Prognostic factors and treatment effect of standard-volume plasma exchange for acute and acute-on-chronic liver failure: A single-center retrospective study. </w:t>
      </w:r>
      <w:r w:rsidRPr="000C3ED0">
        <w:rPr>
          <w:rFonts w:ascii="Book Antiqua" w:eastAsia="Book Antiqua" w:hAnsi="Book Antiqua" w:cs="Book Antiqua"/>
          <w:i/>
          <w:iCs/>
          <w:color w:val="000000"/>
        </w:rPr>
        <w:t>Transfus Apher Sci</w:t>
      </w:r>
      <w:r w:rsidRPr="000C3ED0">
        <w:rPr>
          <w:rFonts w:ascii="Book Antiqua" w:eastAsia="Book Antiqua" w:hAnsi="Book Antiqua" w:cs="Book Antiqua"/>
          <w:color w:val="000000"/>
        </w:rPr>
        <w:t xml:space="preserve"> 2018; </w:t>
      </w:r>
      <w:r w:rsidRPr="000C3ED0">
        <w:rPr>
          <w:rFonts w:ascii="Book Antiqua" w:eastAsia="Book Antiqua" w:hAnsi="Book Antiqua" w:cs="Book Antiqua"/>
          <w:b/>
          <w:bCs/>
          <w:color w:val="000000"/>
        </w:rPr>
        <w:t>57</w:t>
      </w:r>
      <w:r w:rsidRPr="000C3ED0">
        <w:rPr>
          <w:rFonts w:ascii="Book Antiqua" w:eastAsia="Book Antiqua" w:hAnsi="Book Antiqua" w:cs="Book Antiqua"/>
          <w:color w:val="000000"/>
        </w:rPr>
        <w:t>: 537-543 [PMID: 29880246 DOI: 10.1016/j.transci.2018.05.030]</w:t>
      </w:r>
    </w:p>
    <w:p w14:paraId="69E28FF0"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t xml:space="preserve">37 </w:t>
      </w:r>
      <w:r w:rsidRPr="000C3ED0">
        <w:rPr>
          <w:rFonts w:ascii="Book Antiqua" w:eastAsia="Book Antiqua" w:hAnsi="Book Antiqua" w:cs="Book Antiqua"/>
          <w:b/>
          <w:bCs/>
          <w:color w:val="000000"/>
        </w:rPr>
        <w:t>Margabandhu S</w:t>
      </w:r>
      <w:r w:rsidRPr="000C3ED0">
        <w:rPr>
          <w:rFonts w:ascii="Book Antiqua" w:eastAsia="Book Antiqua" w:hAnsi="Book Antiqua" w:cs="Book Antiqua"/>
          <w:color w:val="000000"/>
        </w:rPr>
        <w:t xml:space="preserve">, Ranjit S, Jayakumar I, Sundaramoorthy C, Janarthanan M, Reddy J, Thiagarajan M, Jayamoorthy S, Vishwanathan L. Therapeutic plasma exchange for pediatric nonrenal disease indications and outcomes: A single-center experience. </w:t>
      </w:r>
      <w:r w:rsidRPr="000C3ED0">
        <w:rPr>
          <w:rFonts w:ascii="Book Antiqua" w:eastAsia="Book Antiqua" w:hAnsi="Book Antiqua" w:cs="Book Antiqua"/>
          <w:i/>
          <w:iCs/>
          <w:color w:val="000000"/>
        </w:rPr>
        <w:t>Asian J Transfus Sci</w:t>
      </w:r>
      <w:r w:rsidRPr="000C3ED0">
        <w:rPr>
          <w:rFonts w:ascii="Book Antiqua" w:eastAsia="Book Antiqua" w:hAnsi="Book Antiqua" w:cs="Book Antiqua"/>
          <w:color w:val="000000"/>
        </w:rPr>
        <w:t xml:space="preserve"> 2018; </w:t>
      </w:r>
      <w:r w:rsidRPr="000C3ED0">
        <w:rPr>
          <w:rFonts w:ascii="Book Antiqua" w:eastAsia="Book Antiqua" w:hAnsi="Book Antiqua" w:cs="Book Antiqua"/>
          <w:b/>
          <w:bCs/>
          <w:color w:val="000000"/>
        </w:rPr>
        <w:t>12</w:t>
      </w:r>
      <w:r w:rsidRPr="000C3ED0">
        <w:rPr>
          <w:rFonts w:ascii="Book Antiqua" w:eastAsia="Book Antiqua" w:hAnsi="Book Antiqua" w:cs="Book Antiqua"/>
          <w:color w:val="000000"/>
        </w:rPr>
        <w:t>: 127-135 [PMID: 30692797 DOI: 10.4103/ajts.AJTS_123_17]</w:t>
      </w:r>
    </w:p>
    <w:p w14:paraId="33B8D449" w14:textId="77777777" w:rsidR="00087E61" w:rsidRPr="000C3ED0" w:rsidRDefault="00087E61" w:rsidP="00087E61">
      <w:pPr>
        <w:spacing w:line="360" w:lineRule="auto"/>
        <w:jc w:val="both"/>
        <w:rPr>
          <w:rFonts w:ascii="Book Antiqua" w:hAnsi="Book Antiqua"/>
        </w:rPr>
      </w:pPr>
      <w:r w:rsidRPr="000C3ED0">
        <w:rPr>
          <w:rFonts w:ascii="Book Antiqua" w:eastAsia="Book Antiqua" w:hAnsi="Book Antiqua" w:cs="Book Antiqua"/>
          <w:color w:val="000000"/>
        </w:rPr>
        <w:lastRenderedPageBreak/>
        <w:t xml:space="preserve">38 </w:t>
      </w:r>
      <w:r w:rsidRPr="000C3ED0">
        <w:rPr>
          <w:rFonts w:ascii="Book Antiqua" w:eastAsia="Book Antiqua" w:hAnsi="Book Antiqua" w:cs="Book Antiqua"/>
          <w:b/>
          <w:bCs/>
          <w:color w:val="000000"/>
        </w:rPr>
        <w:t>Yadav KD</w:t>
      </w:r>
      <w:r w:rsidRPr="000C3ED0">
        <w:rPr>
          <w:rFonts w:ascii="Book Antiqua" w:eastAsia="Book Antiqua" w:hAnsi="Book Antiqua" w:cs="Book Antiqua"/>
          <w:color w:val="000000"/>
        </w:rPr>
        <w:t xml:space="preserve">, Mahay HS, Gupta R. Therapeutic Plasma Exchange as a rescue therapy in three patients of severe Dengue with Hyperferritinemia and acute hepatic failure. </w:t>
      </w:r>
      <w:r w:rsidRPr="000C3ED0">
        <w:rPr>
          <w:rFonts w:ascii="Book Antiqua" w:eastAsia="Book Antiqua" w:hAnsi="Book Antiqua" w:cs="Book Antiqua"/>
          <w:i/>
          <w:iCs/>
          <w:color w:val="000000"/>
        </w:rPr>
        <w:t>Int J Surg Med</w:t>
      </w:r>
      <w:r w:rsidRPr="000C3ED0">
        <w:rPr>
          <w:rFonts w:ascii="Book Antiqua" w:eastAsia="Book Antiqua" w:hAnsi="Book Antiqua" w:cs="Book Antiqua"/>
          <w:color w:val="000000"/>
        </w:rPr>
        <w:t xml:space="preserve"> 2019; </w:t>
      </w:r>
      <w:r w:rsidRPr="000C3ED0">
        <w:rPr>
          <w:rFonts w:ascii="Book Antiqua" w:eastAsia="Book Antiqua" w:hAnsi="Book Antiqua" w:cs="Book Antiqua"/>
          <w:b/>
          <w:bCs/>
          <w:color w:val="000000"/>
        </w:rPr>
        <w:t>5</w:t>
      </w:r>
      <w:r w:rsidRPr="000C3ED0">
        <w:rPr>
          <w:rFonts w:ascii="Book Antiqua" w:eastAsia="Book Antiqua" w:hAnsi="Book Antiqua" w:cs="Book Antiqua"/>
          <w:color w:val="000000"/>
        </w:rPr>
        <w:t xml:space="preserve">: 79-82 </w:t>
      </w:r>
    </w:p>
    <w:p w14:paraId="54B4D626" w14:textId="77777777" w:rsidR="005C6D35" w:rsidRPr="000C3ED0" w:rsidRDefault="005C6D35" w:rsidP="00A95467">
      <w:pPr>
        <w:spacing w:line="360" w:lineRule="auto"/>
        <w:jc w:val="both"/>
        <w:rPr>
          <w:rFonts w:ascii="Book Antiqua" w:hAnsi="Book Antiqua"/>
          <w:lang w:eastAsia="zh-CN"/>
        </w:rPr>
        <w:sectPr w:rsidR="005C6D35" w:rsidRPr="000C3ED0">
          <w:pgSz w:w="12240" w:h="15840"/>
          <w:pgMar w:top="1440" w:right="1440" w:bottom="1440" w:left="1440" w:header="720" w:footer="720" w:gutter="0"/>
          <w:cols w:space="720"/>
          <w:docGrid w:linePitch="360"/>
        </w:sectPr>
      </w:pPr>
    </w:p>
    <w:p w14:paraId="388863A5" w14:textId="77777777" w:rsidR="00A77B3E" w:rsidRPr="000C3ED0" w:rsidRDefault="00410B07" w:rsidP="00A95467">
      <w:pPr>
        <w:spacing w:line="360" w:lineRule="auto"/>
        <w:jc w:val="both"/>
        <w:rPr>
          <w:rFonts w:ascii="Book Antiqua" w:hAnsi="Book Antiqua"/>
        </w:rPr>
      </w:pPr>
      <w:r w:rsidRPr="000C3ED0">
        <w:rPr>
          <w:rFonts w:ascii="Book Antiqua" w:eastAsia="Book Antiqua" w:hAnsi="Book Antiqua" w:cs="Book Antiqua"/>
          <w:b/>
          <w:color w:val="000000"/>
        </w:rPr>
        <w:lastRenderedPageBreak/>
        <w:t>Footnotes</w:t>
      </w:r>
    </w:p>
    <w:p w14:paraId="636383BC"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bCs/>
          <w:color w:val="000000"/>
        </w:rPr>
        <w:t xml:space="preserve">Institutional review board statement: </w:t>
      </w:r>
      <w:r w:rsidRPr="000C3ED0">
        <w:rPr>
          <w:rFonts w:ascii="Book Antiqua" w:eastAsia="Book Antiqua" w:hAnsi="Book Antiqua" w:cs="Book Antiqua"/>
          <w:color w:val="000000"/>
        </w:rPr>
        <w:t>This study was approved by the Institutional Review Board of the Faculty of Medicine, Chulalongkorn University (IRB. No. 326/63).</w:t>
      </w:r>
    </w:p>
    <w:p w14:paraId="7BC1B87B" w14:textId="77777777" w:rsidR="00087E61" w:rsidRPr="000C3ED0" w:rsidRDefault="00087E61" w:rsidP="00087E61">
      <w:pPr>
        <w:spacing w:line="360" w:lineRule="auto"/>
        <w:jc w:val="both"/>
        <w:rPr>
          <w:rFonts w:ascii="Book Antiqua" w:eastAsia="Book Antiqua" w:hAnsi="Book Antiqua" w:cs="Book Antiqua"/>
          <w:color w:val="000000"/>
        </w:rPr>
      </w:pPr>
    </w:p>
    <w:p w14:paraId="51CF4A2F"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bCs/>
          <w:color w:val="000000"/>
        </w:rPr>
        <w:t xml:space="preserve">Informed consent statement: </w:t>
      </w:r>
      <w:r w:rsidRPr="000C3ED0">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185DBE86" w14:textId="77777777" w:rsidR="00087E61" w:rsidRPr="000C3ED0" w:rsidRDefault="00087E61" w:rsidP="00087E61">
      <w:pPr>
        <w:spacing w:line="360" w:lineRule="auto"/>
        <w:jc w:val="both"/>
        <w:rPr>
          <w:rFonts w:ascii="Book Antiqua" w:eastAsia="Book Antiqua" w:hAnsi="Book Antiqua" w:cs="Book Antiqua"/>
          <w:color w:val="000000"/>
        </w:rPr>
      </w:pPr>
    </w:p>
    <w:p w14:paraId="5F62DF2A"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bCs/>
          <w:color w:val="000000"/>
        </w:rPr>
        <w:t xml:space="preserve">Conflict-of-interest statement: </w:t>
      </w:r>
      <w:r w:rsidRPr="000C3ED0">
        <w:rPr>
          <w:rFonts w:ascii="Book Antiqua" w:eastAsia="Book Antiqua" w:hAnsi="Book Antiqua" w:cs="Book Antiqua"/>
          <w:color w:val="000000"/>
        </w:rPr>
        <w:t>All authors declare that there is no conflict of interest.</w:t>
      </w:r>
    </w:p>
    <w:p w14:paraId="6F1828D8" w14:textId="77777777" w:rsidR="00087E61" w:rsidRPr="000C3ED0" w:rsidRDefault="00087E61" w:rsidP="00087E61">
      <w:pPr>
        <w:spacing w:line="360" w:lineRule="auto"/>
        <w:jc w:val="both"/>
        <w:rPr>
          <w:rFonts w:ascii="Book Antiqua" w:eastAsia="Book Antiqua" w:hAnsi="Book Antiqua" w:cs="Book Antiqua"/>
          <w:color w:val="000000"/>
        </w:rPr>
      </w:pPr>
    </w:p>
    <w:p w14:paraId="0CE3D777" w14:textId="77777777" w:rsidR="00087E61" w:rsidRPr="000C3ED0" w:rsidRDefault="00087E61" w:rsidP="00087E61">
      <w:pPr>
        <w:spacing w:line="360" w:lineRule="auto"/>
        <w:jc w:val="both"/>
        <w:rPr>
          <w:rFonts w:ascii="Book Antiqua" w:eastAsia="Book Antiqua" w:hAnsi="Book Antiqua" w:cs="Book Antiqua"/>
          <w:color w:val="000000"/>
          <w:lang w:eastAsia="zh-CN"/>
        </w:rPr>
      </w:pPr>
      <w:r w:rsidRPr="000C3ED0">
        <w:rPr>
          <w:rFonts w:ascii="Book Antiqua" w:eastAsia="Book Antiqua" w:hAnsi="Book Antiqua" w:cs="Book Antiqua"/>
          <w:b/>
          <w:bCs/>
          <w:color w:val="000000"/>
        </w:rPr>
        <w:t xml:space="preserve">Data sharing statement: </w:t>
      </w:r>
      <w:r w:rsidRPr="000C3ED0">
        <w:rPr>
          <w:rFonts w:ascii="Book Antiqua" w:eastAsia="Book Antiqua" w:hAnsi="Book Antiqua" w:cs="Book Antiqua"/>
          <w:color w:val="000000"/>
        </w:rPr>
        <w:t>N</w:t>
      </w:r>
      <w:r w:rsidRPr="000C3ED0">
        <w:rPr>
          <w:rFonts w:ascii="Book Antiqua" w:eastAsia="Book Antiqua" w:hAnsi="Book Antiqua" w:cs="Book Antiqua" w:hint="eastAsia"/>
          <w:color w:val="000000"/>
          <w:lang w:eastAsia="zh-CN"/>
        </w:rPr>
        <w:t>ot</w:t>
      </w:r>
      <w:r w:rsidRPr="000C3ED0">
        <w:rPr>
          <w:rFonts w:ascii="Book Antiqua" w:eastAsia="Book Antiqua" w:hAnsi="Book Antiqua" w:cs="Book Antiqua"/>
          <w:color w:val="000000"/>
          <w:lang w:eastAsia="zh-CN"/>
        </w:rPr>
        <w:t xml:space="preserve"> available. </w:t>
      </w:r>
    </w:p>
    <w:p w14:paraId="1BCDA069" w14:textId="77777777" w:rsidR="00087E61" w:rsidRPr="000C3ED0" w:rsidRDefault="00087E61" w:rsidP="00087E61">
      <w:pPr>
        <w:spacing w:line="360" w:lineRule="auto"/>
        <w:jc w:val="both"/>
        <w:rPr>
          <w:rFonts w:ascii="Book Antiqua" w:eastAsia="Book Antiqua" w:hAnsi="Book Antiqua" w:cs="Book Antiqua"/>
          <w:color w:val="000000"/>
        </w:rPr>
      </w:pPr>
    </w:p>
    <w:p w14:paraId="3A8FAE1E"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bCs/>
          <w:color w:val="000000"/>
        </w:rPr>
        <w:t xml:space="preserve">Open-Access: </w:t>
      </w:r>
      <w:r w:rsidRPr="000C3E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1783CD" w14:textId="77777777" w:rsidR="00087E61" w:rsidRPr="000C3ED0" w:rsidRDefault="00087E61" w:rsidP="00087E61">
      <w:pPr>
        <w:spacing w:line="360" w:lineRule="auto"/>
        <w:jc w:val="both"/>
        <w:rPr>
          <w:rFonts w:ascii="Book Antiqua" w:eastAsia="Book Antiqua" w:hAnsi="Book Antiqua" w:cs="Book Antiqua"/>
          <w:color w:val="000000"/>
        </w:rPr>
      </w:pPr>
    </w:p>
    <w:p w14:paraId="62280D36"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 xml:space="preserve">Manuscript source: </w:t>
      </w:r>
      <w:r w:rsidRPr="000C3ED0">
        <w:rPr>
          <w:rFonts w:ascii="Book Antiqua" w:eastAsia="Book Antiqua" w:hAnsi="Book Antiqua" w:cs="Book Antiqua"/>
          <w:color w:val="000000"/>
        </w:rPr>
        <w:t>Unsolicited manuscript</w:t>
      </w:r>
    </w:p>
    <w:p w14:paraId="358FC43C" w14:textId="77777777" w:rsidR="00087E61" w:rsidRPr="000C3ED0" w:rsidRDefault="00087E61" w:rsidP="00087E61">
      <w:pPr>
        <w:spacing w:line="360" w:lineRule="auto"/>
        <w:jc w:val="both"/>
        <w:rPr>
          <w:rFonts w:ascii="Book Antiqua" w:eastAsia="Book Antiqua" w:hAnsi="Book Antiqua" w:cs="Book Antiqua"/>
          <w:color w:val="000000"/>
        </w:rPr>
      </w:pPr>
    </w:p>
    <w:p w14:paraId="6767EFB0"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 xml:space="preserve">Peer-review started: </w:t>
      </w:r>
      <w:r w:rsidRPr="000C3ED0">
        <w:rPr>
          <w:rFonts w:ascii="Book Antiqua" w:eastAsia="Book Antiqua" w:hAnsi="Book Antiqua" w:cs="Book Antiqua"/>
          <w:color w:val="000000"/>
        </w:rPr>
        <w:t>May 15, 2020</w:t>
      </w:r>
    </w:p>
    <w:p w14:paraId="19630E21"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 xml:space="preserve">First decision: </w:t>
      </w:r>
      <w:r w:rsidRPr="000C3ED0">
        <w:rPr>
          <w:rFonts w:ascii="Book Antiqua" w:eastAsia="Book Antiqua" w:hAnsi="Book Antiqua" w:cs="Book Antiqua"/>
          <w:color w:val="000000"/>
        </w:rPr>
        <w:t>June 4, 2020</w:t>
      </w:r>
    </w:p>
    <w:p w14:paraId="0821BDA4" w14:textId="242D313A"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 xml:space="preserve">Article in press: </w:t>
      </w:r>
      <w:r w:rsidR="000C3ED0" w:rsidRPr="000C3ED0">
        <w:rPr>
          <w:rFonts w:ascii="Book Antiqua" w:hAnsi="Book Antiqua" w:cs="Arial"/>
          <w:color w:val="000000" w:themeColor="text1"/>
          <w:shd w:val="clear" w:color="auto" w:fill="FFFFFF"/>
        </w:rPr>
        <w:t>August 26, 2020</w:t>
      </w:r>
    </w:p>
    <w:p w14:paraId="1174F228" w14:textId="77777777" w:rsidR="00087E61" w:rsidRPr="000C3ED0" w:rsidRDefault="00087E61" w:rsidP="00087E61">
      <w:pPr>
        <w:spacing w:line="360" w:lineRule="auto"/>
        <w:jc w:val="both"/>
        <w:rPr>
          <w:rFonts w:ascii="Book Antiqua" w:eastAsia="Book Antiqua" w:hAnsi="Book Antiqua" w:cs="Book Antiqua"/>
          <w:color w:val="000000"/>
        </w:rPr>
      </w:pPr>
    </w:p>
    <w:p w14:paraId="4E7A9723"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 xml:space="preserve">Specialty type: </w:t>
      </w:r>
      <w:r w:rsidRPr="000C3ED0">
        <w:rPr>
          <w:rFonts w:ascii="Book Antiqua" w:eastAsia="Book Antiqua" w:hAnsi="Book Antiqua" w:cs="Book Antiqua"/>
          <w:color w:val="000000"/>
        </w:rPr>
        <w:t>Gastroenterology and hepatology</w:t>
      </w:r>
    </w:p>
    <w:p w14:paraId="5004F2CE"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 xml:space="preserve">Country/Territory of origin: </w:t>
      </w:r>
      <w:r w:rsidRPr="000C3ED0">
        <w:rPr>
          <w:rFonts w:ascii="Book Antiqua" w:eastAsia="Book Antiqua" w:hAnsi="Book Antiqua" w:cs="Book Antiqua"/>
          <w:color w:val="000000"/>
        </w:rPr>
        <w:t>Thailand</w:t>
      </w:r>
    </w:p>
    <w:p w14:paraId="68E3A18D"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color w:val="000000"/>
        </w:rPr>
        <w:t>Peer-review report’s scientific quality classification</w:t>
      </w:r>
    </w:p>
    <w:p w14:paraId="7FB97A75"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color w:val="000000"/>
        </w:rPr>
        <w:lastRenderedPageBreak/>
        <w:t>Grade A (Excellent): 0</w:t>
      </w:r>
    </w:p>
    <w:p w14:paraId="099BCB59"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color w:val="000000"/>
        </w:rPr>
        <w:t>Grade B (Very good): B</w:t>
      </w:r>
    </w:p>
    <w:p w14:paraId="38D4DE17"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color w:val="000000"/>
        </w:rPr>
        <w:t>Grade C (Good): 0</w:t>
      </w:r>
    </w:p>
    <w:p w14:paraId="5958DA24"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color w:val="000000"/>
        </w:rPr>
        <w:t>Grade D (Fair): D, D</w:t>
      </w:r>
    </w:p>
    <w:p w14:paraId="40B5835A" w14:textId="77777777" w:rsidR="00087E61" w:rsidRPr="000C3ED0" w:rsidRDefault="00087E61" w:rsidP="00087E61">
      <w:pPr>
        <w:spacing w:line="360" w:lineRule="auto"/>
        <w:jc w:val="both"/>
        <w:rPr>
          <w:rFonts w:ascii="Book Antiqua" w:eastAsia="Book Antiqua" w:hAnsi="Book Antiqua" w:cs="Book Antiqua"/>
          <w:color w:val="000000"/>
        </w:rPr>
      </w:pPr>
      <w:r w:rsidRPr="000C3ED0">
        <w:rPr>
          <w:rFonts w:ascii="Book Antiqua" w:eastAsia="Book Antiqua" w:hAnsi="Book Antiqua" w:cs="Book Antiqua"/>
          <w:color w:val="000000"/>
        </w:rPr>
        <w:t>Grade E (Poor): 0</w:t>
      </w:r>
    </w:p>
    <w:p w14:paraId="0E7CD93B" w14:textId="77777777" w:rsidR="00087E61" w:rsidRPr="000C3ED0" w:rsidRDefault="00087E61" w:rsidP="00087E61">
      <w:pPr>
        <w:spacing w:line="360" w:lineRule="auto"/>
        <w:jc w:val="both"/>
        <w:rPr>
          <w:rFonts w:ascii="Book Antiqua" w:eastAsia="Book Antiqua" w:hAnsi="Book Antiqua" w:cs="Book Antiqua"/>
          <w:color w:val="000000"/>
        </w:rPr>
      </w:pPr>
    </w:p>
    <w:p w14:paraId="66A6757D" w14:textId="07A6CE09" w:rsidR="00087E61" w:rsidRPr="000C3ED0" w:rsidRDefault="00087E61" w:rsidP="00087E61">
      <w:pPr>
        <w:spacing w:line="360" w:lineRule="auto"/>
        <w:jc w:val="both"/>
        <w:rPr>
          <w:rFonts w:ascii="Book Antiqua" w:hAnsi="Book Antiqua" w:cs="Book Antiqua" w:hint="eastAsia"/>
          <w:b/>
          <w:color w:val="000000"/>
          <w:lang w:eastAsia="zh-CN"/>
        </w:rPr>
      </w:pPr>
      <w:r w:rsidRPr="000C3ED0">
        <w:rPr>
          <w:rFonts w:ascii="Book Antiqua" w:eastAsia="Book Antiqua" w:hAnsi="Book Antiqua" w:cs="Book Antiqua"/>
          <w:b/>
          <w:color w:val="000000"/>
        </w:rPr>
        <w:t xml:space="preserve">P-Reviewer: </w:t>
      </w:r>
      <w:r w:rsidRPr="000C3ED0">
        <w:rPr>
          <w:rFonts w:ascii="Book Antiqua" w:eastAsia="Book Antiqua" w:hAnsi="Book Antiqua" w:cs="Book Antiqua"/>
          <w:bCs/>
          <w:color w:val="000000"/>
        </w:rPr>
        <w:t xml:space="preserve">Akamatsu N, </w:t>
      </w:r>
      <w:r w:rsidRPr="000C3ED0">
        <w:rPr>
          <w:rFonts w:ascii="Book Antiqua" w:eastAsia="Book Antiqua" w:hAnsi="Book Antiqua" w:cs="Book Antiqua"/>
          <w:color w:val="000000"/>
        </w:rPr>
        <w:t xml:space="preserve">Nacif L </w:t>
      </w:r>
      <w:r w:rsidRPr="000C3ED0">
        <w:rPr>
          <w:rFonts w:ascii="Book Antiqua" w:eastAsia="Book Antiqua" w:hAnsi="Book Antiqua" w:cs="Book Antiqua"/>
          <w:b/>
          <w:color w:val="000000"/>
        </w:rPr>
        <w:t xml:space="preserve">S-Editor: </w:t>
      </w:r>
      <w:r w:rsidRPr="000C3ED0">
        <w:rPr>
          <w:rFonts w:ascii="Book Antiqua" w:eastAsia="Book Antiqua" w:hAnsi="Book Antiqua" w:cs="Book Antiqua"/>
          <w:color w:val="000000"/>
        </w:rPr>
        <w:t>Yan JP</w:t>
      </w:r>
      <w:r w:rsidRPr="000C3ED0">
        <w:rPr>
          <w:rFonts w:ascii="Book Antiqua" w:eastAsia="Book Antiqua" w:hAnsi="Book Antiqua" w:cs="Book Antiqua"/>
          <w:b/>
          <w:color w:val="000000"/>
        </w:rPr>
        <w:t xml:space="preserve"> L-Editor: </w:t>
      </w:r>
      <w:r w:rsidR="000C3ED0" w:rsidRPr="000C3ED0">
        <w:rPr>
          <w:rFonts w:ascii="Book Antiqua" w:hAnsi="Book Antiqua" w:cs="Book Antiqua" w:hint="eastAsia"/>
          <w:color w:val="000000"/>
          <w:lang w:eastAsia="zh-CN"/>
        </w:rPr>
        <w:t xml:space="preserve"> A</w:t>
      </w:r>
      <w:r w:rsidR="000C3ED0" w:rsidRPr="000C3ED0">
        <w:rPr>
          <w:rFonts w:ascii="Book Antiqua" w:hAnsi="Book Antiqua" w:cs="Book Antiqua" w:hint="eastAsia"/>
          <w:b/>
          <w:color w:val="000000"/>
          <w:lang w:eastAsia="zh-CN"/>
        </w:rPr>
        <w:t xml:space="preserve"> </w:t>
      </w:r>
      <w:r w:rsidRPr="000C3ED0">
        <w:rPr>
          <w:rFonts w:ascii="Book Antiqua" w:eastAsia="Book Antiqua" w:hAnsi="Book Antiqua" w:cs="Book Antiqua"/>
          <w:b/>
          <w:color w:val="000000"/>
        </w:rPr>
        <w:t xml:space="preserve">P-Editor: </w:t>
      </w:r>
      <w:r w:rsidR="000C3ED0" w:rsidRPr="000C3ED0">
        <w:rPr>
          <w:rFonts w:ascii="Book Antiqua" w:hAnsi="Book Antiqua" w:cs="Book Antiqua"/>
          <w:color w:val="000000"/>
          <w:lang w:eastAsia="zh-CN"/>
        </w:rPr>
        <w:t>Ma</w:t>
      </w:r>
      <w:r w:rsidR="000C3ED0" w:rsidRPr="000C3ED0">
        <w:rPr>
          <w:rFonts w:ascii="Book Antiqua" w:hAnsi="Book Antiqua" w:cs="Book Antiqua" w:hint="eastAsia"/>
          <w:color w:val="000000"/>
          <w:lang w:eastAsia="zh-CN"/>
        </w:rPr>
        <w:t xml:space="preserve"> YJ</w:t>
      </w:r>
    </w:p>
    <w:p w14:paraId="1AF61A13" w14:textId="77777777" w:rsidR="00FB58F3" w:rsidRPr="000C3ED0" w:rsidRDefault="00FB58F3" w:rsidP="00087E61">
      <w:pPr>
        <w:spacing w:line="360" w:lineRule="auto"/>
        <w:jc w:val="both"/>
        <w:rPr>
          <w:rFonts w:ascii="Book Antiqua" w:eastAsia="Book Antiqua" w:hAnsi="Book Antiqua" w:cs="Book Antiqua"/>
          <w:color w:val="000000"/>
        </w:rPr>
        <w:sectPr w:rsidR="00FB58F3" w:rsidRPr="000C3ED0">
          <w:pgSz w:w="12240" w:h="15840"/>
          <w:pgMar w:top="1440" w:right="1440" w:bottom="1440" w:left="1440" w:header="720" w:footer="720" w:gutter="0"/>
          <w:cols w:space="720"/>
          <w:docGrid w:linePitch="360"/>
        </w:sectPr>
      </w:pPr>
    </w:p>
    <w:p w14:paraId="6E530053" w14:textId="77777777" w:rsidR="00A77B3E" w:rsidRPr="000C3ED0" w:rsidRDefault="00410B07" w:rsidP="00A95467">
      <w:pPr>
        <w:spacing w:line="360" w:lineRule="auto"/>
        <w:jc w:val="both"/>
        <w:rPr>
          <w:rFonts w:ascii="Book Antiqua" w:eastAsia="Book Antiqua" w:hAnsi="Book Antiqua" w:cs="Book Antiqua"/>
          <w:b/>
          <w:color w:val="000000"/>
        </w:rPr>
      </w:pPr>
      <w:r w:rsidRPr="000C3ED0">
        <w:rPr>
          <w:rFonts w:ascii="Book Antiqua" w:eastAsia="Book Antiqua" w:hAnsi="Book Antiqua" w:cs="Book Antiqua"/>
          <w:b/>
          <w:color w:val="000000"/>
        </w:rPr>
        <w:lastRenderedPageBreak/>
        <w:t>Figure Legends</w:t>
      </w:r>
    </w:p>
    <w:p w14:paraId="01405D8D" w14:textId="77777777" w:rsidR="00087E61" w:rsidRPr="000C3ED0" w:rsidRDefault="00956EF9" w:rsidP="00A95467">
      <w:pPr>
        <w:spacing w:line="360" w:lineRule="auto"/>
        <w:jc w:val="both"/>
        <w:rPr>
          <w:rFonts w:ascii="Book Antiqua" w:eastAsia="Book Antiqua" w:hAnsi="Book Antiqua" w:cs="Book Antiqua"/>
          <w:b/>
          <w:color w:val="000000"/>
        </w:rPr>
      </w:pPr>
      <w:r w:rsidRPr="000C3ED0">
        <w:rPr>
          <w:noProof/>
          <w:lang w:eastAsia="zh-CN"/>
        </w:rPr>
        <w:drawing>
          <wp:inline distT="0" distB="0" distL="0" distR="0" wp14:anchorId="11699E85" wp14:editId="1BF30193">
            <wp:extent cx="5469820" cy="35144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3529" cy="3516859"/>
                    </a:xfrm>
                    <a:prstGeom prst="rect">
                      <a:avLst/>
                    </a:prstGeom>
                  </pic:spPr>
                </pic:pic>
              </a:graphicData>
            </a:graphic>
          </wp:inline>
        </w:drawing>
      </w:r>
    </w:p>
    <w:p w14:paraId="1D51A532" w14:textId="77777777" w:rsidR="00DE4E48" w:rsidRPr="000C3ED0" w:rsidRDefault="00410B07" w:rsidP="00A95467">
      <w:pPr>
        <w:spacing w:line="360" w:lineRule="auto"/>
        <w:jc w:val="both"/>
        <w:rPr>
          <w:rFonts w:ascii="Book Antiqua" w:hAnsi="Book Antiqua"/>
          <w:iCs/>
        </w:rPr>
      </w:pPr>
      <w:r w:rsidRPr="000C3ED0">
        <w:rPr>
          <w:rFonts w:ascii="Book Antiqua" w:eastAsia="Book Antiqua" w:hAnsi="Book Antiqua" w:cs="Book Antiqua"/>
          <w:b/>
          <w:bCs/>
          <w:color w:val="000000"/>
        </w:rPr>
        <w:t>Figure 1</w:t>
      </w:r>
      <w:r w:rsidRPr="000C3ED0">
        <w:rPr>
          <w:rFonts w:ascii="Book Antiqua" w:eastAsia="Book Antiqua" w:hAnsi="Book Antiqua" w:cs="Book Antiqua"/>
          <w:color w:val="000000"/>
        </w:rPr>
        <w:t xml:space="preserve"> </w:t>
      </w:r>
      <w:r w:rsidRPr="000C3ED0">
        <w:rPr>
          <w:rFonts w:ascii="Book Antiqua" w:eastAsia="Book Antiqua" w:hAnsi="Book Antiqua" w:cs="Book Antiqua"/>
          <w:b/>
          <w:bCs/>
          <w:color w:val="000000"/>
        </w:rPr>
        <w:t>Study algorithm</w:t>
      </w:r>
      <w:r w:rsidR="00307471" w:rsidRPr="000C3ED0">
        <w:rPr>
          <w:rFonts w:ascii="Book Antiqua" w:eastAsia="Book Antiqua" w:hAnsi="Book Antiqua" w:cs="Book Antiqua"/>
          <w:b/>
          <w:bCs/>
          <w:color w:val="000000"/>
        </w:rPr>
        <w:t>.</w:t>
      </w:r>
      <w:r w:rsidR="00D24333" w:rsidRPr="000C3ED0">
        <w:rPr>
          <w:rFonts w:ascii="Book Antiqua" w:eastAsia="Book Antiqua" w:hAnsi="Book Antiqua" w:cs="Book Antiqua"/>
          <w:b/>
          <w:bCs/>
          <w:color w:val="000000"/>
        </w:rPr>
        <w:t xml:space="preserve"> </w:t>
      </w:r>
      <w:r w:rsidR="00D24333" w:rsidRPr="000C3ED0">
        <w:rPr>
          <w:rFonts w:ascii="Book Antiqua" w:hAnsi="Book Antiqua" w:hint="eastAsia"/>
        </w:rPr>
        <w:t>D</w:t>
      </w:r>
      <w:r w:rsidR="00D24333" w:rsidRPr="000C3ED0">
        <w:rPr>
          <w:rFonts w:ascii="Book Antiqua" w:hAnsi="Book Antiqua"/>
        </w:rPr>
        <w:t xml:space="preserve">ISH: </w:t>
      </w:r>
      <w:bookmarkStart w:id="31" w:name="OLE_LINK1838"/>
      <w:bookmarkStart w:id="32" w:name="OLE_LINK1839"/>
      <w:r w:rsidR="00D24333" w:rsidRPr="000C3ED0">
        <w:rPr>
          <w:rFonts w:ascii="Book Antiqua" w:hAnsi="Book Antiqua"/>
          <w:iCs/>
        </w:rPr>
        <w:t>Dengue-induced severe hepatitis</w:t>
      </w:r>
      <w:bookmarkEnd w:id="31"/>
      <w:bookmarkEnd w:id="32"/>
      <w:r w:rsidR="00D24333" w:rsidRPr="000C3ED0">
        <w:rPr>
          <w:rFonts w:ascii="Book Antiqua" w:hAnsi="Book Antiqua"/>
        </w:rPr>
        <w:t>; ALF:</w:t>
      </w:r>
      <w:r w:rsidR="00D24333" w:rsidRPr="000C3ED0">
        <w:rPr>
          <w:rFonts w:ascii="Book Antiqua" w:hAnsi="Book Antiqua"/>
          <w:iCs/>
        </w:rPr>
        <w:t xml:space="preserve"> Acute liver failure.</w:t>
      </w:r>
    </w:p>
    <w:p w14:paraId="603B20C4" w14:textId="77777777" w:rsidR="00D24333" w:rsidRPr="000C3ED0" w:rsidRDefault="00DE4E48" w:rsidP="00A95467">
      <w:pPr>
        <w:spacing w:line="360" w:lineRule="auto"/>
        <w:jc w:val="both"/>
        <w:rPr>
          <w:rFonts w:ascii="Book Antiqua" w:hAnsi="Book Antiqua"/>
        </w:rPr>
      </w:pPr>
      <w:r w:rsidRPr="000C3ED0">
        <w:rPr>
          <w:rFonts w:ascii="Book Antiqua" w:hAnsi="Book Antiqua"/>
          <w:iCs/>
        </w:rPr>
        <w:br w:type="page"/>
      </w:r>
      <w:r w:rsidR="00D24333" w:rsidRPr="000C3ED0">
        <w:rPr>
          <w:rFonts w:ascii="Book Antiqua" w:hAnsi="Book Antiqua"/>
          <w:noProof/>
          <w:lang w:eastAsia="zh-CN"/>
        </w:rPr>
        <w:lastRenderedPageBreak/>
        <w:drawing>
          <wp:inline distT="0" distB="0" distL="0" distR="0" wp14:anchorId="54903327" wp14:editId="3B073556">
            <wp:extent cx="4616142" cy="4122964"/>
            <wp:effectExtent l="0" t="0" r="0" b="0"/>
            <wp:docPr id="2" name="图片 2"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的截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7402" cy="4133021"/>
                    </a:xfrm>
                    <a:prstGeom prst="rect">
                      <a:avLst/>
                    </a:prstGeom>
                  </pic:spPr>
                </pic:pic>
              </a:graphicData>
            </a:graphic>
          </wp:inline>
        </w:drawing>
      </w:r>
    </w:p>
    <w:p w14:paraId="5764EDFC" w14:textId="77777777" w:rsidR="00A77B3E" w:rsidRPr="000C3ED0" w:rsidRDefault="00410B07" w:rsidP="00A95467">
      <w:pPr>
        <w:spacing w:line="360" w:lineRule="auto"/>
        <w:jc w:val="both"/>
        <w:rPr>
          <w:rFonts w:ascii="Book Antiqua" w:eastAsia="Book Antiqua" w:hAnsi="Book Antiqua" w:cs="Book Antiqua"/>
          <w:color w:val="000000"/>
        </w:rPr>
      </w:pPr>
      <w:r w:rsidRPr="000C3ED0">
        <w:rPr>
          <w:rFonts w:ascii="Book Antiqua" w:eastAsia="Book Antiqua" w:hAnsi="Book Antiqua" w:cs="Book Antiqua"/>
          <w:b/>
          <w:bCs/>
          <w:color w:val="000000"/>
        </w:rPr>
        <w:t xml:space="preserve">Figure 2 </w:t>
      </w:r>
      <w:bookmarkStart w:id="33" w:name="OLE_LINK1883"/>
      <w:bookmarkStart w:id="34" w:name="OLE_LINK1884"/>
      <w:bookmarkStart w:id="35" w:name="OLE_LINK1778"/>
      <w:r w:rsidR="00D24333" w:rsidRPr="000C3ED0">
        <w:rPr>
          <w:rFonts w:ascii="Book Antiqua" w:hAnsi="Book Antiqua" w:cs="Arial"/>
          <w:b/>
          <w:bCs/>
        </w:rPr>
        <w:t>Receiver operating characteristic</w:t>
      </w:r>
      <w:bookmarkEnd w:id="33"/>
      <w:bookmarkEnd w:id="34"/>
      <w:bookmarkEnd w:id="35"/>
      <w:r w:rsidR="00D24333" w:rsidRPr="000C3ED0">
        <w:rPr>
          <w:rFonts w:ascii="Book Antiqua" w:eastAsia="Book Antiqua" w:hAnsi="Book Antiqua" w:cs="Book Antiqua"/>
          <w:b/>
          <w:bCs/>
          <w:color w:val="000000"/>
        </w:rPr>
        <w:t xml:space="preserve"> </w:t>
      </w:r>
      <w:r w:rsidRPr="000C3ED0">
        <w:rPr>
          <w:rFonts w:ascii="Book Antiqua" w:eastAsia="Book Antiqua" w:hAnsi="Book Antiqua" w:cs="Book Antiqua"/>
          <w:b/>
          <w:bCs/>
          <w:color w:val="000000"/>
        </w:rPr>
        <w:t xml:space="preserve">curve of </w:t>
      </w:r>
      <w:r w:rsidR="00D24333" w:rsidRPr="000C3ED0">
        <w:rPr>
          <w:rFonts w:ascii="Book Antiqua" w:eastAsia="Book Antiqua" w:hAnsi="Book Antiqua" w:cs="Book Antiqua"/>
          <w:b/>
          <w:bCs/>
          <w:color w:val="000000"/>
        </w:rPr>
        <w:t xml:space="preserve">Model for End-Stage Liver Disease </w:t>
      </w:r>
      <w:r w:rsidRPr="000C3ED0">
        <w:rPr>
          <w:rFonts w:ascii="Book Antiqua" w:eastAsia="Book Antiqua" w:hAnsi="Book Antiqua" w:cs="Book Antiqua"/>
          <w:b/>
          <w:bCs/>
          <w:color w:val="000000"/>
        </w:rPr>
        <w:t xml:space="preserve">score for predicting </w:t>
      </w:r>
      <w:r w:rsidR="00D24333" w:rsidRPr="000C3ED0">
        <w:rPr>
          <w:rFonts w:ascii="Book Antiqua" w:eastAsia="Book Antiqua" w:hAnsi="Book Antiqua" w:cs="Book Antiqua" w:hint="eastAsia"/>
          <w:b/>
          <w:bCs/>
          <w:color w:val="000000"/>
          <w:lang w:eastAsia="zh-CN"/>
        </w:rPr>
        <w:t>a</w:t>
      </w:r>
      <w:r w:rsidR="00D24333" w:rsidRPr="000C3ED0">
        <w:rPr>
          <w:rFonts w:ascii="Book Antiqua" w:hAnsi="Book Antiqua"/>
          <w:b/>
          <w:bCs/>
          <w:iCs/>
        </w:rPr>
        <w:t>cute liver failure</w:t>
      </w:r>
      <w:r w:rsidR="00D24333" w:rsidRPr="000C3ED0">
        <w:rPr>
          <w:rFonts w:ascii="Book Antiqua" w:eastAsia="Book Antiqua" w:hAnsi="Book Antiqua" w:cs="Book Antiqua"/>
          <w:b/>
          <w:bCs/>
          <w:color w:val="000000"/>
        </w:rPr>
        <w:t xml:space="preserve"> </w:t>
      </w:r>
      <w:r w:rsidRPr="000C3ED0">
        <w:rPr>
          <w:rFonts w:ascii="Book Antiqua" w:eastAsia="Book Antiqua" w:hAnsi="Book Antiqua" w:cs="Book Antiqua"/>
          <w:b/>
          <w:bCs/>
          <w:color w:val="000000"/>
        </w:rPr>
        <w:t xml:space="preserve">from </w:t>
      </w:r>
      <w:r w:rsidR="00D24333" w:rsidRPr="000C3ED0">
        <w:rPr>
          <w:rFonts w:ascii="Book Antiqua" w:hAnsi="Book Antiqua"/>
          <w:b/>
          <w:bCs/>
          <w:iCs/>
        </w:rPr>
        <w:t>dengue-induced severe hepatitis</w:t>
      </w:r>
      <w:r w:rsidR="00D24333" w:rsidRPr="000C3ED0">
        <w:rPr>
          <w:rFonts w:ascii="Book Antiqua" w:eastAsia="Book Antiqua" w:hAnsi="Book Antiqua" w:cs="Book Antiqua"/>
          <w:b/>
          <w:bCs/>
          <w:color w:val="000000"/>
        </w:rPr>
        <w:t xml:space="preserve"> </w:t>
      </w:r>
      <w:r w:rsidRPr="000C3ED0">
        <w:rPr>
          <w:rFonts w:ascii="Book Antiqua" w:eastAsia="Book Antiqua" w:hAnsi="Book Antiqua" w:cs="Book Antiqua"/>
          <w:b/>
          <w:bCs/>
          <w:color w:val="000000"/>
        </w:rPr>
        <w:t>patients</w:t>
      </w:r>
      <w:r w:rsidR="00307471" w:rsidRPr="000C3ED0">
        <w:rPr>
          <w:rFonts w:ascii="Book Antiqua" w:eastAsia="Book Antiqua" w:hAnsi="Book Antiqua" w:cs="Book Antiqua"/>
          <w:b/>
          <w:bCs/>
          <w:color w:val="000000"/>
        </w:rPr>
        <w:t>.</w:t>
      </w:r>
      <w:r w:rsidR="00D24333" w:rsidRPr="000C3ED0">
        <w:rPr>
          <w:rFonts w:ascii="Book Antiqua" w:eastAsia="Book Antiqua" w:hAnsi="Book Antiqua" w:cs="Book Antiqua"/>
          <w:b/>
          <w:bCs/>
          <w:color w:val="000000"/>
        </w:rPr>
        <w:t xml:space="preserve"> </w:t>
      </w:r>
      <w:bookmarkStart w:id="36" w:name="OLE_LINK1842"/>
      <w:bookmarkStart w:id="37" w:name="OLE_LINK1843"/>
      <w:r w:rsidR="00D24333" w:rsidRPr="000C3ED0">
        <w:rPr>
          <w:rFonts w:ascii="Book Antiqua" w:eastAsia="Book Antiqua" w:hAnsi="Book Antiqua" w:cs="Book Antiqua"/>
          <w:color w:val="000000"/>
        </w:rPr>
        <w:t xml:space="preserve">ROC: </w:t>
      </w:r>
      <w:r w:rsidR="00D24333" w:rsidRPr="000C3ED0">
        <w:rPr>
          <w:rFonts w:ascii="Book Antiqua" w:hAnsi="Book Antiqua" w:cs="Arial"/>
        </w:rPr>
        <w:t>Receiver operating characteristic.</w:t>
      </w:r>
    </w:p>
    <w:bookmarkEnd w:id="36"/>
    <w:bookmarkEnd w:id="37"/>
    <w:p w14:paraId="560AB88F" w14:textId="77777777" w:rsidR="00D24333" w:rsidRPr="000C3ED0" w:rsidRDefault="00D24333" w:rsidP="00A95467">
      <w:pPr>
        <w:spacing w:line="360" w:lineRule="auto"/>
        <w:jc w:val="both"/>
        <w:rPr>
          <w:rFonts w:ascii="Book Antiqua" w:hAnsi="Book Antiqua"/>
        </w:rPr>
        <w:sectPr w:rsidR="00D24333" w:rsidRPr="000C3ED0">
          <w:pgSz w:w="12240" w:h="15840"/>
          <w:pgMar w:top="1440" w:right="1440" w:bottom="1440" w:left="1440" w:header="720" w:footer="720" w:gutter="0"/>
          <w:cols w:space="720"/>
          <w:docGrid w:linePitch="360"/>
        </w:sectPr>
      </w:pPr>
    </w:p>
    <w:p w14:paraId="745721E2" w14:textId="77777777" w:rsidR="00D24333" w:rsidRPr="000C3ED0" w:rsidRDefault="00D24333" w:rsidP="00A95467">
      <w:pPr>
        <w:spacing w:line="360" w:lineRule="auto"/>
        <w:jc w:val="both"/>
        <w:rPr>
          <w:rFonts w:ascii="Book Antiqua" w:hAnsi="Book Antiqua"/>
        </w:rPr>
      </w:pPr>
      <w:r w:rsidRPr="000C3ED0">
        <w:rPr>
          <w:rFonts w:ascii="Book Antiqua" w:hAnsi="Book Antiqua"/>
          <w:noProof/>
          <w:lang w:eastAsia="zh-CN"/>
        </w:rPr>
        <w:lastRenderedPageBreak/>
        <w:drawing>
          <wp:inline distT="0" distB="0" distL="0" distR="0" wp14:anchorId="1E95F9BD" wp14:editId="7A9A84CC">
            <wp:extent cx="4302338" cy="3943350"/>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手机屏幕截图&#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9939" cy="3950317"/>
                    </a:xfrm>
                    <a:prstGeom prst="rect">
                      <a:avLst/>
                    </a:prstGeom>
                  </pic:spPr>
                </pic:pic>
              </a:graphicData>
            </a:graphic>
          </wp:inline>
        </w:drawing>
      </w:r>
    </w:p>
    <w:p w14:paraId="4DBBD66F" w14:textId="77777777" w:rsidR="00D24333" w:rsidRPr="000C3ED0" w:rsidRDefault="00410B07" w:rsidP="00D24333">
      <w:pPr>
        <w:spacing w:line="360" w:lineRule="auto"/>
        <w:jc w:val="both"/>
        <w:rPr>
          <w:rFonts w:ascii="Book Antiqua" w:eastAsia="Book Antiqua" w:hAnsi="Book Antiqua" w:cs="Book Antiqua"/>
          <w:color w:val="000000"/>
        </w:rPr>
      </w:pPr>
      <w:bookmarkStart w:id="38" w:name="OLE_LINK2111"/>
      <w:bookmarkStart w:id="39" w:name="OLE_LINK2112"/>
      <w:r w:rsidRPr="000C3ED0">
        <w:rPr>
          <w:rFonts w:ascii="Book Antiqua" w:eastAsia="Book Antiqua" w:hAnsi="Book Antiqua" w:cs="Book Antiqua"/>
          <w:b/>
          <w:bCs/>
          <w:color w:val="000000"/>
        </w:rPr>
        <w:t>Figure 3</w:t>
      </w:r>
      <w:r w:rsidRPr="000C3ED0">
        <w:rPr>
          <w:rFonts w:ascii="Book Antiqua" w:eastAsia="Book Antiqua" w:hAnsi="Book Antiqua" w:cs="Book Antiqua"/>
          <w:color w:val="000000"/>
        </w:rPr>
        <w:t xml:space="preserve"> </w:t>
      </w:r>
      <w:r w:rsidR="00D24333" w:rsidRPr="000C3ED0">
        <w:rPr>
          <w:rFonts w:ascii="Book Antiqua" w:hAnsi="Book Antiqua" w:cs="Arial"/>
          <w:b/>
          <w:bCs/>
        </w:rPr>
        <w:t>Receiver operating characteristic</w:t>
      </w:r>
      <w:r w:rsidR="00D24333" w:rsidRPr="000C3ED0">
        <w:rPr>
          <w:rFonts w:ascii="Book Antiqua" w:eastAsia="Book Antiqua" w:hAnsi="Book Antiqua" w:cs="Book Antiqua"/>
          <w:b/>
          <w:bCs/>
          <w:color w:val="000000"/>
        </w:rPr>
        <w:t xml:space="preserve"> </w:t>
      </w:r>
      <w:r w:rsidRPr="000C3ED0">
        <w:rPr>
          <w:rFonts w:ascii="Book Antiqua" w:eastAsia="Book Antiqua" w:hAnsi="Book Antiqua" w:cs="Book Antiqua"/>
          <w:b/>
          <w:bCs/>
          <w:color w:val="000000"/>
        </w:rPr>
        <w:t xml:space="preserve">curve of </w:t>
      </w:r>
      <w:r w:rsidR="00D24333" w:rsidRPr="000C3ED0">
        <w:rPr>
          <w:rFonts w:ascii="Book Antiqua" w:eastAsia="Book Antiqua" w:hAnsi="Book Antiqua" w:cs="Book Antiqua"/>
          <w:b/>
          <w:bCs/>
          <w:color w:val="000000"/>
        </w:rPr>
        <w:t xml:space="preserve">international normalized ratio </w:t>
      </w:r>
      <w:r w:rsidRPr="000C3ED0">
        <w:rPr>
          <w:rFonts w:ascii="Book Antiqua" w:eastAsia="Book Antiqua" w:hAnsi="Book Antiqua" w:cs="Book Antiqua"/>
          <w:b/>
          <w:bCs/>
          <w:color w:val="000000"/>
        </w:rPr>
        <w:t xml:space="preserve">level for predicting death from </w:t>
      </w:r>
      <w:r w:rsidR="00D24333" w:rsidRPr="000C3ED0">
        <w:rPr>
          <w:rFonts w:ascii="Book Antiqua" w:hAnsi="Book Antiqua"/>
          <w:b/>
          <w:bCs/>
          <w:iCs/>
        </w:rPr>
        <w:t>dengue-induced severe hepatitis</w:t>
      </w:r>
      <w:r w:rsidR="00D24333" w:rsidRPr="000C3ED0">
        <w:rPr>
          <w:rFonts w:ascii="Book Antiqua" w:eastAsia="Book Antiqua" w:hAnsi="Book Antiqua" w:cs="Book Antiqua"/>
          <w:b/>
          <w:bCs/>
          <w:color w:val="000000"/>
        </w:rPr>
        <w:t xml:space="preserve"> </w:t>
      </w:r>
      <w:r w:rsidRPr="000C3ED0">
        <w:rPr>
          <w:rFonts w:ascii="Book Antiqua" w:eastAsia="Book Antiqua" w:hAnsi="Book Antiqua" w:cs="Book Antiqua"/>
          <w:b/>
          <w:bCs/>
          <w:color w:val="000000"/>
        </w:rPr>
        <w:t>patients</w:t>
      </w:r>
      <w:r w:rsidR="00307471" w:rsidRPr="000C3ED0">
        <w:rPr>
          <w:rFonts w:ascii="Book Antiqua" w:eastAsia="Book Antiqua" w:hAnsi="Book Antiqua" w:cs="Book Antiqua"/>
          <w:color w:val="000000"/>
        </w:rPr>
        <w:t>.</w:t>
      </w:r>
      <w:r w:rsidR="00D24333" w:rsidRPr="000C3ED0">
        <w:rPr>
          <w:rFonts w:ascii="Book Antiqua" w:eastAsia="Book Antiqua" w:hAnsi="Book Antiqua" w:cs="Book Antiqua" w:hint="eastAsia"/>
          <w:color w:val="000000"/>
        </w:rPr>
        <w:t xml:space="preserve"> </w:t>
      </w:r>
      <w:r w:rsidR="00D24333" w:rsidRPr="000C3ED0">
        <w:rPr>
          <w:rFonts w:ascii="Book Antiqua" w:eastAsia="Book Antiqua" w:hAnsi="Book Antiqua" w:cs="Book Antiqua"/>
          <w:color w:val="000000"/>
        </w:rPr>
        <w:t xml:space="preserve">ROC: </w:t>
      </w:r>
      <w:r w:rsidR="00D24333" w:rsidRPr="000C3ED0">
        <w:rPr>
          <w:rFonts w:ascii="Book Antiqua" w:hAnsi="Book Antiqua" w:cs="Arial"/>
        </w:rPr>
        <w:t>Receiver operating characteristic.</w:t>
      </w:r>
    </w:p>
    <w:bookmarkEnd w:id="38"/>
    <w:bookmarkEnd w:id="39"/>
    <w:p w14:paraId="3A1E3991" w14:textId="77777777" w:rsidR="00435884" w:rsidRPr="000C3ED0" w:rsidRDefault="00435884" w:rsidP="00A95467">
      <w:pPr>
        <w:spacing w:line="360" w:lineRule="auto"/>
        <w:jc w:val="both"/>
        <w:rPr>
          <w:rFonts w:ascii="Book Antiqua" w:hAnsi="Book Antiqua"/>
        </w:rPr>
        <w:sectPr w:rsidR="00435884" w:rsidRPr="000C3ED0">
          <w:pgSz w:w="12240" w:h="15840"/>
          <w:pgMar w:top="1440" w:right="1440" w:bottom="1440" w:left="1440" w:header="720" w:footer="720" w:gutter="0"/>
          <w:cols w:space="720"/>
          <w:docGrid w:linePitch="360"/>
        </w:sectPr>
      </w:pPr>
    </w:p>
    <w:p w14:paraId="34932FF7" w14:textId="77777777" w:rsidR="00435884" w:rsidRPr="000C3ED0" w:rsidRDefault="00435884" w:rsidP="00435884">
      <w:pPr>
        <w:spacing w:line="360" w:lineRule="auto"/>
        <w:jc w:val="both"/>
        <w:rPr>
          <w:rFonts w:ascii="Book Antiqua" w:hAnsi="Book Antiqua"/>
        </w:rPr>
      </w:pPr>
      <w:r w:rsidRPr="000C3ED0">
        <w:rPr>
          <w:rFonts w:ascii="Book Antiqua" w:hAnsi="Book Antiqua"/>
          <w:b/>
          <w:bCs/>
        </w:rPr>
        <w:lastRenderedPageBreak/>
        <w:t>Table 1 Laboratory profiles at initial presentation</w:t>
      </w:r>
    </w:p>
    <w:tbl>
      <w:tblPr>
        <w:tblStyle w:val="a7"/>
        <w:tblW w:w="5000" w:type="pct"/>
        <w:tblLayout w:type="fixed"/>
        <w:tblLook w:val="04A0" w:firstRow="1" w:lastRow="0" w:firstColumn="1" w:lastColumn="0" w:noHBand="0" w:noVBand="1"/>
      </w:tblPr>
      <w:tblGrid>
        <w:gridCol w:w="2913"/>
        <w:gridCol w:w="1765"/>
        <w:gridCol w:w="1767"/>
        <w:gridCol w:w="1767"/>
        <w:gridCol w:w="1030"/>
      </w:tblGrid>
      <w:tr w:rsidR="00435884" w:rsidRPr="000C3ED0" w14:paraId="39943C04" w14:textId="77777777" w:rsidTr="00411EA7">
        <w:trPr>
          <w:trHeight w:val="1316"/>
        </w:trPr>
        <w:tc>
          <w:tcPr>
            <w:tcW w:w="1576" w:type="pct"/>
            <w:tcBorders>
              <w:left w:val="nil"/>
              <w:bottom w:val="single" w:sz="4" w:space="0" w:color="auto"/>
              <w:right w:val="nil"/>
            </w:tcBorders>
          </w:tcPr>
          <w:p w14:paraId="0DA3EABA"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Laboratory parameters</w:t>
            </w:r>
          </w:p>
        </w:tc>
        <w:tc>
          <w:tcPr>
            <w:tcW w:w="955" w:type="pct"/>
            <w:tcBorders>
              <w:left w:val="nil"/>
              <w:bottom w:val="single" w:sz="4" w:space="0" w:color="auto"/>
              <w:right w:val="nil"/>
            </w:tcBorders>
          </w:tcPr>
          <w:p w14:paraId="6470ACCC"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All DISH patients</w:t>
            </w:r>
          </w:p>
          <w:p w14:paraId="51A1F609"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w:t>
            </w:r>
            <w:r w:rsidRPr="000C3ED0">
              <w:rPr>
                <w:rFonts w:ascii="Book Antiqua" w:hAnsi="Book Antiqua"/>
                <w:b/>
                <w:bCs/>
                <w:i/>
                <w:iCs/>
              </w:rPr>
              <w:t>n</w:t>
            </w:r>
            <w:r w:rsidRPr="000C3ED0">
              <w:rPr>
                <w:rFonts w:ascii="Book Antiqua" w:hAnsi="Book Antiqua"/>
                <w:b/>
                <w:bCs/>
              </w:rPr>
              <w:t xml:space="preserve"> = 151)</w:t>
            </w:r>
          </w:p>
        </w:tc>
        <w:tc>
          <w:tcPr>
            <w:tcW w:w="956" w:type="pct"/>
            <w:tcBorders>
              <w:left w:val="nil"/>
              <w:bottom w:val="single" w:sz="4" w:space="0" w:color="auto"/>
              <w:right w:val="nil"/>
            </w:tcBorders>
          </w:tcPr>
          <w:p w14:paraId="4D688EA3"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DISH without ALF</w:t>
            </w:r>
          </w:p>
          <w:p w14:paraId="3F34D51D"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w:t>
            </w:r>
            <w:r w:rsidRPr="000C3ED0">
              <w:rPr>
                <w:rFonts w:ascii="Book Antiqua" w:hAnsi="Book Antiqua"/>
                <w:b/>
                <w:bCs/>
                <w:i/>
                <w:iCs/>
              </w:rPr>
              <w:t>n</w:t>
            </w:r>
            <w:r w:rsidRPr="000C3ED0">
              <w:rPr>
                <w:rFonts w:ascii="Book Antiqua" w:hAnsi="Book Antiqua"/>
                <w:b/>
                <w:bCs/>
              </w:rPr>
              <w:t xml:space="preserve"> = 134)</w:t>
            </w:r>
          </w:p>
        </w:tc>
        <w:tc>
          <w:tcPr>
            <w:tcW w:w="956" w:type="pct"/>
            <w:tcBorders>
              <w:left w:val="nil"/>
              <w:bottom w:val="single" w:sz="4" w:space="0" w:color="auto"/>
              <w:right w:val="nil"/>
            </w:tcBorders>
          </w:tcPr>
          <w:p w14:paraId="68E08177"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DISH with ALF</w:t>
            </w:r>
          </w:p>
          <w:p w14:paraId="07D39A76"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w:t>
            </w:r>
            <w:r w:rsidRPr="000C3ED0">
              <w:rPr>
                <w:rFonts w:ascii="Book Antiqua" w:hAnsi="Book Antiqua"/>
                <w:b/>
                <w:bCs/>
                <w:i/>
                <w:iCs/>
              </w:rPr>
              <w:t>n</w:t>
            </w:r>
            <w:r w:rsidRPr="000C3ED0">
              <w:rPr>
                <w:rFonts w:ascii="Book Antiqua" w:hAnsi="Book Antiqua"/>
                <w:b/>
                <w:bCs/>
              </w:rPr>
              <w:t xml:space="preserve"> = 17)</w:t>
            </w:r>
          </w:p>
        </w:tc>
        <w:tc>
          <w:tcPr>
            <w:tcW w:w="557" w:type="pct"/>
            <w:tcBorders>
              <w:left w:val="nil"/>
              <w:bottom w:val="single" w:sz="4" w:space="0" w:color="auto"/>
              <w:right w:val="nil"/>
            </w:tcBorders>
          </w:tcPr>
          <w:p w14:paraId="5BD94761"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i/>
                <w:iCs/>
              </w:rPr>
              <w:t>P</w:t>
            </w:r>
            <w:r w:rsidRPr="000C3ED0">
              <w:rPr>
                <w:rFonts w:ascii="Book Antiqua" w:hAnsi="Book Antiqua"/>
                <w:b/>
                <w:bCs/>
              </w:rPr>
              <w:t xml:space="preserve"> </w:t>
            </w:r>
            <w:r w:rsidR="00410B07" w:rsidRPr="000C3ED0">
              <w:rPr>
                <w:rFonts w:ascii="Book Antiqua" w:hAnsi="Book Antiqua" w:hint="eastAsia"/>
                <w:b/>
                <w:bCs/>
                <w:lang w:eastAsia="zh-CN"/>
              </w:rPr>
              <w:t>v</w:t>
            </w:r>
            <w:r w:rsidRPr="000C3ED0">
              <w:rPr>
                <w:rFonts w:ascii="Book Antiqua" w:hAnsi="Book Antiqua"/>
                <w:b/>
                <w:bCs/>
              </w:rPr>
              <w:t>alue</w:t>
            </w:r>
          </w:p>
        </w:tc>
      </w:tr>
      <w:tr w:rsidR="00435884" w:rsidRPr="000C3ED0" w14:paraId="7E3364ED" w14:textId="77777777" w:rsidTr="00411EA7">
        <w:trPr>
          <w:trHeight w:val="442"/>
        </w:trPr>
        <w:tc>
          <w:tcPr>
            <w:tcW w:w="1576" w:type="pct"/>
            <w:tcBorders>
              <w:left w:val="nil"/>
              <w:bottom w:val="nil"/>
              <w:right w:val="nil"/>
            </w:tcBorders>
          </w:tcPr>
          <w:p w14:paraId="06CF2EE3" w14:textId="77777777" w:rsidR="00435884" w:rsidRPr="000C3ED0" w:rsidRDefault="00435884" w:rsidP="00435884">
            <w:pPr>
              <w:spacing w:line="360" w:lineRule="auto"/>
              <w:jc w:val="both"/>
              <w:rPr>
                <w:rFonts w:ascii="Book Antiqua" w:hAnsi="Book Antiqua"/>
              </w:rPr>
            </w:pPr>
            <w:r w:rsidRPr="000C3ED0">
              <w:rPr>
                <w:rFonts w:ascii="Book Antiqua" w:hAnsi="Book Antiqua"/>
              </w:rPr>
              <w:t>Hematocrit (%)</w:t>
            </w:r>
          </w:p>
        </w:tc>
        <w:tc>
          <w:tcPr>
            <w:tcW w:w="955" w:type="pct"/>
            <w:tcBorders>
              <w:left w:val="nil"/>
              <w:bottom w:val="nil"/>
              <w:right w:val="nil"/>
            </w:tcBorders>
          </w:tcPr>
          <w:p w14:paraId="55466E3D" w14:textId="77777777" w:rsidR="00435884" w:rsidRPr="000C3ED0" w:rsidRDefault="00435884" w:rsidP="00435884">
            <w:pPr>
              <w:spacing w:line="360" w:lineRule="auto"/>
              <w:jc w:val="both"/>
              <w:rPr>
                <w:rFonts w:ascii="Book Antiqua" w:hAnsi="Book Antiqua"/>
              </w:rPr>
            </w:pPr>
            <w:r w:rsidRPr="000C3ED0">
              <w:rPr>
                <w:rFonts w:ascii="Book Antiqua" w:hAnsi="Book Antiqua"/>
              </w:rPr>
              <w:t>41.0 ± 7.8</w:t>
            </w:r>
          </w:p>
        </w:tc>
        <w:tc>
          <w:tcPr>
            <w:tcW w:w="956" w:type="pct"/>
            <w:tcBorders>
              <w:left w:val="nil"/>
              <w:bottom w:val="nil"/>
              <w:right w:val="nil"/>
            </w:tcBorders>
          </w:tcPr>
          <w:p w14:paraId="0A0007B5" w14:textId="77777777" w:rsidR="00435884" w:rsidRPr="000C3ED0" w:rsidRDefault="00435884" w:rsidP="00435884">
            <w:pPr>
              <w:spacing w:line="360" w:lineRule="auto"/>
              <w:jc w:val="both"/>
              <w:rPr>
                <w:rFonts w:ascii="Book Antiqua" w:hAnsi="Book Antiqua"/>
              </w:rPr>
            </w:pPr>
            <w:r w:rsidRPr="000C3ED0">
              <w:rPr>
                <w:rFonts w:ascii="Book Antiqua" w:hAnsi="Book Antiqua"/>
              </w:rPr>
              <w:t>41.1 ± 7.7</w:t>
            </w:r>
          </w:p>
        </w:tc>
        <w:tc>
          <w:tcPr>
            <w:tcW w:w="956" w:type="pct"/>
            <w:tcBorders>
              <w:left w:val="nil"/>
              <w:bottom w:val="nil"/>
              <w:right w:val="nil"/>
            </w:tcBorders>
          </w:tcPr>
          <w:p w14:paraId="3E3473A9" w14:textId="77777777" w:rsidR="00435884" w:rsidRPr="000C3ED0" w:rsidRDefault="00435884" w:rsidP="00435884">
            <w:pPr>
              <w:spacing w:line="360" w:lineRule="auto"/>
              <w:jc w:val="both"/>
              <w:rPr>
                <w:rFonts w:ascii="Book Antiqua" w:hAnsi="Book Antiqua"/>
              </w:rPr>
            </w:pPr>
            <w:r w:rsidRPr="000C3ED0">
              <w:rPr>
                <w:rFonts w:ascii="Book Antiqua" w:hAnsi="Book Antiqua"/>
              </w:rPr>
              <w:t>40.2 ± 8.8</w:t>
            </w:r>
          </w:p>
        </w:tc>
        <w:tc>
          <w:tcPr>
            <w:tcW w:w="557" w:type="pct"/>
            <w:tcBorders>
              <w:left w:val="nil"/>
              <w:bottom w:val="nil"/>
              <w:right w:val="nil"/>
            </w:tcBorders>
          </w:tcPr>
          <w:p w14:paraId="7D45EA1D" w14:textId="77777777" w:rsidR="00435884" w:rsidRPr="000C3ED0" w:rsidRDefault="00435884" w:rsidP="00435884">
            <w:pPr>
              <w:spacing w:line="360" w:lineRule="auto"/>
              <w:jc w:val="both"/>
              <w:rPr>
                <w:rFonts w:ascii="Book Antiqua" w:hAnsi="Book Antiqua"/>
              </w:rPr>
            </w:pPr>
            <w:r w:rsidRPr="000C3ED0">
              <w:rPr>
                <w:rFonts w:ascii="Book Antiqua" w:hAnsi="Book Antiqua"/>
              </w:rPr>
              <w:t>0.833</w:t>
            </w:r>
          </w:p>
        </w:tc>
      </w:tr>
      <w:tr w:rsidR="00435884" w:rsidRPr="000C3ED0" w14:paraId="2ACEA3FC" w14:textId="77777777" w:rsidTr="00411EA7">
        <w:trPr>
          <w:trHeight w:val="468"/>
        </w:trPr>
        <w:tc>
          <w:tcPr>
            <w:tcW w:w="1576" w:type="pct"/>
            <w:tcBorders>
              <w:top w:val="nil"/>
              <w:left w:val="nil"/>
              <w:bottom w:val="nil"/>
              <w:right w:val="nil"/>
            </w:tcBorders>
          </w:tcPr>
          <w:p w14:paraId="14B3C4D2" w14:textId="77777777" w:rsidR="00435884" w:rsidRPr="000C3ED0" w:rsidRDefault="00435884" w:rsidP="00435884">
            <w:pPr>
              <w:spacing w:line="360" w:lineRule="auto"/>
              <w:jc w:val="both"/>
              <w:rPr>
                <w:rFonts w:ascii="Book Antiqua" w:hAnsi="Book Antiqua"/>
              </w:rPr>
            </w:pPr>
            <w:r w:rsidRPr="000C3ED0">
              <w:rPr>
                <w:rFonts w:ascii="Book Antiqua" w:hAnsi="Book Antiqua"/>
              </w:rPr>
              <w:t>WBC (</w:t>
            </w:r>
            <w:bookmarkStart w:id="40" w:name="OLE_LINK1514"/>
            <w:bookmarkStart w:id="41" w:name="OLE_LINK1525"/>
            <w:bookmarkStart w:id="42" w:name="OLE_LINK1587"/>
            <w:bookmarkStart w:id="43" w:name="OLE_LINK1664"/>
            <w:bookmarkStart w:id="44" w:name="OLE_LINK1903"/>
            <w:bookmarkStart w:id="45" w:name="OLE_LINK1529"/>
            <w:bookmarkStart w:id="46" w:name="OLE_LINK1934"/>
            <w:bookmarkStart w:id="47" w:name="OLE_LINK1935"/>
            <w:bookmarkStart w:id="48" w:name="OLE_LINK1941"/>
            <w:bookmarkStart w:id="49" w:name="OLE_LINK1703"/>
            <w:bookmarkStart w:id="50" w:name="OLE_LINK1827"/>
            <w:bookmarkStart w:id="51" w:name="OLE_LINK1830"/>
            <w:bookmarkStart w:id="52" w:name="OLE_LINK1837"/>
            <w:bookmarkStart w:id="53" w:name="OLE_LINK1828"/>
            <w:bookmarkStart w:id="54" w:name="OLE_LINK1887"/>
            <w:bookmarkStart w:id="55" w:name="OLE_LINK1914"/>
            <w:r w:rsidR="00410B07" w:rsidRPr="000C3ED0">
              <w:rPr>
                <w:rFonts w:ascii="Book Antiqua" w:eastAsia="宋体" w:hAnsi="Book Antiqua" w:cs="宋体"/>
              </w:rPr>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C3ED0">
              <w:rPr>
                <w:rFonts w:ascii="Book Antiqua" w:hAnsi="Book Antiqua"/>
              </w:rPr>
              <w:t xml:space="preserve"> 10</w:t>
            </w:r>
            <w:r w:rsidRPr="000C3ED0">
              <w:rPr>
                <w:rFonts w:ascii="Book Antiqua" w:hAnsi="Book Antiqua"/>
                <w:vertAlign w:val="superscript"/>
              </w:rPr>
              <w:t>3</w:t>
            </w:r>
            <w:r w:rsidRPr="000C3ED0">
              <w:rPr>
                <w:rFonts w:ascii="Book Antiqua" w:hAnsi="Book Antiqua"/>
              </w:rPr>
              <w:t>/</w:t>
            </w:r>
            <w:r w:rsidRPr="000C3ED0">
              <w:rPr>
                <w:rFonts w:ascii="Book Antiqua" w:hAnsi="Book Antiqua"/>
              </w:rPr>
              <w:sym w:font="Symbol" w:char="F06D"/>
            </w:r>
            <w:r w:rsidRPr="000C3ED0">
              <w:rPr>
                <w:rFonts w:ascii="Book Antiqua" w:hAnsi="Book Antiqua"/>
              </w:rPr>
              <w:t>L)</w:t>
            </w:r>
          </w:p>
        </w:tc>
        <w:tc>
          <w:tcPr>
            <w:tcW w:w="955" w:type="pct"/>
            <w:tcBorders>
              <w:top w:val="nil"/>
              <w:left w:val="nil"/>
              <w:bottom w:val="nil"/>
              <w:right w:val="nil"/>
            </w:tcBorders>
          </w:tcPr>
          <w:p w14:paraId="4F927558" w14:textId="77777777" w:rsidR="00435884" w:rsidRPr="000C3ED0" w:rsidRDefault="00435884" w:rsidP="00435884">
            <w:pPr>
              <w:spacing w:line="360" w:lineRule="auto"/>
              <w:jc w:val="both"/>
              <w:rPr>
                <w:rFonts w:ascii="Book Antiqua" w:hAnsi="Book Antiqua"/>
              </w:rPr>
            </w:pPr>
            <w:r w:rsidRPr="000C3ED0">
              <w:rPr>
                <w:rFonts w:ascii="Book Antiqua" w:hAnsi="Book Antiqua"/>
              </w:rPr>
              <w:t>5.6 ± 3.8</w:t>
            </w:r>
          </w:p>
        </w:tc>
        <w:tc>
          <w:tcPr>
            <w:tcW w:w="956" w:type="pct"/>
            <w:tcBorders>
              <w:top w:val="nil"/>
              <w:left w:val="nil"/>
              <w:bottom w:val="nil"/>
              <w:right w:val="nil"/>
            </w:tcBorders>
          </w:tcPr>
          <w:p w14:paraId="40AC8EA1" w14:textId="77777777" w:rsidR="00435884" w:rsidRPr="000C3ED0" w:rsidRDefault="00435884" w:rsidP="00435884">
            <w:pPr>
              <w:spacing w:line="360" w:lineRule="auto"/>
              <w:jc w:val="both"/>
              <w:rPr>
                <w:rFonts w:ascii="Book Antiqua" w:hAnsi="Book Antiqua"/>
              </w:rPr>
            </w:pPr>
            <w:r w:rsidRPr="000C3ED0">
              <w:rPr>
                <w:rFonts w:ascii="Book Antiqua" w:hAnsi="Book Antiqua"/>
              </w:rPr>
              <w:t>5.5 ± 3.8</w:t>
            </w:r>
          </w:p>
        </w:tc>
        <w:tc>
          <w:tcPr>
            <w:tcW w:w="956" w:type="pct"/>
            <w:tcBorders>
              <w:top w:val="nil"/>
              <w:left w:val="nil"/>
              <w:bottom w:val="nil"/>
              <w:right w:val="nil"/>
            </w:tcBorders>
          </w:tcPr>
          <w:p w14:paraId="36E89247" w14:textId="77777777" w:rsidR="00435884" w:rsidRPr="000C3ED0" w:rsidRDefault="00435884" w:rsidP="00435884">
            <w:pPr>
              <w:spacing w:line="360" w:lineRule="auto"/>
              <w:jc w:val="both"/>
              <w:rPr>
                <w:rFonts w:ascii="Book Antiqua" w:hAnsi="Book Antiqua"/>
              </w:rPr>
            </w:pPr>
            <w:r w:rsidRPr="000C3ED0">
              <w:rPr>
                <w:rFonts w:ascii="Book Antiqua" w:hAnsi="Book Antiqua"/>
              </w:rPr>
              <w:t>6.3 ± 3.9</w:t>
            </w:r>
          </w:p>
        </w:tc>
        <w:tc>
          <w:tcPr>
            <w:tcW w:w="557" w:type="pct"/>
            <w:tcBorders>
              <w:top w:val="nil"/>
              <w:left w:val="nil"/>
              <w:bottom w:val="nil"/>
              <w:right w:val="nil"/>
            </w:tcBorders>
          </w:tcPr>
          <w:p w14:paraId="134074D4" w14:textId="77777777" w:rsidR="00435884" w:rsidRPr="000C3ED0" w:rsidRDefault="00435884" w:rsidP="00435884">
            <w:pPr>
              <w:spacing w:line="360" w:lineRule="auto"/>
              <w:jc w:val="both"/>
              <w:rPr>
                <w:rFonts w:ascii="Book Antiqua" w:hAnsi="Book Antiqua"/>
              </w:rPr>
            </w:pPr>
            <w:r w:rsidRPr="000C3ED0">
              <w:rPr>
                <w:rFonts w:ascii="Book Antiqua" w:hAnsi="Book Antiqua"/>
              </w:rPr>
              <w:t>0.379</w:t>
            </w:r>
          </w:p>
        </w:tc>
      </w:tr>
      <w:tr w:rsidR="00435884" w:rsidRPr="000C3ED0" w14:paraId="02B7C000" w14:textId="77777777" w:rsidTr="00411EA7">
        <w:trPr>
          <w:trHeight w:val="456"/>
        </w:trPr>
        <w:tc>
          <w:tcPr>
            <w:tcW w:w="1576" w:type="pct"/>
            <w:tcBorders>
              <w:top w:val="nil"/>
              <w:left w:val="nil"/>
              <w:bottom w:val="nil"/>
              <w:right w:val="nil"/>
            </w:tcBorders>
          </w:tcPr>
          <w:p w14:paraId="5475D283" w14:textId="77777777" w:rsidR="00435884" w:rsidRPr="000C3ED0" w:rsidRDefault="00435884" w:rsidP="00435884">
            <w:pPr>
              <w:spacing w:line="360" w:lineRule="auto"/>
              <w:jc w:val="both"/>
              <w:rPr>
                <w:rFonts w:ascii="Book Antiqua" w:hAnsi="Book Antiqua"/>
              </w:rPr>
            </w:pPr>
            <w:r w:rsidRPr="000C3ED0">
              <w:rPr>
                <w:rFonts w:ascii="Book Antiqua" w:hAnsi="Book Antiqua"/>
              </w:rPr>
              <w:t>Neutrophil (</w:t>
            </w:r>
            <w:r w:rsidR="00410B07" w:rsidRPr="000C3ED0">
              <w:rPr>
                <w:rFonts w:ascii="Book Antiqua" w:eastAsia="宋体" w:hAnsi="Book Antiqua" w:cs="宋体"/>
              </w:rPr>
              <w:t>×</w:t>
            </w:r>
            <w:r w:rsidRPr="000C3ED0">
              <w:rPr>
                <w:rFonts w:ascii="Book Antiqua" w:hAnsi="Book Antiqua"/>
              </w:rPr>
              <w:t xml:space="preserve"> 10</w:t>
            </w:r>
            <w:r w:rsidRPr="000C3ED0">
              <w:rPr>
                <w:rFonts w:ascii="Book Antiqua" w:hAnsi="Book Antiqua"/>
                <w:vertAlign w:val="superscript"/>
              </w:rPr>
              <w:t>3</w:t>
            </w:r>
            <w:r w:rsidRPr="000C3ED0">
              <w:rPr>
                <w:rFonts w:ascii="Book Antiqua" w:hAnsi="Book Antiqua"/>
              </w:rPr>
              <w:t>/</w:t>
            </w:r>
            <w:r w:rsidRPr="000C3ED0">
              <w:rPr>
                <w:rFonts w:ascii="Book Antiqua" w:hAnsi="Book Antiqua"/>
              </w:rPr>
              <w:sym w:font="Symbol" w:char="F06D"/>
            </w:r>
            <w:r w:rsidRPr="000C3ED0">
              <w:rPr>
                <w:rFonts w:ascii="Book Antiqua" w:hAnsi="Book Antiqua"/>
              </w:rPr>
              <w:t>L)</w:t>
            </w:r>
          </w:p>
        </w:tc>
        <w:tc>
          <w:tcPr>
            <w:tcW w:w="955" w:type="pct"/>
            <w:tcBorders>
              <w:top w:val="nil"/>
              <w:left w:val="nil"/>
              <w:bottom w:val="nil"/>
              <w:right w:val="nil"/>
            </w:tcBorders>
          </w:tcPr>
          <w:p w14:paraId="4719CEDF" w14:textId="77777777" w:rsidR="00435884" w:rsidRPr="000C3ED0" w:rsidRDefault="00435884" w:rsidP="00435884">
            <w:pPr>
              <w:spacing w:line="360" w:lineRule="auto"/>
              <w:jc w:val="both"/>
              <w:rPr>
                <w:rFonts w:ascii="Book Antiqua" w:hAnsi="Book Antiqua"/>
              </w:rPr>
            </w:pPr>
            <w:r w:rsidRPr="000C3ED0">
              <w:rPr>
                <w:rFonts w:ascii="Book Antiqua" w:hAnsi="Book Antiqua"/>
              </w:rPr>
              <w:t>3.2 ± 2.8</w:t>
            </w:r>
          </w:p>
        </w:tc>
        <w:tc>
          <w:tcPr>
            <w:tcW w:w="956" w:type="pct"/>
            <w:tcBorders>
              <w:top w:val="nil"/>
              <w:left w:val="nil"/>
              <w:bottom w:val="nil"/>
              <w:right w:val="nil"/>
            </w:tcBorders>
          </w:tcPr>
          <w:p w14:paraId="44220E56" w14:textId="77777777" w:rsidR="00435884" w:rsidRPr="000C3ED0" w:rsidRDefault="00435884" w:rsidP="00435884">
            <w:pPr>
              <w:spacing w:line="360" w:lineRule="auto"/>
              <w:jc w:val="both"/>
              <w:rPr>
                <w:rFonts w:ascii="Book Antiqua" w:hAnsi="Book Antiqua"/>
              </w:rPr>
            </w:pPr>
            <w:r w:rsidRPr="000C3ED0">
              <w:rPr>
                <w:rFonts w:ascii="Book Antiqua" w:hAnsi="Book Antiqua"/>
              </w:rPr>
              <w:t>3.0 ± 2.7</w:t>
            </w:r>
          </w:p>
        </w:tc>
        <w:tc>
          <w:tcPr>
            <w:tcW w:w="956" w:type="pct"/>
            <w:tcBorders>
              <w:top w:val="nil"/>
              <w:left w:val="nil"/>
              <w:bottom w:val="nil"/>
              <w:right w:val="nil"/>
            </w:tcBorders>
          </w:tcPr>
          <w:p w14:paraId="698CE476" w14:textId="77777777" w:rsidR="00435884" w:rsidRPr="000C3ED0" w:rsidRDefault="00435884" w:rsidP="00435884">
            <w:pPr>
              <w:spacing w:line="360" w:lineRule="auto"/>
              <w:jc w:val="both"/>
              <w:rPr>
                <w:rFonts w:ascii="Book Antiqua" w:hAnsi="Book Antiqua"/>
              </w:rPr>
            </w:pPr>
            <w:r w:rsidRPr="000C3ED0">
              <w:rPr>
                <w:rFonts w:ascii="Book Antiqua" w:hAnsi="Book Antiqua"/>
              </w:rPr>
              <w:t>4.5 ± 3.0</w:t>
            </w:r>
          </w:p>
        </w:tc>
        <w:tc>
          <w:tcPr>
            <w:tcW w:w="557" w:type="pct"/>
            <w:tcBorders>
              <w:top w:val="nil"/>
              <w:left w:val="nil"/>
              <w:bottom w:val="nil"/>
              <w:right w:val="nil"/>
            </w:tcBorders>
          </w:tcPr>
          <w:p w14:paraId="5D25804C" w14:textId="77777777" w:rsidR="00435884" w:rsidRPr="000C3ED0" w:rsidRDefault="00435884" w:rsidP="00435884">
            <w:pPr>
              <w:spacing w:line="360" w:lineRule="auto"/>
              <w:jc w:val="both"/>
              <w:rPr>
                <w:rFonts w:ascii="Book Antiqua" w:hAnsi="Book Antiqua"/>
              </w:rPr>
            </w:pPr>
            <w:r w:rsidRPr="000C3ED0">
              <w:rPr>
                <w:rFonts w:ascii="Book Antiqua" w:hAnsi="Book Antiqua"/>
              </w:rPr>
              <w:t>0.461</w:t>
            </w:r>
          </w:p>
        </w:tc>
      </w:tr>
      <w:tr w:rsidR="00435884" w:rsidRPr="000C3ED0" w14:paraId="17B6ABFB" w14:textId="77777777" w:rsidTr="00411EA7">
        <w:trPr>
          <w:trHeight w:val="468"/>
        </w:trPr>
        <w:tc>
          <w:tcPr>
            <w:tcW w:w="1576" w:type="pct"/>
            <w:tcBorders>
              <w:top w:val="nil"/>
              <w:left w:val="nil"/>
              <w:bottom w:val="nil"/>
              <w:right w:val="nil"/>
            </w:tcBorders>
          </w:tcPr>
          <w:p w14:paraId="5E4D720D" w14:textId="77777777" w:rsidR="00435884" w:rsidRPr="000C3ED0" w:rsidRDefault="00435884" w:rsidP="00435884">
            <w:pPr>
              <w:spacing w:line="360" w:lineRule="auto"/>
              <w:jc w:val="both"/>
              <w:rPr>
                <w:rFonts w:ascii="Book Antiqua" w:hAnsi="Book Antiqua"/>
              </w:rPr>
            </w:pPr>
            <w:r w:rsidRPr="000C3ED0">
              <w:rPr>
                <w:rFonts w:ascii="Book Antiqua" w:hAnsi="Book Antiqua"/>
              </w:rPr>
              <w:t>Lymphocyte (</w:t>
            </w:r>
            <w:r w:rsidR="00410B07" w:rsidRPr="000C3ED0">
              <w:rPr>
                <w:rFonts w:ascii="Book Antiqua" w:eastAsia="宋体" w:hAnsi="Book Antiqua" w:cs="宋体"/>
              </w:rPr>
              <w:t>×</w:t>
            </w:r>
            <w:r w:rsidRPr="000C3ED0">
              <w:rPr>
                <w:rFonts w:ascii="Book Antiqua" w:hAnsi="Book Antiqua"/>
              </w:rPr>
              <w:t xml:space="preserve"> 10</w:t>
            </w:r>
            <w:r w:rsidRPr="000C3ED0">
              <w:rPr>
                <w:rFonts w:ascii="Book Antiqua" w:hAnsi="Book Antiqua"/>
                <w:vertAlign w:val="superscript"/>
              </w:rPr>
              <w:t>3</w:t>
            </w:r>
            <w:r w:rsidRPr="000C3ED0">
              <w:rPr>
                <w:rFonts w:ascii="Book Antiqua" w:hAnsi="Book Antiqua"/>
              </w:rPr>
              <w:t>/</w:t>
            </w:r>
            <w:r w:rsidRPr="000C3ED0">
              <w:rPr>
                <w:rFonts w:ascii="Book Antiqua" w:hAnsi="Book Antiqua"/>
              </w:rPr>
              <w:sym w:font="Symbol" w:char="F06D"/>
            </w:r>
            <w:r w:rsidRPr="000C3ED0">
              <w:rPr>
                <w:rFonts w:ascii="Book Antiqua" w:hAnsi="Book Antiqua"/>
              </w:rPr>
              <w:t>L)</w:t>
            </w:r>
          </w:p>
        </w:tc>
        <w:tc>
          <w:tcPr>
            <w:tcW w:w="955" w:type="pct"/>
            <w:tcBorders>
              <w:top w:val="nil"/>
              <w:left w:val="nil"/>
              <w:bottom w:val="nil"/>
              <w:right w:val="nil"/>
            </w:tcBorders>
          </w:tcPr>
          <w:p w14:paraId="5C1D4373" w14:textId="77777777" w:rsidR="00435884" w:rsidRPr="000C3ED0" w:rsidRDefault="00435884" w:rsidP="00435884">
            <w:pPr>
              <w:spacing w:line="360" w:lineRule="auto"/>
              <w:jc w:val="both"/>
              <w:rPr>
                <w:rFonts w:ascii="Book Antiqua" w:hAnsi="Book Antiqua"/>
              </w:rPr>
            </w:pPr>
            <w:r w:rsidRPr="000C3ED0">
              <w:rPr>
                <w:rFonts w:ascii="Book Antiqua" w:hAnsi="Book Antiqua"/>
              </w:rPr>
              <w:t>1.5 ± 1.1</w:t>
            </w:r>
          </w:p>
        </w:tc>
        <w:tc>
          <w:tcPr>
            <w:tcW w:w="956" w:type="pct"/>
            <w:tcBorders>
              <w:top w:val="nil"/>
              <w:left w:val="nil"/>
              <w:bottom w:val="nil"/>
              <w:right w:val="nil"/>
            </w:tcBorders>
          </w:tcPr>
          <w:p w14:paraId="69B184BE" w14:textId="77777777" w:rsidR="00435884" w:rsidRPr="000C3ED0" w:rsidRDefault="00435884" w:rsidP="00435884">
            <w:pPr>
              <w:spacing w:line="360" w:lineRule="auto"/>
              <w:jc w:val="both"/>
              <w:rPr>
                <w:rFonts w:ascii="Book Antiqua" w:hAnsi="Book Antiqua"/>
              </w:rPr>
            </w:pPr>
            <w:r w:rsidRPr="000C3ED0">
              <w:rPr>
                <w:rFonts w:ascii="Book Antiqua" w:hAnsi="Book Antiqua"/>
              </w:rPr>
              <w:t>1.6 ± 1.1</w:t>
            </w:r>
          </w:p>
        </w:tc>
        <w:tc>
          <w:tcPr>
            <w:tcW w:w="956" w:type="pct"/>
            <w:tcBorders>
              <w:top w:val="nil"/>
              <w:left w:val="nil"/>
              <w:bottom w:val="nil"/>
              <w:right w:val="nil"/>
            </w:tcBorders>
          </w:tcPr>
          <w:p w14:paraId="5A3E516D" w14:textId="77777777" w:rsidR="00435884" w:rsidRPr="000C3ED0" w:rsidRDefault="00435884" w:rsidP="00435884">
            <w:pPr>
              <w:spacing w:line="360" w:lineRule="auto"/>
              <w:jc w:val="both"/>
              <w:rPr>
                <w:rFonts w:ascii="Book Antiqua" w:hAnsi="Book Antiqua"/>
              </w:rPr>
            </w:pPr>
            <w:r w:rsidRPr="000C3ED0">
              <w:rPr>
                <w:rFonts w:ascii="Book Antiqua" w:hAnsi="Book Antiqua"/>
              </w:rPr>
              <w:t>1.1 ± 7.0</w:t>
            </w:r>
          </w:p>
        </w:tc>
        <w:tc>
          <w:tcPr>
            <w:tcW w:w="557" w:type="pct"/>
            <w:tcBorders>
              <w:top w:val="nil"/>
              <w:left w:val="nil"/>
              <w:bottom w:val="nil"/>
              <w:right w:val="nil"/>
            </w:tcBorders>
          </w:tcPr>
          <w:p w14:paraId="23C6ABB9" w14:textId="77777777" w:rsidR="00435884" w:rsidRPr="000C3ED0" w:rsidRDefault="00435884" w:rsidP="00435884">
            <w:pPr>
              <w:spacing w:line="360" w:lineRule="auto"/>
              <w:jc w:val="both"/>
              <w:rPr>
                <w:rFonts w:ascii="Book Antiqua" w:hAnsi="Book Antiqua"/>
              </w:rPr>
            </w:pPr>
            <w:r w:rsidRPr="000C3ED0">
              <w:rPr>
                <w:rFonts w:ascii="Book Antiqua" w:hAnsi="Book Antiqua"/>
              </w:rPr>
              <w:t>0.461</w:t>
            </w:r>
          </w:p>
        </w:tc>
      </w:tr>
      <w:tr w:rsidR="00435884" w:rsidRPr="000C3ED0" w14:paraId="0BFF5EE9" w14:textId="77777777" w:rsidTr="00411EA7">
        <w:trPr>
          <w:trHeight w:val="468"/>
        </w:trPr>
        <w:tc>
          <w:tcPr>
            <w:tcW w:w="1576" w:type="pct"/>
            <w:tcBorders>
              <w:top w:val="nil"/>
              <w:left w:val="nil"/>
              <w:bottom w:val="nil"/>
              <w:right w:val="nil"/>
            </w:tcBorders>
          </w:tcPr>
          <w:p w14:paraId="55F07281" w14:textId="77777777" w:rsidR="00435884" w:rsidRPr="000C3ED0" w:rsidRDefault="00435884" w:rsidP="00435884">
            <w:pPr>
              <w:spacing w:line="360" w:lineRule="auto"/>
              <w:jc w:val="both"/>
              <w:rPr>
                <w:rFonts w:ascii="Book Antiqua" w:hAnsi="Book Antiqua"/>
              </w:rPr>
            </w:pPr>
            <w:r w:rsidRPr="000C3ED0">
              <w:rPr>
                <w:rFonts w:ascii="Book Antiqua" w:hAnsi="Book Antiqua"/>
              </w:rPr>
              <w:t>AL (</w:t>
            </w:r>
            <w:r w:rsidR="00410B07" w:rsidRPr="000C3ED0">
              <w:rPr>
                <w:rFonts w:ascii="Book Antiqua" w:eastAsia="宋体" w:hAnsi="Book Antiqua" w:cs="宋体"/>
              </w:rPr>
              <w:t>×</w:t>
            </w:r>
            <w:r w:rsidRPr="000C3ED0">
              <w:rPr>
                <w:rFonts w:ascii="Book Antiqua" w:hAnsi="Book Antiqua"/>
              </w:rPr>
              <w:t xml:space="preserve"> 10</w:t>
            </w:r>
            <w:r w:rsidRPr="000C3ED0">
              <w:rPr>
                <w:rFonts w:ascii="Book Antiqua" w:hAnsi="Book Antiqua"/>
                <w:vertAlign w:val="superscript"/>
              </w:rPr>
              <w:t>3</w:t>
            </w:r>
            <w:r w:rsidRPr="000C3ED0">
              <w:rPr>
                <w:rFonts w:ascii="Book Antiqua" w:hAnsi="Book Antiqua"/>
              </w:rPr>
              <w:t>/</w:t>
            </w:r>
            <w:r w:rsidRPr="000C3ED0">
              <w:rPr>
                <w:rFonts w:ascii="Book Antiqua" w:hAnsi="Book Antiqua"/>
              </w:rPr>
              <w:sym w:font="Symbol" w:char="F06D"/>
            </w:r>
            <w:r w:rsidRPr="000C3ED0">
              <w:rPr>
                <w:rFonts w:ascii="Book Antiqua" w:hAnsi="Book Antiqua"/>
              </w:rPr>
              <w:t>L)</w:t>
            </w:r>
          </w:p>
        </w:tc>
        <w:tc>
          <w:tcPr>
            <w:tcW w:w="955" w:type="pct"/>
            <w:tcBorders>
              <w:top w:val="nil"/>
              <w:left w:val="nil"/>
              <w:bottom w:val="nil"/>
              <w:right w:val="nil"/>
            </w:tcBorders>
          </w:tcPr>
          <w:p w14:paraId="0465B328" w14:textId="77777777" w:rsidR="00435884" w:rsidRPr="000C3ED0" w:rsidRDefault="00435884" w:rsidP="00435884">
            <w:pPr>
              <w:spacing w:line="360" w:lineRule="auto"/>
              <w:jc w:val="both"/>
              <w:rPr>
                <w:rFonts w:ascii="Book Antiqua" w:hAnsi="Book Antiqua"/>
              </w:rPr>
            </w:pPr>
            <w:r w:rsidRPr="000C3ED0">
              <w:rPr>
                <w:rFonts w:ascii="Book Antiqua" w:hAnsi="Book Antiqua"/>
              </w:rPr>
              <w:t>0.4 ± 0.7</w:t>
            </w:r>
          </w:p>
        </w:tc>
        <w:tc>
          <w:tcPr>
            <w:tcW w:w="956" w:type="pct"/>
            <w:tcBorders>
              <w:top w:val="nil"/>
              <w:left w:val="nil"/>
              <w:bottom w:val="nil"/>
              <w:right w:val="nil"/>
            </w:tcBorders>
          </w:tcPr>
          <w:p w14:paraId="4C96B569" w14:textId="77777777" w:rsidR="00435884" w:rsidRPr="000C3ED0" w:rsidRDefault="00435884" w:rsidP="00435884">
            <w:pPr>
              <w:spacing w:line="360" w:lineRule="auto"/>
              <w:jc w:val="both"/>
              <w:rPr>
                <w:rFonts w:ascii="Book Antiqua" w:hAnsi="Book Antiqua"/>
              </w:rPr>
            </w:pPr>
            <w:r w:rsidRPr="000C3ED0">
              <w:rPr>
                <w:rFonts w:ascii="Book Antiqua" w:hAnsi="Book Antiqua"/>
              </w:rPr>
              <w:t>0.4 ± 0.8</w:t>
            </w:r>
          </w:p>
        </w:tc>
        <w:tc>
          <w:tcPr>
            <w:tcW w:w="956" w:type="pct"/>
            <w:tcBorders>
              <w:top w:val="nil"/>
              <w:left w:val="nil"/>
              <w:bottom w:val="nil"/>
              <w:right w:val="nil"/>
            </w:tcBorders>
          </w:tcPr>
          <w:p w14:paraId="4CBA599B" w14:textId="77777777" w:rsidR="00435884" w:rsidRPr="000C3ED0" w:rsidRDefault="00435884" w:rsidP="00435884">
            <w:pPr>
              <w:spacing w:line="360" w:lineRule="auto"/>
              <w:jc w:val="both"/>
              <w:rPr>
                <w:rFonts w:ascii="Book Antiqua" w:hAnsi="Book Antiqua"/>
              </w:rPr>
            </w:pPr>
            <w:r w:rsidRPr="000C3ED0">
              <w:rPr>
                <w:rFonts w:ascii="Book Antiqua" w:hAnsi="Book Antiqua"/>
              </w:rPr>
              <w:t>0.2 ± 0.2</w:t>
            </w:r>
          </w:p>
        </w:tc>
        <w:tc>
          <w:tcPr>
            <w:tcW w:w="557" w:type="pct"/>
            <w:tcBorders>
              <w:top w:val="nil"/>
              <w:left w:val="nil"/>
              <w:bottom w:val="nil"/>
              <w:right w:val="nil"/>
            </w:tcBorders>
          </w:tcPr>
          <w:p w14:paraId="240C6EB2" w14:textId="77777777" w:rsidR="00435884" w:rsidRPr="000C3ED0" w:rsidRDefault="00435884" w:rsidP="00435884">
            <w:pPr>
              <w:spacing w:line="360" w:lineRule="auto"/>
              <w:jc w:val="both"/>
              <w:rPr>
                <w:rFonts w:ascii="Book Antiqua" w:hAnsi="Book Antiqua"/>
              </w:rPr>
            </w:pPr>
            <w:r w:rsidRPr="000C3ED0">
              <w:rPr>
                <w:rFonts w:ascii="Book Antiqua" w:hAnsi="Book Antiqua"/>
              </w:rPr>
              <w:t>0.501</w:t>
            </w:r>
          </w:p>
        </w:tc>
      </w:tr>
      <w:tr w:rsidR="00435884" w:rsidRPr="000C3ED0" w14:paraId="7EEF83D4" w14:textId="77777777" w:rsidTr="00411EA7">
        <w:trPr>
          <w:trHeight w:val="456"/>
        </w:trPr>
        <w:tc>
          <w:tcPr>
            <w:tcW w:w="1576" w:type="pct"/>
            <w:tcBorders>
              <w:top w:val="nil"/>
              <w:left w:val="nil"/>
              <w:bottom w:val="nil"/>
              <w:right w:val="nil"/>
            </w:tcBorders>
          </w:tcPr>
          <w:p w14:paraId="5EE8C59E" w14:textId="77777777" w:rsidR="00435884" w:rsidRPr="000C3ED0" w:rsidRDefault="00435884" w:rsidP="00435884">
            <w:pPr>
              <w:spacing w:line="360" w:lineRule="auto"/>
              <w:jc w:val="both"/>
              <w:rPr>
                <w:rFonts w:ascii="Book Antiqua" w:hAnsi="Book Antiqua"/>
              </w:rPr>
            </w:pPr>
            <w:r w:rsidRPr="000C3ED0">
              <w:rPr>
                <w:rFonts w:ascii="Book Antiqua" w:hAnsi="Book Antiqua"/>
              </w:rPr>
              <w:t>Platelet (</w:t>
            </w:r>
            <w:r w:rsidR="00410B07" w:rsidRPr="000C3ED0">
              <w:rPr>
                <w:rFonts w:ascii="Book Antiqua" w:eastAsia="宋体" w:hAnsi="Book Antiqua" w:cs="宋体"/>
              </w:rPr>
              <w:t>×</w:t>
            </w:r>
            <w:r w:rsidRPr="000C3ED0">
              <w:rPr>
                <w:rFonts w:ascii="Book Antiqua" w:hAnsi="Book Antiqua"/>
              </w:rPr>
              <w:t xml:space="preserve"> 10</w:t>
            </w:r>
            <w:r w:rsidRPr="000C3ED0">
              <w:rPr>
                <w:rFonts w:ascii="Book Antiqua" w:hAnsi="Book Antiqua"/>
                <w:vertAlign w:val="superscript"/>
              </w:rPr>
              <w:t>12</w:t>
            </w:r>
            <w:r w:rsidRPr="000C3ED0">
              <w:rPr>
                <w:rFonts w:ascii="Book Antiqua" w:hAnsi="Book Antiqua"/>
              </w:rPr>
              <w:t>/</w:t>
            </w:r>
            <w:r w:rsidRPr="000C3ED0">
              <w:rPr>
                <w:rFonts w:ascii="Book Antiqua" w:hAnsi="Book Antiqua"/>
              </w:rPr>
              <w:sym w:font="Symbol" w:char="F06D"/>
            </w:r>
            <w:r w:rsidRPr="000C3ED0">
              <w:rPr>
                <w:rFonts w:ascii="Book Antiqua" w:hAnsi="Book Antiqua"/>
              </w:rPr>
              <w:t>L)</w:t>
            </w:r>
          </w:p>
        </w:tc>
        <w:tc>
          <w:tcPr>
            <w:tcW w:w="955" w:type="pct"/>
            <w:tcBorders>
              <w:top w:val="nil"/>
              <w:left w:val="nil"/>
              <w:bottom w:val="nil"/>
              <w:right w:val="nil"/>
            </w:tcBorders>
          </w:tcPr>
          <w:p w14:paraId="22F22859" w14:textId="77777777" w:rsidR="00435884" w:rsidRPr="000C3ED0" w:rsidRDefault="00435884" w:rsidP="00435884">
            <w:pPr>
              <w:spacing w:line="360" w:lineRule="auto"/>
              <w:jc w:val="both"/>
              <w:rPr>
                <w:rFonts w:ascii="Book Antiqua" w:hAnsi="Book Antiqua"/>
              </w:rPr>
            </w:pPr>
            <w:r w:rsidRPr="000C3ED0">
              <w:rPr>
                <w:rFonts w:ascii="Book Antiqua" w:hAnsi="Book Antiqua"/>
              </w:rPr>
              <w:t>56.9 ± 76.5</w:t>
            </w:r>
          </w:p>
        </w:tc>
        <w:tc>
          <w:tcPr>
            <w:tcW w:w="956" w:type="pct"/>
            <w:tcBorders>
              <w:top w:val="nil"/>
              <w:left w:val="nil"/>
              <w:bottom w:val="nil"/>
              <w:right w:val="nil"/>
            </w:tcBorders>
          </w:tcPr>
          <w:p w14:paraId="3F02B207" w14:textId="77777777" w:rsidR="00435884" w:rsidRPr="000C3ED0" w:rsidRDefault="00435884" w:rsidP="00435884">
            <w:pPr>
              <w:spacing w:line="360" w:lineRule="auto"/>
              <w:jc w:val="both"/>
              <w:rPr>
                <w:rFonts w:ascii="Book Antiqua" w:hAnsi="Book Antiqua"/>
              </w:rPr>
            </w:pPr>
            <w:r w:rsidRPr="000C3ED0">
              <w:rPr>
                <w:rFonts w:ascii="Book Antiqua" w:hAnsi="Book Antiqua"/>
              </w:rPr>
              <w:t>57.2 ± 75.0</w:t>
            </w:r>
          </w:p>
        </w:tc>
        <w:tc>
          <w:tcPr>
            <w:tcW w:w="956" w:type="pct"/>
            <w:tcBorders>
              <w:top w:val="nil"/>
              <w:left w:val="nil"/>
              <w:bottom w:val="nil"/>
              <w:right w:val="nil"/>
            </w:tcBorders>
          </w:tcPr>
          <w:p w14:paraId="65748C42" w14:textId="77777777" w:rsidR="00435884" w:rsidRPr="000C3ED0" w:rsidRDefault="00435884" w:rsidP="00435884">
            <w:pPr>
              <w:spacing w:line="360" w:lineRule="auto"/>
              <w:jc w:val="both"/>
              <w:rPr>
                <w:rFonts w:ascii="Book Antiqua" w:hAnsi="Book Antiqua"/>
              </w:rPr>
            </w:pPr>
            <w:r w:rsidRPr="000C3ED0">
              <w:rPr>
                <w:rFonts w:ascii="Book Antiqua" w:hAnsi="Book Antiqua"/>
              </w:rPr>
              <w:t>54.9 ± 89.9</w:t>
            </w:r>
          </w:p>
        </w:tc>
        <w:tc>
          <w:tcPr>
            <w:tcW w:w="557" w:type="pct"/>
            <w:tcBorders>
              <w:top w:val="nil"/>
              <w:left w:val="nil"/>
              <w:bottom w:val="nil"/>
              <w:right w:val="nil"/>
            </w:tcBorders>
          </w:tcPr>
          <w:p w14:paraId="4335B863" w14:textId="77777777" w:rsidR="00435884" w:rsidRPr="000C3ED0" w:rsidRDefault="00435884" w:rsidP="00435884">
            <w:pPr>
              <w:spacing w:line="360" w:lineRule="auto"/>
              <w:jc w:val="both"/>
              <w:rPr>
                <w:rFonts w:ascii="Book Antiqua" w:hAnsi="Book Antiqua"/>
              </w:rPr>
            </w:pPr>
            <w:r w:rsidRPr="000C3ED0">
              <w:rPr>
                <w:rFonts w:ascii="Book Antiqua" w:hAnsi="Book Antiqua"/>
              </w:rPr>
              <w:t>0.190</w:t>
            </w:r>
          </w:p>
        </w:tc>
      </w:tr>
      <w:tr w:rsidR="00435884" w:rsidRPr="000C3ED0" w14:paraId="70E9BA8B" w14:textId="77777777" w:rsidTr="00411EA7">
        <w:trPr>
          <w:trHeight w:val="456"/>
        </w:trPr>
        <w:tc>
          <w:tcPr>
            <w:tcW w:w="1576" w:type="pct"/>
            <w:tcBorders>
              <w:top w:val="nil"/>
              <w:left w:val="nil"/>
              <w:bottom w:val="nil"/>
              <w:right w:val="nil"/>
            </w:tcBorders>
          </w:tcPr>
          <w:p w14:paraId="45A1625D" w14:textId="77777777" w:rsidR="00435884" w:rsidRPr="000C3ED0" w:rsidRDefault="00435884" w:rsidP="00435884">
            <w:pPr>
              <w:spacing w:line="360" w:lineRule="auto"/>
              <w:jc w:val="both"/>
              <w:rPr>
                <w:rFonts w:ascii="Book Antiqua" w:hAnsi="Book Antiqua"/>
              </w:rPr>
            </w:pPr>
            <w:r w:rsidRPr="000C3ED0">
              <w:rPr>
                <w:rFonts w:ascii="Book Antiqua" w:hAnsi="Book Antiqua"/>
              </w:rPr>
              <w:t>INR</w:t>
            </w:r>
          </w:p>
        </w:tc>
        <w:tc>
          <w:tcPr>
            <w:tcW w:w="955" w:type="pct"/>
            <w:tcBorders>
              <w:top w:val="nil"/>
              <w:left w:val="nil"/>
              <w:bottom w:val="nil"/>
              <w:right w:val="nil"/>
            </w:tcBorders>
          </w:tcPr>
          <w:p w14:paraId="5B47577C" w14:textId="77777777" w:rsidR="00435884" w:rsidRPr="000C3ED0" w:rsidRDefault="00435884" w:rsidP="00435884">
            <w:pPr>
              <w:spacing w:line="360" w:lineRule="auto"/>
              <w:jc w:val="both"/>
              <w:rPr>
                <w:rFonts w:ascii="Book Antiqua" w:hAnsi="Book Antiqua"/>
              </w:rPr>
            </w:pPr>
            <w:r w:rsidRPr="000C3ED0">
              <w:rPr>
                <w:rFonts w:ascii="Book Antiqua" w:hAnsi="Book Antiqua"/>
              </w:rPr>
              <w:t>1.4 ± 0.7</w:t>
            </w:r>
          </w:p>
        </w:tc>
        <w:tc>
          <w:tcPr>
            <w:tcW w:w="956" w:type="pct"/>
            <w:tcBorders>
              <w:top w:val="nil"/>
              <w:left w:val="nil"/>
              <w:bottom w:val="nil"/>
              <w:right w:val="nil"/>
            </w:tcBorders>
          </w:tcPr>
          <w:p w14:paraId="5AF417BF" w14:textId="77777777" w:rsidR="00435884" w:rsidRPr="000C3ED0" w:rsidRDefault="00435884" w:rsidP="00435884">
            <w:pPr>
              <w:spacing w:line="360" w:lineRule="auto"/>
              <w:jc w:val="both"/>
              <w:rPr>
                <w:rFonts w:ascii="Book Antiqua" w:hAnsi="Book Antiqua"/>
              </w:rPr>
            </w:pPr>
            <w:r w:rsidRPr="000C3ED0">
              <w:rPr>
                <w:rFonts w:ascii="Book Antiqua" w:hAnsi="Book Antiqua"/>
              </w:rPr>
              <w:t>1.2 ± 0.3</w:t>
            </w:r>
          </w:p>
        </w:tc>
        <w:tc>
          <w:tcPr>
            <w:tcW w:w="956" w:type="pct"/>
            <w:tcBorders>
              <w:top w:val="nil"/>
              <w:left w:val="nil"/>
              <w:bottom w:val="nil"/>
              <w:right w:val="nil"/>
            </w:tcBorders>
          </w:tcPr>
          <w:p w14:paraId="613FE336" w14:textId="77777777" w:rsidR="00435884" w:rsidRPr="000C3ED0" w:rsidRDefault="00435884" w:rsidP="00435884">
            <w:pPr>
              <w:spacing w:line="360" w:lineRule="auto"/>
              <w:jc w:val="both"/>
              <w:rPr>
                <w:rFonts w:ascii="Book Antiqua" w:hAnsi="Book Antiqua"/>
              </w:rPr>
            </w:pPr>
            <w:r w:rsidRPr="000C3ED0">
              <w:rPr>
                <w:rFonts w:ascii="Book Antiqua" w:hAnsi="Book Antiqua"/>
              </w:rPr>
              <w:t>2.4 ± 1.0</w:t>
            </w:r>
          </w:p>
        </w:tc>
        <w:tc>
          <w:tcPr>
            <w:tcW w:w="557" w:type="pct"/>
            <w:tcBorders>
              <w:top w:val="nil"/>
              <w:left w:val="nil"/>
              <w:bottom w:val="nil"/>
              <w:right w:val="nil"/>
            </w:tcBorders>
          </w:tcPr>
          <w:p w14:paraId="6AFC6CE0" w14:textId="77777777" w:rsidR="00435884" w:rsidRPr="000C3ED0" w:rsidRDefault="00435884" w:rsidP="00435884">
            <w:pPr>
              <w:spacing w:line="360" w:lineRule="auto"/>
              <w:jc w:val="both"/>
              <w:rPr>
                <w:rFonts w:ascii="Book Antiqua" w:hAnsi="Book Antiqua"/>
              </w:rPr>
            </w:pPr>
            <w:r w:rsidRPr="000C3ED0">
              <w:rPr>
                <w:rFonts w:ascii="Book Antiqua" w:hAnsi="Book Antiqua"/>
              </w:rPr>
              <w:t>0.004</w:t>
            </w:r>
            <w:r w:rsidR="00CF44CE" w:rsidRPr="000C3ED0">
              <w:rPr>
                <w:rFonts w:ascii="Book Antiqua" w:hAnsi="Book Antiqua"/>
                <w:vertAlign w:val="superscript"/>
              </w:rPr>
              <w:t>c</w:t>
            </w:r>
          </w:p>
        </w:tc>
      </w:tr>
      <w:tr w:rsidR="00435884" w:rsidRPr="000C3ED0" w14:paraId="1804CEBF" w14:textId="77777777" w:rsidTr="00411EA7">
        <w:trPr>
          <w:trHeight w:val="456"/>
        </w:trPr>
        <w:tc>
          <w:tcPr>
            <w:tcW w:w="1576" w:type="pct"/>
            <w:tcBorders>
              <w:top w:val="nil"/>
              <w:left w:val="nil"/>
              <w:bottom w:val="nil"/>
              <w:right w:val="nil"/>
            </w:tcBorders>
          </w:tcPr>
          <w:p w14:paraId="51A6595C" w14:textId="77777777" w:rsidR="00435884" w:rsidRPr="000C3ED0" w:rsidRDefault="00435884" w:rsidP="00435884">
            <w:pPr>
              <w:spacing w:line="360" w:lineRule="auto"/>
              <w:jc w:val="both"/>
              <w:rPr>
                <w:rFonts w:ascii="Book Antiqua" w:hAnsi="Book Antiqua"/>
              </w:rPr>
            </w:pPr>
            <w:r w:rsidRPr="000C3ED0">
              <w:rPr>
                <w:rFonts w:ascii="Book Antiqua" w:hAnsi="Book Antiqua"/>
              </w:rPr>
              <w:t>Creatinine (mg/dL)</w:t>
            </w:r>
          </w:p>
        </w:tc>
        <w:tc>
          <w:tcPr>
            <w:tcW w:w="955" w:type="pct"/>
            <w:tcBorders>
              <w:top w:val="nil"/>
              <w:left w:val="nil"/>
              <w:bottom w:val="nil"/>
              <w:right w:val="nil"/>
            </w:tcBorders>
          </w:tcPr>
          <w:p w14:paraId="75BF09CB" w14:textId="77777777" w:rsidR="00435884" w:rsidRPr="000C3ED0" w:rsidRDefault="00435884" w:rsidP="00435884">
            <w:pPr>
              <w:spacing w:line="360" w:lineRule="auto"/>
              <w:jc w:val="both"/>
              <w:rPr>
                <w:rFonts w:ascii="Book Antiqua" w:hAnsi="Book Antiqua"/>
              </w:rPr>
            </w:pPr>
            <w:r w:rsidRPr="000C3ED0">
              <w:rPr>
                <w:rFonts w:ascii="Book Antiqua" w:hAnsi="Book Antiqua"/>
              </w:rPr>
              <w:t>1.0 ± 1.0</w:t>
            </w:r>
          </w:p>
        </w:tc>
        <w:tc>
          <w:tcPr>
            <w:tcW w:w="956" w:type="pct"/>
            <w:tcBorders>
              <w:top w:val="nil"/>
              <w:left w:val="nil"/>
              <w:bottom w:val="nil"/>
              <w:right w:val="nil"/>
            </w:tcBorders>
          </w:tcPr>
          <w:p w14:paraId="3CE795C0" w14:textId="77777777" w:rsidR="00435884" w:rsidRPr="000C3ED0" w:rsidRDefault="00435884" w:rsidP="00435884">
            <w:pPr>
              <w:spacing w:line="360" w:lineRule="auto"/>
              <w:jc w:val="both"/>
              <w:rPr>
                <w:rFonts w:ascii="Book Antiqua" w:hAnsi="Book Antiqua"/>
              </w:rPr>
            </w:pPr>
            <w:r w:rsidRPr="000C3ED0">
              <w:rPr>
                <w:rFonts w:ascii="Book Antiqua" w:hAnsi="Book Antiqua"/>
              </w:rPr>
              <w:t>0.9 ± 0.9</w:t>
            </w:r>
          </w:p>
        </w:tc>
        <w:tc>
          <w:tcPr>
            <w:tcW w:w="956" w:type="pct"/>
            <w:tcBorders>
              <w:top w:val="nil"/>
              <w:left w:val="nil"/>
              <w:bottom w:val="nil"/>
              <w:right w:val="nil"/>
            </w:tcBorders>
          </w:tcPr>
          <w:p w14:paraId="1B68BAE6" w14:textId="77777777" w:rsidR="00435884" w:rsidRPr="000C3ED0" w:rsidRDefault="00435884" w:rsidP="00435884">
            <w:pPr>
              <w:spacing w:line="360" w:lineRule="auto"/>
              <w:jc w:val="both"/>
              <w:rPr>
                <w:rFonts w:ascii="Book Antiqua" w:hAnsi="Book Antiqua"/>
              </w:rPr>
            </w:pPr>
            <w:r w:rsidRPr="000C3ED0">
              <w:rPr>
                <w:rFonts w:ascii="Book Antiqua" w:hAnsi="Book Antiqua"/>
              </w:rPr>
              <w:t>1.9 ± 1.4</w:t>
            </w:r>
          </w:p>
        </w:tc>
        <w:tc>
          <w:tcPr>
            <w:tcW w:w="557" w:type="pct"/>
            <w:tcBorders>
              <w:top w:val="nil"/>
              <w:left w:val="nil"/>
              <w:bottom w:val="nil"/>
              <w:right w:val="nil"/>
            </w:tcBorders>
          </w:tcPr>
          <w:p w14:paraId="1BD6BC5C" w14:textId="77777777" w:rsidR="00435884" w:rsidRPr="000C3ED0" w:rsidRDefault="00435884" w:rsidP="00435884">
            <w:pPr>
              <w:spacing w:line="360" w:lineRule="auto"/>
              <w:jc w:val="both"/>
              <w:rPr>
                <w:rFonts w:ascii="Book Antiqua" w:hAnsi="Book Antiqua"/>
              </w:rPr>
            </w:pPr>
            <w:r w:rsidRPr="000C3ED0">
              <w:rPr>
                <w:rFonts w:ascii="Book Antiqua" w:hAnsi="Book Antiqua"/>
              </w:rPr>
              <w:t>0.134</w:t>
            </w:r>
          </w:p>
        </w:tc>
      </w:tr>
      <w:tr w:rsidR="00435884" w:rsidRPr="000C3ED0" w14:paraId="0F5612C2" w14:textId="77777777" w:rsidTr="00411EA7">
        <w:trPr>
          <w:trHeight w:val="442"/>
        </w:trPr>
        <w:tc>
          <w:tcPr>
            <w:tcW w:w="1576" w:type="pct"/>
            <w:tcBorders>
              <w:top w:val="nil"/>
              <w:left w:val="nil"/>
              <w:bottom w:val="nil"/>
              <w:right w:val="nil"/>
            </w:tcBorders>
          </w:tcPr>
          <w:p w14:paraId="0B7C2725" w14:textId="77777777" w:rsidR="00435884" w:rsidRPr="000C3ED0" w:rsidRDefault="00435884" w:rsidP="00435884">
            <w:pPr>
              <w:spacing w:line="360" w:lineRule="auto"/>
              <w:jc w:val="both"/>
              <w:rPr>
                <w:rFonts w:ascii="Book Antiqua" w:hAnsi="Book Antiqua"/>
              </w:rPr>
            </w:pPr>
            <w:r w:rsidRPr="000C3ED0">
              <w:rPr>
                <w:rFonts w:ascii="Book Antiqua" w:hAnsi="Book Antiqua"/>
              </w:rPr>
              <w:t>Albumin (g/dL)</w:t>
            </w:r>
          </w:p>
        </w:tc>
        <w:tc>
          <w:tcPr>
            <w:tcW w:w="955" w:type="pct"/>
            <w:tcBorders>
              <w:top w:val="nil"/>
              <w:left w:val="nil"/>
              <w:bottom w:val="nil"/>
              <w:right w:val="nil"/>
            </w:tcBorders>
          </w:tcPr>
          <w:p w14:paraId="34F65AEF" w14:textId="77777777" w:rsidR="00435884" w:rsidRPr="000C3ED0" w:rsidRDefault="00435884" w:rsidP="00435884">
            <w:pPr>
              <w:spacing w:line="360" w:lineRule="auto"/>
              <w:jc w:val="both"/>
              <w:rPr>
                <w:rFonts w:ascii="Book Antiqua" w:hAnsi="Book Antiqua"/>
              </w:rPr>
            </w:pPr>
            <w:r w:rsidRPr="000C3ED0">
              <w:rPr>
                <w:rFonts w:ascii="Book Antiqua" w:hAnsi="Book Antiqua"/>
              </w:rPr>
              <w:t>3.6 ± 0.6</w:t>
            </w:r>
          </w:p>
        </w:tc>
        <w:tc>
          <w:tcPr>
            <w:tcW w:w="956" w:type="pct"/>
            <w:tcBorders>
              <w:top w:val="nil"/>
              <w:left w:val="nil"/>
              <w:bottom w:val="nil"/>
              <w:right w:val="nil"/>
            </w:tcBorders>
          </w:tcPr>
          <w:p w14:paraId="6A0B47E8" w14:textId="77777777" w:rsidR="00435884" w:rsidRPr="000C3ED0" w:rsidRDefault="00435884" w:rsidP="00435884">
            <w:pPr>
              <w:spacing w:line="360" w:lineRule="auto"/>
              <w:jc w:val="both"/>
              <w:rPr>
                <w:rFonts w:ascii="Book Antiqua" w:hAnsi="Book Antiqua"/>
              </w:rPr>
            </w:pPr>
            <w:r w:rsidRPr="000C3ED0">
              <w:rPr>
                <w:rFonts w:ascii="Book Antiqua" w:hAnsi="Book Antiqua"/>
              </w:rPr>
              <w:t>3.7 ± 0.5</w:t>
            </w:r>
          </w:p>
        </w:tc>
        <w:tc>
          <w:tcPr>
            <w:tcW w:w="956" w:type="pct"/>
            <w:tcBorders>
              <w:top w:val="nil"/>
              <w:left w:val="nil"/>
              <w:bottom w:val="nil"/>
              <w:right w:val="nil"/>
            </w:tcBorders>
          </w:tcPr>
          <w:p w14:paraId="4DD27B41" w14:textId="77777777" w:rsidR="00435884" w:rsidRPr="000C3ED0" w:rsidRDefault="00435884" w:rsidP="00435884">
            <w:pPr>
              <w:spacing w:line="360" w:lineRule="auto"/>
              <w:jc w:val="both"/>
              <w:rPr>
                <w:rFonts w:ascii="Book Antiqua" w:hAnsi="Book Antiqua"/>
              </w:rPr>
            </w:pPr>
            <w:r w:rsidRPr="000C3ED0">
              <w:rPr>
                <w:rFonts w:ascii="Book Antiqua" w:hAnsi="Book Antiqua"/>
              </w:rPr>
              <w:t>3.0 ± 0.5</w:t>
            </w:r>
          </w:p>
        </w:tc>
        <w:tc>
          <w:tcPr>
            <w:tcW w:w="557" w:type="pct"/>
            <w:tcBorders>
              <w:top w:val="nil"/>
              <w:left w:val="nil"/>
              <w:bottom w:val="nil"/>
              <w:right w:val="nil"/>
            </w:tcBorders>
          </w:tcPr>
          <w:p w14:paraId="1ECF3CA4" w14:textId="77777777" w:rsidR="00435884" w:rsidRPr="000C3ED0" w:rsidRDefault="00435884" w:rsidP="00435884">
            <w:pPr>
              <w:spacing w:line="360" w:lineRule="auto"/>
              <w:jc w:val="both"/>
              <w:rPr>
                <w:rFonts w:ascii="Book Antiqua" w:hAnsi="Book Antiqua"/>
              </w:rPr>
            </w:pPr>
            <w:r w:rsidRPr="000C3ED0">
              <w:rPr>
                <w:rFonts w:ascii="Book Antiqua" w:hAnsi="Book Antiqua"/>
              </w:rPr>
              <w:t>0.136</w:t>
            </w:r>
          </w:p>
        </w:tc>
      </w:tr>
      <w:tr w:rsidR="00435884" w:rsidRPr="000C3ED0" w14:paraId="3FF59433" w14:textId="77777777" w:rsidTr="00411EA7">
        <w:trPr>
          <w:trHeight w:val="456"/>
        </w:trPr>
        <w:tc>
          <w:tcPr>
            <w:tcW w:w="1576" w:type="pct"/>
            <w:tcBorders>
              <w:top w:val="nil"/>
              <w:left w:val="nil"/>
              <w:bottom w:val="nil"/>
              <w:right w:val="nil"/>
            </w:tcBorders>
          </w:tcPr>
          <w:p w14:paraId="741A5246" w14:textId="77777777" w:rsidR="00435884" w:rsidRPr="000C3ED0" w:rsidRDefault="00435884" w:rsidP="00435884">
            <w:pPr>
              <w:spacing w:line="360" w:lineRule="auto"/>
              <w:jc w:val="both"/>
              <w:rPr>
                <w:rFonts w:ascii="Book Antiqua" w:hAnsi="Book Antiqua"/>
              </w:rPr>
            </w:pPr>
            <w:r w:rsidRPr="000C3ED0">
              <w:rPr>
                <w:rFonts w:ascii="Book Antiqua" w:hAnsi="Book Antiqua"/>
              </w:rPr>
              <w:t>Total bilirubin (mg/dL)</w:t>
            </w:r>
          </w:p>
        </w:tc>
        <w:tc>
          <w:tcPr>
            <w:tcW w:w="955" w:type="pct"/>
            <w:tcBorders>
              <w:top w:val="nil"/>
              <w:left w:val="nil"/>
              <w:bottom w:val="nil"/>
              <w:right w:val="nil"/>
            </w:tcBorders>
          </w:tcPr>
          <w:p w14:paraId="30D3314E" w14:textId="77777777" w:rsidR="00435884" w:rsidRPr="000C3ED0" w:rsidRDefault="00435884" w:rsidP="00435884">
            <w:pPr>
              <w:spacing w:line="360" w:lineRule="auto"/>
              <w:jc w:val="both"/>
              <w:rPr>
                <w:rFonts w:ascii="Book Antiqua" w:hAnsi="Book Antiqua"/>
              </w:rPr>
            </w:pPr>
            <w:r w:rsidRPr="000C3ED0">
              <w:rPr>
                <w:rFonts w:ascii="Book Antiqua" w:hAnsi="Book Antiqua"/>
              </w:rPr>
              <w:t>2.0 ± 4.6</w:t>
            </w:r>
          </w:p>
        </w:tc>
        <w:tc>
          <w:tcPr>
            <w:tcW w:w="956" w:type="pct"/>
            <w:tcBorders>
              <w:top w:val="nil"/>
              <w:left w:val="nil"/>
              <w:bottom w:val="nil"/>
              <w:right w:val="nil"/>
            </w:tcBorders>
          </w:tcPr>
          <w:p w14:paraId="31174A24" w14:textId="77777777" w:rsidR="00435884" w:rsidRPr="000C3ED0" w:rsidRDefault="00435884" w:rsidP="00435884">
            <w:pPr>
              <w:spacing w:line="360" w:lineRule="auto"/>
              <w:jc w:val="both"/>
              <w:rPr>
                <w:rFonts w:ascii="Book Antiqua" w:hAnsi="Book Antiqua"/>
              </w:rPr>
            </w:pPr>
            <w:r w:rsidRPr="000C3ED0">
              <w:rPr>
                <w:rFonts w:ascii="Book Antiqua" w:hAnsi="Book Antiqua"/>
              </w:rPr>
              <w:t>1.4 ± 1.7</w:t>
            </w:r>
          </w:p>
        </w:tc>
        <w:tc>
          <w:tcPr>
            <w:tcW w:w="956" w:type="pct"/>
            <w:tcBorders>
              <w:top w:val="nil"/>
              <w:left w:val="nil"/>
              <w:bottom w:val="nil"/>
              <w:right w:val="nil"/>
            </w:tcBorders>
          </w:tcPr>
          <w:p w14:paraId="65840185" w14:textId="77777777" w:rsidR="00435884" w:rsidRPr="000C3ED0" w:rsidRDefault="00435884" w:rsidP="00435884">
            <w:pPr>
              <w:spacing w:line="360" w:lineRule="auto"/>
              <w:jc w:val="both"/>
              <w:rPr>
                <w:rFonts w:ascii="Book Antiqua" w:hAnsi="Book Antiqua"/>
              </w:rPr>
            </w:pPr>
            <w:r w:rsidRPr="000C3ED0">
              <w:rPr>
                <w:rFonts w:ascii="Book Antiqua" w:hAnsi="Book Antiqua"/>
              </w:rPr>
              <w:t>6.3 ± 11.5</w:t>
            </w:r>
          </w:p>
        </w:tc>
        <w:tc>
          <w:tcPr>
            <w:tcW w:w="557" w:type="pct"/>
            <w:tcBorders>
              <w:top w:val="nil"/>
              <w:left w:val="nil"/>
              <w:bottom w:val="nil"/>
              <w:right w:val="nil"/>
            </w:tcBorders>
          </w:tcPr>
          <w:p w14:paraId="143B3F3C" w14:textId="77777777" w:rsidR="00435884" w:rsidRPr="000C3ED0" w:rsidRDefault="00435884" w:rsidP="00435884">
            <w:pPr>
              <w:spacing w:line="360" w:lineRule="auto"/>
              <w:jc w:val="both"/>
              <w:rPr>
                <w:rFonts w:ascii="Book Antiqua" w:hAnsi="Book Antiqua"/>
              </w:rPr>
            </w:pPr>
            <w:r w:rsidRPr="000C3ED0">
              <w:rPr>
                <w:rFonts w:ascii="Book Antiqua" w:hAnsi="Book Antiqua"/>
              </w:rPr>
              <w:t>0.272</w:t>
            </w:r>
          </w:p>
        </w:tc>
      </w:tr>
      <w:tr w:rsidR="00435884" w:rsidRPr="000C3ED0" w14:paraId="36D9ECB0" w14:textId="77777777" w:rsidTr="00411EA7">
        <w:trPr>
          <w:trHeight w:val="912"/>
        </w:trPr>
        <w:tc>
          <w:tcPr>
            <w:tcW w:w="1576" w:type="pct"/>
            <w:tcBorders>
              <w:top w:val="nil"/>
              <w:left w:val="nil"/>
              <w:bottom w:val="nil"/>
              <w:right w:val="nil"/>
            </w:tcBorders>
          </w:tcPr>
          <w:p w14:paraId="4B43333B" w14:textId="77777777" w:rsidR="00435884" w:rsidRPr="000C3ED0" w:rsidRDefault="00435884" w:rsidP="00435884">
            <w:pPr>
              <w:spacing w:line="360" w:lineRule="auto"/>
              <w:jc w:val="both"/>
              <w:rPr>
                <w:rFonts w:ascii="Book Antiqua" w:hAnsi="Book Antiqua"/>
              </w:rPr>
            </w:pPr>
            <w:r w:rsidRPr="000C3ED0">
              <w:rPr>
                <w:rFonts w:ascii="Book Antiqua" w:hAnsi="Book Antiqua"/>
              </w:rPr>
              <w:t>SGOT (U/L)</w:t>
            </w:r>
          </w:p>
        </w:tc>
        <w:tc>
          <w:tcPr>
            <w:tcW w:w="955" w:type="pct"/>
            <w:tcBorders>
              <w:top w:val="nil"/>
              <w:left w:val="nil"/>
              <w:bottom w:val="nil"/>
              <w:right w:val="nil"/>
            </w:tcBorders>
          </w:tcPr>
          <w:p w14:paraId="6C113BF1" w14:textId="77777777" w:rsidR="00435884" w:rsidRPr="000C3ED0" w:rsidRDefault="00435884" w:rsidP="00435884">
            <w:pPr>
              <w:spacing w:line="360" w:lineRule="auto"/>
              <w:jc w:val="both"/>
              <w:rPr>
                <w:rFonts w:ascii="Book Antiqua" w:hAnsi="Book Antiqua"/>
              </w:rPr>
            </w:pPr>
            <w:r w:rsidRPr="000C3ED0">
              <w:rPr>
                <w:rFonts w:ascii="Book Antiqua" w:hAnsi="Book Antiqua"/>
              </w:rPr>
              <w:t>1547.0 ± 2254.3</w:t>
            </w:r>
          </w:p>
        </w:tc>
        <w:tc>
          <w:tcPr>
            <w:tcW w:w="956" w:type="pct"/>
            <w:tcBorders>
              <w:top w:val="nil"/>
              <w:left w:val="nil"/>
              <w:bottom w:val="nil"/>
              <w:right w:val="nil"/>
            </w:tcBorders>
          </w:tcPr>
          <w:p w14:paraId="6C3580C3" w14:textId="77777777" w:rsidR="00435884" w:rsidRPr="000C3ED0" w:rsidRDefault="00435884" w:rsidP="00435884">
            <w:pPr>
              <w:spacing w:line="360" w:lineRule="auto"/>
              <w:jc w:val="both"/>
              <w:rPr>
                <w:rFonts w:ascii="Book Antiqua" w:hAnsi="Book Antiqua"/>
              </w:rPr>
            </w:pPr>
            <w:r w:rsidRPr="000C3ED0">
              <w:rPr>
                <w:rFonts w:ascii="Book Antiqua" w:hAnsi="Book Antiqua"/>
              </w:rPr>
              <w:t>1130.6 ± 1302.5</w:t>
            </w:r>
          </w:p>
        </w:tc>
        <w:tc>
          <w:tcPr>
            <w:tcW w:w="956" w:type="pct"/>
            <w:tcBorders>
              <w:top w:val="nil"/>
              <w:left w:val="nil"/>
              <w:bottom w:val="nil"/>
              <w:right w:val="nil"/>
            </w:tcBorders>
          </w:tcPr>
          <w:p w14:paraId="5B99AE8D" w14:textId="77777777" w:rsidR="00435884" w:rsidRPr="000C3ED0" w:rsidRDefault="00435884" w:rsidP="00435884">
            <w:pPr>
              <w:spacing w:line="360" w:lineRule="auto"/>
              <w:jc w:val="both"/>
              <w:rPr>
                <w:rFonts w:ascii="Book Antiqua" w:hAnsi="Book Antiqua"/>
              </w:rPr>
            </w:pPr>
            <w:r w:rsidRPr="000C3ED0">
              <w:rPr>
                <w:rFonts w:ascii="Book Antiqua" w:hAnsi="Book Antiqua"/>
              </w:rPr>
              <w:t>4804.3 ± 4540.4</w:t>
            </w:r>
          </w:p>
        </w:tc>
        <w:tc>
          <w:tcPr>
            <w:tcW w:w="557" w:type="pct"/>
            <w:tcBorders>
              <w:top w:val="nil"/>
              <w:left w:val="nil"/>
              <w:bottom w:val="nil"/>
              <w:right w:val="nil"/>
            </w:tcBorders>
          </w:tcPr>
          <w:p w14:paraId="31CA3EDA" w14:textId="77777777" w:rsidR="00435884" w:rsidRPr="000C3ED0" w:rsidRDefault="00435884" w:rsidP="00435884">
            <w:pPr>
              <w:spacing w:line="360" w:lineRule="auto"/>
              <w:jc w:val="both"/>
              <w:rPr>
                <w:rFonts w:ascii="Book Antiqua" w:hAnsi="Book Antiqua"/>
              </w:rPr>
            </w:pPr>
            <w:r w:rsidRPr="000C3ED0">
              <w:rPr>
                <w:rFonts w:ascii="Book Antiqua" w:hAnsi="Book Antiqua"/>
              </w:rPr>
              <w:t>0.437</w:t>
            </w:r>
          </w:p>
        </w:tc>
      </w:tr>
      <w:tr w:rsidR="00435884" w:rsidRPr="000C3ED0" w14:paraId="5FEE6D91" w14:textId="77777777" w:rsidTr="00411EA7">
        <w:trPr>
          <w:trHeight w:val="898"/>
        </w:trPr>
        <w:tc>
          <w:tcPr>
            <w:tcW w:w="1576" w:type="pct"/>
            <w:tcBorders>
              <w:top w:val="nil"/>
              <w:left w:val="nil"/>
              <w:bottom w:val="nil"/>
              <w:right w:val="nil"/>
            </w:tcBorders>
          </w:tcPr>
          <w:p w14:paraId="6159FE51" w14:textId="77777777" w:rsidR="00435884" w:rsidRPr="000C3ED0" w:rsidRDefault="00435884" w:rsidP="00435884">
            <w:pPr>
              <w:spacing w:line="360" w:lineRule="auto"/>
              <w:jc w:val="both"/>
              <w:rPr>
                <w:rFonts w:ascii="Book Antiqua" w:hAnsi="Book Antiqua"/>
              </w:rPr>
            </w:pPr>
            <w:r w:rsidRPr="000C3ED0">
              <w:rPr>
                <w:rFonts w:ascii="Book Antiqua" w:hAnsi="Book Antiqua"/>
              </w:rPr>
              <w:t>SGPT (U/L)</w:t>
            </w:r>
          </w:p>
        </w:tc>
        <w:tc>
          <w:tcPr>
            <w:tcW w:w="955" w:type="pct"/>
            <w:tcBorders>
              <w:top w:val="nil"/>
              <w:left w:val="nil"/>
              <w:bottom w:val="nil"/>
              <w:right w:val="nil"/>
            </w:tcBorders>
          </w:tcPr>
          <w:p w14:paraId="547E5639" w14:textId="77777777" w:rsidR="00435884" w:rsidRPr="000C3ED0" w:rsidRDefault="00435884" w:rsidP="00435884">
            <w:pPr>
              <w:spacing w:line="360" w:lineRule="auto"/>
              <w:jc w:val="both"/>
              <w:rPr>
                <w:rFonts w:ascii="Book Antiqua" w:hAnsi="Book Antiqua"/>
              </w:rPr>
            </w:pPr>
            <w:r w:rsidRPr="000C3ED0">
              <w:rPr>
                <w:rFonts w:ascii="Book Antiqua" w:hAnsi="Book Antiqua"/>
              </w:rPr>
              <w:t>694.3 ± 725.1</w:t>
            </w:r>
          </w:p>
        </w:tc>
        <w:tc>
          <w:tcPr>
            <w:tcW w:w="956" w:type="pct"/>
            <w:tcBorders>
              <w:top w:val="nil"/>
              <w:left w:val="nil"/>
              <w:bottom w:val="nil"/>
              <w:right w:val="nil"/>
            </w:tcBorders>
          </w:tcPr>
          <w:p w14:paraId="0DBE98A9" w14:textId="77777777" w:rsidR="00435884" w:rsidRPr="000C3ED0" w:rsidRDefault="00435884" w:rsidP="00435884">
            <w:pPr>
              <w:spacing w:line="360" w:lineRule="auto"/>
              <w:jc w:val="both"/>
              <w:rPr>
                <w:rFonts w:ascii="Book Antiqua" w:hAnsi="Book Antiqua"/>
              </w:rPr>
            </w:pPr>
            <w:r w:rsidRPr="000C3ED0">
              <w:rPr>
                <w:rFonts w:ascii="Book Antiqua" w:hAnsi="Book Antiqua"/>
              </w:rPr>
              <w:t>590.8 ± 493.6</w:t>
            </w:r>
          </w:p>
        </w:tc>
        <w:tc>
          <w:tcPr>
            <w:tcW w:w="956" w:type="pct"/>
            <w:tcBorders>
              <w:top w:val="nil"/>
              <w:left w:val="nil"/>
              <w:bottom w:val="nil"/>
              <w:right w:val="nil"/>
            </w:tcBorders>
          </w:tcPr>
          <w:p w14:paraId="63F3379A" w14:textId="77777777" w:rsidR="00435884" w:rsidRPr="000C3ED0" w:rsidRDefault="00435884" w:rsidP="00435884">
            <w:pPr>
              <w:spacing w:line="360" w:lineRule="auto"/>
              <w:jc w:val="both"/>
              <w:rPr>
                <w:rFonts w:ascii="Book Antiqua" w:hAnsi="Book Antiqua"/>
              </w:rPr>
            </w:pPr>
            <w:r w:rsidRPr="000C3ED0">
              <w:rPr>
                <w:rFonts w:ascii="Book Antiqua" w:hAnsi="Book Antiqua"/>
              </w:rPr>
              <w:t>1510.5 ± 1451.6</w:t>
            </w:r>
          </w:p>
        </w:tc>
        <w:tc>
          <w:tcPr>
            <w:tcW w:w="557" w:type="pct"/>
            <w:tcBorders>
              <w:top w:val="nil"/>
              <w:left w:val="nil"/>
              <w:bottom w:val="nil"/>
              <w:right w:val="nil"/>
            </w:tcBorders>
          </w:tcPr>
          <w:p w14:paraId="04A8EF3B" w14:textId="77777777" w:rsidR="00435884" w:rsidRPr="000C3ED0" w:rsidRDefault="00435884" w:rsidP="00435884">
            <w:pPr>
              <w:spacing w:line="360" w:lineRule="auto"/>
              <w:jc w:val="both"/>
              <w:rPr>
                <w:rFonts w:ascii="Book Antiqua" w:hAnsi="Book Antiqua"/>
              </w:rPr>
            </w:pPr>
            <w:r w:rsidRPr="000C3ED0">
              <w:rPr>
                <w:rFonts w:ascii="Book Antiqua" w:hAnsi="Book Antiqua"/>
              </w:rPr>
              <w:t>0.369</w:t>
            </w:r>
          </w:p>
        </w:tc>
      </w:tr>
      <w:tr w:rsidR="00435884" w:rsidRPr="000C3ED0" w14:paraId="28656448" w14:textId="77777777" w:rsidTr="00411EA7">
        <w:trPr>
          <w:trHeight w:val="456"/>
        </w:trPr>
        <w:tc>
          <w:tcPr>
            <w:tcW w:w="1576" w:type="pct"/>
            <w:tcBorders>
              <w:top w:val="nil"/>
              <w:left w:val="nil"/>
              <w:bottom w:val="nil"/>
              <w:right w:val="nil"/>
            </w:tcBorders>
          </w:tcPr>
          <w:p w14:paraId="58EE4A49" w14:textId="77777777" w:rsidR="00435884" w:rsidRPr="000C3ED0" w:rsidRDefault="00435884" w:rsidP="00435884">
            <w:pPr>
              <w:spacing w:line="360" w:lineRule="auto"/>
              <w:jc w:val="both"/>
              <w:rPr>
                <w:rFonts w:ascii="Book Antiqua" w:hAnsi="Book Antiqua"/>
              </w:rPr>
            </w:pPr>
            <w:r w:rsidRPr="000C3ED0">
              <w:rPr>
                <w:rFonts w:ascii="Book Antiqua" w:hAnsi="Book Antiqua"/>
              </w:rPr>
              <w:t>ALP (U/L)</w:t>
            </w:r>
          </w:p>
        </w:tc>
        <w:tc>
          <w:tcPr>
            <w:tcW w:w="955" w:type="pct"/>
            <w:tcBorders>
              <w:top w:val="nil"/>
              <w:left w:val="nil"/>
              <w:bottom w:val="nil"/>
              <w:right w:val="nil"/>
            </w:tcBorders>
          </w:tcPr>
          <w:p w14:paraId="48A4C0F7" w14:textId="77777777" w:rsidR="00435884" w:rsidRPr="000C3ED0" w:rsidRDefault="00435884" w:rsidP="00435884">
            <w:pPr>
              <w:spacing w:line="360" w:lineRule="auto"/>
              <w:jc w:val="both"/>
              <w:rPr>
                <w:rFonts w:ascii="Book Antiqua" w:hAnsi="Book Antiqua"/>
              </w:rPr>
            </w:pPr>
            <w:r w:rsidRPr="000C3ED0">
              <w:rPr>
                <w:rFonts w:ascii="Book Antiqua" w:hAnsi="Book Antiqua"/>
              </w:rPr>
              <w:t>112.0 ± 105.5</w:t>
            </w:r>
          </w:p>
        </w:tc>
        <w:tc>
          <w:tcPr>
            <w:tcW w:w="956" w:type="pct"/>
            <w:tcBorders>
              <w:top w:val="nil"/>
              <w:left w:val="nil"/>
              <w:bottom w:val="nil"/>
              <w:right w:val="nil"/>
            </w:tcBorders>
          </w:tcPr>
          <w:p w14:paraId="738B9387" w14:textId="77777777" w:rsidR="00435884" w:rsidRPr="000C3ED0" w:rsidRDefault="00435884" w:rsidP="00435884">
            <w:pPr>
              <w:spacing w:line="360" w:lineRule="auto"/>
              <w:jc w:val="both"/>
              <w:rPr>
                <w:rFonts w:ascii="Book Antiqua" w:hAnsi="Book Antiqua"/>
              </w:rPr>
            </w:pPr>
            <w:r w:rsidRPr="000C3ED0">
              <w:rPr>
                <w:rFonts w:ascii="Book Antiqua" w:hAnsi="Book Antiqua"/>
              </w:rPr>
              <w:t>108.7 ± 108.5</w:t>
            </w:r>
          </w:p>
        </w:tc>
        <w:tc>
          <w:tcPr>
            <w:tcW w:w="956" w:type="pct"/>
            <w:tcBorders>
              <w:top w:val="nil"/>
              <w:left w:val="nil"/>
              <w:bottom w:val="nil"/>
              <w:right w:val="nil"/>
            </w:tcBorders>
          </w:tcPr>
          <w:p w14:paraId="4CA78D0A" w14:textId="77777777" w:rsidR="00435884" w:rsidRPr="000C3ED0" w:rsidRDefault="00435884" w:rsidP="00435884">
            <w:pPr>
              <w:spacing w:line="360" w:lineRule="auto"/>
              <w:jc w:val="both"/>
              <w:rPr>
                <w:rFonts w:ascii="Book Antiqua" w:hAnsi="Book Antiqua"/>
              </w:rPr>
            </w:pPr>
            <w:r w:rsidRPr="000C3ED0">
              <w:rPr>
                <w:rFonts w:ascii="Book Antiqua" w:hAnsi="Book Antiqua"/>
              </w:rPr>
              <w:t>138.1 ± 75.7</w:t>
            </w:r>
          </w:p>
        </w:tc>
        <w:tc>
          <w:tcPr>
            <w:tcW w:w="557" w:type="pct"/>
            <w:tcBorders>
              <w:top w:val="nil"/>
              <w:left w:val="nil"/>
              <w:bottom w:val="nil"/>
              <w:right w:val="nil"/>
            </w:tcBorders>
          </w:tcPr>
          <w:p w14:paraId="52DAA128" w14:textId="77777777" w:rsidR="00435884" w:rsidRPr="000C3ED0" w:rsidRDefault="00435884" w:rsidP="00435884">
            <w:pPr>
              <w:spacing w:line="360" w:lineRule="auto"/>
              <w:jc w:val="both"/>
              <w:rPr>
                <w:rFonts w:ascii="Book Antiqua" w:hAnsi="Book Antiqua"/>
              </w:rPr>
            </w:pPr>
            <w:r w:rsidRPr="000C3ED0">
              <w:rPr>
                <w:rFonts w:ascii="Book Antiqua" w:hAnsi="Book Antiqua"/>
              </w:rPr>
              <w:t>0.157</w:t>
            </w:r>
          </w:p>
        </w:tc>
      </w:tr>
      <w:tr w:rsidR="00435884" w:rsidRPr="000C3ED0" w14:paraId="2E91ED43" w14:textId="77777777" w:rsidTr="00411EA7">
        <w:trPr>
          <w:trHeight w:val="912"/>
        </w:trPr>
        <w:tc>
          <w:tcPr>
            <w:tcW w:w="1576" w:type="pct"/>
            <w:tcBorders>
              <w:top w:val="nil"/>
              <w:left w:val="nil"/>
              <w:right w:val="nil"/>
            </w:tcBorders>
          </w:tcPr>
          <w:p w14:paraId="54C4F572" w14:textId="77777777" w:rsidR="00435884" w:rsidRPr="000C3ED0" w:rsidRDefault="00435884" w:rsidP="00435884">
            <w:pPr>
              <w:spacing w:line="360" w:lineRule="auto"/>
              <w:jc w:val="both"/>
              <w:rPr>
                <w:rFonts w:ascii="Book Antiqua" w:hAnsi="Book Antiqua"/>
              </w:rPr>
            </w:pPr>
            <w:r w:rsidRPr="000C3ED0">
              <w:rPr>
                <w:rFonts w:ascii="Book Antiqua" w:hAnsi="Book Antiqua"/>
              </w:rPr>
              <w:t>MELD score</w:t>
            </w:r>
          </w:p>
        </w:tc>
        <w:tc>
          <w:tcPr>
            <w:tcW w:w="955" w:type="pct"/>
            <w:tcBorders>
              <w:top w:val="nil"/>
              <w:left w:val="nil"/>
              <w:right w:val="nil"/>
            </w:tcBorders>
          </w:tcPr>
          <w:p w14:paraId="230907B5" w14:textId="77777777" w:rsidR="00435884" w:rsidRPr="000C3ED0" w:rsidRDefault="00435884" w:rsidP="00435884">
            <w:pPr>
              <w:spacing w:line="360" w:lineRule="auto"/>
              <w:jc w:val="both"/>
              <w:rPr>
                <w:rFonts w:ascii="Book Antiqua" w:hAnsi="Book Antiqua"/>
              </w:rPr>
            </w:pPr>
            <w:r w:rsidRPr="000C3ED0">
              <w:rPr>
                <w:rFonts w:ascii="Book Antiqua" w:hAnsi="Book Antiqua"/>
              </w:rPr>
              <w:t>12.3 ± 8.3</w:t>
            </w:r>
          </w:p>
        </w:tc>
        <w:tc>
          <w:tcPr>
            <w:tcW w:w="956" w:type="pct"/>
            <w:tcBorders>
              <w:top w:val="nil"/>
              <w:left w:val="nil"/>
              <w:right w:val="nil"/>
            </w:tcBorders>
          </w:tcPr>
          <w:p w14:paraId="2C7976CF" w14:textId="77777777" w:rsidR="00435884" w:rsidRPr="000C3ED0" w:rsidRDefault="00435884" w:rsidP="00435884">
            <w:pPr>
              <w:spacing w:line="360" w:lineRule="auto"/>
              <w:jc w:val="both"/>
              <w:rPr>
                <w:rFonts w:ascii="Book Antiqua" w:hAnsi="Book Antiqua"/>
              </w:rPr>
            </w:pPr>
            <w:r w:rsidRPr="000C3ED0">
              <w:rPr>
                <w:rFonts w:ascii="Book Antiqua" w:hAnsi="Book Antiqua"/>
              </w:rPr>
              <w:t>9.7 ± 4.7</w:t>
            </w:r>
          </w:p>
        </w:tc>
        <w:tc>
          <w:tcPr>
            <w:tcW w:w="956" w:type="pct"/>
            <w:tcBorders>
              <w:top w:val="nil"/>
              <w:left w:val="nil"/>
              <w:right w:val="nil"/>
            </w:tcBorders>
          </w:tcPr>
          <w:p w14:paraId="4ACFA4B0" w14:textId="77777777" w:rsidR="00435884" w:rsidRPr="000C3ED0" w:rsidRDefault="00435884" w:rsidP="00435884">
            <w:pPr>
              <w:spacing w:line="360" w:lineRule="auto"/>
              <w:jc w:val="both"/>
              <w:rPr>
                <w:rFonts w:ascii="Book Antiqua" w:hAnsi="Book Antiqua"/>
              </w:rPr>
            </w:pPr>
            <w:r w:rsidRPr="000C3ED0">
              <w:rPr>
                <w:rFonts w:ascii="Book Antiqua" w:hAnsi="Book Antiqua"/>
              </w:rPr>
              <w:t>24.5 ± 10.2</w:t>
            </w:r>
          </w:p>
        </w:tc>
        <w:tc>
          <w:tcPr>
            <w:tcW w:w="557" w:type="pct"/>
            <w:tcBorders>
              <w:top w:val="nil"/>
              <w:left w:val="nil"/>
              <w:right w:val="nil"/>
            </w:tcBorders>
          </w:tcPr>
          <w:p w14:paraId="1AEDC457" w14:textId="77777777" w:rsidR="00435884" w:rsidRPr="000C3ED0" w:rsidRDefault="00435884" w:rsidP="00435884">
            <w:pPr>
              <w:spacing w:line="360" w:lineRule="auto"/>
              <w:jc w:val="both"/>
              <w:rPr>
                <w:rFonts w:ascii="Book Antiqua" w:hAnsi="Book Antiqua"/>
              </w:rPr>
            </w:pPr>
            <w:r w:rsidRPr="000C3ED0">
              <w:rPr>
                <w:rFonts w:ascii="Book Antiqua" w:hAnsi="Book Antiqua"/>
              </w:rPr>
              <w:t>&lt;</w:t>
            </w:r>
            <w:r w:rsidR="00410B07" w:rsidRPr="000C3ED0">
              <w:rPr>
                <w:rFonts w:ascii="Book Antiqua" w:hAnsi="Book Antiqua"/>
              </w:rPr>
              <w:t xml:space="preserve"> </w:t>
            </w:r>
            <w:r w:rsidRPr="000C3ED0">
              <w:rPr>
                <w:rFonts w:ascii="Book Antiqua" w:hAnsi="Book Antiqua"/>
              </w:rPr>
              <w:t>0.001</w:t>
            </w:r>
            <w:r w:rsidR="00CF44CE" w:rsidRPr="000C3ED0">
              <w:rPr>
                <w:rFonts w:ascii="Book Antiqua" w:hAnsi="Book Antiqua"/>
                <w:vertAlign w:val="superscript"/>
              </w:rPr>
              <w:t>d</w:t>
            </w:r>
          </w:p>
        </w:tc>
      </w:tr>
    </w:tbl>
    <w:p w14:paraId="2F47EAE6" w14:textId="77777777" w:rsidR="00CF44CE" w:rsidRPr="000C3ED0" w:rsidRDefault="00CF44CE" w:rsidP="00435884">
      <w:pPr>
        <w:spacing w:line="360" w:lineRule="auto"/>
        <w:jc w:val="both"/>
        <w:rPr>
          <w:rFonts w:ascii="Book Antiqua" w:eastAsia="Book Antiqua" w:hAnsi="Book Antiqua" w:cs="Book Antiqua"/>
          <w:color w:val="000000"/>
        </w:rPr>
      </w:pPr>
      <w:bookmarkStart w:id="56" w:name="OLE_LINK1851"/>
      <w:bookmarkStart w:id="57" w:name="OLE_LINK1852"/>
      <w:bookmarkStart w:id="58" w:name="OLE_LINK1849"/>
      <w:bookmarkStart w:id="59" w:name="OLE_LINK1850"/>
      <w:r w:rsidRPr="000C3ED0">
        <w:rPr>
          <w:rFonts w:ascii="Book Antiqua" w:hAnsi="Book Antiqua"/>
          <w:vertAlign w:val="superscript"/>
        </w:rPr>
        <w:t>c</w:t>
      </w:r>
      <w:r w:rsidRPr="000C3ED0">
        <w:rPr>
          <w:rFonts w:ascii="Book Antiqua" w:hAnsi="Book Antiqua"/>
          <w:i/>
          <w:iCs/>
        </w:rPr>
        <w:t>P</w:t>
      </w:r>
      <w:r w:rsidRPr="000C3ED0">
        <w:rPr>
          <w:rFonts w:ascii="Book Antiqua" w:hAnsi="Book Antiqua"/>
        </w:rPr>
        <w:t xml:space="preserve"> &lt; 0.005; </w:t>
      </w:r>
      <w:r w:rsidRPr="000C3ED0">
        <w:rPr>
          <w:rFonts w:ascii="Book Antiqua" w:hAnsi="Book Antiqua"/>
          <w:vertAlign w:val="superscript"/>
        </w:rPr>
        <w:t>d</w:t>
      </w:r>
      <w:r w:rsidRPr="000C3ED0">
        <w:rPr>
          <w:rFonts w:ascii="Book Antiqua" w:hAnsi="Book Antiqua"/>
          <w:i/>
          <w:iCs/>
        </w:rPr>
        <w:t>P</w:t>
      </w:r>
      <w:r w:rsidRPr="000C3ED0">
        <w:rPr>
          <w:rFonts w:ascii="Book Antiqua" w:hAnsi="Book Antiqua"/>
        </w:rPr>
        <w:t xml:space="preserve"> &lt; 0.001</w:t>
      </w:r>
      <w:bookmarkEnd w:id="56"/>
      <w:bookmarkEnd w:id="57"/>
      <w:r w:rsidRPr="000C3ED0">
        <w:rPr>
          <w:rFonts w:ascii="Book Antiqua" w:hAnsi="Book Antiqua"/>
        </w:rPr>
        <w:t>.</w:t>
      </w:r>
      <w:bookmarkEnd w:id="58"/>
      <w:bookmarkEnd w:id="59"/>
      <w:r w:rsidRPr="000C3ED0">
        <w:rPr>
          <w:rFonts w:ascii="Book Antiqua" w:hAnsi="Book Antiqua"/>
        </w:rPr>
        <w:t xml:space="preserve"> </w:t>
      </w:r>
      <w:r w:rsidR="00435884" w:rsidRPr="000C3ED0">
        <w:rPr>
          <w:rFonts w:ascii="Book Antiqua" w:hAnsi="Book Antiqua"/>
        </w:rPr>
        <w:t>AL</w:t>
      </w:r>
      <w:r w:rsidR="00410B07" w:rsidRPr="000C3ED0">
        <w:rPr>
          <w:rFonts w:ascii="Book Antiqua" w:hAnsi="Book Antiqua"/>
          <w:lang w:eastAsia="zh-CN"/>
        </w:rPr>
        <w:t>:</w:t>
      </w:r>
      <w:r w:rsidR="00435884" w:rsidRPr="000C3ED0">
        <w:rPr>
          <w:rFonts w:ascii="Book Antiqua" w:hAnsi="Book Antiqua"/>
        </w:rPr>
        <w:t xml:space="preserve"> </w:t>
      </w:r>
      <w:r w:rsidR="00410B07" w:rsidRPr="000C3ED0">
        <w:rPr>
          <w:rFonts w:ascii="Book Antiqua" w:hAnsi="Book Antiqua"/>
        </w:rPr>
        <w:t>A</w:t>
      </w:r>
      <w:r w:rsidR="00435884" w:rsidRPr="000C3ED0">
        <w:rPr>
          <w:rFonts w:ascii="Book Antiqua" w:hAnsi="Book Antiqua"/>
        </w:rPr>
        <w:t>typical lymphocyte</w:t>
      </w:r>
      <w:r w:rsidRPr="000C3ED0">
        <w:rPr>
          <w:rFonts w:ascii="Book Antiqua" w:hAnsi="Book Antiqua"/>
        </w:rPr>
        <w:t>;</w:t>
      </w:r>
      <w:r w:rsidRPr="000C3ED0">
        <w:rPr>
          <w:rFonts w:ascii="Book Antiqua" w:hAnsi="Book Antiqua" w:hint="eastAsia"/>
        </w:rPr>
        <w:t xml:space="preserve"> D</w:t>
      </w:r>
      <w:r w:rsidRPr="000C3ED0">
        <w:rPr>
          <w:rFonts w:ascii="Book Antiqua" w:hAnsi="Book Antiqua"/>
        </w:rPr>
        <w:t xml:space="preserve">ISH: </w:t>
      </w:r>
      <w:r w:rsidRPr="000C3ED0">
        <w:rPr>
          <w:rFonts w:ascii="Book Antiqua" w:hAnsi="Book Antiqua"/>
          <w:iCs/>
        </w:rPr>
        <w:t>Dengue-induced severe hepatitis</w:t>
      </w:r>
      <w:r w:rsidRPr="000C3ED0">
        <w:rPr>
          <w:rFonts w:ascii="Book Antiqua" w:hAnsi="Book Antiqua"/>
        </w:rPr>
        <w:t>; ALF:</w:t>
      </w:r>
      <w:r w:rsidRPr="000C3ED0">
        <w:rPr>
          <w:rFonts w:ascii="Book Antiqua" w:hAnsi="Book Antiqua"/>
          <w:iCs/>
        </w:rPr>
        <w:t xml:space="preserve"> </w:t>
      </w:r>
      <w:bookmarkStart w:id="60" w:name="OLE_LINK1858"/>
      <w:bookmarkStart w:id="61" w:name="OLE_LINK1859"/>
      <w:r w:rsidRPr="000C3ED0">
        <w:rPr>
          <w:rFonts w:ascii="Book Antiqua" w:hAnsi="Book Antiqua"/>
          <w:iCs/>
        </w:rPr>
        <w:t>Acute liver failure</w:t>
      </w:r>
      <w:bookmarkEnd w:id="60"/>
      <w:bookmarkEnd w:id="61"/>
      <w:r w:rsidRPr="000C3ED0">
        <w:rPr>
          <w:rFonts w:ascii="Book Antiqua" w:hAnsi="Book Antiqua"/>
          <w:iCs/>
        </w:rPr>
        <w:t>;</w:t>
      </w:r>
      <w:r w:rsidRPr="000C3ED0">
        <w:rPr>
          <w:rFonts w:ascii="Book Antiqua" w:hAnsi="Book Antiqua" w:hint="eastAsia"/>
          <w:iCs/>
        </w:rPr>
        <w:t xml:space="preserve"> </w:t>
      </w:r>
      <w:r w:rsidRPr="000C3ED0">
        <w:rPr>
          <w:rFonts w:ascii="Book Antiqua" w:hAnsi="Book Antiqua"/>
        </w:rPr>
        <w:t xml:space="preserve">WBC: White blood cell; INR: </w:t>
      </w:r>
      <w:r w:rsidRPr="000C3ED0">
        <w:rPr>
          <w:rFonts w:ascii="Book Antiqua" w:eastAsia="Book Antiqua" w:hAnsi="Book Antiqua" w:cs="Book Antiqua"/>
          <w:color w:val="000000"/>
        </w:rPr>
        <w:t>International normalized ratio</w:t>
      </w:r>
      <w:r w:rsidRPr="000C3ED0">
        <w:rPr>
          <w:rFonts w:ascii="Book Antiqua" w:hAnsi="Book Antiqua"/>
        </w:rPr>
        <w:t xml:space="preserve">; SGOT: </w:t>
      </w:r>
      <w:r w:rsidRPr="000C3ED0">
        <w:rPr>
          <w:rFonts w:ascii="Book Antiqua" w:eastAsia="Book Antiqua" w:hAnsi="Book Antiqua" w:cs="Book Antiqua"/>
          <w:color w:val="000000"/>
        </w:rPr>
        <w:t>Serum glutamate-oxaloacetate transaminase</w:t>
      </w:r>
      <w:r w:rsidRPr="000C3ED0">
        <w:rPr>
          <w:rFonts w:ascii="Book Antiqua" w:hAnsi="Book Antiqua"/>
        </w:rPr>
        <w:t xml:space="preserve">; SGPT: </w:t>
      </w:r>
      <w:r w:rsidRPr="000C3ED0">
        <w:rPr>
          <w:rFonts w:ascii="Book Antiqua" w:eastAsia="Book Antiqua" w:hAnsi="Book Antiqua" w:cs="Book Antiqua"/>
          <w:color w:val="000000"/>
        </w:rPr>
        <w:t>Serum glutamate-pyruvate transaminase</w:t>
      </w:r>
      <w:r w:rsidRPr="000C3ED0">
        <w:rPr>
          <w:rFonts w:ascii="Book Antiqua" w:hAnsi="Book Antiqua"/>
        </w:rPr>
        <w:t xml:space="preserve">; ALP: </w:t>
      </w:r>
      <w:r w:rsidRPr="000C3ED0">
        <w:rPr>
          <w:rFonts w:ascii="Book Antiqua" w:hAnsi="Book Antiqua"/>
          <w:iCs/>
        </w:rPr>
        <w:t xml:space="preserve">Alkaline phosphatase; </w:t>
      </w:r>
      <w:r w:rsidRPr="000C3ED0">
        <w:rPr>
          <w:rFonts w:ascii="Book Antiqua" w:hAnsi="Book Antiqua"/>
        </w:rPr>
        <w:t xml:space="preserve">MELD: </w:t>
      </w:r>
      <w:r w:rsidRPr="000C3ED0">
        <w:rPr>
          <w:rFonts w:ascii="Book Antiqua" w:eastAsia="Book Antiqua" w:hAnsi="Book Antiqua" w:cs="Book Antiqua"/>
          <w:color w:val="000000"/>
        </w:rPr>
        <w:t>Model for End-Stage Liver Disease.</w:t>
      </w:r>
    </w:p>
    <w:p w14:paraId="750B3EEF"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br w:type="page"/>
      </w:r>
      <w:r w:rsidRPr="000C3ED0">
        <w:rPr>
          <w:rFonts w:ascii="Book Antiqua" w:hAnsi="Book Antiqua"/>
          <w:b/>
          <w:bCs/>
        </w:rPr>
        <w:lastRenderedPageBreak/>
        <w:t>Table 2 Regression analysis of the factors associated with acute liver failure from dengue-induced severe hepatitis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16"/>
        <w:gridCol w:w="760"/>
        <w:gridCol w:w="1370"/>
        <w:gridCol w:w="1067"/>
        <w:gridCol w:w="1368"/>
        <w:gridCol w:w="1218"/>
        <w:gridCol w:w="1214"/>
      </w:tblGrid>
      <w:tr w:rsidR="00435884" w:rsidRPr="000C3ED0" w14:paraId="3101C550" w14:textId="77777777" w:rsidTr="0064786F">
        <w:tc>
          <w:tcPr>
            <w:tcW w:w="1098" w:type="pct"/>
            <w:vMerge w:val="restart"/>
            <w:tcBorders>
              <w:top w:val="single" w:sz="4" w:space="0" w:color="auto"/>
            </w:tcBorders>
          </w:tcPr>
          <w:p w14:paraId="4B7A5EAB"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Parameters</w:t>
            </w:r>
          </w:p>
        </w:tc>
        <w:tc>
          <w:tcPr>
            <w:tcW w:w="1846" w:type="pct"/>
            <w:gridSpan w:val="4"/>
            <w:tcBorders>
              <w:top w:val="single" w:sz="4" w:space="0" w:color="auto"/>
              <w:bottom w:val="single" w:sz="4" w:space="0" w:color="auto"/>
            </w:tcBorders>
          </w:tcPr>
          <w:p w14:paraId="308EAC1A"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Univariate analysis</w:t>
            </w:r>
          </w:p>
        </w:tc>
        <w:tc>
          <w:tcPr>
            <w:tcW w:w="2056" w:type="pct"/>
            <w:gridSpan w:val="3"/>
            <w:tcBorders>
              <w:top w:val="single" w:sz="4" w:space="0" w:color="auto"/>
              <w:bottom w:val="single" w:sz="4" w:space="0" w:color="auto"/>
            </w:tcBorders>
          </w:tcPr>
          <w:p w14:paraId="6C6D1D16"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Multivariate analysis</w:t>
            </w:r>
          </w:p>
        </w:tc>
      </w:tr>
      <w:tr w:rsidR="00435884" w:rsidRPr="000C3ED0" w14:paraId="169768A8" w14:textId="77777777" w:rsidTr="0064786F">
        <w:tc>
          <w:tcPr>
            <w:tcW w:w="1098" w:type="pct"/>
            <w:vMerge/>
            <w:tcBorders>
              <w:bottom w:val="single" w:sz="4" w:space="0" w:color="auto"/>
            </w:tcBorders>
          </w:tcPr>
          <w:p w14:paraId="2BFB4C54" w14:textId="77777777" w:rsidR="00435884" w:rsidRPr="000C3ED0" w:rsidRDefault="00435884" w:rsidP="00435884">
            <w:pPr>
              <w:spacing w:line="360" w:lineRule="auto"/>
              <w:jc w:val="both"/>
              <w:rPr>
                <w:rFonts w:ascii="Book Antiqua" w:hAnsi="Book Antiqua"/>
              </w:rPr>
            </w:pPr>
          </w:p>
        </w:tc>
        <w:tc>
          <w:tcPr>
            <w:tcW w:w="528" w:type="pct"/>
            <w:gridSpan w:val="2"/>
            <w:tcBorders>
              <w:top w:val="single" w:sz="4" w:space="0" w:color="auto"/>
              <w:bottom w:val="single" w:sz="4" w:space="0" w:color="auto"/>
            </w:tcBorders>
          </w:tcPr>
          <w:p w14:paraId="62AC0A2E"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Odds ratio</w:t>
            </w:r>
          </w:p>
        </w:tc>
        <w:tc>
          <w:tcPr>
            <w:tcW w:w="741" w:type="pct"/>
            <w:tcBorders>
              <w:top w:val="single" w:sz="4" w:space="0" w:color="auto"/>
              <w:bottom w:val="single" w:sz="4" w:space="0" w:color="auto"/>
            </w:tcBorders>
          </w:tcPr>
          <w:p w14:paraId="7D0F747A"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95%CI</w:t>
            </w:r>
          </w:p>
        </w:tc>
        <w:tc>
          <w:tcPr>
            <w:tcW w:w="577" w:type="pct"/>
            <w:tcBorders>
              <w:top w:val="single" w:sz="4" w:space="0" w:color="auto"/>
              <w:bottom w:val="single" w:sz="4" w:space="0" w:color="auto"/>
            </w:tcBorders>
          </w:tcPr>
          <w:p w14:paraId="54F4707E" w14:textId="77777777" w:rsidR="00435884" w:rsidRPr="000C3ED0" w:rsidRDefault="00435884" w:rsidP="00CF44CE">
            <w:pPr>
              <w:spacing w:line="360" w:lineRule="auto"/>
              <w:jc w:val="both"/>
              <w:rPr>
                <w:rFonts w:ascii="Book Antiqua" w:hAnsi="Book Antiqua"/>
                <w:b/>
                <w:bCs/>
              </w:rPr>
            </w:pPr>
            <w:r w:rsidRPr="000C3ED0">
              <w:rPr>
                <w:rFonts w:ascii="Book Antiqua" w:hAnsi="Book Antiqua"/>
                <w:b/>
                <w:bCs/>
                <w:i/>
                <w:iCs/>
              </w:rPr>
              <w:t>P</w:t>
            </w:r>
            <w:r w:rsidR="00CF44CE" w:rsidRPr="000C3ED0">
              <w:rPr>
                <w:rFonts w:ascii="Book Antiqua" w:hAnsi="Book Antiqua"/>
                <w:b/>
                <w:bCs/>
                <w:i/>
                <w:iCs/>
              </w:rPr>
              <w:t xml:space="preserve"> </w:t>
            </w:r>
            <w:r w:rsidR="00CF44CE" w:rsidRPr="000C3ED0">
              <w:rPr>
                <w:rFonts w:ascii="Book Antiqua" w:hAnsi="Book Antiqua"/>
                <w:b/>
                <w:bCs/>
              </w:rPr>
              <w:t>v</w:t>
            </w:r>
            <w:r w:rsidRPr="000C3ED0">
              <w:rPr>
                <w:rFonts w:ascii="Book Antiqua" w:hAnsi="Book Antiqua"/>
                <w:b/>
                <w:bCs/>
              </w:rPr>
              <w:t>alue</w:t>
            </w:r>
          </w:p>
        </w:tc>
        <w:tc>
          <w:tcPr>
            <w:tcW w:w="740" w:type="pct"/>
            <w:tcBorders>
              <w:top w:val="single" w:sz="4" w:space="0" w:color="auto"/>
              <w:bottom w:val="single" w:sz="4" w:space="0" w:color="auto"/>
            </w:tcBorders>
          </w:tcPr>
          <w:p w14:paraId="408C7B7F"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 xml:space="preserve">Adjusted </w:t>
            </w:r>
            <w:r w:rsidR="00CF44CE" w:rsidRPr="000C3ED0">
              <w:rPr>
                <w:rFonts w:ascii="Book Antiqua" w:hAnsi="Book Antiqua"/>
                <w:b/>
                <w:bCs/>
              </w:rPr>
              <w:t>o</w:t>
            </w:r>
            <w:r w:rsidRPr="000C3ED0">
              <w:rPr>
                <w:rFonts w:ascii="Book Antiqua" w:hAnsi="Book Antiqua"/>
                <w:b/>
                <w:bCs/>
              </w:rPr>
              <w:t>dds ratio</w:t>
            </w:r>
          </w:p>
        </w:tc>
        <w:tc>
          <w:tcPr>
            <w:tcW w:w="659" w:type="pct"/>
            <w:tcBorders>
              <w:top w:val="single" w:sz="4" w:space="0" w:color="auto"/>
              <w:bottom w:val="single" w:sz="4" w:space="0" w:color="auto"/>
            </w:tcBorders>
          </w:tcPr>
          <w:p w14:paraId="686A9C4A"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95%CI</w:t>
            </w:r>
          </w:p>
        </w:tc>
        <w:tc>
          <w:tcPr>
            <w:tcW w:w="657" w:type="pct"/>
            <w:tcBorders>
              <w:top w:val="single" w:sz="4" w:space="0" w:color="auto"/>
              <w:bottom w:val="single" w:sz="4" w:space="0" w:color="auto"/>
            </w:tcBorders>
          </w:tcPr>
          <w:p w14:paraId="5CFAA4F6" w14:textId="77777777" w:rsidR="00435884" w:rsidRPr="000C3ED0" w:rsidRDefault="00435884" w:rsidP="00CF44CE">
            <w:pPr>
              <w:spacing w:line="360" w:lineRule="auto"/>
              <w:jc w:val="both"/>
              <w:rPr>
                <w:rFonts w:ascii="Book Antiqua" w:hAnsi="Book Antiqua"/>
                <w:b/>
                <w:bCs/>
              </w:rPr>
            </w:pPr>
            <w:r w:rsidRPr="000C3ED0">
              <w:rPr>
                <w:rFonts w:ascii="Book Antiqua" w:hAnsi="Book Antiqua"/>
                <w:b/>
                <w:bCs/>
                <w:i/>
                <w:iCs/>
              </w:rPr>
              <w:t>P</w:t>
            </w:r>
            <w:r w:rsidR="00CF44CE" w:rsidRPr="000C3ED0">
              <w:rPr>
                <w:rFonts w:ascii="Book Antiqua" w:hAnsi="Book Antiqua"/>
                <w:b/>
                <w:bCs/>
                <w:i/>
                <w:iCs/>
              </w:rPr>
              <w:t xml:space="preserve"> </w:t>
            </w:r>
            <w:r w:rsidR="00CF44CE" w:rsidRPr="000C3ED0">
              <w:rPr>
                <w:rFonts w:ascii="Book Antiqua" w:hAnsi="Book Antiqua"/>
                <w:b/>
                <w:bCs/>
              </w:rPr>
              <w:t>v</w:t>
            </w:r>
            <w:r w:rsidRPr="000C3ED0">
              <w:rPr>
                <w:rFonts w:ascii="Book Antiqua" w:hAnsi="Book Antiqua"/>
                <w:b/>
                <w:bCs/>
              </w:rPr>
              <w:t>alue</w:t>
            </w:r>
          </w:p>
        </w:tc>
      </w:tr>
      <w:tr w:rsidR="00435884" w:rsidRPr="000C3ED0" w14:paraId="34C84985" w14:textId="77777777" w:rsidTr="0064786F">
        <w:tc>
          <w:tcPr>
            <w:tcW w:w="5000" w:type="pct"/>
            <w:gridSpan w:val="8"/>
            <w:tcBorders>
              <w:top w:val="single" w:sz="4" w:space="0" w:color="auto"/>
            </w:tcBorders>
          </w:tcPr>
          <w:p w14:paraId="4996AF1A"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Baseline demographic information</w:t>
            </w:r>
          </w:p>
        </w:tc>
      </w:tr>
      <w:tr w:rsidR="00435884" w:rsidRPr="000C3ED0" w14:paraId="68425C45" w14:textId="77777777" w:rsidTr="0064786F">
        <w:tc>
          <w:tcPr>
            <w:tcW w:w="1098" w:type="pct"/>
          </w:tcPr>
          <w:p w14:paraId="02B93B54"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Age</w:t>
            </w:r>
          </w:p>
        </w:tc>
        <w:tc>
          <w:tcPr>
            <w:tcW w:w="528" w:type="pct"/>
            <w:gridSpan w:val="2"/>
          </w:tcPr>
          <w:p w14:paraId="1725A7FC"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p>
        </w:tc>
        <w:tc>
          <w:tcPr>
            <w:tcW w:w="741" w:type="pct"/>
          </w:tcPr>
          <w:p w14:paraId="1AAA374F" w14:textId="77777777" w:rsidR="00435884" w:rsidRPr="000C3ED0" w:rsidRDefault="00435884" w:rsidP="00435884">
            <w:pPr>
              <w:spacing w:line="360" w:lineRule="auto"/>
              <w:jc w:val="both"/>
              <w:rPr>
                <w:rFonts w:ascii="Book Antiqua" w:hAnsi="Book Antiqua"/>
              </w:rPr>
            </w:pPr>
            <w:r w:rsidRPr="000C3ED0">
              <w:rPr>
                <w:rFonts w:ascii="Book Antiqua" w:hAnsi="Book Antiqua"/>
              </w:rPr>
              <w:t>0.9</w:t>
            </w:r>
            <w:r w:rsidR="00CF44CE" w:rsidRPr="000C3ED0">
              <w:rPr>
                <w:rFonts w:ascii="Book Antiqua" w:hAnsi="Book Antiqua"/>
              </w:rPr>
              <w:t>-</w:t>
            </w:r>
            <w:r w:rsidRPr="000C3ED0">
              <w:rPr>
                <w:rFonts w:ascii="Book Antiqua" w:hAnsi="Book Antiqua"/>
              </w:rPr>
              <w:t>1.0</w:t>
            </w:r>
          </w:p>
        </w:tc>
        <w:tc>
          <w:tcPr>
            <w:tcW w:w="577" w:type="pct"/>
          </w:tcPr>
          <w:p w14:paraId="0F188421" w14:textId="77777777" w:rsidR="00435884" w:rsidRPr="000C3ED0" w:rsidRDefault="00435884" w:rsidP="00435884">
            <w:pPr>
              <w:spacing w:line="360" w:lineRule="auto"/>
              <w:jc w:val="both"/>
              <w:rPr>
                <w:rFonts w:ascii="Book Antiqua" w:hAnsi="Book Antiqua"/>
              </w:rPr>
            </w:pPr>
            <w:r w:rsidRPr="000C3ED0">
              <w:rPr>
                <w:rFonts w:ascii="Book Antiqua" w:hAnsi="Book Antiqua"/>
              </w:rPr>
              <w:t>0.044</w:t>
            </w:r>
            <w:r w:rsidR="00CF44CE" w:rsidRPr="000C3ED0">
              <w:rPr>
                <w:rFonts w:ascii="Book Antiqua" w:hAnsi="Book Antiqua"/>
                <w:vertAlign w:val="superscript"/>
              </w:rPr>
              <w:t>a</w:t>
            </w:r>
          </w:p>
        </w:tc>
        <w:tc>
          <w:tcPr>
            <w:tcW w:w="740" w:type="pct"/>
          </w:tcPr>
          <w:p w14:paraId="3A91A2D5" w14:textId="77777777" w:rsidR="00435884" w:rsidRPr="000C3ED0" w:rsidRDefault="00435884" w:rsidP="00435884">
            <w:pPr>
              <w:spacing w:line="360" w:lineRule="auto"/>
              <w:jc w:val="both"/>
              <w:rPr>
                <w:rFonts w:ascii="Book Antiqua" w:hAnsi="Book Antiqua"/>
              </w:rPr>
            </w:pPr>
            <w:r w:rsidRPr="000C3ED0">
              <w:rPr>
                <w:rFonts w:ascii="Book Antiqua" w:hAnsi="Book Antiqua"/>
              </w:rPr>
              <w:t>0.9</w:t>
            </w:r>
          </w:p>
        </w:tc>
        <w:tc>
          <w:tcPr>
            <w:tcW w:w="659" w:type="pct"/>
          </w:tcPr>
          <w:p w14:paraId="00208BBE" w14:textId="77777777" w:rsidR="00435884" w:rsidRPr="000C3ED0" w:rsidRDefault="00435884" w:rsidP="00435884">
            <w:pPr>
              <w:spacing w:line="360" w:lineRule="auto"/>
              <w:jc w:val="both"/>
              <w:rPr>
                <w:rFonts w:ascii="Book Antiqua" w:hAnsi="Book Antiqua"/>
              </w:rPr>
            </w:pPr>
            <w:r w:rsidRPr="000C3ED0">
              <w:rPr>
                <w:rFonts w:ascii="Book Antiqua" w:hAnsi="Book Antiqua"/>
              </w:rPr>
              <w:t>0.9</w:t>
            </w:r>
            <w:r w:rsidR="00CF44CE" w:rsidRPr="000C3ED0">
              <w:rPr>
                <w:rFonts w:ascii="Book Antiqua" w:hAnsi="Book Antiqua"/>
              </w:rPr>
              <w:t>-</w:t>
            </w:r>
            <w:r w:rsidRPr="000C3ED0">
              <w:rPr>
                <w:rFonts w:ascii="Book Antiqua" w:hAnsi="Book Antiqua"/>
              </w:rPr>
              <w:t>1.0</w:t>
            </w:r>
          </w:p>
        </w:tc>
        <w:tc>
          <w:tcPr>
            <w:tcW w:w="657" w:type="pct"/>
          </w:tcPr>
          <w:p w14:paraId="7B9D9AA3" w14:textId="77777777" w:rsidR="00435884" w:rsidRPr="000C3ED0" w:rsidRDefault="00435884" w:rsidP="00435884">
            <w:pPr>
              <w:spacing w:line="360" w:lineRule="auto"/>
              <w:jc w:val="both"/>
              <w:rPr>
                <w:rFonts w:ascii="Book Antiqua" w:hAnsi="Book Antiqua"/>
              </w:rPr>
            </w:pPr>
            <w:r w:rsidRPr="000C3ED0">
              <w:rPr>
                <w:rFonts w:ascii="Book Antiqua" w:hAnsi="Book Antiqua"/>
              </w:rPr>
              <w:t>0.033</w:t>
            </w:r>
            <w:r w:rsidR="00CF44CE" w:rsidRPr="000C3ED0">
              <w:rPr>
                <w:rFonts w:ascii="Book Antiqua" w:hAnsi="Book Antiqua"/>
                <w:vertAlign w:val="superscript"/>
              </w:rPr>
              <w:t>b</w:t>
            </w:r>
          </w:p>
        </w:tc>
      </w:tr>
      <w:tr w:rsidR="00435884" w:rsidRPr="000C3ED0" w14:paraId="3FAA59C7" w14:textId="77777777" w:rsidTr="0064786F">
        <w:tc>
          <w:tcPr>
            <w:tcW w:w="1098" w:type="pct"/>
          </w:tcPr>
          <w:p w14:paraId="54DAB16F"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Male sex</w:t>
            </w:r>
          </w:p>
        </w:tc>
        <w:tc>
          <w:tcPr>
            <w:tcW w:w="528" w:type="pct"/>
            <w:gridSpan w:val="2"/>
          </w:tcPr>
          <w:p w14:paraId="64D5DE84" w14:textId="77777777" w:rsidR="00435884" w:rsidRPr="000C3ED0" w:rsidRDefault="00435884" w:rsidP="00435884">
            <w:pPr>
              <w:spacing w:line="360" w:lineRule="auto"/>
              <w:jc w:val="both"/>
              <w:rPr>
                <w:rFonts w:ascii="Book Antiqua" w:hAnsi="Book Antiqua"/>
              </w:rPr>
            </w:pPr>
            <w:r w:rsidRPr="000C3ED0">
              <w:rPr>
                <w:rFonts w:ascii="Book Antiqua" w:hAnsi="Book Antiqua"/>
              </w:rPr>
              <w:t>0.7</w:t>
            </w:r>
          </w:p>
        </w:tc>
        <w:tc>
          <w:tcPr>
            <w:tcW w:w="741" w:type="pct"/>
          </w:tcPr>
          <w:p w14:paraId="7BC65D12" w14:textId="77777777" w:rsidR="00435884" w:rsidRPr="000C3ED0" w:rsidRDefault="00435884" w:rsidP="00435884">
            <w:pPr>
              <w:spacing w:line="360" w:lineRule="auto"/>
              <w:jc w:val="both"/>
              <w:rPr>
                <w:rFonts w:ascii="Book Antiqua" w:hAnsi="Book Antiqua"/>
              </w:rPr>
            </w:pPr>
            <w:r w:rsidRPr="000C3ED0">
              <w:rPr>
                <w:rFonts w:ascii="Book Antiqua" w:hAnsi="Book Antiqua"/>
              </w:rPr>
              <w:t>0.3</w:t>
            </w:r>
            <w:r w:rsidR="00CF44CE" w:rsidRPr="000C3ED0">
              <w:rPr>
                <w:rFonts w:ascii="Book Antiqua" w:hAnsi="Book Antiqua"/>
              </w:rPr>
              <w:t>-</w:t>
            </w:r>
            <w:r w:rsidRPr="000C3ED0">
              <w:rPr>
                <w:rFonts w:ascii="Book Antiqua" w:hAnsi="Book Antiqua"/>
              </w:rPr>
              <w:t>2.1</w:t>
            </w:r>
          </w:p>
        </w:tc>
        <w:tc>
          <w:tcPr>
            <w:tcW w:w="577" w:type="pct"/>
          </w:tcPr>
          <w:p w14:paraId="03ED63B2" w14:textId="77777777" w:rsidR="00435884" w:rsidRPr="000C3ED0" w:rsidRDefault="00435884" w:rsidP="00435884">
            <w:pPr>
              <w:spacing w:line="360" w:lineRule="auto"/>
              <w:jc w:val="both"/>
              <w:rPr>
                <w:rFonts w:ascii="Book Antiqua" w:hAnsi="Book Antiqua"/>
              </w:rPr>
            </w:pPr>
            <w:r w:rsidRPr="000C3ED0">
              <w:rPr>
                <w:rFonts w:ascii="Book Antiqua" w:hAnsi="Book Antiqua"/>
              </w:rPr>
              <w:t>0.570</w:t>
            </w:r>
          </w:p>
        </w:tc>
        <w:tc>
          <w:tcPr>
            <w:tcW w:w="740" w:type="pct"/>
          </w:tcPr>
          <w:p w14:paraId="4516435C" w14:textId="77777777" w:rsidR="00435884" w:rsidRPr="000C3ED0" w:rsidRDefault="00435884" w:rsidP="00435884">
            <w:pPr>
              <w:spacing w:line="360" w:lineRule="auto"/>
              <w:jc w:val="both"/>
              <w:rPr>
                <w:rFonts w:ascii="Book Antiqua" w:hAnsi="Book Antiqua"/>
              </w:rPr>
            </w:pPr>
            <w:r w:rsidRPr="000C3ED0">
              <w:rPr>
                <w:rFonts w:ascii="Book Antiqua" w:hAnsi="Book Antiqua"/>
              </w:rPr>
              <w:t>3.9</w:t>
            </w:r>
          </w:p>
        </w:tc>
        <w:tc>
          <w:tcPr>
            <w:tcW w:w="659" w:type="pct"/>
          </w:tcPr>
          <w:p w14:paraId="0222F3E5" w14:textId="77777777" w:rsidR="00435884" w:rsidRPr="000C3ED0" w:rsidRDefault="00435884" w:rsidP="00435884">
            <w:pPr>
              <w:spacing w:line="360" w:lineRule="auto"/>
              <w:jc w:val="both"/>
              <w:rPr>
                <w:rFonts w:ascii="Book Antiqua" w:hAnsi="Book Antiqua"/>
              </w:rPr>
            </w:pPr>
            <w:r w:rsidRPr="000C3ED0">
              <w:rPr>
                <w:rFonts w:ascii="Book Antiqua" w:hAnsi="Book Antiqua"/>
              </w:rPr>
              <w:t>0.5</w:t>
            </w:r>
            <w:r w:rsidR="00CF44CE" w:rsidRPr="000C3ED0">
              <w:rPr>
                <w:rFonts w:ascii="Book Antiqua" w:hAnsi="Book Antiqua"/>
              </w:rPr>
              <w:t>-</w:t>
            </w:r>
            <w:r w:rsidRPr="000C3ED0">
              <w:rPr>
                <w:rFonts w:ascii="Book Antiqua" w:hAnsi="Book Antiqua"/>
              </w:rPr>
              <w:t>30.1</w:t>
            </w:r>
          </w:p>
        </w:tc>
        <w:tc>
          <w:tcPr>
            <w:tcW w:w="657" w:type="pct"/>
          </w:tcPr>
          <w:p w14:paraId="11F35902" w14:textId="77777777" w:rsidR="00435884" w:rsidRPr="000C3ED0" w:rsidRDefault="00435884" w:rsidP="00435884">
            <w:pPr>
              <w:spacing w:line="360" w:lineRule="auto"/>
              <w:jc w:val="both"/>
              <w:rPr>
                <w:rFonts w:ascii="Book Antiqua" w:hAnsi="Book Antiqua"/>
              </w:rPr>
            </w:pPr>
            <w:r w:rsidRPr="000C3ED0">
              <w:rPr>
                <w:rFonts w:ascii="Book Antiqua" w:hAnsi="Book Antiqua"/>
              </w:rPr>
              <w:t>0.193</w:t>
            </w:r>
          </w:p>
        </w:tc>
      </w:tr>
      <w:tr w:rsidR="00435884" w:rsidRPr="000C3ED0" w14:paraId="737E8A54" w14:textId="77777777" w:rsidTr="0064786F">
        <w:tc>
          <w:tcPr>
            <w:tcW w:w="5000" w:type="pct"/>
            <w:gridSpan w:val="8"/>
          </w:tcPr>
          <w:p w14:paraId="0542ECAE"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Hematological parameters change with response to dengue severity</w:t>
            </w:r>
          </w:p>
        </w:tc>
      </w:tr>
      <w:tr w:rsidR="00435884" w:rsidRPr="000C3ED0" w14:paraId="431304A4" w14:textId="77777777" w:rsidTr="0064786F">
        <w:tc>
          <w:tcPr>
            <w:tcW w:w="1215" w:type="pct"/>
            <w:gridSpan w:val="2"/>
          </w:tcPr>
          <w:p w14:paraId="588D9E6B"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Hematocrit</w:t>
            </w:r>
          </w:p>
        </w:tc>
        <w:tc>
          <w:tcPr>
            <w:tcW w:w="411" w:type="pct"/>
          </w:tcPr>
          <w:p w14:paraId="4C0349E9"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p>
        </w:tc>
        <w:tc>
          <w:tcPr>
            <w:tcW w:w="741" w:type="pct"/>
          </w:tcPr>
          <w:p w14:paraId="35373DB9" w14:textId="77777777" w:rsidR="00435884" w:rsidRPr="000C3ED0" w:rsidRDefault="00435884" w:rsidP="00435884">
            <w:pPr>
              <w:spacing w:line="360" w:lineRule="auto"/>
              <w:jc w:val="both"/>
              <w:rPr>
                <w:rFonts w:ascii="Book Antiqua" w:hAnsi="Book Antiqua"/>
              </w:rPr>
            </w:pPr>
            <w:r w:rsidRPr="000C3ED0">
              <w:rPr>
                <w:rFonts w:ascii="Book Antiqua" w:hAnsi="Book Antiqua"/>
              </w:rPr>
              <w:t>0.9</w:t>
            </w:r>
            <w:r w:rsidR="00CF44CE" w:rsidRPr="000C3ED0">
              <w:rPr>
                <w:rFonts w:ascii="Book Antiqua" w:hAnsi="Book Antiqua"/>
              </w:rPr>
              <w:t>-</w:t>
            </w:r>
            <w:r w:rsidRPr="000C3ED0">
              <w:rPr>
                <w:rFonts w:ascii="Book Antiqua" w:hAnsi="Book Antiqua"/>
              </w:rPr>
              <w:t>1.0</w:t>
            </w:r>
          </w:p>
        </w:tc>
        <w:tc>
          <w:tcPr>
            <w:tcW w:w="577" w:type="pct"/>
          </w:tcPr>
          <w:p w14:paraId="2347A006" w14:textId="77777777" w:rsidR="00435884" w:rsidRPr="000C3ED0" w:rsidRDefault="00435884" w:rsidP="00435884">
            <w:pPr>
              <w:spacing w:line="360" w:lineRule="auto"/>
              <w:jc w:val="both"/>
              <w:rPr>
                <w:rFonts w:ascii="Book Antiqua" w:hAnsi="Book Antiqua"/>
              </w:rPr>
            </w:pPr>
            <w:r w:rsidRPr="000C3ED0">
              <w:rPr>
                <w:rFonts w:ascii="Book Antiqua" w:hAnsi="Book Antiqua"/>
              </w:rPr>
              <w:t>0.624</w:t>
            </w:r>
          </w:p>
        </w:tc>
        <w:tc>
          <w:tcPr>
            <w:tcW w:w="740" w:type="pct"/>
          </w:tcPr>
          <w:p w14:paraId="0DD2DA67"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6D115B2F"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4DE41C00"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116F2F87" w14:textId="77777777" w:rsidTr="0064786F">
        <w:tc>
          <w:tcPr>
            <w:tcW w:w="1215" w:type="pct"/>
            <w:gridSpan w:val="2"/>
          </w:tcPr>
          <w:p w14:paraId="4BA5DCD9"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WBC count</w:t>
            </w:r>
          </w:p>
        </w:tc>
        <w:tc>
          <w:tcPr>
            <w:tcW w:w="411" w:type="pct"/>
          </w:tcPr>
          <w:p w14:paraId="35163F6F"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p>
        </w:tc>
        <w:tc>
          <w:tcPr>
            <w:tcW w:w="741" w:type="pct"/>
          </w:tcPr>
          <w:p w14:paraId="318C4D8E"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r w:rsidR="00CF44CE" w:rsidRPr="000C3ED0">
              <w:rPr>
                <w:rFonts w:ascii="Book Antiqua" w:hAnsi="Book Antiqua"/>
              </w:rPr>
              <w:t>-</w:t>
            </w:r>
            <w:r w:rsidRPr="000C3ED0">
              <w:rPr>
                <w:rFonts w:ascii="Book Antiqua" w:hAnsi="Book Antiqua"/>
              </w:rPr>
              <w:t>1.0</w:t>
            </w:r>
          </w:p>
        </w:tc>
        <w:tc>
          <w:tcPr>
            <w:tcW w:w="577" w:type="pct"/>
          </w:tcPr>
          <w:p w14:paraId="6E881E52" w14:textId="77777777" w:rsidR="00435884" w:rsidRPr="000C3ED0" w:rsidRDefault="00435884" w:rsidP="00435884">
            <w:pPr>
              <w:spacing w:line="360" w:lineRule="auto"/>
              <w:jc w:val="both"/>
              <w:rPr>
                <w:rFonts w:ascii="Book Antiqua" w:hAnsi="Book Antiqua"/>
              </w:rPr>
            </w:pPr>
            <w:r w:rsidRPr="000C3ED0">
              <w:rPr>
                <w:rFonts w:ascii="Book Antiqua" w:hAnsi="Book Antiqua"/>
              </w:rPr>
              <w:t>0.419</w:t>
            </w:r>
          </w:p>
        </w:tc>
        <w:tc>
          <w:tcPr>
            <w:tcW w:w="740" w:type="pct"/>
          </w:tcPr>
          <w:p w14:paraId="7700128B"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58D447EB"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62D7F216"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2E64C658" w14:textId="77777777" w:rsidTr="0064786F">
        <w:tc>
          <w:tcPr>
            <w:tcW w:w="1215" w:type="pct"/>
            <w:gridSpan w:val="2"/>
          </w:tcPr>
          <w:p w14:paraId="717F1958" w14:textId="77777777" w:rsidR="00435884" w:rsidRPr="000C3ED0" w:rsidRDefault="00435884" w:rsidP="00CF44CE">
            <w:pPr>
              <w:spacing w:line="360" w:lineRule="auto"/>
              <w:ind w:firstLineChars="50" w:firstLine="120"/>
              <w:jc w:val="both"/>
              <w:rPr>
                <w:rFonts w:ascii="Book Antiqua" w:hAnsi="Book Antiqua"/>
              </w:rPr>
            </w:pPr>
            <w:bookmarkStart w:id="62" w:name="OLE_LINK1854"/>
            <w:bookmarkStart w:id="63" w:name="OLE_LINK1855"/>
            <w:r w:rsidRPr="000C3ED0">
              <w:rPr>
                <w:rFonts w:ascii="Book Antiqua" w:hAnsi="Book Antiqua"/>
              </w:rPr>
              <w:t>Percentage</w:t>
            </w:r>
            <w:bookmarkEnd w:id="62"/>
            <w:bookmarkEnd w:id="63"/>
            <w:r w:rsidRPr="000C3ED0">
              <w:rPr>
                <w:rFonts w:ascii="Book Antiqua" w:hAnsi="Book Antiqua"/>
              </w:rPr>
              <w:t xml:space="preserve"> of </w:t>
            </w:r>
            <w:r w:rsidR="00CF44CE" w:rsidRPr="000C3ED0">
              <w:rPr>
                <w:rFonts w:ascii="Book Antiqua" w:hAnsi="Book Antiqua"/>
              </w:rPr>
              <w:t>n</w:t>
            </w:r>
            <w:r w:rsidRPr="000C3ED0">
              <w:rPr>
                <w:rFonts w:ascii="Book Antiqua" w:hAnsi="Book Antiqua"/>
              </w:rPr>
              <w:t>eutrophils</w:t>
            </w:r>
          </w:p>
        </w:tc>
        <w:tc>
          <w:tcPr>
            <w:tcW w:w="411" w:type="pct"/>
          </w:tcPr>
          <w:p w14:paraId="33FC33DD" w14:textId="77777777" w:rsidR="00435884" w:rsidRPr="000C3ED0" w:rsidRDefault="00435884" w:rsidP="00435884">
            <w:pPr>
              <w:spacing w:line="360" w:lineRule="auto"/>
              <w:jc w:val="both"/>
              <w:rPr>
                <w:rFonts w:ascii="Book Antiqua" w:hAnsi="Book Antiqua"/>
              </w:rPr>
            </w:pPr>
            <w:r w:rsidRPr="000C3ED0">
              <w:rPr>
                <w:rFonts w:ascii="Book Antiqua" w:hAnsi="Book Antiqua"/>
              </w:rPr>
              <w:t>1.1</w:t>
            </w:r>
          </w:p>
        </w:tc>
        <w:tc>
          <w:tcPr>
            <w:tcW w:w="741" w:type="pct"/>
          </w:tcPr>
          <w:p w14:paraId="6D5E7887"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r w:rsidR="00CF44CE" w:rsidRPr="000C3ED0">
              <w:rPr>
                <w:rFonts w:ascii="Book Antiqua" w:hAnsi="Book Antiqua"/>
              </w:rPr>
              <w:t>-</w:t>
            </w:r>
            <w:r w:rsidRPr="000C3ED0">
              <w:rPr>
                <w:rFonts w:ascii="Book Antiqua" w:hAnsi="Book Antiqua"/>
              </w:rPr>
              <w:t>1.1</w:t>
            </w:r>
          </w:p>
        </w:tc>
        <w:tc>
          <w:tcPr>
            <w:tcW w:w="577" w:type="pct"/>
          </w:tcPr>
          <w:p w14:paraId="5C42CBAD" w14:textId="77777777" w:rsidR="00435884" w:rsidRPr="000C3ED0" w:rsidRDefault="00435884" w:rsidP="00435884">
            <w:pPr>
              <w:spacing w:line="360" w:lineRule="auto"/>
              <w:jc w:val="both"/>
              <w:rPr>
                <w:rFonts w:ascii="Book Antiqua" w:hAnsi="Book Antiqua"/>
              </w:rPr>
            </w:pPr>
            <w:r w:rsidRPr="000C3ED0">
              <w:rPr>
                <w:rFonts w:ascii="Book Antiqua" w:hAnsi="Book Antiqua"/>
              </w:rPr>
              <w:t>0.001</w:t>
            </w:r>
            <w:r w:rsidR="00CF44CE" w:rsidRPr="000C3ED0">
              <w:rPr>
                <w:rFonts w:ascii="Book Antiqua" w:hAnsi="Book Antiqua"/>
                <w:vertAlign w:val="superscript"/>
              </w:rPr>
              <w:t>c</w:t>
            </w:r>
          </w:p>
        </w:tc>
        <w:tc>
          <w:tcPr>
            <w:tcW w:w="740" w:type="pct"/>
          </w:tcPr>
          <w:p w14:paraId="098C96C6"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7180E51F"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78E2C321"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21C39EBD" w14:textId="77777777" w:rsidTr="0064786F">
        <w:tc>
          <w:tcPr>
            <w:tcW w:w="1215" w:type="pct"/>
            <w:gridSpan w:val="2"/>
          </w:tcPr>
          <w:p w14:paraId="6B19F376"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Platelet count</w:t>
            </w:r>
          </w:p>
        </w:tc>
        <w:tc>
          <w:tcPr>
            <w:tcW w:w="411" w:type="pct"/>
          </w:tcPr>
          <w:p w14:paraId="5D9DD95F"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p>
        </w:tc>
        <w:tc>
          <w:tcPr>
            <w:tcW w:w="741" w:type="pct"/>
          </w:tcPr>
          <w:p w14:paraId="0BA8F3BF"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r w:rsidR="00CF44CE" w:rsidRPr="000C3ED0">
              <w:rPr>
                <w:rFonts w:ascii="Book Antiqua" w:hAnsi="Book Antiqua"/>
              </w:rPr>
              <w:t>-</w:t>
            </w:r>
            <w:r w:rsidRPr="000C3ED0">
              <w:rPr>
                <w:rFonts w:ascii="Book Antiqua" w:hAnsi="Book Antiqua"/>
              </w:rPr>
              <w:t>1.0</w:t>
            </w:r>
          </w:p>
        </w:tc>
        <w:tc>
          <w:tcPr>
            <w:tcW w:w="577" w:type="pct"/>
          </w:tcPr>
          <w:p w14:paraId="6B9B9EE1" w14:textId="77777777" w:rsidR="00435884" w:rsidRPr="000C3ED0" w:rsidRDefault="00435884" w:rsidP="00435884">
            <w:pPr>
              <w:spacing w:line="360" w:lineRule="auto"/>
              <w:jc w:val="both"/>
              <w:rPr>
                <w:rFonts w:ascii="Book Antiqua" w:hAnsi="Book Antiqua"/>
              </w:rPr>
            </w:pPr>
            <w:r w:rsidRPr="000C3ED0">
              <w:rPr>
                <w:rFonts w:ascii="Book Antiqua" w:hAnsi="Book Antiqua"/>
              </w:rPr>
              <w:t>0.907</w:t>
            </w:r>
          </w:p>
        </w:tc>
        <w:tc>
          <w:tcPr>
            <w:tcW w:w="740" w:type="pct"/>
          </w:tcPr>
          <w:p w14:paraId="4C2B1C4B"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2CE93B25"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0A8EC260"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63E8C08B" w14:textId="77777777" w:rsidTr="0064786F">
        <w:tc>
          <w:tcPr>
            <w:tcW w:w="5000" w:type="pct"/>
            <w:gridSpan w:val="8"/>
          </w:tcPr>
          <w:p w14:paraId="68AD8589"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t>Liver status at diagnosis of DISH</w:t>
            </w:r>
          </w:p>
        </w:tc>
      </w:tr>
      <w:tr w:rsidR="00435884" w:rsidRPr="000C3ED0" w14:paraId="452C4179" w14:textId="77777777" w:rsidTr="0064786F">
        <w:tc>
          <w:tcPr>
            <w:tcW w:w="1215" w:type="pct"/>
            <w:gridSpan w:val="2"/>
          </w:tcPr>
          <w:p w14:paraId="732F8449"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Total bilirubin</w:t>
            </w:r>
          </w:p>
        </w:tc>
        <w:tc>
          <w:tcPr>
            <w:tcW w:w="411" w:type="pct"/>
          </w:tcPr>
          <w:p w14:paraId="00F2E507" w14:textId="77777777" w:rsidR="00435884" w:rsidRPr="000C3ED0" w:rsidRDefault="00435884" w:rsidP="00435884">
            <w:pPr>
              <w:spacing w:line="360" w:lineRule="auto"/>
              <w:jc w:val="both"/>
              <w:rPr>
                <w:rFonts w:ascii="Book Antiqua" w:hAnsi="Book Antiqua"/>
              </w:rPr>
            </w:pPr>
            <w:r w:rsidRPr="000C3ED0">
              <w:rPr>
                <w:rFonts w:ascii="Book Antiqua" w:hAnsi="Book Antiqua"/>
              </w:rPr>
              <w:t>1.3</w:t>
            </w:r>
          </w:p>
        </w:tc>
        <w:tc>
          <w:tcPr>
            <w:tcW w:w="741" w:type="pct"/>
          </w:tcPr>
          <w:p w14:paraId="0148DE71"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r w:rsidR="00CF44CE" w:rsidRPr="000C3ED0">
              <w:rPr>
                <w:rFonts w:ascii="Book Antiqua" w:hAnsi="Book Antiqua"/>
              </w:rPr>
              <w:t>-</w:t>
            </w:r>
            <w:r w:rsidRPr="000C3ED0">
              <w:rPr>
                <w:rFonts w:ascii="Book Antiqua" w:hAnsi="Book Antiqua"/>
              </w:rPr>
              <w:t>1.6</w:t>
            </w:r>
          </w:p>
        </w:tc>
        <w:tc>
          <w:tcPr>
            <w:tcW w:w="577" w:type="pct"/>
          </w:tcPr>
          <w:p w14:paraId="638A3E8F" w14:textId="77777777" w:rsidR="00435884" w:rsidRPr="000C3ED0" w:rsidRDefault="00435884" w:rsidP="00435884">
            <w:pPr>
              <w:spacing w:line="360" w:lineRule="auto"/>
              <w:jc w:val="both"/>
              <w:rPr>
                <w:rFonts w:ascii="Book Antiqua" w:hAnsi="Book Antiqua"/>
              </w:rPr>
            </w:pPr>
            <w:r w:rsidRPr="000C3ED0">
              <w:rPr>
                <w:rFonts w:ascii="Book Antiqua" w:hAnsi="Book Antiqua"/>
              </w:rPr>
              <w:t>0.026</w:t>
            </w:r>
            <w:r w:rsidR="00CF44CE" w:rsidRPr="000C3ED0">
              <w:rPr>
                <w:rFonts w:ascii="Book Antiqua" w:hAnsi="Book Antiqua"/>
                <w:vertAlign w:val="superscript"/>
              </w:rPr>
              <w:t>d</w:t>
            </w:r>
          </w:p>
        </w:tc>
        <w:tc>
          <w:tcPr>
            <w:tcW w:w="740" w:type="pct"/>
          </w:tcPr>
          <w:p w14:paraId="498EF16A"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0BD04B99"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50F0E920"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31FFC1D3" w14:textId="77777777" w:rsidTr="0064786F">
        <w:tc>
          <w:tcPr>
            <w:tcW w:w="1215" w:type="pct"/>
            <w:gridSpan w:val="2"/>
          </w:tcPr>
          <w:p w14:paraId="4DD8986C"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SGPT</w:t>
            </w:r>
          </w:p>
        </w:tc>
        <w:tc>
          <w:tcPr>
            <w:tcW w:w="411" w:type="pct"/>
          </w:tcPr>
          <w:p w14:paraId="095C3C6E"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p>
        </w:tc>
        <w:tc>
          <w:tcPr>
            <w:tcW w:w="741" w:type="pct"/>
          </w:tcPr>
          <w:p w14:paraId="32870F98" w14:textId="77777777" w:rsidR="00435884" w:rsidRPr="000C3ED0" w:rsidRDefault="00435884" w:rsidP="00435884">
            <w:pPr>
              <w:spacing w:line="360" w:lineRule="auto"/>
              <w:jc w:val="both"/>
              <w:rPr>
                <w:rFonts w:ascii="Book Antiqua" w:hAnsi="Book Antiqua"/>
              </w:rPr>
            </w:pPr>
            <w:r w:rsidRPr="000C3ED0">
              <w:rPr>
                <w:rFonts w:ascii="Book Antiqua" w:hAnsi="Book Antiqua"/>
              </w:rPr>
              <w:t>1.0</w:t>
            </w:r>
            <w:r w:rsidR="00CF44CE" w:rsidRPr="000C3ED0">
              <w:rPr>
                <w:rFonts w:ascii="Book Antiqua" w:hAnsi="Book Antiqua"/>
              </w:rPr>
              <w:t>-</w:t>
            </w:r>
            <w:r w:rsidRPr="000C3ED0">
              <w:rPr>
                <w:rFonts w:ascii="Book Antiqua" w:hAnsi="Book Antiqua"/>
              </w:rPr>
              <w:t>1.0</w:t>
            </w:r>
          </w:p>
        </w:tc>
        <w:tc>
          <w:tcPr>
            <w:tcW w:w="577" w:type="pct"/>
          </w:tcPr>
          <w:p w14:paraId="026E0693" w14:textId="77777777" w:rsidR="00435884" w:rsidRPr="000C3ED0" w:rsidRDefault="00435884" w:rsidP="00435884">
            <w:pPr>
              <w:spacing w:line="360" w:lineRule="auto"/>
              <w:jc w:val="both"/>
              <w:rPr>
                <w:rFonts w:ascii="Book Antiqua" w:hAnsi="Book Antiqua"/>
              </w:rPr>
            </w:pPr>
            <w:r w:rsidRPr="000C3ED0">
              <w:rPr>
                <w:rFonts w:ascii="Book Antiqua" w:hAnsi="Book Antiqua"/>
              </w:rPr>
              <w:t>0.001</w:t>
            </w:r>
            <w:r w:rsidR="00CF44CE" w:rsidRPr="000C3ED0">
              <w:rPr>
                <w:rFonts w:ascii="Book Antiqua" w:hAnsi="Book Antiqua"/>
                <w:vertAlign w:val="superscript"/>
              </w:rPr>
              <w:t>e</w:t>
            </w:r>
          </w:p>
        </w:tc>
        <w:tc>
          <w:tcPr>
            <w:tcW w:w="740" w:type="pct"/>
          </w:tcPr>
          <w:p w14:paraId="51FEEC66"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3BBFEB56"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4CB40A66"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75C302CE" w14:textId="77777777" w:rsidTr="0064786F">
        <w:tc>
          <w:tcPr>
            <w:tcW w:w="1215" w:type="pct"/>
            <w:gridSpan w:val="2"/>
          </w:tcPr>
          <w:p w14:paraId="3BBB7C2B"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INR</w:t>
            </w:r>
          </w:p>
        </w:tc>
        <w:tc>
          <w:tcPr>
            <w:tcW w:w="411" w:type="pct"/>
          </w:tcPr>
          <w:p w14:paraId="22974029" w14:textId="77777777" w:rsidR="00435884" w:rsidRPr="000C3ED0" w:rsidRDefault="00435884" w:rsidP="00435884">
            <w:pPr>
              <w:spacing w:line="360" w:lineRule="auto"/>
              <w:jc w:val="both"/>
              <w:rPr>
                <w:rFonts w:ascii="Book Antiqua" w:hAnsi="Book Antiqua"/>
              </w:rPr>
            </w:pPr>
            <w:r w:rsidRPr="000C3ED0">
              <w:rPr>
                <w:rFonts w:ascii="Book Antiqua" w:hAnsi="Book Antiqua"/>
              </w:rPr>
              <w:t>23.7</w:t>
            </w:r>
          </w:p>
        </w:tc>
        <w:tc>
          <w:tcPr>
            <w:tcW w:w="741" w:type="pct"/>
          </w:tcPr>
          <w:p w14:paraId="1F8523C3" w14:textId="77777777" w:rsidR="00435884" w:rsidRPr="000C3ED0" w:rsidRDefault="00435884" w:rsidP="00435884">
            <w:pPr>
              <w:spacing w:line="360" w:lineRule="auto"/>
              <w:jc w:val="both"/>
              <w:rPr>
                <w:rFonts w:ascii="Book Antiqua" w:hAnsi="Book Antiqua"/>
              </w:rPr>
            </w:pPr>
            <w:r w:rsidRPr="000C3ED0">
              <w:rPr>
                <w:rFonts w:ascii="Book Antiqua" w:hAnsi="Book Antiqua"/>
              </w:rPr>
              <w:t>5.0</w:t>
            </w:r>
            <w:r w:rsidR="00CF44CE" w:rsidRPr="000C3ED0">
              <w:rPr>
                <w:rFonts w:ascii="Book Antiqua" w:hAnsi="Book Antiqua"/>
              </w:rPr>
              <w:t>-</w:t>
            </w:r>
            <w:r w:rsidRPr="000C3ED0">
              <w:rPr>
                <w:rFonts w:ascii="Book Antiqua" w:hAnsi="Book Antiqua"/>
              </w:rPr>
              <w:t>111.9</w:t>
            </w:r>
          </w:p>
        </w:tc>
        <w:tc>
          <w:tcPr>
            <w:tcW w:w="577" w:type="pct"/>
          </w:tcPr>
          <w:p w14:paraId="51B9B286" w14:textId="77777777" w:rsidR="00435884" w:rsidRPr="000C3ED0" w:rsidRDefault="00435884" w:rsidP="00435884">
            <w:pPr>
              <w:spacing w:line="360" w:lineRule="auto"/>
              <w:jc w:val="both"/>
              <w:rPr>
                <w:rFonts w:ascii="Book Antiqua" w:hAnsi="Book Antiqua"/>
              </w:rPr>
            </w:pPr>
            <w:r w:rsidRPr="000C3ED0">
              <w:rPr>
                <w:rFonts w:ascii="Book Antiqua" w:hAnsi="Book Antiqua"/>
              </w:rPr>
              <w:t>&lt;</w:t>
            </w:r>
            <w:r w:rsidR="00CF44CE" w:rsidRPr="000C3ED0">
              <w:rPr>
                <w:rFonts w:ascii="Book Antiqua" w:hAnsi="Book Antiqua"/>
              </w:rPr>
              <w:t xml:space="preserve"> </w:t>
            </w:r>
            <w:r w:rsidRPr="000C3ED0">
              <w:rPr>
                <w:rFonts w:ascii="Book Antiqua" w:hAnsi="Book Antiqua"/>
              </w:rPr>
              <w:t>0.001</w:t>
            </w:r>
            <w:r w:rsidR="00CF44CE" w:rsidRPr="000C3ED0">
              <w:rPr>
                <w:rFonts w:ascii="Book Antiqua" w:hAnsi="Book Antiqua"/>
                <w:vertAlign w:val="superscript"/>
              </w:rPr>
              <w:t>f</w:t>
            </w:r>
          </w:p>
        </w:tc>
        <w:tc>
          <w:tcPr>
            <w:tcW w:w="740" w:type="pct"/>
          </w:tcPr>
          <w:p w14:paraId="5C02B1D8"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6E6D8C46"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7BAB4D57"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5C75EDE3" w14:textId="77777777" w:rsidTr="0064786F">
        <w:trPr>
          <w:trHeight w:val="345"/>
        </w:trPr>
        <w:tc>
          <w:tcPr>
            <w:tcW w:w="1215" w:type="pct"/>
            <w:gridSpan w:val="2"/>
          </w:tcPr>
          <w:p w14:paraId="554F90F2"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Albumin</w:t>
            </w:r>
          </w:p>
        </w:tc>
        <w:tc>
          <w:tcPr>
            <w:tcW w:w="411" w:type="pct"/>
          </w:tcPr>
          <w:p w14:paraId="68787458" w14:textId="77777777" w:rsidR="00435884" w:rsidRPr="000C3ED0" w:rsidRDefault="00435884" w:rsidP="00435884">
            <w:pPr>
              <w:spacing w:line="360" w:lineRule="auto"/>
              <w:jc w:val="both"/>
              <w:rPr>
                <w:rFonts w:ascii="Book Antiqua" w:hAnsi="Book Antiqua"/>
              </w:rPr>
            </w:pPr>
            <w:r w:rsidRPr="000C3ED0">
              <w:rPr>
                <w:rFonts w:ascii="Book Antiqua" w:hAnsi="Book Antiqua"/>
              </w:rPr>
              <w:t>0.1</w:t>
            </w:r>
          </w:p>
        </w:tc>
        <w:tc>
          <w:tcPr>
            <w:tcW w:w="741" w:type="pct"/>
          </w:tcPr>
          <w:p w14:paraId="70144B67" w14:textId="77777777" w:rsidR="00435884" w:rsidRPr="000C3ED0" w:rsidRDefault="00435884" w:rsidP="00435884">
            <w:pPr>
              <w:spacing w:line="360" w:lineRule="auto"/>
              <w:jc w:val="both"/>
              <w:rPr>
                <w:rFonts w:ascii="Book Antiqua" w:hAnsi="Book Antiqua"/>
              </w:rPr>
            </w:pPr>
            <w:r w:rsidRPr="000C3ED0">
              <w:rPr>
                <w:rFonts w:ascii="Book Antiqua" w:hAnsi="Book Antiqua"/>
              </w:rPr>
              <w:t>0.04</w:t>
            </w:r>
            <w:r w:rsidR="00CF44CE" w:rsidRPr="000C3ED0">
              <w:rPr>
                <w:rFonts w:ascii="Book Antiqua" w:hAnsi="Book Antiqua"/>
              </w:rPr>
              <w:t>-</w:t>
            </w:r>
            <w:r w:rsidRPr="000C3ED0">
              <w:rPr>
                <w:rFonts w:ascii="Book Antiqua" w:hAnsi="Book Antiqua"/>
              </w:rPr>
              <w:t>0.4</w:t>
            </w:r>
          </w:p>
        </w:tc>
        <w:tc>
          <w:tcPr>
            <w:tcW w:w="577" w:type="pct"/>
          </w:tcPr>
          <w:p w14:paraId="559D9CC9" w14:textId="77777777" w:rsidR="00435884" w:rsidRPr="000C3ED0" w:rsidRDefault="00435884" w:rsidP="00435884">
            <w:pPr>
              <w:spacing w:line="360" w:lineRule="auto"/>
              <w:jc w:val="both"/>
              <w:rPr>
                <w:rFonts w:ascii="Book Antiqua" w:hAnsi="Book Antiqua"/>
              </w:rPr>
            </w:pPr>
            <w:r w:rsidRPr="000C3ED0">
              <w:rPr>
                <w:rFonts w:ascii="Book Antiqua" w:hAnsi="Book Antiqua"/>
              </w:rPr>
              <w:t>&lt;</w:t>
            </w:r>
            <w:r w:rsidR="00CF44CE" w:rsidRPr="000C3ED0">
              <w:rPr>
                <w:rFonts w:ascii="Book Antiqua" w:hAnsi="Book Antiqua"/>
              </w:rPr>
              <w:t xml:space="preserve"> </w:t>
            </w:r>
            <w:r w:rsidRPr="000C3ED0">
              <w:rPr>
                <w:rFonts w:ascii="Book Antiqua" w:hAnsi="Book Antiqua"/>
              </w:rPr>
              <w:t>0.001</w:t>
            </w:r>
            <w:r w:rsidR="00CF44CE" w:rsidRPr="000C3ED0">
              <w:rPr>
                <w:rFonts w:ascii="Book Antiqua" w:hAnsi="Book Antiqua"/>
                <w:vertAlign w:val="superscript"/>
              </w:rPr>
              <w:t>g</w:t>
            </w:r>
          </w:p>
        </w:tc>
        <w:tc>
          <w:tcPr>
            <w:tcW w:w="740" w:type="pct"/>
          </w:tcPr>
          <w:p w14:paraId="1A94BA4A" w14:textId="77777777" w:rsidR="00435884" w:rsidRPr="000C3ED0" w:rsidRDefault="00435884" w:rsidP="00435884">
            <w:pPr>
              <w:spacing w:line="360" w:lineRule="auto"/>
              <w:jc w:val="both"/>
              <w:rPr>
                <w:rFonts w:ascii="Book Antiqua" w:hAnsi="Book Antiqua"/>
              </w:rPr>
            </w:pPr>
            <w:r w:rsidRPr="000C3ED0">
              <w:rPr>
                <w:rFonts w:ascii="Book Antiqua" w:hAnsi="Book Antiqua"/>
              </w:rPr>
              <w:t>0.7</w:t>
            </w:r>
          </w:p>
        </w:tc>
        <w:tc>
          <w:tcPr>
            <w:tcW w:w="659" w:type="pct"/>
          </w:tcPr>
          <w:p w14:paraId="56BB789B" w14:textId="77777777" w:rsidR="00435884" w:rsidRPr="000C3ED0" w:rsidRDefault="00435884" w:rsidP="00435884">
            <w:pPr>
              <w:spacing w:line="360" w:lineRule="auto"/>
              <w:jc w:val="both"/>
              <w:rPr>
                <w:rFonts w:ascii="Book Antiqua" w:hAnsi="Book Antiqua"/>
              </w:rPr>
            </w:pPr>
            <w:r w:rsidRPr="000C3ED0">
              <w:rPr>
                <w:rFonts w:ascii="Book Antiqua" w:hAnsi="Book Antiqua"/>
              </w:rPr>
              <w:t>0.2</w:t>
            </w:r>
            <w:r w:rsidR="00CF44CE" w:rsidRPr="000C3ED0">
              <w:rPr>
                <w:rFonts w:ascii="Book Antiqua" w:hAnsi="Book Antiqua"/>
              </w:rPr>
              <w:t>-</w:t>
            </w:r>
            <w:r w:rsidRPr="000C3ED0">
              <w:rPr>
                <w:rFonts w:ascii="Book Antiqua" w:hAnsi="Book Antiqua"/>
              </w:rPr>
              <w:t>3.2</w:t>
            </w:r>
          </w:p>
        </w:tc>
        <w:tc>
          <w:tcPr>
            <w:tcW w:w="657" w:type="pct"/>
          </w:tcPr>
          <w:p w14:paraId="710EB656" w14:textId="77777777" w:rsidR="00435884" w:rsidRPr="000C3ED0" w:rsidRDefault="00435884" w:rsidP="00435884">
            <w:pPr>
              <w:spacing w:line="360" w:lineRule="auto"/>
              <w:jc w:val="both"/>
              <w:rPr>
                <w:rFonts w:ascii="Book Antiqua" w:hAnsi="Book Antiqua"/>
              </w:rPr>
            </w:pPr>
            <w:r w:rsidRPr="000C3ED0">
              <w:rPr>
                <w:rFonts w:ascii="Book Antiqua" w:hAnsi="Book Antiqua"/>
              </w:rPr>
              <w:t>0.696</w:t>
            </w:r>
          </w:p>
        </w:tc>
      </w:tr>
      <w:tr w:rsidR="00435884" w:rsidRPr="000C3ED0" w14:paraId="3A25C51A" w14:textId="77777777" w:rsidTr="0064786F">
        <w:tc>
          <w:tcPr>
            <w:tcW w:w="1215" w:type="pct"/>
            <w:gridSpan w:val="2"/>
          </w:tcPr>
          <w:p w14:paraId="333405FE"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Creatinine</w:t>
            </w:r>
          </w:p>
        </w:tc>
        <w:tc>
          <w:tcPr>
            <w:tcW w:w="411" w:type="pct"/>
          </w:tcPr>
          <w:p w14:paraId="6DD6A3A8" w14:textId="77777777" w:rsidR="00435884" w:rsidRPr="000C3ED0" w:rsidRDefault="00435884" w:rsidP="00435884">
            <w:pPr>
              <w:spacing w:line="360" w:lineRule="auto"/>
              <w:jc w:val="both"/>
              <w:rPr>
                <w:rFonts w:ascii="Book Antiqua" w:hAnsi="Book Antiqua"/>
              </w:rPr>
            </w:pPr>
            <w:r w:rsidRPr="000C3ED0">
              <w:rPr>
                <w:rFonts w:ascii="Book Antiqua" w:hAnsi="Book Antiqua"/>
              </w:rPr>
              <w:t>2.2</w:t>
            </w:r>
          </w:p>
        </w:tc>
        <w:tc>
          <w:tcPr>
            <w:tcW w:w="741" w:type="pct"/>
          </w:tcPr>
          <w:p w14:paraId="5E5161AF" w14:textId="77777777" w:rsidR="00435884" w:rsidRPr="000C3ED0" w:rsidRDefault="00435884" w:rsidP="00435884">
            <w:pPr>
              <w:spacing w:line="360" w:lineRule="auto"/>
              <w:jc w:val="both"/>
              <w:rPr>
                <w:rFonts w:ascii="Book Antiqua" w:hAnsi="Book Antiqua"/>
              </w:rPr>
            </w:pPr>
            <w:r w:rsidRPr="000C3ED0">
              <w:rPr>
                <w:rFonts w:ascii="Book Antiqua" w:hAnsi="Book Antiqua"/>
              </w:rPr>
              <w:t>1.3</w:t>
            </w:r>
            <w:r w:rsidR="00CF44CE" w:rsidRPr="000C3ED0">
              <w:rPr>
                <w:rFonts w:ascii="Book Antiqua" w:hAnsi="Book Antiqua"/>
              </w:rPr>
              <w:t>-</w:t>
            </w:r>
            <w:r w:rsidRPr="000C3ED0">
              <w:rPr>
                <w:rFonts w:ascii="Book Antiqua" w:hAnsi="Book Antiqua"/>
              </w:rPr>
              <w:t>3.9</w:t>
            </w:r>
          </w:p>
        </w:tc>
        <w:tc>
          <w:tcPr>
            <w:tcW w:w="577" w:type="pct"/>
          </w:tcPr>
          <w:p w14:paraId="731D67F0" w14:textId="77777777" w:rsidR="00435884" w:rsidRPr="000C3ED0" w:rsidRDefault="00435884" w:rsidP="00435884">
            <w:pPr>
              <w:spacing w:line="360" w:lineRule="auto"/>
              <w:jc w:val="both"/>
              <w:rPr>
                <w:rFonts w:ascii="Book Antiqua" w:hAnsi="Book Antiqua"/>
              </w:rPr>
            </w:pPr>
            <w:r w:rsidRPr="000C3ED0">
              <w:rPr>
                <w:rFonts w:ascii="Book Antiqua" w:hAnsi="Book Antiqua"/>
              </w:rPr>
              <w:t>0.006</w:t>
            </w:r>
            <w:r w:rsidR="00CF44CE" w:rsidRPr="000C3ED0">
              <w:rPr>
                <w:rFonts w:ascii="Book Antiqua" w:hAnsi="Book Antiqua"/>
                <w:vertAlign w:val="superscript"/>
              </w:rPr>
              <w:t>h</w:t>
            </w:r>
          </w:p>
        </w:tc>
        <w:tc>
          <w:tcPr>
            <w:tcW w:w="740" w:type="pct"/>
          </w:tcPr>
          <w:p w14:paraId="4A295B92"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9" w:type="pct"/>
          </w:tcPr>
          <w:p w14:paraId="2FAAD3C5"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c>
          <w:tcPr>
            <w:tcW w:w="657" w:type="pct"/>
          </w:tcPr>
          <w:p w14:paraId="478AFD57" w14:textId="77777777" w:rsidR="00435884" w:rsidRPr="000C3ED0" w:rsidRDefault="00435884" w:rsidP="00435884">
            <w:pPr>
              <w:spacing w:line="360" w:lineRule="auto"/>
              <w:jc w:val="both"/>
              <w:rPr>
                <w:rFonts w:ascii="Book Antiqua" w:hAnsi="Book Antiqua"/>
              </w:rPr>
            </w:pPr>
            <w:r w:rsidRPr="000C3ED0">
              <w:rPr>
                <w:rFonts w:ascii="Book Antiqua" w:hAnsi="Book Antiqua"/>
              </w:rPr>
              <w:t>-</w:t>
            </w:r>
          </w:p>
        </w:tc>
      </w:tr>
      <w:tr w:rsidR="00435884" w:rsidRPr="000C3ED0" w14:paraId="7FA43EAB" w14:textId="77777777" w:rsidTr="0064786F">
        <w:tc>
          <w:tcPr>
            <w:tcW w:w="1215" w:type="pct"/>
            <w:gridSpan w:val="2"/>
          </w:tcPr>
          <w:p w14:paraId="56074FC2"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MELD score</w:t>
            </w:r>
          </w:p>
        </w:tc>
        <w:tc>
          <w:tcPr>
            <w:tcW w:w="411" w:type="pct"/>
          </w:tcPr>
          <w:p w14:paraId="718BB318" w14:textId="77777777" w:rsidR="00435884" w:rsidRPr="000C3ED0" w:rsidRDefault="00435884" w:rsidP="00435884">
            <w:pPr>
              <w:spacing w:line="360" w:lineRule="auto"/>
              <w:jc w:val="both"/>
              <w:rPr>
                <w:rFonts w:ascii="Book Antiqua" w:hAnsi="Book Antiqua"/>
              </w:rPr>
            </w:pPr>
            <w:r w:rsidRPr="000C3ED0">
              <w:rPr>
                <w:rFonts w:ascii="Book Antiqua" w:hAnsi="Book Antiqua"/>
              </w:rPr>
              <w:t>1.3</w:t>
            </w:r>
          </w:p>
        </w:tc>
        <w:tc>
          <w:tcPr>
            <w:tcW w:w="741" w:type="pct"/>
          </w:tcPr>
          <w:p w14:paraId="176295F5" w14:textId="77777777" w:rsidR="00435884" w:rsidRPr="000C3ED0" w:rsidRDefault="00435884" w:rsidP="00435884">
            <w:pPr>
              <w:spacing w:line="360" w:lineRule="auto"/>
              <w:jc w:val="both"/>
              <w:rPr>
                <w:rFonts w:ascii="Book Antiqua" w:hAnsi="Book Antiqua"/>
              </w:rPr>
            </w:pPr>
            <w:r w:rsidRPr="000C3ED0">
              <w:rPr>
                <w:rFonts w:ascii="Book Antiqua" w:hAnsi="Book Antiqua"/>
              </w:rPr>
              <w:t>1.2</w:t>
            </w:r>
            <w:r w:rsidR="00CF44CE" w:rsidRPr="000C3ED0">
              <w:rPr>
                <w:rFonts w:ascii="Book Antiqua" w:hAnsi="Book Antiqua"/>
              </w:rPr>
              <w:t>-</w:t>
            </w:r>
            <w:r w:rsidRPr="000C3ED0">
              <w:rPr>
                <w:rFonts w:ascii="Book Antiqua" w:hAnsi="Book Antiqua"/>
              </w:rPr>
              <w:t>1.4</w:t>
            </w:r>
          </w:p>
        </w:tc>
        <w:tc>
          <w:tcPr>
            <w:tcW w:w="577" w:type="pct"/>
          </w:tcPr>
          <w:p w14:paraId="3C1FA3C2" w14:textId="77777777" w:rsidR="00435884" w:rsidRPr="000C3ED0" w:rsidRDefault="00435884" w:rsidP="00435884">
            <w:pPr>
              <w:spacing w:line="360" w:lineRule="auto"/>
              <w:jc w:val="both"/>
              <w:rPr>
                <w:rFonts w:ascii="Book Antiqua" w:hAnsi="Book Antiqua"/>
              </w:rPr>
            </w:pPr>
            <w:r w:rsidRPr="000C3ED0">
              <w:rPr>
                <w:rFonts w:ascii="Book Antiqua" w:hAnsi="Book Antiqua"/>
              </w:rPr>
              <w:t>&lt;</w:t>
            </w:r>
            <w:r w:rsidR="00CF44CE" w:rsidRPr="000C3ED0">
              <w:rPr>
                <w:rFonts w:ascii="Book Antiqua" w:hAnsi="Book Antiqua"/>
              </w:rPr>
              <w:t xml:space="preserve"> </w:t>
            </w:r>
            <w:r w:rsidRPr="000C3ED0">
              <w:rPr>
                <w:rFonts w:ascii="Book Antiqua" w:hAnsi="Book Antiqua"/>
              </w:rPr>
              <w:t>0.001</w:t>
            </w:r>
            <w:r w:rsidR="00CF44CE" w:rsidRPr="000C3ED0">
              <w:rPr>
                <w:rFonts w:ascii="Book Antiqua" w:hAnsi="Book Antiqua"/>
                <w:vertAlign w:val="superscript"/>
              </w:rPr>
              <w:t>i</w:t>
            </w:r>
          </w:p>
        </w:tc>
        <w:tc>
          <w:tcPr>
            <w:tcW w:w="740" w:type="pct"/>
          </w:tcPr>
          <w:p w14:paraId="24DA1575" w14:textId="77777777" w:rsidR="00435884" w:rsidRPr="000C3ED0" w:rsidRDefault="00435884" w:rsidP="00435884">
            <w:pPr>
              <w:spacing w:line="360" w:lineRule="auto"/>
              <w:jc w:val="both"/>
              <w:rPr>
                <w:rFonts w:ascii="Book Antiqua" w:hAnsi="Book Antiqua"/>
              </w:rPr>
            </w:pPr>
            <w:r w:rsidRPr="000C3ED0">
              <w:rPr>
                <w:rFonts w:ascii="Book Antiqua" w:hAnsi="Book Antiqua"/>
              </w:rPr>
              <w:t>1.3</w:t>
            </w:r>
          </w:p>
        </w:tc>
        <w:tc>
          <w:tcPr>
            <w:tcW w:w="659" w:type="pct"/>
          </w:tcPr>
          <w:p w14:paraId="5D75E405" w14:textId="77777777" w:rsidR="00435884" w:rsidRPr="000C3ED0" w:rsidRDefault="00435884" w:rsidP="00435884">
            <w:pPr>
              <w:spacing w:line="360" w:lineRule="auto"/>
              <w:jc w:val="both"/>
              <w:rPr>
                <w:rFonts w:ascii="Book Antiqua" w:hAnsi="Book Antiqua"/>
              </w:rPr>
            </w:pPr>
            <w:r w:rsidRPr="000C3ED0">
              <w:rPr>
                <w:rFonts w:ascii="Book Antiqua" w:hAnsi="Book Antiqua"/>
              </w:rPr>
              <w:t>1.1</w:t>
            </w:r>
            <w:r w:rsidR="00CF44CE" w:rsidRPr="000C3ED0">
              <w:rPr>
                <w:rFonts w:ascii="Book Antiqua" w:hAnsi="Book Antiqua"/>
              </w:rPr>
              <w:t>-</w:t>
            </w:r>
            <w:r w:rsidRPr="000C3ED0">
              <w:rPr>
                <w:rFonts w:ascii="Book Antiqua" w:hAnsi="Book Antiqua"/>
              </w:rPr>
              <w:t>1.5</w:t>
            </w:r>
          </w:p>
        </w:tc>
        <w:tc>
          <w:tcPr>
            <w:tcW w:w="657" w:type="pct"/>
          </w:tcPr>
          <w:p w14:paraId="0EB98EB4" w14:textId="77777777" w:rsidR="00435884" w:rsidRPr="000C3ED0" w:rsidRDefault="00435884" w:rsidP="00435884">
            <w:pPr>
              <w:spacing w:line="360" w:lineRule="auto"/>
              <w:jc w:val="both"/>
              <w:rPr>
                <w:rFonts w:ascii="Book Antiqua" w:hAnsi="Book Antiqua"/>
              </w:rPr>
            </w:pPr>
            <w:r w:rsidRPr="000C3ED0">
              <w:rPr>
                <w:rFonts w:ascii="Book Antiqua" w:hAnsi="Book Antiqua"/>
              </w:rPr>
              <w:t>&lt;</w:t>
            </w:r>
            <w:r w:rsidR="00CF44CE" w:rsidRPr="000C3ED0">
              <w:rPr>
                <w:rFonts w:ascii="Book Antiqua" w:hAnsi="Book Antiqua"/>
              </w:rPr>
              <w:t xml:space="preserve"> </w:t>
            </w:r>
            <w:r w:rsidRPr="000C3ED0">
              <w:rPr>
                <w:rFonts w:ascii="Book Antiqua" w:hAnsi="Book Antiqua"/>
              </w:rPr>
              <w:t>0.001</w:t>
            </w:r>
            <w:r w:rsidR="00CF44CE" w:rsidRPr="000C3ED0">
              <w:rPr>
                <w:rFonts w:ascii="Book Antiqua" w:hAnsi="Book Antiqua"/>
                <w:vertAlign w:val="superscript"/>
              </w:rPr>
              <w:t>j</w:t>
            </w:r>
          </w:p>
        </w:tc>
      </w:tr>
      <w:tr w:rsidR="00435884" w:rsidRPr="000C3ED0" w14:paraId="0E9DC682" w14:textId="77777777" w:rsidTr="0064786F">
        <w:tc>
          <w:tcPr>
            <w:tcW w:w="1215" w:type="pct"/>
            <w:gridSpan w:val="2"/>
            <w:tcBorders>
              <w:bottom w:val="single" w:sz="4" w:space="0" w:color="auto"/>
            </w:tcBorders>
          </w:tcPr>
          <w:p w14:paraId="5B051790" w14:textId="77777777" w:rsidR="00435884" w:rsidRPr="000C3ED0" w:rsidRDefault="00435884" w:rsidP="00CF44CE">
            <w:pPr>
              <w:spacing w:line="360" w:lineRule="auto"/>
              <w:ind w:firstLineChars="50" w:firstLine="120"/>
              <w:jc w:val="both"/>
              <w:rPr>
                <w:rFonts w:ascii="Book Antiqua" w:hAnsi="Book Antiqua"/>
              </w:rPr>
            </w:pPr>
            <w:r w:rsidRPr="000C3ED0">
              <w:rPr>
                <w:rFonts w:ascii="Book Antiqua" w:hAnsi="Book Antiqua"/>
              </w:rPr>
              <w:t>Presence of liver comorbidity</w:t>
            </w:r>
          </w:p>
        </w:tc>
        <w:tc>
          <w:tcPr>
            <w:tcW w:w="411" w:type="pct"/>
            <w:tcBorders>
              <w:bottom w:val="single" w:sz="4" w:space="0" w:color="auto"/>
            </w:tcBorders>
          </w:tcPr>
          <w:p w14:paraId="6D65C973" w14:textId="77777777" w:rsidR="00435884" w:rsidRPr="000C3ED0" w:rsidRDefault="00435884" w:rsidP="00435884">
            <w:pPr>
              <w:spacing w:line="360" w:lineRule="auto"/>
              <w:jc w:val="both"/>
              <w:rPr>
                <w:rFonts w:ascii="Book Antiqua" w:hAnsi="Book Antiqua"/>
              </w:rPr>
            </w:pPr>
            <w:r w:rsidRPr="000C3ED0">
              <w:rPr>
                <w:rFonts w:ascii="Book Antiqua" w:hAnsi="Book Antiqua"/>
              </w:rPr>
              <w:t>3.8</w:t>
            </w:r>
          </w:p>
        </w:tc>
        <w:tc>
          <w:tcPr>
            <w:tcW w:w="741" w:type="pct"/>
            <w:tcBorders>
              <w:bottom w:val="single" w:sz="4" w:space="0" w:color="auto"/>
            </w:tcBorders>
          </w:tcPr>
          <w:p w14:paraId="74EE2E52" w14:textId="77777777" w:rsidR="00435884" w:rsidRPr="000C3ED0" w:rsidRDefault="00435884" w:rsidP="00435884">
            <w:pPr>
              <w:spacing w:line="360" w:lineRule="auto"/>
              <w:jc w:val="both"/>
              <w:rPr>
                <w:rFonts w:ascii="Book Antiqua" w:hAnsi="Book Antiqua"/>
              </w:rPr>
            </w:pPr>
            <w:r w:rsidRPr="000C3ED0">
              <w:rPr>
                <w:rFonts w:ascii="Book Antiqua" w:hAnsi="Book Antiqua"/>
              </w:rPr>
              <w:t>1.1</w:t>
            </w:r>
            <w:r w:rsidR="00CF44CE" w:rsidRPr="000C3ED0">
              <w:rPr>
                <w:rFonts w:ascii="Book Antiqua" w:hAnsi="Book Antiqua"/>
              </w:rPr>
              <w:t>-</w:t>
            </w:r>
            <w:r w:rsidRPr="000C3ED0">
              <w:rPr>
                <w:rFonts w:ascii="Book Antiqua" w:hAnsi="Book Antiqua"/>
              </w:rPr>
              <w:t>13.9</w:t>
            </w:r>
          </w:p>
        </w:tc>
        <w:tc>
          <w:tcPr>
            <w:tcW w:w="577" w:type="pct"/>
            <w:tcBorders>
              <w:bottom w:val="single" w:sz="4" w:space="0" w:color="auto"/>
            </w:tcBorders>
          </w:tcPr>
          <w:p w14:paraId="7073EF34" w14:textId="77777777" w:rsidR="00435884" w:rsidRPr="000C3ED0" w:rsidRDefault="00435884" w:rsidP="00435884">
            <w:pPr>
              <w:spacing w:line="360" w:lineRule="auto"/>
              <w:jc w:val="both"/>
              <w:rPr>
                <w:rFonts w:ascii="Book Antiqua" w:hAnsi="Book Antiqua"/>
              </w:rPr>
            </w:pPr>
            <w:r w:rsidRPr="000C3ED0">
              <w:rPr>
                <w:rFonts w:ascii="Book Antiqua" w:hAnsi="Book Antiqua"/>
              </w:rPr>
              <w:t>0.042</w:t>
            </w:r>
            <w:r w:rsidR="00CF44CE" w:rsidRPr="000C3ED0">
              <w:rPr>
                <w:rFonts w:ascii="Book Antiqua" w:hAnsi="Book Antiqua"/>
                <w:vertAlign w:val="superscript"/>
              </w:rPr>
              <w:t>k</w:t>
            </w:r>
          </w:p>
        </w:tc>
        <w:tc>
          <w:tcPr>
            <w:tcW w:w="740" w:type="pct"/>
            <w:tcBorders>
              <w:bottom w:val="single" w:sz="4" w:space="0" w:color="auto"/>
            </w:tcBorders>
          </w:tcPr>
          <w:p w14:paraId="2AACA1FE" w14:textId="77777777" w:rsidR="00435884" w:rsidRPr="000C3ED0" w:rsidRDefault="00435884" w:rsidP="00435884">
            <w:pPr>
              <w:spacing w:line="360" w:lineRule="auto"/>
              <w:jc w:val="both"/>
              <w:rPr>
                <w:rFonts w:ascii="Book Antiqua" w:hAnsi="Book Antiqua"/>
              </w:rPr>
            </w:pPr>
            <w:r w:rsidRPr="000C3ED0">
              <w:rPr>
                <w:rFonts w:ascii="Book Antiqua" w:hAnsi="Book Antiqua"/>
              </w:rPr>
              <w:t>4.5</w:t>
            </w:r>
          </w:p>
        </w:tc>
        <w:tc>
          <w:tcPr>
            <w:tcW w:w="659" w:type="pct"/>
            <w:tcBorders>
              <w:bottom w:val="single" w:sz="4" w:space="0" w:color="auto"/>
            </w:tcBorders>
          </w:tcPr>
          <w:p w14:paraId="3BCF49BE" w14:textId="77777777" w:rsidR="00435884" w:rsidRPr="000C3ED0" w:rsidRDefault="00435884" w:rsidP="00435884">
            <w:pPr>
              <w:spacing w:line="360" w:lineRule="auto"/>
              <w:jc w:val="both"/>
              <w:rPr>
                <w:rFonts w:ascii="Book Antiqua" w:hAnsi="Book Antiqua"/>
              </w:rPr>
            </w:pPr>
            <w:r w:rsidRPr="000C3ED0">
              <w:rPr>
                <w:rFonts w:ascii="Book Antiqua" w:hAnsi="Book Antiqua"/>
              </w:rPr>
              <w:t>0.4</w:t>
            </w:r>
            <w:r w:rsidR="00CF44CE" w:rsidRPr="000C3ED0">
              <w:rPr>
                <w:rFonts w:ascii="Book Antiqua" w:hAnsi="Book Antiqua"/>
              </w:rPr>
              <w:t>-</w:t>
            </w:r>
            <w:r w:rsidRPr="000C3ED0">
              <w:rPr>
                <w:rFonts w:ascii="Book Antiqua" w:hAnsi="Book Antiqua"/>
              </w:rPr>
              <w:t>48.6</w:t>
            </w:r>
          </w:p>
        </w:tc>
        <w:tc>
          <w:tcPr>
            <w:tcW w:w="657" w:type="pct"/>
            <w:tcBorders>
              <w:bottom w:val="single" w:sz="4" w:space="0" w:color="auto"/>
            </w:tcBorders>
          </w:tcPr>
          <w:p w14:paraId="1A4CC7E8" w14:textId="77777777" w:rsidR="00435884" w:rsidRPr="000C3ED0" w:rsidRDefault="00435884" w:rsidP="00435884">
            <w:pPr>
              <w:spacing w:line="360" w:lineRule="auto"/>
              <w:jc w:val="both"/>
              <w:rPr>
                <w:rFonts w:ascii="Book Antiqua" w:hAnsi="Book Antiqua"/>
              </w:rPr>
            </w:pPr>
            <w:r w:rsidRPr="000C3ED0">
              <w:rPr>
                <w:rFonts w:ascii="Book Antiqua" w:hAnsi="Book Antiqua"/>
              </w:rPr>
              <w:t>0.215</w:t>
            </w:r>
          </w:p>
        </w:tc>
      </w:tr>
    </w:tbl>
    <w:p w14:paraId="55D517AE" w14:textId="77777777" w:rsidR="0064786F" w:rsidRPr="000C3ED0" w:rsidRDefault="00CF44CE" w:rsidP="0064786F">
      <w:pPr>
        <w:spacing w:line="360" w:lineRule="auto"/>
        <w:jc w:val="both"/>
        <w:rPr>
          <w:rFonts w:ascii="Book Antiqua" w:eastAsia="Book Antiqua" w:hAnsi="Book Antiqua" w:cs="Book Antiqua"/>
          <w:color w:val="000000"/>
        </w:rPr>
      </w:pPr>
      <w:bookmarkStart w:id="64" w:name="OLE_LINK1856"/>
      <w:bookmarkStart w:id="65" w:name="OLE_LINK1857"/>
      <w:r w:rsidRPr="000C3ED0">
        <w:rPr>
          <w:rFonts w:ascii="Book Antiqua" w:hAnsi="Book Antiqua"/>
          <w:vertAlign w:val="superscript"/>
        </w:rPr>
        <w:t>a</w:t>
      </w:r>
      <w:r w:rsidRPr="000C3ED0">
        <w:rPr>
          <w:rFonts w:ascii="Book Antiqua" w:hAnsi="Book Antiqua"/>
          <w:i/>
          <w:iCs/>
        </w:rPr>
        <w:t>P</w:t>
      </w:r>
      <w:r w:rsidRPr="000C3ED0">
        <w:rPr>
          <w:rFonts w:ascii="Book Antiqua" w:hAnsi="Book Antiqua"/>
        </w:rPr>
        <w:t xml:space="preserve"> &lt; 0.05; </w:t>
      </w:r>
      <w:r w:rsidR="0064786F" w:rsidRPr="000C3ED0">
        <w:rPr>
          <w:rFonts w:ascii="Book Antiqua" w:hAnsi="Book Antiqua"/>
          <w:vertAlign w:val="superscript"/>
        </w:rPr>
        <w:t>b</w:t>
      </w:r>
      <w:r w:rsidRPr="000C3ED0">
        <w:rPr>
          <w:rFonts w:ascii="Book Antiqua" w:hAnsi="Book Antiqua"/>
          <w:i/>
          <w:iCs/>
        </w:rPr>
        <w:t>P</w:t>
      </w:r>
      <w:r w:rsidRPr="000C3ED0">
        <w:rPr>
          <w:rFonts w:ascii="Book Antiqua" w:hAnsi="Book Antiqua"/>
        </w:rPr>
        <w:t xml:space="preserve"> &lt; 0.0</w:t>
      </w:r>
      <w:r w:rsidR="0064786F" w:rsidRPr="000C3ED0">
        <w:rPr>
          <w:rFonts w:ascii="Book Antiqua" w:hAnsi="Book Antiqua"/>
        </w:rPr>
        <w:t xml:space="preserve">5; </w:t>
      </w:r>
      <w:r w:rsidR="0064786F" w:rsidRPr="000C3ED0">
        <w:rPr>
          <w:rFonts w:ascii="Book Antiqua" w:hAnsi="Book Antiqua"/>
          <w:vertAlign w:val="superscript"/>
        </w:rPr>
        <w:t>c</w:t>
      </w:r>
      <w:r w:rsidR="0064786F" w:rsidRPr="000C3ED0">
        <w:rPr>
          <w:rFonts w:ascii="Book Antiqua" w:hAnsi="Book Antiqua"/>
          <w:i/>
          <w:iCs/>
        </w:rPr>
        <w:t>P</w:t>
      </w:r>
      <w:r w:rsidR="0064786F" w:rsidRPr="000C3ED0">
        <w:rPr>
          <w:rFonts w:ascii="Book Antiqua" w:hAnsi="Book Antiqua"/>
        </w:rPr>
        <w:t xml:space="preserve"> &lt; 0.001; </w:t>
      </w:r>
      <w:r w:rsidR="0064786F" w:rsidRPr="000C3ED0">
        <w:rPr>
          <w:rFonts w:ascii="Book Antiqua" w:hAnsi="Book Antiqua"/>
          <w:vertAlign w:val="superscript"/>
        </w:rPr>
        <w:t>d</w:t>
      </w:r>
      <w:r w:rsidR="0064786F" w:rsidRPr="000C3ED0">
        <w:rPr>
          <w:rFonts w:ascii="Book Antiqua" w:hAnsi="Book Antiqua"/>
          <w:i/>
          <w:iCs/>
        </w:rPr>
        <w:t>P</w:t>
      </w:r>
      <w:r w:rsidR="0064786F" w:rsidRPr="000C3ED0">
        <w:rPr>
          <w:rFonts w:ascii="Book Antiqua" w:hAnsi="Book Antiqua"/>
        </w:rPr>
        <w:t xml:space="preserve"> &lt; 0.05; </w:t>
      </w:r>
      <w:r w:rsidR="0064786F" w:rsidRPr="000C3ED0">
        <w:rPr>
          <w:rFonts w:ascii="Book Antiqua" w:hAnsi="Book Antiqua"/>
          <w:vertAlign w:val="superscript"/>
        </w:rPr>
        <w:t>e</w:t>
      </w:r>
      <w:r w:rsidR="0064786F" w:rsidRPr="000C3ED0">
        <w:rPr>
          <w:rFonts w:ascii="Book Antiqua" w:hAnsi="Book Antiqua"/>
          <w:i/>
          <w:iCs/>
        </w:rPr>
        <w:t>P</w:t>
      </w:r>
      <w:r w:rsidR="0064786F" w:rsidRPr="000C3ED0">
        <w:rPr>
          <w:rFonts w:ascii="Book Antiqua" w:hAnsi="Book Antiqua"/>
        </w:rPr>
        <w:t xml:space="preserve"> &lt; 0.001; </w:t>
      </w:r>
      <w:r w:rsidR="0064786F" w:rsidRPr="000C3ED0">
        <w:rPr>
          <w:rFonts w:ascii="Book Antiqua" w:hAnsi="Book Antiqua"/>
          <w:vertAlign w:val="superscript"/>
        </w:rPr>
        <w:t>f</w:t>
      </w:r>
      <w:r w:rsidR="0064786F" w:rsidRPr="000C3ED0">
        <w:rPr>
          <w:rFonts w:ascii="Book Antiqua" w:hAnsi="Book Antiqua"/>
          <w:i/>
          <w:iCs/>
        </w:rPr>
        <w:t>P</w:t>
      </w:r>
      <w:r w:rsidR="0064786F" w:rsidRPr="000C3ED0">
        <w:rPr>
          <w:rFonts w:ascii="Book Antiqua" w:hAnsi="Book Antiqua"/>
        </w:rPr>
        <w:t xml:space="preserve"> &lt; 0.001;</w:t>
      </w:r>
      <w:r w:rsidR="0064786F" w:rsidRPr="000C3ED0">
        <w:rPr>
          <w:rFonts w:ascii="Book Antiqua" w:hAnsi="Book Antiqua"/>
          <w:vertAlign w:val="superscript"/>
        </w:rPr>
        <w:t xml:space="preserve"> g</w:t>
      </w:r>
      <w:r w:rsidR="0064786F" w:rsidRPr="000C3ED0">
        <w:rPr>
          <w:rFonts w:ascii="Book Antiqua" w:hAnsi="Book Antiqua"/>
          <w:i/>
          <w:iCs/>
        </w:rPr>
        <w:t>P</w:t>
      </w:r>
      <w:r w:rsidR="0064786F" w:rsidRPr="000C3ED0">
        <w:rPr>
          <w:rFonts w:ascii="Book Antiqua" w:hAnsi="Book Antiqua"/>
        </w:rPr>
        <w:t xml:space="preserve"> &lt; 0.001;</w:t>
      </w:r>
      <w:bookmarkEnd w:id="64"/>
      <w:bookmarkEnd w:id="65"/>
      <w:r w:rsidR="0064786F" w:rsidRPr="000C3ED0">
        <w:rPr>
          <w:rFonts w:ascii="Book Antiqua" w:hAnsi="Book Antiqua"/>
          <w:vertAlign w:val="superscript"/>
        </w:rPr>
        <w:t xml:space="preserve"> h</w:t>
      </w:r>
      <w:r w:rsidR="0064786F" w:rsidRPr="000C3ED0">
        <w:rPr>
          <w:rFonts w:ascii="Book Antiqua" w:hAnsi="Book Antiqua"/>
          <w:i/>
          <w:iCs/>
        </w:rPr>
        <w:t>P</w:t>
      </w:r>
      <w:r w:rsidR="0064786F" w:rsidRPr="000C3ED0">
        <w:rPr>
          <w:rFonts w:ascii="Book Antiqua" w:hAnsi="Book Antiqua"/>
        </w:rPr>
        <w:t xml:space="preserve"> &lt; 0.05;</w:t>
      </w:r>
      <w:r w:rsidR="0064786F" w:rsidRPr="000C3ED0">
        <w:rPr>
          <w:rFonts w:ascii="Book Antiqua" w:hAnsi="Book Antiqua"/>
          <w:vertAlign w:val="superscript"/>
        </w:rPr>
        <w:t xml:space="preserve"> i</w:t>
      </w:r>
      <w:r w:rsidR="0064786F" w:rsidRPr="000C3ED0">
        <w:rPr>
          <w:rFonts w:ascii="Book Antiqua" w:hAnsi="Book Antiqua"/>
          <w:i/>
          <w:iCs/>
        </w:rPr>
        <w:t>P</w:t>
      </w:r>
      <w:r w:rsidR="0064786F" w:rsidRPr="000C3ED0">
        <w:rPr>
          <w:rFonts w:ascii="Book Antiqua" w:hAnsi="Book Antiqua"/>
        </w:rPr>
        <w:t xml:space="preserve"> &lt; 0.001;</w:t>
      </w:r>
      <w:r w:rsidR="0064786F" w:rsidRPr="000C3ED0">
        <w:rPr>
          <w:rFonts w:ascii="Book Antiqua" w:hAnsi="Book Antiqua"/>
          <w:vertAlign w:val="superscript"/>
        </w:rPr>
        <w:t xml:space="preserve"> j</w:t>
      </w:r>
      <w:r w:rsidR="0064786F" w:rsidRPr="000C3ED0">
        <w:rPr>
          <w:rFonts w:ascii="Book Antiqua" w:hAnsi="Book Antiqua"/>
          <w:i/>
          <w:iCs/>
        </w:rPr>
        <w:t>P</w:t>
      </w:r>
      <w:r w:rsidR="0064786F" w:rsidRPr="000C3ED0">
        <w:rPr>
          <w:rFonts w:ascii="Book Antiqua" w:hAnsi="Book Antiqua"/>
        </w:rPr>
        <w:t xml:space="preserve"> &lt; 0.001;</w:t>
      </w:r>
      <w:r w:rsidR="0064786F" w:rsidRPr="000C3ED0">
        <w:rPr>
          <w:rFonts w:ascii="Book Antiqua" w:hAnsi="Book Antiqua"/>
          <w:vertAlign w:val="superscript"/>
        </w:rPr>
        <w:t xml:space="preserve"> k</w:t>
      </w:r>
      <w:r w:rsidR="0064786F" w:rsidRPr="000C3ED0">
        <w:rPr>
          <w:rFonts w:ascii="Book Antiqua" w:hAnsi="Book Antiqua"/>
          <w:i/>
          <w:iCs/>
        </w:rPr>
        <w:t>P</w:t>
      </w:r>
      <w:r w:rsidR="0064786F" w:rsidRPr="000C3ED0">
        <w:rPr>
          <w:rFonts w:ascii="Book Antiqua" w:hAnsi="Book Antiqua"/>
        </w:rPr>
        <w:t xml:space="preserve"> &lt; 0.05.</w:t>
      </w:r>
      <w:r w:rsidR="0064786F" w:rsidRPr="000C3ED0">
        <w:rPr>
          <w:rFonts w:ascii="Book Antiqua" w:hAnsi="Book Antiqua" w:hint="eastAsia"/>
        </w:rPr>
        <w:t xml:space="preserve"> D</w:t>
      </w:r>
      <w:r w:rsidR="0064786F" w:rsidRPr="000C3ED0">
        <w:rPr>
          <w:rFonts w:ascii="Book Antiqua" w:hAnsi="Book Antiqua"/>
        </w:rPr>
        <w:t xml:space="preserve">ISH: </w:t>
      </w:r>
      <w:r w:rsidR="0064786F" w:rsidRPr="000C3ED0">
        <w:rPr>
          <w:rFonts w:ascii="Book Antiqua" w:hAnsi="Book Antiqua"/>
          <w:iCs/>
        </w:rPr>
        <w:t>Dengue-induced severe hepatitis</w:t>
      </w:r>
      <w:r w:rsidR="0064786F" w:rsidRPr="000C3ED0">
        <w:rPr>
          <w:rFonts w:ascii="Book Antiqua" w:hAnsi="Book Antiqua"/>
        </w:rPr>
        <w:t xml:space="preserve">; WBC: White blood cell; INR: </w:t>
      </w:r>
      <w:r w:rsidR="0064786F" w:rsidRPr="000C3ED0">
        <w:rPr>
          <w:rFonts w:ascii="Book Antiqua" w:eastAsia="Book Antiqua" w:hAnsi="Book Antiqua" w:cs="Book Antiqua"/>
          <w:color w:val="000000"/>
        </w:rPr>
        <w:t>International normalized ratio</w:t>
      </w:r>
      <w:r w:rsidR="0064786F" w:rsidRPr="000C3ED0">
        <w:rPr>
          <w:rFonts w:ascii="Book Antiqua" w:hAnsi="Book Antiqua"/>
        </w:rPr>
        <w:t xml:space="preserve">; SGPT: </w:t>
      </w:r>
      <w:r w:rsidR="0064786F" w:rsidRPr="000C3ED0">
        <w:rPr>
          <w:rFonts w:ascii="Book Antiqua" w:eastAsia="Book Antiqua" w:hAnsi="Book Antiqua" w:cs="Book Antiqua"/>
          <w:color w:val="000000"/>
        </w:rPr>
        <w:t>Serum glutamate-pyruvate transaminase</w:t>
      </w:r>
      <w:r w:rsidR="0064786F" w:rsidRPr="000C3ED0">
        <w:rPr>
          <w:rFonts w:ascii="Book Antiqua" w:hAnsi="Book Antiqua"/>
        </w:rPr>
        <w:t xml:space="preserve">; MELD: </w:t>
      </w:r>
      <w:r w:rsidR="0064786F" w:rsidRPr="000C3ED0">
        <w:rPr>
          <w:rFonts w:ascii="Book Antiqua" w:eastAsia="Book Antiqua" w:hAnsi="Book Antiqua" w:cs="Book Antiqua"/>
          <w:color w:val="000000"/>
        </w:rPr>
        <w:t xml:space="preserve">Model for End-Stage Liver Disease; CI: </w:t>
      </w:r>
      <w:bookmarkStart w:id="66" w:name="OLE_LINK311"/>
      <w:bookmarkStart w:id="67" w:name="OLE_LINK312"/>
      <w:bookmarkStart w:id="68" w:name="OLE_LINK1422"/>
      <w:bookmarkStart w:id="69" w:name="OLE_LINK1523"/>
      <w:bookmarkStart w:id="70" w:name="OLE_LINK1425"/>
      <w:bookmarkStart w:id="71" w:name="OLE_LINK1488"/>
      <w:bookmarkStart w:id="72" w:name="OLE_LINK1535"/>
      <w:bookmarkStart w:id="73" w:name="OLE_LINK1417"/>
      <w:bookmarkStart w:id="74" w:name="_Hlk5181766"/>
      <w:bookmarkStart w:id="75" w:name="OLE_LINK1821"/>
      <w:bookmarkStart w:id="76" w:name="OLE_LINK2019"/>
      <w:r w:rsidR="0064786F" w:rsidRPr="000C3ED0">
        <w:rPr>
          <w:rFonts w:ascii="Book Antiqua" w:hAnsi="Book Antiqua"/>
        </w:rPr>
        <w:t>Confidence interval</w:t>
      </w:r>
      <w:bookmarkEnd w:id="66"/>
      <w:bookmarkEnd w:id="67"/>
      <w:bookmarkEnd w:id="68"/>
      <w:bookmarkEnd w:id="69"/>
      <w:bookmarkEnd w:id="70"/>
      <w:bookmarkEnd w:id="71"/>
      <w:bookmarkEnd w:id="72"/>
      <w:bookmarkEnd w:id="73"/>
      <w:bookmarkEnd w:id="74"/>
      <w:bookmarkEnd w:id="75"/>
      <w:bookmarkEnd w:id="76"/>
      <w:r w:rsidR="0064786F" w:rsidRPr="000C3ED0">
        <w:rPr>
          <w:rFonts w:ascii="Book Antiqua" w:hAnsi="Book Antiqua"/>
        </w:rPr>
        <w:t>.</w:t>
      </w:r>
    </w:p>
    <w:p w14:paraId="6AFA5FBA" w14:textId="77777777" w:rsidR="00CF44CE" w:rsidRPr="000C3ED0" w:rsidRDefault="00CF44CE" w:rsidP="00435884">
      <w:pPr>
        <w:spacing w:line="360" w:lineRule="auto"/>
        <w:jc w:val="both"/>
        <w:rPr>
          <w:rFonts w:ascii="Book Antiqua" w:hAnsi="Book Antiqua"/>
          <w:b/>
          <w:bCs/>
        </w:rPr>
        <w:sectPr w:rsidR="00CF44CE" w:rsidRPr="000C3ED0" w:rsidSect="00410B07">
          <w:headerReference w:type="default" r:id="rId13"/>
          <w:footerReference w:type="default" r:id="rId14"/>
          <w:pgSz w:w="11906" w:h="16838"/>
          <w:pgMar w:top="1440" w:right="1440" w:bottom="1440" w:left="1440" w:header="708" w:footer="708" w:gutter="0"/>
          <w:cols w:space="708"/>
          <w:docGrid w:linePitch="360"/>
        </w:sectPr>
      </w:pPr>
    </w:p>
    <w:p w14:paraId="22374388"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lastRenderedPageBreak/>
        <w:t xml:space="preserve">Table 3 </w:t>
      </w:r>
      <w:bookmarkStart w:id="77" w:name="OLE_LINK1868"/>
      <w:bookmarkStart w:id="78" w:name="OLE_LINK1869"/>
      <w:r w:rsidRPr="000C3ED0">
        <w:rPr>
          <w:rFonts w:ascii="Book Antiqua" w:hAnsi="Book Antiqua"/>
          <w:b/>
          <w:bCs/>
        </w:rPr>
        <w:t>Regression analysis</w:t>
      </w:r>
      <w:bookmarkEnd w:id="77"/>
      <w:bookmarkEnd w:id="78"/>
      <w:r w:rsidRPr="000C3ED0">
        <w:rPr>
          <w:rFonts w:ascii="Book Antiqua" w:hAnsi="Book Antiqua"/>
          <w:b/>
          <w:bCs/>
        </w:rPr>
        <w:t xml:space="preserve"> of the factors associated with death from dengue-induced severe hepatitis</w:t>
      </w:r>
    </w:p>
    <w:tbl>
      <w:tblPr>
        <w:tblStyle w:val="a7"/>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16"/>
        <w:gridCol w:w="760"/>
        <w:gridCol w:w="1370"/>
        <w:gridCol w:w="1067"/>
        <w:gridCol w:w="1368"/>
        <w:gridCol w:w="1218"/>
        <w:gridCol w:w="1214"/>
      </w:tblGrid>
      <w:tr w:rsidR="0064786F" w:rsidRPr="000C3ED0" w14:paraId="5EA36BE1" w14:textId="77777777" w:rsidTr="0064786F">
        <w:tc>
          <w:tcPr>
            <w:tcW w:w="1098" w:type="pct"/>
            <w:vMerge w:val="restart"/>
            <w:tcBorders>
              <w:top w:val="single" w:sz="4" w:space="0" w:color="auto"/>
            </w:tcBorders>
          </w:tcPr>
          <w:p w14:paraId="3D266DAE"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Parameters</w:t>
            </w:r>
          </w:p>
        </w:tc>
        <w:tc>
          <w:tcPr>
            <w:tcW w:w="1846" w:type="pct"/>
            <w:gridSpan w:val="4"/>
            <w:tcBorders>
              <w:top w:val="single" w:sz="4" w:space="0" w:color="auto"/>
              <w:bottom w:val="single" w:sz="4" w:space="0" w:color="auto"/>
            </w:tcBorders>
          </w:tcPr>
          <w:p w14:paraId="064A8BAC"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Univariate analysis</w:t>
            </w:r>
          </w:p>
        </w:tc>
        <w:tc>
          <w:tcPr>
            <w:tcW w:w="2056" w:type="pct"/>
            <w:gridSpan w:val="3"/>
            <w:tcBorders>
              <w:top w:val="single" w:sz="4" w:space="0" w:color="auto"/>
              <w:bottom w:val="single" w:sz="4" w:space="0" w:color="auto"/>
            </w:tcBorders>
          </w:tcPr>
          <w:p w14:paraId="74DD08B1"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Multivariate analysis</w:t>
            </w:r>
          </w:p>
        </w:tc>
      </w:tr>
      <w:tr w:rsidR="0064786F" w:rsidRPr="000C3ED0" w14:paraId="0D3B7060" w14:textId="77777777" w:rsidTr="0064786F">
        <w:tc>
          <w:tcPr>
            <w:tcW w:w="1098" w:type="pct"/>
            <w:vMerge/>
            <w:tcBorders>
              <w:bottom w:val="single" w:sz="4" w:space="0" w:color="auto"/>
            </w:tcBorders>
          </w:tcPr>
          <w:p w14:paraId="3E6E8110" w14:textId="77777777" w:rsidR="0064786F" w:rsidRPr="000C3ED0" w:rsidRDefault="0064786F" w:rsidP="0028311B">
            <w:pPr>
              <w:spacing w:line="360" w:lineRule="auto"/>
              <w:jc w:val="both"/>
              <w:rPr>
                <w:rFonts w:ascii="Book Antiqua" w:hAnsi="Book Antiqua"/>
              </w:rPr>
            </w:pPr>
          </w:p>
        </w:tc>
        <w:tc>
          <w:tcPr>
            <w:tcW w:w="528" w:type="pct"/>
            <w:gridSpan w:val="2"/>
            <w:tcBorders>
              <w:top w:val="single" w:sz="4" w:space="0" w:color="auto"/>
              <w:bottom w:val="single" w:sz="4" w:space="0" w:color="auto"/>
            </w:tcBorders>
          </w:tcPr>
          <w:p w14:paraId="305A12FD"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Odds ratio</w:t>
            </w:r>
          </w:p>
        </w:tc>
        <w:tc>
          <w:tcPr>
            <w:tcW w:w="741" w:type="pct"/>
            <w:tcBorders>
              <w:top w:val="single" w:sz="4" w:space="0" w:color="auto"/>
              <w:bottom w:val="single" w:sz="4" w:space="0" w:color="auto"/>
            </w:tcBorders>
          </w:tcPr>
          <w:p w14:paraId="0A973507"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95%CI</w:t>
            </w:r>
          </w:p>
        </w:tc>
        <w:tc>
          <w:tcPr>
            <w:tcW w:w="577" w:type="pct"/>
            <w:tcBorders>
              <w:top w:val="single" w:sz="4" w:space="0" w:color="auto"/>
              <w:bottom w:val="single" w:sz="4" w:space="0" w:color="auto"/>
            </w:tcBorders>
          </w:tcPr>
          <w:p w14:paraId="65D9FB19" w14:textId="77777777" w:rsidR="0064786F" w:rsidRPr="000C3ED0" w:rsidRDefault="0064786F" w:rsidP="0028311B">
            <w:pPr>
              <w:spacing w:line="360" w:lineRule="auto"/>
              <w:jc w:val="both"/>
              <w:rPr>
                <w:rFonts w:ascii="Book Antiqua" w:hAnsi="Book Antiqua"/>
                <w:b/>
                <w:bCs/>
                <w:i/>
                <w:iCs/>
              </w:rPr>
            </w:pPr>
            <w:r w:rsidRPr="000C3ED0">
              <w:rPr>
                <w:rFonts w:ascii="Book Antiqua" w:hAnsi="Book Antiqua"/>
                <w:b/>
                <w:bCs/>
                <w:i/>
                <w:iCs/>
              </w:rPr>
              <w:t>P</w:t>
            </w:r>
            <w:r w:rsidRPr="000C3ED0">
              <w:rPr>
                <w:rFonts w:ascii="Book Antiqua" w:hAnsi="Book Antiqua" w:hint="eastAsia"/>
                <w:b/>
                <w:bCs/>
                <w:i/>
                <w:iCs/>
              </w:rPr>
              <w:t xml:space="preserve"> </w:t>
            </w:r>
            <w:r w:rsidRPr="000C3ED0">
              <w:rPr>
                <w:rFonts w:ascii="Book Antiqua" w:hAnsi="Book Antiqua"/>
                <w:b/>
                <w:bCs/>
              </w:rPr>
              <w:t>value</w:t>
            </w:r>
          </w:p>
        </w:tc>
        <w:tc>
          <w:tcPr>
            <w:tcW w:w="740" w:type="pct"/>
            <w:tcBorders>
              <w:top w:val="single" w:sz="4" w:space="0" w:color="auto"/>
              <w:bottom w:val="single" w:sz="4" w:space="0" w:color="auto"/>
            </w:tcBorders>
          </w:tcPr>
          <w:p w14:paraId="7682D8B4"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Adjusted odds ratio</w:t>
            </w:r>
          </w:p>
        </w:tc>
        <w:tc>
          <w:tcPr>
            <w:tcW w:w="659" w:type="pct"/>
            <w:tcBorders>
              <w:top w:val="single" w:sz="4" w:space="0" w:color="auto"/>
              <w:bottom w:val="single" w:sz="4" w:space="0" w:color="auto"/>
            </w:tcBorders>
          </w:tcPr>
          <w:p w14:paraId="14C05D71"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95%CI</w:t>
            </w:r>
          </w:p>
        </w:tc>
        <w:tc>
          <w:tcPr>
            <w:tcW w:w="657" w:type="pct"/>
            <w:tcBorders>
              <w:top w:val="single" w:sz="4" w:space="0" w:color="auto"/>
              <w:bottom w:val="single" w:sz="4" w:space="0" w:color="auto"/>
            </w:tcBorders>
          </w:tcPr>
          <w:p w14:paraId="32CD68D5" w14:textId="77777777" w:rsidR="0064786F" w:rsidRPr="000C3ED0" w:rsidRDefault="0064786F" w:rsidP="0028311B">
            <w:pPr>
              <w:spacing w:line="360" w:lineRule="auto"/>
              <w:jc w:val="both"/>
              <w:rPr>
                <w:rFonts w:ascii="Book Antiqua" w:hAnsi="Book Antiqua"/>
                <w:b/>
                <w:bCs/>
                <w:i/>
                <w:iCs/>
              </w:rPr>
            </w:pPr>
            <w:r w:rsidRPr="000C3ED0">
              <w:rPr>
                <w:rFonts w:ascii="Book Antiqua" w:hAnsi="Book Antiqua"/>
                <w:b/>
                <w:bCs/>
                <w:i/>
                <w:iCs/>
              </w:rPr>
              <w:t>P</w:t>
            </w:r>
            <w:r w:rsidRPr="000C3ED0">
              <w:rPr>
                <w:rFonts w:ascii="Book Antiqua" w:hAnsi="Book Antiqua" w:hint="eastAsia"/>
                <w:b/>
                <w:bCs/>
                <w:i/>
                <w:iCs/>
              </w:rPr>
              <w:t xml:space="preserve"> </w:t>
            </w:r>
            <w:r w:rsidRPr="000C3ED0">
              <w:rPr>
                <w:rFonts w:ascii="Book Antiqua" w:hAnsi="Book Antiqua"/>
                <w:b/>
                <w:bCs/>
              </w:rPr>
              <w:t>value</w:t>
            </w:r>
          </w:p>
        </w:tc>
      </w:tr>
      <w:tr w:rsidR="0064786F" w:rsidRPr="000C3ED0" w14:paraId="4DBB85F0" w14:textId="77777777" w:rsidTr="0064786F">
        <w:tc>
          <w:tcPr>
            <w:tcW w:w="5000" w:type="pct"/>
            <w:gridSpan w:val="8"/>
            <w:tcBorders>
              <w:top w:val="single" w:sz="4" w:space="0" w:color="auto"/>
            </w:tcBorders>
          </w:tcPr>
          <w:p w14:paraId="3C52C0CE"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Baseline demographic information</w:t>
            </w:r>
          </w:p>
        </w:tc>
      </w:tr>
      <w:tr w:rsidR="0064786F" w:rsidRPr="000C3ED0" w14:paraId="44C471D0" w14:textId="77777777" w:rsidTr="0064786F">
        <w:tc>
          <w:tcPr>
            <w:tcW w:w="1098" w:type="pct"/>
          </w:tcPr>
          <w:p w14:paraId="2E0E1FA1"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Age</w:t>
            </w:r>
          </w:p>
        </w:tc>
        <w:tc>
          <w:tcPr>
            <w:tcW w:w="528" w:type="pct"/>
            <w:gridSpan w:val="2"/>
          </w:tcPr>
          <w:p w14:paraId="6EE03C5A"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2B7832DF"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1.0-1.1</w:t>
            </w:r>
          </w:p>
        </w:tc>
        <w:tc>
          <w:tcPr>
            <w:tcW w:w="577" w:type="pct"/>
          </w:tcPr>
          <w:p w14:paraId="3D445753" w14:textId="77777777" w:rsidR="0064786F" w:rsidRPr="000C3ED0" w:rsidRDefault="0064786F" w:rsidP="0028311B">
            <w:pPr>
              <w:spacing w:line="360" w:lineRule="auto"/>
              <w:jc w:val="both"/>
              <w:rPr>
                <w:rFonts w:ascii="Book Antiqua" w:hAnsi="Book Antiqua"/>
              </w:rPr>
            </w:pPr>
            <w:r w:rsidRPr="000C3ED0">
              <w:rPr>
                <w:rFonts w:ascii="Book Antiqua" w:hAnsi="Book Antiqua"/>
              </w:rPr>
              <w:t>0.817</w:t>
            </w:r>
          </w:p>
        </w:tc>
        <w:tc>
          <w:tcPr>
            <w:tcW w:w="740" w:type="pct"/>
          </w:tcPr>
          <w:p w14:paraId="01D6DB7B"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659" w:type="pct"/>
          </w:tcPr>
          <w:p w14:paraId="2AAEA65F"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1.0-1.1</w:t>
            </w:r>
          </w:p>
        </w:tc>
        <w:tc>
          <w:tcPr>
            <w:tcW w:w="657" w:type="pct"/>
          </w:tcPr>
          <w:p w14:paraId="09315632" w14:textId="77777777" w:rsidR="0064786F" w:rsidRPr="000C3ED0" w:rsidRDefault="0064786F" w:rsidP="0028311B">
            <w:pPr>
              <w:spacing w:line="360" w:lineRule="auto"/>
              <w:jc w:val="both"/>
              <w:rPr>
                <w:rFonts w:ascii="Book Antiqua" w:hAnsi="Book Antiqua"/>
              </w:rPr>
            </w:pPr>
            <w:r w:rsidRPr="000C3ED0">
              <w:rPr>
                <w:rFonts w:ascii="Book Antiqua" w:hAnsi="Book Antiqua"/>
              </w:rPr>
              <w:t>0.142</w:t>
            </w:r>
          </w:p>
        </w:tc>
      </w:tr>
      <w:tr w:rsidR="0064786F" w:rsidRPr="000C3ED0" w14:paraId="5A5179B4" w14:textId="77777777" w:rsidTr="0064786F">
        <w:tc>
          <w:tcPr>
            <w:tcW w:w="1098" w:type="pct"/>
          </w:tcPr>
          <w:p w14:paraId="3F4F1480"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Male sex</w:t>
            </w:r>
          </w:p>
        </w:tc>
        <w:tc>
          <w:tcPr>
            <w:tcW w:w="528" w:type="pct"/>
            <w:gridSpan w:val="2"/>
          </w:tcPr>
          <w:p w14:paraId="57D24778" w14:textId="77777777" w:rsidR="0064786F" w:rsidRPr="000C3ED0" w:rsidRDefault="0064786F" w:rsidP="0028311B">
            <w:pPr>
              <w:spacing w:line="360" w:lineRule="auto"/>
              <w:jc w:val="both"/>
              <w:rPr>
                <w:rFonts w:ascii="Book Antiqua" w:hAnsi="Book Antiqua"/>
              </w:rPr>
            </w:pPr>
            <w:r w:rsidRPr="000C3ED0">
              <w:rPr>
                <w:rFonts w:ascii="Book Antiqua" w:hAnsi="Book Antiqua"/>
              </w:rPr>
              <w:t>0.9</w:t>
            </w:r>
          </w:p>
        </w:tc>
        <w:tc>
          <w:tcPr>
            <w:tcW w:w="741" w:type="pct"/>
          </w:tcPr>
          <w:p w14:paraId="390C9FAF" w14:textId="77777777" w:rsidR="0064786F" w:rsidRPr="000C3ED0" w:rsidRDefault="0064786F" w:rsidP="0028311B">
            <w:pPr>
              <w:spacing w:line="360" w:lineRule="auto"/>
              <w:jc w:val="both"/>
              <w:rPr>
                <w:rFonts w:ascii="Book Antiqua" w:hAnsi="Book Antiqua"/>
              </w:rPr>
            </w:pPr>
            <w:r w:rsidRPr="000C3ED0">
              <w:rPr>
                <w:rFonts w:ascii="Book Antiqua" w:hAnsi="Book Antiqua"/>
              </w:rPr>
              <w:t>0.3-2.9</w:t>
            </w:r>
          </w:p>
        </w:tc>
        <w:tc>
          <w:tcPr>
            <w:tcW w:w="577" w:type="pct"/>
          </w:tcPr>
          <w:p w14:paraId="3456D54A" w14:textId="77777777" w:rsidR="0064786F" w:rsidRPr="000C3ED0" w:rsidRDefault="0064786F" w:rsidP="0028311B">
            <w:pPr>
              <w:spacing w:line="360" w:lineRule="auto"/>
              <w:jc w:val="both"/>
              <w:rPr>
                <w:rFonts w:ascii="Book Antiqua" w:hAnsi="Book Antiqua"/>
              </w:rPr>
            </w:pPr>
            <w:r w:rsidRPr="000C3ED0">
              <w:rPr>
                <w:rFonts w:ascii="Book Antiqua" w:hAnsi="Book Antiqua"/>
              </w:rPr>
              <w:t>0.807</w:t>
            </w:r>
          </w:p>
        </w:tc>
        <w:tc>
          <w:tcPr>
            <w:tcW w:w="740" w:type="pct"/>
          </w:tcPr>
          <w:p w14:paraId="02415420"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1F44F3BE"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334788A2"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3BCFD2B7" w14:textId="77777777" w:rsidTr="0064786F">
        <w:tc>
          <w:tcPr>
            <w:tcW w:w="5000" w:type="pct"/>
            <w:gridSpan w:val="8"/>
          </w:tcPr>
          <w:p w14:paraId="02B6D9D8"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Hematological parameters change with response to dengue severity</w:t>
            </w:r>
          </w:p>
        </w:tc>
      </w:tr>
      <w:tr w:rsidR="0064786F" w:rsidRPr="000C3ED0" w14:paraId="76B7045D" w14:textId="77777777" w:rsidTr="0064786F">
        <w:tc>
          <w:tcPr>
            <w:tcW w:w="1215" w:type="pct"/>
            <w:gridSpan w:val="2"/>
          </w:tcPr>
          <w:p w14:paraId="2ED38682"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Hematocrit</w:t>
            </w:r>
          </w:p>
        </w:tc>
        <w:tc>
          <w:tcPr>
            <w:tcW w:w="411" w:type="pct"/>
          </w:tcPr>
          <w:p w14:paraId="03DBF369"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2815AFE1" w14:textId="77777777" w:rsidR="0064786F" w:rsidRPr="000C3ED0" w:rsidRDefault="0064786F" w:rsidP="0028311B">
            <w:pPr>
              <w:spacing w:line="360" w:lineRule="auto"/>
              <w:jc w:val="both"/>
              <w:rPr>
                <w:rFonts w:ascii="Book Antiqua" w:hAnsi="Book Antiqua"/>
              </w:rPr>
            </w:pPr>
            <w:r w:rsidRPr="000C3ED0">
              <w:rPr>
                <w:rFonts w:ascii="Book Antiqua" w:hAnsi="Book Antiqua"/>
              </w:rPr>
              <w:t>0.9-1.1</w:t>
            </w:r>
          </w:p>
        </w:tc>
        <w:tc>
          <w:tcPr>
            <w:tcW w:w="577" w:type="pct"/>
          </w:tcPr>
          <w:p w14:paraId="63090F12" w14:textId="77777777" w:rsidR="0064786F" w:rsidRPr="000C3ED0" w:rsidRDefault="0064786F" w:rsidP="0028311B">
            <w:pPr>
              <w:spacing w:line="360" w:lineRule="auto"/>
              <w:jc w:val="both"/>
              <w:rPr>
                <w:rFonts w:ascii="Book Antiqua" w:hAnsi="Book Antiqua"/>
              </w:rPr>
            </w:pPr>
            <w:r w:rsidRPr="000C3ED0">
              <w:rPr>
                <w:rFonts w:ascii="Book Antiqua" w:hAnsi="Book Antiqua"/>
              </w:rPr>
              <w:t>0.960</w:t>
            </w:r>
          </w:p>
        </w:tc>
        <w:tc>
          <w:tcPr>
            <w:tcW w:w="740" w:type="pct"/>
          </w:tcPr>
          <w:p w14:paraId="6D94188D"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657ED274"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4D5CA872"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6EE9F313" w14:textId="77777777" w:rsidTr="0064786F">
        <w:tc>
          <w:tcPr>
            <w:tcW w:w="1215" w:type="pct"/>
            <w:gridSpan w:val="2"/>
          </w:tcPr>
          <w:p w14:paraId="662F53A7"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WBC count</w:t>
            </w:r>
          </w:p>
        </w:tc>
        <w:tc>
          <w:tcPr>
            <w:tcW w:w="411" w:type="pct"/>
          </w:tcPr>
          <w:p w14:paraId="40A90EDA"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30AB8B3A"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1.0-1.0</w:t>
            </w:r>
          </w:p>
        </w:tc>
        <w:tc>
          <w:tcPr>
            <w:tcW w:w="577" w:type="pct"/>
          </w:tcPr>
          <w:p w14:paraId="4008F53B" w14:textId="77777777" w:rsidR="0064786F" w:rsidRPr="000C3ED0" w:rsidRDefault="0064786F" w:rsidP="0028311B">
            <w:pPr>
              <w:spacing w:line="360" w:lineRule="auto"/>
              <w:jc w:val="both"/>
              <w:rPr>
                <w:rFonts w:ascii="Book Antiqua" w:hAnsi="Book Antiqua"/>
              </w:rPr>
            </w:pPr>
            <w:r w:rsidRPr="000C3ED0">
              <w:rPr>
                <w:rFonts w:ascii="Book Antiqua" w:hAnsi="Book Antiqua"/>
              </w:rPr>
              <w:t>0.856</w:t>
            </w:r>
          </w:p>
        </w:tc>
        <w:tc>
          <w:tcPr>
            <w:tcW w:w="740" w:type="pct"/>
          </w:tcPr>
          <w:p w14:paraId="32B4A503"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572B2FFE"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2EDCFD30"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0B565092" w14:textId="77777777" w:rsidTr="0064786F">
        <w:tc>
          <w:tcPr>
            <w:tcW w:w="1215" w:type="pct"/>
            <w:gridSpan w:val="2"/>
          </w:tcPr>
          <w:p w14:paraId="201F1B89"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Percentage of neutrophils</w:t>
            </w:r>
          </w:p>
        </w:tc>
        <w:tc>
          <w:tcPr>
            <w:tcW w:w="411" w:type="pct"/>
          </w:tcPr>
          <w:p w14:paraId="64702584" w14:textId="77777777" w:rsidR="0064786F" w:rsidRPr="000C3ED0" w:rsidRDefault="0064786F" w:rsidP="0028311B">
            <w:pPr>
              <w:spacing w:line="360" w:lineRule="auto"/>
              <w:jc w:val="both"/>
              <w:rPr>
                <w:rFonts w:ascii="Book Antiqua" w:hAnsi="Book Antiqua"/>
              </w:rPr>
            </w:pPr>
            <w:r w:rsidRPr="000C3ED0">
              <w:rPr>
                <w:rFonts w:ascii="Book Antiqua" w:hAnsi="Book Antiqua"/>
              </w:rPr>
              <w:t>1.1</w:t>
            </w:r>
          </w:p>
        </w:tc>
        <w:tc>
          <w:tcPr>
            <w:tcW w:w="741" w:type="pct"/>
          </w:tcPr>
          <w:p w14:paraId="3D5C357C"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1.0-1.1</w:t>
            </w:r>
          </w:p>
        </w:tc>
        <w:tc>
          <w:tcPr>
            <w:tcW w:w="577" w:type="pct"/>
          </w:tcPr>
          <w:p w14:paraId="157CAB8B" w14:textId="77777777" w:rsidR="0064786F" w:rsidRPr="000C3ED0" w:rsidRDefault="0064786F" w:rsidP="0028311B">
            <w:pPr>
              <w:spacing w:line="360" w:lineRule="auto"/>
              <w:jc w:val="both"/>
              <w:rPr>
                <w:rFonts w:ascii="Book Antiqua" w:hAnsi="Book Antiqua"/>
                <w:lang w:eastAsia="zh-CN"/>
              </w:rPr>
            </w:pPr>
            <w:r w:rsidRPr="000C3ED0">
              <w:rPr>
                <w:rFonts w:ascii="Book Antiqua" w:hAnsi="Book Antiqua"/>
              </w:rPr>
              <w:t>0.036</w:t>
            </w:r>
            <w:r w:rsidRPr="000C3ED0">
              <w:rPr>
                <w:rFonts w:ascii="Book Antiqua" w:hAnsi="Book Antiqua" w:hint="eastAsia"/>
                <w:vertAlign w:val="superscript"/>
                <w:lang w:eastAsia="zh-CN"/>
              </w:rPr>
              <w:t>a</w:t>
            </w:r>
          </w:p>
        </w:tc>
        <w:tc>
          <w:tcPr>
            <w:tcW w:w="740" w:type="pct"/>
          </w:tcPr>
          <w:p w14:paraId="6ACDB0A3"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6FFE3F71"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07D4D75A"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32761CBE" w14:textId="77777777" w:rsidTr="0064786F">
        <w:tc>
          <w:tcPr>
            <w:tcW w:w="1215" w:type="pct"/>
            <w:gridSpan w:val="2"/>
          </w:tcPr>
          <w:p w14:paraId="095D9F59"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Percentage of atypical lymphocytes</w:t>
            </w:r>
          </w:p>
        </w:tc>
        <w:tc>
          <w:tcPr>
            <w:tcW w:w="411" w:type="pct"/>
          </w:tcPr>
          <w:p w14:paraId="67B6D68C"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6C51A20E" w14:textId="77777777" w:rsidR="0064786F" w:rsidRPr="000C3ED0" w:rsidRDefault="0064786F" w:rsidP="0028311B">
            <w:pPr>
              <w:spacing w:line="360" w:lineRule="auto"/>
              <w:jc w:val="both"/>
              <w:rPr>
                <w:rFonts w:ascii="Book Antiqua" w:hAnsi="Book Antiqua"/>
              </w:rPr>
            </w:pPr>
            <w:r w:rsidRPr="000C3ED0">
              <w:rPr>
                <w:rFonts w:ascii="Book Antiqua" w:hAnsi="Book Antiqua"/>
              </w:rPr>
              <w:t>0.9-1.1</w:t>
            </w:r>
          </w:p>
        </w:tc>
        <w:tc>
          <w:tcPr>
            <w:tcW w:w="577" w:type="pct"/>
          </w:tcPr>
          <w:p w14:paraId="12C2F431" w14:textId="77777777" w:rsidR="0064786F" w:rsidRPr="000C3ED0" w:rsidRDefault="0064786F" w:rsidP="0028311B">
            <w:pPr>
              <w:spacing w:line="360" w:lineRule="auto"/>
              <w:jc w:val="both"/>
              <w:rPr>
                <w:rFonts w:ascii="Book Antiqua" w:hAnsi="Book Antiqua"/>
              </w:rPr>
            </w:pPr>
            <w:r w:rsidRPr="000C3ED0">
              <w:rPr>
                <w:rFonts w:ascii="Book Antiqua" w:hAnsi="Book Antiqua"/>
              </w:rPr>
              <w:t>0.467</w:t>
            </w:r>
          </w:p>
        </w:tc>
        <w:tc>
          <w:tcPr>
            <w:tcW w:w="740" w:type="pct"/>
          </w:tcPr>
          <w:p w14:paraId="5C1EAE14"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20090A89"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15E5F85F"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18496E6D" w14:textId="77777777" w:rsidTr="0064786F">
        <w:tc>
          <w:tcPr>
            <w:tcW w:w="1215" w:type="pct"/>
            <w:gridSpan w:val="2"/>
          </w:tcPr>
          <w:p w14:paraId="783982C1"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Platelet count</w:t>
            </w:r>
          </w:p>
        </w:tc>
        <w:tc>
          <w:tcPr>
            <w:tcW w:w="411" w:type="pct"/>
          </w:tcPr>
          <w:p w14:paraId="515A2F3B"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0BD2D3DC"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1.0-1.0</w:t>
            </w:r>
          </w:p>
        </w:tc>
        <w:tc>
          <w:tcPr>
            <w:tcW w:w="577" w:type="pct"/>
          </w:tcPr>
          <w:p w14:paraId="32166834" w14:textId="77777777" w:rsidR="0064786F" w:rsidRPr="000C3ED0" w:rsidRDefault="0064786F" w:rsidP="0028311B">
            <w:pPr>
              <w:spacing w:line="360" w:lineRule="auto"/>
              <w:jc w:val="both"/>
              <w:rPr>
                <w:rFonts w:ascii="Book Antiqua" w:hAnsi="Book Antiqua"/>
              </w:rPr>
            </w:pPr>
            <w:r w:rsidRPr="000C3ED0">
              <w:rPr>
                <w:rFonts w:ascii="Book Antiqua" w:hAnsi="Book Antiqua"/>
              </w:rPr>
              <w:t>0.673</w:t>
            </w:r>
          </w:p>
        </w:tc>
        <w:tc>
          <w:tcPr>
            <w:tcW w:w="740" w:type="pct"/>
          </w:tcPr>
          <w:p w14:paraId="20A85F18"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7654EB24"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32CDB299"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20CECB0C" w14:textId="77777777" w:rsidTr="0064786F">
        <w:tc>
          <w:tcPr>
            <w:tcW w:w="5000" w:type="pct"/>
            <w:gridSpan w:val="8"/>
          </w:tcPr>
          <w:p w14:paraId="541E1314" w14:textId="77777777" w:rsidR="0064786F" w:rsidRPr="000C3ED0" w:rsidRDefault="0064786F" w:rsidP="0028311B">
            <w:pPr>
              <w:spacing w:line="360" w:lineRule="auto"/>
              <w:jc w:val="both"/>
              <w:rPr>
                <w:rFonts w:ascii="Book Antiqua" w:hAnsi="Book Antiqua"/>
                <w:b/>
                <w:bCs/>
              </w:rPr>
            </w:pPr>
            <w:r w:rsidRPr="000C3ED0">
              <w:rPr>
                <w:rFonts w:ascii="Book Antiqua" w:hAnsi="Book Antiqua"/>
                <w:b/>
                <w:bCs/>
              </w:rPr>
              <w:t>Liver status at diagnosis of DISH</w:t>
            </w:r>
          </w:p>
        </w:tc>
      </w:tr>
      <w:tr w:rsidR="0064786F" w:rsidRPr="000C3ED0" w14:paraId="745AD4B7" w14:textId="77777777" w:rsidTr="0064786F">
        <w:tc>
          <w:tcPr>
            <w:tcW w:w="1215" w:type="pct"/>
            <w:gridSpan w:val="2"/>
          </w:tcPr>
          <w:p w14:paraId="38504A9A"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Total bilirubin</w:t>
            </w:r>
          </w:p>
        </w:tc>
        <w:tc>
          <w:tcPr>
            <w:tcW w:w="411" w:type="pct"/>
          </w:tcPr>
          <w:p w14:paraId="7B4AB51B"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7C12D1BA" w14:textId="77777777" w:rsidR="0064786F" w:rsidRPr="000C3ED0" w:rsidRDefault="0064786F" w:rsidP="0028311B">
            <w:pPr>
              <w:spacing w:line="360" w:lineRule="auto"/>
              <w:jc w:val="both"/>
              <w:rPr>
                <w:rFonts w:ascii="Book Antiqua" w:hAnsi="Book Antiqua"/>
              </w:rPr>
            </w:pPr>
            <w:r w:rsidRPr="000C3ED0">
              <w:rPr>
                <w:rFonts w:ascii="Book Antiqua" w:hAnsi="Book Antiqua"/>
              </w:rPr>
              <w:t>0.9-1.1</w:t>
            </w:r>
          </w:p>
        </w:tc>
        <w:tc>
          <w:tcPr>
            <w:tcW w:w="577" w:type="pct"/>
          </w:tcPr>
          <w:p w14:paraId="7904D5C3" w14:textId="77777777" w:rsidR="0064786F" w:rsidRPr="000C3ED0" w:rsidRDefault="0064786F" w:rsidP="0028311B">
            <w:pPr>
              <w:spacing w:line="360" w:lineRule="auto"/>
              <w:jc w:val="both"/>
              <w:rPr>
                <w:rFonts w:ascii="Book Antiqua" w:hAnsi="Book Antiqua"/>
              </w:rPr>
            </w:pPr>
            <w:r w:rsidRPr="000C3ED0">
              <w:rPr>
                <w:rFonts w:ascii="Book Antiqua" w:hAnsi="Book Antiqua"/>
              </w:rPr>
              <w:t>0.789</w:t>
            </w:r>
          </w:p>
        </w:tc>
        <w:tc>
          <w:tcPr>
            <w:tcW w:w="740" w:type="pct"/>
          </w:tcPr>
          <w:p w14:paraId="49898A28" w14:textId="77777777" w:rsidR="0064786F" w:rsidRPr="000C3ED0" w:rsidRDefault="0064786F" w:rsidP="0028311B">
            <w:pPr>
              <w:spacing w:line="360" w:lineRule="auto"/>
              <w:jc w:val="both"/>
              <w:rPr>
                <w:rFonts w:ascii="Book Antiqua" w:hAnsi="Book Antiqua"/>
              </w:rPr>
            </w:pPr>
            <w:r w:rsidRPr="000C3ED0">
              <w:rPr>
                <w:rFonts w:ascii="Book Antiqua" w:hAnsi="Book Antiqua"/>
              </w:rPr>
              <w:t>0.8</w:t>
            </w:r>
          </w:p>
        </w:tc>
        <w:tc>
          <w:tcPr>
            <w:tcW w:w="659" w:type="pct"/>
          </w:tcPr>
          <w:p w14:paraId="3C860529" w14:textId="77777777" w:rsidR="0064786F" w:rsidRPr="000C3ED0" w:rsidRDefault="0064786F" w:rsidP="0028311B">
            <w:pPr>
              <w:spacing w:line="360" w:lineRule="auto"/>
              <w:jc w:val="both"/>
              <w:rPr>
                <w:rFonts w:ascii="Book Antiqua" w:hAnsi="Book Antiqua"/>
              </w:rPr>
            </w:pPr>
            <w:r w:rsidRPr="000C3ED0">
              <w:rPr>
                <w:rFonts w:ascii="Book Antiqua" w:hAnsi="Book Antiqua"/>
              </w:rPr>
              <w:t>0.5-1.3</w:t>
            </w:r>
          </w:p>
        </w:tc>
        <w:tc>
          <w:tcPr>
            <w:tcW w:w="657" w:type="pct"/>
          </w:tcPr>
          <w:p w14:paraId="7C80CD8F" w14:textId="77777777" w:rsidR="0064786F" w:rsidRPr="000C3ED0" w:rsidRDefault="0064786F" w:rsidP="0028311B">
            <w:pPr>
              <w:spacing w:line="360" w:lineRule="auto"/>
              <w:jc w:val="both"/>
              <w:rPr>
                <w:rFonts w:ascii="Book Antiqua" w:hAnsi="Book Antiqua"/>
              </w:rPr>
            </w:pPr>
            <w:r w:rsidRPr="000C3ED0">
              <w:rPr>
                <w:rFonts w:ascii="Book Antiqua" w:hAnsi="Book Antiqua"/>
              </w:rPr>
              <w:t>0.347</w:t>
            </w:r>
          </w:p>
        </w:tc>
      </w:tr>
      <w:tr w:rsidR="0064786F" w:rsidRPr="000C3ED0" w14:paraId="40ADA6C3" w14:textId="77777777" w:rsidTr="0064786F">
        <w:tc>
          <w:tcPr>
            <w:tcW w:w="1215" w:type="pct"/>
            <w:gridSpan w:val="2"/>
          </w:tcPr>
          <w:p w14:paraId="5B9F74BA"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SGPT</w:t>
            </w:r>
          </w:p>
        </w:tc>
        <w:tc>
          <w:tcPr>
            <w:tcW w:w="411" w:type="pct"/>
          </w:tcPr>
          <w:p w14:paraId="0F4DF457"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Pr>
          <w:p w14:paraId="3CA36F3E"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1.0-1.0</w:t>
            </w:r>
          </w:p>
        </w:tc>
        <w:tc>
          <w:tcPr>
            <w:tcW w:w="577" w:type="pct"/>
          </w:tcPr>
          <w:p w14:paraId="64EF7BDB" w14:textId="77777777" w:rsidR="0064786F" w:rsidRPr="000C3ED0" w:rsidRDefault="0064786F" w:rsidP="0028311B">
            <w:pPr>
              <w:spacing w:line="360" w:lineRule="auto"/>
              <w:jc w:val="both"/>
              <w:rPr>
                <w:rFonts w:ascii="Book Antiqua" w:hAnsi="Book Antiqua"/>
              </w:rPr>
            </w:pPr>
            <w:r w:rsidRPr="000C3ED0">
              <w:rPr>
                <w:rFonts w:ascii="Book Antiqua" w:hAnsi="Book Antiqua"/>
              </w:rPr>
              <w:t>0.004</w:t>
            </w:r>
            <w:r w:rsidRPr="000C3ED0">
              <w:rPr>
                <w:rFonts w:ascii="Book Antiqua" w:hAnsi="Book Antiqua"/>
                <w:vertAlign w:val="superscript"/>
              </w:rPr>
              <w:t>b</w:t>
            </w:r>
          </w:p>
        </w:tc>
        <w:tc>
          <w:tcPr>
            <w:tcW w:w="740" w:type="pct"/>
          </w:tcPr>
          <w:p w14:paraId="526F74B2"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18DCBF56"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67A50495"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66E5283C" w14:textId="77777777" w:rsidTr="0064786F">
        <w:tc>
          <w:tcPr>
            <w:tcW w:w="1215" w:type="pct"/>
            <w:gridSpan w:val="2"/>
          </w:tcPr>
          <w:p w14:paraId="60E3707D"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INR</w:t>
            </w:r>
          </w:p>
        </w:tc>
        <w:tc>
          <w:tcPr>
            <w:tcW w:w="411" w:type="pct"/>
          </w:tcPr>
          <w:p w14:paraId="105F4999" w14:textId="77777777" w:rsidR="0064786F" w:rsidRPr="000C3ED0" w:rsidRDefault="0064786F" w:rsidP="0028311B">
            <w:pPr>
              <w:spacing w:line="360" w:lineRule="auto"/>
              <w:jc w:val="both"/>
              <w:rPr>
                <w:rFonts w:ascii="Book Antiqua" w:hAnsi="Book Antiqua"/>
              </w:rPr>
            </w:pPr>
            <w:r w:rsidRPr="000C3ED0">
              <w:rPr>
                <w:rFonts w:ascii="Book Antiqua" w:hAnsi="Book Antiqua"/>
              </w:rPr>
              <w:t>6.5</w:t>
            </w:r>
          </w:p>
        </w:tc>
        <w:tc>
          <w:tcPr>
            <w:tcW w:w="741" w:type="pct"/>
          </w:tcPr>
          <w:p w14:paraId="3297326C" w14:textId="77777777" w:rsidR="0064786F" w:rsidRPr="000C3ED0" w:rsidRDefault="0064786F" w:rsidP="0028311B">
            <w:pPr>
              <w:spacing w:line="360" w:lineRule="auto"/>
              <w:jc w:val="both"/>
              <w:rPr>
                <w:rFonts w:ascii="Book Antiqua" w:hAnsi="Book Antiqua"/>
              </w:rPr>
            </w:pPr>
            <w:r w:rsidRPr="000C3ED0">
              <w:rPr>
                <w:rFonts w:ascii="Book Antiqua" w:hAnsi="Book Antiqua"/>
              </w:rPr>
              <w:t>2.6-16.2</w:t>
            </w:r>
          </w:p>
        </w:tc>
        <w:tc>
          <w:tcPr>
            <w:tcW w:w="577" w:type="pct"/>
          </w:tcPr>
          <w:p w14:paraId="6D7629C8" w14:textId="77777777" w:rsidR="0064786F" w:rsidRPr="000C3ED0" w:rsidRDefault="0064786F" w:rsidP="0028311B">
            <w:pPr>
              <w:spacing w:line="360" w:lineRule="auto"/>
              <w:jc w:val="both"/>
              <w:rPr>
                <w:rFonts w:ascii="Book Antiqua" w:hAnsi="Book Antiqua"/>
              </w:rPr>
            </w:pPr>
            <w:r w:rsidRPr="000C3ED0">
              <w:rPr>
                <w:rFonts w:ascii="Book Antiqua" w:hAnsi="Book Antiqua"/>
              </w:rPr>
              <w:t>&lt; 0.001</w:t>
            </w:r>
            <w:r w:rsidRPr="000C3ED0">
              <w:rPr>
                <w:rFonts w:ascii="Book Antiqua" w:hAnsi="Book Antiqua"/>
                <w:vertAlign w:val="superscript"/>
              </w:rPr>
              <w:t>c</w:t>
            </w:r>
          </w:p>
        </w:tc>
        <w:tc>
          <w:tcPr>
            <w:tcW w:w="740" w:type="pct"/>
          </w:tcPr>
          <w:p w14:paraId="692DC19C" w14:textId="77777777" w:rsidR="0064786F" w:rsidRPr="000C3ED0" w:rsidRDefault="0064786F" w:rsidP="0028311B">
            <w:pPr>
              <w:spacing w:line="360" w:lineRule="auto"/>
              <w:jc w:val="both"/>
              <w:rPr>
                <w:rFonts w:ascii="Book Antiqua" w:hAnsi="Book Antiqua"/>
              </w:rPr>
            </w:pPr>
            <w:r w:rsidRPr="000C3ED0">
              <w:rPr>
                <w:rFonts w:ascii="Book Antiqua" w:hAnsi="Book Antiqua"/>
              </w:rPr>
              <w:t>10.4</w:t>
            </w:r>
          </w:p>
        </w:tc>
        <w:tc>
          <w:tcPr>
            <w:tcW w:w="659" w:type="pct"/>
          </w:tcPr>
          <w:p w14:paraId="1B696381" w14:textId="77777777" w:rsidR="0064786F" w:rsidRPr="000C3ED0" w:rsidRDefault="0064786F" w:rsidP="0028311B">
            <w:pPr>
              <w:spacing w:line="360" w:lineRule="auto"/>
              <w:jc w:val="both"/>
              <w:rPr>
                <w:rFonts w:ascii="Book Antiqua" w:hAnsi="Book Antiqua"/>
              </w:rPr>
            </w:pPr>
            <w:r w:rsidRPr="000C3ED0">
              <w:rPr>
                <w:rFonts w:ascii="Book Antiqua" w:hAnsi="Book Antiqua"/>
              </w:rPr>
              <w:t>2.6-40.5</w:t>
            </w:r>
          </w:p>
        </w:tc>
        <w:tc>
          <w:tcPr>
            <w:tcW w:w="657" w:type="pct"/>
          </w:tcPr>
          <w:p w14:paraId="351AF992" w14:textId="77777777" w:rsidR="0064786F" w:rsidRPr="000C3ED0" w:rsidRDefault="0064786F" w:rsidP="0028311B">
            <w:pPr>
              <w:spacing w:line="360" w:lineRule="auto"/>
              <w:jc w:val="both"/>
              <w:rPr>
                <w:rFonts w:ascii="Book Antiqua" w:hAnsi="Book Antiqua"/>
              </w:rPr>
            </w:pPr>
            <w:r w:rsidRPr="000C3ED0">
              <w:rPr>
                <w:rFonts w:ascii="Book Antiqua" w:hAnsi="Book Antiqua"/>
              </w:rPr>
              <w:t>0.001</w:t>
            </w:r>
            <w:r w:rsidRPr="000C3ED0">
              <w:rPr>
                <w:rFonts w:ascii="Book Antiqua" w:hAnsi="Book Antiqua"/>
                <w:vertAlign w:val="superscript"/>
              </w:rPr>
              <w:t>d</w:t>
            </w:r>
          </w:p>
        </w:tc>
      </w:tr>
      <w:tr w:rsidR="0064786F" w:rsidRPr="000C3ED0" w14:paraId="7058BC4E" w14:textId="77777777" w:rsidTr="0064786F">
        <w:trPr>
          <w:trHeight w:val="345"/>
        </w:trPr>
        <w:tc>
          <w:tcPr>
            <w:tcW w:w="1215" w:type="pct"/>
            <w:gridSpan w:val="2"/>
          </w:tcPr>
          <w:p w14:paraId="0045699B"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Albumin</w:t>
            </w:r>
          </w:p>
        </w:tc>
        <w:tc>
          <w:tcPr>
            <w:tcW w:w="411" w:type="pct"/>
          </w:tcPr>
          <w:p w14:paraId="01F110B1" w14:textId="77777777" w:rsidR="0064786F" w:rsidRPr="000C3ED0" w:rsidRDefault="0064786F" w:rsidP="0028311B">
            <w:pPr>
              <w:spacing w:line="360" w:lineRule="auto"/>
              <w:jc w:val="both"/>
              <w:rPr>
                <w:rFonts w:ascii="Book Antiqua" w:hAnsi="Book Antiqua"/>
              </w:rPr>
            </w:pPr>
            <w:r w:rsidRPr="000C3ED0">
              <w:rPr>
                <w:rFonts w:ascii="Book Antiqua" w:hAnsi="Book Antiqua"/>
              </w:rPr>
              <w:t>0.2</w:t>
            </w:r>
          </w:p>
        </w:tc>
        <w:tc>
          <w:tcPr>
            <w:tcW w:w="741" w:type="pct"/>
          </w:tcPr>
          <w:p w14:paraId="1819FE51" w14:textId="77777777" w:rsidR="0064786F" w:rsidRPr="000C3ED0" w:rsidRDefault="0064786F" w:rsidP="0028311B">
            <w:pPr>
              <w:spacing w:line="360" w:lineRule="auto"/>
              <w:jc w:val="both"/>
              <w:rPr>
                <w:rFonts w:ascii="Book Antiqua" w:hAnsi="Book Antiqua"/>
              </w:rPr>
            </w:pPr>
            <w:r w:rsidRPr="000C3ED0">
              <w:rPr>
                <w:rFonts w:ascii="Book Antiqua" w:hAnsi="Book Antiqua"/>
              </w:rPr>
              <w:t>0.1-0.5</w:t>
            </w:r>
          </w:p>
        </w:tc>
        <w:tc>
          <w:tcPr>
            <w:tcW w:w="577" w:type="pct"/>
          </w:tcPr>
          <w:p w14:paraId="383E2B21" w14:textId="77777777" w:rsidR="0064786F" w:rsidRPr="000C3ED0" w:rsidRDefault="0064786F" w:rsidP="0028311B">
            <w:pPr>
              <w:spacing w:line="360" w:lineRule="auto"/>
              <w:jc w:val="both"/>
              <w:rPr>
                <w:rFonts w:ascii="Book Antiqua" w:hAnsi="Book Antiqua"/>
              </w:rPr>
            </w:pPr>
            <w:r w:rsidRPr="000C3ED0">
              <w:rPr>
                <w:rFonts w:ascii="Book Antiqua" w:hAnsi="Book Antiqua"/>
              </w:rPr>
              <w:t>0.003</w:t>
            </w:r>
            <w:r w:rsidRPr="000C3ED0">
              <w:rPr>
                <w:rFonts w:ascii="Book Antiqua" w:hAnsi="Book Antiqua"/>
                <w:vertAlign w:val="superscript"/>
              </w:rPr>
              <w:t>e</w:t>
            </w:r>
          </w:p>
        </w:tc>
        <w:tc>
          <w:tcPr>
            <w:tcW w:w="740" w:type="pct"/>
          </w:tcPr>
          <w:p w14:paraId="4409500A" w14:textId="77777777" w:rsidR="0064786F" w:rsidRPr="000C3ED0" w:rsidRDefault="0064786F" w:rsidP="0028311B">
            <w:pPr>
              <w:spacing w:line="360" w:lineRule="auto"/>
              <w:jc w:val="both"/>
              <w:rPr>
                <w:rFonts w:ascii="Book Antiqua" w:hAnsi="Book Antiqua"/>
              </w:rPr>
            </w:pPr>
            <w:r w:rsidRPr="000C3ED0">
              <w:rPr>
                <w:rFonts w:ascii="Book Antiqua" w:hAnsi="Book Antiqua"/>
              </w:rPr>
              <w:t>0.2</w:t>
            </w:r>
          </w:p>
        </w:tc>
        <w:tc>
          <w:tcPr>
            <w:tcW w:w="659" w:type="pct"/>
          </w:tcPr>
          <w:p w14:paraId="345076E3" w14:textId="77777777" w:rsidR="0064786F" w:rsidRPr="000C3ED0" w:rsidRDefault="0064786F" w:rsidP="0028311B">
            <w:pPr>
              <w:spacing w:line="360" w:lineRule="auto"/>
              <w:jc w:val="both"/>
              <w:rPr>
                <w:rFonts w:ascii="Book Antiqua" w:hAnsi="Book Antiqua"/>
              </w:rPr>
            </w:pPr>
            <w:r w:rsidRPr="000C3ED0">
              <w:rPr>
                <w:rFonts w:ascii="Book Antiqua" w:hAnsi="Book Antiqua"/>
              </w:rPr>
              <w:t>0.04-1.3</w:t>
            </w:r>
          </w:p>
        </w:tc>
        <w:tc>
          <w:tcPr>
            <w:tcW w:w="657" w:type="pct"/>
          </w:tcPr>
          <w:p w14:paraId="0DEDA17C" w14:textId="77777777" w:rsidR="0064786F" w:rsidRPr="000C3ED0" w:rsidRDefault="0064786F" w:rsidP="0028311B">
            <w:pPr>
              <w:spacing w:line="360" w:lineRule="auto"/>
              <w:jc w:val="both"/>
              <w:rPr>
                <w:rFonts w:ascii="Book Antiqua" w:hAnsi="Book Antiqua"/>
              </w:rPr>
            </w:pPr>
            <w:r w:rsidRPr="000C3ED0">
              <w:rPr>
                <w:rFonts w:ascii="Book Antiqua" w:hAnsi="Book Antiqua"/>
              </w:rPr>
              <w:t>0.104</w:t>
            </w:r>
          </w:p>
        </w:tc>
      </w:tr>
      <w:tr w:rsidR="0064786F" w:rsidRPr="000C3ED0" w14:paraId="289064B9" w14:textId="77777777" w:rsidTr="0064786F">
        <w:tc>
          <w:tcPr>
            <w:tcW w:w="1215" w:type="pct"/>
            <w:gridSpan w:val="2"/>
          </w:tcPr>
          <w:p w14:paraId="173CE743"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Creatinine</w:t>
            </w:r>
          </w:p>
        </w:tc>
        <w:tc>
          <w:tcPr>
            <w:tcW w:w="411" w:type="pct"/>
          </w:tcPr>
          <w:p w14:paraId="1680B09C" w14:textId="77777777" w:rsidR="0064786F" w:rsidRPr="000C3ED0" w:rsidRDefault="0064786F" w:rsidP="0028311B">
            <w:pPr>
              <w:spacing w:line="360" w:lineRule="auto"/>
              <w:jc w:val="both"/>
              <w:rPr>
                <w:rFonts w:ascii="Book Antiqua" w:hAnsi="Book Antiqua"/>
              </w:rPr>
            </w:pPr>
            <w:r w:rsidRPr="000C3ED0">
              <w:rPr>
                <w:rFonts w:ascii="Book Antiqua" w:hAnsi="Book Antiqua"/>
              </w:rPr>
              <w:t>1.6</w:t>
            </w:r>
          </w:p>
        </w:tc>
        <w:tc>
          <w:tcPr>
            <w:tcW w:w="741" w:type="pct"/>
          </w:tcPr>
          <w:p w14:paraId="62041E25" w14:textId="77777777" w:rsidR="0064786F" w:rsidRPr="000C3ED0" w:rsidRDefault="0064786F" w:rsidP="0028311B">
            <w:pPr>
              <w:spacing w:line="360" w:lineRule="auto"/>
              <w:jc w:val="both"/>
              <w:rPr>
                <w:rFonts w:ascii="Book Antiqua" w:hAnsi="Book Antiqua"/>
              </w:rPr>
            </w:pPr>
            <w:r w:rsidRPr="000C3ED0">
              <w:rPr>
                <w:rFonts w:ascii="Book Antiqua" w:hAnsi="Book Antiqua"/>
              </w:rPr>
              <w:t>1.01-2.4</w:t>
            </w:r>
          </w:p>
        </w:tc>
        <w:tc>
          <w:tcPr>
            <w:tcW w:w="577" w:type="pct"/>
          </w:tcPr>
          <w:p w14:paraId="53056A9A" w14:textId="77777777" w:rsidR="0064786F" w:rsidRPr="000C3ED0" w:rsidRDefault="0064786F" w:rsidP="0028311B">
            <w:pPr>
              <w:spacing w:line="360" w:lineRule="auto"/>
              <w:jc w:val="both"/>
              <w:rPr>
                <w:rFonts w:ascii="Book Antiqua" w:hAnsi="Book Antiqua"/>
              </w:rPr>
            </w:pPr>
            <w:r w:rsidRPr="000C3ED0">
              <w:rPr>
                <w:rFonts w:ascii="Book Antiqua" w:hAnsi="Book Antiqua"/>
              </w:rPr>
              <w:t>0.046</w:t>
            </w:r>
            <w:r w:rsidRPr="000C3ED0">
              <w:rPr>
                <w:rFonts w:ascii="Book Antiqua" w:hAnsi="Book Antiqua"/>
                <w:vertAlign w:val="superscript"/>
              </w:rPr>
              <w:t>f</w:t>
            </w:r>
          </w:p>
        </w:tc>
        <w:tc>
          <w:tcPr>
            <w:tcW w:w="740" w:type="pct"/>
          </w:tcPr>
          <w:p w14:paraId="11D764C6" w14:textId="77777777" w:rsidR="0064786F" w:rsidRPr="000C3ED0" w:rsidRDefault="0064786F" w:rsidP="0028311B">
            <w:pPr>
              <w:spacing w:line="360" w:lineRule="auto"/>
              <w:jc w:val="both"/>
              <w:rPr>
                <w:rFonts w:ascii="Book Antiqua" w:hAnsi="Book Antiqua"/>
              </w:rPr>
            </w:pPr>
            <w:r w:rsidRPr="000C3ED0">
              <w:rPr>
                <w:rFonts w:ascii="Book Antiqua" w:hAnsi="Book Antiqua"/>
              </w:rPr>
              <w:t>1.2</w:t>
            </w:r>
          </w:p>
        </w:tc>
        <w:tc>
          <w:tcPr>
            <w:tcW w:w="659" w:type="pct"/>
          </w:tcPr>
          <w:p w14:paraId="0F41B6B5" w14:textId="77777777" w:rsidR="0064786F" w:rsidRPr="000C3ED0" w:rsidRDefault="0064786F" w:rsidP="0028311B">
            <w:pPr>
              <w:spacing w:line="360" w:lineRule="auto"/>
              <w:jc w:val="both"/>
              <w:rPr>
                <w:rFonts w:ascii="Book Antiqua" w:hAnsi="Book Antiqua"/>
              </w:rPr>
            </w:pPr>
            <w:r w:rsidRPr="000C3ED0">
              <w:rPr>
                <w:rFonts w:ascii="Book Antiqua" w:hAnsi="Book Antiqua"/>
              </w:rPr>
              <w:t>0.8-1.9</w:t>
            </w:r>
          </w:p>
        </w:tc>
        <w:tc>
          <w:tcPr>
            <w:tcW w:w="657" w:type="pct"/>
          </w:tcPr>
          <w:p w14:paraId="670AE8C3" w14:textId="77777777" w:rsidR="0064786F" w:rsidRPr="000C3ED0" w:rsidRDefault="0064786F" w:rsidP="0028311B">
            <w:pPr>
              <w:spacing w:line="360" w:lineRule="auto"/>
              <w:jc w:val="both"/>
              <w:rPr>
                <w:rFonts w:ascii="Book Antiqua" w:hAnsi="Book Antiqua"/>
              </w:rPr>
            </w:pPr>
            <w:r w:rsidRPr="000C3ED0">
              <w:rPr>
                <w:rFonts w:ascii="Book Antiqua" w:hAnsi="Book Antiqua"/>
              </w:rPr>
              <w:t>0.419</w:t>
            </w:r>
          </w:p>
        </w:tc>
      </w:tr>
      <w:tr w:rsidR="0064786F" w:rsidRPr="000C3ED0" w14:paraId="1674E4C4" w14:textId="77777777" w:rsidTr="0064786F">
        <w:tc>
          <w:tcPr>
            <w:tcW w:w="1215" w:type="pct"/>
            <w:gridSpan w:val="2"/>
          </w:tcPr>
          <w:p w14:paraId="4674C58E"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MELD score</w:t>
            </w:r>
          </w:p>
        </w:tc>
        <w:tc>
          <w:tcPr>
            <w:tcW w:w="411" w:type="pct"/>
          </w:tcPr>
          <w:p w14:paraId="08CBA2D8" w14:textId="77777777" w:rsidR="0064786F" w:rsidRPr="000C3ED0" w:rsidRDefault="0064786F" w:rsidP="0028311B">
            <w:pPr>
              <w:spacing w:line="360" w:lineRule="auto"/>
              <w:jc w:val="both"/>
              <w:rPr>
                <w:rFonts w:ascii="Book Antiqua" w:hAnsi="Book Antiqua"/>
              </w:rPr>
            </w:pPr>
            <w:r w:rsidRPr="000C3ED0">
              <w:rPr>
                <w:rFonts w:ascii="Book Antiqua" w:hAnsi="Book Antiqua"/>
              </w:rPr>
              <w:t>1.1</w:t>
            </w:r>
          </w:p>
        </w:tc>
        <w:tc>
          <w:tcPr>
            <w:tcW w:w="741" w:type="pct"/>
          </w:tcPr>
          <w:p w14:paraId="0732EC2C" w14:textId="77777777" w:rsidR="0064786F" w:rsidRPr="000C3ED0" w:rsidRDefault="0064786F" w:rsidP="0028311B">
            <w:pPr>
              <w:spacing w:line="360" w:lineRule="auto"/>
              <w:jc w:val="both"/>
              <w:rPr>
                <w:rFonts w:ascii="Book Antiqua" w:hAnsi="Book Antiqua"/>
              </w:rPr>
            </w:pPr>
            <w:r w:rsidRPr="000C3ED0">
              <w:rPr>
                <w:rFonts w:ascii="Book Antiqua" w:hAnsi="Book Antiqua"/>
              </w:rPr>
              <w:t>1.1-1.2</w:t>
            </w:r>
          </w:p>
        </w:tc>
        <w:tc>
          <w:tcPr>
            <w:tcW w:w="577" w:type="pct"/>
          </w:tcPr>
          <w:p w14:paraId="479B1433" w14:textId="77777777" w:rsidR="0064786F" w:rsidRPr="000C3ED0" w:rsidRDefault="0064786F" w:rsidP="0028311B">
            <w:pPr>
              <w:spacing w:line="360" w:lineRule="auto"/>
              <w:jc w:val="both"/>
              <w:rPr>
                <w:rFonts w:ascii="Book Antiqua" w:hAnsi="Book Antiqua"/>
                <w:vertAlign w:val="superscript"/>
              </w:rPr>
            </w:pPr>
            <w:r w:rsidRPr="000C3ED0">
              <w:rPr>
                <w:rFonts w:ascii="Book Antiqua" w:hAnsi="Book Antiqua"/>
              </w:rPr>
              <w:t>0.001</w:t>
            </w:r>
            <w:r w:rsidRPr="000C3ED0">
              <w:rPr>
                <w:rFonts w:ascii="Book Antiqua" w:hAnsi="Book Antiqua"/>
                <w:vertAlign w:val="superscript"/>
              </w:rPr>
              <w:t>g</w:t>
            </w:r>
          </w:p>
        </w:tc>
        <w:tc>
          <w:tcPr>
            <w:tcW w:w="740" w:type="pct"/>
          </w:tcPr>
          <w:p w14:paraId="2362B58E"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Pr>
          <w:p w14:paraId="1CDBD7F0"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Pr>
          <w:p w14:paraId="38F7D360"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r w:rsidR="0064786F" w:rsidRPr="000C3ED0" w14:paraId="5663F3AF" w14:textId="77777777" w:rsidTr="0064786F">
        <w:tc>
          <w:tcPr>
            <w:tcW w:w="1215" w:type="pct"/>
            <w:gridSpan w:val="2"/>
            <w:tcBorders>
              <w:bottom w:val="single" w:sz="4" w:space="0" w:color="auto"/>
            </w:tcBorders>
          </w:tcPr>
          <w:p w14:paraId="1D78F358" w14:textId="77777777" w:rsidR="0064786F" w:rsidRPr="000C3ED0" w:rsidRDefault="0064786F" w:rsidP="0028311B">
            <w:pPr>
              <w:spacing w:line="360" w:lineRule="auto"/>
              <w:ind w:firstLineChars="50" w:firstLine="120"/>
              <w:jc w:val="both"/>
              <w:rPr>
                <w:rFonts w:ascii="Book Antiqua" w:hAnsi="Book Antiqua"/>
              </w:rPr>
            </w:pPr>
            <w:r w:rsidRPr="000C3ED0">
              <w:rPr>
                <w:rFonts w:ascii="Book Antiqua" w:hAnsi="Book Antiqua"/>
              </w:rPr>
              <w:t>Presence of liver comorbidity</w:t>
            </w:r>
          </w:p>
        </w:tc>
        <w:tc>
          <w:tcPr>
            <w:tcW w:w="411" w:type="pct"/>
            <w:tcBorders>
              <w:bottom w:val="single" w:sz="4" w:space="0" w:color="auto"/>
            </w:tcBorders>
          </w:tcPr>
          <w:p w14:paraId="441C3D07" w14:textId="77777777" w:rsidR="0064786F" w:rsidRPr="000C3ED0" w:rsidRDefault="0064786F" w:rsidP="0028311B">
            <w:pPr>
              <w:spacing w:line="360" w:lineRule="auto"/>
              <w:jc w:val="both"/>
              <w:rPr>
                <w:rFonts w:ascii="Book Antiqua" w:hAnsi="Book Antiqua"/>
              </w:rPr>
            </w:pPr>
            <w:r w:rsidRPr="000C3ED0">
              <w:rPr>
                <w:rFonts w:ascii="Book Antiqua" w:hAnsi="Book Antiqua"/>
              </w:rPr>
              <w:t>1.0</w:t>
            </w:r>
          </w:p>
        </w:tc>
        <w:tc>
          <w:tcPr>
            <w:tcW w:w="741" w:type="pct"/>
            <w:tcBorders>
              <w:bottom w:val="single" w:sz="4" w:space="0" w:color="auto"/>
            </w:tcBorders>
          </w:tcPr>
          <w:p w14:paraId="0A5E0904" w14:textId="77777777" w:rsidR="0064786F" w:rsidRPr="000C3ED0" w:rsidRDefault="0064786F" w:rsidP="0028311B">
            <w:pPr>
              <w:spacing w:line="360" w:lineRule="auto"/>
              <w:jc w:val="both"/>
              <w:rPr>
                <w:rFonts w:ascii="Book Antiqua" w:hAnsi="Book Antiqua"/>
              </w:rPr>
            </w:pPr>
            <w:r w:rsidRPr="000C3ED0">
              <w:rPr>
                <w:rFonts w:ascii="Book Antiqua" w:hAnsi="Book Antiqua"/>
              </w:rPr>
              <w:t>0.1-8.2</w:t>
            </w:r>
          </w:p>
        </w:tc>
        <w:tc>
          <w:tcPr>
            <w:tcW w:w="577" w:type="pct"/>
            <w:tcBorders>
              <w:bottom w:val="single" w:sz="4" w:space="0" w:color="auto"/>
            </w:tcBorders>
          </w:tcPr>
          <w:p w14:paraId="548C9F44" w14:textId="77777777" w:rsidR="0064786F" w:rsidRPr="000C3ED0" w:rsidRDefault="0064786F" w:rsidP="0028311B">
            <w:pPr>
              <w:spacing w:line="360" w:lineRule="auto"/>
              <w:jc w:val="both"/>
              <w:rPr>
                <w:rFonts w:ascii="Book Antiqua" w:hAnsi="Book Antiqua"/>
              </w:rPr>
            </w:pPr>
            <w:r w:rsidRPr="000C3ED0">
              <w:rPr>
                <w:rFonts w:ascii="Book Antiqua" w:hAnsi="Book Antiqua"/>
              </w:rPr>
              <w:t>0.983</w:t>
            </w:r>
          </w:p>
        </w:tc>
        <w:tc>
          <w:tcPr>
            <w:tcW w:w="740" w:type="pct"/>
            <w:tcBorders>
              <w:bottom w:val="single" w:sz="4" w:space="0" w:color="auto"/>
            </w:tcBorders>
          </w:tcPr>
          <w:p w14:paraId="31C6D21D"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9" w:type="pct"/>
            <w:tcBorders>
              <w:bottom w:val="single" w:sz="4" w:space="0" w:color="auto"/>
            </w:tcBorders>
          </w:tcPr>
          <w:p w14:paraId="33777748"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c>
          <w:tcPr>
            <w:tcW w:w="657" w:type="pct"/>
            <w:tcBorders>
              <w:bottom w:val="single" w:sz="4" w:space="0" w:color="auto"/>
            </w:tcBorders>
          </w:tcPr>
          <w:p w14:paraId="0927C958" w14:textId="77777777" w:rsidR="0064786F" w:rsidRPr="000C3ED0" w:rsidRDefault="0064786F" w:rsidP="0028311B">
            <w:pPr>
              <w:spacing w:line="360" w:lineRule="auto"/>
              <w:jc w:val="both"/>
              <w:rPr>
                <w:rFonts w:ascii="Book Antiqua" w:hAnsi="Book Antiqua"/>
              </w:rPr>
            </w:pPr>
            <w:r w:rsidRPr="000C3ED0">
              <w:rPr>
                <w:rFonts w:ascii="Book Antiqua" w:hAnsi="Book Antiqua"/>
              </w:rPr>
              <w:t>-</w:t>
            </w:r>
          </w:p>
        </w:tc>
      </w:tr>
    </w:tbl>
    <w:p w14:paraId="53885BB0" w14:textId="77777777" w:rsidR="0064786F" w:rsidRPr="000C3ED0" w:rsidRDefault="0064786F" w:rsidP="00435884">
      <w:pPr>
        <w:spacing w:line="360" w:lineRule="auto"/>
        <w:jc w:val="both"/>
        <w:rPr>
          <w:rFonts w:ascii="Book Antiqua" w:eastAsia="Book Antiqua" w:hAnsi="Book Antiqua" w:cs="Book Antiqua"/>
          <w:color w:val="000000"/>
        </w:rPr>
      </w:pPr>
      <w:r w:rsidRPr="000C3ED0">
        <w:rPr>
          <w:rFonts w:ascii="Book Antiqua" w:hAnsi="Book Antiqua"/>
          <w:vertAlign w:val="superscript"/>
        </w:rPr>
        <w:t>a</w:t>
      </w:r>
      <w:r w:rsidRPr="000C3ED0">
        <w:rPr>
          <w:rFonts w:ascii="Book Antiqua" w:hAnsi="Book Antiqua"/>
          <w:i/>
          <w:iCs/>
        </w:rPr>
        <w:t>P</w:t>
      </w:r>
      <w:r w:rsidRPr="000C3ED0">
        <w:rPr>
          <w:rFonts w:ascii="Book Antiqua" w:hAnsi="Book Antiqua"/>
        </w:rPr>
        <w:t xml:space="preserve"> &lt; 0.05; </w:t>
      </w:r>
      <w:r w:rsidRPr="000C3ED0">
        <w:rPr>
          <w:rFonts w:ascii="Book Antiqua" w:hAnsi="Book Antiqua"/>
          <w:vertAlign w:val="superscript"/>
        </w:rPr>
        <w:t>b</w:t>
      </w:r>
      <w:r w:rsidRPr="000C3ED0">
        <w:rPr>
          <w:rFonts w:ascii="Book Antiqua" w:hAnsi="Book Antiqua"/>
          <w:i/>
          <w:iCs/>
        </w:rPr>
        <w:t>P</w:t>
      </w:r>
      <w:r w:rsidRPr="000C3ED0">
        <w:rPr>
          <w:rFonts w:ascii="Book Antiqua" w:hAnsi="Book Antiqua"/>
        </w:rPr>
        <w:t xml:space="preserve"> &lt; 0.005; </w:t>
      </w:r>
      <w:r w:rsidRPr="000C3ED0">
        <w:rPr>
          <w:rFonts w:ascii="Book Antiqua" w:hAnsi="Book Antiqua"/>
          <w:vertAlign w:val="superscript"/>
        </w:rPr>
        <w:t>c</w:t>
      </w:r>
      <w:r w:rsidRPr="000C3ED0">
        <w:rPr>
          <w:rFonts w:ascii="Book Antiqua" w:hAnsi="Book Antiqua"/>
          <w:i/>
          <w:iCs/>
        </w:rPr>
        <w:t>P</w:t>
      </w:r>
      <w:r w:rsidRPr="000C3ED0">
        <w:rPr>
          <w:rFonts w:ascii="Book Antiqua" w:hAnsi="Book Antiqua"/>
        </w:rPr>
        <w:t xml:space="preserve"> &lt; 0.001; </w:t>
      </w:r>
      <w:r w:rsidRPr="000C3ED0">
        <w:rPr>
          <w:rFonts w:ascii="Book Antiqua" w:hAnsi="Book Antiqua"/>
          <w:vertAlign w:val="superscript"/>
        </w:rPr>
        <w:t>d</w:t>
      </w:r>
      <w:r w:rsidRPr="000C3ED0">
        <w:rPr>
          <w:rFonts w:ascii="Book Antiqua" w:hAnsi="Book Antiqua"/>
          <w:i/>
          <w:iCs/>
        </w:rPr>
        <w:t>P</w:t>
      </w:r>
      <w:r w:rsidRPr="000C3ED0">
        <w:rPr>
          <w:rFonts w:ascii="Book Antiqua" w:hAnsi="Book Antiqua"/>
        </w:rPr>
        <w:t xml:space="preserve"> &lt; 0.001; </w:t>
      </w:r>
      <w:r w:rsidRPr="000C3ED0">
        <w:rPr>
          <w:rFonts w:ascii="Book Antiqua" w:hAnsi="Book Antiqua"/>
          <w:vertAlign w:val="superscript"/>
        </w:rPr>
        <w:t>e</w:t>
      </w:r>
      <w:r w:rsidRPr="000C3ED0">
        <w:rPr>
          <w:rFonts w:ascii="Book Antiqua" w:hAnsi="Book Antiqua"/>
          <w:i/>
          <w:iCs/>
        </w:rPr>
        <w:t>P</w:t>
      </w:r>
      <w:r w:rsidRPr="000C3ED0">
        <w:rPr>
          <w:rFonts w:ascii="Book Antiqua" w:hAnsi="Book Antiqua"/>
        </w:rPr>
        <w:t xml:space="preserve"> &lt; 0.005; </w:t>
      </w:r>
      <w:r w:rsidRPr="000C3ED0">
        <w:rPr>
          <w:rFonts w:ascii="Book Antiqua" w:hAnsi="Book Antiqua"/>
          <w:vertAlign w:val="superscript"/>
        </w:rPr>
        <w:t>f</w:t>
      </w:r>
      <w:r w:rsidRPr="000C3ED0">
        <w:rPr>
          <w:rFonts w:ascii="Book Antiqua" w:hAnsi="Book Antiqua"/>
          <w:i/>
          <w:iCs/>
        </w:rPr>
        <w:t>P</w:t>
      </w:r>
      <w:r w:rsidRPr="000C3ED0">
        <w:rPr>
          <w:rFonts w:ascii="Book Antiqua" w:hAnsi="Book Antiqua"/>
        </w:rPr>
        <w:t xml:space="preserve"> &lt; 0.05;</w:t>
      </w:r>
      <w:r w:rsidRPr="000C3ED0">
        <w:rPr>
          <w:rFonts w:ascii="Book Antiqua" w:hAnsi="Book Antiqua"/>
          <w:vertAlign w:val="superscript"/>
        </w:rPr>
        <w:t xml:space="preserve"> g</w:t>
      </w:r>
      <w:r w:rsidRPr="000C3ED0">
        <w:rPr>
          <w:rFonts w:ascii="Book Antiqua" w:hAnsi="Book Antiqua"/>
          <w:i/>
          <w:iCs/>
        </w:rPr>
        <w:t>P</w:t>
      </w:r>
      <w:r w:rsidRPr="000C3ED0">
        <w:rPr>
          <w:rFonts w:ascii="Book Antiqua" w:hAnsi="Book Antiqua"/>
        </w:rPr>
        <w:t xml:space="preserve"> &lt; 0.001.</w:t>
      </w:r>
      <w:r w:rsidRPr="000C3ED0">
        <w:rPr>
          <w:rFonts w:ascii="Book Antiqua" w:hAnsi="Book Antiqua" w:hint="eastAsia"/>
        </w:rPr>
        <w:t xml:space="preserve"> D</w:t>
      </w:r>
      <w:r w:rsidRPr="000C3ED0">
        <w:rPr>
          <w:rFonts w:ascii="Book Antiqua" w:hAnsi="Book Antiqua"/>
        </w:rPr>
        <w:t xml:space="preserve">ISH: </w:t>
      </w:r>
      <w:r w:rsidRPr="000C3ED0">
        <w:rPr>
          <w:rFonts w:ascii="Book Antiqua" w:hAnsi="Book Antiqua"/>
          <w:iCs/>
        </w:rPr>
        <w:t>Dengue-induced severe hepatitis</w:t>
      </w:r>
      <w:r w:rsidRPr="000C3ED0">
        <w:rPr>
          <w:rFonts w:ascii="Book Antiqua" w:hAnsi="Book Antiqua"/>
        </w:rPr>
        <w:t xml:space="preserve">; WBC: White blood cell; INR: </w:t>
      </w:r>
      <w:r w:rsidRPr="000C3ED0">
        <w:rPr>
          <w:rFonts w:ascii="Book Antiqua" w:eastAsia="Book Antiqua" w:hAnsi="Book Antiqua" w:cs="Book Antiqua"/>
          <w:color w:val="000000"/>
        </w:rPr>
        <w:t>International normalized ratio</w:t>
      </w:r>
      <w:r w:rsidRPr="000C3ED0">
        <w:rPr>
          <w:rFonts w:ascii="Book Antiqua" w:hAnsi="Book Antiqua"/>
        </w:rPr>
        <w:t xml:space="preserve">; SGPT: </w:t>
      </w:r>
      <w:r w:rsidRPr="000C3ED0">
        <w:rPr>
          <w:rFonts w:ascii="Book Antiqua" w:eastAsia="Book Antiqua" w:hAnsi="Book Antiqua" w:cs="Book Antiqua"/>
          <w:color w:val="000000"/>
        </w:rPr>
        <w:t>Serum glutamate-pyruvate transaminase</w:t>
      </w:r>
      <w:r w:rsidRPr="000C3ED0">
        <w:rPr>
          <w:rFonts w:ascii="Book Antiqua" w:hAnsi="Book Antiqua"/>
        </w:rPr>
        <w:t xml:space="preserve">; MELD: </w:t>
      </w:r>
      <w:r w:rsidRPr="000C3ED0">
        <w:rPr>
          <w:rFonts w:ascii="Book Antiqua" w:eastAsia="Book Antiqua" w:hAnsi="Book Antiqua" w:cs="Book Antiqua"/>
          <w:color w:val="000000"/>
        </w:rPr>
        <w:t xml:space="preserve">Model for End-Stage Liver Disease; CI: </w:t>
      </w:r>
      <w:r w:rsidRPr="000C3ED0">
        <w:rPr>
          <w:rFonts w:ascii="Book Antiqua" w:hAnsi="Book Antiqua"/>
        </w:rPr>
        <w:t>Confidence interval.</w:t>
      </w:r>
    </w:p>
    <w:p w14:paraId="313243FB" w14:textId="77777777" w:rsidR="0064786F" w:rsidRPr="000C3ED0" w:rsidRDefault="0064786F" w:rsidP="00435884">
      <w:pPr>
        <w:spacing w:line="360" w:lineRule="auto"/>
        <w:jc w:val="both"/>
        <w:rPr>
          <w:rFonts w:ascii="Book Antiqua" w:hAnsi="Book Antiqua"/>
        </w:rPr>
      </w:pPr>
    </w:p>
    <w:p w14:paraId="7066D43D" w14:textId="77777777" w:rsidR="0064786F" w:rsidRPr="000C3ED0" w:rsidRDefault="0064786F" w:rsidP="00435884">
      <w:pPr>
        <w:spacing w:line="360" w:lineRule="auto"/>
        <w:jc w:val="both"/>
        <w:rPr>
          <w:rFonts w:ascii="Book Antiqua" w:hAnsi="Book Antiqua"/>
        </w:rPr>
        <w:sectPr w:rsidR="0064786F" w:rsidRPr="000C3ED0" w:rsidSect="00410B07">
          <w:pgSz w:w="11906" w:h="16838"/>
          <w:pgMar w:top="1440" w:right="1440" w:bottom="1440" w:left="1440" w:header="708" w:footer="708" w:gutter="0"/>
          <w:cols w:space="708"/>
          <w:docGrid w:linePitch="360"/>
        </w:sectPr>
      </w:pPr>
    </w:p>
    <w:p w14:paraId="33E9231E" w14:textId="77777777" w:rsidR="00435884" w:rsidRPr="000C3ED0" w:rsidRDefault="00435884" w:rsidP="00435884">
      <w:pPr>
        <w:spacing w:line="360" w:lineRule="auto"/>
        <w:jc w:val="both"/>
        <w:rPr>
          <w:rFonts w:ascii="Book Antiqua" w:hAnsi="Book Antiqua"/>
          <w:b/>
          <w:bCs/>
        </w:rPr>
      </w:pPr>
      <w:bookmarkStart w:id="79" w:name="OLE_LINK1860"/>
      <w:bookmarkStart w:id="80" w:name="OLE_LINK1861"/>
      <w:r w:rsidRPr="000C3ED0">
        <w:rPr>
          <w:rFonts w:ascii="Book Antiqua" w:hAnsi="Book Antiqua"/>
          <w:b/>
          <w:bCs/>
        </w:rPr>
        <w:lastRenderedPageBreak/>
        <w:t xml:space="preserve">Table 4 Summary of the clinical characteristics of </w:t>
      </w:r>
      <w:r w:rsidR="0064786F" w:rsidRPr="000C3ED0">
        <w:rPr>
          <w:rFonts w:ascii="Book Antiqua" w:hAnsi="Book Antiqua"/>
          <w:b/>
          <w:bCs/>
          <w:iCs/>
        </w:rPr>
        <w:t>dengue-induced severe hepatitis</w:t>
      </w:r>
      <w:r w:rsidR="0064786F" w:rsidRPr="000C3ED0">
        <w:rPr>
          <w:rFonts w:ascii="Book Antiqua" w:hAnsi="Book Antiqua"/>
          <w:b/>
          <w:bCs/>
        </w:rPr>
        <w:t xml:space="preserve"> </w:t>
      </w:r>
      <w:r w:rsidRPr="000C3ED0">
        <w:rPr>
          <w:rFonts w:ascii="Book Antiqua" w:hAnsi="Book Antiqua"/>
          <w:b/>
          <w:bCs/>
        </w:rPr>
        <w:t xml:space="preserve">patients with </w:t>
      </w:r>
      <w:bookmarkStart w:id="81" w:name="OLE_LINK1862"/>
      <w:bookmarkStart w:id="82" w:name="OLE_LINK1863"/>
      <w:r w:rsidR="0064786F" w:rsidRPr="000C3ED0">
        <w:rPr>
          <w:rFonts w:ascii="Book Antiqua" w:hAnsi="Book Antiqua"/>
          <w:b/>
          <w:bCs/>
          <w:iCs/>
        </w:rPr>
        <w:t>acute liver failure</w:t>
      </w:r>
      <w:bookmarkEnd w:id="81"/>
      <w:bookmarkEnd w:id="82"/>
      <w:r w:rsidR="0064786F" w:rsidRPr="000C3ED0">
        <w:rPr>
          <w:rFonts w:ascii="Book Antiqua" w:hAnsi="Book Antiqua"/>
          <w:b/>
          <w:bCs/>
        </w:rPr>
        <w:t xml:space="preserve"> </w:t>
      </w:r>
    </w:p>
    <w:tbl>
      <w:tblPr>
        <w:tblStyle w:val="a8"/>
        <w:tblW w:w="5045" w:type="pct"/>
        <w:tblBorders>
          <w:top w:val="none" w:sz="0" w:space="0" w:color="auto"/>
          <w:bottom w:val="none" w:sz="0" w:space="0" w:color="auto"/>
        </w:tblBorders>
        <w:tblLook w:val="04A0" w:firstRow="1" w:lastRow="0" w:firstColumn="1" w:lastColumn="0" w:noHBand="0" w:noVBand="1"/>
      </w:tblPr>
      <w:tblGrid>
        <w:gridCol w:w="1136"/>
        <w:gridCol w:w="603"/>
        <w:gridCol w:w="657"/>
        <w:gridCol w:w="1083"/>
        <w:gridCol w:w="923"/>
        <w:gridCol w:w="923"/>
        <w:gridCol w:w="903"/>
        <w:gridCol w:w="950"/>
        <w:gridCol w:w="856"/>
        <w:gridCol w:w="1350"/>
        <w:gridCol w:w="563"/>
        <w:gridCol w:w="670"/>
        <w:gridCol w:w="1164"/>
        <w:gridCol w:w="896"/>
        <w:gridCol w:w="1625"/>
      </w:tblGrid>
      <w:tr w:rsidR="0064786F" w:rsidRPr="000C3ED0" w14:paraId="5918EEC7" w14:textId="77777777" w:rsidTr="00647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val="restart"/>
            <w:tcBorders>
              <w:left w:val="none" w:sz="0" w:space="0" w:color="auto"/>
              <w:bottom w:val="none" w:sz="0" w:space="0" w:color="auto"/>
              <w:right w:val="none" w:sz="0" w:space="0" w:color="auto"/>
            </w:tcBorders>
            <w:shd w:val="clear" w:color="auto" w:fill="auto"/>
          </w:tcPr>
          <w:bookmarkEnd w:id="79"/>
          <w:bookmarkEnd w:id="80"/>
          <w:p w14:paraId="11F51296" w14:textId="77777777" w:rsidR="0064786F" w:rsidRPr="000C3ED0" w:rsidRDefault="0064786F" w:rsidP="00435884">
            <w:pPr>
              <w:spacing w:line="360" w:lineRule="auto"/>
              <w:jc w:val="both"/>
              <w:rPr>
                <w:rFonts w:ascii="Book Antiqua" w:hAnsi="Book Antiqua"/>
                <w:color w:val="auto"/>
              </w:rPr>
            </w:pPr>
            <w:r w:rsidRPr="000C3ED0">
              <w:rPr>
                <w:rFonts w:ascii="Book Antiqua" w:hAnsi="Book Antiqua"/>
                <w:color w:val="auto"/>
              </w:rPr>
              <w:t>Number</w:t>
            </w:r>
          </w:p>
        </w:tc>
        <w:tc>
          <w:tcPr>
            <w:tcW w:w="211" w:type="pct"/>
            <w:vMerge w:val="restart"/>
            <w:tcBorders>
              <w:left w:val="none" w:sz="0" w:space="0" w:color="auto"/>
              <w:bottom w:val="none" w:sz="0" w:space="0" w:color="auto"/>
              <w:right w:val="none" w:sz="0" w:space="0" w:color="auto"/>
            </w:tcBorders>
            <w:shd w:val="clear" w:color="auto" w:fill="auto"/>
          </w:tcPr>
          <w:p w14:paraId="01D6D26C"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C3ED0">
              <w:rPr>
                <w:rFonts w:ascii="Book Antiqua" w:hAnsi="Book Antiqua"/>
                <w:color w:val="auto"/>
              </w:rPr>
              <w:t>Sex</w:t>
            </w:r>
          </w:p>
        </w:tc>
        <w:tc>
          <w:tcPr>
            <w:tcW w:w="230" w:type="pct"/>
            <w:vMerge w:val="restart"/>
            <w:tcBorders>
              <w:left w:val="none" w:sz="0" w:space="0" w:color="auto"/>
              <w:bottom w:val="none" w:sz="0" w:space="0" w:color="auto"/>
              <w:right w:val="none" w:sz="0" w:space="0" w:color="auto"/>
            </w:tcBorders>
            <w:shd w:val="clear" w:color="auto" w:fill="auto"/>
          </w:tcPr>
          <w:p w14:paraId="2953291E"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Age</w:t>
            </w:r>
          </w:p>
        </w:tc>
        <w:tc>
          <w:tcPr>
            <w:tcW w:w="379" w:type="pct"/>
            <w:vMerge w:val="restart"/>
            <w:tcBorders>
              <w:left w:val="none" w:sz="0" w:space="0" w:color="auto"/>
              <w:bottom w:val="none" w:sz="0" w:space="0" w:color="auto"/>
              <w:right w:val="none" w:sz="0" w:space="0" w:color="auto"/>
            </w:tcBorders>
            <w:shd w:val="clear" w:color="auto" w:fill="auto"/>
          </w:tcPr>
          <w:p w14:paraId="765D19FF"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Dengue severity</w:t>
            </w:r>
          </w:p>
        </w:tc>
        <w:tc>
          <w:tcPr>
            <w:tcW w:w="1592" w:type="pct"/>
            <w:gridSpan w:val="5"/>
            <w:tcBorders>
              <w:left w:val="none" w:sz="0" w:space="0" w:color="auto"/>
              <w:right w:val="none" w:sz="0" w:space="0" w:color="auto"/>
            </w:tcBorders>
            <w:shd w:val="clear" w:color="auto" w:fill="auto"/>
          </w:tcPr>
          <w:p w14:paraId="6CBB4205"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Dengue complications</w:t>
            </w:r>
          </w:p>
        </w:tc>
        <w:tc>
          <w:tcPr>
            <w:tcW w:w="472" w:type="pct"/>
            <w:vMerge w:val="restart"/>
            <w:tcBorders>
              <w:left w:val="none" w:sz="0" w:space="0" w:color="auto"/>
              <w:right w:val="none" w:sz="0" w:space="0" w:color="auto"/>
            </w:tcBorders>
            <w:shd w:val="clear" w:color="auto" w:fill="auto"/>
          </w:tcPr>
          <w:p w14:paraId="66E0B9B8"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Treatment for ALF/HE</w:t>
            </w:r>
          </w:p>
        </w:tc>
        <w:tc>
          <w:tcPr>
            <w:tcW w:w="838" w:type="pct"/>
            <w:gridSpan w:val="3"/>
            <w:tcBorders>
              <w:left w:val="none" w:sz="0" w:space="0" w:color="auto"/>
              <w:right w:val="none" w:sz="0" w:space="0" w:color="auto"/>
            </w:tcBorders>
            <w:shd w:val="clear" w:color="auto" w:fill="auto"/>
          </w:tcPr>
          <w:p w14:paraId="5641A414"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Duration (d)</w:t>
            </w:r>
          </w:p>
        </w:tc>
        <w:tc>
          <w:tcPr>
            <w:tcW w:w="881" w:type="pct"/>
            <w:gridSpan w:val="2"/>
            <w:tcBorders>
              <w:left w:val="none" w:sz="0" w:space="0" w:color="auto"/>
              <w:right w:val="none" w:sz="0" w:space="0" w:color="auto"/>
            </w:tcBorders>
            <w:shd w:val="clear" w:color="auto" w:fill="auto"/>
          </w:tcPr>
          <w:p w14:paraId="2F40841C" w14:textId="77777777" w:rsidR="0064786F" w:rsidRPr="000C3ED0" w:rsidRDefault="0064786F" w:rsidP="004358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Treatment outcome</w:t>
            </w:r>
          </w:p>
        </w:tc>
      </w:tr>
      <w:tr w:rsidR="0064786F" w:rsidRPr="000C3ED0" w14:paraId="3926659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Borders>
              <w:left w:val="none" w:sz="0" w:space="0" w:color="auto"/>
              <w:bottom w:val="single" w:sz="8" w:space="0" w:color="000000" w:themeColor="text1"/>
              <w:right w:val="none" w:sz="0" w:space="0" w:color="auto"/>
            </w:tcBorders>
            <w:shd w:val="clear" w:color="auto" w:fill="auto"/>
          </w:tcPr>
          <w:p w14:paraId="2C8D2282" w14:textId="77777777" w:rsidR="0064786F" w:rsidRPr="000C3ED0" w:rsidRDefault="0064786F" w:rsidP="00435884">
            <w:pPr>
              <w:spacing w:line="360" w:lineRule="auto"/>
              <w:jc w:val="both"/>
              <w:rPr>
                <w:rFonts w:ascii="Book Antiqua" w:hAnsi="Book Antiqua"/>
                <w:color w:val="auto"/>
              </w:rPr>
            </w:pPr>
          </w:p>
        </w:tc>
        <w:tc>
          <w:tcPr>
            <w:tcW w:w="211" w:type="pct"/>
            <w:vMerge/>
            <w:tcBorders>
              <w:left w:val="none" w:sz="0" w:space="0" w:color="auto"/>
              <w:bottom w:val="single" w:sz="8" w:space="0" w:color="000000" w:themeColor="text1"/>
              <w:right w:val="none" w:sz="0" w:space="0" w:color="auto"/>
            </w:tcBorders>
            <w:shd w:val="clear" w:color="auto" w:fill="auto"/>
          </w:tcPr>
          <w:p w14:paraId="3D71A361"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30" w:type="pct"/>
            <w:vMerge/>
            <w:tcBorders>
              <w:left w:val="none" w:sz="0" w:space="0" w:color="auto"/>
              <w:bottom w:val="single" w:sz="8" w:space="0" w:color="000000" w:themeColor="text1"/>
              <w:right w:val="none" w:sz="0" w:space="0" w:color="auto"/>
            </w:tcBorders>
            <w:shd w:val="clear" w:color="auto" w:fill="auto"/>
          </w:tcPr>
          <w:p w14:paraId="4B958506"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379" w:type="pct"/>
            <w:vMerge/>
            <w:tcBorders>
              <w:left w:val="none" w:sz="0" w:space="0" w:color="auto"/>
              <w:bottom w:val="single" w:sz="8" w:space="0" w:color="000000" w:themeColor="text1"/>
              <w:right w:val="none" w:sz="0" w:space="0" w:color="auto"/>
            </w:tcBorders>
            <w:shd w:val="clear" w:color="auto" w:fill="auto"/>
          </w:tcPr>
          <w:p w14:paraId="421D0747"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323"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EAD0F4C"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Sepsis</w:t>
            </w:r>
          </w:p>
        </w:tc>
        <w:tc>
          <w:tcPr>
            <w:tcW w:w="323"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0030D505"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ARDS</w:t>
            </w:r>
          </w:p>
        </w:tc>
        <w:tc>
          <w:tcPr>
            <w:tcW w:w="316"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C68BE69"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Syst. Bleed.</w:t>
            </w:r>
          </w:p>
        </w:tc>
        <w:tc>
          <w:tcPr>
            <w:tcW w:w="332"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095DB8B0"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Renal failure</w:t>
            </w:r>
          </w:p>
        </w:tc>
        <w:tc>
          <w:tcPr>
            <w:tcW w:w="299"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B82E112"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Other</w:t>
            </w:r>
          </w:p>
        </w:tc>
        <w:tc>
          <w:tcPr>
            <w:tcW w:w="472" w:type="pct"/>
            <w:vMerge/>
            <w:tcBorders>
              <w:top w:val="single" w:sz="8" w:space="0" w:color="000000" w:themeColor="text1"/>
              <w:left w:val="none" w:sz="0" w:space="0" w:color="auto"/>
              <w:bottom w:val="single" w:sz="8" w:space="0" w:color="000000" w:themeColor="text1"/>
              <w:right w:val="none" w:sz="0" w:space="0" w:color="auto"/>
            </w:tcBorders>
            <w:shd w:val="clear" w:color="auto" w:fill="auto"/>
          </w:tcPr>
          <w:p w14:paraId="17016508"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
        </w:tc>
        <w:tc>
          <w:tcPr>
            <w:tcW w:w="197"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2B8D9031"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HE</w:t>
            </w:r>
          </w:p>
        </w:tc>
        <w:tc>
          <w:tcPr>
            <w:tcW w:w="234"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70E168B0"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ICU</w:t>
            </w:r>
          </w:p>
        </w:tc>
        <w:tc>
          <w:tcPr>
            <w:tcW w:w="407"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127A0D52"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Hospital</w:t>
            </w:r>
          </w:p>
        </w:tc>
        <w:tc>
          <w:tcPr>
            <w:tcW w:w="313"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6F5DAD1F"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Status</w:t>
            </w:r>
          </w:p>
        </w:tc>
        <w:tc>
          <w:tcPr>
            <w:tcW w:w="568" w:type="pct"/>
            <w:tcBorders>
              <w:top w:val="single" w:sz="8" w:space="0" w:color="000000" w:themeColor="text1"/>
              <w:left w:val="none" w:sz="0" w:space="0" w:color="auto"/>
              <w:bottom w:val="single" w:sz="8" w:space="0" w:color="000000" w:themeColor="text1"/>
              <w:right w:val="none" w:sz="0" w:space="0" w:color="auto"/>
            </w:tcBorders>
            <w:shd w:val="clear" w:color="auto" w:fill="auto"/>
          </w:tcPr>
          <w:p w14:paraId="77C77026" w14:textId="77777777" w:rsidR="0064786F" w:rsidRPr="000C3ED0" w:rsidRDefault="0064786F"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b/>
                <w:bCs/>
                <w:color w:val="auto"/>
              </w:rPr>
              <w:t>Cause of death</w:t>
            </w:r>
          </w:p>
        </w:tc>
      </w:tr>
      <w:tr w:rsidR="00435884" w:rsidRPr="000C3ED0" w14:paraId="788F80B9" w14:textId="77777777" w:rsidTr="0064786F">
        <w:trPr>
          <w:trHeight w:val="341"/>
        </w:trPr>
        <w:tc>
          <w:tcPr>
            <w:cnfStyle w:val="001000000000" w:firstRow="0" w:lastRow="0" w:firstColumn="1" w:lastColumn="0" w:oddVBand="0" w:evenVBand="0" w:oddHBand="0" w:evenHBand="0" w:firstRowFirstColumn="0" w:firstRowLastColumn="0" w:lastRowFirstColumn="0" w:lastRowLastColumn="0"/>
            <w:tcW w:w="397" w:type="pct"/>
            <w:tcBorders>
              <w:top w:val="single" w:sz="8" w:space="0" w:color="000000" w:themeColor="text1"/>
            </w:tcBorders>
            <w:shd w:val="clear" w:color="auto" w:fill="auto"/>
          </w:tcPr>
          <w:p w14:paraId="1114B245"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w:t>
            </w:r>
          </w:p>
        </w:tc>
        <w:tc>
          <w:tcPr>
            <w:tcW w:w="211" w:type="pct"/>
            <w:tcBorders>
              <w:top w:val="single" w:sz="8" w:space="0" w:color="000000" w:themeColor="text1"/>
            </w:tcBorders>
            <w:shd w:val="clear" w:color="auto" w:fill="auto"/>
          </w:tcPr>
          <w:p w14:paraId="6207B51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tcBorders>
              <w:top w:val="single" w:sz="8" w:space="0" w:color="000000" w:themeColor="text1"/>
            </w:tcBorders>
            <w:shd w:val="clear" w:color="auto" w:fill="auto"/>
          </w:tcPr>
          <w:p w14:paraId="5CBA294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23</w:t>
            </w:r>
          </w:p>
        </w:tc>
        <w:tc>
          <w:tcPr>
            <w:tcW w:w="379" w:type="pct"/>
            <w:tcBorders>
              <w:top w:val="single" w:sz="8" w:space="0" w:color="000000" w:themeColor="text1"/>
            </w:tcBorders>
            <w:shd w:val="clear" w:color="auto" w:fill="auto"/>
          </w:tcPr>
          <w:p w14:paraId="6CCDD23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tcBorders>
              <w:top w:val="single" w:sz="8" w:space="0" w:color="000000" w:themeColor="text1"/>
            </w:tcBorders>
            <w:shd w:val="clear" w:color="auto" w:fill="auto"/>
          </w:tcPr>
          <w:p w14:paraId="2F078BB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top w:val="single" w:sz="8" w:space="0" w:color="000000" w:themeColor="text1"/>
            </w:tcBorders>
            <w:shd w:val="clear" w:color="auto" w:fill="auto"/>
          </w:tcPr>
          <w:p w14:paraId="4F8884D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top w:val="single" w:sz="8" w:space="0" w:color="000000" w:themeColor="text1"/>
            </w:tcBorders>
            <w:shd w:val="clear" w:color="auto" w:fill="auto"/>
          </w:tcPr>
          <w:p w14:paraId="435CE1E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top w:val="single" w:sz="8" w:space="0" w:color="000000" w:themeColor="text1"/>
            </w:tcBorders>
            <w:shd w:val="clear" w:color="auto" w:fill="auto"/>
          </w:tcPr>
          <w:p w14:paraId="5D5344C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top w:val="single" w:sz="8" w:space="0" w:color="000000" w:themeColor="text1"/>
            </w:tcBorders>
            <w:shd w:val="clear" w:color="auto" w:fill="auto"/>
          </w:tcPr>
          <w:p w14:paraId="5E82EC7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top w:val="single" w:sz="8" w:space="0" w:color="000000" w:themeColor="text1"/>
            </w:tcBorders>
            <w:shd w:val="clear" w:color="auto" w:fill="auto"/>
          </w:tcPr>
          <w:p w14:paraId="5FB6B7C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tcBorders>
              <w:top w:val="single" w:sz="8" w:space="0" w:color="000000" w:themeColor="text1"/>
            </w:tcBorders>
            <w:shd w:val="clear" w:color="auto" w:fill="auto"/>
          </w:tcPr>
          <w:p w14:paraId="7FB5DEC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w:t>
            </w:r>
          </w:p>
        </w:tc>
        <w:tc>
          <w:tcPr>
            <w:tcW w:w="234" w:type="pct"/>
            <w:tcBorders>
              <w:top w:val="single" w:sz="8" w:space="0" w:color="000000" w:themeColor="text1"/>
            </w:tcBorders>
            <w:shd w:val="clear" w:color="auto" w:fill="auto"/>
          </w:tcPr>
          <w:p w14:paraId="7F30780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w:t>
            </w:r>
          </w:p>
        </w:tc>
        <w:tc>
          <w:tcPr>
            <w:tcW w:w="407" w:type="pct"/>
            <w:tcBorders>
              <w:top w:val="single" w:sz="8" w:space="0" w:color="000000" w:themeColor="text1"/>
            </w:tcBorders>
            <w:shd w:val="clear" w:color="auto" w:fill="auto"/>
          </w:tcPr>
          <w:p w14:paraId="017A32A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3</w:t>
            </w:r>
          </w:p>
        </w:tc>
        <w:tc>
          <w:tcPr>
            <w:tcW w:w="313" w:type="pct"/>
            <w:tcBorders>
              <w:top w:val="single" w:sz="8" w:space="0" w:color="000000" w:themeColor="text1"/>
            </w:tcBorders>
            <w:shd w:val="clear" w:color="auto" w:fill="auto"/>
          </w:tcPr>
          <w:p w14:paraId="47F6503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tcBorders>
              <w:top w:val="single" w:sz="8" w:space="0" w:color="000000" w:themeColor="text1"/>
            </w:tcBorders>
            <w:shd w:val="clear" w:color="auto" w:fill="auto"/>
          </w:tcPr>
          <w:p w14:paraId="4F6F36A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CV failure</w:t>
            </w:r>
          </w:p>
        </w:tc>
      </w:tr>
      <w:tr w:rsidR="0064786F" w:rsidRPr="000C3ED0" w14:paraId="0EBEE7DE"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344A28ED"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2</w:t>
            </w:r>
          </w:p>
        </w:tc>
        <w:tc>
          <w:tcPr>
            <w:tcW w:w="211" w:type="pct"/>
            <w:tcBorders>
              <w:left w:val="none" w:sz="0" w:space="0" w:color="auto"/>
              <w:right w:val="none" w:sz="0" w:space="0" w:color="auto"/>
            </w:tcBorders>
            <w:shd w:val="clear" w:color="auto" w:fill="auto"/>
          </w:tcPr>
          <w:p w14:paraId="1C10DF58"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tcBorders>
              <w:left w:val="none" w:sz="0" w:space="0" w:color="auto"/>
              <w:right w:val="none" w:sz="0" w:space="0" w:color="auto"/>
            </w:tcBorders>
            <w:shd w:val="clear" w:color="auto" w:fill="auto"/>
          </w:tcPr>
          <w:p w14:paraId="4E55053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19</w:t>
            </w:r>
          </w:p>
        </w:tc>
        <w:tc>
          <w:tcPr>
            <w:tcW w:w="379" w:type="pct"/>
            <w:tcBorders>
              <w:left w:val="none" w:sz="0" w:space="0" w:color="auto"/>
              <w:right w:val="none" w:sz="0" w:space="0" w:color="auto"/>
            </w:tcBorders>
            <w:shd w:val="clear" w:color="auto" w:fill="auto"/>
          </w:tcPr>
          <w:p w14:paraId="2EB6DFEF"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tcBorders>
              <w:left w:val="none" w:sz="0" w:space="0" w:color="auto"/>
              <w:right w:val="none" w:sz="0" w:space="0" w:color="auto"/>
            </w:tcBorders>
            <w:shd w:val="clear" w:color="auto" w:fill="auto"/>
          </w:tcPr>
          <w:p w14:paraId="38B9A77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45598F2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17D6146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left w:val="none" w:sz="0" w:space="0" w:color="auto"/>
              <w:right w:val="none" w:sz="0" w:space="0" w:color="auto"/>
            </w:tcBorders>
            <w:shd w:val="clear" w:color="auto" w:fill="auto"/>
          </w:tcPr>
          <w:p w14:paraId="0ADA6F18"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left w:val="none" w:sz="0" w:space="0" w:color="auto"/>
              <w:right w:val="none" w:sz="0" w:space="0" w:color="auto"/>
            </w:tcBorders>
            <w:shd w:val="clear" w:color="auto" w:fill="auto"/>
          </w:tcPr>
          <w:p w14:paraId="78E4A8DB"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left w:val="none" w:sz="0" w:space="0" w:color="auto"/>
              <w:right w:val="none" w:sz="0" w:space="0" w:color="auto"/>
            </w:tcBorders>
            <w:shd w:val="clear" w:color="auto" w:fill="auto"/>
          </w:tcPr>
          <w:p w14:paraId="772EE22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tcBorders>
              <w:left w:val="none" w:sz="0" w:space="0" w:color="auto"/>
              <w:right w:val="none" w:sz="0" w:space="0" w:color="auto"/>
            </w:tcBorders>
            <w:shd w:val="clear" w:color="auto" w:fill="auto"/>
          </w:tcPr>
          <w:p w14:paraId="5CA6D11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234" w:type="pct"/>
            <w:tcBorders>
              <w:left w:val="none" w:sz="0" w:space="0" w:color="auto"/>
              <w:right w:val="none" w:sz="0" w:space="0" w:color="auto"/>
            </w:tcBorders>
            <w:shd w:val="clear" w:color="auto" w:fill="auto"/>
          </w:tcPr>
          <w:p w14:paraId="06B0B1AF"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407" w:type="pct"/>
            <w:tcBorders>
              <w:left w:val="none" w:sz="0" w:space="0" w:color="auto"/>
              <w:right w:val="none" w:sz="0" w:space="0" w:color="auto"/>
            </w:tcBorders>
            <w:shd w:val="clear" w:color="auto" w:fill="auto"/>
          </w:tcPr>
          <w:p w14:paraId="439D34E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4</w:t>
            </w:r>
          </w:p>
        </w:tc>
        <w:tc>
          <w:tcPr>
            <w:tcW w:w="313" w:type="pct"/>
            <w:tcBorders>
              <w:left w:val="none" w:sz="0" w:space="0" w:color="auto"/>
              <w:right w:val="none" w:sz="0" w:space="0" w:color="auto"/>
            </w:tcBorders>
            <w:shd w:val="clear" w:color="auto" w:fill="auto"/>
          </w:tcPr>
          <w:p w14:paraId="01027F5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tcBorders>
              <w:left w:val="none" w:sz="0" w:space="0" w:color="auto"/>
              <w:right w:val="none" w:sz="0" w:space="0" w:color="auto"/>
            </w:tcBorders>
            <w:shd w:val="clear" w:color="auto" w:fill="auto"/>
          </w:tcPr>
          <w:p w14:paraId="57DB2FA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CV failure</w:t>
            </w:r>
          </w:p>
        </w:tc>
      </w:tr>
      <w:tr w:rsidR="00435884" w:rsidRPr="000C3ED0" w14:paraId="6EE9930C"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4CD1ED50"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3</w:t>
            </w:r>
          </w:p>
        </w:tc>
        <w:tc>
          <w:tcPr>
            <w:tcW w:w="211" w:type="pct"/>
            <w:shd w:val="clear" w:color="auto" w:fill="auto"/>
          </w:tcPr>
          <w:p w14:paraId="2C8A02B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shd w:val="clear" w:color="auto" w:fill="auto"/>
          </w:tcPr>
          <w:p w14:paraId="4596C22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11</w:t>
            </w:r>
          </w:p>
        </w:tc>
        <w:tc>
          <w:tcPr>
            <w:tcW w:w="379" w:type="pct"/>
            <w:shd w:val="clear" w:color="auto" w:fill="auto"/>
          </w:tcPr>
          <w:p w14:paraId="43A246CD"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shd w:val="clear" w:color="auto" w:fill="auto"/>
          </w:tcPr>
          <w:p w14:paraId="4383060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23" w:type="pct"/>
            <w:shd w:val="clear" w:color="auto" w:fill="auto"/>
          </w:tcPr>
          <w:p w14:paraId="148A44E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shd w:val="clear" w:color="auto" w:fill="auto"/>
          </w:tcPr>
          <w:p w14:paraId="17824B6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shd w:val="clear" w:color="auto" w:fill="auto"/>
          </w:tcPr>
          <w:p w14:paraId="7C928C9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1D27B00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shd w:val="clear" w:color="auto" w:fill="auto"/>
          </w:tcPr>
          <w:p w14:paraId="1699DC0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shd w:val="clear" w:color="auto" w:fill="auto"/>
          </w:tcPr>
          <w:p w14:paraId="279AFBA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5</w:t>
            </w:r>
          </w:p>
        </w:tc>
        <w:tc>
          <w:tcPr>
            <w:tcW w:w="234" w:type="pct"/>
            <w:shd w:val="clear" w:color="auto" w:fill="auto"/>
          </w:tcPr>
          <w:p w14:paraId="7FB5A40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21</w:t>
            </w:r>
          </w:p>
        </w:tc>
        <w:tc>
          <w:tcPr>
            <w:tcW w:w="407" w:type="pct"/>
            <w:shd w:val="clear" w:color="auto" w:fill="auto"/>
          </w:tcPr>
          <w:p w14:paraId="7661FF9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22</w:t>
            </w:r>
          </w:p>
        </w:tc>
        <w:tc>
          <w:tcPr>
            <w:tcW w:w="313" w:type="pct"/>
            <w:shd w:val="clear" w:color="auto" w:fill="auto"/>
          </w:tcPr>
          <w:p w14:paraId="2896873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shd w:val="clear" w:color="auto" w:fill="auto"/>
          </w:tcPr>
          <w:p w14:paraId="31CF0B1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Liver failure</w:t>
            </w:r>
          </w:p>
        </w:tc>
      </w:tr>
      <w:tr w:rsidR="0064786F" w:rsidRPr="000C3ED0" w14:paraId="03A98A4F"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11BB32D1"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4</w:t>
            </w:r>
          </w:p>
        </w:tc>
        <w:tc>
          <w:tcPr>
            <w:tcW w:w="211" w:type="pct"/>
            <w:tcBorders>
              <w:left w:val="none" w:sz="0" w:space="0" w:color="auto"/>
              <w:right w:val="none" w:sz="0" w:space="0" w:color="auto"/>
            </w:tcBorders>
            <w:shd w:val="clear" w:color="auto" w:fill="auto"/>
          </w:tcPr>
          <w:p w14:paraId="55992E5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tcBorders>
              <w:left w:val="none" w:sz="0" w:space="0" w:color="auto"/>
              <w:right w:val="none" w:sz="0" w:space="0" w:color="auto"/>
            </w:tcBorders>
            <w:shd w:val="clear" w:color="auto" w:fill="auto"/>
          </w:tcPr>
          <w:p w14:paraId="709415E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16</w:t>
            </w:r>
          </w:p>
        </w:tc>
        <w:tc>
          <w:tcPr>
            <w:tcW w:w="379" w:type="pct"/>
            <w:tcBorders>
              <w:left w:val="none" w:sz="0" w:space="0" w:color="auto"/>
              <w:right w:val="none" w:sz="0" w:space="0" w:color="auto"/>
            </w:tcBorders>
            <w:shd w:val="clear" w:color="auto" w:fill="auto"/>
          </w:tcPr>
          <w:p w14:paraId="7C19054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tcBorders>
              <w:left w:val="none" w:sz="0" w:space="0" w:color="auto"/>
              <w:right w:val="none" w:sz="0" w:space="0" w:color="auto"/>
            </w:tcBorders>
            <w:shd w:val="clear" w:color="auto" w:fill="auto"/>
          </w:tcPr>
          <w:p w14:paraId="66EC3DD9"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100D8B9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72B01C6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left w:val="none" w:sz="0" w:space="0" w:color="auto"/>
              <w:right w:val="none" w:sz="0" w:space="0" w:color="auto"/>
            </w:tcBorders>
            <w:shd w:val="clear" w:color="auto" w:fill="auto"/>
          </w:tcPr>
          <w:p w14:paraId="693F913C"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left w:val="none" w:sz="0" w:space="0" w:color="auto"/>
              <w:right w:val="none" w:sz="0" w:space="0" w:color="auto"/>
            </w:tcBorders>
            <w:shd w:val="clear" w:color="auto" w:fill="auto"/>
          </w:tcPr>
          <w:p w14:paraId="46B38C9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DIC</w:t>
            </w:r>
          </w:p>
        </w:tc>
        <w:tc>
          <w:tcPr>
            <w:tcW w:w="472" w:type="pct"/>
            <w:tcBorders>
              <w:left w:val="none" w:sz="0" w:space="0" w:color="auto"/>
              <w:right w:val="none" w:sz="0" w:space="0" w:color="auto"/>
            </w:tcBorders>
            <w:shd w:val="clear" w:color="auto" w:fill="auto"/>
          </w:tcPr>
          <w:p w14:paraId="7124E52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SPAD</w:t>
            </w:r>
          </w:p>
          <w:p w14:paraId="2F78E04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tcBorders>
              <w:left w:val="none" w:sz="0" w:space="0" w:color="auto"/>
              <w:right w:val="none" w:sz="0" w:space="0" w:color="auto"/>
            </w:tcBorders>
            <w:shd w:val="clear" w:color="auto" w:fill="auto"/>
          </w:tcPr>
          <w:p w14:paraId="4B40605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4</w:t>
            </w:r>
          </w:p>
        </w:tc>
        <w:tc>
          <w:tcPr>
            <w:tcW w:w="234" w:type="pct"/>
            <w:tcBorders>
              <w:left w:val="none" w:sz="0" w:space="0" w:color="auto"/>
              <w:right w:val="none" w:sz="0" w:space="0" w:color="auto"/>
            </w:tcBorders>
            <w:shd w:val="clear" w:color="auto" w:fill="auto"/>
          </w:tcPr>
          <w:p w14:paraId="7FBD39C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7</w:t>
            </w:r>
          </w:p>
        </w:tc>
        <w:tc>
          <w:tcPr>
            <w:tcW w:w="407" w:type="pct"/>
            <w:tcBorders>
              <w:left w:val="none" w:sz="0" w:space="0" w:color="auto"/>
              <w:right w:val="none" w:sz="0" w:space="0" w:color="auto"/>
            </w:tcBorders>
            <w:shd w:val="clear" w:color="auto" w:fill="auto"/>
          </w:tcPr>
          <w:p w14:paraId="195D91E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26</w:t>
            </w:r>
          </w:p>
        </w:tc>
        <w:tc>
          <w:tcPr>
            <w:tcW w:w="313" w:type="pct"/>
            <w:tcBorders>
              <w:left w:val="none" w:sz="0" w:space="0" w:color="auto"/>
              <w:right w:val="none" w:sz="0" w:space="0" w:color="auto"/>
            </w:tcBorders>
            <w:shd w:val="clear" w:color="auto" w:fill="auto"/>
          </w:tcPr>
          <w:p w14:paraId="35B24CD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tcBorders>
              <w:left w:val="none" w:sz="0" w:space="0" w:color="auto"/>
              <w:right w:val="none" w:sz="0" w:space="0" w:color="auto"/>
            </w:tcBorders>
            <w:shd w:val="clear" w:color="auto" w:fill="auto"/>
          </w:tcPr>
          <w:p w14:paraId="1439ACD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435884" w:rsidRPr="000C3ED0" w14:paraId="580DF43A"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1A2B9B05"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5</w:t>
            </w:r>
          </w:p>
        </w:tc>
        <w:tc>
          <w:tcPr>
            <w:tcW w:w="211" w:type="pct"/>
            <w:shd w:val="clear" w:color="auto" w:fill="auto"/>
          </w:tcPr>
          <w:p w14:paraId="15E6C9A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shd w:val="clear" w:color="auto" w:fill="auto"/>
          </w:tcPr>
          <w:p w14:paraId="51D23C3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21</w:t>
            </w:r>
          </w:p>
        </w:tc>
        <w:tc>
          <w:tcPr>
            <w:tcW w:w="379" w:type="pct"/>
            <w:shd w:val="clear" w:color="auto" w:fill="auto"/>
          </w:tcPr>
          <w:p w14:paraId="095E020D"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shd w:val="clear" w:color="auto" w:fill="auto"/>
          </w:tcPr>
          <w:p w14:paraId="768152EF"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shd w:val="clear" w:color="auto" w:fill="auto"/>
          </w:tcPr>
          <w:p w14:paraId="5A578D1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16" w:type="pct"/>
            <w:shd w:val="clear" w:color="auto" w:fill="auto"/>
          </w:tcPr>
          <w:p w14:paraId="6BCC855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shd w:val="clear" w:color="auto" w:fill="auto"/>
          </w:tcPr>
          <w:p w14:paraId="2024609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2E99DEE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DIC</w:t>
            </w:r>
          </w:p>
        </w:tc>
        <w:tc>
          <w:tcPr>
            <w:tcW w:w="472" w:type="pct"/>
            <w:shd w:val="clear" w:color="auto" w:fill="auto"/>
          </w:tcPr>
          <w:p w14:paraId="600985F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Mannitol</w:t>
            </w:r>
          </w:p>
          <w:p w14:paraId="6865D94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steroids</w:t>
            </w:r>
          </w:p>
        </w:tc>
        <w:tc>
          <w:tcPr>
            <w:tcW w:w="197" w:type="pct"/>
            <w:shd w:val="clear" w:color="auto" w:fill="auto"/>
          </w:tcPr>
          <w:p w14:paraId="264C821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5</w:t>
            </w:r>
          </w:p>
        </w:tc>
        <w:tc>
          <w:tcPr>
            <w:tcW w:w="234" w:type="pct"/>
            <w:shd w:val="clear" w:color="auto" w:fill="auto"/>
          </w:tcPr>
          <w:p w14:paraId="60282A7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7</w:t>
            </w:r>
          </w:p>
        </w:tc>
        <w:tc>
          <w:tcPr>
            <w:tcW w:w="407" w:type="pct"/>
            <w:shd w:val="clear" w:color="auto" w:fill="auto"/>
          </w:tcPr>
          <w:p w14:paraId="7FF0E25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8</w:t>
            </w:r>
          </w:p>
        </w:tc>
        <w:tc>
          <w:tcPr>
            <w:tcW w:w="313" w:type="pct"/>
            <w:shd w:val="clear" w:color="auto" w:fill="auto"/>
          </w:tcPr>
          <w:p w14:paraId="5728847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shd w:val="clear" w:color="auto" w:fill="auto"/>
          </w:tcPr>
          <w:p w14:paraId="486EA71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Bleeding complication</w:t>
            </w:r>
          </w:p>
        </w:tc>
      </w:tr>
      <w:tr w:rsidR="0064786F" w:rsidRPr="000C3ED0" w14:paraId="3B388DF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2A5F361B"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6</w:t>
            </w:r>
          </w:p>
        </w:tc>
        <w:tc>
          <w:tcPr>
            <w:tcW w:w="211" w:type="pct"/>
            <w:tcBorders>
              <w:left w:val="none" w:sz="0" w:space="0" w:color="auto"/>
              <w:right w:val="none" w:sz="0" w:space="0" w:color="auto"/>
            </w:tcBorders>
            <w:shd w:val="clear" w:color="auto" w:fill="auto"/>
          </w:tcPr>
          <w:p w14:paraId="21AB65E7"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tcBorders>
              <w:left w:val="none" w:sz="0" w:space="0" w:color="auto"/>
              <w:right w:val="none" w:sz="0" w:space="0" w:color="auto"/>
            </w:tcBorders>
            <w:shd w:val="clear" w:color="auto" w:fill="auto"/>
          </w:tcPr>
          <w:p w14:paraId="47711C5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54</w:t>
            </w:r>
          </w:p>
        </w:tc>
        <w:tc>
          <w:tcPr>
            <w:tcW w:w="379" w:type="pct"/>
            <w:tcBorders>
              <w:left w:val="none" w:sz="0" w:space="0" w:color="auto"/>
              <w:right w:val="none" w:sz="0" w:space="0" w:color="auto"/>
            </w:tcBorders>
            <w:shd w:val="clear" w:color="auto" w:fill="auto"/>
          </w:tcPr>
          <w:p w14:paraId="5958419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tcBorders>
              <w:left w:val="none" w:sz="0" w:space="0" w:color="auto"/>
              <w:right w:val="none" w:sz="0" w:space="0" w:color="auto"/>
            </w:tcBorders>
            <w:shd w:val="clear" w:color="auto" w:fill="auto"/>
          </w:tcPr>
          <w:p w14:paraId="29DA1D59"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2FA495BB"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5810FBD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left w:val="none" w:sz="0" w:space="0" w:color="auto"/>
              <w:right w:val="none" w:sz="0" w:space="0" w:color="auto"/>
            </w:tcBorders>
            <w:shd w:val="clear" w:color="auto" w:fill="auto"/>
          </w:tcPr>
          <w:p w14:paraId="1E99C62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left w:val="none" w:sz="0" w:space="0" w:color="auto"/>
              <w:right w:val="none" w:sz="0" w:space="0" w:color="auto"/>
            </w:tcBorders>
            <w:shd w:val="clear" w:color="auto" w:fill="auto"/>
          </w:tcPr>
          <w:p w14:paraId="0C53098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left w:val="none" w:sz="0" w:space="0" w:color="auto"/>
              <w:right w:val="none" w:sz="0" w:space="0" w:color="auto"/>
            </w:tcBorders>
            <w:shd w:val="clear" w:color="auto" w:fill="auto"/>
          </w:tcPr>
          <w:p w14:paraId="68A2421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tcBorders>
              <w:left w:val="none" w:sz="0" w:space="0" w:color="auto"/>
              <w:right w:val="none" w:sz="0" w:space="0" w:color="auto"/>
            </w:tcBorders>
            <w:shd w:val="clear" w:color="auto" w:fill="auto"/>
          </w:tcPr>
          <w:p w14:paraId="33CE13F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6</w:t>
            </w:r>
          </w:p>
        </w:tc>
        <w:tc>
          <w:tcPr>
            <w:tcW w:w="234" w:type="pct"/>
            <w:tcBorders>
              <w:left w:val="none" w:sz="0" w:space="0" w:color="auto"/>
              <w:right w:val="none" w:sz="0" w:space="0" w:color="auto"/>
            </w:tcBorders>
            <w:shd w:val="clear" w:color="auto" w:fill="auto"/>
          </w:tcPr>
          <w:p w14:paraId="03E1D47D" w14:textId="77777777" w:rsidR="00435884" w:rsidRPr="000C3ED0" w:rsidRDefault="002B0BAD"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hint="eastAsia"/>
                <w:color w:val="auto"/>
              </w:rPr>
              <w:t>-</w:t>
            </w:r>
          </w:p>
        </w:tc>
        <w:tc>
          <w:tcPr>
            <w:tcW w:w="407" w:type="pct"/>
            <w:tcBorders>
              <w:left w:val="none" w:sz="0" w:space="0" w:color="auto"/>
              <w:right w:val="none" w:sz="0" w:space="0" w:color="auto"/>
            </w:tcBorders>
            <w:shd w:val="clear" w:color="auto" w:fill="auto"/>
          </w:tcPr>
          <w:p w14:paraId="09A1716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106</w:t>
            </w:r>
          </w:p>
        </w:tc>
        <w:tc>
          <w:tcPr>
            <w:tcW w:w="313" w:type="pct"/>
            <w:tcBorders>
              <w:left w:val="none" w:sz="0" w:space="0" w:color="auto"/>
              <w:right w:val="none" w:sz="0" w:space="0" w:color="auto"/>
            </w:tcBorders>
            <w:shd w:val="clear" w:color="auto" w:fill="auto"/>
          </w:tcPr>
          <w:p w14:paraId="1187C2B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tcBorders>
              <w:left w:val="none" w:sz="0" w:space="0" w:color="auto"/>
              <w:right w:val="none" w:sz="0" w:space="0" w:color="auto"/>
            </w:tcBorders>
            <w:shd w:val="clear" w:color="auto" w:fill="auto"/>
          </w:tcPr>
          <w:p w14:paraId="2046124B"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435884" w:rsidRPr="000C3ED0" w14:paraId="7B20EDB4"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03AB9BA5"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7</w:t>
            </w:r>
          </w:p>
        </w:tc>
        <w:tc>
          <w:tcPr>
            <w:tcW w:w="211" w:type="pct"/>
            <w:shd w:val="clear" w:color="auto" w:fill="auto"/>
          </w:tcPr>
          <w:p w14:paraId="697ECB0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shd w:val="clear" w:color="auto" w:fill="auto"/>
          </w:tcPr>
          <w:p w14:paraId="403FAD5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35</w:t>
            </w:r>
          </w:p>
        </w:tc>
        <w:tc>
          <w:tcPr>
            <w:tcW w:w="379" w:type="pct"/>
            <w:shd w:val="clear" w:color="auto" w:fill="auto"/>
          </w:tcPr>
          <w:p w14:paraId="65E9249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shd w:val="clear" w:color="auto" w:fill="auto"/>
          </w:tcPr>
          <w:p w14:paraId="3C2C993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shd w:val="clear" w:color="auto" w:fill="auto"/>
          </w:tcPr>
          <w:p w14:paraId="15FF3C0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shd w:val="clear" w:color="auto" w:fill="auto"/>
          </w:tcPr>
          <w:p w14:paraId="7BADEED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shd w:val="clear" w:color="auto" w:fill="auto"/>
          </w:tcPr>
          <w:p w14:paraId="5AAFBCD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22EB5F3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SICM</w:t>
            </w:r>
          </w:p>
        </w:tc>
        <w:tc>
          <w:tcPr>
            <w:tcW w:w="472" w:type="pct"/>
            <w:shd w:val="clear" w:color="auto" w:fill="auto"/>
          </w:tcPr>
          <w:p w14:paraId="3AAF964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shd w:val="clear" w:color="auto" w:fill="auto"/>
          </w:tcPr>
          <w:p w14:paraId="7D259DA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234" w:type="pct"/>
            <w:shd w:val="clear" w:color="auto" w:fill="auto"/>
          </w:tcPr>
          <w:p w14:paraId="271CEFE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407" w:type="pct"/>
            <w:shd w:val="clear" w:color="auto" w:fill="auto"/>
          </w:tcPr>
          <w:p w14:paraId="1C2D00AF"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4</w:t>
            </w:r>
          </w:p>
        </w:tc>
        <w:tc>
          <w:tcPr>
            <w:tcW w:w="313" w:type="pct"/>
            <w:shd w:val="clear" w:color="auto" w:fill="auto"/>
          </w:tcPr>
          <w:p w14:paraId="05800C2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shd w:val="clear" w:color="auto" w:fill="auto"/>
          </w:tcPr>
          <w:p w14:paraId="1C5EC7B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CV failure</w:t>
            </w:r>
          </w:p>
        </w:tc>
      </w:tr>
      <w:tr w:rsidR="0064786F" w:rsidRPr="000C3ED0" w14:paraId="0D9CF024"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394C0901"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8</w:t>
            </w:r>
          </w:p>
        </w:tc>
        <w:tc>
          <w:tcPr>
            <w:tcW w:w="211" w:type="pct"/>
            <w:tcBorders>
              <w:left w:val="none" w:sz="0" w:space="0" w:color="auto"/>
              <w:right w:val="none" w:sz="0" w:space="0" w:color="auto"/>
            </w:tcBorders>
            <w:shd w:val="clear" w:color="auto" w:fill="auto"/>
          </w:tcPr>
          <w:p w14:paraId="3502338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tcBorders>
              <w:left w:val="none" w:sz="0" w:space="0" w:color="auto"/>
              <w:right w:val="none" w:sz="0" w:space="0" w:color="auto"/>
            </w:tcBorders>
            <w:shd w:val="clear" w:color="auto" w:fill="auto"/>
          </w:tcPr>
          <w:p w14:paraId="307F4C1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16</w:t>
            </w:r>
          </w:p>
        </w:tc>
        <w:tc>
          <w:tcPr>
            <w:tcW w:w="379" w:type="pct"/>
            <w:tcBorders>
              <w:left w:val="none" w:sz="0" w:space="0" w:color="auto"/>
              <w:right w:val="none" w:sz="0" w:space="0" w:color="auto"/>
            </w:tcBorders>
            <w:shd w:val="clear" w:color="auto" w:fill="auto"/>
          </w:tcPr>
          <w:p w14:paraId="1E96A88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tcBorders>
              <w:left w:val="none" w:sz="0" w:space="0" w:color="auto"/>
              <w:right w:val="none" w:sz="0" w:space="0" w:color="auto"/>
            </w:tcBorders>
            <w:shd w:val="clear" w:color="auto" w:fill="auto"/>
          </w:tcPr>
          <w:p w14:paraId="14CB45C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55402F1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1A5A883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32" w:type="pct"/>
            <w:tcBorders>
              <w:left w:val="none" w:sz="0" w:space="0" w:color="auto"/>
              <w:right w:val="none" w:sz="0" w:space="0" w:color="auto"/>
            </w:tcBorders>
            <w:shd w:val="clear" w:color="auto" w:fill="auto"/>
          </w:tcPr>
          <w:p w14:paraId="1E28E5E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299" w:type="pct"/>
            <w:tcBorders>
              <w:left w:val="none" w:sz="0" w:space="0" w:color="auto"/>
              <w:right w:val="none" w:sz="0" w:space="0" w:color="auto"/>
            </w:tcBorders>
            <w:shd w:val="clear" w:color="auto" w:fill="auto"/>
          </w:tcPr>
          <w:p w14:paraId="22077CD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left w:val="none" w:sz="0" w:space="0" w:color="auto"/>
              <w:right w:val="none" w:sz="0" w:space="0" w:color="auto"/>
            </w:tcBorders>
            <w:shd w:val="clear" w:color="auto" w:fill="auto"/>
          </w:tcPr>
          <w:p w14:paraId="144C51D8"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tcBorders>
              <w:left w:val="none" w:sz="0" w:space="0" w:color="auto"/>
              <w:right w:val="none" w:sz="0" w:space="0" w:color="auto"/>
            </w:tcBorders>
            <w:shd w:val="clear" w:color="auto" w:fill="auto"/>
          </w:tcPr>
          <w:p w14:paraId="4EEC7ED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3</w:t>
            </w:r>
          </w:p>
        </w:tc>
        <w:tc>
          <w:tcPr>
            <w:tcW w:w="234" w:type="pct"/>
            <w:tcBorders>
              <w:left w:val="none" w:sz="0" w:space="0" w:color="auto"/>
              <w:right w:val="none" w:sz="0" w:space="0" w:color="auto"/>
            </w:tcBorders>
            <w:shd w:val="clear" w:color="auto" w:fill="auto"/>
          </w:tcPr>
          <w:p w14:paraId="61CBFBB7"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3</w:t>
            </w:r>
          </w:p>
        </w:tc>
        <w:tc>
          <w:tcPr>
            <w:tcW w:w="407" w:type="pct"/>
            <w:tcBorders>
              <w:left w:val="none" w:sz="0" w:space="0" w:color="auto"/>
              <w:right w:val="none" w:sz="0" w:space="0" w:color="auto"/>
            </w:tcBorders>
            <w:shd w:val="clear" w:color="auto" w:fill="auto"/>
          </w:tcPr>
          <w:p w14:paraId="698478F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8</w:t>
            </w:r>
          </w:p>
        </w:tc>
        <w:tc>
          <w:tcPr>
            <w:tcW w:w="313" w:type="pct"/>
            <w:tcBorders>
              <w:left w:val="none" w:sz="0" w:space="0" w:color="auto"/>
              <w:right w:val="none" w:sz="0" w:space="0" w:color="auto"/>
            </w:tcBorders>
            <w:shd w:val="clear" w:color="auto" w:fill="auto"/>
          </w:tcPr>
          <w:p w14:paraId="1A22762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tcBorders>
              <w:left w:val="none" w:sz="0" w:space="0" w:color="auto"/>
              <w:right w:val="none" w:sz="0" w:space="0" w:color="auto"/>
            </w:tcBorders>
            <w:shd w:val="clear" w:color="auto" w:fill="auto"/>
          </w:tcPr>
          <w:p w14:paraId="371A78E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435884" w:rsidRPr="000C3ED0" w14:paraId="3191C61C"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58B54DB9"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9</w:t>
            </w:r>
          </w:p>
        </w:tc>
        <w:tc>
          <w:tcPr>
            <w:tcW w:w="211" w:type="pct"/>
            <w:shd w:val="clear" w:color="auto" w:fill="auto"/>
          </w:tcPr>
          <w:p w14:paraId="3E73985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shd w:val="clear" w:color="auto" w:fill="auto"/>
          </w:tcPr>
          <w:p w14:paraId="73A7E4D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24</w:t>
            </w:r>
          </w:p>
        </w:tc>
        <w:tc>
          <w:tcPr>
            <w:tcW w:w="379" w:type="pct"/>
            <w:shd w:val="clear" w:color="auto" w:fill="auto"/>
          </w:tcPr>
          <w:p w14:paraId="0B02345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DHF</w:t>
            </w:r>
          </w:p>
        </w:tc>
        <w:tc>
          <w:tcPr>
            <w:tcW w:w="323" w:type="pct"/>
            <w:shd w:val="clear" w:color="auto" w:fill="auto"/>
          </w:tcPr>
          <w:p w14:paraId="6E9FB92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23" w:type="pct"/>
            <w:shd w:val="clear" w:color="auto" w:fill="auto"/>
          </w:tcPr>
          <w:p w14:paraId="008F50E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16" w:type="pct"/>
            <w:shd w:val="clear" w:color="auto" w:fill="auto"/>
          </w:tcPr>
          <w:p w14:paraId="151EB2A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shd w:val="clear" w:color="auto" w:fill="auto"/>
          </w:tcPr>
          <w:p w14:paraId="55B8DEF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304E08A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DIC, HLH</w:t>
            </w:r>
          </w:p>
        </w:tc>
        <w:tc>
          <w:tcPr>
            <w:tcW w:w="472" w:type="pct"/>
            <w:shd w:val="clear" w:color="auto" w:fill="auto"/>
          </w:tcPr>
          <w:p w14:paraId="3CAEADE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shd w:val="clear" w:color="auto" w:fill="auto"/>
          </w:tcPr>
          <w:p w14:paraId="145282D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10</w:t>
            </w:r>
          </w:p>
        </w:tc>
        <w:tc>
          <w:tcPr>
            <w:tcW w:w="234" w:type="pct"/>
            <w:shd w:val="clear" w:color="auto" w:fill="auto"/>
          </w:tcPr>
          <w:p w14:paraId="3C711DC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37</w:t>
            </w:r>
          </w:p>
        </w:tc>
        <w:tc>
          <w:tcPr>
            <w:tcW w:w="407" w:type="pct"/>
            <w:shd w:val="clear" w:color="auto" w:fill="auto"/>
          </w:tcPr>
          <w:p w14:paraId="5A8F7E2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78</w:t>
            </w:r>
          </w:p>
        </w:tc>
        <w:tc>
          <w:tcPr>
            <w:tcW w:w="313" w:type="pct"/>
            <w:shd w:val="clear" w:color="auto" w:fill="auto"/>
          </w:tcPr>
          <w:p w14:paraId="4DE7A6D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shd w:val="clear" w:color="auto" w:fill="auto"/>
          </w:tcPr>
          <w:p w14:paraId="4AF8459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64786F" w:rsidRPr="000C3ED0" w14:paraId="25F3B92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4069F25E"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10</w:t>
            </w:r>
          </w:p>
        </w:tc>
        <w:tc>
          <w:tcPr>
            <w:tcW w:w="211" w:type="pct"/>
            <w:tcBorders>
              <w:left w:val="none" w:sz="0" w:space="0" w:color="auto"/>
              <w:right w:val="none" w:sz="0" w:space="0" w:color="auto"/>
            </w:tcBorders>
            <w:shd w:val="clear" w:color="auto" w:fill="auto"/>
          </w:tcPr>
          <w:p w14:paraId="3B83E3F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tcBorders>
              <w:left w:val="none" w:sz="0" w:space="0" w:color="auto"/>
              <w:right w:val="none" w:sz="0" w:space="0" w:color="auto"/>
            </w:tcBorders>
            <w:shd w:val="clear" w:color="auto" w:fill="auto"/>
          </w:tcPr>
          <w:p w14:paraId="4DCCDF6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17</w:t>
            </w:r>
          </w:p>
        </w:tc>
        <w:tc>
          <w:tcPr>
            <w:tcW w:w="379" w:type="pct"/>
            <w:tcBorders>
              <w:left w:val="none" w:sz="0" w:space="0" w:color="auto"/>
              <w:right w:val="none" w:sz="0" w:space="0" w:color="auto"/>
            </w:tcBorders>
            <w:shd w:val="clear" w:color="auto" w:fill="auto"/>
          </w:tcPr>
          <w:p w14:paraId="47A280F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DHF</w:t>
            </w:r>
          </w:p>
        </w:tc>
        <w:tc>
          <w:tcPr>
            <w:tcW w:w="323" w:type="pct"/>
            <w:tcBorders>
              <w:left w:val="none" w:sz="0" w:space="0" w:color="auto"/>
              <w:right w:val="none" w:sz="0" w:space="0" w:color="auto"/>
            </w:tcBorders>
            <w:shd w:val="clear" w:color="auto" w:fill="auto"/>
          </w:tcPr>
          <w:p w14:paraId="403AD083"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2B5DF55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4E9952C9"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left w:val="none" w:sz="0" w:space="0" w:color="auto"/>
              <w:right w:val="none" w:sz="0" w:space="0" w:color="auto"/>
            </w:tcBorders>
            <w:shd w:val="clear" w:color="auto" w:fill="auto"/>
          </w:tcPr>
          <w:p w14:paraId="6B09B67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left w:val="none" w:sz="0" w:space="0" w:color="auto"/>
              <w:right w:val="none" w:sz="0" w:space="0" w:color="auto"/>
            </w:tcBorders>
            <w:shd w:val="clear" w:color="auto" w:fill="auto"/>
          </w:tcPr>
          <w:p w14:paraId="6EAAF8E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left w:val="none" w:sz="0" w:space="0" w:color="auto"/>
              <w:right w:val="none" w:sz="0" w:space="0" w:color="auto"/>
            </w:tcBorders>
            <w:shd w:val="clear" w:color="auto" w:fill="auto"/>
          </w:tcPr>
          <w:p w14:paraId="301CB7B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SPAD</w:t>
            </w:r>
          </w:p>
          <w:p w14:paraId="58C11863"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tcBorders>
              <w:left w:val="none" w:sz="0" w:space="0" w:color="auto"/>
              <w:right w:val="none" w:sz="0" w:space="0" w:color="auto"/>
            </w:tcBorders>
            <w:shd w:val="clear" w:color="auto" w:fill="auto"/>
          </w:tcPr>
          <w:p w14:paraId="02D1623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4</w:t>
            </w:r>
          </w:p>
        </w:tc>
        <w:tc>
          <w:tcPr>
            <w:tcW w:w="234" w:type="pct"/>
            <w:tcBorders>
              <w:left w:val="none" w:sz="0" w:space="0" w:color="auto"/>
              <w:right w:val="none" w:sz="0" w:space="0" w:color="auto"/>
            </w:tcBorders>
            <w:shd w:val="clear" w:color="auto" w:fill="auto"/>
          </w:tcPr>
          <w:p w14:paraId="35B0853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4</w:t>
            </w:r>
          </w:p>
        </w:tc>
        <w:tc>
          <w:tcPr>
            <w:tcW w:w="407" w:type="pct"/>
            <w:tcBorders>
              <w:left w:val="none" w:sz="0" w:space="0" w:color="auto"/>
              <w:right w:val="none" w:sz="0" w:space="0" w:color="auto"/>
            </w:tcBorders>
            <w:shd w:val="clear" w:color="auto" w:fill="auto"/>
          </w:tcPr>
          <w:p w14:paraId="4FF31DD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11</w:t>
            </w:r>
          </w:p>
        </w:tc>
        <w:tc>
          <w:tcPr>
            <w:tcW w:w="313" w:type="pct"/>
            <w:tcBorders>
              <w:left w:val="none" w:sz="0" w:space="0" w:color="auto"/>
              <w:right w:val="none" w:sz="0" w:space="0" w:color="auto"/>
            </w:tcBorders>
            <w:shd w:val="clear" w:color="auto" w:fill="auto"/>
          </w:tcPr>
          <w:p w14:paraId="3CCBCA6B"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tcBorders>
              <w:left w:val="none" w:sz="0" w:space="0" w:color="auto"/>
              <w:right w:val="none" w:sz="0" w:space="0" w:color="auto"/>
            </w:tcBorders>
            <w:shd w:val="clear" w:color="auto" w:fill="auto"/>
          </w:tcPr>
          <w:p w14:paraId="71214F7F"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435884" w:rsidRPr="000C3ED0" w14:paraId="23B67532"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12136E2E"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11</w:t>
            </w:r>
          </w:p>
        </w:tc>
        <w:tc>
          <w:tcPr>
            <w:tcW w:w="211" w:type="pct"/>
            <w:shd w:val="clear" w:color="auto" w:fill="auto"/>
          </w:tcPr>
          <w:p w14:paraId="0E76A01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shd w:val="clear" w:color="auto" w:fill="auto"/>
          </w:tcPr>
          <w:p w14:paraId="77E89A3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18</w:t>
            </w:r>
          </w:p>
        </w:tc>
        <w:tc>
          <w:tcPr>
            <w:tcW w:w="379" w:type="pct"/>
            <w:shd w:val="clear" w:color="auto" w:fill="auto"/>
          </w:tcPr>
          <w:p w14:paraId="31707C6E"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DHF</w:t>
            </w:r>
          </w:p>
        </w:tc>
        <w:tc>
          <w:tcPr>
            <w:tcW w:w="323" w:type="pct"/>
            <w:shd w:val="clear" w:color="auto" w:fill="auto"/>
          </w:tcPr>
          <w:p w14:paraId="4362630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23" w:type="pct"/>
            <w:shd w:val="clear" w:color="auto" w:fill="auto"/>
          </w:tcPr>
          <w:p w14:paraId="307CC51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shd w:val="clear" w:color="auto" w:fill="auto"/>
          </w:tcPr>
          <w:p w14:paraId="3DA14E15"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shd w:val="clear" w:color="auto" w:fill="auto"/>
          </w:tcPr>
          <w:p w14:paraId="703D4FD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7B2D17F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DIC</w:t>
            </w:r>
          </w:p>
        </w:tc>
        <w:tc>
          <w:tcPr>
            <w:tcW w:w="472" w:type="pct"/>
            <w:shd w:val="clear" w:color="auto" w:fill="auto"/>
          </w:tcPr>
          <w:p w14:paraId="0BFD3A5F"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shd w:val="clear" w:color="auto" w:fill="auto"/>
          </w:tcPr>
          <w:p w14:paraId="0CB507AF"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10</w:t>
            </w:r>
          </w:p>
        </w:tc>
        <w:tc>
          <w:tcPr>
            <w:tcW w:w="234" w:type="pct"/>
            <w:shd w:val="clear" w:color="auto" w:fill="auto"/>
          </w:tcPr>
          <w:p w14:paraId="17F48EC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33</w:t>
            </w:r>
          </w:p>
        </w:tc>
        <w:tc>
          <w:tcPr>
            <w:tcW w:w="407" w:type="pct"/>
            <w:shd w:val="clear" w:color="auto" w:fill="auto"/>
          </w:tcPr>
          <w:p w14:paraId="1C15553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40</w:t>
            </w:r>
          </w:p>
        </w:tc>
        <w:tc>
          <w:tcPr>
            <w:tcW w:w="313" w:type="pct"/>
            <w:shd w:val="clear" w:color="auto" w:fill="auto"/>
          </w:tcPr>
          <w:p w14:paraId="7972BCF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shd w:val="clear" w:color="auto" w:fill="auto"/>
          </w:tcPr>
          <w:p w14:paraId="41C7A94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Bleeding complication</w:t>
            </w:r>
          </w:p>
        </w:tc>
      </w:tr>
      <w:tr w:rsidR="0064786F" w:rsidRPr="000C3ED0" w14:paraId="0DDEECBB"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29BAB590"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lastRenderedPageBreak/>
              <w:t>12</w:t>
            </w:r>
          </w:p>
        </w:tc>
        <w:tc>
          <w:tcPr>
            <w:tcW w:w="211" w:type="pct"/>
            <w:tcBorders>
              <w:left w:val="none" w:sz="0" w:space="0" w:color="auto"/>
              <w:right w:val="none" w:sz="0" w:space="0" w:color="auto"/>
            </w:tcBorders>
            <w:shd w:val="clear" w:color="auto" w:fill="auto"/>
          </w:tcPr>
          <w:p w14:paraId="7AD42A3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tcBorders>
              <w:left w:val="none" w:sz="0" w:space="0" w:color="auto"/>
              <w:right w:val="none" w:sz="0" w:space="0" w:color="auto"/>
            </w:tcBorders>
            <w:shd w:val="clear" w:color="auto" w:fill="auto"/>
          </w:tcPr>
          <w:p w14:paraId="3864056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33</w:t>
            </w:r>
          </w:p>
        </w:tc>
        <w:tc>
          <w:tcPr>
            <w:tcW w:w="379" w:type="pct"/>
            <w:tcBorders>
              <w:left w:val="none" w:sz="0" w:space="0" w:color="auto"/>
              <w:right w:val="none" w:sz="0" w:space="0" w:color="auto"/>
            </w:tcBorders>
            <w:shd w:val="clear" w:color="auto" w:fill="auto"/>
          </w:tcPr>
          <w:p w14:paraId="702F10B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DHF</w:t>
            </w:r>
          </w:p>
        </w:tc>
        <w:tc>
          <w:tcPr>
            <w:tcW w:w="323" w:type="pct"/>
            <w:tcBorders>
              <w:left w:val="none" w:sz="0" w:space="0" w:color="auto"/>
              <w:right w:val="none" w:sz="0" w:space="0" w:color="auto"/>
            </w:tcBorders>
            <w:shd w:val="clear" w:color="auto" w:fill="auto"/>
          </w:tcPr>
          <w:p w14:paraId="58A0F1F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23" w:type="pct"/>
            <w:tcBorders>
              <w:left w:val="none" w:sz="0" w:space="0" w:color="auto"/>
              <w:right w:val="none" w:sz="0" w:space="0" w:color="auto"/>
            </w:tcBorders>
            <w:shd w:val="clear" w:color="auto" w:fill="auto"/>
          </w:tcPr>
          <w:p w14:paraId="316FF85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2F96C007"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left w:val="none" w:sz="0" w:space="0" w:color="auto"/>
              <w:right w:val="none" w:sz="0" w:space="0" w:color="auto"/>
            </w:tcBorders>
            <w:shd w:val="clear" w:color="auto" w:fill="auto"/>
          </w:tcPr>
          <w:p w14:paraId="45519CA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left w:val="none" w:sz="0" w:space="0" w:color="auto"/>
              <w:right w:val="none" w:sz="0" w:space="0" w:color="auto"/>
            </w:tcBorders>
            <w:shd w:val="clear" w:color="auto" w:fill="auto"/>
          </w:tcPr>
          <w:p w14:paraId="66F3201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DIC, ANP</w:t>
            </w:r>
          </w:p>
        </w:tc>
        <w:tc>
          <w:tcPr>
            <w:tcW w:w="472" w:type="pct"/>
            <w:tcBorders>
              <w:left w:val="none" w:sz="0" w:space="0" w:color="auto"/>
              <w:right w:val="none" w:sz="0" w:space="0" w:color="auto"/>
            </w:tcBorders>
            <w:shd w:val="clear" w:color="auto" w:fill="auto"/>
          </w:tcPr>
          <w:p w14:paraId="1822C409"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MARS</w:t>
            </w:r>
          </w:p>
          <w:p w14:paraId="08C75129"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tcBorders>
              <w:left w:val="none" w:sz="0" w:space="0" w:color="auto"/>
              <w:right w:val="none" w:sz="0" w:space="0" w:color="auto"/>
            </w:tcBorders>
            <w:shd w:val="clear" w:color="auto" w:fill="auto"/>
          </w:tcPr>
          <w:p w14:paraId="618134BC"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4</w:t>
            </w:r>
          </w:p>
        </w:tc>
        <w:tc>
          <w:tcPr>
            <w:tcW w:w="234" w:type="pct"/>
            <w:tcBorders>
              <w:left w:val="none" w:sz="0" w:space="0" w:color="auto"/>
              <w:right w:val="none" w:sz="0" w:space="0" w:color="auto"/>
            </w:tcBorders>
            <w:shd w:val="clear" w:color="auto" w:fill="auto"/>
          </w:tcPr>
          <w:p w14:paraId="34D0FBE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58</w:t>
            </w:r>
          </w:p>
        </w:tc>
        <w:tc>
          <w:tcPr>
            <w:tcW w:w="407" w:type="pct"/>
            <w:tcBorders>
              <w:left w:val="none" w:sz="0" w:space="0" w:color="auto"/>
              <w:right w:val="none" w:sz="0" w:space="0" w:color="auto"/>
            </w:tcBorders>
            <w:shd w:val="clear" w:color="auto" w:fill="auto"/>
          </w:tcPr>
          <w:p w14:paraId="505C53BC"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63</w:t>
            </w:r>
          </w:p>
        </w:tc>
        <w:tc>
          <w:tcPr>
            <w:tcW w:w="313" w:type="pct"/>
            <w:tcBorders>
              <w:left w:val="none" w:sz="0" w:space="0" w:color="auto"/>
              <w:right w:val="none" w:sz="0" w:space="0" w:color="auto"/>
            </w:tcBorders>
            <w:shd w:val="clear" w:color="auto" w:fill="auto"/>
          </w:tcPr>
          <w:p w14:paraId="0105417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tcBorders>
              <w:left w:val="none" w:sz="0" w:space="0" w:color="auto"/>
              <w:right w:val="none" w:sz="0" w:space="0" w:color="auto"/>
            </w:tcBorders>
            <w:shd w:val="clear" w:color="auto" w:fill="auto"/>
          </w:tcPr>
          <w:p w14:paraId="41AC6657"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Uncontrolled sepsis</w:t>
            </w:r>
          </w:p>
        </w:tc>
      </w:tr>
      <w:tr w:rsidR="00435884" w:rsidRPr="000C3ED0" w14:paraId="6E6E6F7D"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3C2C67B3"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13</w:t>
            </w:r>
          </w:p>
        </w:tc>
        <w:tc>
          <w:tcPr>
            <w:tcW w:w="211" w:type="pct"/>
            <w:shd w:val="clear" w:color="auto" w:fill="auto"/>
          </w:tcPr>
          <w:p w14:paraId="0E93067D"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shd w:val="clear" w:color="auto" w:fill="auto"/>
          </w:tcPr>
          <w:p w14:paraId="396C8F5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52</w:t>
            </w:r>
          </w:p>
        </w:tc>
        <w:tc>
          <w:tcPr>
            <w:tcW w:w="379" w:type="pct"/>
            <w:shd w:val="clear" w:color="auto" w:fill="auto"/>
          </w:tcPr>
          <w:p w14:paraId="14C3398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shd w:val="clear" w:color="auto" w:fill="auto"/>
          </w:tcPr>
          <w:p w14:paraId="208373E6"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shd w:val="clear" w:color="auto" w:fill="auto"/>
          </w:tcPr>
          <w:p w14:paraId="6E01EF55"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shd w:val="clear" w:color="auto" w:fill="auto"/>
          </w:tcPr>
          <w:p w14:paraId="5B47733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32" w:type="pct"/>
            <w:shd w:val="clear" w:color="auto" w:fill="auto"/>
          </w:tcPr>
          <w:p w14:paraId="5F1C993D"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672FAE32"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ANP</w:t>
            </w:r>
          </w:p>
        </w:tc>
        <w:tc>
          <w:tcPr>
            <w:tcW w:w="472" w:type="pct"/>
            <w:shd w:val="clear" w:color="auto" w:fill="auto"/>
          </w:tcPr>
          <w:p w14:paraId="2B3AA9B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shd w:val="clear" w:color="auto" w:fill="auto"/>
          </w:tcPr>
          <w:p w14:paraId="048E1E3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234" w:type="pct"/>
            <w:shd w:val="clear" w:color="auto" w:fill="auto"/>
          </w:tcPr>
          <w:p w14:paraId="5B28D43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407" w:type="pct"/>
            <w:shd w:val="clear" w:color="auto" w:fill="auto"/>
          </w:tcPr>
          <w:p w14:paraId="4861B4A5"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313" w:type="pct"/>
            <w:shd w:val="clear" w:color="auto" w:fill="auto"/>
          </w:tcPr>
          <w:p w14:paraId="675BEB0A"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shd w:val="clear" w:color="auto" w:fill="auto"/>
          </w:tcPr>
          <w:p w14:paraId="4C54DB50"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CV failure</w:t>
            </w:r>
          </w:p>
        </w:tc>
      </w:tr>
      <w:tr w:rsidR="0064786F" w:rsidRPr="000C3ED0" w14:paraId="3C729673"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1DB8100A"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14</w:t>
            </w:r>
          </w:p>
        </w:tc>
        <w:tc>
          <w:tcPr>
            <w:tcW w:w="211" w:type="pct"/>
            <w:tcBorders>
              <w:left w:val="none" w:sz="0" w:space="0" w:color="auto"/>
              <w:right w:val="none" w:sz="0" w:space="0" w:color="auto"/>
            </w:tcBorders>
            <w:shd w:val="clear" w:color="auto" w:fill="auto"/>
          </w:tcPr>
          <w:p w14:paraId="394C0C67"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F</w:t>
            </w:r>
          </w:p>
        </w:tc>
        <w:tc>
          <w:tcPr>
            <w:tcW w:w="230" w:type="pct"/>
            <w:tcBorders>
              <w:left w:val="none" w:sz="0" w:space="0" w:color="auto"/>
              <w:right w:val="none" w:sz="0" w:space="0" w:color="auto"/>
            </w:tcBorders>
            <w:shd w:val="clear" w:color="auto" w:fill="auto"/>
          </w:tcPr>
          <w:p w14:paraId="35848ACF"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14</w:t>
            </w:r>
          </w:p>
        </w:tc>
        <w:tc>
          <w:tcPr>
            <w:tcW w:w="379" w:type="pct"/>
            <w:tcBorders>
              <w:left w:val="none" w:sz="0" w:space="0" w:color="auto"/>
              <w:right w:val="none" w:sz="0" w:space="0" w:color="auto"/>
            </w:tcBorders>
            <w:shd w:val="clear" w:color="auto" w:fill="auto"/>
          </w:tcPr>
          <w:p w14:paraId="38CDF44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DHF</w:t>
            </w:r>
          </w:p>
        </w:tc>
        <w:tc>
          <w:tcPr>
            <w:tcW w:w="323" w:type="pct"/>
            <w:tcBorders>
              <w:left w:val="none" w:sz="0" w:space="0" w:color="auto"/>
              <w:right w:val="none" w:sz="0" w:space="0" w:color="auto"/>
            </w:tcBorders>
            <w:shd w:val="clear" w:color="auto" w:fill="auto"/>
          </w:tcPr>
          <w:p w14:paraId="5022044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440B6E5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0593CE5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32" w:type="pct"/>
            <w:tcBorders>
              <w:left w:val="none" w:sz="0" w:space="0" w:color="auto"/>
              <w:right w:val="none" w:sz="0" w:space="0" w:color="auto"/>
            </w:tcBorders>
            <w:shd w:val="clear" w:color="auto" w:fill="auto"/>
          </w:tcPr>
          <w:p w14:paraId="125F2923"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left w:val="none" w:sz="0" w:space="0" w:color="auto"/>
              <w:right w:val="none" w:sz="0" w:space="0" w:color="auto"/>
            </w:tcBorders>
            <w:shd w:val="clear" w:color="auto" w:fill="auto"/>
          </w:tcPr>
          <w:p w14:paraId="67B9D52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left w:val="none" w:sz="0" w:space="0" w:color="auto"/>
              <w:right w:val="none" w:sz="0" w:space="0" w:color="auto"/>
            </w:tcBorders>
            <w:shd w:val="clear" w:color="auto" w:fill="auto"/>
          </w:tcPr>
          <w:p w14:paraId="5F33A7F6"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3% NaCl</w:t>
            </w:r>
          </w:p>
        </w:tc>
        <w:tc>
          <w:tcPr>
            <w:tcW w:w="197" w:type="pct"/>
            <w:tcBorders>
              <w:left w:val="none" w:sz="0" w:space="0" w:color="auto"/>
              <w:right w:val="none" w:sz="0" w:space="0" w:color="auto"/>
            </w:tcBorders>
            <w:shd w:val="clear" w:color="auto" w:fill="auto"/>
          </w:tcPr>
          <w:p w14:paraId="5BBF844C"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2</w:t>
            </w:r>
          </w:p>
        </w:tc>
        <w:tc>
          <w:tcPr>
            <w:tcW w:w="234" w:type="pct"/>
            <w:tcBorders>
              <w:left w:val="none" w:sz="0" w:space="0" w:color="auto"/>
              <w:right w:val="none" w:sz="0" w:space="0" w:color="auto"/>
            </w:tcBorders>
            <w:shd w:val="clear" w:color="auto" w:fill="auto"/>
          </w:tcPr>
          <w:p w14:paraId="5D434215"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7</w:t>
            </w:r>
          </w:p>
        </w:tc>
        <w:tc>
          <w:tcPr>
            <w:tcW w:w="407" w:type="pct"/>
            <w:tcBorders>
              <w:left w:val="none" w:sz="0" w:space="0" w:color="auto"/>
              <w:right w:val="none" w:sz="0" w:space="0" w:color="auto"/>
            </w:tcBorders>
            <w:shd w:val="clear" w:color="auto" w:fill="auto"/>
          </w:tcPr>
          <w:p w14:paraId="784AFDBC"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7</w:t>
            </w:r>
          </w:p>
        </w:tc>
        <w:tc>
          <w:tcPr>
            <w:tcW w:w="313" w:type="pct"/>
            <w:tcBorders>
              <w:left w:val="none" w:sz="0" w:space="0" w:color="auto"/>
              <w:right w:val="none" w:sz="0" w:space="0" w:color="auto"/>
            </w:tcBorders>
            <w:shd w:val="clear" w:color="auto" w:fill="auto"/>
          </w:tcPr>
          <w:p w14:paraId="6FF51AE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tcBorders>
              <w:left w:val="none" w:sz="0" w:space="0" w:color="auto"/>
              <w:right w:val="none" w:sz="0" w:space="0" w:color="auto"/>
            </w:tcBorders>
            <w:shd w:val="clear" w:color="auto" w:fill="auto"/>
          </w:tcPr>
          <w:p w14:paraId="291597F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435884" w:rsidRPr="000C3ED0" w14:paraId="1EB3638E" w14:textId="77777777" w:rsidTr="0064786F">
        <w:tc>
          <w:tcPr>
            <w:cnfStyle w:val="001000000000" w:firstRow="0" w:lastRow="0" w:firstColumn="1" w:lastColumn="0" w:oddVBand="0" w:evenVBand="0" w:oddHBand="0" w:evenHBand="0" w:firstRowFirstColumn="0" w:firstRowLastColumn="0" w:lastRowFirstColumn="0" w:lastRowLastColumn="0"/>
            <w:tcW w:w="397" w:type="pct"/>
            <w:shd w:val="clear" w:color="auto" w:fill="auto"/>
          </w:tcPr>
          <w:p w14:paraId="13027F77"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15</w:t>
            </w:r>
          </w:p>
        </w:tc>
        <w:tc>
          <w:tcPr>
            <w:tcW w:w="211" w:type="pct"/>
            <w:shd w:val="clear" w:color="auto" w:fill="auto"/>
          </w:tcPr>
          <w:p w14:paraId="61E0A8DB"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shd w:val="clear" w:color="auto" w:fill="auto"/>
          </w:tcPr>
          <w:p w14:paraId="02BAD55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11</w:t>
            </w:r>
          </w:p>
        </w:tc>
        <w:tc>
          <w:tcPr>
            <w:tcW w:w="379" w:type="pct"/>
            <w:shd w:val="clear" w:color="auto" w:fill="auto"/>
          </w:tcPr>
          <w:p w14:paraId="5497472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shd w:val="clear" w:color="auto" w:fill="auto"/>
          </w:tcPr>
          <w:p w14:paraId="4A91166F"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shd w:val="clear" w:color="auto" w:fill="auto"/>
          </w:tcPr>
          <w:p w14:paraId="3B166F7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16" w:type="pct"/>
            <w:shd w:val="clear" w:color="auto" w:fill="auto"/>
          </w:tcPr>
          <w:p w14:paraId="66BE616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shd w:val="clear" w:color="auto" w:fill="auto"/>
          </w:tcPr>
          <w:p w14:paraId="30AC537D"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shd w:val="clear" w:color="auto" w:fill="auto"/>
          </w:tcPr>
          <w:p w14:paraId="5E0BA16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DIC</w:t>
            </w:r>
          </w:p>
        </w:tc>
        <w:tc>
          <w:tcPr>
            <w:tcW w:w="472" w:type="pct"/>
            <w:shd w:val="clear" w:color="auto" w:fill="auto"/>
          </w:tcPr>
          <w:p w14:paraId="7F3CA33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SPAD</w:t>
            </w:r>
          </w:p>
        </w:tc>
        <w:tc>
          <w:tcPr>
            <w:tcW w:w="197" w:type="pct"/>
            <w:shd w:val="clear" w:color="auto" w:fill="auto"/>
          </w:tcPr>
          <w:p w14:paraId="544E864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6</w:t>
            </w:r>
          </w:p>
        </w:tc>
        <w:tc>
          <w:tcPr>
            <w:tcW w:w="234" w:type="pct"/>
            <w:shd w:val="clear" w:color="auto" w:fill="auto"/>
          </w:tcPr>
          <w:p w14:paraId="6381C055"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6</w:t>
            </w:r>
          </w:p>
        </w:tc>
        <w:tc>
          <w:tcPr>
            <w:tcW w:w="407" w:type="pct"/>
            <w:shd w:val="clear" w:color="auto" w:fill="auto"/>
          </w:tcPr>
          <w:p w14:paraId="03BC70B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6</w:t>
            </w:r>
          </w:p>
        </w:tc>
        <w:tc>
          <w:tcPr>
            <w:tcW w:w="313" w:type="pct"/>
            <w:shd w:val="clear" w:color="auto" w:fill="auto"/>
          </w:tcPr>
          <w:p w14:paraId="6F3D15A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shd w:val="clear" w:color="auto" w:fill="auto"/>
          </w:tcPr>
          <w:p w14:paraId="1574036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CV failure</w:t>
            </w:r>
          </w:p>
        </w:tc>
      </w:tr>
      <w:tr w:rsidR="0064786F" w:rsidRPr="000C3ED0" w14:paraId="64B91C93" w14:textId="77777777" w:rsidTr="0064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tcBorders>
              <w:left w:val="none" w:sz="0" w:space="0" w:color="auto"/>
              <w:right w:val="none" w:sz="0" w:space="0" w:color="auto"/>
            </w:tcBorders>
            <w:shd w:val="clear" w:color="auto" w:fill="auto"/>
          </w:tcPr>
          <w:p w14:paraId="62FF0FF5"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16</w:t>
            </w:r>
          </w:p>
        </w:tc>
        <w:tc>
          <w:tcPr>
            <w:tcW w:w="211" w:type="pct"/>
            <w:tcBorders>
              <w:left w:val="none" w:sz="0" w:space="0" w:color="auto"/>
              <w:right w:val="none" w:sz="0" w:space="0" w:color="auto"/>
            </w:tcBorders>
            <w:shd w:val="clear" w:color="auto" w:fill="auto"/>
          </w:tcPr>
          <w:p w14:paraId="6E140DE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tcBorders>
              <w:left w:val="none" w:sz="0" w:space="0" w:color="auto"/>
              <w:right w:val="none" w:sz="0" w:space="0" w:color="auto"/>
            </w:tcBorders>
            <w:shd w:val="clear" w:color="auto" w:fill="auto"/>
          </w:tcPr>
          <w:p w14:paraId="126575D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39</w:t>
            </w:r>
          </w:p>
        </w:tc>
        <w:tc>
          <w:tcPr>
            <w:tcW w:w="379" w:type="pct"/>
            <w:tcBorders>
              <w:left w:val="none" w:sz="0" w:space="0" w:color="auto"/>
              <w:right w:val="none" w:sz="0" w:space="0" w:color="auto"/>
            </w:tcBorders>
            <w:shd w:val="clear" w:color="auto" w:fill="auto"/>
          </w:tcPr>
          <w:p w14:paraId="596576D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DHF</w:t>
            </w:r>
          </w:p>
        </w:tc>
        <w:tc>
          <w:tcPr>
            <w:tcW w:w="323" w:type="pct"/>
            <w:tcBorders>
              <w:left w:val="none" w:sz="0" w:space="0" w:color="auto"/>
              <w:right w:val="none" w:sz="0" w:space="0" w:color="auto"/>
            </w:tcBorders>
            <w:shd w:val="clear" w:color="auto" w:fill="auto"/>
          </w:tcPr>
          <w:p w14:paraId="248C09FE"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23" w:type="pct"/>
            <w:tcBorders>
              <w:left w:val="none" w:sz="0" w:space="0" w:color="auto"/>
              <w:right w:val="none" w:sz="0" w:space="0" w:color="auto"/>
            </w:tcBorders>
            <w:shd w:val="clear" w:color="auto" w:fill="auto"/>
          </w:tcPr>
          <w:p w14:paraId="2B68157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316" w:type="pct"/>
            <w:tcBorders>
              <w:left w:val="none" w:sz="0" w:space="0" w:color="auto"/>
              <w:right w:val="none" w:sz="0" w:space="0" w:color="auto"/>
            </w:tcBorders>
            <w:shd w:val="clear" w:color="auto" w:fill="auto"/>
          </w:tcPr>
          <w:p w14:paraId="530D2970"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left w:val="none" w:sz="0" w:space="0" w:color="auto"/>
              <w:right w:val="none" w:sz="0" w:space="0" w:color="auto"/>
            </w:tcBorders>
            <w:shd w:val="clear" w:color="auto" w:fill="auto"/>
          </w:tcPr>
          <w:p w14:paraId="3AFB7D0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299" w:type="pct"/>
            <w:tcBorders>
              <w:left w:val="none" w:sz="0" w:space="0" w:color="auto"/>
              <w:right w:val="none" w:sz="0" w:space="0" w:color="auto"/>
            </w:tcBorders>
            <w:shd w:val="clear" w:color="auto" w:fill="auto"/>
          </w:tcPr>
          <w:p w14:paraId="5CF8A9D2"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left w:val="none" w:sz="0" w:space="0" w:color="auto"/>
              <w:right w:val="none" w:sz="0" w:space="0" w:color="auto"/>
            </w:tcBorders>
            <w:shd w:val="clear" w:color="auto" w:fill="auto"/>
          </w:tcPr>
          <w:p w14:paraId="4A97B82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NAC</w:t>
            </w:r>
          </w:p>
        </w:tc>
        <w:tc>
          <w:tcPr>
            <w:tcW w:w="197" w:type="pct"/>
            <w:tcBorders>
              <w:left w:val="none" w:sz="0" w:space="0" w:color="auto"/>
              <w:right w:val="none" w:sz="0" w:space="0" w:color="auto"/>
            </w:tcBorders>
            <w:shd w:val="clear" w:color="auto" w:fill="auto"/>
          </w:tcPr>
          <w:p w14:paraId="39817CDA"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5</w:t>
            </w:r>
          </w:p>
        </w:tc>
        <w:tc>
          <w:tcPr>
            <w:tcW w:w="234" w:type="pct"/>
            <w:tcBorders>
              <w:left w:val="none" w:sz="0" w:space="0" w:color="auto"/>
              <w:right w:val="none" w:sz="0" w:space="0" w:color="auto"/>
            </w:tcBorders>
            <w:shd w:val="clear" w:color="auto" w:fill="auto"/>
          </w:tcPr>
          <w:p w14:paraId="379F7D41"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8</w:t>
            </w:r>
          </w:p>
        </w:tc>
        <w:tc>
          <w:tcPr>
            <w:tcW w:w="407" w:type="pct"/>
            <w:tcBorders>
              <w:left w:val="none" w:sz="0" w:space="0" w:color="auto"/>
              <w:right w:val="none" w:sz="0" w:space="0" w:color="auto"/>
            </w:tcBorders>
            <w:shd w:val="clear" w:color="auto" w:fill="auto"/>
          </w:tcPr>
          <w:p w14:paraId="7C94FA14"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16</w:t>
            </w:r>
          </w:p>
        </w:tc>
        <w:tc>
          <w:tcPr>
            <w:tcW w:w="313" w:type="pct"/>
            <w:tcBorders>
              <w:left w:val="none" w:sz="0" w:space="0" w:color="auto"/>
              <w:right w:val="none" w:sz="0" w:space="0" w:color="auto"/>
            </w:tcBorders>
            <w:shd w:val="clear" w:color="auto" w:fill="auto"/>
          </w:tcPr>
          <w:p w14:paraId="7A4ADECD"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Cured</w:t>
            </w:r>
          </w:p>
        </w:tc>
        <w:tc>
          <w:tcPr>
            <w:tcW w:w="568" w:type="pct"/>
            <w:tcBorders>
              <w:left w:val="none" w:sz="0" w:space="0" w:color="auto"/>
              <w:right w:val="none" w:sz="0" w:space="0" w:color="auto"/>
            </w:tcBorders>
            <w:shd w:val="clear" w:color="auto" w:fill="auto"/>
          </w:tcPr>
          <w:p w14:paraId="25526353" w14:textId="77777777" w:rsidR="00435884" w:rsidRPr="000C3ED0" w:rsidRDefault="00435884" w:rsidP="0043588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C3ED0">
              <w:rPr>
                <w:rFonts w:ascii="Book Antiqua" w:hAnsi="Book Antiqua"/>
                <w:color w:val="auto"/>
              </w:rPr>
              <w:t>-</w:t>
            </w:r>
          </w:p>
        </w:tc>
      </w:tr>
      <w:tr w:rsidR="00435884" w:rsidRPr="000C3ED0" w14:paraId="72F89259" w14:textId="77777777" w:rsidTr="0064786F">
        <w:tc>
          <w:tcPr>
            <w:cnfStyle w:val="001000000000" w:firstRow="0" w:lastRow="0" w:firstColumn="1" w:lastColumn="0" w:oddVBand="0" w:evenVBand="0" w:oddHBand="0" w:evenHBand="0" w:firstRowFirstColumn="0" w:firstRowLastColumn="0" w:lastRowFirstColumn="0" w:lastRowLastColumn="0"/>
            <w:tcW w:w="397" w:type="pct"/>
            <w:tcBorders>
              <w:bottom w:val="single" w:sz="8" w:space="0" w:color="000000" w:themeColor="text1"/>
            </w:tcBorders>
            <w:shd w:val="clear" w:color="auto" w:fill="auto"/>
          </w:tcPr>
          <w:p w14:paraId="2C8A20CD" w14:textId="77777777" w:rsidR="00435884" w:rsidRPr="000C3ED0" w:rsidRDefault="00435884" w:rsidP="00435884">
            <w:pPr>
              <w:spacing w:line="360" w:lineRule="auto"/>
              <w:jc w:val="both"/>
              <w:rPr>
                <w:rFonts w:ascii="Book Antiqua" w:hAnsi="Book Antiqua"/>
                <w:b w:val="0"/>
                <w:bCs w:val="0"/>
                <w:color w:val="auto"/>
              </w:rPr>
            </w:pPr>
            <w:r w:rsidRPr="000C3ED0">
              <w:rPr>
                <w:rFonts w:ascii="Book Antiqua" w:hAnsi="Book Antiqua"/>
                <w:b w:val="0"/>
                <w:bCs w:val="0"/>
                <w:color w:val="auto"/>
              </w:rPr>
              <w:t>17</w:t>
            </w:r>
          </w:p>
        </w:tc>
        <w:tc>
          <w:tcPr>
            <w:tcW w:w="211" w:type="pct"/>
            <w:tcBorders>
              <w:bottom w:val="single" w:sz="8" w:space="0" w:color="000000" w:themeColor="text1"/>
            </w:tcBorders>
            <w:shd w:val="clear" w:color="auto" w:fill="auto"/>
          </w:tcPr>
          <w:p w14:paraId="4A19137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M</w:t>
            </w:r>
          </w:p>
        </w:tc>
        <w:tc>
          <w:tcPr>
            <w:tcW w:w="230" w:type="pct"/>
            <w:tcBorders>
              <w:bottom w:val="single" w:sz="8" w:space="0" w:color="000000" w:themeColor="text1"/>
            </w:tcBorders>
            <w:shd w:val="clear" w:color="auto" w:fill="auto"/>
          </w:tcPr>
          <w:p w14:paraId="3F0BAE04"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13</w:t>
            </w:r>
          </w:p>
        </w:tc>
        <w:tc>
          <w:tcPr>
            <w:tcW w:w="379" w:type="pct"/>
            <w:tcBorders>
              <w:bottom w:val="single" w:sz="8" w:space="0" w:color="000000" w:themeColor="text1"/>
            </w:tcBorders>
            <w:shd w:val="clear" w:color="auto" w:fill="auto"/>
          </w:tcPr>
          <w:p w14:paraId="3E1FB2B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DSS</w:t>
            </w:r>
          </w:p>
        </w:tc>
        <w:tc>
          <w:tcPr>
            <w:tcW w:w="323" w:type="pct"/>
            <w:tcBorders>
              <w:bottom w:val="single" w:sz="8" w:space="0" w:color="000000" w:themeColor="text1"/>
            </w:tcBorders>
            <w:shd w:val="clear" w:color="auto" w:fill="auto"/>
          </w:tcPr>
          <w:p w14:paraId="6118A39F"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23" w:type="pct"/>
            <w:tcBorders>
              <w:bottom w:val="single" w:sz="8" w:space="0" w:color="000000" w:themeColor="text1"/>
            </w:tcBorders>
            <w:shd w:val="clear" w:color="auto" w:fill="auto"/>
          </w:tcPr>
          <w:p w14:paraId="0949F5FD"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16" w:type="pct"/>
            <w:tcBorders>
              <w:bottom w:val="single" w:sz="8" w:space="0" w:color="000000" w:themeColor="text1"/>
            </w:tcBorders>
            <w:shd w:val="clear" w:color="auto" w:fill="auto"/>
          </w:tcPr>
          <w:p w14:paraId="756E9B9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332" w:type="pct"/>
            <w:tcBorders>
              <w:bottom w:val="single" w:sz="8" w:space="0" w:color="000000" w:themeColor="text1"/>
            </w:tcBorders>
            <w:shd w:val="clear" w:color="auto" w:fill="auto"/>
          </w:tcPr>
          <w:p w14:paraId="2F54B26C"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Yes</w:t>
            </w:r>
          </w:p>
        </w:tc>
        <w:tc>
          <w:tcPr>
            <w:tcW w:w="299" w:type="pct"/>
            <w:tcBorders>
              <w:bottom w:val="single" w:sz="8" w:space="0" w:color="000000" w:themeColor="text1"/>
            </w:tcBorders>
            <w:shd w:val="clear" w:color="auto" w:fill="auto"/>
          </w:tcPr>
          <w:p w14:paraId="5F4DB1B9"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w:t>
            </w:r>
          </w:p>
        </w:tc>
        <w:tc>
          <w:tcPr>
            <w:tcW w:w="472" w:type="pct"/>
            <w:tcBorders>
              <w:bottom w:val="single" w:sz="8" w:space="0" w:color="000000" w:themeColor="text1"/>
            </w:tcBorders>
            <w:shd w:val="clear" w:color="auto" w:fill="auto"/>
          </w:tcPr>
          <w:p w14:paraId="42A7F3E7"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None</w:t>
            </w:r>
          </w:p>
        </w:tc>
        <w:tc>
          <w:tcPr>
            <w:tcW w:w="197" w:type="pct"/>
            <w:tcBorders>
              <w:bottom w:val="single" w:sz="8" w:space="0" w:color="000000" w:themeColor="text1"/>
            </w:tcBorders>
            <w:shd w:val="clear" w:color="auto" w:fill="auto"/>
          </w:tcPr>
          <w:p w14:paraId="4044BBC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5</w:t>
            </w:r>
          </w:p>
        </w:tc>
        <w:tc>
          <w:tcPr>
            <w:tcW w:w="234" w:type="pct"/>
            <w:tcBorders>
              <w:bottom w:val="single" w:sz="8" w:space="0" w:color="000000" w:themeColor="text1"/>
            </w:tcBorders>
            <w:shd w:val="clear" w:color="auto" w:fill="auto"/>
          </w:tcPr>
          <w:p w14:paraId="27E3EF5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5</w:t>
            </w:r>
          </w:p>
        </w:tc>
        <w:tc>
          <w:tcPr>
            <w:tcW w:w="407" w:type="pct"/>
            <w:tcBorders>
              <w:bottom w:val="single" w:sz="8" w:space="0" w:color="000000" w:themeColor="text1"/>
            </w:tcBorders>
            <w:shd w:val="clear" w:color="auto" w:fill="auto"/>
          </w:tcPr>
          <w:p w14:paraId="6E610191"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5</w:t>
            </w:r>
          </w:p>
        </w:tc>
        <w:tc>
          <w:tcPr>
            <w:tcW w:w="313" w:type="pct"/>
            <w:tcBorders>
              <w:bottom w:val="single" w:sz="8" w:space="0" w:color="000000" w:themeColor="text1"/>
            </w:tcBorders>
            <w:shd w:val="clear" w:color="auto" w:fill="auto"/>
          </w:tcPr>
          <w:p w14:paraId="1A85FD48"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Dead</w:t>
            </w:r>
          </w:p>
        </w:tc>
        <w:tc>
          <w:tcPr>
            <w:tcW w:w="568" w:type="pct"/>
            <w:tcBorders>
              <w:bottom w:val="single" w:sz="8" w:space="0" w:color="000000" w:themeColor="text1"/>
            </w:tcBorders>
            <w:shd w:val="clear" w:color="auto" w:fill="auto"/>
          </w:tcPr>
          <w:p w14:paraId="21527253" w14:textId="77777777" w:rsidR="00435884" w:rsidRPr="000C3ED0" w:rsidRDefault="00435884" w:rsidP="004358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C3ED0">
              <w:rPr>
                <w:rFonts w:ascii="Book Antiqua" w:hAnsi="Book Antiqua"/>
                <w:color w:val="auto"/>
              </w:rPr>
              <w:t>CV failure</w:t>
            </w:r>
          </w:p>
        </w:tc>
      </w:tr>
    </w:tbl>
    <w:p w14:paraId="45134303" w14:textId="77777777" w:rsidR="00435884" w:rsidRPr="000C3ED0" w:rsidRDefault="00435884" w:rsidP="00435884">
      <w:pPr>
        <w:spacing w:line="360" w:lineRule="auto"/>
        <w:jc w:val="both"/>
        <w:rPr>
          <w:rFonts w:ascii="Book Antiqua" w:hAnsi="Book Antiqua"/>
        </w:rPr>
      </w:pPr>
      <w:r w:rsidRPr="000C3ED0">
        <w:rPr>
          <w:rFonts w:ascii="Book Antiqua" w:hAnsi="Book Antiqua"/>
        </w:rPr>
        <w:t>F</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F</w:t>
      </w:r>
      <w:r w:rsidRPr="000C3ED0">
        <w:rPr>
          <w:rFonts w:ascii="Book Antiqua" w:hAnsi="Book Antiqua"/>
        </w:rPr>
        <w:t>emale</w:t>
      </w:r>
      <w:r w:rsidR="0064786F" w:rsidRPr="000C3ED0">
        <w:rPr>
          <w:rFonts w:ascii="Book Antiqua" w:hAnsi="Book Antiqua"/>
        </w:rPr>
        <w:t>;</w:t>
      </w:r>
      <w:r w:rsidRPr="000C3ED0">
        <w:rPr>
          <w:rFonts w:ascii="Book Antiqua" w:hAnsi="Book Antiqua"/>
        </w:rPr>
        <w:t xml:space="preserve"> M</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M</w:t>
      </w:r>
      <w:r w:rsidRPr="000C3ED0">
        <w:rPr>
          <w:rFonts w:ascii="Book Antiqua" w:hAnsi="Book Antiqua"/>
        </w:rPr>
        <w:t>ale</w:t>
      </w:r>
      <w:r w:rsidR="0064786F" w:rsidRPr="000C3ED0">
        <w:rPr>
          <w:rFonts w:ascii="Book Antiqua" w:hAnsi="Book Antiqua"/>
        </w:rPr>
        <w:t>;</w:t>
      </w:r>
      <w:r w:rsidRPr="000C3ED0">
        <w:rPr>
          <w:rFonts w:ascii="Book Antiqua" w:hAnsi="Book Antiqua"/>
        </w:rPr>
        <w:t xml:space="preserve"> Syst. Bleed.</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S</w:t>
      </w:r>
      <w:r w:rsidRPr="000C3ED0">
        <w:rPr>
          <w:rFonts w:ascii="Book Antiqua" w:hAnsi="Book Antiqua"/>
        </w:rPr>
        <w:t>ystemic bleeding</w:t>
      </w:r>
      <w:r w:rsidR="0064786F" w:rsidRPr="000C3ED0">
        <w:rPr>
          <w:rFonts w:ascii="Book Antiqua" w:hAnsi="Book Antiqua"/>
        </w:rPr>
        <w:t>;</w:t>
      </w:r>
      <w:r w:rsidRPr="000C3ED0">
        <w:rPr>
          <w:rFonts w:ascii="Book Antiqua" w:hAnsi="Book Antiqua"/>
        </w:rPr>
        <w:t xml:space="preserve"> HE</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H</w:t>
      </w:r>
      <w:r w:rsidRPr="000C3ED0">
        <w:rPr>
          <w:rFonts w:ascii="Book Antiqua" w:hAnsi="Book Antiqua"/>
        </w:rPr>
        <w:t>epatic encephalopathy</w:t>
      </w:r>
      <w:r w:rsidR="0064786F" w:rsidRPr="000C3ED0">
        <w:rPr>
          <w:rFonts w:ascii="Book Antiqua" w:hAnsi="Book Antiqua"/>
        </w:rPr>
        <w:t>;</w:t>
      </w:r>
      <w:r w:rsidRPr="000C3ED0">
        <w:rPr>
          <w:rFonts w:ascii="Book Antiqua" w:hAnsi="Book Antiqua"/>
        </w:rPr>
        <w:t xml:space="preserve"> ALF</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A</w:t>
      </w:r>
      <w:r w:rsidRPr="000C3ED0">
        <w:rPr>
          <w:rFonts w:ascii="Book Antiqua" w:hAnsi="Book Antiqua"/>
        </w:rPr>
        <w:t>cute liver failure</w:t>
      </w:r>
      <w:r w:rsidR="0064786F" w:rsidRPr="000C3ED0">
        <w:rPr>
          <w:rFonts w:ascii="Book Antiqua" w:hAnsi="Book Antiqua"/>
        </w:rPr>
        <w:t>;</w:t>
      </w:r>
      <w:r w:rsidRPr="000C3ED0">
        <w:rPr>
          <w:rFonts w:ascii="Book Antiqua" w:hAnsi="Book Antiqua"/>
        </w:rPr>
        <w:t xml:space="preserve"> CLS</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C</w:t>
      </w:r>
      <w:r w:rsidRPr="000C3ED0">
        <w:rPr>
          <w:rFonts w:ascii="Book Antiqua" w:hAnsi="Book Antiqua"/>
        </w:rPr>
        <w:t>apillary leakage syndrome</w:t>
      </w:r>
      <w:r w:rsidR="0064786F" w:rsidRPr="000C3ED0">
        <w:rPr>
          <w:rFonts w:ascii="Book Antiqua" w:hAnsi="Book Antiqua"/>
        </w:rPr>
        <w:t>;</w:t>
      </w:r>
      <w:r w:rsidRPr="000C3ED0">
        <w:rPr>
          <w:rFonts w:ascii="Book Antiqua" w:hAnsi="Book Antiqua"/>
        </w:rPr>
        <w:t xml:space="preserve"> ARDS</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A</w:t>
      </w:r>
      <w:r w:rsidRPr="000C3ED0">
        <w:rPr>
          <w:rFonts w:ascii="Book Antiqua" w:hAnsi="Book Antiqua"/>
        </w:rPr>
        <w:t>cute respiratory distress syndrome</w:t>
      </w:r>
      <w:r w:rsidR="0064786F" w:rsidRPr="000C3ED0">
        <w:rPr>
          <w:rFonts w:ascii="Book Antiqua" w:hAnsi="Book Antiqua"/>
        </w:rPr>
        <w:t>;</w:t>
      </w:r>
      <w:r w:rsidRPr="000C3ED0">
        <w:rPr>
          <w:rFonts w:ascii="Book Antiqua" w:hAnsi="Book Antiqua"/>
        </w:rPr>
        <w:t xml:space="preserve"> DHF</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D</w:t>
      </w:r>
      <w:r w:rsidRPr="000C3ED0">
        <w:rPr>
          <w:rFonts w:ascii="Book Antiqua" w:hAnsi="Book Antiqua"/>
        </w:rPr>
        <w:t>engue hemorrhagic fever</w:t>
      </w:r>
      <w:r w:rsidR="0064786F" w:rsidRPr="000C3ED0">
        <w:rPr>
          <w:rFonts w:ascii="Book Antiqua" w:hAnsi="Book Antiqua"/>
        </w:rPr>
        <w:t>;</w:t>
      </w:r>
      <w:r w:rsidRPr="000C3ED0">
        <w:rPr>
          <w:rFonts w:ascii="Book Antiqua" w:hAnsi="Book Antiqua"/>
        </w:rPr>
        <w:t xml:space="preserve"> DSS</w:t>
      </w:r>
      <w:r w:rsidR="0064786F" w:rsidRPr="000C3ED0">
        <w:rPr>
          <w:rFonts w:ascii="Book Antiqua" w:hAnsi="Book Antiqua"/>
        </w:rPr>
        <w:t>:</w:t>
      </w:r>
      <w:r w:rsidRPr="000C3ED0">
        <w:rPr>
          <w:rFonts w:ascii="Book Antiqua" w:hAnsi="Book Antiqua"/>
        </w:rPr>
        <w:t xml:space="preserve"> </w:t>
      </w:r>
      <w:bookmarkStart w:id="83" w:name="OLE_LINK1866"/>
      <w:bookmarkStart w:id="84" w:name="OLE_LINK1867"/>
      <w:r w:rsidR="0064786F" w:rsidRPr="000C3ED0">
        <w:rPr>
          <w:rFonts w:ascii="Book Antiqua" w:hAnsi="Book Antiqua"/>
        </w:rPr>
        <w:t>D</w:t>
      </w:r>
      <w:r w:rsidRPr="000C3ED0">
        <w:rPr>
          <w:rFonts w:ascii="Book Antiqua" w:hAnsi="Book Antiqua"/>
        </w:rPr>
        <w:t>engue shock syndrome</w:t>
      </w:r>
      <w:bookmarkEnd w:id="83"/>
      <w:bookmarkEnd w:id="84"/>
      <w:r w:rsidR="0064786F" w:rsidRPr="000C3ED0">
        <w:rPr>
          <w:rFonts w:ascii="Book Antiqua" w:hAnsi="Book Antiqua"/>
        </w:rPr>
        <w:t>;</w:t>
      </w:r>
      <w:r w:rsidRPr="000C3ED0">
        <w:rPr>
          <w:rFonts w:ascii="Book Antiqua" w:hAnsi="Book Antiqua"/>
        </w:rPr>
        <w:t xml:space="preserve"> WI</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W</w:t>
      </w:r>
      <w:r w:rsidRPr="000C3ED0">
        <w:rPr>
          <w:rFonts w:ascii="Book Antiqua" w:hAnsi="Book Antiqua"/>
        </w:rPr>
        <w:t>ithin</w:t>
      </w:r>
      <w:r w:rsidR="0064786F" w:rsidRPr="000C3ED0">
        <w:rPr>
          <w:rFonts w:ascii="Book Antiqua" w:hAnsi="Book Antiqua"/>
        </w:rPr>
        <w:t xml:space="preserve">; </w:t>
      </w:r>
      <w:r w:rsidRPr="000C3ED0">
        <w:rPr>
          <w:rFonts w:ascii="Book Antiqua" w:hAnsi="Book Antiqua"/>
        </w:rPr>
        <w:t>DIC</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D</w:t>
      </w:r>
      <w:r w:rsidRPr="000C3ED0">
        <w:rPr>
          <w:rFonts w:ascii="Book Antiqua" w:hAnsi="Book Antiqua"/>
        </w:rPr>
        <w:t>isseminated intravascular coagulation</w:t>
      </w:r>
      <w:r w:rsidR="0064786F" w:rsidRPr="000C3ED0">
        <w:rPr>
          <w:rFonts w:ascii="Book Antiqua" w:hAnsi="Book Antiqua"/>
        </w:rPr>
        <w:t>;</w:t>
      </w:r>
      <w:r w:rsidRPr="000C3ED0">
        <w:rPr>
          <w:rFonts w:ascii="Book Antiqua" w:hAnsi="Book Antiqua"/>
        </w:rPr>
        <w:t xml:space="preserve"> CV</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C</w:t>
      </w:r>
      <w:r w:rsidRPr="000C3ED0">
        <w:rPr>
          <w:rFonts w:ascii="Book Antiqua" w:hAnsi="Book Antiqua"/>
        </w:rPr>
        <w:t>ardiovascular</w:t>
      </w:r>
      <w:r w:rsidR="0064786F" w:rsidRPr="000C3ED0">
        <w:rPr>
          <w:rFonts w:ascii="Book Antiqua" w:hAnsi="Book Antiqua"/>
        </w:rPr>
        <w:t>;</w:t>
      </w:r>
      <w:r w:rsidRPr="000C3ED0">
        <w:rPr>
          <w:rFonts w:ascii="Book Antiqua" w:hAnsi="Book Antiqua"/>
        </w:rPr>
        <w:t xml:space="preserve"> SICM</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S</w:t>
      </w:r>
      <w:r w:rsidRPr="000C3ED0">
        <w:rPr>
          <w:rFonts w:ascii="Book Antiqua" w:hAnsi="Book Antiqua"/>
        </w:rPr>
        <w:t>tress-induced cardiomyopathy</w:t>
      </w:r>
      <w:r w:rsidR="0064786F" w:rsidRPr="000C3ED0">
        <w:rPr>
          <w:rFonts w:ascii="Book Antiqua" w:hAnsi="Book Antiqua"/>
        </w:rPr>
        <w:t>;</w:t>
      </w:r>
      <w:r w:rsidRPr="000C3ED0">
        <w:rPr>
          <w:rFonts w:ascii="Book Antiqua" w:hAnsi="Book Antiqua"/>
        </w:rPr>
        <w:t xml:space="preserve"> HLH</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H</w:t>
      </w:r>
      <w:r w:rsidRPr="000C3ED0">
        <w:rPr>
          <w:rFonts w:ascii="Book Antiqua" w:hAnsi="Book Antiqua"/>
        </w:rPr>
        <w:t>emophagocytic lymphangiohistiocytosis</w:t>
      </w:r>
      <w:r w:rsidR="0064786F" w:rsidRPr="000C3ED0">
        <w:rPr>
          <w:rFonts w:ascii="Book Antiqua" w:hAnsi="Book Antiqua"/>
        </w:rPr>
        <w:t>;</w:t>
      </w:r>
      <w:r w:rsidRPr="000C3ED0">
        <w:rPr>
          <w:rFonts w:ascii="Book Antiqua" w:hAnsi="Book Antiqua"/>
        </w:rPr>
        <w:t xml:space="preserve"> ANP</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A</w:t>
      </w:r>
      <w:r w:rsidRPr="000C3ED0">
        <w:rPr>
          <w:rFonts w:ascii="Book Antiqua" w:hAnsi="Book Antiqua"/>
        </w:rPr>
        <w:t>cute necrotizing pancreatitis</w:t>
      </w:r>
      <w:r w:rsidR="0064786F" w:rsidRPr="000C3ED0">
        <w:rPr>
          <w:rFonts w:ascii="Book Antiqua" w:hAnsi="Book Antiqua"/>
        </w:rPr>
        <w:t>;</w:t>
      </w:r>
      <w:r w:rsidRPr="000C3ED0">
        <w:rPr>
          <w:rFonts w:ascii="Book Antiqua" w:hAnsi="Book Antiqua"/>
        </w:rPr>
        <w:t xml:space="preserve"> NAC</w:t>
      </w:r>
      <w:r w:rsidR="0064786F" w:rsidRPr="000C3ED0">
        <w:rPr>
          <w:rFonts w:ascii="Book Antiqua" w:hAnsi="Book Antiqua"/>
        </w:rPr>
        <w:t>:</w:t>
      </w:r>
      <w:r w:rsidRPr="000C3ED0">
        <w:rPr>
          <w:rFonts w:ascii="Book Antiqua" w:hAnsi="Book Antiqua"/>
        </w:rPr>
        <w:t xml:space="preserve"> N-acetylcysteine</w:t>
      </w:r>
      <w:r w:rsidR="0064786F" w:rsidRPr="000C3ED0">
        <w:rPr>
          <w:rFonts w:ascii="Book Antiqua" w:hAnsi="Book Antiqua"/>
        </w:rPr>
        <w:t>;</w:t>
      </w:r>
      <w:r w:rsidRPr="000C3ED0">
        <w:rPr>
          <w:rFonts w:ascii="Book Antiqua" w:hAnsi="Book Antiqua"/>
        </w:rPr>
        <w:t xml:space="preserve"> SPAD</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S</w:t>
      </w:r>
      <w:r w:rsidRPr="000C3ED0">
        <w:rPr>
          <w:rFonts w:ascii="Book Antiqua" w:hAnsi="Book Antiqua"/>
        </w:rPr>
        <w:t>ingle-pass albumin dialysis</w:t>
      </w:r>
      <w:r w:rsidR="0064786F" w:rsidRPr="000C3ED0">
        <w:rPr>
          <w:rFonts w:ascii="Book Antiqua" w:hAnsi="Book Antiqua"/>
        </w:rPr>
        <w:t>;</w:t>
      </w:r>
      <w:r w:rsidRPr="000C3ED0">
        <w:rPr>
          <w:rFonts w:ascii="Book Antiqua" w:hAnsi="Book Antiqua"/>
        </w:rPr>
        <w:t xml:space="preserve"> MARS</w:t>
      </w:r>
      <w:r w:rsidR="0064786F" w:rsidRPr="000C3ED0">
        <w:rPr>
          <w:rFonts w:ascii="Book Antiqua" w:hAnsi="Book Antiqua"/>
        </w:rPr>
        <w:t>:</w:t>
      </w:r>
      <w:r w:rsidRPr="000C3ED0">
        <w:rPr>
          <w:rFonts w:ascii="Book Antiqua" w:hAnsi="Book Antiqua"/>
        </w:rPr>
        <w:t xml:space="preserve"> </w:t>
      </w:r>
      <w:r w:rsidR="0064786F" w:rsidRPr="000C3ED0">
        <w:rPr>
          <w:rFonts w:ascii="Book Antiqua" w:hAnsi="Book Antiqua"/>
        </w:rPr>
        <w:t>M</w:t>
      </w:r>
      <w:r w:rsidRPr="000C3ED0">
        <w:rPr>
          <w:rFonts w:ascii="Book Antiqua" w:hAnsi="Book Antiqua"/>
        </w:rPr>
        <w:t>olecular adsorbent recirculating system</w:t>
      </w:r>
      <w:r w:rsidR="0064786F" w:rsidRPr="000C3ED0">
        <w:rPr>
          <w:rFonts w:ascii="Book Antiqua" w:hAnsi="Book Antiqua"/>
        </w:rPr>
        <w:t>.</w:t>
      </w:r>
    </w:p>
    <w:p w14:paraId="0EFEAC79" w14:textId="77777777" w:rsidR="0064786F" w:rsidRPr="000C3ED0" w:rsidRDefault="0064786F" w:rsidP="00435884">
      <w:pPr>
        <w:spacing w:line="360" w:lineRule="auto"/>
        <w:jc w:val="both"/>
        <w:rPr>
          <w:rFonts w:ascii="Book Antiqua" w:hAnsi="Book Antiqua"/>
        </w:rPr>
        <w:sectPr w:rsidR="0064786F" w:rsidRPr="000C3ED0" w:rsidSect="00410B07">
          <w:pgSz w:w="16838" w:h="11906" w:orient="landscape"/>
          <w:pgMar w:top="1440" w:right="1440" w:bottom="1440" w:left="1440" w:header="709" w:footer="709" w:gutter="0"/>
          <w:cols w:space="708"/>
          <w:docGrid w:linePitch="360"/>
        </w:sectPr>
      </w:pPr>
    </w:p>
    <w:p w14:paraId="5B2B6463" w14:textId="77777777" w:rsidR="00435884" w:rsidRPr="000C3ED0" w:rsidRDefault="00435884" w:rsidP="00435884">
      <w:pPr>
        <w:spacing w:line="360" w:lineRule="auto"/>
        <w:jc w:val="both"/>
        <w:rPr>
          <w:rFonts w:ascii="Book Antiqua" w:hAnsi="Book Antiqua"/>
          <w:b/>
          <w:bCs/>
        </w:rPr>
      </w:pPr>
      <w:r w:rsidRPr="000C3ED0">
        <w:rPr>
          <w:rFonts w:ascii="Book Antiqua" w:hAnsi="Book Antiqua"/>
          <w:b/>
          <w:bCs/>
        </w:rPr>
        <w:lastRenderedPageBreak/>
        <w:t xml:space="preserve">Table 5 Factors associated with the risk of death among </w:t>
      </w:r>
      <w:r w:rsidR="0014298F" w:rsidRPr="000C3ED0">
        <w:rPr>
          <w:rFonts w:ascii="Book Antiqua" w:hAnsi="Book Antiqua"/>
          <w:b/>
          <w:bCs/>
          <w:iCs/>
        </w:rPr>
        <w:t>dengue-induced severe hepatitis</w:t>
      </w:r>
      <w:r w:rsidR="0014298F" w:rsidRPr="000C3ED0">
        <w:rPr>
          <w:rFonts w:ascii="Book Antiqua" w:hAnsi="Book Antiqua"/>
          <w:b/>
          <w:bCs/>
        </w:rPr>
        <w:t xml:space="preserve"> </w:t>
      </w:r>
      <w:r w:rsidRPr="000C3ED0">
        <w:rPr>
          <w:rFonts w:ascii="Book Antiqua" w:hAnsi="Book Antiqua"/>
          <w:b/>
          <w:bCs/>
        </w:rPr>
        <w:t xml:space="preserve">patients with </w:t>
      </w:r>
      <w:r w:rsidR="0014298F" w:rsidRPr="000C3ED0">
        <w:rPr>
          <w:rFonts w:ascii="Book Antiqua" w:hAnsi="Book Antiqua"/>
          <w:b/>
          <w:bCs/>
          <w:iCs/>
        </w:rPr>
        <w:t>acute liver failure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0"/>
        <w:gridCol w:w="1890"/>
        <w:gridCol w:w="2180"/>
        <w:gridCol w:w="1308"/>
        <w:gridCol w:w="938"/>
      </w:tblGrid>
      <w:tr w:rsidR="00435884" w:rsidRPr="000C3ED0" w14:paraId="2B65132A" w14:textId="77777777" w:rsidTr="00CD5825">
        <w:trPr>
          <w:trHeight w:val="1325"/>
        </w:trPr>
        <w:tc>
          <w:tcPr>
            <w:tcW w:w="2874" w:type="dxa"/>
            <w:tcBorders>
              <w:top w:val="single" w:sz="4" w:space="0" w:color="auto"/>
              <w:bottom w:val="single" w:sz="4" w:space="0" w:color="auto"/>
            </w:tcBorders>
            <w:shd w:val="clear" w:color="auto" w:fill="auto"/>
          </w:tcPr>
          <w:p w14:paraId="2AB72047"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rPr>
              <w:t>Factors</w:t>
            </w:r>
          </w:p>
        </w:tc>
        <w:tc>
          <w:tcPr>
            <w:tcW w:w="2180" w:type="dxa"/>
            <w:gridSpan w:val="2"/>
            <w:tcBorders>
              <w:top w:val="single" w:sz="4" w:space="0" w:color="auto"/>
              <w:bottom w:val="single" w:sz="4" w:space="0" w:color="auto"/>
            </w:tcBorders>
            <w:shd w:val="clear" w:color="auto" w:fill="auto"/>
          </w:tcPr>
          <w:p w14:paraId="4E5E165D"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rPr>
              <w:t>Dengue survivors (</w:t>
            </w:r>
            <w:r w:rsidRPr="000C3ED0">
              <w:rPr>
                <w:rFonts w:ascii="Book Antiqua" w:hAnsi="Book Antiqua"/>
                <w:b/>
                <w:bCs/>
                <w:i/>
                <w:iCs/>
              </w:rPr>
              <w:t>n</w:t>
            </w:r>
            <w:r w:rsidRPr="000C3ED0">
              <w:rPr>
                <w:rFonts w:ascii="Book Antiqua" w:hAnsi="Book Antiqua"/>
                <w:b/>
                <w:bCs/>
              </w:rPr>
              <w:t xml:space="preserve"> = 7)</w:t>
            </w:r>
          </w:p>
        </w:tc>
        <w:tc>
          <w:tcPr>
            <w:tcW w:w="2180" w:type="dxa"/>
            <w:tcBorders>
              <w:top w:val="single" w:sz="4" w:space="0" w:color="auto"/>
              <w:bottom w:val="single" w:sz="4" w:space="0" w:color="auto"/>
            </w:tcBorders>
            <w:shd w:val="clear" w:color="auto" w:fill="auto"/>
          </w:tcPr>
          <w:p w14:paraId="0A8CCE12"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rPr>
              <w:t>Dengue nonsurvivors (</w:t>
            </w:r>
            <w:r w:rsidRPr="000C3ED0">
              <w:rPr>
                <w:rFonts w:ascii="Book Antiqua" w:hAnsi="Book Antiqua"/>
                <w:b/>
                <w:bCs/>
                <w:i/>
                <w:iCs/>
              </w:rPr>
              <w:t>n</w:t>
            </w:r>
            <w:r w:rsidR="0014298F" w:rsidRPr="000C3ED0">
              <w:rPr>
                <w:rFonts w:ascii="Book Antiqua" w:hAnsi="Book Antiqua"/>
                <w:b/>
                <w:bCs/>
              </w:rPr>
              <w:t xml:space="preserve"> </w:t>
            </w:r>
            <w:r w:rsidRPr="000C3ED0">
              <w:rPr>
                <w:rFonts w:ascii="Book Antiqua" w:hAnsi="Book Antiqua"/>
                <w:b/>
                <w:bCs/>
              </w:rPr>
              <w:t>=</w:t>
            </w:r>
            <w:r w:rsidR="0014298F" w:rsidRPr="000C3ED0">
              <w:rPr>
                <w:rFonts w:ascii="Book Antiqua" w:hAnsi="Book Antiqua"/>
                <w:b/>
                <w:bCs/>
              </w:rPr>
              <w:t xml:space="preserve"> </w:t>
            </w:r>
            <w:r w:rsidRPr="000C3ED0">
              <w:rPr>
                <w:rFonts w:ascii="Book Antiqua" w:hAnsi="Book Antiqua"/>
                <w:b/>
                <w:bCs/>
              </w:rPr>
              <w:t>10)</w:t>
            </w:r>
          </w:p>
        </w:tc>
        <w:tc>
          <w:tcPr>
            <w:tcW w:w="1308" w:type="dxa"/>
            <w:tcBorders>
              <w:top w:val="single" w:sz="4" w:space="0" w:color="auto"/>
              <w:bottom w:val="single" w:sz="4" w:space="0" w:color="auto"/>
            </w:tcBorders>
            <w:shd w:val="clear" w:color="auto" w:fill="auto"/>
          </w:tcPr>
          <w:p w14:paraId="56CA4BAC"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rPr>
              <w:t>Odd ratio of death</w:t>
            </w:r>
          </w:p>
        </w:tc>
        <w:tc>
          <w:tcPr>
            <w:tcW w:w="935" w:type="dxa"/>
            <w:tcBorders>
              <w:top w:val="single" w:sz="4" w:space="0" w:color="auto"/>
              <w:bottom w:val="single" w:sz="4" w:space="0" w:color="auto"/>
            </w:tcBorders>
            <w:shd w:val="clear" w:color="auto" w:fill="auto"/>
          </w:tcPr>
          <w:p w14:paraId="29C5FC19"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i/>
                <w:iCs/>
              </w:rPr>
              <w:t>P</w:t>
            </w:r>
            <w:r w:rsidRPr="000C3ED0">
              <w:rPr>
                <w:rFonts w:ascii="Book Antiqua" w:hAnsi="Book Antiqua"/>
                <w:b/>
                <w:bCs/>
              </w:rPr>
              <w:t xml:space="preserve"> </w:t>
            </w:r>
            <w:r w:rsidR="0014298F" w:rsidRPr="000C3ED0">
              <w:rPr>
                <w:rFonts w:ascii="Book Antiqua" w:hAnsi="Book Antiqua"/>
                <w:b/>
                <w:bCs/>
              </w:rPr>
              <w:t>v</w:t>
            </w:r>
            <w:r w:rsidRPr="000C3ED0">
              <w:rPr>
                <w:rFonts w:ascii="Book Antiqua" w:hAnsi="Book Antiqua"/>
                <w:b/>
                <w:bCs/>
              </w:rPr>
              <w:t>alue</w:t>
            </w:r>
          </w:p>
        </w:tc>
      </w:tr>
      <w:tr w:rsidR="00435884" w:rsidRPr="000C3ED0" w14:paraId="63197EAF" w14:textId="77777777" w:rsidTr="00CD5825">
        <w:trPr>
          <w:trHeight w:val="459"/>
        </w:trPr>
        <w:tc>
          <w:tcPr>
            <w:tcW w:w="2874" w:type="dxa"/>
            <w:tcBorders>
              <w:top w:val="single" w:sz="4" w:space="0" w:color="auto"/>
            </w:tcBorders>
            <w:shd w:val="clear" w:color="auto" w:fill="auto"/>
          </w:tcPr>
          <w:p w14:paraId="5F9D020E"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rPr>
              <w:t>Presence of DSS</w:t>
            </w:r>
            <w:r w:rsidR="0014298F" w:rsidRPr="000C3ED0">
              <w:rPr>
                <w:rFonts w:ascii="Book Antiqua" w:hAnsi="Book Antiqua"/>
                <w:b/>
                <w:bCs/>
              </w:rPr>
              <w:t>,</w:t>
            </w:r>
            <w:r w:rsidR="0014298F" w:rsidRPr="000C3ED0">
              <w:rPr>
                <w:rFonts w:ascii="Book Antiqua" w:hAnsi="Book Antiqua"/>
                <w:b/>
                <w:bCs/>
                <w:i/>
                <w:iCs/>
              </w:rPr>
              <w:t xml:space="preserve"> n</w:t>
            </w:r>
            <w:r w:rsidR="0014298F" w:rsidRPr="000C3ED0">
              <w:rPr>
                <w:rFonts w:ascii="Book Antiqua" w:hAnsi="Book Antiqua"/>
                <w:b/>
                <w:bCs/>
              </w:rPr>
              <w:t xml:space="preserve"> (%)</w:t>
            </w:r>
          </w:p>
        </w:tc>
        <w:tc>
          <w:tcPr>
            <w:tcW w:w="2180" w:type="dxa"/>
            <w:gridSpan w:val="2"/>
            <w:tcBorders>
              <w:top w:val="single" w:sz="4" w:space="0" w:color="auto"/>
            </w:tcBorders>
            <w:shd w:val="clear" w:color="auto" w:fill="auto"/>
          </w:tcPr>
          <w:p w14:paraId="2564BE16" w14:textId="77777777" w:rsidR="00435884" w:rsidRPr="000C3ED0" w:rsidRDefault="00435884" w:rsidP="0014298F">
            <w:pPr>
              <w:spacing w:line="360" w:lineRule="auto"/>
              <w:jc w:val="both"/>
              <w:rPr>
                <w:rFonts w:ascii="Book Antiqua" w:hAnsi="Book Antiqua"/>
              </w:rPr>
            </w:pPr>
            <w:r w:rsidRPr="000C3ED0">
              <w:rPr>
                <w:rFonts w:ascii="Book Antiqua" w:hAnsi="Book Antiqua"/>
              </w:rPr>
              <w:t>3 (42.9)</w:t>
            </w:r>
          </w:p>
        </w:tc>
        <w:tc>
          <w:tcPr>
            <w:tcW w:w="2180" w:type="dxa"/>
            <w:tcBorders>
              <w:top w:val="single" w:sz="4" w:space="0" w:color="auto"/>
            </w:tcBorders>
            <w:shd w:val="clear" w:color="auto" w:fill="auto"/>
          </w:tcPr>
          <w:p w14:paraId="24DD1428" w14:textId="77777777" w:rsidR="00435884" w:rsidRPr="000C3ED0" w:rsidRDefault="00435884" w:rsidP="0014298F">
            <w:pPr>
              <w:spacing w:line="360" w:lineRule="auto"/>
              <w:jc w:val="both"/>
              <w:rPr>
                <w:rFonts w:ascii="Book Antiqua" w:hAnsi="Book Antiqua"/>
              </w:rPr>
            </w:pPr>
            <w:r w:rsidRPr="000C3ED0">
              <w:rPr>
                <w:rFonts w:ascii="Book Antiqua" w:hAnsi="Book Antiqua"/>
              </w:rPr>
              <w:t>8 (80.0)</w:t>
            </w:r>
          </w:p>
        </w:tc>
        <w:tc>
          <w:tcPr>
            <w:tcW w:w="1308" w:type="dxa"/>
            <w:tcBorders>
              <w:top w:val="single" w:sz="4" w:space="0" w:color="auto"/>
            </w:tcBorders>
            <w:shd w:val="clear" w:color="auto" w:fill="auto"/>
          </w:tcPr>
          <w:p w14:paraId="505B04EB" w14:textId="77777777" w:rsidR="00435884" w:rsidRPr="000C3ED0" w:rsidRDefault="00435884" w:rsidP="0014298F">
            <w:pPr>
              <w:spacing w:line="360" w:lineRule="auto"/>
              <w:jc w:val="both"/>
              <w:rPr>
                <w:rFonts w:ascii="Book Antiqua" w:hAnsi="Book Antiqua"/>
              </w:rPr>
            </w:pPr>
            <w:r w:rsidRPr="000C3ED0">
              <w:rPr>
                <w:rFonts w:ascii="Book Antiqua" w:hAnsi="Book Antiqua"/>
              </w:rPr>
              <w:t>5.3</w:t>
            </w:r>
          </w:p>
        </w:tc>
        <w:tc>
          <w:tcPr>
            <w:tcW w:w="935" w:type="dxa"/>
            <w:tcBorders>
              <w:top w:val="single" w:sz="4" w:space="0" w:color="auto"/>
            </w:tcBorders>
            <w:shd w:val="clear" w:color="auto" w:fill="auto"/>
          </w:tcPr>
          <w:p w14:paraId="4ED882A9" w14:textId="77777777" w:rsidR="00435884" w:rsidRPr="000C3ED0" w:rsidRDefault="00435884" w:rsidP="0014298F">
            <w:pPr>
              <w:spacing w:line="360" w:lineRule="auto"/>
              <w:jc w:val="both"/>
              <w:rPr>
                <w:rFonts w:ascii="Book Antiqua" w:hAnsi="Book Antiqua"/>
              </w:rPr>
            </w:pPr>
            <w:r w:rsidRPr="000C3ED0">
              <w:rPr>
                <w:rFonts w:ascii="Book Antiqua" w:hAnsi="Book Antiqua"/>
              </w:rPr>
              <w:t>0.128</w:t>
            </w:r>
          </w:p>
        </w:tc>
      </w:tr>
      <w:tr w:rsidR="00435884" w:rsidRPr="000C3ED0" w14:paraId="6BD95EC2" w14:textId="77777777" w:rsidTr="00CD5825">
        <w:trPr>
          <w:trHeight w:val="446"/>
        </w:trPr>
        <w:tc>
          <w:tcPr>
            <w:tcW w:w="9480" w:type="dxa"/>
            <w:gridSpan w:val="6"/>
            <w:shd w:val="clear" w:color="auto" w:fill="auto"/>
          </w:tcPr>
          <w:p w14:paraId="641DF1FD" w14:textId="77777777" w:rsidR="00435884" w:rsidRPr="000C3ED0" w:rsidRDefault="00435884" w:rsidP="0014298F">
            <w:pPr>
              <w:spacing w:line="360" w:lineRule="auto"/>
              <w:jc w:val="both"/>
              <w:rPr>
                <w:rFonts w:ascii="Book Antiqua" w:hAnsi="Book Antiqua"/>
              </w:rPr>
            </w:pPr>
            <w:r w:rsidRPr="000C3ED0">
              <w:rPr>
                <w:rFonts w:ascii="Book Antiqua" w:hAnsi="Book Antiqua"/>
                <w:b/>
                <w:bCs/>
              </w:rPr>
              <w:t>Concurrent extrahepatic organ failure</w:t>
            </w:r>
            <w:r w:rsidR="0014298F" w:rsidRPr="000C3ED0">
              <w:rPr>
                <w:rFonts w:ascii="Book Antiqua" w:hAnsi="Book Antiqua"/>
                <w:b/>
                <w:bCs/>
              </w:rPr>
              <w:t>,</w:t>
            </w:r>
            <w:r w:rsidR="0014298F" w:rsidRPr="000C3ED0">
              <w:rPr>
                <w:rFonts w:ascii="Book Antiqua" w:hAnsi="Book Antiqua"/>
                <w:b/>
                <w:bCs/>
                <w:i/>
                <w:iCs/>
              </w:rPr>
              <w:t xml:space="preserve"> n</w:t>
            </w:r>
            <w:r w:rsidR="0014298F" w:rsidRPr="000C3ED0">
              <w:rPr>
                <w:rFonts w:ascii="Book Antiqua" w:hAnsi="Book Antiqua"/>
                <w:b/>
                <w:bCs/>
              </w:rPr>
              <w:t xml:space="preserve"> (%)</w:t>
            </w:r>
          </w:p>
        </w:tc>
      </w:tr>
      <w:tr w:rsidR="00435884" w:rsidRPr="000C3ED0" w14:paraId="29EA5B5C" w14:textId="77777777" w:rsidTr="00CD5825">
        <w:trPr>
          <w:trHeight w:val="459"/>
        </w:trPr>
        <w:tc>
          <w:tcPr>
            <w:tcW w:w="2874" w:type="dxa"/>
            <w:shd w:val="clear" w:color="auto" w:fill="auto"/>
          </w:tcPr>
          <w:p w14:paraId="0D152F3E"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Systemic bleeding</w:t>
            </w:r>
          </w:p>
        </w:tc>
        <w:tc>
          <w:tcPr>
            <w:tcW w:w="2180" w:type="dxa"/>
            <w:gridSpan w:val="2"/>
            <w:shd w:val="clear" w:color="auto" w:fill="auto"/>
          </w:tcPr>
          <w:p w14:paraId="00C20D42" w14:textId="77777777" w:rsidR="00435884" w:rsidRPr="000C3ED0" w:rsidRDefault="00435884" w:rsidP="0014298F">
            <w:pPr>
              <w:spacing w:line="360" w:lineRule="auto"/>
              <w:jc w:val="both"/>
              <w:rPr>
                <w:rFonts w:ascii="Book Antiqua" w:hAnsi="Book Antiqua"/>
              </w:rPr>
            </w:pPr>
            <w:r w:rsidRPr="000C3ED0">
              <w:rPr>
                <w:rFonts w:ascii="Book Antiqua" w:hAnsi="Book Antiqua"/>
              </w:rPr>
              <w:t>5 (71.4)</w:t>
            </w:r>
          </w:p>
        </w:tc>
        <w:tc>
          <w:tcPr>
            <w:tcW w:w="2180" w:type="dxa"/>
            <w:shd w:val="clear" w:color="auto" w:fill="auto"/>
          </w:tcPr>
          <w:p w14:paraId="2F834524" w14:textId="77777777" w:rsidR="00435884" w:rsidRPr="000C3ED0" w:rsidRDefault="00435884" w:rsidP="0014298F">
            <w:pPr>
              <w:spacing w:line="360" w:lineRule="auto"/>
              <w:jc w:val="both"/>
              <w:rPr>
                <w:rFonts w:ascii="Book Antiqua" w:hAnsi="Book Antiqua"/>
              </w:rPr>
            </w:pPr>
            <w:r w:rsidRPr="000C3ED0">
              <w:rPr>
                <w:rFonts w:ascii="Book Antiqua" w:hAnsi="Book Antiqua"/>
              </w:rPr>
              <w:t>10 (100.0)</w:t>
            </w:r>
          </w:p>
        </w:tc>
        <w:tc>
          <w:tcPr>
            <w:tcW w:w="1308" w:type="dxa"/>
            <w:shd w:val="clear" w:color="auto" w:fill="auto"/>
          </w:tcPr>
          <w:p w14:paraId="5A003757" w14:textId="77777777" w:rsidR="00435884" w:rsidRPr="000C3ED0" w:rsidRDefault="00435884" w:rsidP="0014298F">
            <w:pPr>
              <w:spacing w:line="360" w:lineRule="auto"/>
              <w:jc w:val="both"/>
              <w:rPr>
                <w:rFonts w:ascii="Book Antiqua" w:hAnsi="Book Antiqua"/>
              </w:rPr>
            </w:pPr>
            <w:r w:rsidRPr="000C3ED0">
              <w:rPr>
                <w:rFonts w:ascii="Book Antiqua" w:hAnsi="Book Antiqua"/>
              </w:rPr>
              <w:t>9.6</w:t>
            </w:r>
          </w:p>
        </w:tc>
        <w:tc>
          <w:tcPr>
            <w:tcW w:w="935" w:type="dxa"/>
            <w:shd w:val="clear" w:color="auto" w:fill="auto"/>
          </w:tcPr>
          <w:p w14:paraId="5557F1F6" w14:textId="77777777" w:rsidR="00435884" w:rsidRPr="000C3ED0" w:rsidRDefault="00435884" w:rsidP="0014298F">
            <w:pPr>
              <w:spacing w:line="360" w:lineRule="auto"/>
              <w:jc w:val="both"/>
              <w:rPr>
                <w:rFonts w:ascii="Book Antiqua" w:hAnsi="Book Antiqua"/>
              </w:rPr>
            </w:pPr>
            <w:r w:rsidRPr="000C3ED0">
              <w:rPr>
                <w:rFonts w:ascii="Book Antiqua" w:hAnsi="Book Antiqua"/>
              </w:rPr>
              <w:t>0.154</w:t>
            </w:r>
          </w:p>
        </w:tc>
      </w:tr>
      <w:tr w:rsidR="00435884" w:rsidRPr="000C3ED0" w14:paraId="56B3B126" w14:textId="77777777" w:rsidTr="00CD5825">
        <w:trPr>
          <w:trHeight w:val="446"/>
        </w:trPr>
        <w:tc>
          <w:tcPr>
            <w:tcW w:w="2874" w:type="dxa"/>
            <w:shd w:val="clear" w:color="auto" w:fill="auto"/>
          </w:tcPr>
          <w:p w14:paraId="1EBFAEF7"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 xml:space="preserve">Bacterial sepsis </w:t>
            </w:r>
          </w:p>
        </w:tc>
        <w:tc>
          <w:tcPr>
            <w:tcW w:w="2180" w:type="dxa"/>
            <w:gridSpan w:val="2"/>
            <w:shd w:val="clear" w:color="auto" w:fill="auto"/>
          </w:tcPr>
          <w:p w14:paraId="3AA80BB4" w14:textId="77777777" w:rsidR="00435884" w:rsidRPr="000C3ED0" w:rsidRDefault="00435884" w:rsidP="0014298F">
            <w:pPr>
              <w:spacing w:line="360" w:lineRule="auto"/>
              <w:jc w:val="both"/>
              <w:rPr>
                <w:rFonts w:ascii="Book Antiqua" w:hAnsi="Book Antiqua"/>
              </w:rPr>
            </w:pPr>
            <w:r w:rsidRPr="000C3ED0">
              <w:rPr>
                <w:rFonts w:ascii="Book Antiqua" w:hAnsi="Book Antiqua"/>
              </w:rPr>
              <w:t>2 (28.6)</w:t>
            </w:r>
          </w:p>
        </w:tc>
        <w:tc>
          <w:tcPr>
            <w:tcW w:w="2180" w:type="dxa"/>
            <w:shd w:val="clear" w:color="auto" w:fill="auto"/>
          </w:tcPr>
          <w:p w14:paraId="5BD5C74A" w14:textId="77777777" w:rsidR="00435884" w:rsidRPr="000C3ED0" w:rsidRDefault="00435884" w:rsidP="0014298F">
            <w:pPr>
              <w:spacing w:line="360" w:lineRule="auto"/>
              <w:jc w:val="both"/>
              <w:rPr>
                <w:rFonts w:ascii="Book Antiqua" w:hAnsi="Book Antiqua"/>
              </w:rPr>
            </w:pPr>
            <w:r w:rsidRPr="000C3ED0">
              <w:rPr>
                <w:rFonts w:ascii="Book Antiqua" w:hAnsi="Book Antiqua"/>
              </w:rPr>
              <w:t>6 (60.0)</w:t>
            </w:r>
          </w:p>
        </w:tc>
        <w:tc>
          <w:tcPr>
            <w:tcW w:w="1308" w:type="dxa"/>
            <w:shd w:val="clear" w:color="auto" w:fill="auto"/>
          </w:tcPr>
          <w:p w14:paraId="334B45FD" w14:textId="77777777" w:rsidR="00435884" w:rsidRPr="000C3ED0" w:rsidRDefault="00435884" w:rsidP="0014298F">
            <w:pPr>
              <w:spacing w:line="360" w:lineRule="auto"/>
              <w:jc w:val="both"/>
              <w:rPr>
                <w:rFonts w:ascii="Book Antiqua" w:hAnsi="Book Antiqua"/>
              </w:rPr>
            </w:pPr>
            <w:r w:rsidRPr="000C3ED0">
              <w:rPr>
                <w:rFonts w:ascii="Book Antiqua" w:hAnsi="Book Antiqua"/>
              </w:rPr>
              <w:t>3.8</w:t>
            </w:r>
          </w:p>
        </w:tc>
        <w:tc>
          <w:tcPr>
            <w:tcW w:w="935" w:type="dxa"/>
            <w:shd w:val="clear" w:color="auto" w:fill="auto"/>
          </w:tcPr>
          <w:p w14:paraId="69C8C829" w14:textId="77777777" w:rsidR="00435884" w:rsidRPr="000C3ED0" w:rsidRDefault="00435884" w:rsidP="0014298F">
            <w:pPr>
              <w:spacing w:line="360" w:lineRule="auto"/>
              <w:jc w:val="both"/>
              <w:rPr>
                <w:rFonts w:ascii="Book Antiqua" w:hAnsi="Book Antiqua"/>
              </w:rPr>
            </w:pPr>
            <w:r w:rsidRPr="000C3ED0">
              <w:rPr>
                <w:rFonts w:ascii="Book Antiqua" w:hAnsi="Book Antiqua"/>
              </w:rPr>
              <w:t>0.211</w:t>
            </w:r>
          </w:p>
        </w:tc>
      </w:tr>
      <w:tr w:rsidR="00435884" w:rsidRPr="000C3ED0" w14:paraId="4D0DCFF7" w14:textId="77777777" w:rsidTr="00CD5825">
        <w:trPr>
          <w:trHeight w:val="459"/>
        </w:trPr>
        <w:tc>
          <w:tcPr>
            <w:tcW w:w="2874" w:type="dxa"/>
            <w:shd w:val="clear" w:color="auto" w:fill="auto"/>
          </w:tcPr>
          <w:p w14:paraId="469FD9FE"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Renal failure</w:t>
            </w:r>
          </w:p>
        </w:tc>
        <w:tc>
          <w:tcPr>
            <w:tcW w:w="2180" w:type="dxa"/>
            <w:gridSpan w:val="2"/>
            <w:shd w:val="clear" w:color="auto" w:fill="auto"/>
          </w:tcPr>
          <w:p w14:paraId="7D7AC148" w14:textId="77777777" w:rsidR="00435884" w:rsidRPr="000C3ED0" w:rsidRDefault="00435884" w:rsidP="0014298F">
            <w:pPr>
              <w:spacing w:line="360" w:lineRule="auto"/>
              <w:jc w:val="both"/>
              <w:rPr>
                <w:rFonts w:ascii="Book Antiqua" w:hAnsi="Book Antiqua"/>
              </w:rPr>
            </w:pPr>
            <w:r w:rsidRPr="000C3ED0">
              <w:rPr>
                <w:rFonts w:ascii="Book Antiqua" w:hAnsi="Book Antiqua"/>
              </w:rPr>
              <w:t>5 (71.4)</w:t>
            </w:r>
          </w:p>
        </w:tc>
        <w:tc>
          <w:tcPr>
            <w:tcW w:w="2180" w:type="dxa"/>
            <w:shd w:val="clear" w:color="auto" w:fill="auto"/>
          </w:tcPr>
          <w:p w14:paraId="6955E974" w14:textId="77777777" w:rsidR="00435884" w:rsidRPr="000C3ED0" w:rsidRDefault="00435884" w:rsidP="0014298F">
            <w:pPr>
              <w:spacing w:line="360" w:lineRule="auto"/>
              <w:jc w:val="both"/>
              <w:rPr>
                <w:rFonts w:ascii="Book Antiqua" w:hAnsi="Book Antiqua"/>
              </w:rPr>
            </w:pPr>
            <w:r w:rsidRPr="000C3ED0">
              <w:rPr>
                <w:rFonts w:ascii="Book Antiqua" w:hAnsi="Book Antiqua"/>
              </w:rPr>
              <w:t>9 (90.0)</w:t>
            </w:r>
          </w:p>
        </w:tc>
        <w:tc>
          <w:tcPr>
            <w:tcW w:w="1308" w:type="dxa"/>
            <w:shd w:val="clear" w:color="auto" w:fill="auto"/>
          </w:tcPr>
          <w:p w14:paraId="1FEA028D" w14:textId="77777777" w:rsidR="00435884" w:rsidRPr="000C3ED0" w:rsidRDefault="00435884" w:rsidP="0014298F">
            <w:pPr>
              <w:spacing w:line="360" w:lineRule="auto"/>
              <w:jc w:val="both"/>
              <w:rPr>
                <w:rFonts w:ascii="Book Antiqua" w:hAnsi="Book Antiqua"/>
              </w:rPr>
            </w:pPr>
            <w:r w:rsidRPr="000C3ED0">
              <w:rPr>
                <w:rFonts w:ascii="Book Antiqua" w:hAnsi="Book Antiqua"/>
              </w:rPr>
              <w:t>3.6</w:t>
            </w:r>
          </w:p>
        </w:tc>
        <w:tc>
          <w:tcPr>
            <w:tcW w:w="935" w:type="dxa"/>
            <w:shd w:val="clear" w:color="auto" w:fill="auto"/>
          </w:tcPr>
          <w:p w14:paraId="6F7094EA" w14:textId="77777777" w:rsidR="00435884" w:rsidRPr="000C3ED0" w:rsidRDefault="00435884" w:rsidP="0014298F">
            <w:pPr>
              <w:spacing w:line="360" w:lineRule="auto"/>
              <w:jc w:val="both"/>
              <w:rPr>
                <w:rFonts w:ascii="Book Antiqua" w:hAnsi="Book Antiqua"/>
              </w:rPr>
            </w:pPr>
            <w:r w:rsidRPr="000C3ED0">
              <w:rPr>
                <w:rFonts w:ascii="Book Antiqua" w:hAnsi="Book Antiqua"/>
              </w:rPr>
              <w:t>0.341</w:t>
            </w:r>
          </w:p>
        </w:tc>
      </w:tr>
      <w:tr w:rsidR="00435884" w:rsidRPr="000C3ED0" w14:paraId="5D36325A" w14:textId="77777777" w:rsidTr="00CD5825">
        <w:trPr>
          <w:trHeight w:val="459"/>
        </w:trPr>
        <w:tc>
          <w:tcPr>
            <w:tcW w:w="2874" w:type="dxa"/>
            <w:shd w:val="clear" w:color="auto" w:fill="auto"/>
          </w:tcPr>
          <w:p w14:paraId="25F0136B"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ARDS</w:t>
            </w:r>
          </w:p>
        </w:tc>
        <w:tc>
          <w:tcPr>
            <w:tcW w:w="2180" w:type="dxa"/>
            <w:gridSpan w:val="2"/>
            <w:shd w:val="clear" w:color="auto" w:fill="auto"/>
          </w:tcPr>
          <w:p w14:paraId="0625BDCD" w14:textId="77777777" w:rsidR="00435884" w:rsidRPr="000C3ED0" w:rsidRDefault="00435884" w:rsidP="0014298F">
            <w:pPr>
              <w:spacing w:line="360" w:lineRule="auto"/>
              <w:jc w:val="both"/>
              <w:rPr>
                <w:rFonts w:ascii="Book Antiqua" w:hAnsi="Book Antiqua"/>
              </w:rPr>
            </w:pPr>
            <w:r w:rsidRPr="000C3ED0">
              <w:rPr>
                <w:rFonts w:ascii="Book Antiqua" w:hAnsi="Book Antiqua"/>
              </w:rPr>
              <w:t>1 (14.3)</w:t>
            </w:r>
          </w:p>
        </w:tc>
        <w:tc>
          <w:tcPr>
            <w:tcW w:w="2180" w:type="dxa"/>
            <w:shd w:val="clear" w:color="auto" w:fill="auto"/>
          </w:tcPr>
          <w:p w14:paraId="70EF1159" w14:textId="77777777" w:rsidR="00435884" w:rsidRPr="000C3ED0" w:rsidRDefault="00435884" w:rsidP="0014298F">
            <w:pPr>
              <w:spacing w:line="360" w:lineRule="auto"/>
              <w:jc w:val="both"/>
              <w:rPr>
                <w:rFonts w:ascii="Book Antiqua" w:hAnsi="Book Antiqua"/>
              </w:rPr>
            </w:pPr>
            <w:r w:rsidRPr="000C3ED0">
              <w:rPr>
                <w:rFonts w:ascii="Book Antiqua" w:hAnsi="Book Antiqua"/>
              </w:rPr>
              <w:t>3 (30.0)</w:t>
            </w:r>
          </w:p>
        </w:tc>
        <w:tc>
          <w:tcPr>
            <w:tcW w:w="1308" w:type="dxa"/>
            <w:shd w:val="clear" w:color="auto" w:fill="auto"/>
          </w:tcPr>
          <w:p w14:paraId="1E798629" w14:textId="77777777" w:rsidR="00435884" w:rsidRPr="000C3ED0" w:rsidRDefault="00435884" w:rsidP="0014298F">
            <w:pPr>
              <w:spacing w:line="360" w:lineRule="auto"/>
              <w:jc w:val="both"/>
              <w:rPr>
                <w:rFonts w:ascii="Book Antiqua" w:hAnsi="Book Antiqua"/>
              </w:rPr>
            </w:pPr>
            <w:r w:rsidRPr="000C3ED0">
              <w:rPr>
                <w:rFonts w:ascii="Book Antiqua" w:hAnsi="Book Antiqua"/>
              </w:rPr>
              <w:t>2.6</w:t>
            </w:r>
          </w:p>
        </w:tc>
        <w:tc>
          <w:tcPr>
            <w:tcW w:w="935" w:type="dxa"/>
            <w:shd w:val="clear" w:color="auto" w:fill="auto"/>
          </w:tcPr>
          <w:p w14:paraId="371C8C11" w14:textId="77777777" w:rsidR="00435884" w:rsidRPr="000C3ED0" w:rsidRDefault="00435884" w:rsidP="0014298F">
            <w:pPr>
              <w:spacing w:line="360" w:lineRule="auto"/>
              <w:jc w:val="both"/>
              <w:rPr>
                <w:rFonts w:ascii="Book Antiqua" w:hAnsi="Book Antiqua"/>
              </w:rPr>
            </w:pPr>
            <w:r w:rsidRPr="000C3ED0">
              <w:rPr>
                <w:rFonts w:ascii="Book Antiqua" w:hAnsi="Book Antiqua"/>
              </w:rPr>
              <w:t>0.461</w:t>
            </w:r>
          </w:p>
        </w:tc>
      </w:tr>
      <w:tr w:rsidR="00435884" w:rsidRPr="000C3ED0" w14:paraId="1A59B6A9" w14:textId="77777777" w:rsidTr="00CD5825">
        <w:trPr>
          <w:trHeight w:val="459"/>
        </w:trPr>
        <w:tc>
          <w:tcPr>
            <w:tcW w:w="2874" w:type="dxa"/>
            <w:shd w:val="clear" w:color="auto" w:fill="auto"/>
          </w:tcPr>
          <w:p w14:paraId="0336A028"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DIC</w:t>
            </w:r>
          </w:p>
        </w:tc>
        <w:tc>
          <w:tcPr>
            <w:tcW w:w="2180" w:type="dxa"/>
            <w:gridSpan w:val="2"/>
            <w:shd w:val="clear" w:color="auto" w:fill="auto"/>
          </w:tcPr>
          <w:p w14:paraId="61AAE2DD" w14:textId="77777777" w:rsidR="00435884" w:rsidRPr="000C3ED0" w:rsidRDefault="00435884" w:rsidP="0014298F">
            <w:pPr>
              <w:spacing w:line="360" w:lineRule="auto"/>
              <w:jc w:val="both"/>
              <w:rPr>
                <w:rFonts w:ascii="Book Antiqua" w:hAnsi="Book Antiqua"/>
              </w:rPr>
            </w:pPr>
            <w:r w:rsidRPr="000C3ED0">
              <w:rPr>
                <w:rFonts w:ascii="Book Antiqua" w:hAnsi="Book Antiqua"/>
              </w:rPr>
              <w:t>2 (28.6)</w:t>
            </w:r>
          </w:p>
        </w:tc>
        <w:tc>
          <w:tcPr>
            <w:tcW w:w="2180" w:type="dxa"/>
            <w:shd w:val="clear" w:color="auto" w:fill="auto"/>
          </w:tcPr>
          <w:p w14:paraId="73CE2B4D" w14:textId="77777777" w:rsidR="00435884" w:rsidRPr="000C3ED0" w:rsidRDefault="00435884" w:rsidP="0014298F">
            <w:pPr>
              <w:spacing w:line="360" w:lineRule="auto"/>
              <w:jc w:val="both"/>
              <w:rPr>
                <w:rFonts w:ascii="Book Antiqua" w:hAnsi="Book Antiqua"/>
              </w:rPr>
            </w:pPr>
            <w:r w:rsidRPr="000C3ED0">
              <w:rPr>
                <w:rFonts w:ascii="Book Antiqua" w:hAnsi="Book Antiqua"/>
              </w:rPr>
              <w:t>5 (50.0)</w:t>
            </w:r>
          </w:p>
        </w:tc>
        <w:tc>
          <w:tcPr>
            <w:tcW w:w="1308" w:type="dxa"/>
            <w:shd w:val="clear" w:color="auto" w:fill="auto"/>
          </w:tcPr>
          <w:p w14:paraId="476012D9" w14:textId="77777777" w:rsidR="00435884" w:rsidRPr="000C3ED0" w:rsidRDefault="00435884" w:rsidP="0014298F">
            <w:pPr>
              <w:spacing w:line="360" w:lineRule="auto"/>
              <w:jc w:val="both"/>
              <w:rPr>
                <w:rFonts w:ascii="Book Antiqua" w:hAnsi="Book Antiqua"/>
              </w:rPr>
            </w:pPr>
            <w:r w:rsidRPr="000C3ED0">
              <w:rPr>
                <w:rFonts w:ascii="Book Antiqua" w:hAnsi="Book Antiqua"/>
              </w:rPr>
              <w:t>2.5</w:t>
            </w:r>
          </w:p>
        </w:tc>
        <w:tc>
          <w:tcPr>
            <w:tcW w:w="935" w:type="dxa"/>
            <w:shd w:val="clear" w:color="auto" w:fill="auto"/>
          </w:tcPr>
          <w:p w14:paraId="4BBFDBA2" w14:textId="77777777" w:rsidR="00435884" w:rsidRPr="000C3ED0" w:rsidRDefault="00435884" w:rsidP="0014298F">
            <w:pPr>
              <w:spacing w:line="360" w:lineRule="auto"/>
              <w:jc w:val="both"/>
              <w:rPr>
                <w:rFonts w:ascii="Book Antiqua" w:hAnsi="Book Antiqua"/>
              </w:rPr>
            </w:pPr>
            <w:r w:rsidRPr="000C3ED0">
              <w:rPr>
                <w:rFonts w:ascii="Book Antiqua" w:hAnsi="Book Antiqua"/>
              </w:rPr>
              <w:t>0.382</w:t>
            </w:r>
          </w:p>
        </w:tc>
      </w:tr>
      <w:tr w:rsidR="00435884" w:rsidRPr="000C3ED0" w14:paraId="2D6C6F4D" w14:textId="77777777" w:rsidTr="00CD5825">
        <w:trPr>
          <w:trHeight w:val="1325"/>
        </w:trPr>
        <w:tc>
          <w:tcPr>
            <w:tcW w:w="2874" w:type="dxa"/>
            <w:shd w:val="clear" w:color="auto" w:fill="auto"/>
          </w:tcPr>
          <w:p w14:paraId="7EC13EF1" w14:textId="77777777" w:rsidR="00435884" w:rsidRPr="000C3ED0" w:rsidRDefault="00435884" w:rsidP="0014298F">
            <w:pPr>
              <w:spacing w:line="360" w:lineRule="auto"/>
              <w:jc w:val="both"/>
              <w:rPr>
                <w:rFonts w:ascii="Book Antiqua" w:hAnsi="Book Antiqua"/>
                <w:b/>
                <w:bCs/>
              </w:rPr>
            </w:pPr>
            <w:r w:rsidRPr="000C3ED0">
              <w:rPr>
                <w:rFonts w:ascii="Book Antiqua" w:hAnsi="Book Antiqua"/>
                <w:b/>
                <w:bCs/>
              </w:rPr>
              <w:t>Multiple (</w:t>
            </w:r>
            <w:r w:rsidR="0014298F" w:rsidRPr="000C3ED0">
              <w:rPr>
                <w:rFonts w:ascii="Book Antiqua" w:hAnsi="Book Antiqua"/>
                <w:b/>
                <w:bCs/>
              </w:rPr>
              <w:t xml:space="preserve">≥ </w:t>
            </w:r>
            <w:r w:rsidRPr="000C3ED0">
              <w:rPr>
                <w:rFonts w:ascii="Book Antiqua" w:hAnsi="Book Antiqua"/>
                <w:b/>
                <w:bCs/>
              </w:rPr>
              <w:t>2) extrahepatic organ failure</w:t>
            </w:r>
            <w:r w:rsidR="0014298F" w:rsidRPr="000C3ED0">
              <w:rPr>
                <w:rFonts w:ascii="Book Antiqua" w:hAnsi="Book Antiqua"/>
                <w:b/>
                <w:bCs/>
              </w:rPr>
              <w:t xml:space="preserve">, </w:t>
            </w:r>
            <w:r w:rsidR="0014298F" w:rsidRPr="000C3ED0">
              <w:rPr>
                <w:rFonts w:ascii="Book Antiqua" w:hAnsi="Book Antiqua"/>
                <w:b/>
                <w:bCs/>
                <w:i/>
                <w:iCs/>
              </w:rPr>
              <w:t>n</w:t>
            </w:r>
            <w:r w:rsidR="0014298F" w:rsidRPr="000C3ED0">
              <w:rPr>
                <w:rFonts w:ascii="Book Antiqua" w:hAnsi="Book Antiqua"/>
                <w:b/>
                <w:bCs/>
              </w:rPr>
              <w:t xml:space="preserve"> (%)</w:t>
            </w:r>
          </w:p>
        </w:tc>
        <w:tc>
          <w:tcPr>
            <w:tcW w:w="2180" w:type="dxa"/>
            <w:gridSpan w:val="2"/>
            <w:shd w:val="clear" w:color="auto" w:fill="auto"/>
          </w:tcPr>
          <w:p w14:paraId="5698A3AD" w14:textId="77777777" w:rsidR="00435884" w:rsidRPr="000C3ED0" w:rsidRDefault="00435884" w:rsidP="0014298F">
            <w:pPr>
              <w:spacing w:line="360" w:lineRule="auto"/>
              <w:jc w:val="both"/>
              <w:rPr>
                <w:rFonts w:ascii="Book Antiqua" w:hAnsi="Book Antiqua"/>
              </w:rPr>
            </w:pPr>
            <w:r w:rsidRPr="000C3ED0">
              <w:rPr>
                <w:rFonts w:ascii="Book Antiqua" w:hAnsi="Book Antiqua"/>
              </w:rPr>
              <w:t>3 (42.9)</w:t>
            </w:r>
          </w:p>
        </w:tc>
        <w:tc>
          <w:tcPr>
            <w:tcW w:w="2180" w:type="dxa"/>
            <w:shd w:val="clear" w:color="auto" w:fill="auto"/>
          </w:tcPr>
          <w:p w14:paraId="38CC1511" w14:textId="77777777" w:rsidR="00435884" w:rsidRPr="000C3ED0" w:rsidRDefault="00435884" w:rsidP="0014298F">
            <w:pPr>
              <w:spacing w:line="360" w:lineRule="auto"/>
              <w:jc w:val="both"/>
              <w:rPr>
                <w:rFonts w:ascii="Book Antiqua" w:hAnsi="Book Antiqua"/>
              </w:rPr>
            </w:pPr>
            <w:r w:rsidRPr="000C3ED0">
              <w:rPr>
                <w:rFonts w:ascii="Book Antiqua" w:hAnsi="Book Antiqua"/>
              </w:rPr>
              <w:t>8 (80.0)</w:t>
            </w:r>
          </w:p>
        </w:tc>
        <w:tc>
          <w:tcPr>
            <w:tcW w:w="1308" w:type="dxa"/>
            <w:shd w:val="clear" w:color="auto" w:fill="auto"/>
          </w:tcPr>
          <w:p w14:paraId="0850F243" w14:textId="77777777" w:rsidR="00435884" w:rsidRPr="000C3ED0" w:rsidRDefault="00435884" w:rsidP="0014298F">
            <w:pPr>
              <w:spacing w:line="360" w:lineRule="auto"/>
              <w:jc w:val="both"/>
              <w:rPr>
                <w:rFonts w:ascii="Book Antiqua" w:hAnsi="Book Antiqua"/>
              </w:rPr>
            </w:pPr>
            <w:r w:rsidRPr="000C3ED0">
              <w:rPr>
                <w:rFonts w:ascii="Book Antiqua" w:hAnsi="Book Antiqua"/>
              </w:rPr>
              <w:t>5.3</w:t>
            </w:r>
          </w:p>
        </w:tc>
        <w:tc>
          <w:tcPr>
            <w:tcW w:w="935" w:type="dxa"/>
            <w:shd w:val="clear" w:color="auto" w:fill="auto"/>
          </w:tcPr>
          <w:p w14:paraId="246AB9F3" w14:textId="77777777" w:rsidR="00435884" w:rsidRPr="000C3ED0" w:rsidRDefault="00435884" w:rsidP="0014298F">
            <w:pPr>
              <w:spacing w:line="360" w:lineRule="auto"/>
              <w:jc w:val="both"/>
              <w:rPr>
                <w:rFonts w:ascii="Book Antiqua" w:hAnsi="Book Antiqua"/>
              </w:rPr>
            </w:pPr>
            <w:r w:rsidRPr="000C3ED0">
              <w:rPr>
                <w:rFonts w:ascii="Book Antiqua" w:hAnsi="Book Antiqua"/>
              </w:rPr>
              <w:t>0.128</w:t>
            </w:r>
          </w:p>
        </w:tc>
      </w:tr>
      <w:tr w:rsidR="00435884" w:rsidRPr="000C3ED0" w14:paraId="1AC49BC1" w14:textId="77777777" w:rsidTr="00CD5825">
        <w:trPr>
          <w:trHeight w:val="446"/>
        </w:trPr>
        <w:tc>
          <w:tcPr>
            <w:tcW w:w="9480" w:type="dxa"/>
            <w:gridSpan w:val="6"/>
            <w:shd w:val="clear" w:color="auto" w:fill="auto"/>
          </w:tcPr>
          <w:p w14:paraId="33F6B683" w14:textId="77777777" w:rsidR="00435884" w:rsidRPr="000C3ED0" w:rsidRDefault="00435884" w:rsidP="0014298F">
            <w:pPr>
              <w:spacing w:line="360" w:lineRule="auto"/>
              <w:jc w:val="both"/>
              <w:rPr>
                <w:rFonts w:ascii="Book Antiqua" w:hAnsi="Book Antiqua"/>
              </w:rPr>
            </w:pPr>
            <w:r w:rsidRPr="000C3ED0">
              <w:rPr>
                <w:rFonts w:ascii="Book Antiqua" w:hAnsi="Book Antiqua"/>
                <w:b/>
                <w:bCs/>
              </w:rPr>
              <w:t xml:space="preserve">Liver-specific </w:t>
            </w:r>
            <w:r w:rsidR="0014298F" w:rsidRPr="000C3ED0">
              <w:rPr>
                <w:rFonts w:ascii="Book Antiqua" w:hAnsi="Book Antiqua"/>
                <w:b/>
                <w:bCs/>
              </w:rPr>
              <w:t>t</w:t>
            </w:r>
            <w:r w:rsidRPr="000C3ED0">
              <w:rPr>
                <w:rFonts w:ascii="Book Antiqua" w:hAnsi="Book Antiqua"/>
                <w:b/>
                <w:bCs/>
              </w:rPr>
              <w:t>reatment</w:t>
            </w:r>
            <w:r w:rsidR="0014298F" w:rsidRPr="000C3ED0">
              <w:rPr>
                <w:rFonts w:ascii="Book Antiqua" w:hAnsi="Book Antiqua"/>
                <w:b/>
                <w:bCs/>
              </w:rPr>
              <w:t xml:space="preserve">, </w:t>
            </w:r>
            <w:bookmarkStart w:id="85" w:name="OLE_LINK1864"/>
            <w:bookmarkStart w:id="86" w:name="OLE_LINK1865"/>
            <w:r w:rsidR="0014298F" w:rsidRPr="000C3ED0">
              <w:rPr>
                <w:rFonts w:ascii="Book Antiqua" w:hAnsi="Book Antiqua"/>
                <w:b/>
                <w:bCs/>
                <w:i/>
                <w:iCs/>
              </w:rPr>
              <w:t>n</w:t>
            </w:r>
            <w:r w:rsidR="0014298F" w:rsidRPr="000C3ED0">
              <w:rPr>
                <w:rFonts w:ascii="Book Antiqua" w:hAnsi="Book Antiqua"/>
                <w:b/>
                <w:bCs/>
              </w:rPr>
              <w:t xml:space="preserve"> (%)</w:t>
            </w:r>
            <w:bookmarkEnd w:id="85"/>
            <w:bookmarkEnd w:id="86"/>
          </w:p>
        </w:tc>
      </w:tr>
      <w:tr w:rsidR="00435884" w:rsidRPr="000C3ED0" w14:paraId="39A1F28A" w14:textId="77777777" w:rsidTr="00CD5825">
        <w:trPr>
          <w:trHeight w:val="446"/>
        </w:trPr>
        <w:tc>
          <w:tcPr>
            <w:tcW w:w="3164" w:type="dxa"/>
            <w:gridSpan w:val="2"/>
            <w:shd w:val="clear" w:color="auto" w:fill="auto"/>
          </w:tcPr>
          <w:p w14:paraId="0397FEA1"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Any treatment</w:t>
            </w:r>
            <w:r w:rsidR="002B0BAD" w:rsidRPr="000C3ED0">
              <w:rPr>
                <w:rFonts w:ascii="Book Antiqua" w:hAnsi="Book Antiqua"/>
                <w:vertAlign w:val="superscript"/>
              </w:rPr>
              <w:t>1</w:t>
            </w:r>
          </w:p>
        </w:tc>
        <w:tc>
          <w:tcPr>
            <w:tcW w:w="1890" w:type="dxa"/>
            <w:shd w:val="clear" w:color="auto" w:fill="auto"/>
          </w:tcPr>
          <w:p w14:paraId="79100CD9" w14:textId="77777777" w:rsidR="00435884" w:rsidRPr="000C3ED0" w:rsidRDefault="00435884" w:rsidP="0014298F">
            <w:pPr>
              <w:spacing w:line="360" w:lineRule="auto"/>
              <w:jc w:val="both"/>
              <w:rPr>
                <w:rFonts w:ascii="Book Antiqua" w:hAnsi="Book Antiqua"/>
              </w:rPr>
            </w:pPr>
            <w:r w:rsidRPr="000C3ED0">
              <w:rPr>
                <w:rFonts w:ascii="Book Antiqua" w:hAnsi="Book Antiqua"/>
              </w:rPr>
              <w:t>5 (71.4)</w:t>
            </w:r>
          </w:p>
        </w:tc>
        <w:tc>
          <w:tcPr>
            <w:tcW w:w="2180" w:type="dxa"/>
            <w:shd w:val="clear" w:color="auto" w:fill="auto"/>
          </w:tcPr>
          <w:p w14:paraId="77C9E108" w14:textId="77777777" w:rsidR="00435884" w:rsidRPr="000C3ED0" w:rsidRDefault="00435884" w:rsidP="0014298F">
            <w:pPr>
              <w:spacing w:line="360" w:lineRule="auto"/>
              <w:jc w:val="both"/>
              <w:rPr>
                <w:rFonts w:ascii="Book Antiqua" w:hAnsi="Book Antiqua"/>
              </w:rPr>
            </w:pPr>
            <w:r w:rsidRPr="000C3ED0">
              <w:rPr>
                <w:rFonts w:ascii="Book Antiqua" w:hAnsi="Book Antiqua"/>
              </w:rPr>
              <w:t>5 (50.0)</w:t>
            </w:r>
          </w:p>
        </w:tc>
        <w:tc>
          <w:tcPr>
            <w:tcW w:w="1308" w:type="dxa"/>
            <w:shd w:val="clear" w:color="auto" w:fill="auto"/>
          </w:tcPr>
          <w:p w14:paraId="16CAE805" w14:textId="77777777" w:rsidR="00435884" w:rsidRPr="000C3ED0" w:rsidRDefault="00435884" w:rsidP="0014298F">
            <w:pPr>
              <w:spacing w:line="360" w:lineRule="auto"/>
              <w:jc w:val="both"/>
              <w:rPr>
                <w:rFonts w:ascii="Book Antiqua" w:hAnsi="Book Antiqua"/>
              </w:rPr>
            </w:pPr>
            <w:r w:rsidRPr="000C3ED0">
              <w:rPr>
                <w:rFonts w:ascii="Book Antiqua" w:hAnsi="Book Antiqua"/>
              </w:rPr>
              <w:t>0.4</w:t>
            </w:r>
          </w:p>
        </w:tc>
        <w:tc>
          <w:tcPr>
            <w:tcW w:w="935" w:type="dxa"/>
            <w:shd w:val="clear" w:color="auto" w:fill="auto"/>
          </w:tcPr>
          <w:p w14:paraId="0133C1E4" w14:textId="77777777" w:rsidR="00435884" w:rsidRPr="000C3ED0" w:rsidRDefault="00435884" w:rsidP="0014298F">
            <w:pPr>
              <w:spacing w:line="360" w:lineRule="auto"/>
              <w:jc w:val="both"/>
              <w:rPr>
                <w:rFonts w:ascii="Book Antiqua" w:hAnsi="Book Antiqua"/>
              </w:rPr>
            </w:pPr>
            <w:r w:rsidRPr="000C3ED0">
              <w:rPr>
                <w:rFonts w:ascii="Book Antiqua" w:hAnsi="Book Antiqua"/>
              </w:rPr>
              <w:t>0.382</w:t>
            </w:r>
          </w:p>
        </w:tc>
      </w:tr>
      <w:tr w:rsidR="00435884" w:rsidRPr="000C3ED0" w14:paraId="55FED83F" w14:textId="77777777" w:rsidTr="00CD5825">
        <w:trPr>
          <w:trHeight w:val="70"/>
        </w:trPr>
        <w:tc>
          <w:tcPr>
            <w:tcW w:w="3164" w:type="dxa"/>
            <w:gridSpan w:val="2"/>
            <w:shd w:val="clear" w:color="auto" w:fill="auto"/>
          </w:tcPr>
          <w:p w14:paraId="14E26025"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Intravenous NAC</w:t>
            </w:r>
          </w:p>
        </w:tc>
        <w:tc>
          <w:tcPr>
            <w:tcW w:w="1890" w:type="dxa"/>
            <w:shd w:val="clear" w:color="auto" w:fill="auto"/>
          </w:tcPr>
          <w:p w14:paraId="4B8F195F" w14:textId="77777777" w:rsidR="00435884" w:rsidRPr="000C3ED0" w:rsidRDefault="00435884" w:rsidP="0014298F">
            <w:pPr>
              <w:spacing w:line="360" w:lineRule="auto"/>
              <w:jc w:val="both"/>
              <w:rPr>
                <w:rFonts w:ascii="Book Antiqua" w:hAnsi="Book Antiqua"/>
              </w:rPr>
            </w:pPr>
            <w:r w:rsidRPr="000C3ED0">
              <w:rPr>
                <w:rFonts w:ascii="Book Antiqua" w:hAnsi="Book Antiqua"/>
              </w:rPr>
              <w:t>4 (57.1)</w:t>
            </w:r>
          </w:p>
        </w:tc>
        <w:tc>
          <w:tcPr>
            <w:tcW w:w="2180" w:type="dxa"/>
            <w:shd w:val="clear" w:color="auto" w:fill="auto"/>
          </w:tcPr>
          <w:p w14:paraId="4BCD389D" w14:textId="77777777" w:rsidR="00435884" w:rsidRPr="000C3ED0" w:rsidRDefault="00435884" w:rsidP="0014298F">
            <w:pPr>
              <w:spacing w:line="360" w:lineRule="auto"/>
              <w:jc w:val="both"/>
              <w:rPr>
                <w:rFonts w:ascii="Book Antiqua" w:hAnsi="Book Antiqua"/>
              </w:rPr>
            </w:pPr>
            <w:r w:rsidRPr="000C3ED0">
              <w:rPr>
                <w:rFonts w:ascii="Book Antiqua" w:hAnsi="Book Antiqua"/>
              </w:rPr>
              <w:t>4 (40.0)</w:t>
            </w:r>
          </w:p>
        </w:tc>
        <w:tc>
          <w:tcPr>
            <w:tcW w:w="1308" w:type="dxa"/>
            <w:shd w:val="clear" w:color="auto" w:fill="auto"/>
          </w:tcPr>
          <w:p w14:paraId="1B01B67B" w14:textId="77777777" w:rsidR="00435884" w:rsidRPr="000C3ED0" w:rsidRDefault="00435884" w:rsidP="0014298F">
            <w:pPr>
              <w:spacing w:line="360" w:lineRule="auto"/>
              <w:jc w:val="both"/>
              <w:rPr>
                <w:rFonts w:ascii="Book Antiqua" w:hAnsi="Book Antiqua"/>
              </w:rPr>
            </w:pPr>
            <w:r w:rsidRPr="000C3ED0">
              <w:rPr>
                <w:rFonts w:ascii="Book Antiqua" w:hAnsi="Book Antiqua"/>
              </w:rPr>
              <w:t>0.5</w:t>
            </w:r>
          </w:p>
        </w:tc>
        <w:tc>
          <w:tcPr>
            <w:tcW w:w="935" w:type="dxa"/>
            <w:shd w:val="clear" w:color="auto" w:fill="auto"/>
          </w:tcPr>
          <w:p w14:paraId="2BC23F30" w14:textId="77777777" w:rsidR="00435884" w:rsidRPr="000C3ED0" w:rsidRDefault="00435884" w:rsidP="0014298F">
            <w:pPr>
              <w:spacing w:line="360" w:lineRule="auto"/>
              <w:jc w:val="both"/>
              <w:rPr>
                <w:rFonts w:ascii="Book Antiqua" w:hAnsi="Book Antiqua"/>
              </w:rPr>
            </w:pPr>
            <w:r w:rsidRPr="000C3ED0">
              <w:rPr>
                <w:rFonts w:ascii="Book Antiqua" w:hAnsi="Book Antiqua"/>
              </w:rPr>
              <w:t>0.488</w:t>
            </w:r>
          </w:p>
        </w:tc>
      </w:tr>
      <w:tr w:rsidR="00435884" w:rsidRPr="000C3ED0" w14:paraId="38604FC5" w14:textId="77777777" w:rsidTr="00CD5825">
        <w:trPr>
          <w:trHeight w:val="471"/>
        </w:trPr>
        <w:tc>
          <w:tcPr>
            <w:tcW w:w="3164" w:type="dxa"/>
            <w:gridSpan w:val="2"/>
            <w:tcBorders>
              <w:bottom w:val="single" w:sz="4" w:space="0" w:color="auto"/>
            </w:tcBorders>
            <w:shd w:val="clear" w:color="auto" w:fill="auto"/>
          </w:tcPr>
          <w:p w14:paraId="2CBAD17D" w14:textId="77777777" w:rsidR="00435884" w:rsidRPr="000C3ED0" w:rsidRDefault="00435884" w:rsidP="0014298F">
            <w:pPr>
              <w:spacing w:line="360" w:lineRule="auto"/>
              <w:ind w:firstLineChars="50" w:firstLine="120"/>
              <w:jc w:val="both"/>
              <w:rPr>
                <w:rFonts w:ascii="Book Antiqua" w:hAnsi="Book Antiqua"/>
              </w:rPr>
            </w:pPr>
            <w:r w:rsidRPr="000C3ED0">
              <w:rPr>
                <w:rFonts w:ascii="Book Antiqua" w:hAnsi="Book Antiqua"/>
              </w:rPr>
              <w:t>Artificial liver support</w:t>
            </w:r>
          </w:p>
        </w:tc>
        <w:tc>
          <w:tcPr>
            <w:tcW w:w="1890" w:type="dxa"/>
            <w:tcBorders>
              <w:bottom w:val="single" w:sz="4" w:space="0" w:color="auto"/>
            </w:tcBorders>
            <w:shd w:val="clear" w:color="auto" w:fill="auto"/>
          </w:tcPr>
          <w:p w14:paraId="160371C5" w14:textId="77777777" w:rsidR="00435884" w:rsidRPr="000C3ED0" w:rsidRDefault="00435884" w:rsidP="0014298F">
            <w:pPr>
              <w:spacing w:line="360" w:lineRule="auto"/>
              <w:jc w:val="both"/>
              <w:rPr>
                <w:rFonts w:ascii="Book Antiqua" w:hAnsi="Book Antiqua"/>
              </w:rPr>
            </w:pPr>
            <w:r w:rsidRPr="000C3ED0">
              <w:rPr>
                <w:rFonts w:ascii="Book Antiqua" w:hAnsi="Book Antiqua"/>
              </w:rPr>
              <w:t>2 (28.6)</w:t>
            </w:r>
          </w:p>
        </w:tc>
        <w:tc>
          <w:tcPr>
            <w:tcW w:w="2180" w:type="dxa"/>
            <w:tcBorders>
              <w:bottom w:val="single" w:sz="4" w:space="0" w:color="auto"/>
            </w:tcBorders>
            <w:shd w:val="clear" w:color="auto" w:fill="auto"/>
          </w:tcPr>
          <w:p w14:paraId="1D303F60" w14:textId="77777777" w:rsidR="00435884" w:rsidRPr="000C3ED0" w:rsidRDefault="00435884" w:rsidP="0014298F">
            <w:pPr>
              <w:spacing w:line="360" w:lineRule="auto"/>
              <w:jc w:val="both"/>
              <w:rPr>
                <w:rFonts w:ascii="Book Antiqua" w:hAnsi="Book Antiqua"/>
              </w:rPr>
            </w:pPr>
            <w:r w:rsidRPr="000C3ED0">
              <w:rPr>
                <w:rFonts w:ascii="Book Antiqua" w:hAnsi="Book Antiqua"/>
              </w:rPr>
              <w:t>2 (20.0)</w:t>
            </w:r>
          </w:p>
        </w:tc>
        <w:tc>
          <w:tcPr>
            <w:tcW w:w="1308" w:type="dxa"/>
            <w:tcBorders>
              <w:bottom w:val="single" w:sz="4" w:space="0" w:color="auto"/>
            </w:tcBorders>
            <w:shd w:val="clear" w:color="auto" w:fill="auto"/>
          </w:tcPr>
          <w:p w14:paraId="5EFC112D" w14:textId="77777777" w:rsidR="00435884" w:rsidRPr="000C3ED0" w:rsidRDefault="00435884" w:rsidP="0014298F">
            <w:pPr>
              <w:spacing w:line="360" w:lineRule="auto"/>
              <w:jc w:val="both"/>
              <w:rPr>
                <w:rFonts w:ascii="Book Antiqua" w:hAnsi="Book Antiqua"/>
              </w:rPr>
            </w:pPr>
            <w:r w:rsidRPr="000C3ED0">
              <w:rPr>
                <w:rFonts w:ascii="Book Antiqua" w:hAnsi="Book Antiqua"/>
              </w:rPr>
              <w:t>0.6</w:t>
            </w:r>
          </w:p>
        </w:tc>
        <w:tc>
          <w:tcPr>
            <w:tcW w:w="935" w:type="dxa"/>
            <w:tcBorders>
              <w:bottom w:val="single" w:sz="4" w:space="0" w:color="auto"/>
            </w:tcBorders>
            <w:shd w:val="clear" w:color="auto" w:fill="auto"/>
          </w:tcPr>
          <w:p w14:paraId="072BDA3F" w14:textId="77777777" w:rsidR="00435884" w:rsidRPr="000C3ED0" w:rsidRDefault="00435884" w:rsidP="0014298F">
            <w:pPr>
              <w:spacing w:line="360" w:lineRule="auto"/>
              <w:jc w:val="both"/>
              <w:rPr>
                <w:rFonts w:ascii="Book Antiqua" w:hAnsi="Book Antiqua"/>
              </w:rPr>
            </w:pPr>
            <w:r w:rsidRPr="000C3ED0">
              <w:rPr>
                <w:rFonts w:ascii="Book Antiqua" w:hAnsi="Book Antiqua"/>
              </w:rPr>
              <w:t>0.683</w:t>
            </w:r>
          </w:p>
        </w:tc>
      </w:tr>
    </w:tbl>
    <w:p w14:paraId="61E10AD6" w14:textId="77777777" w:rsidR="00307471" w:rsidRPr="00A95467" w:rsidRDefault="002B0BAD" w:rsidP="00A95467">
      <w:pPr>
        <w:spacing w:line="360" w:lineRule="auto"/>
        <w:jc w:val="both"/>
        <w:rPr>
          <w:rFonts w:ascii="Book Antiqua" w:hAnsi="Book Antiqua"/>
        </w:rPr>
      </w:pPr>
      <w:r w:rsidRPr="000C3ED0">
        <w:rPr>
          <w:rFonts w:ascii="Book Antiqua" w:hAnsi="Book Antiqua"/>
          <w:vertAlign w:val="superscript"/>
        </w:rPr>
        <w:t>1</w:t>
      </w:r>
      <w:r w:rsidRPr="000C3ED0">
        <w:rPr>
          <w:rFonts w:ascii="Book Antiqua" w:hAnsi="Book Antiqua"/>
        </w:rPr>
        <w:t>In comparison with conservative treatment.</w:t>
      </w:r>
      <w:r w:rsidRPr="000C3ED0">
        <w:rPr>
          <w:rFonts w:ascii="Book Antiqua" w:hAnsi="Book Antiqua" w:hint="eastAsia"/>
        </w:rPr>
        <w:t xml:space="preserve"> </w:t>
      </w:r>
      <w:r w:rsidR="00435884" w:rsidRPr="000C3ED0">
        <w:rPr>
          <w:rFonts w:ascii="Book Antiqua" w:hAnsi="Book Antiqua"/>
        </w:rPr>
        <w:t>ARDS</w:t>
      </w:r>
      <w:r w:rsidR="0014298F" w:rsidRPr="000C3ED0">
        <w:rPr>
          <w:rFonts w:ascii="Book Antiqua" w:hAnsi="Book Antiqua"/>
        </w:rPr>
        <w:t>:</w:t>
      </w:r>
      <w:r w:rsidR="00435884" w:rsidRPr="000C3ED0">
        <w:rPr>
          <w:rFonts w:ascii="Book Antiqua" w:hAnsi="Book Antiqua"/>
        </w:rPr>
        <w:t xml:space="preserve"> </w:t>
      </w:r>
      <w:r w:rsidR="0014298F" w:rsidRPr="000C3ED0">
        <w:rPr>
          <w:rFonts w:ascii="Book Antiqua" w:hAnsi="Book Antiqua"/>
        </w:rPr>
        <w:t>A</w:t>
      </w:r>
      <w:r w:rsidR="00435884" w:rsidRPr="000C3ED0">
        <w:rPr>
          <w:rFonts w:ascii="Book Antiqua" w:hAnsi="Book Antiqua"/>
        </w:rPr>
        <w:t>cute respiratory distress syndrome</w:t>
      </w:r>
      <w:r w:rsidR="0014298F" w:rsidRPr="000C3ED0">
        <w:rPr>
          <w:rFonts w:ascii="Book Antiqua" w:hAnsi="Book Antiqua"/>
        </w:rPr>
        <w:t>;</w:t>
      </w:r>
      <w:r w:rsidR="00435884" w:rsidRPr="000C3ED0">
        <w:rPr>
          <w:rFonts w:ascii="Book Antiqua" w:hAnsi="Book Antiqua"/>
        </w:rPr>
        <w:t xml:space="preserve"> DIC</w:t>
      </w:r>
      <w:r w:rsidR="0014298F" w:rsidRPr="000C3ED0">
        <w:rPr>
          <w:rFonts w:ascii="Book Antiqua" w:hAnsi="Book Antiqua"/>
        </w:rPr>
        <w:t>:</w:t>
      </w:r>
      <w:r w:rsidR="00435884" w:rsidRPr="000C3ED0">
        <w:rPr>
          <w:rFonts w:ascii="Book Antiqua" w:hAnsi="Book Antiqua"/>
        </w:rPr>
        <w:t xml:space="preserve"> </w:t>
      </w:r>
      <w:r w:rsidR="0014298F" w:rsidRPr="000C3ED0">
        <w:rPr>
          <w:rFonts w:ascii="Book Antiqua" w:hAnsi="Book Antiqua"/>
        </w:rPr>
        <w:t>D</w:t>
      </w:r>
      <w:r w:rsidR="00435884" w:rsidRPr="000C3ED0">
        <w:rPr>
          <w:rFonts w:ascii="Book Antiqua" w:hAnsi="Book Antiqua"/>
        </w:rPr>
        <w:t>isseminated intravascular coagulation</w:t>
      </w:r>
      <w:r w:rsidR="0014298F" w:rsidRPr="000C3ED0">
        <w:rPr>
          <w:rFonts w:ascii="Book Antiqua" w:hAnsi="Book Antiqua"/>
        </w:rPr>
        <w:t>;</w:t>
      </w:r>
      <w:r w:rsidR="00435884" w:rsidRPr="000C3ED0">
        <w:rPr>
          <w:rFonts w:ascii="Book Antiqua" w:hAnsi="Book Antiqua"/>
        </w:rPr>
        <w:t xml:space="preserve"> NAC</w:t>
      </w:r>
      <w:r w:rsidR="0014298F" w:rsidRPr="000C3ED0">
        <w:rPr>
          <w:rFonts w:ascii="Book Antiqua" w:hAnsi="Book Antiqua"/>
        </w:rPr>
        <w:t>:</w:t>
      </w:r>
      <w:r w:rsidR="00435884" w:rsidRPr="000C3ED0">
        <w:rPr>
          <w:rFonts w:ascii="Book Antiqua" w:hAnsi="Book Antiqua"/>
        </w:rPr>
        <w:t xml:space="preserve"> N-acetylcysteine</w:t>
      </w:r>
      <w:r w:rsidRPr="000C3ED0">
        <w:rPr>
          <w:rFonts w:ascii="Book Antiqua" w:hAnsi="Book Antiqua"/>
        </w:rPr>
        <w:t>;</w:t>
      </w:r>
      <w:r w:rsidR="0014298F" w:rsidRPr="000C3ED0">
        <w:rPr>
          <w:rFonts w:ascii="Book Antiqua" w:hAnsi="Book Antiqua"/>
        </w:rPr>
        <w:t xml:space="preserve"> DSS: Dengue shock syndrome.</w:t>
      </w:r>
      <w:bookmarkStart w:id="87" w:name="_GoBack"/>
      <w:bookmarkEnd w:id="87"/>
    </w:p>
    <w:sectPr w:rsidR="00307471" w:rsidRPr="00A95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3D61" w14:textId="77777777" w:rsidR="001D668C" w:rsidRDefault="001D668C" w:rsidP="00087E61">
      <w:r>
        <w:separator/>
      </w:r>
    </w:p>
  </w:endnote>
  <w:endnote w:type="continuationSeparator" w:id="0">
    <w:p w14:paraId="5E386ACC" w14:textId="77777777" w:rsidR="001D668C" w:rsidRDefault="001D668C" w:rsidP="0008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363283624"/>
      <w:docPartObj>
        <w:docPartGallery w:val="Page Numbers (Bottom of Page)"/>
        <w:docPartUnique/>
      </w:docPartObj>
    </w:sdtPr>
    <w:sdtEndPr>
      <w:rPr>
        <w:rStyle w:val="a5"/>
      </w:rPr>
    </w:sdtEndPr>
    <w:sdtContent>
      <w:p w14:paraId="113BF305" w14:textId="77777777" w:rsidR="00410B07" w:rsidRDefault="00410B07" w:rsidP="00410B07">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43E6C4C8" w14:textId="77777777" w:rsidR="00410B07" w:rsidRDefault="00410B07" w:rsidP="00087E6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1974" w14:textId="77777777" w:rsidR="00410B07" w:rsidRPr="00087E61" w:rsidRDefault="00410B07" w:rsidP="00087E61">
    <w:pPr>
      <w:pStyle w:val="a4"/>
      <w:jc w:val="right"/>
      <w:rPr>
        <w:rFonts w:ascii="Book Antiqua" w:hAnsi="Book Antiqua"/>
        <w:color w:val="000000" w:themeColor="text1"/>
      </w:rPr>
    </w:pPr>
    <w:r w:rsidRPr="00087E61">
      <w:rPr>
        <w:rFonts w:ascii="Book Antiqua" w:hAnsi="Book Antiqua"/>
        <w:color w:val="000000" w:themeColor="text1"/>
        <w:lang w:val="zh-CN"/>
      </w:rPr>
      <w:t xml:space="preserve"> </w:t>
    </w:r>
    <w:r w:rsidRPr="00087E61">
      <w:rPr>
        <w:rFonts w:ascii="Book Antiqua" w:hAnsi="Book Antiqua"/>
        <w:color w:val="000000" w:themeColor="text1"/>
      </w:rPr>
      <w:fldChar w:fldCharType="begin"/>
    </w:r>
    <w:r w:rsidRPr="00087E61">
      <w:rPr>
        <w:rFonts w:ascii="Book Antiqua" w:hAnsi="Book Antiqua"/>
        <w:color w:val="000000" w:themeColor="text1"/>
      </w:rPr>
      <w:instrText>PAGE  \* Arabic  \* MERGEFORMAT</w:instrText>
    </w:r>
    <w:r w:rsidRPr="00087E61">
      <w:rPr>
        <w:rFonts w:ascii="Book Antiqua" w:hAnsi="Book Antiqua"/>
        <w:color w:val="000000" w:themeColor="text1"/>
      </w:rPr>
      <w:fldChar w:fldCharType="separate"/>
    </w:r>
    <w:r w:rsidR="000C3ED0" w:rsidRPr="000C3ED0">
      <w:rPr>
        <w:rFonts w:ascii="Book Antiqua" w:hAnsi="Book Antiqua"/>
        <w:noProof/>
        <w:color w:val="000000" w:themeColor="text1"/>
        <w:lang w:val="zh-CN"/>
      </w:rPr>
      <w:t>27</w:t>
    </w:r>
    <w:r w:rsidRPr="00087E61">
      <w:rPr>
        <w:rFonts w:ascii="Book Antiqua" w:hAnsi="Book Antiqua"/>
        <w:color w:val="000000" w:themeColor="text1"/>
      </w:rPr>
      <w:fldChar w:fldCharType="end"/>
    </w:r>
    <w:r w:rsidRPr="00087E61">
      <w:rPr>
        <w:rFonts w:ascii="Book Antiqua" w:hAnsi="Book Antiqua"/>
        <w:color w:val="000000" w:themeColor="text1"/>
        <w:lang w:val="zh-CN"/>
      </w:rPr>
      <w:t xml:space="preserve"> / </w:t>
    </w:r>
    <w:r w:rsidRPr="00087E61">
      <w:rPr>
        <w:rFonts w:ascii="Book Antiqua" w:hAnsi="Book Antiqua"/>
        <w:color w:val="000000" w:themeColor="text1"/>
      </w:rPr>
      <w:fldChar w:fldCharType="begin"/>
    </w:r>
    <w:r w:rsidRPr="00087E61">
      <w:rPr>
        <w:rFonts w:ascii="Book Antiqua" w:hAnsi="Book Antiqua"/>
        <w:color w:val="000000" w:themeColor="text1"/>
      </w:rPr>
      <w:instrText>NUMPAGES  \* Arabic  \* MERGEFORMAT</w:instrText>
    </w:r>
    <w:r w:rsidRPr="00087E61">
      <w:rPr>
        <w:rFonts w:ascii="Book Antiqua" w:hAnsi="Book Antiqua"/>
        <w:color w:val="000000" w:themeColor="text1"/>
      </w:rPr>
      <w:fldChar w:fldCharType="separate"/>
    </w:r>
    <w:r w:rsidR="000C3ED0" w:rsidRPr="000C3ED0">
      <w:rPr>
        <w:rFonts w:ascii="Book Antiqua" w:hAnsi="Book Antiqua"/>
        <w:noProof/>
        <w:color w:val="000000" w:themeColor="text1"/>
        <w:lang w:val="zh-CN"/>
      </w:rPr>
      <w:t>33</w:t>
    </w:r>
    <w:r w:rsidRPr="00087E61">
      <w:rPr>
        <w:rFonts w:ascii="Book Antiqua" w:hAnsi="Book Antiqua"/>
        <w:color w:val="000000" w:themeColor="text1"/>
      </w:rPr>
      <w:fldChar w:fldCharType="end"/>
    </w:r>
  </w:p>
  <w:p w14:paraId="48C65374" w14:textId="77777777" w:rsidR="00410B07" w:rsidRDefault="00410B07" w:rsidP="00087E6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92963"/>
      <w:docPartObj>
        <w:docPartGallery w:val="Page Numbers (Bottom of Page)"/>
        <w:docPartUnique/>
      </w:docPartObj>
    </w:sdtPr>
    <w:sdtEndPr/>
    <w:sdtContent>
      <w:p w14:paraId="5472EB9C" w14:textId="77777777" w:rsidR="00410B07" w:rsidRPr="0009449C" w:rsidRDefault="00410B07">
        <w:pPr>
          <w:pStyle w:val="a4"/>
          <w:jc w:val="right"/>
        </w:pPr>
        <w:r w:rsidRPr="0009449C">
          <w:fldChar w:fldCharType="begin"/>
        </w:r>
        <w:r w:rsidRPr="0009449C">
          <w:instrText xml:space="preserve"> PAGE   \* MERGEFORMAT </w:instrText>
        </w:r>
        <w:r w:rsidRPr="0009449C">
          <w:fldChar w:fldCharType="separate"/>
        </w:r>
        <w:r w:rsidR="000C3ED0">
          <w:rPr>
            <w:noProof/>
          </w:rPr>
          <w:t>33</w:t>
        </w:r>
        <w:r w:rsidRPr="0009449C">
          <w:fldChar w:fldCharType="end"/>
        </w:r>
      </w:p>
    </w:sdtContent>
  </w:sdt>
  <w:p w14:paraId="57C594F0" w14:textId="77777777" w:rsidR="00410B07" w:rsidRPr="0009449C" w:rsidRDefault="00410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BC155" w14:textId="77777777" w:rsidR="001D668C" w:rsidRDefault="001D668C" w:rsidP="00087E61">
      <w:r>
        <w:separator/>
      </w:r>
    </w:p>
  </w:footnote>
  <w:footnote w:type="continuationSeparator" w:id="0">
    <w:p w14:paraId="3D73EC09" w14:textId="77777777" w:rsidR="001D668C" w:rsidRDefault="001D668C" w:rsidP="0008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1756" w14:textId="77777777" w:rsidR="00410B07" w:rsidRPr="0009449C" w:rsidRDefault="00410B07" w:rsidP="00410B0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01F9"/>
    <w:multiLevelType w:val="hybridMultilevel"/>
    <w:tmpl w:val="9446B23C"/>
    <w:lvl w:ilvl="0" w:tplc="B91AC5FA">
      <w:start w:val="13"/>
      <w:numFmt w:val="bullet"/>
      <w:lvlText w:val="-"/>
      <w:lvlJc w:val="left"/>
      <w:pPr>
        <w:ind w:left="360" w:hanging="360"/>
      </w:pPr>
      <w:rPr>
        <w:rFonts w:ascii="Times New Roman" w:eastAsiaTheme="minorHAnsi" w:hAnsi="Times New Roman" w:cs="Times New Roman" w:hint="default"/>
      </w:rPr>
    </w:lvl>
    <w:lvl w:ilvl="1" w:tplc="7CF2E6A2" w:tentative="1">
      <w:start w:val="1"/>
      <w:numFmt w:val="bullet"/>
      <w:lvlText w:val="o"/>
      <w:lvlJc w:val="left"/>
      <w:pPr>
        <w:ind w:left="1080" w:hanging="360"/>
      </w:pPr>
      <w:rPr>
        <w:rFonts w:ascii="Courier New" w:hAnsi="Courier New" w:cs="Courier New" w:hint="default"/>
      </w:rPr>
    </w:lvl>
    <w:lvl w:ilvl="2" w:tplc="549C59D2" w:tentative="1">
      <w:start w:val="1"/>
      <w:numFmt w:val="bullet"/>
      <w:lvlText w:val=""/>
      <w:lvlJc w:val="left"/>
      <w:pPr>
        <w:ind w:left="1800" w:hanging="360"/>
      </w:pPr>
      <w:rPr>
        <w:rFonts w:ascii="Wingdings" w:hAnsi="Wingdings" w:hint="default"/>
      </w:rPr>
    </w:lvl>
    <w:lvl w:ilvl="3" w:tplc="20FCA64C" w:tentative="1">
      <w:start w:val="1"/>
      <w:numFmt w:val="bullet"/>
      <w:lvlText w:val=""/>
      <w:lvlJc w:val="left"/>
      <w:pPr>
        <w:ind w:left="2520" w:hanging="360"/>
      </w:pPr>
      <w:rPr>
        <w:rFonts w:ascii="Symbol" w:hAnsi="Symbol" w:hint="default"/>
      </w:rPr>
    </w:lvl>
    <w:lvl w:ilvl="4" w:tplc="2B7459F4" w:tentative="1">
      <w:start w:val="1"/>
      <w:numFmt w:val="bullet"/>
      <w:lvlText w:val="o"/>
      <w:lvlJc w:val="left"/>
      <w:pPr>
        <w:ind w:left="3240" w:hanging="360"/>
      </w:pPr>
      <w:rPr>
        <w:rFonts w:ascii="Courier New" w:hAnsi="Courier New" w:cs="Courier New" w:hint="default"/>
      </w:rPr>
    </w:lvl>
    <w:lvl w:ilvl="5" w:tplc="7040AC7E" w:tentative="1">
      <w:start w:val="1"/>
      <w:numFmt w:val="bullet"/>
      <w:lvlText w:val=""/>
      <w:lvlJc w:val="left"/>
      <w:pPr>
        <w:ind w:left="3960" w:hanging="360"/>
      </w:pPr>
      <w:rPr>
        <w:rFonts w:ascii="Wingdings" w:hAnsi="Wingdings" w:hint="default"/>
      </w:rPr>
    </w:lvl>
    <w:lvl w:ilvl="6" w:tplc="0D8C0E04" w:tentative="1">
      <w:start w:val="1"/>
      <w:numFmt w:val="bullet"/>
      <w:lvlText w:val=""/>
      <w:lvlJc w:val="left"/>
      <w:pPr>
        <w:ind w:left="4680" w:hanging="360"/>
      </w:pPr>
      <w:rPr>
        <w:rFonts w:ascii="Symbol" w:hAnsi="Symbol" w:hint="default"/>
      </w:rPr>
    </w:lvl>
    <w:lvl w:ilvl="7" w:tplc="343E8156" w:tentative="1">
      <w:start w:val="1"/>
      <w:numFmt w:val="bullet"/>
      <w:lvlText w:val="o"/>
      <w:lvlJc w:val="left"/>
      <w:pPr>
        <w:ind w:left="5400" w:hanging="360"/>
      </w:pPr>
      <w:rPr>
        <w:rFonts w:ascii="Courier New" w:hAnsi="Courier New" w:cs="Courier New" w:hint="default"/>
      </w:rPr>
    </w:lvl>
    <w:lvl w:ilvl="8" w:tplc="5F3867EC" w:tentative="1">
      <w:start w:val="1"/>
      <w:numFmt w:val="bullet"/>
      <w:lvlText w:val=""/>
      <w:lvlJc w:val="left"/>
      <w:pPr>
        <w:ind w:left="6120" w:hanging="360"/>
      </w:pPr>
      <w:rPr>
        <w:rFonts w:ascii="Wingdings" w:hAnsi="Wingdings" w:hint="default"/>
      </w:rPr>
    </w:lvl>
  </w:abstractNum>
  <w:abstractNum w:abstractNumId="1">
    <w:nsid w:val="6A120DA9"/>
    <w:multiLevelType w:val="hybridMultilevel"/>
    <w:tmpl w:val="85048B02"/>
    <w:lvl w:ilvl="0" w:tplc="279613DA">
      <w:start w:val="12"/>
      <w:numFmt w:val="bullet"/>
      <w:lvlText w:val="-"/>
      <w:lvlJc w:val="left"/>
      <w:pPr>
        <w:ind w:left="360" w:hanging="360"/>
      </w:pPr>
      <w:rPr>
        <w:rFonts w:ascii="Book Antiqua" w:eastAsiaTheme="minorHAnsi" w:hAnsi="Book Antiqua" w:cstheme="minorBidi" w:hint="default"/>
      </w:rPr>
    </w:lvl>
    <w:lvl w:ilvl="1" w:tplc="DC38E80C" w:tentative="1">
      <w:start w:val="1"/>
      <w:numFmt w:val="bullet"/>
      <w:lvlText w:val="o"/>
      <w:lvlJc w:val="left"/>
      <w:pPr>
        <w:ind w:left="1080" w:hanging="360"/>
      </w:pPr>
      <w:rPr>
        <w:rFonts w:ascii="Courier New" w:hAnsi="Courier New" w:cs="Courier New" w:hint="default"/>
      </w:rPr>
    </w:lvl>
    <w:lvl w:ilvl="2" w:tplc="D1067A8E" w:tentative="1">
      <w:start w:val="1"/>
      <w:numFmt w:val="bullet"/>
      <w:lvlText w:val=""/>
      <w:lvlJc w:val="left"/>
      <w:pPr>
        <w:ind w:left="1800" w:hanging="360"/>
      </w:pPr>
      <w:rPr>
        <w:rFonts w:ascii="Wingdings" w:hAnsi="Wingdings" w:hint="default"/>
      </w:rPr>
    </w:lvl>
    <w:lvl w:ilvl="3" w:tplc="0AE2F57E" w:tentative="1">
      <w:start w:val="1"/>
      <w:numFmt w:val="bullet"/>
      <w:lvlText w:val=""/>
      <w:lvlJc w:val="left"/>
      <w:pPr>
        <w:ind w:left="2520" w:hanging="360"/>
      </w:pPr>
      <w:rPr>
        <w:rFonts w:ascii="Symbol" w:hAnsi="Symbol" w:hint="default"/>
      </w:rPr>
    </w:lvl>
    <w:lvl w:ilvl="4" w:tplc="9B1AAF38" w:tentative="1">
      <w:start w:val="1"/>
      <w:numFmt w:val="bullet"/>
      <w:lvlText w:val="o"/>
      <w:lvlJc w:val="left"/>
      <w:pPr>
        <w:ind w:left="3240" w:hanging="360"/>
      </w:pPr>
      <w:rPr>
        <w:rFonts w:ascii="Courier New" w:hAnsi="Courier New" w:cs="Courier New" w:hint="default"/>
      </w:rPr>
    </w:lvl>
    <w:lvl w:ilvl="5" w:tplc="A678EA70" w:tentative="1">
      <w:start w:val="1"/>
      <w:numFmt w:val="bullet"/>
      <w:lvlText w:val=""/>
      <w:lvlJc w:val="left"/>
      <w:pPr>
        <w:ind w:left="3960" w:hanging="360"/>
      </w:pPr>
      <w:rPr>
        <w:rFonts w:ascii="Wingdings" w:hAnsi="Wingdings" w:hint="default"/>
      </w:rPr>
    </w:lvl>
    <w:lvl w:ilvl="6" w:tplc="6F80E57E" w:tentative="1">
      <w:start w:val="1"/>
      <w:numFmt w:val="bullet"/>
      <w:lvlText w:val=""/>
      <w:lvlJc w:val="left"/>
      <w:pPr>
        <w:ind w:left="4680" w:hanging="360"/>
      </w:pPr>
      <w:rPr>
        <w:rFonts w:ascii="Symbol" w:hAnsi="Symbol" w:hint="default"/>
      </w:rPr>
    </w:lvl>
    <w:lvl w:ilvl="7" w:tplc="D8C6C3D6" w:tentative="1">
      <w:start w:val="1"/>
      <w:numFmt w:val="bullet"/>
      <w:lvlText w:val="o"/>
      <w:lvlJc w:val="left"/>
      <w:pPr>
        <w:ind w:left="5400" w:hanging="360"/>
      </w:pPr>
      <w:rPr>
        <w:rFonts w:ascii="Courier New" w:hAnsi="Courier New" w:cs="Courier New" w:hint="default"/>
      </w:rPr>
    </w:lvl>
    <w:lvl w:ilvl="8" w:tplc="7EC60BCE" w:tentative="1">
      <w:start w:val="1"/>
      <w:numFmt w:val="bullet"/>
      <w:lvlText w:val=""/>
      <w:lvlJc w:val="left"/>
      <w:pPr>
        <w:ind w:left="6120" w:hanging="360"/>
      </w:pPr>
      <w:rPr>
        <w:rFonts w:ascii="Wingdings" w:hAnsi="Wingdings" w:hint="default"/>
      </w:rPr>
    </w:lvl>
  </w:abstractNum>
  <w:abstractNum w:abstractNumId="2">
    <w:nsid w:val="754520B6"/>
    <w:multiLevelType w:val="hybridMultilevel"/>
    <w:tmpl w:val="9C0A95F8"/>
    <w:lvl w:ilvl="0" w:tplc="AA6A0DBA">
      <w:start w:val="13"/>
      <w:numFmt w:val="bullet"/>
      <w:lvlText w:val="-"/>
      <w:lvlJc w:val="left"/>
      <w:pPr>
        <w:ind w:left="405" w:hanging="360"/>
      </w:pPr>
      <w:rPr>
        <w:rFonts w:ascii="Times New Roman" w:eastAsiaTheme="minorHAnsi" w:hAnsi="Times New Roman" w:cs="Times New Roman" w:hint="default"/>
      </w:rPr>
    </w:lvl>
    <w:lvl w:ilvl="1" w:tplc="01D003B6" w:tentative="1">
      <w:start w:val="1"/>
      <w:numFmt w:val="bullet"/>
      <w:lvlText w:val="o"/>
      <w:lvlJc w:val="left"/>
      <w:pPr>
        <w:ind w:left="1125" w:hanging="360"/>
      </w:pPr>
      <w:rPr>
        <w:rFonts w:ascii="Courier New" w:hAnsi="Courier New" w:cs="Courier New" w:hint="default"/>
      </w:rPr>
    </w:lvl>
    <w:lvl w:ilvl="2" w:tplc="B54C9DCE" w:tentative="1">
      <w:start w:val="1"/>
      <w:numFmt w:val="bullet"/>
      <w:lvlText w:val=""/>
      <w:lvlJc w:val="left"/>
      <w:pPr>
        <w:ind w:left="1845" w:hanging="360"/>
      </w:pPr>
      <w:rPr>
        <w:rFonts w:ascii="Wingdings" w:hAnsi="Wingdings" w:hint="default"/>
      </w:rPr>
    </w:lvl>
    <w:lvl w:ilvl="3" w:tplc="5FACB03A" w:tentative="1">
      <w:start w:val="1"/>
      <w:numFmt w:val="bullet"/>
      <w:lvlText w:val=""/>
      <w:lvlJc w:val="left"/>
      <w:pPr>
        <w:ind w:left="2565" w:hanging="360"/>
      </w:pPr>
      <w:rPr>
        <w:rFonts w:ascii="Symbol" w:hAnsi="Symbol" w:hint="default"/>
      </w:rPr>
    </w:lvl>
    <w:lvl w:ilvl="4" w:tplc="2D046C70" w:tentative="1">
      <w:start w:val="1"/>
      <w:numFmt w:val="bullet"/>
      <w:lvlText w:val="o"/>
      <w:lvlJc w:val="left"/>
      <w:pPr>
        <w:ind w:left="3285" w:hanging="360"/>
      </w:pPr>
      <w:rPr>
        <w:rFonts w:ascii="Courier New" w:hAnsi="Courier New" w:cs="Courier New" w:hint="default"/>
      </w:rPr>
    </w:lvl>
    <w:lvl w:ilvl="5" w:tplc="72582B58" w:tentative="1">
      <w:start w:val="1"/>
      <w:numFmt w:val="bullet"/>
      <w:lvlText w:val=""/>
      <w:lvlJc w:val="left"/>
      <w:pPr>
        <w:ind w:left="4005" w:hanging="360"/>
      </w:pPr>
      <w:rPr>
        <w:rFonts w:ascii="Wingdings" w:hAnsi="Wingdings" w:hint="default"/>
      </w:rPr>
    </w:lvl>
    <w:lvl w:ilvl="6" w:tplc="358C95F0" w:tentative="1">
      <w:start w:val="1"/>
      <w:numFmt w:val="bullet"/>
      <w:lvlText w:val=""/>
      <w:lvlJc w:val="left"/>
      <w:pPr>
        <w:ind w:left="4725" w:hanging="360"/>
      </w:pPr>
      <w:rPr>
        <w:rFonts w:ascii="Symbol" w:hAnsi="Symbol" w:hint="default"/>
      </w:rPr>
    </w:lvl>
    <w:lvl w:ilvl="7" w:tplc="B7F603A2" w:tentative="1">
      <w:start w:val="1"/>
      <w:numFmt w:val="bullet"/>
      <w:lvlText w:val="o"/>
      <w:lvlJc w:val="left"/>
      <w:pPr>
        <w:ind w:left="5445" w:hanging="360"/>
      </w:pPr>
      <w:rPr>
        <w:rFonts w:ascii="Courier New" w:hAnsi="Courier New" w:cs="Courier New" w:hint="default"/>
      </w:rPr>
    </w:lvl>
    <w:lvl w:ilvl="8" w:tplc="AA287242"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7E61"/>
    <w:rsid w:val="000B7696"/>
    <w:rsid w:val="000C3ED0"/>
    <w:rsid w:val="0014298F"/>
    <w:rsid w:val="001475B9"/>
    <w:rsid w:val="001716B7"/>
    <w:rsid w:val="0018149E"/>
    <w:rsid w:val="001D668C"/>
    <w:rsid w:val="00241D3F"/>
    <w:rsid w:val="00284E4E"/>
    <w:rsid w:val="002B0BAD"/>
    <w:rsid w:val="002B7978"/>
    <w:rsid w:val="00307471"/>
    <w:rsid w:val="0037094A"/>
    <w:rsid w:val="003866D2"/>
    <w:rsid w:val="00410B07"/>
    <w:rsid w:val="00411EA7"/>
    <w:rsid w:val="00435884"/>
    <w:rsid w:val="004D2FA5"/>
    <w:rsid w:val="005C6D35"/>
    <w:rsid w:val="00626269"/>
    <w:rsid w:val="0064786F"/>
    <w:rsid w:val="008E3442"/>
    <w:rsid w:val="009361D9"/>
    <w:rsid w:val="00956EF9"/>
    <w:rsid w:val="00971ABD"/>
    <w:rsid w:val="009E486F"/>
    <w:rsid w:val="00A77B3E"/>
    <w:rsid w:val="00A95467"/>
    <w:rsid w:val="00AB5170"/>
    <w:rsid w:val="00AE241B"/>
    <w:rsid w:val="00AF7DD1"/>
    <w:rsid w:val="00B948CA"/>
    <w:rsid w:val="00B94F56"/>
    <w:rsid w:val="00BF14EC"/>
    <w:rsid w:val="00C07DF3"/>
    <w:rsid w:val="00C4123D"/>
    <w:rsid w:val="00CA2A55"/>
    <w:rsid w:val="00CD4A16"/>
    <w:rsid w:val="00CD5825"/>
    <w:rsid w:val="00CE4EAF"/>
    <w:rsid w:val="00CF44CE"/>
    <w:rsid w:val="00D24333"/>
    <w:rsid w:val="00DE4E48"/>
    <w:rsid w:val="00EE793C"/>
    <w:rsid w:val="00FB58F3"/>
    <w:rsid w:val="00FC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7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435884"/>
    <w:pPr>
      <w:spacing w:before="100" w:beforeAutospacing="1" w:after="100" w:afterAutospacing="1"/>
      <w:outlineLvl w:val="2"/>
    </w:pPr>
    <w:rPr>
      <w:rFonts w:ascii="Angsana New" w:eastAsia="Times New Roman" w:hAnsi="Angsana New" w:cs="Angsana New"/>
      <w:b/>
      <w:bCs/>
      <w:sz w:val="27"/>
      <w:szCs w:val="27"/>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E61"/>
    <w:rPr>
      <w:sz w:val="18"/>
      <w:szCs w:val="18"/>
    </w:rPr>
  </w:style>
  <w:style w:type="paragraph" w:styleId="a4">
    <w:name w:val="footer"/>
    <w:basedOn w:val="a"/>
    <w:link w:val="Char0"/>
    <w:uiPriority w:val="99"/>
    <w:unhideWhenUsed/>
    <w:rsid w:val="00087E61"/>
    <w:pPr>
      <w:tabs>
        <w:tab w:val="center" w:pos="4153"/>
        <w:tab w:val="right" w:pos="8306"/>
      </w:tabs>
      <w:snapToGrid w:val="0"/>
    </w:pPr>
    <w:rPr>
      <w:sz w:val="18"/>
      <w:szCs w:val="18"/>
    </w:rPr>
  </w:style>
  <w:style w:type="character" w:customStyle="1" w:styleId="Char0">
    <w:name w:val="页脚 Char"/>
    <w:basedOn w:val="a0"/>
    <w:link w:val="a4"/>
    <w:uiPriority w:val="99"/>
    <w:rsid w:val="00087E61"/>
    <w:rPr>
      <w:sz w:val="18"/>
      <w:szCs w:val="18"/>
    </w:rPr>
  </w:style>
  <w:style w:type="character" w:styleId="a5">
    <w:name w:val="page number"/>
    <w:basedOn w:val="a0"/>
    <w:semiHidden/>
    <w:unhideWhenUsed/>
    <w:rsid w:val="00087E61"/>
  </w:style>
  <w:style w:type="paragraph" w:styleId="a6">
    <w:name w:val="Balloon Text"/>
    <w:basedOn w:val="a"/>
    <w:link w:val="Char1"/>
    <w:uiPriority w:val="99"/>
    <w:rsid w:val="00435884"/>
    <w:rPr>
      <w:rFonts w:ascii="宋体" w:eastAsia="宋体"/>
      <w:sz w:val="18"/>
      <w:szCs w:val="18"/>
    </w:rPr>
  </w:style>
  <w:style w:type="character" w:customStyle="1" w:styleId="Char1">
    <w:name w:val="批注框文本 Char"/>
    <w:basedOn w:val="a0"/>
    <w:link w:val="a6"/>
    <w:uiPriority w:val="99"/>
    <w:rsid w:val="00435884"/>
    <w:rPr>
      <w:rFonts w:ascii="宋体" w:eastAsia="宋体"/>
      <w:sz w:val="18"/>
      <w:szCs w:val="18"/>
    </w:rPr>
  </w:style>
  <w:style w:type="table" w:styleId="a7">
    <w:name w:val="Table Grid"/>
    <w:basedOn w:val="a1"/>
    <w:uiPriority w:val="59"/>
    <w:rsid w:val="0043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unhideWhenUsed/>
    <w:rsid w:val="004358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Char">
    <w:name w:val="标题 3 Char"/>
    <w:basedOn w:val="a0"/>
    <w:link w:val="3"/>
    <w:uiPriority w:val="9"/>
    <w:rsid w:val="00435884"/>
    <w:rPr>
      <w:rFonts w:ascii="Angsana New" w:eastAsia="Times New Roman" w:hAnsi="Angsana New" w:cs="Angsana New"/>
      <w:b/>
      <w:bCs/>
      <w:sz w:val="27"/>
      <w:szCs w:val="27"/>
      <w:lang w:bidi="th-TH"/>
    </w:rPr>
  </w:style>
  <w:style w:type="paragraph" w:customStyle="1" w:styleId="EndNoteBibliographyTitle">
    <w:name w:val="EndNote Bibliography Title"/>
    <w:basedOn w:val="a"/>
    <w:link w:val="EndNoteBibliographyTitle0"/>
    <w:rsid w:val="00435884"/>
    <w:pPr>
      <w:spacing w:line="276" w:lineRule="auto"/>
      <w:jc w:val="center"/>
    </w:pPr>
    <w:rPr>
      <w:rFonts w:ascii="Book Antiqua" w:hAnsi="Book Antiqua" w:cs="Cordia New"/>
      <w:noProof/>
      <w:szCs w:val="28"/>
      <w:lang w:bidi="th-TH"/>
    </w:rPr>
  </w:style>
  <w:style w:type="character" w:customStyle="1" w:styleId="EndNoteBibliographyTitle0">
    <w:name w:val="EndNote Bibliography Title อักขระ"/>
    <w:basedOn w:val="a0"/>
    <w:link w:val="EndNoteBibliographyTitle"/>
    <w:rsid w:val="00435884"/>
    <w:rPr>
      <w:rFonts w:ascii="Book Antiqua" w:hAnsi="Book Antiqua" w:cs="Cordia New"/>
      <w:noProof/>
      <w:sz w:val="24"/>
      <w:szCs w:val="28"/>
      <w:lang w:bidi="th-TH"/>
    </w:rPr>
  </w:style>
  <w:style w:type="paragraph" w:customStyle="1" w:styleId="EndNoteBibliography">
    <w:name w:val="EndNote Bibliography"/>
    <w:basedOn w:val="a"/>
    <w:link w:val="EndNoteBibliography0"/>
    <w:rsid w:val="00435884"/>
    <w:pPr>
      <w:spacing w:after="200"/>
    </w:pPr>
    <w:rPr>
      <w:rFonts w:ascii="Book Antiqua" w:hAnsi="Book Antiqua" w:cs="Cordia New"/>
      <w:noProof/>
      <w:szCs w:val="28"/>
      <w:lang w:bidi="th-TH"/>
    </w:rPr>
  </w:style>
  <w:style w:type="character" w:customStyle="1" w:styleId="EndNoteBibliography0">
    <w:name w:val="EndNote Bibliography อักขระ"/>
    <w:basedOn w:val="a0"/>
    <w:link w:val="EndNoteBibliography"/>
    <w:rsid w:val="00435884"/>
    <w:rPr>
      <w:rFonts w:ascii="Book Antiqua" w:hAnsi="Book Antiqua" w:cs="Cordia New"/>
      <w:noProof/>
      <w:sz w:val="24"/>
      <w:szCs w:val="28"/>
      <w:lang w:bidi="th-TH"/>
    </w:rPr>
  </w:style>
  <w:style w:type="paragraph" w:styleId="a9">
    <w:name w:val="List Paragraph"/>
    <w:basedOn w:val="a"/>
    <w:uiPriority w:val="34"/>
    <w:qFormat/>
    <w:rsid w:val="00435884"/>
    <w:pPr>
      <w:spacing w:after="200" w:line="276" w:lineRule="auto"/>
      <w:ind w:left="720"/>
      <w:contextualSpacing/>
    </w:pPr>
    <w:rPr>
      <w:rFonts w:asciiTheme="minorHAnsi" w:hAnsiTheme="minorHAnsi" w:cstheme="minorBidi"/>
      <w:sz w:val="22"/>
      <w:szCs w:val="28"/>
      <w:lang w:bidi="th-TH"/>
    </w:rPr>
  </w:style>
  <w:style w:type="paragraph" w:styleId="aa">
    <w:name w:val="caption"/>
    <w:basedOn w:val="a"/>
    <w:next w:val="a"/>
    <w:uiPriority w:val="35"/>
    <w:semiHidden/>
    <w:unhideWhenUsed/>
    <w:qFormat/>
    <w:rsid w:val="00435884"/>
    <w:pPr>
      <w:spacing w:after="200"/>
    </w:pPr>
    <w:rPr>
      <w:rFonts w:asciiTheme="minorHAnsi" w:hAnsiTheme="minorHAnsi" w:cstheme="minorBidi"/>
      <w:b/>
      <w:bCs/>
      <w:color w:val="4F81BD" w:themeColor="accent1"/>
      <w:sz w:val="18"/>
      <w:szCs w:val="22"/>
      <w:lang w:bidi="th-TH"/>
    </w:rPr>
  </w:style>
  <w:style w:type="character" w:styleId="ab">
    <w:name w:val="Hyperlink"/>
    <w:basedOn w:val="a0"/>
    <w:uiPriority w:val="99"/>
    <w:unhideWhenUsed/>
    <w:rsid w:val="00435884"/>
    <w:rPr>
      <w:color w:val="0000FF" w:themeColor="hyperlink"/>
      <w:u w:val="single"/>
    </w:rPr>
  </w:style>
  <w:style w:type="character" w:styleId="ac">
    <w:name w:val="annotation reference"/>
    <w:basedOn w:val="a0"/>
    <w:uiPriority w:val="99"/>
    <w:semiHidden/>
    <w:unhideWhenUsed/>
    <w:rsid w:val="00435884"/>
    <w:rPr>
      <w:rFonts w:ascii="Tahoma" w:hAnsi="Tahoma" w:cs="Tahoma"/>
      <w:b w:val="0"/>
      <w:i w:val="0"/>
      <w:caps w:val="0"/>
      <w:strike w:val="0"/>
      <w:sz w:val="16"/>
      <w:szCs w:val="18"/>
      <w:u w:val="none"/>
    </w:rPr>
  </w:style>
  <w:style w:type="paragraph" w:styleId="ad">
    <w:name w:val="annotation text"/>
    <w:basedOn w:val="a"/>
    <w:link w:val="Char2"/>
    <w:uiPriority w:val="99"/>
    <w:semiHidden/>
    <w:unhideWhenUsed/>
    <w:rsid w:val="00435884"/>
    <w:pPr>
      <w:spacing w:after="200"/>
    </w:pPr>
    <w:rPr>
      <w:rFonts w:ascii="Tahoma" w:hAnsi="Tahoma" w:cs="Tahoma"/>
      <w:sz w:val="16"/>
      <w:szCs w:val="25"/>
      <w:lang w:bidi="th-TH"/>
    </w:rPr>
  </w:style>
  <w:style w:type="character" w:customStyle="1" w:styleId="Char2">
    <w:name w:val="批注文字 Char"/>
    <w:basedOn w:val="a0"/>
    <w:link w:val="ad"/>
    <w:uiPriority w:val="99"/>
    <w:semiHidden/>
    <w:rsid w:val="00435884"/>
    <w:rPr>
      <w:rFonts w:ascii="Tahoma" w:hAnsi="Tahoma" w:cs="Tahoma"/>
      <w:sz w:val="16"/>
      <w:szCs w:val="25"/>
      <w:lang w:bidi="th-TH"/>
    </w:rPr>
  </w:style>
  <w:style w:type="paragraph" w:styleId="ae">
    <w:name w:val="annotation subject"/>
    <w:basedOn w:val="ad"/>
    <w:next w:val="ad"/>
    <w:link w:val="Char3"/>
    <w:uiPriority w:val="99"/>
    <w:semiHidden/>
    <w:unhideWhenUsed/>
    <w:rsid w:val="00435884"/>
    <w:rPr>
      <w:b/>
      <w:bCs/>
    </w:rPr>
  </w:style>
  <w:style w:type="character" w:customStyle="1" w:styleId="Char3">
    <w:name w:val="批注主题 Char"/>
    <w:basedOn w:val="Char2"/>
    <w:link w:val="ae"/>
    <w:uiPriority w:val="99"/>
    <w:semiHidden/>
    <w:rsid w:val="00435884"/>
    <w:rPr>
      <w:rFonts w:ascii="Tahoma" w:hAnsi="Tahoma" w:cs="Tahoma"/>
      <w:b/>
      <w:bCs/>
      <w:sz w:val="16"/>
      <w:szCs w:val="25"/>
      <w:lang w:bidi="th-TH"/>
    </w:rPr>
  </w:style>
  <w:style w:type="character" w:customStyle="1" w:styleId="highlight">
    <w:name w:val="highlight"/>
    <w:basedOn w:val="a0"/>
    <w:rsid w:val="00435884"/>
  </w:style>
  <w:style w:type="character" w:styleId="af">
    <w:name w:val="line number"/>
    <w:basedOn w:val="a0"/>
    <w:uiPriority w:val="99"/>
    <w:semiHidden/>
    <w:unhideWhenUsed/>
    <w:rsid w:val="00435884"/>
  </w:style>
  <w:style w:type="character" w:styleId="af0">
    <w:name w:val="FollowedHyperlink"/>
    <w:basedOn w:val="a0"/>
    <w:uiPriority w:val="99"/>
    <w:semiHidden/>
    <w:unhideWhenUsed/>
    <w:rsid w:val="004358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435884"/>
    <w:pPr>
      <w:spacing w:before="100" w:beforeAutospacing="1" w:after="100" w:afterAutospacing="1"/>
      <w:outlineLvl w:val="2"/>
    </w:pPr>
    <w:rPr>
      <w:rFonts w:ascii="Angsana New" w:eastAsia="Times New Roman" w:hAnsi="Angsana New" w:cs="Angsana New"/>
      <w:b/>
      <w:bCs/>
      <w:sz w:val="27"/>
      <w:szCs w:val="27"/>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E61"/>
    <w:rPr>
      <w:sz w:val="18"/>
      <w:szCs w:val="18"/>
    </w:rPr>
  </w:style>
  <w:style w:type="paragraph" w:styleId="a4">
    <w:name w:val="footer"/>
    <w:basedOn w:val="a"/>
    <w:link w:val="Char0"/>
    <w:uiPriority w:val="99"/>
    <w:unhideWhenUsed/>
    <w:rsid w:val="00087E61"/>
    <w:pPr>
      <w:tabs>
        <w:tab w:val="center" w:pos="4153"/>
        <w:tab w:val="right" w:pos="8306"/>
      </w:tabs>
      <w:snapToGrid w:val="0"/>
    </w:pPr>
    <w:rPr>
      <w:sz w:val="18"/>
      <w:szCs w:val="18"/>
    </w:rPr>
  </w:style>
  <w:style w:type="character" w:customStyle="1" w:styleId="Char0">
    <w:name w:val="页脚 Char"/>
    <w:basedOn w:val="a0"/>
    <w:link w:val="a4"/>
    <w:uiPriority w:val="99"/>
    <w:rsid w:val="00087E61"/>
    <w:rPr>
      <w:sz w:val="18"/>
      <w:szCs w:val="18"/>
    </w:rPr>
  </w:style>
  <w:style w:type="character" w:styleId="a5">
    <w:name w:val="page number"/>
    <w:basedOn w:val="a0"/>
    <w:semiHidden/>
    <w:unhideWhenUsed/>
    <w:rsid w:val="00087E61"/>
  </w:style>
  <w:style w:type="paragraph" w:styleId="a6">
    <w:name w:val="Balloon Text"/>
    <w:basedOn w:val="a"/>
    <w:link w:val="Char1"/>
    <w:uiPriority w:val="99"/>
    <w:rsid w:val="00435884"/>
    <w:rPr>
      <w:rFonts w:ascii="宋体" w:eastAsia="宋体"/>
      <w:sz w:val="18"/>
      <w:szCs w:val="18"/>
    </w:rPr>
  </w:style>
  <w:style w:type="character" w:customStyle="1" w:styleId="Char1">
    <w:name w:val="批注框文本 Char"/>
    <w:basedOn w:val="a0"/>
    <w:link w:val="a6"/>
    <w:uiPriority w:val="99"/>
    <w:rsid w:val="00435884"/>
    <w:rPr>
      <w:rFonts w:ascii="宋体" w:eastAsia="宋体"/>
      <w:sz w:val="18"/>
      <w:szCs w:val="18"/>
    </w:rPr>
  </w:style>
  <w:style w:type="table" w:styleId="a7">
    <w:name w:val="Table Grid"/>
    <w:basedOn w:val="a1"/>
    <w:uiPriority w:val="59"/>
    <w:rsid w:val="0043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unhideWhenUsed/>
    <w:rsid w:val="004358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Char">
    <w:name w:val="标题 3 Char"/>
    <w:basedOn w:val="a0"/>
    <w:link w:val="3"/>
    <w:uiPriority w:val="9"/>
    <w:rsid w:val="00435884"/>
    <w:rPr>
      <w:rFonts w:ascii="Angsana New" w:eastAsia="Times New Roman" w:hAnsi="Angsana New" w:cs="Angsana New"/>
      <w:b/>
      <w:bCs/>
      <w:sz w:val="27"/>
      <w:szCs w:val="27"/>
      <w:lang w:bidi="th-TH"/>
    </w:rPr>
  </w:style>
  <w:style w:type="paragraph" w:customStyle="1" w:styleId="EndNoteBibliographyTitle">
    <w:name w:val="EndNote Bibliography Title"/>
    <w:basedOn w:val="a"/>
    <w:link w:val="EndNoteBibliographyTitle0"/>
    <w:rsid w:val="00435884"/>
    <w:pPr>
      <w:spacing w:line="276" w:lineRule="auto"/>
      <w:jc w:val="center"/>
    </w:pPr>
    <w:rPr>
      <w:rFonts w:ascii="Book Antiqua" w:hAnsi="Book Antiqua" w:cs="Cordia New"/>
      <w:noProof/>
      <w:szCs w:val="28"/>
      <w:lang w:bidi="th-TH"/>
    </w:rPr>
  </w:style>
  <w:style w:type="character" w:customStyle="1" w:styleId="EndNoteBibliographyTitle0">
    <w:name w:val="EndNote Bibliography Title อักขระ"/>
    <w:basedOn w:val="a0"/>
    <w:link w:val="EndNoteBibliographyTitle"/>
    <w:rsid w:val="00435884"/>
    <w:rPr>
      <w:rFonts w:ascii="Book Antiqua" w:hAnsi="Book Antiqua" w:cs="Cordia New"/>
      <w:noProof/>
      <w:sz w:val="24"/>
      <w:szCs w:val="28"/>
      <w:lang w:bidi="th-TH"/>
    </w:rPr>
  </w:style>
  <w:style w:type="paragraph" w:customStyle="1" w:styleId="EndNoteBibliography">
    <w:name w:val="EndNote Bibliography"/>
    <w:basedOn w:val="a"/>
    <w:link w:val="EndNoteBibliography0"/>
    <w:rsid w:val="00435884"/>
    <w:pPr>
      <w:spacing w:after="200"/>
    </w:pPr>
    <w:rPr>
      <w:rFonts w:ascii="Book Antiqua" w:hAnsi="Book Antiqua" w:cs="Cordia New"/>
      <w:noProof/>
      <w:szCs w:val="28"/>
      <w:lang w:bidi="th-TH"/>
    </w:rPr>
  </w:style>
  <w:style w:type="character" w:customStyle="1" w:styleId="EndNoteBibliography0">
    <w:name w:val="EndNote Bibliography อักขระ"/>
    <w:basedOn w:val="a0"/>
    <w:link w:val="EndNoteBibliography"/>
    <w:rsid w:val="00435884"/>
    <w:rPr>
      <w:rFonts w:ascii="Book Antiqua" w:hAnsi="Book Antiqua" w:cs="Cordia New"/>
      <w:noProof/>
      <w:sz w:val="24"/>
      <w:szCs w:val="28"/>
      <w:lang w:bidi="th-TH"/>
    </w:rPr>
  </w:style>
  <w:style w:type="paragraph" w:styleId="a9">
    <w:name w:val="List Paragraph"/>
    <w:basedOn w:val="a"/>
    <w:uiPriority w:val="34"/>
    <w:qFormat/>
    <w:rsid w:val="00435884"/>
    <w:pPr>
      <w:spacing w:after="200" w:line="276" w:lineRule="auto"/>
      <w:ind w:left="720"/>
      <w:contextualSpacing/>
    </w:pPr>
    <w:rPr>
      <w:rFonts w:asciiTheme="minorHAnsi" w:hAnsiTheme="minorHAnsi" w:cstheme="minorBidi"/>
      <w:sz w:val="22"/>
      <w:szCs w:val="28"/>
      <w:lang w:bidi="th-TH"/>
    </w:rPr>
  </w:style>
  <w:style w:type="paragraph" w:styleId="aa">
    <w:name w:val="caption"/>
    <w:basedOn w:val="a"/>
    <w:next w:val="a"/>
    <w:uiPriority w:val="35"/>
    <w:semiHidden/>
    <w:unhideWhenUsed/>
    <w:qFormat/>
    <w:rsid w:val="00435884"/>
    <w:pPr>
      <w:spacing w:after="200"/>
    </w:pPr>
    <w:rPr>
      <w:rFonts w:asciiTheme="minorHAnsi" w:hAnsiTheme="minorHAnsi" w:cstheme="minorBidi"/>
      <w:b/>
      <w:bCs/>
      <w:color w:val="4F81BD" w:themeColor="accent1"/>
      <w:sz w:val="18"/>
      <w:szCs w:val="22"/>
      <w:lang w:bidi="th-TH"/>
    </w:rPr>
  </w:style>
  <w:style w:type="character" w:styleId="ab">
    <w:name w:val="Hyperlink"/>
    <w:basedOn w:val="a0"/>
    <w:uiPriority w:val="99"/>
    <w:unhideWhenUsed/>
    <w:rsid w:val="00435884"/>
    <w:rPr>
      <w:color w:val="0000FF" w:themeColor="hyperlink"/>
      <w:u w:val="single"/>
    </w:rPr>
  </w:style>
  <w:style w:type="character" w:styleId="ac">
    <w:name w:val="annotation reference"/>
    <w:basedOn w:val="a0"/>
    <w:uiPriority w:val="99"/>
    <w:semiHidden/>
    <w:unhideWhenUsed/>
    <w:rsid w:val="00435884"/>
    <w:rPr>
      <w:rFonts w:ascii="Tahoma" w:hAnsi="Tahoma" w:cs="Tahoma"/>
      <w:b w:val="0"/>
      <w:i w:val="0"/>
      <w:caps w:val="0"/>
      <w:strike w:val="0"/>
      <w:sz w:val="16"/>
      <w:szCs w:val="18"/>
      <w:u w:val="none"/>
    </w:rPr>
  </w:style>
  <w:style w:type="paragraph" w:styleId="ad">
    <w:name w:val="annotation text"/>
    <w:basedOn w:val="a"/>
    <w:link w:val="Char2"/>
    <w:uiPriority w:val="99"/>
    <w:semiHidden/>
    <w:unhideWhenUsed/>
    <w:rsid w:val="00435884"/>
    <w:pPr>
      <w:spacing w:after="200"/>
    </w:pPr>
    <w:rPr>
      <w:rFonts w:ascii="Tahoma" w:hAnsi="Tahoma" w:cs="Tahoma"/>
      <w:sz w:val="16"/>
      <w:szCs w:val="25"/>
      <w:lang w:bidi="th-TH"/>
    </w:rPr>
  </w:style>
  <w:style w:type="character" w:customStyle="1" w:styleId="Char2">
    <w:name w:val="批注文字 Char"/>
    <w:basedOn w:val="a0"/>
    <w:link w:val="ad"/>
    <w:uiPriority w:val="99"/>
    <w:semiHidden/>
    <w:rsid w:val="00435884"/>
    <w:rPr>
      <w:rFonts w:ascii="Tahoma" w:hAnsi="Tahoma" w:cs="Tahoma"/>
      <w:sz w:val="16"/>
      <w:szCs w:val="25"/>
      <w:lang w:bidi="th-TH"/>
    </w:rPr>
  </w:style>
  <w:style w:type="paragraph" w:styleId="ae">
    <w:name w:val="annotation subject"/>
    <w:basedOn w:val="ad"/>
    <w:next w:val="ad"/>
    <w:link w:val="Char3"/>
    <w:uiPriority w:val="99"/>
    <w:semiHidden/>
    <w:unhideWhenUsed/>
    <w:rsid w:val="00435884"/>
    <w:rPr>
      <w:b/>
      <w:bCs/>
    </w:rPr>
  </w:style>
  <w:style w:type="character" w:customStyle="1" w:styleId="Char3">
    <w:name w:val="批注主题 Char"/>
    <w:basedOn w:val="Char2"/>
    <w:link w:val="ae"/>
    <w:uiPriority w:val="99"/>
    <w:semiHidden/>
    <w:rsid w:val="00435884"/>
    <w:rPr>
      <w:rFonts w:ascii="Tahoma" w:hAnsi="Tahoma" w:cs="Tahoma"/>
      <w:b/>
      <w:bCs/>
      <w:sz w:val="16"/>
      <w:szCs w:val="25"/>
      <w:lang w:bidi="th-TH"/>
    </w:rPr>
  </w:style>
  <w:style w:type="character" w:customStyle="1" w:styleId="highlight">
    <w:name w:val="highlight"/>
    <w:basedOn w:val="a0"/>
    <w:rsid w:val="00435884"/>
  </w:style>
  <w:style w:type="character" w:styleId="af">
    <w:name w:val="line number"/>
    <w:basedOn w:val="a0"/>
    <w:uiPriority w:val="99"/>
    <w:semiHidden/>
    <w:unhideWhenUsed/>
    <w:rsid w:val="00435884"/>
  </w:style>
  <w:style w:type="character" w:styleId="af0">
    <w:name w:val="FollowedHyperlink"/>
    <w:basedOn w:val="a0"/>
    <w:uiPriority w:val="99"/>
    <w:semiHidden/>
    <w:unhideWhenUsed/>
    <w:rsid w:val="00435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49">
      <w:bodyDiv w:val="1"/>
      <w:marLeft w:val="0"/>
      <w:marRight w:val="0"/>
      <w:marTop w:val="0"/>
      <w:marBottom w:val="0"/>
      <w:divBdr>
        <w:top w:val="none" w:sz="0" w:space="0" w:color="auto"/>
        <w:left w:val="none" w:sz="0" w:space="0" w:color="auto"/>
        <w:bottom w:val="none" w:sz="0" w:space="0" w:color="auto"/>
        <w:right w:val="none" w:sz="0" w:space="0" w:color="auto"/>
      </w:divBdr>
    </w:div>
    <w:div w:id="41902013">
      <w:bodyDiv w:val="1"/>
      <w:marLeft w:val="0"/>
      <w:marRight w:val="0"/>
      <w:marTop w:val="0"/>
      <w:marBottom w:val="0"/>
      <w:divBdr>
        <w:top w:val="none" w:sz="0" w:space="0" w:color="auto"/>
        <w:left w:val="none" w:sz="0" w:space="0" w:color="auto"/>
        <w:bottom w:val="none" w:sz="0" w:space="0" w:color="auto"/>
        <w:right w:val="none" w:sz="0" w:space="0" w:color="auto"/>
      </w:divBdr>
    </w:div>
    <w:div w:id="673534445">
      <w:bodyDiv w:val="1"/>
      <w:marLeft w:val="0"/>
      <w:marRight w:val="0"/>
      <w:marTop w:val="0"/>
      <w:marBottom w:val="0"/>
      <w:divBdr>
        <w:top w:val="none" w:sz="0" w:space="0" w:color="auto"/>
        <w:left w:val="none" w:sz="0" w:space="0" w:color="auto"/>
        <w:bottom w:val="none" w:sz="0" w:space="0" w:color="auto"/>
        <w:right w:val="none" w:sz="0" w:space="0" w:color="auto"/>
      </w:divBdr>
    </w:div>
    <w:div w:id="1020469986">
      <w:bodyDiv w:val="1"/>
      <w:marLeft w:val="0"/>
      <w:marRight w:val="0"/>
      <w:marTop w:val="0"/>
      <w:marBottom w:val="0"/>
      <w:divBdr>
        <w:top w:val="none" w:sz="0" w:space="0" w:color="auto"/>
        <w:left w:val="none" w:sz="0" w:space="0" w:color="auto"/>
        <w:bottom w:val="none" w:sz="0" w:space="0" w:color="auto"/>
        <w:right w:val="none" w:sz="0" w:space="0" w:color="auto"/>
      </w:divBdr>
    </w:div>
    <w:div w:id="1031346247">
      <w:bodyDiv w:val="1"/>
      <w:marLeft w:val="0"/>
      <w:marRight w:val="0"/>
      <w:marTop w:val="0"/>
      <w:marBottom w:val="0"/>
      <w:divBdr>
        <w:top w:val="none" w:sz="0" w:space="0" w:color="auto"/>
        <w:left w:val="none" w:sz="0" w:space="0" w:color="auto"/>
        <w:bottom w:val="none" w:sz="0" w:space="0" w:color="auto"/>
        <w:right w:val="none" w:sz="0" w:space="0" w:color="auto"/>
      </w:divBdr>
    </w:div>
    <w:div w:id="1055392517">
      <w:bodyDiv w:val="1"/>
      <w:marLeft w:val="0"/>
      <w:marRight w:val="0"/>
      <w:marTop w:val="0"/>
      <w:marBottom w:val="0"/>
      <w:divBdr>
        <w:top w:val="none" w:sz="0" w:space="0" w:color="auto"/>
        <w:left w:val="none" w:sz="0" w:space="0" w:color="auto"/>
        <w:bottom w:val="none" w:sz="0" w:space="0" w:color="auto"/>
        <w:right w:val="none" w:sz="0" w:space="0" w:color="auto"/>
      </w:divBdr>
    </w:div>
    <w:div w:id="1109201508">
      <w:bodyDiv w:val="1"/>
      <w:marLeft w:val="0"/>
      <w:marRight w:val="0"/>
      <w:marTop w:val="0"/>
      <w:marBottom w:val="0"/>
      <w:divBdr>
        <w:top w:val="none" w:sz="0" w:space="0" w:color="auto"/>
        <w:left w:val="none" w:sz="0" w:space="0" w:color="auto"/>
        <w:bottom w:val="none" w:sz="0" w:space="0" w:color="auto"/>
        <w:right w:val="none" w:sz="0" w:space="0" w:color="auto"/>
      </w:divBdr>
    </w:div>
    <w:div w:id="1180003753">
      <w:bodyDiv w:val="1"/>
      <w:marLeft w:val="0"/>
      <w:marRight w:val="0"/>
      <w:marTop w:val="0"/>
      <w:marBottom w:val="0"/>
      <w:divBdr>
        <w:top w:val="none" w:sz="0" w:space="0" w:color="auto"/>
        <w:left w:val="none" w:sz="0" w:space="0" w:color="auto"/>
        <w:bottom w:val="none" w:sz="0" w:space="0" w:color="auto"/>
        <w:right w:val="none" w:sz="0" w:space="0" w:color="auto"/>
      </w:divBdr>
    </w:div>
    <w:div w:id="1296912491">
      <w:bodyDiv w:val="1"/>
      <w:marLeft w:val="0"/>
      <w:marRight w:val="0"/>
      <w:marTop w:val="0"/>
      <w:marBottom w:val="0"/>
      <w:divBdr>
        <w:top w:val="none" w:sz="0" w:space="0" w:color="auto"/>
        <w:left w:val="none" w:sz="0" w:space="0" w:color="auto"/>
        <w:bottom w:val="none" w:sz="0" w:space="0" w:color="auto"/>
        <w:right w:val="none" w:sz="0" w:space="0" w:color="auto"/>
      </w:divBdr>
    </w:div>
    <w:div w:id="1513645964">
      <w:bodyDiv w:val="1"/>
      <w:marLeft w:val="0"/>
      <w:marRight w:val="0"/>
      <w:marTop w:val="0"/>
      <w:marBottom w:val="0"/>
      <w:divBdr>
        <w:top w:val="none" w:sz="0" w:space="0" w:color="auto"/>
        <w:left w:val="none" w:sz="0" w:space="0" w:color="auto"/>
        <w:bottom w:val="none" w:sz="0" w:space="0" w:color="auto"/>
        <w:right w:val="none" w:sz="0" w:space="0" w:color="auto"/>
      </w:divBdr>
    </w:div>
    <w:div w:id="1908566871">
      <w:bodyDiv w:val="1"/>
      <w:marLeft w:val="0"/>
      <w:marRight w:val="0"/>
      <w:marTop w:val="0"/>
      <w:marBottom w:val="0"/>
      <w:divBdr>
        <w:top w:val="none" w:sz="0" w:space="0" w:color="auto"/>
        <w:left w:val="none" w:sz="0" w:space="0" w:color="auto"/>
        <w:bottom w:val="none" w:sz="0" w:space="0" w:color="auto"/>
        <w:right w:val="none" w:sz="0" w:space="0" w:color="auto"/>
      </w:divBdr>
    </w:div>
    <w:div w:id="1954508918">
      <w:bodyDiv w:val="1"/>
      <w:marLeft w:val="0"/>
      <w:marRight w:val="0"/>
      <w:marTop w:val="0"/>
      <w:marBottom w:val="0"/>
      <w:divBdr>
        <w:top w:val="none" w:sz="0" w:space="0" w:color="auto"/>
        <w:left w:val="none" w:sz="0" w:space="0" w:color="auto"/>
        <w:bottom w:val="none" w:sz="0" w:space="0" w:color="auto"/>
        <w:right w:val="none" w:sz="0" w:space="0" w:color="auto"/>
      </w:divBdr>
    </w:div>
    <w:div w:id="2088652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7400</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2020-09-03T07:49:00Z</dcterms:created>
  <dcterms:modified xsi:type="dcterms:W3CDTF">2020-09-03T07:49:00Z</dcterms:modified>
</cp:coreProperties>
</file>