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636F5"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b/>
          <w:color w:val="000000"/>
        </w:rPr>
        <w:t xml:space="preserve">Name of Journal: </w:t>
      </w:r>
      <w:r w:rsidRPr="00CC5940">
        <w:rPr>
          <w:rFonts w:ascii="Book Antiqua" w:eastAsia="Book Antiqua" w:hAnsi="Book Antiqua" w:cs="Book Antiqua"/>
          <w:i/>
          <w:color w:val="000000"/>
        </w:rPr>
        <w:t>World Journal of Clinical Cases</w:t>
      </w:r>
    </w:p>
    <w:p w14:paraId="08370423"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b/>
          <w:color w:val="000000"/>
        </w:rPr>
        <w:t xml:space="preserve">Manuscript NO: </w:t>
      </w:r>
      <w:r w:rsidRPr="00CC5940">
        <w:rPr>
          <w:rFonts w:ascii="Book Antiqua" w:eastAsia="Book Antiqua" w:hAnsi="Book Antiqua" w:cs="Book Antiqua"/>
          <w:color w:val="000000"/>
        </w:rPr>
        <w:t>56922</w:t>
      </w:r>
    </w:p>
    <w:p w14:paraId="41A66FDB"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b/>
          <w:color w:val="000000"/>
        </w:rPr>
        <w:t xml:space="preserve">Manuscript Type: </w:t>
      </w:r>
      <w:r w:rsidRPr="00CC5940">
        <w:rPr>
          <w:rFonts w:ascii="Book Antiqua" w:eastAsia="Book Antiqua" w:hAnsi="Book Antiqua" w:cs="Book Antiqua"/>
          <w:color w:val="000000"/>
        </w:rPr>
        <w:t>CASE REPORT</w:t>
      </w:r>
    </w:p>
    <w:p w14:paraId="291E06CB" w14:textId="77777777" w:rsidR="00A77B3E" w:rsidRPr="00CC5940" w:rsidRDefault="00A77B3E" w:rsidP="00CC5940">
      <w:pPr>
        <w:spacing w:line="360" w:lineRule="auto"/>
        <w:jc w:val="both"/>
        <w:rPr>
          <w:rFonts w:ascii="Book Antiqua" w:hAnsi="Book Antiqua"/>
        </w:rPr>
      </w:pPr>
    </w:p>
    <w:p w14:paraId="7FF7523D"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b/>
          <w:bCs/>
          <w:color w:val="000000"/>
        </w:rPr>
        <w:t xml:space="preserve">Lateral position intubation followed by </w:t>
      </w:r>
      <w:r w:rsidR="00AE23F6" w:rsidRPr="00AE23F6">
        <w:rPr>
          <w:rFonts w:ascii="Book Antiqua" w:eastAsia="Book Antiqua" w:hAnsi="Book Antiqua" w:cs="Book Antiqua"/>
          <w:b/>
          <w:bCs/>
          <w:color w:val="000000"/>
        </w:rPr>
        <w:t>endoscopic ultrasound</w:t>
      </w:r>
      <w:r w:rsidRPr="00CC5940">
        <w:rPr>
          <w:rFonts w:ascii="Book Antiqua" w:eastAsia="Book Antiqua" w:hAnsi="Book Antiqua" w:cs="Book Antiqua"/>
          <w:b/>
          <w:bCs/>
          <w:color w:val="000000"/>
        </w:rPr>
        <w:t xml:space="preserve">-guided </w:t>
      </w:r>
      <w:proofErr w:type="spellStart"/>
      <w:r w:rsidRPr="00CC5940">
        <w:rPr>
          <w:rFonts w:ascii="Book Antiqua" w:eastAsia="Book Antiqua" w:hAnsi="Book Antiqua" w:cs="Book Antiqua"/>
          <w:b/>
          <w:bCs/>
          <w:color w:val="000000"/>
        </w:rPr>
        <w:t>angiotherapy</w:t>
      </w:r>
      <w:proofErr w:type="spellEnd"/>
      <w:r w:rsidRPr="00CC5940">
        <w:rPr>
          <w:rFonts w:ascii="Book Antiqua" w:eastAsia="Book Antiqua" w:hAnsi="Book Antiqua" w:cs="Book Antiqua"/>
          <w:b/>
          <w:bCs/>
          <w:color w:val="000000"/>
        </w:rPr>
        <w:t xml:space="preserve"> in acute esophageal variceal rupture: A case report</w:t>
      </w:r>
    </w:p>
    <w:p w14:paraId="4E1AECB7" w14:textId="77777777" w:rsidR="00A77B3E" w:rsidRPr="00CC5940" w:rsidRDefault="00A77B3E" w:rsidP="00CC5940">
      <w:pPr>
        <w:spacing w:line="360" w:lineRule="auto"/>
        <w:jc w:val="both"/>
        <w:rPr>
          <w:rFonts w:ascii="Book Antiqua" w:hAnsi="Book Antiqua"/>
        </w:rPr>
      </w:pPr>
    </w:p>
    <w:p w14:paraId="79F7FA60" w14:textId="77777777" w:rsidR="00A77B3E" w:rsidRPr="00CC5940" w:rsidRDefault="00ED31DB" w:rsidP="00CC5940">
      <w:pPr>
        <w:spacing w:line="360" w:lineRule="auto"/>
        <w:jc w:val="both"/>
        <w:rPr>
          <w:rFonts w:ascii="Book Antiqua" w:hAnsi="Book Antiqua"/>
        </w:rPr>
      </w:pPr>
      <w:r w:rsidRPr="00CC5940">
        <w:rPr>
          <w:rFonts w:ascii="Book Antiqua" w:eastAsia="Book Antiqua" w:hAnsi="Book Antiqua" w:cs="Book Antiqua"/>
          <w:color w:val="000000"/>
        </w:rPr>
        <w:t xml:space="preserve">Wen </w:t>
      </w:r>
      <w:r>
        <w:rPr>
          <w:rFonts w:ascii="Book Antiqua" w:hAnsi="Book Antiqua" w:cs="Book Antiqua" w:hint="eastAsia"/>
          <w:color w:val="000000"/>
          <w:lang w:eastAsia="zh-CN"/>
        </w:rPr>
        <w:t xml:space="preserve">TT </w:t>
      </w:r>
      <w:r w:rsidRPr="00ED31DB">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AF213F" w:rsidRPr="00CC5940">
        <w:rPr>
          <w:rFonts w:ascii="Book Antiqua" w:eastAsia="Book Antiqua" w:hAnsi="Book Antiqua" w:cs="Book Antiqua"/>
          <w:color w:val="000000"/>
        </w:rPr>
        <w:t>Lateral position intubation and EUS in esophageal variceal bleeding</w:t>
      </w:r>
    </w:p>
    <w:p w14:paraId="394D232C" w14:textId="77777777" w:rsidR="00A77B3E" w:rsidRPr="00CC5940" w:rsidRDefault="00A77B3E" w:rsidP="00CC5940">
      <w:pPr>
        <w:spacing w:line="360" w:lineRule="auto"/>
        <w:jc w:val="both"/>
        <w:rPr>
          <w:rFonts w:ascii="Book Antiqua" w:hAnsi="Book Antiqua"/>
        </w:rPr>
      </w:pPr>
    </w:p>
    <w:p w14:paraId="5F4B10D8"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color w:val="000000"/>
        </w:rPr>
        <w:t>Ting-Ting Wen, Zheng-</w:t>
      </w:r>
      <w:proofErr w:type="spellStart"/>
      <w:r w:rsidRPr="00CC5940">
        <w:rPr>
          <w:rFonts w:ascii="Book Antiqua" w:eastAsia="Book Antiqua" w:hAnsi="Book Antiqua" w:cs="Book Antiqua"/>
          <w:color w:val="000000"/>
        </w:rPr>
        <w:t>Lv</w:t>
      </w:r>
      <w:proofErr w:type="spellEnd"/>
      <w:r w:rsidRPr="00CC5940">
        <w:rPr>
          <w:rFonts w:ascii="Book Antiqua" w:eastAsia="Book Antiqua" w:hAnsi="Book Antiqua" w:cs="Book Antiqua"/>
          <w:color w:val="000000"/>
        </w:rPr>
        <w:t xml:space="preserve"> Liu, Min Zeng, Yu Zhang, Bao-Li Cheng, Xiang-Ming Fang</w:t>
      </w:r>
    </w:p>
    <w:p w14:paraId="5DD221B5" w14:textId="77777777" w:rsidR="00A77B3E" w:rsidRPr="00CC5940" w:rsidRDefault="00A77B3E" w:rsidP="00CC5940">
      <w:pPr>
        <w:spacing w:line="360" w:lineRule="auto"/>
        <w:jc w:val="both"/>
        <w:rPr>
          <w:rFonts w:ascii="Book Antiqua" w:hAnsi="Book Antiqua"/>
        </w:rPr>
      </w:pPr>
    </w:p>
    <w:p w14:paraId="61640487"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b/>
          <w:bCs/>
          <w:color w:val="000000"/>
        </w:rPr>
        <w:t>Ting-Ting Wen, Zheng-</w:t>
      </w:r>
      <w:proofErr w:type="spellStart"/>
      <w:r w:rsidRPr="00CC5940">
        <w:rPr>
          <w:rFonts w:ascii="Book Antiqua" w:eastAsia="Book Antiqua" w:hAnsi="Book Antiqua" w:cs="Book Antiqua"/>
          <w:b/>
          <w:bCs/>
          <w:color w:val="000000"/>
        </w:rPr>
        <w:t>Lv</w:t>
      </w:r>
      <w:proofErr w:type="spellEnd"/>
      <w:r w:rsidRPr="00CC5940">
        <w:rPr>
          <w:rFonts w:ascii="Book Antiqua" w:eastAsia="Book Antiqua" w:hAnsi="Book Antiqua" w:cs="Book Antiqua"/>
          <w:b/>
          <w:bCs/>
          <w:color w:val="000000"/>
        </w:rPr>
        <w:t xml:space="preserve"> Liu, Yu Zhang, Bao-Li Cheng, Xiang-Ming Fang, </w:t>
      </w:r>
      <w:r w:rsidRPr="00CC5940">
        <w:rPr>
          <w:rFonts w:ascii="Book Antiqua" w:eastAsia="Book Antiqua" w:hAnsi="Book Antiqua" w:cs="Book Antiqua"/>
          <w:color w:val="000000"/>
        </w:rPr>
        <w:t>Department of Anesthesiology, The First Affiliated Hospital, School of Medicine, Zhejiang University, Hangzhou 310003, Zhejiang Province, China</w:t>
      </w:r>
    </w:p>
    <w:p w14:paraId="550E9ED6" w14:textId="77777777" w:rsidR="00A77B3E" w:rsidRPr="00CC5940" w:rsidRDefault="00A77B3E" w:rsidP="00CC5940">
      <w:pPr>
        <w:spacing w:line="360" w:lineRule="auto"/>
        <w:jc w:val="both"/>
        <w:rPr>
          <w:rFonts w:ascii="Book Antiqua" w:hAnsi="Book Antiqua"/>
        </w:rPr>
      </w:pPr>
    </w:p>
    <w:p w14:paraId="2CF051E2"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b/>
          <w:bCs/>
          <w:color w:val="000000"/>
        </w:rPr>
        <w:t xml:space="preserve">Min Zeng, </w:t>
      </w:r>
      <w:r w:rsidRPr="00CC5940">
        <w:rPr>
          <w:rFonts w:ascii="Book Antiqua" w:eastAsia="Book Antiqua" w:hAnsi="Book Antiqua" w:cs="Book Antiqua"/>
          <w:color w:val="000000"/>
        </w:rPr>
        <w:t xml:space="preserve">Department of Anesthesiology, The </w:t>
      </w:r>
      <w:r w:rsidRPr="00D8428F">
        <w:rPr>
          <w:rFonts w:ascii="Book Antiqua" w:eastAsia="Book Antiqua" w:hAnsi="Book Antiqua" w:cs="Book Antiqua"/>
          <w:caps/>
          <w:color w:val="000000"/>
        </w:rPr>
        <w:t>s</w:t>
      </w:r>
      <w:r w:rsidRPr="00CC5940">
        <w:rPr>
          <w:rFonts w:ascii="Book Antiqua" w:eastAsia="Book Antiqua" w:hAnsi="Book Antiqua" w:cs="Book Antiqua"/>
          <w:color w:val="000000"/>
        </w:rPr>
        <w:t xml:space="preserve">econd </w:t>
      </w:r>
      <w:r w:rsidRPr="00D8428F">
        <w:rPr>
          <w:rFonts w:ascii="Book Antiqua" w:eastAsia="Book Antiqua" w:hAnsi="Book Antiqua" w:cs="Book Antiqua"/>
          <w:caps/>
          <w:color w:val="000000"/>
        </w:rPr>
        <w:t>h</w:t>
      </w:r>
      <w:r w:rsidRPr="00CC5940">
        <w:rPr>
          <w:rFonts w:ascii="Book Antiqua" w:eastAsia="Book Antiqua" w:hAnsi="Book Antiqua" w:cs="Book Antiqua"/>
          <w:color w:val="000000"/>
        </w:rPr>
        <w:t>ospital of Yinzhou, Ningbo 315100, Zhejiang Province, China</w:t>
      </w:r>
    </w:p>
    <w:p w14:paraId="1A821249" w14:textId="77777777" w:rsidR="00A77B3E" w:rsidRPr="00CC5940" w:rsidRDefault="00A77B3E" w:rsidP="00CC5940">
      <w:pPr>
        <w:spacing w:line="360" w:lineRule="auto"/>
        <w:jc w:val="both"/>
        <w:rPr>
          <w:rFonts w:ascii="Book Antiqua" w:hAnsi="Book Antiqua"/>
        </w:rPr>
      </w:pPr>
    </w:p>
    <w:p w14:paraId="0B04436E" w14:textId="1E3471D6"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b/>
          <w:bCs/>
          <w:color w:val="000000"/>
        </w:rPr>
        <w:t xml:space="preserve">Author contributions: </w:t>
      </w:r>
      <w:r w:rsidRPr="00CC5940">
        <w:rPr>
          <w:rFonts w:ascii="Book Antiqua" w:eastAsia="Book Antiqua" w:hAnsi="Book Antiqua" w:cs="Book Antiqua"/>
          <w:color w:val="000000"/>
        </w:rPr>
        <w:t xml:space="preserve">Wen TT, Zhang Y and Cheng BL were the </w:t>
      </w:r>
      <w:r w:rsidR="005D61B0">
        <w:rPr>
          <w:rFonts w:ascii="Book Antiqua" w:eastAsia="Book Antiqua" w:hAnsi="Book Antiqua" w:cs="Book Antiqua"/>
          <w:color w:val="000000"/>
        </w:rPr>
        <w:t xml:space="preserve">patient’s </w:t>
      </w:r>
      <w:r w:rsidRPr="00CC5940">
        <w:rPr>
          <w:rFonts w:ascii="Book Antiqua" w:eastAsia="Book Antiqua" w:hAnsi="Book Antiqua" w:cs="Book Antiqua"/>
          <w:color w:val="000000"/>
        </w:rPr>
        <w:t xml:space="preserve">anesthesiologists, reviewed the literature and drafted the manuscript; Liu ZL and Zeng M reviewed the literature and drafted the manuscript; Fang XM proofread the manuscript; All authors issued final approval </w:t>
      </w:r>
      <w:r w:rsidR="005D61B0">
        <w:rPr>
          <w:rFonts w:ascii="Book Antiqua" w:eastAsia="Book Antiqua" w:hAnsi="Book Antiqua" w:cs="Book Antiqua"/>
          <w:color w:val="000000"/>
        </w:rPr>
        <w:t>of</w:t>
      </w:r>
      <w:r w:rsidRPr="00CC5940">
        <w:rPr>
          <w:rFonts w:ascii="Book Antiqua" w:eastAsia="Book Antiqua" w:hAnsi="Book Antiqua" w:cs="Book Antiqua"/>
          <w:color w:val="000000"/>
        </w:rPr>
        <w:t xml:space="preserve"> the version for submission.</w:t>
      </w:r>
    </w:p>
    <w:p w14:paraId="3D9B7C52" w14:textId="77777777" w:rsidR="00A77B3E" w:rsidRPr="00CC5940" w:rsidRDefault="00A77B3E" w:rsidP="00CC5940">
      <w:pPr>
        <w:spacing w:line="360" w:lineRule="auto"/>
        <w:jc w:val="both"/>
        <w:rPr>
          <w:rFonts w:ascii="Book Antiqua" w:hAnsi="Book Antiqua"/>
        </w:rPr>
      </w:pPr>
    </w:p>
    <w:p w14:paraId="10FD39D2"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b/>
          <w:bCs/>
          <w:color w:val="000000"/>
        </w:rPr>
        <w:t xml:space="preserve">Supported by </w:t>
      </w:r>
      <w:r w:rsidRPr="00CC5940">
        <w:rPr>
          <w:rFonts w:ascii="Book Antiqua" w:eastAsia="Book Antiqua" w:hAnsi="Book Antiqua" w:cs="Book Antiqua"/>
          <w:color w:val="000000"/>
        </w:rPr>
        <w:t>National Natural Science Foundation of China to CBL, No. 81971876; and National Key Research and Development Program of China to FXM, No. 2018YFC2001900.</w:t>
      </w:r>
    </w:p>
    <w:p w14:paraId="5D9FF392" w14:textId="77777777" w:rsidR="00A77B3E" w:rsidRPr="00CC5940" w:rsidRDefault="00A77B3E" w:rsidP="00CC5940">
      <w:pPr>
        <w:spacing w:line="360" w:lineRule="auto"/>
        <w:jc w:val="both"/>
        <w:rPr>
          <w:rFonts w:ascii="Book Antiqua" w:hAnsi="Book Antiqua"/>
        </w:rPr>
      </w:pPr>
    </w:p>
    <w:p w14:paraId="5C50106A"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b/>
          <w:bCs/>
          <w:color w:val="000000"/>
        </w:rPr>
        <w:t xml:space="preserve">Corresponding author: Xiang-Ming Fang, MD, Chief Doctor, Dean, Director, Full Professor, </w:t>
      </w:r>
      <w:r w:rsidRPr="00CC5940">
        <w:rPr>
          <w:rFonts w:ascii="Book Antiqua" w:eastAsia="Book Antiqua" w:hAnsi="Book Antiqua" w:cs="Book Antiqua"/>
          <w:color w:val="000000"/>
        </w:rPr>
        <w:t xml:space="preserve">Department of Anesthesiology, The First Affiliated Hospital, School of </w:t>
      </w:r>
      <w:r w:rsidRPr="00CC5940">
        <w:rPr>
          <w:rFonts w:ascii="Book Antiqua" w:eastAsia="Book Antiqua" w:hAnsi="Book Antiqua" w:cs="Book Antiqua"/>
          <w:color w:val="000000"/>
        </w:rPr>
        <w:lastRenderedPageBreak/>
        <w:t xml:space="preserve">Medicine, Zhejiang University, No. 79 </w:t>
      </w:r>
      <w:proofErr w:type="spellStart"/>
      <w:r w:rsidRPr="00CC5940">
        <w:rPr>
          <w:rFonts w:ascii="Book Antiqua" w:eastAsia="Book Antiqua" w:hAnsi="Book Antiqua" w:cs="Book Antiqua"/>
          <w:color w:val="000000"/>
        </w:rPr>
        <w:t>Qingchun</w:t>
      </w:r>
      <w:proofErr w:type="spellEnd"/>
      <w:r w:rsidRPr="00CC5940">
        <w:rPr>
          <w:rFonts w:ascii="Book Antiqua" w:eastAsia="Book Antiqua" w:hAnsi="Book Antiqua" w:cs="Book Antiqua"/>
          <w:color w:val="000000"/>
        </w:rPr>
        <w:t xml:space="preserve"> Road, Hangzhou 310003, Zhejiang Province, China. xmfang@zju.edu.cn</w:t>
      </w:r>
    </w:p>
    <w:p w14:paraId="06928D53" w14:textId="77777777" w:rsidR="00A77B3E" w:rsidRPr="00CC5940" w:rsidRDefault="00A77B3E" w:rsidP="00CC5940">
      <w:pPr>
        <w:spacing w:line="360" w:lineRule="auto"/>
        <w:jc w:val="both"/>
        <w:rPr>
          <w:rFonts w:ascii="Book Antiqua" w:hAnsi="Book Antiqua"/>
        </w:rPr>
      </w:pPr>
    </w:p>
    <w:p w14:paraId="3F446253"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b/>
          <w:bCs/>
          <w:color w:val="000000"/>
        </w:rPr>
        <w:t xml:space="preserve">Received: </w:t>
      </w:r>
      <w:r w:rsidRPr="00CC5940">
        <w:rPr>
          <w:rFonts w:ascii="Book Antiqua" w:eastAsia="Book Antiqua" w:hAnsi="Book Antiqua" w:cs="Book Antiqua"/>
          <w:color w:val="000000"/>
        </w:rPr>
        <w:t>June 6, 2020</w:t>
      </w:r>
    </w:p>
    <w:p w14:paraId="3D7CD455"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b/>
          <w:bCs/>
          <w:color w:val="000000"/>
        </w:rPr>
        <w:t xml:space="preserve">Revised: </w:t>
      </w:r>
      <w:r w:rsidRPr="00CC5940">
        <w:rPr>
          <w:rFonts w:ascii="Book Antiqua" w:eastAsia="Book Antiqua" w:hAnsi="Book Antiqua" w:cs="Book Antiqua"/>
          <w:color w:val="000000"/>
        </w:rPr>
        <w:t>August 22, 2020</w:t>
      </w:r>
    </w:p>
    <w:p w14:paraId="78EA93F9" w14:textId="62F34E09"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b/>
          <w:bCs/>
          <w:color w:val="000000"/>
        </w:rPr>
        <w:t>Accepted:</w:t>
      </w:r>
      <w:r w:rsidRPr="00D83748">
        <w:rPr>
          <w:rFonts w:ascii="Book Antiqua" w:eastAsia="Book Antiqua" w:hAnsi="Book Antiqua" w:cs="Book Antiqua"/>
          <w:color w:val="000000"/>
        </w:rPr>
        <w:t xml:space="preserve"> </w:t>
      </w:r>
      <w:r w:rsidR="00D83748" w:rsidRPr="00D83748">
        <w:rPr>
          <w:rFonts w:ascii="Book Antiqua" w:eastAsia="Book Antiqua" w:hAnsi="Book Antiqua" w:cs="Book Antiqua"/>
          <w:color w:val="000000"/>
        </w:rPr>
        <w:t>November 29, 2020</w:t>
      </w:r>
    </w:p>
    <w:p w14:paraId="5A3BA227"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b/>
          <w:bCs/>
          <w:color w:val="000000"/>
        </w:rPr>
        <w:t xml:space="preserve">Published online: </w:t>
      </w:r>
    </w:p>
    <w:p w14:paraId="3CC8A52F" w14:textId="77777777" w:rsidR="00A77B3E" w:rsidRPr="00CC5940" w:rsidRDefault="00A77B3E" w:rsidP="00CC5940">
      <w:pPr>
        <w:spacing w:line="360" w:lineRule="auto"/>
        <w:jc w:val="both"/>
        <w:rPr>
          <w:rFonts w:ascii="Book Antiqua" w:hAnsi="Book Antiqua"/>
        </w:rPr>
        <w:sectPr w:rsidR="00A77B3E" w:rsidRPr="00CC5940">
          <w:footerReference w:type="default" r:id="rId6"/>
          <w:pgSz w:w="12240" w:h="15840"/>
          <w:pgMar w:top="1440" w:right="1440" w:bottom="1440" w:left="1440" w:header="720" w:footer="720" w:gutter="0"/>
          <w:cols w:space="720"/>
          <w:docGrid w:linePitch="360"/>
        </w:sectPr>
      </w:pPr>
    </w:p>
    <w:p w14:paraId="7875CEF1"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b/>
          <w:color w:val="000000"/>
        </w:rPr>
        <w:lastRenderedPageBreak/>
        <w:t>Abstract</w:t>
      </w:r>
    </w:p>
    <w:p w14:paraId="5A90EFB5"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color w:val="000000"/>
        </w:rPr>
        <w:t>BACKGROUND</w:t>
      </w:r>
    </w:p>
    <w:p w14:paraId="0548CBD9" w14:textId="387EA4E4"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color w:val="000000"/>
        </w:rPr>
        <w:t xml:space="preserve">Massive esophageal variceal bleeding can be catastrophic, leading to high morbidity and mortality. Patients experiencing massive esophageal variceal bleeding are at high risk </w:t>
      </w:r>
      <w:r w:rsidR="005D61B0">
        <w:rPr>
          <w:rFonts w:ascii="Book Antiqua" w:eastAsia="Book Antiqua" w:hAnsi="Book Antiqua" w:cs="Book Antiqua"/>
          <w:color w:val="000000"/>
        </w:rPr>
        <w:t>of</w:t>
      </w:r>
      <w:r w:rsidRPr="00CC5940">
        <w:rPr>
          <w:rFonts w:ascii="Book Antiqua" w:eastAsia="Book Antiqua" w:hAnsi="Book Antiqua" w:cs="Book Antiqua"/>
          <w:color w:val="000000"/>
        </w:rPr>
        <w:t xml:space="preserve"> aspiration and hemorrhagic shock in acute episodes. Intubation and bleeding control are the two essential steps for resuscitation</w:t>
      </w:r>
      <w:r w:rsidR="005D61B0" w:rsidRPr="005D61B0">
        <w:rPr>
          <w:rFonts w:ascii="Book Antiqua" w:eastAsia="Book Antiqua" w:hAnsi="Book Antiqua" w:cs="Book Antiqua"/>
          <w:color w:val="000000"/>
        </w:rPr>
        <w:t xml:space="preserve"> </w:t>
      </w:r>
      <w:r w:rsidR="005D61B0">
        <w:rPr>
          <w:rFonts w:ascii="Book Antiqua" w:eastAsia="Book Antiqua" w:hAnsi="Book Antiqua" w:cs="Book Antiqua"/>
          <w:color w:val="000000"/>
        </w:rPr>
        <w:t xml:space="preserve">of these </w:t>
      </w:r>
      <w:r w:rsidR="005D61B0" w:rsidRPr="00CC5940">
        <w:rPr>
          <w:rFonts w:ascii="Book Antiqua" w:eastAsia="Book Antiqua" w:hAnsi="Book Antiqua" w:cs="Book Antiqua"/>
          <w:color w:val="000000"/>
        </w:rPr>
        <w:t>patients</w:t>
      </w:r>
      <w:r w:rsidRPr="00CC5940">
        <w:rPr>
          <w:rFonts w:ascii="Book Antiqua" w:eastAsia="Book Antiqua" w:hAnsi="Book Antiqua" w:cs="Book Antiqua"/>
          <w:color w:val="000000"/>
        </w:rPr>
        <w:t>.</w:t>
      </w:r>
    </w:p>
    <w:p w14:paraId="54C0F62F" w14:textId="77777777" w:rsidR="00A77B3E" w:rsidRPr="00CC5940" w:rsidRDefault="00A77B3E" w:rsidP="00CC5940">
      <w:pPr>
        <w:spacing w:line="360" w:lineRule="auto"/>
        <w:jc w:val="both"/>
        <w:rPr>
          <w:rFonts w:ascii="Book Antiqua" w:hAnsi="Book Antiqua"/>
        </w:rPr>
      </w:pPr>
    </w:p>
    <w:p w14:paraId="09B14551"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color w:val="000000"/>
        </w:rPr>
        <w:t>CASE SUMMARY</w:t>
      </w:r>
    </w:p>
    <w:p w14:paraId="70BCD88A" w14:textId="1C54F4CD"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color w:val="000000"/>
        </w:rPr>
        <w:t xml:space="preserve">A 47-year-old </w:t>
      </w:r>
      <w:r w:rsidR="005D61B0">
        <w:rPr>
          <w:rFonts w:ascii="Book Antiqua" w:eastAsia="Book Antiqua" w:hAnsi="Book Antiqua" w:cs="Book Antiqua"/>
          <w:color w:val="000000"/>
        </w:rPr>
        <w:t xml:space="preserve">male </w:t>
      </w:r>
      <w:r w:rsidRPr="00CC5940">
        <w:rPr>
          <w:rFonts w:ascii="Book Antiqua" w:eastAsia="Book Antiqua" w:hAnsi="Book Antiqua" w:cs="Book Antiqua"/>
          <w:color w:val="000000"/>
        </w:rPr>
        <w:t xml:space="preserve">patient was admitted to our hospital with upper digestive tract bleeding. He was diagnosed with alcohol-induced liver cirrhosis and consequent esophagogastric varices. </w:t>
      </w:r>
      <w:r w:rsidR="005D61B0">
        <w:rPr>
          <w:rFonts w:ascii="Book Antiqua" w:eastAsia="Book Antiqua" w:hAnsi="Book Antiqua" w:cs="Book Antiqua"/>
          <w:color w:val="000000"/>
        </w:rPr>
        <w:t>As he did not s</w:t>
      </w:r>
      <w:r w:rsidRPr="00CC5940">
        <w:rPr>
          <w:rFonts w:ascii="Book Antiqua" w:eastAsia="Book Antiqua" w:hAnsi="Book Antiqua" w:cs="Book Antiqua"/>
          <w:color w:val="000000"/>
        </w:rPr>
        <w:t>how</w:t>
      </w:r>
      <w:r w:rsidR="005D61B0">
        <w:rPr>
          <w:rFonts w:ascii="Book Antiqua" w:eastAsia="Book Antiqua" w:hAnsi="Book Antiqua" w:cs="Book Antiqua"/>
          <w:color w:val="000000"/>
        </w:rPr>
        <w:t xml:space="preserve"> a</w:t>
      </w:r>
      <w:r w:rsidRPr="00CC5940">
        <w:rPr>
          <w:rFonts w:ascii="Book Antiqua" w:eastAsia="Book Antiqua" w:hAnsi="Book Antiqua" w:cs="Book Antiqua"/>
          <w:color w:val="000000"/>
        </w:rPr>
        <w:t xml:space="preserve"> good response to somatostatin and </w:t>
      </w:r>
      <w:proofErr w:type="spellStart"/>
      <w:r w:rsidRPr="00CC5940">
        <w:rPr>
          <w:rFonts w:ascii="Book Antiqua" w:eastAsia="Book Antiqua" w:hAnsi="Book Antiqua" w:cs="Book Antiqua"/>
          <w:color w:val="000000"/>
        </w:rPr>
        <w:t>Sengstaken</w:t>
      </w:r>
      <w:proofErr w:type="spellEnd"/>
      <w:r w:rsidRPr="00CC5940">
        <w:rPr>
          <w:rFonts w:ascii="Book Antiqua" w:eastAsia="Book Antiqua" w:hAnsi="Book Antiqua" w:cs="Book Antiqua"/>
          <w:color w:val="000000"/>
        </w:rPr>
        <w:t xml:space="preserve">-Blakemore tube placement, the patient was scheduled for endoscopic </w:t>
      </w:r>
      <w:proofErr w:type="spellStart"/>
      <w:r w:rsidRPr="00CC5940">
        <w:rPr>
          <w:rFonts w:ascii="Book Antiqua" w:eastAsia="Book Antiqua" w:hAnsi="Book Antiqua" w:cs="Book Antiqua"/>
          <w:color w:val="000000"/>
        </w:rPr>
        <w:t>angiotherapy</w:t>
      </w:r>
      <w:proofErr w:type="spellEnd"/>
      <w:r w:rsidRPr="00CC5940">
        <w:rPr>
          <w:rFonts w:ascii="Book Antiqua" w:eastAsia="Book Antiqua" w:hAnsi="Book Antiqua" w:cs="Book Antiqua"/>
          <w:color w:val="000000"/>
        </w:rPr>
        <w:t xml:space="preserve"> under anesthesia. Preoperative </w:t>
      </w:r>
      <w:r w:rsidR="005D61B0">
        <w:rPr>
          <w:rFonts w:ascii="Book Antiqua" w:eastAsia="Book Antiqua" w:hAnsi="Book Antiqua" w:cs="Book Antiqua"/>
          <w:color w:val="000000"/>
        </w:rPr>
        <w:t>assessment</w:t>
      </w:r>
      <w:r w:rsidRPr="00CC5940">
        <w:rPr>
          <w:rFonts w:ascii="Book Antiqua" w:eastAsia="Book Antiqua" w:hAnsi="Book Antiqua" w:cs="Book Antiqua"/>
          <w:color w:val="000000"/>
        </w:rPr>
        <w:t xml:space="preserve"> showed an ASA physical status of III and Child-Pugh classification B. However, massive hemorrhage occurred just after induction of anesthesia.  Intubation by video</w:t>
      </w:r>
      <w:r w:rsidR="005D61B0">
        <w:rPr>
          <w:rFonts w:ascii="Book Antiqua" w:eastAsia="Book Antiqua" w:hAnsi="Book Antiqua" w:cs="Book Antiqua"/>
          <w:color w:val="000000"/>
        </w:rPr>
        <w:t>-</w:t>
      </w:r>
      <w:r w:rsidRPr="00CC5940">
        <w:rPr>
          <w:rFonts w:ascii="Book Antiqua" w:eastAsia="Book Antiqua" w:hAnsi="Book Antiqua" w:cs="Book Antiqua"/>
          <w:color w:val="000000"/>
        </w:rPr>
        <w:t xml:space="preserve">guided laryngoscopy in the lateral decubitus position was attempted twice and was successful. After that, an experienced endoscopic ultrasound (EUS) specialist performed </w:t>
      </w:r>
      <w:proofErr w:type="spellStart"/>
      <w:r w:rsidRPr="00CC5940">
        <w:rPr>
          <w:rFonts w:ascii="Book Antiqua" w:eastAsia="Book Antiqua" w:hAnsi="Book Antiqua" w:cs="Book Antiqua"/>
          <w:color w:val="000000"/>
        </w:rPr>
        <w:t>angiotherapy</w:t>
      </w:r>
      <w:proofErr w:type="spellEnd"/>
      <w:r w:rsidRPr="00CC5940">
        <w:rPr>
          <w:rFonts w:ascii="Book Antiqua" w:eastAsia="Book Antiqua" w:hAnsi="Book Antiqua" w:cs="Book Antiqua"/>
          <w:color w:val="000000"/>
        </w:rPr>
        <w:t xml:space="preserve"> and occluded the culprit vessel. </w:t>
      </w:r>
      <w:r w:rsidR="005D61B0">
        <w:rPr>
          <w:rFonts w:ascii="Book Antiqua" w:eastAsia="Book Antiqua" w:hAnsi="Book Antiqua" w:cs="Book Antiqua"/>
          <w:color w:val="000000"/>
        </w:rPr>
        <w:t>An</w:t>
      </w:r>
      <w:r w:rsidRPr="00CC5940">
        <w:rPr>
          <w:rFonts w:ascii="Book Antiqua" w:eastAsia="Book Antiqua" w:hAnsi="Book Antiqua" w:cs="Book Antiqua"/>
          <w:color w:val="000000"/>
        </w:rPr>
        <w:t xml:space="preserve"> ultra-thin gastroscop</w:t>
      </w:r>
      <w:r w:rsidRPr="00CC5940">
        <w:rPr>
          <w:rFonts w:ascii="Book Antiqua" w:eastAsia="Book Antiqua" w:hAnsi="Book Antiqua" w:cs="Book Antiqua"/>
          <w:strike/>
          <w:color w:val="000000"/>
        </w:rPr>
        <w:t>e</w:t>
      </w:r>
      <w:r w:rsidRPr="00CC5940">
        <w:rPr>
          <w:rFonts w:ascii="Book Antiqua" w:eastAsia="Book Antiqua" w:hAnsi="Book Antiqua" w:cs="Book Antiqua"/>
          <w:color w:val="000000"/>
        </w:rPr>
        <w:t xml:space="preserve"> was </w:t>
      </w:r>
      <w:r w:rsidR="005D61B0">
        <w:rPr>
          <w:rFonts w:ascii="Book Antiqua" w:eastAsia="Book Antiqua" w:hAnsi="Book Antiqua" w:cs="Book Antiqua"/>
          <w:color w:val="000000"/>
        </w:rPr>
        <w:t xml:space="preserve">then </w:t>
      </w:r>
      <w:r w:rsidRPr="00CC5940">
        <w:rPr>
          <w:rFonts w:ascii="Book Antiqua" w:eastAsia="Book Antiqua" w:hAnsi="Book Antiqua" w:cs="Book Antiqua"/>
          <w:color w:val="000000"/>
        </w:rPr>
        <w:t xml:space="preserve">inserted into the endotracheal tube to extract the blood observed in the lobar bronchi. The patient suffered hemorrhagic shock with an estimated blood loss of 1500 mL in 20 min and </w:t>
      </w:r>
      <w:r w:rsidR="005D61B0">
        <w:rPr>
          <w:rFonts w:ascii="Book Antiqua" w:eastAsia="Book Antiqua" w:hAnsi="Book Antiqua" w:cs="Book Antiqua"/>
          <w:color w:val="000000"/>
        </w:rPr>
        <w:t>remained</w:t>
      </w:r>
      <w:r w:rsidRPr="00CC5940">
        <w:rPr>
          <w:rFonts w:ascii="Book Antiqua" w:eastAsia="Book Antiqua" w:hAnsi="Book Antiqua" w:cs="Book Antiqua"/>
          <w:color w:val="000000"/>
        </w:rPr>
        <w:t xml:space="preserve"> in the intensive care unit for two days. The patient was discharged from our hospital eight days later without major complications.</w:t>
      </w:r>
    </w:p>
    <w:p w14:paraId="17CC151B" w14:textId="77777777" w:rsidR="00A77B3E" w:rsidRPr="00CC5940" w:rsidRDefault="00A77B3E" w:rsidP="00CC5940">
      <w:pPr>
        <w:spacing w:line="360" w:lineRule="auto"/>
        <w:jc w:val="both"/>
        <w:rPr>
          <w:rFonts w:ascii="Book Antiqua" w:hAnsi="Book Antiqua"/>
        </w:rPr>
      </w:pPr>
    </w:p>
    <w:p w14:paraId="0B5260BD"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color w:val="000000"/>
        </w:rPr>
        <w:t>CONCLUSION</w:t>
      </w:r>
    </w:p>
    <w:p w14:paraId="7255E16A"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color w:val="000000"/>
        </w:rPr>
        <w:t>Intubation in the lateral decubitus position and EUS-guided treatment can be life-saving procedures in patients with massive upper gastrointestinal</w:t>
      </w:r>
      <w:r w:rsidRPr="00CC5940">
        <w:rPr>
          <w:rFonts w:ascii="Book Antiqua" w:eastAsia="Book Antiqua" w:hAnsi="Book Antiqua" w:cs="Book Antiqua"/>
          <w:strike/>
          <w:color w:val="000000"/>
        </w:rPr>
        <w:t xml:space="preserve"> </w:t>
      </w:r>
      <w:r w:rsidRPr="00CC5940">
        <w:rPr>
          <w:rFonts w:ascii="Book Antiqua" w:eastAsia="Book Antiqua" w:hAnsi="Book Antiqua" w:cs="Book Antiqua"/>
          <w:color w:val="000000"/>
        </w:rPr>
        <w:t xml:space="preserve">hemorrhage. </w:t>
      </w:r>
    </w:p>
    <w:p w14:paraId="63B58688" w14:textId="77777777" w:rsidR="00A77B3E" w:rsidRPr="00CC5940" w:rsidRDefault="00A77B3E" w:rsidP="00CC5940">
      <w:pPr>
        <w:spacing w:line="360" w:lineRule="auto"/>
        <w:jc w:val="both"/>
        <w:rPr>
          <w:rFonts w:ascii="Book Antiqua" w:hAnsi="Book Antiqua"/>
        </w:rPr>
      </w:pPr>
    </w:p>
    <w:p w14:paraId="45F70651" w14:textId="015B0CB4"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b/>
          <w:bCs/>
          <w:color w:val="000000"/>
        </w:rPr>
        <w:t xml:space="preserve">Key Words: </w:t>
      </w:r>
      <w:r w:rsidRPr="00CC5940">
        <w:rPr>
          <w:rFonts w:ascii="Book Antiqua" w:eastAsia="Book Antiqua" w:hAnsi="Book Antiqua" w:cs="Book Antiqua"/>
          <w:color w:val="000000"/>
        </w:rPr>
        <w:t>Intubation in the lateral position; Endoscopic ultrasound; Esophageal varice</w:t>
      </w:r>
      <w:r w:rsidR="005D61B0">
        <w:rPr>
          <w:rFonts w:ascii="Book Antiqua" w:eastAsia="Book Antiqua" w:hAnsi="Book Antiqua" w:cs="Book Antiqua"/>
          <w:color w:val="000000"/>
        </w:rPr>
        <w:t>s</w:t>
      </w:r>
      <w:r w:rsidRPr="00CC5940">
        <w:rPr>
          <w:rFonts w:ascii="Book Antiqua" w:eastAsia="Book Antiqua" w:hAnsi="Book Antiqua" w:cs="Book Antiqua"/>
          <w:color w:val="000000"/>
        </w:rPr>
        <w:t xml:space="preserve">; </w:t>
      </w:r>
      <w:proofErr w:type="spellStart"/>
      <w:r w:rsidRPr="00CC5940">
        <w:rPr>
          <w:rFonts w:ascii="Book Antiqua" w:eastAsia="Book Antiqua" w:hAnsi="Book Antiqua" w:cs="Book Antiqua"/>
          <w:color w:val="000000"/>
        </w:rPr>
        <w:t>Angiotherapy</w:t>
      </w:r>
      <w:proofErr w:type="spellEnd"/>
      <w:r w:rsidRPr="00CC5940">
        <w:rPr>
          <w:rFonts w:ascii="Book Antiqua" w:eastAsia="Book Antiqua" w:hAnsi="Book Antiqua" w:cs="Book Antiqua"/>
          <w:color w:val="000000"/>
        </w:rPr>
        <w:t xml:space="preserve">; Ultra-thin </w:t>
      </w:r>
      <w:proofErr w:type="spellStart"/>
      <w:r w:rsidRPr="00CC5940">
        <w:rPr>
          <w:rFonts w:ascii="Book Antiqua" w:eastAsia="Book Antiqua" w:hAnsi="Book Antiqua" w:cs="Book Antiqua"/>
          <w:color w:val="000000"/>
        </w:rPr>
        <w:t>gastroendoscop</w:t>
      </w:r>
      <w:r w:rsidRPr="00CC5940">
        <w:rPr>
          <w:rFonts w:ascii="Book Antiqua" w:eastAsia="Book Antiqua" w:hAnsi="Book Antiqua" w:cs="Book Antiqua"/>
          <w:strike/>
          <w:color w:val="000000"/>
        </w:rPr>
        <w:t>e</w:t>
      </w:r>
      <w:proofErr w:type="spellEnd"/>
      <w:r w:rsidRPr="00CC5940">
        <w:rPr>
          <w:rFonts w:ascii="Book Antiqua" w:eastAsia="Book Antiqua" w:hAnsi="Book Antiqua" w:cs="Book Antiqua"/>
          <w:color w:val="000000"/>
        </w:rPr>
        <w:t>; Case report</w:t>
      </w:r>
    </w:p>
    <w:p w14:paraId="30BA3562" w14:textId="77777777" w:rsidR="00A77B3E" w:rsidRPr="00CC5940" w:rsidRDefault="00A77B3E" w:rsidP="00CC5940">
      <w:pPr>
        <w:spacing w:line="360" w:lineRule="auto"/>
        <w:jc w:val="both"/>
        <w:rPr>
          <w:rFonts w:ascii="Book Antiqua" w:hAnsi="Book Antiqua"/>
        </w:rPr>
      </w:pPr>
    </w:p>
    <w:p w14:paraId="729EAFEA"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color w:val="000000"/>
        </w:rPr>
        <w:t xml:space="preserve">Wen TT, Liu ZL, Zeng M, Zhang Y, Cheng BL, Fang XM. Lateral position intubation followed by </w:t>
      </w:r>
      <w:r w:rsidR="00754B71" w:rsidRPr="00CC5940">
        <w:rPr>
          <w:rFonts w:ascii="Book Antiqua" w:eastAsia="Book Antiqua" w:hAnsi="Book Antiqua" w:cs="Book Antiqua"/>
          <w:color w:val="000000"/>
        </w:rPr>
        <w:t>endoscopic ultrasound</w:t>
      </w:r>
      <w:r w:rsidRPr="00CC5940">
        <w:rPr>
          <w:rFonts w:ascii="Book Antiqua" w:eastAsia="Book Antiqua" w:hAnsi="Book Antiqua" w:cs="Book Antiqua"/>
          <w:color w:val="000000"/>
        </w:rPr>
        <w:t xml:space="preserve">-guided </w:t>
      </w:r>
      <w:proofErr w:type="spellStart"/>
      <w:r w:rsidRPr="00CC5940">
        <w:rPr>
          <w:rFonts w:ascii="Book Antiqua" w:eastAsia="Book Antiqua" w:hAnsi="Book Antiqua" w:cs="Book Antiqua"/>
          <w:color w:val="000000"/>
        </w:rPr>
        <w:t>angiotherapy</w:t>
      </w:r>
      <w:proofErr w:type="spellEnd"/>
      <w:r w:rsidRPr="00CC5940">
        <w:rPr>
          <w:rFonts w:ascii="Book Antiqua" w:eastAsia="Book Antiqua" w:hAnsi="Book Antiqua" w:cs="Book Antiqua"/>
          <w:color w:val="000000"/>
        </w:rPr>
        <w:t xml:space="preserve"> in acute esophageal variceal rupture: A case report. </w:t>
      </w:r>
      <w:r w:rsidRPr="00CC5940">
        <w:rPr>
          <w:rFonts w:ascii="Book Antiqua" w:eastAsia="Book Antiqua" w:hAnsi="Book Antiqua" w:cs="Book Antiqua"/>
          <w:i/>
          <w:iCs/>
          <w:color w:val="000000"/>
        </w:rPr>
        <w:t>World J Clin Cases</w:t>
      </w:r>
      <w:r w:rsidRPr="00CC5940">
        <w:rPr>
          <w:rFonts w:ascii="Book Antiqua" w:eastAsia="Book Antiqua" w:hAnsi="Book Antiqua" w:cs="Book Antiqua"/>
          <w:color w:val="000000"/>
        </w:rPr>
        <w:t xml:space="preserve"> 2020; In press</w:t>
      </w:r>
    </w:p>
    <w:p w14:paraId="4CCF9081" w14:textId="77777777" w:rsidR="00A77B3E" w:rsidRPr="00CC5940" w:rsidRDefault="00A77B3E" w:rsidP="00CC5940">
      <w:pPr>
        <w:spacing w:line="360" w:lineRule="auto"/>
        <w:jc w:val="both"/>
        <w:rPr>
          <w:rFonts w:ascii="Book Antiqua" w:hAnsi="Book Antiqua"/>
        </w:rPr>
      </w:pPr>
    </w:p>
    <w:p w14:paraId="51E77F4D" w14:textId="02400BC2"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b/>
          <w:bCs/>
          <w:color w:val="000000"/>
        </w:rPr>
        <w:t xml:space="preserve">Core Tip: </w:t>
      </w:r>
      <w:r w:rsidRPr="00CC5940">
        <w:rPr>
          <w:rFonts w:ascii="Book Antiqua" w:eastAsia="Book Antiqua" w:hAnsi="Book Antiqua" w:cs="Book Antiqua"/>
          <w:color w:val="000000"/>
        </w:rPr>
        <w:t>Intubation in the lateral decubitus position, which can be easily achieved with the help of video-guided laryngoscopy, is an option in emergency situations to protect the airway. In addition, endoscopic ultrasound (EUS) is effective in stopping acute massive hemorrhage from esophageal varices due to the enhanced sonography of EUS from fluid.  This case highlights the importance of both the intubation and EUS</w:t>
      </w:r>
      <w:r w:rsidR="008A2840">
        <w:rPr>
          <w:rFonts w:ascii="Book Antiqua" w:eastAsia="Book Antiqua" w:hAnsi="Book Antiqua" w:cs="Book Antiqua"/>
          <w:color w:val="000000"/>
        </w:rPr>
        <w:t>-</w:t>
      </w:r>
      <w:r w:rsidRPr="00CC5940">
        <w:rPr>
          <w:rFonts w:ascii="Book Antiqua" w:eastAsia="Book Antiqua" w:hAnsi="Book Antiqua" w:cs="Book Antiqua"/>
          <w:color w:val="000000"/>
        </w:rPr>
        <w:t>guided therapy in the management of acute massive hemorrhage caused by esophageal varices.</w:t>
      </w:r>
    </w:p>
    <w:p w14:paraId="390B9007" w14:textId="77777777" w:rsidR="00A77B3E" w:rsidRPr="00CC5940" w:rsidRDefault="00A77B3E" w:rsidP="00CC5940">
      <w:pPr>
        <w:spacing w:line="360" w:lineRule="auto"/>
        <w:jc w:val="both"/>
        <w:rPr>
          <w:rFonts w:ascii="Book Antiqua" w:hAnsi="Book Antiqua"/>
        </w:rPr>
      </w:pPr>
    </w:p>
    <w:p w14:paraId="0BA13B55"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b/>
          <w:caps/>
          <w:color w:val="000000"/>
          <w:u w:val="single"/>
        </w:rPr>
        <w:t>INTRODUCTION</w:t>
      </w:r>
    </w:p>
    <w:p w14:paraId="436DD6BD" w14:textId="70A06683"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color w:val="000000"/>
        </w:rPr>
        <w:t>Esophagoga</w:t>
      </w:r>
      <w:r w:rsidR="008A2840">
        <w:rPr>
          <w:rFonts w:ascii="Book Antiqua" w:eastAsia="Book Antiqua" w:hAnsi="Book Antiqua" w:cs="Book Antiqua"/>
          <w:color w:val="000000"/>
        </w:rPr>
        <w:t>s</w:t>
      </w:r>
      <w:r w:rsidRPr="00CC5940">
        <w:rPr>
          <w:rFonts w:ascii="Book Antiqua" w:eastAsia="Book Antiqua" w:hAnsi="Book Antiqua" w:cs="Book Antiqua"/>
          <w:color w:val="000000"/>
        </w:rPr>
        <w:t>tric varices ha</w:t>
      </w:r>
      <w:r w:rsidR="008A2840">
        <w:rPr>
          <w:rFonts w:ascii="Book Antiqua" w:eastAsia="Book Antiqua" w:hAnsi="Book Antiqua" w:cs="Book Antiqua"/>
          <w:color w:val="000000"/>
        </w:rPr>
        <w:t>ve a</w:t>
      </w:r>
      <w:r w:rsidRPr="00CC5940">
        <w:rPr>
          <w:rFonts w:ascii="Book Antiqua" w:eastAsia="Book Antiqua" w:hAnsi="Book Antiqua" w:cs="Book Antiqua"/>
          <w:color w:val="000000"/>
        </w:rPr>
        <w:t xml:space="preserve"> high perioperative bleeding risk. Variceal bleeding accounts for 15%-50% of mortality </w:t>
      </w:r>
      <w:r w:rsidR="008A2840">
        <w:rPr>
          <w:rFonts w:ascii="Book Antiqua" w:eastAsia="Book Antiqua" w:hAnsi="Book Antiqua" w:cs="Book Antiqua"/>
          <w:color w:val="000000"/>
        </w:rPr>
        <w:t xml:space="preserve">in </w:t>
      </w:r>
      <w:r w:rsidRPr="00CC5940">
        <w:rPr>
          <w:rFonts w:ascii="Book Antiqua" w:eastAsia="Book Antiqua" w:hAnsi="Book Antiqua" w:cs="Book Antiqua"/>
          <w:color w:val="000000"/>
        </w:rPr>
        <w:t xml:space="preserve">acute </w:t>
      </w:r>
      <w:proofErr w:type="gramStart"/>
      <w:r w:rsidRPr="00CC5940">
        <w:rPr>
          <w:rFonts w:ascii="Book Antiqua" w:eastAsia="Book Antiqua" w:hAnsi="Book Antiqua" w:cs="Book Antiqua"/>
          <w:color w:val="000000"/>
        </w:rPr>
        <w:t>episodes</w:t>
      </w:r>
      <w:r w:rsidRPr="00CC5940">
        <w:rPr>
          <w:rFonts w:ascii="Book Antiqua" w:eastAsia="Book Antiqua" w:hAnsi="Book Antiqua" w:cs="Book Antiqua"/>
          <w:color w:val="000000"/>
          <w:vertAlign w:val="superscript"/>
        </w:rPr>
        <w:t>[</w:t>
      </w:r>
      <w:proofErr w:type="gramEnd"/>
      <w:r w:rsidRPr="00CC5940">
        <w:rPr>
          <w:rFonts w:ascii="Book Antiqua" w:eastAsia="Book Antiqua" w:hAnsi="Book Antiqua" w:cs="Book Antiqua"/>
          <w:color w:val="000000"/>
          <w:vertAlign w:val="superscript"/>
        </w:rPr>
        <w:t>1,2]</w:t>
      </w:r>
      <w:r w:rsidRPr="00CC5940">
        <w:rPr>
          <w:rFonts w:ascii="Book Antiqua" w:eastAsia="Book Antiqua" w:hAnsi="Book Antiqua" w:cs="Book Antiqua"/>
          <w:color w:val="000000"/>
        </w:rPr>
        <w:t xml:space="preserve">. Airway protection is of great concern under such circumstances, </w:t>
      </w:r>
      <w:r w:rsidR="008A2840">
        <w:rPr>
          <w:rFonts w:ascii="Book Antiqua" w:eastAsia="Book Antiqua" w:hAnsi="Book Antiqua" w:cs="Book Antiqua"/>
          <w:color w:val="000000"/>
        </w:rPr>
        <w:t>as</w:t>
      </w:r>
      <w:r w:rsidRPr="00CC5940">
        <w:rPr>
          <w:rFonts w:ascii="Book Antiqua" w:eastAsia="Book Antiqua" w:hAnsi="Book Antiqua" w:cs="Book Antiqua"/>
          <w:color w:val="000000"/>
        </w:rPr>
        <w:t xml:space="preserve"> patients are at a great danger of aspiration and further suffocation. However, it is difficult to accomplish intubation in patients with active massive esophageal bleeding. Intubation in the lateral position in various emergency situations has been documented and can be a useful option to manage patients at high risk </w:t>
      </w:r>
      <w:r w:rsidR="008A2840">
        <w:rPr>
          <w:rFonts w:ascii="Book Antiqua" w:eastAsia="Book Antiqua" w:hAnsi="Book Antiqua" w:cs="Book Antiqua"/>
          <w:color w:val="000000"/>
        </w:rPr>
        <w:t>of</w:t>
      </w:r>
      <w:r w:rsidRPr="00CC5940">
        <w:rPr>
          <w:rFonts w:ascii="Book Antiqua" w:eastAsia="Book Antiqua" w:hAnsi="Book Antiqua" w:cs="Book Antiqua"/>
          <w:color w:val="000000"/>
        </w:rPr>
        <w:t xml:space="preserve"> aspiration and difficult </w:t>
      </w:r>
      <w:proofErr w:type="gramStart"/>
      <w:r w:rsidRPr="00CC5940">
        <w:rPr>
          <w:rFonts w:ascii="Book Antiqua" w:eastAsia="Book Antiqua" w:hAnsi="Book Antiqua" w:cs="Book Antiqua"/>
          <w:color w:val="000000"/>
        </w:rPr>
        <w:t>airway</w:t>
      </w:r>
      <w:r w:rsidRPr="00CC5940">
        <w:rPr>
          <w:rFonts w:ascii="Book Antiqua" w:eastAsia="Book Antiqua" w:hAnsi="Book Antiqua" w:cs="Book Antiqua"/>
          <w:color w:val="000000"/>
          <w:vertAlign w:val="superscript"/>
        </w:rPr>
        <w:t>[</w:t>
      </w:r>
      <w:proofErr w:type="gramEnd"/>
      <w:r w:rsidRPr="00CC5940">
        <w:rPr>
          <w:rFonts w:ascii="Book Antiqua" w:eastAsia="Book Antiqua" w:hAnsi="Book Antiqua" w:cs="Book Antiqua"/>
          <w:color w:val="000000"/>
          <w:vertAlign w:val="superscript"/>
        </w:rPr>
        <w:t>3-6]</w:t>
      </w:r>
      <w:r w:rsidRPr="00CC5940">
        <w:rPr>
          <w:rFonts w:ascii="Book Antiqua" w:eastAsia="Book Antiqua" w:hAnsi="Book Antiqua" w:cs="Book Antiqua"/>
          <w:color w:val="000000"/>
        </w:rPr>
        <w:t xml:space="preserve">.  </w:t>
      </w:r>
    </w:p>
    <w:p w14:paraId="67D3E69A" w14:textId="54899677" w:rsidR="00A77B3E" w:rsidRPr="00CC5940" w:rsidRDefault="00AF213F" w:rsidP="00CC5940">
      <w:pPr>
        <w:spacing w:line="360" w:lineRule="auto"/>
        <w:ind w:firstLine="480"/>
        <w:jc w:val="both"/>
        <w:rPr>
          <w:rFonts w:ascii="Book Antiqua" w:hAnsi="Book Antiqua"/>
        </w:rPr>
      </w:pPr>
      <w:r w:rsidRPr="00CC5940">
        <w:rPr>
          <w:rFonts w:ascii="Book Antiqua" w:eastAsia="Book Antiqua" w:hAnsi="Book Antiqua" w:cs="Book Antiqua"/>
          <w:color w:val="000000"/>
        </w:rPr>
        <w:t xml:space="preserve">To regain homeostasis, endoscopic procedures are the primary treatment recommended for hemorrhagic </w:t>
      </w:r>
      <w:proofErr w:type="gramStart"/>
      <w:r w:rsidRPr="00CC5940">
        <w:rPr>
          <w:rFonts w:ascii="Book Antiqua" w:eastAsia="Book Antiqua" w:hAnsi="Book Antiqua" w:cs="Book Antiqua"/>
          <w:color w:val="000000"/>
        </w:rPr>
        <w:t>control</w:t>
      </w:r>
      <w:r w:rsidRPr="00CC5940">
        <w:rPr>
          <w:rFonts w:ascii="Book Antiqua" w:eastAsia="Book Antiqua" w:hAnsi="Book Antiqua" w:cs="Book Antiqua"/>
          <w:color w:val="000000"/>
          <w:vertAlign w:val="superscript"/>
        </w:rPr>
        <w:t>[</w:t>
      </w:r>
      <w:proofErr w:type="gramEnd"/>
      <w:r w:rsidRPr="00CC5940">
        <w:rPr>
          <w:rFonts w:ascii="Book Antiqua" w:eastAsia="Book Antiqua" w:hAnsi="Book Antiqua" w:cs="Book Antiqua"/>
          <w:color w:val="000000"/>
          <w:vertAlign w:val="superscript"/>
        </w:rPr>
        <w:t>1,7]</w:t>
      </w:r>
      <w:r w:rsidRPr="00CC5940">
        <w:rPr>
          <w:rFonts w:ascii="Book Antiqua" w:eastAsia="Book Antiqua" w:hAnsi="Book Antiqua" w:cs="Book Antiqua"/>
          <w:color w:val="000000"/>
        </w:rPr>
        <w:t>.</w:t>
      </w:r>
      <w:r w:rsidRPr="00CC5940">
        <w:rPr>
          <w:rFonts w:ascii="Book Antiqua" w:eastAsia="Book Antiqua" w:hAnsi="Book Antiqua" w:cs="Book Antiqua"/>
          <w:color w:val="000000"/>
          <w:vertAlign w:val="superscript"/>
        </w:rPr>
        <w:t xml:space="preserve"> </w:t>
      </w:r>
      <w:r w:rsidRPr="00CC5940">
        <w:rPr>
          <w:rFonts w:ascii="Book Antiqua" w:eastAsia="Book Antiqua" w:hAnsi="Book Antiqua" w:cs="Book Antiqua"/>
          <w:color w:val="000000"/>
        </w:rPr>
        <w:t xml:space="preserve">Recently, endoscopic ultrasound (EUS), which enables direct visualization of the varices, has become a promising approach in bleeding control with a lower risk of </w:t>
      </w:r>
      <w:proofErr w:type="gramStart"/>
      <w:r w:rsidRPr="00CC5940">
        <w:rPr>
          <w:rFonts w:ascii="Book Antiqua" w:eastAsia="Book Antiqua" w:hAnsi="Book Antiqua" w:cs="Book Antiqua"/>
          <w:color w:val="000000"/>
        </w:rPr>
        <w:t>complications</w:t>
      </w:r>
      <w:r w:rsidRPr="00CC5940">
        <w:rPr>
          <w:rFonts w:ascii="Book Antiqua" w:eastAsia="Book Antiqua" w:hAnsi="Book Antiqua" w:cs="Book Antiqua"/>
          <w:color w:val="000000"/>
          <w:vertAlign w:val="superscript"/>
        </w:rPr>
        <w:t>[</w:t>
      </w:r>
      <w:proofErr w:type="gramEnd"/>
      <w:r w:rsidRPr="00CC5940">
        <w:rPr>
          <w:rFonts w:ascii="Book Antiqua" w:eastAsia="Book Antiqua" w:hAnsi="Book Antiqua" w:cs="Book Antiqua"/>
          <w:color w:val="000000"/>
          <w:vertAlign w:val="superscript"/>
        </w:rPr>
        <w:t>8-10]</w:t>
      </w:r>
      <w:r w:rsidRPr="00CC5940">
        <w:rPr>
          <w:rFonts w:ascii="Book Antiqua" w:eastAsia="Book Antiqua" w:hAnsi="Book Antiqua" w:cs="Book Antiqua"/>
          <w:color w:val="000000"/>
        </w:rPr>
        <w:t xml:space="preserve">. However, EUS endoscopy, which has a larger diameter (&gt; 13 cm) than conventional digestive endoscopy (&lt; 10 cm), is </w:t>
      </w:r>
      <w:r w:rsidR="008A2840">
        <w:rPr>
          <w:rFonts w:ascii="Book Antiqua" w:eastAsia="Book Antiqua" w:hAnsi="Book Antiqua" w:cs="Book Antiqua"/>
          <w:color w:val="000000"/>
        </w:rPr>
        <w:t>difficult</w:t>
      </w:r>
      <w:r w:rsidRPr="00CC5940">
        <w:rPr>
          <w:rFonts w:ascii="Book Antiqua" w:eastAsia="Book Antiqua" w:hAnsi="Book Antiqua" w:cs="Book Antiqua"/>
          <w:color w:val="000000"/>
        </w:rPr>
        <w:t xml:space="preserve"> to tolerate in a conscious patient.  Therefore, anesthesia or sedation is generally </w:t>
      </w:r>
      <w:proofErr w:type="gramStart"/>
      <w:r w:rsidRPr="00CC5940">
        <w:rPr>
          <w:rFonts w:ascii="Book Antiqua" w:eastAsia="Book Antiqua" w:hAnsi="Book Antiqua" w:cs="Book Antiqua"/>
          <w:color w:val="000000"/>
        </w:rPr>
        <w:t>performed</w:t>
      </w:r>
      <w:r w:rsidRPr="00CC5940">
        <w:rPr>
          <w:rFonts w:ascii="Book Antiqua" w:eastAsia="Book Antiqua" w:hAnsi="Book Antiqua" w:cs="Book Antiqua"/>
          <w:color w:val="000000"/>
          <w:vertAlign w:val="superscript"/>
        </w:rPr>
        <w:t>[</w:t>
      </w:r>
      <w:proofErr w:type="gramEnd"/>
      <w:r w:rsidRPr="00CC5940">
        <w:rPr>
          <w:rFonts w:ascii="Book Antiqua" w:eastAsia="Book Antiqua" w:hAnsi="Book Antiqua" w:cs="Book Antiqua"/>
          <w:color w:val="000000"/>
          <w:vertAlign w:val="superscript"/>
        </w:rPr>
        <w:t>11,12]</w:t>
      </w:r>
      <w:r w:rsidRPr="00CC5940">
        <w:rPr>
          <w:rFonts w:ascii="Book Antiqua" w:eastAsia="Book Antiqua" w:hAnsi="Book Antiqua" w:cs="Book Antiqua"/>
          <w:color w:val="000000"/>
        </w:rPr>
        <w:t>.</w:t>
      </w:r>
    </w:p>
    <w:p w14:paraId="474288E6" w14:textId="3D5E3C35" w:rsidR="00A77B3E" w:rsidRPr="00CC5940" w:rsidRDefault="00AF213F" w:rsidP="00CC5940">
      <w:pPr>
        <w:spacing w:line="360" w:lineRule="auto"/>
        <w:ind w:firstLine="480"/>
        <w:jc w:val="both"/>
        <w:rPr>
          <w:rFonts w:ascii="Book Antiqua" w:hAnsi="Book Antiqua"/>
        </w:rPr>
      </w:pPr>
      <w:r w:rsidRPr="00CC5940">
        <w:rPr>
          <w:rFonts w:ascii="Book Antiqua" w:eastAsia="Book Antiqua" w:hAnsi="Book Antiqua" w:cs="Book Antiqua"/>
          <w:color w:val="000000"/>
        </w:rPr>
        <w:lastRenderedPageBreak/>
        <w:t xml:space="preserve">Here we report a case where intubation in the left lateral decubitus position followed </w:t>
      </w:r>
      <w:proofErr w:type="gramStart"/>
      <w:r w:rsidRPr="00CC5940">
        <w:rPr>
          <w:rFonts w:ascii="Book Antiqua" w:eastAsia="Book Antiqua" w:hAnsi="Book Antiqua" w:cs="Book Antiqua"/>
          <w:color w:val="000000"/>
        </w:rPr>
        <w:t xml:space="preserve">by </w:t>
      </w:r>
      <w:r w:rsidR="008A2840">
        <w:rPr>
          <w:rFonts w:ascii="Book Antiqua" w:eastAsia="Book Antiqua" w:hAnsi="Book Antiqua" w:cs="Book Antiqua"/>
          <w:color w:val="000000"/>
        </w:rPr>
        <w:t xml:space="preserve">the </w:t>
      </w:r>
      <w:r w:rsidRPr="00CC5940">
        <w:rPr>
          <w:rFonts w:ascii="Book Antiqua" w:eastAsia="Book Antiqua" w:hAnsi="Book Antiqua" w:cs="Book Antiqua"/>
          <w:color w:val="000000"/>
        </w:rPr>
        <w:t>use of</w:t>
      </w:r>
      <w:proofErr w:type="gramEnd"/>
      <w:r w:rsidRPr="00CC5940">
        <w:rPr>
          <w:rFonts w:ascii="Book Antiqua" w:eastAsia="Book Antiqua" w:hAnsi="Book Antiqua" w:cs="Book Antiqua"/>
          <w:color w:val="000000"/>
        </w:rPr>
        <w:t xml:space="preserve"> EUS-guided </w:t>
      </w:r>
      <w:proofErr w:type="spellStart"/>
      <w:r w:rsidRPr="00CC5940">
        <w:rPr>
          <w:rFonts w:ascii="Book Antiqua" w:eastAsia="Book Antiqua" w:hAnsi="Book Antiqua" w:cs="Book Antiqua"/>
          <w:color w:val="000000"/>
        </w:rPr>
        <w:t>angiotherapy</w:t>
      </w:r>
      <w:proofErr w:type="spellEnd"/>
      <w:r w:rsidRPr="00CC5940">
        <w:rPr>
          <w:rFonts w:ascii="Book Antiqua" w:eastAsia="Book Antiqua" w:hAnsi="Book Antiqua" w:cs="Book Antiqua"/>
          <w:color w:val="000000"/>
        </w:rPr>
        <w:t xml:space="preserve"> successfully managed a patient with massive hemorrhage </w:t>
      </w:r>
      <w:r w:rsidR="008A2840">
        <w:rPr>
          <w:rFonts w:ascii="Book Antiqua" w:eastAsia="Book Antiqua" w:hAnsi="Book Antiqua" w:cs="Book Antiqua"/>
          <w:color w:val="000000"/>
        </w:rPr>
        <w:t>due to</w:t>
      </w:r>
      <w:r w:rsidRPr="00CC5940">
        <w:rPr>
          <w:rFonts w:ascii="Book Antiqua" w:eastAsia="Book Antiqua" w:hAnsi="Book Antiqua" w:cs="Book Antiqua"/>
          <w:color w:val="000000"/>
        </w:rPr>
        <w:t xml:space="preserve"> ruptured esophageal varices. </w:t>
      </w:r>
    </w:p>
    <w:p w14:paraId="5E8AA90F" w14:textId="77777777" w:rsidR="00A77B3E" w:rsidRPr="00CC5940" w:rsidRDefault="00A77B3E" w:rsidP="00CC5940">
      <w:pPr>
        <w:spacing w:line="360" w:lineRule="auto"/>
        <w:ind w:firstLine="480"/>
        <w:jc w:val="both"/>
        <w:rPr>
          <w:rFonts w:ascii="Book Antiqua" w:hAnsi="Book Antiqua"/>
        </w:rPr>
      </w:pPr>
    </w:p>
    <w:p w14:paraId="0884858F"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b/>
          <w:caps/>
          <w:color w:val="000000"/>
          <w:u w:val="single"/>
        </w:rPr>
        <w:t>CASE PRESENTATION</w:t>
      </w:r>
    </w:p>
    <w:p w14:paraId="5F048202"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b/>
          <w:i/>
          <w:color w:val="000000"/>
        </w:rPr>
        <w:t>Chief complaints</w:t>
      </w:r>
    </w:p>
    <w:p w14:paraId="4AFC765F" w14:textId="63388316"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color w:val="000000"/>
        </w:rPr>
        <w:t xml:space="preserve">A </w:t>
      </w:r>
      <w:proofErr w:type="gramStart"/>
      <w:r w:rsidRPr="00CC5940">
        <w:rPr>
          <w:rFonts w:ascii="Book Antiqua" w:eastAsia="Book Antiqua" w:hAnsi="Book Antiqua" w:cs="Book Antiqua"/>
          <w:color w:val="000000"/>
        </w:rPr>
        <w:t>47-year old</w:t>
      </w:r>
      <w:proofErr w:type="gramEnd"/>
      <w:r w:rsidRPr="00CC5940">
        <w:rPr>
          <w:rFonts w:ascii="Book Antiqua" w:eastAsia="Book Antiqua" w:hAnsi="Book Antiqua" w:cs="Book Antiqua"/>
          <w:color w:val="000000"/>
        </w:rPr>
        <w:t xml:space="preserve"> male patient was admitted to our hospital </w:t>
      </w:r>
      <w:r w:rsidR="008A2840">
        <w:rPr>
          <w:rFonts w:ascii="Book Antiqua" w:eastAsia="Book Antiqua" w:hAnsi="Book Antiqua" w:cs="Book Antiqua"/>
          <w:color w:val="000000"/>
        </w:rPr>
        <w:t>due to</w:t>
      </w:r>
      <w:r w:rsidRPr="00CC5940">
        <w:rPr>
          <w:rFonts w:ascii="Book Antiqua" w:eastAsia="Book Antiqua" w:hAnsi="Book Antiqua" w:cs="Book Antiqua"/>
          <w:color w:val="000000"/>
        </w:rPr>
        <w:t xml:space="preserve"> intermittent vomiting of blood for four days.</w:t>
      </w:r>
    </w:p>
    <w:p w14:paraId="5255E6B7" w14:textId="77777777" w:rsidR="00A77B3E" w:rsidRPr="00CC5940" w:rsidRDefault="00A77B3E" w:rsidP="00CC5940">
      <w:pPr>
        <w:spacing w:line="360" w:lineRule="auto"/>
        <w:jc w:val="both"/>
        <w:rPr>
          <w:rFonts w:ascii="Book Antiqua" w:hAnsi="Book Antiqua"/>
        </w:rPr>
      </w:pPr>
    </w:p>
    <w:p w14:paraId="4480C9E8"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b/>
          <w:i/>
          <w:color w:val="000000"/>
        </w:rPr>
        <w:t>History of present illness</w:t>
      </w:r>
    </w:p>
    <w:p w14:paraId="1BCE9171" w14:textId="67B35AA8"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color w:val="000000"/>
        </w:rPr>
        <w:t>The patient was a heavy alcohol drinker for 15 years. He complained of no symptoms until hematemesis four days previous</w:t>
      </w:r>
      <w:r w:rsidR="008A2840">
        <w:rPr>
          <w:rFonts w:ascii="Book Antiqua" w:eastAsia="Book Antiqua" w:hAnsi="Book Antiqua" w:cs="Book Antiqua"/>
          <w:color w:val="000000"/>
        </w:rPr>
        <w:t>ly</w:t>
      </w:r>
      <w:r w:rsidRPr="00CC5940">
        <w:rPr>
          <w:rFonts w:ascii="Book Antiqua" w:eastAsia="Book Antiqua" w:hAnsi="Book Antiqua" w:cs="Book Antiqua"/>
          <w:color w:val="000000"/>
        </w:rPr>
        <w:t xml:space="preserve">, which occurred for the first time. </w:t>
      </w:r>
    </w:p>
    <w:p w14:paraId="5EAE4C74" w14:textId="77777777" w:rsidR="00A77B3E" w:rsidRPr="00CC5940" w:rsidRDefault="00A77B3E" w:rsidP="00CC5940">
      <w:pPr>
        <w:spacing w:line="360" w:lineRule="auto"/>
        <w:jc w:val="both"/>
        <w:rPr>
          <w:rFonts w:ascii="Book Antiqua" w:hAnsi="Book Antiqua"/>
        </w:rPr>
      </w:pPr>
    </w:p>
    <w:p w14:paraId="5FB7E504"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b/>
          <w:i/>
          <w:color w:val="000000"/>
        </w:rPr>
        <w:t>History of past illness</w:t>
      </w:r>
    </w:p>
    <w:p w14:paraId="2CD9B35B"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color w:val="000000"/>
        </w:rPr>
        <w:t>The patient was free from other illnesses.</w:t>
      </w:r>
    </w:p>
    <w:p w14:paraId="36C268ED" w14:textId="77777777" w:rsidR="00A77B3E" w:rsidRPr="00CC5940" w:rsidRDefault="00A77B3E" w:rsidP="00CC5940">
      <w:pPr>
        <w:spacing w:line="360" w:lineRule="auto"/>
        <w:jc w:val="both"/>
        <w:rPr>
          <w:rFonts w:ascii="Book Antiqua" w:hAnsi="Book Antiqua"/>
        </w:rPr>
      </w:pPr>
    </w:p>
    <w:p w14:paraId="5B400EC8"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b/>
          <w:i/>
          <w:color w:val="000000"/>
        </w:rPr>
        <w:t>Physical examination</w:t>
      </w:r>
    </w:p>
    <w:p w14:paraId="438401D2"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color w:val="000000"/>
        </w:rPr>
        <w:t xml:space="preserve">Before anesthesia, the patient showed vital signs in the normal range. He was pale, but cooperative. He showed no signs of jaundice or cyanosis. </w:t>
      </w:r>
    </w:p>
    <w:p w14:paraId="3A46B619" w14:textId="77777777" w:rsidR="00A77B3E" w:rsidRPr="00CC5940" w:rsidRDefault="00A77B3E" w:rsidP="00CC5940">
      <w:pPr>
        <w:spacing w:line="360" w:lineRule="auto"/>
        <w:jc w:val="both"/>
        <w:rPr>
          <w:rFonts w:ascii="Book Antiqua" w:hAnsi="Book Antiqua"/>
        </w:rPr>
      </w:pPr>
    </w:p>
    <w:p w14:paraId="45C4AAA2"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b/>
          <w:i/>
          <w:color w:val="000000"/>
        </w:rPr>
        <w:t>Laboratory examinations</w:t>
      </w:r>
    </w:p>
    <w:p w14:paraId="24D2E29E" w14:textId="423A33F3"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color w:val="000000"/>
        </w:rPr>
        <w:t xml:space="preserve">A routine blood test showed moderate anemia (hemoglobin 70 g/L), </w:t>
      </w:r>
      <w:proofErr w:type="spellStart"/>
      <w:r w:rsidRPr="00CC5940">
        <w:rPr>
          <w:rFonts w:ascii="Book Antiqua" w:eastAsia="Book Antiqua" w:hAnsi="Book Antiqua" w:cs="Book Antiqua"/>
          <w:color w:val="000000"/>
        </w:rPr>
        <w:t>hypoleukocytemia</w:t>
      </w:r>
      <w:proofErr w:type="spellEnd"/>
      <w:r w:rsidRPr="00CC5940">
        <w:rPr>
          <w:rFonts w:ascii="Book Antiqua" w:eastAsia="Book Antiqua" w:hAnsi="Book Antiqua" w:cs="Book Antiqua"/>
          <w:color w:val="000000"/>
        </w:rPr>
        <w:t xml:space="preserve"> (leukocytes, 2.5</w:t>
      </w:r>
      <w:r w:rsidR="00BA07B9" w:rsidRPr="00CC5940">
        <w:rPr>
          <w:rFonts w:ascii="Book Antiqua" w:hAnsi="Book Antiqua" w:cs="Book Antiqua"/>
          <w:color w:val="000000"/>
          <w:lang w:eastAsia="zh-CN"/>
        </w:rPr>
        <w:t xml:space="preserve"> </w:t>
      </w:r>
      <w:r w:rsidR="001D0742" w:rsidRPr="00276E00">
        <w:rPr>
          <w:rFonts w:ascii="Book Antiqua" w:hAnsi="Book Antiqua"/>
          <w:lang w:val="pl-PL"/>
        </w:rPr>
        <w:t>×</w:t>
      </w:r>
      <w:r w:rsidR="00BA07B9" w:rsidRPr="00CC5940">
        <w:rPr>
          <w:rFonts w:ascii="Book Antiqua" w:hAnsi="Book Antiqua" w:cs="Book Antiqua"/>
          <w:color w:val="000000"/>
          <w:lang w:eastAsia="zh-CN"/>
        </w:rPr>
        <w:t xml:space="preserve"> </w:t>
      </w:r>
      <w:r w:rsidRPr="00CC5940">
        <w:rPr>
          <w:rFonts w:ascii="Book Antiqua" w:eastAsia="Book Antiqua" w:hAnsi="Book Antiqua" w:cs="Book Antiqua"/>
          <w:color w:val="000000"/>
        </w:rPr>
        <w:t>10</w:t>
      </w:r>
      <w:r w:rsidRPr="00CC5940">
        <w:rPr>
          <w:rFonts w:ascii="Book Antiqua" w:eastAsia="Book Antiqua" w:hAnsi="Book Antiqua" w:cs="Book Antiqua"/>
          <w:color w:val="000000"/>
          <w:vertAlign w:val="superscript"/>
        </w:rPr>
        <w:t>9</w:t>
      </w:r>
      <w:r w:rsidRPr="00CC5940">
        <w:rPr>
          <w:rFonts w:ascii="Book Antiqua" w:eastAsia="Book Antiqua" w:hAnsi="Book Antiqua" w:cs="Book Antiqua"/>
          <w:color w:val="000000"/>
        </w:rPr>
        <w:t>/L), and thrombocytopenia (thrombocytes, 39</w:t>
      </w:r>
      <w:r w:rsidR="00BA07B9" w:rsidRPr="00CC5940">
        <w:rPr>
          <w:rFonts w:ascii="Book Antiqua" w:hAnsi="Book Antiqua" w:cs="Book Antiqua"/>
          <w:color w:val="000000"/>
          <w:lang w:eastAsia="zh-CN"/>
        </w:rPr>
        <w:t xml:space="preserve"> </w:t>
      </w:r>
      <w:r w:rsidR="001D0742" w:rsidRPr="00276E00">
        <w:rPr>
          <w:rFonts w:ascii="Book Antiqua" w:hAnsi="Book Antiqua"/>
          <w:lang w:val="pl-PL"/>
        </w:rPr>
        <w:t>×</w:t>
      </w:r>
      <w:r w:rsidR="00BA07B9" w:rsidRPr="00CC5940">
        <w:rPr>
          <w:rFonts w:ascii="Book Antiqua" w:hAnsi="Book Antiqua" w:cs="Book Antiqua"/>
          <w:color w:val="000000"/>
          <w:lang w:eastAsia="zh-CN"/>
        </w:rPr>
        <w:t xml:space="preserve"> </w:t>
      </w:r>
      <w:r w:rsidRPr="00CC5940">
        <w:rPr>
          <w:rFonts w:ascii="Book Antiqua" w:eastAsia="Book Antiqua" w:hAnsi="Book Antiqua" w:cs="Book Antiqua"/>
          <w:color w:val="000000"/>
        </w:rPr>
        <w:t>10</w:t>
      </w:r>
      <w:r w:rsidRPr="00CC5940">
        <w:rPr>
          <w:rFonts w:ascii="Book Antiqua" w:eastAsia="Book Antiqua" w:hAnsi="Book Antiqua" w:cs="Book Antiqua"/>
          <w:color w:val="000000"/>
          <w:vertAlign w:val="superscript"/>
        </w:rPr>
        <w:t>9</w:t>
      </w:r>
      <w:r w:rsidRPr="00CC5940">
        <w:rPr>
          <w:rFonts w:ascii="Book Antiqua" w:eastAsia="Book Antiqua" w:hAnsi="Book Antiqua" w:cs="Book Antiqua"/>
          <w:color w:val="000000"/>
        </w:rPr>
        <w:t>/L).  A routine blood biochemical examination showed normal liver enzyme level</w:t>
      </w:r>
      <w:r w:rsidR="008A2840">
        <w:rPr>
          <w:rFonts w:ascii="Book Antiqua" w:eastAsia="Book Antiqua" w:hAnsi="Book Antiqua" w:cs="Book Antiqua"/>
          <w:color w:val="000000"/>
        </w:rPr>
        <w:t>s</w:t>
      </w:r>
      <w:r w:rsidRPr="00CC5940">
        <w:rPr>
          <w:rFonts w:ascii="Book Antiqua" w:eastAsia="Book Antiqua" w:hAnsi="Book Antiqua" w:cs="Book Antiqua"/>
          <w:color w:val="000000"/>
        </w:rPr>
        <w:t xml:space="preserve">, an albumin level of 34.6 g/L, a total bilirubin level of 42 mmol/L, a direct bilirubin level of 30.5 mmol/L, an indirect bilirubin level of 12.4 mmol/L, and a creatinine level of 164 mmol/L. Coagulation was slightly abnormal with an activated partial thromboplastin time of 28 s, a prothrombin time of 16.6 s and an international normalized ratio of 1.5. </w:t>
      </w:r>
    </w:p>
    <w:p w14:paraId="494C921A" w14:textId="77777777" w:rsidR="00A77B3E" w:rsidRPr="00CC5940" w:rsidRDefault="00A77B3E" w:rsidP="00CC5940">
      <w:pPr>
        <w:spacing w:line="360" w:lineRule="auto"/>
        <w:jc w:val="both"/>
        <w:rPr>
          <w:rFonts w:ascii="Book Antiqua" w:hAnsi="Book Antiqua"/>
        </w:rPr>
      </w:pPr>
    </w:p>
    <w:p w14:paraId="198DCCF5"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b/>
          <w:i/>
          <w:color w:val="000000"/>
        </w:rPr>
        <w:lastRenderedPageBreak/>
        <w:t>Imaging examinations</w:t>
      </w:r>
    </w:p>
    <w:p w14:paraId="6FFCA0DA"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color w:val="000000"/>
        </w:rPr>
        <w:t>Moderate ascites was observed from ultrasonography. Bilateral plural effusion, portal thrombosis, hepatomegaly and splenomegaly were detected by liver computed tomography angiography.</w:t>
      </w:r>
    </w:p>
    <w:p w14:paraId="49B3C0D5" w14:textId="77777777" w:rsidR="00A77B3E" w:rsidRPr="00CC5940" w:rsidRDefault="00A77B3E" w:rsidP="00CC5940">
      <w:pPr>
        <w:spacing w:line="360" w:lineRule="auto"/>
        <w:jc w:val="both"/>
        <w:rPr>
          <w:rFonts w:ascii="Book Antiqua" w:hAnsi="Book Antiqua"/>
        </w:rPr>
      </w:pPr>
    </w:p>
    <w:p w14:paraId="0FF98C1D"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b/>
          <w:caps/>
          <w:color w:val="000000"/>
          <w:u w:val="single"/>
        </w:rPr>
        <w:t>FINAL DIAGNOSIS</w:t>
      </w:r>
    </w:p>
    <w:p w14:paraId="7380FB1D" w14:textId="0A09C7ED"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color w:val="000000"/>
        </w:rPr>
        <w:t>The patient was diagnosed with alcohol</w:t>
      </w:r>
      <w:r w:rsidR="008A2840">
        <w:rPr>
          <w:rFonts w:ascii="Book Antiqua" w:eastAsia="Book Antiqua" w:hAnsi="Book Antiqua" w:cs="Book Antiqua"/>
          <w:color w:val="000000"/>
        </w:rPr>
        <w:t>-</w:t>
      </w:r>
      <w:r w:rsidRPr="00CC5940">
        <w:rPr>
          <w:rFonts w:ascii="Book Antiqua" w:eastAsia="Book Antiqua" w:hAnsi="Book Antiqua" w:cs="Book Antiqua"/>
          <w:color w:val="000000"/>
        </w:rPr>
        <w:t xml:space="preserve">induced chronic liver disease, hepatic cirrhosis, portal vein hypertension and consequent esophagogastric varices. </w:t>
      </w:r>
    </w:p>
    <w:p w14:paraId="362E8BC9" w14:textId="77777777" w:rsidR="00A77B3E" w:rsidRPr="00CC5940" w:rsidRDefault="00A77B3E" w:rsidP="00CC5940">
      <w:pPr>
        <w:spacing w:line="360" w:lineRule="auto"/>
        <w:jc w:val="both"/>
        <w:rPr>
          <w:rFonts w:ascii="Book Antiqua" w:hAnsi="Book Antiqua"/>
        </w:rPr>
      </w:pPr>
    </w:p>
    <w:p w14:paraId="32B5686D"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b/>
          <w:caps/>
          <w:color w:val="000000"/>
          <w:u w:val="single"/>
        </w:rPr>
        <w:t>TREATMENT</w:t>
      </w:r>
    </w:p>
    <w:p w14:paraId="7473DF3B" w14:textId="0EDB9FE9" w:rsidR="00A77B3E" w:rsidRPr="00CC5940" w:rsidRDefault="008A2840" w:rsidP="00CC5940">
      <w:pPr>
        <w:spacing w:line="360" w:lineRule="auto"/>
        <w:jc w:val="both"/>
        <w:rPr>
          <w:rFonts w:ascii="Book Antiqua" w:hAnsi="Book Antiqua"/>
        </w:rPr>
      </w:pPr>
      <w:r>
        <w:rPr>
          <w:rFonts w:ascii="Book Antiqua" w:eastAsia="Book Antiqua" w:hAnsi="Book Antiqua" w:cs="Book Antiqua"/>
          <w:color w:val="000000"/>
        </w:rPr>
        <w:t>S</w:t>
      </w:r>
      <w:r w:rsidR="00AF213F" w:rsidRPr="00CC5940">
        <w:rPr>
          <w:rFonts w:ascii="Book Antiqua" w:eastAsia="Book Antiqua" w:hAnsi="Book Antiqua" w:cs="Book Antiqua"/>
          <w:color w:val="000000"/>
        </w:rPr>
        <w:t xml:space="preserve">omatostatin was </w:t>
      </w:r>
      <w:r>
        <w:rPr>
          <w:rFonts w:ascii="Book Antiqua" w:eastAsia="Book Antiqua" w:hAnsi="Book Antiqua" w:cs="Book Antiqua"/>
          <w:color w:val="000000"/>
        </w:rPr>
        <w:t>administered</w:t>
      </w:r>
      <w:r w:rsidR="00AF213F" w:rsidRPr="00CC5940">
        <w:rPr>
          <w:rFonts w:ascii="Book Antiqua" w:eastAsia="Book Antiqua" w:hAnsi="Book Antiqua" w:cs="Book Antiqua"/>
          <w:color w:val="000000"/>
        </w:rPr>
        <w:t xml:space="preserve"> to stop </w:t>
      </w:r>
      <w:r>
        <w:rPr>
          <w:rFonts w:ascii="Book Antiqua" w:eastAsia="Book Antiqua" w:hAnsi="Book Antiqua" w:cs="Book Antiqua"/>
          <w:color w:val="000000"/>
        </w:rPr>
        <w:t xml:space="preserve">the </w:t>
      </w:r>
      <w:r w:rsidR="00AF213F" w:rsidRPr="00CC5940">
        <w:rPr>
          <w:rFonts w:ascii="Book Antiqua" w:eastAsia="Book Antiqua" w:hAnsi="Book Antiqua" w:cs="Book Antiqua"/>
          <w:color w:val="000000"/>
        </w:rPr>
        <w:t xml:space="preserve">bleeding, </w:t>
      </w:r>
      <w:r>
        <w:rPr>
          <w:rFonts w:ascii="Book Antiqua" w:eastAsia="Book Antiqua" w:hAnsi="Book Antiqua" w:cs="Book Antiqua"/>
          <w:color w:val="000000"/>
        </w:rPr>
        <w:t xml:space="preserve">but </w:t>
      </w:r>
      <w:r w:rsidR="00AF213F" w:rsidRPr="00CC5940">
        <w:rPr>
          <w:rFonts w:ascii="Book Antiqua" w:eastAsia="Book Antiqua" w:hAnsi="Book Antiqua" w:cs="Book Antiqua"/>
          <w:color w:val="000000"/>
        </w:rPr>
        <w:t xml:space="preserve">the patient did not respond well. Intermittent bleeding </w:t>
      </w:r>
      <w:r w:rsidR="004F19CE">
        <w:rPr>
          <w:rFonts w:ascii="Book Antiqua" w:eastAsia="Book Antiqua" w:hAnsi="Book Antiqua" w:cs="Book Antiqua"/>
          <w:color w:val="000000"/>
        </w:rPr>
        <w:t>continued</w:t>
      </w:r>
      <w:r w:rsidR="00AF213F" w:rsidRPr="00CC5940">
        <w:rPr>
          <w:rFonts w:ascii="Book Antiqua" w:eastAsia="Book Antiqua" w:hAnsi="Book Antiqua" w:cs="Book Antiqua"/>
          <w:color w:val="000000"/>
        </w:rPr>
        <w:t xml:space="preserve">, as shown by vomiting of blood twice, dark stool and </w:t>
      </w:r>
      <w:r w:rsidR="007C7828">
        <w:rPr>
          <w:rFonts w:ascii="Book Antiqua" w:eastAsia="Book Antiqua" w:hAnsi="Book Antiqua" w:cs="Book Antiqua"/>
          <w:color w:val="000000"/>
        </w:rPr>
        <w:t xml:space="preserve">a </w:t>
      </w:r>
      <w:r w:rsidR="00AF213F" w:rsidRPr="00CC5940">
        <w:rPr>
          <w:rFonts w:ascii="Book Antiqua" w:eastAsia="Book Antiqua" w:hAnsi="Book Antiqua" w:cs="Book Antiqua"/>
          <w:color w:val="000000"/>
        </w:rPr>
        <w:t xml:space="preserve">continuous decline in hemoglobin level even after RBC transfusion.  A </w:t>
      </w:r>
      <w:proofErr w:type="spellStart"/>
      <w:r w:rsidR="00AF213F" w:rsidRPr="00CC5940">
        <w:rPr>
          <w:rFonts w:ascii="Book Antiqua" w:eastAsia="Book Antiqua" w:hAnsi="Book Antiqua" w:cs="Book Antiqua"/>
          <w:color w:val="000000"/>
        </w:rPr>
        <w:t>Sengstaken</w:t>
      </w:r>
      <w:proofErr w:type="spellEnd"/>
      <w:r w:rsidR="00AF213F" w:rsidRPr="00CC5940">
        <w:rPr>
          <w:rFonts w:ascii="Book Antiqua" w:eastAsia="Book Antiqua" w:hAnsi="Book Antiqua" w:cs="Book Antiqua"/>
          <w:color w:val="000000"/>
        </w:rPr>
        <w:t xml:space="preserve">-Blakemore tube was placed to prevent further bleeding, which was ineffective. Thus, endoscopic therapy was scheduled and the patient was transferred to the endoscopic suite.  A </w:t>
      </w:r>
      <w:proofErr w:type="spellStart"/>
      <w:r w:rsidR="00AF213F" w:rsidRPr="00CC5940">
        <w:rPr>
          <w:rFonts w:ascii="Book Antiqua" w:eastAsia="Book Antiqua" w:hAnsi="Book Antiqua" w:cs="Book Antiqua"/>
          <w:color w:val="000000"/>
        </w:rPr>
        <w:t>Sengstaken</w:t>
      </w:r>
      <w:proofErr w:type="spellEnd"/>
      <w:r w:rsidR="00AF213F" w:rsidRPr="00CC5940">
        <w:rPr>
          <w:rFonts w:ascii="Book Antiqua" w:eastAsia="Book Antiqua" w:hAnsi="Book Antiqua" w:cs="Book Antiqua"/>
          <w:color w:val="000000"/>
        </w:rPr>
        <w:t>-Blakemore tube with deflated balloons was placed in the upper gastrointestinal tract and served as a drainage tube.</w:t>
      </w:r>
    </w:p>
    <w:p w14:paraId="1C47DF22" w14:textId="72C8633B" w:rsidR="00A77B3E" w:rsidRPr="00CC5940" w:rsidRDefault="00AF213F" w:rsidP="00CC5940">
      <w:pPr>
        <w:spacing w:line="360" w:lineRule="auto"/>
        <w:ind w:firstLine="480"/>
        <w:jc w:val="both"/>
        <w:rPr>
          <w:rFonts w:ascii="Book Antiqua" w:hAnsi="Book Antiqua"/>
        </w:rPr>
      </w:pPr>
      <w:r w:rsidRPr="00CC5940">
        <w:rPr>
          <w:rFonts w:ascii="Book Antiqua" w:eastAsia="Book Antiqua" w:hAnsi="Book Antiqua" w:cs="Book Antiqua"/>
          <w:color w:val="000000"/>
        </w:rPr>
        <w:t xml:space="preserve">A preoperative </w:t>
      </w:r>
      <w:r w:rsidR="007C7828">
        <w:rPr>
          <w:rFonts w:ascii="Book Antiqua" w:eastAsia="Book Antiqua" w:hAnsi="Book Antiqua" w:cs="Book Antiqua"/>
          <w:color w:val="000000"/>
        </w:rPr>
        <w:t>assessment</w:t>
      </w:r>
      <w:r w:rsidRPr="00CC5940">
        <w:rPr>
          <w:rFonts w:ascii="Book Antiqua" w:eastAsia="Book Antiqua" w:hAnsi="Book Antiqua" w:cs="Book Antiqua"/>
          <w:color w:val="000000"/>
        </w:rPr>
        <w:t xml:space="preserve"> showed an ASA physical status of III and a Child-Pugh classification of B. After the patient was transferred to the examination bed, he was positioned in the left lateral decubitus position as routinely performed at our endoscopic center. Oxygenation through a nasal catheter with 5 L of oxygen was provided. The </w:t>
      </w:r>
      <w:proofErr w:type="spellStart"/>
      <w:r w:rsidRPr="00CC5940">
        <w:rPr>
          <w:rFonts w:ascii="Book Antiqua" w:eastAsia="Book Antiqua" w:hAnsi="Book Antiqua" w:cs="Book Antiqua"/>
          <w:color w:val="000000"/>
        </w:rPr>
        <w:t>Sengstaken</w:t>
      </w:r>
      <w:proofErr w:type="spellEnd"/>
      <w:r w:rsidRPr="00CC5940">
        <w:rPr>
          <w:rFonts w:ascii="Book Antiqua" w:eastAsia="Book Antiqua" w:hAnsi="Book Antiqua" w:cs="Book Antiqua"/>
          <w:color w:val="000000"/>
        </w:rPr>
        <w:t>-Blakemore tube was then extracted. Before anesthetic induction, the patient’s vital signs showed a non-invasive blood pressure (NIBP) of 110/65 mmHg, a peripheral oxygen saturation (SpO</w:t>
      </w:r>
      <w:r w:rsidRPr="00CC5940">
        <w:rPr>
          <w:rFonts w:ascii="Book Antiqua" w:eastAsia="Book Antiqua" w:hAnsi="Book Antiqua" w:cs="Book Antiqua"/>
          <w:color w:val="000000"/>
          <w:vertAlign w:val="subscript"/>
        </w:rPr>
        <w:t>2</w:t>
      </w:r>
      <w:r w:rsidRPr="00CC5940">
        <w:rPr>
          <w:rFonts w:ascii="Book Antiqua" w:eastAsia="Book Antiqua" w:hAnsi="Book Antiqua" w:cs="Book Antiqua"/>
          <w:color w:val="000000"/>
        </w:rPr>
        <w:t xml:space="preserve">) of 97%, and a heart rate of 70 bpm. Anesthesia was induced with 0.3 mg/kg of etomidate and 0.3 mcg/kg of remifentanil. Suddenly, massive blood came from the patient’s mouth before intubation.  </w:t>
      </w:r>
      <w:r w:rsidR="007C7828">
        <w:rPr>
          <w:rFonts w:ascii="Book Antiqua" w:eastAsia="Book Antiqua" w:hAnsi="Book Antiqua" w:cs="Book Antiqua"/>
          <w:color w:val="000000"/>
        </w:rPr>
        <w:t>The</w:t>
      </w:r>
      <w:r w:rsidRPr="00CC5940">
        <w:rPr>
          <w:rFonts w:ascii="Book Antiqua" w:eastAsia="Book Antiqua" w:hAnsi="Book Antiqua" w:cs="Book Antiqua"/>
          <w:color w:val="000000"/>
        </w:rPr>
        <w:t xml:space="preserve"> oxygen supply through </w:t>
      </w:r>
      <w:r w:rsidR="007C7828">
        <w:rPr>
          <w:rFonts w:ascii="Book Antiqua" w:eastAsia="Book Antiqua" w:hAnsi="Book Antiqua" w:cs="Book Antiqua"/>
          <w:color w:val="000000"/>
        </w:rPr>
        <w:t>the</w:t>
      </w:r>
      <w:r w:rsidRPr="00CC5940">
        <w:rPr>
          <w:rFonts w:ascii="Book Antiqua" w:eastAsia="Book Antiqua" w:hAnsi="Book Antiqua" w:cs="Book Antiqua"/>
          <w:color w:val="000000"/>
        </w:rPr>
        <w:t xml:space="preserve"> nasal catheter was subsequently increased to the maximum. The first attempt </w:t>
      </w:r>
      <w:r w:rsidR="007C7828">
        <w:rPr>
          <w:rFonts w:ascii="Book Antiqua" w:eastAsia="Book Antiqua" w:hAnsi="Book Antiqua" w:cs="Book Antiqua"/>
          <w:color w:val="000000"/>
        </w:rPr>
        <w:t>at</w:t>
      </w:r>
      <w:r w:rsidRPr="00CC5940">
        <w:rPr>
          <w:rFonts w:ascii="Book Antiqua" w:eastAsia="Book Antiqua" w:hAnsi="Book Antiqua" w:cs="Book Antiqua"/>
          <w:color w:val="000000"/>
        </w:rPr>
        <w:t xml:space="preserve"> intubation using video laryngoscopy failed </w:t>
      </w:r>
      <w:r w:rsidR="007C7828">
        <w:rPr>
          <w:rFonts w:ascii="Book Antiqua" w:eastAsia="Book Antiqua" w:hAnsi="Book Antiqua" w:cs="Book Antiqua"/>
          <w:color w:val="000000"/>
        </w:rPr>
        <w:t>as</w:t>
      </w:r>
      <w:r w:rsidRPr="00CC5940">
        <w:rPr>
          <w:rFonts w:ascii="Book Antiqua" w:eastAsia="Book Antiqua" w:hAnsi="Book Antiqua" w:cs="Book Antiqua"/>
          <w:color w:val="000000"/>
        </w:rPr>
        <w:t xml:space="preserve"> the vocal cords could not be seen </w:t>
      </w:r>
      <w:r w:rsidR="007C7828">
        <w:rPr>
          <w:rFonts w:ascii="Book Antiqua" w:eastAsia="Book Antiqua" w:hAnsi="Book Antiqua" w:cs="Book Antiqua"/>
          <w:color w:val="000000"/>
        </w:rPr>
        <w:t>due to</w:t>
      </w:r>
      <w:r w:rsidRPr="00CC5940">
        <w:rPr>
          <w:rFonts w:ascii="Book Antiqua" w:eastAsia="Book Antiqua" w:hAnsi="Book Antiqua" w:cs="Book Antiqua"/>
          <w:color w:val="000000"/>
        </w:rPr>
        <w:t xml:space="preserve"> massive blood flo</w:t>
      </w:r>
      <w:r w:rsidR="007C7828">
        <w:rPr>
          <w:rFonts w:ascii="Book Antiqua" w:eastAsia="Book Antiqua" w:hAnsi="Book Antiqua" w:cs="Book Antiqua"/>
          <w:color w:val="000000"/>
        </w:rPr>
        <w:t>w</w:t>
      </w:r>
      <w:r w:rsidRPr="00CC5940">
        <w:rPr>
          <w:rFonts w:ascii="Book Antiqua" w:eastAsia="Book Antiqua" w:hAnsi="Book Antiqua" w:cs="Book Antiqua"/>
          <w:color w:val="000000"/>
        </w:rPr>
        <w:t xml:space="preserve">. To optimize the condition for </w:t>
      </w:r>
      <w:r w:rsidRPr="00CC5940">
        <w:rPr>
          <w:rFonts w:ascii="Book Antiqua" w:eastAsia="Book Antiqua" w:hAnsi="Book Antiqua" w:cs="Book Antiqua"/>
          <w:color w:val="000000"/>
        </w:rPr>
        <w:lastRenderedPageBreak/>
        <w:t xml:space="preserve">intubation, a suction tube was placed upon the lower pyriform fossa with maximum suction force. </w:t>
      </w:r>
      <w:r w:rsidR="007C7828">
        <w:rPr>
          <w:rFonts w:ascii="Book Antiqua" w:eastAsia="Book Antiqua" w:hAnsi="Book Antiqua" w:cs="Book Antiqua"/>
          <w:color w:val="000000"/>
        </w:rPr>
        <w:t>T</w:t>
      </w:r>
      <w:r w:rsidRPr="00CC5940">
        <w:rPr>
          <w:rFonts w:ascii="Book Antiqua" w:eastAsia="Book Antiqua" w:hAnsi="Book Antiqua" w:cs="Book Antiqua"/>
          <w:color w:val="000000"/>
        </w:rPr>
        <w:t xml:space="preserve">he patient remained </w:t>
      </w:r>
      <w:r w:rsidR="007C7828">
        <w:rPr>
          <w:rFonts w:ascii="Book Antiqua" w:eastAsia="Book Antiqua" w:hAnsi="Book Antiqua" w:cs="Book Antiqua"/>
          <w:color w:val="000000"/>
        </w:rPr>
        <w:t>i</w:t>
      </w:r>
      <w:r w:rsidRPr="00CC5940">
        <w:rPr>
          <w:rFonts w:ascii="Book Antiqua" w:eastAsia="Book Antiqua" w:hAnsi="Book Antiqua" w:cs="Book Antiqua"/>
          <w:color w:val="000000"/>
        </w:rPr>
        <w:t>n the left lateral position with the head tilted upwards at 30 degree</w:t>
      </w:r>
      <w:r w:rsidR="007C7828">
        <w:rPr>
          <w:rFonts w:ascii="Book Antiqua" w:eastAsia="Book Antiqua" w:hAnsi="Book Antiqua" w:cs="Book Antiqua"/>
          <w:color w:val="000000"/>
        </w:rPr>
        <w:t>s</w:t>
      </w:r>
      <w:r w:rsidRPr="00CC5940">
        <w:rPr>
          <w:rFonts w:ascii="Book Antiqua" w:eastAsia="Book Antiqua" w:hAnsi="Book Antiqua" w:cs="Book Antiqua"/>
          <w:color w:val="000000"/>
        </w:rPr>
        <w:t xml:space="preserve">. </w:t>
      </w:r>
      <w:r w:rsidR="007C7828">
        <w:rPr>
          <w:rFonts w:ascii="Book Antiqua" w:eastAsia="Book Antiqua" w:hAnsi="Book Antiqua" w:cs="Book Antiqua"/>
          <w:color w:val="000000"/>
        </w:rPr>
        <w:t>A</w:t>
      </w:r>
      <w:r w:rsidRPr="00CC5940">
        <w:rPr>
          <w:rFonts w:ascii="Book Antiqua" w:eastAsia="Book Antiqua" w:hAnsi="Book Antiqua" w:cs="Book Antiqua"/>
          <w:color w:val="000000"/>
        </w:rPr>
        <w:t xml:space="preserve"> second attempt </w:t>
      </w:r>
      <w:r w:rsidR="007C7828">
        <w:rPr>
          <w:rFonts w:ascii="Book Antiqua" w:eastAsia="Book Antiqua" w:hAnsi="Book Antiqua" w:cs="Book Antiqua"/>
          <w:color w:val="000000"/>
        </w:rPr>
        <w:t>at</w:t>
      </w:r>
      <w:r w:rsidRPr="00CC5940">
        <w:rPr>
          <w:rFonts w:ascii="Book Antiqua" w:eastAsia="Book Antiqua" w:hAnsi="Book Antiqua" w:cs="Book Antiqua"/>
          <w:color w:val="000000"/>
        </w:rPr>
        <w:t xml:space="preserve"> intubation with video laryngoscopy was </w:t>
      </w:r>
      <w:r w:rsidR="007C7828">
        <w:rPr>
          <w:rFonts w:ascii="Book Antiqua" w:eastAsia="Book Antiqua" w:hAnsi="Book Antiqua" w:cs="Book Antiqua"/>
          <w:color w:val="000000"/>
        </w:rPr>
        <w:t xml:space="preserve">then </w:t>
      </w:r>
      <w:r w:rsidRPr="00CC5940">
        <w:rPr>
          <w:rFonts w:ascii="Book Antiqua" w:eastAsia="Book Antiqua" w:hAnsi="Book Antiqua" w:cs="Book Antiqua"/>
          <w:color w:val="000000"/>
        </w:rPr>
        <w:t xml:space="preserve">carried out </w:t>
      </w:r>
      <w:r w:rsidR="007C7828">
        <w:rPr>
          <w:rFonts w:ascii="Book Antiqua" w:eastAsia="Book Antiqua" w:hAnsi="Book Antiqua" w:cs="Book Antiqua"/>
          <w:color w:val="000000"/>
        </w:rPr>
        <w:t>which was</w:t>
      </w:r>
      <w:r w:rsidRPr="00CC5940">
        <w:rPr>
          <w:rFonts w:ascii="Book Antiqua" w:eastAsia="Book Antiqua" w:hAnsi="Book Antiqua" w:cs="Book Antiqua"/>
          <w:color w:val="000000"/>
        </w:rPr>
        <w:t xml:space="preserve"> successful. During this process, SpO</w:t>
      </w:r>
      <w:r w:rsidRPr="00CC5940">
        <w:rPr>
          <w:rFonts w:ascii="Book Antiqua" w:eastAsia="Book Antiqua" w:hAnsi="Book Antiqua" w:cs="Book Antiqua"/>
          <w:color w:val="000000"/>
          <w:vertAlign w:val="subscript"/>
        </w:rPr>
        <w:t>2</w:t>
      </w:r>
      <w:r w:rsidRPr="00CC5940">
        <w:rPr>
          <w:rFonts w:ascii="Book Antiqua" w:eastAsia="Book Antiqua" w:hAnsi="Book Antiqua" w:cs="Book Antiqua"/>
          <w:color w:val="000000"/>
        </w:rPr>
        <w:t xml:space="preserve"> dropped to 65% and recovered to 100% after intubation. Aspiration of blood into the trachea was inevitable and was observed under laryngoscopy due to massive bleeding.</w:t>
      </w:r>
    </w:p>
    <w:p w14:paraId="0C47E935" w14:textId="3DC5ABE9" w:rsidR="00A77B3E" w:rsidRPr="00CC5940" w:rsidRDefault="00AF213F" w:rsidP="00CC5940">
      <w:pPr>
        <w:spacing w:line="360" w:lineRule="auto"/>
        <w:ind w:firstLine="480"/>
        <w:jc w:val="both"/>
        <w:rPr>
          <w:rFonts w:ascii="Book Antiqua" w:hAnsi="Book Antiqua"/>
        </w:rPr>
      </w:pPr>
      <w:r w:rsidRPr="00CC5940">
        <w:rPr>
          <w:rFonts w:ascii="Book Antiqua" w:eastAsia="Book Antiqua" w:hAnsi="Book Antiqua" w:cs="Book Antiqua"/>
          <w:color w:val="000000"/>
        </w:rPr>
        <w:t>Immediately after intubation, an experienced endoscopist performed EUS endoscopy. The esophageal varices covered by blood were not visible through direct endoscopic view, but w</w:t>
      </w:r>
      <w:r w:rsidR="007C7828">
        <w:rPr>
          <w:rFonts w:ascii="Book Antiqua" w:eastAsia="Book Antiqua" w:hAnsi="Book Antiqua" w:cs="Book Antiqua"/>
          <w:color w:val="000000"/>
        </w:rPr>
        <w:t>ere</w:t>
      </w:r>
      <w:r w:rsidRPr="00CC5940">
        <w:rPr>
          <w:rFonts w:ascii="Book Antiqua" w:eastAsia="Book Antiqua" w:hAnsi="Book Antiqua" w:cs="Book Antiqua"/>
          <w:color w:val="000000"/>
        </w:rPr>
        <w:t xml:space="preserve"> detected during ultrasound scanning (Figure 1A).  Sclerosing and adhesive agents were injected into the suspected varices in the lower part of the esophagus at two points (3 mL of polidocanol, 0.5 mL of cyanoacrylate and then 3 mL of polidocanol at each point) (Figure 1B). Bleeding stopped immediately. The whole endoscopic procedure took approximately five minutes. Next, an ultra-thin gastroscope with an outer diameter of 0.58 cm was inserted into the trachea through the endotracheal tube to drain the blood. Blood was observed coming from both the left and right lobar bronchi. Suction was performed until blood was no longer visible (Figure 2).</w:t>
      </w:r>
    </w:p>
    <w:p w14:paraId="3DCA3F2A" w14:textId="5643794F" w:rsidR="00A77B3E" w:rsidRPr="00CC5940" w:rsidRDefault="00AF213F" w:rsidP="00AA1E3E">
      <w:pPr>
        <w:spacing w:line="360" w:lineRule="auto"/>
        <w:ind w:firstLineChars="100" w:firstLine="240"/>
        <w:jc w:val="both"/>
        <w:rPr>
          <w:rFonts w:ascii="Book Antiqua" w:hAnsi="Book Antiqua"/>
        </w:rPr>
      </w:pPr>
      <w:r w:rsidRPr="00CC5940">
        <w:rPr>
          <w:rFonts w:ascii="Book Antiqua" w:eastAsia="Book Antiqua" w:hAnsi="Book Antiqua" w:cs="Book Antiqua"/>
          <w:color w:val="000000"/>
        </w:rPr>
        <w:t xml:space="preserve">Hemorrhagic shock was noted with a NIPB of 60/40 mmHg. Fluid resuscitation, norepinephrine infusion and transfusion of red blood cell concentrate were immediately </w:t>
      </w:r>
      <w:r w:rsidR="007C7828" w:rsidRPr="00CC5940">
        <w:rPr>
          <w:rFonts w:ascii="Book Antiqua" w:eastAsia="Book Antiqua" w:hAnsi="Book Antiqua" w:cs="Book Antiqua"/>
          <w:color w:val="000000"/>
        </w:rPr>
        <w:t xml:space="preserve">started </w:t>
      </w:r>
      <w:r w:rsidRPr="00CC5940">
        <w:rPr>
          <w:rFonts w:ascii="Book Antiqua" w:eastAsia="Book Antiqua" w:hAnsi="Book Antiqua" w:cs="Book Antiqua"/>
          <w:color w:val="000000"/>
        </w:rPr>
        <w:t xml:space="preserve">to treat hemorrhagic shock. Afterwards, the patient was transported to the intensive care unit (ICU) for further treatment. Aspiration pneumonia was not observed after EUS-guided </w:t>
      </w:r>
      <w:proofErr w:type="spellStart"/>
      <w:r w:rsidRPr="00CC5940">
        <w:rPr>
          <w:rFonts w:ascii="Book Antiqua" w:eastAsia="Book Antiqua" w:hAnsi="Book Antiqua" w:cs="Book Antiqua"/>
          <w:color w:val="000000"/>
        </w:rPr>
        <w:t>angiotherapy</w:t>
      </w:r>
      <w:proofErr w:type="spellEnd"/>
      <w:r w:rsidRPr="00CC5940">
        <w:rPr>
          <w:rFonts w:ascii="Book Antiqua" w:eastAsia="Book Antiqua" w:hAnsi="Book Antiqua" w:cs="Book Antiqua"/>
          <w:color w:val="000000"/>
        </w:rPr>
        <w:t xml:space="preserve"> upon prophylactic </w:t>
      </w:r>
      <w:r w:rsidR="007C7828">
        <w:rPr>
          <w:rFonts w:ascii="Book Antiqua" w:eastAsia="Book Antiqua" w:hAnsi="Book Antiqua" w:cs="Book Antiqua"/>
          <w:color w:val="000000"/>
        </w:rPr>
        <w:t>intravenous</w:t>
      </w:r>
      <w:r w:rsidRPr="00CC5940">
        <w:rPr>
          <w:rFonts w:ascii="Book Antiqua" w:eastAsia="Book Antiqua" w:hAnsi="Book Antiqua" w:cs="Book Antiqua"/>
          <w:color w:val="000000"/>
        </w:rPr>
        <w:t xml:space="preserve"> piperacillin sodium and sulbactam sodium </w:t>
      </w:r>
      <w:r w:rsidR="007C7828">
        <w:rPr>
          <w:rFonts w:ascii="Book Antiqua" w:eastAsia="Book Antiqua" w:hAnsi="Book Antiqua" w:cs="Book Antiqua"/>
          <w:color w:val="000000"/>
        </w:rPr>
        <w:t>administration</w:t>
      </w:r>
      <w:r w:rsidRPr="00CC5940">
        <w:rPr>
          <w:rFonts w:ascii="Book Antiqua" w:eastAsia="Book Antiqua" w:hAnsi="Book Antiqua" w:cs="Book Antiqua"/>
          <w:color w:val="000000"/>
        </w:rPr>
        <w:t xml:space="preserve">. C-reactive protein and procalcitonin level remained in the normal range after endoscopic treatment during </w:t>
      </w:r>
      <w:r w:rsidR="007C7828">
        <w:rPr>
          <w:rFonts w:ascii="Book Antiqua" w:eastAsia="Book Antiqua" w:hAnsi="Book Antiqua" w:cs="Book Antiqua"/>
          <w:color w:val="000000"/>
        </w:rPr>
        <w:t>his</w:t>
      </w:r>
      <w:r w:rsidRPr="00CC5940">
        <w:rPr>
          <w:rFonts w:ascii="Book Antiqua" w:eastAsia="Book Antiqua" w:hAnsi="Book Antiqua" w:cs="Book Antiqua"/>
          <w:color w:val="000000"/>
        </w:rPr>
        <w:t xml:space="preserve"> hospital stay.</w:t>
      </w:r>
    </w:p>
    <w:p w14:paraId="12E60ED8" w14:textId="77777777" w:rsidR="00A77B3E" w:rsidRPr="00CC5940" w:rsidRDefault="00A77B3E" w:rsidP="00CC5940">
      <w:pPr>
        <w:spacing w:line="360" w:lineRule="auto"/>
        <w:jc w:val="both"/>
        <w:rPr>
          <w:rFonts w:ascii="Book Antiqua" w:hAnsi="Book Antiqua"/>
        </w:rPr>
      </w:pPr>
    </w:p>
    <w:p w14:paraId="1ED42D1E"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b/>
          <w:caps/>
          <w:color w:val="000000"/>
          <w:u w:val="single"/>
        </w:rPr>
        <w:t>OUTCOME AND FOLLOW-UP</w:t>
      </w:r>
    </w:p>
    <w:p w14:paraId="4CD397A9" w14:textId="708E0509"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color w:val="000000"/>
        </w:rPr>
        <w:lastRenderedPageBreak/>
        <w:t xml:space="preserve">The patient was extubated the next day and </w:t>
      </w:r>
      <w:r w:rsidR="003632A7">
        <w:rPr>
          <w:rFonts w:ascii="Book Antiqua" w:eastAsia="Book Antiqua" w:hAnsi="Book Antiqua" w:cs="Book Antiqua"/>
          <w:color w:val="000000"/>
        </w:rPr>
        <w:t>remained</w:t>
      </w:r>
      <w:r w:rsidRPr="00CC5940">
        <w:rPr>
          <w:rFonts w:ascii="Book Antiqua" w:eastAsia="Book Antiqua" w:hAnsi="Book Antiqua" w:cs="Book Antiqua"/>
          <w:color w:val="000000"/>
        </w:rPr>
        <w:t xml:space="preserve"> in ICU for two days without major complications. Ten days after endoscopic </w:t>
      </w:r>
      <w:proofErr w:type="spellStart"/>
      <w:r w:rsidRPr="00CC5940">
        <w:rPr>
          <w:rFonts w:ascii="Book Antiqua" w:eastAsia="Book Antiqua" w:hAnsi="Book Antiqua" w:cs="Book Antiqua"/>
          <w:color w:val="000000"/>
        </w:rPr>
        <w:t>angiotherapy</w:t>
      </w:r>
      <w:proofErr w:type="spellEnd"/>
      <w:r w:rsidRPr="00CC5940">
        <w:rPr>
          <w:rFonts w:ascii="Book Antiqua" w:eastAsia="Book Antiqua" w:hAnsi="Book Antiqua" w:cs="Book Antiqua"/>
          <w:color w:val="000000"/>
        </w:rPr>
        <w:t xml:space="preserve"> the patient was discharged from hospital. </w:t>
      </w:r>
    </w:p>
    <w:p w14:paraId="6C6E1E56" w14:textId="77777777" w:rsidR="00A77B3E" w:rsidRPr="00CC5940" w:rsidRDefault="00A77B3E" w:rsidP="00CC5940">
      <w:pPr>
        <w:spacing w:line="360" w:lineRule="auto"/>
        <w:jc w:val="both"/>
        <w:rPr>
          <w:rFonts w:ascii="Book Antiqua" w:hAnsi="Book Antiqua"/>
        </w:rPr>
      </w:pPr>
    </w:p>
    <w:p w14:paraId="578EB151"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b/>
          <w:caps/>
          <w:color w:val="000000"/>
          <w:u w:val="single"/>
        </w:rPr>
        <w:t>DISCUSSION</w:t>
      </w:r>
    </w:p>
    <w:p w14:paraId="183555CE" w14:textId="667C105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color w:val="000000"/>
        </w:rPr>
        <w:t>Acute variceal bleeding is a life</w:t>
      </w:r>
      <w:r w:rsidR="003632A7">
        <w:rPr>
          <w:rFonts w:ascii="Book Antiqua" w:eastAsia="Book Antiqua" w:hAnsi="Book Antiqua" w:cs="Book Antiqua"/>
          <w:color w:val="000000"/>
        </w:rPr>
        <w:t>-</w:t>
      </w:r>
      <w:r w:rsidRPr="00CC5940">
        <w:rPr>
          <w:rFonts w:ascii="Book Antiqua" w:eastAsia="Book Antiqua" w:hAnsi="Book Antiqua" w:cs="Book Antiqua"/>
          <w:color w:val="000000"/>
        </w:rPr>
        <w:t xml:space="preserve">threatening condition and is the most common reason for liver cirrhosis-related death. Massive acute hemorrhage is challenging to manage with high mortality rates. Airway protection and bleeding control are the two essential treatments used to resuscitate such patients in acute episodes. However, both </w:t>
      </w:r>
      <w:r w:rsidR="003632A7">
        <w:rPr>
          <w:rFonts w:ascii="Book Antiqua" w:eastAsia="Book Antiqua" w:hAnsi="Book Antiqua" w:cs="Book Antiqua"/>
          <w:color w:val="000000"/>
        </w:rPr>
        <w:t xml:space="preserve">treatments </w:t>
      </w:r>
      <w:r w:rsidRPr="00CC5940">
        <w:rPr>
          <w:rFonts w:ascii="Book Antiqua" w:eastAsia="Book Antiqua" w:hAnsi="Book Antiqua" w:cs="Book Antiqua"/>
          <w:color w:val="000000"/>
        </w:rPr>
        <w:t xml:space="preserve">are difficult to accomplish. In the present case, </w:t>
      </w:r>
      <w:r w:rsidR="003632A7">
        <w:rPr>
          <w:rFonts w:ascii="Book Antiqua" w:eastAsia="Book Antiqua" w:hAnsi="Book Antiqua" w:cs="Book Antiqua"/>
          <w:color w:val="000000"/>
        </w:rPr>
        <w:t>the</w:t>
      </w:r>
      <w:r w:rsidRPr="00CC5940">
        <w:rPr>
          <w:rFonts w:ascii="Book Antiqua" w:eastAsia="Book Antiqua" w:hAnsi="Book Antiqua" w:cs="Book Antiqua"/>
          <w:color w:val="000000"/>
        </w:rPr>
        <w:t xml:space="preserve"> patient was successfully managed with lateral intubation and EUS-guided </w:t>
      </w:r>
      <w:proofErr w:type="spellStart"/>
      <w:r w:rsidRPr="00CC5940">
        <w:rPr>
          <w:rFonts w:ascii="Book Antiqua" w:eastAsia="Book Antiqua" w:hAnsi="Book Antiqua" w:cs="Book Antiqua"/>
          <w:color w:val="000000"/>
        </w:rPr>
        <w:t>angiotherapy</w:t>
      </w:r>
      <w:proofErr w:type="spellEnd"/>
      <w:r w:rsidRPr="00CC5940">
        <w:rPr>
          <w:rFonts w:ascii="Book Antiqua" w:eastAsia="Book Antiqua" w:hAnsi="Book Antiqua" w:cs="Book Antiqua"/>
          <w:color w:val="000000"/>
        </w:rPr>
        <w:t xml:space="preserve"> to obtain homeostasis.</w:t>
      </w:r>
    </w:p>
    <w:p w14:paraId="51299075" w14:textId="10C0EB91" w:rsidR="00A77B3E" w:rsidRPr="00CC5940" w:rsidRDefault="00AF213F" w:rsidP="00CC5940">
      <w:pPr>
        <w:spacing w:line="360" w:lineRule="auto"/>
        <w:ind w:firstLine="480"/>
        <w:jc w:val="both"/>
        <w:rPr>
          <w:rFonts w:ascii="Book Antiqua" w:hAnsi="Book Antiqua"/>
        </w:rPr>
      </w:pPr>
      <w:r w:rsidRPr="00CC5940">
        <w:rPr>
          <w:rFonts w:ascii="Book Antiqua" w:eastAsia="Book Antiqua" w:hAnsi="Book Antiqua" w:cs="Book Antiqua"/>
          <w:color w:val="000000"/>
        </w:rPr>
        <w:t>Whether intubation is beneficial for patients with acute massive bleeding is still controversial. Anesthesia with or without intubation c</w:t>
      </w:r>
      <w:r w:rsidR="00DD69E2">
        <w:rPr>
          <w:rFonts w:ascii="Book Antiqua" w:eastAsia="Book Antiqua" w:hAnsi="Book Antiqua" w:cs="Book Antiqua"/>
          <w:color w:val="000000"/>
        </w:rPr>
        <w:t>an</w:t>
      </w:r>
      <w:r w:rsidRPr="00CC5940">
        <w:rPr>
          <w:rFonts w:ascii="Book Antiqua" w:eastAsia="Book Antiqua" w:hAnsi="Book Antiqua" w:cs="Book Antiqua"/>
          <w:color w:val="000000"/>
        </w:rPr>
        <w:t xml:space="preserve"> be safely provided for stable patients with esophagogastric varices without massive bleeding. The role of anesthesia is to sedate patients and to make the endoscopic procedure easy and safe under continuous monitoring. However, two retrospective studies concluded that prophylactic intubation did not prevent cardiopulmonary complications in patients undergoing endoscopy for upper gastrointestinal </w:t>
      </w:r>
      <w:proofErr w:type="gramStart"/>
      <w:r w:rsidRPr="00CC5940">
        <w:rPr>
          <w:rFonts w:ascii="Book Antiqua" w:eastAsia="Book Antiqua" w:hAnsi="Book Antiqua" w:cs="Book Antiqua"/>
          <w:color w:val="000000"/>
        </w:rPr>
        <w:t>hemorrhage</w:t>
      </w:r>
      <w:r w:rsidRPr="00CC5940">
        <w:rPr>
          <w:rFonts w:ascii="Book Antiqua" w:eastAsia="Book Antiqua" w:hAnsi="Book Antiqua" w:cs="Book Antiqua"/>
          <w:color w:val="000000"/>
          <w:vertAlign w:val="superscript"/>
        </w:rPr>
        <w:t>[</w:t>
      </w:r>
      <w:proofErr w:type="gramEnd"/>
      <w:r w:rsidRPr="00CC5940">
        <w:rPr>
          <w:rFonts w:ascii="Book Antiqua" w:eastAsia="Book Antiqua" w:hAnsi="Book Antiqua" w:cs="Book Antiqua"/>
          <w:color w:val="000000"/>
          <w:vertAlign w:val="superscript"/>
        </w:rPr>
        <w:t>13,14]</w:t>
      </w:r>
      <w:r w:rsidRPr="00CC5940">
        <w:rPr>
          <w:rFonts w:ascii="Book Antiqua" w:eastAsia="Book Antiqua" w:hAnsi="Book Antiqua" w:cs="Book Antiqua"/>
          <w:color w:val="000000"/>
        </w:rPr>
        <w:t>. In accordance with this, some clinicians suggested that</w:t>
      </w:r>
      <w:r w:rsidR="00AA1E3E">
        <w:rPr>
          <w:rFonts w:ascii="Book Antiqua" w:eastAsia="Book Antiqua" w:hAnsi="Book Antiqua" w:cs="Book Antiqua"/>
          <w:color w:val="000000"/>
        </w:rPr>
        <w:t xml:space="preserve"> </w:t>
      </w:r>
      <w:r w:rsidRPr="00CC5940">
        <w:rPr>
          <w:rFonts w:ascii="Book Antiqua" w:eastAsia="Book Antiqua" w:hAnsi="Book Antiqua" w:cs="Book Antiqua"/>
          <w:color w:val="000000"/>
        </w:rPr>
        <w:t xml:space="preserve">intubation predicts worse outcomes after esophageal variceal bleeding. However, some clinicians </w:t>
      </w:r>
      <w:r w:rsidR="00DD69E2">
        <w:rPr>
          <w:rFonts w:ascii="Book Antiqua" w:eastAsia="Book Antiqua" w:hAnsi="Book Antiqua" w:cs="Book Antiqua"/>
          <w:color w:val="000000"/>
        </w:rPr>
        <w:t>suggest</w:t>
      </w:r>
      <w:r w:rsidRPr="00CC5940">
        <w:rPr>
          <w:rFonts w:ascii="Book Antiqua" w:eastAsia="Book Antiqua" w:hAnsi="Book Antiqua" w:cs="Book Antiqua"/>
          <w:color w:val="000000"/>
        </w:rPr>
        <w:t xml:space="preserve"> that it is extremely important to intubate patients to avoid aspiration in </w:t>
      </w:r>
      <w:r w:rsidR="00DD69E2">
        <w:rPr>
          <w:rFonts w:ascii="Book Antiqua" w:eastAsia="Book Antiqua" w:hAnsi="Book Antiqua" w:cs="Book Antiqua"/>
          <w:color w:val="000000"/>
        </w:rPr>
        <w:t>those with</w:t>
      </w:r>
      <w:r w:rsidRPr="00CC5940">
        <w:rPr>
          <w:rFonts w:ascii="Book Antiqua" w:eastAsia="Book Antiqua" w:hAnsi="Book Antiqua" w:cs="Book Antiqua"/>
          <w:color w:val="000000"/>
        </w:rPr>
        <w:t xml:space="preserve"> suspected variceal bleeding presenting with </w:t>
      </w:r>
      <w:proofErr w:type="gramStart"/>
      <w:r w:rsidRPr="00CC5940">
        <w:rPr>
          <w:rFonts w:ascii="Book Antiqua" w:eastAsia="Book Antiqua" w:hAnsi="Book Antiqua" w:cs="Book Antiqua"/>
          <w:color w:val="000000"/>
        </w:rPr>
        <w:t>hematemesis</w:t>
      </w:r>
      <w:r w:rsidRPr="00CC5940">
        <w:rPr>
          <w:rFonts w:ascii="Book Antiqua" w:eastAsia="Book Antiqua" w:hAnsi="Book Antiqua" w:cs="Book Antiqua"/>
          <w:color w:val="000000"/>
          <w:vertAlign w:val="superscript"/>
        </w:rPr>
        <w:t>[</w:t>
      </w:r>
      <w:proofErr w:type="gramEnd"/>
      <w:r w:rsidRPr="00CC5940">
        <w:rPr>
          <w:rFonts w:ascii="Book Antiqua" w:eastAsia="Book Antiqua" w:hAnsi="Book Antiqua" w:cs="Book Antiqua"/>
          <w:color w:val="000000"/>
          <w:vertAlign w:val="superscript"/>
        </w:rPr>
        <w:t>15]</w:t>
      </w:r>
      <w:r w:rsidRPr="00CC5940">
        <w:rPr>
          <w:rFonts w:ascii="Book Antiqua" w:eastAsia="Book Antiqua" w:hAnsi="Book Antiqua" w:cs="Book Antiqua"/>
          <w:color w:val="000000"/>
        </w:rPr>
        <w:t>.</w:t>
      </w:r>
      <w:r w:rsidRPr="00CC5940">
        <w:rPr>
          <w:rFonts w:ascii="Book Antiqua" w:eastAsia="Book Antiqua" w:hAnsi="Book Antiqua" w:cs="Book Antiqua"/>
          <w:color w:val="000000"/>
          <w:vertAlign w:val="superscript"/>
        </w:rPr>
        <w:t xml:space="preserve"> </w:t>
      </w:r>
      <w:r w:rsidRPr="00CC5940">
        <w:rPr>
          <w:rFonts w:ascii="Book Antiqua" w:eastAsia="Book Antiqua" w:hAnsi="Book Antiqua" w:cs="Book Antiqua"/>
          <w:color w:val="000000"/>
        </w:rPr>
        <w:t>In real crisis circumstances, the outcomes of the patients rely on their condition, the clinicians’ knowledge and experiences, the timing of intubation, hemorrhagic control, and teamwork of the anesthesiologists, surgeons/endoscopists and nurses.  </w:t>
      </w:r>
    </w:p>
    <w:p w14:paraId="4297C36D" w14:textId="00ABB722" w:rsidR="00A77B3E" w:rsidRPr="00CC5940" w:rsidRDefault="00AF213F" w:rsidP="00CC5940">
      <w:pPr>
        <w:spacing w:line="360" w:lineRule="auto"/>
        <w:ind w:firstLine="480"/>
        <w:jc w:val="both"/>
        <w:rPr>
          <w:rFonts w:ascii="Book Antiqua" w:hAnsi="Book Antiqua"/>
        </w:rPr>
      </w:pPr>
      <w:r w:rsidRPr="00CC5940">
        <w:rPr>
          <w:rFonts w:ascii="Book Antiqua" w:eastAsia="Book Antiqua" w:hAnsi="Book Antiqua" w:cs="Book Antiqua"/>
          <w:color w:val="000000"/>
        </w:rPr>
        <w:t xml:space="preserve">The aspiration rate in the lateral decubitus position is presumed </w:t>
      </w:r>
      <w:r w:rsidR="00DD69E2">
        <w:rPr>
          <w:rFonts w:ascii="Book Antiqua" w:eastAsia="Book Antiqua" w:hAnsi="Book Antiqua" w:cs="Book Antiqua"/>
          <w:color w:val="000000"/>
        </w:rPr>
        <w:t xml:space="preserve">to be </w:t>
      </w:r>
      <w:r w:rsidRPr="00CC5940">
        <w:rPr>
          <w:rFonts w:ascii="Book Antiqua" w:eastAsia="Book Antiqua" w:hAnsi="Book Antiqua" w:cs="Book Antiqua"/>
          <w:color w:val="000000"/>
        </w:rPr>
        <w:t xml:space="preserve">lower than that in the supine position. So far, the evidence to support this is sparse. One report from </w:t>
      </w:r>
      <w:proofErr w:type="spellStart"/>
      <w:r w:rsidRPr="00CC5940">
        <w:rPr>
          <w:rFonts w:ascii="Book Antiqua" w:eastAsia="Book Antiqua" w:hAnsi="Book Antiqua" w:cs="Book Antiqua"/>
          <w:color w:val="000000"/>
        </w:rPr>
        <w:t>Takenaka</w:t>
      </w:r>
      <w:proofErr w:type="spellEnd"/>
      <w:r w:rsidRPr="00CC5940">
        <w:rPr>
          <w:rFonts w:ascii="Book Antiqua" w:eastAsia="Book Antiqua" w:hAnsi="Book Antiqua" w:cs="Book Antiqua"/>
          <w:color w:val="000000"/>
        </w:rPr>
        <w:t xml:space="preserve"> and Aoyama showed in </w:t>
      </w:r>
      <w:r w:rsidR="00C330E7">
        <w:rPr>
          <w:rFonts w:ascii="Book Antiqua" w:eastAsia="Book Antiqua" w:hAnsi="Book Antiqua" w:cs="Book Antiqua"/>
          <w:color w:val="000000"/>
        </w:rPr>
        <w:t xml:space="preserve">a </w:t>
      </w:r>
      <w:r w:rsidRPr="00CC5940">
        <w:rPr>
          <w:rFonts w:ascii="Book Antiqua" w:eastAsia="Book Antiqua" w:hAnsi="Book Antiqua" w:cs="Book Antiqua"/>
          <w:color w:val="000000"/>
        </w:rPr>
        <w:t xml:space="preserve">manikin model that the aspiration rate is lower in </w:t>
      </w:r>
      <w:r w:rsidR="004F19CE">
        <w:rPr>
          <w:rFonts w:ascii="Book Antiqua" w:eastAsia="Book Antiqua" w:hAnsi="Book Antiqua" w:cs="Book Antiqua"/>
          <w:color w:val="000000"/>
        </w:rPr>
        <w:t>the</w:t>
      </w:r>
      <w:r w:rsidRPr="00CC5940">
        <w:rPr>
          <w:rFonts w:ascii="Book Antiqua" w:eastAsia="Book Antiqua" w:hAnsi="Book Antiqua" w:cs="Book Antiqua"/>
          <w:color w:val="000000"/>
        </w:rPr>
        <w:t xml:space="preserve"> semi-lateral and lateral </w:t>
      </w:r>
      <w:proofErr w:type="gramStart"/>
      <w:r w:rsidRPr="00CC5940">
        <w:rPr>
          <w:rFonts w:ascii="Book Antiqua" w:eastAsia="Book Antiqua" w:hAnsi="Book Antiqua" w:cs="Book Antiqua"/>
          <w:color w:val="000000"/>
        </w:rPr>
        <w:t>position</w:t>
      </w:r>
      <w:r w:rsidRPr="00CC5940">
        <w:rPr>
          <w:rFonts w:ascii="Book Antiqua" w:eastAsia="Book Antiqua" w:hAnsi="Book Antiqua" w:cs="Book Antiqua"/>
          <w:color w:val="000000"/>
          <w:vertAlign w:val="superscript"/>
        </w:rPr>
        <w:t>[</w:t>
      </w:r>
      <w:proofErr w:type="gramEnd"/>
      <w:r w:rsidRPr="00CC5940">
        <w:rPr>
          <w:rFonts w:ascii="Book Antiqua" w:eastAsia="Book Antiqua" w:hAnsi="Book Antiqua" w:cs="Book Antiqua"/>
          <w:color w:val="000000"/>
          <w:vertAlign w:val="superscript"/>
        </w:rPr>
        <w:t>16]</w:t>
      </w:r>
      <w:r w:rsidRPr="00CC5940">
        <w:rPr>
          <w:rFonts w:ascii="Book Antiqua" w:eastAsia="Book Antiqua" w:hAnsi="Book Antiqua" w:cs="Book Antiqua"/>
          <w:color w:val="000000"/>
        </w:rPr>
        <w:t xml:space="preserve">. In </w:t>
      </w:r>
      <w:r w:rsidR="00C330E7">
        <w:rPr>
          <w:rFonts w:ascii="Book Antiqua" w:eastAsia="Book Antiqua" w:hAnsi="Book Antiqua" w:cs="Book Antiqua"/>
          <w:color w:val="000000"/>
        </w:rPr>
        <w:t xml:space="preserve">the </w:t>
      </w:r>
      <w:r w:rsidRPr="00CC5940">
        <w:rPr>
          <w:rFonts w:ascii="Book Antiqua" w:eastAsia="Book Antiqua" w:hAnsi="Book Antiqua" w:cs="Book Antiqua"/>
          <w:color w:val="000000"/>
        </w:rPr>
        <w:t xml:space="preserve">real clinical setting, the aspiration </w:t>
      </w:r>
      <w:r w:rsidRPr="00CC5940">
        <w:rPr>
          <w:rFonts w:ascii="Book Antiqua" w:eastAsia="Book Antiqua" w:hAnsi="Book Antiqua" w:cs="Book Antiqua"/>
          <w:color w:val="000000"/>
        </w:rPr>
        <w:lastRenderedPageBreak/>
        <w:t>rate is difficult to judge, as lateral position intubation is not adopted routinely in general due to the unfamiliarity of the anesthesiologist with this procedure. To draw such conclusions, a large number of subjects is needed. Furthermore, adverse effects, such as aspiration, which can range from mild to severe, are very likely to be missed in patient records. Retrospective studies are difficult to conduct for these two reasons. Thus, large-scale prospective trials are required in the future.</w:t>
      </w:r>
    </w:p>
    <w:p w14:paraId="53310E27" w14:textId="43B4D126" w:rsidR="00A77B3E" w:rsidRPr="00CC5940" w:rsidRDefault="00AF213F" w:rsidP="00CC5940">
      <w:pPr>
        <w:spacing w:line="360" w:lineRule="auto"/>
        <w:ind w:firstLine="480"/>
        <w:jc w:val="both"/>
        <w:rPr>
          <w:rFonts w:ascii="Book Antiqua" w:hAnsi="Book Antiqua"/>
        </w:rPr>
      </w:pPr>
      <w:r w:rsidRPr="00CC5940">
        <w:rPr>
          <w:rFonts w:ascii="Book Antiqua" w:eastAsia="Book Antiqua" w:hAnsi="Book Antiqua" w:cs="Book Antiqua"/>
          <w:color w:val="000000"/>
        </w:rPr>
        <w:t xml:space="preserve">In our experience, intubation in the lateral position is safe and </w:t>
      </w:r>
      <w:proofErr w:type="gramStart"/>
      <w:r w:rsidRPr="00CC5940">
        <w:rPr>
          <w:rFonts w:ascii="Book Antiqua" w:eastAsia="Book Antiqua" w:hAnsi="Book Antiqua" w:cs="Book Antiqua"/>
          <w:color w:val="000000"/>
        </w:rPr>
        <w:t>feasible</w:t>
      </w:r>
      <w:r w:rsidRPr="00CC5940">
        <w:rPr>
          <w:rFonts w:ascii="Book Antiqua" w:eastAsia="Book Antiqua" w:hAnsi="Book Antiqua" w:cs="Book Antiqua"/>
          <w:color w:val="000000"/>
          <w:vertAlign w:val="superscript"/>
        </w:rPr>
        <w:t>[</w:t>
      </w:r>
      <w:proofErr w:type="gramEnd"/>
      <w:r w:rsidRPr="00CC5940">
        <w:rPr>
          <w:rFonts w:ascii="Book Antiqua" w:eastAsia="Book Antiqua" w:hAnsi="Book Antiqua" w:cs="Book Antiqua"/>
          <w:color w:val="000000"/>
          <w:vertAlign w:val="superscript"/>
        </w:rPr>
        <w:t>17,18]</w:t>
      </w:r>
      <w:r w:rsidRPr="00CC5940">
        <w:rPr>
          <w:rFonts w:ascii="Book Antiqua" w:eastAsia="Book Antiqua" w:hAnsi="Book Antiqua" w:cs="Book Antiqua"/>
          <w:color w:val="000000"/>
        </w:rPr>
        <w:t xml:space="preserve">. Therefore, the lateral decubitus position is used routinely for patients who attend our endoscopic suite, both for </w:t>
      </w:r>
      <w:proofErr w:type="spellStart"/>
      <w:r w:rsidRPr="00CC5940">
        <w:rPr>
          <w:rFonts w:ascii="Book Antiqua" w:eastAsia="Book Antiqua" w:hAnsi="Book Antiqua" w:cs="Book Antiqua"/>
          <w:color w:val="000000"/>
        </w:rPr>
        <w:t>intubational</w:t>
      </w:r>
      <w:proofErr w:type="spellEnd"/>
      <w:r w:rsidRPr="00CC5940">
        <w:rPr>
          <w:rFonts w:ascii="Book Antiqua" w:eastAsia="Book Antiqua" w:hAnsi="Book Antiqua" w:cs="Book Antiqua"/>
          <w:color w:val="000000"/>
        </w:rPr>
        <w:t xml:space="preserve"> and non-</w:t>
      </w:r>
      <w:proofErr w:type="spellStart"/>
      <w:r w:rsidRPr="00CC5940">
        <w:rPr>
          <w:rFonts w:ascii="Book Antiqua" w:eastAsia="Book Antiqua" w:hAnsi="Book Antiqua" w:cs="Book Antiqua"/>
          <w:color w:val="000000"/>
        </w:rPr>
        <w:t>intubational</w:t>
      </w:r>
      <w:proofErr w:type="spellEnd"/>
      <w:r w:rsidRPr="00CC5940">
        <w:rPr>
          <w:rFonts w:ascii="Book Antiqua" w:eastAsia="Book Antiqua" w:hAnsi="Book Antiqua" w:cs="Book Antiqua"/>
          <w:color w:val="000000"/>
        </w:rPr>
        <w:t xml:space="preserve"> procedures. In our experience, the key to this depends on </w:t>
      </w:r>
      <w:r w:rsidR="00C330E7">
        <w:rPr>
          <w:rFonts w:ascii="Book Antiqua" w:eastAsia="Book Antiqua" w:hAnsi="Book Antiqua" w:cs="Book Antiqua"/>
          <w:color w:val="000000"/>
        </w:rPr>
        <w:t xml:space="preserve">the following </w:t>
      </w:r>
      <w:r w:rsidRPr="00CC5940">
        <w:rPr>
          <w:rFonts w:ascii="Book Antiqua" w:eastAsia="Book Antiqua" w:hAnsi="Book Antiqua" w:cs="Book Antiqua"/>
          <w:color w:val="000000"/>
        </w:rPr>
        <w:t>two steps. First</w:t>
      </w:r>
      <w:r w:rsidR="00C330E7">
        <w:rPr>
          <w:rFonts w:ascii="Book Antiqua" w:eastAsia="Book Antiqua" w:hAnsi="Book Antiqua" w:cs="Book Antiqua"/>
          <w:color w:val="000000"/>
        </w:rPr>
        <w:t>,</w:t>
      </w:r>
      <w:r w:rsidRPr="00CC5940">
        <w:rPr>
          <w:rFonts w:ascii="Book Antiqua" w:eastAsia="Book Antiqua" w:hAnsi="Book Antiqua" w:cs="Book Antiqua"/>
          <w:color w:val="000000"/>
        </w:rPr>
        <w:t xml:space="preserve"> the anesthesiologist needs to expose the vocal cords with the help of video laryngoscopy. Video</w:t>
      </w:r>
      <w:r w:rsidR="00C330E7">
        <w:rPr>
          <w:rFonts w:ascii="Book Antiqua" w:eastAsia="Book Antiqua" w:hAnsi="Book Antiqua" w:cs="Book Antiqua"/>
          <w:color w:val="000000"/>
        </w:rPr>
        <w:t>-</w:t>
      </w:r>
      <w:r w:rsidRPr="00CC5940">
        <w:rPr>
          <w:rFonts w:ascii="Book Antiqua" w:eastAsia="Book Antiqua" w:hAnsi="Book Antiqua" w:cs="Book Antiqua"/>
          <w:color w:val="000000"/>
        </w:rPr>
        <w:t xml:space="preserve">guided laryngoscopy is more helpful for intubation than direct laryngoscopy, with the latter being more dependent on the position of the patient. Second, the anesthesiologist needs to turn the head and trunk to the same sagittal axis as the patient, which is </w:t>
      </w:r>
      <w:proofErr w:type="gramStart"/>
      <w:r w:rsidRPr="00CC5940">
        <w:rPr>
          <w:rFonts w:ascii="Book Antiqua" w:eastAsia="Book Antiqua" w:hAnsi="Book Antiqua" w:cs="Book Antiqua"/>
          <w:color w:val="000000"/>
        </w:rPr>
        <w:t xml:space="preserve">similar </w:t>
      </w:r>
      <w:r w:rsidR="00C330E7">
        <w:rPr>
          <w:rFonts w:ascii="Book Antiqua" w:eastAsia="Book Antiqua" w:hAnsi="Book Antiqua" w:cs="Book Antiqua"/>
          <w:color w:val="000000"/>
        </w:rPr>
        <w:t>to</w:t>
      </w:r>
      <w:proofErr w:type="gramEnd"/>
      <w:r w:rsidRPr="00CC5940">
        <w:rPr>
          <w:rFonts w:ascii="Book Antiqua" w:eastAsia="Book Antiqua" w:hAnsi="Book Antiqua" w:cs="Book Antiqua"/>
          <w:color w:val="000000"/>
        </w:rPr>
        <w:t xml:space="preserve"> intubation in the supine position. This technique is easy to master and some authors have suggested that it should be included in trainees’ </w:t>
      </w:r>
      <w:proofErr w:type="gramStart"/>
      <w:r w:rsidRPr="00CC5940">
        <w:rPr>
          <w:rFonts w:ascii="Book Antiqua" w:eastAsia="Book Antiqua" w:hAnsi="Book Antiqua" w:cs="Book Antiqua"/>
          <w:color w:val="000000"/>
        </w:rPr>
        <w:t>curricula</w:t>
      </w:r>
      <w:r w:rsidRPr="00CC5940">
        <w:rPr>
          <w:rFonts w:ascii="Book Antiqua" w:eastAsia="Book Antiqua" w:hAnsi="Book Antiqua" w:cs="Book Antiqua"/>
          <w:color w:val="000000"/>
          <w:vertAlign w:val="superscript"/>
        </w:rPr>
        <w:t>[</w:t>
      </w:r>
      <w:proofErr w:type="gramEnd"/>
      <w:r w:rsidRPr="00CC5940">
        <w:rPr>
          <w:rFonts w:ascii="Book Antiqua" w:eastAsia="Book Antiqua" w:hAnsi="Book Antiqua" w:cs="Book Antiqua"/>
          <w:color w:val="000000"/>
          <w:vertAlign w:val="superscript"/>
        </w:rPr>
        <w:t>19]</w:t>
      </w:r>
      <w:r w:rsidRPr="00CC5940">
        <w:rPr>
          <w:rFonts w:ascii="Book Antiqua" w:eastAsia="Book Antiqua" w:hAnsi="Book Antiqua" w:cs="Book Antiqua"/>
          <w:color w:val="000000"/>
        </w:rPr>
        <w:t xml:space="preserve">. Intubation in </w:t>
      </w:r>
      <w:r w:rsidR="00C330E7">
        <w:rPr>
          <w:rFonts w:ascii="Book Antiqua" w:eastAsia="Book Antiqua" w:hAnsi="Book Antiqua" w:cs="Book Antiqua"/>
          <w:color w:val="000000"/>
        </w:rPr>
        <w:t xml:space="preserve">the </w:t>
      </w:r>
      <w:r w:rsidRPr="00CC5940">
        <w:rPr>
          <w:rFonts w:ascii="Book Antiqua" w:eastAsia="Book Antiqua" w:hAnsi="Book Antiqua" w:cs="Book Antiqua"/>
          <w:color w:val="000000"/>
        </w:rPr>
        <w:t>lateral decubitus position can be a life-saving technique in patients experiencing difficult airway situations or in patients with restricted posture.</w:t>
      </w:r>
    </w:p>
    <w:p w14:paraId="1BF8DB0B" w14:textId="0B0F601F" w:rsidR="00A77B3E" w:rsidRPr="00CC5940" w:rsidRDefault="00AF213F" w:rsidP="00CC5940">
      <w:pPr>
        <w:spacing w:line="360" w:lineRule="auto"/>
        <w:ind w:firstLine="480"/>
        <w:jc w:val="both"/>
        <w:rPr>
          <w:rFonts w:ascii="Book Antiqua" w:hAnsi="Book Antiqua"/>
        </w:rPr>
      </w:pPr>
      <w:r w:rsidRPr="00CC5940">
        <w:rPr>
          <w:rFonts w:ascii="Book Antiqua" w:eastAsia="Book Antiqua" w:hAnsi="Book Antiqua" w:cs="Book Antiqua"/>
          <w:color w:val="000000"/>
        </w:rPr>
        <w:t xml:space="preserve">An ultra-thin gastroscope with an outer diameter of approximately 0.6 cm could be used in emergency situations as tracheal bronchoscopy for guiding intubation and suction. </w:t>
      </w:r>
      <w:r w:rsidR="00C330E7">
        <w:rPr>
          <w:rFonts w:ascii="Book Antiqua" w:eastAsia="Book Antiqua" w:hAnsi="Book Antiqua" w:cs="Book Antiqua"/>
          <w:color w:val="000000"/>
        </w:rPr>
        <w:t>Alt</w:t>
      </w:r>
      <w:r w:rsidRPr="00CC5940">
        <w:rPr>
          <w:rFonts w:ascii="Book Antiqua" w:eastAsia="Book Antiqua" w:hAnsi="Book Antiqua" w:cs="Book Antiqua"/>
          <w:color w:val="000000"/>
        </w:rPr>
        <w:t xml:space="preserve">hough a higher level of disinfection is required for bronchoscopy than for digestive endoscopy, the success of the intubation is considered a priority over avoiding infection in life-saving situations. When aspiration </w:t>
      </w:r>
      <w:r w:rsidR="00C330E7">
        <w:rPr>
          <w:rFonts w:ascii="Book Antiqua" w:eastAsia="Book Antiqua" w:hAnsi="Book Antiqua" w:cs="Book Antiqua"/>
          <w:color w:val="000000"/>
        </w:rPr>
        <w:t>occurs</w:t>
      </w:r>
      <w:r w:rsidRPr="00CC5940">
        <w:rPr>
          <w:rFonts w:ascii="Book Antiqua" w:eastAsia="Book Antiqua" w:hAnsi="Book Antiqua" w:cs="Book Antiqua"/>
          <w:color w:val="000000"/>
        </w:rPr>
        <w:t xml:space="preserve">, suction with digestive endoscopy will not result in worse pneumonic infection </w:t>
      </w:r>
      <w:r w:rsidR="00C330E7">
        <w:rPr>
          <w:rFonts w:ascii="Book Antiqua" w:eastAsia="Book Antiqua" w:hAnsi="Book Antiqua" w:cs="Book Antiqua"/>
          <w:color w:val="000000"/>
        </w:rPr>
        <w:t>as</w:t>
      </w:r>
      <w:r w:rsidRPr="00CC5940">
        <w:rPr>
          <w:rFonts w:ascii="Book Antiqua" w:eastAsia="Book Antiqua" w:hAnsi="Book Antiqua" w:cs="Book Antiqua"/>
          <w:color w:val="000000"/>
        </w:rPr>
        <w:t xml:space="preserve"> the airway is already contaminated. An endotracheal tube ≥ 7.0 cm </w:t>
      </w:r>
      <w:r w:rsidR="00C330E7">
        <w:rPr>
          <w:rFonts w:ascii="Book Antiqua" w:eastAsia="Book Antiqua" w:hAnsi="Book Antiqua" w:cs="Book Antiqua"/>
          <w:color w:val="000000"/>
        </w:rPr>
        <w:t xml:space="preserve">in size </w:t>
      </w:r>
      <w:r w:rsidRPr="00CC5940">
        <w:rPr>
          <w:rFonts w:ascii="Book Antiqua" w:eastAsia="Book Antiqua" w:hAnsi="Book Antiqua" w:cs="Book Antiqua"/>
          <w:color w:val="000000"/>
        </w:rPr>
        <w:t xml:space="preserve">is wide enough to let </w:t>
      </w:r>
      <w:r w:rsidR="00C330E7">
        <w:rPr>
          <w:rFonts w:ascii="Book Antiqua" w:eastAsia="Book Antiqua" w:hAnsi="Book Antiqua" w:cs="Book Antiqua"/>
          <w:color w:val="000000"/>
        </w:rPr>
        <w:t xml:space="preserve">an </w:t>
      </w:r>
      <w:r w:rsidRPr="00CC5940">
        <w:rPr>
          <w:rFonts w:ascii="Book Antiqua" w:eastAsia="Book Antiqua" w:hAnsi="Book Antiqua" w:cs="Book Antiqua"/>
          <w:color w:val="000000"/>
        </w:rPr>
        <w:t xml:space="preserve">ultra-thin gastroscope </w:t>
      </w:r>
      <w:r w:rsidR="00C330E7">
        <w:rPr>
          <w:rFonts w:ascii="Book Antiqua" w:eastAsia="Book Antiqua" w:hAnsi="Book Antiqua" w:cs="Book Antiqua"/>
          <w:color w:val="000000"/>
        </w:rPr>
        <w:t>pass</w:t>
      </w:r>
      <w:r w:rsidRPr="00CC5940">
        <w:rPr>
          <w:rFonts w:ascii="Book Antiqua" w:eastAsia="Book Antiqua" w:hAnsi="Book Antiqua" w:cs="Book Antiqua"/>
          <w:color w:val="000000"/>
        </w:rPr>
        <w:t xml:space="preserve"> through. As in our case, ultra-thin gastroscopy is used for suction. In another difficult airway episode, we used ultra-thin gastroscopy</w:t>
      </w:r>
      <w:r w:rsidR="00C330E7">
        <w:rPr>
          <w:rFonts w:ascii="Book Antiqua" w:eastAsia="Book Antiqua" w:hAnsi="Book Antiqua" w:cs="Book Antiqua"/>
          <w:color w:val="000000"/>
        </w:rPr>
        <w:t>-</w:t>
      </w:r>
      <w:r w:rsidRPr="00CC5940">
        <w:rPr>
          <w:rFonts w:ascii="Book Antiqua" w:eastAsia="Book Antiqua" w:hAnsi="Book Antiqua" w:cs="Book Antiqua"/>
          <w:color w:val="000000"/>
        </w:rPr>
        <w:t>guided intubation where video laryngoscopy could not expose the vocal cord</w:t>
      </w:r>
      <w:r w:rsidR="00C330E7">
        <w:rPr>
          <w:rFonts w:ascii="Book Antiqua" w:eastAsia="Book Antiqua" w:hAnsi="Book Antiqua" w:cs="Book Antiqua"/>
          <w:color w:val="000000"/>
        </w:rPr>
        <w:t>s</w:t>
      </w:r>
      <w:r w:rsidRPr="00CC5940">
        <w:rPr>
          <w:rFonts w:ascii="Book Antiqua" w:eastAsia="Book Antiqua" w:hAnsi="Book Antiqua" w:cs="Book Antiqua"/>
          <w:color w:val="000000"/>
        </w:rPr>
        <w:t xml:space="preserve">. Intubation with ultra-thin gastroscopy is an option when fiberoptic bronchoscopy is not available. To our </w:t>
      </w:r>
      <w:r w:rsidRPr="00CC5940">
        <w:rPr>
          <w:rFonts w:ascii="Book Antiqua" w:eastAsia="Book Antiqua" w:hAnsi="Book Antiqua" w:cs="Book Antiqua"/>
          <w:color w:val="000000"/>
        </w:rPr>
        <w:lastRenderedPageBreak/>
        <w:t xml:space="preserve">knowledge, not every digestive endoscopic center is equipped with fiberoptic bronchoscopy. </w:t>
      </w:r>
    </w:p>
    <w:p w14:paraId="34F7E58D" w14:textId="362FC70E" w:rsidR="00A77B3E" w:rsidRPr="00CC5940" w:rsidRDefault="00AF213F" w:rsidP="00CC5940">
      <w:pPr>
        <w:spacing w:line="360" w:lineRule="auto"/>
        <w:ind w:firstLine="480"/>
        <w:jc w:val="both"/>
        <w:rPr>
          <w:rFonts w:ascii="Book Antiqua" w:hAnsi="Book Antiqua"/>
        </w:rPr>
      </w:pPr>
      <w:r w:rsidRPr="00CC5940">
        <w:rPr>
          <w:rFonts w:ascii="Book Antiqua" w:eastAsia="Book Antiqua" w:hAnsi="Book Antiqua" w:cs="Book Antiqua"/>
          <w:color w:val="000000"/>
        </w:rPr>
        <w:t xml:space="preserve">The reason for the acute massive bleeding </w:t>
      </w:r>
      <w:r w:rsidR="00C330E7">
        <w:rPr>
          <w:rFonts w:ascii="Book Antiqua" w:eastAsia="Book Antiqua" w:hAnsi="Book Antiqua" w:cs="Book Antiqua"/>
          <w:color w:val="000000"/>
        </w:rPr>
        <w:t xml:space="preserve">in this patient </w:t>
      </w:r>
      <w:r w:rsidRPr="00CC5940">
        <w:rPr>
          <w:rFonts w:ascii="Book Antiqua" w:eastAsia="Book Antiqua" w:hAnsi="Book Antiqua" w:cs="Book Antiqua"/>
          <w:color w:val="000000"/>
        </w:rPr>
        <w:t xml:space="preserve">was </w:t>
      </w:r>
      <w:r w:rsidR="00C330E7">
        <w:rPr>
          <w:rFonts w:ascii="Book Antiqua" w:eastAsia="Book Antiqua" w:hAnsi="Book Antiqua" w:cs="Book Antiqua"/>
          <w:color w:val="000000"/>
        </w:rPr>
        <w:t>thought</w:t>
      </w:r>
      <w:r w:rsidRPr="00CC5940">
        <w:rPr>
          <w:rFonts w:ascii="Book Antiqua" w:eastAsia="Book Antiqua" w:hAnsi="Book Antiqua" w:cs="Book Antiqua"/>
          <w:color w:val="000000"/>
        </w:rPr>
        <w:t xml:space="preserve"> to be </w:t>
      </w:r>
      <w:r w:rsidR="00C330E7">
        <w:rPr>
          <w:rFonts w:ascii="Book Antiqua" w:eastAsia="Book Antiqua" w:hAnsi="Book Antiqua" w:cs="Book Antiqua"/>
          <w:color w:val="000000"/>
        </w:rPr>
        <w:t xml:space="preserve">due to </w:t>
      </w:r>
      <w:r w:rsidRPr="00CC5940">
        <w:rPr>
          <w:rFonts w:ascii="Book Antiqua" w:eastAsia="Book Antiqua" w:hAnsi="Book Antiqua" w:cs="Book Antiqua"/>
          <w:color w:val="000000"/>
        </w:rPr>
        <w:t xml:space="preserve">extraction of the </w:t>
      </w:r>
      <w:proofErr w:type="spellStart"/>
      <w:r w:rsidRPr="00CC5940">
        <w:rPr>
          <w:rFonts w:ascii="Book Antiqua" w:eastAsia="Book Antiqua" w:hAnsi="Book Antiqua" w:cs="Book Antiqua"/>
          <w:color w:val="000000"/>
        </w:rPr>
        <w:t>Sengstaken</w:t>
      </w:r>
      <w:proofErr w:type="spellEnd"/>
      <w:r w:rsidRPr="00CC5940">
        <w:rPr>
          <w:rFonts w:ascii="Book Antiqua" w:eastAsia="Book Antiqua" w:hAnsi="Book Antiqua" w:cs="Book Antiqua"/>
          <w:color w:val="000000"/>
        </w:rPr>
        <w:t xml:space="preserve">-Blakemore tube. Even though it was deflated, long-time use of the balloon tamponade is associated with esophageal ulcers, which </w:t>
      </w:r>
      <w:r w:rsidR="00C330E7">
        <w:rPr>
          <w:rFonts w:ascii="Book Antiqua" w:eastAsia="Book Antiqua" w:hAnsi="Book Antiqua" w:cs="Book Antiqua"/>
          <w:color w:val="000000"/>
        </w:rPr>
        <w:t>are</w:t>
      </w:r>
      <w:r w:rsidRPr="00CC5940">
        <w:rPr>
          <w:rFonts w:ascii="Book Antiqua" w:eastAsia="Book Antiqua" w:hAnsi="Book Antiqua" w:cs="Book Antiqua"/>
          <w:color w:val="000000"/>
        </w:rPr>
        <w:t xml:space="preserve"> vulnerable to any friction. This might have been the case in this </w:t>
      </w:r>
      <w:proofErr w:type="gramStart"/>
      <w:r w:rsidRPr="00CC5940">
        <w:rPr>
          <w:rFonts w:ascii="Book Antiqua" w:eastAsia="Book Antiqua" w:hAnsi="Book Antiqua" w:cs="Book Antiqua"/>
          <w:color w:val="000000"/>
        </w:rPr>
        <w:t>patient</w:t>
      </w:r>
      <w:r w:rsidRPr="00CC5940">
        <w:rPr>
          <w:rFonts w:ascii="Book Antiqua" w:eastAsia="Book Antiqua" w:hAnsi="Book Antiqua" w:cs="Book Antiqua"/>
          <w:color w:val="000000"/>
          <w:vertAlign w:val="superscript"/>
        </w:rPr>
        <w:t>[</w:t>
      </w:r>
      <w:proofErr w:type="gramEnd"/>
      <w:r w:rsidRPr="00CC5940">
        <w:rPr>
          <w:rFonts w:ascii="Book Antiqua" w:eastAsia="Book Antiqua" w:hAnsi="Book Antiqua" w:cs="Book Antiqua"/>
          <w:color w:val="000000"/>
          <w:vertAlign w:val="superscript"/>
        </w:rPr>
        <w:t>20,21]</w:t>
      </w:r>
      <w:r w:rsidRPr="00CC5940">
        <w:rPr>
          <w:rFonts w:ascii="Book Antiqua" w:eastAsia="Book Antiqua" w:hAnsi="Book Antiqua" w:cs="Book Antiqua"/>
          <w:color w:val="000000"/>
        </w:rPr>
        <w:t xml:space="preserve">. There was a five-minute lag between tube extraction and induction of anesthesia. During this time, the esophagus served as a container for the blood. Once anesthetized, blood in large volume flowed out from </w:t>
      </w:r>
      <w:r w:rsidR="00C330E7">
        <w:rPr>
          <w:rFonts w:ascii="Book Antiqua" w:eastAsia="Book Antiqua" w:hAnsi="Book Antiqua" w:cs="Book Antiqua"/>
          <w:color w:val="000000"/>
        </w:rPr>
        <w:t xml:space="preserve">the </w:t>
      </w:r>
      <w:r w:rsidRPr="00CC5940">
        <w:rPr>
          <w:rFonts w:ascii="Book Antiqua" w:eastAsia="Book Antiqua" w:hAnsi="Book Antiqua" w:cs="Book Antiqua"/>
          <w:color w:val="000000"/>
        </w:rPr>
        <w:t xml:space="preserve">esophagus </w:t>
      </w:r>
      <w:r w:rsidR="00C330E7">
        <w:rPr>
          <w:rFonts w:ascii="Book Antiqua" w:eastAsia="Book Antiqua" w:hAnsi="Book Antiqua" w:cs="Book Antiqua"/>
          <w:color w:val="000000"/>
        </w:rPr>
        <w:t>as</w:t>
      </w:r>
      <w:r w:rsidRPr="00CC5940">
        <w:rPr>
          <w:rFonts w:ascii="Book Antiqua" w:eastAsia="Book Antiqua" w:hAnsi="Book Antiqua" w:cs="Book Antiqua"/>
          <w:color w:val="000000"/>
        </w:rPr>
        <w:t xml:space="preserve"> the larynx muscle was relaxed. Aspiration could not be avoided as the protective laryngopharyngeal vagal reflex was also lost. Patients with </w:t>
      </w:r>
      <w:r w:rsidR="004D6210">
        <w:rPr>
          <w:rFonts w:ascii="Book Antiqua" w:eastAsia="Book Antiqua" w:hAnsi="Book Antiqua" w:cs="Book Antiqua"/>
          <w:color w:val="000000"/>
        </w:rPr>
        <w:t xml:space="preserve">long-time placement of a </w:t>
      </w:r>
      <w:proofErr w:type="spellStart"/>
      <w:r w:rsidRPr="00CC5940">
        <w:rPr>
          <w:rFonts w:ascii="Book Antiqua" w:eastAsia="Book Antiqua" w:hAnsi="Book Antiqua" w:cs="Book Antiqua"/>
          <w:color w:val="000000"/>
        </w:rPr>
        <w:t>Sengstaken</w:t>
      </w:r>
      <w:proofErr w:type="spellEnd"/>
      <w:r w:rsidRPr="00CC5940">
        <w:rPr>
          <w:rFonts w:ascii="Book Antiqua" w:eastAsia="Book Antiqua" w:hAnsi="Book Antiqua" w:cs="Book Antiqua"/>
          <w:color w:val="000000"/>
        </w:rPr>
        <w:t xml:space="preserve">-Blakemore tube </w:t>
      </w:r>
      <w:r w:rsidR="004D6210">
        <w:rPr>
          <w:rFonts w:ascii="Book Antiqua" w:eastAsia="Book Antiqua" w:hAnsi="Book Antiqua" w:cs="Book Antiqua"/>
          <w:color w:val="000000"/>
        </w:rPr>
        <w:t>require</w:t>
      </w:r>
      <w:r w:rsidRPr="00CC5940">
        <w:rPr>
          <w:rFonts w:ascii="Book Antiqua" w:eastAsia="Book Antiqua" w:hAnsi="Book Antiqua" w:cs="Book Antiqua"/>
          <w:color w:val="000000"/>
        </w:rPr>
        <w:t xml:space="preserve"> special attention when </w:t>
      </w:r>
      <w:r w:rsidR="004D6210">
        <w:rPr>
          <w:rFonts w:ascii="Book Antiqua" w:eastAsia="Book Antiqua" w:hAnsi="Book Antiqua" w:cs="Book Antiqua"/>
          <w:color w:val="000000"/>
        </w:rPr>
        <w:t xml:space="preserve">they </w:t>
      </w:r>
      <w:r w:rsidRPr="00CC5940">
        <w:rPr>
          <w:rFonts w:ascii="Book Antiqua" w:eastAsia="Book Antiqua" w:hAnsi="Book Antiqua" w:cs="Book Antiqua"/>
          <w:color w:val="000000"/>
        </w:rPr>
        <w:t xml:space="preserve">come to the endoscopic suite, which implies a high risk </w:t>
      </w:r>
      <w:r w:rsidR="004D6210">
        <w:rPr>
          <w:rFonts w:ascii="Book Antiqua" w:eastAsia="Book Antiqua" w:hAnsi="Book Antiqua" w:cs="Book Antiqua"/>
          <w:color w:val="000000"/>
        </w:rPr>
        <w:t>of</w:t>
      </w:r>
      <w:r w:rsidRPr="00CC5940">
        <w:rPr>
          <w:rFonts w:ascii="Book Antiqua" w:eastAsia="Book Antiqua" w:hAnsi="Book Antiqua" w:cs="Book Antiqua"/>
          <w:color w:val="000000"/>
        </w:rPr>
        <w:t xml:space="preserve"> re-bleeding </w:t>
      </w:r>
      <w:proofErr w:type="gramStart"/>
      <w:r w:rsidRPr="00CC5940">
        <w:rPr>
          <w:rFonts w:ascii="Book Antiqua" w:eastAsia="Book Antiqua" w:hAnsi="Book Antiqua" w:cs="Book Antiqua"/>
          <w:color w:val="000000"/>
        </w:rPr>
        <w:t>perioperatively</w:t>
      </w:r>
      <w:r w:rsidRPr="00CC5940">
        <w:rPr>
          <w:rFonts w:ascii="Book Antiqua" w:eastAsia="Book Antiqua" w:hAnsi="Book Antiqua" w:cs="Book Antiqua"/>
          <w:color w:val="000000"/>
          <w:vertAlign w:val="superscript"/>
        </w:rPr>
        <w:t>[</w:t>
      </w:r>
      <w:proofErr w:type="gramEnd"/>
      <w:r w:rsidRPr="00CC5940">
        <w:rPr>
          <w:rFonts w:ascii="Book Antiqua" w:eastAsia="Book Antiqua" w:hAnsi="Book Antiqua" w:cs="Book Antiqua"/>
          <w:color w:val="000000"/>
          <w:vertAlign w:val="superscript"/>
        </w:rPr>
        <w:t>22]</w:t>
      </w:r>
      <w:r w:rsidRPr="00CC5940">
        <w:rPr>
          <w:rFonts w:ascii="Book Antiqua" w:eastAsia="Book Antiqua" w:hAnsi="Book Antiqua" w:cs="Book Antiqua"/>
          <w:color w:val="000000"/>
        </w:rPr>
        <w:t xml:space="preserve">. </w:t>
      </w:r>
    </w:p>
    <w:p w14:paraId="252E20AD" w14:textId="57A5BB55" w:rsidR="00A77B3E" w:rsidRPr="00CC5940" w:rsidRDefault="00AF213F" w:rsidP="00CC5940">
      <w:pPr>
        <w:spacing w:line="360" w:lineRule="auto"/>
        <w:ind w:firstLine="480"/>
        <w:jc w:val="both"/>
        <w:rPr>
          <w:rFonts w:ascii="Book Antiqua" w:hAnsi="Book Antiqua"/>
        </w:rPr>
      </w:pPr>
      <w:r w:rsidRPr="00CC5940">
        <w:rPr>
          <w:rFonts w:ascii="Book Antiqua" w:eastAsia="Book Antiqua" w:hAnsi="Book Antiqua" w:cs="Book Antiqua"/>
          <w:color w:val="000000"/>
        </w:rPr>
        <w:t xml:space="preserve">EUS is a promising procedure for hemorrhagic </w:t>
      </w:r>
      <w:proofErr w:type="gramStart"/>
      <w:r w:rsidRPr="00CC5940">
        <w:rPr>
          <w:rFonts w:ascii="Book Antiqua" w:eastAsia="Book Antiqua" w:hAnsi="Book Antiqua" w:cs="Book Antiqua"/>
          <w:color w:val="000000"/>
        </w:rPr>
        <w:t>control</w:t>
      </w:r>
      <w:r w:rsidRPr="00CC5940">
        <w:rPr>
          <w:rFonts w:ascii="Book Antiqua" w:eastAsia="Book Antiqua" w:hAnsi="Book Antiqua" w:cs="Book Antiqua"/>
          <w:color w:val="000000"/>
          <w:vertAlign w:val="superscript"/>
        </w:rPr>
        <w:t>[</w:t>
      </w:r>
      <w:proofErr w:type="gramEnd"/>
      <w:r w:rsidRPr="00CC5940">
        <w:rPr>
          <w:rFonts w:ascii="Book Antiqua" w:eastAsia="Book Antiqua" w:hAnsi="Book Antiqua" w:cs="Book Antiqua"/>
          <w:color w:val="000000"/>
          <w:vertAlign w:val="superscript"/>
        </w:rPr>
        <w:t>8-10]</w:t>
      </w:r>
      <w:r w:rsidRPr="00CC5940">
        <w:rPr>
          <w:rFonts w:ascii="Book Antiqua" w:eastAsia="Book Antiqua" w:hAnsi="Book Antiqua" w:cs="Book Antiqua"/>
          <w:color w:val="000000"/>
        </w:rPr>
        <w:t>. Treatment of acute esophagogastric variceal bleeding includes fluid resuscitation, early use of vasoactive drugs, prophylactic use of antibiotics and endoscopic therapy. Endoscopic band ligation is the recommended first-line treatment during acute episodes of bleeding due to its safety and lower incidence of complications. Endoscopic injection of sclerosing or adhesive agent</w:t>
      </w:r>
      <w:r w:rsidR="004D6210">
        <w:rPr>
          <w:rFonts w:ascii="Book Antiqua" w:eastAsia="Book Antiqua" w:hAnsi="Book Antiqua" w:cs="Book Antiqua"/>
          <w:color w:val="000000"/>
        </w:rPr>
        <w:t>s</w:t>
      </w:r>
      <w:r w:rsidRPr="00CC5940">
        <w:rPr>
          <w:rFonts w:ascii="Book Antiqua" w:eastAsia="Book Antiqua" w:hAnsi="Book Antiqua" w:cs="Book Antiqua"/>
          <w:color w:val="000000"/>
        </w:rPr>
        <w:t xml:space="preserve"> is also an option for variceal </w:t>
      </w:r>
      <w:proofErr w:type="gramStart"/>
      <w:r w:rsidRPr="00CC5940">
        <w:rPr>
          <w:rFonts w:ascii="Book Antiqua" w:eastAsia="Book Antiqua" w:hAnsi="Book Antiqua" w:cs="Book Antiqua"/>
          <w:color w:val="000000"/>
        </w:rPr>
        <w:t>bleeding</w:t>
      </w:r>
      <w:r w:rsidRPr="00CC5940">
        <w:rPr>
          <w:rFonts w:ascii="Book Antiqua" w:eastAsia="Book Antiqua" w:hAnsi="Book Antiqua" w:cs="Book Antiqua"/>
          <w:color w:val="000000"/>
          <w:vertAlign w:val="superscript"/>
        </w:rPr>
        <w:t>[</w:t>
      </w:r>
      <w:proofErr w:type="gramEnd"/>
      <w:r w:rsidRPr="00CC5940">
        <w:rPr>
          <w:rFonts w:ascii="Book Antiqua" w:eastAsia="Book Antiqua" w:hAnsi="Book Antiqua" w:cs="Book Antiqua"/>
          <w:color w:val="000000"/>
          <w:vertAlign w:val="superscript"/>
        </w:rPr>
        <w:t>23,24]</w:t>
      </w:r>
      <w:r w:rsidRPr="00CC5940">
        <w:rPr>
          <w:rFonts w:ascii="Book Antiqua" w:eastAsia="Book Antiqua" w:hAnsi="Book Antiqua" w:cs="Book Antiqua"/>
          <w:color w:val="000000"/>
        </w:rPr>
        <w:t xml:space="preserve">.  However, the success of these procedures largely relies on visualization of the varices and cooperation of the patient.  In acute massive hemorrhage episodes, the view </w:t>
      </w:r>
      <w:r w:rsidR="004D6210">
        <w:rPr>
          <w:rFonts w:ascii="Book Antiqua" w:eastAsia="Book Antiqua" w:hAnsi="Book Antiqua" w:cs="Book Antiqua"/>
          <w:color w:val="000000"/>
        </w:rPr>
        <w:t>during</w:t>
      </w:r>
      <w:r w:rsidRPr="00CC5940">
        <w:rPr>
          <w:rFonts w:ascii="Book Antiqua" w:eastAsia="Book Antiqua" w:hAnsi="Book Antiqua" w:cs="Book Antiqua"/>
          <w:color w:val="000000"/>
        </w:rPr>
        <w:t xml:space="preserve"> direct endoscopy is largely compromised, </w:t>
      </w:r>
      <w:r w:rsidR="004D6210">
        <w:rPr>
          <w:rFonts w:ascii="Book Antiqua" w:eastAsia="Book Antiqua" w:hAnsi="Book Antiqua" w:cs="Book Antiqua"/>
          <w:color w:val="000000"/>
        </w:rPr>
        <w:t>as</w:t>
      </w:r>
      <w:r w:rsidRPr="00CC5940">
        <w:rPr>
          <w:rFonts w:ascii="Book Antiqua" w:eastAsia="Book Antiqua" w:hAnsi="Book Antiqua" w:cs="Book Antiqua"/>
          <w:color w:val="000000"/>
        </w:rPr>
        <w:t xml:space="preserve"> the upper digestive tract can be covered by </w:t>
      </w:r>
      <w:r w:rsidR="004D6210">
        <w:rPr>
          <w:rFonts w:ascii="Book Antiqua" w:eastAsia="Book Antiqua" w:hAnsi="Book Antiqua" w:cs="Book Antiqua"/>
          <w:color w:val="000000"/>
        </w:rPr>
        <w:t xml:space="preserve">a </w:t>
      </w:r>
      <w:r w:rsidRPr="00CC5940">
        <w:rPr>
          <w:rFonts w:ascii="Book Antiqua" w:eastAsia="Book Antiqua" w:hAnsi="Book Antiqua" w:cs="Book Antiqua"/>
          <w:color w:val="000000"/>
        </w:rPr>
        <w:t xml:space="preserve">large amount of blood. In addition, the patient could be in </w:t>
      </w:r>
      <w:r w:rsidR="004D6210">
        <w:rPr>
          <w:rFonts w:ascii="Book Antiqua" w:eastAsia="Book Antiqua" w:hAnsi="Book Antiqua" w:cs="Book Antiqua"/>
          <w:color w:val="000000"/>
        </w:rPr>
        <w:t xml:space="preserve">a </w:t>
      </w:r>
      <w:r w:rsidRPr="00CC5940">
        <w:rPr>
          <w:rFonts w:ascii="Book Antiqua" w:eastAsia="Book Antiqua" w:hAnsi="Book Antiqua" w:cs="Book Antiqua"/>
          <w:color w:val="000000"/>
        </w:rPr>
        <w:t xml:space="preserve">panic and not cooperate with endoscopic treatment when awake. This will further increase the difficulty for the endoscopist to perform the treatment. Ultrasound endoscopy, in which sonography is facilitated by fluid, allows injection of sclerosing and adhesive agent into varices under EUS guidance, resulting in less embolic </w:t>
      </w:r>
      <w:proofErr w:type="gramStart"/>
      <w:r w:rsidRPr="00CC5940">
        <w:rPr>
          <w:rFonts w:ascii="Book Antiqua" w:eastAsia="Book Antiqua" w:hAnsi="Book Antiqua" w:cs="Book Antiqua"/>
          <w:color w:val="000000"/>
        </w:rPr>
        <w:t>complications</w:t>
      </w:r>
      <w:r w:rsidRPr="00CC5940">
        <w:rPr>
          <w:rFonts w:ascii="Book Antiqua" w:eastAsia="Book Antiqua" w:hAnsi="Book Antiqua" w:cs="Book Antiqua"/>
          <w:color w:val="000000"/>
          <w:vertAlign w:val="superscript"/>
        </w:rPr>
        <w:t>[</w:t>
      </w:r>
      <w:proofErr w:type="gramEnd"/>
      <w:r w:rsidRPr="00CC5940">
        <w:rPr>
          <w:rFonts w:ascii="Book Antiqua" w:eastAsia="Book Antiqua" w:hAnsi="Book Antiqua" w:cs="Book Antiqua"/>
          <w:color w:val="000000"/>
          <w:vertAlign w:val="superscript"/>
        </w:rPr>
        <w:t>25]</w:t>
      </w:r>
      <w:r w:rsidRPr="00CC5940">
        <w:rPr>
          <w:rFonts w:ascii="Book Antiqua" w:eastAsia="Book Antiqua" w:hAnsi="Book Antiqua" w:cs="Book Antiqua"/>
          <w:color w:val="000000"/>
        </w:rPr>
        <w:t xml:space="preserve">. </w:t>
      </w:r>
    </w:p>
    <w:p w14:paraId="75A84724" w14:textId="77777777" w:rsidR="00A77B3E" w:rsidRPr="00CC5940" w:rsidRDefault="00A77B3E" w:rsidP="00CC5940">
      <w:pPr>
        <w:spacing w:line="360" w:lineRule="auto"/>
        <w:ind w:firstLine="480"/>
        <w:jc w:val="both"/>
        <w:rPr>
          <w:rFonts w:ascii="Book Antiqua" w:hAnsi="Book Antiqua"/>
        </w:rPr>
      </w:pPr>
    </w:p>
    <w:p w14:paraId="53BE160E"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b/>
          <w:caps/>
          <w:color w:val="000000"/>
          <w:u w:val="single"/>
        </w:rPr>
        <w:t>CONCLUSION</w:t>
      </w:r>
    </w:p>
    <w:p w14:paraId="3E60F92B" w14:textId="704E5C5E"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color w:val="000000"/>
        </w:rPr>
        <w:lastRenderedPageBreak/>
        <w:t xml:space="preserve">In conclusion, intubation in </w:t>
      </w:r>
      <w:r w:rsidR="004D6210">
        <w:rPr>
          <w:rFonts w:ascii="Book Antiqua" w:eastAsia="Book Antiqua" w:hAnsi="Book Antiqua" w:cs="Book Antiqua"/>
          <w:color w:val="000000"/>
        </w:rPr>
        <w:t xml:space="preserve">the </w:t>
      </w:r>
      <w:r w:rsidRPr="00CC5940">
        <w:rPr>
          <w:rFonts w:ascii="Book Antiqua" w:eastAsia="Book Antiqua" w:hAnsi="Book Antiqua" w:cs="Book Antiqua"/>
          <w:color w:val="000000"/>
        </w:rPr>
        <w:t xml:space="preserve">lateral decubitus position is feasible in patients with massive hemorrhage. It can be used both for intubation and non-intubation. </w:t>
      </w:r>
      <w:r w:rsidR="004D6210">
        <w:rPr>
          <w:rFonts w:ascii="Book Antiqua" w:eastAsia="Book Antiqua" w:hAnsi="Book Antiqua" w:cs="Book Antiqua"/>
          <w:color w:val="000000"/>
        </w:rPr>
        <w:t>In addition</w:t>
      </w:r>
      <w:r w:rsidRPr="00CC5940">
        <w:rPr>
          <w:rFonts w:ascii="Book Antiqua" w:eastAsia="Book Antiqua" w:hAnsi="Book Antiqua" w:cs="Book Antiqua"/>
          <w:color w:val="000000"/>
        </w:rPr>
        <w:t xml:space="preserve">, EUS is effective in acute massive esophageal bleeding control when performed by an experienced endoscopist. Both the technique and effective teamwork of the anesthesiologist and endoscopist are key elements in patient management. </w:t>
      </w:r>
    </w:p>
    <w:p w14:paraId="2943B78C" w14:textId="77777777" w:rsidR="00A77B3E" w:rsidRPr="00CC5940" w:rsidRDefault="00A77B3E" w:rsidP="00CC5940">
      <w:pPr>
        <w:spacing w:line="360" w:lineRule="auto"/>
        <w:jc w:val="both"/>
        <w:rPr>
          <w:rFonts w:ascii="Book Antiqua" w:hAnsi="Book Antiqua"/>
        </w:rPr>
      </w:pPr>
    </w:p>
    <w:p w14:paraId="25E52FEE"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b/>
          <w:caps/>
          <w:color w:val="000000"/>
          <w:u w:val="single"/>
        </w:rPr>
        <w:t>ACKNOWLEDGEMENTS</w:t>
      </w:r>
    </w:p>
    <w:p w14:paraId="646C8E88"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color w:val="000000"/>
        </w:rPr>
        <w:t>We would like to thank the EUS specialist, Dr. Hong-Tan Chen, from the Department of Gastroenterology, The First Affiliated Hospital, School of Medicine, Zhejiang University, China, for his valuable advice and discussion.  </w:t>
      </w:r>
    </w:p>
    <w:p w14:paraId="33A4E5C7" w14:textId="77777777" w:rsidR="00A77B3E" w:rsidRPr="00CC5940" w:rsidRDefault="00A77B3E" w:rsidP="00CC5940">
      <w:pPr>
        <w:spacing w:line="360" w:lineRule="auto"/>
        <w:jc w:val="both"/>
        <w:rPr>
          <w:rFonts w:ascii="Book Antiqua" w:hAnsi="Book Antiqua"/>
        </w:rPr>
      </w:pPr>
    </w:p>
    <w:p w14:paraId="580FCC1F"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b/>
          <w:color w:val="000000"/>
        </w:rPr>
        <w:t>REFERENCES</w:t>
      </w:r>
    </w:p>
    <w:p w14:paraId="7116B061"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color w:val="000000"/>
        </w:rPr>
        <w:t xml:space="preserve">1 </w:t>
      </w:r>
      <w:proofErr w:type="spellStart"/>
      <w:r w:rsidRPr="00CC5940">
        <w:rPr>
          <w:rFonts w:ascii="Book Antiqua" w:eastAsia="Book Antiqua" w:hAnsi="Book Antiqua" w:cs="Book Antiqua"/>
          <w:b/>
          <w:bCs/>
          <w:color w:val="000000"/>
        </w:rPr>
        <w:t>Jairath</w:t>
      </w:r>
      <w:proofErr w:type="spellEnd"/>
      <w:r w:rsidRPr="00CC5940">
        <w:rPr>
          <w:rFonts w:ascii="Book Antiqua" w:eastAsia="Book Antiqua" w:hAnsi="Book Antiqua" w:cs="Book Antiqua"/>
          <w:b/>
          <w:bCs/>
          <w:color w:val="000000"/>
        </w:rPr>
        <w:t xml:space="preserve"> V</w:t>
      </w:r>
      <w:r w:rsidRPr="00CC5940">
        <w:rPr>
          <w:rFonts w:ascii="Book Antiqua" w:eastAsia="Book Antiqua" w:hAnsi="Book Antiqua" w:cs="Book Antiqua"/>
          <w:color w:val="000000"/>
        </w:rPr>
        <w:t xml:space="preserve">, Rehal S, Logan R, Kahan B, </w:t>
      </w:r>
      <w:proofErr w:type="spellStart"/>
      <w:r w:rsidRPr="00CC5940">
        <w:rPr>
          <w:rFonts w:ascii="Book Antiqua" w:eastAsia="Book Antiqua" w:hAnsi="Book Antiqua" w:cs="Book Antiqua"/>
          <w:color w:val="000000"/>
        </w:rPr>
        <w:t>Hearnshaw</w:t>
      </w:r>
      <w:proofErr w:type="spellEnd"/>
      <w:r w:rsidRPr="00CC5940">
        <w:rPr>
          <w:rFonts w:ascii="Book Antiqua" w:eastAsia="Book Antiqua" w:hAnsi="Book Antiqua" w:cs="Book Antiqua"/>
          <w:color w:val="000000"/>
        </w:rPr>
        <w:t xml:space="preserve"> S, Stanworth S, Travis S, Murphy M, Palmer K, Burroughs A. Acute variceal </w:t>
      </w:r>
      <w:proofErr w:type="spellStart"/>
      <w:r w:rsidRPr="00CC5940">
        <w:rPr>
          <w:rFonts w:ascii="Book Antiqua" w:eastAsia="Book Antiqua" w:hAnsi="Book Antiqua" w:cs="Book Antiqua"/>
          <w:color w:val="000000"/>
        </w:rPr>
        <w:t>haemorrhage</w:t>
      </w:r>
      <w:proofErr w:type="spellEnd"/>
      <w:r w:rsidRPr="00CC5940">
        <w:rPr>
          <w:rFonts w:ascii="Book Antiqua" w:eastAsia="Book Antiqua" w:hAnsi="Book Antiqua" w:cs="Book Antiqua"/>
          <w:color w:val="000000"/>
        </w:rPr>
        <w:t xml:space="preserve"> in the United Kingdom: patient characteristics, management and outcomes in a nationwide audit. </w:t>
      </w:r>
      <w:r w:rsidRPr="00CC5940">
        <w:rPr>
          <w:rFonts w:ascii="Book Antiqua" w:eastAsia="Book Antiqua" w:hAnsi="Book Antiqua" w:cs="Book Antiqua"/>
          <w:i/>
          <w:iCs/>
          <w:color w:val="000000"/>
        </w:rPr>
        <w:t>Dig Liver Dis</w:t>
      </w:r>
      <w:r w:rsidRPr="00CC5940">
        <w:rPr>
          <w:rFonts w:ascii="Book Antiqua" w:eastAsia="Book Antiqua" w:hAnsi="Book Antiqua" w:cs="Book Antiqua"/>
          <w:color w:val="000000"/>
        </w:rPr>
        <w:t xml:space="preserve"> 2014; </w:t>
      </w:r>
      <w:r w:rsidRPr="00CC5940">
        <w:rPr>
          <w:rFonts w:ascii="Book Antiqua" w:eastAsia="Book Antiqua" w:hAnsi="Book Antiqua" w:cs="Book Antiqua"/>
          <w:b/>
          <w:bCs/>
          <w:color w:val="000000"/>
        </w:rPr>
        <w:t>46</w:t>
      </w:r>
      <w:r w:rsidRPr="00CC5940">
        <w:rPr>
          <w:rFonts w:ascii="Book Antiqua" w:eastAsia="Book Antiqua" w:hAnsi="Book Antiqua" w:cs="Book Antiqua"/>
          <w:color w:val="000000"/>
        </w:rPr>
        <w:t>: 419-426 [PMID: 24433997 DOI: 10.1016/j.dld.2013.12.010]</w:t>
      </w:r>
    </w:p>
    <w:p w14:paraId="0E796164"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color w:val="000000"/>
        </w:rPr>
        <w:t xml:space="preserve">2 </w:t>
      </w:r>
      <w:proofErr w:type="spellStart"/>
      <w:r w:rsidRPr="00CC5940">
        <w:rPr>
          <w:rFonts w:ascii="Book Antiqua" w:eastAsia="Book Antiqua" w:hAnsi="Book Antiqua" w:cs="Book Antiqua"/>
          <w:b/>
          <w:bCs/>
          <w:color w:val="000000"/>
        </w:rPr>
        <w:t>Reverter</w:t>
      </w:r>
      <w:proofErr w:type="spellEnd"/>
      <w:r w:rsidRPr="00CC5940">
        <w:rPr>
          <w:rFonts w:ascii="Book Antiqua" w:eastAsia="Book Antiqua" w:hAnsi="Book Antiqua" w:cs="Book Antiqua"/>
          <w:b/>
          <w:bCs/>
          <w:color w:val="000000"/>
        </w:rPr>
        <w:t xml:space="preserve"> E</w:t>
      </w:r>
      <w:r w:rsidRPr="00CC5940">
        <w:rPr>
          <w:rFonts w:ascii="Book Antiqua" w:eastAsia="Book Antiqua" w:hAnsi="Book Antiqua" w:cs="Book Antiqua"/>
          <w:color w:val="000000"/>
        </w:rPr>
        <w:t xml:space="preserve">, Tandon P, Augustin S, </w:t>
      </w:r>
      <w:proofErr w:type="spellStart"/>
      <w:r w:rsidRPr="00CC5940">
        <w:rPr>
          <w:rFonts w:ascii="Book Antiqua" w:eastAsia="Book Antiqua" w:hAnsi="Book Antiqua" w:cs="Book Antiqua"/>
          <w:color w:val="000000"/>
        </w:rPr>
        <w:t>Turon</w:t>
      </w:r>
      <w:proofErr w:type="spellEnd"/>
      <w:r w:rsidRPr="00CC5940">
        <w:rPr>
          <w:rFonts w:ascii="Book Antiqua" w:eastAsia="Book Antiqua" w:hAnsi="Book Antiqua" w:cs="Book Antiqua"/>
          <w:color w:val="000000"/>
        </w:rPr>
        <w:t xml:space="preserve"> F, </w:t>
      </w:r>
      <w:proofErr w:type="spellStart"/>
      <w:r w:rsidRPr="00CC5940">
        <w:rPr>
          <w:rFonts w:ascii="Book Antiqua" w:eastAsia="Book Antiqua" w:hAnsi="Book Antiqua" w:cs="Book Antiqua"/>
          <w:color w:val="000000"/>
        </w:rPr>
        <w:t>Casu</w:t>
      </w:r>
      <w:proofErr w:type="spellEnd"/>
      <w:r w:rsidRPr="00CC5940">
        <w:rPr>
          <w:rFonts w:ascii="Book Antiqua" w:eastAsia="Book Antiqua" w:hAnsi="Book Antiqua" w:cs="Book Antiqua"/>
          <w:color w:val="000000"/>
        </w:rPr>
        <w:t xml:space="preserve"> S, </w:t>
      </w:r>
      <w:proofErr w:type="spellStart"/>
      <w:r w:rsidRPr="00CC5940">
        <w:rPr>
          <w:rFonts w:ascii="Book Antiqua" w:eastAsia="Book Antiqua" w:hAnsi="Book Antiqua" w:cs="Book Antiqua"/>
          <w:color w:val="000000"/>
        </w:rPr>
        <w:t>Bastiampillai</w:t>
      </w:r>
      <w:proofErr w:type="spellEnd"/>
      <w:r w:rsidRPr="00CC5940">
        <w:rPr>
          <w:rFonts w:ascii="Book Antiqua" w:eastAsia="Book Antiqua" w:hAnsi="Book Antiqua" w:cs="Book Antiqua"/>
          <w:color w:val="000000"/>
        </w:rPr>
        <w:t xml:space="preserve"> R, Keough A, </w:t>
      </w:r>
      <w:proofErr w:type="spellStart"/>
      <w:r w:rsidRPr="00CC5940">
        <w:rPr>
          <w:rFonts w:ascii="Book Antiqua" w:eastAsia="Book Antiqua" w:hAnsi="Book Antiqua" w:cs="Book Antiqua"/>
          <w:color w:val="000000"/>
        </w:rPr>
        <w:t>Llop</w:t>
      </w:r>
      <w:proofErr w:type="spellEnd"/>
      <w:r w:rsidRPr="00CC5940">
        <w:rPr>
          <w:rFonts w:ascii="Book Antiqua" w:eastAsia="Book Antiqua" w:hAnsi="Book Antiqua" w:cs="Book Antiqua"/>
          <w:color w:val="000000"/>
        </w:rPr>
        <w:t xml:space="preserve"> E, González A, </w:t>
      </w:r>
      <w:proofErr w:type="spellStart"/>
      <w:r w:rsidRPr="00CC5940">
        <w:rPr>
          <w:rFonts w:ascii="Book Antiqua" w:eastAsia="Book Antiqua" w:hAnsi="Book Antiqua" w:cs="Book Antiqua"/>
          <w:color w:val="000000"/>
        </w:rPr>
        <w:t>Seijo</w:t>
      </w:r>
      <w:proofErr w:type="spellEnd"/>
      <w:r w:rsidRPr="00CC5940">
        <w:rPr>
          <w:rFonts w:ascii="Book Antiqua" w:eastAsia="Book Antiqua" w:hAnsi="Book Antiqua" w:cs="Book Antiqua"/>
          <w:color w:val="000000"/>
        </w:rPr>
        <w:t xml:space="preserve"> S, </w:t>
      </w:r>
      <w:proofErr w:type="spellStart"/>
      <w:r w:rsidRPr="00CC5940">
        <w:rPr>
          <w:rFonts w:ascii="Book Antiqua" w:eastAsia="Book Antiqua" w:hAnsi="Book Antiqua" w:cs="Book Antiqua"/>
          <w:color w:val="000000"/>
        </w:rPr>
        <w:t>Berzigotti</w:t>
      </w:r>
      <w:proofErr w:type="spellEnd"/>
      <w:r w:rsidRPr="00CC5940">
        <w:rPr>
          <w:rFonts w:ascii="Book Antiqua" w:eastAsia="Book Antiqua" w:hAnsi="Book Antiqua" w:cs="Book Antiqua"/>
          <w:color w:val="000000"/>
        </w:rPr>
        <w:t xml:space="preserve"> A, Ma M, </w:t>
      </w:r>
      <w:proofErr w:type="spellStart"/>
      <w:r w:rsidRPr="00CC5940">
        <w:rPr>
          <w:rFonts w:ascii="Book Antiqua" w:eastAsia="Book Antiqua" w:hAnsi="Book Antiqua" w:cs="Book Antiqua"/>
          <w:color w:val="000000"/>
        </w:rPr>
        <w:t>Genescà</w:t>
      </w:r>
      <w:proofErr w:type="spellEnd"/>
      <w:r w:rsidRPr="00CC5940">
        <w:rPr>
          <w:rFonts w:ascii="Book Antiqua" w:eastAsia="Book Antiqua" w:hAnsi="Book Antiqua" w:cs="Book Antiqua"/>
          <w:color w:val="000000"/>
        </w:rPr>
        <w:t xml:space="preserve"> J, Bosch J, García-</w:t>
      </w:r>
      <w:proofErr w:type="spellStart"/>
      <w:r w:rsidRPr="00CC5940">
        <w:rPr>
          <w:rFonts w:ascii="Book Antiqua" w:eastAsia="Book Antiqua" w:hAnsi="Book Antiqua" w:cs="Book Antiqua"/>
          <w:color w:val="000000"/>
        </w:rPr>
        <w:t>Pagán</w:t>
      </w:r>
      <w:proofErr w:type="spellEnd"/>
      <w:r w:rsidRPr="00CC5940">
        <w:rPr>
          <w:rFonts w:ascii="Book Antiqua" w:eastAsia="Book Antiqua" w:hAnsi="Book Antiqua" w:cs="Book Antiqua"/>
          <w:color w:val="000000"/>
        </w:rPr>
        <w:t xml:space="preserve"> JC, </w:t>
      </w:r>
      <w:proofErr w:type="spellStart"/>
      <w:r w:rsidRPr="00CC5940">
        <w:rPr>
          <w:rFonts w:ascii="Book Antiqua" w:eastAsia="Book Antiqua" w:hAnsi="Book Antiqua" w:cs="Book Antiqua"/>
          <w:color w:val="000000"/>
        </w:rPr>
        <w:t>Abraldes</w:t>
      </w:r>
      <w:proofErr w:type="spellEnd"/>
      <w:r w:rsidRPr="00CC5940">
        <w:rPr>
          <w:rFonts w:ascii="Book Antiqua" w:eastAsia="Book Antiqua" w:hAnsi="Book Antiqua" w:cs="Book Antiqua"/>
          <w:color w:val="000000"/>
        </w:rPr>
        <w:t xml:space="preserve"> JG. A MELD-based model to determine risk of mortality among patients with acute variceal bleeding. </w:t>
      </w:r>
      <w:r w:rsidRPr="00CC5940">
        <w:rPr>
          <w:rFonts w:ascii="Book Antiqua" w:eastAsia="Book Antiqua" w:hAnsi="Book Antiqua" w:cs="Book Antiqua"/>
          <w:i/>
          <w:iCs/>
          <w:color w:val="000000"/>
        </w:rPr>
        <w:t>Gastroenterology</w:t>
      </w:r>
      <w:r w:rsidRPr="00CC5940">
        <w:rPr>
          <w:rFonts w:ascii="Book Antiqua" w:eastAsia="Book Antiqua" w:hAnsi="Book Antiqua" w:cs="Book Antiqua"/>
          <w:color w:val="000000"/>
        </w:rPr>
        <w:t xml:space="preserve"> 2014; </w:t>
      </w:r>
      <w:r w:rsidRPr="00CC5940">
        <w:rPr>
          <w:rFonts w:ascii="Book Antiqua" w:eastAsia="Book Antiqua" w:hAnsi="Book Antiqua" w:cs="Book Antiqua"/>
          <w:b/>
          <w:bCs/>
          <w:color w:val="000000"/>
        </w:rPr>
        <w:t>146</w:t>
      </w:r>
      <w:r w:rsidRPr="00CC5940">
        <w:rPr>
          <w:rFonts w:ascii="Book Antiqua" w:eastAsia="Book Antiqua" w:hAnsi="Book Antiqua" w:cs="Book Antiqua"/>
          <w:color w:val="000000"/>
        </w:rPr>
        <w:t>: 412-19.e3 [PMID: 24148622 DOI: 10.1053/j.gastro.2013.10.018]</w:t>
      </w:r>
    </w:p>
    <w:p w14:paraId="6199FF62"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color w:val="000000"/>
        </w:rPr>
        <w:t xml:space="preserve">3 </w:t>
      </w:r>
      <w:r w:rsidRPr="00CC5940">
        <w:rPr>
          <w:rFonts w:ascii="Book Antiqua" w:eastAsia="Book Antiqua" w:hAnsi="Book Antiqua" w:cs="Book Antiqua"/>
          <w:b/>
          <w:bCs/>
          <w:color w:val="000000"/>
        </w:rPr>
        <w:t>Lim JA</w:t>
      </w:r>
      <w:r w:rsidRPr="00CC5940">
        <w:rPr>
          <w:rFonts w:ascii="Book Antiqua" w:eastAsia="Book Antiqua" w:hAnsi="Book Antiqua" w:cs="Book Antiqua"/>
          <w:color w:val="000000"/>
        </w:rPr>
        <w:t xml:space="preserve">, </w:t>
      </w:r>
      <w:proofErr w:type="spellStart"/>
      <w:r w:rsidRPr="00CC5940">
        <w:rPr>
          <w:rFonts w:ascii="Book Antiqua" w:eastAsia="Book Antiqua" w:hAnsi="Book Antiqua" w:cs="Book Antiqua"/>
          <w:color w:val="000000"/>
        </w:rPr>
        <w:t>Jeong</w:t>
      </w:r>
      <w:proofErr w:type="spellEnd"/>
      <w:r w:rsidRPr="00CC5940">
        <w:rPr>
          <w:rFonts w:ascii="Book Antiqua" w:eastAsia="Book Antiqua" w:hAnsi="Book Antiqua" w:cs="Book Antiqua"/>
          <w:color w:val="000000"/>
        </w:rPr>
        <w:t xml:space="preserve"> MY, Kim JH. Airway management using laryngeal mask airway (LMA) in a patient in a lateral decubitus position: A case report. </w:t>
      </w:r>
      <w:r w:rsidRPr="00CC5940">
        <w:rPr>
          <w:rFonts w:ascii="Book Antiqua" w:eastAsia="Book Antiqua" w:hAnsi="Book Antiqua" w:cs="Book Antiqua"/>
          <w:i/>
          <w:iCs/>
          <w:color w:val="000000"/>
        </w:rPr>
        <w:t>Medicine (Baltimore)</w:t>
      </w:r>
      <w:r w:rsidRPr="00CC5940">
        <w:rPr>
          <w:rFonts w:ascii="Book Antiqua" w:eastAsia="Book Antiqua" w:hAnsi="Book Antiqua" w:cs="Book Antiqua"/>
          <w:color w:val="000000"/>
        </w:rPr>
        <w:t xml:space="preserve"> 2019; </w:t>
      </w:r>
      <w:r w:rsidRPr="00CC5940">
        <w:rPr>
          <w:rFonts w:ascii="Book Antiqua" w:eastAsia="Book Antiqua" w:hAnsi="Book Antiqua" w:cs="Book Antiqua"/>
          <w:b/>
          <w:bCs/>
          <w:color w:val="000000"/>
        </w:rPr>
        <w:t>98</w:t>
      </w:r>
      <w:r w:rsidRPr="00CC5940">
        <w:rPr>
          <w:rFonts w:ascii="Book Antiqua" w:eastAsia="Book Antiqua" w:hAnsi="Book Antiqua" w:cs="Book Antiqua"/>
          <w:color w:val="000000"/>
        </w:rPr>
        <w:t>: e18287 [PMID: 31860976 DOI: 10.1097/MD.0000000000018287]</w:t>
      </w:r>
    </w:p>
    <w:p w14:paraId="6BE74C6F"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color w:val="000000"/>
        </w:rPr>
        <w:t xml:space="preserve">4 </w:t>
      </w:r>
      <w:r w:rsidRPr="00CC5940">
        <w:rPr>
          <w:rFonts w:ascii="Book Antiqua" w:eastAsia="Book Antiqua" w:hAnsi="Book Antiqua" w:cs="Book Antiqua"/>
          <w:b/>
          <w:bCs/>
          <w:color w:val="000000"/>
        </w:rPr>
        <w:t>Singh N</w:t>
      </w:r>
      <w:r w:rsidRPr="00CC5940">
        <w:rPr>
          <w:rFonts w:ascii="Book Antiqua" w:eastAsia="Book Antiqua" w:hAnsi="Book Antiqua" w:cs="Book Antiqua"/>
          <w:color w:val="000000"/>
        </w:rPr>
        <w:t xml:space="preserve">, Rao PB, </w:t>
      </w:r>
      <w:proofErr w:type="spellStart"/>
      <w:r w:rsidRPr="00CC5940">
        <w:rPr>
          <w:rFonts w:ascii="Book Antiqua" w:eastAsia="Book Antiqua" w:hAnsi="Book Antiqua" w:cs="Book Antiqua"/>
          <w:color w:val="000000"/>
        </w:rPr>
        <w:t>Samal</w:t>
      </w:r>
      <w:proofErr w:type="spellEnd"/>
      <w:r w:rsidRPr="00CC5940">
        <w:rPr>
          <w:rFonts w:ascii="Book Antiqua" w:eastAsia="Book Antiqua" w:hAnsi="Book Antiqua" w:cs="Book Antiqua"/>
          <w:color w:val="000000"/>
        </w:rPr>
        <w:t xml:space="preserve"> RL. </w:t>
      </w:r>
      <w:proofErr w:type="spellStart"/>
      <w:r w:rsidRPr="00CC5940">
        <w:rPr>
          <w:rFonts w:ascii="Book Antiqua" w:eastAsia="Book Antiqua" w:hAnsi="Book Antiqua" w:cs="Book Antiqua"/>
          <w:color w:val="000000"/>
        </w:rPr>
        <w:t>TruView</w:t>
      </w:r>
      <w:proofErr w:type="spellEnd"/>
      <w:r w:rsidRPr="00CC5940">
        <w:rPr>
          <w:rFonts w:ascii="Book Antiqua" w:eastAsia="Book Antiqua" w:hAnsi="Book Antiqua" w:cs="Book Antiqua"/>
          <w:color w:val="000000"/>
        </w:rPr>
        <w:t xml:space="preserve"> Video Laryngoscope for Lateral Position Intubation in a Patient </w:t>
      </w:r>
      <w:proofErr w:type="gramStart"/>
      <w:r w:rsidRPr="00CC5940">
        <w:rPr>
          <w:rFonts w:ascii="Book Antiqua" w:eastAsia="Book Antiqua" w:hAnsi="Book Antiqua" w:cs="Book Antiqua"/>
          <w:color w:val="000000"/>
        </w:rPr>
        <w:t>With</w:t>
      </w:r>
      <w:proofErr w:type="gramEnd"/>
      <w:r w:rsidRPr="00CC5940">
        <w:rPr>
          <w:rFonts w:ascii="Book Antiqua" w:eastAsia="Book Antiqua" w:hAnsi="Book Antiqua" w:cs="Book Antiqua"/>
          <w:color w:val="000000"/>
        </w:rPr>
        <w:t xml:space="preserve"> Giant Presacral Neurofibroma. </w:t>
      </w:r>
      <w:r w:rsidRPr="00CC5940">
        <w:rPr>
          <w:rFonts w:ascii="Book Antiqua" w:eastAsia="Book Antiqua" w:hAnsi="Book Antiqua" w:cs="Book Antiqua"/>
          <w:i/>
          <w:iCs/>
          <w:color w:val="000000"/>
        </w:rPr>
        <w:t xml:space="preserve">J </w:t>
      </w:r>
      <w:proofErr w:type="spellStart"/>
      <w:r w:rsidRPr="00CC5940">
        <w:rPr>
          <w:rFonts w:ascii="Book Antiqua" w:eastAsia="Book Antiqua" w:hAnsi="Book Antiqua" w:cs="Book Antiqua"/>
          <w:i/>
          <w:iCs/>
          <w:color w:val="000000"/>
        </w:rPr>
        <w:t>Emerg</w:t>
      </w:r>
      <w:proofErr w:type="spellEnd"/>
      <w:r w:rsidRPr="00CC5940">
        <w:rPr>
          <w:rFonts w:ascii="Book Antiqua" w:eastAsia="Book Antiqua" w:hAnsi="Book Antiqua" w:cs="Book Antiqua"/>
          <w:i/>
          <w:iCs/>
          <w:color w:val="000000"/>
        </w:rPr>
        <w:t xml:space="preserve"> Med</w:t>
      </w:r>
      <w:r w:rsidRPr="00CC5940">
        <w:rPr>
          <w:rFonts w:ascii="Book Antiqua" w:eastAsia="Book Antiqua" w:hAnsi="Book Antiqua" w:cs="Book Antiqua"/>
          <w:color w:val="000000"/>
        </w:rPr>
        <w:t xml:space="preserve"> 2019; </w:t>
      </w:r>
      <w:r w:rsidRPr="00CC5940">
        <w:rPr>
          <w:rFonts w:ascii="Book Antiqua" w:eastAsia="Book Antiqua" w:hAnsi="Book Antiqua" w:cs="Book Antiqua"/>
          <w:b/>
          <w:bCs/>
          <w:color w:val="000000"/>
        </w:rPr>
        <w:t>57</w:t>
      </w:r>
      <w:r w:rsidRPr="00CC5940">
        <w:rPr>
          <w:rFonts w:ascii="Book Antiqua" w:eastAsia="Book Antiqua" w:hAnsi="Book Antiqua" w:cs="Book Antiqua"/>
          <w:color w:val="000000"/>
        </w:rPr>
        <w:t>: 380-382 [PMID: 31378445 DOI: 10.1016/j.jemermed.2019.05.028]</w:t>
      </w:r>
    </w:p>
    <w:p w14:paraId="236C2581"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color w:val="000000"/>
        </w:rPr>
        <w:lastRenderedPageBreak/>
        <w:t xml:space="preserve">5 </w:t>
      </w:r>
      <w:r w:rsidRPr="00CC5940">
        <w:rPr>
          <w:rFonts w:ascii="Book Antiqua" w:eastAsia="Book Antiqua" w:hAnsi="Book Antiqua" w:cs="Book Antiqua"/>
          <w:b/>
          <w:bCs/>
          <w:color w:val="000000"/>
        </w:rPr>
        <w:t>Kaur H</w:t>
      </w:r>
      <w:r w:rsidRPr="00CC5940">
        <w:rPr>
          <w:rFonts w:ascii="Book Antiqua" w:eastAsia="Book Antiqua" w:hAnsi="Book Antiqua" w:cs="Book Antiqua"/>
          <w:color w:val="000000"/>
        </w:rPr>
        <w:t xml:space="preserve">, Singh G, Singh A, Kaur M, Sharda G. Video laryngoscope as an assist tool in lateral position laryngoscopy. </w:t>
      </w:r>
      <w:proofErr w:type="spellStart"/>
      <w:r w:rsidRPr="00CC5940">
        <w:rPr>
          <w:rFonts w:ascii="Book Antiqua" w:eastAsia="Book Antiqua" w:hAnsi="Book Antiqua" w:cs="Book Antiqua"/>
          <w:i/>
          <w:iCs/>
          <w:color w:val="000000"/>
        </w:rPr>
        <w:t>Anesth</w:t>
      </w:r>
      <w:proofErr w:type="spellEnd"/>
      <w:r w:rsidRPr="00CC5940">
        <w:rPr>
          <w:rFonts w:ascii="Book Antiqua" w:eastAsia="Book Antiqua" w:hAnsi="Book Antiqua" w:cs="Book Antiqua"/>
          <w:i/>
          <w:iCs/>
          <w:color w:val="000000"/>
        </w:rPr>
        <w:t xml:space="preserve"> Essays Res</w:t>
      </w:r>
      <w:r w:rsidRPr="00CC5940">
        <w:rPr>
          <w:rFonts w:ascii="Book Antiqua" w:eastAsia="Book Antiqua" w:hAnsi="Book Antiqua" w:cs="Book Antiqua"/>
          <w:color w:val="000000"/>
        </w:rPr>
        <w:t xml:space="preserve"> 2016; </w:t>
      </w:r>
      <w:r w:rsidRPr="00CC5940">
        <w:rPr>
          <w:rFonts w:ascii="Book Antiqua" w:eastAsia="Book Antiqua" w:hAnsi="Book Antiqua" w:cs="Book Antiqua"/>
          <w:b/>
          <w:bCs/>
          <w:color w:val="000000"/>
        </w:rPr>
        <w:t>10</w:t>
      </w:r>
      <w:r w:rsidRPr="00CC5940">
        <w:rPr>
          <w:rFonts w:ascii="Book Antiqua" w:eastAsia="Book Antiqua" w:hAnsi="Book Antiqua" w:cs="Book Antiqua"/>
          <w:color w:val="000000"/>
        </w:rPr>
        <w:t>: 373-375 [PMID: 27212777 DOI: 10.4103/0259-1162.177183]</w:t>
      </w:r>
    </w:p>
    <w:p w14:paraId="06E77DFD"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color w:val="000000"/>
        </w:rPr>
        <w:t xml:space="preserve">6 </w:t>
      </w:r>
      <w:r w:rsidRPr="00CC5940">
        <w:rPr>
          <w:rFonts w:ascii="Book Antiqua" w:eastAsia="Book Antiqua" w:hAnsi="Book Antiqua" w:cs="Book Antiqua"/>
          <w:b/>
          <w:bCs/>
          <w:color w:val="000000"/>
        </w:rPr>
        <w:t>Mahajan C</w:t>
      </w:r>
      <w:r w:rsidRPr="00CC5940">
        <w:rPr>
          <w:rFonts w:ascii="Book Antiqua" w:eastAsia="Book Antiqua" w:hAnsi="Book Antiqua" w:cs="Book Antiqua"/>
          <w:color w:val="000000"/>
        </w:rPr>
        <w:t xml:space="preserve">, Rath GP, </w:t>
      </w:r>
      <w:proofErr w:type="spellStart"/>
      <w:r w:rsidRPr="00CC5940">
        <w:rPr>
          <w:rFonts w:ascii="Book Antiqua" w:eastAsia="Book Antiqua" w:hAnsi="Book Antiqua" w:cs="Book Antiqua"/>
          <w:color w:val="000000"/>
        </w:rPr>
        <w:t>Bithal</w:t>
      </w:r>
      <w:proofErr w:type="spellEnd"/>
      <w:r w:rsidRPr="00CC5940">
        <w:rPr>
          <w:rFonts w:ascii="Book Antiqua" w:eastAsia="Book Antiqua" w:hAnsi="Book Antiqua" w:cs="Book Antiqua"/>
          <w:color w:val="000000"/>
        </w:rPr>
        <w:t xml:space="preserve"> PK, Mahapatra AK. Perioperative Management of Children </w:t>
      </w:r>
      <w:proofErr w:type="gramStart"/>
      <w:r w:rsidRPr="00CC5940">
        <w:rPr>
          <w:rFonts w:ascii="Book Antiqua" w:eastAsia="Book Antiqua" w:hAnsi="Book Antiqua" w:cs="Book Antiqua"/>
          <w:color w:val="000000"/>
        </w:rPr>
        <w:t>With</w:t>
      </w:r>
      <w:proofErr w:type="gramEnd"/>
      <w:r w:rsidRPr="00CC5940">
        <w:rPr>
          <w:rFonts w:ascii="Book Antiqua" w:eastAsia="Book Antiqua" w:hAnsi="Book Antiqua" w:cs="Book Antiqua"/>
          <w:color w:val="000000"/>
        </w:rPr>
        <w:t xml:space="preserve"> Giant Encephalocele: A Clinical Report of 29 Cases. </w:t>
      </w:r>
      <w:r w:rsidRPr="00CC5940">
        <w:rPr>
          <w:rFonts w:ascii="Book Antiqua" w:eastAsia="Book Antiqua" w:hAnsi="Book Antiqua" w:cs="Book Antiqua"/>
          <w:i/>
          <w:iCs/>
          <w:color w:val="000000"/>
        </w:rPr>
        <w:t xml:space="preserve">J </w:t>
      </w:r>
      <w:proofErr w:type="spellStart"/>
      <w:r w:rsidRPr="00CC5940">
        <w:rPr>
          <w:rFonts w:ascii="Book Antiqua" w:eastAsia="Book Antiqua" w:hAnsi="Book Antiqua" w:cs="Book Antiqua"/>
          <w:i/>
          <w:iCs/>
          <w:color w:val="000000"/>
        </w:rPr>
        <w:t>Neurosurg</w:t>
      </w:r>
      <w:proofErr w:type="spellEnd"/>
      <w:r w:rsidRPr="00CC5940">
        <w:rPr>
          <w:rFonts w:ascii="Book Antiqua" w:eastAsia="Book Antiqua" w:hAnsi="Book Antiqua" w:cs="Book Antiqua"/>
          <w:i/>
          <w:iCs/>
          <w:color w:val="000000"/>
        </w:rPr>
        <w:t xml:space="preserve"> </w:t>
      </w:r>
      <w:proofErr w:type="spellStart"/>
      <w:r w:rsidRPr="00CC5940">
        <w:rPr>
          <w:rFonts w:ascii="Book Antiqua" w:eastAsia="Book Antiqua" w:hAnsi="Book Antiqua" w:cs="Book Antiqua"/>
          <w:i/>
          <w:iCs/>
          <w:color w:val="000000"/>
        </w:rPr>
        <w:t>Anesthesiol</w:t>
      </w:r>
      <w:proofErr w:type="spellEnd"/>
      <w:r w:rsidRPr="00CC5940">
        <w:rPr>
          <w:rFonts w:ascii="Book Antiqua" w:eastAsia="Book Antiqua" w:hAnsi="Book Antiqua" w:cs="Book Antiqua"/>
          <w:color w:val="000000"/>
        </w:rPr>
        <w:t xml:space="preserve"> 2017; </w:t>
      </w:r>
      <w:r w:rsidRPr="00CC5940">
        <w:rPr>
          <w:rFonts w:ascii="Book Antiqua" w:eastAsia="Book Antiqua" w:hAnsi="Book Antiqua" w:cs="Book Antiqua"/>
          <w:b/>
          <w:bCs/>
          <w:color w:val="000000"/>
        </w:rPr>
        <w:t>29</w:t>
      </w:r>
      <w:r w:rsidRPr="00CC5940">
        <w:rPr>
          <w:rFonts w:ascii="Book Antiqua" w:eastAsia="Book Antiqua" w:hAnsi="Book Antiqua" w:cs="Book Antiqua"/>
          <w:color w:val="000000"/>
        </w:rPr>
        <w:t>: 322-329 [PMID: 26841351 DOI: DOI:]</w:t>
      </w:r>
    </w:p>
    <w:p w14:paraId="79D90842"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color w:val="000000"/>
        </w:rPr>
        <w:t xml:space="preserve">7 </w:t>
      </w:r>
      <w:proofErr w:type="spellStart"/>
      <w:r w:rsidRPr="00CC5940">
        <w:rPr>
          <w:rFonts w:ascii="Book Antiqua" w:eastAsia="Book Antiqua" w:hAnsi="Book Antiqua" w:cs="Book Antiqua"/>
          <w:b/>
          <w:bCs/>
          <w:color w:val="000000"/>
        </w:rPr>
        <w:t>Magaz</w:t>
      </w:r>
      <w:proofErr w:type="spellEnd"/>
      <w:r w:rsidRPr="00CC5940">
        <w:rPr>
          <w:rFonts w:ascii="Book Antiqua" w:eastAsia="Book Antiqua" w:hAnsi="Book Antiqua" w:cs="Book Antiqua"/>
          <w:b/>
          <w:bCs/>
          <w:color w:val="000000"/>
        </w:rPr>
        <w:t xml:space="preserve"> M</w:t>
      </w:r>
      <w:r w:rsidRPr="00CC5940">
        <w:rPr>
          <w:rFonts w:ascii="Book Antiqua" w:eastAsia="Book Antiqua" w:hAnsi="Book Antiqua" w:cs="Book Antiqua"/>
          <w:color w:val="000000"/>
        </w:rPr>
        <w:t xml:space="preserve">, </w:t>
      </w:r>
      <w:proofErr w:type="spellStart"/>
      <w:r w:rsidRPr="00CC5940">
        <w:rPr>
          <w:rFonts w:ascii="Book Antiqua" w:eastAsia="Book Antiqua" w:hAnsi="Book Antiqua" w:cs="Book Antiqua"/>
          <w:color w:val="000000"/>
        </w:rPr>
        <w:t>Baiges</w:t>
      </w:r>
      <w:proofErr w:type="spellEnd"/>
      <w:r w:rsidRPr="00CC5940">
        <w:rPr>
          <w:rFonts w:ascii="Book Antiqua" w:eastAsia="Book Antiqua" w:hAnsi="Book Antiqua" w:cs="Book Antiqua"/>
          <w:color w:val="000000"/>
        </w:rPr>
        <w:t xml:space="preserve"> A, Hernández-</w:t>
      </w:r>
      <w:proofErr w:type="spellStart"/>
      <w:r w:rsidRPr="00CC5940">
        <w:rPr>
          <w:rFonts w:ascii="Book Antiqua" w:eastAsia="Book Antiqua" w:hAnsi="Book Antiqua" w:cs="Book Antiqua"/>
          <w:color w:val="000000"/>
        </w:rPr>
        <w:t>Gea</w:t>
      </w:r>
      <w:proofErr w:type="spellEnd"/>
      <w:r w:rsidRPr="00CC5940">
        <w:rPr>
          <w:rFonts w:ascii="Book Antiqua" w:eastAsia="Book Antiqua" w:hAnsi="Book Antiqua" w:cs="Book Antiqua"/>
          <w:color w:val="000000"/>
        </w:rPr>
        <w:t xml:space="preserve"> V. Precision medicine in variceal bleeding: Are we there yet? </w:t>
      </w:r>
      <w:r w:rsidRPr="00CC5940">
        <w:rPr>
          <w:rFonts w:ascii="Book Antiqua" w:eastAsia="Book Antiqua" w:hAnsi="Book Antiqua" w:cs="Book Antiqua"/>
          <w:i/>
          <w:iCs/>
          <w:color w:val="000000"/>
        </w:rPr>
        <w:t>J Hepatol</w:t>
      </w:r>
      <w:r w:rsidRPr="00CC5940">
        <w:rPr>
          <w:rFonts w:ascii="Book Antiqua" w:eastAsia="Book Antiqua" w:hAnsi="Book Antiqua" w:cs="Book Antiqua"/>
          <w:color w:val="000000"/>
        </w:rPr>
        <w:t xml:space="preserve"> 2020; </w:t>
      </w:r>
      <w:r w:rsidRPr="00CC5940">
        <w:rPr>
          <w:rFonts w:ascii="Book Antiqua" w:eastAsia="Book Antiqua" w:hAnsi="Book Antiqua" w:cs="Book Antiqua"/>
          <w:b/>
          <w:bCs/>
          <w:color w:val="000000"/>
        </w:rPr>
        <w:t>72</w:t>
      </w:r>
      <w:r w:rsidRPr="00CC5940">
        <w:rPr>
          <w:rFonts w:ascii="Book Antiqua" w:eastAsia="Book Antiqua" w:hAnsi="Book Antiqua" w:cs="Book Antiqua"/>
          <w:color w:val="000000"/>
        </w:rPr>
        <w:t>: 774-784 [PMID: 31981725 DOI: 10.1016/j.jhep.2020.01.008]</w:t>
      </w:r>
    </w:p>
    <w:p w14:paraId="161EB268"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color w:val="000000"/>
        </w:rPr>
        <w:t xml:space="preserve">8 </w:t>
      </w:r>
      <w:r w:rsidRPr="00CC5940">
        <w:rPr>
          <w:rFonts w:ascii="Book Antiqua" w:eastAsia="Book Antiqua" w:hAnsi="Book Antiqua" w:cs="Book Antiqua"/>
          <w:b/>
          <w:bCs/>
          <w:color w:val="000000"/>
        </w:rPr>
        <w:t>Mohan BP</w:t>
      </w:r>
      <w:r w:rsidRPr="00CC5940">
        <w:rPr>
          <w:rFonts w:ascii="Book Antiqua" w:eastAsia="Book Antiqua" w:hAnsi="Book Antiqua" w:cs="Book Antiqua"/>
          <w:color w:val="000000"/>
        </w:rPr>
        <w:t xml:space="preserve">, Chandan S, Khan SR, </w:t>
      </w:r>
      <w:proofErr w:type="spellStart"/>
      <w:r w:rsidRPr="00CC5940">
        <w:rPr>
          <w:rFonts w:ascii="Book Antiqua" w:eastAsia="Book Antiqua" w:hAnsi="Book Antiqua" w:cs="Book Antiqua"/>
          <w:color w:val="000000"/>
        </w:rPr>
        <w:t>Kassab</w:t>
      </w:r>
      <w:proofErr w:type="spellEnd"/>
      <w:r w:rsidRPr="00CC5940">
        <w:rPr>
          <w:rFonts w:ascii="Book Antiqua" w:eastAsia="Book Antiqua" w:hAnsi="Book Antiqua" w:cs="Book Antiqua"/>
          <w:color w:val="000000"/>
        </w:rPr>
        <w:t xml:space="preserve"> LL, </w:t>
      </w:r>
      <w:proofErr w:type="spellStart"/>
      <w:r w:rsidRPr="00CC5940">
        <w:rPr>
          <w:rFonts w:ascii="Book Antiqua" w:eastAsia="Book Antiqua" w:hAnsi="Book Antiqua" w:cs="Book Antiqua"/>
          <w:color w:val="000000"/>
        </w:rPr>
        <w:t>Trakroo</w:t>
      </w:r>
      <w:proofErr w:type="spellEnd"/>
      <w:r w:rsidRPr="00CC5940">
        <w:rPr>
          <w:rFonts w:ascii="Book Antiqua" w:eastAsia="Book Antiqua" w:hAnsi="Book Antiqua" w:cs="Book Antiqua"/>
          <w:color w:val="000000"/>
        </w:rPr>
        <w:t xml:space="preserve"> S, </w:t>
      </w:r>
      <w:proofErr w:type="spellStart"/>
      <w:r w:rsidRPr="00CC5940">
        <w:rPr>
          <w:rFonts w:ascii="Book Antiqua" w:eastAsia="Book Antiqua" w:hAnsi="Book Antiqua" w:cs="Book Antiqua"/>
          <w:color w:val="000000"/>
        </w:rPr>
        <w:t>Ponnada</w:t>
      </w:r>
      <w:proofErr w:type="spellEnd"/>
      <w:r w:rsidRPr="00CC5940">
        <w:rPr>
          <w:rFonts w:ascii="Book Antiqua" w:eastAsia="Book Antiqua" w:hAnsi="Book Antiqua" w:cs="Book Antiqua"/>
          <w:color w:val="000000"/>
        </w:rPr>
        <w:t xml:space="preserve"> S, </w:t>
      </w:r>
      <w:proofErr w:type="spellStart"/>
      <w:r w:rsidRPr="00CC5940">
        <w:rPr>
          <w:rFonts w:ascii="Book Antiqua" w:eastAsia="Book Antiqua" w:hAnsi="Book Antiqua" w:cs="Book Antiqua"/>
          <w:color w:val="000000"/>
        </w:rPr>
        <w:t>Asokkumar</w:t>
      </w:r>
      <w:proofErr w:type="spellEnd"/>
      <w:r w:rsidRPr="00CC5940">
        <w:rPr>
          <w:rFonts w:ascii="Book Antiqua" w:eastAsia="Book Antiqua" w:hAnsi="Book Antiqua" w:cs="Book Antiqua"/>
          <w:color w:val="000000"/>
        </w:rPr>
        <w:t xml:space="preserve"> R, Adler DG. Efficacy and safety of endoscopic ultrasound-guided therapy </w:t>
      </w:r>
      <w:r w:rsidRPr="00CC5940">
        <w:rPr>
          <w:rFonts w:ascii="Book Antiqua" w:eastAsia="Book Antiqua" w:hAnsi="Book Antiqua" w:cs="Book Antiqua"/>
          <w:i/>
          <w:iCs/>
          <w:color w:val="000000"/>
        </w:rPr>
        <w:t>vs</w:t>
      </w:r>
      <w:r w:rsidRPr="00CC5940">
        <w:rPr>
          <w:rFonts w:ascii="Book Antiqua" w:eastAsia="Book Antiqua" w:hAnsi="Book Antiqua" w:cs="Book Antiqua"/>
          <w:color w:val="000000"/>
        </w:rPr>
        <w:t xml:space="preserve"> direct endoscopic glue injection therapy for gastric varices: systematic review and meta-analysis. </w:t>
      </w:r>
      <w:r w:rsidRPr="00CC5940">
        <w:rPr>
          <w:rFonts w:ascii="Book Antiqua" w:eastAsia="Book Antiqua" w:hAnsi="Book Antiqua" w:cs="Book Antiqua"/>
          <w:i/>
          <w:iCs/>
          <w:color w:val="000000"/>
        </w:rPr>
        <w:t>Endoscopy</w:t>
      </w:r>
      <w:r w:rsidRPr="00CC5940">
        <w:rPr>
          <w:rFonts w:ascii="Book Antiqua" w:eastAsia="Book Antiqua" w:hAnsi="Book Antiqua" w:cs="Book Antiqua"/>
          <w:color w:val="000000"/>
        </w:rPr>
        <w:t xml:space="preserve"> 2020; </w:t>
      </w:r>
      <w:r w:rsidRPr="00CC5940">
        <w:rPr>
          <w:rFonts w:ascii="Book Antiqua" w:eastAsia="Book Antiqua" w:hAnsi="Book Antiqua" w:cs="Book Antiqua"/>
          <w:b/>
          <w:bCs/>
          <w:color w:val="000000"/>
        </w:rPr>
        <w:t>52</w:t>
      </w:r>
      <w:r w:rsidRPr="00CC5940">
        <w:rPr>
          <w:rFonts w:ascii="Book Antiqua" w:eastAsia="Book Antiqua" w:hAnsi="Book Antiqua" w:cs="Book Antiqua"/>
          <w:color w:val="000000"/>
        </w:rPr>
        <w:t>: 259-267 [PMID: 32028533 DOI: 10.1055/a-1098-1817]</w:t>
      </w:r>
    </w:p>
    <w:p w14:paraId="32AEFEF2"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color w:val="000000"/>
        </w:rPr>
        <w:t xml:space="preserve">9 </w:t>
      </w:r>
      <w:r w:rsidRPr="00CC5940">
        <w:rPr>
          <w:rFonts w:ascii="Book Antiqua" w:eastAsia="Book Antiqua" w:hAnsi="Book Antiqua" w:cs="Book Antiqua"/>
          <w:b/>
          <w:bCs/>
          <w:color w:val="000000"/>
        </w:rPr>
        <w:t>ASGE Technology Committee</w:t>
      </w:r>
      <w:r w:rsidRPr="00CC5940">
        <w:rPr>
          <w:rFonts w:ascii="Book Antiqua" w:eastAsia="Book Antiqua" w:hAnsi="Book Antiqua" w:cs="Book Antiqua"/>
          <w:color w:val="000000"/>
        </w:rPr>
        <w:t xml:space="preserve">, </w:t>
      </w:r>
      <w:proofErr w:type="spellStart"/>
      <w:r w:rsidRPr="00CC5940">
        <w:rPr>
          <w:rFonts w:ascii="Book Antiqua" w:eastAsia="Book Antiqua" w:hAnsi="Book Antiqua" w:cs="Book Antiqua"/>
          <w:color w:val="000000"/>
        </w:rPr>
        <w:t>Trikudanathan</w:t>
      </w:r>
      <w:proofErr w:type="spellEnd"/>
      <w:r w:rsidRPr="00CC5940">
        <w:rPr>
          <w:rFonts w:ascii="Book Antiqua" w:eastAsia="Book Antiqua" w:hAnsi="Book Antiqua" w:cs="Book Antiqua"/>
          <w:color w:val="000000"/>
        </w:rPr>
        <w:t xml:space="preserve"> G, </w:t>
      </w:r>
      <w:proofErr w:type="spellStart"/>
      <w:r w:rsidRPr="00CC5940">
        <w:rPr>
          <w:rFonts w:ascii="Book Antiqua" w:eastAsia="Book Antiqua" w:hAnsi="Book Antiqua" w:cs="Book Antiqua"/>
          <w:color w:val="000000"/>
        </w:rPr>
        <w:t>Pannala</w:t>
      </w:r>
      <w:proofErr w:type="spellEnd"/>
      <w:r w:rsidRPr="00CC5940">
        <w:rPr>
          <w:rFonts w:ascii="Book Antiqua" w:eastAsia="Book Antiqua" w:hAnsi="Book Antiqua" w:cs="Book Antiqua"/>
          <w:color w:val="000000"/>
        </w:rPr>
        <w:t xml:space="preserve"> R, </w:t>
      </w:r>
      <w:proofErr w:type="spellStart"/>
      <w:r w:rsidRPr="00CC5940">
        <w:rPr>
          <w:rFonts w:ascii="Book Antiqua" w:eastAsia="Book Antiqua" w:hAnsi="Book Antiqua" w:cs="Book Antiqua"/>
          <w:color w:val="000000"/>
        </w:rPr>
        <w:t>Bhutani</w:t>
      </w:r>
      <w:proofErr w:type="spellEnd"/>
      <w:r w:rsidRPr="00CC5940">
        <w:rPr>
          <w:rFonts w:ascii="Book Antiqua" w:eastAsia="Book Antiqua" w:hAnsi="Book Antiqua" w:cs="Book Antiqua"/>
          <w:color w:val="000000"/>
        </w:rPr>
        <w:t xml:space="preserve"> MS, </w:t>
      </w:r>
      <w:proofErr w:type="spellStart"/>
      <w:r w:rsidRPr="00CC5940">
        <w:rPr>
          <w:rFonts w:ascii="Book Antiqua" w:eastAsia="Book Antiqua" w:hAnsi="Book Antiqua" w:cs="Book Antiqua"/>
          <w:color w:val="000000"/>
        </w:rPr>
        <w:t>Melson</w:t>
      </w:r>
      <w:proofErr w:type="spellEnd"/>
      <w:r w:rsidRPr="00CC5940">
        <w:rPr>
          <w:rFonts w:ascii="Book Antiqua" w:eastAsia="Book Antiqua" w:hAnsi="Book Antiqua" w:cs="Book Antiqua"/>
          <w:color w:val="000000"/>
        </w:rPr>
        <w:t xml:space="preserve"> J, Navaneethan U, Parsi MA, </w:t>
      </w:r>
      <w:proofErr w:type="spellStart"/>
      <w:r w:rsidRPr="00CC5940">
        <w:rPr>
          <w:rFonts w:ascii="Book Antiqua" w:eastAsia="Book Antiqua" w:hAnsi="Book Antiqua" w:cs="Book Antiqua"/>
          <w:color w:val="000000"/>
        </w:rPr>
        <w:t>Thosani</w:t>
      </w:r>
      <w:proofErr w:type="spellEnd"/>
      <w:r w:rsidRPr="00CC5940">
        <w:rPr>
          <w:rFonts w:ascii="Book Antiqua" w:eastAsia="Book Antiqua" w:hAnsi="Book Antiqua" w:cs="Book Antiqua"/>
          <w:color w:val="000000"/>
        </w:rPr>
        <w:t xml:space="preserve"> N, Trindade AJ, Watson RR, Maple JT. EUS-guided portal vein interventions. </w:t>
      </w:r>
      <w:proofErr w:type="spellStart"/>
      <w:r w:rsidRPr="00CC5940">
        <w:rPr>
          <w:rFonts w:ascii="Book Antiqua" w:eastAsia="Book Antiqua" w:hAnsi="Book Antiqua" w:cs="Book Antiqua"/>
          <w:i/>
          <w:iCs/>
          <w:color w:val="000000"/>
        </w:rPr>
        <w:t>Gastrointest</w:t>
      </w:r>
      <w:proofErr w:type="spellEnd"/>
      <w:r w:rsidRPr="00CC5940">
        <w:rPr>
          <w:rFonts w:ascii="Book Antiqua" w:eastAsia="Book Antiqua" w:hAnsi="Book Antiqua" w:cs="Book Antiqua"/>
          <w:i/>
          <w:iCs/>
          <w:color w:val="000000"/>
        </w:rPr>
        <w:t xml:space="preserve"> </w:t>
      </w:r>
      <w:proofErr w:type="spellStart"/>
      <w:r w:rsidRPr="00CC5940">
        <w:rPr>
          <w:rFonts w:ascii="Book Antiqua" w:eastAsia="Book Antiqua" w:hAnsi="Book Antiqua" w:cs="Book Antiqua"/>
          <w:i/>
          <w:iCs/>
          <w:color w:val="000000"/>
        </w:rPr>
        <w:t>Endosc</w:t>
      </w:r>
      <w:proofErr w:type="spellEnd"/>
      <w:r w:rsidRPr="00CC5940">
        <w:rPr>
          <w:rFonts w:ascii="Book Antiqua" w:eastAsia="Book Antiqua" w:hAnsi="Book Antiqua" w:cs="Book Antiqua"/>
          <w:color w:val="000000"/>
        </w:rPr>
        <w:t xml:space="preserve"> 2017; </w:t>
      </w:r>
      <w:r w:rsidRPr="00CC5940">
        <w:rPr>
          <w:rFonts w:ascii="Book Antiqua" w:eastAsia="Book Antiqua" w:hAnsi="Book Antiqua" w:cs="Book Antiqua"/>
          <w:b/>
          <w:bCs/>
          <w:color w:val="000000"/>
        </w:rPr>
        <w:t>85</w:t>
      </w:r>
      <w:r w:rsidRPr="00CC5940">
        <w:rPr>
          <w:rFonts w:ascii="Book Antiqua" w:eastAsia="Book Antiqua" w:hAnsi="Book Antiqua" w:cs="Book Antiqua"/>
          <w:color w:val="000000"/>
        </w:rPr>
        <w:t>: 883-888 [PMID: 28320514 DOI: 10.1016/j.gie.2017.02.019]</w:t>
      </w:r>
    </w:p>
    <w:p w14:paraId="7E776878"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color w:val="000000"/>
        </w:rPr>
        <w:t xml:space="preserve">10 </w:t>
      </w:r>
      <w:r w:rsidRPr="00CC5940">
        <w:rPr>
          <w:rFonts w:ascii="Book Antiqua" w:eastAsia="Book Antiqua" w:hAnsi="Book Antiqua" w:cs="Book Antiqua"/>
          <w:b/>
          <w:bCs/>
          <w:color w:val="000000"/>
        </w:rPr>
        <w:t>Bick BL</w:t>
      </w:r>
      <w:r w:rsidRPr="00CC5940">
        <w:rPr>
          <w:rFonts w:ascii="Book Antiqua" w:eastAsia="Book Antiqua" w:hAnsi="Book Antiqua" w:cs="Book Antiqua"/>
          <w:color w:val="000000"/>
        </w:rPr>
        <w:t xml:space="preserve">, Al-Haddad M, </w:t>
      </w:r>
      <w:proofErr w:type="spellStart"/>
      <w:r w:rsidRPr="00CC5940">
        <w:rPr>
          <w:rFonts w:ascii="Book Antiqua" w:eastAsia="Book Antiqua" w:hAnsi="Book Antiqua" w:cs="Book Antiqua"/>
          <w:color w:val="000000"/>
        </w:rPr>
        <w:t>Liangpunsakul</w:t>
      </w:r>
      <w:proofErr w:type="spellEnd"/>
      <w:r w:rsidRPr="00CC5940">
        <w:rPr>
          <w:rFonts w:ascii="Book Antiqua" w:eastAsia="Book Antiqua" w:hAnsi="Book Antiqua" w:cs="Book Antiqua"/>
          <w:color w:val="000000"/>
        </w:rPr>
        <w:t xml:space="preserve"> S, </w:t>
      </w:r>
      <w:proofErr w:type="spellStart"/>
      <w:r w:rsidRPr="00CC5940">
        <w:rPr>
          <w:rFonts w:ascii="Book Antiqua" w:eastAsia="Book Antiqua" w:hAnsi="Book Antiqua" w:cs="Book Antiqua"/>
          <w:color w:val="000000"/>
        </w:rPr>
        <w:t>Ghabril</w:t>
      </w:r>
      <w:proofErr w:type="spellEnd"/>
      <w:r w:rsidRPr="00CC5940">
        <w:rPr>
          <w:rFonts w:ascii="Book Antiqua" w:eastAsia="Book Antiqua" w:hAnsi="Book Antiqua" w:cs="Book Antiqua"/>
          <w:color w:val="000000"/>
        </w:rPr>
        <w:t xml:space="preserve"> MS, DeWitt JM. EUS-guided fine needle injection is superior to direct endoscopic injection of 2-octyl cyanoacrylate for the treatment of gastric variceal bleeding. </w:t>
      </w:r>
      <w:r w:rsidRPr="00CC5940">
        <w:rPr>
          <w:rFonts w:ascii="Book Antiqua" w:eastAsia="Book Antiqua" w:hAnsi="Book Antiqua" w:cs="Book Antiqua"/>
          <w:i/>
          <w:iCs/>
          <w:color w:val="000000"/>
        </w:rPr>
        <w:t xml:space="preserve">Surg </w:t>
      </w:r>
      <w:proofErr w:type="spellStart"/>
      <w:r w:rsidRPr="00CC5940">
        <w:rPr>
          <w:rFonts w:ascii="Book Antiqua" w:eastAsia="Book Antiqua" w:hAnsi="Book Antiqua" w:cs="Book Antiqua"/>
          <w:i/>
          <w:iCs/>
          <w:color w:val="000000"/>
        </w:rPr>
        <w:t>Endosc</w:t>
      </w:r>
      <w:proofErr w:type="spellEnd"/>
      <w:r w:rsidRPr="00CC5940">
        <w:rPr>
          <w:rFonts w:ascii="Book Antiqua" w:eastAsia="Book Antiqua" w:hAnsi="Book Antiqua" w:cs="Book Antiqua"/>
          <w:color w:val="000000"/>
        </w:rPr>
        <w:t xml:space="preserve"> 2019; </w:t>
      </w:r>
      <w:r w:rsidRPr="00CC5940">
        <w:rPr>
          <w:rFonts w:ascii="Book Antiqua" w:eastAsia="Book Antiqua" w:hAnsi="Book Antiqua" w:cs="Book Antiqua"/>
          <w:b/>
          <w:bCs/>
          <w:color w:val="000000"/>
        </w:rPr>
        <w:t>33</w:t>
      </w:r>
      <w:r w:rsidRPr="00CC5940">
        <w:rPr>
          <w:rFonts w:ascii="Book Antiqua" w:eastAsia="Book Antiqua" w:hAnsi="Book Antiqua" w:cs="Book Antiqua"/>
          <w:color w:val="000000"/>
        </w:rPr>
        <w:t>: 1837-1845 [PMID: 30259158 DOI: 10.1007/s00464-018-6462-z]</w:t>
      </w:r>
    </w:p>
    <w:p w14:paraId="45EFCCA3"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color w:val="000000"/>
        </w:rPr>
        <w:t xml:space="preserve">11 </w:t>
      </w:r>
      <w:r w:rsidRPr="00CC5940">
        <w:rPr>
          <w:rFonts w:ascii="Book Antiqua" w:eastAsia="Book Antiqua" w:hAnsi="Book Antiqua" w:cs="Book Antiqua"/>
          <w:b/>
          <w:bCs/>
          <w:color w:val="000000"/>
        </w:rPr>
        <w:t>Campbell JA</w:t>
      </w:r>
      <w:r w:rsidRPr="00CC5940">
        <w:rPr>
          <w:rFonts w:ascii="Book Antiqua" w:eastAsia="Book Antiqua" w:hAnsi="Book Antiqua" w:cs="Book Antiqua"/>
          <w:color w:val="000000"/>
        </w:rPr>
        <w:t xml:space="preserve">, Irvine AJ, Hopper AD. Endoscopic ultrasound sedation in the United Kingdom: Is life without propofol tolerable? </w:t>
      </w:r>
      <w:r w:rsidRPr="00CC5940">
        <w:rPr>
          <w:rFonts w:ascii="Book Antiqua" w:eastAsia="Book Antiqua" w:hAnsi="Book Antiqua" w:cs="Book Antiqua"/>
          <w:i/>
          <w:iCs/>
          <w:color w:val="000000"/>
        </w:rPr>
        <w:t>World J Gastroenterol</w:t>
      </w:r>
      <w:r w:rsidRPr="00CC5940">
        <w:rPr>
          <w:rFonts w:ascii="Book Antiqua" w:eastAsia="Book Antiqua" w:hAnsi="Book Antiqua" w:cs="Book Antiqua"/>
          <w:color w:val="000000"/>
        </w:rPr>
        <w:t xml:space="preserve"> 2017; </w:t>
      </w:r>
      <w:r w:rsidRPr="00CC5940">
        <w:rPr>
          <w:rFonts w:ascii="Book Antiqua" w:eastAsia="Book Antiqua" w:hAnsi="Book Antiqua" w:cs="Book Antiqua"/>
          <w:b/>
          <w:bCs/>
          <w:color w:val="000000"/>
        </w:rPr>
        <w:t>23</w:t>
      </w:r>
      <w:r w:rsidRPr="00CC5940">
        <w:rPr>
          <w:rFonts w:ascii="Book Antiqua" w:eastAsia="Book Antiqua" w:hAnsi="Book Antiqua" w:cs="Book Antiqua"/>
          <w:color w:val="000000"/>
        </w:rPr>
        <w:t>: 560-562 [PMID: 28210094 DOI: 10.3748/wjg.v23.i3.560]</w:t>
      </w:r>
    </w:p>
    <w:p w14:paraId="1B8A6B99"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color w:val="000000"/>
        </w:rPr>
        <w:t xml:space="preserve">12 </w:t>
      </w:r>
      <w:proofErr w:type="spellStart"/>
      <w:r w:rsidRPr="00CC5940">
        <w:rPr>
          <w:rFonts w:ascii="Book Antiqua" w:eastAsia="Book Antiqua" w:hAnsi="Book Antiqua" w:cs="Book Antiqua"/>
          <w:b/>
          <w:bCs/>
          <w:color w:val="000000"/>
        </w:rPr>
        <w:t>Cheriyan</w:t>
      </w:r>
      <w:proofErr w:type="spellEnd"/>
      <w:r w:rsidRPr="00CC5940">
        <w:rPr>
          <w:rFonts w:ascii="Book Antiqua" w:eastAsia="Book Antiqua" w:hAnsi="Book Antiqua" w:cs="Book Antiqua"/>
          <w:b/>
          <w:bCs/>
          <w:color w:val="000000"/>
        </w:rPr>
        <w:t xml:space="preserve"> DG</w:t>
      </w:r>
      <w:r w:rsidRPr="00CC5940">
        <w:rPr>
          <w:rFonts w:ascii="Book Antiqua" w:eastAsia="Book Antiqua" w:hAnsi="Book Antiqua" w:cs="Book Antiqua"/>
          <w:color w:val="000000"/>
        </w:rPr>
        <w:t xml:space="preserve">, Byrne MF. Propofol use in endoscopic retrograde cholangiopancreatography and endoscopic ultrasound. </w:t>
      </w:r>
      <w:r w:rsidRPr="00CC5940">
        <w:rPr>
          <w:rFonts w:ascii="Book Antiqua" w:eastAsia="Book Antiqua" w:hAnsi="Book Antiqua" w:cs="Book Antiqua"/>
          <w:i/>
          <w:iCs/>
          <w:color w:val="000000"/>
        </w:rPr>
        <w:t>World J Gastroenterol</w:t>
      </w:r>
      <w:r w:rsidRPr="00CC5940">
        <w:rPr>
          <w:rFonts w:ascii="Book Antiqua" w:eastAsia="Book Antiqua" w:hAnsi="Book Antiqua" w:cs="Book Antiqua"/>
          <w:color w:val="000000"/>
        </w:rPr>
        <w:t xml:space="preserve"> 2014; </w:t>
      </w:r>
      <w:r w:rsidRPr="00CC5940">
        <w:rPr>
          <w:rFonts w:ascii="Book Antiqua" w:eastAsia="Book Antiqua" w:hAnsi="Book Antiqua" w:cs="Book Antiqua"/>
          <w:b/>
          <w:bCs/>
          <w:color w:val="000000"/>
        </w:rPr>
        <w:t>20</w:t>
      </w:r>
      <w:r w:rsidRPr="00CC5940">
        <w:rPr>
          <w:rFonts w:ascii="Book Antiqua" w:eastAsia="Book Antiqua" w:hAnsi="Book Antiqua" w:cs="Book Antiqua"/>
          <w:color w:val="000000"/>
        </w:rPr>
        <w:t>: 5171-5176 [PMID: 24833847 DOI: 10.3748/wjg.v20.i18.5171]</w:t>
      </w:r>
    </w:p>
    <w:p w14:paraId="284E9304"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color w:val="000000"/>
        </w:rPr>
        <w:lastRenderedPageBreak/>
        <w:t xml:space="preserve">13 </w:t>
      </w:r>
      <w:r w:rsidRPr="00CC5940">
        <w:rPr>
          <w:rFonts w:ascii="Book Antiqua" w:eastAsia="Book Antiqua" w:hAnsi="Book Antiqua" w:cs="Book Antiqua"/>
          <w:b/>
          <w:bCs/>
          <w:color w:val="000000"/>
        </w:rPr>
        <w:t>Rudolph SJ</w:t>
      </w:r>
      <w:r w:rsidRPr="00CC5940">
        <w:rPr>
          <w:rFonts w:ascii="Book Antiqua" w:eastAsia="Book Antiqua" w:hAnsi="Book Antiqua" w:cs="Book Antiqua"/>
          <w:color w:val="000000"/>
        </w:rPr>
        <w:t xml:space="preserve">, Landsverk BK, Freeman ML. Endotracheal intubation for airway protection during endoscopy for severe upper GI hemorrhage. </w:t>
      </w:r>
      <w:proofErr w:type="spellStart"/>
      <w:r w:rsidRPr="00CC5940">
        <w:rPr>
          <w:rFonts w:ascii="Book Antiqua" w:eastAsia="Book Antiqua" w:hAnsi="Book Antiqua" w:cs="Book Antiqua"/>
          <w:i/>
          <w:iCs/>
          <w:color w:val="000000"/>
        </w:rPr>
        <w:t>Gastrointest</w:t>
      </w:r>
      <w:proofErr w:type="spellEnd"/>
      <w:r w:rsidRPr="00CC5940">
        <w:rPr>
          <w:rFonts w:ascii="Book Antiqua" w:eastAsia="Book Antiqua" w:hAnsi="Book Antiqua" w:cs="Book Antiqua"/>
          <w:i/>
          <w:iCs/>
          <w:color w:val="000000"/>
        </w:rPr>
        <w:t xml:space="preserve"> </w:t>
      </w:r>
      <w:proofErr w:type="spellStart"/>
      <w:r w:rsidRPr="00CC5940">
        <w:rPr>
          <w:rFonts w:ascii="Book Antiqua" w:eastAsia="Book Antiqua" w:hAnsi="Book Antiqua" w:cs="Book Antiqua"/>
          <w:i/>
          <w:iCs/>
          <w:color w:val="000000"/>
        </w:rPr>
        <w:t>Endosc</w:t>
      </w:r>
      <w:proofErr w:type="spellEnd"/>
      <w:r w:rsidRPr="00CC5940">
        <w:rPr>
          <w:rFonts w:ascii="Book Antiqua" w:eastAsia="Book Antiqua" w:hAnsi="Book Antiqua" w:cs="Book Antiqua"/>
          <w:color w:val="000000"/>
        </w:rPr>
        <w:t xml:space="preserve"> 2003; </w:t>
      </w:r>
      <w:r w:rsidRPr="00CC5940">
        <w:rPr>
          <w:rFonts w:ascii="Book Antiqua" w:eastAsia="Book Antiqua" w:hAnsi="Book Antiqua" w:cs="Book Antiqua"/>
          <w:b/>
          <w:bCs/>
          <w:color w:val="000000"/>
        </w:rPr>
        <w:t>57</w:t>
      </w:r>
      <w:r w:rsidRPr="00CC5940">
        <w:rPr>
          <w:rFonts w:ascii="Book Antiqua" w:eastAsia="Book Antiqua" w:hAnsi="Book Antiqua" w:cs="Book Antiqua"/>
          <w:color w:val="000000"/>
        </w:rPr>
        <w:t>: 58-61 [PMID: 12518132 DOI: 10.1067/mge.2003.46]</w:t>
      </w:r>
    </w:p>
    <w:p w14:paraId="696AD066"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color w:val="000000"/>
        </w:rPr>
        <w:t xml:space="preserve">14 </w:t>
      </w:r>
      <w:r w:rsidRPr="00CC5940">
        <w:rPr>
          <w:rFonts w:ascii="Book Antiqua" w:eastAsia="Book Antiqua" w:hAnsi="Book Antiqua" w:cs="Book Antiqua"/>
          <w:b/>
          <w:bCs/>
          <w:color w:val="000000"/>
        </w:rPr>
        <w:t>Rehman A</w:t>
      </w:r>
      <w:r w:rsidRPr="00CC5940">
        <w:rPr>
          <w:rFonts w:ascii="Book Antiqua" w:eastAsia="Book Antiqua" w:hAnsi="Book Antiqua" w:cs="Book Antiqua"/>
          <w:color w:val="000000"/>
        </w:rPr>
        <w:t xml:space="preserve">, </w:t>
      </w:r>
      <w:proofErr w:type="spellStart"/>
      <w:r w:rsidRPr="00CC5940">
        <w:rPr>
          <w:rFonts w:ascii="Book Antiqua" w:eastAsia="Book Antiqua" w:hAnsi="Book Antiqua" w:cs="Book Antiqua"/>
          <w:color w:val="000000"/>
        </w:rPr>
        <w:t>Iscimen</w:t>
      </w:r>
      <w:proofErr w:type="spellEnd"/>
      <w:r w:rsidRPr="00CC5940">
        <w:rPr>
          <w:rFonts w:ascii="Book Antiqua" w:eastAsia="Book Antiqua" w:hAnsi="Book Antiqua" w:cs="Book Antiqua"/>
          <w:color w:val="000000"/>
        </w:rPr>
        <w:t xml:space="preserve"> R, Yilmaz M, Khan H, </w:t>
      </w:r>
      <w:proofErr w:type="spellStart"/>
      <w:r w:rsidRPr="00CC5940">
        <w:rPr>
          <w:rFonts w:ascii="Book Antiqua" w:eastAsia="Book Antiqua" w:hAnsi="Book Antiqua" w:cs="Book Antiqua"/>
          <w:color w:val="000000"/>
        </w:rPr>
        <w:t>Belsher</w:t>
      </w:r>
      <w:proofErr w:type="spellEnd"/>
      <w:r w:rsidRPr="00CC5940">
        <w:rPr>
          <w:rFonts w:ascii="Book Antiqua" w:eastAsia="Book Antiqua" w:hAnsi="Book Antiqua" w:cs="Book Antiqua"/>
          <w:color w:val="000000"/>
        </w:rPr>
        <w:t xml:space="preserve"> J, Gomez JF, Hanson AC, </w:t>
      </w:r>
      <w:proofErr w:type="spellStart"/>
      <w:r w:rsidRPr="00CC5940">
        <w:rPr>
          <w:rFonts w:ascii="Book Antiqua" w:eastAsia="Book Antiqua" w:hAnsi="Book Antiqua" w:cs="Book Antiqua"/>
          <w:color w:val="000000"/>
        </w:rPr>
        <w:t>Afessa</w:t>
      </w:r>
      <w:proofErr w:type="spellEnd"/>
      <w:r w:rsidRPr="00CC5940">
        <w:rPr>
          <w:rFonts w:ascii="Book Antiqua" w:eastAsia="Book Antiqua" w:hAnsi="Book Antiqua" w:cs="Book Antiqua"/>
          <w:color w:val="000000"/>
        </w:rPr>
        <w:t xml:space="preserve"> B, Baron TH Sr, Gajic O. Prophylactic endotracheal intubation in critically ill patients undergoing endoscopy for upper GI hemorrhage. </w:t>
      </w:r>
      <w:proofErr w:type="spellStart"/>
      <w:r w:rsidRPr="00CC5940">
        <w:rPr>
          <w:rFonts w:ascii="Book Antiqua" w:eastAsia="Book Antiqua" w:hAnsi="Book Antiqua" w:cs="Book Antiqua"/>
          <w:i/>
          <w:iCs/>
          <w:color w:val="000000"/>
        </w:rPr>
        <w:t>Gastrointest</w:t>
      </w:r>
      <w:proofErr w:type="spellEnd"/>
      <w:r w:rsidRPr="00CC5940">
        <w:rPr>
          <w:rFonts w:ascii="Book Antiqua" w:eastAsia="Book Antiqua" w:hAnsi="Book Antiqua" w:cs="Book Antiqua"/>
          <w:i/>
          <w:iCs/>
          <w:color w:val="000000"/>
        </w:rPr>
        <w:t xml:space="preserve"> </w:t>
      </w:r>
      <w:proofErr w:type="spellStart"/>
      <w:r w:rsidRPr="00CC5940">
        <w:rPr>
          <w:rFonts w:ascii="Book Antiqua" w:eastAsia="Book Antiqua" w:hAnsi="Book Antiqua" w:cs="Book Antiqua"/>
          <w:i/>
          <w:iCs/>
          <w:color w:val="000000"/>
        </w:rPr>
        <w:t>Endosc</w:t>
      </w:r>
      <w:proofErr w:type="spellEnd"/>
      <w:r w:rsidRPr="00CC5940">
        <w:rPr>
          <w:rFonts w:ascii="Book Antiqua" w:eastAsia="Book Antiqua" w:hAnsi="Book Antiqua" w:cs="Book Antiqua"/>
          <w:color w:val="000000"/>
        </w:rPr>
        <w:t xml:space="preserve"> 2009; </w:t>
      </w:r>
      <w:r w:rsidRPr="00CC5940">
        <w:rPr>
          <w:rFonts w:ascii="Book Antiqua" w:eastAsia="Book Antiqua" w:hAnsi="Book Antiqua" w:cs="Book Antiqua"/>
          <w:b/>
          <w:bCs/>
          <w:color w:val="000000"/>
        </w:rPr>
        <w:t>69</w:t>
      </w:r>
      <w:r w:rsidRPr="00CC5940">
        <w:rPr>
          <w:rFonts w:ascii="Book Antiqua" w:eastAsia="Book Antiqua" w:hAnsi="Book Antiqua" w:cs="Book Antiqua"/>
          <w:color w:val="000000"/>
        </w:rPr>
        <w:t>: e55-e59 [PMID: 19481643 DOI: 10.1016/j.gie.2009.03.002]</w:t>
      </w:r>
    </w:p>
    <w:p w14:paraId="41C9D1FD"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color w:val="000000"/>
        </w:rPr>
        <w:t xml:space="preserve">15 </w:t>
      </w:r>
      <w:proofErr w:type="spellStart"/>
      <w:r w:rsidRPr="00CC5940">
        <w:rPr>
          <w:rFonts w:ascii="Book Antiqua" w:eastAsia="Book Antiqua" w:hAnsi="Book Antiqua" w:cs="Book Antiqua"/>
          <w:b/>
          <w:bCs/>
          <w:color w:val="000000"/>
        </w:rPr>
        <w:t>Krystallis</w:t>
      </w:r>
      <w:proofErr w:type="spellEnd"/>
      <w:r w:rsidRPr="00CC5940">
        <w:rPr>
          <w:rFonts w:ascii="Book Antiqua" w:eastAsia="Book Antiqua" w:hAnsi="Book Antiqua" w:cs="Book Antiqua"/>
          <w:b/>
          <w:bCs/>
          <w:color w:val="000000"/>
        </w:rPr>
        <w:t xml:space="preserve"> C</w:t>
      </w:r>
      <w:r w:rsidRPr="00CC5940">
        <w:rPr>
          <w:rFonts w:ascii="Book Antiqua" w:eastAsia="Book Antiqua" w:hAnsi="Book Antiqua" w:cs="Book Antiqua"/>
          <w:color w:val="000000"/>
        </w:rPr>
        <w:t xml:space="preserve">, Masterton GS, Hayes PC, </w:t>
      </w:r>
      <w:proofErr w:type="spellStart"/>
      <w:r w:rsidRPr="00CC5940">
        <w:rPr>
          <w:rFonts w:ascii="Book Antiqua" w:eastAsia="Book Antiqua" w:hAnsi="Book Antiqua" w:cs="Book Antiqua"/>
          <w:color w:val="000000"/>
        </w:rPr>
        <w:t>Plevris</w:t>
      </w:r>
      <w:proofErr w:type="spellEnd"/>
      <w:r w:rsidRPr="00CC5940">
        <w:rPr>
          <w:rFonts w:ascii="Book Antiqua" w:eastAsia="Book Antiqua" w:hAnsi="Book Antiqua" w:cs="Book Antiqua"/>
          <w:color w:val="000000"/>
        </w:rPr>
        <w:t xml:space="preserve"> JN. Update of endoscopy in liver disease: more than just treating varices. </w:t>
      </w:r>
      <w:r w:rsidRPr="00CC5940">
        <w:rPr>
          <w:rFonts w:ascii="Book Antiqua" w:eastAsia="Book Antiqua" w:hAnsi="Book Antiqua" w:cs="Book Antiqua"/>
          <w:i/>
          <w:iCs/>
          <w:color w:val="000000"/>
        </w:rPr>
        <w:t>World J Gastroenterol</w:t>
      </w:r>
      <w:r w:rsidRPr="00CC5940">
        <w:rPr>
          <w:rFonts w:ascii="Book Antiqua" w:eastAsia="Book Antiqua" w:hAnsi="Book Antiqua" w:cs="Book Antiqua"/>
          <w:color w:val="000000"/>
        </w:rPr>
        <w:t xml:space="preserve"> 2012; </w:t>
      </w:r>
      <w:r w:rsidRPr="00CC5940">
        <w:rPr>
          <w:rFonts w:ascii="Book Antiqua" w:eastAsia="Book Antiqua" w:hAnsi="Book Antiqua" w:cs="Book Antiqua"/>
          <w:b/>
          <w:bCs/>
          <w:color w:val="000000"/>
        </w:rPr>
        <w:t>18</w:t>
      </w:r>
      <w:r w:rsidRPr="00CC5940">
        <w:rPr>
          <w:rFonts w:ascii="Book Antiqua" w:eastAsia="Book Antiqua" w:hAnsi="Book Antiqua" w:cs="Book Antiqua"/>
          <w:color w:val="000000"/>
        </w:rPr>
        <w:t>: 401-411 [PMID: 22346246 DOI: 10.3748/wjg.v18.i5.401]</w:t>
      </w:r>
    </w:p>
    <w:p w14:paraId="7689B731"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color w:val="000000"/>
        </w:rPr>
        <w:t xml:space="preserve">16 </w:t>
      </w:r>
      <w:proofErr w:type="spellStart"/>
      <w:r w:rsidRPr="00CC5940">
        <w:rPr>
          <w:rFonts w:ascii="Book Antiqua" w:eastAsia="Book Antiqua" w:hAnsi="Book Antiqua" w:cs="Book Antiqua"/>
          <w:b/>
          <w:bCs/>
          <w:color w:val="000000"/>
        </w:rPr>
        <w:t>Takenaka</w:t>
      </w:r>
      <w:proofErr w:type="spellEnd"/>
      <w:r w:rsidRPr="00CC5940">
        <w:rPr>
          <w:rFonts w:ascii="Book Antiqua" w:eastAsia="Book Antiqua" w:hAnsi="Book Antiqua" w:cs="Book Antiqua"/>
          <w:b/>
          <w:bCs/>
          <w:color w:val="000000"/>
        </w:rPr>
        <w:t xml:space="preserve"> I</w:t>
      </w:r>
      <w:r w:rsidRPr="00CC5940">
        <w:rPr>
          <w:rFonts w:ascii="Book Antiqua" w:eastAsia="Book Antiqua" w:hAnsi="Book Antiqua" w:cs="Book Antiqua"/>
          <w:color w:val="000000"/>
        </w:rPr>
        <w:t xml:space="preserve">, Aoyama K. Prevention of aspiration of gastric contents during attempt in tracheal intubation in the semi-lateral and lateral positions. </w:t>
      </w:r>
      <w:r w:rsidRPr="00CC5940">
        <w:rPr>
          <w:rFonts w:ascii="Book Antiqua" w:eastAsia="Book Antiqua" w:hAnsi="Book Antiqua" w:cs="Book Antiqua"/>
          <w:i/>
          <w:iCs/>
          <w:color w:val="000000"/>
        </w:rPr>
        <w:t xml:space="preserve">World J </w:t>
      </w:r>
      <w:proofErr w:type="spellStart"/>
      <w:r w:rsidRPr="00CC5940">
        <w:rPr>
          <w:rFonts w:ascii="Book Antiqua" w:eastAsia="Book Antiqua" w:hAnsi="Book Antiqua" w:cs="Book Antiqua"/>
          <w:i/>
          <w:iCs/>
          <w:color w:val="000000"/>
        </w:rPr>
        <w:t>Emerg</w:t>
      </w:r>
      <w:proofErr w:type="spellEnd"/>
      <w:r w:rsidRPr="00CC5940">
        <w:rPr>
          <w:rFonts w:ascii="Book Antiqua" w:eastAsia="Book Antiqua" w:hAnsi="Book Antiqua" w:cs="Book Antiqua"/>
          <w:i/>
          <w:iCs/>
          <w:color w:val="000000"/>
        </w:rPr>
        <w:t xml:space="preserve"> Med</w:t>
      </w:r>
      <w:r w:rsidRPr="00CC5940">
        <w:rPr>
          <w:rFonts w:ascii="Book Antiqua" w:eastAsia="Book Antiqua" w:hAnsi="Book Antiqua" w:cs="Book Antiqua"/>
          <w:color w:val="000000"/>
        </w:rPr>
        <w:t xml:space="preserve"> 2016; </w:t>
      </w:r>
      <w:r w:rsidRPr="00CC5940">
        <w:rPr>
          <w:rFonts w:ascii="Book Antiqua" w:eastAsia="Book Antiqua" w:hAnsi="Book Antiqua" w:cs="Book Antiqua"/>
          <w:b/>
          <w:bCs/>
          <w:color w:val="000000"/>
        </w:rPr>
        <w:t>7</w:t>
      </w:r>
      <w:r w:rsidRPr="00CC5940">
        <w:rPr>
          <w:rFonts w:ascii="Book Antiqua" w:eastAsia="Book Antiqua" w:hAnsi="Book Antiqua" w:cs="Book Antiqua"/>
          <w:color w:val="000000"/>
        </w:rPr>
        <w:t>: 285-289 [PMID: 27942346 DOI: 10.5847/wjem.j.1920-8642.2016.04.008]</w:t>
      </w:r>
    </w:p>
    <w:p w14:paraId="1C45BC4D"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color w:val="000000"/>
        </w:rPr>
        <w:t xml:space="preserve">17 </w:t>
      </w:r>
      <w:proofErr w:type="spellStart"/>
      <w:r w:rsidRPr="00CC5940">
        <w:rPr>
          <w:rFonts w:ascii="Book Antiqua" w:eastAsia="Book Antiqua" w:hAnsi="Book Antiqua" w:cs="Book Antiqua"/>
          <w:b/>
          <w:bCs/>
          <w:color w:val="000000"/>
        </w:rPr>
        <w:t>Jin</w:t>
      </w:r>
      <w:proofErr w:type="spellEnd"/>
      <w:r w:rsidRPr="00CC5940">
        <w:rPr>
          <w:rFonts w:ascii="Book Antiqua" w:eastAsia="Book Antiqua" w:hAnsi="Book Antiqua" w:cs="Book Antiqua"/>
          <w:b/>
          <w:bCs/>
          <w:color w:val="000000"/>
        </w:rPr>
        <w:t xml:space="preserve"> Y</w:t>
      </w:r>
      <w:r w:rsidRPr="00CC5940">
        <w:rPr>
          <w:rFonts w:ascii="Book Antiqua" w:eastAsia="Book Antiqua" w:hAnsi="Book Antiqua" w:cs="Book Antiqua"/>
          <w:color w:val="000000"/>
        </w:rPr>
        <w:t xml:space="preserve">, Ying J, Zhang K, Fang X. Endotracheal intubation under video </w:t>
      </w:r>
      <w:proofErr w:type="spellStart"/>
      <w:r w:rsidRPr="00CC5940">
        <w:rPr>
          <w:rFonts w:ascii="Book Antiqua" w:eastAsia="Book Antiqua" w:hAnsi="Book Antiqua" w:cs="Book Antiqua"/>
          <w:color w:val="000000"/>
        </w:rPr>
        <w:t>laryngoscopic</w:t>
      </w:r>
      <w:proofErr w:type="spellEnd"/>
      <w:r w:rsidRPr="00CC5940">
        <w:rPr>
          <w:rFonts w:ascii="Book Antiqua" w:eastAsia="Book Antiqua" w:hAnsi="Book Antiqua" w:cs="Book Antiqua"/>
          <w:color w:val="000000"/>
        </w:rPr>
        <w:t xml:space="preserve"> guidance during upper gastrointestinal endoscopic surgery in the left lateral position: A randomized controlled trial. </w:t>
      </w:r>
      <w:r w:rsidRPr="00CC5940">
        <w:rPr>
          <w:rFonts w:ascii="Book Antiqua" w:eastAsia="Book Antiqua" w:hAnsi="Book Antiqua" w:cs="Book Antiqua"/>
          <w:i/>
          <w:iCs/>
          <w:color w:val="000000"/>
        </w:rPr>
        <w:t>Medicine (Baltimore)</w:t>
      </w:r>
      <w:r w:rsidRPr="00CC5940">
        <w:rPr>
          <w:rFonts w:ascii="Book Antiqua" w:eastAsia="Book Antiqua" w:hAnsi="Book Antiqua" w:cs="Book Antiqua"/>
          <w:color w:val="000000"/>
        </w:rPr>
        <w:t xml:space="preserve"> 2017; </w:t>
      </w:r>
      <w:r w:rsidRPr="00CC5940">
        <w:rPr>
          <w:rFonts w:ascii="Book Antiqua" w:eastAsia="Book Antiqua" w:hAnsi="Book Antiqua" w:cs="Book Antiqua"/>
          <w:b/>
          <w:bCs/>
          <w:color w:val="000000"/>
        </w:rPr>
        <w:t>96</w:t>
      </w:r>
      <w:r w:rsidRPr="00CC5940">
        <w:rPr>
          <w:rFonts w:ascii="Book Antiqua" w:eastAsia="Book Antiqua" w:hAnsi="Book Antiqua" w:cs="Book Antiqua"/>
          <w:color w:val="000000"/>
        </w:rPr>
        <w:t>: e9461 [PMID: 29384933 DOI: 10.1097/MD.0000000000009461]</w:t>
      </w:r>
    </w:p>
    <w:p w14:paraId="3A55A639"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color w:val="000000"/>
        </w:rPr>
        <w:t xml:space="preserve">18 </w:t>
      </w:r>
      <w:r w:rsidRPr="00CC5940">
        <w:rPr>
          <w:rFonts w:ascii="Book Antiqua" w:eastAsia="Book Antiqua" w:hAnsi="Book Antiqua" w:cs="Book Antiqua"/>
          <w:b/>
          <w:bCs/>
          <w:color w:val="000000"/>
        </w:rPr>
        <w:t>Li H</w:t>
      </w:r>
      <w:r w:rsidRPr="00CC5940">
        <w:rPr>
          <w:rFonts w:ascii="Book Antiqua" w:eastAsia="Book Antiqua" w:hAnsi="Book Antiqua" w:cs="Book Antiqua"/>
          <w:color w:val="000000"/>
        </w:rPr>
        <w:t xml:space="preserve">, Wang W, Lu YP, Wang Y, Chen LH, Lei LP, Fang XM. Evaluation of Endotracheal Intubation with a Flexible Fiberoptic Bronchoscope in Lateral Patient Positioning: A Prospective Randomized Controlled Trial. </w:t>
      </w:r>
      <w:r w:rsidRPr="00CC5940">
        <w:rPr>
          <w:rFonts w:ascii="Book Antiqua" w:eastAsia="Book Antiqua" w:hAnsi="Book Antiqua" w:cs="Book Antiqua"/>
          <w:i/>
          <w:iCs/>
          <w:color w:val="000000"/>
        </w:rPr>
        <w:t>Chin Med J (</w:t>
      </w:r>
      <w:proofErr w:type="spellStart"/>
      <w:r w:rsidRPr="00CC5940">
        <w:rPr>
          <w:rFonts w:ascii="Book Antiqua" w:eastAsia="Book Antiqua" w:hAnsi="Book Antiqua" w:cs="Book Antiqua"/>
          <w:i/>
          <w:iCs/>
          <w:color w:val="000000"/>
        </w:rPr>
        <w:t>Engl</w:t>
      </w:r>
      <w:proofErr w:type="spellEnd"/>
      <w:r w:rsidRPr="00CC5940">
        <w:rPr>
          <w:rFonts w:ascii="Book Antiqua" w:eastAsia="Book Antiqua" w:hAnsi="Book Antiqua" w:cs="Book Antiqua"/>
          <w:i/>
          <w:iCs/>
          <w:color w:val="000000"/>
        </w:rPr>
        <w:t>)</w:t>
      </w:r>
      <w:r w:rsidRPr="00CC5940">
        <w:rPr>
          <w:rFonts w:ascii="Book Antiqua" w:eastAsia="Book Antiqua" w:hAnsi="Book Antiqua" w:cs="Book Antiqua"/>
          <w:color w:val="000000"/>
        </w:rPr>
        <w:t xml:space="preserve"> 2016; </w:t>
      </w:r>
      <w:r w:rsidRPr="00CC5940">
        <w:rPr>
          <w:rFonts w:ascii="Book Antiqua" w:eastAsia="Book Antiqua" w:hAnsi="Book Antiqua" w:cs="Book Antiqua"/>
          <w:b/>
          <w:bCs/>
          <w:color w:val="000000"/>
        </w:rPr>
        <w:t>129</w:t>
      </w:r>
      <w:r w:rsidRPr="00CC5940">
        <w:rPr>
          <w:rFonts w:ascii="Book Antiqua" w:eastAsia="Book Antiqua" w:hAnsi="Book Antiqua" w:cs="Book Antiqua"/>
          <w:color w:val="000000"/>
        </w:rPr>
        <w:t>: 2045-2049 [PMID: 27569229 DOI: 10.4103/0366-6999.189069]</w:t>
      </w:r>
    </w:p>
    <w:p w14:paraId="02D6A0CB"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color w:val="000000"/>
        </w:rPr>
        <w:t xml:space="preserve">19 </w:t>
      </w:r>
      <w:r w:rsidRPr="00CC5940">
        <w:rPr>
          <w:rFonts w:ascii="Book Antiqua" w:eastAsia="Book Antiqua" w:hAnsi="Book Antiqua" w:cs="Book Antiqua"/>
          <w:b/>
          <w:bCs/>
          <w:color w:val="000000"/>
        </w:rPr>
        <w:t>Goh SY</w:t>
      </w:r>
      <w:r w:rsidRPr="00CC5940">
        <w:rPr>
          <w:rFonts w:ascii="Book Antiqua" w:eastAsia="Book Antiqua" w:hAnsi="Book Antiqua" w:cs="Book Antiqua"/>
          <w:color w:val="000000"/>
        </w:rPr>
        <w:t xml:space="preserve">, Thong SY, Chen Y, Kong AS. Efficacy of intubation performed by trainees on patients in the lateral position. </w:t>
      </w:r>
      <w:r w:rsidRPr="00CC5940">
        <w:rPr>
          <w:rFonts w:ascii="Book Antiqua" w:eastAsia="Book Antiqua" w:hAnsi="Book Antiqua" w:cs="Book Antiqua"/>
          <w:i/>
          <w:iCs/>
          <w:color w:val="000000"/>
        </w:rPr>
        <w:t>Singapore Med J</w:t>
      </w:r>
      <w:r w:rsidRPr="00CC5940">
        <w:rPr>
          <w:rFonts w:ascii="Book Antiqua" w:eastAsia="Book Antiqua" w:hAnsi="Book Antiqua" w:cs="Book Antiqua"/>
          <w:color w:val="000000"/>
        </w:rPr>
        <w:t xml:space="preserve"> 2016; </w:t>
      </w:r>
      <w:r w:rsidRPr="00CC5940">
        <w:rPr>
          <w:rFonts w:ascii="Book Antiqua" w:eastAsia="Book Antiqua" w:hAnsi="Book Antiqua" w:cs="Book Antiqua"/>
          <w:b/>
          <w:bCs/>
          <w:color w:val="000000"/>
        </w:rPr>
        <w:t>57</w:t>
      </w:r>
      <w:r w:rsidRPr="00CC5940">
        <w:rPr>
          <w:rFonts w:ascii="Book Antiqua" w:eastAsia="Book Antiqua" w:hAnsi="Book Antiqua" w:cs="Book Antiqua"/>
          <w:color w:val="000000"/>
        </w:rPr>
        <w:t>: 503-506 [PMID: 26768062 DOI: 10.11622/smedj.2015165]</w:t>
      </w:r>
    </w:p>
    <w:p w14:paraId="7EE3352E"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color w:val="000000"/>
        </w:rPr>
        <w:t xml:space="preserve">20 </w:t>
      </w:r>
      <w:r w:rsidRPr="00CC5940">
        <w:rPr>
          <w:rFonts w:ascii="Book Antiqua" w:eastAsia="Book Antiqua" w:hAnsi="Book Antiqua" w:cs="Book Antiqua"/>
          <w:b/>
          <w:bCs/>
          <w:color w:val="000000"/>
        </w:rPr>
        <w:t>Nielsen TS</w:t>
      </w:r>
      <w:r w:rsidRPr="00CC5940">
        <w:rPr>
          <w:rFonts w:ascii="Book Antiqua" w:eastAsia="Book Antiqua" w:hAnsi="Book Antiqua" w:cs="Book Antiqua"/>
          <w:color w:val="000000"/>
        </w:rPr>
        <w:t xml:space="preserve">, Charles AV. Lethal esophageal rupture following treatment with </w:t>
      </w:r>
      <w:proofErr w:type="spellStart"/>
      <w:r w:rsidRPr="00CC5940">
        <w:rPr>
          <w:rFonts w:ascii="Book Antiqua" w:eastAsia="Book Antiqua" w:hAnsi="Book Antiqua" w:cs="Book Antiqua"/>
          <w:color w:val="000000"/>
        </w:rPr>
        <w:t>Sengstaken</w:t>
      </w:r>
      <w:proofErr w:type="spellEnd"/>
      <w:r w:rsidRPr="00CC5940">
        <w:rPr>
          <w:rFonts w:ascii="Book Antiqua" w:eastAsia="Book Antiqua" w:hAnsi="Book Antiqua" w:cs="Book Antiqua"/>
          <w:color w:val="000000"/>
        </w:rPr>
        <w:t xml:space="preserve">-Blakemore tube in management of variceal bleeding: a 10-year autopsy study. </w:t>
      </w:r>
      <w:r w:rsidRPr="00CC5940">
        <w:rPr>
          <w:rFonts w:ascii="Book Antiqua" w:eastAsia="Book Antiqua" w:hAnsi="Book Antiqua" w:cs="Book Antiqua"/>
          <w:i/>
          <w:iCs/>
          <w:color w:val="000000"/>
        </w:rPr>
        <w:t>Forensic Sci Int</w:t>
      </w:r>
      <w:r w:rsidRPr="00CC5940">
        <w:rPr>
          <w:rFonts w:ascii="Book Antiqua" w:eastAsia="Book Antiqua" w:hAnsi="Book Antiqua" w:cs="Book Antiqua"/>
          <w:color w:val="000000"/>
        </w:rPr>
        <w:t xml:space="preserve"> 2012; </w:t>
      </w:r>
      <w:r w:rsidRPr="00CC5940">
        <w:rPr>
          <w:rFonts w:ascii="Book Antiqua" w:eastAsia="Book Antiqua" w:hAnsi="Book Antiqua" w:cs="Book Antiqua"/>
          <w:b/>
          <w:bCs/>
          <w:color w:val="000000"/>
        </w:rPr>
        <w:t>222</w:t>
      </w:r>
      <w:r w:rsidRPr="00CC5940">
        <w:rPr>
          <w:rFonts w:ascii="Book Antiqua" w:eastAsia="Book Antiqua" w:hAnsi="Book Antiqua" w:cs="Book Antiqua"/>
          <w:color w:val="000000"/>
        </w:rPr>
        <w:t>: e19-e22 [PMID: 22721936 DOI: 10.1016/j.forsciint.2012.05.024]</w:t>
      </w:r>
    </w:p>
    <w:p w14:paraId="6D7C10B5"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color w:val="000000"/>
        </w:rPr>
        <w:lastRenderedPageBreak/>
        <w:t xml:space="preserve">21 </w:t>
      </w:r>
      <w:r w:rsidRPr="00CC5940">
        <w:rPr>
          <w:rFonts w:ascii="Book Antiqua" w:eastAsia="Book Antiqua" w:hAnsi="Book Antiqua" w:cs="Book Antiqua"/>
          <w:b/>
          <w:bCs/>
          <w:color w:val="000000"/>
        </w:rPr>
        <w:t>Lin CT</w:t>
      </w:r>
      <w:r w:rsidRPr="00CC5940">
        <w:rPr>
          <w:rFonts w:ascii="Book Antiqua" w:eastAsia="Book Antiqua" w:hAnsi="Book Antiqua" w:cs="Book Antiqua"/>
          <w:color w:val="000000"/>
        </w:rPr>
        <w:t xml:space="preserve">, Huang TW, Lee SC, </w:t>
      </w:r>
      <w:proofErr w:type="spellStart"/>
      <w:r w:rsidRPr="00CC5940">
        <w:rPr>
          <w:rFonts w:ascii="Book Antiqua" w:eastAsia="Book Antiqua" w:hAnsi="Book Antiqua" w:cs="Book Antiqua"/>
          <w:color w:val="000000"/>
        </w:rPr>
        <w:t>Kuo</w:t>
      </w:r>
      <w:proofErr w:type="spellEnd"/>
      <w:r w:rsidRPr="00CC5940">
        <w:rPr>
          <w:rFonts w:ascii="Book Antiqua" w:eastAsia="Book Antiqua" w:hAnsi="Book Antiqua" w:cs="Book Antiqua"/>
          <w:color w:val="000000"/>
        </w:rPr>
        <w:t xml:space="preserve"> SM, Hsu KF, Hsu PS, Huang HK, Chang H. </w:t>
      </w:r>
      <w:proofErr w:type="spellStart"/>
      <w:r w:rsidRPr="00CC5940">
        <w:rPr>
          <w:rFonts w:ascii="Book Antiqua" w:eastAsia="Book Antiqua" w:hAnsi="Book Antiqua" w:cs="Book Antiqua"/>
          <w:color w:val="000000"/>
        </w:rPr>
        <w:t>Sengstaken</w:t>
      </w:r>
      <w:proofErr w:type="spellEnd"/>
      <w:r w:rsidRPr="00CC5940">
        <w:rPr>
          <w:rFonts w:ascii="Book Antiqua" w:eastAsia="Book Antiqua" w:hAnsi="Book Antiqua" w:cs="Book Antiqua"/>
          <w:color w:val="000000"/>
        </w:rPr>
        <w:t xml:space="preserve">-Blakemore tube related esophageal rupture. </w:t>
      </w:r>
      <w:r w:rsidRPr="00CC5940">
        <w:rPr>
          <w:rFonts w:ascii="Book Antiqua" w:eastAsia="Book Antiqua" w:hAnsi="Book Antiqua" w:cs="Book Antiqua"/>
          <w:i/>
          <w:iCs/>
          <w:color w:val="000000"/>
        </w:rPr>
        <w:t xml:space="preserve">Rev </w:t>
      </w:r>
      <w:proofErr w:type="spellStart"/>
      <w:r w:rsidRPr="00CC5940">
        <w:rPr>
          <w:rFonts w:ascii="Book Antiqua" w:eastAsia="Book Antiqua" w:hAnsi="Book Antiqua" w:cs="Book Antiqua"/>
          <w:i/>
          <w:iCs/>
          <w:color w:val="000000"/>
        </w:rPr>
        <w:t>Esp</w:t>
      </w:r>
      <w:proofErr w:type="spellEnd"/>
      <w:r w:rsidRPr="00CC5940">
        <w:rPr>
          <w:rFonts w:ascii="Book Antiqua" w:eastAsia="Book Antiqua" w:hAnsi="Book Antiqua" w:cs="Book Antiqua"/>
          <w:i/>
          <w:iCs/>
          <w:color w:val="000000"/>
        </w:rPr>
        <w:t xml:space="preserve"> </w:t>
      </w:r>
      <w:proofErr w:type="spellStart"/>
      <w:r w:rsidRPr="00CC5940">
        <w:rPr>
          <w:rFonts w:ascii="Book Antiqua" w:eastAsia="Book Antiqua" w:hAnsi="Book Antiqua" w:cs="Book Antiqua"/>
          <w:i/>
          <w:iCs/>
          <w:color w:val="000000"/>
        </w:rPr>
        <w:t>Enferm</w:t>
      </w:r>
      <w:proofErr w:type="spellEnd"/>
      <w:r w:rsidRPr="00CC5940">
        <w:rPr>
          <w:rFonts w:ascii="Book Antiqua" w:eastAsia="Book Antiqua" w:hAnsi="Book Antiqua" w:cs="Book Antiqua"/>
          <w:i/>
          <w:iCs/>
          <w:color w:val="000000"/>
        </w:rPr>
        <w:t xml:space="preserve"> Dig</w:t>
      </w:r>
      <w:r w:rsidRPr="00CC5940">
        <w:rPr>
          <w:rFonts w:ascii="Book Antiqua" w:eastAsia="Book Antiqua" w:hAnsi="Book Antiqua" w:cs="Book Antiqua"/>
          <w:color w:val="000000"/>
        </w:rPr>
        <w:t xml:space="preserve"> 2010; </w:t>
      </w:r>
      <w:r w:rsidRPr="00CC5940">
        <w:rPr>
          <w:rFonts w:ascii="Book Antiqua" w:eastAsia="Book Antiqua" w:hAnsi="Book Antiqua" w:cs="Book Antiqua"/>
          <w:b/>
          <w:bCs/>
          <w:color w:val="000000"/>
        </w:rPr>
        <w:t>102</w:t>
      </w:r>
      <w:r w:rsidRPr="00CC5940">
        <w:rPr>
          <w:rFonts w:ascii="Book Antiqua" w:eastAsia="Book Antiqua" w:hAnsi="Book Antiqua" w:cs="Book Antiqua"/>
          <w:color w:val="000000"/>
        </w:rPr>
        <w:t>: 395-396 [PMID: 20575606 DOI: 10.4321/s1130-01082010000600014]</w:t>
      </w:r>
    </w:p>
    <w:p w14:paraId="4B99EF5B"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color w:val="000000"/>
        </w:rPr>
        <w:t xml:space="preserve">22 </w:t>
      </w:r>
      <w:proofErr w:type="spellStart"/>
      <w:r w:rsidRPr="00CC5940">
        <w:rPr>
          <w:rFonts w:ascii="Book Antiqua" w:eastAsia="Book Antiqua" w:hAnsi="Book Antiqua" w:cs="Book Antiqua"/>
          <w:b/>
          <w:bCs/>
          <w:color w:val="000000"/>
        </w:rPr>
        <w:t>Escorsell</w:t>
      </w:r>
      <w:proofErr w:type="spellEnd"/>
      <w:r w:rsidRPr="00CC5940">
        <w:rPr>
          <w:rFonts w:ascii="Book Antiqua" w:eastAsia="Book Antiqua" w:hAnsi="Book Antiqua" w:cs="Book Antiqua"/>
          <w:b/>
          <w:bCs/>
          <w:color w:val="000000"/>
        </w:rPr>
        <w:t xml:space="preserve"> À</w:t>
      </w:r>
      <w:r w:rsidRPr="00CC5940">
        <w:rPr>
          <w:rFonts w:ascii="Book Antiqua" w:eastAsia="Book Antiqua" w:hAnsi="Book Antiqua" w:cs="Book Antiqua"/>
          <w:color w:val="000000"/>
        </w:rPr>
        <w:t xml:space="preserve">, Pavel O, Cárdenas A, </w:t>
      </w:r>
      <w:proofErr w:type="spellStart"/>
      <w:r w:rsidRPr="00CC5940">
        <w:rPr>
          <w:rFonts w:ascii="Book Antiqua" w:eastAsia="Book Antiqua" w:hAnsi="Book Antiqua" w:cs="Book Antiqua"/>
          <w:color w:val="000000"/>
        </w:rPr>
        <w:t>Morillas</w:t>
      </w:r>
      <w:proofErr w:type="spellEnd"/>
      <w:r w:rsidRPr="00CC5940">
        <w:rPr>
          <w:rFonts w:ascii="Book Antiqua" w:eastAsia="Book Antiqua" w:hAnsi="Book Antiqua" w:cs="Book Antiqua"/>
          <w:color w:val="000000"/>
        </w:rPr>
        <w:t xml:space="preserve"> R, </w:t>
      </w:r>
      <w:proofErr w:type="spellStart"/>
      <w:r w:rsidRPr="00CC5940">
        <w:rPr>
          <w:rFonts w:ascii="Book Antiqua" w:eastAsia="Book Antiqua" w:hAnsi="Book Antiqua" w:cs="Book Antiqua"/>
          <w:color w:val="000000"/>
        </w:rPr>
        <w:t>Llop</w:t>
      </w:r>
      <w:proofErr w:type="spellEnd"/>
      <w:r w:rsidRPr="00CC5940">
        <w:rPr>
          <w:rFonts w:ascii="Book Antiqua" w:eastAsia="Book Antiqua" w:hAnsi="Book Antiqua" w:cs="Book Antiqua"/>
          <w:color w:val="000000"/>
        </w:rPr>
        <w:t xml:space="preserve"> E, Villanueva C, Garcia-</w:t>
      </w:r>
      <w:proofErr w:type="spellStart"/>
      <w:r w:rsidRPr="00CC5940">
        <w:rPr>
          <w:rFonts w:ascii="Book Antiqua" w:eastAsia="Book Antiqua" w:hAnsi="Book Antiqua" w:cs="Book Antiqua"/>
          <w:color w:val="000000"/>
        </w:rPr>
        <w:t>Pagán</w:t>
      </w:r>
      <w:proofErr w:type="spellEnd"/>
      <w:r w:rsidRPr="00CC5940">
        <w:rPr>
          <w:rFonts w:ascii="Book Antiqua" w:eastAsia="Book Antiqua" w:hAnsi="Book Antiqua" w:cs="Book Antiqua"/>
          <w:color w:val="000000"/>
        </w:rPr>
        <w:t xml:space="preserve"> JC, Bosch J; Variceal Bleeding Study Group. Esophageal balloon tamponade </w:t>
      </w:r>
      <w:r w:rsidRPr="00CC5940">
        <w:rPr>
          <w:rFonts w:ascii="Book Antiqua" w:eastAsia="Book Antiqua" w:hAnsi="Book Antiqua" w:cs="Book Antiqua"/>
          <w:i/>
          <w:iCs/>
          <w:color w:val="000000"/>
        </w:rPr>
        <w:t>vs</w:t>
      </w:r>
      <w:r w:rsidRPr="00CC5940">
        <w:rPr>
          <w:rFonts w:ascii="Book Antiqua" w:eastAsia="Book Antiqua" w:hAnsi="Book Antiqua" w:cs="Book Antiqua"/>
          <w:color w:val="000000"/>
        </w:rPr>
        <w:t xml:space="preserve"> esophageal stent in controlling acute refractory variceal bleeding: A multicenter randomized, controlled trial. </w:t>
      </w:r>
      <w:r w:rsidRPr="00CC5940">
        <w:rPr>
          <w:rFonts w:ascii="Book Antiqua" w:eastAsia="Book Antiqua" w:hAnsi="Book Antiqua" w:cs="Book Antiqua"/>
          <w:i/>
          <w:iCs/>
          <w:color w:val="000000"/>
        </w:rPr>
        <w:t>Hepatology</w:t>
      </w:r>
      <w:r w:rsidRPr="00CC5940">
        <w:rPr>
          <w:rFonts w:ascii="Book Antiqua" w:eastAsia="Book Antiqua" w:hAnsi="Book Antiqua" w:cs="Book Antiqua"/>
          <w:color w:val="000000"/>
        </w:rPr>
        <w:t xml:space="preserve"> 2016; </w:t>
      </w:r>
      <w:r w:rsidRPr="00CC5940">
        <w:rPr>
          <w:rFonts w:ascii="Book Antiqua" w:eastAsia="Book Antiqua" w:hAnsi="Book Antiqua" w:cs="Book Antiqua"/>
          <w:b/>
          <w:bCs/>
          <w:color w:val="000000"/>
        </w:rPr>
        <w:t>63</w:t>
      </w:r>
      <w:r w:rsidRPr="00CC5940">
        <w:rPr>
          <w:rFonts w:ascii="Book Antiqua" w:eastAsia="Book Antiqua" w:hAnsi="Book Antiqua" w:cs="Book Antiqua"/>
          <w:color w:val="000000"/>
        </w:rPr>
        <w:t>: 1957-1967 [PMID: 26600191 DOI: 10.1002/hep.28360]</w:t>
      </w:r>
    </w:p>
    <w:p w14:paraId="6B805CC8"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color w:val="000000"/>
        </w:rPr>
        <w:t xml:space="preserve">23 </w:t>
      </w:r>
      <w:r w:rsidRPr="00CC5940">
        <w:rPr>
          <w:rFonts w:ascii="Book Antiqua" w:eastAsia="Book Antiqua" w:hAnsi="Book Antiqua" w:cs="Book Antiqua"/>
          <w:b/>
          <w:bCs/>
          <w:color w:val="000000"/>
        </w:rPr>
        <w:t>Al-</w:t>
      </w:r>
      <w:proofErr w:type="spellStart"/>
      <w:r w:rsidRPr="00CC5940">
        <w:rPr>
          <w:rFonts w:ascii="Book Antiqua" w:eastAsia="Book Antiqua" w:hAnsi="Book Antiqua" w:cs="Book Antiqua"/>
          <w:b/>
          <w:bCs/>
          <w:color w:val="000000"/>
        </w:rPr>
        <w:t>Khazraji</w:t>
      </w:r>
      <w:proofErr w:type="spellEnd"/>
      <w:r w:rsidRPr="00CC5940">
        <w:rPr>
          <w:rFonts w:ascii="Book Antiqua" w:eastAsia="Book Antiqua" w:hAnsi="Book Antiqua" w:cs="Book Antiqua"/>
          <w:b/>
          <w:bCs/>
          <w:color w:val="000000"/>
        </w:rPr>
        <w:t xml:space="preserve"> A</w:t>
      </w:r>
      <w:r w:rsidRPr="00CC5940">
        <w:rPr>
          <w:rFonts w:ascii="Book Antiqua" w:eastAsia="Book Antiqua" w:hAnsi="Book Antiqua" w:cs="Book Antiqua"/>
          <w:color w:val="000000"/>
        </w:rPr>
        <w:t xml:space="preserve">, Curry MP. The current knowledge about the therapeutic use of endoscopic sclerotherapy and endoscopic tissue adhesives in variceal bleeding. </w:t>
      </w:r>
      <w:r w:rsidRPr="00CC5940">
        <w:rPr>
          <w:rFonts w:ascii="Book Antiqua" w:eastAsia="Book Antiqua" w:hAnsi="Book Antiqua" w:cs="Book Antiqua"/>
          <w:i/>
          <w:iCs/>
          <w:color w:val="000000"/>
        </w:rPr>
        <w:t>Expert Rev Gastroenterol Hepatol</w:t>
      </w:r>
      <w:r w:rsidRPr="00CC5940">
        <w:rPr>
          <w:rFonts w:ascii="Book Antiqua" w:eastAsia="Book Antiqua" w:hAnsi="Book Antiqua" w:cs="Book Antiqua"/>
          <w:color w:val="000000"/>
        </w:rPr>
        <w:t xml:space="preserve"> 2019; </w:t>
      </w:r>
      <w:r w:rsidRPr="00CC5940">
        <w:rPr>
          <w:rFonts w:ascii="Book Antiqua" w:eastAsia="Book Antiqua" w:hAnsi="Book Antiqua" w:cs="Book Antiqua"/>
          <w:b/>
          <w:bCs/>
          <w:color w:val="000000"/>
        </w:rPr>
        <w:t>13</w:t>
      </w:r>
      <w:r w:rsidRPr="00CC5940">
        <w:rPr>
          <w:rFonts w:ascii="Book Antiqua" w:eastAsia="Book Antiqua" w:hAnsi="Book Antiqua" w:cs="Book Antiqua"/>
          <w:color w:val="000000"/>
        </w:rPr>
        <w:t>: 893-897 [PMID: 31389265 DOI: 10.1080/17474124.2019.1652092]</w:t>
      </w:r>
    </w:p>
    <w:p w14:paraId="367465FC"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color w:val="000000"/>
        </w:rPr>
        <w:t xml:space="preserve">24 </w:t>
      </w:r>
      <w:r w:rsidRPr="00CC5940">
        <w:rPr>
          <w:rFonts w:ascii="Book Antiqua" w:eastAsia="Book Antiqua" w:hAnsi="Book Antiqua" w:cs="Book Antiqua"/>
          <w:b/>
          <w:bCs/>
          <w:color w:val="000000"/>
        </w:rPr>
        <w:t>Villanueva C</w:t>
      </w:r>
      <w:r w:rsidRPr="00CC5940">
        <w:rPr>
          <w:rFonts w:ascii="Book Antiqua" w:eastAsia="Book Antiqua" w:hAnsi="Book Antiqua" w:cs="Book Antiqua"/>
          <w:color w:val="000000"/>
        </w:rPr>
        <w:t xml:space="preserve">, </w:t>
      </w:r>
      <w:proofErr w:type="spellStart"/>
      <w:r w:rsidRPr="00CC5940">
        <w:rPr>
          <w:rFonts w:ascii="Book Antiqua" w:eastAsia="Book Antiqua" w:hAnsi="Book Antiqua" w:cs="Book Antiqua"/>
          <w:color w:val="000000"/>
        </w:rPr>
        <w:t>Piqueras</w:t>
      </w:r>
      <w:proofErr w:type="spellEnd"/>
      <w:r w:rsidRPr="00CC5940">
        <w:rPr>
          <w:rFonts w:ascii="Book Antiqua" w:eastAsia="Book Antiqua" w:hAnsi="Book Antiqua" w:cs="Book Antiqua"/>
          <w:color w:val="000000"/>
        </w:rPr>
        <w:t xml:space="preserve"> M, </w:t>
      </w:r>
      <w:proofErr w:type="spellStart"/>
      <w:r w:rsidRPr="00CC5940">
        <w:rPr>
          <w:rFonts w:ascii="Book Antiqua" w:eastAsia="Book Antiqua" w:hAnsi="Book Antiqua" w:cs="Book Antiqua"/>
          <w:color w:val="000000"/>
        </w:rPr>
        <w:t>Aracil</w:t>
      </w:r>
      <w:proofErr w:type="spellEnd"/>
      <w:r w:rsidRPr="00CC5940">
        <w:rPr>
          <w:rFonts w:ascii="Book Antiqua" w:eastAsia="Book Antiqua" w:hAnsi="Book Antiqua" w:cs="Book Antiqua"/>
          <w:color w:val="000000"/>
        </w:rPr>
        <w:t xml:space="preserve"> C, Gómez C, López-Balaguer JM, Gonzalez B, Gallego A, </w:t>
      </w:r>
      <w:proofErr w:type="spellStart"/>
      <w:r w:rsidRPr="00CC5940">
        <w:rPr>
          <w:rFonts w:ascii="Book Antiqua" w:eastAsia="Book Antiqua" w:hAnsi="Book Antiqua" w:cs="Book Antiqua"/>
          <w:color w:val="000000"/>
        </w:rPr>
        <w:t>Torras</w:t>
      </w:r>
      <w:proofErr w:type="spellEnd"/>
      <w:r w:rsidRPr="00CC5940">
        <w:rPr>
          <w:rFonts w:ascii="Book Antiqua" w:eastAsia="Book Antiqua" w:hAnsi="Book Antiqua" w:cs="Book Antiqua"/>
          <w:color w:val="000000"/>
        </w:rPr>
        <w:t xml:space="preserve"> X, Soriano G, </w:t>
      </w:r>
      <w:proofErr w:type="spellStart"/>
      <w:r w:rsidRPr="00CC5940">
        <w:rPr>
          <w:rFonts w:ascii="Book Antiqua" w:eastAsia="Book Antiqua" w:hAnsi="Book Antiqua" w:cs="Book Antiqua"/>
          <w:color w:val="000000"/>
        </w:rPr>
        <w:t>Sáinz</w:t>
      </w:r>
      <w:proofErr w:type="spellEnd"/>
      <w:r w:rsidRPr="00CC5940">
        <w:rPr>
          <w:rFonts w:ascii="Book Antiqua" w:eastAsia="Book Antiqua" w:hAnsi="Book Antiqua" w:cs="Book Antiqua"/>
          <w:color w:val="000000"/>
        </w:rPr>
        <w:t xml:space="preserve"> S, Benito S, </w:t>
      </w:r>
      <w:proofErr w:type="spellStart"/>
      <w:r w:rsidRPr="00CC5940">
        <w:rPr>
          <w:rFonts w:ascii="Book Antiqua" w:eastAsia="Book Antiqua" w:hAnsi="Book Antiqua" w:cs="Book Antiqua"/>
          <w:color w:val="000000"/>
        </w:rPr>
        <w:t>Balanzó</w:t>
      </w:r>
      <w:proofErr w:type="spellEnd"/>
      <w:r w:rsidRPr="00CC5940">
        <w:rPr>
          <w:rFonts w:ascii="Book Antiqua" w:eastAsia="Book Antiqua" w:hAnsi="Book Antiqua" w:cs="Book Antiqua"/>
          <w:color w:val="000000"/>
        </w:rPr>
        <w:t xml:space="preserve"> J. A randomized controlled trial comparing ligation and sclerotherapy as emergency endoscopic treatment added to somatostatin in acute variceal bleeding. </w:t>
      </w:r>
      <w:r w:rsidRPr="00CC5940">
        <w:rPr>
          <w:rFonts w:ascii="Book Antiqua" w:eastAsia="Book Antiqua" w:hAnsi="Book Antiqua" w:cs="Book Antiqua"/>
          <w:i/>
          <w:iCs/>
          <w:color w:val="000000"/>
        </w:rPr>
        <w:t>J Hepatol</w:t>
      </w:r>
      <w:r w:rsidRPr="00CC5940">
        <w:rPr>
          <w:rFonts w:ascii="Book Antiqua" w:eastAsia="Book Antiqua" w:hAnsi="Book Antiqua" w:cs="Book Antiqua"/>
          <w:color w:val="000000"/>
        </w:rPr>
        <w:t xml:space="preserve"> 2006; </w:t>
      </w:r>
      <w:r w:rsidRPr="00CC5940">
        <w:rPr>
          <w:rFonts w:ascii="Book Antiqua" w:eastAsia="Book Antiqua" w:hAnsi="Book Antiqua" w:cs="Book Antiqua"/>
          <w:b/>
          <w:bCs/>
          <w:color w:val="000000"/>
        </w:rPr>
        <w:t>45</w:t>
      </w:r>
      <w:r w:rsidRPr="00CC5940">
        <w:rPr>
          <w:rFonts w:ascii="Book Antiqua" w:eastAsia="Book Antiqua" w:hAnsi="Book Antiqua" w:cs="Book Antiqua"/>
          <w:color w:val="000000"/>
        </w:rPr>
        <w:t>: 560-567 [PMID: 16904224 DOI: 10.1016/j.jhep.2006.05.016]</w:t>
      </w:r>
    </w:p>
    <w:p w14:paraId="2A793BCE"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color w:val="000000"/>
        </w:rPr>
        <w:t xml:space="preserve">25 </w:t>
      </w:r>
      <w:r w:rsidRPr="00CC5940">
        <w:rPr>
          <w:rFonts w:ascii="Book Antiqua" w:eastAsia="Book Antiqua" w:hAnsi="Book Antiqua" w:cs="Book Antiqua"/>
          <w:b/>
          <w:bCs/>
          <w:color w:val="000000"/>
        </w:rPr>
        <w:t>Alvarez-Sánchez MV</w:t>
      </w:r>
      <w:r w:rsidRPr="00CC5940">
        <w:rPr>
          <w:rFonts w:ascii="Book Antiqua" w:eastAsia="Book Antiqua" w:hAnsi="Book Antiqua" w:cs="Book Antiqua"/>
          <w:color w:val="000000"/>
        </w:rPr>
        <w:t xml:space="preserve">, </w:t>
      </w:r>
      <w:proofErr w:type="spellStart"/>
      <w:r w:rsidRPr="00CC5940">
        <w:rPr>
          <w:rFonts w:ascii="Book Antiqua" w:eastAsia="Book Antiqua" w:hAnsi="Book Antiqua" w:cs="Book Antiqua"/>
          <w:color w:val="000000"/>
        </w:rPr>
        <w:t>Jenssen</w:t>
      </w:r>
      <w:proofErr w:type="spellEnd"/>
      <w:r w:rsidRPr="00CC5940">
        <w:rPr>
          <w:rFonts w:ascii="Book Antiqua" w:eastAsia="Book Antiqua" w:hAnsi="Book Antiqua" w:cs="Book Antiqua"/>
          <w:color w:val="000000"/>
        </w:rPr>
        <w:t xml:space="preserve"> C, </w:t>
      </w:r>
      <w:proofErr w:type="spellStart"/>
      <w:r w:rsidRPr="00CC5940">
        <w:rPr>
          <w:rFonts w:ascii="Book Antiqua" w:eastAsia="Book Antiqua" w:hAnsi="Book Antiqua" w:cs="Book Antiqua"/>
          <w:color w:val="000000"/>
        </w:rPr>
        <w:t>Faiss</w:t>
      </w:r>
      <w:proofErr w:type="spellEnd"/>
      <w:r w:rsidRPr="00CC5940">
        <w:rPr>
          <w:rFonts w:ascii="Book Antiqua" w:eastAsia="Book Antiqua" w:hAnsi="Book Antiqua" w:cs="Book Antiqua"/>
          <w:color w:val="000000"/>
        </w:rPr>
        <w:t xml:space="preserve"> S, Napoléon B. Interventional endoscopic ultrasonography: an overview of safety and complications. </w:t>
      </w:r>
      <w:r w:rsidRPr="00CC5940">
        <w:rPr>
          <w:rFonts w:ascii="Book Antiqua" w:eastAsia="Book Antiqua" w:hAnsi="Book Antiqua" w:cs="Book Antiqua"/>
          <w:i/>
          <w:iCs/>
          <w:color w:val="000000"/>
        </w:rPr>
        <w:t xml:space="preserve">Surg </w:t>
      </w:r>
      <w:proofErr w:type="spellStart"/>
      <w:r w:rsidRPr="00CC5940">
        <w:rPr>
          <w:rFonts w:ascii="Book Antiqua" w:eastAsia="Book Antiqua" w:hAnsi="Book Antiqua" w:cs="Book Antiqua"/>
          <w:i/>
          <w:iCs/>
          <w:color w:val="000000"/>
        </w:rPr>
        <w:t>Endosc</w:t>
      </w:r>
      <w:proofErr w:type="spellEnd"/>
      <w:r w:rsidRPr="00CC5940">
        <w:rPr>
          <w:rFonts w:ascii="Book Antiqua" w:eastAsia="Book Antiqua" w:hAnsi="Book Antiqua" w:cs="Book Antiqua"/>
          <w:color w:val="000000"/>
        </w:rPr>
        <w:t xml:space="preserve"> 2014; </w:t>
      </w:r>
      <w:r w:rsidRPr="00CC5940">
        <w:rPr>
          <w:rFonts w:ascii="Book Antiqua" w:eastAsia="Book Antiqua" w:hAnsi="Book Antiqua" w:cs="Book Antiqua"/>
          <w:b/>
          <w:bCs/>
          <w:color w:val="000000"/>
        </w:rPr>
        <w:t>28</w:t>
      </w:r>
      <w:r w:rsidRPr="00CC5940">
        <w:rPr>
          <w:rFonts w:ascii="Book Antiqua" w:eastAsia="Book Antiqua" w:hAnsi="Book Antiqua" w:cs="Book Antiqua"/>
          <w:color w:val="000000"/>
        </w:rPr>
        <w:t>: 712-734 [PMID: 24196551 DOI: 10.1007/s00464-013-3260-5]</w:t>
      </w:r>
    </w:p>
    <w:p w14:paraId="07F81DB7" w14:textId="77777777" w:rsidR="00A77B3E" w:rsidRPr="00CC5940" w:rsidRDefault="00A77B3E" w:rsidP="00CC5940">
      <w:pPr>
        <w:spacing w:line="360" w:lineRule="auto"/>
        <w:jc w:val="both"/>
        <w:rPr>
          <w:rFonts w:ascii="Book Antiqua" w:hAnsi="Book Antiqua"/>
        </w:rPr>
        <w:sectPr w:rsidR="00A77B3E" w:rsidRPr="00CC5940">
          <w:pgSz w:w="12240" w:h="15840"/>
          <w:pgMar w:top="1440" w:right="1440" w:bottom="1440" w:left="1440" w:header="720" w:footer="720" w:gutter="0"/>
          <w:cols w:space="720"/>
          <w:docGrid w:linePitch="360"/>
        </w:sectPr>
      </w:pPr>
    </w:p>
    <w:p w14:paraId="54989AB8"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b/>
          <w:color w:val="000000"/>
        </w:rPr>
        <w:lastRenderedPageBreak/>
        <w:t>Footnotes</w:t>
      </w:r>
    </w:p>
    <w:p w14:paraId="7D74693F"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b/>
          <w:bCs/>
          <w:color w:val="000000"/>
        </w:rPr>
        <w:t xml:space="preserve">Informed consent statement: </w:t>
      </w:r>
      <w:r w:rsidRPr="00CC5940">
        <w:rPr>
          <w:rFonts w:ascii="Book Antiqua" w:eastAsia="Book Antiqua" w:hAnsi="Book Antiqua" w:cs="Book Antiqua"/>
          <w:color w:val="000000"/>
        </w:rPr>
        <w:t>Informed written consent was obtained from the patient for publication of this report and any accompanying images.</w:t>
      </w:r>
    </w:p>
    <w:p w14:paraId="75F67F02" w14:textId="77777777" w:rsidR="00A77B3E" w:rsidRPr="00CC5940" w:rsidRDefault="00A77B3E" w:rsidP="00CC5940">
      <w:pPr>
        <w:spacing w:line="360" w:lineRule="auto"/>
        <w:jc w:val="both"/>
        <w:rPr>
          <w:rFonts w:ascii="Book Antiqua" w:hAnsi="Book Antiqua"/>
        </w:rPr>
      </w:pPr>
    </w:p>
    <w:p w14:paraId="0C7369F0"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b/>
          <w:bCs/>
          <w:color w:val="000000"/>
        </w:rPr>
        <w:t xml:space="preserve">Conflict-of-interest statement: </w:t>
      </w:r>
      <w:r w:rsidRPr="00CC5940">
        <w:rPr>
          <w:rFonts w:ascii="Book Antiqua" w:eastAsia="Book Antiqua" w:hAnsi="Book Antiqua" w:cs="Book Antiqua"/>
          <w:color w:val="000000"/>
        </w:rPr>
        <w:t>The authors declare that they have no conflict of interest.</w:t>
      </w:r>
    </w:p>
    <w:p w14:paraId="42B3D98E" w14:textId="77777777" w:rsidR="00A77B3E" w:rsidRPr="00CC5940" w:rsidRDefault="00A77B3E" w:rsidP="00CC5940">
      <w:pPr>
        <w:spacing w:line="360" w:lineRule="auto"/>
        <w:jc w:val="both"/>
        <w:rPr>
          <w:rFonts w:ascii="Book Antiqua" w:hAnsi="Book Antiqua"/>
        </w:rPr>
      </w:pPr>
    </w:p>
    <w:p w14:paraId="08ADED5D"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b/>
          <w:bCs/>
          <w:color w:val="000000"/>
        </w:rPr>
        <w:t xml:space="preserve">CARE Checklist (2016) statement: </w:t>
      </w:r>
      <w:r w:rsidRPr="00CC5940">
        <w:rPr>
          <w:rFonts w:ascii="Book Antiqua" w:eastAsia="Book Antiqua" w:hAnsi="Book Antiqua" w:cs="Book Antiqua"/>
          <w:color w:val="000000"/>
        </w:rPr>
        <w:t>The authors have read the Care Checklist (2016) and prepared the manuscript accordingly.</w:t>
      </w:r>
    </w:p>
    <w:p w14:paraId="1377B4EC" w14:textId="77777777" w:rsidR="00A77B3E" w:rsidRPr="00CC5940" w:rsidRDefault="00A77B3E" w:rsidP="00CC5940">
      <w:pPr>
        <w:spacing w:line="360" w:lineRule="auto"/>
        <w:jc w:val="both"/>
        <w:rPr>
          <w:rFonts w:ascii="Book Antiqua" w:hAnsi="Book Antiqua"/>
        </w:rPr>
      </w:pPr>
    </w:p>
    <w:p w14:paraId="726474AF"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b/>
          <w:bCs/>
          <w:color w:val="000000"/>
        </w:rPr>
        <w:t xml:space="preserve">Open-Access: </w:t>
      </w:r>
      <w:r w:rsidRPr="00CC594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C5940">
        <w:rPr>
          <w:rFonts w:ascii="Book Antiqua" w:eastAsia="Book Antiqua" w:hAnsi="Book Antiqua" w:cs="Book Antiqua"/>
          <w:color w:val="000000"/>
        </w:rPr>
        <w:t>NonCommercial</w:t>
      </w:r>
      <w:proofErr w:type="spellEnd"/>
      <w:r w:rsidRPr="00CC594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2DD4B33" w14:textId="77777777" w:rsidR="00A77B3E" w:rsidRPr="00CC5940" w:rsidRDefault="00A77B3E" w:rsidP="00CC5940">
      <w:pPr>
        <w:spacing w:line="360" w:lineRule="auto"/>
        <w:jc w:val="both"/>
        <w:rPr>
          <w:rFonts w:ascii="Book Antiqua" w:hAnsi="Book Antiqua"/>
        </w:rPr>
      </w:pPr>
    </w:p>
    <w:p w14:paraId="4E9A8D1D"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b/>
          <w:color w:val="000000"/>
        </w:rPr>
        <w:t xml:space="preserve">Manuscript source: </w:t>
      </w:r>
      <w:r w:rsidRPr="00CC5940">
        <w:rPr>
          <w:rFonts w:ascii="Book Antiqua" w:eastAsia="Book Antiqua" w:hAnsi="Book Antiqua" w:cs="Book Antiqua"/>
          <w:color w:val="000000"/>
        </w:rPr>
        <w:t xml:space="preserve">Unsolicited </w:t>
      </w:r>
      <w:r w:rsidR="00135590" w:rsidRPr="00CC5940">
        <w:rPr>
          <w:rFonts w:ascii="Book Antiqua" w:eastAsia="Book Antiqua" w:hAnsi="Book Antiqua" w:cs="Book Antiqua"/>
          <w:color w:val="000000"/>
        </w:rPr>
        <w:t>m</w:t>
      </w:r>
      <w:r w:rsidRPr="00CC5940">
        <w:rPr>
          <w:rFonts w:ascii="Book Antiqua" w:eastAsia="Book Antiqua" w:hAnsi="Book Antiqua" w:cs="Book Antiqua"/>
          <w:color w:val="000000"/>
        </w:rPr>
        <w:t>anuscript</w:t>
      </w:r>
    </w:p>
    <w:p w14:paraId="1A24641C" w14:textId="77777777" w:rsidR="00A77B3E" w:rsidRPr="00CC5940" w:rsidRDefault="00A77B3E" w:rsidP="00CC5940">
      <w:pPr>
        <w:spacing w:line="360" w:lineRule="auto"/>
        <w:jc w:val="both"/>
        <w:rPr>
          <w:rFonts w:ascii="Book Antiqua" w:hAnsi="Book Antiqua"/>
        </w:rPr>
      </w:pPr>
    </w:p>
    <w:p w14:paraId="01214018"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b/>
          <w:color w:val="000000"/>
        </w:rPr>
        <w:t xml:space="preserve">Peer-review started: </w:t>
      </w:r>
      <w:r w:rsidRPr="00CC5940">
        <w:rPr>
          <w:rFonts w:ascii="Book Antiqua" w:eastAsia="Book Antiqua" w:hAnsi="Book Antiqua" w:cs="Book Antiqua"/>
          <w:color w:val="000000"/>
        </w:rPr>
        <w:t>June 6, 2020</w:t>
      </w:r>
    </w:p>
    <w:p w14:paraId="73A49BDA"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b/>
          <w:color w:val="000000"/>
        </w:rPr>
        <w:t xml:space="preserve">First decision: </w:t>
      </w:r>
      <w:r w:rsidRPr="00CC5940">
        <w:rPr>
          <w:rFonts w:ascii="Book Antiqua" w:eastAsia="Book Antiqua" w:hAnsi="Book Antiqua" w:cs="Book Antiqua"/>
          <w:color w:val="000000"/>
        </w:rPr>
        <w:t>August 8, 2020</w:t>
      </w:r>
    </w:p>
    <w:p w14:paraId="0CFBF0D0"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b/>
          <w:color w:val="000000"/>
        </w:rPr>
        <w:t xml:space="preserve">Article in press: </w:t>
      </w:r>
    </w:p>
    <w:p w14:paraId="385208E5" w14:textId="77777777" w:rsidR="00A77B3E" w:rsidRPr="00CC5940" w:rsidRDefault="00A77B3E" w:rsidP="00CC5940">
      <w:pPr>
        <w:spacing w:line="360" w:lineRule="auto"/>
        <w:jc w:val="both"/>
        <w:rPr>
          <w:rFonts w:ascii="Book Antiqua" w:hAnsi="Book Antiqua"/>
        </w:rPr>
      </w:pPr>
    </w:p>
    <w:p w14:paraId="3E2C0EE9"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b/>
          <w:color w:val="000000"/>
        </w:rPr>
        <w:t xml:space="preserve">Specialty type: </w:t>
      </w:r>
      <w:r w:rsidRPr="00CC5940">
        <w:rPr>
          <w:rFonts w:ascii="Book Antiqua" w:eastAsia="Book Antiqua" w:hAnsi="Book Antiqua" w:cs="Book Antiqua"/>
          <w:color w:val="000000"/>
        </w:rPr>
        <w:t xml:space="preserve">Gastroenterology and </w:t>
      </w:r>
      <w:r w:rsidR="00E213F9" w:rsidRPr="00CC5940">
        <w:rPr>
          <w:rFonts w:ascii="Book Antiqua" w:eastAsia="Book Antiqua" w:hAnsi="Book Antiqua" w:cs="Book Antiqua"/>
          <w:color w:val="000000"/>
        </w:rPr>
        <w:t>h</w:t>
      </w:r>
      <w:r w:rsidRPr="00CC5940">
        <w:rPr>
          <w:rFonts w:ascii="Book Antiqua" w:eastAsia="Book Antiqua" w:hAnsi="Book Antiqua" w:cs="Book Antiqua"/>
          <w:color w:val="000000"/>
        </w:rPr>
        <w:t>epatology</w:t>
      </w:r>
    </w:p>
    <w:p w14:paraId="3B44D2B1"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b/>
          <w:color w:val="000000"/>
        </w:rPr>
        <w:t xml:space="preserve">Country/Territory of origin: </w:t>
      </w:r>
      <w:r w:rsidRPr="00CC5940">
        <w:rPr>
          <w:rFonts w:ascii="Book Antiqua" w:eastAsia="Book Antiqua" w:hAnsi="Book Antiqua" w:cs="Book Antiqua"/>
          <w:color w:val="000000"/>
        </w:rPr>
        <w:t>China</w:t>
      </w:r>
    </w:p>
    <w:p w14:paraId="5A53A62B"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b/>
          <w:color w:val="000000"/>
        </w:rPr>
        <w:t>Peer-review report’s scientific quality classification</w:t>
      </w:r>
    </w:p>
    <w:p w14:paraId="561A9F9A"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color w:val="000000"/>
        </w:rPr>
        <w:t>Grade A (Excellent): 0</w:t>
      </w:r>
    </w:p>
    <w:p w14:paraId="5669CAEF"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color w:val="000000"/>
        </w:rPr>
        <w:t>Grade B (Very good): B</w:t>
      </w:r>
    </w:p>
    <w:p w14:paraId="339B138F"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color w:val="000000"/>
        </w:rPr>
        <w:t>Grade C (Good): C, C</w:t>
      </w:r>
    </w:p>
    <w:p w14:paraId="5F4A1B88"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color w:val="000000"/>
        </w:rPr>
        <w:lastRenderedPageBreak/>
        <w:t>Grade D (Fair): 0</w:t>
      </w:r>
    </w:p>
    <w:p w14:paraId="390F0E4B"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color w:val="000000"/>
        </w:rPr>
        <w:t>Grade E (Poor): 0</w:t>
      </w:r>
    </w:p>
    <w:p w14:paraId="11A41D94" w14:textId="77777777" w:rsidR="00A77B3E" w:rsidRPr="00CC5940" w:rsidRDefault="00A77B3E" w:rsidP="00CC5940">
      <w:pPr>
        <w:spacing w:line="360" w:lineRule="auto"/>
        <w:jc w:val="both"/>
        <w:rPr>
          <w:rFonts w:ascii="Book Antiqua" w:hAnsi="Book Antiqua"/>
        </w:rPr>
      </w:pPr>
    </w:p>
    <w:p w14:paraId="600F716F" w14:textId="50520A59" w:rsidR="00A77B3E" w:rsidRPr="00CC5940" w:rsidRDefault="00AF213F" w:rsidP="00CC5940">
      <w:pPr>
        <w:spacing w:line="360" w:lineRule="auto"/>
        <w:jc w:val="both"/>
        <w:rPr>
          <w:rFonts w:ascii="Book Antiqua" w:hAnsi="Book Antiqua"/>
        </w:rPr>
        <w:sectPr w:rsidR="00A77B3E" w:rsidRPr="00CC5940">
          <w:pgSz w:w="12240" w:h="15840"/>
          <w:pgMar w:top="1440" w:right="1440" w:bottom="1440" w:left="1440" w:header="720" w:footer="720" w:gutter="0"/>
          <w:cols w:space="720"/>
          <w:docGrid w:linePitch="360"/>
        </w:sectPr>
      </w:pPr>
      <w:r w:rsidRPr="00CC5940">
        <w:rPr>
          <w:rFonts w:ascii="Book Antiqua" w:eastAsia="Book Antiqua" w:hAnsi="Book Antiqua" w:cs="Book Antiqua"/>
          <w:b/>
          <w:color w:val="000000"/>
        </w:rPr>
        <w:t xml:space="preserve">P-Reviewer: </w:t>
      </w:r>
      <w:proofErr w:type="spellStart"/>
      <w:r w:rsidRPr="00CC5940">
        <w:rPr>
          <w:rFonts w:ascii="Book Antiqua" w:eastAsia="Book Antiqua" w:hAnsi="Book Antiqua" w:cs="Book Antiqua"/>
          <w:color w:val="000000"/>
        </w:rPr>
        <w:t>Altonbary</w:t>
      </w:r>
      <w:proofErr w:type="spellEnd"/>
      <w:r w:rsidRPr="00CC5940">
        <w:rPr>
          <w:rFonts w:ascii="Book Antiqua" w:eastAsia="Book Antiqua" w:hAnsi="Book Antiqua" w:cs="Book Antiqua"/>
          <w:color w:val="000000"/>
        </w:rPr>
        <w:t xml:space="preserve"> AY, Casadesus D, </w:t>
      </w:r>
      <w:proofErr w:type="spellStart"/>
      <w:r w:rsidRPr="00CC5940">
        <w:rPr>
          <w:rFonts w:ascii="Book Antiqua" w:eastAsia="Book Antiqua" w:hAnsi="Book Antiqua" w:cs="Book Antiqua"/>
          <w:color w:val="000000"/>
        </w:rPr>
        <w:t>Matowicka</w:t>
      </w:r>
      <w:proofErr w:type="spellEnd"/>
      <w:r w:rsidRPr="00CC5940">
        <w:rPr>
          <w:rFonts w:ascii="Book Antiqua" w:eastAsia="Book Antiqua" w:hAnsi="Book Antiqua" w:cs="Book Antiqua"/>
          <w:color w:val="000000"/>
        </w:rPr>
        <w:t>-Karna J</w:t>
      </w:r>
      <w:r w:rsidRPr="00CC5940">
        <w:rPr>
          <w:rFonts w:ascii="Book Antiqua" w:eastAsia="Book Antiqua" w:hAnsi="Book Antiqua" w:cs="Book Antiqua"/>
          <w:b/>
          <w:color w:val="000000"/>
        </w:rPr>
        <w:t xml:space="preserve"> S-Editor: </w:t>
      </w:r>
      <w:r w:rsidRPr="00CC5940">
        <w:rPr>
          <w:rFonts w:ascii="Book Antiqua" w:eastAsia="Book Antiqua" w:hAnsi="Book Antiqua" w:cs="Book Antiqua"/>
          <w:color w:val="000000"/>
        </w:rPr>
        <w:t>Liu JH</w:t>
      </w:r>
      <w:r w:rsidRPr="00CC5940">
        <w:rPr>
          <w:rFonts w:ascii="Book Antiqua" w:eastAsia="Book Antiqua" w:hAnsi="Book Antiqua" w:cs="Book Antiqua"/>
          <w:b/>
          <w:color w:val="000000"/>
        </w:rPr>
        <w:t xml:space="preserve"> L-Editor:  </w:t>
      </w:r>
      <w:r w:rsidR="004D6210">
        <w:rPr>
          <w:rFonts w:ascii="Book Antiqua" w:eastAsia="Book Antiqua" w:hAnsi="Book Antiqua" w:cs="Book Antiqua"/>
          <w:color w:val="000000"/>
        </w:rPr>
        <w:t xml:space="preserve">Webster JR </w:t>
      </w:r>
      <w:r w:rsidRPr="00CC5940">
        <w:rPr>
          <w:rFonts w:ascii="Book Antiqua" w:eastAsia="Book Antiqua" w:hAnsi="Book Antiqua" w:cs="Book Antiqua"/>
          <w:b/>
          <w:color w:val="000000"/>
        </w:rPr>
        <w:t xml:space="preserve">P-Editor: </w:t>
      </w:r>
    </w:p>
    <w:p w14:paraId="4B7F91C8" w14:textId="77777777" w:rsidR="0014606E" w:rsidRPr="00CC5940" w:rsidRDefault="00AF213F" w:rsidP="00CC5940">
      <w:pPr>
        <w:spacing w:line="360" w:lineRule="auto"/>
        <w:jc w:val="both"/>
        <w:rPr>
          <w:rFonts w:ascii="Book Antiqua" w:hAnsi="Book Antiqua"/>
          <w:lang w:eastAsia="zh-CN"/>
        </w:rPr>
      </w:pPr>
      <w:r w:rsidRPr="00CC5940">
        <w:rPr>
          <w:rFonts w:ascii="Book Antiqua" w:eastAsia="Book Antiqua" w:hAnsi="Book Antiqua" w:cs="Book Antiqua"/>
          <w:b/>
          <w:color w:val="000000"/>
        </w:rPr>
        <w:lastRenderedPageBreak/>
        <w:t>Figure Legends</w:t>
      </w:r>
    </w:p>
    <w:p w14:paraId="7808730E" w14:textId="77777777" w:rsidR="0014606E" w:rsidRPr="00CC5940" w:rsidRDefault="0014606E" w:rsidP="00CC5940">
      <w:pPr>
        <w:spacing w:line="360" w:lineRule="auto"/>
        <w:jc w:val="both"/>
        <w:rPr>
          <w:rFonts w:ascii="Book Antiqua" w:hAnsi="Book Antiqua" w:cs="Book Antiqua"/>
          <w:b/>
          <w:bCs/>
          <w:color w:val="000000"/>
          <w:lang w:eastAsia="zh-CN"/>
        </w:rPr>
      </w:pPr>
      <w:r w:rsidRPr="00CC5940">
        <w:rPr>
          <w:rFonts w:ascii="Book Antiqua" w:hAnsi="Book Antiqua"/>
          <w:noProof/>
          <w:lang w:val="en-GB" w:eastAsia="zh-CN"/>
        </w:rPr>
        <w:drawing>
          <wp:inline distT="0" distB="0" distL="0" distR="0" wp14:anchorId="1E2728E0" wp14:editId="5F57CC1A">
            <wp:extent cx="5823402" cy="16459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827039" cy="1646948"/>
                    </a:xfrm>
                    <a:prstGeom prst="rect">
                      <a:avLst/>
                    </a:prstGeom>
                  </pic:spPr>
                </pic:pic>
              </a:graphicData>
            </a:graphic>
          </wp:inline>
        </w:drawing>
      </w:r>
    </w:p>
    <w:p w14:paraId="7732D246"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b/>
          <w:bCs/>
          <w:color w:val="000000"/>
        </w:rPr>
        <w:t xml:space="preserve">Figure 1 EUS visualization of varices and guidance of the </w:t>
      </w:r>
      <w:proofErr w:type="spellStart"/>
      <w:r w:rsidRPr="00CC5940">
        <w:rPr>
          <w:rFonts w:ascii="Book Antiqua" w:eastAsia="Book Antiqua" w:hAnsi="Book Antiqua" w:cs="Book Antiqua"/>
          <w:b/>
          <w:bCs/>
          <w:color w:val="000000"/>
        </w:rPr>
        <w:t>angiotherapy</w:t>
      </w:r>
      <w:proofErr w:type="spellEnd"/>
      <w:r w:rsidRPr="00CC5940">
        <w:rPr>
          <w:rFonts w:ascii="Book Antiqua" w:eastAsia="Book Antiqua" w:hAnsi="Book Antiqua" w:cs="Book Antiqua"/>
          <w:color w:val="000000"/>
        </w:rPr>
        <w:t xml:space="preserve">. </w:t>
      </w:r>
      <w:r w:rsidRPr="00CC5940">
        <w:rPr>
          <w:rFonts w:ascii="Book Antiqua" w:eastAsia="Book Antiqua" w:hAnsi="Book Antiqua" w:cs="Book Antiqua"/>
          <w:b/>
          <w:bCs/>
          <w:color w:val="000000"/>
        </w:rPr>
        <w:t>A</w:t>
      </w:r>
      <w:r w:rsidRPr="00CC5940">
        <w:rPr>
          <w:rFonts w:ascii="Book Antiqua" w:eastAsia="Book Antiqua" w:hAnsi="Book Antiqua" w:cs="Book Antiqua"/>
          <w:color w:val="000000"/>
        </w:rPr>
        <w:t xml:space="preserve">: The suspected esophageal varices are visualized by EUS. </w:t>
      </w:r>
      <w:r w:rsidRPr="00CC5940">
        <w:rPr>
          <w:rFonts w:ascii="Book Antiqua" w:eastAsia="Book Antiqua" w:hAnsi="Book Antiqua" w:cs="Book Antiqua"/>
          <w:b/>
          <w:bCs/>
          <w:color w:val="000000"/>
        </w:rPr>
        <w:t>B</w:t>
      </w:r>
      <w:r w:rsidRPr="00CC5940">
        <w:rPr>
          <w:rFonts w:ascii="Book Antiqua" w:eastAsia="Book Antiqua" w:hAnsi="Book Antiqua" w:cs="Book Antiqua"/>
          <w:color w:val="000000"/>
        </w:rPr>
        <w:t xml:space="preserve">: The injection of sclerosing /adhesive agent into the varix is shown. The needle tip is indicated by the white arrow. </w:t>
      </w:r>
    </w:p>
    <w:p w14:paraId="73B9C0BC" w14:textId="77777777" w:rsidR="0014606E" w:rsidRPr="00CC5940" w:rsidRDefault="0014606E" w:rsidP="00CC5940">
      <w:pPr>
        <w:spacing w:line="360" w:lineRule="auto"/>
        <w:jc w:val="both"/>
        <w:rPr>
          <w:rFonts w:ascii="Book Antiqua" w:hAnsi="Book Antiqua" w:cs="Book Antiqua"/>
          <w:b/>
          <w:bCs/>
          <w:color w:val="000000"/>
          <w:lang w:eastAsia="zh-CN"/>
        </w:rPr>
      </w:pPr>
    </w:p>
    <w:p w14:paraId="3823EF7F" w14:textId="77777777" w:rsidR="0014606E" w:rsidRPr="00CC5940" w:rsidRDefault="0014606E" w:rsidP="00CC5940">
      <w:pPr>
        <w:spacing w:line="360" w:lineRule="auto"/>
        <w:jc w:val="both"/>
        <w:rPr>
          <w:rFonts w:ascii="Book Antiqua" w:hAnsi="Book Antiqua" w:cs="Book Antiqua"/>
          <w:b/>
          <w:bCs/>
          <w:color w:val="000000"/>
          <w:lang w:eastAsia="zh-CN"/>
        </w:rPr>
      </w:pPr>
      <w:r w:rsidRPr="00CC5940">
        <w:rPr>
          <w:rFonts w:ascii="Book Antiqua" w:hAnsi="Book Antiqua"/>
          <w:noProof/>
          <w:lang w:val="en-GB" w:eastAsia="zh-CN"/>
        </w:rPr>
        <w:drawing>
          <wp:inline distT="0" distB="0" distL="0" distR="0" wp14:anchorId="463DDA29" wp14:editId="4DE73321">
            <wp:extent cx="4473375" cy="253646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487172" cy="2544289"/>
                    </a:xfrm>
                    <a:prstGeom prst="rect">
                      <a:avLst/>
                    </a:prstGeom>
                  </pic:spPr>
                </pic:pic>
              </a:graphicData>
            </a:graphic>
          </wp:inline>
        </w:drawing>
      </w:r>
    </w:p>
    <w:p w14:paraId="55A7B713" w14:textId="093A7624"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b/>
          <w:bCs/>
          <w:color w:val="000000"/>
        </w:rPr>
        <w:t>Figure 2 Ultra-thin gastroscopy used for suction of aspir</w:t>
      </w:r>
      <w:r w:rsidR="004D6210">
        <w:rPr>
          <w:rFonts w:ascii="Book Antiqua" w:eastAsia="Book Antiqua" w:hAnsi="Book Antiqua" w:cs="Book Antiqua"/>
          <w:b/>
          <w:bCs/>
          <w:color w:val="000000"/>
        </w:rPr>
        <w:t>at</w:t>
      </w:r>
      <w:r w:rsidRPr="00CC5940">
        <w:rPr>
          <w:rFonts w:ascii="Book Antiqua" w:eastAsia="Book Antiqua" w:hAnsi="Book Antiqua" w:cs="Book Antiqua"/>
          <w:b/>
          <w:bCs/>
          <w:color w:val="000000"/>
        </w:rPr>
        <w:t>ed blood.</w:t>
      </w:r>
      <w:r w:rsidRPr="00CC5940">
        <w:rPr>
          <w:rFonts w:ascii="Book Antiqua" w:eastAsia="Book Antiqua" w:hAnsi="Book Antiqua" w:cs="Book Antiqua"/>
          <w:color w:val="000000"/>
        </w:rPr>
        <w:t xml:space="preserve"> Ultra-thin gastroscop</w:t>
      </w:r>
      <w:r w:rsidR="004D6210">
        <w:rPr>
          <w:rFonts w:ascii="Book Antiqua" w:eastAsia="Book Antiqua" w:hAnsi="Book Antiqua" w:cs="Book Antiqua"/>
          <w:color w:val="000000"/>
        </w:rPr>
        <w:t>e</w:t>
      </w:r>
      <w:r w:rsidRPr="00CC5940">
        <w:rPr>
          <w:rFonts w:ascii="Book Antiqua" w:eastAsia="Book Antiqua" w:hAnsi="Book Antiqua" w:cs="Book Antiqua"/>
          <w:color w:val="000000"/>
        </w:rPr>
        <w:t xml:space="preserve"> inserted into the endotracheal tube shows aspir</w:t>
      </w:r>
      <w:r w:rsidR="004D6210">
        <w:rPr>
          <w:rFonts w:ascii="Book Antiqua" w:eastAsia="Book Antiqua" w:hAnsi="Book Antiqua" w:cs="Book Antiqua"/>
          <w:color w:val="000000"/>
        </w:rPr>
        <w:t>at</w:t>
      </w:r>
      <w:r w:rsidRPr="00CC5940">
        <w:rPr>
          <w:rFonts w:ascii="Book Antiqua" w:eastAsia="Book Antiqua" w:hAnsi="Book Antiqua" w:cs="Book Antiqua"/>
          <w:color w:val="000000"/>
        </w:rPr>
        <w:t>ed blood from both left (black arrow) and right bronchi, which are separated by the carina (white arrow).</w:t>
      </w:r>
    </w:p>
    <w:sectPr w:rsidR="00A77B3E" w:rsidRPr="00CC59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777991" w14:textId="77777777" w:rsidR="00FA5EB9" w:rsidRDefault="00FA5EB9" w:rsidP="00CC5940">
      <w:r>
        <w:separator/>
      </w:r>
    </w:p>
  </w:endnote>
  <w:endnote w:type="continuationSeparator" w:id="0">
    <w:p w14:paraId="58325770" w14:textId="77777777" w:rsidR="00FA5EB9" w:rsidRDefault="00FA5EB9" w:rsidP="00CC5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5240235"/>
      <w:docPartObj>
        <w:docPartGallery w:val="Page Numbers (Bottom of Page)"/>
        <w:docPartUnique/>
      </w:docPartObj>
    </w:sdtPr>
    <w:sdtEndPr/>
    <w:sdtContent>
      <w:sdt>
        <w:sdtPr>
          <w:id w:val="-1705238520"/>
          <w:docPartObj>
            <w:docPartGallery w:val="Page Numbers (Top of Page)"/>
            <w:docPartUnique/>
          </w:docPartObj>
        </w:sdtPr>
        <w:sdtEndPr/>
        <w:sdtContent>
          <w:p w14:paraId="721FD688" w14:textId="77777777" w:rsidR="008A22B9" w:rsidRDefault="008A22B9" w:rsidP="008A22B9">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4F19CE">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4F19CE">
              <w:rPr>
                <w:b/>
                <w:bCs/>
                <w:noProof/>
              </w:rPr>
              <w:t>17</w:t>
            </w:r>
            <w:r>
              <w:rPr>
                <w:b/>
                <w:bCs/>
                <w:sz w:val="24"/>
                <w:szCs w:val="24"/>
              </w:rPr>
              <w:fldChar w:fldCharType="end"/>
            </w:r>
          </w:p>
        </w:sdtContent>
      </w:sdt>
    </w:sdtContent>
  </w:sdt>
  <w:p w14:paraId="4A760A2E" w14:textId="77777777" w:rsidR="00CC5940" w:rsidRDefault="00CC594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EE7AFF" w14:textId="77777777" w:rsidR="00FA5EB9" w:rsidRDefault="00FA5EB9" w:rsidP="00CC5940">
      <w:r>
        <w:separator/>
      </w:r>
    </w:p>
  </w:footnote>
  <w:footnote w:type="continuationSeparator" w:id="0">
    <w:p w14:paraId="6C203041" w14:textId="77777777" w:rsidR="00FA5EB9" w:rsidRDefault="00FA5EB9" w:rsidP="00CC59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110D15"/>
    <w:rsid w:val="00135590"/>
    <w:rsid w:val="0014606E"/>
    <w:rsid w:val="001D0742"/>
    <w:rsid w:val="001F5373"/>
    <w:rsid w:val="00337E76"/>
    <w:rsid w:val="003632A7"/>
    <w:rsid w:val="00380EBD"/>
    <w:rsid w:val="003D6820"/>
    <w:rsid w:val="004873C9"/>
    <w:rsid w:val="004D6210"/>
    <w:rsid w:val="004E236A"/>
    <w:rsid w:val="004F19CE"/>
    <w:rsid w:val="005D61B0"/>
    <w:rsid w:val="006B308D"/>
    <w:rsid w:val="00754B71"/>
    <w:rsid w:val="007C7828"/>
    <w:rsid w:val="008A22B9"/>
    <w:rsid w:val="008A2840"/>
    <w:rsid w:val="008B14EC"/>
    <w:rsid w:val="008D5BB9"/>
    <w:rsid w:val="00A54C66"/>
    <w:rsid w:val="00A773D2"/>
    <w:rsid w:val="00A77B3E"/>
    <w:rsid w:val="00AA1E3E"/>
    <w:rsid w:val="00AE23F6"/>
    <w:rsid w:val="00AF213F"/>
    <w:rsid w:val="00B85050"/>
    <w:rsid w:val="00BA07B9"/>
    <w:rsid w:val="00C330E7"/>
    <w:rsid w:val="00CA2A55"/>
    <w:rsid w:val="00CC5940"/>
    <w:rsid w:val="00D82A42"/>
    <w:rsid w:val="00D83748"/>
    <w:rsid w:val="00D8428F"/>
    <w:rsid w:val="00DD69E2"/>
    <w:rsid w:val="00DE131B"/>
    <w:rsid w:val="00E213F9"/>
    <w:rsid w:val="00ED31DB"/>
    <w:rsid w:val="00ED3840"/>
    <w:rsid w:val="00F01EF9"/>
    <w:rsid w:val="00F96371"/>
    <w:rsid w:val="00FA5E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795CD"/>
  <w15:docId w15:val="{684CC399-D0FF-4406-A1FB-89357C116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4606E"/>
    <w:rPr>
      <w:sz w:val="18"/>
      <w:szCs w:val="18"/>
    </w:rPr>
  </w:style>
  <w:style w:type="character" w:customStyle="1" w:styleId="a4">
    <w:name w:val="批注框文本 字符"/>
    <w:basedOn w:val="a0"/>
    <w:link w:val="a3"/>
    <w:rsid w:val="0014606E"/>
    <w:rPr>
      <w:sz w:val="18"/>
      <w:szCs w:val="18"/>
    </w:rPr>
  </w:style>
  <w:style w:type="paragraph" w:styleId="a5">
    <w:name w:val="header"/>
    <w:basedOn w:val="a"/>
    <w:link w:val="a6"/>
    <w:rsid w:val="00CC5940"/>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CC5940"/>
    <w:rPr>
      <w:sz w:val="18"/>
      <w:szCs w:val="18"/>
    </w:rPr>
  </w:style>
  <w:style w:type="paragraph" w:styleId="a7">
    <w:name w:val="footer"/>
    <w:basedOn w:val="a"/>
    <w:link w:val="a8"/>
    <w:uiPriority w:val="99"/>
    <w:rsid w:val="00CC5940"/>
    <w:pPr>
      <w:tabs>
        <w:tab w:val="center" w:pos="4153"/>
        <w:tab w:val="right" w:pos="8306"/>
      </w:tabs>
      <w:snapToGrid w:val="0"/>
    </w:pPr>
    <w:rPr>
      <w:sz w:val="18"/>
      <w:szCs w:val="18"/>
    </w:rPr>
  </w:style>
  <w:style w:type="character" w:customStyle="1" w:styleId="a8">
    <w:name w:val="页脚 字符"/>
    <w:basedOn w:val="a0"/>
    <w:link w:val="a7"/>
    <w:uiPriority w:val="99"/>
    <w:rsid w:val="00CC5940"/>
    <w:rPr>
      <w:sz w:val="18"/>
      <w:szCs w:val="18"/>
    </w:rPr>
  </w:style>
  <w:style w:type="character" w:styleId="a9">
    <w:name w:val="annotation reference"/>
    <w:basedOn w:val="a0"/>
    <w:semiHidden/>
    <w:unhideWhenUsed/>
    <w:rsid w:val="008A2840"/>
    <w:rPr>
      <w:sz w:val="16"/>
      <w:szCs w:val="16"/>
    </w:rPr>
  </w:style>
  <w:style w:type="paragraph" w:styleId="aa">
    <w:name w:val="annotation text"/>
    <w:basedOn w:val="a"/>
    <w:link w:val="ab"/>
    <w:semiHidden/>
    <w:unhideWhenUsed/>
    <w:rsid w:val="008A2840"/>
    <w:rPr>
      <w:sz w:val="20"/>
      <w:szCs w:val="20"/>
    </w:rPr>
  </w:style>
  <w:style w:type="character" w:customStyle="1" w:styleId="ab">
    <w:name w:val="批注文字 字符"/>
    <w:basedOn w:val="a0"/>
    <w:link w:val="aa"/>
    <w:semiHidden/>
    <w:rsid w:val="008A2840"/>
  </w:style>
  <w:style w:type="paragraph" w:styleId="ac">
    <w:name w:val="annotation subject"/>
    <w:basedOn w:val="aa"/>
    <w:next w:val="aa"/>
    <w:link w:val="ad"/>
    <w:semiHidden/>
    <w:unhideWhenUsed/>
    <w:rsid w:val="008A2840"/>
    <w:rPr>
      <w:b/>
      <w:bCs/>
    </w:rPr>
  </w:style>
  <w:style w:type="character" w:customStyle="1" w:styleId="ad">
    <w:name w:val="批注主题 字符"/>
    <w:basedOn w:val="ab"/>
    <w:link w:val="ac"/>
    <w:semiHidden/>
    <w:rsid w:val="008A28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3906</Words>
  <Characters>22267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wdm</cp:lastModifiedBy>
  <cp:revision>3</cp:revision>
  <dcterms:created xsi:type="dcterms:W3CDTF">2020-12-03T12:54:00Z</dcterms:created>
  <dcterms:modified xsi:type="dcterms:W3CDTF">2020-12-08T10:13:00Z</dcterms:modified>
</cp:coreProperties>
</file>