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F8A3"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Name of Journal: </w:t>
      </w:r>
      <w:r w:rsidRPr="00D23F1A">
        <w:rPr>
          <w:rFonts w:ascii="Book Antiqua" w:eastAsia="Book Antiqua" w:hAnsi="Book Antiqua" w:cs="Book Antiqua"/>
          <w:i/>
          <w:color w:val="000000"/>
        </w:rPr>
        <w:t>World Journal of Clinical Cases</w:t>
      </w:r>
    </w:p>
    <w:p w14:paraId="669678F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Manuscript NO: </w:t>
      </w:r>
      <w:r w:rsidRPr="00D23F1A">
        <w:rPr>
          <w:rFonts w:ascii="Book Antiqua" w:eastAsia="Book Antiqua" w:hAnsi="Book Antiqua" w:cs="Book Antiqua"/>
          <w:color w:val="000000"/>
        </w:rPr>
        <w:t>56964</w:t>
      </w:r>
    </w:p>
    <w:p w14:paraId="35AC0116"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Manuscript Type: </w:t>
      </w:r>
      <w:r w:rsidRPr="00D23F1A">
        <w:rPr>
          <w:rFonts w:ascii="Book Antiqua" w:eastAsia="Book Antiqua" w:hAnsi="Book Antiqua" w:cs="Book Antiqua"/>
          <w:color w:val="000000"/>
        </w:rPr>
        <w:t>ORIGINAL ARTICLE</w:t>
      </w:r>
    </w:p>
    <w:p w14:paraId="22B282E9" w14:textId="77777777" w:rsidR="00A77B3E" w:rsidRPr="00D23F1A" w:rsidRDefault="00A77B3E" w:rsidP="00D23F1A">
      <w:pPr>
        <w:snapToGrid w:val="0"/>
        <w:spacing w:line="360" w:lineRule="auto"/>
        <w:jc w:val="both"/>
        <w:rPr>
          <w:rFonts w:ascii="Book Antiqua" w:hAnsi="Book Antiqua"/>
        </w:rPr>
      </w:pPr>
    </w:p>
    <w:p w14:paraId="3554D6EC"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Retrospective Study</w:t>
      </w:r>
    </w:p>
    <w:p w14:paraId="12C5F101" w14:textId="77777777" w:rsidR="00A77B3E" w:rsidRPr="00D23F1A" w:rsidRDefault="00D51E8C" w:rsidP="00D23F1A">
      <w:pPr>
        <w:snapToGrid w:val="0"/>
        <w:spacing w:line="360" w:lineRule="auto"/>
        <w:jc w:val="both"/>
        <w:rPr>
          <w:rFonts w:ascii="Book Antiqua" w:hAnsi="Book Antiqua"/>
        </w:rPr>
      </w:pPr>
      <w:bookmarkStart w:id="0" w:name="OLE_LINK3"/>
      <w:bookmarkStart w:id="1" w:name="OLE_LINK4"/>
      <w:bookmarkStart w:id="2" w:name="OLE_LINK15"/>
      <w:r w:rsidRPr="00D23F1A">
        <w:rPr>
          <w:rFonts w:ascii="Book Antiqua" w:eastAsia="Book Antiqua" w:hAnsi="Book Antiqua" w:cs="Book Antiqua"/>
          <w:b/>
          <w:bCs/>
          <w:color w:val="000000"/>
        </w:rPr>
        <w:t>Emergency surgery in</w:t>
      </w:r>
      <w:r w:rsidR="00D23F1A" w:rsidRPr="00D23F1A">
        <w:rPr>
          <w:rFonts w:ascii="Book Antiqua" w:eastAsia="Book Antiqua" w:hAnsi="Book Antiqua" w:cs="Book Antiqua"/>
          <w:b/>
          <w:bCs/>
          <w:color w:val="000000"/>
        </w:rPr>
        <w:t xml:space="preserve"> </w:t>
      </w:r>
      <w:r w:rsidRPr="00D23F1A">
        <w:rPr>
          <w:rFonts w:ascii="Book Antiqua" w:eastAsia="Book Antiqua" w:hAnsi="Book Antiqua" w:cs="Book Antiqua"/>
          <w:b/>
          <w:bCs/>
          <w:color w:val="000000"/>
        </w:rPr>
        <w:t xml:space="preserve">COVID-19 outbreak: </w:t>
      </w:r>
      <w:r w:rsidR="00F849E9" w:rsidRPr="00D23F1A">
        <w:rPr>
          <w:rFonts w:ascii="Book Antiqua" w:eastAsia="Book Antiqua" w:hAnsi="Book Antiqua" w:cs="Book Antiqua"/>
          <w:b/>
          <w:bCs/>
          <w:color w:val="000000"/>
        </w:rPr>
        <w:t xml:space="preserve">Has </w:t>
      </w:r>
      <w:r w:rsidRPr="00D23F1A">
        <w:rPr>
          <w:rFonts w:ascii="Book Antiqua" w:eastAsia="Book Antiqua" w:hAnsi="Book Antiqua" w:cs="Book Antiqua"/>
          <w:b/>
          <w:bCs/>
          <w:color w:val="000000"/>
        </w:rPr>
        <w:t>anything changed? Single center experience</w:t>
      </w:r>
    </w:p>
    <w:bookmarkEnd w:id="0"/>
    <w:bookmarkEnd w:id="1"/>
    <w:bookmarkEnd w:id="2"/>
    <w:p w14:paraId="4EBB81F6" w14:textId="77777777" w:rsidR="00A77B3E" w:rsidRPr="00D23F1A" w:rsidRDefault="00A77B3E" w:rsidP="00D23F1A">
      <w:pPr>
        <w:snapToGrid w:val="0"/>
        <w:spacing w:line="360" w:lineRule="auto"/>
        <w:jc w:val="both"/>
        <w:rPr>
          <w:rFonts w:ascii="Book Antiqua" w:hAnsi="Book Antiqua"/>
        </w:rPr>
      </w:pPr>
    </w:p>
    <w:p w14:paraId="0A75A8F7" w14:textId="77777777" w:rsidR="00A77B3E" w:rsidRPr="00D23F1A" w:rsidRDefault="006564A9"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D'Urbano F </w:t>
      </w:r>
      <w:r w:rsidRPr="00D23F1A">
        <w:rPr>
          <w:rFonts w:ascii="Book Antiqua" w:eastAsia="Book Antiqua" w:hAnsi="Book Antiqua" w:cs="Book Antiqua"/>
          <w:i/>
          <w:iCs/>
          <w:color w:val="000000"/>
        </w:rPr>
        <w:t>et al</w:t>
      </w:r>
      <w:r w:rsidRPr="00D23F1A">
        <w:rPr>
          <w:rFonts w:ascii="Book Antiqua" w:eastAsia="Book Antiqua" w:hAnsi="Book Antiqua" w:cs="Book Antiqua"/>
          <w:color w:val="000000"/>
        </w:rPr>
        <w:t>.</w:t>
      </w:r>
      <w:bookmarkStart w:id="3" w:name="OLE_LINK5"/>
      <w:bookmarkStart w:id="4" w:name="OLE_LINK6"/>
      <w:r w:rsidR="00617F33" w:rsidRPr="00D23F1A">
        <w:rPr>
          <w:rFonts w:ascii="Book Antiqua" w:eastAsia="Book Antiqua" w:hAnsi="Book Antiqua" w:cs="Book Antiqua"/>
          <w:color w:val="000000"/>
        </w:rPr>
        <w:t xml:space="preserve"> </w:t>
      </w:r>
      <w:r w:rsidR="00D51E8C" w:rsidRPr="00D23F1A">
        <w:rPr>
          <w:rFonts w:ascii="Book Antiqua" w:eastAsia="Book Antiqua" w:hAnsi="Book Antiqua" w:cs="Book Antiqua"/>
          <w:color w:val="000000"/>
        </w:rPr>
        <w:t>Emergency surgery in COVID-19 outbreak</w:t>
      </w:r>
      <w:bookmarkEnd w:id="3"/>
      <w:bookmarkEnd w:id="4"/>
    </w:p>
    <w:p w14:paraId="5EDFC31A" w14:textId="77777777" w:rsidR="00A77B3E" w:rsidRPr="00D23F1A" w:rsidRDefault="00A77B3E" w:rsidP="00D23F1A">
      <w:pPr>
        <w:snapToGrid w:val="0"/>
        <w:spacing w:line="360" w:lineRule="auto"/>
        <w:jc w:val="both"/>
        <w:rPr>
          <w:rFonts w:ascii="Book Antiqua" w:hAnsi="Book Antiqua"/>
        </w:rPr>
      </w:pPr>
    </w:p>
    <w:p w14:paraId="494C9F33"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color w:val="000000"/>
          <w:lang w:val="it-IT"/>
        </w:rPr>
        <w:t>Francesco D'Urbano, Nicolò</w:t>
      </w:r>
      <w:r w:rsidR="00617F33" w:rsidRPr="00D23F1A">
        <w:rPr>
          <w:rFonts w:ascii="Book Antiqua" w:eastAsia="Book Antiqua" w:hAnsi="Book Antiqua" w:cs="Book Antiqua"/>
          <w:color w:val="000000"/>
          <w:lang w:val="it-IT"/>
        </w:rPr>
        <w:t xml:space="preserve"> </w:t>
      </w:r>
      <w:r w:rsidRPr="00D23F1A">
        <w:rPr>
          <w:rFonts w:ascii="Book Antiqua" w:eastAsia="Book Antiqua" w:hAnsi="Book Antiqua" w:cs="Book Antiqua"/>
          <w:color w:val="000000"/>
          <w:lang w:val="it-IT"/>
        </w:rPr>
        <w:t>Fabbri, Margherita Koleva Radica, Eleonora Rossin, Paolo Carcoforo</w:t>
      </w:r>
    </w:p>
    <w:p w14:paraId="1B8450CE" w14:textId="77777777" w:rsidR="00A77B3E" w:rsidRPr="00D23F1A" w:rsidRDefault="00A77B3E" w:rsidP="00D23F1A">
      <w:pPr>
        <w:snapToGrid w:val="0"/>
        <w:spacing w:line="360" w:lineRule="auto"/>
        <w:jc w:val="both"/>
        <w:rPr>
          <w:rFonts w:ascii="Book Antiqua" w:hAnsi="Book Antiqua"/>
          <w:lang w:val="it-IT"/>
        </w:rPr>
      </w:pPr>
    </w:p>
    <w:p w14:paraId="3E1CAA2E"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bCs/>
          <w:color w:val="000000"/>
          <w:lang w:val="it-IT"/>
        </w:rPr>
        <w:t xml:space="preserve">Francesco D'Urbano, Margherita Koleva Radica, Eleonora Rossin, Paolo Carcoforo, </w:t>
      </w:r>
      <w:r w:rsidRPr="00D23F1A">
        <w:rPr>
          <w:rFonts w:ascii="Book Antiqua" w:eastAsia="Book Antiqua" w:hAnsi="Book Antiqua" w:cs="Book Antiqua"/>
          <w:color w:val="000000"/>
          <w:lang w:val="it-IT"/>
        </w:rPr>
        <w:t>Department of Morphology, Experimental Medicine and Surgery, Section of General Surgery, University of Ferrara, Ferrara 44100, Italy</w:t>
      </w:r>
    </w:p>
    <w:p w14:paraId="6CB97B27" w14:textId="77777777" w:rsidR="00A77B3E" w:rsidRPr="00D23F1A" w:rsidRDefault="00A77B3E" w:rsidP="00D23F1A">
      <w:pPr>
        <w:snapToGrid w:val="0"/>
        <w:spacing w:line="360" w:lineRule="auto"/>
        <w:jc w:val="both"/>
        <w:rPr>
          <w:rFonts w:ascii="Book Antiqua" w:hAnsi="Book Antiqua"/>
          <w:lang w:val="it-IT"/>
        </w:rPr>
      </w:pPr>
    </w:p>
    <w:p w14:paraId="22B67C35"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bCs/>
          <w:color w:val="000000"/>
          <w:lang w:val="it-IT"/>
        </w:rPr>
        <w:t>Nicolò</w:t>
      </w:r>
      <w:r w:rsidR="00096405">
        <w:rPr>
          <w:rFonts w:ascii="Book Antiqua" w:eastAsia="Book Antiqua" w:hAnsi="Book Antiqua" w:cs="Book Antiqua"/>
          <w:b/>
          <w:bCs/>
          <w:color w:val="000000"/>
          <w:lang w:val="it-IT"/>
        </w:rPr>
        <w:t xml:space="preserve"> </w:t>
      </w:r>
      <w:r w:rsidRPr="00D23F1A">
        <w:rPr>
          <w:rFonts w:ascii="Book Antiqua" w:eastAsia="Book Antiqua" w:hAnsi="Book Antiqua" w:cs="Book Antiqua"/>
          <w:b/>
          <w:bCs/>
          <w:color w:val="000000"/>
          <w:lang w:val="it-IT"/>
        </w:rPr>
        <w:t xml:space="preserve">Fabbri, </w:t>
      </w:r>
      <w:r w:rsidRPr="00D23F1A">
        <w:rPr>
          <w:rFonts w:ascii="Book Antiqua" w:eastAsia="Book Antiqua" w:hAnsi="Book Antiqua" w:cs="Book Antiqua"/>
          <w:color w:val="000000"/>
          <w:lang w:val="it-IT"/>
        </w:rPr>
        <w:t>Unit of General Surgery, Azienda</w:t>
      </w:r>
      <w:r w:rsidR="00D23F1A" w:rsidRPr="00D23F1A">
        <w:rPr>
          <w:rFonts w:ascii="Book Antiqua" w:eastAsia="Book Antiqua" w:hAnsi="Book Antiqua" w:cs="Book Antiqua"/>
          <w:color w:val="000000"/>
          <w:lang w:val="it-IT"/>
        </w:rPr>
        <w:t xml:space="preserve"> </w:t>
      </w:r>
      <w:r w:rsidRPr="00D23F1A">
        <w:rPr>
          <w:rFonts w:ascii="Book Antiqua" w:eastAsia="Book Antiqua" w:hAnsi="Book Antiqua" w:cs="Book Antiqua"/>
          <w:color w:val="000000"/>
          <w:lang w:val="it-IT"/>
        </w:rPr>
        <w:t>Unità Sanitaria Locale di Ferrara, Ferrara 44100, Italy</w:t>
      </w:r>
    </w:p>
    <w:p w14:paraId="4DC7CC9A" w14:textId="77777777" w:rsidR="00A77B3E" w:rsidRPr="00D23F1A" w:rsidRDefault="00A77B3E" w:rsidP="00D23F1A">
      <w:pPr>
        <w:snapToGrid w:val="0"/>
        <w:spacing w:line="360" w:lineRule="auto"/>
        <w:jc w:val="both"/>
        <w:rPr>
          <w:rFonts w:ascii="Book Antiqua" w:hAnsi="Book Antiqua"/>
          <w:lang w:val="it-IT"/>
        </w:rPr>
      </w:pPr>
    </w:p>
    <w:p w14:paraId="0501178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Author contributions: </w:t>
      </w:r>
      <w:bookmarkStart w:id="5" w:name="OLE_LINK16"/>
      <w:bookmarkStart w:id="6" w:name="OLE_LINK17"/>
      <w:proofErr w:type="spellStart"/>
      <w:r w:rsidRPr="00D23F1A">
        <w:rPr>
          <w:rFonts w:ascii="Book Antiqua" w:eastAsia="Book Antiqua" w:hAnsi="Book Antiqua" w:cs="Book Antiqua"/>
          <w:color w:val="000000"/>
        </w:rPr>
        <w:t>D'Urbano</w:t>
      </w:r>
      <w:proofErr w:type="spellEnd"/>
      <w:r w:rsidR="00F849E9" w:rsidRPr="00D23F1A">
        <w:rPr>
          <w:rFonts w:ascii="Book Antiqua" w:eastAsia="Book Antiqua" w:hAnsi="Book Antiqua" w:cs="Book Antiqua"/>
          <w:color w:val="000000"/>
        </w:rPr>
        <w:t xml:space="preserve"> F</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Fabbri</w:t>
      </w:r>
      <w:proofErr w:type="spellEnd"/>
      <w:r w:rsidR="00F849E9" w:rsidRPr="00D23F1A">
        <w:rPr>
          <w:rFonts w:ascii="Book Antiqua" w:eastAsia="Book Antiqua" w:hAnsi="Book Antiqua" w:cs="Book Antiqua"/>
          <w:color w:val="000000"/>
        </w:rPr>
        <w:t xml:space="preserve"> N</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Carcoforo</w:t>
      </w:r>
      <w:proofErr w:type="spellEnd"/>
      <w:r w:rsidR="00F849E9" w:rsidRPr="00D23F1A">
        <w:rPr>
          <w:rFonts w:ascii="Book Antiqua" w:eastAsia="Book Antiqua" w:hAnsi="Book Antiqua" w:cs="Book Antiqua"/>
          <w:color w:val="000000"/>
        </w:rPr>
        <w:t xml:space="preserve"> P</w:t>
      </w:r>
      <w:r w:rsidRPr="00D23F1A">
        <w:rPr>
          <w:rFonts w:ascii="Book Antiqua" w:eastAsia="Book Antiqua" w:hAnsi="Book Antiqua" w:cs="Book Antiqua"/>
          <w:color w:val="000000"/>
        </w:rPr>
        <w:t xml:space="preserve"> were involved in the study conceptualization, data curation, funding acquisition, investigation, project administration, supervision of the study, provision of resources and writing of the original draft; </w:t>
      </w:r>
      <w:proofErr w:type="spellStart"/>
      <w:r w:rsidRPr="00D23F1A">
        <w:rPr>
          <w:rFonts w:ascii="Book Antiqua" w:eastAsia="Book Antiqua" w:hAnsi="Book Antiqua" w:cs="Book Antiqua"/>
          <w:color w:val="000000"/>
        </w:rPr>
        <w:t>D'Urbano</w:t>
      </w:r>
      <w:proofErr w:type="spellEnd"/>
      <w:r w:rsidR="00F849E9" w:rsidRPr="00D23F1A">
        <w:rPr>
          <w:rFonts w:ascii="Book Antiqua" w:eastAsia="Book Antiqua" w:hAnsi="Book Antiqua" w:cs="Book Antiqua"/>
          <w:color w:val="000000"/>
        </w:rPr>
        <w:t xml:space="preserve"> F</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Fabbri</w:t>
      </w:r>
      <w:proofErr w:type="spellEnd"/>
      <w:r w:rsidR="00F849E9" w:rsidRPr="00D23F1A">
        <w:rPr>
          <w:rFonts w:ascii="Book Antiqua" w:eastAsia="Book Antiqua" w:hAnsi="Book Antiqua" w:cs="Book Antiqua"/>
          <w:color w:val="000000"/>
        </w:rPr>
        <w:t xml:space="preserve"> N</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Koleva</w:t>
      </w:r>
      <w:proofErr w:type="spellEnd"/>
      <w:r w:rsidRPr="00D23F1A">
        <w:rPr>
          <w:rFonts w:ascii="Book Antiqua" w:eastAsia="Book Antiqua" w:hAnsi="Book Antiqua" w:cs="Book Antiqua"/>
          <w:color w:val="000000"/>
        </w:rPr>
        <w:t xml:space="preserve"> Radica</w:t>
      </w:r>
      <w:r w:rsidR="00F849E9" w:rsidRPr="00D23F1A">
        <w:rPr>
          <w:rFonts w:ascii="Book Antiqua" w:eastAsia="Book Antiqua" w:hAnsi="Book Antiqua" w:cs="Book Antiqua"/>
          <w:color w:val="000000"/>
        </w:rPr>
        <w:t xml:space="preserve"> M</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Rossin</w:t>
      </w:r>
      <w:proofErr w:type="spellEnd"/>
      <w:r w:rsidR="00F849E9" w:rsidRPr="00D23F1A">
        <w:rPr>
          <w:rFonts w:ascii="Book Antiqua" w:eastAsia="Book Antiqua" w:hAnsi="Book Antiqua" w:cs="Book Antiqua"/>
          <w:color w:val="000000"/>
        </w:rPr>
        <w:t xml:space="preserve"> E</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Carcoforo</w:t>
      </w:r>
      <w:proofErr w:type="spellEnd"/>
      <w:r w:rsidR="00F849E9" w:rsidRPr="00D23F1A">
        <w:rPr>
          <w:rFonts w:ascii="Book Antiqua" w:eastAsia="Book Antiqua" w:hAnsi="Book Antiqua" w:cs="Book Antiqua"/>
          <w:color w:val="000000"/>
        </w:rPr>
        <w:t xml:space="preserve"> P</w:t>
      </w:r>
      <w:r w:rsidRPr="00D23F1A">
        <w:rPr>
          <w:rFonts w:ascii="Book Antiqua" w:eastAsia="Book Antiqua" w:hAnsi="Book Antiqua" w:cs="Book Antiqua"/>
          <w:color w:val="000000"/>
        </w:rPr>
        <w:t xml:space="preserve"> were performed the data curation and formal analysis, and participated in the investigation, methodology design, software utilization, data visualization, and writing, review and editing of the manuscript; </w:t>
      </w:r>
      <w:r w:rsidR="00D07B64" w:rsidRPr="00D23F1A">
        <w:rPr>
          <w:rFonts w:ascii="Book Antiqua" w:eastAsia="Book Antiqua" w:hAnsi="Book Antiqua" w:cs="Book Antiqua"/>
          <w:color w:val="000000"/>
        </w:rPr>
        <w:t>a</w:t>
      </w:r>
      <w:r w:rsidRPr="00D23F1A">
        <w:rPr>
          <w:rFonts w:ascii="Book Antiqua" w:eastAsia="Book Antiqua" w:hAnsi="Book Antiqua" w:cs="Book Antiqua"/>
          <w:color w:val="000000"/>
        </w:rPr>
        <w:t>ll authors have read and approve the final manuscript.</w:t>
      </w:r>
    </w:p>
    <w:bookmarkEnd w:id="5"/>
    <w:bookmarkEnd w:id="6"/>
    <w:p w14:paraId="15EF3E07" w14:textId="77777777" w:rsidR="00A77B3E" w:rsidRPr="00D23F1A" w:rsidRDefault="00A77B3E" w:rsidP="00D23F1A">
      <w:pPr>
        <w:snapToGrid w:val="0"/>
        <w:spacing w:line="360" w:lineRule="auto"/>
        <w:jc w:val="both"/>
        <w:rPr>
          <w:rFonts w:ascii="Book Antiqua" w:hAnsi="Book Antiqua"/>
        </w:rPr>
      </w:pPr>
    </w:p>
    <w:p w14:paraId="162B52AF"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bCs/>
          <w:color w:val="000000"/>
          <w:lang w:val="it-IT"/>
        </w:rPr>
        <w:lastRenderedPageBreak/>
        <w:t>Corresponding author: Nicolò</w:t>
      </w:r>
      <w:r w:rsidR="00617F33" w:rsidRPr="00D23F1A">
        <w:rPr>
          <w:rFonts w:ascii="Book Antiqua" w:eastAsia="Book Antiqua" w:hAnsi="Book Antiqua" w:cs="Book Antiqua"/>
          <w:b/>
          <w:bCs/>
          <w:color w:val="000000"/>
          <w:lang w:val="it-IT"/>
        </w:rPr>
        <w:t xml:space="preserve"> </w:t>
      </w:r>
      <w:r w:rsidRPr="00D23F1A">
        <w:rPr>
          <w:rFonts w:ascii="Book Antiqua" w:eastAsia="Book Antiqua" w:hAnsi="Book Antiqua" w:cs="Book Antiqua"/>
          <w:b/>
          <w:bCs/>
          <w:color w:val="000000"/>
          <w:lang w:val="it-IT"/>
        </w:rPr>
        <w:t xml:space="preserve">Fabbri, MD, Surgeon, </w:t>
      </w:r>
      <w:r w:rsidRPr="00D23F1A">
        <w:rPr>
          <w:rFonts w:ascii="Book Antiqua" w:eastAsia="Book Antiqua" w:hAnsi="Book Antiqua" w:cs="Book Antiqua"/>
          <w:color w:val="000000"/>
          <w:lang w:val="it-IT"/>
        </w:rPr>
        <w:t>Unit of General Surgery, Azienda</w:t>
      </w:r>
      <w:r w:rsidR="00617F33" w:rsidRPr="00D23F1A">
        <w:rPr>
          <w:rFonts w:ascii="Book Antiqua" w:eastAsia="Book Antiqua" w:hAnsi="Book Antiqua" w:cs="Book Antiqua"/>
          <w:color w:val="000000"/>
          <w:lang w:val="it-IT"/>
        </w:rPr>
        <w:t xml:space="preserve"> </w:t>
      </w:r>
      <w:r w:rsidRPr="00D23F1A">
        <w:rPr>
          <w:rFonts w:ascii="Book Antiqua" w:eastAsia="Book Antiqua" w:hAnsi="Book Antiqua" w:cs="Book Antiqua"/>
          <w:color w:val="000000"/>
          <w:lang w:val="it-IT"/>
        </w:rPr>
        <w:t xml:space="preserve">Unità Sanitaria Locale di Ferrara, Via Arturo Cassoli, 30, Ferrara, Ferrara 44100, Italy. </w:t>
      </w:r>
      <w:r w:rsidRPr="00D23F1A">
        <w:rPr>
          <w:rFonts w:ascii="Book Antiqua" w:eastAsia="Book Antiqua" w:hAnsi="Book Antiqua" w:cs="Book Antiqua"/>
          <w:color w:val="000000"/>
          <w:u w:val="single"/>
          <w:lang w:val="it-IT"/>
        </w:rPr>
        <w:t>n.fabbri@ausl.fe.it</w:t>
      </w:r>
    </w:p>
    <w:p w14:paraId="170FC9A3" w14:textId="77777777" w:rsidR="00A77B3E" w:rsidRPr="00D23F1A" w:rsidRDefault="00A77B3E" w:rsidP="00D23F1A">
      <w:pPr>
        <w:snapToGrid w:val="0"/>
        <w:spacing w:line="360" w:lineRule="auto"/>
        <w:jc w:val="both"/>
        <w:rPr>
          <w:rFonts w:ascii="Book Antiqua" w:hAnsi="Book Antiqua"/>
          <w:lang w:val="it-IT"/>
        </w:rPr>
      </w:pPr>
    </w:p>
    <w:p w14:paraId="53B71F5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Received: </w:t>
      </w:r>
      <w:r w:rsidRPr="00D23F1A">
        <w:rPr>
          <w:rFonts w:ascii="Book Antiqua" w:eastAsia="Book Antiqua" w:hAnsi="Book Antiqua" w:cs="Book Antiqua"/>
          <w:color w:val="000000"/>
        </w:rPr>
        <w:t>May 23, 2020</w:t>
      </w:r>
    </w:p>
    <w:p w14:paraId="333973F7"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Revised: </w:t>
      </w:r>
      <w:r w:rsidRPr="00D23F1A">
        <w:rPr>
          <w:rFonts w:ascii="Book Antiqua" w:eastAsia="Book Antiqua" w:hAnsi="Book Antiqua" w:cs="Book Antiqua"/>
          <w:color w:val="000000"/>
        </w:rPr>
        <w:t>July 22, 2020</w:t>
      </w:r>
    </w:p>
    <w:p w14:paraId="3E22A924" w14:textId="58747681" w:rsidR="00A77B3E" w:rsidRPr="009B6200" w:rsidRDefault="00D51E8C" w:rsidP="009B6200">
      <w:pPr>
        <w:snapToGrid w:val="0"/>
        <w:spacing w:line="360" w:lineRule="auto"/>
        <w:rPr>
          <w:rFonts w:ascii="Book Antiqua" w:hAnsi="Book Antiqua" w:cs="Arial"/>
          <w:color w:val="000000" w:themeColor="text1"/>
          <w:shd w:val="clear" w:color="auto" w:fill="FFFFFF"/>
        </w:rPr>
      </w:pPr>
      <w:r w:rsidRPr="00D23F1A">
        <w:rPr>
          <w:rFonts w:ascii="Book Antiqua" w:eastAsia="Book Antiqua" w:hAnsi="Book Antiqua" w:cs="Book Antiqua"/>
          <w:b/>
          <w:bCs/>
          <w:color w:val="000000"/>
        </w:rPr>
        <w:t xml:space="preserve">Accepted: </w:t>
      </w:r>
      <w:bookmarkStart w:id="7" w:name="OLE_LINK104"/>
      <w:bookmarkStart w:id="8" w:name="OLE_LINK105"/>
      <w:r w:rsidR="009B6200">
        <w:rPr>
          <w:rFonts w:ascii="Book Antiqua" w:hAnsi="Book Antiqua" w:cs="Arial"/>
          <w:color w:val="000000" w:themeColor="text1"/>
          <w:shd w:val="clear" w:color="auto" w:fill="FFFFFF"/>
        </w:rPr>
        <w:t>August 27, 2020</w:t>
      </w:r>
      <w:bookmarkEnd w:id="7"/>
      <w:bookmarkEnd w:id="8"/>
    </w:p>
    <w:p w14:paraId="52BF9ED2" w14:textId="54CF789C" w:rsidR="00A77B3E" w:rsidRPr="00962F80" w:rsidRDefault="00D51E8C" w:rsidP="00D23F1A">
      <w:pPr>
        <w:snapToGrid w:val="0"/>
        <w:spacing w:line="360" w:lineRule="auto"/>
        <w:jc w:val="both"/>
        <w:rPr>
          <w:rFonts w:ascii="Book Antiqua" w:hAnsi="Book Antiqua"/>
          <w:lang w:eastAsia="zh-CN"/>
        </w:rPr>
      </w:pPr>
      <w:r w:rsidRPr="00D23F1A">
        <w:rPr>
          <w:rFonts w:ascii="Book Antiqua" w:eastAsia="Book Antiqua" w:hAnsi="Book Antiqua" w:cs="Book Antiqua"/>
          <w:b/>
          <w:bCs/>
          <w:color w:val="000000"/>
        </w:rPr>
        <w:t xml:space="preserve">Published online: </w:t>
      </w:r>
      <w:r w:rsidR="00962F80" w:rsidRPr="00962F80">
        <w:rPr>
          <w:rFonts w:ascii="Book Antiqua" w:hAnsi="Book Antiqua" w:cs="Book Antiqua" w:hint="eastAsia"/>
          <w:bCs/>
          <w:color w:val="000000"/>
          <w:lang w:eastAsia="zh-CN"/>
        </w:rPr>
        <w:t>September 6, 2020</w:t>
      </w:r>
    </w:p>
    <w:p w14:paraId="1C3CC8D7" w14:textId="77777777" w:rsidR="00A77B3E" w:rsidRPr="00D23F1A" w:rsidRDefault="00A77B3E" w:rsidP="00D23F1A">
      <w:pPr>
        <w:snapToGrid w:val="0"/>
        <w:spacing w:line="360" w:lineRule="auto"/>
        <w:jc w:val="both"/>
        <w:rPr>
          <w:rFonts w:ascii="Book Antiqua" w:hAnsi="Book Antiqua"/>
        </w:rPr>
        <w:sectPr w:rsidR="00A77B3E" w:rsidRPr="00D23F1A" w:rsidSect="007B6493">
          <w:footerReference w:type="default" r:id="rId7"/>
          <w:pgSz w:w="12240" w:h="15840"/>
          <w:pgMar w:top="1440" w:right="1800" w:bottom="1440" w:left="1800" w:header="720" w:footer="720" w:gutter="0"/>
          <w:cols w:space="720"/>
          <w:docGrid w:linePitch="360"/>
        </w:sectPr>
      </w:pPr>
    </w:p>
    <w:p w14:paraId="62F19ED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lastRenderedPageBreak/>
        <w:t>Abstract</w:t>
      </w:r>
    </w:p>
    <w:p w14:paraId="6A66B966"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BACKGROUND</w:t>
      </w:r>
    </w:p>
    <w:p w14:paraId="01E37977" w14:textId="77777777" w:rsidR="00A77B3E" w:rsidRPr="00D23F1A" w:rsidRDefault="00D51E8C" w:rsidP="00D23F1A">
      <w:pPr>
        <w:snapToGrid w:val="0"/>
        <w:spacing w:line="360" w:lineRule="auto"/>
        <w:jc w:val="both"/>
        <w:rPr>
          <w:rFonts w:ascii="Book Antiqua" w:hAnsi="Book Antiqua"/>
        </w:rPr>
      </w:pPr>
      <w:bookmarkStart w:id="9" w:name="OLE_LINK18"/>
      <w:bookmarkStart w:id="10" w:name="OLE_LINK19"/>
      <w:r w:rsidRPr="00D23F1A">
        <w:rPr>
          <w:rFonts w:ascii="Book Antiqua" w:eastAsia="Book Antiqua" w:hAnsi="Book Antiqua" w:cs="Book Antiqua"/>
          <w:color w:val="000000"/>
        </w:rPr>
        <w:t xml:space="preserve">The current coronavirus disease 19 (COVID-19) pandemic is changing the organization of health care and has had a direct impact on the management of surgical </w:t>
      </w:r>
      <w:proofErr w:type="spellStart"/>
      <w:r w:rsidRPr="00D23F1A">
        <w:rPr>
          <w:rFonts w:ascii="Book Antiqua" w:eastAsia="Book Antiqua" w:hAnsi="Book Antiqua" w:cs="Book Antiqua"/>
          <w:color w:val="000000"/>
        </w:rPr>
        <w:t>patients.At</w:t>
      </w:r>
      <w:proofErr w:type="spellEnd"/>
      <w:r w:rsidRPr="00D23F1A">
        <w:rPr>
          <w:rFonts w:ascii="Book Antiqua" w:eastAsia="Book Antiqua" w:hAnsi="Book Antiqua" w:cs="Book Antiqua"/>
          <w:color w:val="000000"/>
        </w:rPr>
        <w:t xml:space="preserve"> the General Surgery Department of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surgical activities were progressively reduced during the peak of the COVID-19 outbreak in Italy. During this period, only one operating room was available for elective cancer surgeries and another for emergency surgeries. Moreover, the number of beds for surgical patients had to be reduced to provide beds and personnel for the new COVID-19 wards.</w:t>
      </w:r>
    </w:p>
    <w:bookmarkEnd w:id="9"/>
    <w:bookmarkEnd w:id="10"/>
    <w:p w14:paraId="0EB783EE" w14:textId="77777777" w:rsidR="00A77B3E" w:rsidRPr="00D23F1A" w:rsidRDefault="00A77B3E" w:rsidP="00D23F1A">
      <w:pPr>
        <w:snapToGrid w:val="0"/>
        <w:spacing w:line="360" w:lineRule="auto"/>
        <w:jc w:val="both"/>
        <w:rPr>
          <w:rFonts w:ascii="Book Antiqua" w:hAnsi="Book Antiqua"/>
        </w:rPr>
      </w:pPr>
    </w:p>
    <w:p w14:paraId="314CEFB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AIM</w:t>
      </w:r>
    </w:p>
    <w:p w14:paraId="6F944CEA" w14:textId="77777777" w:rsidR="00A77B3E" w:rsidRPr="00D23F1A" w:rsidRDefault="00D51E8C" w:rsidP="00D23F1A">
      <w:pPr>
        <w:snapToGrid w:val="0"/>
        <w:spacing w:line="360" w:lineRule="auto"/>
        <w:jc w:val="both"/>
        <w:rPr>
          <w:rFonts w:ascii="Book Antiqua" w:hAnsi="Book Antiqua"/>
        </w:rPr>
      </w:pPr>
      <w:bookmarkStart w:id="11" w:name="OLE_LINK20"/>
      <w:r w:rsidRPr="00D23F1A">
        <w:rPr>
          <w:rFonts w:ascii="Book Antiqua" w:eastAsia="Book Antiqua" w:hAnsi="Book Antiqua" w:cs="Book Antiqua"/>
          <w:color w:val="000000"/>
        </w:rPr>
        <w:t>To compare 2 different period (from March 9 to April 9 2019 and from March 9 to April 9 2020), searching differences in terms of number and type of interventions in emergency surgery of a main University Hospital in Ferrara, a city in Emilia Romagna region, North of Italy.</w:t>
      </w:r>
    </w:p>
    <w:bookmarkEnd w:id="11"/>
    <w:p w14:paraId="27579144" w14:textId="77777777" w:rsidR="00A77B3E" w:rsidRPr="00D23F1A" w:rsidRDefault="00A77B3E" w:rsidP="00D23F1A">
      <w:pPr>
        <w:snapToGrid w:val="0"/>
        <w:spacing w:line="360" w:lineRule="auto"/>
        <w:jc w:val="both"/>
        <w:rPr>
          <w:rFonts w:ascii="Book Antiqua" w:hAnsi="Book Antiqua"/>
        </w:rPr>
      </w:pPr>
    </w:p>
    <w:p w14:paraId="656C92A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METHODS</w:t>
      </w:r>
    </w:p>
    <w:p w14:paraId="1143E0CD" w14:textId="77777777" w:rsidR="00A77B3E" w:rsidRPr="00D23F1A" w:rsidRDefault="00D51E8C" w:rsidP="00D23F1A">
      <w:pPr>
        <w:snapToGrid w:val="0"/>
        <w:spacing w:line="360" w:lineRule="auto"/>
        <w:jc w:val="both"/>
        <w:rPr>
          <w:rFonts w:ascii="Book Antiqua" w:hAnsi="Book Antiqua"/>
        </w:rPr>
      </w:pPr>
      <w:bookmarkStart w:id="12" w:name="OLE_LINK21"/>
      <w:bookmarkStart w:id="13" w:name="OLE_LINK22"/>
      <w:r w:rsidRPr="00D23F1A">
        <w:rPr>
          <w:rFonts w:ascii="Book Antiqua" w:eastAsia="Book Antiqua" w:hAnsi="Book Antiqua" w:cs="Book Antiqua"/>
          <w:color w:val="000000"/>
        </w:rPr>
        <w:t xml:space="preserve">This retrospective study was carried out at the General Surgery Department of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We examined the number of emergency surgeries performed and patient outcomes during the peak of the COVID-19 outbreak in Italy and subsequent total lockdown. We then drew a comparison with the number of surgeries performed and their outcomes during the same period in 2019.</w:t>
      </w:r>
    </w:p>
    <w:p w14:paraId="7413C5CD"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study examined all adult patients who underwent emergency surgery from March 9 to April 9, 2019 (</w:t>
      </w:r>
      <w:r w:rsidRPr="00D23F1A">
        <w:rPr>
          <w:rFonts w:ascii="Book Antiqua" w:eastAsia="Book Antiqua" w:hAnsi="Book Antiqua" w:cs="Book Antiqua"/>
          <w:i/>
          <w:iCs/>
          <w:color w:val="000000"/>
        </w:rPr>
        <w:t>n</w:t>
      </w:r>
      <w:r w:rsidRPr="00D23F1A">
        <w:rPr>
          <w:rFonts w:ascii="Book Antiqua" w:eastAsia="Book Antiqua" w:hAnsi="Book Antiqua" w:cs="Book Antiqua"/>
          <w:color w:val="000000"/>
        </w:rPr>
        <w:t xml:space="preserve"> = 46), and those who underwent surgery during the first month of the lockdown, from March 9 to April 9, 2020 (</w:t>
      </w:r>
      <w:r w:rsidRPr="00D23F1A">
        <w:rPr>
          <w:rFonts w:ascii="Book Antiqua" w:eastAsia="Book Antiqua" w:hAnsi="Book Antiqua" w:cs="Book Antiqua"/>
          <w:i/>
          <w:iCs/>
          <w:color w:val="000000"/>
        </w:rPr>
        <w:t>n</w:t>
      </w:r>
      <w:r w:rsidRPr="00D23F1A">
        <w:rPr>
          <w:rFonts w:ascii="Book Antiqua" w:eastAsia="Book Antiqua" w:hAnsi="Book Antiqua" w:cs="Book Antiqua"/>
          <w:color w:val="000000"/>
        </w:rPr>
        <w:t xml:space="preserve"> = 27).</w:t>
      </w:r>
    </w:p>
    <w:p w14:paraId="3598458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Analyses were adjusted for age, gender, American Society of Anesthesiologists classification scores and types of surgery.</w:t>
      </w:r>
    </w:p>
    <w:bookmarkEnd w:id="12"/>
    <w:bookmarkEnd w:id="13"/>
    <w:p w14:paraId="2DB12AA2" w14:textId="77777777" w:rsidR="00A77B3E" w:rsidRPr="00D23F1A" w:rsidRDefault="00A77B3E" w:rsidP="00D23F1A">
      <w:pPr>
        <w:snapToGrid w:val="0"/>
        <w:spacing w:line="360" w:lineRule="auto"/>
        <w:jc w:val="both"/>
        <w:rPr>
          <w:rFonts w:ascii="Book Antiqua" w:hAnsi="Book Antiqua"/>
        </w:rPr>
      </w:pPr>
    </w:p>
    <w:p w14:paraId="00BD5EB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RESULTS</w:t>
      </w:r>
    </w:p>
    <w:p w14:paraId="7BE798D3" w14:textId="77777777" w:rsidR="00A77B3E" w:rsidRPr="00D23F1A" w:rsidRDefault="00D51E8C" w:rsidP="00D23F1A">
      <w:pPr>
        <w:snapToGrid w:val="0"/>
        <w:spacing w:line="360" w:lineRule="auto"/>
        <w:jc w:val="both"/>
        <w:rPr>
          <w:rFonts w:ascii="Book Antiqua" w:hAnsi="Book Antiqua"/>
        </w:rPr>
      </w:pPr>
      <w:bookmarkStart w:id="14" w:name="OLE_LINK23"/>
      <w:bookmarkStart w:id="15" w:name="OLE_LINK24"/>
      <w:r w:rsidRPr="00D23F1A">
        <w:rPr>
          <w:rFonts w:ascii="Book Antiqua" w:eastAsia="Book Antiqua" w:hAnsi="Book Antiqua" w:cs="Book Antiqua"/>
          <w:color w:val="000000"/>
        </w:rPr>
        <w:t xml:space="preserve">A total of 27 patients underwent emergency surgery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during the first month of the lockdown. This represents a 41.3% reduction in the number of patients who were hospitalized and underwent emergency surgery compared to the same period in 2019.</w:t>
      </w:r>
    </w:p>
    <w:p w14:paraId="7EDECAA4"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The complication rate during the pandemic period was substantially higher than it was during the analogous period in 2019: 15 out of 27 cases from March 9 to April 9, 2020 (55) </w:t>
      </w:r>
      <w:r w:rsidRPr="00D23F1A">
        <w:rPr>
          <w:rFonts w:ascii="Book Antiqua" w:eastAsia="Book Antiqua" w:hAnsi="Book Antiqua" w:cs="Book Antiqua"/>
          <w:i/>
          <w:iCs/>
          <w:color w:val="000000"/>
        </w:rPr>
        <w:t>vs</w:t>
      </w:r>
      <w:r w:rsidRPr="00D23F1A">
        <w:rPr>
          <w:rFonts w:ascii="Book Antiqua" w:eastAsia="Book Antiqua" w:hAnsi="Book Antiqua" w:cs="Book Antiqua"/>
          <w:color w:val="000000"/>
        </w:rPr>
        <w:t xml:space="preserve"> 17 out of 46 cases from March 9 to April 9, 2019 (36.9).</w:t>
      </w:r>
    </w:p>
    <w:p w14:paraId="4410E1D9"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Of the 27 patients who underwent emergency surgery during the pandemic, 10 were screened for COVID-19 using both thorax high res</w:t>
      </w:r>
      <w:r w:rsidR="00F849E9" w:rsidRPr="00D23F1A">
        <w:rPr>
          <w:rFonts w:ascii="Book Antiqua" w:eastAsia="Book Antiqua" w:hAnsi="Book Antiqua" w:cs="Book Antiqua"/>
          <w:color w:val="000000"/>
        </w:rPr>
        <w:t>olution computerized tomography</w:t>
      </w:r>
      <w:r w:rsidRPr="00D23F1A">
        <w:rPr>
          <w:rFonts w:ascii="Book Antiqua" w:eastAsia="Book Antiqua" w:hAnsi="Book Antiqua" w:cs="Book Antiqua"/>
          <w:color w:val="000000"/>
        </w:rPr>
        <w:t xml:space="preserve"> and a </w:t>
      </w:r>
      <w:proofErr w:type="spellStart"/>
      <w:r w:rsidRPr="00D23F1A">
        <w:rPr>
          <w:rFonts w:ascii="Book Antiqua" w:eastAsia="Book Antiqua" w:hAnsi="Book Antiqua" w:cs="Book Antiqua"/>
          <w:color w:val="000000"/>
        </w:rPr>
        <w:t>naso</w:t>
      </w:r>
      <w:proofErr w:type="spellEnd"/>
      <w:r w:rsidRPr="00D23F1A">
        <w:rPr>
          <w:rFonts w:ascii="Book Antiqua" w:eastAsia="Book Antiqua" w:hAnsi="Book Antiqua" w:cs="Book Antiqua"/>
          <w:color w:val="000000"/>
        </w:rPr>
        <w:t xml:space="preserve">-pharyngeal swab, while 9 only underwent thorax </w:t>
      </w:r>
      <w:r w:rsidR="00F849E9" w:rsidRPr="00D23F1A">
        <w:rPr>
          <w:rFonts w:ascii="Book Antiqua" w:eastAsia="Book Antiqua" w:hAnsi="Book Antiqua" w:cs="Book Antiqua"/>
          <w:color w:val="000000"/>
        </w:rPr>
        <w:t>high resolution computerized tomography</w:t>
      </w:r>
      <w:r w:rsidRPr="00D23F1A">
        <w:rPr>
          <w:rFonts w:ascii="Book Antiqua" w:eastAsia="Book Antiqua" w:hAnsi="Book Antiqua" w:cs="Book Antiqua"/>
          <w:color w:val="000000"/>
        </w:rPr>
        <w:t>. Only 1 patient tested positive for SARS-CoV-2 and died following surgery.</w:t>
      </w:r>
    </w:p>
    <w:bookmarkEnd w:id="14"/>
    <w:bookmarkEnd w:id="15"/>
    <w:p w14:paraId="56B52DCD" w14:textId="77777777" w:rsidR="00A77B3E" w:rsidRPr="00D23F1A" w:rsidRDefault="00A77B3E" w:rsidP="00D23F1A">
      <w:pPr>
        <w:snapToGrid w:val="0"/>
        <w:spacing w:line="360" w:lineRule="auto"/>
        <w:jc w:val="both"/>
        <w:rPr>
          <w:rFonts w:ascii="Book Antiqua" w:hAnsi="Book Antiqua"/>
        </w:rPr>
      </w:pPr>
    </w:p>
    <w:p w14:paraId="7FAB07D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CONCLUSION</w:t>
      </w:r>
    </w:p>
    <w:p w14:paraId="5F595C76" w14:textId="77777777" w:rsidR="00A77B3E" w:rsidRPr="00D23F1A" w:rsidRDefault="00D51E8C" w:rsidP="00D23F1A">
      <w:pPr>
        <w:snapToGrid w:val="0"/>
        <w:spacing w:line="360" w:lineRule="auto"/>
        <w:jc w:val="both"/>
        <w:rPr>
          <w:rFonts w:ascii="Book Antiqua" w:hAnsi="Book Antiqua"/>
        </w:rPr>
      </w:pPr>
      <w:bookmarkStart w:id="16" w:name="OLE_LINK25"/>
      <w:bookmarkStart w:id="17" w:name="OLE_LINK26"/>
      <w:r w:rsidRPr="00D23F1A">
        <w:rPr>
          <w:rFonts w:ascii="Book Antiqua" w:eastAsia="Book Antiqua" w:hAnsi="Book Antiqua" w:cs="Book Antiqua"/>
          <w:color w:val="000000"/>
        </w:rPr>
        <w:t>There was a significant reduction in emergency surgeries at our center during the COVID-19 pandemic, and it is plausible that there were analogous reductions at other centers across Italy.</w:t>
      </w:r>
    </w:p>
    <w:bookmarkEnd w:id="16"/>
    <w:bookmarkEnd w:id="17"/>
    <w:p w14:paraId="023CF71C" w14:textId="77777777" w:rsidR="00A77B3E" w:rsidRPr="00D23F1A" w:rsidRDefault="00A77B3E" w:rsidP="00D23F1A">
      <w:pPr>
        <w:snapToGrid w:val="0"/>
        <w:spacing w:line="360" w:lineRule="auto"/>
        <w:jc w:val="both"/>
        <w:rPr>
          <w:rFonts w:ascii="Book Antiqua" w:hAnsi="Book Antiqua"/>
        </w:rPr>
      </w:pPr>
    </w:p>
    <w:p w14:paraId="77E0914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Key words: </w:t>
      </w:r>
      <w:bookmarkStart w:id="18" w:name="OLE_LINK7"/>
      <w:bookmarkStart w:id="19" w:name="OLE_LINK8"/>
      <w:r w:rsidR="008B0E61" w:rsidRPr="00D23F1A">
        <w:rPr>
          <w:rFonts w:ascii="Book Antiqua" w:eastAsia="Book Antiqua" w:hAnsi="Book Antiqua" w:cs="Book Antiqua"/>
          <w:color w:val="000000"/>
        </w:rPr>
        <w:t>COVID</w:t>
      </w:r>
      <w:r w:rsidRPr="00D23F1A">
        <w:rPr>
          <w:rFonts w:ascii="Book Antiqua" w:eastAsia="Book Antiqua" w:hAnsi="Book Antiqua" w:cs="Book Antiqua"/>
          <w:color w:val="000000"/>
        </w:rPr>
        <w:t>-19</w:t>
      </w:r>
      <w:bookmarkEnd w:id="18"/>
      <w:bookmarkEnd w:id="19"/>
      <w:r w:rsidRPr="00D23F1A">
        <w:rPr>
          <w:rFonts w:ascii="Book Antiqua" w:eastAsia="Book Antiqua" w:hAnsi="Book Antiqua" w:cs="Book Antiqua"/>
          <w:color w:val="000000"/>
        </w:rPr>
        <w:t xml:space="preserve">; </w:t>
      </w:r>
      <w:bookmarkStart w:id="20" w:name="OLE_LINK9"/>
      <w:bookmarkStart w:id="21" w:name="OLE_LINK10"/>
      <w:r w:rsidRPr="00D23F1A">
        <w:rPr>
          <w:rFonts w:ascii="Book Antiqua" w:eastAsia="Book Antiqua" w:hAnsi="Book Antiqua" w:cs="Book Antiqua"/>
          <w:color w:val="000000"/>
        </w:rPr>
        <w:t>Emergency surgery</w:t>
      </w:r>
      <w:bookmarkEnd w:id="20"/>
      <w:bookmarkEnd w:id="21"/>
      <w:r w:rsidRPr="00D23F1A">
        <w:rPr>
          <w:rFonts w:ascii="Book Antiqua" w:eastAsia="Book Antiqua" w:hAnsi="Book Antiqua" w:cs="Book Antiqua"/>
          <w:color w:val="000000"/>
        </w:rPr>
        <w:t xml:space="preserve">; </w:t>
      </w:r>
      <w:bookmarkStart w:id="22" w:name="OLE_LINK11"/>
      <w:bookmarkStart w:id="23" w:name="OLE_LINK12"/>
      <w:r w:rsidR="00F849E9" w:rsidRPr="00D23F1A">
        <w:rPr>
          <w:rFonts w:ascii="Book Antiqua" w:eastAsia="Book Antiqua" w:hAnsi="Book Antiqua" w:cs="Book Antiqua"/>
          <w:color w:val="000000"/>
        </w:rPr>
        <w:t>Outbreak</w:t>
      </w:r>
      <w:bookmarkEnd w:id="22"/>
      <w:bookmarkEnd w:id="23"/>
    </w:p>
    <w:p w14:paraId="7D328C7D" w14:textId="77777777" w:rsidR="00A77B3E" w:rsidRPr="00D23F1A" w:rsidRDefault="00A77B3E" w:rsidP="00D23F1A">
      <w:pPr>
        <w:snapToGrid w:val="0"/>
        <w:spacing w:line="360" w:lineRule="auto"/>
        <w:jc w:val="both"/>
        <w:rPr>
          <w:rFonts w:ascii="Book Antiqua" w:hAnsi="Book Antiqua"/>
        </w:rPr>
      </w:pPr>
    </w:p>
    <w:p w14:paraId="174488A1" w14:textId="5AAB97D1" w:rsidR="00A77B3E" w:rsidRPr="00D23F1A" w:rsidRDefault="00D51E8C" w:rsidP="00D23F1A">
      <w:pPr>
        <w:snapToGrid w:val="0"/>
        <w:spacing w:line="360" w:lineRule="auto"/>
        <w:jc w:val="both"/>
        <w:rPr>
          <w:rFonts w:ascii="Book Antiqua" w:hAnsi="Book Antiqua"/>
        </w:rPr>
      </w:pPr>
      <w:proofErr w:type="spellStart"/>
      <w:r w:rsidRPr="00D23F1A">
        <w:rPr>
          <w:rFonts w:ascii="Book Antiqua" w:eastAsia="Book Antiqua" w:hAnsi="Book Antiqua" w:cs="Book Antiqua"/>
          <w:color w:val="000000"/>
        </w:rPr>
        <w:t>D'Urbano</w:t>
      </w:r>
      <w:proofErr w:type="spellEnd"/>
      <w:r w:rsidRPr="00D23F1A">
        <w:rPr>
          <w:rFonts w:ascii="Book Antiqua" w:eastAsia="Book Antiqua" w:hAnsi="Book Antiqua" w:cs="Book Antiqua"/>
          <w:color w:val="000000"/>
        </w:rPr>
        <w:t xml:space="preserve"> F, </w:t>
      </w:r>
      <w:proofErr w:type="spellStart"/>
      <w:r w:rsidRPr="00D23F1A">
        <w:rPr>
          <w:rFonts w:ascii="Book Antiqua" w:eastAsia="Book Antiqua" w:hAnsi="Book Antiqua" w:cs="Book Antiqua"/>
          <w:color w:val="000000"/>
        </w:rPr>
        <w:t>Fabbri</w:t>
      </w:r>
      <w:proofErr w:type="spellEnd"/>
      <w:r w:rsidRPr="00D23F1A">
        <w:rPr>
          <w:rFonts w:ascii="Book Antiqua" w:eastAsia="Book Antiqua" w:hAnsi="Book Antiqua" w:cs="Book Antiqua"/>
          <w:color w:val="000000"/>
        </w:rPr>
        <w:t xml:space="preserve"> N, </w:t>
      </w:r>
      <w:proofErr w:type="spellStart"/>
      <w:r w:rsidRPr="00D23F1A">
        <w:rPr>
          <w:rFonts w:ascii="Book Antiqua" w:eastAsia="Book Antiqua" w:hAnsi="Book Antiqua" w:cs="Book Antiqua"/>
          <w:color w:val="000000"/>
        </w:rPr>
        <w:t>Koleva</w:t>
      </w:r>
      <w:proofErr w:type="spellEnd"/>
      <w:r w:rsidRPr="00D23F1A">
        <w:rPr>
          <w:rFonts w:ascii="Book Antiqua" w:eastAsia="Book Antiqua" w:hAnsi="Book Antiqua" w:cs="Book Antiqua"/>
          <w:color w:val="000000"/>
        </w:rPr>
        <w:t xml:space="preserve"> Radica M, </w:t>
      </w:r>
      <w:proofErr w:type="spellStart"/>
      <w:r w:rsidRPr="00D23F1A">
        <w:rPr>
          <w:rFonts w:ascii="Book Antiqua" w:eastAsia="Book Antiqua" w:hAnsi="Book Antiqua" w:cs="Book Antiqua"/>
          <w:color w:val="000000"/>
        </w:rPr>
        <w:t>Rossin</w:t>
      </w:r>
      <w:proofErr w:type="spellEnd"/>
      <w:r w:rsidRPr="00D23F1A">
        <w:rPr>
          <w:rFonts w:ascii="Book Antiqua" w:eastAsia="Book Antiqua" w:hAnsi="Book Antiqua" w:cs="Book Antiqua"/>
          <w:color w:val="000000"/>
        </w:rPr>
        <w:t xml:space="preserve"> E, </w:t>
      </w:r>
      <w:proofErr w:type="spellStart"/>
      <w:r w:rsidRPr="00D23F1A">
        <w:rPr>
          <w:rFonts w:ascii="Book Antiqua" w:eastAsia="Book Antiqua" w:hAnsi="Book Antiqua" w:cs="Book Antiqua"/>
          <w:color w:val="000000"/>
        </w:rPr>
        <w:t>Carcoforo</w:t>
      </w:r>
      <w:proofErr w:type="spellEnd"/>
      <w:r w:rsidRPr="00D23F1A">
        <w:rPr>
          <w:rFonts w:ascii="Book Antiqua" w:eastAsia="Book Antiqua" w:hAnsi="Book Antiqua" w:cs="Book Antiqua"/>
          <w:color w:val="000000"/>
        </w:rPr>
        <w:t xml:space="preserve"> P. Emergency surgery in COVID-19 outbreak: </w:t>
      </w:r>
      <w:r w:rsidR="00F849E9" w:rsidRPr="00D23F1A">
        <w:rPr>
          <w:rFonts w:ascii="Book Antiqua" w:eastAsia="Book Antiqua" w:hAnsi="Book Antiqua" w:cs="Book Antiqua"/>
          <w:color w:val="000000"/>
        </w:rPr>
        <w:t xml:space="preserve">Has </w:t>
      </w:r>
      <w:r w:rsidRPr="00D23F1A">
        <w:rPr>
          <w:rFonts w:ascii="Book Antiqua" w:eastAsia="Book Antiqua" w:hAnsi="Book Antiqua" w:cs="Book Antiqua"/>
          <w:color w:val="000000"/>
        </w:rPr>
        <w:t xml:space="preserve">anything changed? Single center experience. </w:t>
      </w:r>
      <w:r w:rsidRPr="00D23F1A">
        <w:rPr>
          <w:rFonts w:ascii="Book Antiqua" w:eastAsia="Book Antiqua" w:hAnsi="Book Antiqua" w:cs="Book Antiqua"/>
          <w:i/>
          <w:iCs/>
          <w:color w:val="000000"/>
        </w:rPr>
        <w:t xml:space="preserve">World J </w:t>
      </w:r>
      <w:proofErr w:type="spellStart"/>
      <w:r w:rsidRPr="00D23F1A">
        <w:rPr>
          <w:rFonts w:ascii="Book Antiqua" w:eastAsia="Book Antiqua" w:hAnsi="Book Antiqua" w:cs="Book Antiqua"/>
          <w:i/>
          <w:iCs/>
          <w:color w:val="000000"/>
        </w:rPr>
        <w:t>Clin</w:t>
      </w:r>
      <w:proofErr w:type="spellEnd"/>
      <w:r w:rsidRPr="00D23F1A">
        <w:rPr>
          <w:rFonts w:ascii="Book Antiqua" w:eastAsia="Book Antiqua" w:hAnsi="Book Antiqua" w:cs="Book Antiqua"/>
          <w:i/>
          <w:iCs/>
          <w:color w:val="000000"/>
        </w:rPr>
        <w:t xml:space="preserve"> Cases</w:t>
      </w:r>
      <w:r w:rsidRPr="00D23F1A">
        <w:rPr>
          <w:rFonts w:ascii="Book Antiqua" w:eastAsia="Book Antiqua" w:hAnsi="Book Antiqua" w:cs="Book Antiqua"/>
          <w:color w:val="000000"/>
        </w:rPr>
        <w:t xml:space="preserve"> 2020; </w:t>
      </w:r>
      <w:r w:rsidR="00962F80" w:rsidRPr="00962F80">
        <w:rPr>
          <w:rFonts w:ascii="Book Antiqua" w:eastAsia="Book Antiqua" w:hAnsi="Book Antiqua" w:cs="Book Antiqua"/>
          <w:color w:val="000000"/>
        </w:rPr>
        <w:t xml:space="preserve">8(17): </w:t>
      </w:r>
      <w:r w:rsidR="007E750A">
        <w:rPr>
          <w:rFonts w:ascii="Book Antiqua" w:eastAsia="Book Antiqua" w:hAnsi="Book Antiqua" w:cs="Book Antiqua"/>
          <w:color w:val="000000"/>
        </w:rPr>
        <w:t xml:space="preserve">3691-3696 </w:t>
      </w:r>
      <w:r w:rsidR="00962F80" w:rsidRPr="00962F80">
        <w:rPr>
          <w:rFonts w:ascii="Book Antiqua" w:eastAsia="Book Antiqua" w:hAnsi="Book Antiqua" w:cs="Book Antiqua"/>
          <w:color w:val="000000"/>
        </w:rPr>
        <w:t>URL: https://www.wjgnet.com/2307-8960/full/v8/i17/</w:t>
      </w:r>
      <w:r w:rsidR="007E750A">
        <w:rPr>
          <w:rFonts w:ascii="Book Antiqua" w:eastAsia="Book Antiqua" w:hAnsi="Book Antiqua" w:cs="Book Antiqua"/>
          <w:color w:val="000000"/>
        </w:rPr>
        <w:t xml:space="preserve">3691.htm </w:t>
      </w:r>
      <w:r w:rsidR="00962F80" w:rsidRPr="00962F80">
        <w:rPr>
          <w:rFonts w:ascii="Book Antiqua" w:eastAsia="Book Antiqua" w:hAnsi="Book Antiqua" w:cs="Book Antiqua"/>
          <w:color w:val="000000"/>
        </w:rPr>
        <w:t xml:space="preserve">DOI: </w:t>
      </w:r>
      <w:bookmarkStart w:id="24" w:name="_GoBack"/>
      <w:r w:rsidR="00962F80" w:rsidRPr="00962F80">
        <w:rPr>
          <w:rFonts w:ascii="Book Antiqua" w:eastAsia="Book Antiqua" w:hAnsi="Book Antiqua" w:cs="Book Antiqua"/>
          <w:color w:val="000000"/>
        </w:rPr>
        <w:t>https://dx.doi.org/10.12998/wjcc.v8.i17.</w:t>
      </w:r>
      <w:r w:rsidR="007E750A">
        <w:rPr>
          <w:rFonts w:ascii="Book Antiqua" w:eastAsia="Book Antiqua" w:hAnsi="Book Antiqua" w:cs="Book Antiqua"/>
          <w:color w:val="000000"/>
        </w:rPr>
        <w:t>3691</w:t>
      </w:r>
      <w:bookmarkEnd w:id="24"/>
    </w:p>
    <w:p w14:paraId="3B3A4DA6" w14:textId="77777777" w:rsidR="00A77B3E" w:rsidRPr="00D23F1A" w:rsidRDefault="00A77B3E" w:rsidP="00D23F1A">
      <w:pPr>
        <w:snapToGrid w:val="0"/>
        <w:spacing w:line="360" w:lineRule="auto"/>
        <w:jc w:val="both"/>
        <w:rPr>
          <w:rFonts w:ascii="Book Antiqua" w:hAnsi="Book Antiqua"/>
        </w:rPr>
      </w:pPr>
    </w:p>
    <w:p w14:paraId="46C1A5E2"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Core tip: </w:t>
      </w:r>
      <w:bookmarkStart w:id="25" w:name="OLE_LINK13"/>
      <w:bookmarkStart w:id="26" w:name="OLE_LINK14"/>
      <w:r w:rsidRPr="00D23F1A">
        <w:rPr>
          <w:rFonts w:ascii="Book Antiqua" w:eastAsia="Book Antiqua" w:hAnsi="Book Antiqua" w:cs="Book Antiqua"/>
          <w:color w:val="000000"/>
        </w:rPr>
        <w:t xml:space="preserve">The current coronavirus disease 19 pandemic is changing the organization of health care and has had a direct impact on the management of </w:t>
      </w:r>
      <w:r w:rsidRPr="00D23F1A">
        <w:rPr>
          <w:rFonts w:ascii="Book Antiqua" w:eastAsia="Book Antiqua" w:hAnsi="Book Antiqua" w:cs="Book Antiqua"/>
          <w:color w:val="000000"/>
        </w:rPr>
        <w:lastRenderedPageBreak/>
        <w:t>surgical patients. In this article, we highlight how this outbreak could change the flow of surgical patients for many reasons, compared to the same period before pandemic in the main University hospital with an urban population. Data were retrospectively collected using SAP (</w:t>
      </w:r>
      <w:proofErr w:type="spellStart"/>
      <w:r w:rsidRPr="00D23F1A">
        <w:rPr>
          <w:rFonts w:ascii="Book Antiqua" w:eastAsia="Book Antiqua" w:hAnsi="Book Antiqua" w:cs="Book Antiqua"/>
          <w:color w:val="000000"/>
        </w:rPr>
        <w:t>Systeme</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Anwendungen</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Produkte</w:t>
      </w:r>
      <w:proofErr w:type="spellEnd"/>
      <w:r w:rsidRPr="00D23F1A">
        <w:rPr>
          <w:rFonts w:ascii="Book Antiqua" w:eastAsia="Book Antiqua" w:hAnsi="Book Antiqua" w:cs="Book Antiqua"/>
          <w:color w:val="000000"/>
        </w:rPr>
        <w:t xml:space="preserve"> in der </w:t>
      </w:r>
      <w:proofErr w:type="spellStart"/>
      <w:r w:rsidRPr="00D23F1A">
        <w:rPr>
          <w:rFonts w:ascii="Book Antiqua" w:eastAsia="Book Antiqua" w:hAnsi="Book Antiqua" w:cs="Book Antiqua"/>
          <w:color w:val="000000"/>
        </w:rPr>
        <w:t>Datenverarbeitung</w:t>
      </w:r>
      <w:proofErr w:type="spellEnd"/>
      <w:r w:rsidRPr="00D23F1A">
        <w:rPr>
          <w:rFonts w:ascii="Book Antiqua" w:eastAsia="Book Antiqua" w:hAnsi="Book Antiqua" w:cs="Book Antiqua"/>
          <w:color w:val="000000"/>
        </w:rPr>
        <w:t xml:space="preserve">) database and the </w:t>
      </w:r>
      <w:proofErr w:type="spellStart"/>
      <w:r w:rsidRPr="00D23F1A">
        <w:rPr>
          <w:rFonts w:ascii="Book Antiqua" w:eastAsia="Book Antiqua" w:hAnsi="Book Antiqua" w:cs="Book Antiqua"/>
          <w:color w:val="000000"/>
        </w:rPr>
        <w:t>Ormaweb</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Dedalus</w:t>
      </w:r>
      <w:proofErr w:type="spellEnd"/>
      <w:r w:rsidRPr="00D23F1A">
        <w:rPr>
          <w:rFonts w:ascii="Book Antiqua" w:eastAsia="Book Antiqua" w:hAnsi="Book Antiqua" w:cs="Book Antiqua"/>
          <w:color w:val="000000"/>
        </w:rPr>
        <w:t xml:space="preserve"> Spa) operating registry. There was a significant reduction in emergency surgeries at our center and it is plausible that an analogous reduction will occur in other hospitals.</w:t>
      </w:r>
    </w:p>
    <w:bookmarkEnd w:id="25"/>
    <w:bookmarkEnd w:id="26"/>
    <w:p w14:paraId="0E059B02" w14:textId="77777777" w:rsidR="00A77B3E" w:rsidRPr="00D23F1A" w:rsidRDefault="006564A9"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br w:type="page"/>
      </w:r>
      <w:r w:rsidR="00D51E8C" w:rsidRPr="00D23F1A">
        <w:rPr>
          <w:rFonts w:ascii="Book Antiqua" w:eastAsia="Book Antiqua" w:hAnsi="Book Antiqua" w:cs="Book Antiqua"/>
          <w:b/>
          <w:caps/>
          <w:color w:val="000000"/>
          <w:u w:val="single"/>
        </w:rPr>
        <w:lastRenderedPageBreak/>
        <w:t>INTRODUCTION</w:t>
      </w:r>
    </w:p>
    <w:p w14:paraId="08184F48" w14:textId="77777777" w:rsidR="00A77B3E" w:rsidRPr="00D23F1A" w:rsidRDefault="00D51E8C" w:rsidP="00D23F1A">
      <w:pPr>
        <w:snapToGrid w:val="0"/>
        <w:spacing w:line="360" w:lineRule="auto"/>
        <w:jc w:val="both"/>
        <w:rPr>
          <w:rFonts w:ascii="Book Antiqua" w:hAnsi="Book Antiqua"/>
        </w:rPr>
      </w:pPr>
      <w:bookmarkStart w:id="27" w:name="OLE_LINK27"/>
      <w:bookmarkStart w:id="28" w:name="OLE_LINK28"/>
      <w:r w:rsidRPr="00D23F1A">
        <w:rPr>
          <w:rFonts w:ascii="Book Antiqua" w:eastAsia="Book Antiqua" w:hAnsi="Book Antiqua" w:cs="Book Antiqua"/>
          <w:color w:val="000000"/>
        </w:rPr>
        <w:t>Since the first outbreak of the new coronavirus disease 19 (COVID-19) in Wuhan, China in December 2019, the virus has spread globally, infecting almost 5 million people to date in more than 180 countries around the world and changing the organization of healthcare.</w:t>
      </w:r>
    </w:p>
    <w:p w14:paraId="27A62F6F"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In the face of a rapidly spreading outbreak in Italy, on March 9, 2020, the Italian government ordered a “lock down”, imposing strict restrictions on the movement of the population. Citizens were only allowed to leave home when it was strictly necessary, including for work-related and health-related reasons. In addition, the lock down imposed the temporary closure of all non-essential shops and businesses.</w:t>
      </w:r>
    </w:p>
    <w:p w14:paraId="2D768A98"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Italian health care system is faced unprecedented pressure, which threatened to undermine its effectiveness and sustainability. The exponential increase in emergency room visits and inpatient admission volumes in hospitals due to COVID-19 or suspected COVID-19 cases resulted in a major</w:t>
      </w:r>
      <w:r w:rsidR="00F849E9" w:rsidRPr="00D23F1A">
        <w:rPr>
          <w:rFonts w:ascii="Book Antiqua" w:eastAsia="Book Antiqua" w:hAnsi="Book Antiqua" w:cs="Book Antiqua"/>
          <w:color w:val="000000"/>
        </w:rPr>
        <w:t xml:space="preserve"> reduction in the surgical </w:t>
      </w:r>
      <w:proofErr w:type="spellStart"/>
      <w:r w:rsidR="00F849E9" w:rsidRPr="00D23F1A">
        <w:rPr>
          <w:rFonts w:ascii="Book Antiqua" w:eastAsia="Book Antiqua" w:hAnsi="Book Antiqua" w:cs="Book Antiqua"/>
          <w:color w:val="000000"/>
        </w:rPr>
        <w:t>case loads</w:t>
      </w:r>
      <w:proofErr w:type="spellEnd"/>
      <w:r w:rsidR="00617F33" w:rsidRPr="00D23F1A">
        <w:rPr>
          <w:rFonts w:ascii="Book Antiqua" w:eastAsia="Book Antiqua" w:hAnsi="Book Antiqua" w:cs="Book Antiqua"/>
          <w:color w:val="000000"/>
        </w:rPr>
        <w:t xml:space="preserve"> </w:t>
      </w:r>
      <w:r w:rsidRPr="00D23F1A">
        <w:rPr>
          <w:rFonts w:ascii="Book Antiqua" w:eastAsia="Book Antiqua" w:hAnsi="Book Antiqua" w:cs="Book Antiqua"/>
          <w:color w:val="000000"/>
        </w:rPr>
        <w:t>comprising emergency or elective cancer cases.</w:t>
      </w:r>
    </w:p>
    <w:p w14:paraId="37AFB7D2"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During the lock down,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all non-urgent and non-cancerous procedures were canceled so that nurses and anesthesiologists could be reallocated to cope with the COVID-19 emergency. Operating theaters were converted to intensive care unit beds where non-COVID-19 patients were relocated, further limiting the ability of the hospital to perform even urgent elective cancer surgeries.</w:t>
      </w:r>
    </w:p>
    <w:p w14:paraId="6B2BBB85"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Department of General Surgery in Ferrara has 46 beds divided among general, thoracic and vascular surgery and an additional 24 beds dedicated to emergency surgery in a separate ward. Normally, daily surgical activity is divided among three operating rooms for elective surgeries and one for emergency surgery.</w:t>
      </w:r>
    </w:p>
    <w:p w14:paraId="07C5BB0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Within the first weeks of the outbreak, surgical activities were progressively reduced to the point that only one operating room per day was available for </w:t>
      </w:r>
      <w:r w:rsidRPr="00D23F1A">
        <w:rPr>
          <w:rFonts w:ascii="Book Antiqua" w:eastAsia="Book Antiqua" w:hAnsi="Book Antiqua" w:cs="Book Antiqua"/>
          <w:color w:val="000000"/>
        </w:rPr>
        <w:lastRenderedPageBreak/>
        <w:t xml:space="preserve">elective cancer cases and another operating room for emergency surgery. Moreover, the number of beds used for surgical patients had to be reduced to dedicate beds and personnel to the new COVID-19 wards. The emergency surgery Unit and </w:t>
      </w:r>
      <w:proofErr w:type="spellStart"/>
      <w:r w:rsidRPr="00D23F1A">
        <w:rPr>
          <w:rFonts w:ascii="Book Antiqua" w:eastAsia="Book Antiqua" w:hAnsi="Book Antiqua" w:cs="Book Antiqua"/>
          <w:color w:val="000000"/>
        </w:rPr>
        <w:t>Uro</w:t>
      </w:r>
      <w:proofErr w:type="spellEnd"/>
      <w:r w:rsidRPr="00D23F1A">
        <w:rPr>
          <w:rFonts w:ascii="Book Antiqua" w:eastAsia="Book Antiqua" w:hAnsi="Book Antiqua" w:cs="Book Antiqua"/>
          <w:color w:val="000000"/>
        </w:rPr>
        <w:t xml:space="preserve">-Gynecology Unit became COVID-19 wards, and all their beds were merged together in the General Surgery Department, together providing 46 beds between General, Thoracic, Vascular, emergency surgery and </w:t>
      </w:r>
      <w:proofErr w:type="spellStart"/>
      <w:r w:rsidRPr="00D23F1A">
        <w:rPr>
          <w:rFonts w:ascii="Book Antiqua" w:eastAsia="Book Antiqua" w:hAnsi="Book Antiqua" w:cs="Book Antiqua"/>
          <w:color w:val="000000"/>
        </w:rPr>
        <w:t>Uro</w:t>
      </w:r>
      <w:proofErr w:type="spellEnd"/>
      <w:r w:rsidRPr="00D23F1A">
        <w:rPr>
          <w:rFonts w:ascii="Book Antiqua" w:eastAsia="Book Antiqua" w:hAnsi="Book Antiqua" w:cs="Book Antiqua"/>
          <w:color w:val="000000"/>
        </w:rPr>
        <w:t>-Gynecology.</w:t>
      </w:r>
    </w:p>
    <w:p w14:paraId="47A5C48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aim of the present study was to investigate whether there was a difference in the number of emergency surgeries performed and patient outcomes during the March-April 2020 peak of the COVID-19 emergency compared to the exact same period in 2019.</w:t>
      </w:r>
    </w:p>
    <w:bookmarkEnd w:id="27"/>
    <w:bookmarkEnd w:id="28"/>
    <w:p w14:paraId="3D724577" w14:textId="77777777" w:rsidR="00A77B3E" w:rsidRPr="00D23F1A" w:rsidRDefault="00A77B3E" w:rsidP="00D23F1A">
      <w:pPr>
        <w:snapToGrid w:val="0"/>
        <w:spacing w:line="360" w:lineRule="auto"/>
        <w:jc w:val="both"/>
        <w:rPr>
          <w:rFonts w:ascii="Book Antiqua" w:hAnsi="Book Antiqua"/>
        </w:rPr>
      </w:pPr>
    </w:p>
    <w:p w14:paraId="63DFC3D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MATERIALS AND METHODS</w:t>
      </w:r>
    </w:p>
    <w:p w14:paraId="1A67FDBF" w14:textId="77777777" w:rsidR="00A77B3E" w:rsidRPr="00D23F1A" w:rsidRDefault="00D51E8C" w:rsidP="00D23F1A">
      <w:pPr>
        <w:snapToGrid w:val="0"/>
        <w:spacing w:line="360" w:lineRule="auto"/>
        <w:jc w:val="both"/>
        <w:rPr>
          <w:rFonts w:ascii="Book Antiqua" w:hAnsi="Book Antiqua"/>
        </w:rPr>
      </w:pPr>
      <w:bookmarkStart w:id="29" w:name="OLE_LINK29"/>
      <w:bookmarkStart w:id="30" w:name="OLE_LINK30"/>
      <w:r w:rsidRPr="00D23F1A">
        <w:rPr>
          <w:rFonts w:ascii="Book Antiqua" w:eastAsia="Book Antiqua" w:hAnsi="Book Antiqua" w:cs="Book Antiqua"/>
          <w:color w:val="000000"/>
        </w:rPr>
        <w:t xml:space="preserve">This retrospective study was carried out in the General Surgery Department of the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Italy. We examined all the adult patients who underwent emergency surgery from March 9 to April 9, 2019 and during the first month of the lock down, from March 9 to April 9, 2020. The data collected included the patient’s age, gender, American Society of Anesthesiologists score, type of surgery, postoperative complications and postoperative hospital stay. Postoperative complications were defined as wound infections, pneumonia, bleeding and anastomosis leaks.</w:t>
      </w:r>
    </w:p>
    <w:p w14:paraId="227E538B" w14:textId="77777777" w:rsidR="00BD0244"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During the lock down period, COVID-19 screening with </w:t>
      </w:r>
      <w:r w:rsidR="00F849E9" w:rsidRPr="00D23F1A">
        <w:rPr>
          <w:rFonts w:ascii="Book Antiqua" w:eastAsia="Book Antiqua" w:hAnsi="Book Antiqua" w:cs="Book Antiqua"/>
          <w:color w:val="000000"/>
        </w:rPr>
        <w:t>high resolution computerized tomography (HRTC)</w:t>
      </w:r>
      <w:r w:rsidRPr="00D23F1A">
        <w:rPr>
          <w:rFonts w:ascii="Book Antiqua" w:eastAsia="Book Antiqua" w:hAnsi="Book Antiqua" w:cs="Book Antiqua"/>
          <w:color w:val="000000"/>
        </w:rPr>
        <w:t xml:space="preserve"> and nose-pharyngeal swabs was carried out only in the event of clear symptoms or recent contact with a COVID-19 positive patient. All suspected COVID-19 patients were assigned to designated COVID-19 operating </w:t>
      </w:r>
      <w:proofErr w:type="gramStart"/>
      <w:r w:rsidRPr="00D23F1A">
        <w:rPr>
          <w:rFonts w:ascii="Book Antiqua" w:eastAsia="Book Antiqua" w:hAnsi="Book Antiqua" w:cs="Book Antiqua"/>
          <w:color w:val="000000"/>
        </w:rPr>
        <w:t>areas</w:t>
      </w:r>
      <w:r w:rsidRPr="00D23F1A">
        <w:rPr>
          <w:rFonts w:ascii="Book Antiqua" w:eastAsia="Book Antiqua" w:hAnsi="Book Antiqua" w:cs="Book Antiqua"/>
          <w:color w:val="000000"/>
          <w:vertAlign w:val="superscript"/>
        </w:rPr>
        <w:t>[</w:t>
      </w:r>
      <w:proofErr w:type="gramEnd"/>
      <w:r w:rsidRPr="00D23F1A">
        <w:rPr>
          <w:rFonts w:ascii="Book Antiqua" w:eastAsia="Book Antiqua" w:hAnsi="Book Antiqua" w:cs="Book Antiqua"/>
          <w:color w:val="000000"/>
          <w:vertAlign w:val="superscript"/>
        </w:rPr>
        <w:t>1]</w:t>
      </w:r>
      <w:r w:rsidRPr="00D23F1A">
        <w:rPr>
          <w:rFonts w:ascii="Book Antiqua" w:eastAsia="Book Antiqua" w:hAnsi="Book Antiqua" w:cs="Book Antiqua"/>
          <w:color w:val="000000"/>
        </w:rPr>
        <w:t>.</w:t>
      </w:r>
    </w:p>
    <w:p w14:paraId="6357B617" w14:textId="77777777" w:rsidR="00A77B3E" w:rsidRPr="00D23F1A" w:rsidRDefault="00D51E8C" w:rsidP="00D23F1A">
      <w:pPr>
        <w:snapToGrid w:val="0"/>
        <w:spacing w:line="360" w:lineRule="auto"/>
        <w:ind w:firstLineChars="100" w:firstLine="240"/>
        <w:jc w:val="both"/>
        <w:rPr>
          <w:rFonts w:ascii="Book Antiqua" w:hAnsi="Book Antiqua"/>
        </w:rPr>
      </w:pPr>
      <w:r w:rsidRPr="00D23F1A">
        <w:rPr>
          <w:rFonts w:ascii="Book Antiqua" w:eastAsia="Book Antiqua" w:hAnsi="Book Antiqua" w:cs="Book Antiqua"/>
          <w:color w:val="000000"/>
        </w:rPr>
        <w:t>Patient data were collected through the following: (1) the SAP (</w:t>
      </w:r>
      <w:proofErr w:type="spellStart"/>
      <w:r w:rsidRPr="00D23F1A">
        <w:rPr>
          <w:rFonts w:ascii="Book Antiqua" w:eastAsia="Book Antiqua" w:hAnsi="Book Antiqua" w:cs="Book Antiqua"/>
          <w:color w:val="000000"/>
        </w:rPr>
        <w:t>Systeme</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Anwendungen</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Produkte</w:t>
      </w:r>
      <w:proofErr w:type="spellEnd"/>
      <w:r w:rsidRPr="00D23F1A">
        <w:rPr>
          <w:rFonts w:ascii="Book Antiqua" w:eastAsia="Book Antiqua" w:hAnsi="Book Antiqua" w:cs="Book Antiqua"/>
          <w:color w:val="000000"/>
        </w:rPr>
        <w:t xml:space="preserve"> in der </w:t>
      </w:r>
      <w:proofErr w:type="spellStart"/>
      <w:r w:rsidRPr="00D23F1A">
        <w:rPr>
          <w:rFonts w:ascii="Book Antiqua" w:eastAsia="Book Antiqua" w:hAnsi="Book Antiqua" w:cs="Book Antiqua"/>
          <w:color w:val="000000"/>
        </w:rPr>
        <w:t>Datenverarbeitung</w:t>
      </w:r>
      <w:proofErr w:type="spellEnd"/>
      <w:r w:rsidRPr="00D23F1A">
        <w:rPr>
          <w:rFonts w:ascii="Book Antiqua" w:eastAsia="Book Antiqua" w:hAnsi="Book Antiqua" w:cs="Book Antiqua"/>
          <w:color w:val="000000"/>
        </w:rPr>
        <w:t xml:space="preserve">) database of the hospital; (2) </w:t>
      </w:r>
      <w:r w:rsidRPr="00D23F1A">
        <w:rPr>
          <w:rFonts w:ascii="Book Antiqua" w:eastAsia="Book Antiqua" w:hAnsi="Book Antiqua" w:cs="Book Antiqua"/>
          <w:color w:val="000000"/>
        </w:rPr>
        <w:lastRenderedPageBreak/>
        <w:t>the archive of scanned folders to e-care CUP (</w:t>
      </w:r>
      <w:proofErr w:type="spellStart"/>
      <w:r w:rsidRPr="00D23F1A">
        <w:rPr>
          <w:rFonts w:ascii="Book Antiqua" w:eastAsia="Book Antiqua" w:hAnsi="Book Antiqua" w:cs="Book Antiqua"/>
          <w:color w:val="000000"/>
        </w:rPr>
        <w:t>centro</w:t>
      </w:r>
      <w:proofErr w:type="spellEnd"/>
      <w:r w:rsidR="00617F33"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unico</w:t>
      </w:r>
      <w:proofErr w:type="spellEnd"/>
      <w:r w:rsidRPr="00D23F1A">
        <w:rPr>
          <w:rFonts w:ascii="Book Antiqua" w:eastAsia="Book Antiqua" w:hAnsi="Book Antiqua" w:cs="Book Antiqua"/>
          <w:color w:val="000000"/>
        </w:rPr>
        <w:t xml:space="preserve"> di </w:t>
      </w:r>
      <w:proofErr w:type="spellStart"/>
      <w:r w:rsidRPr="00D23F1A">
        <w:rPr>
          <w:rFonts w:ascii="Book Antiqua" w:eastAsia="Book Antiqua" w:hAnsi="Book Antiqua" w:cs="Book Antiqua"/>
          <w:color w:val="000000"/>
        </w:rPr>
        <w:t>prenotazioni</w:t>
      </w:r>
      <w:proofErr w:type="spellEnd"/>
      <w:r w:rsidRPr="00D23F1A">
        <w:rPr>
          <w:rFonts w:ascii="Book Antiqua" w:eastAsia="Book Antiqua" w:hAnsi="Book Antiqua" w:cs="Book Antiqua"/>
          <w:color w:val="000000"/>
        </w:rPr>
        <w:t>) 2000; and (3)</w:t>
      </w:r>
      <w:r w:rsidR="00D23F1A" w:rsidRPr="00D23F1A">
        <w:rPr>
          <w:rFonts w:ascii="Book Antiqua" w:eastAsia="Book Antiqua" w:hAnsi="Book Antiqua" w:cs="Book Antiqua"/>
          <w:color w:val="000000"/>
        </w:rPr>
        <w:t xml:space="preserve"> </w:t>
      </w:r>
      <w:r w:rsidRPr="00D23F1A">
        <w:rPr>
          <w:rFonts w:ascii="Book Antiqua" w:eastAsia="Book Antiqua" w:hAnsi="Book Antiqua" w:cs="Book Antiqua"/>
          <w:color w:val="000000"/>
        </w:rPr>
        <w:t xml:space="preserve">the </w:t>
      </w:r>
      <w:proofErr w:type="spellStart"/>
      <w:r w:rsidRPr="00D23F1A">
        <w:rPr>
          <w:rFonts w:ascii="Book Antiqua" w:eastAsia="Book Antiqua" w:hAnsi="Book Antiqua" w:cs="Book Antiqua"/>
          <w:color w:val="000000"/>
        </w:rPr>
        <w:t>Ormaweb</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Dedalus</w:t>
      </w:r>
      <w:proofErr w:type="spellEnd"/>
      <w:r w:rsidRPr="00D23F1A">
        <w:rPr>
          <w:rFonts w:ascii="Book Antiqua" w:eastAsia="Book Antiqua" w:hAnsi="Book Antiqua" w:cs="Book Antiqua"/>
          <w:color w:val="000000"/>
        </w:rPr>
        <w:t xml:space="preserve"> Spa) operating registry.</w:t>
      </w:r>
    </w:p>
    <w:p w14:paraId="36F16BD8"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Our study was approved by the Clinical Institute Ethics Committee, and the need for informed consent from patients was waived because of the retrospective design of the investigation.</w:t>
      </w:r>
    </w:p>
    <w:bookmarkEnd w:id="29"/>
    <w:bookmarkEnd w:id="30"/>
    <w:p w14:paraId="66C30EFD" w14:textId="77777777" w:rsidR="00A77B3E" w:rsidRPr="00D23F1A" w:rsidRDefault="00A77B3E" w:rsidP="00D23F1A">
      <w:pPr>
        <w:snapToGrid w:val="0"/>
        <w:spacing w:line="360" w:lineRule="auto"/>
        <w:jc w:val="both"/>
        <w:rPr>
          <w:rFonts w:ascii="Book Antiqua" w:hAnsi="Book Antiqua"/>
        </w:rPr>
      </w:pPr>
    </w:p>
    <w:p w14:paraId="6422F1B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RESULTS</w:t>
      </w:r>
    </w:p>
    <w:p w14:paraId="2BA0430A" w14:textId="77777777" w:rsidR="00A77B3E" w:rsidRPr="00D23F1A" w:rsidRDefault="00D51E8C" w:rsidP="00D23F1A">
      <w:pPr>
        <w:snapToGrid w:val="0"/>
        <w:spacing w:line="360" w:lineRule="auto"/>
        <w:jc w:val="both"/>
        <w:rPr>
          <w:rFonts w:ascii="Book Antiqua" w:hAnsi="Book Antiqua"/>
        </w:rPr>
      </w:pPr>
      <w:bookmarkStart w:id="31" w:name="OLE_LINK31"/>
      <w:bookmarkStart w:id="32" w:name="OLE_LINK32"/>
      <w:r w:rsidRPr="00D23F1A">
        <w:rPr>
          <w:rFonts w:ascii="Book Antiqua" w:eastAsia="Book Antiqua" w:hAnsi="Book Antiqua" w:cs="Book Antiqua"/>
          <w:color w:val="000000"/>
        </w:rPr>
        <w:t xml:space="preserve">A total of 27 patients underwent emergency surgery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during the first month of lock down, between March 9 and April 9, 2020 compared to 46 patients who underwent emergency surgery in the same period in 2019. Hence, there was an overall (41.3) reduction in the number of patients who were hospitalized and underwent emergency surgery during the lock down period.</w:t>
      </w:r>
    </w:p>
    <w:p w14:paraId="3E38A1A3"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The mean age was slightly higher in 2019 than it was 2020 (65 years </w:t>
      </w:r>
      <w:r w:rsidRPr="00D23F1A">
        <w:rPr>
          <w:rFonts w:ascii="Book Antiqua" w:eastAsia="Book Antiqua" w:hAnsi="Book Antiqua" w:cs="Book Antiqua"/>
          <w:i/>
          <w:iCs/>
          <w:color w:val="000000"/>
        </w:rPr>
        <w:t>vs</w:t>
      </w:r>
      <w:r w:rsidRPr="00D23F1A">
        <w:rPr>
          <w:rFonts w:ascii="Book Antiqua" w:eastAsia="Book Antiqua" w:hAnsi="Book Antiqua" w:cs="Book Antiqua"/>
          <w:color w:val="000000"/>
        </w:rPr>
        <w:t xml:space="preserve"> 63.5 years), and both groups had a higher proportion of male patients. The details of the types of surgeries performed for specific diagnoses and the patients’ American Society of Anesthesiologists scores are reported in Tables 1 and 2.</w:t>
      </w:r>
    </w:p>
    <w:p w14:paraId="1D9DBD3D"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The complication rate during the pandemic increased substantially to 15 out of 27 cases (55.5), compared to 17 out of 46 cases (36.9) recorded in 2019. The mean length of hospitalization in 2019 was 16.5 d, ranging from 1 to 53 d, while in 2020, it was 12.9 d, ranging from 3 to 35 d. The fatality rate after surgery during the pandemic decreased to (11.1) compared to the (19.6) rate recorded in 2019. Table 3 Among the 27 patients who underwent emergency surgery during the pandemic, 10 patients were screened for COVID-19 with both thorax HRTC and a nose-pharyngeal swab, and 9 patients were only subject to thorax HRTC. Only 1 patient was found to be positive for SA</w:t>
      </w:r>
      <w:r w:rsidR="00F849E9" w:rsidRPr="00D23F1A">
        <w:rPr>
          <w:rFonts w:ascii="Book Antiqua" w:eastAsia="Book Antiqua" w:hAnsi="Book Antiqua" w:cs="Book Antiqua"/>
          <w:color w:val="000000"/>
        </w:rPr>
        <w:t>RS-CoV-2 and died after surgery</w:t>
      </w:r>
      <w:r w:rsidR="00D23F1A" w:rsidRPr="00D23F1A">
        <w:rPr>
          <w:rFonts w:ascii="Book Antiqua" w:eastAsia="Book Antiqua" w:hAnsi="Book Antiqua" w:cs="Book Antiqua"/>
          <w:color w:val="000000"/>
        </w:rPr>
        <w:t xml:space="preserve"> </w:t>
      </w:r>
      <w:r w:rsidR="00F849E9" w:rsidRPr="00D23F1A">
        <w:rPr>
          <w:rFonts w:ascii="Book Antiqua" w:eastAsia="Book Antiqua" w:hAnsi="Book Antiqua" w:cs="Book Antiqua"/>
          <w:color w:val="000000"/>
        </w:rPr>
        <w:t>(</w:t>
      </w:r>
      <w:r w:rsidRPr="00D23F1A">
        <w:rPr>
          <w:rFonts w:ascii="Book Antiqua" w:eastAsia="Book Antiqua" w:hAnsi="Book Antiqua" w:cs="Book Antiqua"/>
          <w:color w:val="000000"/>
        </w:rPr>
        <w:t>Table 4</w:t>
      </w:r>
      <w:r w:rsidR="00F849E9" w:rsidRPr="00D23F1A">
        <w:rPr>
          <w:rFonts w:ascii="Book Antiqua" w:eastAsia="Book Antiqua" w:hAnsi="Book Antiqua" w:cs="Book Antiqua"/>
          <w:color w:val="000000"/>
        </w:rPr>
        <w:t>).</w:t>
      </w:r>
    </w:p>
    <w:bookmarkEnd w:id="31"/>
    <w:bookmarkEnd w:id="32"/>
    <w:p w14:paraId="47718A87" w14:textId="77777777" w:rsidR="00A77B3E" w:rsidRPr="00D23F1A" w:rsidRDefault="00A77B3E" w:rsidP="00D23F1A">
      <w:pPr>
        <w:snapToGrid w:val="0"/>
        <w:spacing w:line="360" w:lineRule="auto"/>
        <w:jc w:val="both"/>
        <w:rPr>
          <w:rFonts w:ascii="Book Antiqua" w:hAnsi="Book Antiqua"/>
        </w:rPr>
      </w:pPr>
    </w:p>
    <w:p w14:paraId="69DC2DD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DISCUSSION</w:t>
      </w:r>
    </w:p>
    <w:p w14:paraId="3ED67D6C" w14:textId="77777777" w:rsidR="00A77B3E" w:rsidRPr="00D23F1A" w:rsidRDefault="00D51E8C" w:rsidP="00D23F1A">
      <w:pPr>
        <w:snapToGrid w:val="0"/>
        <w:spacing w:line="360" w:lineRule="auto"/>
        <w:jc w:val="both"/>
        <w:rPr>
          <w:rFonts w:ascii="Book Antiqua" w:hAnsi="Book Antiqua"/>
        </w:rPr>
      </w:pPr>
      <w:bookmarkStart w:id="33" w:name="OLE_LINK33"/>
      <w:bookmarkStart w:id="34" w:name="OLE_LINK34"/>
      <w:r w:rsidRPr="00D23F1A">
        <w:rPr>
          <w:rFonts w:ascii="Book Antiqua" w:eastAsia="Book Antiqua" w:hAnsi="Book Antiqua" w:cs="Book Antiqua"/>
          <w:color w:val="000000"/>
        </w:rPr>
        <w:lastRenderedPageBreak/>
        <w:t>The main finding of the present study was the dramatic reduction in the number of emergency surgeries at our center during the March-April 2020 peak of the COVID-19 emergency in Italy. This finding probably reflects what occurred across Italy during this period. In fact, admissions for surgical emergencies at the emergency room at our hospital were halved during the pandemic compared to the same period in the previous year. The identification of the mechanisms leading to this reduction in admissions for surgical emergencies is beyond the scope of the present work.</w:t>
      </w:r>
    </w:p>
    <w:p w14:paraId="4596718D"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Nevertheless, we can assume that multiple factors likely contributed to the phenomenon. First, the fear of contagion at the hospital may have discouraged access to the emergency room, particularly after the media disseminated the news that the virus was easily spread among hospitalized patients and health care workers due to the lack of personal protective equipment.</w:t>
      </w:r>
    </w:p>
    <w:p w14:paraId="378EF57B"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A second hypothesis is linked to the fact that the emergency medical system was focused on COVID-19, and most healthcare resources were reallocated to manage the crisis. This focus on the COVID-19 emergency may have led medical staff to defer less urgent cases. In line with this hypothesis is the reduction in hospitalizations for acute appendicitis. Specifically, not a single appendectomy was performed during the pandemic, while nine appendectomies were performed during the analogous period in 2019. In fact, as suggested by </w:t>
      </w:r>
      <w:bookmarkStart w:id="35" w:name="OLE_LINK1"/>
      <w:bookmarkStart w:id="36" w:name="OLE_LINK2"/>
      <w:r w:rsidRPr="00D23F1A">
        <w:rPr>
          <w:rFonts w:ascii="Book Antiqua" w:eastAsia="Book Antiqua" w:hAnsi="Book Antiqua" w:cs="Book Antiqua"/>
          <w:color w:val="000000"/>
        </w:rPr>
        <w:t>Collard</w:t>
      </w:r>
      <w:bookmarkEnd w:id="35"/>
      <w:bookmarkEnd w:id="36"/>
      <w:r w:rsidR="00617F33" w:rsidRPr="00D23F1A">
        <w:rPr>
          <w:rFonts w:ascii="Book Antiqua" w:eastAsia="Book Antiqua" w:hAnsi="Book Antiqua" w:cs="Book Antiqua"/>
          <w:color w:val="000000"/>
        </w:rPr>
        <w:t xml:space="preserve"> </w:t>
      </w:r>
      <w:r w:rsidRPr="00D23F1A">
        <w:rPr>
          <w:rFonts w:ascii="Book Antiqua" w:eastAsia="Book Antiqua" w:hAnsi="Book Antiqua" w:cs="Book Antiqua"/>
          <w:i/>
          <w:iCs/>
          <w:color w:val="000000"/>
        </w:rPr>
        <w:t xml:space="preserve">et </w:t>
      </w:r>
      <w:proofErr w:type="gramStart"/>
      <w:r w:rsidRPr="00D23F1A">
        <w:rPr>
          <w:rFonts w:ascii="Book Antiqua" w:eastAsia="Book Antiqua" w:hAnsi="Book Antiqua" w:cs="Book Antiqua"/>
          <w:i/>
          <w:iCs/>
          <w:color w:val="000000"/>
        </w:rPr>
        <w:t>al</w:t>
      </w:r>
      <w:r w:rsidRPr="00D23F1A">
        <w:rPr>
          <w:rFonts w:ascii="Book Antiqua" w:eastAsia="Book Antiqua" w:hAnsi="Book Antiqua" w:cs="Book Antiqua"/>
          <w:color w:val="000000"/>
          <w:vertAlign w:val="superscript"/>
        </w:rPr>
        <w:t>[</w:t>
      </w:r>
      <w:proofErr w:type="gramEnd"/>
      <w:r w:rsidRPr="00D23F1A">
        <w:rPr>
          <w:rFonts w:ascii="Book Antiqua" w:eastAsia="Book Antiqua" w:hAnsi="Book Antiqua" w:cs="Book Antiqua"/>
          <w:color w:val="000000"/>
          <w:vertAlign w:val="superscript"/>
        </w:rPr>
        <w:t>2]</w:t>
      </w:r>
      <w:r w:rsidRPr="00D23F1A">
        <w:rPr>
          <w:rFonts w:ascii="Book Antiqua" w:eastAsia="Book Antiqua" w:hAnsi="Book Antiqua" w:cs="Book Antiqua"/>
          <w:color w:val="000000"/>
        </w:rPr>
        <w:t>. In their review, management of non-complicated acute appendicitis in adults should be adapted to each health care facility and its capabilities. In the case of our center, medical treatment with oral antibiotic therapy alone is an option in the case of non-accessibility to the operating room, non-availability of the necessary OR staff or the fact that all the post-intervention beds are occupied by COVID-19 positive patients, creating an increased risk of infection of the patient who must undergo surgery</w:t>
      </w:r>
      <w:r w:rsidRPr="00D23F1A">
        <w:rPr>
          <w:rFonts w:ascii="Book Antiqua" w:eastAsia="Book Antiqua" w:hAnsi="Book Antiqua" w:cs="Book Antiqua"/>
          <w:color w:val="000000"/>
          <w:vertAlign w:val="superscript"/>
        </w:rPr>
        <w:t>[2]</w:t>
      </w:r>
      <w:r w:rsidRPr="00D23F1A">
        <w:rPr>
          <w:rFonts w:ascii="Book Antiqua" w:eastAsia="Book Antiqua" w:hAnsi="Book Antiqua" w:cs="Book Antiqua"/>
          <w:color w:val="000000"/>
        </w:rPr>
        <w:t>. It should again be pointed out that during the peak of the COVID-19 outbreak, our bed capacity for surgica</w:t>
      </w:r>
      <w:r w:rsidR="00F849E9" w:rsidRPr="00D23F1A">
        <w:rPr>
          <w:rFonts w:ascii="Book Antiqua" w:eastAsia="Book Antiqua" w:hAnsi="Book Antiqua" w:cs="Book Antiqua"/>
          <w:color w:val="000000"/>
        </w:rPr>
        <w:t xml:space="preserve">l patients was reduced by over </w:t>
      </w:r>
      <w:r w:rsidRPr="00D23F1A">
        <w:rPr>
          <w:rFonts w:ascii="Book Antiqua" w:eastAsia="Book Antiqua" w:hAnsi="Book Antiqua" w:cs="Book Antiqua"/>
          <w:color w:val="000000"/>
        </w:rPr>
        <w:t>50</w:t>
      </w:r>
      <w:r w:rsidR="00F849E9" w:rsidRPr="00D23F1A">
        <w:rPr>
          <w:rFonts w:ascii="Book Antiqua" w:eastAsia="Book Antiqua" w:hAnsi="Book Antiqua" w:cs="Book Antiqua"/>
          <w:color w:val="000000"/>
        </w:rPr>
        <w:t>.</w:t>
      </w:r>
    </w:p>
    <w:p w14:paraId="026C3F90"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lastRenderedPageBreak/>
        <w:t>Finally, we cannot completely exclude the possibility that a true reduction in traumas as a result of the lock down, which imposed restrictions on the movement of the population, may have contributed to the reduction in hemoperitoneum evacuation for abdominal traumas.</w:t>
      </w:r>
    </w:p>
    <w:p w14:paraId="0DCF1C8E"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Furthermore, the higher complication rate following surgery that was reported during the lock down period may stem from the fact that surgical patients were reaching out to the hospital too late, even though the sample size of the present study was small and can’t be statistically relevant in terms of mortality and complications rate.</w:t>
      </w:r>
    </w:p>
    <w:p w14:paraId="5D8731A1" w14:textId="77777777" w:rsidR="00A77B3E" w:rsidRPr="00D23F1A" w:rsidRDefault="00D51E8C" w:rsidP="00D23F1A">
      <w:pPr>
        <w:snapToGrid w:val="0"/>
        <w:spacing w:line="360" w:lineRule="auto"/>
        <w:ind w:firstLine="240"/>
        <w:jc w:val="both"/>
        <w:rPr>
          <w:rFonts w:ascii="Book Antiqua" w:hAnsi="Book Antiqua"/>
        </w:rPr>
      </w:pPr>
      <w:r w:rsidRPr="00D23F1A">
        <w:rPr>
          <w:rFonts w:ascii="Book Antiqua" w:eastAsia="Book Antiqua" w:hAnsi="Book Antiqua" w:cs="Book Antiqua"/>
          <w:color w:val="000000"/>
        </w:rPr>
        <w:t xml:space="preserve">A similar reduction in hospitalizations for Acute Myocardial Infarction was also recorded during the March-April 2020 peak of COVID-19 pandemic across </w:t>
      </w:r>
      <w:proofErr w:type="gramStart"/>
      <w:r w:rsidRPr="00D23F1A">
        <w:rPr>
          <w:rFonts w:ascii="Book Antiqua" w:eastAsia="Book Antiqua" w:hAnsi="Book Antiqua" w:cs="Book Antiqua"/>
          <w:color w:val="000000"/>
        </w:rPr>
        <w:t>Italy</w:t>
      </w:r>
      <w:r w:rsidRPr="00D23F1A">
        <w:rPr>
          <w:rFonts w:ascii="Book Antiqua" w:eastAsia="Book Antiqua" w:hAnsi="Book Antiqua" w:cs="Book Antiqua"/>
          <w:color w:val="000000"/>
          <w:vertAlign w:val="superscript"/>
        </w:rPr>
        <w:t>[</w:t>
      </w:r>
      <w:proofErr w:type="gramEnd"/>
      <w:r w:rsidRPr="00D23F1A">
        <w:rPr>
          <w:rFonts w:ascii="Book Antiqua" w:eastAsia="Book Antiqua" w:hAnsi="Book Antiqua" w:cs="Book Antiqua"/>
          <w:color w:val="000000"/>
          <w:vertAlign w:val="superscript"/>
        </w:rPr>
        <w:t>3]</w:t>
      </w:r>
      <w:r w:rsidRPr="00D23F1A">
        <w:rPr>
          <w:rFonts w:ascii="Book Antiqua" w:eastAsia="Book Antiqua" w:hAnsi="Book Antiqua" w:cs="Book Antiqua"/>
          <w:color w:val="000000"/>
        </w:rPr>
        <w:t>.</w:t>
      </w:r>
    </w:p>
    <w:bookmarkEnd w:id="33"/>
    <w:bookmarkEnd w:id="34"/>
    <w:p w14:paraId="2687C741" w14:textId="77777777" w:rsidR="00A77B3E" w:rsidRPr="00D23F1A" w:rsidRDefault="00A77B3E" w:rsidP="00D23F1A">
      <w:pPr>
        <w:snapToGrid w:val="0"/>
        <w:spacing w:line="360" w:lineRule="auto"/>
        <w:jc w:val="both"/>
        <w:rPr>
          <w:rFonts w:ascii="Book Antiqua" w:hAnsi="Book Antiqua"/>
        </w:rPr>
      </w:pPr>
    </w:p>
    <w:p w14:paraId="41F3D351"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CONCLUSION</w:t>
      </w:r>
    </w:p>
    <w:p w14:paraId="41FEA7F0" w14:textId="77777777" w:rsidR="00A77B3E" w:rsidRPr="00D23F1A" w:rsidRDefault="00D51E8C" w:rsidP="00D23F1A">
      <w:pPr>
        <w:snapToGrid w:val="0"/>
        <w:spacing w:line="360" w:lineRule="auto"/>
        <w:jc w:val="both"/>
        <w:rPr>
          <w:rFonts w:ascii="Book Antiqua" w:hAnsi="Book Antiqua"/>
        </w:rPr>
      </w:pPr>
      <w:bookmarkStart w:id="37" w:name="OLE_LINK35"/>
      <w:bookmarkStart w:id="38" w:name="OLE_LINK36"/>
      <w:r w:rsidRPr="00D23F1A">
        <w:rPr>
          <w:rFonts w:ascii="Book Antiqua" w:eastAsia="Book Antiqua" w:hAnsi="Book Antiqua" w:cs="Book Antiqua"/>
          <w:color w:val="000000"/>
        </w:rPr>
        <w:t>There was a significant reduction in emergency surgeries at our center during the March-April 2020 Lock down phase of the COVID-19 pandemic, and it is plausible that an analogous reduction occurred across Italy for the reasons we cited above. It is our hope that the conventional tendency to offer aggressive diagnoses and treatments to too many patients in surgical settings and beyond will be reassessed and reconsidered thanks to the experience acquired during this unprecedented epidemiological crisis.</w:t>
      </w:r>
    </w:p>
    <w:bookmarkEnd w:id="37"/>
    <w:bookmarkEnd w:id="38"/>
    <w:p w14:paraId="617D7009" w14:textId="77777777" w:rsidR="00A77B3E" w:rsidRPr="00D23F1A" w:rsidRDefault="00A77B3E" w:rsidP="00D23F1A">
      <w:pPr>
        <w:snapToGrid w:val="0"/>
        <w:spacing w:line="360" w:lineRule="auto"/>
        <w:jc w:val="both"/>
        <w:rPr>
          <w:rFonts w:ascii="Book Antiqua" w:hAnsi="Book Antiqua"/>
        </w:rPr>
      </w:pPr>
    </w:p>
    <w:p w14:paraId="243FFEE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aps/>
          <w:color w:val="000000"/>
          <w:u w:val="single"/>
        </w:rPr>
        <w:t>ARTICLE HIGHLIGHTS</w:t>
      </w:r>
    </w:p>
    <w:p w14:paraId="4622EAD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background</w:t>
      </w:r>
    </w:p>
    <w:p w14:paraId="4498FF4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The current coronavirus disease 19</w:t>
      </w:r>
      <w:r w:rsidR="00695B6B">
        <w:rPr>
          <w:rFonts w:ascii="Book Antiqua" w:eastAsia="Book Antiqua" w:hAnsi="Book Antiqua" w:cs="Book Antiqua"/>
          <w:color w:val="000000"/>
        </w:rPr>
        <w:t xml:space="preserve"> </w:t>
      </w:r>
      <w:r w:rsidRPr="00D23F1A">
        <w:rPr>
          <w:rFonts w:ascii="Book Antiqua" w:eastAsia="Book Antiqua" w:hAnsi="Book Antiqua" w:cs="Book Antiqua"/>
          <w:color w:val="000000"/>
        </w:rPr>
        <w:t>pandemic is changing the organization of health care and has had a direct impact on the management of surgical patients.</w:t>
      </w:r>
    </w:p>
    <w:p w14:paraId="3C86C660" w14:textId="77777777" w:rsidR="00A77B3E" w:rsidRPr="00D23F1A" w:rsidRDefault="00A77B3E" w:rsidP="00D23F1A">
      <w:pPr>
        <w:snapToGrid w:val="0"/>
        <w:spacing w:line="360" w:lineRule="auto"/>
        <w:jc w:val="both"/>
        <w:rPr>
          <w:rFonts w:ascii="Book Antiqua" w:hAnsi="Book Antiqua"/>
        </w:rPr>
      </w:pPr>
    </w:p>
    <w:p w14:paraId="19751A75"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motivation</w:t>
      </w:r>
    </w:p>
    <w:p w14:paraId="3C84BC37"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lastRenderedPageBreak/>
        <w:t>In this article, we highlight how this outbreak could change the flow of surgical patients for many reasons, compared to the same period before pandemic in the main University hospital with an urban population.</w:t>
      </w:r>
    </w:p>
    <w:p w14:paraId="4B356F48" w14:textId="77777777" w:rsidR="00A77B3E" w:rsidRPr="00D23F1A" w:rsidRDefault="00A77B3E" w:rsidP="00D23F1A">
      <w:pPr>
        <w:snapToGrid w:val="0"/>
        <w:spacing w:line="360" w:lineRule="auto"/>
        <w:jc w:val="both"/>
        <w:rPr>
          <w:rFonts w:ascii="Book Antiqua" w:hAnsi="Book Antiqua"/>
        </w:rPr>
      </w:pPr>
    </w:p>
    <w:p w14:paraId="5BFB0D2C"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objectives</w:t>
      </w:r>
    </w:p>
    <w:p w14:paraId="49354007"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This study wants to compare 2 different period (from March 9 to April 9 2019 and from March 9 to April 9 2020), searching differences in terms of number and type of interventions in emergency surgery of a main University Hospital in Ferrara, a city in Emilia Romagna region, North of Italy.</w:t>
      </w:r>
    </w:p>
    <w:p w14:paraId="1AE62DBA" w14:textId="77777777" w:rsidR="00A77B3E" w:rsidRPr="00D23F1A" w:rsidRDefault="00A77B3E" w:rsidP="00D23F1A">
      <w:pPr>
        <w:snapToGrid w:val="0"/>
        <w:spacing w:line="360" w:lineRule="auto"/>
        <w:jc w:val="both"/>
        <w:rPr>
          <w:rFonts w:ascii="Book Antiqua" w:hAnsi="Book Antiqua"/>
        </w:rPr>
      </w:pPr>
    </w:p>
    <w:p w14:paraId="0B75029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methods</w:t>
      </w:r>
    </w:p>
    <w:p w14:paraId="22F1931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Data were retrospectively collected using SAP (</w:t>
      </w:r>
      <w:proofErr w:type="spellStart"/>
      <w:r w:rsidRPr="00D23F1A">
        <w:rPr>
          <w:rFonts w:ascii="Book Antiqua" w:eastAsia="Book Antiqua" w:hAnsi="Book Antiqua" w:cs="Book Antiqua"/>
          <w:color w:val="000000"/>
        </w:rPr>
        <w:t>Systeme</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Anwendungen</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Produkte</w:t>
      </w:r>
      <w:proofErr w:type="spellEnd"/>
      <w:r w:rsidRPr="00D23F1A">
        <w:rPr>
          <w:rFonts w:ascii="Book Antiqua" w:eastAsia="Book Antiqua" w:hAnsi="Book Antiqua" w:cs="Book Antiqua"/>
          <w:color w:val="000000"/>
        </w:rPr>
        <w:t xml:space="preserve"> in der </w:t>
      </w:r>
      <w:proofErr w:type="spellStart"/>
      <w:r w:rsidRPr="00D23F1A">
        <w:rPr>
          <w:rFonts w:ascii="Book Antiqua" w:eastAsia="Book Antiqua" w:hAnsi="Book Antiqua" w:cs="Book Antiqua"/>
          <w:color w:val="000000"/>
        </w:rPr>
        <w:t>Datenverarbeitung</w:t>
      </w:r>
      <w:proofErr w:type="spellEnd"/>
      <w:r w:rsidRPr="00D23F1A">
        <w:rPr>
          <w:rFonts w:ascii="Book Antiqua" w:eastAsia="Book Antiqua" w:hAnsi="Book Antiqua" w:cs="Book Antiqua"/>
          <w:color w:val="000000"/>
        </w:rPr>
        <w:t xml:space="preserve">) database and the </w:t>
      </w:r>
      <w:proofErr w:type="spellStart"/>
      <w:r w:rsidRPr="00D23F1A">
        <w:rPr>
          <w:rFonts w:ascii="Book Antiqua" w:eastAsia="Book Antiqua" w:hAnsi="Book Antiqua" w:cs="Book Antiqua"/>
          <w:color w:val="000000"/>
        </w:rPr>
        <w:t>Ormaweb</w:t>
      </w:r>
      <w:proofErr w:type="spellEnd"/>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Dedalus</w:t>
      </w:r>
      <w:proofErr w:type="spellEnd"/>
      <w:r w:rsidRPr="00D23F1A">
        <w:rPr>
          <w:rFonts w:ascii="Book Antiqua" w:eastAsia="Book Antiqua" w:hAnsi="Book Antiqua" w:cs="Book Antiqua"/>
          <w:color w:val="000000"/>
        </w:rPr>
        <w:t xml:space="preserve"> Spa) operating registry.</w:t>
      </w:r>
    </w:p>
    <w:p w14:paraId="28A53F63" w14:textId="77777777" w:rsidR="00A77B3E" w:rsidRPr="00D23F1A" w:rsidRDefault="00A77B3E" w:rsidP="00D23F1A">
      <w:pPr>
        <w:snapToGrid w:val="0"/>
        <w:spacing w:line="360" w:lineRule="auto"/>
        <w:jc w:val="both"/>
        <w:rPr>
          <w:rFonts w:ascii="Book Antiqua" w:hAnsi="Book Antiqua"/>
        </w:rPr>
      </w:pPr>
    </w:p>
    <w:p w14:paraId="667D84D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results</w:t>
      </w:r>
    </w:p>
    <w:p w14:paraId="785F128F"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A total of 27 patients underwent emergency surgery at </w:t>
      </w:r>
      <w:proofErr w:type="spellStart"/>
      <w:r w:rsidRPr="00D23F1A">
        <w:rPr>
          <w:rFonts w:ascii="Book Antiqua" w:eastAsia="Book Antiqua" w:hAnsi="Book Antiqua" w:cs="Book Antiqua"/>
          <w:color w:val="000000"/>
        </w:rPr>
        <w:t>Sant’Anna</w:t>
      </w:r>
      <w:proofErr w:type="spellEnd"/>
      <w:r w:rsidRPr="00D23F1A">
        <w:rPr>
          <w:rFonts w:ascii="Book Antiqua" w:eastAsia="Book Antiqua" w:hAnsi="Book Antiqua" w:cs="Book Antiqua"/>
          <w:color w:val="000000"/>
        </w:rPr>
        <w:t xml:space="preserve"> University Hospital in Ferrara during the first month of lock down, between March 9 and April 9, 2020 compared to 46 patients who underwent emergency surgery in the same period in 2019. The complication rate during the pandemic increased substantially to 15 out of 27 cases (55.5), compared to 17 out of 46 cases (36.9) recorded in 2019. The mean length of hospitalization in 2019 was 16.5 d, ranging from 1 to 53 d, while in 2020, it was 12.9 d, ranging from 3 to 35 d. The fatality rate after surgery during the pandemic decreased to (11.1) compared to the (19.6) rate recorded in 2019.</w:t>
      </w:r>
    </w:p>
    <w:p w14:paraId="7257F6F3" w14:textId="77777777" w:rsidR="00A77B3E" w:rsidRPr="00D23F1A" w:rsidRDefault="00A77B3E" w:rsidP="00D23F1A">
      <w:pPr>
        <w:snapToGrid w:val="0"/>
        <w:spacing w:line="360" w:lineRule="auto"/>
        <w:jc w:val="both"/>
        <w:rPr>
          <w:rFonts w:ascii="Book Antiqua" w:hAnsi="Book Antiqua"/>
        </w:rPr>
      </w:pPr>
    </w:p>
    <w:p w14:paraId="33A9C3FC"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conclusions</w:t>
      </w:r>
    </w:p>
    <w:p w14:paraId="12D07031"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There was a significant reduction in emergency surgeries at our center and it is plausible that an analogous reduction will occur in other hospitals.</w:t>
      </w:r>
    </w:p>
    <w:p w14:paraId="616CD2E1" w14:textId="77777777" w:rsidR="00A77B3E" w:rsidRPr="00D23F1A" w:rsidRDefault="00A77B3E" w:rsidP="00D23F1A">
      <w:pPr>
        <w:snapToGrid w:val="0"/>
        <w:spacing w:line="360" w:lineRule="auto"/>
        <w:jc w:val="both"/>
        <w:rPr>
          <w:rFonts w:ascii="Book Antiqua" w:hAnsi="Book Antiqua"/>
        </w:rPr>
      </w:pPr>
    </w:p>
    <w:p w14:paraId="26E2DBB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i/>
          <w:color w:val="000000"/>
        </w:rPr>
        <w:t>Research perspectives</w:t>
      </w:r>
    </w:p>
    <w:p w14:paraId="68144E2D" w14:textId="77777777" w:rsidR="00A77B3E" w:rsidRPr="00D23F1A" w:rsidRDefault="00D51E8C" w:rsidP="00D23F1A">
      <w:pPr>
        <w:snapToGrid w:val="0"/>
        <w:spacing w:line="360" w:lineRule="auto"/>
        <w:jc w:val="both"/>
        <w:rPr>
          <w:rFonts w:ascii="Book Antiqua" w:hAnsi="Book Antiqua"/>
        </w:rPr>
      </w:pPr>
      <w:r w:rsidRPr="00D23F1A">
        <w:rPr>
          <w:rStyle w:val="tlid-translation"/>
          <w:rFonts w:ascii="Book Antiqua" w:eastAsia="Book Antiqua" w:hAnsi="Book Antiqua" w:cs="Book Antiqua"/>
          <w:color w:val="000000"/>
        </w:rPr>
        <w:t>It is desirable that the countries affected by the pandemic reorganize their surgical activities and health workers</w:t>
      </w:r>
      <w:r w:rsidRPr="00D23F1A">
        <w:rPr>
          <w:rFonts w:ascii="Book Antiqua" w:eastAsia="Book Antiqua" w:hAnsi="Book Antiqua" w:cs="Book Antiqua"/>
          <w:color w:val="000000"/>
        </w:rPr>
        <w:t>.</w:t>
      </w:r>
    </w:p>
    <w:p w14:paraId="6E080BDB" w14:textId="77777777" w:rsidR="00A77B3E" w:rsidRPr="00D23F1A" w:rsidRDefault="00A77B3E" w:rsidP="00D23F1A">
      <w:pPr>
        <w:snapToGrid w:val="0"/>
        <w:spacing w:line="360" w:lineRule="auto"/>
        <w:jc w:val="both"/>
        <w:rPr>
          <w:rFonts w:ascii="Book Antiqua" w:hAnsi="Book Antiqua"/>
        </w:rPr>
      </w:pPr>
    </w:p>
    <w:p w14:paraId="45BBC5E5" w14:textId="77777777" w:rsidR="00A77B3E" w:rsidRPr="00D23F1A" w:rsidRDefault="00D51E8C" w:rsidP="00D23F1A">
      <w:pPr>
        <w:snapToGrid w:val="0"/>
        <w:spacing w:line="360" w:lineRule="auto"/>
        <w:jc w:val="both"/>
        <w:rPr>
          <w:rFonts w:ascii="Book Antiqua" w:hAnsi="Book Antiqua"/>
          <w:lang w:val="it-IT"/>
        </w:rPr>
      </w:pPr>
      <w:r w:rsidRPr="00D23F1A">
        <w:rPr>
          <w:rFonts w:ascii="Book Antiqua" w:eastAsia="Book Antiqua" w:hAnsi="Book Antiqua" w:cs="Book Antiqua"/>
          <w:b/>
          <w:color w:val="000000"/>
          <w:lang w:val="it-IT"/>
        </w:rPr>
        <w:t>REFERENCES</w:t>
      </w:r>
    </w:p>
    <w:p w14:paraId="4FA3CD6A" w14:textId="77777777" w:rsidR="00A77B3E" w:rsidRPr="00D23F1A" w:rsidRDefault="00D51E8C" w:rsidP="00D23F1A">
      <w:pPr>
        <w:snapToGrid w:val="0"/>
        <w:spacing w:line="360" w:lineRule="auto"/>
        <w:jc w:val="both"/>
        <w:rPr>
          <w:rFonts w:ascii="Book Antiqua" w:hAnsi="Book Antiqua"/>
        </w:rPr>
      </w:pPr>
      <w:bookmarkStart w:id="39" w:name="OLE_LINK37"/>
      <w:r w:rsidRPr="00D23F1A">
        <w:rPr>
          <w:rFonts w:ascii="Book Antiqua" w:eastAsia="Book Antiqua" w:hAnsi="Book Antiqua" w:cs="Book Antiqua"/>
          <w:color w:val="000000"/>
          <w:lang w:val="it-IT"/>
        </w:rPr>
        <w:t xml:space="preserve">1 </w:t>
      </w:r>
      <w:r w:rsidRPr="00D23F1A">
        <w:rPr>
          <w:rFonts w:ascii="Book Antiqua" w:eastAsia="Book Antiqua" w:hAnsi="Book Antiqua" w:cs="Book Antiqua"/>
          <w:b/>
          <w:bCs/>
          <w:color w:val="000000"/>
          <w:lang w:val="it-IT"/>
        </w:rPr>
        <w:t>Coccolini F</w:t>
      </w:r>
      <w:r w:rsidRPr="00D23F1A">
        <w:rPr>
          <w:rFonts w:ascii="Book Antiqua" w:eastAsia="Book Antiqua" w:hAnsi="Book Antiqua" w:cs="Book Antiqua"/>
          <w:color w:val="000000"/>
          <w:lang w:val="it-IT"/>
        </w:rPr>
        <w:t xml:space="preserve">, Perrone G, Chiarugi M, Di Marzo F, Ansaloni L, Scandroglio I, Marini P, Zago M, De Paolis P, Forfori F, Agresta F, Puzziello A, D'Ugo D, Bignami E, Bellini V, Vitali P, Petrini F, Pifferi B, Corradi F, Tarasconi A, Pattonieri V, Bonati E, Tritapepe L, Agnoletti V, Corbella D, Sartelli M, Catena F. Surgery in COVID-19 patients: operational directives. </w:t>
      </w:r>
      <w:r w:rsidRPr="00D23F1A">
        <w:rPr>
          <w:rFonts w:ascii="Book Antiqua" w:eastAsia="Book Antiqua" w:hAnsi="Book Antiqua" w:cs="Book Antiqua"/>
          <w:i/>
          <w:iCs/>
          <w:color w:val="000000"/>
        </w:rPr>
        <w:t xml:space="preserve">World J </w:t>
      </w:r>
      <w:proofErr w:type="spellStart"/>
      <w:r w:rsidRPr="00D23F1A">
        <w:rPr>
          <w:rFonts w:ascii="Book Antiqua" w:eastAsia="Book Antiqua" w:hAnsi="Book Antiqua" w:cs="Book Antiqua"/>
          <w:i/>
          <w:iCs/>
          <w:color w:val="000000"/>
        </w:rPr>
        <w:t>Emerg</w:t>
      </w:r>
      <w:proofErr w:type="spellEnd"/>
      <w:r w:rsidR="00FF66BA">
        <w:rPr>
          <w:rFonts w:ascii="Book Antiqua" w:eastAsia="Book Antiqua" w:hAnsi="Book Antiqua" w:cs="Book Antiqua"/>
          <w:i/>
          <w:iCs/>
          <w:color w:val="000000"/>
        </w:rPr>
        <w:t xml:space="preserve"> </w:t>
      </w:r>
      <w:proofErr w:type="spellStart"/>
      <w:r w:rsidRPr="00D23F1A">
        <w:rPr>
          <w:rFonts w:ascii="Book Antiqua" w:eastAsia="Book Antiqua" w:hAnsi="Book Antiqua" w:cs="Book Antiqua"/>
          <w:i/>
          <w:iCs/>
          <w:color w:val="000000"/>
        </w:rPr>
        <w:t>Surg</w:t>
      </w:r>
      <w:proofErr w:type="spellEnd"/>
      <w:r w:rsidRPr="00D23F1A">
        <w:rPr>
          <w:rFonts w:ascii="Book Antiqua" w:eastAsia="Book Antiqua" w:hAnsi="Book Antiqua" w:cs="Book Antiqua"/>
          <w:color w:val="000000"/>
        </w:rPr>
        <w:t xml:space="preserve"> 2020; </w:t>
      </w:r>
      <w:r w:rsidRPr="00D23F1A">
        <w:rPr>
          <w:rFonts w:ascii="Book Antiqua" w:eastAsia="Book Antiqua" w:hAnsi="Book Antiqua" w:cs="Book Antiqua"/>
          <w:b/>
          <w:bCs/>
          <w:color w:val="000000"/>
        </w:rPr>
        <w:t>15</w:t>
      </w:r>
      <w:r w:rsidRPr="00D23F1A">
        <w:rPr>
          <w:rFonts w:ascii="Book Antiqua" w:eastAsia="Book Antiqua" w:hAnsi="Book Antiqua" w:cs="Book Antiqua"/>
          <w:color w:val="000000"/>
        </w:rPr>
        <w:t>: 25 [PMID: 32264898 DOI: 10.1186/s13017-020-00307-2]</w:t>
      </w:r>
    </w:p>
    <w:p w14:paraId="5A0C3293"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2 </w:t>
      </w:r>
      <w:r w:rsidRPr="00D23F1A">
        <w:rPr>
          <w:rFonts w:ascii="Book Antiqua" w:eastAsia="Book Antiqua" w:hAnsi="Book Antiqua" w:cs="Book Antiqua"/>
          <w:b/>
          <w:bCs/>
          <w:color w:val="000000"/>
        </w:rPr>
        <w:t>Collard M</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Lakkis</w:t>
      </w:r>
      <w:proofErr w:type="spellEnd"/>
      <w:r w:rsidRPr="00D23F1A">
        <w:rPr>
          <w:rFonts w:ascii="Book Antiqua" w:eastAsia="Book Antiqua" w:hAnsi="Book Antiqua" w:cs="Book Antiqua"/>
          <w:color w:val="000000"/>
        </w:rPr>
        <w:t xml:space="preserve"> Z, </w:t>
      </w:r>
      <w:proofErr w:type="spellStart"/>
      <w:r w:rsidRPr="00D23F1A">
        <w:rPr>
          <w:rFonts w:ascii="Book Antiqua" w:eastAsia="Book Antiqua" w:hAnsi="Book Antiqua" w:cs="Book Antiqua"/>
          <w:color w:val="000000"/>
        </w:rPr>
        <w:t>Loriau</w:t>
      </w:r>
      <w:proofErr w:type="spellEnd"/>
      <w:r w:rsidRPr="00D23F1A">
        <w:rPr>
          <w:rFonts w:ascii="Book Antiqua" w:eastAsia="Book Antiqua" w:hAnsi="Book Antiqua" w:cs="Book Antiqua"/>
          <w:color w:val="000000"/>
        </w:rPr>
        <w:t xml:space="preserve"> J, </w:t>
      </w:r>
      <w:proofErr w:type="spellStart"/>
      <w:r w:rsidRPr="00D23F1A">
        <w:rPr>
          <w:rFonts w:ascii="Book Antiqua" w:eastAsia="Book Antiqua" w:hAnsi="Book Antiqua" w:cs="Book Antiqua"/>
          <w:color w:val="000000"/>
        </w:rPr>
        <w:t>Mege</w:t>
      </w:r>
      <w:proofErr w:type="spellEnd"/>
      <w:r w:rsidRPr="00D23F1A">
        <w:rPr>
          <w:rFonts w:ascii="Book Antiqua" w:eastAsia="Book Antiqua" w:hAnsi="Book Antiqua" w:cs="Book Antiqua"/>
          <w:color w:val="000000"/>
        </w:rPr>
        <w:t xml:space="preserve"> D, </w:t>
      </w:r>
      <w:proofErr w:type="spellStart"/>
      <w:r w:rsidRPr="00D23F1A">
        <w:rPr>
          <w:rFonts w:ascii="Book Antiqua" w:eastAsia="Book Antiqua" w:hAnsi="Book Antiqua" w:cs="Book Antiqua"/>
          <w:color w:val="000000"/>
        </w:rPr>
        <w:t>Sabbagh</w:t>
      </w:r>
      <w:proofErr w:type="spellEnd"/>
      <w:r w:rsidRPr="00D23F1A">
        <w:rPr>
          <w:rFonts w:ascii="Book Antiqua" w:eastAsia="Book Antiqua" w:hAnsi="Book Antiqua" w:cs="Book Antiqua"/>
          <w:color w:val="000000"/>
        </w:rPr>
        <w:t xml:space="preserve"> C, </w:t>
      </w:r>
      <w:proofErr w:type="spellStart"/>
      <w:r w:rsidRPr="00D23F1A">
        <w:rPr>
          <w:rFonts w:ascii="Book Antiqua" w:eastAsia="Book Antiqua" w:hAnsi="Book Antiqua" w:cs="Book Antiqua"/>
          <w:color w:val="000000"/>
        </w:rPr>
        <w:t>Lefevre</w:t>
      </w:r>
      <w:proofErr w:type="spellEnd"/>
      <w:r w:rsidRPr="00D23F1A">
        <w:rPr>
          <w:rFonts w:ascii="Book Antiqua" w:eastAsia="Book Antiqua" w:hAnsi="Book Antiqua" w:cs="Book Antiqua"/>
          <w:color w:val="000000"/>
        </w:rPr>
        <w:t xml:space="preserve"> JH, </w:t>
      </w:r>
      <w:proofErr w:type="spellStart"/>
      <w:r w:rsidRPr="00D23F1A">
        <w:rPr>
          <w:rFonts w:ascii="Book Antiqua" w:eastAsia="Book Antiqua" w:hAnsi="Book Antiqua" w:cs="Book Antiqua"/>
          <w:color w:val="000000"/>
        </w:rPr>
        <w:t>Maggiori</w:t>
      </w:r>
      <w:proofErr w:type="spellEnd"/>
      <w:r w:rsidRPr="00D23F1A">
        <w:rPr>
          <w:rFonts w:ascii="Book Antiqua" w:eastAsia="Book Antiqua" w:hAnsi="Book Antiqua" w:cs="Book Antiqua"/>
          <w:color w:val="000000"/>
        </w:rPr>
        <w:t xml:space="preserve"> L. Antibiotics alone as an alternative to appendectomy for uncomplicated acute appendicitis in adults: Changes in treatment modalities related to the COVID-19 health crisis. </w:t>
      </w:r>
      <w:r w:rsidRPr="00D23F1A">
        <w:rPr>
          <w:rFonts w:ascii="Book Antiqua" w:eastAsia="Book Antiqua" w:hAnsi="Book Antiqua" w:cs="Book Antiqua"/>
          <w:i/>
          <w:iCs/>
          <w:color w:val="000000"/>
        </w:rPr>
        <w:t xml:space="preserve">J </w:t>
      </w:r>
      <w:proofErr w:type="spellStart"/>
      <w:r w:rsidRPr="00D23F1A">
        <w:rPr>
          <w:rFonts w:ascii="Book Antiqua" w:eastAsia="Book Antiqua" w:hAnsi="Book Antiqua" w:cs="Book Antiqua"/>
          <w:i/>
          <w:iCs/>
          <w:color w:val="000000"/>
        </w:rPr>
        <w:t>ViscSurg</w:t>
      </w:r>
      <w:proofErr w:type="spellEnd"/>
      <w:r w:rsidRPr="00D23F1A">
        <w:rPr>
          <w:rFonts w:ascii="Book Antiqua" w:eastAsia="Book Antiqua" w:hAnsi="Book Antiqua" w:cs="Book Antiqua"/>
          <w:color w:val="000000"/>
        </w:rPr>
        <w:t xml:space="preserve"> 2020; </w:t>
      </w:r>
      <w:r w:rsidRPr="00D23F1A">
        <w:rPr>
          <w:rFonts w:ascii="Book Antiqua" w:eastAsia="Book Antiqua" w:hAnsi="Book Antiqua" w:cs="Book Antiqua"/>
          <w:b/>
          <w:bCs/>
          <w:color w:val="000000"/>
        </w:rPr>
        <w:t>157</w:t>
      </w:r>
      <w:r w:rsidRPr="00D23F1A">
        <w:rPr>
          <w:rFonts w:ascii="Book Antiqua" w:eastAsia="Book Antiqua" w:hAnsi="Book Antiqua" w:cs="Book Antiqua"/>
          <w:color w:val="000000"/>
        </w:rPr>
        <w:t>: S33-S42 [PMID: 32362368 DOI: 10.1016/j.jviscsurg.2020.04.014]</w:t>
      </w:r>
    </w:p>
    <w:p w14:paraId="20FD0DC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3 </w:t>
      </w:r>
      <w:r w:rsidRPr="00D23F1A">
        <w:rPr>
          <w:rFonts w:ascii="Book Antiqua" w:eastAsia="Book Antiqua" w:hAnsi="Book Antiqua" w:cs="Book Antiqua"/>
          <w:b/>
          <w:bCs/>
          <w:color w:val="000000"/>
        </w:rPr>
        <w:t>De Rosa S</w:t>
      </w:r>
      <w:r w:rsidRPr="00D23F1A">
        <w:rPr>
          <w:rFonts w:ascii="Book Antiqua" w:eastAsia="Book Antiqua" w:hAnsi="Book Antiqua" w:cs="Book Antiqua"/>
          <w:color w:val="000000"/>
        </w:rPr>
        <w:t xml:space="preserve">, </w:t>
      </w:r>
      <w:proofErr w:type="spellStart"/>
      <w:r w:rsidRPr="00D23F1A">
        <w:rPr>
          <w:rFonts w:ascii="Book Antiqua" w:eastAsia="Book Antiqua" w:hAnsi="Book Antiqua" w:cs="Book Antiqua"/>
          <w:color w:val="000000"/>
        </w:rPr>
        <w:t>Spaccarotella</w:t>
      </w:r>
      <w:proofErr w:type="spellEnd"/>
      <w:r w:rsidRPr="00D23F1A">
        <w:rPr>
          <w:rFonts w:ascii="Book Antiqua" w:eastAsia="Book Antiqua" w:hAnsi="Book Antiqua" w:cs="Book Antiqua"/>
          <w:color w:val="000000"/>
        </w:rPr>
        <w:t xml:space="preserve"> C, Basso C, </w:t>
      </w:r>
      <w:proofErr w:type="spellStart"/>
      <w:r w:rsidRPr="00D23F1A">
        <w:rPr>
          <w:rFonts w:ascii="Book Antiqua" w:eastAsia="Book Antiqua" w:hAnsi="Book Antiqua" w:cs="Book Antiqua"/>
          <w:color w:val="000000"/>
        </w:rPr>
        <w:t>Calabrò</w:t>
      </w:r>
      <w:proofErr w:type="spellEnd"/>
      <w:r w:rsidRPr="00D23F1A">
        <w:rPr>
          <w:rFonts w:ascii="Book Antiqua" w:eastAsia="Book Antiqua" w:hAnsi="Book Antiqua" w:cs="Book Antiqua"/>
          <w:color w:val="000000"/>
        </w:rPr>
        <w:t xml:space="preserve"> MP, </w:t>
      </w:r>
      <w:proofErr w:type="spellStart"/>
      <w:r w:rsidRPr="00D23F1A">
        <w:rPr>
          <w:rFonts w:ascii="Book Antiqua" w:eastAsia="Book Antiqua" w:hAnsi="Book Antiqua" w:cs="Book Antiqua"/>
          <w:color w:val="000000"/>
        </w:rPr>
        <w:t>Curcio</w:t>
      </w:r>
      <w:proofErr w:type="spellEnd"/>
      <w:r w:rsidRPr="00D23F1A">
        <w:rPr>
          <w:rFonts w:ascii="Book Antiqua" w:eastAsia="Book Antiqua" w:hAnsi="Book Antiqua" w:cs="Book Antiqua"/>
          <w:color w:val="000000"/>
        </w:rPr>
        <w:t xml:space="preserve"> A, </w:t>
      </w:r>
      <w:proofErr w:type="spellStart"/>
      <w:r w:rsidRPr="00D23F1A">
        <w:rPr>
          <w:rFonts w:ascii="Book Antiqua" w:eastAsia="Book Antiqua" w:hAnsi="Book Antiqua" w:cs="Book Antiqua"/>
          <w:color w:val="000000"/>
        </w:rPr>
        <w:t>Filardi</w:t>
      </w:r>
      <w:proofErr w:type="spellEnd"/>
      <w:r w:rsidRPr="00D23F1A">
        <w:rPr>
          <w:rFonts w:ascii="Book Antiqua" w:eastAsia="Book Antiqua" w:hAnsi="Book Antiqua" w:cs="Book Antiqua"/>
          <w:color w:val="000000"/>
        </w:rPr>
        <w:t xml:space="preserve"> PP, </w:t>
      </w:r>
      <w:proofErr w:type="spellStart"/>
      <w:r w:rsidRPr="00D23F1A">
        <w:rPr>
          <w:rFonts w:ascii="Book Antiqua" w:eastAsia="Book Antiqua" w:hAnsi="Book Antiqua" w:cs="Book Antiqua"/>
          <w:color w:val="000000"/>
        </w:rPr>
        <w:t>Mancone</w:t>
      </w:r>
      <w:proofErr w:type="spellEnd"/>
      <w:r w:rsidRPr="00D23F1A">
        <w:rPr>
          <w:rFonts w:ascii="Book Antiqua" w:eastAsia="Book Antiqua" w:hAnsi="Book Antiqua" w:cs="Book Antiqua"/>
          <w:color w:val="000000"/>
        </w:rPr>
        <w:t xml:space="preserve"> M, </w:t>
      </w:r>
      <w:proofErr w:type="spellStart"/>
      <w:r w:rsidRPr="00D23F1A">
        <w:rPr>
          <w:rFonts w:ascii="Book Antiqua" w:eastAsia="Book Antiqua" w:hAnsi="Book Antiqua" w:cs="Book Antiqua"/>
          <w:color w:val="000000"/>
        </w:rPr>
        <w:t>Mercuro</w:t>
      </w:r>
      <w:proofErr w:type="spellEnd"/>
      <w:r w:rsidRPr="00D23F1A">
        <w:rPr>
          <w:rFonts w:ascii="Book Antiqua" w:eastAsia="Book Antiqua" w:hAnsi="Book Antiqua" w:cs="Book Antiqua"/>
          <w:color w:val="000000"/>
        </w:rPr>
        <w:t xml:space="preserve"> G, </w:t>
      </w:r>
      <w:proofErr w:type="spellStart"/>
      <w:r w:rsidRPr="00D23F1A">
        <w:rPr>
          <w:rFonts w:ascii="Book Antiqua" w:eastAsia="Book Antiqua" w:hAnsi="Book Antiqua" w:cs="Book Antiqua"/>
          <w:color w:val="000000"/>
        </w:rPr>
        <w:t>Muscoli</w:t>
      </w:r>
      <w:proofErr w:type="spellEnd"/>
      <w:r w:rsidRPr="00D23F1A">
        <w:rPr>
          <w:rFonts w:ascii="Book Antiqua" w:eastAsia="Book Antiqua" w:hAnsi="Book Antiqua" w:cs="Book Antiqua"/>
          <w:color w:val="000000"/>
        </w:rPr>
        <w:t xml:space="preserve"> S, </w:t>
      </w:r>
      <w:proofErr w:type="spellStart"/>
      <w:r w:rsidRPr="00D23F1A">
        <w:rPr>
          <w:rFonts w:ascii="Book Antiqua" w:eastAsia="Book Antiqua" w:hAnsi="Book Antiqua" w:cs="Book Antiqua"/>
          <w:color w:val="000000"/>
        </w:rPr>
        <w:t>Nodari</w:t>
      </w:r>
      <w:proofErr w:type="spellEnd"/>
      <w:r w:rsidRPr="00D23F1A">
        <w:rPr>
          <w:rFonts w:ascii="Book Antiqua" w:eastAsia="Book Antiqua" w:hAnsi="Book Antiqua" w:cs="Book Antiqua"/>
          <w:color w:val="000000"/>
        </w:rPr>
        <w:t xml:space="preserve"> S, </w:t>
      </w:r>
      <w:proofErr w:type="spellStart"/>
      <w:r w:rsidRPr="00D23F1A">
        <w:rPr>
          <w:rFonts w:ascii="Book Antiqua" w:eastAsia="Book Antiqua" w:hAnsi="Book Antiqua" w:cs="Book Antiqua"/>
          <w:color w:val="000000"/>
        </w:rPr>
        <w:t>Pedrinelli</w:t>
      </w:r>
      <w:proofErr w:type="spellEnd"/>
      <w:r w:rsidRPr="00D23F1A">
        <w:rPr>
          <w:rFonts w:ascii="Book Antiqua" w:eastAsia="Book Antiqua" w:hAnsi="Book Antiqua" w:cs="Book Antiqua"/>
          <w:color w:val="000000"/>
        </w:rPr>
        <w:t xml:space="preserve"> R, </w:t>
      </w:r>
      <w:proofErr w:type="spellStart"/>
      <w:r w:rsidRPr="00D23F1A">
        <w:rPr>
          <w:rFonts w:ascii="Book Antiqua" w:eastAsia="Book Antiqua" w:hAnsi="Book Antiqua" w:cs="Book Antiqua"/>
          <w:color w:val="000000"/>
        </w:rPr>
        <w:t>Sinagra</w:t>
      </w:r>
      <w:proofErr w:type="spellEnd"/>
      <w:r w:rsidRPr="00D23F1A">
        <w:rPr>
          <w:rFonts w:ascii="Book Antiqua" w:eastAsia="Book Antiqua" w:hAnsi="Book Antiqua" w:cs="Book Antiqua"/>
          <w:color w:val="000000"/>
        </w:rPr>
        <w:t xml:space="preserve"> G, </w:t>
      </w:r>
      <w:proofErr w:type="spellStart"/>
      <w:r w:rsidRPr="00D23F1A">
        <w:rPr>
          <w:rFonts w:ascii="Book Antiqua" w:eastAsia="Book Antiqua" w:hAnsi="Book Antiqua" w:cs="Book Antiqua"/>
          <w:color w:val="000000"/>
        </w:rPr>
        <w:t>Indolfi</w:t>
      </w:r>
      <w:proofErr w:type="spellEnd"/>
      <w:r w:rsidRPr="00D23F1A">
        <w:rPr>
          <w:rFonts w:ascii="Book Antiqua" w:eastAsia="Book Antiqua" w:hAnsi="Book Antiqua" w:cs="Book Antiqua"/>
          <w:color w:val="000000"/>
        </w:rPr>
        <w:t xml:space="preserve"> C; </w:t>
      </w:r>
      <w:proofErr w:type="spellStart"/>
      <w:r w:rsidRPr="00D23F1A">
        <w:rPr>
          <w:rFonts w:ascii="Book Antiqua" w:eastAsia="Book Antiqua" w:hAnsi="Book Antiqua" w:cs="Book Antiqua"/>
          <w:color w:val="000000"/>
        </w:rPr>
        <w:t>SocietàItaliana</w:t>
      </w:r>
      <w:proofErr w:type="spellEnd"/>
      <w:r w:rsidRPr="00D23F1A">
        <w:rPr>
          <w:rFonts w:ascii="Book Antiqua" w:eastAsia="Book Antiqua" w:hAnsi="Book Antiqua" w:cs="Book Antiqua"/>
          <w:color w:val="000000"/>
        </w:rPr>
        <w:t xml:space="preserve"> di </w:t>
      </w:r>
      <w:proofErr w:type="spellStart"/>
      <w:r w:rsidRPr="00D23F1A">
        <w:rPr>
          <w:rFonts w:ascii="Book Antiqua" w:eastAsia="Book Antiqua" w:hAnsi="Book Antiqua" w:cs="Book Antiqua"/>
          <w:color w:val="000000"/>
        </w:rPr>
        <w:t>Cardiologia</w:t>
      </w:r>
      <w:proofErr w:type="spellEnd"/>
      <w:r w:rsidRPr="00D23F1A">
        <w:rPr>
          <w:rFonts w:ascii="Book Antiqua" w:eastAsia="Book Antiqua" w:hAnsi="Book Antiqua" w:cs="Book Antiqua"/>
          <w:color w:val="000000"/>
        </w:rPr>
        <w:t xml:space="preserve"> and the CCU Academy investigators group. Reduction of hospitalizations for myocardial infarction in Italy in the COVID-19 era. </w:t>
      </w:r>
      <w:r w:rsidRPr="00D23F1A">
        <w:rPr>
          <w:rFonts w:ascii="Book Antiqua" w:eastAsia="Book Antiqua" w:hAnsi="Book Antiqua" w:cs="Book Antiqua"/>
          <w:i/>
          <w:iCs/>
          <w:color w:val="000000"/>
        </w:rPr>
        <w:t>Eur Heart J</w:t>
      </w:r>
      <w:r w:rsidRPr="00D23F1A">
        <w:rPr>
          <w:rFonts w:ascii="Book Antiqua" w:eastAsia="Book Antiqua" w:hAnsi="Book Antiqua" w:cs="Book Antiqua"/>
          <w:color w:val="000000"/>
        </w:rPr>
        <w:t xml:space="preserve"> 2020; </w:t>
      </w:r>
      <w:r w:rsidRPr="00D23F1A">
        <w:rPr>
          <w:rFonts w:ascii="Book Antiqua" w:eastAsia="Book Antiqua" w:hAnsi="Book Antiqua" w:cs="Book Antiqua"/>
          <w:b/>
          <w:bCs/>
          <w:color w:val="000000"/>
        </w:rPr>
        <w:t>41</w:t>
      </w:r>
      <w:r w:rsidRPr="00D23F1A">
        <w:rPr>
          <w:rFonts w:ascii="Book Antiqua" w:eastAsia="Book Antiqua" w:hAnsi="Book Antiqua" w:cs="Book Antiqua"/>
          <w:color w:val="000000"/>
        </w:rPr>
        <w:t>: 2083-2088 [PMID: 32412631 DOI: 10.1093/</w:t>
      </w:r>
      <w:proofErr w:type="spellStart"/>
      <w:r w:rsidRPr="00D23F1A">
        <w:rPr>
          <w:rFonts w:ascii="Book Antiqua" w:eastAsia="Book Antiqua" w:hAnsi="Book Antiqua" w:cs="Book Antiqua"/>
          <w:color w:val="000000"/>
        </w:rPr>
        <w:t>eurheartj</w:t>
      </w:r>
      <w:proofErr w:type="spellEnd"/>
      <w:r w:rsidRPr="00D23F1A">
        <w:rPr>
          <w:rFonts w:ascii="Book Antiqua" w:eastAsia="Book Antiqua" w:hAnsi="Book Antiqua" w:cs="Book Antiqua"/>
          <w:color w:val="000000"/>
        </w:rPr>
        <w:t>/ehaa409]</w:t>
      </w:r>
    </w:p>
    <w:p w14:paraId="2706D6CD" w14:textId="77777777" w:rsidR="00A77B3E" w:rsidRPr="00D23F1A" w:rsidRDefault="00A77B3E" w:rsidP="00D23F1A">
      <w:pPr>
        <w:snapToGrid w:val="0"/>
        <w:spacing w:line="360" w:lineRule="auto"/>
        <w:jc w:val="both"/>
        <w:rPr>
          <w:rFonts w:ascii="Book Antiqua" w:hAnsi="Book Antiqua"/>
        </w:rPr>
        <w:sectPr w:rsidR="00A77B3E" w:rsidRPr="00D23F1A" w:rsidSect="007B6493">
          <w:pgSz w:w="12240" w:h="15840"/>
          <w:pgMar w:top="1440" w:right="1800" w:bottom="1440" w:left="1800" w:header="720" w:footer="720" w:gutter="0"/>
          <w:cols w:space="720"/>
          <w:docGrid w:linePitch="360"/>
        </w:sectPr>
      </w:pPr>
    </w:p>
    <w:bookmarkEnd w:id="39"/>
    <w:p w14:paraId="4C6B36D6"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lastRenderedPageBreak/>
        <w:t>Footnotes</w:t>
      </w:r>
    </w:p>
    <w:p w14:paraId="48238AB4"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Institutional review board statement: </w:t>
      </w:r>
      <w:r w:rsidRPr="00D23F1A">
        <w:rPr>
          <w:rFonts w:ascii="Book Antiqua" w:eastAsia="Book Antiqua" w:hAnsi="Book Antiqua" w:cs="Book Antiqua"/>
          <w:color w:val="000000"/>
        </w:rPr>
        <w:t xml:space="preserve">This study was reviewed and approved by the Ethics Committee of the Area </w:t>
      </w:r>
      <w:proofErr w:type="spellStart"/>
      <w:r w:rsidRPr="00D23F1A">
        <w:rPr>
          <w:rFonts w:ascii="Book Antiqua" w:eastAsia="Book Antiqua" w:hAnsi="Book Antiqua" w:cs="Book Antiqua"/>
          <w:color w:val="000000"/>
        </w:rPr>
        <w:t>Vasta</w:t>
      </w:r>
      <w:proofErr w:type="spellEnd"/>
      <w:r w:rsidRPr="00D23F1A">
        <w:rPr>
          <w:rFonts w:ascii="Book Antiqua" w:eastAsia="Book Antiqua" w:hAnsi="Book Antiqua" w:cs="Book Antiqua"/>
          <w:color w:val="000000"/>
        </w:rPr>
        <w:t xml:space="preserve"> Emilia Centro, Italy.</w:t>
      </w:r>
    </w:p>
    <w:p w14:paraId="168D08DD" w14:textId="77777777" w:rsidR="00A77B3E" w:rsidRPr="00D23F1A" w:rsidRDefault="00A77B3E" w:rsidP="00D23F1A">
      <w:pPr>
        <w:snapToGrid w:val="0"/>
        <w:spacing w:line="360" w:lineRule="auto"/>
        <w:jc w:val="both"/>
        <w:rPr>
          <w:rFonts w:ascii="Book Antiqua" w:hAnsi="Book Antiqua"/>
        </w:rPr>
      </w:pPr>
    </w:p>
    <w:p w14:paraId="3B99C83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Informed consent statement: </w:t>
      </w:r>
      <w:r w:rsidRPr="00D23F1A">
        <w:rPr>
          <w:rFonts w:ascii="Book Antiqua" w:eastAsia="Book Antiqua" w:hAnsi="Book Antiqua" w:cs="Book Antiqua"/>
          <w:color w:val="000000"/>
        </w:rPr>
        <w:t>Patients were not required to give informed consent to the study because the high risk of biological contamination. The analysis used anonymous clinical data that were obtained after each patient agreed to treatment by written consent.</w:t>
      </w:r>
    </w:p>
    <w:p w14:paraId="15A3068E" w14:textId="77777777" w:rsidR="00A77B3E" w:rsidRPr="00D23F1A" w:rsidRDefault="00A77B3E" w:rsidP="00D23F1A">
      <w:pPr>
        <w:snapToGrid w:val="0"/>
        <w:spacing w:line="360" w:lineRule="auto"/>
        <w:jc w:val="both"/>
        <w:rPr>
          <w:rFonts w:ascii="Book Antiqua" w:hAnsi="Book Antiqua"/>
        </w:rPr>
      </w:pPr>
    </w:p>
    <w:p w14:paraId="2A3F32E1"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Conflict-of-interest statement: </w:t>
      </w:r>
      <w:r w:rsidRPr="00D23F1A">
        <w:rPr>
          <w:rFonts w:ascii="Book Antiqua" w:eastAsia="Book Antiqua" w:hAnsi="Book Antiqua" w:cs="Book Antiqua"/>
          <w:color w:val="000000"/>
        </w:rPr>
        <w:t>We have no financial relationships to disclose.</w:t>
      </w:r>
    </w:p>
    <w:p w14:paraId="558FAB8B" w14:textId="77777777" w:rsidR="00A77B3E" w:rsidRPr="00D23F1A" w:rsidRDefault="00A77B3E" w:rsidP="00D23F1A">
      <w:pPr>
        <w:snapToGrid w:val="0"/>
        <w:spacing w:line="360" w:lineRule="auto"/>
        <w:jc w:val="both"/>
        <w:rPr>
          <w:rFonts w:ascii="Book Antiqua" w:hAnsi="Book Antiqua"/>
        </w:rPr>
      </w:pPr>
    </w:p>
    <w:p w14:paraId="03B4CA1E"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Data sharing statement: </w:t>
      </w:r>
      <w:r w:rsidRPr="00D23F1A">
        <w:rPr>
          <w:rFonts w:ascii="Book Antiqua" w:eastAsia="Book Antiqua" w:hAnsi="Book Antiqua" w:cs="Book Antiqua"/>
          <w:color w:val="000000"/>
        </w:rPr>
        <w:t>No additional data are available.</w:t>
      </w:r>
    </w:p>
    <w:p w14:paraId="49BA937A" w14:textId="77777777" w:rsidR="00A77B3E" w:rsidRPr="00D23F1A" w:rsidRDefault="00A77B3E" w:rsidP="00D23F1A">
      <w:pPr>
        <w:snapToGrid w:val="0"/>
        <w:spacing w:line="360" w:lineRule="auto"/>
        <w:jc w:val="both"/>
        <w:rPr>
          <w:rFonts w:ascii="Book Antiqua" w:hAnsi="Book Antiqua"/>
        </w:rPr>
      </w:pPr>
    </w:p>
    <w:p w14:paraId="15B87A1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bCs/>
          <w:color w:val="000000"/>
        </w:rPr>
        <w:t xml:space="preserve">Open-Access: </w:t>
      </w:r>
      <w:r w:rsidRPr="00D23F1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3F1A">
        <w:rPr>
          <w:rFonts w:ascii="Book Antiqua" w:eastAsia="Book Antiqua" w:hAnsi="Book Antiqua" w:cs="Book Antiqua"/>
          <w:color w:val="000000"/>
        </w:rPr>
        <w:t>NonCommercial</w:t>
      </w:r>
      <w:proofErr w:type="spellEnd"/>
      <w:r w:rsidRPr="00D23F1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30F58F" w14:textId="77777777" w:rsidR="00A77B3E" w:rsidRPr="00D23F1A" w:rsidRDefault="00A77B3E" w:rsidP="00D23F1A">
      <w:pPr>
        <w:snapToGrid w:val="0"/>
        <w:spacing w:line="360" w:lineRule="auto"/>
        <w:jc w:val="both"/>
        <w:rPr>
          <w:rFonts w:ascii="Book Antiqua" w:hAnsi="Book Antiqua"/>
        </w:rPr>
      </w:pPr>
    </w:p>
    <w:p w14:paraId="2E495F0B"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Manuscript source: </w:t>
      </w:r>
      <w:r w:rsidRPr="00D23F1A">
        <w:rPr>
          <w:rFonts w:ascii="Book Antiqua" w:eastAsia="Book Antiqua" w:hAnsi="Book Antiqua" w:cs="Book Antiqua"/>
          <w:color w:val="000000"/>
        </w:rPr>
        <w:t xml:space="preserve">Invited </w:t>
      </w:r>
      <w:r w:rsidR="006564A9" w:rsidRPr="00D23F1A">
        <w:rPr>
          <w:rFonts w:ascii="Book Antiqua" w:eastAsia="Book Antiqua" w:hAnsi="Book Antiqua" w:cs="Book Antiqua"/>
          <w:color w:val="000000"/>
        </w:rPr>
        <w:t>manuscript</w:t>
      </w:r>
    </w:p>
    <w:p w14:paraId="4FCFF8A5" w14:textId="77777777" w:rsidR="00A77B3E" w:rsidRPr="00D23F1A" w:rsidRDefault="00A77B3E" w:rsidP="00D23F1A">
      <w:pPr>
        <w:snapToGrid w:val="0"/>
        <w:spacing w:line="360" w:lineRule="auto"/>
        <w:jc w:val="both"/>
        <w:rPr>
          <w:rFonts w:ascii="Book Antiqua" w:hAnsi="Book Antiqua"/>
        </w:rPr>
      </w:pPr>
    </w:p>
    <w:p w14:paraId="7882AF00"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Peer-review started: </w:t>
      </w:r>
      <w:r w:rsidRPr="00D23F1A">
        <w:rPr>
          <w:rFonts w:ascii="Book Antiqua" w:eastAsia="Book Antiqua" w:hAnsi="Book Antiqua" w:cs="Book Antiqua"/>
          <w:color w:val="000000"/>
        </w:rPr>
        <w:t>May 23, 2020</w:t>
      </w:r>
    </w:p>
    <w:p w14:paraId="488083C4"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First decision: </w:t>
      </w:r>
      <w:r w:rsidRPr="00D23F1A">
        <w:rPr>
          <w:rFonts w:ascii="Book Antiqua" w:eastAsia="Book Antiqua" w:hAnsi="Book Antiqua" w:cs="Book Antiqua"/>
          <w:color w:val="000000"/>
        </w:rPr>
        <w:t>June 19, 2020</w:t>
      </w:r>
    </w:p>
    <w:p w14:paraId="054BDE48" w14:textId="686FAC5F"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Article in press: </w:t>
      </w:r>
      <w:r w:rsidR="00F055B5">
        <w:rPr>
          <w:rFonts w:ascii="Book Antiqua" w:hAnsi="Book Antiqua" w:cs="Arial"/>
          <w:color w:val="000000" w:themeColor="text1"/>
          <w:shd w:val="clear" w:color="auto" w:fill="FFFFFF"/>
        </w:rPr>
        <w:t>August 27, 2020</w:t>
      </w:r>
    </w:p>
    <w:p w14:paraId="4A9B2F18" w14:textId="77777777" w:rsidR="00A77B3E" w:rsidRPr="00D23F1A" w:rsidRDefault="00A77B3E" w:rsidP="00D23F1A">
      <w:pPr>
        <w:snapToGrid w:val="0"/>
        <w:spacing w:line="360" w:lineRule="auto"/>
        <w:jc w:val="both"/>
        <w:rPr>
          <w:rFonts w:ascii="Book Antiqua" w:hAnsi="Book Antiqua"/>
        </w:rPr>
      </w:pPr>
    </w:p>
    <w:p w14:paraId="3E6A9BBD"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Specialty type: </w:t>
      </w:r>
      <w:r w:rsidR="00F849E9" w:rsidRPr="00D23F1A">
        <w:rPr>
          <w:rFonts w:ascii="Book Antiqua" w:eastAsia="Book Antiqua" w:hAnsi="Book Antiqua" w:cs="Book Antiqua"/>
          <w:color w:val="000000"/>
        </w:rPr>
        <w:t>Medicine, research and experimental</w:t>
      </w:r>
    </w:p>
    <w:p w14:paraId="1AE56A58"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t xml:space="preserve">Country/Territory of origin: </w:t>
      </w:r>
      <w:r w:rsidRPr="00D23F1A">
        <w:rPr>
          <w:rFonts w:ascii="Book Antiqua" w:eastAsia="Book Antiqua" w:hAnsi="Book Antiqua" w:cs="Book Antiqua"/>
          <w:color w:val="000000"/>
        </w:rPr>
        <w:t>Italy</w:t>
      </w:r>
    </w:p>
    <w:p w14:paraId="6E2D6CC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b/>
          <w:color w:val="000000"/>
        </w:rPr>
        <w:lastRenderedPageBreak/>
        <w:t>Peer-review report’s scientific quality classification</w:t>
      </w:r>
    </w:p>
    <w:p w14:paraId="5FB34B69"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A (Excellent): 0</w:t>
      </w:r>
    </w:p>
    <w:p w14:paraId="7C60E6AA"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B (Very good): B</w:t>
      </w:r>
    </w:p>
    <w:p w14:paraId="2C7DFAB3"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C (Good): 0</w:t>
      </w:r>
    </w:p>
    <w:p w14:paraId="78077114"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D (Fair): 0</w:t>
      </w:r>
    </w:p>
    <w:p w14:paraId="5089F41E" w14:textId="77777777" w:rsidR="00A77B3E" w:rsidRPr="00D23F1A" w:rsidRDefault="00D51E8C" w:rsidP="00D23F1A">
      <w:pPr>
        <w:snapToGrid w:val="0"/>
        <w:spacing w:line="360" w:lineRule="auto"/>
        <w:jc w:val="both"/>
        <w:rPr>
          <w:rFonts w:ascii="Book Antiqua" w:hAnsi="Book Antiqua"/>
        </w:rPr>
      </w:pPr>
      <w:r w:rsidRPr="00D23F1A">
        <w:rPr>
          <w:rFonts w:ascii="Book Antiqua" w:eastAsia="Book Antiqua" w:hAnsi="Book Antiqua" w:cs="Book Antiqua"/>
          <w:color w:val="000000"/>
        </w:rPr>
        <w:t>Grade E (Poor): 0</w:t>
      </w:r>
    </w:p>
    <w:p w14:paraId="5766F372" w14:textId="77777777" w:rsidR="00A77B3E" w:rsidRPr="00D23F1A" w:rsidRDefault="00A77B3E" w:rsidP="00D23F1A">
      <w:pPr>
        <w:snapToGrid w:val="0"/>
        <w:spacing w:line="360" w:lineRule="auto"/>
        <w:jc w:val="both"/>
        <w:rPr>
          <w:rFonts w:ascii="Book Antiqua" w:hAnsi="Book Antiqua"/>
        </w:rPr>
      </w:pPr>
    </w:p>
    <w:p w14:paraId="2396405F" w14:textId="2C3DF516" w:rsidR="006564A9" w:rsidRPr="00F055B5" w:rsidRDefault="00D51E8C" w:rsidP="00D23F1A">
      <w:pPr>
        <w:snapToGrid w:val="0"/>
        <w:spacing w:line="360" w:lineRule="auto"/>
        <w:jc w:val="both"/>
        <w:rPr>
          <w:rFonts w:ascii="Book Antiqua" w:hAnsi="Book Antiqua" w:cs="Book Antiqua"/>
          <w:b/>
          <w:color w:val="000000"/>
          <w:lang w:eastAsia="zh-CN"/>
        </w:rPr>
      </w:pPr>
      <w:r w:rsidRPr="00D23F1A">
        <w:rPr>
          <w:rFonts w:ascii="Book Antiqua" w:eastAsia="Book Antiqua" w:hAnsi="Book Antiqua" w:cs="Book Antiqua"/>
          <w:b/>
          <w:color w:val="000000"/>
        </w:rPr>
        <w:t xml:space="preserve">P-Reviewer: </w:t>
      </w:r>
      <w:r w:rsidRPr="00D23F1A">
        <w:rPr>
          <w:rFonts w:ascii="Book Antiqua" w:eastAsia="Book Antiqua" w:hAnsi="Book Antiqua" w:cs="Book Antiqua"/>
          <w:color w:val="000000"/>
        </w:rPr>
        <w:t>Xia Z</w:t>
      </w:r>
      <w:r w:rsidRPr="00D23F1A">
        <w:rPr>
          <w:rFonts w:ascii="Book Antiqua" w:eastAsia="Book Antiqua" w:hAnsi="Book Antiqua" w:cs="Book Antiqua"/>
          <w:b/>
          <w:color w:val="000000"/>
        </w:rPr>
        <w:t xml:space="preserve"> S-Editor: </w:t>
      </w:r>
      <w:r w:rsidRPr="00D23F1A">
        <w:rPr>
          <w:rFonts w:ascii="Book Antiqua" w:eastAsia="Book Antiqua" w:hAnsi="Book Antiqua" w:cs="Book Antiqua"/>
          <w:color w:val="000000"/>
        </w:rPr>
        <w:t>Zhang L</w:t>
      </w:r>
      <w:r w:rsidR="00BD0244" w:rsidRPr="00D23F1A">
        <w:rPr>
          <w:rFonts w:ascii="Book Antiqua" w:eastAsia="Book Antiqua" w:hAnsi="Book Antiqua" w:cs="Book Antiqua"/>
          <w:b/>
          <w:color w:val="000000"/>
        </w:rPr>
        <w:t xml:space="preserve"> L-Editor: </w:t>
      </w:r>
      <w:r w:rsidR="00F055B5" w:rsidRPr="00F055B5">
        <w:rPr>
          <w:rFonts w:ascii="Book Antiqua" w:hAnsi="Book Antiqua" w:cs="Book Antiqua" w:hint="eastAsia"/>
          <w:color w:val="000000"/>
          <w:lang w:eastAsia="zh-CN"/>
        </w:rPr>
        <w:t>A</w:t>
      </w:r>
      <w:r w:rsidR="00F055B5">
        <w:rPr>
          <w:rFonts w:ascii="Book Antiqua" w:hAnsi="Book Antiqua" w:cs="Book Antiqua" w:hint="eastAsia"/>
          <w:b/>
          <w:color w:val="000000"/>
          <w:lang w:eastAsia="zh-CN"/>
        </w:rPr>
        <w:t xml:space="preserve"> </w:t>
      </w:r>
      <w:r w:rsidRPr="00D23F1A">
        <w:rPr>
          <w:rFonts w:ascii="Book Antiqua" w:eastAsia="Book Antiqua" w:hAnsi="Book Antiqua" w:cs="Book Antiqua"/>
          <w:b/>
          <w:color w:val="000000"/>
        </w:rPr>
        <w:t xml:space="preserve">P-Editor: </w:t>
      </w:r>
      <w:r w:rsidR="00F055B5" w:rsidRPr="00F055B5">
        <w:rPr>
          <w:rFonts w:ascii="Book Antiqua" w:hAnsi="Book Antiqua" w:cs="Book Antiqua" w:hint="eastAsia"/>
          <w:color w:val="000000"/>
          <w:lang w:eastAsia="zh-CN"/>
        </w:rPr>
        <w:t>Li JH</w:t>
      </w:r>
    </w:p>
    <w:p w14:paraId="56303BD3" w14:textId="77777777" w:rsidR="006564A9" w:rsidRPr="00D23F1A" w:rsidRDefault="006564A9" w:rsidP="00D23F1A">
      <w:pPr>
        <w:snapToGrid w:val="0"/>
        <w:spacing w:line="360" w:lineRule="auto"/>
        <w:jc w:val="both"/>
        <w:rPr>
          <w:rFonts w:ascii="Book Antiqua" w:hAnsi="Book Antiqua"/>
          <w:b/>
        </w:rPr>
      </w:pPr>
      <w:r w:rsidRPr="00D23F1A">
        <w:rPr>
          <w:rFonts w:ascii="Book Antiqua" w:eastAsia="Book Antiqua" w:hAnsi="Book Antiqua" w:cs="Book Antiqua"/>
          <w:b/>
          <w:color w:val="000000"/>
        </w:rPr>
        <w:br w:type="page"/>
      </w:r>
      <w:r w:rsidRPr="00D23F1A">
        <w:rPr>
          <w:rFonts w:ascii="Book Antiqua" w:hAnsi="Book Antiqua"/>
          <w:b/>
        </w:rPr>
        <w:lastRenderedPageBreak/>
        <w:t>Table 1 Baseline characteristics and perioperative va</w:t>
      </w:r>
      <w:r w:rsidR="00F849E9" w:rsidRPr="00D23F1A">
        <w:rPr>
          <w:rFonts w:ascii="Book Antiqua" w:hAnsi="Book Antiqua"/>
          <w:b/>
        </w:rPr>
        <w:t>riables of all study population</w:t>
      </w:r>
    </w:p>
    <w:tbl>
      <w:tblPr>
        <w:tblW w:w="5103" w:type="pct"/>
        <w:tblBorders>
          <w:top w:val="single" w:sz="8" w:space="0" w:color="00000A"/>
          <w:bottom w:val="single" w:sz="8" w:space="0" w:color="00000A"/>
          <w:insideH w:val="single" w:sz="8" w:space="0" w:color="00000A"/>
        </w:tblBorders>
        <w:tblCellMar>
          <w:top w:w="108" w:type="dxa"/>
          <w:bottom w:w="108" w:type="dxa"/>
        </w:tblCellMar>
        <w:tblLook w:val="00A0" w:firstRow="1" w:lastRow="0" w:firstColumn="1" w:lastColumn="0" w:noHBand="0" w:noVBand="0"/>
      </w:tblPr>
      <w:tblGrid>
        <w:gridCol w:w="4768"/>
        <w:gridCol w:w="4270"/>
      </w:tblGrid>
      <w:tr w:rsidR="006564A9" w:rsidRPr="00D23F1A" w14:paraId="1D3C5395" w14:textId="77777777" w:rsidTr="00CE4BE0">
        <w:trPr>
          <w:trHeight w:val="277"/>
        </w:trPr>
        <w:tc>
          <w:tcPr>
            <w:tcW w:w="2638" w:type="pct"/>
            <w:tcBorders>
              <w:top w:val="single" w:sz="4" w:space="0" w:color="auto"/>
              <w:bottom w:val="single" w:sz="4" w:space="0" w:color="auto"/>
            </w:tcBorders>
          </w:tcPr>
          <w:p w14:paraId="1373FA27" w14:textId="77777777" w:rsidR="006564A9" w:rsidRPr="00D23F1A" w:rsidRDefault="006564A9" w:rsidP="00D23F1A">
            <w:pPr>
              <w:snapToGrid w:val="0"/>
              <w:spacing w:line="360" w:lineRule="auto"/>
              <w:jc w:val="both"/>
              <w:rPr>
                <w:rFonts w:ascii="Book Antiqua" w:hAnsi="Book Antiqua"/>
                <w:lang w:eastAsia="it-IT"/>
              </w:rPr>
            </w:pPr>
          </w:p>
        </w:tc>
        <w:tc>
          <w:tcPr>
            <w:tcW w:w="2362" w:type="pct"/>
            <w:tcBorders>
              <w:top w:val="single" w:sz="4" w:space="0" w:color="auto"/>
              <w:bottom w:val="single" w:sz="4" w:space="0" w:color="auto"/>
            </w:tcBorders>
            <w:vAlign w:val="center"/>
          </w:tcPr>
          <w:p w14:paraId="63505E3E" w14:textId="77777777" w:rsidR="006564A9"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lang w:eastAsia="it-IT"/>
              </w:rPr>
              <w:t>Year of surgery (between March and April)</w:t>
            </w:r>
            <w:r w:rsidRPr="00D23F1A">
              <w:rPr>
                <w:rFonts w:ascii="Book Antiqua" w:hAnsi="Book Antiqua"/>
                <w:b/>
                <w:lang w:eastAsia="zh-CN"/>
              </w:rPr>
              <w:t>,</w:t>
            </w:r>
            <w:r w:rsidRPr="00D23F1A">
              <w:rPr>
                <w:rFonts w:ascii="Book Antiqua" w:hAnsi="Book Antiqua"/>
                <w:b/>
                <w:lang w:eastAsia="it-IT"/>
              </w:rPr>
              <w:t xml:space="preserve"> 2019 (</w:t>
            </w:r>
            <w:r w:rsidRPr="00D23F1A">
              <w:rPr>
                <w:rFonts w:ascii="Book Antiqua" w:hAnsi="Book Antiqua"/>
                <w:b/>
                <w:i/>
                <w:iCs/>
                <w:lang w:eastAsia="it-IT"/>
              </w:rPr>
              <w:t>n</w:t>
            </w:r>
            <w:r w:rsidRPr="00D23F1A">
              <w:rPr>
                <w:rFonts w:ascii="Book Antiqua" w:hAnsi="Book Antiqua"/>
                <w:b/>
                <w:lang w:eastAsia="it-IT"/>
              </w:rPr>
              <w:t xml:space="preserve"> = 46)</w:t>
            </w:r>
            <w:r w:rsidR="00F849E9" w:rsidRPr="00D23F1A">
              <w:rPr>
                <w:rFonts w:ascii="Book Antiqua" w:hAnsi="Book Antiqua"/>
                <w:b/>
                <w:lang w:eastAsia="it-IT"/>
              </w:rPr>
              <w:t>,</w:t>
            </w:r>
            <w:r w:rsidRPr="00D23F1A">
              <w:rPr>
                <w:rFonts w:ascii="Book Antiqua" w:hAnsi="Book Antiqua"/>
                <w:b/>
                <w:lang w:eastAsia="it-IT"/>
              </w:rPr>
              <w:t xml:space="preserve"> 2020 (</w:t>
            </w:r>
            <w:r w:rsidRPr="00D23F1A">
              <w:rPr>
                <w:rFonts w:ascii="Book Antiqua" w:hAnsi="Book Antiqua"/>
                <w:b/>
                <w:i/>
                <w:iCs/>
                <w:lang w:eastAsia="it-IT"/>
              </w:rPr>
              <w:t>n</w:t>
            </w:r>
            <w:r w:rsidRPr="00D23F1A">
              <w:rPr>
                <w:rFonts w:ascii="Book Antiqua" w:hAnsi="Book Antiqua"/>
                <w:b/>
                <w:lang w:eastAsia="it-IT"/>
              </w:rPr>
              <w:t xml:space="preserve"> = 27)</w:t>
            </w:r>
          </w:p>
        </w:tc>
      </w:tr>
      <w:tr w:rsidR="006564A9" w:rsidRPr="00D23F1A" w14:paraId="3EC4E05B" w14:textId="77777777" w:rsidTr="00CE4BE0">
        <w:trPr>
          <w:trHeight w:val="27"/>
        </w:trPr>
        <w:tc>
          <w:tcPr>
            <w:tcW w:w="2638" w:type="pct"/>
            <w:tcBorders>
              <w:top w:val="single" w:sz="4" w:space="0" w:color="auto"/>
              <w:bottom w:val="nil"/>
            </w:tcBorders>
          </w:tcPr>
          <w:p w14:paraId="2E5F338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bCs/>
                <w:lang w:eastAsia="it-IT"/>
              </w:rPr>
              <w:t>Sex</w:t>
            </w:r>
            <w:r w:rsidR="00FE0837">
              <w:rPr>
                <w:rFonts w:ascii="Book Antiqua" w:hAnsi="Book Antiqua"/>
                <w:bCs/>
                <w:lang w:eastAsia="it-IT"/>
              </w:rPr>
              <w:t xml:space="preserve">, </w:t>
            </w:r>
            <w:r w:rsidR="00F849E9" w:rsidRPr="00D23F1A">
              <w:rPr>
                <w:rFonts w:ascii="Book Antiqua" w:hAnsi="Book Antiqua"/>
                <w:i/>
                <w:lang w:eastAsia="zh-CN"/>
              </w:rPr>
              <w:t>n</w:t>
            </w:r>
            <w:r w:rsidRPr="00D23F1A">
              <w:rPr>
                <w:rFonts w:ascii="Book Antiqua" w:hAnsi="Book Antiqua"/>
                <w:lang w:eastAsia="it-IT"/>
              </w:rPr>
              <w:t xml:space="preserve"> (%)</w:t>
            </w:r>
          </w:p>
        </w:tc>
        <w:tc>
          <w:tcPr>
            <w:tcW w:w="2362" w:type="pct"/>
            <w:tcBorders>
              <w:top w:val="single" w:sz="4" w:space="0" w:color="auto"/>
              <w:bottom w:val="nil"/>
            </w:tcBorders>
          </w:tcPr>
          <w:p w14:paraId="15497973" w14:textId="77777777" w:rsidR="006564A9" w:rsidRPr="00D23F1A" w:rsidRDefault="006564A9" w:rsidP="00D23F1A">
            <w:pPr>
              <w:snapToGrid w:val="0"/>
              <w:spacing w:line="360" w:lineRule="auto"/>
              <w:jc w:val="both"/>
              <w:rPr>
                <w:rFonts w:ascii="Book Antiqua" w:hAnsi="Book Antiqua"/>
                <w:lang w:eastAsia="it-IT"/>
              </w:rPr>
            </w:pPr>
          </w:p>
        </w:tc>
      </w:tr>
      <w:tr w:rsidR="006564A9" w:rsidRPr="00D23F1A" w14:paraId="646B2E53" w14:textId="77777777" w:rsidTr="00CE4BE0">
        <w:trPr>
          <w:trHeight w:val="25"/>
        </w:trPr>
        <w:tc>
          <w:tcPr>
            <w:tcW w:w="2638" w:type="pct"/>
            <w:tcBorders>
              <w:top w:val="nil"/>
              <w:bottom w:val="nil"/>
            </w:tcBorders>
          </w:tcPr>
          <w:p w14:paraId="21DFEA03"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lang w:eastAsia="it-IT"/>
              </w:rPr>
              <w:t>Male</w:t>
            </w:r>
          </w:p>
        </w:tc>
        <w:tc>
          <w:tcPr>
            <w:tcW w:w="2362" w:type="pct"/>
            <w:tcBorders>
              <w:top w:val="nil"/>
              <w:bottom w:val="nil"/>
            </w:tcBorders>
          </w:tcPr>
          <w:p w14:paraId="26213E99"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25 (54.3)</w:t>
            </w:r>
            <w:r w:rsidR="00F849E9" w:rsidRPr="00D23F1A">
              <w:rPr>
                <w:rFonts w:ascii="Book Antiqua" w:hAnsi="Book Antiqua"/>
                <w:lang w:eastAsia="it-IT"/>
              </w:rPr>
              <w:t>,</w:t>
            </w:r>
            <w:r w:rsidRPr="00D23F1A">
              <w:rPr>
                <w:rFonts w:ascii="Book Antiqua" w:hAnsi="Book Antiqua"/>
                <w:lang w:eastAsia="it-IT"/>
              </w:rPr>
              <w:t xml:space="preserve"> 15 (55.5)</w:t>
            </w:r>
          </w:p>
        </w:tc>
      </w:tr>
      <w:tr w:rsidR="006564A9" w:rsidRPr="00D23F1A" w14:paraId="28101AB7" w14:textId="77777777" w:rsidTr="00CE4BE0">
        <w:trPr>
          <w:trHeight w:val="123"/>
        </w:trPr>
        <w:tc>
          <w:tcPr>
            <w:tcW w:w="2638" w:type="pct"/>
            <w:tcBorders>
              <w:top w:val="nil"/>
              <w:bottom w:val="nil"/>
            </w:tcBorders>
          </w:tcPr>
          <w:p w14:paraId="7EDD0F93"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lang w:eastAsia="it-IT"/>
              </w:rPr>
              <w:t>Female</w:t>
            </w:r>
          </w:p>
        </w:tc>
        <w:tc>
          <w:tcPr>
            <w:tcW w:w="2362" w:type="pct"/>
            <w:tcBorders>
              <w:top w:val="nil"/>
              <w:bottom w:val="nil"/>
            </w:tcBorders>
          </w:tcPr>
          <w:p w14:paraId="01AB6A0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21 (45.7)</w:t>
            </w:r>
            <w:r w:rsidR="00F849E9" w:rsidRPr="00D23F1A">
              <w:rPr>
                <w:rFonts w:ascii="Book Antiqua" w:hAnsi="Book Antiqua"/>
                <w:lang w:eastAsia="it-IT"/>
              </w:rPr>
              <w:t>,</w:t>
            </w:r>
            <w:r w:rsidRPr="00D23F1A">
              <w:rPr>
                <w:rFonts w:ascii="Book Antiqua" w:hAnsi="Book Antiqua"/>
                <w:lang w:eastAsia="it-IT"/>
              </w:rPr>
              <w:t xml:space="preserve"> 12 (44.5)</w:t>
            </w:r>
          </w:p>
        </w:tc>
      </w:tr>
      <w:tr w:rsidR="006564A9" w:rsidRPr="00D23F1A" w14:paraId="75B8F064" w14:textId="77777777" w:rsidTr="00CE4BE0">
        <w:trPr>
          <w:trHeight w:val="25"/>
        </w:trPr>
        <w:tc>
          <w:tcPr>
            <w:tcW w:w="2638" w:type="pct"/>
            <w:tcBorders>
              <w:top w:val="nil"/>
              <w:bottom w:val="nil"/>
            </w:tcBorders>
          </w:tcPr>
          <w:p w14:paraId="0CDD957C"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lang w:eastAsia="it-IT"/>
              </w:rPr>
              <w:t>Mean age</w:t>
            </w:r>
          </w:p>
        </w:tc>
        <w:tc>
          <w:tcPr>
            <w:tcW w:w="2362" w:type="pct"/>
            <w:tcBorders>
              <w:top w:val="nil"/>
              <w:bottom w:val="nil"/>
            </w:tcBorders>
          </w:tcPr>
          <w:p w14:paraId="2BBC669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65 (20-92)</w:t>
            </w:r>
            <w:r w:rsidR="00F849E9" w:rsidRPr="00D23F1A">
              <w:rPr>
                <w:rFonts w:ascii="Book Antiqua" w:hAnsi="Book Antiqua"/>
                <w:lang w:eastAsia="it-IT"/>
              </w:rPr>
              <w:t>, 63.</w:t>
            </w:r>
            <w:r w:rsidRPr="00D23F1A">
              <w:rPr>
                <w:rFonts w:ascii="Book Antiqua" w:hAnsi="Book Antiqua"/>
                <w:lang w:eastAsia="it-IT"/>
              </w:rPr>
              <w:t>5 (30-87)</w:t>
            </w:r>
          </w:p>
        </w:tc>
      </w:tr>
      <w:tr w:rsidR="006564A9" w:rsidRPr="00D23F1A" w14:paraId="24E04F73" w14:textId="77777777" w:rsidTr="00CE4BE0">
        <w:trPr>
          <w:trHeight w:val="325"/>
        </w:trPr>
        <w:tc>
          <w:tcPr>
            <w:tcW w:w="2638" w:type="pct"/>
            <w:tcBorders>
              <w:top w:val="nil"/>
              <w:bottom w:val="nil"/>
            </w:tcBorders>
          </w:tcPr>
          <w:p w14:paraId="52EB3359"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 xml:space="preserve">American Society of </w:t>
            </w:r>
            <w:proofErr w:type="spellStart"/>
            <w:r w:rsidRPr="00D23F1A">
              <w:rPr>
                <w:rFonts w:ascii="Book Antiqua" w:hAnsi="Book Antiqua"/>
                <w:bCs/>
                <w:lang w:eastAsia="it-IT"/>
              </w:rPr>
              <w:t>Anaesthesiologists</w:t>
            </w:r>
            <w:proofErr w:type="spellEnd"/>
            <w:r w:rsidRPr="00D23F1A">
              <w:rPr>
                <w:rFonts w:ascii="Book Antiqua" w:hAnsi="Book Antiqua"/>
                <w:bCs/>
                <w:lang w:eastAsia="it-IT"/>
              </w:rPr>
              <w:t xml:space="preserve"> score</w:t>
            </w:r>
            <w:r w:rsidR="00DC7440">
              <w:rPr>
                <w:rFonts w:ascii="Book Antiqua" w:hAnsi="Book Antiqua"/>
                <w:bCs/>
                <w:lang w:eastAsia="it-IT"/>
              </w:rPr>
              <w:t xml:space="preserve">, </w:t>
            </w:r>
            <w:r w:rsidR="007B6493" w:rsidRPr="00D23F1A">
              <w:rPr>
                <w:rFonts w:ascii="Book Antiqua" w:hAnsi="Book Antiqua"/>
                <w:bCs/>
                <w:i/>
                <w:lang w:eastAsia="it-IT"/>
              </w:rPr>
              <w:t>n</w:t>
            </w:r>
            <w:r w:rsidRPr="00D23F1A">
              <w:rPr>
                <w:rFonts w:ascii="Book Antiqua" w:hAnsi="Book Antiqua"/>
                <w:bCs/>
                <w:lang w:eastAsia="it-IT"/>
              </w:rPr>
              <w:t xml:space="preserve"> (%)</w:t>
            </w:r>
          </w:p>
        </w:tc>
        <w:tc>
          <w:tcPr>
            <w:tcW w:w="2362" w:type="pct"/>
            <w:tcBorders>
              <w:top w:val="nil"/>
              <w:bottom w:val="nil"/>
            </w:tcBorders>
          </w:tcPr>
          <w:p w14:paraId="241DC376" w14:textId="77777777" w:rsidR="006564A9" w:rsidRPr="00D23F1A" w:rsidRDefault="006564A9" w:rsidP="00D23F1A">
            <w:pPr>
              <w:snapToGrid w:val="0"/>
              <w:spacing w:line="360" w:lineRule="auto"/>
              <w:jc w:val="both"/>
              <w:rPr>
                <w:rFonts w:ascii="Book Antiqua" w:hAnsi="Book Antiqua"/>
                <w:lang w:eastAsia="it-IT"/>
              </w:rPr>
            </w:pPr>
          </w:p>
        </w:tc>
      </w:tr>
      <w:tr w:rsidR="006564A9" w:rsidRPr="00D23F1A" w14:paraId="6BD38622" w14:textId="77777777" w:rsidTr="00CE4BE0">
        <w:trPr>
          <w:trHeight w:val="25"/>
        </w:trPr>
        <w:tc>
          <w:tcPr>
            <w:tcW w:w="2638" w:type="pct"/>
            <w:tcBorders>
              <w:top w:val="nil"/>
              <w:bottom w:val="nil"/>
            </w:tcBorders>
          </w:tcPr>
          <w:p w14:paraId="4C54B07D" w14:textId="77777777" w:rsidR="006564A9" w:rsidRPr="00D23F1A" w:rsidRDefault="006564A9" w:rsidP="00D23F1A">
            <w:pPr>
              <w:snapToGrid w:val="0"/>
              <w:spacing w:line="360" w:lineRule="auto"/>
              <w:jc w:val="both"/>
              <w:rPr>
                <w:rFonts w:ascii="Book Antiqua" w:hAnsi="Book Antiqua"/>
              </w:rPr>
            </w:pPr>
            <w:r w:rsidRPr="00D23F1A">
              <w:rPr>
                <w:rFonts w:ascii="Book Antiqua" w:hAnsi="Book Antiqua"/>
              </w:rPr>
              <w:t>1</w:t>
            </w:r>
          </w:p>
        </w:tc>
        <w:tc>
          <w:tcPr>
            <w:tcW w:w="2362" w:type="pct"/>
            <w:tcBorders>
              <w:top w:val="nil"/>
              <w:bottom w:val="nil"/>
            </w:tcBorders>
          </w:tcPr>
          <w:p w14:paraId="680390B6" w14:textId="77777777" w:rsidR="006564A9" w:rsidRPr="00D23F1A" w:rsidRDefault="00F849E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(6.</w:t>
            </w:r>
            <w:r w:rsidR="006564A9" w:rsidRPr="00D23F1A">
              <w:rPr>
                <w:rFonts w:ascii="Book Antiqua" w:hAnsi="Book Antiqua"/>
                <w:lang w:eastAsia="it-IT"/>
              </w:rPr>
              <w:t>5) 0</w:t>
            </w:r>
          </w:p>
        </w:tc>
      </w:tr>
      <w:tr w:rsidR="006564A9" w:rsidRPr="00D23F1A" w14:paraId="33F74F26" w14:textId="77777777" w:rsidTr="00CE4BE0">
        <w:trPr>
          <w:trHeight w:val="52"/>
        </w:trPr>
        <w:tc>
          <w:tcPr>
            <w:tcW w:w="2638" w:type="pct"/>
            <w:tcBorders>
              <w:top w:val="nil"/>
              <w:bottom w:val="nil"/>
            </w:tcBorders>
          </w:tcPr>
          <w:p w14:paraId="2CCDB566"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2</w:t>
            </w:r>
          </w:p>
        </w:tc>
        <w:tc>
          <w:tcPr>
            <w:tcW w:w="2362" w:type="pct"/>
            <w:tcBorders>
              <w:top w:val="nil"/>
              <w:bottom w:val="nil"/>
            </w:tcBorders>
          </w:tcPr>
          <w:p w14:paraId="6AB4C505"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12 (26.2)</w:t>
            </w:r>
            <w:r w:rsidR="007B6493" w:rsidRPr="00D23F1A">
              <w:rPr>
                <w:rFonts w:ascii="Book Antiqua" w:hAnsi="Book Antiqua"/>
                <w:lang w:eastAsia="it-IT"/>
              </w:rPr>
              <w:t>,</w:t>
            </w:r>
            <w:r w:rsidRPr="00D23F1A">
              <w:rPr>
                <w:rFonts w:ascii="Book Antiqua" w:hAnsi="Book Antiqua"/>
                <w:lang w:eastAsia="it-IT"/>
              </w:rPr>
              <w:t xml:space="preserve"> 4 (14.9)</w:t>
            </w:r>
          </w:p>
        </w:tc>
      </w:tr>
      <w:tr w:rsidR="006564A9" w:rsidRPr="00D23F1A" w14:paraId="41F8E3A1" w14:textId="77777777" w:rsidTr="00656190">
        <w:trPr>
          <w:trHeight w:val="25"/>
        </w:trPr>
        <w:tc>
          <w:tcPr>
            <w:tcW w:w="2638" w:type="pct"/>
            <w:tcBorders>
              <w:top w:val="nil"/>
              <w:bottom w:val="nil"/>
            </w:tcBorders>
          </w:tcPr>
          <w:p w14:paraId="31A421B9"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3</w:t>
            </w:r>
          </w:p>
        </w:tc>
        <w:tc>
          <w:tcPr>
            <w:tcW w:w="2362" w:type="pct"/>
            <w:tcBorders>
              <w:top w:val="nil"/>
              <w:bottom w:val="nil"/>
            </w:tcBorders>
          </w:tcPr>
          <w:p w14:paraId="00AE838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25 (54.3)</w:t>
            </w:r>
            <w:r w:rsidR="007B6493" w:rsidRPr="00D23F1A">
              <w:rPr>
                <w:rFonts w:ascii="Book Antiqua" w:hAnsi="Book Antiqua"/>
                <w:lang w:eastAsia="it-IT"/>
              </w:rPr>
              <w:t>,</w:t>
            </w:r>
            <w:r w:rsidRPr="00D23F1A">
              <w:rPr>
                <w:rFonts w:ascii="Book Antiqua" w:hAnsi="Book Antiqua"/>
                <w:lang w:eastAsia="it-IT"/>
              </w:rPr>
              <w:t xml:space="preserve"> 21 (77.7)</w:t>
            </w:r>
          </w:p>
        </w:tc>
      </w:tr>
      <w:tr w:rsidR="006564A9" w:rsidRPr="00D23F1A" w14:paraId="41180A16" w14:textId="77777777" w:rsidTr="00CE4BE0">
        <w:trPr>
          <w:trHeight w:val="25"/>
        </w:trPr>
        <w:tc>
          <w:tcPr>
            <w:tcW w:w="2638" w:type="pct"/>
            <w:tcBorders>
              <w:top w:val="nil"/>
              <w:bottom w:val="nil"/>
            </w:tcBorders>
          </w:tcPr>
          <w:p w14:paraId="04416E8F" w14:textId="77777777" w:rsidR="006564A9" w:rsidRPr="00D23F1A" w:rsidRDefault="006564A9" w:rsidP="00D23F1A">
            <w:pPr>
              <w:snapToGrid w:val="0"/>
              <w:spacing w:line="360" w:lineRule="auto"/>
              <w:jc w:val="both"/>
              <w:rPr>
                <w:rFonts w:ascii="Book Antiqua" w:hAnsi="Book Antiqua"/>
                <w:lang w:eastAsia="zh-CN"/>
              </w:rPr>
            </w:pPr>
            <w:r w:rsidRPr="00D23F1A">
              <w:rPr>
                <w:rFonts w:ascii="Book Antiqua" w:hAnsi="Book Antiqua"/>
                <w:lang w:eastAsia="zh-CN"/>
              </w:rPr>
              <w:t>4</w:t>
            </w:r>
          </w:p>
        </w:tc>
        <w:tc>
          <w:tcPr>
            <w:tcW w:w="2362" w:type="pct"/>
            <w:tcBorders>
              <w:top w:val="nil"/>
              <w:bottom w:val="nil"/>
            </w:tcBorders>
          </w:tcPr>
          <w:p w14:paraId="5D3B256F"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5 (10.8)</w:t>
            </w:r>
            <w:r w:rsidR="007B6493" w:rsidRPr="00D23F1A">
              <w:rPr>
                <w:rFonts w:ascii="Book Antiqua" w:hAnsi="Book Antiqua"/>
                <w:lang w:eastAsia="it-IT"/>
              </w:rPr>
              <w:t>,</w:t>
            </w:r>
            <w:r w:rsidRPr="00D23F1A">
              <w:rPr>
                <w:rFonts w:ascii="Book Antiqua" w:hAnsi="Book Antiqua"/>
                <w:lang w:eastAsia="it-IT"/>
              </w:rPr>
              <w:t xml:space="preserve"> 2 (7.4)</w:t>
            </w:r>
          </w:p>
        </w:tc>
      </w:tr>
      <w:tr w:rsidR="006564A9" w:rsidRPr="00D23F1A" w14:paraId="379C9BB0" w14:textId="77777777" w:rsidTr="00CE4BE0">
        <w:trPr>
          <w:trHeight w:val="25"/>
        </w:trPr>
        <w:tc>
          <w:tcPr>
            <w:tcW w:w="2638" w:type="pct"/>
            <w:tcBorders>
              <w:top w:val="nil"/>
              <w:bottom w:val="single" w:sz="4" w:space="0" w:color="auto"/>
            </w:tcBorders>
          </w:tcPr>
          <w:p w14:paraId="5247C402" w14:textId="77777777" w:rsidR="006564A9" w:rsidRPr="00D23F1A" w:rsidRDefault="006564A9" w:rsidP="00D23F1A">
            <w:pPr>
              <w:snapToGrid w:val="0"/>
              <w:spacing w:line="360" w:lineRule="auto"/>
              <w:jc w:val="both"/>
              <w:rPr>
                <w:rFonts w:ascii="Book Antiqua" w:hAnsi="Book Antiqua"/>
                <w:bCs/>
                <w:lang w:eastAsia="zh-CN"/>
              </w:rPr>
            </w:pPr>
            <w:r w:rsidRPr="00D23F1A">
              <w:rPr>
                <w:rFonts w:ascii="Book Antiqua" w:hAnsi="Book Antiqua"/>
                <w:bCs/>
                <w:lang w:eastAsia="zh-CN"/>
              </w:rPr>
              <w:t>5</w:t>
            </w:r>
          </w:p>
        </w:tc>
        <w:tc>
          <w:tcPr>
            <w:tcW w:w="2362" w:type="pct"/>
            <w:tcBorders>
              <w:top w:val="nil"/>
              <w:bottom w:val="single" w:sz="4" w:space="0" w:color="auto"/>
            </w:tcBorders>
          </w:tcPr>
          <w:p w14:paraId="26376EA6"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1 (2.2)</w:t>
            </w:r>
            <w:r w:rsidR="007B6493" w:rsidRPr="00D23F1A">
              <w:rPr>
                <w:rFonts w:ascii="Book Antiqua" w:hAnsi="Book Antiqua"/>
                <w:lang w:eastAsia="it-IT"/>
              </w:rPr>
              <w:t>,</w:t>
            </w:r>
            <w:r w:rsidRPr="00D23F1A">
              <w:rPr>
                <w:rFonts w:ascii="Book Antiqua" w:hAnsi="Book Antiqua"/>
                <w:lang w:eastAsia="it-IT"/>
              </w:rPr>
              <w:t xml:space="preserve"> 0</w:t>
            </w:r>
          </w:p>
        </w:tc>
      </w:tr>
    </w:tbl>
    <w:p w14:paraId="0E0D906C" w14:textId="77777777" w:rsidR="006564A9" w:rsidRPr="00D23F1A" w:rsidRDefault="006564A9" w:rsidP="00D23F1A">
      <w:pPr>
        <w:snapToGrid w:val="0"/>
        <w:spacing w:line="360" w:lineRule="auto"/>
        <w:jc w:val="both"/>
        <w:rPr>
          <w:rFonts w:ascii="Book Antiqua" w:hAnsi="Book Antiqua"/>
          <w:b/>
        </w:rPr>
      </w:pPr>
    </w:p>
    <w:p w14:paraId="396A3EC6" w14:textId="77777777" w:rsidR="006564A9" w:rsidRPr="00D23F1A" w:rsidRDefault="006564A9" w:rsidP="00D23F1A">
      <w:pPr>
        <w:snapToGrid w:val="0"/>
        <w:spacing w:line="360" w:lineRule="auto"/>
        <w:jc w:val="both"/>
        <w:rPr>
          <w:rFonts w:ascii="Book Antiqua" w:hAnsi="Book Antiqua"/>
          <w:b/>
        </w:rPr>
      </w:pPr>
      <w:r w:rsidRPr="00D23F1A">
        <w:rPr>
          <w:rFonts w:ascii="Book Antiqua" w:hAnsi="Book Antiqua"/>
          <w:b/>
        </w:rPr>
        <w:br w:type="page"/>
      </w:r>
      <w:r w:rsidRPr="00D23F1A">
        <w:rPr>
          <w:rFonts w:ascii="Book Antiqua" w:hAnsi="Book Antiqua"/>
          <w:b/>
        </w:rPr>
        <w:lastRenderedPageBreak/>
        <w:t>Table 2 Admission for specific diagnosis and type of surgery in 2019 and 2020.</w:t>
      </w:r>
    </w:p>
    <w:tbl>
      <w:tblPr>
        <w:tblW w:w="9922" w:type="dxa"/>
        <w:tblBorders>
          <w:top w:val="single" w:sz="8" w:space="0" w:color="00000A"/>
          <w:bottom w:val="single" w:sz="8" w:space="0" w:color="00000A"/>
          <w:insideH w:val="single" w:sz="8" w:space="0" w:color="00000A"/>
        </w:tblBorders>
        <w:tblCellMar>
          <w:top w:w="108" w:type="dxa"/>
          <w:bottom w:w="108" w:type="dxa"/>
        </w:tblCellMar>
        <w:tblLook w:val="00A0" w:firstRow="1" w:lastRow="0" w:firstColumn="1" w:lastColumn="0" w:noHBand="0" w:noVBand="0"/>
      </w:tblPr>
      <w:tblGrid>
        <w:gridCol w:w="6811"/>
        <w:gridCol w:w="3111"/>
      </w:tblGrid>
      <w:tr w:rsidR="006564A9" w:rsidRPr="00D23F1A" w14:paraId="53DED9CD" w14:textId="77777777" w:rsidTr="007B6493">
        <w:trPr>
          <w:trHeight w:val="231"/>
        </w:trPr>
        <w:tc>
          <w:tcPr>
            <w:tcW w:w="6811" w:type="dxa"/>
            <w:tcBorders>
              <w:top w:val="single" w:sz="4" w:space="0" w:color="auto"/>
              <w:bottom w:val="single" w:sz="4" w:space="0" w:color="auto"/>
            </w:tcBorders>
          </w:tcPr>
          <w:p w14:paraId="3BF70CF8"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b/>
                <w:lang w:eastAsia="it-IT"/>
              </w:rPr>
              <w:t>Procedure [</w:t>
            </w:r>
            <w:r w:rsidR="007B6493" w:rsidRPr="00D23F1A">
              <w:rPr>
                <w:rFonts w:ascii="Book Antiqua" w:hAnsi="Book Antiqua"/>
                <w:b/>
                <w:i/>
                <w:lang w:eastAsia="it-IT"/>
              </w:rPr>
              <w:t>n</w:t>
            </w:r>
            <w:r w:rsidRPr="00D23F1A">
              <w:rPr>
                <w:rFonts w:ascii="Book Antiqua" w:hAnsi="Book Antiqua"/>
                <w:b/>
                <w:lang w:eastAsia="it-IT"/>
              </w:rPr>
              <w:t xml:space="preserve"> (%)]</w:t>
            </w:r>
            <w:r w:rsidR="007B6493" w:rsidRPr="00D23F1A">
              <w:rPr>
                <w:rFonts w:ascii="Book Antiqua" w:hAnsi="Book Antiqua"/>
                <w:b/>
                <w:lang w:eastAsia="it-IT"/>
              </w:rPr>
              <w:t>,</w:t>
            </w:r>
            <w:r w:rsidRPr="00D23F1A">
              <w:rPr>
                <w:rFonts w:ascii="Book Antiqua" w:hAnsi="Book Antiqua"/>
                <w:b/>
                <w:lang w:eastAsia="it-IT"/>
              </w:rPr>
              <w:t xml:space="preserve"> 2019</w:t>
            </w:r>
            <w:r w:rsidRPr="00D23F1A">
              <w:rPr>
                <w:rFonts w:ascii="Book Antiqua" w:hAnsi="Book Antiqua"/>
                <w:b/>
                <w:bCs/>
                <w:lang w:eastAsia="it-IT"/>
              </w:rPr>
              <w:t xml:space="preserve"> (</w:t>
            </w:r>
            <w:r w:rsidRPr="00D23F1A">
              <w:rPr>
                <w:rFonts w:ascii="Book Antiqua" w:hAnsi="Book Antiqua"/>
                <w:b/>
                <w:bCs/>
                <w:i/>
                <w:lang w:eastAsia="it-IT"/>
              </w:rPr>
              <w:t xml:space="preserve">n= </w:t>
            </w:r>
            <w:r w:rsidRPr="00D23F1A">
              <w:rPr>
                <w:rFonts w:ascii="Book Antiqua" w:hAnsi="Book Antiqua"/>
                <w:b/>
                <w:bCs/>
                <w:iCs/>
                <w:lang w:eastAsia="it-IT"/>
              </w:rPr>
              <w:t>46</w:t>
            </w:r>
            <w:r w:rsidRPr="00D23F1A">
              <w:rPr>
                <w:rFonts w:ascii="Book Antiqua" w:hAnsi="Book Antiqua"/>
                <w:b/>
                <w:bCs/>
                <w:lang w:eastAsia="it-IT"/>
              </w:rPr>
              <w:t>)</w:t>
            </w:r>
          </w:p>
        </w:tc>
        <w:tc>
          <w:tcPr>
            <w:tcW w:w="3111" w:type="dxa"/>
            <w:tcBorders>
              <w:top w:val="single" w:sz="4" w:space="0" w:color="auto"/>
              <w:bottom w:val="single" w:sz="4" w:space="0" w:color="auto"/>
            </w:tcBorders>
            <w:vAlign w:val="center"/>
          </w:tcPr>
          <w:p w14:paraId="0FB9542C" w14:textId="77777777" w:rsidR="006564A9"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lang w:eastAsia="it-IT"/>
              </w:rPr>
              <w:t xml:space="preserve"> 2020</w:t>
            </w:r>
            <w:r w:rsidR="00D23F1A" w:rsidRPr="00D23F1A">
              <w:rPr>
                <w:rFonts w:ascii="Book Antiqua" w:hAnsi="Book Antiqua"/>
                <w:b/>
                <w:lang w:eastAsia="it-IT"/>
              </w:rPr>
              <w:t xml:space="preserve"> </w:t>
            </w:r>
            <w:r w:rsidRPr="00D23F1A">
              <w:rPr>
                <w:rFonts w:ascii="Book Antiqua" w:hAnsi="Book Antiqua"/>
                <w:b/>
                <w:bCs/>
                <w:iCs/>
                <w:lang w:eastAsia="it-IT"/>
              </w:rPr>
              <w:t>(</w:t>
            </w:r>
            <w:r w:rsidRPr="00D23F1A">
              <w:rPr>
                <w:rFonts w:ascii="Book Antiqua" w:hAnsi="Book Antiqua"/>
                <w:b/>
                <w:bCs/>
                <w:i/>
                <w:lang w:eastAsia="it-IT"/>
              </w:rPr>
              <w:t xml:space="preserve">n = </w:t>
            </w:r>
            <w:r w:rsidRPr="00D23F1A">
              <w:rPr>
                <w:rFonts w:ascii="Book Antiqua" w:hAnsi="Book Antiqua"/>
                <w:b/>
                <w:bCs/>
                <w:iCs/>
                <w:lang w:eastAsia="it-IT"/>
              </w:rPr>
              <w:t>27)</w:t>
            </w:r>
          </w:p>
        </w:tc>
      </w:tr>
      <w:tr w:rsidR="006564A9" w:rsidRPr="00D23F1A" w14:paraId="5900B4E3" w14:textId="77777777" w:rsidTr="007B6493">
        <w:trPr>
          <w:trHeight w:val="479"/>
        </w:trPr>
        <w:tc>
          <w:tcPr>
            <w:tcW w:w="6811" w:type="dxa"/>
            <w:tcBorders>
              <w:top w:val="single" w:sz="4" w:space="0" w:color="auto"/>
              <w:bottom w:val="nil"/>
            </w:tcBorders>
          </w:tcPr>
          <w:p w14:paraId="275661B2" w14:textId="77777777" w:rsidR="006564A9" w:rsidRPr="00D23F1A" w:rsidRDefault="006564A9" w:rsidP="00D23F1A">
            <w:pPr>
              <w:tabs>
                <w:tab w:val="left" w:pos="4678"/>
              </w:tabs>
              <w:snapToGrid w:val="0"/>
              <w:spacing w:line="360" w:lineRule="auto"/>
              <w:jc w:val="both"/>
              <w:rPr>
                <w:rFonts w:ascii="Book Antiqua" w:hAnsi="Book Antiqua"/>
                <w:b/>
                <w:bCs/>
                <w:lang w:eastAsia="it-IT"/>
              </w:rPr>
            </w:pPr>
            <w:r w:rsidRPr="00D23F1A">
              <w:rPr>
                <w:rFonts w:ascii="Book Antiqua" w:hAnsi="Book Antiqua"/>
                <w:bCs/>
                <w:lang w:eastAsia="it-IT"/>
              </w:rPr>
              <w:t>Laparoscopic cholecystectomy</w:t>
            </w:r>
            <w:r w:rsidRPr="00D23F1A">
              <w:rPr>
                <w:rFonts w:ascii="Book Antiqua" w:hAnsi="Book Antiqua"/>
                <w:lang w:eastAsia="it-IT"/>
              </w:rPr>
              <w:t xml:space="preserve"> 8 (17.4)</w:t>
            </w:r>
          </w:p>
        </w:tc>
        <w:tc>
          <w:tcPr>
            <w:tcW w:w="3111" w:type="dxa"/>
            <w:tcBorders>
              <w:top w:val="single" w:sz="4" w:space="0" w:color="auto"/>
              <w:bottom w:val="nil"/>
            </w:tcBorders>
          </w:tcPr>
          <w:p w14:paraId="37EEA36F"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0EA2C016" w14:textId="77777777" w:rsidTr="007B6493">
        <w:trPr>
          <w:trHeight w:val="468"/>
        </w:trPr>
        <w:tc>
          <w:tcPr>
            <w:tcW w:w="6811" w:type="dxa"/>
            <w:tcBorders>
              <w:top w:val="nil"/>
              <w:bottom w:val="nil"/>
            </w:tcBorders>
          </w:tcPr>
          <w:p w14:paraId="0B2840F5"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Laparotomy cholecystectomy 2 (4.3)</w:t>
            </w:r>
          </w:p>
        </w:tc>
        <w:tc>
          <w:tcPr>
            <w:tcW w:w="3111" w:type="dxa"/>
            <w:tcBorders>
              <w:top w:val="nil"/>
              <w:bottom w:val="nil"/>
            </w:tcBorders>
          </w:tcPr>
          <w:p w14:paraId="2250BE56"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0A25EAE7" w14:textId="77777777" w:rsidTr="007B6493">
        <w:trPr>
          <w:trHeight w:val="468"/>
        </w:trPr>
        <w:tc>
          <w:tcPr>
            <w:tcW w:w="6811" w:type="dxa"/>
            <w:tcBorders>
              <w:top w:val="nil"/>
              <w:bottom w:val="nil"/>
            </w:tcBorders>
          </w:tcPr>
          <w:p w14:paraId="14AFD37A"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Appendectomy 9 (19.7)</w:t>
            </w:r>
          </w:p>
        </w:tc>
        <w:tc>
          <w:tcPr>
            <w:tcW w:w="3111" w:type="dxa"/>
            <w:tcBorders>
              <w:top w:val="nil"/>
              <w:bottom w:val="nil"/>
            </w:tcBorders>
          </w:tcPr>
          <w:p w14:paraId="3850ADB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0</w:t>
            </w:r>
          </w:p>
        </w:tc>
      </w:tr>
      <w:tr w:rsidR="006564A9" w:rsidRPr="00D23F1A" w14:paraId="32E41F45" w14:textId="77777777" w:rsidTr="007B6493">
        <w:trPr>
          <w:trHeight w:val="479"/>
        </w:trPr>
        <w:tc>
          <w:tcPr>
            <w:tcW w:w="6811" w:type="dxa"/>
            <w:tcBorders>
              <w:top w:val="nil"/>
              <w:bottom w:val="nil"/>
            </w:tcBorders>
          </w:tcPr>
          <w:p w14:paraId="6BB15F15"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Hemothorax/Pneumothorax/Pleural effusion 4 (8.6)</w:t>
            </w:r>
          </w:p>
        </w:tc>
        <w:tc>
          <w:tcPr>
            <w:tcW w:w="3111" w:type="dxa"/>
            <w:tcBorders>
              <w:top w:val="nil"/>
              <w:bottom w:val="nil"/>
            </w:tcBorders>
          </w:tcPr>
          <w:p w14:paraId="0E998731"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4 (14.9)</w:t>
            </w:r>
          </w:p>
        </w:tc>
      </w:tr>
      <w:tr w:rsidR="006564A9" w:rsidRPr="00D23F1A" w14:paraId="4253BB65" w14:textId="77777777" w:rsidTr="007B6493">
        <w:trPr>
          <w:trHeight w:val="468"/>
        </w:trPr>
        <w:tc>
          <w:tcPr>
            <w:tcW w:w="6811" w:type="dxa"/>
            <w:tcBorders>
              <w:top w:val="nil"/>
              <w:bottom w:val="nil"/>
            </w:tcBorders>
          </w:tcPr>
          <w:p w14:paraId="749063F1"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Gastrointestinal perforation 5 (10.9)</w:t>
            </w:r>
          </w:p>
        </w:tc>
        <w:tc>
          <w:tcPr>
            <w:tcW w:w="3111" w:type="dxa"/>
            <w:tcBorders>
              <w:top w:val="nil"/>
              <w:bottom w:val="nil"/>
            </w:tcBorders>
          </w:tcPr>
          <w:p w14:paraId="6257187F"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521C47EA" w14:textId="77777777" w:rsidTr="007B6493">
        <w:trPr>
          <w:trHeight w:val="468"/>
        </w:trPr>
        <w:tc>
          <w:tcPr>
            <w:tcW w:w="6811" w:type="dxa"/>
            <w:tcBorders>
              <w:top w:val="nil"/>
              <w:bottom w:val="nil"/>
            </w:tcBorders>
          </w:tcPr>
          <w:p w14:paraId="2148E3D1"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Bowel obstruction 7 (15.2)</w:t>
            </w:r>
          </w:p>
        </w:tc>
        <w:tc>
          <w:tcPr>
            <w:tcW w:w="3111" w:type="dxa"/>
            <w:tcBorders>
              <w:top w:val="nil"/>
              <w:bottom w:val="nil"/>
            </w:tcBorders>
          </w:tcPr>
          <w:p w14:paraId="04587F67"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9 (33.3)</w:t>
            </w:r>
          </w:p>
        </w:tc>
      </w:tr>
      <w:tr w:rsidR="006564A9" w:rsidRPr="00D23F1A" w14:paraId="3820F68C" w14:textId="77777777" w:rsidTr="007B6493">
        <w:trPr>
          <w:trHeight w:val="479"/>
        </w:trPr>
        <w:tc>
          <w:tcPr>
            <w:tcW w:w="6811" w:type="dxa"/>
            <w:tcBorders>
              <w:top w:val="nil"/>
              <w:bottom w:val="nil"/>
            </w:tcBorders>
          </w:tcPr>
          <w:p w14:paraId="21FFD060"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Bowel infarction 3 (6.5)</w:t>
            </w:r>
          </w:p>
        </w:tc>
        <w:tc>
          <w:tcPr>
            <w:tcW w:w="3111" w:type="dxa"/>
            <w:tcBorders>
              <w:top w:val="nil"/>
              <w:bottom w:val="nil"/>
            </w:tcBorders>
          </w:tcPr>
          <w:p w14:paraId="6DE9A9B8"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 (3.7)</w:t>
            </w:r>
          </w:p>
        </w:tc>
      </w:tr>
      <w:tr w:rsidR="006564A9" w:rsidRPr="00D23F1A" w14:paraId="5ECF99AB" w14:textId="77777777" w:rsidTr="007B6493">
        <w:trPr>
          <w:trHeight w:val="468"/>
        </w:trPr>
        <w:tc>
          <w:tcPr>
            <w:tcW w:w="6811" w:type="dxa"/>
            <w:tcBorders>
              <w:top w:val="nil"/>
              <w:bottom w:val="nil"/>
            </w:tcBorders>
          </w:tcPr>
          <w:p w14:paraId="639F38B1" w14:textId="77777777" w:rsidR="006564A9" w:rsidRPr="00D23F1A" w:rsidRDefault="006564A9" w:rsidP="00D23F1A">
            <w:pPr>
              <w:snapToGrid w:val="0"/>
              <w:spacing w:line="360" w:lineRule="auto"/>
              <w:jc w:val="both"/>
              <w:rPr>
                <w:rFonts w:ascii="Book Antiqua" w:hAnsi="Book Antiqua"/>
                <w:bCs/>
                <w:lang w:eastAsia="it-IT"/>
              </w:rPr>
            </w:pPr>
            <w:r w:rsidRPr="00D23F1A">
              <w:rPr>
                <w:rFonts w:ascii="Book Antiqua" w:hAnsi="Book Antiqua"/>
                <w:bCs/>
                <w:lang w:eastAsia="it-IT"/>
              </w:rPr>
              <w:t>Hemoperitoneum evacuation 3 (6.5)</w:t>
            </w:r>
          </w:p>
        </w:tc>
        <w:tc>
          <w:tcPr>
            <w:tcW w:w="3111" w:type="dxa"/>
            <w:tcBorders>
              <w:top w:val="nil"/>
              <w:bottom w:val="nil"/>
            </w:tcBorders>
          </w:tcPr>
          <w:p w14:paraId="6E4EC45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0</w:t>
            </w:r>
          </w:p>
        </w:tc>
      </w:tr>
      <w:tr w:rsidR="006564A9" w:rsidRPr="00D23F1A" w14:paraId="77DEAB1F" w14:textId="77777777" w:rsidTr="007B6493">
        <w:trPr>
          <w:trHeight w:val="43"/>
        </w:trPr>
        <w:tc>
          <w:tcPr>
            <w:tcW w:w="6811" w:type="dxa"/>
            <w:tcBorders>
              <w:top w:val="nil"/>
              <w:bottom w:val="nil"/>
            </w:tcBorders>
          </w:tcPr>
          <w:p w14:paraId="5D472164" w14:textId="77777777" w:rsidR="006564A9" w:rsidRPr="00D23F1A" w:rsidRDefault="006564A9" w:rsidP="00D23F1A">
            <w:pPr>
              <w:snapToGrid w:val="0"/>
              <w:spacing w:line="360" w:lineRule="auto"/>
              <w:jc w:val="both"/>
              <w:rPr>
                <w:rFonts w:ascii="Book Antiqua" w:hAnsi="Book Antiqua"/>
                <w:b/>
                <w:bCs/>
                <w:lang w:eastAsia="it-IT"/>
              </w:rPr>
            </w:pPr>
            <w:r w:rsidRPr="00D23F1A">
              <w:rPr>
                <w:rFonts w:ascii="Book Antiqua" w:hAnsi="Book Antiqua"/>
                <w:bCs/>
                <w:lang w:eastAsia="it-IT"/>
              </w:rPr>
              <w:t>Gastrointestinal bleeding 1</w:t>
            </w:r>
            <w:r w:rsidRPr="00D23F1A">
              <w:rPr>
                <w:rFonts w:ascii="Book Antiqua" w:hAnsi="Book Antiqua"/>
                <w:b/>
                <w:bCs/>
                <w:lang w:eastAsia="it-IT"/>
              </w:rPr>
              <w:t xml:space="preserve"> (</w:t>
            </w:r>
            <w:r w:rsidRPr="00D23F1A">
              <w:rPr>
                <w:rFonts w:ascii="Book Antiqua" w:hAnsi="Book Antiqua"/>
                <w:bCs/>
                <w:lang w:eastAsia="it-IT"/>
              </w:rPr>
              <w:t>2.2)</w:t>
            </w:r>
          </w:p>
        </w:tc>
        <w:tc>
          <w:tcPr>
            <w:tcW w:w="3111" w:type="dxa"/>
            <w:tcBorders>
              <w:top w:val="nil"/>
              <w:bottom w:val="nil"/>
            </w:tcBorders>
          </w:tcPr>
          <w:p w14:paraId="0CD8E53A"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 (3.7)</w:t>
            </w:r>
          </w:p>
        </w:tc>
      </w:tr>
      <w:tr w:rsidR="006564A9" w:rsidRPr="00D23F1A" w14:paraId="1A9F817A" w14:textId="77777777" w:rsidTr="007B6493">
        <w:trPr>
          <w:trHeight w:val="43"/>
        </w:trPr>
        <w:tc>
          <w:tcPr>
            <w:tcW w:w="6811" w:type="dxa"/>
            <w:tcBorders>
              <w:top w:val="nil"/>
              <w:bottom w:val="nil"/>
            </w:tcBorders>
          </w:tcPr>
          <w:p w14:paraId="3457C849" w14:textId="77777777" w:rsidR="006564A9" w:rsidRPr="00D23F1A" w:rsidRDefault="006564A9" w:rsidP="00D23F1A">
            <w:pPr>
              <w:snapToGrid w:val="0"/>
              <w:spacing w:line="360" w:lineRule="auto"/>
              <w:jc w:val="both"/>
              <w:rPr>
                <w:rFonts w:ascii="Book Antiqua" w:hAnsi="Book Antiqua"/>
                <w:b/>
                <w:bCs/>
                <w:lang w:eastAsia="it-IT"/>
              </w:rPr>
            </w:pPr>
            <w:r w:rsidRPr="00D23F1A">
              <w:rPr>
                <w:rFonts w:ascii="Book Antiqua" w:hAnsi="Book Antiqua"/>
                <w:bCs/>
                <w:lang w:eastAsia="it-IT"/>
              </w:rPr>
              <w:t>Fasciotomy/</w:t>
            </w:r>
            <w:proofErr w:type="spellStart"/>
            <w:r w:rsidRPr="00D23F1A">
              <w:rPr>
                <w:rFonts w:ascii="Book Antiqua" w:hAnsi="Book Antiqua"/>
                <w:bCs/>
                <w:lang w:eastAsia="it-IT"/>
              </w:rPr>
              <w:t>Abcess</w:t>
            </w:r>
            <w:proofErr w:type="spellEnd"/>
            <w:r w:rsidRPr="00D23F1A">
              <w:rPr>
                <w:rFonts w:ascii="Book Antiqua" w:hAnsi="Book Antiqua"/>
                <w:bCs/>
                <w:lang w:eastAsia="it-IT"/>
              </w:rPr>
              <w:t xml:space="preserve"> drainage/hematoma drainage 3 (6.5)</w:t>
            </w:r>
          </w:p>
        </w:tc>
        <w:tc>
          <w:tcPr>
            <w:tcW w:w="3111" w:type="dxa"/>
            <w:tcBorders>
              <w:top w:val="nil"/>
              <w:bottom w:val="nil"/>
            </w:tcBorders>
          </w:tcPr>
          <w:p w14:paraId="26AB7475"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3 (11.1)</w:t>
            </w:r>
          </w:p>
        </w:tc>
      </w:tr>
      <w:tr w:rsidR="006564A9" w:rsidRPr="00D23F1A" w14:paraId="00673E25" w14:textId="77777777" w:rsidTr="007B6493">
        <w:trPr>
          <w:trHeight w:val="43"/>
        </w:trPr>
        <w:tc>
          <w:tcPr>
            <w:tcW w:w="6811" w:type="dxa"/>
            <w:tcBorders>
              <w:top w:val="nil"/>
              <w:bottom w:val="nil"/>
            </w:tcBorders>
          </w:tcPr>
          <w:p w14:paraId="7436D80B" w14:textId="77777777" w:rsidR="006564A9" w:rsidRPr="00D23F1A" w:rsidRDefault="006564A9" w:rsidP="00D23F1A">
            <w:pPr>
              <w:tabs>
                <w:tab w:val="left" w:pos="4536"/>
              </w:tabs>
              <w:snapToGrid w:val="0"/>
              <w:spacing w:line="360" w:lineRule="auto"/>
              <w:jc w:val="both"/>
              <w:rPr>
                <w:rFonts w:ascii="Book Antiqua" w:hAnsi="Book Antiqua"/>
                <w:bCs/>
                <w:lang w:eastAsia="it-IT"/>
              </w:rPr>
            </w:pPr>
            <w:r w:rsidRPr="00D23F1A">
              <w:rPr>
                <w:rFonts w:ascii="Book Antiqua" w:hAnsi="Book Antiqua"/>
                <w:bCs/>
                <w:lang w:eastAsia="it-IT"/>
              </w:rPr>
              <w:t>Other surgery 1 (2.2)</w:t>
            </w:r>
          </w:p>
        </w:tc>
        <w:tc>
          <w:tcPr>
            <w:tcW w:w="3111" w:type="dxa"/>
            <w:tcBorders>
              <w:top w:val="nil"/>
              <w:bottom w:val="nil"/>
            </w:tcBorders>
          </w:tcPr>
          <w:p w14:paraId="770B1D12"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0</w:t>
            </w:r>
          </w:p>
        </w:tc>
      </w:tr>
      <w:tr w:rsidR="006564A9" w:rsidRPr="00D23F1A" w14:paraId="7C48550E" w14:textId="77777777" w:rsidTr="007B6493">
        <w:trPr>
          <w:trHeight w:val="43"/>
        </w:trPr>
        <w:tc>
          <w:tcPr>
            <w:tcW w:w="6811" w:type="dxa"/>
            <w:tcBorders>
              <w:top w:val="nil"/>
              <w:bottom w:val="single" w:sz="4" w:space="0" w:color="auto"/>
            </w:tcBorders>
          </w:tcPr>
          <w:p w14:paraId="13C7B5A3"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Total postoperative hospital length of stay (d) 16.5 (</w:t>
            </w:r>
            <w:r w:rsidRPr="00D23F1A">
              <w:rPr>
                <w:rFonts w:ascii="Book Antiqua" w:hAnsi="Book Antiqua"/>
                <w:iCs/>
                <w:lang w:eastAsia="it-IT"/>
              </w:rPr>
              <w:t>1-53</w:t>
            </w:r>
            <w:r w:rsidRPr="00D23F1A">
              <w:rPr>
                <w:rFonts w:ascii="Book Antiqua" w:hAnsi="Book Antiqua"/>
                <w:lang w:eastAsia="it-IT"/>
              </w:rPr>
              <w:t>)</w:t>
            </w:r>
          </w:p>
        </w:tc>
        <w:tc>
          <w:tcPr>
            <w:tcW w:w="3111" w:type="dxa"/>
            <w:tcBorders>
              <w:top w:val="nil"/>
              <w:bottom w:val="single" w:sz="4" w:space="0" w:color="auto"/>
            </w:tcBorders>
          </w:tcPr>
          <w:p w14:paraId="6F8FD76D" w14:textId="77777777" w:rsidR="006564A9" w:rsidRPr="00D23F1A" w:rsidRDefault="006564A9" w:rsidP="00D23F1A">
            <w:pPr>
              <w:snapToGrid w:val="0"/>
              <w:spacing w:line="360" w:lineRule="auto"/>
              <w:jc w:val="both"/>
              <w:rPr>
                <w:rFonts w:ascii="Book Antiqua" w:hAnsi="Book Antiqua"/>
                <w:lang w:eastAsia="it-IT"/>
              </w:rPr>
            </w:pPr>
            <w:r w:rsidRPr="00D23F1A">
              <w:rPr>
                <w:rFonts w:ascii="Book Antiqua" w:hAnsi="Book Antiqua"/>
                <w:lang w:eastAsia="it-IT"/>
              </w:rPr>
              <w:t xml:space="preserve"> 12.9 (</w:t>
            </w:r>
            <w:r w:rsidRPr="00D23F1A">
              <w:rPr>
                <w:rFonts w:ascii="Book Antiqua" w:hAnsi="Book Antiqua"/>
                <w:iCs/>
                <w:lang w:eastAsia="it-IT"/>
              </w:rPr>
              <w:t>3-35</w:t>
            </w:r>
            <w:r w:rsidRPr="00D23F1A">
              <w:rPr>
                <w:rFonts w:ascii="Book Antiqua" w:hAnsi="Book Antiqua"/>
                <w:lang w:eastAsia="it-IT"/>
              </w:rPr>
              <w:t>)</w:t>
            </w:r>
          </w:p>
        </w:tc>
      </w:tr>
    </w:tbl>
    <w:p w14:paraId="7DF3F20B" w14:textId="77777777" w:rsidR="006564A9"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bCs/>
        </w:rPr>
        <w:br w:type="page"/>
      </w:r>
      <w:r w:rsidRPr="00D23F1A">
        <w:rPr>
          <w:rFonts w:ascii="Book Antiqua" w:hAnsi="Book Antiqua"/>
          <w:b/>
          <w:bCs/>
        </w:rPr>
        <w:lastRenderedPageBreak/>
        <w:t>Table 3 Surgical outcomes and vit</w:t>
      </w:r>
      <w:r w:rsidR="007B6493" w:rsidRPr="00D23F1A">
        <w:rPr>
          <w:rFonts w:ascii="Book Antiqua" w:hAnsi="Book Antiqua"/>
          <w:b/>
          <w:bCs/>
        </w:rPr>
        <w:t>al status for emergency surgery</w:t>
      </w:r>
      <w:r w:rsidRPr="00D23F1A">
        <w:rPr>
          <w:rFonts w:ascii="Book Antiqua" w:hAnsi="Book Antiqua"/>
          <w:b/>
          <w:lang w:eastAsia="it-IT"/>
        </w:rPr>
        <w:t>2019 (</w:t>
      </w:r>
      <w:r w:rsidRPr="00D23F1A">
        <w:rPr>
          <w:rFonts w:ascii="Book Antiqua" w:hAnsi="Book Antiqua"/>
          <w:b/>
          <w:i/>
          <w:lang w:eastAsia="it-IT"/>
        </w:rPr>
        <w:t>n</w:t>
      </w:r>
      <w:r w:rsidRPr="00D23F1A">
        <w:rPr>
          <w:rFonts w:ascii="Book Antiqua" w:hAnsi="Book Antiqua"/>
          <w:b/>
          <w:iCs/>
          <w:lang w:eastAsia="it-IT"/>
        </w:rPr>
        <w:t xml:space="preserve"> = 46</w:t>
      </w:r>
      <w:r w:rsidRPr="00D23F1A">
        <w:rPr>
          <w:rFonts w:ascii="Book Antiqua" w:hAnsi="Book Antiqua"/>
          <w:b/>
          <w:lang w:eastAsia="it-IT"/>
        </w:rPr>
        <w:t>)</w:t>
      </w:r>
      <w:r w:rsidR="007B6493" w:rsidRPr="00D23F1A">
        <w:rPr>
          <w:rFonts w:ascii="Book Antiqua" w:hAnsi="Book Antiqua"/>
          <w:b/>
          <w:lang w:eastAsia="it-IT"/>
        </w:rPr>
        <w:t>,</w:t>
      </w:r>
      <w:r w:rsidRPr="00D23F1A">
        <w:rPr>
          <w:rFonts w:ascii="Book Antiqua" w:hAnsi="Book Antiqua"/>
          <w:b/>
          <w:lang w:eastAsia="it-IT"/>
        </w:rPr>
        <w:t xml:space="preserve"> 2020 </w:t>
      </w:r>
      <w:r w:rsidRPr="00D23F1A">
        <w:rPr>
          <w:rFonts w:ascii="Book Antiqua" w:hAnsi="Book Antiqua"/>
          <w:b/>
          <w:iCs/>
          <w:lang w:eastAsia="it-IT"/>
        </w:rPr>
        <w:t>(</w:t>
      </w:r>
      <w:r w:rsidRPr="00D23F1A">
        <w:rPr>
          <w:rFonts w:ascii="Book Antiqua" w:hAnsi="Book Antiqua"/>
          <w:b/>
          <w:i/>
          <w:lang w:eastAsia="it-IT"/>
        </w:rPr>
        <w:t xml:space="preserve">n = </w:t>
      </w:r>
      <w:r w:rsidRPr="00D23F1A">
        <w:rPr>
          <w:rFonts w:ascii="Book Antiqua" w:hAnsi="Book Antiqua"/>
          <w:b/>
          <w:iCs/>
          <w:lang w:eastAsia="it-IT"/>
        </w:rPr>
        <w:t>27)</w:t>
      </w:r>
    </w:p>
    <w:tbl>
      <w:tblPr>
        <w:tblStyle w:val="a3"/>
        <w:tblW w:w="6972" w:type="dxa"/>
        <w:tblInd w:w="13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2"/>
      </w:tblGrid>
      <w:tr w:rsidR="007B6493" w:rsidRPr="00D23F1A" w14:paraId="272412F3" w14:textId="77777777" w:rsidTr="007B6493">
        <w:trPr>
          <w:trHeight w:val="300"/>
        </w:trPr>
        <w:tc>
          <w:tcPr>
            <w:tcW w:w="0" w:type="auto"/>
            <w:tcBorders>
              <w:top w:val="single" w:sz="4" w:space="0" w:color="auto"/>
              <w:bottom w:val="single" w:sz="4" w:space="0" w:color="auto"/>
            </w:tcBorders>
          </w:tcPr>
          <w:p w14:paraId="129988DC" w14:textId="77777777" w:rsidR="007B6493" w:rsidRPr="00D23F1A" w:rsidRDefault="007B6493" w:rsidP="00D23F1A">
            <w:pPr>
              <w:snapToGrid w:val="0"/>
              <w:spacing w:line="360" w:lineRule="auto"/>
              <w:jc w:val="both"/>
              <w:rPr>
                <w:rFonts w:ascii="Book Antiqua" w:hAnsi="Book Antiqua" w:cs="Times New Roman"/>
                <w:b/>
              </w:rPr>
            </w:pPr>
            <w:r w:rsidRPr="00D23F1A">
              <w:rPr>
                <w:rFonts w:ascii="Book Antiqua" w:hAnsi="Book Antiqua" w:cs="Times New Roman"/>
                <w:b/>
              </w:rPr>
              <w:t>Post-operative complications 17 (36.9), 15 (55.5)</w:t>
            </w:r>
          </w:p>
        </w:tc>
      </w:tr>
      <w:tr w:rsidR="007B6493" w:rsidRPr="00D23F1A" w14:paraId="14ED9A9E" w14:textId="77777777" w:rsidTr="007B6493">
        <w:trPr>
          <w:trHeight w:val="379"/>
        </w:trPr>
        <w:tc>
          <w:tcPr>
            <w:tcW w:w="0" w:type="auto"/>
            <w:tcBorders>
              <w:top w:val="single" w:sz="4" w:space="0" w:color="auto"/>
            </w:tcBorders>
          </w:tcPr>
          <w:p w14:paraId="2DF7C281" w14:textId="77777777" w:rsidR="007B6493" w:rsidRPr="00D23F1A" w:rsidRDefault="007B6493" w:rsidP="00D23F1A">
            <w:pPr>
              <w:snapToGrid w:val="0"/>
              <w:spacing w:line="360" w:lineRule="auto"/>
              <w:jc w:val="both"/>
              <w:rPr>
                <w:rFonts w:ascii="Book Antiqua" w:hAnsi="Book Antiqua" w:cs="Times New Roman"/>
                <w:b/>
              </w:rPr>
            </w:pPr>
            <w:r w:rsidRPr="00D23F1A">
              <w:rPr>
                <w:rFonts w:ascii="Book Antiqua" w:hAnsi="Book Antiqua" w:cs="Times New Roman"/>
              </w:rPr>
              <w:t>Alive 37 (80.4), 24 (88.9)</w:t>
            </w:r>
          </w:p>
        </w:tc>
      </w:tr>
      <w:tr w:rsidR="007B6493" w:rsidRPr="00D23F1A" w14:paraId="209122C2" w14:textId="77777777" w:rsidTr="007B6493">
        <w:trPr>
          <w:trHeight w:val="504"/>
        </w:trPr>
        <w:tc>
          <w:tcPr>
            <w:tcW w:w="0" w:type="auto"/>
          </w:tcPr>
          <w:p w14:paraId="7A516B5F" w14:textId="77777777" w:rsidR="007B6493" w:rsidRPr="00D23F1A" w:rsidRDefault="007B6493" w:rsidP="00D23F1A">
            <w:pPr>
              <w:snapToGrid w:val="0"/>
              <w:spacing w:line="360" w:lineRule="auto"/>
              <w:jc w:val="both"/>
              <w:rPr>
                <w:rFonts w:ascii="Book Antiqua" w:hAnsi="Book Antiqua"/>
              </w:rPr>
            </w:pPr>
            <w:r w:rsidRPr="00D23F1A">
              <w:rPr>
                <w:rFonts w:ascii="Book Antiqua" w:hAnsi="Book Antiqua" w:cs="Times New Roman"/>
              </w:rPr>
              <w:t>Dead 9 (19.6), 3 (11.1)</w:t>
            </w:r>
          </w:p>
        </w:tc>
      </w:tr>
    </w:tbl>
    <w:p w14:paraId="7AEF4111" w14:textId="77777777" w:rsidR="006564A9" w:rsidRPr="00D23F1A" w:rsidRDefault="006564A9" w:rsidP="00D23F1A">
      <w:pPr>
        <w:snapToGrid w:val="0"/>
        <w:spacing w:line="360" w:lineRule="auto"/>
        <w:jc w:val="both"/>
        <w:rPr>
          <w:rFonts w:ascii="Book Antiqua" w:hAnsi="Book Antiqua"/>
          <w:b/>
          <w:bCs/>
        </w:rPr>
      </w:pPr>
    </w:p>
    <w:p w14:paraId="47A02C26" w14:textId="77777777" w:rsidR="005D5796" w:rsidRPr="00D23F1A" w:rsidRDefault="006564A9" w:rsidP="00D23F1A">
      <w:pPr>
        <w:snapToGrid w:val="0"/>
        <w:spacing w:line="360" w:lineRule="auto"/>
        <w:jc w:val="both"/>
        <w:rPr>
          <w:rFonts w:ascii="Book Antiqua" w:hAnsi="Book Antiqua"/>
          <w:b/>
          <w:lang w:eastAsia="it-IT"/>
        </w:rPr>
      </w:pPr>
      <w:r w:rsidRPr="00D23F1A">
        <w:rPr>
          <w:rFonts w:ascii="Book Antiqua" w:hAnsi="Book Antiqua"/>
          <w:b/>
        </w:rPr>
        <w:br w:type="page"/>
      </w:r>
      <w:r w:rsidRPr="00D23F1A">
        <w:rPr>
          <w:rFonts w:ascii="Book Antiqua" w:hAnsi="Book Antiqua"/>
          <w:b/>
        </w:rPr>
        <w:lastRenderedPageBreak/>
        <w:t xml:space="preserve">Table 4 </w:t>
      </w:r>
      <w:r w:rsidRPr="00D23F1A">
        <w:rPr>
          <w:rFonts w:ascii="Book Antiqua" w:hAnsi="Book Antiqua"/>
          <w:b/>
          <w:lang w:eastAsia="it-IT"/>
        </w:rPr>
        <w:t xml:space="preserve">Preoperative investigations and </w:t>
      </w:r>
      <w:r w:rsidRPr="00D23F1A">
        <w:rPr>
          <w:rFonts w:ascii="Book Antiqua" w:hAnsi="Book Antiqua"/>
          <w:b/>
          <w:iCs/>
          <w:lang w:eastAsia="it-IT"/>
        </w:rPr>
        <w:t xml:space="preserve">coronavirus </w:t>
      </w:r>
      <w:proofErr w:type="spellStart"/>
      <w:r w:rsidRPr="00D23F1A">
        <w:rPr>
          <w:rFonts w:ascii="Book Antiqua" w:hAnsi="Book Antiqua"/>
          <w:b/>
          <w:iCs/>
          <w:lang w:eastAsia="it-IT"/>
        </w:rPr>
        <w:t>diseasepositive</w:t>
      </w:r>
      <w:proofErr w:type="spellEnd"/>
      <w:r w:rsidR="007B6493" w:rsidRPr="00D23F1A">
        <w:rPr>
          <w:rFonts w:ascii="Book Antiqua" w:hAnsi="Book Antiqua"/>
          <w:b/>
          <w:lang w:eastAsia="it-IT"/>
        </w:rPr>
        <w:t xml:space="preserve"> patients</w:t>
      </w:r>
    </w:p>
    <w:tbl>
      <w:tblPr>
        <w:tblStyle w:val="a3"/>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119"/>
      </w:tblGrid>
      <w:tr w:rsidR="005D5796" w:rsidRPr="00D23F1A" w14:paraId="7D9C69FE" w14:textId="77777777" w:rsidTr="00357889">
        <w:trPr>
          <w:trHeight w:val="408"/>
        </w:trPr>
        <w:tc>
          <w:tcPr>
            <w:tcW w:w="5920" w:type="dxa"/>
            <w:tcBorders>
              <w:top w:val="single" w:sz="4" w:space="0" w:color="auto"/>
              <w:bottom w:val="single" w:sz="4" w:space="0" w:color="auto"/>
            </w:tcBorders>
          </w:tcPr>
          <w:p w14:paraId="66CA9B1F"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b/>
              </w:rPr>
              <w:t xml:space="preserve">Screening for </w:t>
            </w:r>
            <w:bookmarkStart w:id="40" w:name="_Hlk48411689"/>
            <w:r w:rsidRPr="00D23F1A">
              <w:rPr>
                <w:rFonts w:ascii="Book Antiqua" w:hAnsi="Book Antiqua" w:cs="Times New Roman"/>
                <w:b/>
              </w:rPr>
              <w:t>COVID-19</w:t>
            </w:r>
            <w:bookmarkEnd w:id="40"/>
          </w:p>
        </w:tc>
        <w:tc>
          <w:tcPr>
            <w:tcW w:w="3119" w:type="dxa"/>
            <w:tcBorders>
              <w:top w:val="single" w:sz="4" w:space="0" w:color="auto"/>
              <w:bottom w:val="single" w:sz="4" w:space="0" w:color="auto"/>
            </w:tcBorders>
          </w:tcPr>
          <w:p w14:paraId="05ADF4FE"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b/>
              </w:rPr>
              <w:t xml:space="preserve">Data lockdown 2020 </w:t>
            </w:r>
            <w:r w:rsidRPr="00D23F1A">
              <w:rPr>
                <w:rFonts w:ascii="Book Antiqua" w:hAnsi="Book Antiqua" w:cs="Times New Roman"/>
                <w:b/>
                <w:iCs/>
              </w:rPr>
              <w:t>(</w:t>
            </w:r>
            <w:r w:rsidRPr="00D23F1A">
              <w:rPr>
                <w:rFonts w:ascii="Book Antiqua" w:hAnsi="Book Antiqua" w:cs="Times New Roman"/>
                <w:b/>
                <w:i/>
              </w:rPr>
              <w:t xml:space="preserve">n = </w:t>
            </w:r>
            <w:r w:rsidRPr="00D23F1A">
              <w:rPr>
                <w:rFonts w:ascii="Book Antiqua" w:hAnsi="Book Antiqua" w:cs="Times New Roman"/>
                <w:b/>
                <w:iCs/>
              </w:rPr>
              <w:t>27)</w:t>
            </w:r>
          </w:p>
        </w:tc>
      </w:tr>
      <w:tr w:rsidR="005D5796" w:rsidRPr="00D23F1A" w14:paraId="617AA882" w14:textId="77777777" w:rsidTr="00357889">
        <w:trPr>
          <w:trHeight w:val="378"/>
        </w:trPr>
        <w:tc>
          <w:tcPr>
            <w:tcW w:w="5920" w:type="dxa"/>
            <w:tcBorders>
              <w:top w:val="single" w:sz="4" w:space="0" w:color="auto"/>
            </w:tcBorders>
          </w:tcPr>
          <w:p w14:paraId="749B3E8A" w14:textId="77777777" w:rsidR="005D5796" w:rsidRPr="00D23F1A" w:rsidRDefault="005D5796" w:rsidP="00357889">
            <w:pPr>
              <w:snapToGrid w:val="0"/>
              <w:spacing w:line="360" w:lineRule="auto"/>
              <w:jc w:val="both"/>
              <w:rPr>
                <w:rFonts w:ascii="Book Antiqua" w:hAnsi="Book Antiqua"/>
                <w:lang w:val="en-US"/>
              </w:rPr>
            </w:pPr>
            <w:r w:rsidRPr="00D23F1A">
              <w:rPr>
                <w:rFonts w:ascii="Book Antiqua" w:hAnsi="Book Antiqua"/>
              </w:rPr>
              <w:t>Only HRTC for COVID-19</w:t>
            </w:r>
            <w:r w:rsidR="00357889">
              <w:rPr>
                <w:rFonts w:ascii="Book Antiqua" w:hAnsi="Book Antiqua"/>
              </w:rPr>
              <w:t xml:space="preserve">, </w:t>
            </w:r>
            <w:r w:rsidR="007B6493" w:rsidRPr="00D23F1A">
              <w:rPr>
                <w:rFonts w:ascii="Book Antiqua" w:hAnsi="Book Antiqua"/>
                <w:i/>
              </w:rPr>
              <w:t>n</w:t>
            </w:r>
            <w:r w:rsidRPr="00D23F1A">
              <w:rPr>
                <w:rFonts w:ascii="Book Antiqua" w:hAnsi="Book Antiqua"/>
              </w:rPr>
              <w:t xml:space="preserve"> (%)</w:t>
            </w:r>
          </w:p>
        </w:tc>
        <w:tc>
          <w:tcPr>
            <w:tcW w:w="3119" w:type="dxa"/>
            <w:tcBorders>
              <w:top w:val="single" w:sz="4" w:space="0" w:color="auto"/>
            </w:tcBorders>
          </w:tcPr>
          <w:p w14:paraId="02BB2B59"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rPr>
              <w:t xml:space="preserve"> </w:t>
            </w:r>
            <w:r w:rsidRPr="00D23F1A">
              <w:rPr>
                <w:rFonts w:ascii="Book Antiqua" w:hAnsi="Book Antiqua" w:cs="Times New Roman"/>
              </w:rPr>
              <w:t xml:space="preserve">9 </w:t>
            </w:r>
            <w:r w:rsidRPr="00D23F1A">
              <w:rPr>
                <w:rFonts w:ascii="Book Antiqua" w:hAnsi="Book Antiqua" w:cs="Times New Roman"/>
                <w:color w:val="000000" w:themeColor="text1"/>
              </w:rPr>
              <w:t>(33.3)</w:t>
            </w:r>
          </w:p>
        </w:tc>
      </w:tr>
      <w:tr w:rsidR="005D5796" w:rsidRPr="00D23F1A" w14:paraId="5E527721" w14:textId="77777777" w:rsidTr="00357889">
        <w:trPr>
          <w:trHeight w:val="365"/>
        </w:trPr>
        <w:tc>
          <w:tcPr>
            <w:tcW w:w="5920" w:type="dxa"/>
          </w:tcPr>
          <w:p w14:paraId="399F5F64" w14:textId="77777777" w:rsidR="005D5796" w:rsidRPr="00D23F1A" w:rsidRDefault="005D5796" w:rsidP="00357889">
            <w:pPr>
              <w:snapToGrid w:val="0"/>
              <w:spacing w:line="360" w:lineRule="auto"/>
              <w:jc w:val="both"/>
              <w:rPr>
                <w:rFonts w:ascii="Book Antiqua" w:hAnsi="Book Antiqua" w:cs="Times New Roman"/>
                <w:lang w:val="en-US"/>
              </w:rPr>
            </w:pPr>
            <w:r w:rsidRPr="00D23F1A">
              <w:rPr>
                <w:rFonts w:ascii="Book Antiqua" w:hAnsi="Book Antiqua"/>
              </w:rPr>
              <w:t>Pharyngeal swab and HRTC for COVID-19</w:t>
            </w:r>
            <w:r w:rsidR="00357889">
              <w:rPr>
                <w:rFonts w:ascii="Book Antiqua" w:hAnsi="Book Antiqua"/>
              </w:rPr>
              <w:t xml:space="preserve">, </w:t>
            </w:r>
            <w:r w:rsidR="007B6493" w:rsidRPr="00D23F1A">
              <w:rPr>
                <w:rFonts w:ascii="Book Antiqua" w:hAnsi="Book Antiqua"/>
                <w:i/>
              </w:rPr>
              <w:t>n</w:t>
            </w:r>
            <w:r w:rsidRPr="00D23F1A">
              <w:rPr>
                <w:rFonts w:ascii="Book Antiqua" w:hAnsi="Book Antiqua"/>
              </w:rPr>
              <w:t xml:space="preserve"> (%)</w:t>
            </w:r>
          </w:p>
        </w:tc>
        <w:tc>
          <w:tcPr>
            <w:tcW w:w="3119" w:type="dxa"/>
          </w:tcPr>
          <w:p w14:paraId="321B59D8"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rPr>
              <w:t xml:space="preserve"> </w:t>
            </w:r>
            <w:r w:rsidRPr="00D23F1A">
              <w:rPr>
                <w:rFonts w:ascii="Book Antiqua" w:hAnsi="Book Antiqua" w:cs="Times New Roman"/>
              </w:rPr>
              <w:t>10 (37)</w:t>
            </w:r>
          </w:p>
        </w:tc>
      </w:tr>
      <w:tr w:rsidR="005D5796" w:rsidRPr="00D23F1A" w14:paraId="080FFA21" w14:textId="77777777" w:rsidTr="00357889">
        <w:trPr>
          <w:trHeight w:val="70"/>
        </w:trPr>
        <w:tc>
          <w:tcPr>
            <w:tcW w:w="5920" w:type="dxa"/>
          </w:tcPr>
          <w:p w14:paraId="1CB107A7" w14:textId="77777777" w:rsidR="005D5796" w:rsidRPr="00D23F1A" w:rsidRDefault="005D5796" w:rsidP="00A744ED">
            <w:pPr>
              <w:snapToGrid w:val="0"/>
              <w:spacing w:line="360" w:lineRule="auto"/>
              <w:ind w:firstLineChars="100" w:firstLine="240"/>
              <w:jc w:val="both"/>
              <w:rPr>
                <w:rFonts w:ascii="Book Antiqua" w:hAnsi="Book Antiqua"/>
                <w:lang w:val="en-US"/>
              </w:rPr>
            </w:pPr>
            <w:r w:rsidRPr="00D23F1A">
              <w:rPr>
                <w:rFonts w:ascii="Book Antiqua" w:hAnsi="Book Antiqua"/>
                <w:bCs/>
              </w:rPr>
              <w:t>Swab (</w:t>
            </w:r>
            <w:bookmarkStart w:id="41" w:name="_Hlk48411730"/>
            <w:r w:rsidRPr="00D23F1A">
              <w:rPr>
                <w:rFonts w:ascii="Book Antiqua" w:hAnsi="Book Antiqua"/>
                <w:bCs/>
              </w:rPr>
              <w:t>positive</w:t>
            </w:r>
            <w:bookmarkEnd w:id="41"/>
            <w:r w:rsidRPr="00D23F1A">
              <w:rPr>
                <w:rFonts w:ascii="Book Antiqua" w:hAnsi="Book Antiqua"/>
                <w:bCs/>
              </w:rPr>
              <w:t xml:space="preserve"> for SARS-CoV-2)</w:t>
            </w:r>
          </w:p>
        </w:tc>
        <w:tc>
          <w:tcPr>
            <w:tcW w:w="3119" w:type="dxa"/>
          </w:tcPr>
          <w:p w14:paraId="4E7F6344"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rPr>
              <w:t>1 (3.7)</w:t>
            </w:r>
          </w:p>
        </w:tc>
      </w:tr>
      <w:tr w:rsidR="005D5796" w:rsidRPr="00D23F1A" w14:paraId="02BFD73F" w14:textId="77777777" w:rsidTr="00357889">
        <w:trPr>
          <w:trHeight w:val="165"/>
        </w:trPr>
        <w:tc>
          <w:tcPr>
            <w:tcW w:w="5920" w:type="dxa"/>
          </w:tcPr>
          <w:p w14:paraId="67FB6FF8" w14:textId="77777777" w:rsidR="005D5796" w:rsidRPr="00D23F1A" w:rsidRDefault="005D5796" w:rsidP="00A744ED">
            <w:pPr>
              <w:snapToGrid w:val="0"/>
              <w:spacing w:line="360" w:lineRule="auto"/>
              <w:ind w:firstLineChars="100" w:firstLine="240"/>
              <w:jc w:val="both"/>
              <w:rPr>
                <w:rFonts w:ascii="Book Antiqua" w:hAnsi="Book Antiqua"/>
                <w:lang w:val="en-US"/>
              </w:rPr>
            </w:pPr>
            <w:r w:rsidRPr="00D23F1A">
              <w:rPr>
                <w:rFonts w:ascii="Book Antiqua" w:hAnsi="Book Antiqua"/>
                <w:bCs/>
              </w:rPr>
              <w:t>Swab (negative for SARS-CoV-2)</w:t>
            </w:r>
          </w:p>
        </w:tc>
        <w:tc>
          <w:tcPr>
            <w:tcW w:w="3119" w:type="dxa"/>
          </w:tcPr>
          <w:p w14:paraId="34036ED6" w14:textId="77777777" w:rsidR="005D5796" w:rsidRPr="00D23F1A" w:rsidRDefault="005D5796" w:rsidP="00D23F1A">
            <w:pPr>
              <w:snapToGrid w:val="0"/>
              <w:spacing w:line="360" w:lineRule="auto"/>
              <w:jc w:val="both"/>
              <w:rPr>
                <w:rFonts w:ascii="Book Antiqua" w:hAnsi="Book Antiqua"/>
              </w:rPr>
            </w:pPr>
            <w:r w:rsidRPr="00D23F1A">
              <w:rPr>
                <w:rFonts w:ascii="Book Antiqua" w:hAnsi="Book Antiqua" w:cs="Times New Roman"/>
              </w:rPr>
              <w:t>9 (96.3)</w:t>
            </w:r>
          </w:p>
        </w:tc>
      </w:tr>
    </w:tbl>
    <w:p w14:paraId="14B134A7" w14:textId="77777777" w:rsidR="00A77B3E" w:rsidRPr="00D23F1A" w:rsidRDefault="005D5796" w:rsidP="00D23F1A">
      <w:pPr>
        <w:snapToGrid w:val="0"/>
        <w:spacing w:line="360" w:lineRule="auto"/>
        <w:jc w:val="both"/>
        <w:rPr>
          <w:rFonts w:ascii="Book Antiqua" w:hAnsi="Book Antiqua"/>
        </w:rPr>
      </w:pPr>
      <w:r w:rsidRPr="00D23F1A">
        <w:rPr>
          <w:rFonts w:ascii="Book Antiqua" w:eastAsia="Book Antiqua" w:hAnsi="Book Antiqua" w:cs="Book Antiqua"/>
          <w:color w:val="000000"/>
        </w:rPr>
        <w:t xml:space="preserve">HRTC: High resolution computerized tomography; </w:t>
      </w:r>
      <w:r w:rsidRPr="00D23F1A">
        <w:rPr>
          <w:rStyle w:val="Enfasi"/>
          <w:rFonts w:ascii="Book Antiqua" w:hAnsi="Book Antiqua"/>
          <w:i w:val="0"/>
          <w:iCs w:val="0"/>
          <w:color w:val="000000" w:themeColor="text1"/>
        </w:rPr>
        <w:t xml:space="preserve">COVID-19: </w:t>
      </w:r>
      <w:bookmarkStart w:id="42" w:name="_Hlk48411709"/>
      <w:r w:rsidRPr="00D23F1A">
        <w:rPr>
          <w:rStyle w:val="Enfasi"/>
          <w:rFonts w:ascii="Book Antiqua" w:hAnsi="Book Antiqua"/>
          <w:i w:val="0"/>
          <w:iCs w:val="0"/>
          <w:color w:val="000000" w:themeColor="text1"/>
        </w:rPr>
        <w:t>Coronavirus disease</w:t>
      </w:r>
      <w:bookmarkEnd w:id="42"/>
      <w:r w:rsidRPr="00D23F1A">
        <w:rPr>
          <w:rStyle w:val="Enfasi"/>
          <w:rFonts w:ascii="Book Antiqua" w:hAnsi="Book Antiqua"/>
          <w:i w:val="0"/>
          <w:iCs w:val="0"/>
          <w:color w:val="000000" w:themeColor="text1"/>
        </w:rPr>
        <w:t xml:space="preserve"> 19.</w:t>
      </w:r>
    </w:p>
    <w:sectPr w:rsidR="00A77B3E" w:rsidRPr="00D23F1A" w:rsidSect="007B64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777F0" w14:textId="77777777" w:rsidR="000E7C10" w:rsidRDefault="000E7C10" w:rsidP="00D34526">
      <w:r>
        <w:separator/>
      </w:r>
    </w:p>
  </w:endnote>
  <w:endnote w:type="continuationSeparator" w:id="0">
    <w:p w14:paraId="424E9033" w14:textId="77777777" w:rsidR="000E7C10" w:rsidRDefault="000E7C10" w:rsidP="00D3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514372"/>
      <w:docPartObj>
        <w:docPartGallery w:val="Page Numbers (Bottom of Page)"/>
        <w:docPartUnique/>
      </w:docPartObj>
    </w:sdtPr>
    <w:sdtEndPr/>
    <w:sdtContent>
      <w:sdt>
        <w:sdtPr>
          <w:id w:val="-1769616900"/>
          <w:docPartObj>
            <w:docPartGallery w:val="Page Numbers (Top of Page)"/>
            <w:docPartUnique/>
          </w:docPartObj>
        </w:sdtPr>
        <w:sdtEndPr/>
        <w:sdtContent>
          <w:p w14:paraId="40297EED" w14:textId="77777777" w:rsidR="00D34526" w:rsidRDefault="00001242">
            <w:pPr>
              <w:pStyle w:val="a5"/>
              <w:jc w:val="right"/>
            </w:pPr>
            <w:r>
              <w:rPr>
                <w:b/>
                <w:bCs/>
                <w:sz w:val="24"/>
                <w:szCs w:val="24"/>
              </w:rPr>
              <w:fldChar w:fldCharType="begin"/>
            </w:r>
            <w:r w:rsidR="00D34526">
              <w:rPr>
                <w:b/>
                <w:bCs/>
              </w:rPr>
              <w:instrText>PAGE</w:instrText>
            </w:r>
            <w:r>
              <w:rPr>
                <w:b/>
                <w:bCs/>
                <w:sz w:val="24"/>
                <w:szCs w:val="24"/>
              </w:rPr>
              <w:fldChar w:fldCharType="separate"/>
            </w:r>
            <w:r w:rsidR="007E750A">
              <w:rPr>
                <w:b/>
                <w:bCs/>
                <w:noProof/>
              </w:rPr>
              <w:t>5</w:t>
            </w:r>
            <w:r>
              <w:rPr>
                <w:b/>
                <w:bCs/>
                <w:sz w:val="24"/>
                <w:szCs w:val="24"/>
              </w:rPr>
              <w:fldChar w:fldCharType="end"/>
            </w:r>
            <w:r w:rsidR="00D34526">
              <w:rPr>
                <w:lang w:val="zh-CN" w:eastAsia="zh-CN"/>
              </w:rPr>
              <w:t xml:space="preserve"> / </w:t>
            </w:r>
            <w:r>
              <w:rPr>
                <w:b/>
                <w:bCs/>
                <w:sz w:val="24"/>
                <w:szCs w:val="24"/>
              </w:rPr>
              <w:fldChar w:fldCharType="begin"/>
            </w:r>
            <w:r w:rsidR="00D34526">
              <w:rPr>
                <w:b/>
                <w:bCs/>
              </w:rPr>
              <w:instrText>NUMPAGES</w:instrText>
            </w:r>
            <w:r>
              <w:rPr>
                <w:b/>
                <w:bCs/>
                <w:sz w:val="24"/>
                <w:szCs w:val="24"/>
              </w:rPr>
              <w:fldChar w:fldCharType="separate"/>
            </w:r>
            <w:r w:rsidR="007E750A">
              <w:rPr>
                <w:b/>
                <w:bCs/>
                <w:noProof/>
              </w:rPr>
              <w:t>18</w:t>
            </w:r>
            <w:r>
              <w:rPr>
                <w:b/>
                <w:bCs/>
                <w:sz w:val="24"/>
                <w:szCs w:val="24"/>
              </w:rPr>
              <w:fldChar w:fldCharType="end"/>
            </w:r>
          </w:p>
        </w:sdtContent>
      </w:sdt>
    </w:sdtContent>
  </w:sdt>
  <w:p w14:paraId="12F71B06" w14:textId="77777777" w:rsidR="00D34526" w:rsidRDefault="00D345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CA8E" w14:textId="77777777" w:rsidR="000E7C10" w:rsidRDefault="000E7C10" w:rsidP="00D34526">
      <w:r>
        <w:separator/>
      </w:r>
    </w:p>
  </w:footnote>
  <w:footnote w:type="continuationSeparator" w:id="0">
    <w:p w14:paraId="1D3E90A3" w14:textId="77777777" w:rsidR="000E7C10" w:rsidRDefault="000E7C10" w:rsidP="00D3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242"/>
    <w:rsid w:val="00031A15"/>
    <w:rsid w:val="0005251F"/>
    <w:rsid w:val="00096405"/>
    <w:rsid w:val="000E7C10"/>
    <w:rsid w:val="001B3D88"/>
    <w:rsid w:val="00253987"/>
    <w:rsid w:val="00276969"/>
    <w:rsid w:val="002C3484"/>
    <w:rsid w:val="00315ED9"/>
    <w:rsid w:val="00357889"/>
    <w:rsid w:val="003F7030"/>
    <w:rsid w:val="004E3BD6"/>
    <w:rsid w:val="00541CFA"/>
    <w:rsid w:val="005710E6"/>
    <w:rsid w:val="005D5796"/>
    <w:rsid w:val="00617F33"/>
    <w:rsid w:val="00656190"/>
    <w:rsid w:val="006564A9"/>
    <w:rsid w:val="00691465"/>
    <w:rsid w:val="00695B6B"/>
    <w:rsid w:val="007B6493"/>
    <w:rsid w:val="007E22A4"/>
    <w:rsid w:val="007E750A"/>
    <w:rsid w:val="007E7852"/>
    <w:rsid w:val="00871578"/>
    <w:rsid w:val="008B0E61"/>
    <w:rsid w:val="00962F80"/>
    <w:rsid w:val="009B6200"/>
    <w:rsid w:val="00A744ED"/>
    <w:rsid w:val="00A77B3E"/>
    <w:rsid w:val="00AC543C"/>
    <w:rsid w:val="00B33287"/>
    <w:rsid w:val="00B64B49"/>
    <w:rsid w:val="00BD0244"/>
    <w:rsid w:val="00BE333D"/>
    <w:rsid w:val="00BF2F91"/>
    <w:rsid w:val="00C87D1D"/>
    <w:rsid w:val="00CA2A55"/>
    <w:rsid w:val="00CD243F"/>
    <w:rsid w:val="00CE4BE0"/>
    <w:rsid w:val="00D07B64"/>
    <w:rsid w:val="00D23F1A"/>
    <w:rsid w:val="00D34526"/>
    <w:rsid w:val="00D51E8C"/>
    <w:rsid w:val="00DC7440"/>
    <w:rsid w:val="00E04D03"/>
    <w:rsid w:val="00E76EB6"/>
    <w:rsid w:val="00ED5DC8"/>
    <w:rsid w:val="00F055B5"/>
    <w:rsid w:val="00F2679E"/>
    <w:rsid w:val="00F462DE"/>
    <w:rsid w:val="00F849E9"/>
    <w:rsid w:val="00FC1337"/>
    <w:rsid w:val="00FD06FE"/>
    <w:rsid w:val="00FE0837"/>
    <w:rsid w:val="00FF66BA"/>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A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01242"/>
  </w:style>
  <w:style w:type="table" w:styleId="a3">
    <w:name w:val="Table Grid"/>
    <w:basedOn w:val="a1"/>
    <w:uiPriority w:val="59"/>
    <w:rsid w:val="006564A9"/>
    <w:rPr>
      <w:rFonts w:asciiTheme="minorHAnsi"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
    <w:name w:val="Enfasi"/>
    <w:qFormat/>
    <w:rsid w:val="005D5796"/>
    <w:rPr>
      <w:i/>
      <w:iCs/>
    </w:rPr>
  </w:style>
  <w:style w:type="paragraph" w:styleId="a4">
    <w:name w:val="header"/>
    <w:basedOn w:val="a"/>
    <w:link w:val="Char"/>
    <w:unhideWhenUsed/>
    <w:rsid w:val="00D34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4526"/>
    <w:rPr>
      <w:sz w:val="18"/>
      <w:szCs w:val="18"/>
    </w:rPr>
  </w:style>
  <w:style w:type="paragraph" w:styleId="a5">
    <w:name w:val="footer"/>
    <w:basedOn w:val="a"/>
    <w:link w:val="Char0"/>
    <w:uiPriority w:val="99"/>
    <w:unhideWhenUsed/>
    <w:rsid w:val="00D34526"/>
    <w:pPr>
      <w:tabs>
        <w:tab w:val="center" w:pos="4153"/>
        <w:tab w:val="right" w:pos="8306"/>
      </w:tabs>
      <w:snapToGrid w:val="0"/>
    </w:pPr>
    <w:rPr>
      <w:sz w:val="18"/>
      <w:szCs w:val="18"/>
    </w:rPr>
  </w:style>
  <w:style w:type="character" w:customStyle="1" w:styleId="Char0">
    <w:name w:val="页脚 Char"/>
    <w:basedOn w:val="a0"/>
    <w:link w:val="a5"/>
    <w:uiPriority w:val="99"/>
    <w:rsid w:val="00D34526"/>
    <w:rPr>
      <w:sz w:val="18"/>
      <w:szCs w:val="18"/>
    </w:rPr>
  </w:style>
  <w:style w:type="paragraph" w:styleId="a6">
    <w:name w:val="Balloon Text"/>
    <w:basedOn w:val="a"/>
    <w:link w:val="Char1"/>
    <w:rsid w:val="00617F33"/>
    <w:rPr>
      <w:rFonts w:ascii="Tahoma" w:hAnsi="Tahoma" w:cs="Tahoma"/>
      <w:sz w:val="16"/>
      <w:szCs w:val="16"/>
    </w:rPr>
  </w:style>
  <w:style w:type="character" w:customStyle="1" w:styleId="Char1">
    <w:name w:val="批注框文本 Char"/>
    <w:basedOn w:val="a0"/>
    <w:link w:val="a6"/>
    <w:rsid w:val="00617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4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01242"/>
  </w:style>
  <w:style w:type="table" w:styleId="a3">
    <w:name w:val="Table Grid"/>
    <w:basedOn w:val="a1"/>
    <w:uiPriority w:val="59"/>
    <w:rsid w:val="006564A9"/>
    <w:rPr>
      <w:rFonts w:asciiTheme="minorHAnsi" w:hAnsiTheme="minorHAnsi" w:cstheme="minorBidi"/>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
    <w:name w:val="Enfasi"/>
    <w:qFormat/>
    <w:rsid w:val="005D5796"/>
    <w:rPr>
      <w:i/>
      <w:iCs/>
    </w:rPr>
  </w:style>
  <w:style w:type="paragraph" w:styleId="a4">
    <w:name w:val="header"/>
    <w:basedOn w:val="a"/>
    <w:link w:val="Char"/>
    <w:unhideWhenUsed/>
    <w:rsid w:val="00D345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34526"/>
    <w:rPr>
      <w:sz w:val="18"/>
      <w:szCs w:val="18"/>
    </w:rPr>
  </w:style>
  <w:style w:type="paragraph" w:styleId="a5">
    <w:name w:val="footer"/>
    <w:basedOn w:val="a"/>
    <w:link w:val="Char0"/>
    <w:uiPriority w:val="99"/>
    <w:unhideWhenUsed/>
    <w:rsid w:val="00D34526"/>
    <w:pPr>
      <w:tabs>
        <w:tab w:val="center" w:pos="4153"/>
        <w:tab w:val="right" w:pos="8306"/>
      </w:tabs>
      <w:snapToGrid w:val="0"/>
    </w:pPr>
    <w:rPr>
      <w:sz w:val="18"/>
      <w:szCs w:val="18"/>
    </w:rPr>
  </w:style>
  <w:style w:type="character" w:customStyle="1" w:styleId="Char0">
    <w:name w:val="页脚 Char"/>
    <w:basedOn w:val="a0"/>
    <w:link w:val="a5"/>
    <w:uiPriority w:val="99"/>
    <w:rsid w:val="00D34526"/>
    <w:rPr>
      <w:sz w:val="18"/>
      <w:szCs w:val="18"/>
    </w:rPr>
  </w:style>
  <w:style w:type="paragraph" w:styleId="a6">
    <w:name w:val="Balloon Text"/>
    <w:basedOn w:val="a"/>
    <w:link w:val="Char1"/>
    <w:rsid w:val="00617F33"/>
    <w:rPr>
      <w:rFonts w:ascii="Tahoma" w:hAnsi="Tahoma" w:cs="Tahoma"/>
      <w:sz w:val="16"/>
      <w:szCs w:val="16"/>
    </w:rPr>
  </w:style>
  <w:style w:type="character" w:customStyle="1" w:styleId="Char1">
    <w:name w:val="批注框文本 Char"/>
    <w:basedOn w:val="a0"/>
    <w:link w:val="a6"/>
    <w:rsid w:val="00617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2020-08-27T00:14:00Z</dcterms:created>
  <dcterms:modified xsi:type="dcterms:W3CDTF">2020-09-02T08:19:00Z</dcterms:modified>
</cp:coreProperties>
</file>