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FC67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Name of Journal: </w:t>
      </w:r>
      <w:r w:rsidRPr="00701835">
        <w:rPr>
          <w:rFonts w:ascii="Book Antiqua" w:eastAsia="Book Antiqua" w:hAnsi="Book Antiqua" w:cs="Book Antiqua"/>
          <w:i/>
          <w:color w:val="000000"/>
        </w:rPr>
        <w:t>World Journal of Clinical Cases</w:t>
      </w:r>
    </w:p>
    <w:p w14:paraId="253D73C9"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Manuscript NO: </w:t>
      </w:r>
      <w:r w:rsidRPr="00701835">
        <w:rPr>
          <w:rFonts w:ascii="Book Antiqua" w:eastAsia="Book Antiqua" w:hAnsi="Book Antiqua" w:cs="Book Antiqua"/>
          <w:color w:val="000000"/>
        </w:rPr>
        <w:t>56977</w:t>
      </w:r>
    </w:p>
    <w:p w14:paraId="418FB47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Manuscript Type: </w:t>
      </w:r>
      <w:r w:rsidRPr="00701835">
        <w:rPr>
          <w:rFonts w:ascii="Book Antiqua" w:eastAsia="Book Antiqua" w:hAnsi="Book Antiqua" w:cs="Book Antiqua"/>
          <w:color w:val="000000"/>
        </w:rPr>
        <w:t>CASE REPORT</w:t>
      </w:r>
    </w:p>
    <w:p w14:paraId="410B4040" w14:textId="77777777" w:rsidR="00A77B3E" w:rsidRPr="00701835" w:rsidRDefault="00A77B3E" w:rsidP="00701835">
      <w:pPr>
        <w:spacing w:line="360" w:lineRule="auto"/>
        <w:jc w:val="both"/>
        <w:rPr>
          <w:rFonts w:ascii="Book Antiqua" w:hAnsi="Book Antiqua"/>
        </w:rPr>
      </w:pPr>
    </w:p>
    <w:p w14:paraId="67ACBD3A" w14:textId="77777777" w:rsidR="00A77B3E" w:rsidRPr="00701835" w:rsidRDefault="006A3A15" w:rsidP="00701835">
      <w:pPr>
        <w:spacing w:line="360" w:lineRule="auto"/>
        <w:jc w:val="both"/>
        <w:rPr>
          <w:rFonts w:ascii="Book Antiqua" w:hAnsi="Book Antiqua"/>
        </w:rPr>
      </w:pPr>
      <w:bookmarkStart w:id="0" w:name="OLE_LINK65"/>
      <w:bookmarkStart w:id="1" w:name="OLE_LINK66"/>
      <w:r w:rsidRPr="00701835">
        <w:rPr>
          <w:rFonts w:ascii="Book Antiqua" w:eastAsia="Book Antiqua" w:hAnsi="Book Antiqua" w:cs="Book Antiqua"/>
          <w:b/>
          <w:bCs/>
          <w:color w:val="000000"/>
        </w:rPr>
        <w:t>Traumatic neuroma of remnant cystic duct mimicking duodenal subepithelial tumor: A case report</w:t>
      </w:r>
    </w:p>
    <w:bookmarkEnd w:id="0"/>
    <w:bookmarkEnd w:id="1"/>
    <w:p w14:paraId="68E43C13" w14:textId="77777777" w:rsidR="00A77B3E" w:rsidRPr="00701835" w:rsidRDefault="00A77B3E" w:rsidP="00701835">
      <w:pPr>
        <w:spacing w:line="360" w:lineRule="auto"/>
        <w:jc w:val="both"/>
        <w:rPr>
          <w:rFonts w:ascii="Book Antiqua" w:hAnsi="Book Antiqua"/>
        </w:rPr>
      </w:pPr>
    </w:p>
    <w:p w14:paraId="16E19539"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Kim</w:t>
      </w:r>
      <w:r w:rsidRPr="00701835">
        <w:rPr>
          <w:rFonts w:ascii="Book Antiqua" w:eastAsia="Book Antiqua" w:hAnsi="Book Antiqua" w:cs="Book Antiqua"/>
          <w:b/>
          <w:bCs/>
          <w:color w:val="000000"/>
        </w:rPr>
        <w:t xml:space="preserve"> </w:t>
      </w:r>
      <w:r w:rsidRPr="00701835">
        <w:rPr>
          <w:rFonts w:ascii="Book Antiqua" w:eastAsia="Book Antiqua" w:hAnsi="Book Antiqua" w:cs="Book Antiqua"/>
          <w:color w:val="000000"/>
        </w:rPr>
        <w:t xml:space="preserve">DH </w:t>
      </w:r>
      <w:r w:rsidRPr="00701835">
        <w:rPr>
          <w:rFonts w:ascii="Book Antiqua" w:eastAsia="Book Antiqua" w:hAnsi="Book Antiqua" w:cs="Book Antiqua"/>
          <w:i/>
          <w:iCs/>
          <w:color w:val="000000"/>
        </w:rPr>
        <w:t>et al</w:t>
      </w:r>
      <w:r w:rsidRPr="00701835">
        <w:rPr>
          <w:rFonts w:ascii="Book Antiqua" w:eastAsia="Book Antiqua" w:hAnsi="Book Antiqua" w:cs="Book Antiqua"/>
          <w:color w:val="000000"/>
        </w:rPr>
        <w:t>. Traumatic neuroma of the cystic duct</w:t>
      </w:r>
      <w:r w:rsidR="00826CBD">
        <w:rPr>
          <w:rFonts w:ascii="Book Antiqua" w:eastAsia="Book Antiqua" w:hAnsi="Book Antiqua" w:cs="Book Antiqua"/>
          <w:color w:val="000000"/>
        </w:rPr>
        <w:t xml:space="preserve">  </w:t>
      </w:r>
    </w:p>
    <w:p w14:paraId="672669E5" w14:textId="77777777" w:rsidR="00A77B3E" w:rsidRPr="00701835" w:rsidRDefault="00A77B3E" w:rsidP="00701835">
      <w:pPr>
        <w:spacing w:line="360" w:lineRule="auto"/>
        <w:jc w:val="both"/>
        <w:rPr>
          <w:rFonts w:ascii="Book Antiqua" w:hAnsi="Book Antiqua"/>
        </w:rPr>
      </w:pPr>
    </w:p>
    <w:p w14:paraId="47B96D4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Dong-Hwan Kim, Ji-Ho Park, </w:t>
      </w:r>
      <w:proofErr w:type="spellStart"/>
      <w:r w:rsidRPr="00701835">
        <w:rPr>
          <w:rFonts w:ascii="Book Antiqua" w:eastAsia="Book Antiqua" w:hAnsi="Book Antiqua" w:cs="Book Antiqua"/>
          <w:color w:val="000000"/>
        </w:rPr>
        <w:t>Jin-Kyu</w:t>
      </w:r>
      <w:proofErr w:type="spellEnd"/>
      <w:r w:rsidRPr="00701835">
        <w:rPr>
          <w:rFonts w:ascii="Book Antiqua" w:eastAsia="Book Antiqua" w:hAnsi="Book Antiqua" w:cs="Book Antiqua"/>
          <w:color w:val="000000"/>
        </w:rPr>
        <w:t xml:space="preserve"> Cho, Jung-</w:t>
      </w:r>
      <w:proofErr w:type="spellStart"/>
      <w:r w:rsidRPr="00701835">
        <w:rPr>
          <w:rFonts w:ascii="Book Antiqua" w:eastAsia="Book Antiqua" w:hAnsi="Book Antiqua" w:cs="Book Antiqua"/>
          <w:color w:val="000000"/>
        </w:rPr>
        <w:t>Wook</w:t>
      </w:r>
      <w:proofErr w:type="spellEnd"/>
      <w:r w:rsidRPr="00701835">
        <w:rPr>
          <w:rFonts w:ascii="Book Antiqua" w:eastAsia="Book Antiqua" w:hAnsi="Book Antiqua" w:cs="Book Antiqua"/>
          <w:color w:val="000000"/>
        </w:rPr>
        <w:t xml:space="preserve"> Yang, Tae-Han Kim, Sang-Ho </w:t>
      </w:r>
      <w:proofErr w:type="spellStart"/>
      <w:r w:rsidRPr="00701835">
        <w:rPr>
          <w:rFonts w:ascii="Book Antiqua" w:eastAsia="Book Antiqua" w:hAnsi="Book Antiqua" w:cs="Book Antiqua"/>
          <w:color w:val="000000"/>
        </w:rPr>
        <w:t>Jeong</w:t>
      </w:r>
      <w:proofErr w:type="spellEnd"/>
      <w:r w:rsidRPr="00701835">
        <w:rPr>
          <w:rFonts w:ascii="Book Antiqua" w:eastAsia="Book Antiqua" w:hAnsi="Book Antiqua" w:cs="Book Antiqua"/>
          <w:color w:val="000000"/>
        </w:rPr>
        <w:t>, Young-</w:t>
      </w:r>
      <w:proofErr w:type="spellStart"/>
      <w:r w:rsidRPr="00701835">
        <w:rPr>
          <w:rFonts w:ascii="Book Antiqua" w:eastAsia="Book Antiqua" w:hAnsi="Book Antiqua" w:cs="Book Antiqua"/>
          <w:color w:val="000000"/>
        </w:rPr>
        <w:t>Hye</w:t>
      </w:r>
      <w:proofErr w:type="spellEnd"/>
      <w:r w:rsidRPr="00701835">
        <w:rPr>
          <w:rFonts w:ascii="Book Antiqua" w:eastAsia="Book Antiqua" w:hAnsi="Book Antiqua" w:cs="Book Antiqua"/>
          <w:color w:val="000000"/>
        </w:rPr>
        <w:t xml:space="preserve"> Kim, Young- Joon Lee, Soon-Chan Hong, </w:t>
      </w:r>
      <w:proofErr w:type="spellStart"/>
      <w:r w:rsidRPr="00701835">
        <w:rPr>
          <w:rFonts w:ascii="Book Antiqua" w:eastAsia="Book Antiqua" w:hAnsi="Book Antiqua" w:cs="Book Antiqua"/>
          <w:color w:val="000000"/>
        </w:rPr>
        <w:t>Eun</w:t>
      </w:r>
      <w:proofErr w:type="spellEnd"/>
      <w:r w:rsidRPr="00701835">
        <w:rPr>
          <w:rFonts w:ascii="Book Antiqua" w:eastAsia="Book Antiqua" w:hAnsi="Book Antiqua" w:cs="Book Antiqua"/>
          <w:color w:val="000000"/>
        </w:rPr>
        <w:t xml:space="preserve">-Jung Jung, Young-Tae </w:t>
      </w:r>
      <w:proofErr w:type="spellStart"/>
      <w:r w:rsidRPr="00701835">
        <w:rPr>
          <w:rFonts w:ascii="Book Antiqua" w:eastAsia="Book Antiqua" w:hAnsi="Book Antiqua" w:cs="Book Antiqua"/>
          <w:color w:val="000000"/>
        </w:rPr>
        <w:t>Ju</w:t>
      </w:r>
      <w:proofErr w:type="spellEnd"/>
      <w:r w:rsidRPr="00701835">
        <w:rPr>
          <w:rFonts w:ascii="Book Antiqua" w:eastAsia="Book Antiqua" w:hAnsi="Book Antiqua" w:cs="Book Antiqua"/>
          <w:color w:val="000000"/>
        </w:rPr>
        <w:t xml:space="preserve">, Chi-Young </w:t>
      </w:r>
      <w:proofErr w:type="spellStart"/>
      <w:r w:rsidRPr="00701835">
        <w:rPr>
          <w:rFonts w:ascii="Book Antiqua" w:eastAsia="Book Antiqua" w:hAnsi="Book Antiqua" w:cs="Book Antiqua"/>
          <w:color w:val="000000"/>
        </w:rPr>
        <w:t>Jeong</w:t>
      </w:r>
      <w:proofErr w:type="spellEnd"/>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Ju-Yeon</w:t>
      </w:r>
      <w:proofErr w:type="spellEnd"/>
      <w:r w:rsidRPr="00701835">
        <w:rPr>
          <w:rFonts w:ascii="Book Antiqua" w:eastAsia="Book Antiqua" w:hAnsi="Book Antiqua" w:cs="Book Antiqua"/>
          <w:color w:val="000000"/>
        </w:rPr>
        <w:t xml:space="preserve"> Kim</w:t>
      </w:r>
    </w:p>
    <w:p w14:paraId="2FA12224" w14:textId="77777777" w:rsidR="00A77B3E" w:rsidRPr="00701835" w:rsidRDefault="00A77B3E" w:rsidP="00701835">
      <w:pPr>
        <w:spacing w:line="360" w:lineRule="auto"/>
        <w:jc w:val="both"/>
        <w:rPr>
          <w:rFonts w:ascii="Book Antiqua" w:hAnsi="Book Antiqua"/>
        </w:rPr>
      </w:pPr>
    </w:p>
    <w:p w14:paraId="53A79C8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Dong-Hwan Kim, Ji-Ho Park, </w:t>
      </w:r>
      <w:proofErr w:type="spellStart"/>
      <w:r w:rsidRPr="00701835">
        <w:rPr>
          <w:rFonts w:ascii="Book Antiqua" w:eastAsia="Book Antiqua" w:hAnsi="Book Antiqua" w:cs="Book Antiqua"/>
          <w:b/>
          <w:bCs/>
          <w:color w:val="000000"/>
        </w:rPr>
        <w:t>Jin-Kyu</w:t>
      </w:r>
      <w:proofErr w:type="spellEnd"/>
      <w:r w:rsidRPr="00701835">
        <w:rPr>
          <w:rFonts w:ascii="Book Antiqua" w:eastAsia="Book Antiqua" w:hAnsi="Book Antiqua" w:cs="Book Antiqua"/>
          <w:b/>
          <w:bCs/>
          <w:color w:val="000000"/>
        </w:rPr>
        <w:t xml:space="preserve"> Cho, Tae-Han Kim, Sang-Ho </w:t>
      </w:r>
      <w:proofErr w:type="spellStart"/>
      <w:r w:rsidRPr="00701835">
        <w:rPr>
          <w:rFonts w:ascii="Book Antiqua" w:eastAsia="Book Antiqua" w:hAnsi="Book Antiqua" w:cs="Book Antiqua"/>
          <w:b/>
          <w:bCs/>
          <w:color w:val="000000"/>
        </w:rPr>
        <w:t>Jeong</w:t>
      </w:r>
      <w:proofErr w:type="spellEnd"/>
      <w:r w:rsidRPr="00701835">
        <w:rPr>
          <w:rFonts w:ascii="Book Antiqua" w:eastAsia="Book Antiqua" w:hAnsi="Book Antiqua" w:cs="Book Antiqua"/>
          <w:b/>
          <w:bCs/>
          <w:color w:val="000000"/>
        </w:rPr>
        <w:t>, Young-</w:t>
      </w:r>
      <w:proofErr w:type="spellStart"/>
      <w:r w:rsidRPr="00701835">
        <w:rPr>
          <w:rFonts w:ascii="Book Antiqua" w:eastAsia="Book Antiqua" w:hAnsi="Book Antiqua" w:cs="Book Antiqua"/>
          <w:b/>
          <w:bCs/>
          <w:color w:val="000000"/>
        </w:rPr>
        <w:t>Hye</w:t>
      </w:r>
      <w:proofErr w:type="spellEnd"/>
      <w:r w:rsidRPr="00701835">
        <w:rPr>
          <w:rFonts w:ascii="Book Antiqua" w:eastAsia="Book Antiqua" w:hAnsi="Book Antiqua" w:cs="Book Antiqua"/>
          <w:b/>
          <w:bCs/>
          <w:color w:val="000000"/>
        </w:rPr>
        <w:t xml:space="preserve"> Kim, Young- Joon Lee, Soon-Chan Hong, </w:t>
      </w:r>
      <w:proofErr w:type="spellStart"/>
      <w:r w:rsidRPr="00701835">
        <w:rPr>
          <w:rFonts w:ascii="Book Antiqua" w:eastAsia="Book Antiqua" w:hAnsi="Book Antiqua" w:cs="Book Antiqua"/>
          <w:b/>
          <w:bCs/>
          <w:color w:val="000000"/>
        </w:rPr>
        <w:t>Eun</w:t>
      </w:r>
      <w:proofErr w:type="spellEnd"/>
      <w:r w:rsidRPr="00701835">
        <w:rPr>
          <w:rFonts w:ascii="Book Antiqua" w:eastAsia="Book Antiqua" w:hAnsi="Book Antiqua" w:cs="Book Antiqua"/>
          <w:b/>
          <w:bCs/>
          <w:color w:val="000000"/>
        </w:rPr>
        <w:t xml:space="preserve">-Jung Jung, Young-Tae </w:t>
      </w:r>
      <w:proofErr w:type="spellStart"/>
      <w:r w:rsidRPr="00701835">
        <w:rPr>
          <w:rFonts w:ascii="Book Antiqua" w:eastAsia="Book Antiqua" w:hAnsi="Book Antiqua" w:cs="Book Antiqua"/>
          <w:b/>
          <w:bCs/>
          <w:color w:val="000000"/>
        </w:rPr>
        <w:t>Ju</w:t>
      </w:r>
      <w:proofErr w:type="spellEnd"/>
      <w:r w:rsidRPr="00701835">
        <w:rPr>
          <w:rFonts w:ascii="Book Antiqua" w:eastAsia="Book Antiqua" w:hAnsi="Book Antiqua" w:cs="Book Antiqua"/>
          <w:b/>
          <w:bCs/>
          <w:color w:val="000000"/>
        </w:rPr>
        <w:t xml:space="preserve">, Chi-Young </w:t>
      </w:r>
      <w:proofErr w:type="spellStart"/>
      <w:r w:rsidRPr="00701835">
        <w:rPr>
          <w:rFonts w:ascii="Book Antiqua" w:eastAsia="Book Antiqua" w:hAnsi="Book Antiqua" w:cs="Book Antiqua"/>
          <w:b/>
          <w:bCs/>
          <w:color w:val="000000"/>
        </w:rPr>
        <w:t>Jeong</w:t>
      </w:r>
      <w:proofErr w:type="spellEnd"/>
      <w:r w:rsidRPr="00701835">
        <w:rPr>
          <w:rFonts w:ascii="Book Antiqua" w:eastAsia="Book Antiqua" w:hAnsi="Book Antiqua" w:cs="Book Antiqua"/>
          <w:b/>
          <w:bCs/>
          <w:color w:val="000000"/>
        </w:rPr>
        <w:t xml:space="preserve">, </w:t>
      </w:r>
      <w:proofErr w:type="spellStart"/>
      <w:r w:rsidRPr="00701835">
        <w:rPr>
          <w:rFonts w:ascii="Book Antiqua" w:eastAsia="Book Antiqua" w:hAnsi="Book Antiqua" w:cs="Book Antiqua"/>
          <w:b/>
          <w:bCs/>
          <w:color w:val="000000"/>
        </w:rPr>
        <w:t>Ju-Yeon</w:t>
      </w:r>
      <w:proofErr w:type="spellEnd"/>
      <w:r w:rsidRPr="00701835">
        <w:rPr>
          <w:rFonts w:ascii="Book Antiqua" w:eastAsia="Book Antiqua" w:hAnsi="Book Antiqua" w:cs="Book Antiqua"/>
          <w:b/>
          <w:bCs/>
          <w:color w:val="000000"/>
        </w:rPr>
        <w:t xml:space="preserve"> Kim, </w:t>
      </w:r>
      <w:r w:rsidRPr="00701835">
        <w:rPr>
          <w:rFonts w:ascii="Book Antiqua" w:eastAsia="Book Antiqua" w:hAnsi="Book Antiqua" w:cs="Book Antiqua"/>
          <w:color w:val="000000"/>
        </w:rPr>
        <w:t xml:space="preserve">Department of Surgery,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College of Medicine,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Hospital, Jinju 52727, South Korea</w:t>
      </w:r>
    </w:p>
    <w:p w14:paraId="602C3AD5" w14:textId="77777777" w:rsidR="00A77B3E" w:rsidRPr="00701835" w:rsidRDefault="00A77B3E" w:rsidP="00701835">
      <w:pPr>
        <w:spacing w:line="360" w:lineRule="auto"/>
        <w:jc w:val="both"/>
        <w:rPr>
          <w:rFonts w:ascii="Book Antiqua" w:hAnsi="Book Antiqua"/>
        </w:rPr>
      </w:pPr>
    </w:p>
    <w:p w14:paraId="1BD9F72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Jung-</w:t>
      </w:r>
      <w:proofErr w:type="spellStart"/>
      <w:r w:rsidRPr="00701835">
        <w:rPr>
          <w:rFonts w:ascii="Book Antiqua" w:eastAsia="Book Antiqua" w:hAnsi="Book Antiqua" w:cs="Book Antiqua"/>
          <w:b/>
          <w:bCs/>
          <w:color w:val="000000"/>
        </w:rPr>
        <w:t>Wook</w:t>
      </w:r>
      <w:proofErr w:type="spellEnd"/>
      <w:r w:rsidRPr="00701835">
        <w:rPr>
          <w:rFonts w:ascii="Book Antiqua" w:eastAsia="Book Antiqua" w:hAnsi="Book Antiqua" w:cs="Book Antiqua"/>
          <w:b/>
          <w:bCs/>
          <w:color w:val="000000"/>
        </w:rPr>
        <w:t xml:space="preserve"> Yang, </w:t>
      </w:r>
      <w:r w:rsidRPr="00701835">
        <w:rPr>
          <w:rFonts w:ascii="Book Antiqua" w:eastAsia="Book Antiqua" w:hAnsi="Book Antiqua" w:cs="Book Antiqua"/>
          <w:color w:val="000000"/>
        </w:rPr>
        <w:t xml:space="preserve">Department of Pathology,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College of Medicine,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Hospital, Jinju 52727, South Korea</w:t>
      </w:r>
    </w:p>
    <w:p w14:paraId="13EAD9ED" w14:textId="77777777" w:rsidR="00A77B3E" w:rsidRPr="00701835" w:rsidRDefault="00A77B3E" w:rsidP="00701835">
      <w:pPr>
        <w:spacing w:line="360" w:lineRule="auto"/>
        <w:jc w:val="both"/>
        <w:rPr>
          <w:rFonts w:ascii="Book Antiqua" w:hAnsi="Book Antiqua"/>
        </w:rPr>
      </w:pPr>
    </w:p>
    <w:p w14:paraId="33B7154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Author contributions: </w:t>
      </w:r>
      <w:r w:rsidRPr="00701835">
        <w:rPr>
          <w:rFonts w:ascii="Book Antiqua" w:eastAsia="Book Antiqua" w:hAnsi="Book Antiqua" w:cs="Book Antiqua"/>
          <w:color w:val="000000"/>
        </w:rPr>
        <w:t xml:space="preserve">All authors equally contributed to this paper. </w:t>
      </w:r>
    </w:p>
    <w:p w14:paraId="11B7A613" w14:textId="77777777" w:rsidR="00A77B3E" w:rsidRPr="00701835" w:rsidRDefault="00A77B3E" w:rsidP="00701835">
      <w:pPr>
        <w:spacing w:line="360" w:lineRule="auto"/>
        <w:jc w:val="both"/>
        <w:rPr>
          <w:rFonts w:ascii="Book Antiqua" w:hAnsi="Book Antiqua"/>
        </w:rPr>
      </w:pPr>
    </w:p>
    <w:p w14:paraId="4D6AEE9C"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Corresponding author: Ji-Ho Park, MD, Assistant Professor, </w:t>
      </w:r>
      <w:r w:rsidRPr="00701835">
        <w:rPr>
          <w:rFonts w:ascii="Book Antiqua" w:eastAsia="Book Antiqua" w:hAnsi="Book Antiqua" w:cs="Book Antiqua"/>
          <w:color w:val="000000"/>
        </w:rPr>
        <w:t xml:space="preserve">Department of Surgery,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College of Medicine, </w:t>
      </w:r>
      <w:proofErr w:type="spellStart"/>
      <w:r w:rsidRPr="00701835">
        <w:rPr>
          <w:rFonts w:ascii="Book Antiqua" w:eastAsia="Book Antiqua" w:hAnsi="Book Antiqua" w:cs="Book Antiqua"/>
          <w:color w:val="000000"/>
        </w:rPr>
        <w:t>Gyeongsang</w:t>
      </w:r>
      <w:proofErr w:type="spellEnd"/>
      <w:r w:rsidRPr="00701835">
        <w:rPr>
          <w:rFonts w:ascii="Book Antiqua" w:eastAsia="Book Antiqua" w:hAnsi="Book Antiqua" w:cs="Book Antiqua"/>
          <w:color w:val="000000"/>
        </w:rPr>
        <w:t xml:space="preserve"> National University Hospital, 79 Gangnam-</w:t>
      </w:r>
      <w:proofErr w:type="spellStart"/>
      <w:r w:rsidRPr="00701835">
        <w:rPr>
          <w:rFonts w:ascii="Book Antiqua" w:eastAsia="Book Antiqua" w:hAnsi="Book Antiqua" w:cs="Book Antiqua"/>
          <w:color w:val="000000"/>
        </w:rPr>
        <w:t>ro</w:t>
      </w:r>
      <w:proofErr w:type="spellEnd"/>
      <w:r w:rsidRPr="00701835">
        <w:rPr>
          <w:rFonts w:ascii="Book Antiqua" w:eastAsia="Book Antiqua" w:hAnsi="Book Antiqua" w:cs="Book Antiqua"/>
          <w:color w:val="000000"/>
        </w:rPr>
        <w:t xml:space="preserve">, Jinju 52727, </w:t>
      </w:r>
      <w:bookmarkStart w:id="2" w:name="OLE_LINK67"/>
      <w:bookmarkStart w:id="3" w:name="OLE_LINK68"/>
      <w:r w:rsidRPr="00701835">
        <w:rPr>
          <w:rFonts w:ascii="Book Antiqua" w:eastAsia="Book Antiqua" w:hAnsi="Book Antiqua" w:cs="Book Antiqua"/>
          <w:color w:val="000000"/>
        </w:rPr>
        <w:t>South Korea</w:t>
      </w:r>
      <w:bookmarkEnd w:id="2"/>
      <w:bookmarkEnd w:id="3"/>
      <w:r w:rsidRPr="00701835">
        <w:rPr>
          <w:rFonts w:ascii="Book Antiqua" w:eastAsia="Book Antiqua" w:hAnsi="Book Antiqua" w:cs="Book Antiqua"/>
          <w:color w:val="000000"/>
        </w:rPr>
        <w:t>. goodgsdr@gmail.com</w:t>
      </w:r>
    </w:p>
    <w:p w14:paraId="1A50A9FF" w14:textId="77777777" w:rsidR="00A77B3E" w:rsidRPr="00701835" w:rsidRDefault="00A77B3E" w:rsidP="00701835">
      <w:pPr>
        <w:spacing w:line="360" w:lineRule="auto"/>
        <w:jc w:val="both"/>
        <w:rPr>
          <w:rFonts w:ascii="Book Antiqua" w:hAnsi="Book Antiqua"/>
        </w:rPr>
      </w:pPr>
    </w:p>
    <w:p w14:paraId="23964E8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Received: </w:t>
      </w:r>
      <w:r w:rsidRPr="00701835">
        <w:rPr>
          <w:rFonts w:ascii="Book Antiqua" w:eastAsia="Book Antiqua" w:hAnsi="Book Antiqua" w:cs="Book Antiqua"/>
          <w:color w:val="000000"/>
        </w:rPr>
        <w:t>May 23, 2020</w:t>
      </w:r>
    </w:p>
    <w:p w14:paraId="584EDE3E"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lastRenderedPageBreak/>
        <w:t xml:space="preserve">Revised: </w:t>
      </w:r>
      <w:r w:rsidRPr="00701835">
        <w:rPr>
          <w:rFonts w:ascii="Book Antiqua" w:eastAsia="Book Antiqua" w:hAnsi="Book Antiqua" w:cs="Book Antiqua"/>
          <w:color w:val="000000"/>
        </w:rPr>
        <w:t>June 22, 2020</w:t>
      </w:r>
    </w:p>
    <w:p w14:paraId="64B0C484" w14:textId="665A366C" w:rsidR="00A77B3E" w:rsidRPr="00716B75" w:rsidRDefault="006A3A15" w:rsidP="00716B75">
      <w:pPr>
        <w:snapToGrid w:val="0"/>
        <w:spacing w:line="360" w:lineRule="auto"/>
        <w:rPr>
          <w:rFonts w:ascii="Book Antiqua" w:hAnsi="Book Antiqua" w:cs="Arial"/>
          <w:color w:val="000000" w:themeColor="text1"/>
          <w:shd w:val="clear" w:color="auto" w:fill="FFFFFF"/>
        </w:rPr>
      </w:pPr>
      <w:r w:rsidRPr="00701835">
        <w:rPr>
          <w:rFonts w:ascii="Book Antiqua" w:eastAsia="Book Antiqua" w:hAnsi="Book Antiqua" w:cs="Book Antiqua"/>
          <w:b/>
          <w:bCs/>
          <w:color w:val="000000"/>
        </w:rPr>
        <w:t>Accepted:</w:t>
      </w:r>
      <w:r w:rsidR="00716B75" w:rsidRPr="00716B75">
        <w:rPr>
          <w:rFonts w:ascii="Book Antiqua" w:hAnsi="Book Antiqua" w:cs="Arial"/>
          <w:color w:val="000000" w:themeColor="text1"/>
          <w:shd w:val="clear" w:color="auto" w:fill="FFFFFF"/>
        </w:rPr>
        <w:t xml:space="preserve"> </w:t>
      </w:r>
      <w:r w:rsidR="00716B75">
        <w:rPr>
          <w:rFonts w:ascii="Book Antiqua" w:hAnsi="Book Antiqua" w:cs="Arial"/>
          <w:color w:val="000000" w:themeColor="text1"/>
          <w:shd w:val="clear" w:color="auto" w:fill="FFFFFF"/>
        </w:rPr>
        <w:t>August 22, 2020</w:t>
      </w:r>
      <w:r w:rsidRPr="00701835">
        <w:rPr>
          <w:rFonts w:ascii="Book Antiqua" w:eastAsia="Book Antiqua" w:hAnsi="Book Antiqua" w:cs="Book Antiqua"/>
          <w:b/>
          <w:bCs/>
          <w:color w:val="000000"/>
        </w:rPr>
        <w:t xml:space="preserve"> </w:t>
      </w:r>
    </w:p>
    <w:p w14:paraId="6C6FED8B" w14:textId="2EA3D2E1" w:rsidR="00A77B3E" w:rsidRPr="00C65E7B"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Published online: </w:t>
      </w:r>
      <w:r w:rsidR="00C65E7B" w:rsidRPr="00C65E7B">
        <w:rPr>
          <w:rFonts w:ascii="Book Antiqua" w:eastAsia="Book Antiqua" w:hAnsi="Book Antiqua" w:cs="Book Antiqua"/>
          <w:bCs/>
          <w:color w:val="000000"/>
        </w:rPr>
        <w:t>September 6, 2020</w:t>
      </w:r>
    </w:p>
    <w:p w14:paraId="1CF8D56D" w14:textId="77777777" w:rsidR="00A77B3E" w:rsidRPr="00701835" w:rsidRDefault="00A77B3E" w:rsidP="00701835">
      <w:pPr>
        <w:spacing w:line="360" w:lineRule="auto"/>
        <w:jc w:val="both"/>
        <w:rPr>
          <w:rFonts w:ascii="Book Antiqua" w:hAnsi="Book Antiqua"/>
        </w:rPr>
        <w:sectPr w:rsidR="00A77B3E" w:rsidRPr="00701835">
          <w:footerReference w:type="default" r:id="rId7"/>
          <w:pgSz w:w="12240" w:h="15840"/>
          <w:pgMar w:top="1440" w:right="1440" w:bottom="1440" w:left="1440" w:header="720" w:footer="720" w:gutter="0"/>
          <w:cols w:space="720"/>
          <w:docGrid w:linePitch="360"/>
        </w:sectPr>
      </w:pPr>
    </w:p>
    <w:p w14:paraId="112067AE"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lastRenderedPageBreak/>
        <w:t>Abstract</w:t>
      </w:r>
    </w:p>
    <w:p w14:paraId="233630B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BACKGROUND</w:t>
      </w:r>
    </w:p>
    <w:p w14:paraId="70F7A04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Gastrointestinal subepithelial tumors</w:t>
      </w:r>
      <w:r w:rsidR="00C159EA" w:rsidRPr="00701835">
        <w:rPr>
          <w:rFonts w:ascii="Book Antiqua" w:hAnsi="Book Antiqua" w:cs="Book Antiqua"/>
          <w:color w:val="000000"/>
          <w:lang w:eastAsia="zh-CN"/>
        </w:rPr>
        <w:t xml:space="preserve"> (GSTs)</w:t>
      </w:r>
      <w:r w:rsidRPr="00701835">
        <w:rPr>
          <w:rFonts w:ascii="Book Antiqua" w:eastAsia="Book Antiqua" w:hAnsi="Book Antiqua" w:cs="Book Antiqua"/>
          <w:color w:val="000000"/>
        </w:rPr>
        <w:t xml:space="preserve">, incidentally detected during upper gastrointestinal </w:t>
      </w:r>
      <w:r w:rsidR="00C159EA" w:rsidRPr="00701835">
        <w:rPr>
          <w:rFonts w:ascii="Book Antiqua" w:hAnsi="Book Antiqua" w:cs="Book Antiqua"/>
          <w:color w:val="000000"/>
          <w:lang w:eastAsia="zh-CN"/>
        </w:rPr>
        <w:t xml:space="preserve">(GI) </w:t>
      </w:r>
      <w:r w:rsidRPr="00701835">
        <w:rPr>
          <w:rFonts w:ascii="Book Antiqua" w:eastAsia="Book Antiqua" w:hAnsi="Book Antiqua" w:cs="Book Antiqua"/>
          <w:color w:val="000000"/>
        </w:rPr>
        <w:t xml:space="preserve">endoscopy, may be lesions derived from the </w:t>
      </w:r>
      <w:r w:rsidR="00C159EA" w:rsidRPr="00701835">
        <w:rPr>
          <w:rFonts w:ascii="Book Antiqua" w:hAnsi="Book Antiqua" w:cs="Book Antiqua"/>
          <w:color w:val="000000"/>
          <w:lang w:eastAsia="zh-CN"/>
        </w:rPr>
        <w:t>GI</w:t>
      </w:r>
      <w:r w:rsidR="00C159EA" w:rsidRPr="00701835">
        <w:rPr>
          <w:rFonts w:ascii="Book Antiqua" w:eastAsia="Book Antiqua" w:hAnsi="Book Antiqua" w:cs="Book Antiqua"/>
          <w:color w:val="000000"/>
        </w:rPr>
        <w:t xml:space="preserve"> </w:t>
      </w:r>
      <w:r w:rsidRPr="00701835">
        <w:rPr>
          <w:rFonts w:ascii="Book Antiqua" w:eastAsia="Book Antiqua" w:hAnsi="Book Antiqua" w:cs="Book Antiqua"/>
          <w:color w:val="000000"/>
        </w:rPr>
        <w:t>wall or may be caused by compression from external organs. In general, traumatic neuroma is a benign nerve tumor that results from postoperative nerve injury, occurring in the bile duct as one of the complications after cholecystectomy. This is the first case report demonstrating that neuroma of the cystic duct can be incorrectly perceived as a duodenal subepithelial tumor by compressing the duodenal wall.</w:t>
      </w:r>
    </w:p>
    <w:p w14:paraId="66CD1F7B" w14:textId="77777777" w:rsidR="00A77B3E" w:rsidRPr="00701835" w:rsidRDefault="00A77B3E" w:rsidP="00701835">
      <w:pPr>
        <w:spacing w:line="360" w:lineRule="auto"/>
        <w:jc w:val="both"/>
        <w:rPr>
          <w:rFonts w:ascii="Book Antiqua" w:hAnsi="Book Antiqua"/>
        </w:rPr>
      </w:pPr>
    </w:p>
    <w:p w14:paraId="663DA16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CASE SUMMARY</w:t>
      </w:r>
    </w:p>
    <w:p w14:paraId="6565BF9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We report the case of a 72-year-old man with traumatic neuroma of the cystic duct after cholecystectomy. This tumor was mistaken for a duodenal subepithelial tumor on preoperative upper </w:t>
      </w:r>
      <w:r w:rsidR="00C159EA" w:rsidRPr="00701835">
        <w:rPr>
          <w:rFonts w:ascii="Book Antiqua" w:hAnsi="Book Antiqua" w:cs="Book Antiqua"/>
          <w:color w:val="000000"/>
          <w:lang w:eastAsia="zh-CN"/>
        </w:rPr>
        <w:t>GI</w:t>
      </w:r>
      <w:r w:rsidR="00C159EA" w:rsidRPr="00701835">
        <w:rPr>
          <w:rFonts w:ascii="Book Antiqua" w:eastAsia="Book Antiqua" w:hAnsi="Book Antiqua" w:cs="Book Antiqua"/>
          <w:color w:val="000000"/>
        </w:rPr>
        <w:t xml:space="preserve"> </w:t>
      </w:r>
      <w:r w:rsidRPr="00701835">
        <w:rPr>
          <w:rFonts w:ascii="Book Antiqua" w:eastAsia="Book Antiqua" w:hAnsi="Book Antiqua" w:cs="Book Antiqua"/>
          <w:color w:val="000000"/>
        </w:rPr>
        <w:t xml:space="preserve">endoscopy and endoscopic ultrasonography due to external compression of the </w:t>
      </w:r>
      <w:r w:rsidR="00C159EA" w:rsidRPr="00701835">
        <w:rPr>
          <w:rFonts w:ascii="Book Antiqua" w:hAnsi="Book Antiqua" w:cs="Book Antiqua"/>
          <w:color w:val="000000"/>
          <w:lang w:eastAsia="zh-CN"/>
        </w:rPr>
        <w:t>GI</w:t>
      </w:r>
      <w:r w:rsidR="00C159EA" w:rsidRPr="00701835">
        <w:rPr>
          <w:rFonts w:ascii="Book Antiqua" w:eastAsia="Book Antiqua" w:hAnsi="Book Antiqua" w:cs="Book Antiqua"/>
          <w:color w:val="000000"/>
        </w:rPr>
        <w:t xml:space="preserve"> </w:t>
      </w:r>
      <w:r w:rsidRPr="00701835">
        <w:rPr>
          <w:rFonts w:ascii="Book Antiqua" w:eastAsia="Book Antiqua" w:hAnsi="Book Antiqua" w:cs="Book Antiqua"/>
          <w:color w:val="000000"/>
        </w:rPr>
        <w:t xml:space="preserve">wall. The patient had no symptoms, and his laboratory test results were normal. However, in a series of follow-up endoscopies, the tumor was found to have grown in size, so it was surgically resected. The lesion was completely removed by laparoscopic endoscopic cooperative surgery. The patient was discharged on postoperative day 7 without complications. </w:t>
      </w:r>
    </w:p>
    <w:p w14:paraId="0B73CF29" w14:textId="77777777" w:rsidR="00A77B3E" w:rsidRPr="00701835" w:rsidRDefault="00A77B3E" w:rsidP="00701835">
      <w:pPr>
        <w:spacing w:line="360" w:lineRule="auto"/>
        <w:jc w:val="both"/>
        <w:rPr>
          <w:rFonts w:ascii="Book Antiqua" w:hAnsi="Book Antiqua"/>
        </w:rPr>
      </w:pPr>
    </w:p>
    <w:p w14:paraId="74DF206C"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CONCLUSION</w:t>
      </w:r>
    </w:p>
    <w:p w14:paraId="2EEBC8D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Traumatic neuroma of the cystic duct can be mistaken for </w:t>
      </w:r>
      <w:r w:rsidR="00C159EA" w:rsidRPr="00701835">
        <w:rPr>
          <w:rFonts w:ascii="Book Antiqua" w:hAnsi="Book Antiqua" w:cs="Book Antiqua"/>
          <w:color w:val="000000"/>
          <w:lang w:eastAsia="zh-CN"/>
        </w:rPr>
        <w:t>GSTs</w:t>
      </w:r>
      <w:r w:rsidRPr="00701835">
        <w:rPr>
          <w:rFonts w:ascii="Book Antiqua" w:eastAsia="Book Antiqua" w:hAnsi="Book Antiqua" w:cs="Book Antiqua"/>
          <w:color w:val="000000"/>
        </w:rPr>
        <w:t xml:space="preserve"> in </w:t>
      </w:r>
      <w:r w:rsidR="00C159EA" w:rsidRPr="00701835">
        <w:rPr>
          <w:rFonts w:ascii="Book Antiqua" w:hAnsi="Book Antiqua" w:cs="Book Antiqua"/>
          <w:color w:val="000000"/>
          <w:lang w:eastAsia="zh-CN"/>
        </w:rPr>
        <w:t>GI</w:t>
      </w:r>
      <w:r w:rsidR="00C159EA" w:rsidRPr="00701835">
        <w:rPr>
          <w:rFonts w:ascii="Book Antiqua" w:eastAsia="Book Antiqua" w:hAnsi="Book Antiqua" w:cs="Book Antiqua"/>
          <w:color w:val="000000"/>
        </w:rPr>
        <w:t xml:space="preserve"> </w:t>
      </w:r>
      <w:r w:rsidRPr="00701835">
        <w:rPr>
          <w:rFonts w:ascii="Book Antiqua" w:eastAsia="Book Antiqua" w:hAnsi="Book Antiqua" w:cs="Book Antiqua"/>
          <w:color w:val="000000"/>
        </w:rPr>
        <w:t>endoscopy.</w:t>
      </w:r>
    </w:p>
    <w:p w14:paraId="2684D8D1" w14:textId="77777777" w:rsidR="00A77B3E" w:rsidRPr="00701835" w:rsidRDefault="00A77B3E" w:rsidP="00701835">
      <w:pPr>
        <w:spacing w:line="360" w:lineRule="auto"/>
        <w:jc w:val="both"/>
        <w:rPr>
          <w:rFonts w:ascii="Book Antiqua" w:hAnsi="Book Antiqua"/>
        </w:rPr>
      </w:pPr>
    </w:p>
    <w:p w14:paraId="517E954E"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Key words: </w:t>
      </w:r>
      <w:bookmarkStart w:id="4" w:name="OLE_LINK69"/>
      <w:bookmarkStart w:id="5" w:name="OLE_LINK70"/>
      <w:r w:rsidRPr="00701835">
        <w:rPr>
          <w:rFonts w:ascii="Book Antiqua" w:eastAsia="Book Antiqua" w:hAnsi="Book Antiqua" w:cs="Book Antiqua"/>
          <w:color w:val="000000"/>
        </w:rPr>
        <w:t>Case report</w:t>
      </w:r>
      <w:bookmarkEnd w:id="4"/>
      <w:bookmarkEnd w:id="5"/>
      <w:r w:rsidRPr="00701835">
        <w:rPr>
          <w:rFonts w:ascii="Book Antiqua" w:eastAsia="Book Antiqua" w:hAnsi="Book Antiqua" w:cs="Book Antiqua"/>
          <w:color w:val="000000"/>
        </w:rPr>
        <w:t xml:space="preserve">; Neuroma; </w:t>
      </w:r>
      <w:bookmarkStart w:id="6" w:name="OLE_LINK71"/>
      <w:bookmarkStart w:id="7" w:name="OLE_LINK72"/>
      <w:r w:rsidRPr="00701835">
        <w:rPr>
          <w:rFonts w:ascii="Book Antiqua" w:eastAsia="Book Antiqua" w:hAnsi="Book Antiqua" w:cs="Book Antiqua"/>
          <w:color w:val="000000"/>
        </w:rPr>
        <w:t>Tumor</w:t>
      </w:r>
      <w:bookmarkEnd w:id="6"/>
      <w:bookmarkEnd w:id="7"/>
      <w:r w:rsidRPr="00701835">
        <w:rPr>
          <w:rFonts w:ascii="Book Antiqua" w:eastAsia="Book Antiqua" w:hAnsi="Book Antiqua" w:cs="Book Antiqua"/>
          <w:color w:val="000000"/>
        </w:rPr>
        <w:t>; Endoscopy; Laparoscopy; Cholecystectomy</w:t>
      </w:r>
    </w:p>
    <w:p w14:paraId="0032A0D7" w14:textId="77777777" w:rsidR="00A77B3E" w:rsidRPr="00701835" w:rsidRDefault="00A77B3E" w:rsidP="00701835">
      <w:pPr>
        <w:spacing w:line="360" w:lineRule="auto"/>
        <w:jc w:val="both"/>
        <w:rPr>
          <w:rFonts w:ascii="Book Antiqua" w:hAnsi="Book Antiqua"/>
        </w:rPr>
      </w:pPr>
    </w:p>
    <w:p w14:paraId="340D035F" w14:textId="77777777" w:rsidR="00C65E7B" w:rsidRPr="00A46C21" w:rsidRDefault="006A3A15" w:rsidP="00C65E7B">
      <w:pPr>
        <w:adjustRightInd w:val="0"/>
        <w:snapToGrid w:val="0"/>
        <w:spacing w:line="360" w:lineRule="auto"/>
        <w:rPr>
          <w:rFonts w:ascii="Book Antiqua" w:hAnsi="Book Antiqua"/>
        </w:rPr>
      </w:pPr>
      <w:r w:rsidRPr="00701835">
        <w:rPr>
          <w:rFonts w:ascii="Book Antiqua" w:eastAsia="Book Antiqua" w:hAnsi="Book Antiqua" w:cs="Book Antiqua"/>
          <w:color w:val="000000"/>
        </w:rPr>
        <w:t xml:space="preserve">Kim DH, Park JH, Cho JK, Yang JW, Kim TH, </w:t>
      </w:r>
      <w:proofErr w:type="spellStart"/>
      <w:r w:rsidRPr="00701835">
        <w:rPr>
          <w:rFonts w:ascii="Book Antiqua" w:eastAsia="Book Antiqua" w:hAnsi="Book Antiqua" w:cs="Book Antiqua"/>
          <w:color w:val="000000"/>
        </w:rPr>
        <w:t>Jeong</w:t>
      </w:r>
      <w:proofErr w:type="spellEnd"/>
      <w:r w:rsidRPr="00701835">
        <w:rPr>
          <w:rFonts w:ascii="Book Antiqua" w:eastAsia="Book Antiqua" w:hAnsi="Book Antiqua" w:cs="Book Antiqua"/>
          <w:color w:val="000000"/>
        </w:rPr>
        <w:t xml:space="preserve"> SH, Kim YH, Lee YJ, Hong SC, Jung EJ, </w:t>
      </w:r>
      <w:proofErr w:type="spellStart"/>
      <w:r w:rsidRPr="00701835">
        <w:rPr>
          <w:rFonts w:ascii="Book Antiqua" w:eastAsia="Book Antiqua" w:hAnsi="Book Antiqua" w:cs="Book Antiqua"/>
          <w:color w:val="000000"/>
        </w:rPr>
        <w:t>Ju</w:t>
      </w:r>
      <w:proofErr w:type="spellEnd"/>
      <w:r w:rsidRPr="00701835">
        <w:rPr>
          <w:rFonts w:ascii="Book Antiqua" w:eastAsia="Book Antiqua" w:hAnsi="Book Antiqua" w:cs="Book Antiqua"/>
          <w:color w:val="000000"/>
        </w:rPr>
        <w:t xml:space="preserve"> YT, </w:t>
      </w:r>
      <w:proofErr w:type="spellStart"/>
      <w:r w:rsidRPr="00701835">
        <w:rPr>
          <w:rFonts w:ascii="Book Antiqua" w:eastAsia="Book Antiqua" w:hAnsi="Book Antiqua" w:cs="Book Antiqua"/>
          <w:color w:val="000000"/>
        </w:rPr>
        <w:t>Jeong</w:t>
      </w:r>
      <w:proofErr w:type="spellEnd"/>
      <w:r w:rsidRPr="00701835">
        <w:rPr>
          <w:rFonts w:ascii="Book Antiqua" w:eastAsia="Book Antiqua" w:hAnsi="Book Antiqua" w:cs="Book Antiqua"/>
          <w:color w:val="000000"/>
        </w:rPr>
        <w:t xml:space="preserve"> CY, Kim JY. Traumatic neuroma of remnant cystic duct mimicking duodenal subepithelial tumor: A case report. </w:t>
      </w:r>
      <w:r w:rsidRPr="00701835">
        <w:rPr>
          <w:rFonts w:ascii="Book Antiqua" w:eastAsia="Book Antiqua" w:hAnsi="Book Antiqua" w:cs="Book Antiqua"/>
          <w:i/>
          <w:iCs/>
          <w:color w:val="000000"/>
        </w:rPr>
        <w:t xml:space="preserve">World J </w:t>
      </w:r>
      <w:proofErr w:type="spellStart"/>
      <w:r w:rsidRPr="00701835">
        <w:rPr>
          <w:rFonts w:ascii="Book Antiqua" w:eastAsia="Book Antiqua" w:hAnsi="Book Antiqua" w:cs="Book Antiqua"/>
          <w:i/>
          <w:iCs/>
          <w:color w:val="000000"/>
        </w:rPr>
        <w:t>Clin</w:t>
      </w:r>
      <w:proofErr w:type="spellEnd"/>
      <w:r w:rsidRPr="00701835">
        <w:rPr>
          <w:rFonts w:ascii="Book Antiqua" w:eastAsia="Book Antiqua" w:hAnsi="Book Antiqua" w:cs="Book Antiqua"/>
          <w:i/>
          <w:iCs/>
          <w:color w:val="000000"/>
        </w:rPr>
        <w:t xml:space="preserve"> Cases</w:t>
      </w:r>
      <w:r w:rsidRPr="00701835">
        <w:rPr>
          <w:rFonts w:ascii="Book Antiqua" w:eastAsia="Book Antiqua" w:hAnsi="Book Antiqua" w:cs="Book Antiqua"/>
          <w:color w:val="000000"/>
        </w:rPr>
        <w:t xml:space="preserve"> 2020; </w:t>
      </w:r>
      <w:r w:rsidR="00C65E7B">
        <w:rPr>
          <w:rFonts w:ascii="Book Antiqua" w:hAnsi="Book Antiqua" w:hint="eastAsia"/>
        </w:rPr>
        <w:t>3821-3827</w:t>
      </w:r>
      <w:r w:rsidR="00C65E7B">
        <w:rPr>
          <w:rFonts w:ascii="Book Antiqua" w:hAnsi="Book Antiqua"/>
        </w:rPr>
        <w:t xml:space="preserve"> </w:t>
      </w:r>
      <w:r w:rsidR="00C65E7B" w:rsidRPr="005D493F">
        <w:rPr>
          <w:rFonts w:ascii="Book Antiqua" w:hAnsi="Book Antiqua"/>
        </w:rPr>
        <w:t xml:space="preserve">URL: </w:t>
      </w:r>
      <w:hyperlink r:id="rId8" w:history="1">
        <w:r w:rsidR="00C65E7B" w:rsidRPr="00F020C6">
          <w:rPr>
            <w:rStyle w:val="a6"/>
            <w:rFonts w:ascii="Book Antiqua" w:hAnsi="Book Antiqua"/>
          </w:rPr>
          <w:t>https://www.wjgnet.com/2307-8960/full/v8/i1</w:t>
        </w:r>
        <w:r w:rsidR="00C65E7B" w:rsidRPr="00F020C6">
          <w:rPr>
            <w:rStyle w:val="a6"/>
            <w:rFonts w:ascii="Book Antiqua" w:hAnsi="Book Antiqua" w:hint="eastAsia"/>
          </w:rPr>
          <w:t>7</w:t>
        </w:r>
        <w:r w:rsidR="00C65E7B" w:rsidRPr="00F020C6">
          <w:rPr>
            <w:rStyle w:val="a6"/>
            <w:rFonts w:ascii="Book Antiqua" w:hAnsi="Book Antiqua"/>
          </w:rPr>
          <w:t>/</w:t>
        </w:r>
        <w:r w:rsidR="00C65E7B" w:rsidRPr="00F020C6">
          <w:rPr>
            <w:rStyle w:val="a6"/>
            <w:rFonts w:ascii="Book Antiqua" w:hAnsi="Book Antiqua" w:hint="eastAsia"/>
          </w:rPr>
          <w:t>3821</w:t>
        </w:r>
        <w:r w:rsidR="00C65E7B" w:rsidRPr="00F020C6">
          <w:rPr>
            <w:rStyle w:val="a6"/>
            <w:rFonts w:ascii="Book Antiqua" w:hAnsi="Book Antiqua"/>
          </w:rPr>
          <w:t>.htm</w:t>
        </w:r>
      </w:hyperlink>
      <w:r w:rsidR="00C65E7B">
        <w:rPr>
          <w:rFonts w:ascii="Book Antiqua" w:hAnsi="Book Antiqua" w:hint="eastAsia"/>
        </w:rPr>
        <w:t xml:space="preserve"> </w:t>
      </w:r>
      <w:r w:rsidR="00C65E7B" w:rsidRPr="005D493F">
        <w:rPr>
          <w:rFonts w:ascii="Book Antiqua" w:hAnsi="Book Antiqua"/>
        </w:rPr>
        <w:t xml:space="preserve">DOI: </w:t>
      </w:r>
      <w:bookmarkStart w:id="8" w:name="_GoBack"/>
      <w:r w:rsidR="00C65E7B" w:rsidRPr="005D493F">
        <w:rPr>
          <w:rFonts w:ascii="Book Antiqua" w:hAnsi="Book Antiqua"/>
        </w:rPr>
        <w:t>https://dx.doi.org/10.12998/wjcc.v8.i1</w:t>
      </w:r>
      <w:r w:rsidR="00C65E7B">
        <w:rPr>
          <w:rFonts w:ascii="Book Antiqua" w:hAnsi="Book Antiqua" w:hint="eastAsia"/>
        </w:rPr>
        <w:t>7</w:t>
      </w:r>
      <w:r w:rsidR="00C65E7B" w:rsidRPr="005D493F">
        <w:rPr>
          <w:rFonts w:ascii="Book Antiqua" w:hAnsi="Book Antiqua"/>
        </w:rPr>
        <w:t>.</w:t>
      </w:r>
      <w:r w:rsidR="00C65E7B">
        <w:rPr>
          <w:rFonts w:ascii="Book Antiqua" w:hAnsi="Book Antiqua" w:hint="eastAsia"/>
        </w:rPr>
        <w:t>3821</w:t>
      </w:r>
      <w:bookmarkEnd w:id="8"/>
    </w:p>
    <w:p w14:paraId="315100DE" w14:textId="68D0F9D3" w:rsidR="00A77B3E" w:rsidRPr="00701835" w:rsidRDefault="00A77B3E" w:rsidP="00701835">
      <w:pPr>
        <w:spacing w:line="360" w:lineRule="auto"/>
        <w:jc w:val="both"/>
        <w:rPr>
          <w:rFonts w:ascii="Book Antiqua" w:hAnsi="Book Antiqua"/>
        </w:rPr>
      </w:pPr>
    </w:p>
    <w:p w14:paraId="0B9B174D" w14:textId="77777777" w:rsidR="00A77B3E" w:rsidRPr="00701835" w:rsidRDefault="00A77B3E" w:rsidP="00701835">
      <w:pPr>
        <w:spacing w:line="360" w:lineRule="auto"/>
        <w:jc w:val="both"/>
        <w:rPr>
          <w:rFonts w:ascii="Book Antiqua" w:hAnsi="Book Antiqua"/>
        </w:rPr>
      </w:pPr>
    </w:p>
    <w:p w14:paraId="57D98DE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Core tip: </w:t>
      </w:r>
      <w:r w:rsidRPr="00701835">
        <w:rPr>
          <w:rFonts w:ascii="Book Antiqua" w:eastAsia="Book Antiqua" w:hAnsi="Book Antiqua" w:cs="Book Antiqua"/>
          <w:color w:val="000000"/>
        </w:rPr>
        <w:t xml:space="preserve">Traumatic neuroma of the cystic duct is rare. In these cases; we have shown that this tumor can be mistaken for gastrointestinal subepithelial tumors </w:t>
      </w:r>
      <w:r w:rsidR="00C159EA" w:rsidRPr="00701835">
        <w:rPr>
          <w:rFonts w:ascii="Book Antiqua" w:eastAsia="Book Antiqua" w:hAnsi="Book Antiqua" w:cs="Book Antiqua"/>
          <w:color w:val="000000"/>
        </w:rPr>
        <w:t>(GST</w:t>
      </w:r>
      <w:r w:rsidR="00C159EA" w:rsidRPr="00701835">
        <w:rPr>
          <w:rFonts w:ascii="Book Antiqua" w:hAnsi="Book Antiqua" w:cs="Book Antiqua"/>
          <w:color w:val="000000"/>
          <w:lang w:eastAsia="zh-CN"/>
        </w:rPr>
        <w:t>s</w:t>
      </w:r>
      <w:r w:rsidR="00C159EA" w:rsidRPr="00701835">
        <w:rPr>
          <w:rFonts w:ascii="Book Antiqua" w:eastAsia="Book Antiqua" w:hAnsi="Book Antiqua" w:cs="Book Antiqua"/>
          <w:color w:val="000000"/>
        </w:rPr>
        <w:t>)</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 xml:space="preserve">by compression of the gastrointestinal wall. Abdominal computed tomography reports and patients’ medical history need to be considered before choosing surgical ablation of </w:t>
      </w:r>
      <w:r w:rsidR="00C159EA" w:rsidRPr="00701835">
        <w:rPr>
          <w:rFonts w:ascii="Book Antiqua" w:eastAsia="Book Antiqua" w:hAnsi="Book Antiqua" w:cs="Book Antiqua"/>
          <w:color w:val="000000"/>
        </w:rPr>
        <w:t>GST</w:t>
      </w:r>
      <w:r w:rsidR="00C159EA" w:rsidRPr="00701835">
        <w:rPr>
          <w:rFonts w:ascii="Book Antiqua" w:hAnsi="Book Antiqua" w:cs="Book Antiqua"/>
          <w:color w:val="000000"/>
          <w:lang w:eastAsia="zh-CN"/>
        </w:rPr>
        <w:t>s</w:t>
      </w:r>
      <w:r w:rsidRPr="00701835">
        <w:rPr>
          <w:rFonts w:ascii="Book Antiqua" w:eastAsia="Book Antiqua" w:hAnsi="Book Antiqua" w:cs="Book Antiqua"/>
          <w:color w:val="000000"/>
        </w:rPr>
        <w:t>. In addition, it is recommended to consider laparoscopy and endoscopy cooperative surgery when surgically resecting a gastroduodenal subepithelial tumor.</w:t>
      </w:r>
    </w:p>
    <w:p w14:paraId="5024F7AF" w14:textId="77777777" w:rsidR="00A77B3E" w:rsidRPr="00701835" w:rsidRDefault="00C159EA" w:rsidP="00701835">
      <w:pPr>
        <w:spacing w:line="360" w:lineRule="auto"/>
        <w:jc w:val="both"/>
        <w:rPr>
          <w:rFonts w:ascii="Book Antiqua" w:hAnsi="Book Antiqua"/>
        </w:rPr>
      </w:pPr>
      <w:r w:rsidRPr="00701835">
        <w:rPr>
          <w:rFonts w:ascii="Book Antiqua" w:hAnsi="Book Antiqua"/>
        </w:rPr>
        <w:br w:type="page"/>
      </w:r>
      <w:r w:rsidR="006A3A15" w:rsidRPr="00701835">
        <w:rPr>
          <w:rFonts w:ascii="Book Antiqua" w:eastAsia="Book Antiqua" w:hAnsi="Book Antiqua" w:cs="Book Antiqua"/>
          <w:b/>
          <w:caps/>
          <w:color w:val="000000"/>
          <w:u w:val="single"/>
        </w:rPr>
        <w:lastRenderedPageBreak/>
        <w:t>INTRODUCTION</w:t>
      </w:r>
    </w:p>
    <w:p w14:paraId="353ED39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A gastrointestinal subepithelial tumor (GST) is defined as a mass that arises from outside the gastrointestinal </w:t>
      </w:r>
      <w:r w:rsidR="00C159EA" w:rsidRPr="00701835">
        <w:rPr>
          <w:rFonts w:ascii="Book Antiqua" w:eastAsia="Book Antiqua" w:hAnsi="Book Antiqua" w:cs="Book Antiqua"/>
          <w:color w:val="000000"/>
        </w:rPr>
        <w:t>(GI)</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wall or from layers other than the submucosa (lamina propria to muscularis propria</w:t>
      </w:r>
      <w:proofErr w:type="gramStart"/>
      <w:r w:rsidRPr="00701835">
        <w:rPr>
          <w:rFonts w:ascii="Book Antiqua" w:eastAsia="Book Antiqua" w:hAnsi="Book Antiqua" w:cs="Book Antiqua"/>
          <w:color w:val="000000"/>
        </w:rPr>
        <w:t>)</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w:t>
      </w:r>
      <w:r w:rsidRPr="00701835">
        <w:rPr>
          <w:rFonts w:ascii="Book Antiqua" w:eastAsia="Book Antiqua" w:hAnsi="Book Antiqua" w:cs="Book Antiqua"/>
          <w:color w:val="000000"/>
        </w:rPr>
        <w:t xml:space="preserve">. According to several previous studies, GSTs are found in 0.36%-1.94% of upper </w:t>
      </w:r>
      <w:r w:rsidR="00C159EA" w:rsidRPr="00701835">
        <w:rPr>
          <w:rFonts w:ascii="Book Antiqua" w:eastAsia="Book Antiqua" w:hAnsi="Book Antiqua" w:cs="Book Antiqua"/>
          <w:color w:val="000000"/>
        </w:rPr>
        <w:t>GI</w:t>
      </w:r>
      <w:r w:rsidRPr="00701835">
        <w:rPr>
          <w:rFonts w:ascii="Book Antiqua" w:eastAsia="Book Antiqua" w:hAnsi="Book Antiqua" w:cs="Book Antiqua"/>
          <w:color w:val="000000"/>
        </w:rPr>
        <w:t xml:space="preserve"> endoscopy procedures depending on patient </w:t>
      </w:r>
      <w:proofErr w:type="gramStart"/>
      <w:r w:rsidRPr="00701835">
        <w:rPr>
          <w:rFonts w:ascii="Book Antiqua" w:eastAsia="Book Antiqua" w:hAnsi="Book Antiqua" w:cs="Book Antiqua"/>
          <w:color w:val="000000"/>
        </w:rPr>
        <w:t>characteristics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2,3]</w:t>
      </w:r>
      <w:r w:rsidRPr="00701835">
        <w:rPr>
          <w:rFonts w:ascii="Book Antiqua" w:eastAsia="Book Antiqua" w:hAnsi="Book Antiqua" w:cs="Book Antiqua"/>
          <w:color w:val="000000"/>
        </w:rPr>
        <w:t xml:space="preserve">. Although GSTs can cause GI symptoms such as abdominal pain, bleeding, GI tract obstruction, and weight loss, most patients with GSTs have no symptoms or signs specific to the disease, and GSTs are generally incidental findings during upper GI </w:t>
      </w:r>
      <w:proofErr w:type="gramStart"/>
      <w:r w:rsidRPr="00701835">
        <w:rPr>
          <w:rFonts w:ascii="Book Antiqua" w:eastAsia="Book Antiqua" w:hAnsi="Book Antiqua" w:cs="Book Antiqua"/>
          <w:color w:val="000000"/>
        </w:rPr>
        <w:t>endoscopy</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4]</w:t>
      </w:r>
      <w:r w:rsidRPr="00701835">
        <w:rPr>
          <w:rFonts w:ascii="Book Antiqua" w:eastAsia="Book Antiqua" w:hAnsi="Book Antiqua" w:cs="Book Antiqua"/>
          <w:color w:val="000000"/>
        </w:rPr>
        <w:t xml:space="preserve">. The prevalence of GST has been increasing due to endoscopic screening for medical </w:t>
      </w:r>
      <w:proofErr w:type="gramStart"/>
      <w:r w:rsidRPr="00701835">
        <w:rPr>
          <w:rFonts w:ascii="Book Antiqua" w:eastAsia="Book Antiqua" w:hAnsi="Book Antiqua" w:cs="Book Antiqua"/>
          <w:color w:val="000000"/>
        </w:rPr>
        <w:t>examinations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3,4]</w:t>
      </w:r>
      <w:r w:rsidRPr="00701835">
        <w:rPr>
          <w:rFonts w:ascii="Book Antiqua" w:eastAsia="Book Antiqua" w:hAnsi="Book Antiqua" w:cs="Book Antiqua"/>
          <w:color w:val="000000"/>
        </w:rPr>
        <w:t xml:space="preserve">. The indication for surgical resection is symptomatic GST, histologically diagnosed as a malignant or potentially malignant tumor such as a gastrointestinal stromal tumor (GIST) or neuroendocrine tumor. The size of GST is more than 5 cm or is </w:t>
      </w:r>
      <w:proofErr w:type="gramStart"/>
      <w:r w:rsidRPr="00701835">
        <w:rPr>
          <w:rFonts w:ascii="Book Antiqua" w:eastAsia="Book Antiqua" w:hAnsi="Book Antiqua" w:cs="Book Antiqua"/>
          <w:color w:val="000000"/>
        </w:rPr>
        <w:t>increasing</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2,5]</w:t>
      </w:r>
      <w:r w:rsidRPr="00701835">
        <w:rPr>
          <w:rFonts w:ascii="Book Antiqua" w:eastAsia="Book Antiqua" w:hAnsi="Book Antiqua" w:cs="Book Antiqua"/>
          <w:color w:val="000000"/>
        </w:rPr>
        <w:t xml:space="preserve">. </w:t>
      </w:r>
    </w:p>
    <w:p w14:paraId="4647E142" w14:textId="77777777" w:rsidR="00A77B3E" w:rsidRPr="00701835" w:rsidRDefault="006A3A15" w:rsidP="00701835">
      <w:pPr>
        <w:spacing w:line="360" w:lineRule="auto"/>
        <w:ind w:firstLineChars="100" w:firstLine="240"/>
        <w:jc w:val="both"/>
        <w:rPr>
          <w:rFonts w:ascii="Book Antiqua" w:hAnsi="Book Antiqua"/>
        </w:rPr>
      </w:pPr>
      <w:r w:rsidRPr="00701835">
        <w:rPr>
          <w:rFonts w:ascii="Book Antiqua" w:eastAsia="Book Antiqua" w:hAnsi="Book Antiqua" w:cs="Book Antiqua"/>
          <w:color w:val="000000"/>
        </w:rPr>
        <w:t xml:space="preserve">Traumatic neuroma (TN) is a non-neoplastic proliferation at the site of nerve injury and is a known complication of surgery. It was reported in a previous study that TNs are found in autopsies of up to 10% of patients who underwent </w:t>
      </w:r>
      <w:proofErr w:type="gramStart"/>
      <w:r w:rsidRPr="00701835">
        <w:rPr>
          <w:rFonts w:ascii="Book Antiqua" w:eastAsia="Book Antiqua" w:hAnsi="Book Antiqua" w:cs="Book Antiqua"/>
          <w:color w:val="000000"/>
        </w:rPr>
        <w:t>cholecystectomy</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6]</w:t>
      </w:r>
      <w:r w:rsidRPr="00701835">
        <w:rPr>
          <w:rFonts w:ascii="Book Antiqua" w:eastAsia="Book Antiqua" w:hAnsi="Book Antiqua" w:cs="Book Antiqua"/>
          <w:color w:val="000000"/>
        </w:rPr>
        <w:t xml:space="preserve">. It can also occur in the bile duct after open or laparoscopic cholecystectomy, or after biopsy by </w:t>
      </w:r>
      <w:proofErr w:type="gramStart"/>
      <w:r w:rsidRPr="00701835">
        <w:rPr>
          <w:rFonts w:ascii="Book Antiqua" w:eastAsia="Book Antiqua" w:hAnsi="Book Antiqua" w:cs="Book Antiqua"/>
          <w:color w:val="000000"/>
        </w:rPr>
        <w:t>cholangiography</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7,8]</w:t>
      </w:r>
      <w:r w:rsidRPr="00701835">
        <w:rPr>
          <w:rFonts w:ascii="Book Antiqua" w:eastAsia="Book Antiqua" w:hAnsi="Book Antiqua" w:cs="Book Antiqua"/>
          <w:color w:val="000000"/>
        </w:rPr>
        <w:t xml:space="preserve">. Some patients with TN are diagnosed with acute cholangitis, with symptoms such as right upper quadrant pain and </w:t>
      </w:r>
      <w:proofErr w:type="gramStart"/>
      <w:r w:rsidRPr="00701835">
        <w:rPr>
          <w:rFonts w:ascii="Book Antiqua" w:eastAsia="Book Antiqua" w:hAnsi="Book Antiqua" w:cs="Book Antiqua"/>
          <w:color w:val="000000"/>
        </w:rPr>
        <w:t>jaundice</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9]</w:t>
      </w:r>
      <w:r w:rsidRPr="00701835">
        <w:rPr>
          <w:rFonts w:ascii="Book Antiqua" w:eastAsia="Book Antiqua" w:hAnsi="Book Antiqua" w:cs="Book Antiqua"/>
          <w:color w:val="000000"/>
        </w:rPr>
        <w:t xml:space="preserve">. In addition, elevated CA 19–9 levels can be detected on laboratory findings, even though it is a benign </w:t>
      </w:r>
      <w:proofErr w:type="gramStart"/>
      <w:r w:rsidRPr="00701835">
        <w:rPr>
          <w:rFonts w:ascii="Book Antiqua" w:eastAsia="Book Antiqua" w:hAnsi="Book Antiqua" w:cs="Book Antiqua"/>
          <w:color w:val="000000"/>
        </w:rPr>
        <w:t>lesion</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10]</w:t>
      </w:r>
      <w:r w:rsidRPr="00701835">
        <w:rPr>
          <w:rFonts w:ascii="Book Antiqua" w:eastAsia="Book Antiqua" w:hAnsi="Book Antiqua" w:cs="Book Antiqua"/>
          <w:color w:val="000000"/>
        </w:rPr>
        <w:t xml:space="preserve">. However, most patients do not have clinical symptoms or </w:t>
      </w:r>
      <w:proofErr w:type="gramStart"/>
      <w:r w:rsidRPr="00701835">
        <w:rPr>
          <w:rFonts w:ascii="Book Antiqua" w:eastAsia="Book Antiqua" w:hAnsi="Book Antiqua" w:cs="Book Antiqua"/>
          <w:color w:val="000000"/>
        </w:rPr>
        <w:t>signs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11]</w:t>
      </w:r>
      <w:r w:rsidRPr="00701835">
        <w:rPr>
          <w:rFonts w:ascii="Book Antiqua" w:eastAsia="Book Antiqua" w:hAnsi="Book Antiqua" w:cs="Book Antiqua"/>
          <w:color w:val="000000"/>
        </w:rPr>
        <w:t xml:space="preserve">. </w:t>
      </w:r>
    </w:p>
    <w:p w14:paraId="4E996A8E" w14:textId="77777777" w:rsidR="00A77B3E" w:rsidRPr="00701835" w:rsidRDefault="006A3A15" w:rsidP="00701835">
      <w:pPr>
        <w:spacing w:line="360" w:lineRule="auto"/>
        <w:ind w:firstLineChars="100" w:firstLine="240"/>
        <w:jc w:val="both"/>
        <w:rPr>
          <w:rFonts w:ascii="Book Antiqua" w:hAnsi="Book Antiqua"/>
        </w:rPr>
      </w:pPr>
      <w:r w:rsidRPr="00701835">
        <w:rPr>
          <w:rFonts w:ascii="Book Antiqua" w:eastAsia="Book Antiqua" w:hAnsi="Book Antiqua" w:cs="Book Antiqua"/>
          <w:color w:val="000000"/>
        </w:rPr>
        <w:t xml:space="preserve">Here, we present the case of a 72-year-old man with TN of the cystic duct after cholecystectomy that was mistaken for a GST on upper GI endoscopy and </w:t>
      </w:r>
      <w:bookmarkStart w:id="9" w:name="OLE_LINK151"/>
      <w:bookmarkStart w:id="10" w:name="OLE_LINK152"/>
      <w:r w:rsidRPr="00701835">
        <w:rPr>
          <w:rFonts w:ascii="Book Antiqua" w:eastAsia="Book Antiqua" w:hAnsi="Book Antiqua" w:cs="Book Antiqua"/>
          <w:color w:val="000000"/>
        </w:rPr>
        <w:t>endoscopic ultrasonography</w:t>
      </w:r>
      <w:bookmarkEnd w:id="9"/>
      <w:bookmarkEnd w:id="10"/>
      <w:r w:rsidRPr="00701835">
        <w:rPr>
          <w:rFonts w:ascii="Book Antiqua" w:eastAsia="Book Antiqua" w:hAnsi="Book Antiqua" w:cs="Book Antiqua"/>
          <w:color w:val="000000"/>
        </w:rPr>
        <w:t xml:space="preserve"> (EUS) before surgical resection. In addition, we discuss laparoscopic endoscopic cooperative surgery for duodenal neoplasms (D-LECS).</w:t>
      </w:r>
    </w:p>
    <w:p w14:paraId="6E99B1A9" w14:textId="77777777" w:rsidR="00A77B3E" w:rsidRPr="00701835" w:rsidRDefault="00A77B3E" w:rsidP="00701835">
      <w:pPr>
        <w:spacing w:line="360" w:lineRule="auto"/>
        <w:ind w:firstLine="480"/>
        <w:jc w:val="both"/>
        <w:rPr>
          <w:rFonts w:ascii="Book Antiqua" w:hAnsi="Book Antiqua"/>
        </w:rPr>
      </w:pPr>
    </w:p>
    <w:p w14:paraId="194185B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CASE PRESENTATION</w:t>
      </w:r>
    </w:p>
    <w:p w14:paraId="01B2EDB0"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Chief complaints</w:t>
      </w:r>
    </w:p>
    <w:p w14:paraId="48551B4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lastRenderedPageBreak/>
        <w:t>A 72-year-old man visited our outpatient clinic because of a duodenal subepithelial tumor (DSET) seen on upper gastrointestinal endoscopy during a medical checkup at another hospital.</w:t>
      </w:r>
    </w:p>
    <w:p w14:paraId="04036DCD" w14:textId="77777777" w:rsidR="00A77B3E" w:rsidRPr="00701835" w:rsidRDefault="00A77B3E" w:rsidP="00701835">
      <w:pPr>
        <w:spacing w:line="360" w:lineRule="auto"/>
        <w:jc w:val="both"/>
        <w:rPr>
          <w:rFonts w:ascii="Book Antiqua" w:hAnsi="Book Antiqua"/>
        </w:rPr>
      </w:pPr>
    </w:p>
    <w:p w14:paraId="12980C25"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History of present illness</w:t>
      </w:r>
    </w:p>
    <w:p w14:paraId="6E16A38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The DSET was an incidental finding during an upper GI endoscopy procedure performed on the patient 6 years ago, and since then, the patient has been regularly followed-up at local clinics.</w:t>
      </w:r>
    </w:p>
    <w:p w14:paraId="758C8C2B" w14:textId="77777777" w:rsidR="00A77B3E" w:rsidRPr="00701835" w:rsidRDefault="00A77B3E" w:rsidP="00701835">
      <w:pPr>
        <w:spacing w:line="360" w:lineRule="auto"/>
        <w:jc w:val="both"/>
        <w:rPr>
          <w:rFonts w:ascii="Book Antiqua" w:hAnsi="Book Antiqua"/>
        </w:rPr>
      </w:pPr>
    </w:p>
    <w:p w14:paraId="2BEA3FE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History of past illness</w:t>
      </w:r>
    </w:p>
    <w:p w14:paraId="54A1C17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He had a history of abdominal surgery that included a cholecystectomy performed 30 years ago because of abdominal trauma.</w:t>
      </w:r>
    </w:p>
    <w:p w14:paraId="5C875EBF" w14:textId="77777777" w:rsidR="00A77B3E" w:rsidRPr="00701835" w:rsidRDefault="00A77B3E" w:rsidP="00701835">
      <w:pPr>
        <w:spacing w:line="360" w:lineRule="auto"/>
        <w:jc w:val="both"/>
        <w:rPr>
          <w:rFonts w:ascii="Book Antiqua" w:hAnsi="Book Antiqua"/>
        </w:rPr>
      </w:pPr>
    </w:p>
    <w:p w14:paraId="504ABCE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Physical examination</w:t>
      </w:r>
    </w:p>
    <w:p w14:paraId="5E3D928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There were no special findings on physical examination, and the patient had no upper abdominal symptoms.</w:t>
      </w:r>
    </w:p>
    <w:p w14:paraId="7B2B301D" w14:textId="77777777" w:rsidR="00A77B3E" w:rsidRPr="00701835" w:rsidRDefault="00A77B3E" w:rsidP="00701835">
      <w:pPr>
        <w:spacing w:line="360" w:lineRule="auto"/>
        <w:jc w:val="both"/>
        <w:rPr>
          <w:rFonts w:ascii="Book Antiqua" w:hAnsi="Book Antiqua"/>
        </w:rPr>
      </w:pPr>
    </w:p>
    <w:p w14:paraId="42E1B80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Laboratory examinations</w:t>
      </w:r>
    </w:p>
    <w:p w14:paraId="685DC92B"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The results of his laboratory test, which included tests for tumor markers, were normal.</w:t>
      </w:r>
    </w:p>
    <w:p w14:paraId="70FB74A6" w14:textId="77777777" w:rsidR="00A77B3E" w:rsidRPr="00701835" w:rsidRDefault="00A77B3E" w:rsidP="00701835">
      <w:pPr>
        <w:spacing w:line="360" w:lineRule="auto"/>
        <w:jc w:val="both"/>
        <w:rPr>
          <w:rFonts w:ascii="Book Antiqua" w:hAnsi="Book Antiqua"/>
        </w:rPr>
      </w:pPr>
    </w:p>
    <w:p w14:paraId="79B6F21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i/>
          <w:color w:val="000000"/>
        </w:rPr>
        <w:t>Imaging examinations</w:t>
      </w:r>
    </w:p>
    <w:p w14:paraId="7A71A0C9"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On endoscopy, a round, elevated mass, approximately 2 cm in size, was found in the duodenal bulb. On comparing the current size of the lesion on endoscopy 6 years ago, it was suspected that the lesion had increased in size (Figure 1A). </w:t>
      </w:r>
    </w:p>
    <w:p w14:paraId="74322FC9" w14:textId="77777777" w:rsidR="00A77B3E" w:rsidRPr="00701835" w:rsidRDefault="00A77B3E" w:rsidP="00701835">
      <w:pPr>
        <w:spacing w:line="360" w:lineRule="auto"/>
        <w:jc w:val="both"/>
        <w:rPr>
          <w:rFonts w:ascii="Book Antiqua" w:hAnsi="Book Antiqua"/>
        </w:rPr>
      </w:pPr>
    </w:p>
    <w:p w14:paraId="44601A1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i/>
          <w:color w:val="000000"/>
        </w:rPr>
        <w:t>Further diagnostic workup</w:t>
      </w:r>
    </w:p>
    <w:p w14:paraId="35D5F019"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We performed EUS and contrast-enhanced computed tomography (CT) to identify the tumor. On EUS, an 18 mm hypoechoic mass was found in the muscularis propria layer of the duodenal wall (Figure 1B). On CT, a 1.4 cm mass was observed near the duodenal </w:t>
      </w:r>
      <w:r w:rsidRPr="00701835">
        <w:rPr>
          <w:rFonts w:ascii="Book Antiqua" w:eastAsia="Book Antiqua" w:hAnsi="Book Antiqua" w:cs="Book Antiqua"/>
          <w:color w:val="000000"/>
        </w:rPr>
        <w:lastRenderedPageBreak/>
        <w:t>wall and the cystic duct stump, and a round cyst was seen along the side (Figures 1C and 1D). It was difficult to determine if the lesion originated from the duodenal wall or from the cystic duct. Although the patient did not have any symptoms, such as pain, jaundice, or weight loss, and the results of laboratory tests, which included tests for tumor markers, were normal, we decided to surgically resect the tumor because serial follow-up endoscopy showed that the tumor had increased in size.</w:t>
      </w:r>
    </w:p>
    <w:p w14:paraId="6B68BFB4" w14:textId="77777777" w:rsidR="00A77B3E" w:rsidRPr="00701835" w:rsidRDefault="00A77B3E" w:rsidP="00701835">
      <w:pPr>
        <w:spacing w:line="360" w:lineRule="auto"/>
        <w:jc w:val="both"/>
        <w:rPr>
          <w:rFonts w:ascii="Book Antiqua" w:hAnsi="Book Antiqua"/>
          <w:lang w:eastAsia="zh-CN"/>
        </w:rPr>
      </w:pPr>
    </w:p>
    <w:p w14:paraId="2C8F475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FINAL DIAGNOSIS</w:t>
      </w:r>
    </w:p>
    <w:p w14:paraId="0FAFA9B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Based on the surgical resection of the tumor, microscopic examination of the specimen revealed spindle cell proliferation arranged in short bundles and intervening cleft artifacts. Prominent palisading was not found, and spindle cells were positive for S100 protein (Figure 2A and 2B). The pathological diagnosis was neuroma of the remnant cystic duct. </w:t>
      </w:r>
    </w:p>
    <w:p w14:paraId="610DDF23" w14:textId="77777777" w:rsidR="00A77B3E" w:rsidRPr="00701835" w:rsidRDefault="00A77B3E" w:rsidP="00701835">
      <w:pPr>
        <w:spacing w:line="360" w:lineRule="auto"/>
        <w:jc w:val="both"/>
        <w:rPr>
          <w:rFonts w:ascii="Book Antiqua" w:hAnsi="Book Antiqua"/>
        </w:rPr>
      </w:pPr>
    </w:p>
    <w:p w14:paraId="6C363ADF"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TREATMENT</w:t>
      </w:r>
    </w:p>
    <w:p w14:paraId="777D723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Under general anesthesia and using the laparoscopic approach, we accessed the abdominal cavity. The abdominal cavity had very severe adhesions due to previous surgery, and the pylorus of the stomach and the duodenal bulb were fully attached to the gallbladder bed. After careful </w:t>
      </w:r>
      <w:proofErr w:type="spellStart"/>
      <w:r w:rsidRPr="00701835">
        <w:rPr>
          <w:rFonts w:ascii="Book Antiqua" w:eastAsia="Book Antiqua" w:hAnsi="Book Antiqua" w:cs="Book Antiqua"/>
          <w:color w:val="000000"/>
        </w:rPr>
        <w:t>adhesiolysis</w:t>
      </w:r>
      <w:proofErr w:type="spellEnd"/>
      <w:r w:rsidRPr="00701835">
        <w:rPr>
          <w:rFonts w:ascii="Book Antiqua" w:eastAsia="Book Antiqua" w:hAnsi="Book Antiqua" w:cs="Book Antiqua"/>
          <w:color w:val="000000"/>
        </w:rPr>
        <w:t xml:space="preserve"> and dissection of the gastroduodenal ligament, we isolated the mass between the common bile duct and the duodenal wall (Figure 3A). It was difficult to visually determine the origin of the mass. We performed D-LECS to remove the lesion while minimizing injury to adjacent organs. </w:t>
      </w:r>
    </w:p>
    <w:p w14:paraId="2292EBAA" w14:textId="77777777" w:rsidR="00A77B3E" w:rsidRPr="00701835" w:rsidRDefault="006A3A15" w:rsidP="00281CA4">
      <w:pPr>
        <w:spacing w:line="360" w:lineRule="auto"/>
        <w:ind w:firstLineChars="100" w:firstLine="240"/>
        <w:jc w:val="both"/>
        <w:rPr>
          <w:rFonts w:ascii="Book Antiqua" w:hAnsi="Book Antiqua"/>
        </w:rPr>
      </w:pPr>
      <w:r w:rsidRPr="00701835">
        <w:rPr>
          <w:rFonts w:ascii="Book Antiqua" w:eastAsia="Book Antiqua" w:hAnsi="Book Antiqua" w:cs="Book Antiqua"/>
          <w:color w:val="000000"/>
        </w:rPr>
        <w:t xml:space="preserve">An intraoperative endoscope was inserted into the duodenum to determine the exact location of the lesion. The wall around the lesion was incised using an insulation-tipped electrosurgical knife so that the lesion could be examined under the laparoscope (Figure 3B). The duodenal wall and the lesion were resected circumferentially using an ultrasonically activated device, and primary repair of the duodenal wall defect was performed using the laparoscopic barbed suture. After resection of the mass and duodenal wall, </w:t>
      </w:r>
      <w:proofErr w:type="spellStart"/>
      <w:r w:rsidRPr="00701835">
        <w:rPr>
          <w:rFonts w:ascii="Book Antiqua" w:eastAsia="Book Antiqua" w:hAnsi="Book Antiqua" w:cs="Book Antiqua"/>
          <w:color w:val="000000"/>
        </w:rPr>
        <w:t>en</w:t>
      </w:r>
      <w:proofErr w:type="spellEnd"/>
      <w:r w:rsidRPr="00701835">
        <w:rPr>
          <w:rFonts w:ascii="Book Antiqua" w:eastAsia="Book Antiqua" w:hAnsi="Book Antiqua" w:cs="Book Antiqua"/>
          <w:color w:val="000000"/>
        </w:rPr>
        <w:t xml:space="preserve">-block resection of the mass and cystic duct origin was performed as </w:t>
      </w:r>
      <w:r w:rsidRPr="00701835">
        <w:rPr>
          <w:rFonts w:ascii="Book Antiqua" w:eastAsia="Book Antiqua" w:hAnsi="Book Antiqua" w:cs="Book Antiqua"/>
          <w:color w:val="000000"/>
        </w:rPr>
        <w:lastRenderedPageBreak/>
        <w:t xml:space="preserve">the mass could not be resected separately from the cystic duct stump (Figures 3C and 3D). Frozen biopsy of the specimen (Figure 2C and 2D) was performed. The result of the frozen biopsy was not DSET but the TN of the cystic duct. Finally, endoscopy was performed to ensure that the defect was properly closed and that there were no immediate complications such as bleeding or stricture. </w:t>
      </w:r>
    </w:p>
    <w:p w14:paraId="7967AA34" w14:textId="77777777" w:rsidR="00A77B3E" w:rsidRPr="00701835" w:rsidRDefault="00A77B3E" w:rsidP="00701835">
      <w:pPr>
        <w:spacing w:line="360" w:lineRule="auto"/>
        <w:jc w:val="both"/>
        <w:rPr>
          <w:rFonts w:ascii="Book Antiqua" w:hAnsi="Book Antiqua"/>
        </w:rPr>
      </w:pPr>
    </w:p>
    <w:p w14:paraId="18F977BE"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OUTCOME AND FOLLOW-UP</w:t>
      </w:r>
    </w:p>
    <w:p w14:paraId="3573686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The patient was discharged on postoperative day 7 with no complications. During the 1-month follow-up period, the patient had no particular symptoms. We are going to have a follow-up abdomen CT after 3-mo.</w:t>
      </w:r>
    </w:p>
    <w:p w14:paraId="2778E99F" w14:textId="77777777" w:rsidR="00A77B3E" w:rsidRPr="00701835" w:rsidRDefault="00A77B3E" w:rsidP="00701835">
      <w:pPr>
        <w:spacing w:line="360" w:lineRule="auto"/>
        <w:jc w:val="both"/>
        <w:rPr>
          <w:rFonts w:ascii="Book Antiqua" w:hAnsi="Book Antiqua"/>
        </w:rPr>
      </w:pPr>
    </w:p>
    <w:p w14:paraId="64A7470F"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DISCUSSION</w:t>
      </w:r>
    </w:p>
    <w:p w14:paraId="005E038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We report a case of TN of the remnant cystic duct that was mistaken for DSET on upper GI endoscopy. </w:t>
      </w:r>
    </w:p>
    <w:p w14:paraId="31BA66A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 xml:space="preserve">GST seen on upper GI endoscopy is a protruding lesion or lump with an intact mucosa. It can be divided based on etiology into 2 categories, namely non-neoplastic GST and neoplastic GST. In general, non-neoplastic GST is caused by compression by extra-GI organs, malignant tumors, or benign pathologic </w:t>
      </w:r>
      <w:proofErr w:type="gramStart"/>
      <w:r w:rsidRPr="00701835">
        <w:rPr>
          <w:rFonts w:ascii="Book Antiqua" w:eastAsia="Book Antiqua" w:hAnsi="Book Antiqua" w:cs="Book Antiqua"/>
          <w:color w:val="000000"/>
        </w:rPr>
        <w:t>lesions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5,12]</w:t>
      </w:r>
      <w:r w:rsidRPr="00701835">
        <w:rPr>
          <w:rFonts w:ascii="Book Antiqua" w:eastAsia="Book Antiqua" w:hAnsi="Book Antiqua" w:cs="Book Antiqua"/>
          <w:color w:val="000000"/>
        </w:rPr>
        <w:t xml:space="preserve">. It has been reported in previous studies that further evaluation using techniques such as EUS, EUS-guided fine-needle aspiration, and abdominal CT is recommended to obtain additional information about the lesion for differential </w:t>
      </w:r>
      <w:proofErr w:type="gramStart"/>
      <w:r w:rsidRPr="00701835">
        <w:rPr>
          <w:rFonts w:ascii="Book Antiqua" w:eastAsia="Book Antiqua" w:hAnsi="Book Antiqua" w:cs="Book Antiqua"/>
          <w:color w:val="000000"/>
        </w:rPr>
        <w:t>diagnosis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1,4,5]</w:t>
      </w:r>
      <w:r w:rsidRPr="00701835">
        <w:rPr>
          <w:rFonts w:ascii="Book Antiqua" w:eastAsia="Book Antiqua" w:hAnsi="Book Antiqua" w:cs="Book Antiqua"/>
          <w:color w:val="000000"/>
        </w:rPr>
        <w:t xml:space="preserve">. In this case, we performed EUS and abdominal CT to obtain more information on the lesion. EUS revealed a hypoechoic mass in the muscularis propria layer of the duodenal wall, and this finding was considered to be consistent with DSETs. Abdominal computed tomography (CT) revealed a mass between the duodenal bulb and the cystic duct. It was difficult to make an accurate diagnosis due to the discrepancy between EUS and abdominal CT findings. </w:t>
      </w:r>
    </w:p>
    <w:p w14:paraId="56FFE96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 Bile duct neuroma is a rare lesion caused by trauma secondary to cholecystectomy, and it is found in the autopsies of up to 10% of patients who underwent </w:t>
      </w:r>
      <w:proofErr w:type="gramStart"/>
      <w:r w:rsidRPr="00701835">
        <w:rPr>
          <w:rFonts w:ascii="Book Antiqua" w:eastAsia="Book Antiqua" w:hAnsi="Book Antiqua" w:cs="Book Antiqua"/>
          <w:color w:val="000000"/>
        </w:rPr>
        <w:t>cholecystectomy</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6]</w:t>
      </w:r>
      <w:r w:rsidRPr="00701835">
        <w:rPr>
          <w:rFonts w:ascii="Book Antiqua" w:eastAsia="Book Antiqua" w:hAnsi="Book Antiqua" w:cs="Book Antiqua"/>
          <w:color w:val="000000"/>
        </w:rPr>
        <w:t xml:space="preserve">. It has been reported that bile duct neuroma occurs between several months to 40 years </w:t>
      </w:r>
      <w:r w:rsidRPr="00701835">
        <w:rPr>
          <w:rFonts w:ascii="Book Antiqua" w:eastAsia="Book Antiqua" w:hAnsi="Book Antiqua" w:cs="Book Antiqua"/>
          <w:color w:val="000000"/>
        </w:rPr>
        <w:lastRenderedPageBreak/>
        <w:t xml:space="preserve">after cholecystectomy, and most patients with bile duct neuroma have no symptoms </w:t>
      </w:r>
      <w:r w:rsidRPr="00701835">
        <w:rPr>
          <w:rFonts w:ascii="Book Antiqua" w:eastAsia="Book Antiqua" w:hAnsi="Book Antiqua" w:cs="Book Antiqua"/>
          <w:color w:val="000000"/>
          <w:vertAlign w:val="superscript"/>
        </w:rPr>
        <w:t>[11]</w:t>
      </w:r>
      <w:r w:rsidRPr="00701835">
        <w:rPr>
          <w:rFonts w:ascii="Book Antiqua" w:eastAsia="Book Antiqua" w:hAnsi="Book Antiqua" w:cs="Book Antiqua"/>
          <w:color w:val="000000"/>
        </w:rPr>
        <w:t xml:space="preserve">. Our patient underwent cholecystectomy 30 years ago, and the lesion was discovered in our patient by accident even though he had no symptoms. </w:t>
      </w:r>
    </w:p>
    <w:p w14:paraId="32A933FD"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In a retrospective study of patients with small (&lt;</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2 cm in size) GSTs who underwent surgery due to an increase in the size of the lesions, the diagnosis was GIST in &gt;</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90% of the patients and benign schwannoma in &lt;</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 xml:space="preserve">10% of the </w:t>
      </w:r>
      <w:proofErr w:type="gramStart"/>
      <w:r w:rsidRPr="00701835">
        <w:rPr>
          <w:rFonts w:ascii="Book Antiqua" w:eastAsia="Book Antiqua" w:hAnsi="Book Antiqua" w:cs="Book Antiqua"/>
          <w:color w:val="000000"/>
        </w:rPr>
        <w:t>patients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13]</w:t>
      </w:r>
      <w:r w:rsidRPr="00701835">
        <w:rPr>
          <w:rFonts w:ascii="Book Antiqua" w:eastAsia="Book Antiqua" w:hAnsi="Book Antiqua" w:cs="Book Antiqua"/>
          <w:color w:val="000000"/>
        </w:rPr>
        <w:t xml:space="preserve">. Therefore, it is recommended to resect GSTs that increase in </w:t>
      </w:r>
      <w:proofErr w:type="gramStart"/>
      <w:r w:rsidRPr="00701835">
        <w:rPr>
          <w:rFonts w:ascii="Book Antiqua" w:eastAsia="Book Antiqua" w:hAnsi="Book Antiqua" w:cs="Book Antiqua"/>
          <w:color w:val="000000"/>
        </w:rPr>
        <w:t>size</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5,13]</w:t>
      </w:r>
      <w:r w:rsidRPr="00701835">
        <w:rPr>
          <w:rFonts w:ascii="Book Antiqua" w:eastAsia="Book Antiqua" w:hAnsi="Book Antiqua" w:cs="Book Antiqua"/>
          <w:color w:val="000000"/>
        </w:rPr>
        <w:t xml:space="preserve">. Due to similarities in clinical presentation such as intermittent symptoms and jaundice, cholangiocarcinoma is considered in the differential diagnosis of bile duct </w:t>
      </w:r>
      <w:proofErr w:type="gramStart"/>
      <w:r w:rsidRPr="00701835">
        <w:rPr>
          <w:rFonts w:ascii="Book Antiqua" w:eastAsia="Book Antiqua" w:hAnsi="Book Antiqua" w:cs="Book Antiqua"/>
          <w:color w:val="000000"/>
        </w:rPr>
        <w:t>neuroma</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7,11]</w:t>
      </w:r>
      <w:r w:rsidRPr="00701835">
        <w:rPr>
          <w:rFonts w:ascii="Book Antiqua" w:eastAsia="Book Antiqua" w:hAnsi="Book Antiqua" w:cs="Book Antiqua"/>
          <w:color w:val="000000"/>
        </w:rPr>
        <w:t xml:space="preserve">. Therefore, surgery is indicated in most cases to confirm the </w:t>
      </w:r>
      <w:proofErr w:type="gramStart"/>
      <w:r w:rsidRPr="00701835">
        <w:rPr>
          <w:rFonts w:ascii="Book Antiqua" w:eastAsia="Book Antiqua" w:hAnsi="Book Antiqua" w:cs="Book Antiqua"/>
          <w:color w:val="000000"/>
        </w:rPr>
        <w:t>diagnosis</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6,11,14]</w:t>
      </w:r>
      <w:r w:rsidRPr="00701835">
        <w:rPr>
          <w:rFonts w:ascii="Book Antiqua" w:eastAsia="Book Antiqua" w:hAnsi="Book Antiqua" w:cs="Book Antiqua"/>
          <w:color w:val="000000"/>
        </w:rPr>
        <w:t xml:space="preserve">. If the duodenal wall is the origin of the lesion, an increase in size is observed, and if the origin of the lesion is the cystic duct, it should be distinguished from cholangiocarcinoma. For this reason, we recommended surgical resection of the lesion in our patient. </w:t>
      </w:r>
    </w:p>
    <w:p w14:paraId="203C2D2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w:t>
      </w:r>
      <w:r w:rsidR="00C159EA" w:rsidRPr="00701835">
        <w:rPr>
          <w:rFonts w:ascii="Book Antiqua" w:hAnsi="Book Antiqua" w:cs="Book Antiqua"/>
          <w:color w:val="000000"/>
          <w:lang w:eastAsia="zh-CN"/>
        </w:rPr>
        <w:t xml:space="preserve"> </w:t>
      </w:r>
      <w:r w:rsidRPr="00701835">
        <w:rPr>
          <w:rFonts w:ascii="Book Antiqua" w:eastAsia="Book Antiqua" w:hAnsi="Book Antiqua" w:cs="Book Antiqua"/>
          <w:color w:val="000000"/>
        </w:rPr>
        <w:t xml:space="preserve">We performed D-LECS to surgically resect the lesion. Since </w:t>
      </w:r>
      <w:proofErr w:type="spellStart"/>
      <w:r w:rsidRPr="00701835">
        <w:rPr>
          <w:rFonts w:ascii="Book Antiqua" w:eastAsia="Book Antiqua" w:hAnsi="Book Antiqua" w:cs="Book Antiqua"/>
          <w:color w:val="000000"/>
        </w:rPr>
        <w:t>Hiki</w:t>
      </w:r>
      <w:proofErr w:type="spellEnd"/>
      <w:r w:rsidRPr="00701835">
        <w:rPr>
          <w:rFonts w:ascii="Book Antiqua" w:eastAsia="Book Antiqua" w:hAnsi="Book Antiqua" w:cs="Book Antiqua"/>
          <w:color w:val="000000"/>
        </w:rPr>
        <w:t xml:space="preserve"> </w:t>
      </w:r>
      <w:r w:rsidRPr="00701835">
        <w:rPr>
          <w:rFonts w:ascii="Book Antiqua" w:eastAsia="Book Antiqua" w:hAnsi="Book Antiqua" w:cs="Book Antiqua"/>
          <w:i/>
          <w:color w:val="000000"/>
        </w:rPr>
        <w:t xml:space="preserve">et </w:t>
      </w:r>
      <w:proofErr w:type="gramStart"/>
      <w:r w:rsidRPr="00701835">
        <w:rPr>
          <w:rFonts w:ascii="Book Antiqua" w:eastAsia="Book Antiqua" w:hAnsi="Book Antiqua" w:cs="Book Antiqua"/>
          <w:i/>
          <w:color w:val="000000"/>
        </w:rPr>
        <w:t>al</w:t>
      </w:r>
      <w:r w:rsidR="00C159EA" w:rsidRPr="00701835">
        <w:rPr>
          <w:rFonts w:ascii="Book Antiqua" w:eastAsia="Book Antiqua" w:hAnsi="Book Antiqua" w:cs="Book Antiqua"/>
          <w:color w:val="000000"/>
          <w:vertAlign w:val="superscript"/>
        </w:rPr>
        <w:t>[</w:t>
      </w:r>
      <w:proofErr w:type="gramEnd"/>
      <w:r w:rsidR="00C159EA" w:rsidRPr="00701835">
        <w:rPr>
          <w:rFonts w:ascii="Book Antiqua" w:eastAsia="Book Antiqua" w:hAnsi="Book Antiqua" w:cs="Book Antiqua"/>
          <w:color w:val="000000"/>
          <w:vertAlign w:val="superscript"/>
        </w:rPr>
        <w:t>15,16]</w:t>
      </w:r>
      <w:r w:rsidRPr="00701835">
        <w:rPr>
          <w:rFonts w:ascii="Book Antiqua" w:eastAsia="Book Antiqua" w:hAnsi="Book Antiqua" w:cs="Book Antiqua"/>
          <w:color w:val="000000"/>
        </w:rPr>
        <w:t xml:space="preserve"> described laparoscopic endoscopic cooperative surgery (LECS) for gastric SETs, many surgeons have used this procedure. It has been reported that LECS is safe and suitable for patients with gastric SETs. It has also been reported in some studies that LECS was used to treat patients with duodenal lesions (</w:t>
      </w:r>
      <w:r w:rsidRPr="00701835">
        <w:rPr>
          <w:rFonts w:ascii="Book Antiqua" w:eastAsia="Book Antiqua" w:hAnsi="Book Antiqua" w:cs="Book Antiqua"/>
          <w:i/>
          <w:color w:val="000000"/>
        </w:rPr>
        <w:t>i.e.</w:t>
      </w:r>
      <w:r w:rsidRPr="00701835">
        <w:rPr>
          <w:rFonts w:ascii="Book Antiqua" w:eastAsia="Book Antiqua" w:hAnsi="Book Antiqua" w:cs="Book Antiqua"/>
          <w:color w:val="000000"/>
        </w:rPr>
        <w:t xml:space="preserve">, D-LECS) and that it is a safe and feasible </w:t>
      </w:r>
      <w:proofErr w:type="gramStart"/>
      <w:r w:rsidRPr="00701835">
        <w:rPr>
          <w:rFonts w:ascii="Book Antiqua" w:eastAsia="Book Antiqua" w:hAnsi="Book Antiqua" w:cs="Book Antiqua"/>
          <w:color w:val="000000"/>
        </w:rPr>
        <w:t>procedure</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17–19]</w:t>
      </w:r>
      <w:r w:rsidRPr="00701835">
        <w:rPr>
          <w:rFonts w:ascii="Book Antiqua" w:eastAsia="Book Antiqua" w:hAnsi="Book Antiqua" w:cs="Book Antiqua"/>
          <w:color w:val="000000"/>
        </w:rPr>
        <w:t xml:space="preserve">. We performed D-LECS on our patient, and he was discharged without complications. </w:t>
      </w:r>
    </w:p>
    <w:p w14:paraId="3F9D0C82" w14:textId="77777777" w:rsidR="00A77B3E" w:rsidRPr="00701835" w:rsidRDefault="006A3A15" w:rsidP="00701835">
      <w:pPr>
        <w:spacing w:line="360" w:lineRule="auto"/>
        <w:ind w:firstLineChars="100" w:firstLine="240"/>
        <w:jc w:val="both"/>
        <w:rPr>
          <w:rFonts w:ascii="Book Antiqua" w:hAnsi="Book Antiqua"/>
        </w:rPr>
      </w:pPr>
      <w:r w:rsidRPr="00701835">
        <w:rPr>
          <w:rFonts w:ascii="Book Antiqua" w:eastAsia="Book Antiqua" w:hAnsi="Book Antiqua" w:cs="Book Antiqua"/>
          <w:color w:val="000000"/>
        </w:rPr>
        <w:t>A limitation in this case report is our inability to find a single or specific diagnostic method to identify TN or to distinguish TN from GST. However, a single case report is insufficient to achieve this. Further studies with more patients with TN will be needed.</w:t>
      </w:r>
    </w:p>
    <w:p w14:paraId="06F59AD1" w14:textId="77777777" w:rsidR="00A77B3E" w:rsidRPr="00701835" w:rsidRDefault="00A77B3E" w:rsidP="00701835">
      <w:pPr>
        <w:spacing w:line="360" w:lineRule="auto"/>
        <w:jc w:val="both"/>
        <w:rPr>
          <w:rFonts w:ascii="Book Antiqua" w:hAnsi="Book Antiqua"/>
        </w:rPr>
      </w:pPr>
    </w:p>
    <w:p w14:paraId="1740F14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aps/>
          <w:color w:val="000000"/>
          <w:u w:val="single"/>
        </w:rPr>
        <w:t>CONCLUSION</w:t>
      </w:r>
    </w:p>
    <w:p w14:paraId="317446B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It is known from numerous reports in medical literature that external compression can result in various medical conditions that mimic GST. We have shown in this case that TN can result in external compression of the GI wall. It has been reported that EUS can differentiate GST from other lesions caused by external compression. However, for </w:t>
      </w:r>
      <w:r w:rsidRPr="00701835">
        <w:rPr>
          <w:rFonts w:ascii="Book Antiqua" w:eastAsia="Book Antiqua" w:hAnsi="Book Antiqua" w:cs="Book Antiqua"/>
          <w:color w:val="000000"/>
        </w:rPr>
        <w:lastRenderedPageBreak/>
        <w:t>accurate diagnosis of GST, EUS imaging alone is not recommended because EUS has a low accuracy rate of diagnosis for GST (30.8</w:t>
      </w:r>
      <w:r w:rsidR="00C159EA" w:rsidRPr="00701835">
        <w:rPr>
          <w:rFonts w:ascii="Book Antiqua" w:hAnsi="Book Antiqua" w:cs="Book Antiqua"/>
          <w:color w:val="000000"/>
          <w:lang w:eastAsia="zh-CN"/>
        </w:rPr>
        <w:t>%</w:t>
      </w:r>
      <w:r w:rsidR="00C159EA" w:rsidRPr="00701835">
        <w:rPr>
          <w:rFonts w:ascii="Book Antiqua" w:eastAsia="Book Antiqua" w:hAnsi="Book Antiqua" w:cs="Book Antiqua"/>
          <w:color w:val="000000"/>
        </w:rPr>
        <w:t>-66.7</w:t>
      </w:r>
      <w:r w:rsidRPr="00701835">
        <w:rPr>
          <w:rFonts w:ascii="Book Antiqua" w:eastAsia="Book Antiqua" w:hAnsi="Book Antiqua" w:cs="Book Antiqua"/>
          <w:color w:val="000000"/>
        </w:rPr>
        <w:t>%</w:t>
      </w:r>
      <w:proofErr w:type="gramStart"/>
      <w:r w:rsidRPr="00701835">
        <w:rPr>
          <w:rFonts w:ascii="Book Antiqua" w:eastAsia="Book Antiqua" w:hAnsi="Book Antiqua" w:cs="Book Antiqua"/>
          <w:color w:val="000000"/>
        </w:rPr>
        <w:t>)</w:t>
      </w:r>
      <w:r w:rsidRPr="00701835">
        <w:rPr>
          <w:rFonts w:ascii="Book Antiqua" w:eastAsia="Book Antiqua" w:hAnsi="Book Antiqua" w:cs="Book Antiqua"/>
          <w:color w:val="000000"/>
          <w:vertAlign w:val="superscript"/>
        </w:rPr>
        <w:t>[</w:t>
      </w:r>
      <w:proofErr w:type="gramEnd"/>
      <w:r w:rsidRPr="00701835">
        <w:rPr>
          <w:rFonts w:ascii="Book Antiqua" w:eastAsia="Book Antiqua" w:hAnsi="Book Antiqua" w:cs="Book Antiqua"/>
          <w:color w:val="000000"/>
          <w:vertAlign w:val="superscript"/>
        </w:rPr>
        <w:t>5,20,21]</w:t>
      </w:r>
      <w:r w:rsidRPr="00701835">
        <w:rPr>
          <w:rFonts w:ascii="Book Antiqua" w:eastAsia="Book Antiqua" w:hAnsi="Book Antiqua" w:cs="Book Antiqua"/>
          <w:color w:val="000000"/>
        </w:rPr>
        <w:t>. Therefore, when determining the surgical treatment of GST, information on the lesions obtained using different diagnostic methods and information on patient medical history should be comprehensively considered.</w:t>
      </w:r>
    </w:p>
    <w:p w14:paraId="54C8ECB6" w14:textId="77777777" w:rsidR="00A77B3E" w:rsidRPr="00701835" w:rsidRDefault="00A77B3E" w:rsidP="00701835">
      <w:pPr>
        <w:spacing w:line="360" w:lineRule="auto"/>
        <w:jc w:val="both"/>
        <w:rPr>
          <w:rFonts w:ascii="Book Antiqua" w:hAnsi="Book Antiqua"/>
        </w:rPr>
      </w:pPr>
    </w:p>
    <w:p w14:paraId="3B2DD7FC"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REFERENCES</w:t>
      </w:r>
    </w:p>
    <w:p w14:paraId="68C3BE8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 </w:t>
      </w:r>
      <w:proofErr w:type="spellStart"/>
      <w:r w:rsidRPr="00701835">
        <w:rPr>
          <w:rFonts w:ascii="Book Antiqua" w:eastAsia="Book Antiqua" w:hAnsi="Book Antiqua" w:cs="Book Antiqua"/>
          <w:b/>
          <w:bCs/>
          <w:color w:val="000000"/>
        </w:rPr>
        <w:t>Humphris</w:t>
      </w:r>
      <w:proofErr w:type="spellEnd"/>
      <w:r w:rsidRPr="00701835">
        <w:rPr>
          <w:rFonts w:ascii="Book Antiqua" w:eastAsia="Book Antiqua" w:hAnsi="Book Antiqua" w:cs="Book Antiqua"/>
          <w:b/>
          <w:bCs/>
          <w:color w:val="000000"/>
        </w:rPr>
        <w:t xml:space="preserve"> JL</w:t>
      </w:r>
      <w:r w:rsidRPr="00701835">
        <w:rPr>
          <w:rFonts w:ascii="Book Antiqua" w:eastAsia="Book Antiqua" w:hAnsi="Book Antiqua" w:cs="Book Antiqua"/>
          <w:color w:val="000000"/>
        </w:rPr>
        <w:t xml:space="preserve">, Jones DB. Subepithelial mass lesions in the upper gastrointestinal tract. </w:t>
      </w:r>
      <w:r w:rsidRPr="00701835">
        <w:rPr>
          <w:rFonts w:ascii="Book Antiqua" w:eastAsia="Book Antiqua" w:hAnsi="Book Antiqua" w:cs="Book Antiqua"/>
          <w:i/>
          <w:iCs/>
          <w:color w:val="000000"/>
        </w:rPr>
        <w:t>J Gastroenterol Hepatol</w:t>
      </w:r>
      <w:r w:rsidRPr="00701835">
        <w:rPr>
          <w:rFonts w:ascii="Book Antiqua" w:eastAsia="Book Antiqua" w:hAnsi="Book Antiqua" w:cs="Book Antiqua"/>
          <w:color w:val="000000"/>
        </w:rPr>
        <w:t xml:space="preserve"> 2008; </w:t>
      </w:r>
      <w:r w:rsidRPr="00701835">
        <w:rPr>
          <w:rFonts w:ascii="Book Antiqua" w:eastAsia="Book Antiqua" w:hAnsi="Book Antiqua" w:cs="Book Antiqua"/>
          <w:b/>
          <w:bCs/>
          <w:color w:val="000000"/>
        </w:rPr>
        <w:t>23</w:t>
      </w:r>
      <w:r w:rsidRPr="00701835">
        <w:rPr>
          <w:rFonts w:ascii="Book Antiqua" w:eastAsia="Book Antiqua" w:hAnsi="Book Antiqua" w:cs="Book Antiqua"/>
          <w:color w:val="000000"/>
        </w:rPr>
        <w:t>: 556-566 [PMID: 18086121 DOI: 10.1111/j.1440-1746.2007.05232.x]</w:t>
      </w:r>
    </w:p>
    <w:p w14:paraId="3871350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2 </w:t>
      </w:r>
      <w:r w:rsidRPr="00701835">
        <w:rPr>
          <w:rFonts w:ascii="Book Antiqua" w:eastAsia="Book Antiqua" w:hAnsi="Book Antiqua" w:cs="Book Antiqua"/>
          <w:b/>
          <w:bCs/>
          <w:color w:val="000000"/>
        </w:rPr>
        <w:t>Song JH</w:t>
      </w:r>
      <w:r w:rsidRPr="00701835">
        <w:rPr>
          <w:rFonts w:ascii="Book Antiqua" w:eastAsia="Book Antiqua" w:hAnsi="Book Antiqua" w:cs="Book Antiqua"/>
          <w:color w:val="000000"/>
        </w:rPr>
        <w:t xml:space="preserve">, Kim SG, Chung SJ, Kang HY, Yang SY, Kim YS. Risk of progression for incidental small subepithelial tumors in the upper gastrointestinal tract. </w:t>
      </w:r>
      <w:r w:rsidRPr="00701835">
        <w:rPr>
          <w:rFonts w:ascii="Book Antiqua" w:eastAsia="Book Antiqua" w:hAnsi="Book Antiqua" w:cs="Book Antiqua"/>
          <w:i/>
          <w:iCs/>
          <w:color w:val="000000"/>
        </w:rPr>
        <w:t>Endoscopy</w:t>
      </w:r>
      <w:r w:rsidRPr="00701835">
        <w:rPr>
          <w:rFonts w:ascii="Book Antiqua" w:eastAsia="Book Antiqua" w:hAnsi="Book Antiqua" w:cs="Book Antiqua"/>
          <w:color w:val="000000"/>
        </w:rPr>
        <w:t xml:space="preserve"> 2015; </w:t>
      </w:r>
      <w:r w:rsidRPr="00701835">
        <w:rPr>
          <w:rFonts w:ascii="Book Antiqua" w:eastAsia="Book Antiqua" w:hAnsi="Book Antiqua" w:cs="Book Antiqua"/>
          <w:b/>
          <w:bCs/>
          <w:color w:val="000000"/>
        </w:rPr>
        <w:t>47</w:t>
      </w:r>
      <w:r w:rsidRPr="00701835">
        <w:rPr>
          <w:rFonts w:ascii="Book Antiqua" w:eastAsia="Book Antiqua" w:hAnsi="Book Antiqua" w:cs="Book Antiqua"/>
          <w:color w:val="000000"/>
        </w:rPr>
        <w:t>: 675-679 [PMID: 25961444 DOI: 10.1055/s-0034-1391967]</w:t>
      </w:r>
    </w:p>
    <w:p w14:paraId="6A0C54A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3 </w:t>
      </w:r>
      <w:proofErr w:type="spellStart"/>
      <w:r w:rsidRPr="00701835">
        <w:rPr>
          <w:rFonts w:ascii="Book Antiqua" w:eastAsia="Book Antiqua" w:hAnsi="Book Antiqua" w:cs="Book Antiqua"/>
          <w:b/>
          <w:bCs/>
          <w:color w:val="000000"/>
        </w:rPr>
        <w:t>Hedenbro</w:t>
      </w:r>
      <w:proofErr w:type="spellEnd"/>
      <w:r w:rsidRPr="00701835">
        <w:rPr>
          <w:rFonts w:ascii="Book Antiqua" w:eastAsia="Book Antiqua" w:hAnsi="Book Antiqua" w:cs="Book Antiqua"/>
          <w:b/>
          <w:bCs/>
          <w:color w:val="000000"/>
        </w:rPr>
        <w:t xml:space="preserve"> JL</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Ekelund</w:t>
      </w:r>
      <w:proofErr w:type="spellEnd"/>
      <w:r w:rsidRPr="00701835">
        <w:rPr>
          <w:rFonts w:ascii="Book Antiqua" w:eastAsia="Book Antiqua" w:hAnsi="Book Antiqua" w:cs="Book Antiqua"/>
          <w:color w:val="000000"/>
        </w:rPr>
        <w:t xml:space="preserve"> M, </w:t>
      </w:r>
      <w:proofErr w:type="spellStart"/>
      <w:r w:rsidRPr="00701835">
        <w:rPr>
          <w:rFonts w:ascii="Book Antiqua" w:eastAsia="Book Antiqua" w:hAnsi="Book Antiqua" w:cs="Book Antiqua"/>
          <w:color w:val="000000"/>
        </w:rPr>
        <w:t>Wetterberg</w:t>
      </w:r>
      <w:proofErr w:type="spellEnd"/>
      <w:r w:rsidRPr="00701835">
        <w:rPr>
          <w:rFonts w:ascii="Book Antiqua" w:eastAsia="Book Antiqua" w:hAnsi="Book Antiqua" w:cs="Book Antiqua"/>
          <w:color w:val="000000"/>
        </w:rPr>
        <w:t xml:space="preserve"> P. Endoscopic diagnosis of submucosal gastric lesions. The results after routine endoscopy. </w:t>
      </w:r>
      <w:proofErr w:type="spellStart"/>
      <w:r w:rsidRPr="00701835">
        <w:rPr>
          <w:rFonts w:ascii="Book Antiqua" w:eastAsia="Book Antiqua" w:hAnsi="Book Antiqua" w:cs="Book Antiqua"/>
          <w:i/>
          <w:iCs/>
          <w:color w:val="000000"/>
        </w:rPr>
        <w:t>Surg</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1991; </w:t>
      </w:r>
      <w:r w:rsidRPr="00701835">
        <w:rPr>
          <w:rFonts w:ascii="Book Antiqua" w:eastAsia="Book Antiqua" w:hAnsi="Book Antiqua" w:cs="Book Antiqua"/>
          <w:b/>
          <w:bCs/>
          <w:color w:val="000000"/>
        </w:rPr>
        <w:t>5</w:t>
      </w:r>
      <w:r w:rsidRPr="00701835">
        <w:rPr>
          <w:rFonts w:ascii="Book Antiqua" w:eastAsia="Book Antiqua" w:hAnsi="Book Antiqua" w:cs="Book Antiqua"/>
          <w:color w:val="000000"/>
        </w:rPr>
        <w:t>: 20-23 [PMID: 1871670 DOI: 10.1007/bf00591381]</w:t>
      </w:r>
    </w:p>
    <w:p w14:paraId="7617DE2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4 </w:t>
      </w:r>
      <w:r w:rsidRPr="00701835">
        <w:rPr>
          <w:rFonts w:ascii="Book Antiqua" w:eastAsia="Book Antiqua" w:hAnsi="Book Antiqua" w:cs="Book Antiqua"/>
          <w:b/>
          <w:bCs/>
          <w:color w:val="000000"/>
        </w:rPr>
        <w:t>Kim SG</w:t>
      </w:r>
      <w:r w:rsidRPr="00701835">
        <w:rPr>
          <w:rFonts w:ascii="Book Antiqua" w:eastAsia="Book Antiqua" w:hAnsi="Book Antiqua" w:cs="Book Antiqua"/>
          <w:color w:val="000000"/>
        </w:rPr>
        <w:t xml:space="preserve">, Song JH, Hwang JH. Current Status of Endoscopic Ultrasonography in Gastrointestinal Subepithelial Tumors. </w:t>
      </w:r>
      <w:proofErr w:type="spellStart"/>
      <w:r w:rsidRPr="00701835">
        <w:rPr>
          <w:rFonts w:ascii="Book Antiqua" w:eastAsia="Book Antiqua" w:hAnsi="Book Antiqua" w:cs="Book Antiqua"/>
          <w:i/>
          <w:iCs/>
          <w:color w:val="000000"/>
        </w:rPr>
        <w:t>Clin</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2019; </w:t>
      </w:r>
      <w:r w:rsidRPr="00701835">
        <w:rPr>
          <w:rFonts w:ascii="Book Antiqua" w:eastAsia="Book Antiqua" w:hAnsi="Book Antiqua" w:cs="Book Antiqua"/>
          <w:b/>
          <w:bCs/>
          <w:color w:val="000000"/>
        </w:rPr>
        <w:t>52</w:t>
      </w:r>
      <w:r w:rsidRPr="00701835">
        <w:rPr>
          <w:rFonts w:ascii="Book Antiqua" w:eastAsia="Book Antiqua" w:hAnsi="Book Antiqua" w:cs="Book Antiqua"/>
          <w:color w:val="000000"/>
        </w:rPr>
        <w:t>: 301-305 [PMID: 31286747 DOI: 10.5946/ce.2019.024]</w:t>
      </w:r>
    </w:p>
    <w:p w14:paraId="0CB2A8C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5 </w:t>
      </w:r>
      <w:r w:rsidRPr="00701835">
        <w:rPr>
          <w:rFonts w:ascii="Book Antiqua" w:eastAsia="Book Antiqua" w:hAnsi="Book Antiqua" w:cs="Book Antiqua"/>
          <w:b/>
          <w:bCs/>
          <w:color w:val="000000"/>
        </w:rPr>
        <w:t>Nishida T</w:t>
      </w:r>
      <w:r w:rsidRPr="00701835">
        <w:rPr>
          <w:rFonts w:ascii="Book Antiqua" w:eastAsia="Book Antiqua" w:hAnsi="Book Antiqua" w:cs="Book Antiqua"/>
          <w:color w:val="000000"/>
        </w:rPr>
        <w:t xml:space="preserve">, Kawai N, Yamaguchi S, Nishida Y. Submucosal tumors: comprehensive guide for the diagnosis and therapy of gastrointestinal submucosal tumors. </w:t>
      </w:r>
      <w:r w:rsidRPr="00701835">
        <w:rPr>
          <w:rFonts w:ascii="Book Antiqua" w:eastAsia="Book Antiqua" w:hAnsi="Book Antiqua" w:cs="Book Antiqua"/>
          <w:i/>
          <w:iCs/>
          <w:color w:val="000000"/>
        </w:rPr>
        <w:t xml:space="preserve">Dig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2013; </w:t>
      </w:r>
      <w:r w:rsidRPr="00701835">
        <w:rPr>
          <w:rFonts w:ascii="Book Antiqua" w:eastAsia="Book Antiqua" w:hAnsi="Book Antiqua" w:cs="Book Antiqua"/>
          <w:b/>
          <w:bCs/>
          <w:color w:val="000000"/>
        </w:rPr>
        <w:t>25</w:t>
      </w:r>
      <w:r w:rsidRPr="00701835">
        <w:rPr>
          <w:rFonts w:ascii="Book Antiqua" w:eastAsia="Book Antiqua" w:hAnsi="Book Antiqua" w:cs="Book Antiqua"/>
          <w:color w:val="000000"/>
        </w:rPr>
        <w:t>: 479-489 [PMID: 23902569 DOI: 10.1111/den.12149]</w:t>
      </w:r>
    </w:p>
    <w:p w14:paraId="3D01CB10"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6 </w:t>
      </w:r>
      <w:r w:rsidRPr="00701835">
        <w:rPr>
          <w:rFonts w:ascii="Book Antiqua" w:eastAsia="Book Antiqua" w:hAnsi="Book Antiqua" w:cs="Book Antiqua"/>
          <w:b/>
          <w:bCs/>
          <w:color w:val="000000"/>
        </w:rPr>
        <w:t>Pickens A</w:t>
      </w:r>
      <w:r w:rsidRPr="00701835">
        <w:rPr>
          <w:rFonts w:ascii="Book Antiqua" w:eastAsia="Book Antiqua" w:hAnsi="Book Antiqua" w:cs="Book Antiqua"/>
          <w:color w:val="000000"/>
        </w:rPr>
        <w:t xml:space="preserve">, Vickers SM, Brown KL, Reddy VV, Thompson JA. An unusual etiology of biliary hilar obstruction and the potential role of acidic fibroblast growth factor in the development of a biliary neuroma. </w:t>
      </w:r>
      <w:r w:rsidRPr="00701835">
        <w:rPr>
          <w:rFonts w:ascii="Book Antiqua" w:eastAsia="Book Antiqua" w:hAnsi="Book Antiqua" w:cs="Book Antiqua"/>
          <w:i/>
          <w:iCs/>
          <w:color w:val="000000"/>
        </w:rPr>
        <w:t>Am Surg</w:t>
      </w:r>
      <w:r w:rsidRPr="00701835">
        <w:rPr>
          <w:rFonts w:ascii="Book Antiqua" w:eastAsia="Book Antiqua" w:hAnsi="Book Antiqua" w:cs="Book Antiqua"/>
          <w:color w:val="000000"/>
        </w:rPr>
        <w:t xml:space="preserve"> 1999; </w:t>
      </w:r>
      <w:r w:rsidRPr="00701835">
        <w:rPr>
          <w:rFonts w:ascii="Book Antiqua" w:eastAsia="Book Antiqua" w:hAnsi="Book Antiqua" w:cs="Book Antiqua"/>
          <w:b/>
          <w:bCs/>
          <w:color w:val="000000"/>
        </w:rPr>
        <w:t>65</w:t>
      </w:r>
      <w:r w:rsidRPr="00701835">
        <w:rPr>
          <w:rFonts w:ascii="Book Antiqua" w:eastAsia="Book Antiqua" w:hAnsi="Book Antiqua" w:cs="Book Antiqua"/>
          <w:color w:val="000000"/>
        </w:rPr>
        <w:t>: 47-51 [PMID: 9915531 DOI: 10.1134/s1070427207080113]</w:t>
      </w:r>
    </w:p>
    <w:p w14:paraId="08D7E67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7 </w:t>
      </w:r>
      <w:r w:rsidRPr="00701835">
        <w:rPr>
          <w:rFonts w:ascii="Book Antiqua" w:eastAsia="Book Antiqua" w:hAnsi="Book Antiqua" w:cs="Book Antiqua"/>
          <w:b/>
          <w:bCs/>
          <w:color w:val="000000"/>
        </w:rPr>
        <w:t>McCarthy AJ</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Karamchandani</w:t>
      </w:r>
      <w:proofErr w:type="spellEnd"/>
      <w:r w:rsidRPr="00701835">
        <w:rPr>
          <w:rFonts w:ascii="Book Antiqua" w:eastAsia="Book Antiqua" w:hAnsi="Book Antiqua" w:cs="Book Antiqua"/>
          <w:color w:val="000000"/>
        </w:rPr>
        <w:t xml:space="preserve"> DM, </w:t>
      </w:r>
      <w:proofErr w:type="spellStart"/>
      <w:r w:rsidRPr="00701835">
        <w:rPr>
          <w:rFonts w:ascii="Book Antiqua" w:eastAsia="Book Antiqua" w:hAnsi="Book Antiqua" w:cs="Book Antiqua"/>
          <w:color w:val="000000"/>
        </w:rPr>
        <w:t>Chetty</w:t>
      </w:r>
      <w:proofErr w:type="spellEnd"/>
      <w:r w:rsidRPr="00701835">
        <w:rPr>
          <w:rFonts w:ascii="Book Antiqua" w:eastAsia="Book Antiqua" w:hAnsi="Book Antiqua" w:cs="Book Antiqua"/>
          <w:color w:val="000000"/>
        </w:rPr>
        <w:t xml:space="preserve"> R. Neural and neurogenic </w:t>
      </w:r>
      <w:proofErr w:type="spellStart"/>
      <w:r w:rsidRPr="00701835">
        <w:rPr>
          <w:rFonts w:ascii="Book Antiqua" w:eastAsia="Book Antiqua" w:hAnsi="Book Antiqua" w:cs="Book Antiqua"/>
          <w:color w:val="000000"/>
        </w:rPr>
        <w:t>tumours</w:t>
      </w:r>
      <w:proofErr w:type="spellEnd"/>
      <w:r w:rsidRPr="00701835">
        <w:rPr>
          <w:rFonts w:ascii="Book Antiqua" w:eastAsia="Book Antiqua" w:hAnsi="Book Antiqua" w:cs="Book Antiqua"/>
          <w:color w:val="000000"/>
        </w:rPr>
        <w:t xml:space="preserve"> of the </w:t>
      </w:r>
      <w:proofErr w:type="spellStart"/>
      <w:r w:rsidRPr="00701835">
        <w:rPr>
          <w:rFonts w:ascii="Book Antiqua" w:eastAsia="Book Antiqua" w:hAnsi="Book Antiqua" w:cs="Book Antiqua"/>
          <w:color w:val="000000"/>
        </w:rPr>
        <w:t>gastroenteropancreaticobiliary</w:t>
      </w:r>
      <w:proofErr w:type="spellEnd"/>
      <w:r w:rsidRPr="00701835">
        <w:rPr>
          <w:rFonts w:ascii="Book Antiqua" w:eastAsia="Book Antiqua" w:hAnsi="Book Antiqua" w:cs="Book Antiqua"/>
          <w:color w:val="000000"/>
        </w:rPr>
        <w:t xml:space="preserve"> tract. </w:t>
      </w:r>
      <w:r w:rsidRPr="00701835">
        <w:rPr>
          <w:rFonts w:ascii="Book Antiqua" w:eastAsia="Book Antiqua" w:hAnsi="Book Antiqua" w:cs="Book Antiqua"/>
          <w:i/>
          <w:iCs/>
          <w:color w:val="000000"/>
        </w:rPr>
        <w:t xml:space="preserve">J </w:t>
      </w:r>
      <w:proofErr w:type="spellStart"/>
      <w:r w:rsidRPr="00701835">
        <w:rPr>
          <w:rFonts w:ascii="Book Antiqua" w:eastAsia="Book Antiqua" w:hAnsi="Book Antiqua" w:cs="Book Antiqua"/>
          <w:i/>
          <w:iCs/>
          <w:color w:val="000000"/>
        </w:rPr>
        <w:t>Clin</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Pathol</w:t>
      </w:r>
      <w:proofErr w:type="spellEnd"/>
      <w:r w:rsidRPr="00701835">
        <w:rPr>
          <w:rFonts w:ascii="Book Antiqua" w:eastAsia="Book Antiqua" w:hAnsi="Book Antiqua" w:cs="Book Antiqua"/>
          <w:color w:val="000000"/>
        </w:rPr>
        <w:t xml:space="preserve"> 2018; </w:t>
      </w:r>
      <w:r w:rsidRPr="00701835">
        <w:rPr>
          <w:rFonts w:ascii="Book Antiqua" w:eastAsia="Book Antiqua" w:hAnsi="Book Antiqua" w:cs="Book Antiqua"/>
          <w:b/>
          <w:bCs/>
          <w:color w:val="000000"/>
        </w:rPr>
        <w:t>71</w:t>
      </w:r>
      <w:r w:rsidRPr="00701835">
        <w:rPr>
          <w:rFonts w:ascii="Book Antiqua" w:eastAsia="Book Antiqua" w:hAnsi="Book Antiqua" w:cs="Book Antiqua"/>
          <w:color w:val="000000"/>
        </w:rPr>
        <w:t>: 565-578 [PMID: 29419412 DOI: 10.1136/jclinpath-2017-204895]</w:t>
      </w:r>
    </w:p>
    <w:p w14:paraId="5DB0A81C"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lastRenderedPageBreak/>
        <w:t xml:space="preserve">8 </w:t>
      </w:r>
      <w:proofErr w:type="spellStart"/>
      <w:r w:rsidRPr="00701835">
        <w:rPr>
          <w:rFonts w:ascii="Book Antiqua" w:eastAsia="Book Antiqua" w:hAnsi="Book Antiqua" w:cs="Book Antiqua"/>
          <w:b/>
          <w:bCs/>
          <w:color w:val="000000"/>
        </w:rPr>
        <w:t>Toyonaga</w:t>
      </w:r>
      <w:proofErr w:type="spellEnd"/>
      <w:r w:rsidRPr="00701835">
        <w:rPr>
          <w:rFonts w:ascii="Book Antiqua" w:eastAsia="Book Antiqua" w:hAnsi="Book Antiqua" w:cs="Book Antiqua"/>
          <w:b/>
          <w:bCs/>
          <w:color w:val="000000"/>
        </w:rPr>
        <w:t xml:space="preserve"> H</w:t>
      </w:r>
      <w:r w:rsidRPr="00701835">
        <w:rPr>
          <w:rFonts w:ascii="Book Antiqua" w:eastAsia="Book Antiqua" w:hAnsi="Book Antiqua" w:cs="Book Antiqua"/>
          <w:color w:val="000000"/>
        </w:rPr>
        <w:t xml:space="preserve">, Taniguchi Y, </w:t>
      </w:r>
      <w:proofErr w:type="spellStart"/>
      <w:r w:rsidRPr="00701835">
        <w:rPr>
          <w:rFonts w:ascii="Book Antiqua" w:eastAsia="Book Antiqua" w:hAnsi="Book Antiqua" w:cs="Book Antiqua"/>
          <w:color w:val="000000"/>
        </w:rPr>
        <w:t>Inokuma</w:t>
      </w:r>
      <w:proofErr w:type="spellEnd"/>
      <w:r w:rsidRPr="00701835">
        <w:rPr>
          <w:rFonts w:ascii="Book Antiqua" w:eastAsia="Book Antiqua" w:hAnsi="Book Antiqua" w:cs="Book Antiqua"/>
          <w:color w:val="000000"/>
        </w:rPr>
        <w:t xml:space="preserve"> T, Imai Y. Traumatic bile duct neuroma diagnosed by boring biopsy with </w:t>
      </w:r>
      <w:proofErr w:type="spellStart"/>
      <w:r w:rsidRPr="00701835">
        <w:rPr>
          <w:rFonts w:ascii="Book Antiqua" w:eastAsia="Book Antiqua" w:hAnsi="Book Antiqua" w:cs="Book Antiqua"/>
          <w:color w:val="000000"/>
        </w:rPr>
        <w:t>cholangioscopy</w:t>
      </w:r>
      <w:proofErr w:type="spellEnd"/>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i/>
          <w:iCs/>
          <w:color w:val="000000"/>
        </w:rPr>
        <w:t>Gastrointest</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2018; </w:t>
      </w:r>
      <w:r w:rsidRPr="00701835">
        <w:rPr>
          <w:rFonts w:ascii="Book Antiqua" w:eastAsia="Book Antiqua" w:hAnsi="Book Antiqua" w:cs="Book Antiqua"/>
          <w:b/>
          <w:bCs/>
          <w:color w:val="000000"/>
        </w:rPr>
        <w:t>87</w:t>
      </w:r>
      <w:r w:rsidRPr="00701835">
        <w:rPr>
          <w:rFonts w:ascii="Book Antiqua" w:eastAsia="Book Antiqua" w:hAnsi="Book Antiqua" w:cs="Book Antiqua"/>
          <w:color w:val="000000"/>
        </w:rPr>
        <w:t>: 1361-1362 [PMID: 29102735 DOI: 10.1016/j.gie.2017.10.015]</w:t>
      </w:r>
    </w:p>
    <w:p w14:paraId="5D2E2E4F"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9 </w:t>
      </w:r>
      <w:proofErr w:type="spellStart"/>
      <w:r w:rsidRPr="00701835">
        <w:rPr>
          <w:rFonts w:ascii="Book Antiqua" w:eastAsia="Book Antiqua" w:hAnsi="Book Antiqua" w:cs="Book Antiqua"/>
          <w:b/>
          <w:bCs/>
          <w:color w:val="000000"/>
        </w:rPr>
        <w:t>Lalchandani</w:t>
      </w:r>
      <w:proofErr w:type="spellEnd"/>
      <w:r w:rsidRPr="00701835">
        <w:rPr>
          <w:rFonts w:ascii="Book Antiqua" w:eastAsia="Book Antiqua" w:hAnsi="Book Antiqua" w:cs="Book Antiqua"/>
          <w:b/>
          <w:bCs/>
          <w:color w:val="000000"/>
        </w:rPr>
        <w:t xml:space="preserve"> P</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Korn</w:t>
      </w:r>
      <w:proofErr w:type="spellEnd"/>
      <w:r w:rsidRPr="00701835">
        <w:rPr>
          <w:rFonts w:ascii="Book Antiqua" w:eastAsia="Book Antiqua" w:hAnsi="Book Antiqua" w:cs="Book Antiqua"/>
          <w:color w:val="000000"/>
        </w:rPr>
        <w:t xml:space="preserve"> A, Lu JG, French SW, Hou L, Chen KT. Traumatic bile duct neuroma presenting with acute cholangitis: A case report and review of literature. </w:t>
      </w:r>
      <w:r w:rsidRPr="00701835">
        <w:rPr>
          <w:rFonts w:ascii="Book Antiqua" w:eastAsia="Book Antiqua" w:hAnsi="Book Antiqua" w:cs="Book Antiqua"/>
          <w:i/>
          <w:iCs/>
          <w:color w:val="000000"/>
        </w:rPr>
        <w:t xml:space="preserve">Ann Hepatobiliary </w:t>
      </w:r>
      <w:proofErr w:type="spellStart"/>
      <w:r w:rsidRPr="00701835">
        <w:rPr>
          <w:rFonts w:ascii="Book Antiqua" w:eastAsia="Book Antiqua" w:hAnsi="Book Antiqua" w:cs="Book Antiqua"/>
          <w:i/>
          <w:iCs/>
          <w:color w:val="000000"/>
        </w:rPr>
        <w:t>Pancreat</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Surg</w:t>
      </w:r>
      <w:proofErr w:type="spellEnd"/>
      <w:r w:rsidRPr="00701835">
        <w:rPr>
          <w:rFonts w:ascii="Book Antiqua" w:eastAsia="Book Antiqua" w:hAnsi="Book Antiqua" w:cs="Book Antiqua"/>
          <w:color w:val="000000"/>
        </w:rPr>
        <w:t xml:space="preserve"> 2019; </w:t>
      </w:r>
      <w:r w:rsidRPr="00701835">
        <w:rPr>
          <w:rFonts w:ascii="Book Antiqua" w:eastAsia="Book Antiqua" w:hAnsi="Book Antiqua" w:cs="Book Antiqua"/>
          <w:b/>
          <w:bCs/>
          <w:color w:val="000000"/>
        </w:rPr>
        <w:t>23</w:t>
      </w:r>
      <w:r w:rsidRPr="00701835">
        <w:rPr>
          <w:rFonts w:ascii="Book Antiqua" w:eastAsia="Book Antiqua" w:hAnsi="Book Antiqua" w:cs="Book Antiqua"/>
          <w:color w:val="000000"/>
        </w:rPr>
        <w:t>: 282-285 [PMID: 31501819 DOI: 10.14701/ahbps.2019.23.3.282]</w:t>
      </w:r>
    </w:p>
    <w:p w14:paraId="4FB37B5E"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10 </w:t>
      </w:r>
      <w:r w:rsidRPr="00701835">
        <w:rPr>
          <w:rFonts w:ascii="Book Antiqua" w:eastAsia="Book Antiqua" w:hAnsi="Book Antiqua" w:cs="Book Antiqua"/>
          <w:b/>
          <w:bCs/>
          <w:color w:val="000000"/>
        </w:rPr>
        <w:t>Hyman J</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Wilczynski</w:t>
      </w:r>
      <w:proofErr w:type="spellEnd"/>
      <w:r w:rsidRPr="00701835">
        <w:rPr>
          <w:rFonts w:ascii="Book Antiqua" w:eastAsia="Book Antiqua" w:hAnsi="Book Antiqua" w:cs="Book Antiqua"/>
          <w:color w:val="000000"/>
        </w:rPr>
        <w:t xml:space="preserve"> SP, Schwarz RE. Extrahepatic bile duct stricture and elevated CA 19-9: malignant or benign? </w:t>
      </w:r>
      <w:r w:rsidRPr="00701835">
        <w:rPr>
          <w:rFonts w:ascii="Book Antiqua" w:eastAsia="Book Antiqua" w:hAnsi="Book Antiqua" w:cs="Book Antiqua"/>
          <w:i/>
          <w:iCs/>
          <w:color w:val="000000"/>
        </w:rPr>
        <w:t>South Med J</w:t>
      </w:r>
      <w:r w:rsidRPr="00701835">
        <w:rPr>
          <w:rFonts w:ascii="Book Antiqua" w:eastAsia="Book Antiqua" w:hAnsi="Book Antiqua" w:cs="Book Antiqua"/>
          <w:color w:val="000000"/>
        </w:rPr>
        <w:t xml:space="preserve"> 2003; </w:t>
      </w:r>
      <w:r w:rsidRPr="00701835">
        <w:rPr>
          <w:rFonts w:ascii="Book Antiqua" w:eastAsia="Book Antiqua" w:hAnsi="Book Antiqua" w:cs="Book Antiqua"/>
          <w:b/>
          <w:bCs/>
          <w:color w:val="000000"/>
        </w:rPr>
        <w:t>96</w:t>
      </w:r>
      <w:r w:rsidRPr="00701835">
        <w:rPr>
          <w:rFonts w:ascii="Book Antiqua" w:eastAsia="Book Antiqua" w:hAnsi="Book Antiqua" w:cs="Book Antiqua"/>
          <w:color w:val="000000"/>
        </w:rPr>
        <w:t>: 89-92 [PMID: 12602726 DOI: 10.1097/01.smj.0000047961.88745.d2]</w:t>
      </w:r>
    </w:p>
    <w:p w14:paraId="3390A9D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11 </w:t>
      </w:r>
      <w:r w:rsidRPr="00701835">
        <w:rPr>
          <w:rFonts w:ascii="Book Antiqua" w:eastAsia="Book Antiqua" w:hAnsi="Book Antiqua" w:cs="Book Antiqua"/>
          <w:b/>
          <w:bCs/>
          <w:color w:val="000000"/>
        </w:rPr>
        <w:t>Paquette IM</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Suriawinata</w:t>
      </w:r>
      <w:proofErr w:type="spellEnd"/>
      <w:r w:rsidRPr="00701835">
        <w:rPr>
          <w:rFonts w:ascii="Book Antiqua" w:eastAsia="Book Antiqua" w:hAnsi="Book Antiqua" w:cs="Book Antiqua"/>
          <w:color w:val="000000"/>
        </w:rPr>
        <w:t xml:space="preserve"> AA, </w:t>
      </w:r>
      <w:proofErr w:type="spellStart"/>
      <w:r w:rsidRPr="00701835">
        <w:rPr>
          <w:rFonts w:ascii="Book Antiqua" w:eastAsia="Book Antiqua" w:hAnsi="Book Antiqua" w:cs="Book Antiqua"/>
          <w:color w:val="000000"/>
        </w:rPr>
        <w:t>Ornvold</w:t>
      </w:r>
      <w:proofErr w:type="spellEnd"/>
      <w:r w:rsidRPr="00701835">
        <w:rPr>
          <w:rFonts w:ascii="Book Antiqua" w:eastAsia="Book Antiqua" w:hAnsi="Book Antiqua" w:cs="Book Antiqua"/>
          <w:color w:val="000000"/>
        </w:rPr>
        <w:t xml:space="preserve"> K, Gardner TB, Axelrod DA. Neuroma of the bile duct: a late complication after cholecystectomy. </w:t>
      </w:r>
      <w:r w:rsidRPr="00701835">
        <w:rPr>
          <w:rFonts w:ascii="Book Antiqua" w:eastAsia="Book Antiqua" w:hAnsi="Book Antiqua" w:cs="Book Antiqua"/>
          <w:i/>
          <w:iCs/>
          <w:color w:val="000000"/>
        </w:rPr>
        <w:t xml:space="preserve">J </w:t>
      </w:r>
      <w:proofErr w:type="spellStart"/>
      <w:r w:rsidRPr="00701835">
        <w:rPr>
          <w:rFonts w:ascii="Book Antiqua" w:eastAsia="Book Antiqua" w:hAnsi="Book Antiqua" w:cs="Book Antiqua"/>
          <w:i/>
          <w:iCs/>
          <w:color w:val="000000"/>
        </w:rPr>
        <w:t>Gastrointest</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Surg</w:t>
      </w:r>
      <w:proofErr w:type="spellEnd"/>
      <w:r w:rsidRPr="00701835">
        <w:rPr>
          <w:rFonts w:ascii="Book Antiqua" w:eastAsia="Book Antiqua" w:hAnsi="Book Antiqua" w:cs="Book Antiqua"/>
          <w:color w:val="000000"/>
        </w:rPr>
        <w:t xml:space="preserve"> 2009; </w:t>
      </w:r>
      <w:r w:rsidRPr="00701835">
        <w:rPr>
          <w:rFonts w:ascii="Book Antiqua" w:eastAsia="Book Antiqua" w:hAnsi="Book Antiqua" w:cs="Book Antiqua"/>
          <w:b/>
          <w:bCs/>
          <w:color w:val="000000"/>
        </w:rPr>
        <w:t>13</w:t>
      </w:r>
      <w:r w:rsidRPr="00701835">
        <w:rPr>
          <w:rFonts w:ascii="Book Antiqua" w:eastAsia="Book Antiqua" w:hAnsi="Book Antiqua" w:cs="Book Antiqua"/>
          <w:color w:val="000000"/>
        </w:rPr>
        <w:t>: 1517-1519 [PMID: 19184244 DOI: 10.1007/s11605-009-0814-x]</w:t>
      </w:r>
    </w:p>
    <w:p w14:paraId="4FD0EED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12 </w:t>
      </w:r>
      <w:r w:rsidRPr="00701835">
        <w:rPr>
          <w:rFonts w:ascii="Book Antiqua" w:eastAsia="Book Antiqua" w:hAnsi="Book Antiqua" w:cs="Book Antiqua"/>
          <w:b/>
          <w:bCs/>
          <w:color w:val="000000"/>
        </w:rPr>
        <w:t>Chen TK</w:t>
      </w:r>
      <w:r w:rsidRPr="00701835">
        <w:rPr>
          <w:rFonts w:ascii="Book Antiqua" w:eastAsia="Book Antiqua" w:hAnsi="Book Antiqua" w:cs="Book Antiqua"/>
          <w:color w:val="000000"/>
        </w:rPr>
        <w:t xml:space="preserve">, Wu CH, Lee CL, Lai YC, Yang SS, Tu TC. Endoscopic ultrasonography to study the causes of </w:t>
      </w:r>
      <w:proofErr w:type="spellStart"/>
      <w:r w:rsidRPr="00701835">
        <w:rPr>
          <w:rFonts w:ascii="Book Antiqua" w:eastAsia="Book Antiqua" w:hAnsi="Book Antiqua" w:cs="Book Antiqua"/>
          <w:color w:val="000000"/>
        </w:rPr>
        <w:t>extragastric</w:t>
      </w:r>
      <w:proofErr w:type="spellEnd"/>
      <w:r w:rsidRPr="00701835">
        <w:rPr>
          <w:rFonts w:ascii="Book Antiqua" w:eastAsia="Book Antiqua" w:hAnsi="Book Antiqua" w:cs="Book Antiqua"/>
          <w:color w:val="000000"/>
        </w:rPr>
        <w:t xml:space="preserve"> compression mimicking gastric submucosal tumor. </w:t>
      </w:r>
      <w:r w:rsidRPr="00701835">
        <w:rPr>
          <w:rFonts w:ascii="Book Antiqua" w:eastAsia="Book Antiqua" w:hAnsi="Book Antiqua" w:cs="Book Antiqua"/>
          <w:i/>
          <w:iCs/>
          <w:color w:val="000000"/>
        </w:rPr>
        <w:t xml:space="preserve">J </w:t>
      </w:r>
      <w:proofErr w:type="spellStart"/>
      <w:r w:rsidRPr="00701835">
        <w:rPr>
          <w:rFonts w:ascii="Book Antiqua" w:eastAsia="Book Antiqua" w:hAnsi="Book Antiqua" w:cs="Book Antiqua"/>
          <w:i/>
          <w:iCs/>
          <w:color w:val="000000"/>
        </w:rPr>
        <w:t>Formos</w:t>
      </w:r>
      <w:proofErr w:type="spellEnd"/>
      <w:r w:rsidRPr="00701835">
        <w:rPr>
          <w:rFonts w:ascii="Book Antiqua" w:eastAsia="Book Antiqua" w:hAnsi="Book Antiqua" w:cs="Book Antiqua"/>
          <w:i/>
          <w:iCs/>
          <w:color w:val="000000"/>
        </w:rPr>
        <w:t xml:space="preserve"> Med </w:t>
      </w:r>
      <w:proofErr w:type="spellStart"/>
      <w:r w:rsidRPr="00701835">
        <w:rPr>
          <w:rFonts w:ascii="Book Antiqua" w:eastAsia="Book Antiqua" w:hAnsi="Book Antiqua" w:cs="Book Antiqua"/>
          <w:i/>
          <w:iCs/>
          <w:color w:val="000000"/>
        </w:rPr>
        <w:t>Assoc</w:t>
      </w:r>
      <w:proofErr w:type="spellEnd"/>
      <w:r w:rsidRPr="00701835">
        <w:rPr>
          <w:rFonts w:ascii="Book Antiqua" w:eastAsia="Book Antiqua" w:hAnsi="Book Antiqua" w:cs="Book Antiqua"/>
          <w:color w:val="000000"/>
        </w:rPr>
        <w:t xml:space="preserve"> 2001; </w:t>
      </w:r>
      <w:r w:rsidRPr="00701835">
        <w:rPr>
          <w:rFonts w:ascii="Book Antiqua" w:eastAsia="Book Antiqua" w:hAnsi="Book Antiqua" w:cs="Book Antiqua"/>
          <w:b/>
          <w:bCs/>
          <w:color w:val="000000"/>
        </w:rPr>
        <w:t>100</w:t>
      </w:r>
      <w:r w:rsidRPr="00701835">
        <w:rPr>
          <w:rFonts w:ascii="Book Antiqua" w:eastAsia="Book Antiqua" w:hAnsi="Book Antiqua" w:cs="Book Antiqua"/>
          <w:color w:val="000000"/>
        </w:rPr>
        <w:t>: 758-761 [PMID: 11802535 DOI: 10.1016/s0885-3924(01)00338-4]</w:t>
      </w:r>
    </w:p>
    <w:p w14:paraId="1D6724AB"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13 </w:t>
      </w:r>
      <w:r w:rsidRPr="00701835">
        <w:rPr>
          <w:rFonts w:ascii="Book Antiqua" w:eastAsia="Book Antiqua" w:hAnsi="Book Antiqua" w:cs="Book Antiqua"/>
          <w:b/>
          <w:bCs/>
          <w:color w:val="000000"/>
        </w:rPr>
        <w:t>Miyazaki Y</w:t>
      </w:r>
      <w:r w:rsidRPr="00701835">
        <w:rPr>
          <w:rFonts w:ascii="Book Antiqua" w:eastAsia="Book Antiqua" w:hAnsi="Book Antiqua" w:cs="Book Antiqua"/>
          <w:color w:val="000000"/>
        </w:rPr>
        <w:t xml:space="preserve">, Nakajima K, </w:t>
      </w:r>
      <w:proofErr w:type="spellStart"/>
      <w:r w:rsidRPr="00701835">
        <w:rPr>
          <w:rFonts w:ascii="Book Antiqua" w:eastAsia="Book Antiqua" w:hAnsi="Book Antiqua" w:cs="Book Antiqua"/>
          <w:color w:val="000000"/>
        </w:rPr>
        <w:t>Kurokawa</w:t>
      </w:r>
      <w:proofErr w:type="spellEnd"/>
      <w:r w:rsidRPr="00701835">
        <w:rPr>
          <w:rFonts w:ascii="Book Antiqua" w:eastAsia="Book Antiqua" w:hAnsi="Book Antiqua" w:cs="Book Antiqua"/>
          <w:color w:val="000000"/>
        </w:rPr>
        <w:t xml:space="preserve"> Y, Takahashi T, </w:t>
      </w:r>
      <w:proofErr w:type="spellStart"/>
      <w:r w:rsidRPr="00701835">
        <w:rPr>
          <w:rFonts w:ascii="Book Antiqua" w:eastAsia="Book Antiqua" w:hAnsi="Book Antiqua" w:cs="Book Antiqua"/>
          <w:color w:val="000000"/>
        </w:rPr>
        <w:t>Takiguchi</w:t>
      </w:r>
      <w:proofErr w:type="spellEnd"/>
      <w:r w:rsidRPr="00701835">
        <w:rPr>
          <w:rFonts w:ascii="Book Antiqua" w:eastAsia="Book Antiqua" w:hAnsi="Book Antiqua" w:cs="Book Antiqua"/>
          <w:color w:val="000000"/>
        </w:rPr>
        <w:t xml:space="preserve"> S, Miyata H, Yamasaki M, </w:t>
      </w:r>
      <w:proofErr w:type="spellStart"/>
      <w:r w:rsidRPr="00701835">
        <w:rPr>
          <w:rFonts w:ascii="Book Antiqua" w:eastAsia="Book Antiqua" w:hAnsi="Book Antiqua" w:cs="Book Antiqua"/>
          <w:color w:val="000000"/>
        </w:rPr>
        <w:t>Hirota</w:t>
      </w:r>
      <w:proofErr w:type="spellEnd"/>
      <w:r w:rsidRPr="00701835">
        <w:rPr>
          <w:rFonts w:ascii="Book Antiqua" w:eastAsia="Book Antiqua" w:hAnsi="Book Antiqua" w:cs="Book Antiqua"/>
          <w:color w:val="000000"/>
        </w:rPr>
        <w:t xml:space="preserve"> S, Nishida T, Mori M, </w:t>
      </w:r>
      <w:proofErr w:type="spellStart"/>
      <w:r w:rsidRPr="00701835">
        <w:rPr>
          <w:rFonts w:ascii="Book Antiqua" w:eastAsia="Book Antiqua" w:hAnsi="Book Antiqua" w:cs="Book Antiqua"/>
          <w:color w:val="000000"/>
        </w:rPr>
        <w:t>Doki</w:t>
      </w:r>
      <w:proofErr w:type="spellEnd"/>
      <w:r w:rsidRPr="00701835">
        <w:rPr>
          <w:rFonts w:ascii="Book Antiqua" w:eastAsia="Book Antiqua" w:hAnsi="Book Antiqua" w:cs="Book Antiqua"/>
          <w:color w:val="000000"/>
        </w:rPr>
        <w:t xml:space="preserve"> Y. Clinical significance of surgery for gastric submucosal </w:t>
      </w:r>
      <w:proofErr w:type="spellStart"/>
      <w:r w:rsidRPr="00701835">
        <w:rPr>
          <w:rFonts w:ascii="Book Antiqua" w:eastAsia="Book Antiqua" w:hAnsi="Book Antiqua" w:cs="Book Antiqua"/>
          <w:color w:val="000000"/>
        </w:rPr>
        <w:t>tumours</w:t>
      </w:r>
      <w:proofErr w:type="spellEnd"/>
      <w:r w:rsidRPr="00701835">
        <w:rPr>
          <w:rFonts w:ascii="Book Antiqua" w:eastAsia="Book Antiqua" w:hAnsi="Book Antiqua" w:cs="Book Antiqua"/>
          <w:color w:val="000000"/>
        </w:rPr>
        <w:t xml:space="preserve"> with size enlargement during watchful waiting period. </w:t>
      </w:r>
      <w:r w:rsidRPr="00701835">
        <w:rPr>
          <w:rFonts w:ascii="Book Antiqua" w:eastAsia="Book Antiqua" w:hAnsi="Book Antiqua" w:cs="Book Antiqua"/>
          <w:i/>
          <w:iCs/>
          <w:color w:val="000000"/>
        </w:rPr>
        <w:t>Eur J Cancer</w:t>
      </w:r>
      <w:r w:rsidRPr="00701835">
        <w:rPr>
          <w:rFonts w:ascii="Book Antiqua" w:eastAsia="Book Antiqua" w:hAnsi="Book Antiqua" w:cs="Book Antiqua"/>
          <w:color w:val="000000"/>
        </w:rPr>
        <w:t xml:space="preserve"> 2013; </w:t>
      </w:r>
      <w:r w:rsidRPr="00701835">
        <w:rPr>
          <w:rFonts w:ascii="Book Antiqua" w:eastAsia="Book Antiqua" w:hAnsi="Book Antiqua" w:cs="Book Antiqua"/>
          <w:b/>
          <w:bCs/>
          <w:color w:val="000000"/>
        </w:rPr>
        <w:t>49</w:t>
      </w:r>
      <w:r w:rsidRPr="00701835">
        <w:rPr>
          <w:rFonts w:ascii="Book Antiqua" w:eastAsia="Book Antiqua" w:hAnsi="Book Antiqua" w:cs="Book Antiqua"/>
          <w:color w:val="000000"/>
        </w:rPr>
        <w:t>: 2681-2688 [PMID: 23664093 DOI: 10.1016/j.ejca.2013.04.006]</w:t>
      </w:r>
    </w:p>
    <w:p w14:paraId="18F66BF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14 </w:t>
      </w:r>
      <w:r w:rsidRPr="00701835">
        <w:rPr>
          <w:rFonts w:ascii="Book Antiqua" w:eastAsia="Book Antiqua" w:hAnsi="Book Antiqua" w:cs="Book Antiqua"/>
          <w:b/>
          <w:bCs/>
          <w:color w:val="000000"/>
        </w:rPr>
        <w:t>Ueno Y</w:t>
      </w:r>
      <w:r w:rsidRPr="00701835">
        <w:rPr>
          <w:rFonts w:ascii="Book Antiqua" w:eastAsia="Book Antiqua" w:hAnsi="Book Antiqua" w:cs="Book Antiqua"/>
          <w:color w:val="000000"/>
        </w:rPr>
        <w:t xml:space="preserve">, Ikeda K, </w:t>
      </w:r>
      <w:proofErr w:type="spellStart"/>
      <w:r w:rsidRPr="00701835">
        <w:rPr>
          <w:rFonts w:ascii="Book Antiqua" w:eastAsia="Book Antiqua" w:hAnsi="Book Antiqua" w:cs="Book Antiqua"/>
          <w:color w:val="000000"/>
        </w:rPr>
        <w:t>Maehara</w:t>
      </w:r>
      <w:proofErr w:type="spellEnd"/>
      <w:r w:rsidRPr="00701835">
        <w:rPr>
          <w:rFonts w:ascii="Book Antiqua" w:eastAsia="Book Antiqua" w:hAnsi="Book Antiqua" w:cs="Book Antiqua"/>
          <w:color w:val="000000"/>
        </w:rPr>
        <w:t xml:space="preserve"> M, </w:t>
      </w:r>
      <w:proofErr w:type="spellStart"/>
      <w:r w:rsidRPr="00701835">
        <w:rPr>
          <w:rFonts w:ascii="Book Antiqua" w:eastAsia="Book Antiqua" w:hAnsi="Book Antiqua" w:cs="Book Antiqua"/>
          <w:color w:val="000000"/>
        </w:rPr>
        <w:t>Sakaida</w:t>
      </w:r>
      <w:proofErr w:type="spellEnd"/>
      <w:r w:rsidRPr="00701835">
        <w:rPr>
          <w:rFonts w:ascii="Book Antiqua" w:eastAsia="Book Antiqua" w:hAnsi="Book Antiqua" w:cs="Book Antiqua"/>
          <w:color w:val="000000"/>
        </w:rPr>
        <w:t xml:space="preserve"> N, </w:t>
      </w:r>
      <w:proofErr w:type="spellStart"/>
      <w:r w:rsidRPr="00701835">
        <w:rPr>
          <w:rFonts w:ascii="Book Antiqua" w:eastAsia="Book Antiqua" w:hAnsi="Book Antiqua" w:cs="Book Antiqua"/>
          <w:color w:val="000000"/>
        </w:rPr>
        <w:t>Omura</w:t>
      </w:r>
      <w:proofErr w:type="spellEnd"/>
      <w:r w:rsidRPr="00701835">
        <w:rPr>
          <w:rFonts w:ascii="Book Antiqua" w:eastAsia="Book Antiqua" w:hAnsi="Book Antiqua" w:cs="Book Antiqua"/>
          <w:color w:val="000000"/>
        </w:rPr>
        <w:t xml:space="preserve"> N, </w:t>
      </w:r>
      <w:proofErr w:type="spellStart"/>
      <w:r w:rsidRPr="00701835">
        <w:rPr>
          <w:rFonts w:ascii="Book Antiqua" w:eastAsia="Book Antiqua" w:hAnsi="Book Antiqua" w:cs="Book Antiqua"/>
          <w:color w:val="000000"/>
        </w:rPr>
        <w:t>Kurokawa</w:t>
      </w:r>
      <w:proofErr w:type="spellEnd"/>
      <w:r w:rsidRPr="00701835">
        <w:rPr>
          <w:rFonts w:ascii="Book Antiqua" w:eastAsia="Book Antiqua" w:hAnsi="Book Antiqua" w:cs="Book Antiqua"/>
          <w:color w:val="000000"/>
        </w:rPr>
        <w:t xml:space="preserve"> H, Sawada S. Traumatic neuroma of the bile duct. </w:t>
      </w:r>
      <w:proofErr w:type="spellStart"/>
      <w:r w:rsidRPr="00701835">
        <w:rPr>
          <w:rFonts w:ascii="Book Antiqua" w:eastAsia="Book Antiqua" w:hAnsi="Book Antiqua" w:cs="Book Antiqua"/>
          <w:i/>
          <w:iCs/>
          <w:color w:val="000000"/>
        </w:rPr>
        <w:t>Abdom</w:t>
      </w:r>
      <w:proofErr w:type="spellEnd"/>
      <w:r w:rsidRPr="00701835">
        <w:rPr>
          <w:rFonts w:ascii="Book Antiqua" w:eastAsia="Book Antiqua" w:hAnsi="Book Antiqua" w:cs="Book Antiqua"/>
          <w:i/>
          <w:iCs/>
          <w:color w:val="000000"/>
        </w:rPr>
        <w:t xml:space="preserve"> Imaging</w:t>
      </w:r>
      <w:r w:rsidRPr="00701835">
        <w:rPr>
          <w:rFonts w:ascii="Book Antiqua" w:eastAsia="Book Antiqua" w:hAnsi="Book Antiqua" w:cs="Book Antiqua"/>
          <w:color w:val="000000"/>
        </w:rPr>
        <w:t xml:space="preserve"> 2008; </w:t>
      </w:r>
      <w:r w:rsidRPr="00701835">
        <w:rPr>
          <w:rFonts w:ascii="Book Antiqua" w:eastAsia="Book Antiqua" w:hAnsi="Book Antiqua" w:cs="Book Antiqua"/>
          <w:b/>
          <w:bCs/>
          <w:color w:val="000000"/>
        </w:rPr>
        <w:t>33</w:t>
      </w:r>
      <w:r w:rsidRPr="00701835">
        <w:rPr>
          <w:rFonts w:ascii="Book Antiqua" w:eastAsia="Book Antiqua" w:hAnsi="Book Antiqua" w:cs="Book Antiqua"/>
          <w:color w:val="000000"/>
        </w:rPr>
        <w:t>: 560-562 [PMID: 18360736 DOI: 10.1007/s00261-007-9318-x]</w:t>
      </w:r>
    </w:p>
    <w:p w14:paraId="4097E2C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15 </w:t>
      </w:r>
      <w:proofErr w:type="spellStart"/>
      <w:r w:rsidRPr="00701835">
        <w:rPr>
          <w:rFonts w:ascii="Book Antiqua" w:eastAsia="Book Antiqua" w:hAnsi="Book Antiqua" w:cs="Book Antiqua"/>
          <w:b/>
          <w:bCs/>
          <w:color w:val="000000"/>
        </w:rPr>
        <w:t>Hiki</w:t>
      </w:r>
      <w:proofErr w:type="spellEnd"/>
      <w:r w:rsidRPr="00701835">
        <w:rPr>
          <w:rFonts w:ascii="Book Antiqua" w:eastAsia="Book Antiqua" w:hAnsi="Book Antiqua" w:cs="Book Antiqua"/>
          <w:b/>
          <w:bCs/>
          <w:color w:val="000000"/>
        </w:rPr>
        <w:t xml:space="preserve"> N</w:t>
      </w:r>
      <w:r w:rsidRPr="00701835">
        <w:rPr>
          <w:rFonts w:ascii="Book Antiqua" w:eastAsia="Book Antiqua" w:hAnsi="Book Antiqua" w:cs="Book Antiqua"/>
          <w:color w:val="000000"/>
        </w:rPr>
        <w:t xml:space="preserve">, Yamamoto Y, Fukunaga T, Yamaguchi T, </w:t>
      </w:r>
      <w:proofErr w:type="spellStart"/>
      <w:r w:rsidRPr="00701835">
        <w:rPr>
          <w:rFonts w:ascii="Book Antiqua" w:eastAsia="Book Antiqua" w:hAnsi="Book Antiqua" w:cs="Book Antiqua"/>
          <w:color w:val="000000"/>
        </w:rPr>
        <w:t>Nunobe</w:t>
      </w:r>
      <w:proofErr w:type="spellEnd"/>
      <w:r w:rsidRPr="00701835">
        <w:rPr>
          <w:rFonts w:ascii="Book Antiqua" w:eastAsia="Book Antiqua" w:hAnsi="Book Antiqua" w:cs="Book Antiqua"/>
          <w:color w:val="000000"/>
        </w:rPr>
        <w:t xml:space="preserve"> S, Tokunaga M, Miki A, </w:t>
      </w:r>
      <w:proofErr w:type="spellStart"/>
      <w:r w:rsidRPr="00701835">
        <w:rPr>
          <w:rFonts w:ascii="Book Antiqua" w:eastAsia="Book Antiqua" w:hAnsi="Book Antiqua" w:cs="Book Antiqua"/>
          <w:color w:val="000000"/>
        </w:rPr>
        <w:t>Ohyama</w:t>
      </w:r>
      <w:proofErr w:type="spellEnd"/>
      <w:r w:rsidRPr="00701835">
        <w:rPr>
          <w:rFonts w:ascii="Book Antiqua" w:eastAsia="Book Antiqua" w:hAnsi="Book Antiqua" w:cs="Book Antiqua"/>
          <w:color w:val="000000"/>
        </w:rPr>
        <w:t xml:space="preserve"> S, </w:t>
      </w:r>
      <w:proofErr w:type="spellStart"/>
      <w:r w:rsidRPr="00701835">
        <w:rPr>
          <w:rFonts w:ascii="Book Antiqua" w:eastAsia="Book Antiqua" w:hAnsi="Book Antiqua" w:cs="Book Antiqua"/>
          <w:color w:val="000000"/>
        </w:rPr>
        <w:t>Seto</w:t>
      </w:r>
      <w:proofErr w:type="spellEnd"/>
      <w:r w:rsidRPr="00701835">
        <w:rPr>
          <w:rFonts w:ascii="Book Antiqua" w:eastAsia="Book Antiqua" w:hAnsi="Book Antiqua" w:cs="Book Antiqua"/>
          <w:color w:val="000000"/>
        </w:rPr>
        <w:t xml:space="preserve"> Y. Laparoscopic and endoscopic cooperative surgery for gastrointestinal stromal tumor dissection. </w:t>
      </w:r>
      <w:proofErr w:type="spellStart"/>
      <w:r w:rsidRPr="00701835">
        <w:rPr>
          <w:rFonts w:ascii="Book Antiqua" w:eastAsia="Book Antiqua" w:hAnsi="Book Antiqua" w:cs="Book Antiqua"/>
          <w:i/>
          <w:iCs/>
          <w:color w:val="000000"/>
        </w:rPr>
        <w:t>Surg</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2008; </w:t>
      </w:r>
      <w:r w:rsidRPr="00701835">
        <w:rPr>
          <w:rFonts w:ascii="Book Antiqua" w:eastAsia="Book Antiqua" w:hAnsi="Book Antiqua" w:cs="Book Antiqua"/>
          <w:b/>
          <w:bCs/>
          <w:color w:val="000000"/>
        </w:rPr>
        <w:t>22</w:t>
      </w:r>
      <w:r w:rsidRPr="00701835">
        <w:rPr>
          <w:rFonts w:ascii="Book Antiqua" w:eastAsia="Book Antiqua" w:hAnsi="Book Antiqua" w:cs="Book Antiqua"/>
          <w:color w:val="000000"/>
        </w:rPr>
        <w:t>: 1729-1735 [PMID: 18074180 DOI: 10.1007/s00464-007-9696-8]</w:t>
      </w:r>
    </w:p>
    <w:p w14:paraId="1DE2D6A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lastRenderedPageBreak/>
        <w:t xml:space="preserve">16 </w:t>
      </w:r>
      <w:proofErr w:type="spellStart"/>
      <w:r w:rsidRPr="00701835">
        <w:rPr>
          <w:rFonts w:ascii="Book Antiqua" w:eastAsia="Book Antiqua" w:hAnsi="Book Antiqua" w:cs="Book Antiqua"/>
          <w:b/>
          <w:bCs/>
          <w:color w:val="000000"/>
        </w:rPr>
        <w:t>Hiki</w:t>
      </w:r>
      <w:proofErr w:type="spellEnd"/>
      <w:r w:rsidRPr="00701835">
        <w:rPr>
          <w:rFonts w:ascii="Book Antiqua" w:eastAsia="Book Antiqua" w:hAnsi="Book Antiqua" w:cs="Book Antiqua"/>
          <w:b/>
          <w:bCs/>
          <w:color w:val="000000"/>
        </w:rPr>
        <w:t xml:space="preserve"> N</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Nunobe</w:t>
      </w:r>
      <w:proofErr w:type="spellEnd"/>
      <w:r w:rsidRPr="00701835">
        <w:rPr>
          <w:rFonts w:ascii="Book Antiqua" w:eastAsia="Book Antiqua" w:hAnsi="Book Antiqua" w:cs="Book Antiqua"/>
          <w:color w:val="000000"/>
        </w:rPr>
        <w:t xml:space="preserve"> S. Laparoscopic endoscopic cooperative surgery (LECS) for the gastrointestinal tract: Updated indications. </w:t>
      </w:r>
      <w:r w:rsidRPr="00701835">
        <w:rPr>
          <w:rFonts w:ascii="Book Antiqua" w:eastAsia="Book Antiqua" w:hAnsi="Book Antiqua" w:cs="Book Antiqua"/>
          <w:i/>
          <w:iCs/>
          <w:color w:val="000000"/>
        </w:rPr>
        <w:t>Ann Gastroenterol Surg</w:t>
      </w:r>
      <w:r w:rsidRPr="00701835">
        <w:rPr>
          <w:rFonts w:ascii="Book Antiqua" w:eastAsia="Book Antiqua" w:hAnsi="Book Antiqua" w:cs="Book Antiqua"/>
          <w:color w:val="000000"/>
        </w:rPr>
        <w:t xml:space="preserve"> 2019; </w:t>
      </w:r>
      <w:r w:rsidRPr="00701835">
        <w:rPr>
          <w:rFonts w:ascii="Book Antiqua" w:eastAsia="Book Antiqua" w:hAnsi="Book Antiqua" w:cs="Book Antiqua"/>
          <w:b/>
          <w:bCs/>
          <w:color w:val="000000"/>
        </w:rPr>
        <w:t>3</w:t>
      </w:r>
      <w:r w:rsidRPr="00701835">
        <w:rPr>
          <w:rFonts w:ascii="Book Antiqua" w:eastAsia="Book Antiqua" w:hAnsi="Book Antiqua" w:cs="Book Antiqua"/>
          <w:color w:val="000000"/>
        </w:rPr>
        <w:t>: 239-246 [PMID: 31131352 DOI: 10.1002/ags3.12238]</w:t>
      </w:r>
    </w:p>
    <w:p w14:paraId="2251F55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17 </w:t>
      </w:r>
      <w:proofErr w:type="spellStart"/>
      <w:r w:rsidRPr="00701835">
        <w:rPr>
          <w:rFonts w:ascii="Book Antiqua" w:eastAsia="Book Antiqua" w:hAnsi="Book Antiqua" w:cs="Book Antiqua"/>
          <w:b/>
          <w:bCs/>
          <w:color w:val="000000"/>
        </w:rPr>
        <w:t>Sakon</w:t>
      </w:r>
      <w:proofErr w:type="spellEnd"/>
      <w:r w:rsidRPr="00701835">
        <w:rPr>
          <w:rFonts w:ascii="Book Antiqua" w:eastAsia="Book Antiqua" w:hAnsi="Book Antiqua" w:cs="Book Antiqua"/>
          <w:b/>
          <w:bCs/>
          <w:color w:val="000000"/>
        </w:rPr>
        <w:t xml:space="preserve"> M</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Takata</w:t>
      </w:r>
      <w:proofErr w:type="spellEnd"/>
      <w:r w:rsidRPr="00701835">
        <w:rPr>
          <w:rFonts w:ascii="Book Antiqua" w:eastAsia="Book Antiqua" w:hAnsi="Book Antiqua" w:cs="Book Antiqua"/>
          <w:color w:val="000000"/>
        </w:rPr>
        <w:t xml:space="preserve"> M, Seki H, Hayashi K, </w:t>
      </w:r>
      <w:proofErr w:type="spellStart"/>
      <w:r w:rsidRPr="00701835">
        <w:rPr>
          <w:rFonts w:ascii="Book Antiqua" w:eastAsia="Book Antiqua" w:hAnsi="Book Antiqua" w:cs="Book Antiqua"/>
          <w:color w:val="000000"/>
        </w:rPr>
        <w:t>Munakata</w:t>
      </w:r>
      <w:proofErr w:type="spellEnd"/>
      <w:r w:rsidRPr="00701835">
        <w:rPr>
          <w:rFonts w:ascii="Book Antiqua" w:eastAsia="Book Antiqua" w:hAnsi="Book Antiqua" w:cs="Book Antiqua"/>
          <w:color w:val="000000"/>
        </w:rPr>
        <w:t xml:space="preserve"> Y, </w:t>
      </w:r>
      <w:proofErr w:type="spellStart"/>
      <w:r w:rsidRPr="00701835">
        <w:rPr>
          <w:rFonts w:ascii="Book Antiqua" w:eastAsia="Book Antiqua" w:hAnsi="Book Antiqua" w:cs="Book Antiqua"/>
          <w:color w:val="000000"/>
        </w:rPr>
        <w:t>Tateiwa</w:t>
      </w:r>
      <w:proofErr w:type="spellEnd"/>
      <w:r w:rsidRPr="00701835">
        <w:rPr>
          <w:rFonts w:ascii="Book Antiqua" w:eastAsia="Book Antiqua" w:hAnsi="Book Antiqua" w:cs="Book Antiqua"/>
          <w:color w:val="000000"/>
        </w:rPr>
        <w:t xml:space="preserve"> N. A novel combined laparoscopic-endoscopic cooperative approach for duodenal lesions. </w:t>
      </w:r>
      <w:r w:rsidRPr="00701835">
        <w:rPr>
          <w:rFonts w:ascii="Book Antiqua" w:eastAsia="Book Antiqua" w:hAnsi="Book Antiqua" w:cs="Book Antiqua"/>
          <w:i/>
          <w:iCs/>
          <w:color w:val="000000"/>
        </w:rPr>
        <w:t xml:space="preserve">J </w:t>
      </w:r>
      <w:proofErr w:type="spellStart"/>
      <w:r w:rsidRPr="00701835">
        <w:rPr>
          <w:rFonts w:ascii="Book Antiqua" w:eastAsia="Book Antiqua" w:hAnsi="Book Antiqua" w:cs="Book Antiqua"/>
          <w:i/>
          <w:iCs/>
          <w:color w:val="000000"/>
        </w:rPr>
        <w:t>Laparoendosc</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Adv</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Surg</w:t>
      </w:r>
      <w:proofErr w:type="spellEnd"/>
      <w:r w:rsidRPr="00701835">
        <w:rPr>
          <w:rFonts w:ascii="Book Antiqua" w:eastAsia="Book Antiqua" w:hAnsi="Book Antiqua" w:cs="Book Antiqua"/>
          <w:i/>
          <w:iCs/>
          <w:color w:val="000000"/>
        </w:rPr>
        <w:t xml:space="preserve"> Tech A</w:t>
      </w:r>
      <w:r w:rsidRPr="00701835">
        <w:rPr>
          <w:rFonts w:ascii="Book Antiqua" w:eastAsia="Book Antiqua" w:hAnsi="Book Antiqua" w:cs="Book Antiqua"/>
          <w:color w:val="000000"/>
        </w:rPr>
        <w:t xml:space="preserve"> 2010; </w:t>
      </w:r>
      <w:r w:rsidRPr="00701835">
        <w:rPr>
          <w:rFonts w:ascii="Book Antiqua" w:eastAsia="Book Antiqua" w:hAnsi="Book Antiqua" w:cs="Book Antiqua"/>
          <w:b/>
          <w:bCs/>
          <w:color w:val="000000"/>
        </w:rPr>
        <w:t>20</w:t>
      </w:r>
      <w:r w:rsidRPr="00701835">
        <w:rPr>
          <w:rFonts w:ascii="Book Antiqua" w:eastAsia="Book Antiqua" w:hAnsi="Book Antiqua" w:cs="Book Antiqua"/>
          <w:color w:val="000000"/>
        </w:rPr>
        <w:t>: 555-558 [PMID: 20578925 DOI: 10.1089/lap.2009.0392]</w:t>
      </w:r>
    </w:p>
    <w:p w14:paraId="3D3E3D0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18 </w:t>
      </w:r>
      <w:proofErr w:type="spellStart"/>
      <w:r w:rsidRPr="00701835">
        <w:rPr>
          <w:rFonts w:ascii="Book Antiqua" w:eastAsia="Book Antiqua" w:hAnsi="Book Antiqua" w:cs="Book Antiqua"/>
          <w:b/>
          <w:bCs/>
          <w:color w:val="000000"/>
        </w:rPr>
        <w:t>Irino</w:t>
      </w:r>
      <w:proofErr w:type="spellEnd"/>
      <w:r w:rsidRPr="00701835">
        <w:rPr>
          <w:rFonts w:ascii="Book Antiqua" w:eastAsia="Book Antiqua" w:hAnsi="Book Antiqua" w:cs="Book Antiqua"/>
          <w:b/>
          <w:bCs/>
          <w:color w:val="000000"/>
        </w:rPr>
        <w:t xml:space="preserve"> T</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Nunobe</w:t>
      </w:r>
      <w:proofErr w:type="spellEnd"/>
      <w:r w:rsidRPr="00701835">
        <w:rPr>
          <w:rFonts w:ascii="Book Antiqua" w:eastAsia="Book Antiqua" w:hAnsi="Book Antiqua" w:cs="Book Antiqua"/>
          <w:color w:val="000000"/>
        </w:rPr>
        <w:t xml:space="preserve"> S, </w:t>
      </w:r>
      <w:proofErr w:type="spellStart"/>
      <w:r w:rsidRPr="00701835">
        <w:rPr>
          <w:rFonts w:ascii="Book Antiqua" w:eastAsia="Book Antiqua" w:hAnsi="Book Antiqua" w:cs="Book Antiqua"/>
          <w:color w:val="000000"/>
        </w:rPr>
        <w:t>Hiki</w:t>
      </w:r>
      <w:proofErr w:type="spellEnd"/>
      <w:r w:rsidRPr="00701835">
        <w:rPr>
          <w:rFonts w:ascii="Book Antiqua" w:eastAsia="Book Antiqua" w:hAnsi="Book Antiqua" w:cs="Book Antiqua"/>
          <w:color w:val="000000"/>
        </w:rPr>
        <w:t xml:space="preserve"> N, Yamamoto Y, Hirasawa T, Ohashi M, Fujisaki J, Sano T, Yamaguchi T. Laparoscopic-endoscopic cooperative surgery for duodenal tumors: a unique procedure that helps ensure the safety of endoscopic submucosal dissection. </w:t>
      </w:r>
      <w:r w:rsidRPr="00701835">
        <w:rPr>
          <w:rFonts w:ascii="Book Antiqua" w:eastAsia="Book Antiqua" w:hAnsi="Book Antiqua" w:cs="Book Antiqua"/>
          <w:i/>
          <w:iCs/>
          <w:color w:val="000000"/>
        </w:rPr>
        <w:t>Endoscopy</w:t>
      </w:r>
      <w:r w:rsidRPr="00701835">
        <w:rPr>
          <w:rFonts w:ascii="Book Antiqua" w:eastAsia="Book Antiqua" w:hAnsi="Book Antiqua" w:cs="Book Antiqua"/>
          <w:color w:val="000000"/>
        </w:rPr>
        <w:t xml:space="preserve"> 2015; </w:t>
      </w:r>
      <w:r w:rsidRPr="00701835">
        <w:rPr>
          <w:rFonts w:ascii="Book Antiqua" w:eastAsia="Book Antiqua" w:hAnsi="Book Antiqua" w:cs="Book Antiqua"/>
          <w:b/>
          <w:bCs/>
          <w:color w:val="000000"/>
        </w:rPr>
        <w:t>47</w:t>
      </w:r>
      <w:r w:rsidRPr="00701835">
        <w:rPr>
          <w:rFonts w:ascii="Book Antiqua" w:eastAsia="Book Antiqua" w:hAnsi="Book Antiqua" w:cs="Book Antiqua"/>
          <w:color w:val="000000"/>
        </w:rPr>
        <w:t>: 349-351 [PMID: 25479560 DOI: 10.1055/s-0034-1390909]</w:t>
      </w:r>
    </w:p>
    <w:p w14:paraId="17B7623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19 </w:t>
      </w:r>
      <w:proofErr w:type="spellStart"/>
      <w:r w:rsidRPr="00701835">
        <w:rPr>
          <w:rFonts w:ascii="Book Antiqua" w:eastAsia="Book Antiqua" w:hAnsi="Book Antiqua" w:cs="Book Antiqua"/>
          <w:b/>
          <w:bCs/>
          <w:color w:val="000000"/>
        </w:rPr>
        <w:t>Ojima</w:t>
      </w:r>
      <w:proofErr w:type="spellEnd"/>
      <w:r w:rsidRPr="00701835">
        <w:rPr>
          <w:rFonts w:ascii="Book Antiqua" w:eastAsia="Book Antiqua" w:hAnsi="Book Antiqua" w:cs="Book Antiqua"/>
          <w:b/>
          <w:bCs/>
          <w:color w:val="000000"/>
        </w:rPr>
        <w:t xml:space="preserve"> T</w:t>
      </w:r>
      <w:r w:rsidRPr="00701835">
        <w:rPr>
          <w:rFonts w:ascii="Book Antiqua" w:eastAsia="Book Antiqua" w:hAnsi="Book Antiqua" w:cs="Book Antiqua"/>
          <w:color w:val="000000"/>
        </w:rPr>
        <w:t xml:space="preserve">, </w:t>
      </w:r>
      <w:proofErr w:type="spellStart"/>
      <w:r w:rsidRPr="00701835">
        <w:rPr>
          <w:rFonts w:ascii="Book Antiqua" w:eastAsia="Book Antiqua" w:hAnsi="Book Antiqua" w:cs="Book Antiqua"/>
          <w:color w:val="000000"/>
        </w:rPr>
        <w:t>Nakamori</w:t>
      </w:r>
      <w:proofErr w:type="spellEnd"/>
      <w:r w:rsidRPr="00701835">
        <w:rPr>
          <w:rFonts w:ascii="Book Antiqua" w:eastAsia="Book Antiqua" w:hAnsi="Book Antiqua" w:cs="Book Antiqua"/>
          <w:color w:val="000000"/>
        </w:rPr>
        <w:t xml:space="preserve"> M, Nakamura M, </w:t>
      </w:r>
      <w:proofErr w:type="spellStart"/>
      <w:r w:rsidRPr="00701835">
        <w:rPr>
          <w:rFonts w:ascii="Book Antiqua" w:eastAsia="Book Antiqua" w:hAnsi="Book Antiqua" w:cs="Book Antiqua"/>
          <w:color w:val="000000"/>
        </w:rPr>
        <w:t>Hayata</w:t>
      </w:r>
      <w:proofErr w:type="spellEnd"/>
      <w:r w:rsidRPr="00701835">
        <w:rPr>
          <w:rFonts w:ascii="Book Antiqua" w:eastAsia="Book Antiqua" w:hAnsi="Book Antiqua" w:cs="Book Antiqua"/>
          <w:color w:val="000000"/>
        </w:rPr>
        <w:t xml:space="preserve"> K, </w:t>
      </w:r>
      <w:proofErr w:type="spellStart"/>
      <w:r w:rsidRPr="00701835">
        <w:rPr>
          <w:rFonts w:ascii="Book Antiqua" w:eastAsia="Book Antiqua" w:hAnsi="Book Antiqua" w:cs="Book Antiqua"/>
          <w:color w:val="000000"/>
        </w:rPr>
        <w:t>Katsuda</w:t>
      </w:r>
      <w:proofErr w:type="spellEnd"/>
      <w:r w:rsidRPr="00701835">
        <w:rPr>
          <w:rFonts w:ascii="Book Antiqua" w:eastAsia="Book Antiqua" w:hAnsi="Book Antiqua" w:cs="Book Antiqua"/>
          <w:color w:val="000000"/>
        </w:rPr>
        <w:t xml:space="preserve"> M, </w:t>
      </w:r>
      <w:proofErr w:type="spellStart"/>
      <w:r w:rsidRPr="00701835">
        <w:rPr>
          <w:rFonts w:ascii="Book Antiqua" w:eastAsia="Book Antiqua" w:hAnsi="Book Antiqua" w:cs="Book Antiqua"/>
          <w:color w:val="000000"/>
        </w:rPr>
        <w:t>Takifuji</w:t>
      </w:r>
      <w:proofErr w:type="spellEnd"/>
      <w:r w:rsidRPr="00701835">
        <w:rPr>
          <w:rFonts w:ascii="Book Antiqua" w:eastAsia="Book Antiqua" w:hAnsi="Book Antiqua" w:cs="Book Antiqua"/>
          <w:color w:val="000000"/>
        </w:rPr>
        <w:t xml:space="preserve"> K, </w:t>
      </w:r>
      <w:proofErr w:type="spellStart"/>
      <w:r w:rsidRPr="00701835">
        <w:rPr>
          <w:rFonts w:ascii="Book Antiqua" w:eastAsia="Book Antiqua" w:hAnsi="Book Antiqua" w:cs="Book Antiqua"/>
          <w:color w:val="000000"/>
        </w:rPr>
        <w:t>Yamaue</w:t>
      </w:r>
      <w:proofErr w:type="spellEnd"/>
      <w:r w:rsidRPr="00701835">
        <w:rPr>
          <w:rFonts w:ascii="Book Antiqua" w:eastAsia="Book Antiqua" w:hAnsi="Book Antiqua" w:cs="Book Antiqua"/>
          <w:color w:val="000000"/>
        </w:rPr>
        <w:t xml:space="preserve"> H. Laparoscopic and Endoscopic Cooperative Surgery Versus Endoscopic Submucosal Dissection for the Treatment of Low-Risk Tumors of the Duodenum. </w:t>
      </w:r>
      <w:r w:rsidRPr="00701835">
        <w:rPr>
          <w:rFonts w:ascii="Book Antiqua" w:eastAsia="Book Antiqua" w:hAnsi="Book Antiqua" w:cs="Book Antiqua"/>
          <w:i/>
          <w:iCs/>
          <w:color w:val="000000"/>
        </w:rPr>
        <w:t xml:space="preserve">J </w:t>
      </w:r>
      <w:proofErr w:type="spellStart"/>
      <w:r w:rsidRPr="00701835">
        <w:rPr>
          <w:rFonts w:ascii="Book Antiqua" w:eastAsia="Book Antiqua" w:hAnsi="Book Antiqua" w:cs="Book Antiqua"/>
          <w:i/>
          <w:iCs/>
          <w:color w:val="000000"/>
        </w:rPr>
        <w:t>Gastrointest</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Surg</w:t>
      </w:r>
      <w:proofErr w:type="spellEnd"/>
      <w:r w:rsidRPr="00701835">
        <w:rPr>
          <w:rFonts w:ascii="Book Antiqua" w:eastAsia="Book Antiqua" w:hAnsi="Book Antiqua" w:cs="Book Antiqua"/>
          <w:color w:val="000000"/>
        </w:rPr>
        <w:t xml:space="preserve"> 2018; </w:t>
      </w:r>
      <w:r w:rsidRPr="00701835">
        <w:rPr>
          <w:rFonts w:ascii="Book Antiqua" w:eastAsia="Book Antiqua" w:hAnsi="Book Antiqua" w:cs="Book Antiqua"/>
          <w:b/>
          <w:bCs/>
          <w:color w:val="000000"/>
        </w:rPr>
        <w:t>22</w:t>
      </w:r>
      <w:r w:rsidRPr="00701835">
        <w:rPr>
          <w:rFonts w:ascii="Book Antiqua" w:eastAsia="Book Antiqua" w:hAnsi="Book Antiqua" w:cs="Book Antiqua"/>
          <w:color w:val="000000"/>
        </w:rPr>
        <w:t>: 935-940 [PMID: 29352442 DOI: 10.1007/s11605-018-3680-6]</w:t>
      </w:r>
    </w:p>
    <w:p w14:paraId="713FFF25"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20 </w:t>
      </w:r>
      <w:proofErr w:type="spellStart"/>
      <w:r w:rsidRPr="00701835">
        <w:rPr>
          <w:rFonts w:ascii="Book Antiqua" w:eastAsia="Book Antiqua" w:hAnsi="Book Antiqua" w:cs="Book Antiqua"/>
          <w:b/>
          <w:bCs/>
          <w:color w:val="000000"/>
        </w:rPr>
        <w:t>Karaca</w:t>
      </w:r>
      <w:proofErr w:type="spellEnd"/>
      <w:r w:rsidRPr="00701835">
        <w:rPr>
          <w:rFonts w:ascii="Book Antiqua" w:eastAsia="Book Antiqua" w:hAnsi="Book Antiqua" w:cs="Book Antiqua"/>
          <w:b/>
          <w:bCs/>
          <w:color w:val="000000"/>
        </w:rPr>
        <w:t xml:space="preserve"> C</w:t>
      </w:r>
      <w:r w:rsidRPr="00701835">
        <w:rPr>
          <w:rFonts w:ascii="Book Antiqua" w:eastAsia="Book Antiqua" w:hAnsi="Book Antiqua" w:cs="Book Antiqua"/>
          <w:color w:val="000000"/>
        </w:rPr>
        <w:t xml:space="preserve">, Turner BG, </w:t>
      </w:r>
      <w:proofErr w:type="spellStart"/>
      <w:r w:rsidRPr="00701835">
        <w:rPr>
          <w:rFonts w:ascii="Book Antiqua" w:eastAsia="Book Antiqua" w:hAnsi="Book Antiqua" w:cs="Book Antiqua"/>
          <w:color w:val="000000"/>
        </w:rPr>
        <w:t>Cizginer</w:t>
      </w:r>
      <w:proofErr w:type="spellEnd"/>
      <w:r w:rsidRPr="00701835">
        <w:rPr>
          <w:rFonts w:ascii="Book Antiqua" w:eastAsia="Book Antiqua" w:hAnsi="Book Antiqua" w:cs="Book Antiqua"/>
          <w:color w:val="000000"/>
        </w:rPr>
        <w:t xml:space="preserve"> S, </w:t>
      </w:r>
      <w:proofErr w:type="spellStart"/>
      <w:r w:rsidRPr="00701835">
        <w:rPr>
          <w:rFonts w:ascii="Book Antiqua" w:eastAsia="Book Antiqua" w:hAnsi="Book Antiqua" w:cs="Book Antiqua"/>
          <w:color w:val="000000"/>
        </w:rPr>
        <w:t>Forcione</w:t>
      </w:r>
      <w:proofErr w:type="spellEnd"/>
      <w:r w:rsidRPr="00701835">
        <w:rPr>
          <w:rFonts w:ascii="Book Antiqua" w:eastAsia="Book Antiqua" w:hAnsi="Book Antiqua" w:cs="Book Antiqua"/>
          <w:color w:val="000000"/>
        </w:rPr>
        <w:t xml:space="preserve"> D, </w:t>
      </w:r>
      <w:proofErr w:type="spellStart"/>
      <w:r w:rsidRPr="00701835">
        <w:rPr>
          <w:rFonts w:ascii="Book Antiqua" w:eastAsia="Book Antiqua" w:hAnsi="Book Antiqua" w:cs="Book Antiqua"/>
          <w:color w:val="000000"/>
        </w:rPr>
        <w:t>Brugge</w:t>
      </w:r>
      <w:proofErr w:type="spellEnd"/>
      <w:r w:rsidRPr="00701835">
        <w:rPr>
          <w:rFonts w:ascii="Book Antiqua" w:eastAsia="Book Antiqua" w:hAnsi="Book Antiqua" w:cs="Book Antiqua"/>
          <w:color w:val="000000"/>
        </w:rPr>
        <w:t xml:space="preserve"> W. Accuracy of EUS in the evaluation of small gastric subepithelial lesions. </w:t>
      </w:r>
      <w:proofErr w:type="spellStart"/>
      <w:r w:rsidRPr="00701835">
        <w:rPr>
          <w:rFonts w:ascii="Book Antiqua" w:eastAsia="Book Antiqua" w:hAnsi="Book Antiqua" w:cs="Book Antiqua"/>
          <w:i/>
          <w:iCs/>
          <w:color w:val="000000"/>
        </w:rPr>
        <w:t>Gastrointest</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2010; </w:t>
      </w:r>
      <w:r w:rsidRPr="00701835">
        <w:rPr>
          <w:rFonts w:ascii="Book Antiqua" w:eastAsia="Book Antiqua" w:hAnsi="Book Antiqua" w:cs="Book Antiqua"/>
          <w:b/>
          <w:bCs/>
          <w:color w:val="000000"/>
        </w:rPr>
        <w:t>71</w:t>
      </w:r>
      <w:r w:rsidRPr="00701835">
        <w:rPr>
          <w:rFonts w:ascii="Book Antiqua" w:eastAsia="Book Antiqua" w:hAnsi="Book Antiqua" w:cs="Book Antiqua"/>
          <w:color w:val="000000"/>
        </w:rPr>
        <w:t>: 722-727 [PMID: 20171632 DOI: 10.1016/j.gie.2009.10.019]</w:t>
      </w:r>
    </w:p>
    <w:p w14:paraId="3F2C117F"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 xml:space="preserve">21 </w:t>
      </w:r>
      <w:r w:rsidRPr="00701835">
        <w:rPr>
          <w:rFonts w:ascii="Book Antiqua" w:eastAsia="Book Antiqua" w:hAnsi="Book Antiqua" w:cs="Book Antiqua"/>
          <w:b/>
          <w:bCs/>
          <w:color w:val="000000"/>
        </w:rPr>
        <w:t>Hwang JH</w:t>
      </w:r>
      <w:r w:rsidRPr="00701835">
        <w:rPr>
          <w:rFonts w:ascii="Book Antiqua" w:eastAsia="Book Antiqua" w:hAnsi="Book Antiqua" w:cs="Book Antiqua"/>
          <w:color w:val="000000"/>
        </w:rPr>
        <w:t xml:space="preserve">, Saunders MD, </w:t>
      </w:r>
      <w:proofErr w:type="spellStart"/>
      <w:r w:rsidRPr="00701835">
        <w:rPr>
          <w:rFonts w:ascii="Book Antiqua" w:eastAsia="Book Antiqua" w:hAnsi="Book Antiqua" w:cs="Book Antiqua"/>
          <w:color w:val="000000"/>
        </w:rPr>
        <w:t>Rulyak</w:t>
      </w:r>
      <w:proofErr w:type="spellEnd"/>
      <w:r w:rsidRPr="00701835">
        <w:rPr>
          <w:rFonts w:ascii="Book Antiqua" w:eastAsia="Book Antiqua" w:hAnsi="Book Antiqua" w:cs="Book Antiqua"/>
          <w:color w:val="000000"/>
        </w:rPr>
        <w:t xml:space="preserve"> SJ, Shaw S, </w:t>
      </w:r>
      <w:proofErr w:type="spellStart"/>
      <w:r w:rsidRPr="00701835">
        <w:rPr>
          <w:rFonts w:ascii="Book Antiqua" w:eastAsia="Book Antiqua" w:hAnsi="Book Antiqua" w:cs="Book Antiqua"/>
          <w:color w:val="000000"/>
        </w:rPr>
        <w:t>Nietsch</w:t>
      </w:r>
      <w:proofErr w:type="spellEnd"/>
      <w:r w:rsidRPr="00701835">
        <w:rPr>
          <w:rFonts w:ascii="Book Antiqua" w:eastAsia="Book Antiqua" w:hAnsi="Book Antiqua" w:cs="Book Antiqua"/>
          <w:color w:val="000000"/>
        </w:rPr>
        <w:t xml:space="preserve"> H, </w:t>
      </w:r>
      <w:proofErr w:type="spellStart"/>
      <w:r w:rsidRPr="00701835">
        <w:rPr>
          <w:rFonts w:ascii="Book Antiqua" w:eastAsia="Book Antiqua" w:hAnsi="Book Antiqua" w:cs="Book Antiqua"/>
          <w:color w:val="000000"/>
        </w:rPr>
        <w:t>Kimmey</w:t>
      </w:r>
      <w:proofErr w:type="spellEnd"/>
      <w:r w:rsidRPr="00701835">
        <w:rPr>
          <w:rFonts w:ascii="Book Antiqua" w:eastAsia="Book Antiqua" w:hAnsi="Book Antiqua" w:cs="Book Antiqua"/>
          <w:color w:val="000000"/>
        </w:rPr>
        <w:t xml:space="preserve"> MB. A prospective study comparing endoscopy and EUS in the evaluation of GI subepithelial masses. </w:t>
      </w:r>
      <w:proofErr w:type="spellStart"/>
      <w:r w:rsidRPr="00701835">
        <w:rPr>
          <w:rFonts w:ascii="Book Antiqua" w:eastAsia="Book Antiqua" w:hAnsi="Book Antiqua" w:cs="Book Antiqua"/>
          <w:i/>
          <w:iCs/>
          <w:color w:val="000000"/>
        </w:rPr>
        <w:t>Gastrointest</w:t>
      </w:r>
      <w:proofErr w:type="spellEnd"/>
      <w:r w:rsidRPr="00701835">
        <w:rPr>
          <w:rFonts w:ascii="Book Antiqua" w:eastAsia="Book Antiqua" w:hAnsi="Book Antiqua" w:cs="Book Antiqua"/>
          <w:i/>
          <w:iCs/>
          <w:color w:val="000000"/>
        </w:rPr>
        <w:t xml:space="preserve"> </w:t>
      </w:r>
      <w:proofErr w:type="spellStart"/>
      <w:r w:rsidRPr="00701835">
        <w:rPr>
          <w:rFonts w:ascii="Book Antiqua" w:eastAsia="Book Antiqua" w:hAnsi="Book Antiqua" w:cs="Book Antiqua"/>
          <w:i/>
          <w:iCs/>
          <w:color w:val="000000"/>
        </w:rPr>
        <w:t>Endosc</w:t>
      </w:r>
      <w:proofErr w:type="spellEnd"/>
      <w:r w:rsidRPr="00701835">
        <w:rPr>
          <w:rFonts w:ascii="Book Antiqua" w:eastAsia="Book Antiqua" w:hAnsi="Book Antiqua" w:cs="Book Antiqua"/>
          <w:color w:val="000000"/>
        </w:rPr>
        <w:t xml:space="preserve"> 2005; </w:t>
      </w:r>
      <w:r w:rsidRPr="00701835">
        <w:rPr>
          <w:rFonts w:ascii="Book Antiqua" w:eastAsia="Book Antiqua" w:hAnsi="Book Antiqua" w:cs="Book Antiqua"/>
          <w:b/>
          <w:bCs/>
          <w:color w:val="000000"/>
        </w:rPr>
        <w:t>62</w:t>
      </w:r>
      <w:r w:rsidRPr="00701835">
        <w:rPr>
          <w:rFonts w:ascii="Book Antiqua" w:eastAsia="Book Antiqua" w:hAnsi="Book Antiqua" w:cs="Book Antiqua"/>
          <w:color w:val="000000"/>
        </w:rPr>
        <w:t>: 202-208 [PMID: 16046979 DOI: 10.1016/s0016-5107(05)01567-1]</w:t>
      </w:r>
    </w:p>
    <w:p w14:paraId="18A81413" w14:textId="77777777" w:rsidR="00A77B3E" w:rsidRPr="00701835" w:rsidRDefault="00A77B3E" w:rsidP="00701835">
      <w:pPr>
        <w:spacing w:line="360" w:lineRule="auto"/>
        <w:jc w:val="both"/>
        <w:rPr>
          <w:rFonts w:ascii="Book Antiqua" w:hAnsi="Book Antiqua"/>
        </w:rPr>
        <w:sectPr w:rsidR="00A77B3E" w:rsidRPr="00701835">
          <w:pgSz w:w="12240" w:h="15840"/>
          <w:pgMar w:top="1440" w:right="1440" w:bottom="1440" w:left="1440" w:header="720" w:footer="720" w:gutter="0"/>
          <w:cols w:space="720"/>
          <w:docGrid w:linePitch="360"/>
        </w:sectPr>
      </w:pPr>
    </w:p>
    <w:p w14:paraId="0316D5B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lastRenderedPageBreak/>
        <w:t>Footnotes</w:t>
      </w:r>
    </w:p>
    <w:p w14:paraId="1E1101BB"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Informed consent statement: </w:t>
      </w:r>
      <w:r w:rsidRPr="00701835">
        <w:rPr>
          <w:rFonts w:ascii="Book Antiqua" w:eastAsia="Book Antiqua" w:hAnsi="Book Antiqua" w:cs="Book Antiqua"/>
          <w:color w:val="000000"/>
        </w:rPr>
        <w:t xml:space="preserve">We have obtained the </w:t>
      </w:r>
      <w:r w:rsidRPr="00701835">
        <w:rPr>
          <w:rStyle w:val="dxDefaultCursordxflCaptionOffice2010BlueManuscriptSubmissionCaptionStyle"/>
          <w:rFonts w:ascii="Book Antiqua" w:eastAsia="Book Antiqua" w:hAnsi="Book Antiqua" w:cs="Book Antiqua"/>
          <w:color w:val="000000"/>
        </w:rPr>
        <w:t>Informed consent statement from the patient</w:t>
      </w:r>
      <w:r w:rsidRPr="00701835">
        <w:rPr>
          <w:rFonts w:ascii="Book Antiqua" w:eastAsia="Book Antiqua" w:hAnsi="Book Antiqua" w:cs="Book Antiqua"/>
          <w:color w:val="000000"/>
        </w:rPr>
        <w:t>.</w:t>
      </w:r>
    </w:p>
    <w:p w14:paraId="0D7C2447" w14:textId="77777777" w:rsidR="00A77B3E" w:rsidRPr="00701835" w:rsidRDefault="00A77B3E" w:rsidP="00701835">
      <w:pPr>
        <w:spacing w:line="360" w:lineRule="auto"/>
        <w:jc w:val="both"/>
        <w:rPr>
          <w:rFonts w:ascii="Book Antiqua" w:hAnsi="Book Antiqua"/>
        </w:rPr>
      </w:pPr>
    </w:p>
    <w:p w14:paraId="6E886AE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Conflict-of-interest statement: </w:t>
      </w:r>
      <w:r w:rsidRPr="00701835">
        <w:rPr>
          <w:rFonts w:ascii="Book Antiqua" w:eastAsia="Book Antiqua" w:hAnsi="Book Antiqua" w:cs="Book Antiqua"/>
          <w:color w:val="000000"/>
        </w:rPr>
        <w:t>All authors have no any conflicts of interest.</w:t>
      </w:r>
    </w:p>
    <w:p w14:paraId="0279A864" w14:textId="77777777" w:rsidR="00A77B3E" w:rsidRPr="00701835" w:rsidRDefault="00A77B3E" w:rsidP="00701835">
      <w:pPr>
        <w:spacing w:line="360" w:lineRule="auto"/>
        <w:jc w:val="both"/>
        <w:rPr>
          <w:rFonts w:ascii="Book Antiqua" w:hAnsi="Book Antiqua"/>
        </w:rPr>
      </w:pPr>
    </w:p>
    <w:p w14:paraId="103DA5AD"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CARE Checklist (2016) statement: </w:t>
      </w:r>
      <w:r w:rsidRPr="00701835">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28098ACF" w14:textId="77777777" w:rsidR="00A77B3E" w:rsidRPr="00701835" w:rsidRDefault="00A77B3E" w:rsidP="00701835">
      <w:pPr>
        <w:spacing w:line="360" w:lineRule="auto"/>
        <w:jc w:val="both"/>
        <w:rPr>
          <w:rFonts w:ascii="Book Antiqua" w:hAnsi="Book Antiqua"/>
        </w:rPr>
      </w:pPr>
    </w:p>
    <w:p w14:paraId="111EF115"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bCs/>
          <w:color w:val="000000"/>
        </w:rPr>
        <w:t xml:space="preserve">Open-Access: </w:t>
      </w:r>
      <w:r w:rsidRPr="0070183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01835">
        <w:rPr>
          <w:rFonts w:ascii="Book Antiqua" w:eastAsia="Book Antiqua" w:hAnsi="Book Antiqua" w:cs="Book Antiqua"/>
          <w:color w:val="000000"/>
        </w:rPr>
        <w:t>NonCommercial</w:t>
      </w:r>
      <w:proofErr w:type="spellEnd"/>
      <w:r w:rsidRPr="0070183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1369D9" w14:textId="77777777" w:rsidR="00A77B3E" w:rsidRPr="00701835" w:rsidRDefault="00A77B3E" w:rsidP="00701835">
      <w:pPr>
        <w:spacing w:line="360" w:lineRule="auto"/>
        <w:jc w:val="both"/>
        <w:rPr>
          <w:rFonts w:ascii="Book Antiqua" w:hAnsi="Book Antiqua"/>
        </w:rPr>
      </w:pPr>
    </w:p>
    <w:p w14:paraId="62D0A503"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Manuscript source: </w:t>
      </w:r>
      <w:r w:rsidRPr="00701835">
        <w:rPr>
          <w:rFonts w:ascii="Book Antiqua" w:eastAsia="Book Antiqua" w:hAnsi="Book Antiqua" w:cs="Book Antiqua"/>
          <w:color w:val="000000"/>
        </w:rPr>
        <w:t xml:space="preserve">Unsolicited </w:t>
      </w:r>
      <w:r w:rsidR="009D53CC" w:rsidRPr="00701835">
        <w:rPr>
          <w:rFonts w:ascii="Book Antiqua" w:eastAsia="Book Antiqua" w:hAnsi="Book Antiqua" w:cs="Book Antiqua"/>
          <w:color w:val="000000"/>
        </w:rPr>
        <w:t>m</w:t>
      </w:r>
      <w:r w:rsidRPr="00701835">
        <w:rPr>
          <w:rFonts w:ascii="Book Antiqua" w:eastAsia="Book Antiqua" w:hAnsi="Book Antiqua" w:cs="Book Antiqua"/>
          <w:color w:val="000000"/>
        </w:rPr>
        <w:t>anuscript</w:t>
      </w:r>
    </w:p>
    <w:p w14:paraId="7957559A" w14:textId="77777777" w:rsidR="00A77B3E" w:rsidRPr="00701835" w:rsidRDefault="00A77B3E" w:rsidP="00701835">
      <w:pPr>
        <w:spacing w:line="360" w:lineRule="auto"/>
        <w:jc w:val="both"/>
        <w:rPr>
          <w:rFonts w:ascii="Book Antiqua" w:hAnsi="Book Antiqua"/>
        </w:rPr>
      </w:pPr>
    </w:p>
    <w:p w14:paraId="267BFC45"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Peer-review started: </w:t>
      </w:r>
      <w:r w:rsidRPr="00701835">
        <w:rPr>
          <w:rFonts w:ascii="Book Antiqua" w:eastAsia="Book Antiqua" w:hAnsi="Book Antiqua" w:cs="Book Antiqua"/>
          <w:color w:val="000000"/>
        </w:rPr>
        <w:t>May 23, 2020</w:t>
      </w:r>
    </w:p>
    <w:p w14:paraId="7D899856"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First decision: </w:t>
      </w:r>
      <w:r w:rsidRPr="00701835">
        <w:rPr>
          <w:rFonts w:ascii="Book Antiqua" w:eastAsia="Book Antiqua" w:hAnsi="Book Antiqua" w:cs="Book Antiqua"/>
          <w:color w:val="000000"/>
        </w:rPr>
        <w:t>June 13, 2020</w:t>
      </w:r>
    </w:p>
    <w:p w14:paraId="22A62111"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Article in press: </w:t>
      </w:r>
    </w:p>
    <w:p w14:paraId="5A4F4C89" w14:textId="77777777" w:rsidR="00A77B3E" w:rsidRPr="00701835" w:rsidRDefault="00A77B3E" w:rsidP="00701835">
      <w:pPr>
        <w:spacing w:line="360" w:lineRule="auto"/>
        <w:jc w:val="both"/>
        <w:rPr>
          <w:rFonts w:ascii="Book Antiqua" w:hAnsi="Book Antiqua"/>
        </w:rPr>
      </w:pPr>
    </w:p>
    <w:p w14:paraId="2F3808ED"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Specialty type: </w:t>
      </w:r>
      <w:r w:rsidRPr="00701835">
        <w:rPr>
          <w:rFonts w:ascii="Book Antiqua" w:eastAsia="Book Antiqua" w:hAnsi="Book Antiqua" w:cs="Book Antiqua"/>
          <w:color w:val="000000"/>
        </w:rPr>
        <w:t xml:space="preserve">Gastroenterology and </w:t>
      </w:r>
      <w:r w:rsidR="009D53CC" w:rsidRPr="00701835">
        <w:rPr>
          <w:rFonts w:ascii="Book Antiqua" w:eastAsia="Book Antiqua" w:hAnsi="Book Antiqua" w:cs="Book Antiqua"/>
          <w:color w:val="000000"/>
        </w:rPr>
        <w:t>h</w:t>
      </w:r>
      <w:r w:rsidRPr="00701835">
        <w:rPr>
          <w:rFonts w:ascii="Book Antiqua" w:eastAsia="Book Antiqua" w:hAnsi="Book Antiqua" w:cs="Book Antiqua"/>
          <w:color w:val="000000"/>
        </w:rPr>
        <w:t>epatology</w:t>
      </w:r>
    </w:p>
    <w:p w14:paraId="13BB27D2"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 xml:space="preserve">Country/Territory of origin: </w:t>
      </w:r>
      <w:r w:rsidRPr="00701835">
        <w:rPr>
          <w:rFonts w:ascii="Book Antiqua" w:eastAsia="Book Antiqua" w:hAnsi="Book Antiqua" w:cs="Book Antiqua"/>
          <w:color w:val="000000"/>
        </w:rPr>
        <w:t>South Korea</w:t>
      </w:r>
    </w:p>
    <w:p w14:paraId="0DF34DDA"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b/>
          <w:color w:val="000000"/>
        </w:rPr>
        <w:t>Peer-review report’s scientific quality classification</w:t>
      </w:r>
    </w:p>
    <w:p w14:paraId="49FE5E44"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Grade A (Excellent): 0</w:t>
      </w:r>
    </w:p>
    <w:p w14:paraId="3E7327C7"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Grade B (Very good): B, B</w:t>
      </w:r>
    </w:p>
    <w:p w14:paraId="62C9C54C"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Grade C (Good): C</w:t>
      </w:r>
    </w:p>
    <w:p w14:paraId="71A2E3CD"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lastRenderedPageBreak/>
        <w:t>Grade D (Fair): 0</w:t>
      </w:r>
    </w:p>
    <w:p w14:paraId="110A1E98" w14:textId="77777777" w:rsidR="00A77B3E" w:rsidRPr="00701835" w:rsidRDefault="006A3A15" w:rsidP="00701835">
      <w:pPr>
        <w:spacing w:line="360" w:lineRule="auto"/>
        <w:jc w:val="both"/>
        <w:rPr>
          <w:rFonts w:ascii="Book Antiqua" w:hAnsi="Book Antiqua"/>
        </w:rPr>
      </w:pPr>
      <w:r w:rsidRPr="00701835">
        <w:rPr>
          <w:rFonts w:ascii="Book Antiqua" w:eastAsia="Book Antiqua" w:hAnsi="Book Antiqua" w:cs="Book Antiqua"/>
          <w:color w:val="000000"/>
        </w:rPr>
        <w:t>Grade E (Poor): 0</w:t>
      </w:r>
    </w:p>
    <w:p w14:paraId="4C446F15" w14:textId="77777777" w:rsidR="00A77B3E" w:rsidRPr="00701835" w:rsidRDefault="00A77B3E" w:rsidP="00701835">
      <w:pPr>
        <w:spacing w:line="360" w:lineRule="auto"/>
        <w:jc w:val="both"/>
        <w:rPr>
          <w:rFonts w:ascii="Book Antiqua" w:hAnsi="Book Antiqua"/>
        </w:rPr>
      </w:pPr>
    </w:p>
    <w:p w14:paraId="78664581" w14:textId="77777777" w:rsidR="00A77B3E" w:rsidRPr="00701835" w:rsidRDefault="006A3A15" w:rsidP="00701835">
      <w:pPr>
        <w:spacing w:line="360" w:lineRule="auto"/>
        <w:jc w:val="both"/>
        <w:rPr>
          <w:rFonts w:ascii="Book Antiqua" w:hAnsi="Book Antiqua"/>
        </w:rPr>
        <w:sectPr w:rsidR="00A77B3E" w:rsidRPr="00701835">
          <w:pgSz w:w="12240" w:h="15840"/>
          <w:pgMar w:top="1440" w:right="1440" w:bottom="1440" w:left="1440" w:header="720" w:footer="720" w:gutter="0"/>
          <w:cols w:space="720"/>
          <w:docGrid w:linePitch="360"/>
        </w:sectPr>
      </w:pPr>
      <w:r w:rsidRPr="00701835">
        <w:rPr>
          <w:rFonts w:ascii="Book Antiqua" w:eastAsia="Book Antiqua" w:hAnsi="Book Antiqua" w:cs="Book Antiqua"/>
          <w:b/>
          <w:color w:val="000000"/>
        </w:rPr>
        <w:t xml:space="preserve">P-Reviewer: </w:t>
      </w:r>
      <w:proofErr w:type="spellStart"/>
      <w:r w:rsidRPr="00701835">
        <w:rPr>
          <w:rFonts w:ascii="Book Antiqua" w:eastAsia="Book Antiqua" w:hAnsi="Book Antiqua" w:cs="Book Antiqua"/>
          <w:color w:val="000000"/>
        </w:rPr>
        <w:t>Ghnnam</w:t>
      </w:r>
      <w:proofErr w:type="spellEnd"/>
      <w:r w:rsidRPr="00701835">
        <w:rPr>
          <w:rFonts w:ascii="Book Antiqua" w:eastAsia="Book Antiqua" w:hAnsi="Book Antiqua" w:cs="Book Antiqua"/>
          <w:color w:val="000000"/>
        </w:rPr>
        <w:t xml:space="preserve"> WM, Morelli L, </w:t>
      </w:r>
      <w:proofErr w:type="spellStart"/>
      <w:r w:rsidRPr="00701835">
        <w:rPr>
          <w:rFonts w:ascii="Book Antiqua" w:eastAsia="Book Antiqua" w:hAnsi="Book Antiqua" w:cs="Book Antiqua"/>
          <w:color w:val="000000"/>
        </w:rPr>
        <w:t>Perrotti</w:t>
      </w:r>
      <w:proofErr w:type="spellEnd"/>
      <w:r w:rsidRPr="00701835">
        <w:rPr>
          <w:rFonts w:ascii="Book Antiqua" w:eastAsia="Book Antiqua" w:hAnsi="Book Antiqua" w:cs="Book Antiqua"/>
          <w:color w:val="000000"/>
        </w:rPr>
        <w:t xml:space="preserve"> S</w:t>
      </w:r>
      <w:r w:rsidRPr="00701835">
        <w:rPr>
          <w:rFonts w:ascii="Book Antiqua" w:eastAsia="Book Antiqua" w:hAnsi="Book Antiqua" w:cs="Book Antiqua"/>
          <w:b/>
          <w:color w:val="000000"/>
        </w:rPr>
        <w:t xml:space="preserve"> S-Editor: </w:t>
      </w:r>
      <w:r w:rsidRPr="00701835">
        <w:rPr>
          <w:rFonts w:ascii="Book Antiqua" w:eastAsia="Book Antiqua" w:hAnsi="Book Antiqua" w:cs="Book Antiqua"/>
          <w:color w:val="000000"/>
        </w:rPr>
        <w:t>Ma YJ</w:t>
      </w:r>
      <w:r w:rsidRPr="00701835">
        <w:rPr>
          <w:rFonts w:ascii="Book Antiqua" w:eastAsia="Book Antiqua" w:hAnsi="Book Antiqua" w:cs="Book Antiqua"/>
          <w:b/>
          <w:color w:val="000000"/>
        </w:rPr>
        <w:t xml:space="preserve"> L-Editor:  P-Editor: </w:t>
      </w:r>
    </w:p>
    <w:p w14:paraId="06854DA5" w14:textId="77777777" w:rsidR="00A77B3E" w:rsidRPr="00701835" w:rsidRDefault="006A3A15" w:rsidP="00701835">
      <w:pPr>
        <w:spacing w:line="360" w:lineRule="auto"/>
        <w:jc w:val="both"/>
        <w:rPr>
          <w:rFonts w:ascii="Book Antiqua" w:hAnsi="Book Antiqua" w:cs="Book Antiqua"/>
          <w:b/>
          <w:color w:val="000000"/>
          <w:lang w:eastAsia="zh-CN"/>
        </w:rPr>
      </w:pPr>
      <w:r w:rsidRPr="00701835">
        <w:rPr>
          <w:rFonts w:ascii="Book Antiqua" w:eastAsia="Book Antiqua" w:hAnsi="Book Antiqua" w:cs="Book Antiqua"/>
          <w:b/>
          <w:color w:val="000000"/>
        </w:rPr>
        <w:lastRenderedPageBreak/>
        <w:t>Figure Legends</w:t>
      </w:r>
    </w:p>
    <w:p w14:paraId="43005615" w14:textId="77777777" w:rsidR="00C159EA" w:rsidRPr="00701835" w:rsidRDefault="00701835" w:rsidP="00701835">
      <w:pPr>
        <w:spacing w:line="360" w:lineRule="auto"/>
        <w:jc w:val="both"/>
        <w:rPr>
          <w:rFonts w:ascii="Book Antiqua" w:hAnsi="Book Antiqua"/>
          <w:lang w:eastAsia="zh-CN"/>
        </w:rPr>
      </w:pPr>
      <w:r w:rsidRPr="00701835">
        <w:rPr>
          <w:rFonts w:ascii="Book Antiqua" w:hAnsi="Book Antiqua"/>
          <w:b/>
          <w:bCs/>
          <w:noProof/>
          <w:lang w:eastAsia="zh-CN"/>
        </w:rPr>
        <w:drawing>
          <wp:inline distT="0" distB="0" distL="0" distR="0" wp14:anchorId="374BA73A" wp14:editId="6C5B2F50">
            <wp:extent cx="4542790" cy="3950970"/>
            <wp:effectExtent l="0" t="0" r="0"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2790" cy="3950970"/>
                    </a:xfrm>
                    <a:prstGeom prst="rect">
                      <a:avLst/>
                    </a:prstGeom>
                    <a:noFill/>
                    <a:ln>
                      <a:noFill/>
                    </a:ln>
                  </pic:spPr>
                </pic:pic>
              </a:graphicData>
            </a:graphic>
          </wp:inline>
        </w:drawing>
      </w:r>
    </w:p>
    <w:p w14:paraId="7EF344BC" w14:textId="77777777" w:rsidR="00701835" w:rsidRPr="00701835" w:rsidRDefault="006A3A15" w:rsidP="00701835">
      <w:pPr>
        <w:spacing w:line="360" w:lineRule="auto"/>
        <w:jc w:val="both"/>
        <w:rPr>
          <w:rFonts w:ascii="Book Antiqua" w:hAnsi="Book Antiqua" w:cs="Book Antiqua"/>
          <w:color w:val="000000"/>
          <w:lang w:eastAsia="zh-CN"/>
        </w:rPr>
      </w:pPr>
      <w:r w:rsidRPr="00701835">
        <w:rPr>
          <w:rFonts w:ascii="Book Antiqua" w:eastAsia="Book Antiqua" w:hAnsi="Book Antiqua" w:cs="Book Antiqua"/>
          <w:b/>
          <w:bCs/>
          <w:color w:val="000000"/>
        </w:rPr>
        <w:t>Figure 1</w:t>
      </w:r>
      <w:r w:rsidR="00C159EA" w:rsidRPr="00701835">
        <w:rPr>
          <w:rFonts w:ascii="Book Antiqua" w:hAnsi="Book Antiqua" w:cs="Book Antiqua"/>
          <w:b/>
          <w:bCs/>
          <w:color w:val="000000"/>
          <w:lang w:eastAsia="zh-CN"/>
        </w:rPr>
        <w:t xml:space="preserve"> </w:t>
      </w:r>
      <w:r w:rsidRPr="00701835">
        <w:rPr>
          <w:rFonts w:ascii="Book Antiqua" w:eastAsia="Book Antiqua" w:hAnsi="Book Antiqua" w:cs="Book Antiqua"/>
          <w:b/>
          <w:bCs/>
          <w:color w:val="000000"/>
        </w:rPr>
        <w:t>Preoperative tumor evaluation</w:t>
      </w:r>
      <w:r w:rsidRPr="00701835">
        <w:rPr>
          <w:rFonts w:ascii="Book Antiqua" w:eastAsia="Book Antiqua" w:hAnsi="Book Antiqua" w:cs="Book Antiqua"/>
          <w:color w:val="000000"/>
        </w:rPr>
        <w:t xml:space="preserve"> A: Upper </w:t>
      </w:r>
      <w:r w:rsidR="00701835" w:rsidRPr="00701835">
        <w:rPr>
          <w:rFonts w:ascii="Book Antiqua" w:eastAsia="Book Antiqua" w:hAnsi="Book Antiqua" w:cs="Book Antiqua"/>
          <w:color w:val="000000"/>
        </w:rPr>
        <w:t>gastrointestinal</w:t>
      </w:r>
      <w:r w:rsidRPr="00701835">
        <w:rPr>
          <w:rFonts w:ascii="Book Antiqua" w:eastAsia="Book Antiqua" w:hAnsi="Book Antiqua" w:cs="Book Antiqua"/>
          <w:color w:val="000000"/>
        </w:rPr>
        <w:t xml:space="preserve"> endoscopy showing a lesion protruding into the lumen of the duodenal bulb; B: </w:t>
      </w:r>
      <w:r w:rsidR="00701835" w:rsidRPr="00701835">
        <w:rPr>
          <w:rFonts w:ascii="Book Antiqua" w:eastAsia="Book Antiqua" w:hAnsi="Book Antiqua" w:cs="Book Antiqua"/>
          <w:caps/>
          <w:color w:val="000000"/>
        </w:rPr>
        <w:t>e</w:t>
      </w:r>
      <w:r w:rsidR="00701835" w:rsidRPr="00701835">
        <w:rPr>
          <w:rFonts w:ascii="Book Antiqua" w:eastAsia="Book Antiqua" w:hAnsi="Book Antiqua" w:cs="Book Antiqua"/>
          <w:color w:val="000000"/>
        </w:rPr>
        <w:t xml:space="preserve">ndoscopic ultrasonography </w:t>
      </w:r>
      <w:r w:rsidRPr="00701835">
        <w:rPr>
          <w:rFonts w:ascii="Book Antiqua" w:eastAsia="Book Antiqua" w:hAnsi="Book Antiqua" w:cs="Book Antiqua"/>
          <w:color w:val="000000"/>
        </w:rPr>
        <w:t>showing a hypoechoic lesion 1.8 cm in size; C: Coronary view of abdominal</w:t>
      </w:r>
      <w:r w:rsidR="00701835" w:rsidRPr="00701835">
        <w:rPr>
          <w:rFonts w:ascii="Book Antiqua" w:eastAsia="Book Antiqua" w:hAnsi="Book Antiqua" w:cs="Book Antiqua"/>
          <w:color w:val="000000"/>
        </w:rPr>
        <w:t xml:space="preserve"> computed tomography </w:t>
      </w:r>
      <w:r w:rsidR="00701835" w:rsidRPr="00701835">
        <w:rPr>
          <w:rFonts w:ascii="Book Antiqua" w:hAnsi="Book Antiqua" w:cs="Book Antiqua"/>
          <w:color w:val="000000"/>
          <w:lang w:eastAsia="zh-CN"/>
        </w:rPr>
        <w:t>(</w:t>
      </w:r>
      <w:r w:rsidRPr="00701835">
        <w:rPr>
          <w:rFonts w:ascii="Book Antiqua" w:eastAsia="Book Antiqua" w:hAnsi="Book Antiqua" w:cs="Book Antiqua"/>
          <w:color w:val="000000"/>
        </w:rPr>
        <w:t>CT</w:t>
      </w:r>
      <w:r w:rsidR="00701835" w:rsidRPr="00701835">
        <w:rPr>
          <w:rFonts w:ascii="Book Antiqua" w:hAnsi="Book Antiqua" w:cs="Book Antiqua"/>
          <w:color w:val="000000"/>
          <w:lang w:eastAsia="zh-CN"/>
        </w:rPr>
        <w:t>)</w:t>
      </w:r>
      <w:r w:rsidRPr="00701835">
        <w:rPr>
          <w:rFonts w:ascii="Book Antiqua" w:eastAsia="Book Antiqua" w:hAnsi="Book Antiqua" w:cs="Book Antiqua"/>
          <w:color w:val="000000"/>
        </w:rPr>
        <w:t xml:space="preserve"> showing a small enhancing nodule 1.4 cm in size (yellow arrow) between the cystic duct and the duodenal bulb; D: Axial view of abdominal CT showing the lesion (yellow arrow). </w:t>
      </w:r>
    </w:p>
    <w:p w14:paraId="55A0C9B8" w14:textId="77777777" w:rsidR="00A77B3E" w:rsidRPr="00701835" w:rsidRDefault="00701835" w:rsidP="00701835">
      <w:pPr>
        <w:spacing w:line="360" w:lineRule="auto"/>
        <w:jc w:val="both"/>
        <w:rPr>
          <w:rFonts w:ascii="Book Antiqua" w:hAnsi="Book Antiqua"/>
        </w:rPr>
      </w:pPr>
      <w:r w:rsidRPr="00701835">
        <w:rPr>
          <w:rFonts w:ascii="Book Antiqua" w:eastAsia="Book Antiqua" w:hAnsi="Book Antiqua" w:cs="Book Antiqua"/>
          <w:color w:val="000000"/>
        </w:rPr>
        <w:br w:type="page"/>
      </w:r>
      <w:r w:rsidRPr="00701835">
        <w:rPr>
          <w:rFonts w:ascii="Book Antiqua" w:hAnsi="Book Antiqua"/>
          <w:b/>
          <w:noProof/>
          <w:lang w:eastAsia="zh-CN"/>
        </w:rPr>
        <w:lastRenderedPageBreak/>
        <w:drawing>
          <wp:inline distT="0" distB="0" distL="0" distR="0" wp14:anchorId="013308B4" wp14:editId="1DE17F97">
            <wp:extent cx="4503420" cy="3456940"/>
            <wp:effectExtent l="0" t="0" r="0" b="0"/>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3420" cy="3456940"/>
                    </a:xfrm>
                    <a:prstGeom prst="rect">
                      <a:avLst/>
                    </a:prstGeom>
                    <a:noFill/>
                    <a:ln>
                      <a:noFill/>
                    </a:ln>
                  </pic:spPr>
                </pic:pic>
              </a:graphicData>
            </a:graphic>
          </wp:inline>
        </w:drawing>
      </w:r>
    </w:p>
    <w:p w14:paraId="14678791" w14:textId="77777777" w:rsidR="00A77B3E" w:rsidRPr="00701835" w:rsidRDefault="006A3A15" w:rsidP="00701835">
      <w:pPr>
        <w:spacing w:line="360" w:lineRule="auto"/>
        <w:jc w:val="both"/>
        <w:rPr>
          <w:rFonts w:ascii="Book Antiqua" w:hAnsi="Book Antiqua" w:cs="Book Antiqua"/>
          <w:color w:val="000000"/>
          <w:lang w:eastAsia="zh-CN"/>
        </w:rPr>
      </w:pPr>
      <w:r w:rsidRPr="00701835">
        <w:rPr>
          <w:rFonts w:ascii="Book Antiqua" w:eastAsia="Book Antiqua" w:hAnsi="Book Antiqua" w:cs="Book Antiqua"/>
          <w:b/>
          <w:bCs/>
          <w:color w:val="000000"/>
        </w:rPr>
        <w:t>Figure 2</w:t>
      </w:r>
      <w:r w:rsidR="00701835" w:rsidRPr="00701835">
        <w:rPr>
          <w:rFonts w:ascii="Book Antiqua" w:hAnsi="Book Antiqua" w:cs="Book Antiqua"/>
          <w:b/>
          <w:bCs/>
          <w:color w:val="000000"/>
          <w:lang w:eastAsia="zh-CN"/>
        </w:rPr>
        <w:t xml:space="preserve"> </w:t>
      </w:r>
      <w:r w:rsidRPr="00701835">
        <w:rPr>
          <w:rFonts w:ascii="Book Antiqua" w:eastAsia="Book Antiqua" w:hAnsi="Book Antiqua" w:cs="Book Antiqua"/>
          <w:b/>
          <w:bCs/>
          <w:color w:val="000000"/>
        </w:rPr>
        <w:t>Histological findings of tumor and specimen</w:t>
      </w:r>
      <w:r w:rsidR="00701835" w:rsidRPr="00701835">
        <w:rPr>
          <w:rFonts w:ascii="Book Antiqua" w:hAnsi="Book Antiqua" w:cs="Book Antiqua"/>
          <w:b/>
          <w:bCs/>
          <w:color w:val="000000"/>
          <w:lang w:eastAsia="zh-CN"/>
        </w:rPr>
        <w:t>.</w:t>
      </w:r>
      <w:r w:rsidRPr="00701835">
        <w:rPr>
          <w:rFonts w:ascii="Book Antiqua" w:eastAsia="Book Antiqua" w:hAnsi="Book Antiqua" w:cs="Book Antiqua"/>
          <w:color w:val="000000"/>
        </w:rPr>
        <w:t xml:space="preserve"> A: Microscopic view of a neuroma showing spindle cell proliferation arranged in short bundles and intervening cleft artifact (white arrows, </w:t>
      </w:r>
      <w:r w:rsidRPr="00701835">
        <w:rPr>
          <w:rFonts w:ascii="Book Antiqua" w:eastAsia="Book Antiqua" w:hAnsi="Book Antiqua" w:cs="Book Antiqua"/>
          <w:color w:val="000000"/>
          <w:shd w:val="clear" w:color="auto" w:fill="FFFFFF"/>
        </w:rPr>
        <w:t>hematoxylin and eosin staining; magnification x</w:t>
      </w:r>
      <w:r w:rsidR="00701835" w:rsidRPr="00701835">
        <w:rPr>
          <w:rFonts w:ascii="Book Antiqua" w:hAnsi="Book Antiqua" w:cs="Book Antiqua"/>
          <w:color w:val="000000"/>
          <w:shd w:val="clear" w:color="auto" w:fill="FFFFFF"/>
          <w:lang w:eastAsia="zh-CN"/>
        </w:rPr>
        <w:t xml:space="preserve"> </w:t>
      </w:r>
      <w:r w:rsidRPr="00701835">
        <w:rPr>
          <w:rFonts w:ascii="Book Antiqua" w:eastAsia="Book Antiqua" w:hAnsi="Book Antiqua" w:cs="Book Antiqua"/>
          <w:color w:val="000000"/>
          <w:shd w:val="clear" w:color="auto" w:fill="FFFFFF"/>
        </w:rPr>
        <w:t>200</w:t>
      </w:r>
      <w:r w:rsidRPr="00701835">
        <w:rPr>
          <w:rFonts w:ascii="Book Antiqua" w:eastAsia="Book Antiqua" w:hAnsi="Book Antiqua" w:cs="Book Antiqua"/>
          <w:color w:val="000000"/>
        </w:rPr>
        <w:t>); B: Lesion tests positive for S100 protein; C: Macroscopic findings of resected duodenal wall (purple arrow), lesion (yellow arrow), and cystic duct (black arrow); D: Incised specimen showing a hard mass (blue arrow) with the cystic portion (red arrow) adjacent to the duodenal wall (purple arrow) and the cystic duct (black arrow).</w:t>
      </w:r>
    </w:p>
    <w:p w14:paraId="62C8727B" w14:textId="77777777" w:rsidR="00701835" w:rsidRPr="00701835" w:rsidRDefault="00701835" w:rsidP="00701835">
      <w:pPr>
        <w:spacing w:line="360" w:lineRule="auto"/>
        <w:jc w:val="both"/>
        <w:rPr>
          <w:rFonts w:ascii="Book Antiqua" w:hAnsi="Book Antiqua"/>
          <w:lang w:eastAsia="zh-CN"/>
        </w:rPr>
      </w:pPr>
      <w:r w:rsidRPr="00701835">
        <w:rPr>
          <w:rFonts w:ascii="Book Antiqua" w:hAnsi="Book Antiqua"/>
          <w:lang w:eastAsia="zh-CN"/>
        </w:rPr>
        <w:br w:type="page"/>
      </w:r>
      <w:r w:rsidRPr="00701835">
        <w:rPr>
          <w:rFonts w:ascii="Book Antiqua" w:hAnsi="Book Antiqua"/>
          <w:noProof/>
          <w:lang w:eastAsia="zh-CN"/>
        </w:rPr>
        <w:lastRenderedPageBreak/>
        <w:drawing>
          <wp:inline distT="0" distB="0" distL="0" distR="0" wp14:anchorId="6EE87F0C" wp14:editId="685EE7BB">
            <wp:extent cx="5219065" cy="3270885"/>
            <wp:effectExtent l="0" t="0" r="0" b="0"/>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065" cy="3270885"/>
                    </a:xfrm>
                    <a:prstGeom prst="rect">
                      <a:avLst/>
                    </a:prstGeom>
                    <a:noFill/>
                    <a:ln>
                      <a:noFill/>
                    </a:ln>
                  </pic:spPr>
                </pic:pic>
              </a:graphicData>
            </a:graphic>
          </wp:inline>
        </w:drawing>
      </w:r>
    </w:p>
    <w:p w14:paraId="3EDCCA5A" w14:textId="77777777" w:rsidR="00A77B3E" w:rsidRPr="00701835" w:rsidRDefault="006A3A15" w:rsidP="00701835">
      <w:pPr>
        <w:spacing w:line="360" w:lineRule="auto"/>
        <w:jc w:val="both"/>
        <w:rPr>
          <w:rFonts w:ascii="Book Antiqua" w:hAnsi="Book Antiqua"/>
          <w:lang w:eastAsia="zh-CN"/>
        </w:rPr>
      </w:pPr>
      <w:r w:rsidRPr="00701835">
        <w:rPr>
          <w:rFonts w:ascii="Book Antiqua" w:eastAsia="Book Antiqua" w:hAnsi="Book Antiqua" w:cs="Book Antiqua"/>
          <w:b/>
          <w:bCs/>
          <w:color w:val="000000"/>
        </w:rPr>
        <w:t>Figure 3</w:t>
      </w:r>
      <w:r w:rsidR="00701835" w:rsidRPr="00701835">
        <w:rPr>
          <w:rFonts w:ascii="Book Antiqua" w:hAnsi="Book Antiqua" w:cs="Book Antiqua"/>
          <w:b/>
          <w:bCs/>
          <w:color w:val="000000"/>
          <w:lang w:eastAsia="zh-CN"/>
        </w:rPr>
        <w:t xml:space="preserve"> </w:t>
      </w:r>
      <w:r w:rsidRPr="00701835">
        <w:rPr>
          <w:rFonts w:ascii="Book Antiqua" w:eastAsia="Book Antiqua" w:hAnsi="Book Antiqua" w:cs="Book Antiqua"/>
          <w:b/>
          <w:bCs/>
          <w:color w:val="000000"/>
        </w:rPr>
        <w:t xml:space="preserve">Operative procedure of </w:t>
      </w:r>
      <w:r w:rsidR="00701835" w:rsidRPr="00701835">
        <w:rPr>
          <w:rFonts w:ascii="Book Antiqua" w:eastAsia="Book Antiqua" w:hAnsi="Book Antiqua" w:cs="Book Antiqua"/>
          <w:b/>
          <w:bCs/>
          <w:color w:val="000000"/>
        </w:rPr>
        <w:t>laparoscopic endoscopic cooperative surgery for duodenal neoplasms</w:t>
      </w:r>
      <w:r w:rsidRPr="00701835">
        <w:rPr>
          <w:rFonts w:ascii="Book Antiqua" w:eastAsia="Book Antiqua" w:hAnsi="Book Antiqua" w:cs="Book Antiqua"/>
          <w:color w:val="000000"/>
        </w:rPr>
        <w:t xml:space="preserve"> A: Lesion (yellow arrow) between the duodenal bulb and common bile duct; B: Partial perforation of the duodenal wall using insulation-tipped electrosurgical knife during endoscopy; C: Lesion (yellow arrow) is difficult to identify between the resected duodenal wall (white arrow) and cystic duct (black arrow); D: View after resection of lesion and repair of duodenal wall</w:t>
      </w:r>
      <w:r w:rsidR="00701835" w:rsidRPr="00701835">
        <w:rPr>
          <w:rFonts w:ascii="Book Antiqua" w:hAnsi="Book Antiqua" w:cs="Book Antiqua"/>
          <w:color w:val="000000"/>
          <w:lang w:eastAsia="zh-CN"/>
        </w:rPr>
        <w:t>.</w:t>
      </w:r>
    </w:p>
    <w:sectPr w:rsidR="00A77B3E" w:rsidRPr="007018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60856" w14:textId="77777777" w:rsidR="00201F55" w:rsidRDefault="00201F55" w:rsidP="00701835">
      <w:r>
        <w:separator/>
      </w:r>
    </w:p>
  </w:endnote>
  <w:endnote w:type="continuationSeparator" w:id="0">
    <w:p w14:paraId="07C6391E" w14:textId="77777777" w:rsidR="00201F55" w:rsidRDefault="00201F55" w:rsidP="00701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661860"/>
      <w:docPartObj>
        <w:docPartGallery w:val="Page Numbers (Bottom of Page)"/>
        <w:docPartUnique/>
      </w:docPartObj>
    </w:sdtPr>
    <w:sdtEndPr/>
    <w:sdtContent>
      <w:sdt>
        <w:sdtPr>
          <w:id w:val="98381352"/>
          <w:docPartObj>
            <w:docPartGallery w:val="Page Numbers (Top of Page)"/>
            <w:docPartUnique/>
          </w:docPartObj>
        </w:sdtPr>
        <w:sdtEndPr/>
        <w:sdtContent>
          <w:p w14:paraId="4B392F01" w14:textId="77777777" w:rsidR="00701835" w:rsidRDefault="00701835" w:rsidP="00701835">
            <w:pPr>
              <w:pStyle w:val="a5"/>
              <w:jc w:val="right"/>
            </w:pPr>
            <w:r w:rsidRPr="00701835">
              <w:rPr>
                <w:rFonts w:ascii="Book Antiqua" w:hAnsi="Book Antiqua"/>
                <w:sz w:val="24"/>
                <w:szCs w:val="24"/>
                <w:lang w:val="zh-CN" w:eastAsia="zh-CN"/>
              </w:rPr>
              <w:t xml:space="preserve"> </w:t>
            </w:r>
            <w:r w:rsidRPr="00701835">
              <w:rPr>
                <w:rFonts w:ascii="Book Antiqua" w:hAnsi="Book Antiqua"/>
                <w:bCs/>
                <w:sz w:val="24"/>
                <w:szCs w:val="24"/>
              </w:rPr>
              <w:fldChar w:fldCharType="begin"/>
            </w:r>
            <w:r w:rsidRPr="00701835">
              <w:rPr>
                <w:rFonts w:ascii="Book Antiqua" w:hAnsi="Book Antiqua"/>
                <w:bCs/>
                <w:sz w:val="24"/>
                <w:szCs w:val="24"/>
              </w:rPr>
              <w:instrText>PAGE</w:instrText>
            </w:r>
            <w:r w:rsidRPr="00701835">
              <w:rPr>
                <w:rFonts w:ascii="Book Antiqua" w:hAnsi="Book Antiqua"/>
                <w:bCs/>
                <w:sz w:val="24"/>
                <w:szCs w:val="24"/>
              </w:rPr>
              <w:fldChar w:fldCharType="separate"/>
            </w:r>
            <w:r w:rsidR="00C65E7B">
              <w:rPr>
                <w:rFonts w:ascii="Book Antiqua" w:hAnsi="Book Antiqua"/>
                <w:bCs/>
                <w:noProof/>
                <w:sz w:val="24"/>
                <w:szCs w:val="24"/>
              </w:rPr>
              <w:t>4</w:t>
            </w:r>
            <w:r w:rsidRPr="00701835">
              <w:rPr>
                <w:rFonts w:ascii="Book Antiqua" w:hAnsi="Book Antiqua"/>
                <w:bCs/>
                <w:sz w:val="24"/>
                <w:szCs w:val="24"/>
              </w:rPr>
              <w:fldChar w:fldCharType="end"/>
            </w:r>
            <w:r w:rsidRPr="00701835">
              <w:rPr>
                <w:rFonts w:ascii="Book Antiqua" w:hAnsi="Book Antiqua"/>
                <w:sz w:val="24"/>
                <w:szCs w:val="24"/>
                <w:lang w:val="zh-CN" w:eastAsia="zh-CN"/>
              </w:rPr>
              <w:t xml:space="preserve"> / </w:t>
            </w:r>
            <w:r w:rsidRPr="00701835">
              <w:rPr>
                <w:rFonts w:ascii="Book Antiqua" w:hAnsi="Book Antiqua"/>
                <w:bCs/>
                <w:sz w:val="24"/>
                <w:szCs w:val="24"/>
              </w:rPr>
              <w:fldChar w:fldCharType="begin"/>
            </w:r>
            <w:r w:rsidRPr="00701835">
              <w:rPr>
                <w:rFonts w:ascii="Book Antiqua" w:hAnsi="Book Antiqua"/>
                <w:bCs/>
                <w:sz w:val="24"/>
                <w:szCs w:val="24"/>
              </w:rPr>
              <w:instrText>NUMPAGES</w:instrText>
            </w:r>
            <w:r w:rsidRPr="00701835">
              <w:rPr>
                <w:rFonts w:ascii="Book Antiqua" w:hAnsi="Book Antiqua"/>
                <w:bCs/>
                <w:sz w:val="24"/>
                <w:szCs w:val="24"/>
              </w:rPr>
              <w:fldChar w:fldCharType="separate"/>
            </w:r>
            <w:r w:rsidR="00C65E7B">
              <w:rPr>
                <w:rFonts w:ascii="Book Antiqua" w:hAnsi="Book Antiqua"/>
                <w:bCs/>
                <w:noProof/>
                <w:sz w:val="24"/>
                <w:szCs w:val="24"/>
              </w:rPr>
              <w:t>17</w:t>
            </w:r>
            <w:r w:rsidRPr="00701835">
              <w:rPr>
                <w:rFonts w:ascii="Book Antiqua" w:hAnsi="Book Antiqua"/>
                <w:bCs/>
                <w:sz w:val="24"/>
                <w:szCs w:val="24"/>
              </w:rPr>
              <w:fldChar w:fldCharType="end"/>
            </w:r>
          </w:p>
        </w:sdtContent>
      </w:sdt>
    </w:sdtContent>
  </w:sdt>
  <w:p w14:paraId="6BCD1A78" w14:textId="77777777" w:rsidR="00701835" w:rsidRDefault="0070183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42FB1" w14:textId="77777777" w:rsidR="00201F55" w:rsidRDefault="00201F55" w:rsidP="00701835">
      <w:r>
        <w:separator/>
      </w:r>
    </w:p>
  </w:footnote>
  <w:footnote w:type="continuationSeparator" w:id="0">
    <w:p w14:paraId="3E08F352" w14:textId="77777777" w:rsidR="00201F55" w:rsidRDefault="00201F55" w:rsidP="007018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A90"/>
    <w:rsid w:val="00150FC3"/>
    <w:rsid w:val="00201F55"/>
    <w:rsid w:val="00281CA4"/>
    <w:rsid w:val="00357CD0"/>
    <w:rsid w:val="006A3A15"/>
    <w:rsid w:val="00701835"/>
    <w:rsid w:val="00716B75"/>
    <w:rsid w:val="007567A2"/>
    <w:rsid w:val="00817668"/>
    <w:rsid w:val="00826CBD"/>
    <w:rsid w:val="008761A0"/>
    <w:rsid w:val="008C0449"/>
    <w:rsid w:val="009376C5"/>
    <w:rsid w:val="009D53CC"/>
    <w:rsid w:val="00A77B3E"/>
    <w:rsid w:val="00B97022"/>
    <w:rsid w:val="00C159EA"/>
    <w:rsid w:val="00C65E7B"/>
    <w:rsid w:val="00CA2A55"/>
    <w:rsid w:val="00D13459"/>
    <w:rsid w:val="00EE2746"/>
    <w:rsid w:val="00F039BF"/>
    <w:rsid w:val="00FC3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32E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paragraph" w:styleId="a3">
    <w:name w:val="Balloon Text"/>
    <w:basedOn w:val="a"/>
    <w:link w:val="Char"/>
    <w:rsid w:val="00701835"/>
    <w:rPr>
      <w:sz w:val="18"/>
      <w:szCs w:val="18"/>
    </w:rPr>
  </w:style>
  <w:style w:type="character" w:customStyle="1" w:styleId="Char">
    <w:name w:val="批注框文本 Char"/>
    <w:basedOn w:val="a0"/>
    <w:link w:val="a3"/>
    <w:rsid w:val="00701835"/>
    <w:rPr>
      <w:sz w:val="18"/>
      <w:szCs w:val="18"/>
    </w:rPr>
  </w:style>
  <w:style w:type="paragraph" w:styleId="a4">
    <w:name w:val="header"/>
    <w:basedOn w:val="a"/>
    <w:link w:val="Char0"/>
    <w:rsid w:val="0070183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01835"/>
    <w:rPr>
      <w:sz w:val="18"/>
      <w:szCs w:val="18"/>
    </w:rPr>
  </w:style>
  <w:style w:type="paragraph" w:styleId="a5">
    <w:name w:val="footer"/>
    <w:basedOn w:val="a"/>
    <w:link w:val="Char1"/>
    <w:uiPriority w:val="99"/>
    <w:rsid w:val="00701835"/>
    <w:pPr>
      <w:tabs>
        <w:tab w:val="center" w:pos="4153"/>
        <w:tab w:val="right" w:pos="8306"/>
      </w:tabs>
      <w:snapToGrid w:val="0"/>
    </w:pPr>
    <w:rPr>
      <w:sz w:val="18"/>
      <w:szCs w:val="18"/>
    </w:rPr>
  </w:style>
  <w:style w:type="character" w:customStyle="1" w:styleId="Char1">
    <w:name w:val="页脚 Char"/>
    <w:basedOn w:val="a0"/>
    <w:link w:val="a5"/>
    <w:uiPriority w:val="99"/>
    <w:rsid w:val="00701835"/>
    <w:rPr>
      <w:sz w:val="18"/>
      <w:szCs w:val="18"/>
    </w:rPr>
  </w:style>
  <w:style w:type="character" w:styleId="a6">
    <w:name w:val="Hyperlink"/>
    <w:basedOn w:val="a0"/>
    <w:uiPriority w:val="99"/>
    <w:unhideWhenUsed/>
    <w:rsid w:val="00C65E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paragraph" w:styleId="a3">
    <w:name w:val="Balloon Text"/>
    <w:basedOn w:val="a"/>
    <w:link w:val="Char"/>
    <w:rsid w:val="00701835"/>
    <w:rPr>
      <w:sz w:val="18"/>
      <w:szCs w:val="18"/>
    </w:rPr>
  </w:style>
  <w:style w:type="character" w:customStyle="1" w:styleId="Char">
    <w:name w:val="批注框文本 Char"/>
    <w:basedOn w:val="a0"/>
    <w:link w:val="a3"/>
    <w:rsid w:val="00701835"/>
    <w:rPr>
      <w:sz w:val="18"/>
      <w:szCs w:val="18"/>
    </w:rPr>
  </w:style>
  <w:style w:type="paragraph" w:styleId="a4">
    <w:name w:val="header"/>
    <w:basedOn w:val="a"/>
    <w:link w:val="Char0"/>
    <w:rsid w:val="0070183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01835"/>
    <w:rPr>
      <w:sz w:val="18"/>
      <w:szCs w:val="18"/>
    </w:rPr>
  </w:style>
  <w:style w:type="paragraph" w:styleId="a5">
    <w:name w:val="footer"/>
    <w:basedOn w:val="a"/>
    <w:link w:val="Char1"/>
    <w:uiPriority w:val="99"/>
    <w:rsid w:val="00701835"/>
    <w:pPr>
      <w:tabs>
        <w:tab w:val="center" w:pos="4153"/>
        <w:tab w:val="right" w:pos="8306"/>
      </w:tabs>
      <w:snapToGrid w:val="0"/>
    </w:pPr>
    <w:rPr>
      <w:sz w:val="18"/>
      <w:szCs w:val="18"/>
    </w:rPr>
  </w:style>
  <w:style w:type="character" w:customStyle="1" w:styleId="Char1">
    <w:name w:val="页脚 Char"/>
    <w:basedOn w:val="a0"/>
    <w:link w:val="a5"/>
    <w:uiPriority w:val="99"/>
    <w:rsid w:val="00701835"/>
    <w:rPr>
      <w:sz w:val="18"/>
      <w:szCs w:val="18"/>
    </w:rPr>
  </w:style>
  <w:style w:type="character" w:styleId="a6">
    <w:name w:val="Hyperlink"/>
    <w:basedOn w:val="a0"/>
    <w:uiPriority w:val="99"/>
    <w:unhideWhenUsed/>
    <w:rsid w:val="00C65E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8/i17/3821.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3200</Words>
  <Characters>18241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3</cp:revision>
  <dcterms:created xsi:type="dcterms:W3CDTF">2020-08-21T18:13:00Z</dcterms:created>
  <dcterms:modified xsi:type="dcterms:W3CDTF">2020-09-02T09:05:00Z</dcterms:modified>
</cp:coreProperties>
</file>