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F238C" w14:textId="77777777" w:rsidR="00A77B3E" w:rsidRDefault="00C33C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A39478" w14:textId="77777777" w:rsidR="00A77B3E" w:rsidRDefault="00C33C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57005</w:t>
      </w:r>
    </w:p>
    <w:p w14:paraId="27837492" w14:textId="77777777" w:rsidR="00A77B3E" w:rsidRDefault="00C33C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1BC89F" w14:textId="77777777" w:rsidR="00A77B3E" w:rsidRDefault="00A77B3E">
      <w:pPr>
        <w:spacing w:line="360" w:lineRule="auto"/>
        <w:jc w:val="both"/>
      </w:pPr>
    </w:p>
    <w:p w14:paraId="39EC75D2" w14:textId="0EE997EE" w:rsidR="00A77B3E" w:rsidRDefault="003C53E8">
      <w:pPr>
        <w:spacing w:line="360" w:lineRule="auto"/>
        <w:jc w:val="both"/>
      </w:pPr>
      <w:r>
        <w:rPr>
          <w:rFonts w:ascii="Book Antiqua" w:eastAsia="Book Antiqua" w:hAnsi="Book Antiqua" w:cs="Book Antiqua"/>
          <w:b/>
          <w:color w:val="000000"/>
        </w:rPr>
        <w:t>L</w:t>
      </w:r>
      <w:r w:rsidR="00C33C08">
        <w:rPr>
          <w:rFonts w:ascii="Book Antiqua" w:eastAsia="Book Antiqua" w:hAnsi="Book Antiqua" w:cs="Book Antiqua"/>
          <w:b/>
          <w:color w:val="000000"/>
        </w:rPr>
        <w:t>arge lingual heterotopic gastrointestinal cyst in a newborn: A case report</w:t>
      </w:r>
    </w:p>
    <w:p w14:paraId="3F70CF15" w14:textId="77777777" w:rsidR="00A77B3E" w:rsidRDefault="00A77B3E">
      <w:pPr>
        <w:spacing w:line="360" w:lineRule="auto"/>
        <w:jc w:val="both"/>
      </w:pPr>
    </w:p>
    <w:p w14:paraId="65C531A4" w14:textId="3BE6D488" w:rsidR="00A77B3E" w:rsidRDefault="003C53E8">
      <w:pPr>
        <w:spacing w:line="360" w:lineRule="auto"/>
        <w:jc w:val="both"/>
      </w:pPr>
      <w:r>
        <w:rPr>
          <w:rFonts w:ascii="Book Antiqua" w:eastAsia="Book Antiqua" w:hAnsi="Book Antiqua" w:cs="Book Antiqua"/>
          <w:color w:val="000000"/>
        </w:rPr>
        <w:t xml:space="preserve">Lee AD </w:t>
      </w:r>
      <w:r w:rsidRPr="0023701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33C08">
        <w:rPr>
          <w:rFonts w:ascii="Book Antiqua" w:eastAsia="Book Antiqua" w:hAnsi="Book Antiqua" w:cs="Book Antiqua"/>
          <w:color w:val="000000"/>
        </w:rPr>
        <w:t>Newborn tongue heterotopic gastrointestinal cyst</w:t>
      </w:r>
    </w:p>
    <w:p w14:paraId="590E58B0" w14:textId="77777777" w:rsidR="00A77B3E" w:rsidRDefault="00A77B3E">
      <w:pPr>
        <w:spacing w:line="360" w:lineRule="auto"/>
        <w:jc w:val="both"/>
      </w:pPr>
    </w:p>
    <w:p w14:paraId="166D384C" w14:textId="77777777" w:rsidR="00A77B3E" w:rsidRDefault="00C33C08">
      <w:pPr>
        <w:spacing w:line="360" w:lineRule="auto"/>
        <w:jc w:val="both"/>
      </w:pPr>
      <w:r>
        <w:rPr>
          <w:rFonts w:ascii="Book Antiqua" w:eastAsia="Book Antiqua" w:hAnsi="Book Antiqua" w:cs="Book Antiqua"/>
          <w:color w:val="000000"/>
        </w:rPr>
        <w:t xml:space="preserve">Atsushi-Doksa Lee, Kazuma Harada, Susumu Tanaka, Yusuke Yokota, Takashi </w:t>
      </w:r>
      <w:proofErr w:type="spellStart"/>
      <w:r>
        <w:rPr>
          <w:rFonts w:ascii="Book Antiqua" w:eastAsia="Book Antiqua" w:hAnsi="Book Antiqua" w:cs="Book Antiqua"/>
          <w:color w:val="000000"/>
        </w:rPr>
        <w:t>Mima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Akifumi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Mikihiko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Kogo</w:t>
      </w:r>
      <w:proofErr w:type="spellEnd"/>
    </w:p>
    <w:p w14:paraId="771585B6" w14:textId="77777777" w:rsidR="00A77B3E" w:rsidRDefault="00A77B3E">
      <w:pPr>
        <w:spacing w:line="360" w:lineRule="auto"/>
        <w:jc w:val="both"/>
      </w:pPr>
    </w:p>
    <w:p w14:paraId="0FB7899C" w14:textId="77777777" w:rsidR="00A77B3E" w:rsidRDefault="00C33C08">
      <w:pPr>
        <w:spacing w:line="360" w:lineRule="auto"/>
        <w:jc w:val="both"/>
      </w:pPr>
      <w:r>
        <w:rPr>
          <w:rFonts w:ascii="Book Antiqua" w:eastAsia="Book Antiqua" w:hAnsi="Book Antiqua" w:cs="Book Antiqua"/>
          <w:b/>
          <w:bCs/>
          <w:color w:val="000000"/>
        </w:rPr>
        <w:t xml:space="preserve">Atsushi-Doksa Lee, Kazuma Harada, Susumu Tanaka, Yusuke Yokota, </w:t>
      </w:r>
      <w:proofErr w:type="spellStart"/>
      <w:r>
        <w:rPr>
          <w:rFonts w:ascii="Book Antiqua" w:eastAsia="Book Antiqua" w:hAnsi="Book Antiqua" w:cs="Book Antiqua"/>
          <w:b/>
          <w:bCs/>
          <w:color w:val="000000"/>
        </w:rPr>
        <w:t>Mikihiko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Kogo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First Department of Oral and Maxillofacial Surgery, Graduate School of Dentistry, Osaka University, Suita 565-0871, Osaka, Japan</w:t>
      </w:r>
    </w:p>
    <w:p w14:paraId="0F26EE21" w14:textId="77777777" w:rsidR="00A77B3E" w:rsidRDefault="00A77B3E">
      <w:pPr>
        <w:spacing w:line="360" w:lineRule="auto"/>
        <w:jc w:val="both"/>
      </w:pPr>
    </w:p>
    <w:p w14:paraId="638A3443" w14:textId="77777777" w:rsidR="00A77B3E" w:rsidRDefault="00C33C08">
      <w:pPr>
        <w:spacing w:line="360" w:lineRule="auto"/>
        <w:jc w:val="both"/>
      </w:pPr>
      <w:r>
        <w:rPr>
          <w:rFonts w:ascii="Book Antiqua" w:eastAsia="Book Antiqua" w:hAnsi="Book Antiqua" w:cs="Book Antiqua"/>
          <w:b/>
          <w:bCs/>
          <w:color w:val="000000"/>
        </w:rPr>
        <w:t xml:space="preserve">Atsushi-Doksa Lee, </w:t>
      </w:r>
      <w:proofErr w:type="spellStart"/>
      <w:r>
        <w:rPr>
          <w:rFonts w:ascii="Book Antiqua" w:eastAsia="Book Antiqua" w:hAnsi="Book Antiqua" w:cs="Book Antiqua"/>
          <w:b/>
          <w:bCs/>
          <w:color w:val="000000"/>
        </w:rPr>
        <w:t>Akifumi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Enomoto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Oral and Maxillofacial Surgery, Faculty of Medicine,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Osaka-</w:t>
      </w:r>
      <w:proofErr w:type="spellStart"/>
      <w:r>
        <w:rPr>
          <w:rFonts w:ascii="Book Antiqua" w:eastAsia="Book Antiqua" w:hAnsi="Book Antiqua" w:cs="Book Antiqua"/>
          <w:color w:val="000000"/>
        </w:rPr>
        <w:t>Sayama</w:t>
      </w:r>
      <w:proofErr w:type="spellEnd"/>
      <w:r>
        <w:rPr>
          <w:rFonts w:ascii="Book Antiqua" w:eastAsia="Book Antiqua" w:hAnsi="Book Antiqua" w:cs="Book Antiqua"/>
          <w:color w:val="000000"/>
        </w:rPr>
        <w:t xml:space="preserve"> 589-8511, Osaka, Japan</w:t>
      </w:r>
    </w:p>
    <w:p w14:paraId="4803EB18" w14:textId="77777777" w:rsidR="00A77B3E" w:rsidRDefault="00A77B3E">
      <w:pPr>
        <w:spacing w:line="360" w:lineRule="auto"/>
        <w:jc w:val="both"/>
      </w:pPr>
    </w:p>
    <w:p w14:paraId="595EE21E" w14:textId="77777777" w:rsidR="00A77B3E" w:rsidRDefault="00C33C08">
      <w:pPr>
        <w:spacing w:line="360" w:lineRule="auto"/>
        <w:jc w:val="both"/>
      </w:pPr>
      <w:r>
        <w:rPr>
          <w:rFonts w:ascii="Book Antiqua" w:eastAsia="Book Antiqua" w:hAnsi="Book Antiqua" w:cs="Book Antiqua"/>
          <w:b/>
          <w:bCs/>
          <w:color w:val="000000"/>
        </w:rPr>
        <w:t xml:space="preserve">Takashi </w:t>
      </w:r>
      <w:proofErr w:type="spellStart"/>
      <w:r>
        <w:rPr>
          <w:rFonts w:ascii="Book Antiqua" w:eastAsia="Book Antiqua" w:hAnsi="Book Antiqua" w:cs="Book Antiqua"/>
          <w:b/>
          <w:bCs/>
          <w:color w:val="000000"/>
        </w:rPr>
        <w:t>Mima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Oral and Maxillofacial Surgery, </w:t>
      </w:r>
      <w:proofErr w:type="spellStart"/>
      <w:r>
        <w:rPr>
          <w:rFonts w:ascii="Book Antiqua" w:eastAsia="Book Antiqua" w:hAnsi="Book Antiqua" w:cs="Book Antiqua"/>
          <w:color w:val="000000"/>
        </w:rPr>
        <w:t>Daini</w:t>
      </w:r>
      <w:proofErr w:type="spellEnd"/>
      <w:r>
        <w:rPr>
          <w:rFonts w:ascii="Book Antiqua" w:eastAsia="Book Antiqua" w:hAnsi="Book Antiqua" w:cs="Book Antiqua"/>
          <w:color w:val="000000"/>
        </w:rPr>
        <w:t xml:space="preserve"> Osaka Police Hospital, Osaka 543-8922, Osaka, Japan</w:t>
      </w:r>
    </w:p>
    <w:p w14:paraId="2815700B" w14:textId="77777777" w:rsidR="00A77B3E" w:rsidRDefault="00A77B3E">
      <w:pPr>
        <w:spacing w:line="360" w:lineRule="auto"/>
        <w:jc w:val="both"/>
      </w:pPr>
    </w:p>
    <w:p w14:paraId="597812FD" w14:textId="77777777" w:rsidR="00A77B3E" w:rsidRDefault="00C33C0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Lee AD, Harada K, Tanaka S and </w:t>
      </w:r>
      <w:proofErr w:type="spellStart"/>
      <w:r>
        <w:rPr>
          <w:rFonts w:ascii="Book Antiqua" w:eastAsia="Book Antiqua" w:hAnsi="Book Antiqua" w:cs="Book Antiqua"/>
          <w:color w:val="000000"/>
          <w:szCs w:val="21"/>
        </w:rPr>
        <w:t>Kogo</w:t>
      </w:r>
      <w:proofErr w:type="spellEnd"/>
      <w:r>
        <w:rPr>
          <w:rFonts w:ascii="Book Antiqua" w:eastAsia="Book Antiqua" w:hAnsi="Book Antiqua" w:cs="Book Antiqua"/>
          <w:color w:val="000000"/>
          <w:szCs w:val="21"/>
        </w:rPr>
        <w:t xml:space="preserve"> M were the patient’s surgeons, reviewed the literature and contributed to manuscript drafting; Yokota Y, </w:t>
      </w:r>
      <w:proofErr w:type="spellStart"/>
      <w:r>
        <w:rPr>
          <w:rFonts w:ascii="Book Antiqua" w:eastAsia="Book Antiqua" w:hAnsi="Book Antiqua" w:cs="Book Antiqua"/>
          <w:color w:val="000000"/>
          <w:szCs w:val="21"/>
        </w:rPr>
        <w:t>Mima</w:t>
      </w:r>
      <w:proofErr w:type="spellEnd"/>
      <w:r>
        <w:rPr>
          <w:rFonts w:ascii="Book Antiqua" w:eastAsia="Book Antiqua" w:hAnsi="Book Antiqua" w:cs="Book Antiqua"/>
          <w:color w:val="000000"/>
          <w:szCs w:val="21"/>
        </w:rPr>
        <w:t xml:space="preserve"> T and </w:t>
      </w:r>
      <w:proofErr w:type="spellStart"/>
      <w:r>
        <w:rPr>
          <w:rFonts w:ascii="Book Antiqua" w:eastAsia="Book Antiqua" w:hAnsi="Book Antiqua" w:cs="Book Antiqua"/>
          <w:color w:val="000000"/>
          <w:szCs w:val="21"/>
        </w:rPr>
        <w:t>Enomoto</w:t>
      </w:r>
      <w:proofErr w:type="spellEnd"/>
      <w:r>
        <w:rPr>
          <w:rFonts w:ascii="Book Antiqua" w:eastAsia="Book Antiqua" w:hAnsi="Book Antiqua" w:cs="Book Antiqua"/>
          <w:color w:val="000000"/>
          <w:szCs w:val="21"/>
        </w:rPr>
        <w:t xml:space="preserve"> A reviewed the literature and contributed to manuscript drafting; all authors issued final approval for the version to be submitted.</w:t>
      </w:r>
    </w:p>
    <w:p w14:paraId="6E7D4834" w14:textId="77777777" w:rsidR="00A77B3E" w:rsidRDefault="00A77B3E">
      <w:pPr>
        <w:spacing w:line="360" w:lineRule="auto"/>
        <w:jc w:val="both"/>
      </w:pPr>
    </w:p>
    <w:p w14:paraId="5747D9FE" w14:textId="77777777" w:rsidR="00A77B3E" w:rsidRDefault="00C33C08">
      <w:pPr>
        <w:spacing w:line="360" w:lineRule="auto"/>
        <w:jc w:val="both"/>
      </w:pPr>
      <w:r>
        <w:rPr>
          <w:rFonts w:ascii="Book Antiqua" w:eastAsia="Book Antiqua" w:hAnsi="Book Antiqua" w:cs="Book Antiqua"/>
          <w:b/>
          <w:bCs/>
          <w:color w:val="000000"/>
        </w:rPr>
        <w:t xml:space="preserve">Corresponding author: Atsushi-Doksa Lee, DDS, PhD, Surgeon, </w:t>
      </w:r>
      <w:r>
        <w:rPr>
          <w:rFonts w:ascii="Book Antiqua" w:eastAsia="Book Antiqua" w:hAnsi="Book Antiqua" w:cs="Book Antiqua"/>
          <w:color w:val="000000"/>
        </w:rPr>
        <w:t xml:space="preserve">First Department of Oral and Maxillofacial Surgery, Graduate School of Dentistry, Osaka University, 1-8 </w:t>
      </w:r>
      <w:proofErr w:type="spellStart"/>
      <w:r>
        <w:rPr>
          <w:rFonts w:ascii="Book Antiqua" w:eastAsia="Book Antiqua" w:hAnsi="Book Antiqua" w:cs="Book Antiqua"/>
          <w:color w:val="000000"/>
        </w:rPr>
        <w:t>Yamadaoka</w:t>
      </w:r>
      <w:proofErr w:type="spellEnd"/>
      <w:r>
        <w:rPr>
          <w:rFonts w:ascii="Book Antiqua" w:eastAsia="Book Antiqua" w:hAnsi="Book Antiqua" w:cs="Book Antiqua"/>
          <w:color w:val="000000"/>
        </w:rPr>
        <w:t>, Suita 565-0871, Osaka, Japan. doksa.lee@gmail.com</w:t>
      </w:r>
    </w:p>
    <w:p w14:paraId="7A82BCB6" w14:textId="77777777" w:rsidR="00A77B3E" w:rsidRDefault="00A77B3E">
      <w:pPr>
        <w:spacing w:line="360" w:lineRule="auto"/>
        <w:jc w:val="both"/>
      </w:pPr>
    </w:p>
    <w:p w14:paraId="048E9159" w14:textId="77777777" w:rsidR="00A77B3E" w:rsidRDefault="00C33C0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26, 2020</w:t>
      </w:r>
    </w:p>
    <w:p w14:paraId="6C6AC74A" w14:textId="69CEDEEE" w:rsidR="00A77B3E" w:rsidRDefault="00C33C08">
      <w:pPr>
        <w:spacing w:line="360" w:lineRule="auto"/>
        <w:jc w:val="both"/>
      </w:pPr>
      <w:r>
        <w:rPr>
          <w:rFonts w:ascii="Book Antiqua" w:eastAsia="Book Antiqua" w:hAnsi="Book Antiqua" w:cs="Book Antiqua"/>
          <w:b/>
          <w:bCs/>
          <w:color w:val="000000"/>
        </w:rPr>
        <w:t xml:space="preserve">Revised: </w:t>
      </w:r>
      <w:r w:rsidR="003C53E8" w:rsidRPr="0023701F">
        <w:rPr>
          <w:rFonts w:ascii="Book Antiqua" w:eastAsia="Book Antiqua" w:hAnsi="Book Antiqua" w:cs="Book Antiqua"/>
          <w:color w:val="000000"/>
        </w:rPr>
        <w:t>August 1, 2020</w:t>
      </w:r>
    </w:p>
    <w:p w14:paraId="576C586B" w14:textId="0E245E70" w:rsidR="00A77B3E" w:rsidRPr="000218B3" w:rsidRDefault="00C33C08" w:rsidP="000218B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0218B3" w:rsidRPr="000218B3">
        <w:rPr>
          <w:rFonts w:ascii="Book Antiqua" w:hAnsi="Book Antiqua" w:cs="Arial"/>
          <w:color w:val="000000" w:themeColor="text1"/>
          <w:shd w:val="clear" w:color="auto" w:fill="FFFFFF"/>
        </w:rPr>
        <w:t xml:space="preserve"> </w:t>
      </w:r>
      <w:r w:rsidR="000218B3">
        <w:rPr>
          <w:rFonts w:ascii="Book Antiqua" w:hAnsi="Book Antiqua" w:cs="Arial"/>
          <w:color w:val="000000" w:themeColor="text1"/>
          <w:shd w:val="clear" w:color="auto" w:fill="FFFFFF"/>
        </w:rPr>
        <w:t>August 20, 2020</w:t>
      </w:r>
      <w:r>
        <w:rPr>
          <w:rFonts w:ascii="Book Antiqua" w:eastAsia="Book Antiqua" w:hAnsi="Book Antiqua" w:cs="Book Antiqua"/>
          <w:b/>
          <w:bCs/>
          <w:color w:val="000000"/>
        </w:rPr>
        <w:t xml:space="preserve"> </w:t>
      </w:r>
    </w:p>
    <w:p w14:paraId="7288E87F" w14:textId="62AC23E4" w:rsidR="00A77B3E" w:rsidRDefault="00C33C08">
      <w:pPr>
        <w:spacing w:line="360" w:lineRule="auto"/>
        <w:jc w:val="both"/>
      </w:pPr>
      <w:r>
        <w:rPr>
          <w:rFonts w:ascii="Book Antiqua" w:eastAsia="Book Antiqua" w:hAnsi="Book Antiqua" w:cs="Book Antiqua"/>
          <w:b/>
          <w:bCs/>
          <w:color w:val="000000"/>
        </w:rPr>
        <w:t xml:space="preserve">Published online: </w:t>
      </w:r>
      <w:r w:rsidR="0013787B" w:rsidRPr="0013787B">
        <w:rPr>
          <w:rFonts w:ascii="Book Antiqua" w:eastAsia="Book Antiqua" w:hAnsi="Book Antiqua" w:cs="Book Antiqua"/>
          <w:bCs/>
          <w:color w:val="000000"/>
        </w:rPr>
        <w:t>September 6, 2020</w:t>
      </w:r>
    </w:p>
    <w:p w14:paraId="094C31F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B26BFCE" w14:textId="77777777" w:rsidR="00A77B3E" w:rsidRDefault="00C33C08">
      <w:pPr>
        <w:spacing w:line="360" w:lineRule="auto"/>
        <w:jc w:val="both"/>
      </w:pPr>
      <w:r>
        <w:rPr>
          <w:rFonts w:ascii="Book Antiqua" w:eastAsia="Book Antiqua" w:hAnsi="Book Antiqua" w:cs="Book Antiqua"/>
          <w:b/>
          <w:color w:val="000000"/>
        </w:rPr>
        <w:lastRenderedPageBreak/>
        <w:t>Abstract</w:t>
      </w:r>
    </w:p>
    <w:p w14:paraId="28991635" w14:textId="77777777" w:rsidR="00A77B3E" w:rsidRDefault="00C33C08">
      <w:pPr>
        <w:spacing w:line="360" w:lineRule="auto"/>
        <w:jc w:val="both"/>
      </w:pPr>
      <w:r>
        <w:rPr>
          <w:rFonts w:ascii="Book Antiqua" w:eastAsia="Book Antiqua" w:hAnsi="Book Antiqua" w:cs="Book Antiqua"/>
          <w:color w:val="000000"/>
        </w:rPr>
        <w:t>BACKGROUND</w:t>
      </w:r>
    </w:p>
    <w:p w14:paraId="13F5B6F7" w14:textId="77777777" w:rsidR="00A77B3E" w:rsidRDefault="00C33C08">
      <w:pPr>
        <w:spacing w:line="360" w:lineRule="auto"/>
        <w:jc w:val="both"/>
      </w:pPr>
      <w:r>
        <w:rPr>
          <w:rFonts w:ascii="Book Antiqua" w:eastAsia="Book Antiqua" w:hAnsi="Book Antiqua" w:cs="Book Antiqua"/>
          <w:color w:val="000000"/>
        </w:rPr>
        <w:t>Heterotopic gastrointestinal cysts have gastrointestinal epithelium in the cyst wall and rarely occur in the oral cavity. Most are found in the neonatal period. However, heterotopic gastrointestinal cysts that are diagnosed as a congenital tongue cyst by routine ultrasonography are extremely rare.</w:t>
      </w:r>
    </w:p>
    <w:p w14:paraId="5478CEB0" w14:textId="77777777" w:rsidR="00A77B3E" w:rsidRDefault="00A77B3E">
      <w:pPr>
        <w:spacing w:line="360" w:lineRule="auto"/>
        <w:jc w:val="both"/>
      </w:pPr>
    </w:p>
    <w:p w14:paraId="399E0F2E" w14:textId="77777777" w:rsidR="00A77B3E" w:rsidRDefault="00C33C08">
      <w:pPr>
        <w:spacing w:line="360" w:lineRule="auto"/>
        <w:jc w:val="both"/>
      </w:pPr>
      <w:r>
        <w:rPr>
          <w:rFonts w:ascii="Book Antiqua" w:eastAsia="Book Antiqua" w:hAnsi="Book Antiqua" w:cs="Book Antiqua"/>
          <w:color w:val="000000"/>
        </w:rPr>
        <w:t>CASE SUMMARY</w:t>
      </w:r>
    </w:p>
    <w:p w14:paraId="7FB917FF" w14:textId="32762BC0" w:rsidR="00A77B3E" w:rsidRDefault="00C33C08">
      <w:pPr>
        <w:spacing w:line="360" w:lineRule="auto"/>
        <w:jc w:val="both"/>
      </w:pPr>
      <w:r>
        <w:rPr>
          <w:rFonts w:ascii="Book Antiqua" w:eastAsia="Book Antiqua" w:hAnsi="Book Antiqua" w:cs="Book Antiqua"/>
          <w:color w:val="000000"/>
        </w:rPr>
        <w:t>A 12-day-old female presented with swelling of the anterior tongue. The obstetrician had detected significant tongue swelling on fetal ultrasonography in the 35</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gestational week. The female was born by cesarean delivery at gestational week 39. She soon became dyspneic, and the cyst was aspirated. After the aspiration, her breathing recovered and she started breastfeeding. The cyst was excised under general anesthesia on the 67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Histopathologic examination showed that that cyst wall consisted of a lining of columnar gastrointestinal-type epithelium and pseudostratified ciliated epithelium. The patient restarted breastfeeding 3 h after surgery. The postoperative course was uneventful.</w:t>
      </w:r>
    </w:p>
    <w:p w14:paraId="7ADA8BFE" w14:textId="77777777" w:rsidR="00A77B3E" w:rsidRDefault="00A77B3E">
      <w:pPr>
        <w:spacing w:line="360" w:lineRule="auto"/>
        <w:jc w:val="both"/>
      </w:pPr>
    </w:p>
    <w:p w14:paraId="2D3980F1" w14:textId="77777777" w:rsidR="00A77B3E" w:rsidRDefault="00C33C08">
      <w:pPr>
        <w:spacing w:line="360" w:lineRule="auto"/>
        <w:jc w:val="both"/>
      </w:pPr>
      <w:r>
        <w:rPr>
          <w:rFonts w:ascii="Book Antiqua" w:eastAsia="Book Antiqua" w:hAnsi="Book Antiqua" w:cs="Book Antiqua"/>
          <w:color w:val="000000"/>
        </w:rPr>
        <w:t>CONCLUSION</w:t>
      </w:r>
      <w:bookmarkStart w:id="0" w:name="_GoBack"/>
      <w:bookmarkEnd w:id="0"/>
    </w:p>
    <w:p w14:paraId="12146629" w14:textId="77777777" w:rsidR="00A77B3E" w:rsidRDefault="00C33C08">
      <w:pPr>
        <w:spacing w:line="360" w:lineRule="auto"/>
        <w:jc w:val="both"/>
      </w:pPr>
      <w:r>
        <w:rPr>
          <w:rFonts w:ascii="Book Antiqua" w:eastAsia="Book Antiqua" w:hAnsi="Book Antiqua" w:cs="Book Antiqua"/>
          <w:color w:val="000000"/>
        </w:rPr>
        <w:t>Airway distress and feeding difficulty were successfully avoided by cyst aspiration, and surgical resection was performed with no perioperative complications.</w:t>
      </w:r>
    </w:p>
    <w:p w14:paraId="339FE6BF" w14:textId="77777777" w:rsidR="00A77B3E" w:rsidRDefault="00A77B3E">
      <w:pPr>
        <w:spacing w:line="360" w:lineRule="auto"/>
        <w:jc w:val="both"/>
      </w:pPr>
    </w:p>
    <w:p w14:paraId="1863FB8A" w14:textId="77777777" w:rsidR="00A77B3E" w:rsidRDefault="00C33C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Tongue cyst; Congenital cyst; Prenatal diagnosis; Airway management; Gastrointestinal epithelium; Case report</w:t>
      </w:r>
    </w:p>
    <w:p w14:paraId="4EB5A1EB" w14:textId="77777777" w:rsidR="00A77B3E" w:rsidRDefault="00A77B3E">
      <w:pPr>
        <w:spacing w:line="360" w:lineRule="auto"/>
        <w:jc w:val="both"/>
      </w:pPr>
    </w:p>
    <w:p w14:paraId="23A19C2F" w14:textId="0E1D1FB2" w:rsidR="00F61291" w:rsidRDefault="00C33C0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Lee AD, Harada K, Tanaka S, Yokota Y, </w:t>
      </w:r>
      <w:proofErr w:type="spellStart"/>
      <w:r>
        <w:rPr>
          <w:rFonts w:ascii="Book Antiqua" w:eastAsia="Book Antiqua" w:hAnsi="Book Antiqua" w:cs="Book Antiqua"/>
          <w:color w:val="000000"/>
        </w:rPr>
        <w:t>Mima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Kogo</w:t>
      </w:r>
      <w:proofErr w:type="spellEnd"/>
      <w:r>
        <w:rPr>
          <w:rFonts w:ascii="Book Antiqua" w:eastAsia="Book Antiqua" w:hAnsi="Book Antiqua" w:cs="Book Antiqua"/>
          <w:color w:val="000000"/>
        </w:rPr>
        <w:t xml:space="preserve"> M. </w:t>
      </w:r>
      <w:r w:rsidR="003C53E8">
        <w:rPr>
          <w:rFonts w:ascii="Book Antiqua" w:eastAsia="Book Antiqua" w:hAnsi="Book Antiqua" w:cs="Book Antiqua"/>
          <w:color w:val="000000"/>
        </w:rPr>
        <w:t>L</w:t>
      </w:r>
      <w:r>
        <w:rPr>
          <w:rFonts w:ascii="Book Antiqua" w:eastAsia="Book Antiqua" w:hAnsi="Book Antiqua" w:cs="Book Antiqua"/>
          <w:color w:val="000000"/>
        </w:rPr>
        <w:t xml:space="preserve">arge lingual heterotopic gastrointestinal cyst in a newborn: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F61291" w:rsidRPr="00F61291">
        <w:rPr>
          <w:rFonts w:ascii="Book Antiqua" w:eastAsia="Book Antiqua" w:hAnsi="Book Antiqua" w:cs="Book Antiqua"/>
          <w:color w:val="000000"/>
        </w:rPr>
        <w:t xml:space="preserve">8(17): </w:t>
      </w:r>
      <w:r w:rsidR="00FA0933">
        <w:rPr>
          <w:rFonts w:ascii="Book Antiqua" w:hAnsi="Book Antiqua" w:cs="Book Antiqua" w:hint="eastAsia"/>
          <w:color w:val="000000"/>
          <w:lang w:eastAsia="zh-CN"/>
        </w:rPr>
        <w:t>3808-3813</w:t>
      </w:r>
      <w:r w:rsidR="00F61291" w:rsidRPr="00F61291">
        <w:rPr>
          <w:rFonts w:ascii="Book Antiqua" w:eastAsia="Book Antiqua" w:hAnsi="Book Antiqua" w:cs="Book Antiqua"/>
          <w:color w:val="000000"/>
        </w:rPr>
        <w:t xml:space="preserve"> URL: https://www.wjgnet.com/2307-8960/full/v8/i17/</w:t>
      </w:r>
      <w:r w:rsidR="00FA0933">
        <w:rPr>
          <w:rFonts w:ascii="Book Antiqua" w:hAnsi="Book Antiqua" w:cs="Book Antiqua" w:hint="eastAsia"/>
          <w:color w:val="000000"/>
          <w:lang w:eastAsia="zh-CN"/>
        </w:rPr>
        <w:t>3808</w:t>
      </w:r>
      <w:r w:rsidR="00F61291" w:rsidRPr="00F61291">
        <w:rPr>
          <w:rFonts w:ascii="Book Antiqua" w:eastAsia="Book Antiqua" w:hAnsi="Book Antiqua" w:cs="Book Antiqua"/>
          <w:color w:val="000000"/>
        </w:rPr>
        <w:t xml:space="preserve">.htm DOI: </w:t>
      </w:r>
      <w:hyperlink r:id="rId8" w:history="1">
        <w:r w:rsidR="00FA0933" w:rsidRPr="00F020C6">
          <w:rPr>
            <w:rStyle w:val="a9"/>
            <w:rFonts w:ascii="Book Antiqua" w:eastAsia="Book Antiqua" w:hAnsi="Book Antiqua" w:cs="Book Antiqua"/>
          </w:rPr>
          <w:t>https://dx.doi.org/10.12998/wjcc.v8.i17.</w:t>
        </w:r>
        <w:r w:rsidR="00FA0933" w:rsidRPr="00F020C6">
          <w:rPr>
            <w:rStyle w:val="a9"/>
            <w:rFonts w:ascii="Book Antiqua" w:hAnsi="Book Antiqua" w:cs="Book Antiqua" w:hint="eastAsia"/>
            <w:lang w:eastAsia="zh-CN"/>
          </w:rPr>
          <w:t>3808</w:t>
        </w:r>
      </w:hyperlink>
    </w:p>
    <w:p w14:paraId="33234D7D" w14:textId="09F181EE" w:rsidR="00A77B3E" w:rsidRDefault="00C33C08">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Heterotopic gastrointestinal cysts have gastrointestinal epithelium in the cyst wall and rarely occur in the oral cavity. When these cysts do occur in the oral cavity, most are found in the neonatal period. However, heterotopic gastrointestinal cysts that are diagnosed as a congenital tongue cyst by routine ultrasonography are extremely rare. In such cases, airway management immediately after delivery is particularly important, and intratracheal intubation or reduction procedures may be required. We successfully avoided airway distress and feeding difficulty by performing cyst aspiration. Cyst aspiration may improve the outcome in such rare cases.</w:t>
      </w:r>
    </w:p>
    <w:p w14:paraId="4BF3C4D0" w14:textId="0FB6D29E" w:rsidR="00A77B3E" w:rsidRDefault="003C53E8">
      <w:pPr>
        <w:spacing w:line="360" w:lineRule="auto"/>
        <w:jc w:val="both"/>
      </w:pPr>
      <w:r>
        <w:br w:type="page"/>
      </w:r>
      <w:r w:rsidR="00C33C08">
        <w:rPr>
          <w:rFonts w:ascii="Book Antiqua" w:eastAsia="Book Antiqua" w:hAnsi="Book Antiqua" w:cs="Book Antiqua"/>
          <w:b/>
          <w:color w:val="000000"/>
          <w:u w:val="single"/>
        </w:rPr>
        <w:lastRenderedPageBreak/>
        <w:t>INTRODUCTION</w:t>
      </w:r>
    </w:p>
    <w:p w14:paraId="61D24B3C" w14:textId="77777777" w:rsidR="00A77B3E" w:rsidRDefault="00C33C08">
      <w:pPr>
        <w:spacing w:line="360" w:lineRule="auto"/>
        <w:jc w:val="both"/>
      </w:pPr>
      <w:r>
        <w:rPr>
          <w:rFonts w:ascii="Book Antiqua" w:eastAsia="Book Antiqua" w:hAnsi="Book Antiqua" w:cs="Book Antiqua"/>
          <w:color w:val="000000"/>
        </w:rPr>
        <w:t xml:space="preserve">Heterotopic gastrointestinal cysts have gastrointestinal epithelium in the cyst wall and rarely occur in the oral </w:t>
      </w:r>
      <w:proofErr w:type="gramStart"/>
      <w:r>
        <w:rPr>
          <w:rFonts w:ascii="Book Antiqua" w:eastAsia="Book Antiqua" w:hAnsi="Book Antiqua" w:cs="Book Antiqua"/>
          <w:color w:val="000000"/>
        </w:rPr>
        <w:t>cavity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When heterotopic gastrointestinal cysts do occur in the oral cavity, they frequently occur in the anterior part of the tongue and are mainly found in the neonatal period; however, some cases become asymptomatic in </w:t>
      </w:r>
      <w:proofErr w:type="gramStart"/>
      <w:r>
        <w:rPr>
          <w:rFonts w:ascii="Book Antiqua" w:eastAsia="Book Antiqua" w:hAnsi="Book Antiqua" w:cs="Book Antiqua"/>
          <w:color w:val="000000"/>
        </w:rPr>
        <w:t>adulthood</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diagnosis of a heterotopic gastrointestinal cyst as a congenital tongue cyst by routine ultrasonography is extremely </w:t>
      </w:r>
      <w:proofErr w:type="gramStart"/>
      <w:r>
        <w:rPr>
          <w:rFonts w:ascii="Book Antiqua" w:eastAsia="Book Antiqua" w:hAnsi="Book Antiqua" w:cs="Book Antiqua"/>
          <w:color w:val="000000"/>
        </w:rPr>
        <w:t>rare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Congenital tongue cysts can cause respiratory distress and require multidisciplinary treatment for airway management. Intratracheal intubation and reduction procedures may be required immediately after </w:t>
      </w:r>
      <w:proofErr w:type="gramStart"/>
      <w:r>
        <w:rPr>
          <w:rFonts w:ascii="Book Antiqua" w:eastAsia="Book Antiqua" w:hAnsi="Book Antiqua" w:cs="Book Antiqua"/>
          <w:color w:val="000000"/>
        </w:rPr>
        <w:t>delivery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5-7,9]</w:t>
      </w:r>
      <w:r>
        <w:rPr>
          <w:rFonts w:ascii="Book Antiqua" w:eastAsia="Book Antiqua" w:hAnsi="Book Antiqua" w:cs="Book Antiqua"/>
          <w:color w:val="000000"/>
        </w:rPr>
        <w:t xml:space="preserve">. The treatment is complete surgical resection, and there are very few cases of </w:t>
      </w:r>
      <w:proofErr w:type="gramStart"/>
      <w:r>
        <w:rPr>
          <w:rFonts w:ascii="Book Antiqua" w:eastAsia="Book Antiqua" w:hAnsi="Book Antiqua" w:cs="Book Antiqua"/>
          <w:color w:val="000000"/>
        </w:rPr>
        <w:t>recurrence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2]</w:t>
      </w:r>
      <w:r>
        <w:rPr>
          <w:rFonts w:ascii="Book Antiqua" w:eastAsia="Book Antiqua" w:hAnsi="Book Antiqua" w:cs="Book Antiqua"/>
          <w:color w:val="000000"/>
        </w:rPr>
        <w:t>. However, there is no consensus on the optimal timing of surgery and the effectiveness of preoperative cyst reduction procedures. Herein, we report a rare case of a congenital heterotopic gastrointestinal cyst of the tongue. Cyst aspiration successfully avoided airway distress and feeding difficulty.</w:t>
      </w:r>
    </w:p>
    <w:p w14:paraId="5B9D174F" w14:textId="77777777" w:rsidR="00A77B3E" w:rsidRDefault="00A77B3E">
      <w:pPr>
        <w:spacing w:line="360" w:lineRule="auto"/>
        <w:jc w:val="both"/>
      </w:pPr>
    </w:p>
    <w:p w14:paraId="34941BB9" w14:textId="77777777" w:rsidR="00A77B3E" w:rsidRDefault="00C33C08">
      <w:pPr>
        <w:spacing w:line="360" w:lineRule="auto"/>
        <w:jc w:val="both"/>
      </w:pPr>
      <w:r>
        <w:rPr>
          <w:rFonts w:ascii="Book Antiqua" w:eastAsia="Book Antiqua" w:hAnsi="Book Antiqua" w:cs="Book Antiqua"/>
          <w:b/>
          <w:color w:val="000000"/>
          <w:u w:val="single"/>
        </w:rPr>
        <w:t>CASE PRESENTATION</w:t>
      </w:r>
    </w:p>
    <w:p w14:paraId="30F862DF" w14:textId="77777777" w:rsidR="00A77B3E" w:rsidRDefault="00C33C08">
      <w:pPr>
        <w:spacing w:line="360" w:lineRule="auto"/>
        <w:jc w:val="both"/>
      </w:pPr>
      <w:r>
        <w:rPr>
          <w:rFonts w:ascii="Book Antiqua" w:eastAsia="Book Antiqua" w:hAnsi="Book Antiqua" w:cs="Book Antiqua"/>
          <w:b/>
          <w:i/>
          <w:color w:val="000000"/>
        </w:rPr>
        <w:t>Chief complaints</w:t>
      </w:r>
    </w:p>
    <w:p w14:paraId="43F5D69C" w14:textId="77777777" w:rsidR="00A77B3E" w:rsidRDefault="00C33C08">
      <w:pPr>
        <w:spacing w:line="360" w:lineRule="auto"/>
        <w:jc w:val="both"/>
      </w:pPr>
      <w:r>
        <w:rPr>
          <w:rFonts w:ascii="Book Antiqua" w:eastAsia="Book Antiqua" w:hAnsi="Book Antiqua" w:cs="Book Antiqua"/>
          <w:color w:val="000000"/>
        </w:rPr>
        <w:t>A 12-day-old female was referred to our hospital for tongue swelling.</w:t>
      </w:r>
    </w:p>
    <w:p w14:paraId="4936F118" w14:textId="77777777" w:rsidR="00A77B3E" w:rsidRDefault="00A77B3E">
      <w:pPr>
        <w:spacing w:line="360" w:lineRule="auto"/>
        <w:jc w:val="both"/>
      </w:pPr>
    </w:p>
    <w:p w14:paraId="5BCBF810" w14:textId="77777777" w:rsidR="00A77B3E" w:rsidRDefault="00C33C08">
      <w:pPr>
        <w:spacing w:line="360" w:lineRule="auto"/>
        <w:jc w:val="both"/>
      </w:pPr>
      <w:r>
        <w:rPr>
          <w:rFonts w:ascii="Book Antiqua" w:eastAsia="Book Antiqua" w:hAnsi="Book Antiqua" w:cs="Book Antiqua"/>
          <w:b/>
          <w:i/>
          <w:color w:val="000000"/>
        </w:rPr>
        <w:t>History of present illness</w:t>
      </w:r>
    </w:p>
    <w:p w14:paraId="3AF86F8E" w14:textId="77777777" w:rsidR="00A77B3E" w:rsidRDefault="00C33C08">
      <w:pPr>
        <w:spacing w:line="360" w:lineRule="auto"/>
        <w:jc w:val="both"/>
      </w:pPr>
      <w:r>
        <w:rPr>
          <w:rFonts w:ascii="Book Antiqua" w:eastAsia="Book Antiqua" w:hAnsi="Book Antiqua" w:cs="Book Antiqua"/>
          <w:color w:val="000000"/>
        </w:rPr>
        <w:t>The obstetrician had detected significant swelling of the tongue on fetal ultrasonography performed in the 35</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gestational week. Because of the anticipated high risk of breathing difficulty, the female was born by cesarean delivery at gestational week 39 in the presence of a pediatric surgeon.</w:t>
      </w:r>
    </w:p>
    <w:p w14:paraId="67DC6A15" w14:textId="77777777" w:rsidR="00A77B3E" w:rsidRDefault="00A77B3E">
      <w:pPr>
        <w:spacing w:line="360" w:lineRule="auto"/>
        <w:jc w:val="both"/>
      </w:pPr>
    </w:p>
    <w:p w14:paraId="0DDE9D1F" w14:textId="77777777" w:rsidR="00A77B3E" w:rsidRDefault="00C33C08">
      <w:pPr>
        <w:spacing w:line="360" w:lineRule="auto"/>
        <w:jc w:val="both"/>
      </w:pPr>
      <w:r>
        <w:rPr>
          <w:rFonts w:ascii="Book Antiqua" w:eastAsia="Book Antiqua" w:hAnsi="Book Antiqua" w:cs="Book Antiqua"/>
          <w:b/>
          <w:i/>
          <w:color w:val="000000"/>
        </w:rPr>
        <w:t>History of past illness</w:t>
      </w:r>
    </w:p>
    <w:p w14:paraId="303E5A8C" w14:textId="77777777" w:rsidR="00A77B3E" w:rsidRDefault="00C33C08">
      <w:pPr>
        <w:spacing w:line="360" w:lineRule="auto"/>
        <w:jc w:val="both"/>
      </w:pPr>
      <w:r>
        <w:rPr>
          <w:rFonts w:ascii="Book Antiqua" w:eastAsia="Book Antiqua" w:hAnsi="Book Antiqua" w:cs="Book Antiqua"/>
          <w:color w:val="000000"/>
        </w:rPr>
        <w:t>The medical and obstetric history of the mother was unremarkable, with no family history of any congenital anomalies. The patient had no other congenital anomalies.</w:t>
      </w:r>
    </w:p>
    <w:p w14:paraId="63246DBF" w14:textId="77777777" w:rsidR="00A77B3E" w:rsidRDefault="00A77B3E">
      <w:pPr>
        <w:spacing w:line="360" w:lineRule="auto"/>
        <w:jc w:val="both"/>
      </w:pPr>
    </w:p>
    <w:p w14:paraId="07931DC5" w14:textId="77777777" w:rsidR="00A77B3E" w:rsidRDefault="00C33C08">
      <w:pPr>
        <w:spacing w:line="360" w:lineRule="auto"/>
        <w:jc w:val="both"/>
      </w:pPr>
      <w:r>
        <w:rPr>
          <w:rFonts w:ascii="Book Antiqua" w:eastAsia="Book Antiqua" w:hAnsi="Book Antiqua" w:cs="Book Antiqua"/>
          <w:b/>
          <w:i/>
          <w:color w:val="000000"/>
        </w:rPr>
        <w:lastRenderedPageBreak/>
        <w:t>Physical examination</w:t>
      </w:r>
    </w:p>
    <w:p w14:paraId="31E9B8D4" w14:textId="1E4E15B6" w:rsidR="00A77B3E" w:rsidRDefault="00C33C08">
      <w:pPr>
        <w:spacing w:line="360" w:lineRule="auto"/>
        <w:jc w:val="both"/>
      </w:pPr>
      <w:r>
        <w:rPr>
          <w:rFonts w:ascii="Book Antiqua" w:eastAsia="Book Antiqua" w:hAnsi="Book Antiqua" w:cs="Book Antiqua"/>
          <w:color w:val="000000"/>
        </w:rPr>
        <w:t xml:space="preserve">The cystic legion was located </w:t>
      </w:r>
      <w:proofErr w:type="spellStart"/>
      <w:r>
        <w:rPr>
          <w:rFonts w:ascii="Book Antiqua" w:eastAsia="Book Antiqua" w:hAnsi="Book Antiqua" w:cs="Book Antiqua"/>
          <w:color w:val="000000"/>
        </w:rPr>
        <w:t>hypoglossally</w:t>
      </w:r>
      <w:proofErr w:type="spellEnd"/>
      <w:r>
        <w:rPr>
          <w:rFonts w:ascii="Book Antiqua" w:eastAsia="Book Antiqua" w:hAnsi="Book Antiqua" w:cs="Book Antiqua"/>
          <w:color w:val="000000"/>
        </w:rPr>
        <w:t xml:space="preserve"> and measured 15 </w:t>
      </w:r>
      <w:r w:rsidR="003C53E8">
        <w:rPr>
          <w:rFonts w:ascii="Book Antiqua" w:eastAsia="Book Antiqua" w:hAnsi="Book Antiqua" w:cs="Book Antiqua"/>
          <w:color w:val="000000"/>
        </w:rPr>
        <w:t xml:space="preserve">mm </w:t>
      </w:r>
      <w:r>
        <w:rPr>
          <w:rFonts w:ascii="Book Antiqua" w:eastAsia="Book Antiqua" w:hAnsi="Book Antiqua" w:cs="Book Antiqua"/>
          <w:color w:val="000000"/>
        </w:rPr>
        <w:t>× 25 mm. The cyst elevated the tongue and occupied the oral cavity, preventing the mouth from closing (Figure 1A). She became dyspneic soon after delivery, and so the pediatric surgeon aspirated the cyst (Figure 1B).</w:t>
      </w:r>
    </w:p>
    <w:p w14:paraId="6E646193" w14:textId="77777777" w:rsidR="00A77B3E" w:rsidRDefault="00A77B3E">
      <w:pPr>
        <w:spacing w:line="360" w:lineRule="auto"/>
        <w:jc w:val="both"/>
      </w:pPr>
    </w:p>
    <w:p w14:paraId="1C0025F6" w14:textId="77777777" w:rsidR="00A77B3E" w:rsidRDefault="00C33C08">
      <w:pPr>
        <w:spacing w:line="360" w:lineRule="auto"/>
        <w:jc w:val="both"/>
      </w:pPr>
      <w:r>
        <w:rPr>
          <w:rFonts w:ascii="Book Antiqua" w:eastAsia="Book Antiqua" w:hAnsi="Book Antiqua" w:cs="Book Antiqua"/>
          <w:b/>
          <w:i/>
          <w:color w:val="000000"/>
        </w:rPr>
        <w:t>Laboratory examinations</w:t>
      </w:r>
    </w:p>
    <w:p w14:paraId="4CBD1506" w14:textId="77777777" w:rsidR="00A77B3E" w:rsidRDefault="00C33C08">
      <w:pPr>
        <w:spacing w:line="360" w:lineRule="auto"/>
        <w:jc w:val="both"/>
      </w:pPr>
      <w:r>
        <w:rPr>
          <w:rFonts w:ascii="Book Antiqua" w:eastAsia="Book Antiqua" w:hAnsi="Book Antiqua" w:cs="Book Antiqua"/>
          <w:color w:val="000000"/>
        </w:rPr>
        <w:t>Histopathologic examination showed that the specimen was a true cyst, and that its wall consisted of a lining of columnar gastrointestinal-type epithelium and pseudostratified ciliated epithelium (Figure 2).</w:t>
      </w:r>
    </w:p>
    <w:p w14:paraId="0CDC6C09" w14:textId="77777777" w:rsidR="00A77B3E" w:rsidRDefault="00A77B3E">
      <w:pPr>
        <w:spacing w:line="360" w:lineRule="auto"/>
        <w:jc w:val="both"/>
      </w:pPr>
    </w:p>
    <w:p w14:paraId="7F295B79" w14:textId="77777777" w:rsidR="00A77B3E" w:rsidRDefault="00C33C08">
      <w:pPr>
        <w:spacing w:line="360" w:lineRule="auto"/>
        <w:jc w:val="both"/>
      </w:pPr>
      <w:r>
        <w:rPr>
          <w:rFonts w:ascii="Book Antiqua" w:eastAsia="Book Antiqua" w:hAnsi="Book Antiqua" w:cs="Book Antiqua"/>
          <w:b/>
          <w:i/>
          <w:color w:val="000000"/>
        </w:rPr>
        <w:t>Imaging examinations</w:t>
      </w:r>
    </w:p>
    <w:p w14:paraId="70A738B9" w14:textId="6C8B1EFA" w:rsidR="00A77B3E" w:rsidRDefault="00C33C08">
      <w:pPr>
        <w:spacing w:line="360" w:lineRule="auto"/>
        <w:jc w:val="both"/>
      </w:pPr>
      <w:r>
        <w:rPr>
          <w:rFonts w:ascii="Book Antiqua" w:eastAsia="Book Antiqua" w:hAnsi="Book Antiqua" w:cs="Book Antiqua"/>
          <w:color w:val="000000"/>
        </w:rPr>
        <w:t>Magnetic resonance imaging (MRI) performed on the 24</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showed that the 25</w:t>
      </w:r>
      <w:r w:rsidR="003C53E8">
        <w:rPr>
          <w:rFonts w:ascii="Book Antiqua" w:eastAsia="Book Antiqua" w:hAnsi="Book Antiqua" w:cs="Book Antiqua"/>
          <w:color w:val="000000"/>
        </w:rPr>
        <w:t xml:space="preserve"> </w:t>
      </w:r>
      <w:r>
        <w:rPr>
          <w:rFonts w:ascii="Book Antiqua" w:eastAsia="Book Antiqua" w:hAnsi="Book Antiqua" w:cs="Book Antiqua"/>
          <w:color w:val="000000"/>
        </w:rPr>
        <w:t xml:space="preserve">mm circular-shaped cyst was located </w:t>
      </w:r>
      <w:proofErr w:type="spellStart"/>
      <w:r>
        <w:rPr>
          <w:rFonts w:ascii="Book Antiqua" w:eastAsia="Book Antiqua" w:hAnsi="Book Antiqua" w:cs="Book Antiqua"/>
          <w:color w:val="000000"/>
        </w:rPr>
        <w:t>hypoglossally</w:t>
      </w:r>
      <w:proofErr w:type="spellEnd"/>
      <w:r>
        <w:rPr>
          <w:rFonts w:ascii="Book Antiqua" w:eastAsia="Book Antiqua" w:hAnsi="Book Antiqua" w:cs="Book Antiqua"/>
          <w:color w:val="000000"/>
        </w:rPr>
        <w:t xml:space="preserve"> without expansion in the oral floor (Figure 3).</w:t>
      </w:r>
    </w:p>
    <w:p w14:paraId="5A381681" w14:textId="77777777" w:rsidR="00A77B3E" w:rsidRDefault="00A77B3E">
      <w:pPr>
        <w:spacing w:line="360" w:lineRule="auto"/>
        <w:jc w:val="both"/>
      </w:pPr>
    </w:p>
    <w:p w14:paraId="34C43219" w14:textId="77777777" w:rsidR="00A77B3E" w:rsidRDefault="00C33C08">
      <w:pPr>
        <w:spacing w:line="360" w:lineRule="auto"/>
        <w:jc w:val="both"/>
      </w:pPr>
      <w:r>
        <w:rPr>
          <w:rFonts w:ascii="Book Antiqua" w:eastAsia="Book Antiqua" w:hAnsi="Book Antiqua" w:cs="Book Antiqua"/>
          <w:b/>
          <w:color w:val="000000"/>
          <w:u w:val="single"/>
        </w:rPr>
        <w:t>FINAL DIAGNOSIS</w:t>
      </w:r>
    </w:p>
    <w:p w14:paraId="65C2BDC0" w14:textId="77777777" w:rsidR="00A77B3E" w:rsidRDefault="00C33C08">
      <w:pPr>
        <w:spacing w:line="360" w:lineRule="auto"/>
        <w:jc w:val="both"/>
      </w:pPr>
      <w:r>
        <w:rPr>
          <w:rFonts w:ascii="Book Antiqua" w:eastAsia="Book Antiqua" w:hAnsi="Book Antiqua" w:cs="Book Antiqua"/>
          <w:color w:val="000000"/>
        </w:rPr>
        <w:t>The final diagnosis was a heterotopic gastrointestinal cyst of the tongue.</w:t>
      </w:r>
    </w:p>
    <w:p w14:paraId="7AF65254" w14:textId="77777777" w:rsidR="00A77B3E" w:rsidRDefault="00A77B3E">
      <w:pPr>
        <w:spacing w:line="360" w:lineRule="auto"/>
        <w:jc w:val="both"/>
      </w:pPr>
    </w:p>
    <w:p w14:paraId="56C149B7" w14:textId="77777777" w:rsidR="00A77B3E" w:rsidRDefault="00C33C08">
      <w:pPr>
        <w:spacing w:line="360" w:lineRule="auto"/>
        <w:jc w:val="both"/>
      </w:pPr>
      <w:r>
        <w:rPr>
          <w:rFonts w:ascii="Book Antiqua" w:eastAsia="Book Antiqua" w:hAnsi="Book Antiqua" w:cs="Book Antiqua"/>
          <w:b/>
          <w:color w:val="000000"/>
          <w:u w:val="single"/>
        </w:rPr>
        <w:t>TREATMENT</w:t>
      </w:r>
    </w:p>
    <w:p w14:paraId="5035CC38" w14:textId="77777777" w:rsidR="00A77B3E" w:rsidRDefault="00C33C08">
      <w:pPr>
        <w:spacing w:line="360" w:lineRule="auto"/>
        <w:jc w:val="both"/>
      </w:pPr>
      <w:r>
        <w:rPr>
          <w:rFonts w:ascii="Book Antiqua" w:eastAsia="Book Antiqua" w:hAnsi="Book Antiqua" w:cs="Book Antiqua"/>
          <w:color w:val="000000"/>
        </w:rPr>
        <w:t>To avoid the repetition of aspiration, immediate surgical resection was recommended. However, the mother of the patient did not want her to undergo surgery in the neonatal period. Thus, a second aspiration was performed on the 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However, the cyst was found to be gradually increasing in size, the excision procedure was performed with the patient under general anesthesia on the 67</w:t>
      </w:r>
      <w:r w:rsidRPr="0031365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tongue was pulled forward and an incision was made on the anterior midline under the tongue. The submucosal tissue was bluntly dissected until the cyst wall was observed (Figure 4A). The cyst was excised by dissecting the connective tissue (Figure 4B). The cyst contained viscous dark brown fluid. The wound was sutured with absorbable thread.</w:t>
      </w:r>
    </w:p>
    <w:p w14:paraId="3AE858E9" w14:textId="77777777" w:rsidR="00A77B3E" w:rsidRDefault="00A77B3E">
      <w:pPr>
        <w:spacing w:line="360" w:lineRule="auto"/>
        <w:jc w:val="both"/>
      </w:pPr>
    </w:p>
    <w:p w14:paraId="7EA7B0F1" w14:textId="77777777" w:rsidR="00A77B3E" w:rsidRDefault="00C33C08">
      <w:pPr>
        <w:spacing w:line="360" w:lineRule="auto"/>
        <w:jc w:val="both"/>
      </w:pPr>
      <w:r>
        <w:rPr>
          <w:rFonts w:ascii="Book Antiqua" w:eastAsia="Book Antiqua" w:hAnsi="Book Antiqua" w:cs="Book Antiqua"/>
          <w:b/>
          <w:color w:val="000000"/>
          <w:u w:val="single"/>
        </w:rPr>
        <w:t>OUTCOME AND FOLLOW-UP</w:t>
      </w:r>
    </w:p>
    <w:p w14:paraId="023C06A4" w14:textId="3030462C" w:rsidR="00A77B3E" w:rsidRDefault="00C33C08">
      <w:pPr>
        <w:spacing w:line="360" w:lineRule="auto"/>
        <w:jc w:val="both"/>
      </w:pPr>
      <w:r>
        <w:rPr>
          <w:rFonts w:ascii="Book Antiqua" w:eastAsia="Book Antiqua" w:hAnsi="Book Antiqua" w:cs="Book Antiqua"/>
          <w:color w:val="000000"/>
        </w:rPr>
        <w:t>The patient was able to breastfeed 3 h after surgery. The postoperative course was uneventful, and there has been no recurrence during 5 years of follow-up.</w:t>
      </w:r>
    </w:p>
    <w:p w14:paraId="53D76312" w14:textId="77777777" w:rsidR="00A77B3E" w:rsidRDefault="00A77B3E">
      <w:pPr>
        <w:spacing w:line="360" w:lineRule="auto"/>
        <w:jc w:val="both"/>
      </w:pPr>
    </w:p>
    <w:p w14:paraId="09008ACD" w14:textId="77777777" w:rsidR="00A77B3E" w:rsidRDefault="00C33C08">
      <w:pPr>
        <w:spacing w:line="360" w:lineRule="auto"/>
        <w:jc w:val="both"/>
      </w:pPr>
      <w:r>
        <w:rPr>
          <w:rFonts w:ascii="Book Antiqua" w:eastAsia="Book Antiqua" w:hAnsi="Book Antiqua" w:cs="Book Antiqua"/>
          <w:b/>
          <w:color w:val="000000"/>
          <w:u w:val="single"/>
        </w:rPr>
        <w:t>DISCUSSION</w:t>
      </w:r>
    </w:p>
    <w:p w14:paraId="0D02094D" w14:textId="77777777" w:rsidR="00A01B04" w:rsidRDefault="00C33C0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reported congenital cystic lesions of the tongue include a </w:t>
      </w:r>
      <w:proofErr w:type="gramStart"/>
      <w:r>
        <w:rPr>
          <w:rFonts w:ascii="Book Antiqua" w:eastAsia="Book Antiqua" w:hAnsi="Book Antiqua" w:cs="Book Antiqua"/>
          <w:color w:val="000000"/>
        </w:rPr>
        <w:t>ranula</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11]</w:t>
      </w:r>
      <w:r>
        <w:rPr>
          <w:rFonts w:ascii="Book Antiqua" w:eastAsia="Book Antiqua" w:hAnsi="Book Antiqua" w:cs="Book Antiqua"/>
          <w:color w:val="000000"/>
        </w:rPr>
        <w:t>, teratoma</w:t>
      </w:r>
      <w:r w:rsidRPr="0023701F">
        <w:rPr>
          <w:rFonts w:ascii="Book Antiqua" w:eastAsia="Book Antiqua" w:hAnsi="Book Antiqua" w:cs="Book Antiqua"/>
          <w:color w:val="000000"/>
          <w:vertAlign w:val="superscript"/>
        </w:rPr>
        <w:t>[12]</w:t>
      </w:r>
      <w:r>
        <w:rPr>
          <w:rFonts w:ascii="Book Antiqua" w:eastAsia="Book Antiqua" w:hAnsi="Book Antiqua" w:cs="Book Antiqua"/>
          <w:color w:val="000000"/>
        </w:rPr>
        <w:t>, thyroglossal duct cyst</w:t>
      </w:r>
      <w:r w:rsidRPr="0023701F">
        <w:rPr>
          <w:rFonts w:ascii="Book Antiqua" w:eastAsia="Book Antiqua" w:hAnsi="Book Antiqua" w:cs="Book Antiqua"/>
          <w:color w:val="000000"/>
          <w:vertAlign w:val="superscript"/>
        </w:rPr>
        <w:t>[13]</w:t>
      </w:r>
      <w:r>
        <w:rPr>
          <w:rFonts w:ascii="Book Antiqua" w:eastAsia="Book Antiqua" w:hAnsi="Book Antiqua" w:cs="Book Antiqua"/>
          <w:color w:val="000000"/>
        </w:rPr>
        <w:t>, lymphangioma</w:t>
      </w:r>
      <w:r w:rsidRPr="0023701F">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heterotopic gastrointestinal cyst. However, heterotopic gastrointestinal cyst of the tongue is </w:t>
      </w:r>
      <w:proofErr w:type="gramStart"/>
      <w:r>
        <w:rPr>
          <w:rFonts w:ascii="Book Antiqua" w:eastAsia="Book Antiqua" w:hAnsi="Book Antiqua" w:cs="Book Antiqua"/>
          <w:color w:val="000000"/>
        </w:rPr>
        <w:t>rare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this type of cyst is most commonly referred to as a heterotopic gastrointestinal cyst, it is also known by various terms such as a foregut duplication cyst, </w:t>
      </w:r>
      <w:proofErr w:type="spellStart"/>
      <w:r>
        <w:rPr>
          <w:rFonts w:ascii="Book Antiqua" w:eastAsia="Book Antiqua" w:hAnsi="Book Antiqua" w:cs="Book Antiqua"/>
          <w:color w:val="000000"/>
        </w:rPr>
        <w:t>choristomatic</w:t>
      </w:r>
      <w:proofErr w:type="spellEnd"/>
      <w:r>
        <w:rPr>
          <w:rFonts w:ascii="Book Antiqua" w:eastAsia="Book Antiqua" w:hAnsi="Book Antiqua" w:cs="Book Antiqua"/>
          <w:color w:val="000000"/>
        </w:rPr>
        <w:t xml:space="preserve"> cyst, ciliated epithelial cyst, lingual duplication cyst, cystic tumor of the tongue, unusual thyroglossal duct cyst, heterotopic large bowel cyst, </w:t>
      </w:r>
      <w:proofErr w:type="spellStart"/>
      <w:r>
        <w:rPr>
          <w:rFonts w:ascii="Book Antiqua" w:eastAsia="Book Antiqua" w:hAnsi="Book Antiqua" w:cs="Book Antiqua"/>
          <w:color w:val="000000"/>
        </w:rPr>
        <w:t>enterocystoma</w:t>
      </w:r>
      <w:proofErr w:type="spellEnd"/>
      <w:r>
        <w:rPr>
          <w:rFonts w:ascii="Book Antiqua" w:eastAsia="Book Antiqua" w:hAnsi="Book Antiqua" w:cs="Book Antiqua"/>
          <w:color w:val="000000"/>
        </w:rPr>
        <w:t>, and alimentary tract cyst</w:t>
      </w:r>
      <w:r w:rsidRPr="0023701F">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is rare to see heterotopic gastrointestinal epithelium in the oral region, while it is more commonly reported in the duodenum, gallbladder, common bile duct, jejunum, Merkel diverticulum, ileum, appendix, colon, and </w:t>
      </w:r>
      <w:proofErr w:type="gramStart"/>
      <w:r>
        <w:rPr>
          <w:rFonts w:ascii="Book Antiqua" w:eastAsia="Book Antiqua" w:hAnsi="Book Antiqua" w:cs="Book Antiqua"/>
          <w:color w:val="000000"/>
        </w:rPr>
        <w:t>rectum</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wall of a heterotopic gastrointestinal cyst may consist of a lining of ciliated epithelium and squamous epithelium in addition to gastrointestinal </w:t>
      </w:r>
      <w:proofErr w:type="gramStart"/>
      <w:r>
        <w:rPr>
          <w:rFonts w:ascii="Book Antiqua" w:eastAsia="Book Antiqua" w:hAnsi="Book Antiqua" w:cs="Book Antiqua"/>
          <w:color w:val="000000"/>
        </w:rPr>
        <w:t>epithelium</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pathogenesis of a heterotopic gastrointestinal cyst is still unknown, but the cyst may arise from undifferentiated ectoderm lining of the primitive stomodeum that becomes entrapped within the oral cavity during the 4th week of fetal </w:t>
      </w:r>
      <w:proofErr w:type="gramStart"/>
      <w:r>
        <w:rPr>
          <w:rFonts w:ascii="Book Antiqua" w:eastAsia="Book Antiqua" w:hAnsi="Book Antiqua" w:cs="Book Antiqua"/>
          <w:color w:val="000000"/>
        </w:rPr>
        <w:t>development</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Most heterotopic gastrointestinal cysts are discovered by 2 years of </w:t>
      </w:r>
      <w:proofErr w:type="gramStart"/>
      <w:r>
        <w:rPr>
          <w:rFonts w:ascii="Book Antiqua" w:eastAsia="Book Antiqua" w:hAnsi="Book Antiqua" w:cs="Book Antiqua"/>
          <w:color w:val="000000"/>
        </w:rPr>
        <w:t>age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treatment is surgical resection. Possible surgical complications are Wharton's duct injury and lingual muscle injury. Preoperative MRI is helpful to show the expansion to adjacent structures and the localization of the cyst. Recurrence is rare with complete </w:t>
      </w:r>
      <w:proofErr w:type="gramStart"/>
      <w:r>
        <w:rPr>
          <w:rFonts w:ascii="Book Antiqua" w:eastAsia="Book Antiqua" w:hAnsi="Book Antiqua" w:cs="Book Antiqua"/>
          <w:color w:val="000000"/>
        </w:rPr>
        <w:t>resection</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F3D2DF7" w14:textId="77777777" w:rsidR="00A01B04" w:rsidRDefault="00C33C08" w:rsidP="00A01B0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Cases in which a heterotopic gastrointestinal cyst is detected in the prenatal period are extremely rare. To the best of our knowledge, there are only nine cases in which a lingual heterotopic gastrointestinal cyst has been diagnosed prenatally (Table 1</w:t>
      </w:r>
      <w:proofErr w:type="gramStart"/>
      <w:r>
        <w:rPr>
          <w:rFonts w:ascii="Book Antiqua" w:eastAsia="Book Antiqua" w:hAnsi="Book Antiqua" w:cs="Book Antiqua"/>
          <w:color w:val="000000"/>
        </w:rPr>
        <w:t>)</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In all of these cases, a lingual cyst was detected with ultrasonography. Large cysts on the </w:t>
      </w:r>
      <w:r>
        <w:rPr>
          <w:rFonts w:ascii="Book Antiqua" w:eastAsia="Book Antiqua" w:hAnsi="Book Antiqua" w:cs="Book Antiqua"/>
          <w:color w:val="000000"/>
        </w:rPr>
        <w:lastRenderedPageBreak/>
        <w:t xml:space="preserve">tongue may cause airway obstruction. Therefore, prenatal ultrasonographic diagnosis is essential to predict the risk of upper airway obstruction at delivery. Multidisciplinary collaboration is also essential to formulate a careful delivery plan that ensures airway protection in the </w:t>
      </w:r>
      <w:proofErr w:type="gramStart"/>
      <w:r>
        <w:rPr>
          <w:rFonts w:ascii="Book Antiqua" w:eastAsia="Book Antiqua" w:hAnsi="Book Antiqua" w:cs="Book Antiqua"/>
          <w:color w:val="000000"/>
        </w:rPr>
        <w:t>neonate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Prenatal MRI is a useful way to evaluate the risk of airway </w:t>
      </w:r>
      <w:proofErr w:type="gramStart"/>
      <w:r>
        <w:rPr>
          <w:rFonts w:ascii="Book Antiqua" w:eastAsia="Book Antiqua" w:hAnsi="Book Antiqua" w:cs="Book Antiqua"/>
          <w:color w:val="000000"/>
        </w:rPr>
        <w:t>obstruction</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If an airway problem is detected with echo, an ex-utero intrapartum treatment procedure may provide time to open the infant’s airway while maintaining the placental blood </w:t>
      </w:r>
      <w:proofErr w:type="gramStart"/>
      <w:r>
        <w:rPr>
          <w:rFonts w:ascii="Book Antiqua" w:eastAsia="Book Antiqua" w:hAnsi="Book Antiqua" w:cs="Book Antiqua"/>
          <w:color w:val="000000"/>
        </w:rPr>
        <w:t>supply</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8F9CE40" w14:textId="4F02896E" w:rsidR="00A01B04" w:rsidRDefault="00C33C08" w:rsidP="00A01B0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previous reports of lingual heterotopic gastrointestinal cysts, intubation was required for airway management in </w:t>
      </w:r>
      <w:r w:rsidRPr="0023701F">
        <w:rPr>
          <w:rFonts w:ascii="Book Antiqua" w:eastAsia="Book Antiqua" w:hAnsi="Book Antiqua" w:cs="Book Antiqua"/>
          <w:color w:val="000000"/>
        </w:rPr>
        <w:t xml:space="preserve">three of </w:t>
      </w:r>
      <w:r w:rsidR="00A01B04" w:rsidRPr="0023701F">
        <w:rPr>
          <w:rFonts w:ascii="Book Antiqua" w:eastAsia="Book Antiqua" w:hAnsi="Book Antiqua" w:cs="Book Antiqua"/>
          <w:color w:val="000000"/>
        </w:rPr>
        <w:t xml:space="preserve">nine </w:t>
      </w:r>
      <w:proofErr w:type="gramStart"/>
      <w:r w:rsidRPr="0023701F">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 remaining seven patients were not intubated, as ultrasonographic imaging showed that there were no airway </w:t>
      </w:r>
      <w:proofErr w:type="gramStart"/>
      <w:r>
        <w:rPr>
          <w:rFonts w:ascii="Book Antiqua" w:eastAsia="Book Antiqua" w:hAnsi="Book Antiqua" w:cs="Book Antiqua"/>
          <w:color w:val="000000"/>
        </w:rPr>
        <w:t>problems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4,5,8-10]</w:t>
      </w:r>
      <w:r>
        <w:rPr>
          <w:rFonts w:ascii="Book Antiqua" w:eastAsia="Book Antiqua" w:hAnsi="Book Antiqua" w:cs="Book Antiqua"/>
          <w:color w:val="000000"/>
        </w:rPr>
        <w:t xml:space="preserve">. Preoperative aspiration or marsupialization was performed in four cases, while aspiration alone was performed in two </w:t>
      </w:r>
      <w:proofErr w:type="gramStart"/>
      <w:r>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5,6,9]</w:t>
      </w:r>
      <w:r>
        <w:rPr>
          <w:rFonts w:ascii="Book Antiqua" w:eastAsia="Book Antiqua" w:hAnsi="Book Antiqua" w:cs="Book Antiqua"/>
          <w:color w:val="000000"/>
        </w:rPr>
        <w:t xml:space="preserve">. All aspiration procedures were performed at birth. Our case was the only case in which aspiration was performed twice. The timing of cystectomy was within 2 </w:t>
      </w:r>
      <w:proofErr w:type="spellStart"/>
      <w:r w:rsidR="00A01B04">
        <w:rPr>
          <w:rFonts w:ascii="Book Antiqua" w:eastAsia="Book Antiqua" w:hAnsi="Book Antiqua" w:cs="Book Antiqua"/>
          <w:color w:val="000000"/>
        </w:rPr>
        <w:t>wk</w:t>
      </w:r>
      <w:proofErr w:type="spellEnd"/>
      <w:r w:rsidR="00A01B04">
        <w:rPr>
          <w:rFonts w:ascii="Book Antiqua" w:eastAsia="Book Antiqua" w:hAnsi="Book Antiqua" w:cs="Book Antiqua"/>
          <w:color w:val="000000"/>
        </w:rPr>
        <w:t xml:space="preserve"> </w:t>
      </w:r>
      <w:r>
        <w:rPr>
          <w:rFonts w:ascii="Book Antiqua" w:eastAsia="Book Antiqua" w:hAnsi="Book Antiqua" w:cs="Book Antiqua"/>
          <w:color w:val="000000"/>
        </w:rPr>
        <w:t xml:space="preserve">in six </w:t>
      </w:r>
      <w:proofErr w:type="gramStart"/>
      <w:r>
        <w:rPr>
          <w:rFonts w:ascii="Book Antiqua" w:eastAsia="Book Antiqua" w:hAnsi="Book Antiqua" w:cs="Book Antiqua"/>
          <w:color w:val="000000"/>
        </w:rPr>
        <w:t>cases</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4,6-10]</w:t>
      </w:r>
      <w:r>
        <w:rPr>
          <w:rFonts w:ascii="Book Antiqua" w:eastAsia="Book Antiqua" w:hAnsi="Book Antiqua" w:cs="Book Antiqua"/>
          <w:color w:val="000000"/>
        </w:rPr>
        <w:t xml:space="preserve">. </w:t>
      </w:r>
      <w:r w:rsidR="00A01B04">
        <w:rPr>
          <w:rFonts w:ascii="Book Antiqua" w:eastAsia="Book Antiqua" w:hAnsi="Book Antiqua" w:cs="Book Antiqua"/>
          <w:color w:val="000000"/>
        </w:rPr>
        <w:t xml:space="preserve">Around two </w:t>
      </w:r>
      <w:r>
        <w:rPr>
          <w:rFonts w:ascii="Book Antiqua" w:eastAsia="Book Antiqua" w:hAnsi="Book Antiqua" w:cs="Book Antiqua"/>
          <w:color w:val="000000"/>
        </w:rPr>
        <w:t>months in three cases (including the present case</w:t>
      </w:r>
      <w:proofErr w:type="gramStart"/>
      <w:r>
        <w:rPr>
          <w:rFonts w:ascii="Book Antiqua" w:eastAsia="Book Antiqua" w:hAnsi="Book Antiqua" w:cs="Book Antiqua"/>
          <w:color w:val="000000"/>
        </w:rPr>
        <w:t>)</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5,10]</w:t>
      </w:r>
      <w:r>
        <w:rPr>
          <w:rFonts w:ascii="Book Antiqua" w:eastAsia="Book Antiqua" w:hAnsi="Book Antiqua" w:cs="Book Antiqua"/>
          <w:color w:val="000000"/>
        </w:rPr>
        <w:t xml:space="preserve">, and at </w:t>
      </w:r>
      <w:r w:rsidR="00A01B04">
        <w:rPr>
          <w:rFonts w:ascii="Book Antiqua" w:eastAsia="Book Antiqua" w:hAnsi="Book Antiqua" w:cs="Book Antiqua"/>
          <w:color w:val="000000"/>
        </w:rPr>
        <w:t xml:space="preserve">nine </w:t>
      </w:r>
      <w:r>
        <w:rPr>
          <w:rFonts w:ascii="Book Antiqua" w:eastAsia="Book Antiqua" w:hAnsi="Book Antiqua" w:cs="Book Antiqua"/>
          <w:color w:val="000000"/>
        </w:rPr>
        <w:t>months in one case</w:t>
      </w:r>
      <w:r w:rsidRPr="0023701F">
        <w:rPr>
          <w:rFonts w:ascii="Book Antiqua" w:eastAsia="Book Antiqua" w:hAnsi="Book Antiqua" w:cs="Book Antiqua"/>
          <w:color w:val="000000"/>
          <w:vertAlign w:val="superscript"/>
        </w:rPr>
        <w:t>[6]</w:t>
      </w:r>
      <w:r>
        <w:rPr>
          <w:rFonts w:ascii="Book Antiqua" w:eastAsia="Book Antiqua" w:hAnsi="Book Antiqua" w:cs="Book Antiqua"/>
          <w:color w:val="000000"/>
        </w:rPr>
        <w:t>. In all cases, there were no problems with the postoperative respiratory and nutritional statuses. Although previous reports did not describe the preoperative feeding status and intubation at the time of general anesthesia induction, the infant in our case was able to breastfeed just before the surgery, and oral intubation was easy despite the remaining swelling of the tongue.</w:t>
      </w:r>
    </w:p>
    <w:p w14:paraId="74D99C1B" w14:textId="5627A78F" w:rsidR="00A77B3E" w:rsidRDefault="00C33C08" w:rsidP="00A01B04">
      <w:pPr>
        <w:spacing w:line="360" w:lineRule="auto"/>
        <w:ind w:firstLineChars="100" w:firstLine="240"/>
        <w:jc w:val="both"/>
      </w:pPr>
      <w:r>
        <w:rPr>
          <w:rFonts w:ascii="Book Antiqua" w:eastAsia="Book Antiqua" w:hAnsi="Book Antiqua" w:cs="Book Antiqua"/>
          <w:color w:val="000000"/>
        </w:rPr>
        <w:t xml:space="preserve">In our case, immediate cyst aspiration was performed at birth, and the respiratory condition and feeding function were stable; therefore, surgery was postponed. There is no consensus on the optimal timing of surgical removal of congenital tongue cysts, including heterotopic gastrointestinal cysts. Kaneko </w:t>
      </w:r>
      <w:r w:rsidRPr="0023701F">
        <w:rPr>
          <w:rFonts w:ascii="Book Antiqua" w:eastAsia="Book Antiqua" w:hAnsi="Book Antiqua" w:cs="Book Antiqua"/>
          <w:i/>
          <w:iCs/>
          <w:color w:val="000000"/>
        </w:rPr>
        <w:t>et al</w:t>
      </w:r>
      <w:r w:rsidR="00A01B04" w:rsidRPr="0023701F">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suggested that surgical resection of a congenital mucous cyst of the tongue is safely performed at 1 year of age, although the timing of surgery depends on the degree of breathing and feeding impairments, and the child’s development. However, all reported cases of prenatally diagnosed heterotopic gastrointestinal cysts, including our case, involved cyst excision within 1 year and had a good </w:t>
      </w:r>
      <w:proofErr w:type="gramStart"/>
      <w:r>
        <w:rPr>
          <w:rFonts w:ascii="Book Antiqua" w:eastAsia="Book Antiqua" w:hAnsi="Book Antiqua" w:cs="Book Antiqua"/>
          <w:color w:val="000000"/>
        </w:rPr>
        <w:t>outcome</w:t>
      </w:r>
      <w:r w:rsidRPr="0023701F">
        <w:rPr>
          <w:rFonts w:ascii="Book Antiqua" w:eastAsia="Book Antiqua" w:hAnsi="Book Antiqua" w:cs="Book Antiqua"/>
          <w:color w:val="000000"/>
          <w:vertAlign w:val="superscript"/>
        </w:rPr>
        <w:t>[</w:t>
      </w:r>
      <w:proofErr w:type="gramEnd"/>
      <w:r w:rsidRPr="0023701F">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Thus, aspiration is effective for initial </w:t>
      </w:r>
      <w:r>
        <w:rPr>
          <w:rFonts w:ascii="Book Antiqua" w:eastAsia="Book Antiqua" w:hAnsi="Book Antiqua" w:cs="Book Antiqua"/>
          <w:color w:val="000000"/>
        </w:rPr>
        <w:lastRenderedPageBreak/>
        <w:t>airway and feeding management, but frequent aspiration should be avoided because of the risk of infection and adjacent tissue damage. If the cyst grows and repeated aspiration is difficult, it may be better to perform excision at that time.</w:t>
      </w:r>
    </w:p>
    <w:p w14:paraId="5B46BC81" w14:textId="77777777" w:rsidR="00A77B3E" w:rsidRDefault="00A77B3E">
      <w:pPr>
        <w:spacing w:line="360" w:lineRule="auto"/>
        <w:jc w:val="both"/>
      </w:pPr>
    </w:p>
    <w:p w14:paraId="43BA9514" w14:textId="77777777" w:rsidR="00A77B3E" w:rsidRDefault="00C33C08">
      <w:pPr>
        <w:spacing w:line="360" w:lineRule="auto"/>
        <w:jc w:val="both"/>
      </w:pPr>
      <w:r>
        <w:rPr>
          <w:rFonts w:ascii="Book Antiqua" w:eastAsia="Book Antiqua" w:hAnsi="Book Antiqua" w:cs="Book Antiqua"/>
          <w:b/>
          <w:color w:val="000000"/>
          <w:u w:val="single"/>
        </w:rPr>
        <w:t>CONCLUSION</w:t>
      </w:r>
    </w:p>
    <w:p w14:paraId="67F5EF8A" w14:textId="77777777" w:rsidR="00A77B3E" w:rsidRDefault="00C33C08">
      <w:pPr>
        <w:spacing w:line="360" w:lineRule="auto"/>
        <w:jc w:val="both"/>
      </w:pPr>
      <w:r>
        <w:rPr>
          <w:rFonts w:ascii="Book Antiqua" w:eastAsia="Book Antiqua" w:hAnsi="Book Antiqua" w:cs="Book Antiqua"/>
          <w:color w:val="000000"/>
        </w:rPr>
        <w:t>We described the surgical treatment of a lingual heterotopic gastrointestinal cyst in a newborn. Airway distress and feeding difficulty were successfully avoided by cyst aspiration, and surgical resection was performed on the 67</w:t>
      </w:r>
      <w:r w:rsidRPr="00EB7A6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with no perioperative complications.</w:t>
      </w:r>
    </w:p>
    <w:p w14:paraId="60F361B7" w14:textId="77777777" w:rsidR="00A77B3E" w:rsidRDefault="00A77B3E">
      <w:pPr>
        <w:spacing w:line="360" w:lineRule="auto"/>
        <w:jc w:val="both"/>
      </w:pPr>
    </w:p>
    <w:p w14:paraId="73F8887D" w14:textId="77777777" w:rsidR="00A77B3E" w:rsidRDefault="00C33C08">
      <w:pPr>
        <w:spacing w:line="360" w:lineRule="auto"/>
        <w:jc w:val="both"/>
      </w:pPr>
      <w:r>
        <w:rPr>
          <w:rFonts w:ascii="Book Antiqua" w:eastAsia="Book Antiqua" w:hAnsi="Book Antiqua" w:cs="Book Antiqua"/>
          <w:b/>
          <w:color w:val="000000"/>
        </w:rPr>
        <w:t>REFERENCES</w:t>
      </w:r>
    </w:p>
    <w:p w14:paraId="2099098A" w14:textId="603403E3" w:rsidR="00A77B3E" w:rsidRDefault="00C33C0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B. Congenital oral heterotopic gastrointestinal cyst: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E151-E154 [PMID: 19128661]</w:t>
      </w:r>
    </w:p>
    <w:p w14:paraId="2A0FBCCA" w14:textId="77777777" w:rsidR="00A77B3E" w:rsidRDefault="00C33C0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Manor Y</w:t>
      </w:r>
      <w:r>
        <w:rPr>
          <w:rFonts w:ascii="Book Antiqua" w:eastAsia="Book Antiqua" w:hAnsi="Book Antiqua" w:cs="Book Antiqua"/>
          <w:color w:val="000000"/>
        </w:rPr>
        <w:t xml:space="preserve">, Buchner A, Peleg M, </w:t>
      </w:r>
      <w:proofErr w:type="spellStart"/>
      <w:r>
        <w:rPr>
          <w:rFonts w:ascii="Book Antiqua" w:eastAsia="Book Antiqua" w:hAnsi="Book Antiqua" w:cs="Book Antiqua"/>
          <w:color w:val="000000"/>
        </w:rPr>
        <w:t>Taicher</w:t>
      </w:r>
      <w:proofErr w:type="spellEnd"/>
      <w:r>
        <w:rPr>
          <w:rFonts w:ascii="Book Antiqua" w:eastAsia="Book Antiqua" w:hAnsi="Book Antiqua" w:cs="Book Antiqua"/>
          <w:color w:val="000000"/>
        </w:rPr>
        <w:t xml:space="preserve"> S. Lingual cyst with respiratory epithelium: an entity of debatable histogenesis.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57</w:t>
      </w:r>
      <w:r>
        <w:rPr>
          <w:rFonts w:ascii="Book Antiqua" w:eastAsia="Book Antiqua" w:hAnsi="Book Antiqua" w:cs="Book Antiqua"/>
          <w:color w:val="000000"/>
        </w:rPr>
        <w:t>: 124-7; discussion 128-9 [PMID: 9973118 DOI: 10.1016/s0278-2391(99)90222-7]</w:t>
      </w:r>
    </w:p>
    <w:p w14:paraId="38CA5A10" w14:textId="083D8A67" w:rsidR="00A77B3E" w:rsidRDefault="00C33C0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Said-Al-</w:t>
      </w:r>
      <w:proofErr w:type="spellStart"/>
      <w:r>
        <w:rPr>
          <w:rFonts w:ascii="Book Antiqua" w:eastAsia="Book Antiqua" w:hAnsi="Book Antiqua" w:cs="Book Antiqua"/>
          <w:b/>
          <w:bCs/>
          <w:color w:val="000000"/>
        </w:rPr>
        <w:t>Naief</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Fantasia JE, </w:t>
      </w:r>
      <w:proofErr w:type="spellStart"/>
      <w:r>
        <w:rPr>
          <w:rFonts w:ascii="Book Antiqua" w:eastAsia="Book Antiqua" w:hAnsi="Book Antiqua" w:cs="Book Antiqua"/>
          <w:color w:val="000000"/>
        </w:rPr>
        <w:t>Sciubba</w:t>
      </w:r>
      <w:proofErr w:type="spellEnd"/>
      <w:r>
        <w:rPr>
          <w:rFonts w:ascii="Book Antiqua" w:eastAsia="Book Antiqua" w:hAnsi="Book Antiqua" w:cs="Book Antiqua"/>
          <w:color w:val="000000"/>
        </w:rPr>
        <w:t xml:space="preserve"> JJ, Ruggiero S, Sachs S. Heterotopic oral gastrointestinal cyst: report of 2 cases and review of the literature.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88</w:t>
      </w:r>
      <w:r>
        <w:rPr>
          <w:rFonts w:ascii="Book Antiqua" w:eastAsia="Book Antiqua" w:hAnsi="Book Antiqua" w:cs="Book Antiqua"/>
          <w:color w:val="000000"/>
        </w:rPr>
        <w:t>: 80-86 [PMID: 10442949</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10.1016/S1079-2104(99)70197-6</w:t>
      </w:r>
      <w:r>
        <w:rPr>
          <w:rFonts w:ascii="Book Antiqua" w:eastAsia="Book Antiqua" w:hAnsi="Book Antiqua" w:cs="Book Antiqua"/>
          <w:color w:val="000000"/>
        </w:rPr>
        <w:t>]</w:t>
      </w:r>
    </w:p>
    <w:p w14:paraId="45EDF8FF" w14:textId="77777777" w:rsidR="00A77B3E" w:rsidRDefault="00C33C0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Karam</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Pfister</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Extermann</w:t>
      </w:r>
      <w:proofErr w:type="spellEnd"/>
      <w:r>
        <w:rPr>
          <w:rFonts w:ascii="Book Antiqua" w:eastAsia="Book Antiqua" w:hAnsi="Book Antiqua" w:cs="Book Antiqua"/>
          <w:color w:val="000000"/>
        </w:rPr>
        <w:t xml:space="preserve"> P, La Scala GC. Congenital lingual cysts.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E25-E27 [PMID: 17448749 DOI: 10.1016/j.jpedsurg.2007.01.060]</w:t>
      </w:r>
    </w:p>
    <w:p w14:paraId="557618AA" w14:textId="77777777" w:rsidR="00A77B3E" w:rsidRDefault="00C33C0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Hambarde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Taide</w:t>
      </w:r>
      <w:proofErr w:type="spellEnd"/>
      <w:r>
        <w:rPr>
          <w:rFonts w:ascii="Book Antiqua" w:eastAsia="Book Antiqua" w:hAnsi="Book Antiqua" w:cs="Book Antiqua"/>
          <w:color w:val="000000"/>
        </w:rPr>
        <w:t xml:space="preserve"> D. Foregut duplication cyst presenting as lingual swelling: Case report and review of literature. </w:t>
      </w:r>
      <w:r>
        <w:rPr>
          <w:rFonts w:ascii="Book Antiqua" w:eastAsia="Book Antiqua" w:hAnsi="Book Antiqua" w:cs="Book Antiqua"/>
          <w:i/>
          <w:iCs/>
          <w:color w:val="000000"/>
        </w:rPr>
        <w:t xml:space="preserve">Natl J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2-5 [PMID: 22442600 DOI: 10.4103/0975-5950.85844]</w:t>
      </w:r>
    </w:p>
    <w:p w14:paraId="2E9D1D48" w14:textId="77777777" w:rsidR="00A77B3E" w:rsidRDefault="00C33C0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MK</w:t>
      </w:r>
      <w:r>
        <w:rPr>
          <w:rFonts w:ascii="Book Antiqua" w:eastAsia="Book Antiqua" w:hAnsi="Book Antiqua" w:cs="Book Antiqua"/>
          <w:color w:val="000000"/>
        </w:rPr>
        <w:t xml:space="preserve">, Gross E, Lobe TE. Perinatal management of enteric duplication cysts of the tongue.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14</w:t>
      </w:r>
      <w:r>
        <w:rPr>
          <w:rFonts w:ascii="Book Antiqua" w:eastAsia="Book Antiqua" w:hAnsi="Book Antiqua" w:cs="Book Antiqua"/>
          <w:color w:val="000000"/>
        </w:rPr>
        <w:t>: 161-163 [PMID: 9259920 DOI: 10.1055/s-2007-994119]</w:t>
      </w:r>
    </w:p>
    <w:p w14:paraId="5C791FBB" w14:textId="77777777" w:rsidR="00A77B3E" w:rsidRDefault="00C33C08">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Gantwerker</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Hughes AL, </w:t>
      </w:r>
      <w:proofErr w:type="spellStart"/>
      <w:r>
        <w:rPr>
          <w:rFonts w:ascii="Book Antiqua" w:eastAsia="Book Antiqua" w:hAnsi="Book Antiqua" w:cs="Book Antiqua"/>
          <w:color w:val="000000"/>
        </w:rPr>
        <w:t>Silvera</w:t>
      </w:r>
      <w:proofErr w:type="spellEnd"/>
      <w:r>
        <w:rPr>
          <w:rFonts w:ascii="Book Antiqua" w:eastAsia="Book Antiqua" w:hAnsi="Book Antiqua" w:cs="Book Antiqua"/>
          <w:color w:val="000000"/>
        </w:rPr>
        <w:t xml:space="preserve"> VM, Vargas SO, Rahbar R. Management of a large antenatally recognized foregut duplication cyst of the tongue causing respiratory distress at birth.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140</w:t>
      </w:r>
      <w:r>
        <w:rPr>
          <w:rFonts w:ascii="Book Antiqua" w:eastAsia="Book Antiqua" w:hAnsi="Book Antiqua" w:cs="Book Antiqua"/>
          <w:color w:val="000000"/>
        </w:rPr>
        <w:t>: 1065-1069 [PMID: 25317853 DOI: 10.1001/jamaoto.2014.2331]</w:t>
      </w:r>
    </w:p>
    <w:p w14:paraId="2DC33B33" w14:textId="77777777" w:rsidR="00A77B3E" w:rsidRDefault="00C33C0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Hall NJ</w:t>
      </w:r>
      <w:r>
        <w:rPr>
          <w:rFonts w:ascii="Book Antiqua" w:eastAsia="Book Antiqua" w:hAnsi="Book Antiqua" w:cs="Book Antiqua"/>
          <w:color w:val="000000"/>
        </w:rPr>
        <w:t xml:space="preserve">, Ade-Ajayi N, Peebles D, </w:t>
      </w:r>
      <w:proofErr w:type="spellStart"/>
      <w:r>
        <w:rPr>
          <w:rFonts w:ascii="Book Antiqua" w:eastAsia="Book Antiqua" w:hAnsi="Book Antiqua" w:cs="Book Antiqua"/>
          <w:color w:val="000000"/>
        </w:rPr>
        <w:t>Pierro</w:t>
      </w:r>
      <w:proofErr w:type="spellEnd"/>
      <w:r>
        <w:rPr>
          <w:rFonts w:ascii="Book Antiqua" w:eastAsia="Book Antiqua" w:hAnsi="Book Antiqua" w:cs="Book Antiqua"/>
          <w:color w:val="000000"/>
        </w:rPr>
        <w:t xml:space="preserve"> A. Antenatally diagnosed duplication cyst of the tongue: modern imaging modalities assist perinatal management.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289-291 [PMID: 15645255 DOI: 10.1007/s00383-004-1337-x]</w:t>
      </w:r>
    </w:p>
    <w:p w14:paraId="35C2ED71" w14:textId="77777777" w:rsidR="00A77B3E" w:rsidRDefault="00C33C0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Rousseau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Couvreur</w:t>
      </w:r>
      <w:proofErr w:type="spellEnd"/>
      <w:r>
        <w:rPr>
          <w:rFonts w:ascii="Book Antiqua" w:eastAsia="Book Antiqua" w:hAnsi="Book Antiqua" w:cs="Book Antiqua"/>
          <w:color w:val="000000"/>
        </w:rPr>
        <w:t xml:space="preserve"> S, Senet-Lacombe E, Durand C, </w:t>
      </w:r>
      <w:proofErr w:type="spellStart"/>
      <w:r>
        <w:rPr>
          <w:rFonts w:ascii="Book Antiqua" w:eastAsia="Book Antiqua" w:hAnsi="Book Antiqua" w:cs="Book Antiqua"/>
          <w:color w:val="000000"/>
        </w:rPr>
        <w:t>Justrabo</w:t>
      </w:r>
      <w:proofErr w:type="spellEnd"/>
      <w:r>
        <w:rPr>
          <w:rFonts w:ascii="Book Antiqua" w:eastAsia="Book Antiqua" w:hAnsi="Book Antiqua" w:cs="Book Antiqua"/>
          <w:color w:val="000000"/>
        </w:rPr>
        <w:t xml:space="preserve"> E, Malka G, </w:t>
      </w:r>
      <w:proofErr w:type="spellStart"/>
      <w:r>
        <w:rPr>
          <w:rFonts w:ascii="Book Antiqua" w:eastAsia="Book Antiqua" w:hAnsi="Book Antiqua" w:cs="Book Antiqua"/>
          <w:color w:val="000000"/>
        </w:rPr>
        <w:t>Sagot</w:t>
      </w:r>
      <w:proofErr w:type="spellEnd"/>
      <w:r>
        <w:rPr>
          <w:rFonts w:ascii="Book Antiqua" w:eastAsia="Book Antiqua" w:hAnsi="Book Antiqua" w:cs="Book Antiqua"/>
          <w:color w:val="000000"/>
        </w:rPr>
        <w:t xml:space="preserve"> P. Prenatal diagnosis of enteric duplication cyst of the tongue. </w:t>
      </w:r>
      <w:proofErr w:type="spellStart"/>
      <w:r>
        <w:rPr>
          <w:rFonts w:ascii="Book Antiqua" w:eastAsia="Book Antiqua" w:hAnsi="Book Antiqua" w:cs="Book Antiqua"/>
          <w:i/>
          <w:iCs/>
          <w:color w:val="000000"/>
        </w:rPr>
        <w:t>Prenat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98-100 [PMID: 14974114 DOI: 10.1002/pd.748]</w:t>
      </w:r>
    </w:p>
    <w:p w14:paraId="121BE0B2" w14:textId="77777777" w:rsidR="00A77B3E" w:rsidRDefault="00C33C0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Houshmand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Ozolek</w:t>
      </w:r>
      <w:proofErr w:type="spellEnd"/>
      <w:r>
        <w:rPr>
          <w:rFonts w:ascii="Book Antiqua" w:eastAsia="Book Antiqua" w:hAnsi="Book Antiqua" w:cs="Book Antiqua"/>
          <w:color w:val="000000"/>
        </w:rPr>
        <w:t xml:space="preserve"> J. Prenatal magnetic resonance imaging (MRI) findings of a foregut duplication cyst of the tongue: value of real-time MRI evaluation of the fetal swallowing mechanism.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843-850 [PMID: 21633000 DOI: 10.7863/jum.2011.30.6.843]</w:t>
      </w:r>
    </w:p>
    <w:p w14:paraId="5287BB92" w14:textId="77777777" w:rsidR="00A77B3E" w:rsidRDefault="00C33C0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Kaneko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T. Congenital mucocele in the tongue: report of a case.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2596-2599 [PMID: 22520564 DOI: 10.1016/j.joms.2011.12.027]</w:t>
      </w:r>
    </w:p>
    <w:p w14:paraId="3C339EA4" w14:textId="77777777" w:rsidR="00A77B3E" w:rsidRDefault="00C33C0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Kulkarni K</w:t>
      </w:r>
      <w:r>
        <w:rPr>
          <w:rFonts w:ascii="Book Antiqua" w:eastAsia="Book Antiqua" w:hAnsi="Book Antiqua" w:cs="Book Antiqua"/>
          <w:color w:val="000000"/>
        </w:rPr>
        <w:t xml:space="preserve">, Mane S, </w:t>
      </w:r>
      <w:proofErr w:type="spellStart"/>
      <w:r>
        <w:rPr>
          <w:rFonts w:ascii="Book Antiqua" w:eastAsia="Book Antiqua" w:hAnsi="Book Antiqua" w:cs="Book Antiqua"/>
          <w:color w:val="000000"/>
        </w:rPr>
        <w:t>Rumane</w:t>
      </w:r>
      <w:proofErr w:type="spellEnd"/>
      <w:r>
        <w:rPr>
          <w:rFonts w:ascii="Book Antiqua" w:eastAsia="Book Antiqua" w:hAnsi="Book Antiqua" w:cs="Book Antiqua"/>
          <w:color w:val="000000"/>
        </w:rPr>
        <w:t xml:space="preserve"> N, Saran S, Desai P. A rare case of giant tongue teratoma: Anesthetic management in low resource settings.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1168-1169 [PMID: 29030931 DOI: 10.1111/pan.13234]</w:t>
      </w:r>
    </w:p>
    <w:p w14:paraId="2359C1D0" w14:textId="77777777" w:rsidR="00A77B3E" w:rsidRDefault="00C33C0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Lindstrom DR</w:t>
      </w:r>
      <w:r>
        <w:rPr>
          <w:rFonts w:ascii="Book Antiqua" w:eastAsia="Book Antiqua" w:hAnsi="Book Antiqua" w:cs="Book Antiqua"/>
          <w:color w:val="000000"/>
        </w:rPr>
        <w:t xml:space="preserve">, Conley SF, </w:t>
      </w:r>
      <w:proofErr w:type="spellStart"/>
      <w:r>
        <w:rPr>
          <w:rFonts w:ascii="Book Antiqua" w:eastAsia="Book Antiqua" w:hAnsi="Book Antiqua" w:cs="Book Antiqua"/>
          <w:color w:val="000000"/>
        </w:rPr>
        <w:t>Arvedson</w:t>
      </w:r>
      <w:proofErr w:type="spellEnd"/>
      <w:r>
        <w:rPr>
          <w:rFonts w:ascii="Book Antiqua" w:eastAsia="Book Antiqua" w:hAnsi="Book Antiqua" w:cs="Book Antiqua"/>
          <w:color w:val="000000"/>
        </w:rPr>
        <w:t xml:space="preserve"> JC, Beecher RB,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MH. Anterior lingual thyroglossal cyst: antenatal diagnosis, management, and long-term outcome.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67</w:t>
      </w:r>
      <w:r>
        <w:rPr>
          <w:rFonts w:ascii="Book Antiqua" w:eastAsia="Book Antiqua" w:hAnsi="Book Antiqua" w:cs="Book Antiqua"/>
          <w:color w:val="000000"/>
        </w:rPr>
        <w:t>: 1031-1034 [PMID: 12907063 DOI: 10.1016/s0165-5876(03)00195-2]</w:t>
      </w:r>
    </w:p>
    <w:p w14:paraId="456CFFEF" w14:textId="77777777" w:rsidR="00A77B3E" w:rsidRDefault="00C33C0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Paladini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Guida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Lamberti</w:t>
      </w:r>
      <w:proofErr w:type="spellEnd"/>
      <w:r>
        <w:rPr>
          <w:rFonts w:ascii="Book Antiqua" w:eastAsia="Book Antiqua" w:hAnsi="Book Antiqua" w:cs="Book Antiqua"/>
          <w:color w:val="000000"/>
        </w:rPr>
        <w:t xml:space="preserve"> A, Martinelli P. Prenatal diagnosis and perinatal management of a lingual lymphangioma.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11</w:t>
      </w:r>
      <w:r>
        <w:rPr>
          <w:rFonts w:ascii="Book Antiqua" w:eastAsia="Book Antiqua" w:hAnsi="Book Antiqua" w:cs="Book Antiqua"/>
          <w:color w:val="000000"/>
        </w:rPr>
        <w:t>: 141-143 [PMID: 9549843 DOI: 10.1046/j.1469-0705.1998.11020141.x]</w:t>
      </w:r>
    </w:p>
    <w:p w14:paraId="01A35695" w14:textId="17D9FA17" w:rsidR="00A77B3E" w:rsidRDefault="00C33C08">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Martone CH</w:t>
      </w:r>
      <w:r>
        <w:rPr>
          <w:rFonts w:ascii="Book Antiqua" w:eastAsia="Book Antiqua" w:hAnsi="Book Antiqua" w:cs="Book Antiqua"/>
          <w:color w:val="000000"/>
        </w:rPr>
        <w:t xml:space="preserve">, Wolf SM, Wesley RK. Heterotopic gastrointestinal cyst of the oral cavity.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50</w:t>
      </w:r>
      <w:r>
        <w:rPr>
          <w:rFonts w:ascii="Book Antiqua" w:eastAsia="Book Antiqua" w:hAnsi="Book Antiqua" w:cs="Book Antiqua"/>
          <w:color w:val="000000"/>
        </w:rPr>
        <w:t>: 1340-1342 [PMID: 1447621</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10.1016/0278-2391(92)90242-R</w:t>
      </w:r>
      <w:r>
        <w:rPr>
          <w:rFonts w:ascii="Book Antiqua" w:eastAsia="Book Antiqua" w:hAnsi="Book Antiqua" w:cs="Book Antiqua"/>
          <w:color w:val="000000"/>
        </w:rPr>
        <w:t>]</w:t>
      </w:r>
    </w:p>
    <w:p w14:paraId="723D550A" w14:textId="439A4080" w:rsidR="00A77B3E" w:rsidRDefault="00C33C0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Daley 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Wysocki</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Lovas</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MS. Heterotopic gastric cyst of the oral cavity. </w:t>
      </w:r>
      <w:r>
        <w:rPr>
          <w:rFonts w:ascii="Book Antiqua" w:eastAsia="Book Antiqua" w:hAnsi="Book Antiqua" w:cs="Book Antiqua"/>
          <w:i/>
          <w:iCs/>
          <w:color w:val="000000"/>
        </w:rPr>
        <w:t>Head Neck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7</w:t>
      </w:r>
      <w:r>
        <w:rPr>
          <w:rFonts w:ascii="Book Antiqua" w:eastAsia="Book Antiqua" w:hAnsi="Book Antiqua" w:cs="Book Antiqua"/>
          <w:color w:val="000000"/>
        </w:rPr>
        <w:t>: 168-171 [PMID: 6511438</w:t>
      </w:r>
      <w:r w:rsidR="00A01B04">
        <w:rPr>
          <w:rFonts w:ascii="Book Antiqua" w:eastAsia="Book Antiqua" w:hAnsi="Book Antiqua" w:cs="Book Antiqua"/>
          <w:color w:val="000000"/>
        </w:rPr>
        <w:t xml:space="preserve"> DOI: </w:t>
      </w:r>
      <w:r w:rsidR="00A01B04" w:rsidRPr="00A01B04">
        <w:rPr>
          <w:rFonts w:ascii="Book Antiqua" w:eastAsia="Book Antiqua" w:hAnsi="Book Antiqua" w:cs="Book Antiqua"/>
          <w:color w:val="000000"/>
        </w:rPr>
        <w:t>10.1002/hed.2890070212</w:t>
      </w:r>
      <w:r>
        <w:rPr>
          <w:rFonts w:ascii="Book Antiqua" w:eastAsia="Book Antiqua" w:hAnsi="Book Antiqua" w:cs="Book Antiqua"/>
          <w:color w:val="000000"/>
        </w:rPr>
        <w:t>]</w:t>
      </w:r>
    </w:p>
    <w:p w14:paraId="35F4425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6A1E396" w14:textId="77777777" w:rsidR="00A77B3E" w:rsidRDefault="00C33C08">
      <w:pPr>
        <w:spacing w:line="360" w:lineRule="auto"/>
        <w:jc w:val="both"/>
      </w:pPr>
      <w:r>
        <w:rPr>
          <w:rFonts w:ascii="Book Antiqua" w:eastAsia="Book Antiqua" w:hAnsi="Book Antiqua" w:cs="Book Antiqua"/>
          <w:b/>
          <w:color w:val="000000"/>
        </w:rPr>
        <w:lastRenderedPageBreak/>
        <w:t>Footnotes</w:t>
      </w:r>
    </w:p>
    <w:p w14:paraId="3BA4E57B" w14:textId="77777777" w:rsidR="00A77B3E" w:rsidRDefault="00C33C0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004806B" w14:textId="77777777" w:rsidR="00A77B3E" w:rsidRDefault="00A77B3E">
      <w:pPr>
        <w:spacing w:line="360" w:lineRule="auto"/>
        <w:jc w:val="both"/>
      </w:pPr>
    </w:p>
    <w:p w14:paraId="07BF4F75" w14:textId="77777777" w:rsidR="00A77B3E" w:rsidRDefault="00C33C0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157F306" w14:textId="77777777" w:rsidR="00A77B3E" w:rsidRDefault="00A77B3E">
      <w:pPr>
        <w:spacing w:line="360" w:lineRule="auto"/>
        <w:jc w:val="both"/>
      </w:pPr>
    </w:p>
    <w:p w14:paraId="36131DDF" w14:textId="77777777" w:rsidR="00A77B3E" w:rsidRDefault="00C33C0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6DD50C" w14:textId="77777777" w:rsidR="00A77B3E" w:rsidRDefault="00A77B3E">
      <w:pPr>
        <w:spacing w:line="360" w:lineRule="auto"/>
        <w:jc w:val="both"/>
      </w:pPr>
    </w:p>
    <w:p w14:paraId="0E92E975" w14:textId="77777777" w:rsidR="00A77B3E" w:rsidRDefault="00C33C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12D48B" w14:textId="77777777" w:rsidR="00A77B3E" w:rsidRDefault="00A77B3E">
      <w:pPr>
        <w:spacing w:line="360" w:lineRule="auto"/>
        <w:jc w:val="both"/>
      </w:pPr>
    </w:p>
    <w:p w14:paraId="2E70A453" w14:textId="4A53FA95" w:rsidR="00A77B3E" w:rsidRDefault="00C33C0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D33E5">
        <w:rPr>
          <w:rFonts w:ascii="Book Antiqua" w:eastAsia="Book Antiqua" w:hAnsi="Book Antiqua" w:cs="Book Antiqua"/>
          <w:color w:val="000000"/>
        </w:rPr>
        <w:t>manuscript</w:t>
      </w:r>
    </w:p>
    <w:p w14:paraId="325CD719" w14:textId="77777777" w:rsidR="00A77B3E" w:rsidRDefault="00A77B3E">
      <w:pPr>
        <w:spacing w:line="360" w:lineRule="auto"/>
        <w:jc w:val="both"/>
      </w:pPr>
    </w:p>
    <w:p w14:paraId="2EB4B6D8" w14:textId="77777777" w:rsidR="00A77B3E" w:rsidRDefault="00C33C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2020</w:t>
      </w:r>
    </w:p>
    <w:p w14:paraId="65D7515C" w14:textId="77777777" w:rsidR="00A77B3E" w:rsidRDefault="00C33C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10592EE9" w14:textId="60A0518F" w:rsidR="00A77B3E" w:rsidRDefault="00C33C08">
      <w:pPr>
        <w:spacing w:line="360" w:lineRule="auto"/>
        <w:jc w:val="both"/>
      </w:pPr>
      <w:r>
        <w:rPr>
          <w:rFonts w:ascii="Book Antiqua" w:eastAsia="Book Antiqua" w:hAnsi="Book Antiqua" w:cs="Book Antiqua"/>
          <w:b/>
          <w:color w:val="000000"/>
        </w:rPr>
        <w:t xml:space="preserve">Article in press: </w:t>
      </w:r>
      <w:r w:rsidR="0013787B">
        <w:rPr>
          <w:rFonts w:ascii="Book Antiqua" w:hAnsi="Book Antiqua" w:cs="Arial"/>
          <w:color w:val="000000" w:themeColor="text1"/>
          <w:shd w:val="clear" w:color="auto" w:fill="FFFFFF"/>
        </w:rPr>
        <w:t>August 20, 2020</w:t>
      </w:r>
    </w:p>
    <w:p w14:paraId="4869571E" w14:textId="77777777" w:rsidR="00A77B3E" w:rsidRDefault="00A77B3E">
      <w:pPr>
        <w:spacing w:line="360" w:lineRule="auto"/>
        <w:jc w:val="both"/>
      </w:pPr>
    </w:p>
    <w:p w14:paraId="0C3FF5C4" w14:textId="12C0F39C" w:rsidR="00A77B3E" w:rsidRDefault="00C33C08">
      <w:pPr>
        <w:spacing w:line="360" w:lineRule="auto"/>
        <w:jc w:val="both"/>
      </w:pPr>
      <w:r>
        <w:rPr>
          <w:rFonts w:ascii="Book Antiqua" w:eastAsia="Book Antiqua" w:hAnsi="Book Antiqua" w:cs="Book Antiqua"/>
          <w:b/>
          <w:color w:val="000000"/>
        </w:rPr>
        <w:t xml:space="preserve">Specialty type: </w:t>
      </w:r>
      <w:r w:rsidR="003C53E8" w:rsidRPr="003C53E8">
        <w:rPr>
          <w:rFonts w:ascii="Book Antiqua" w:eastAsia="Book Antiqua" w:hAnsi="Book Antiqua" w:cs="Book Antiqua"/>
          <w:color w:val="000000"/>
        </w:rPr>
        <w:t>Medicine, research and experimental</w:t>
      </w:r>
    </w:p>
    <w:p w14:paraId="0CC407D8" w14:textId="77777777" w:rsidR="00A77B3E" w:rsidRDefault="00C33C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76DA051" w14:textId="77777777" w:rsidR="00A77B3E" w:rsidRDefault="00C33C08">
      <w:pPr>
        <w:spacing w:line="360" w:lineRule="auto"/>
        <w:jc w:val="both"/>
      </w:pPr>
      <w:r>
        <w:rPr>
          <w:rFonts w:ascii="Book Antiqua" w:eastAsia="Book Antiqua" w:hAnsi="Book Antiqua" w:cs="Book Antiqua"/>
          <w:b/>
          <w:color w:val="000000"/>
        </w:rPr>
        <w:t>Peer-review report’s scientific quality classification</w:t>
      </w:r>
    </w:p>
    <w:p w14:paraId="23AC1BC5" w14:textId="77777777" w:rsidR="00A77B3E" w:rsidRDefault="00C33C08">
      <w:pPr>
        <w:spacing w:line="360" w:lineRule="auto"/>
        <w:jc w:val="both"/>
      </w:pPr>
      <w:r>
        <w:rPr>
          <w:rFonts w:ascii="Book Antiqua" w:eastAsia="Book Antiqua" w:hAnsi="Book Antiqua" w:cs="Book Antiqua"/>
          <w:color w:val="000000"/>
        </w:rPr>
        <w:t>Grade A (Excellent): 0</w:t>
      </w:r>
    </w:p>
    <w:p w14:paraId="1CB20DF7" w14:textId="77777777" w:rsidR="00A77B3E" w:rsidRDefault="00C33C08">
      <w:pPr>
        <w:spacing w:line="360" w:lineRule="auto"/>
        <w:jc w:val="both"/>
      </w:pPr>
      <w:r>
        <w:rPr>
          <w:rFonts w:ascii="Book Antiqua" w:eastAsia="Book Antiqua" w:hAnsi="Book Antiqua" w:cs="Book Antiqua"/>
          <w:color w:val="000000"/>
        </w:rPr>
        <w:t>Grade B (Very good): B</w:t>
      </w:r>
    </w:p>
    <w:p w14:paraId="75CE7573" w14:textId="77777777" w:rsidR="00A77B3E" w:rsidRDefault="00C33C08">
      <w:pPr>
        <w:spacing w:line="360" w:lineRule="auto"/>
        <w:jc w:val="both"/>
      </w:pPr>
      <w:r>
        <w:rPr>
          <w:rFonts w:ascii="Book Antiqua" w:eastAsia="Book Antiqua" w:hAnsi="Book Antiqua" w:cs="Book Antiqua"/>
          <w:color w:val="000000"/>
        </w:rPr>
        <w:t>Grade C (Good): 0</w:t>
      </w:r>
    </w:p>
    <w:p w14:paraId="0C7CA9E0" w14:textId="77777777" w:rsidR="00A77B3E" w:rsidRDefault="00C33C08">
      <w:pPr>
        <w:spacing w:line="360" w:lineRule="auto"/>
        <w:jc w:val="both"/>
      </w:pPr>
      <w:r>
        <w:rPr>
          <w:rFonts w:ascii="Book Antiqua" w:eastAsia="Book Antiqua" w:hAnsi="Book Antiqua" w:cs="Book Antiqua"/>
          <w:color w:val="000000"/>
        </w:rPr>
        <w:lastRenderedPageBreak/>
        <w:t>Grade D (Fair): 0</w:t>
      </w:r>
    </w:p>
    <w:p w14:paraId="258DBBD6" w14:textId="77777777" w:rsidR="00A77B3E" w:rsidRDefault="00C33C08">
      <w:pPr>
        <w:spacing w:line="360" w:lineRule="auto"/>
        <w:jc w:val="both"/>
      </w:pPr>
      <w:r>
        <w:rPr>
          <w:rFonts w:ascii="Book Antiqua" w:eastAsia="Book Antiqua" w:hAnsi="Book Antiqua" w:cs="Book Antiqua"/>
          <w:color w:val="000000"/>
        </w:rPr>
        <w:t>Grade E (Poor): 0</w:t>
      </w:r>
    </w:p>
    <w:p w14:paraId="496BC2D4" w14:textId="77777777" w:rsidR="00A77B3E" w:rsidRDefault="00A77B3E">
      <w:pPr>
        <w:spacing w:line="360" w:lineRule="auto"/>
        <w:jc w:val="both"/>
      </w:pPr>
    </w:p>
    <w:p w14:paraId="461E20CC" w14:textId="6AEFEDB6" w:rsidR="00A77B3E" w:rsidRDefault="00C33C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Pota V</w:t>
      </w:r>
      <w:r>
        <w:rPr>
          <w:rFonts w:ascii="Book Antiqua" w:eastAsia="Book Antiqua" w:hAnsi="Book Antiqua" w:cs="Book Antiqua"/>
          <w:b/>
          <w:color w:val="000000"/>
        </w:rPr>
        <w:t xml:space="preserve"> S-Editor: </w:t>
      </w:r>
      <w:r w:rsidR="00AD33E5">
        <w:rPr>
          <w:rFonts w:ascii="Book Antiqua" w:eastAsia="Book Antiqua" w:hAnsi="Book Antiqua" w:cs="Book Antiqua"/>
          <w:color w:val="000000"/>
        </w:rPr>
        <w:t>Yan JP</w:t>
      </w:r>
      <w:r>
        <w:rPr>
          <w:rFonts w:ascii="Book Antiqua" w:eastAsia="Book Antiqua" w:hAnsi="Book Antiqua" w:cs="Book Antiqua"/>
          <w:b/>
          <w:color w:val="000000"/>
        </w:rPr>
        <w:t xml:space="preserve"> L-Editor:</w:t>
      </w:r>
      <w:r w:rsidR="0013787B">
        <w:rPr>
          <w:rFonts w:ascii="Book Antiqua" w:hAnsi="Book Antiqua" w:cs="Book Antiqua" w:hint="eastAsia"/>
          <w:b/>
          <w:color w:val="000000"/>
          <w:lang w:eastAsia="zh-CN"/>
        </w:rPr>
        <w:t xml:space="preserve"> </w:t>
      </w:r>
      <w:r w:rsidR="0013787B" w:rsidRPr="0013787B">
        <w:rPr>
          <w:rFonts w:ascii="Book Antiqua" w:hAnsi="Book Antiqua" w:cs="Book Antiqua" w:hint="eastAsia"/>
          <w:color w:val="000000"/>
          <w:lang w:eastAsia="zh-CN"/>
        </w:rPr>
        <w:t>A</w:t>
      </w:r>
      <w:r>
        <w:rPr>
          <w:rFonts w:ascii="Book Antiqua" w:eastAsia="Book Antiqua" w:hAnsi="Book Antiqua" w:cs="Book Antiqua"/>
          <w:b/>
          <w:color w:val="000000"/>
        </w:rPr>
        <w:t xml:space="preserve"> </w:t>
      </w:r>
      <w:r w:rsidR="002C7516">
        <w:rPr>
          <w:rFonts w:ascii="Book Antiqua" w:eastAsia="Book Antiqua" w:hAnsi="Book Antiqua" w:cs="Book Antiqua"/>
          <w:b/>
          <w:color w:val="000000"/>
        </w:rPr>
        <w:t>P</w:t>
      </w:r>
      <w:r>
        <w:rPr>
          <w:rFonts w:ascii="Book Antiqua" w:eastAsia="Book Antiqua" w:hAnsi="Book Antiqua" w:cs="Book Antiqua"/>
          <w:b/>
          <w:color w:val="000000"/>
        </w:rPr>
        <w:t xml:space="preserve">-Editor: </w:t>
      </w:r>
      <w:r w:rsidR="0013787B" w:rsidRPr="0013787B">
        <w:rPr>
          <w:rFonts w:ascii="Book Antiqua" w:eastAsia="Book Antiqua" w:hAnsi="Book Antiqua" w:cs="Book Antiqua"/>
          <w:color w:val="000000"/>
        </w:rPr>
        <w:t>Xing YX</w:t>
      </w:r>
    </w:p>
    <w:p w14:paraId="74CAD21A" w14:textId="77777777" w:rsidR="00CB3E97" w:rsidRDefault="00CB3E97">
      <w:pPr>
        <w:spacing w:line="360" w:lineRule="auto"/>
        <w:jc w:val="both"/>
        <w:sectPr w:rsidR="00CB3E97">
          <w:pgSz w:w="12240" w:h="15840"/>
          <w:pgMar w:top="1440" w:right="1440" w:bottom="1440" w:left="1440" w:header="720" w:footer="720" w:gutter="0"/>
          <w:cols w:space="720"/>
          <w:docGrid w:linePitch="360"/>
        </w:sectPr>
      </w:pPr>
    </w:p>
    <w:p w14:paraId="0CDD0D86" w14:textId="7A215105" w:rsidR="00A77B3E" w:rsidRDefault="00C33C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2E2752" w14:textId="28DCBB85" w:rsidR="002C7516" w:rsidRDefault="003B09FE">
      <w:pPr>
        <w:spacing w:line="360" w:lineRule="auto"/>
        <w:jc w:val="both"/>
      </w:pPr>
      <w:r>
        <w:rPr>
          <w:noProof/>
          <w:lang w:eastAsia="zh-CN"/>
        </w:rPr>
        <w:drawing>
          <wp:inline distT="0" distB="0" distL="0" distR="0" wp14:anchorId="3712B43C" wp14:editId="319B33B0">
            <wp:extent cx="5943600" cy="3592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2830"/>
                    </a:xfrm>
                    <a:prstGeom prst="rect">
                      <a:avLst/>
                    </a:prstGeom>
                  </pic:spPr>
                </pic:pic>
              </a:graphicData>
            </a:graphic>
          </wp:inline>
        </w:drawing>
      </w:r>
    </w:p>
    <w:p w14:paraId="175C983C" w14:textId="3EA9EE30" w:rsidR="002C7516"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1</w:t>
      </w:r>
      <w:r w:rsidR="002C7516" w:rsidRPr="0023701F">
        <w:rPr>
          <w:rFonts w:ascii="Book Antiqua" w:eastAsia="Book Antiqua" w:hAnsi="Book Antiqua" w:cs="Book Antiqua"/>
          <w:b/>
          <w:bCs/>
          <w:color w:val="000000"/>
        </w:rPr>
        <w:t xml:space="preserve"> </w:t>
      </w:r>
      <w:r w:rsidRPr="0023701F">
        <w:rPr>
          <w:rFonts w:ascii="Book Antiqua" w:eastAsia="Book Antiqua" w:hAnsi="Book Antiqua" w:cs="Book Antiqua"/>
          <w:b/>
          <w:bCs/>
          <w:color w:val="000000"/>
        </w:rPr>
        <w:t>Neonatal appearance at birth.</w:t>
      </w:r>
      <w:r>
        <w:rPr>
          <w:rFonts w:ascii="Book Antiqua" w:eastAsia="Book Antiqua" w:hAnsi="Book Antiqua" w:cs="Book Antiqua"/>
          <w:color w:val="000000"/>
        </w:rPr>
        <w:t xml:space="preserve"> A: The tongue cyst occupies the oral cavity before needle aspiration</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Tongue cyst aspiration with an 18-gauge indwelling needle.</w:t>
      </w:r>
    </w:p>
    <w:p w14:paraId="0729070F" w14:textId="534B80A9" w:rsidR="00A77B3E" w:rsidRDefault="002C7516">
      <w:pPr>
        <w:spacing w:line="360" w:lineRule="auto"/>
        <w:jc w:val="both"/>
      </w:pPr>
      <w:r>
        <w:rPr>
          <w:rFonts w:ascii="Book Antiqua" w:eastAsia="Book Antiqua" w:hAnsi="Book Antiqua" w:cs="Book Antiqua"/>
          <w:color w:val="000000"/>
        </w:rPr>
        <w:br w:type="page"/>
      </w:r>
      <w:r w:rsidR="00313650">
        <w:rPr>
          <w:noProof/>
          <w:lang w:eastAsia="zh-CN"/>
        </w:rPr>
        <w:lastRenderedPageBreak/>
        <w:drawing>
          <wp:inline distT="0" distB="0" distL="0" distR="0" wp14:anchorId="1293C01E" wp14:editId="7198DA07">
            <wp:extent cx="5943600" cy="1706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06880"/>
                    </a:xfrm>
                    <a:prstGeom prst="rect">
                      <a:avLst/>
                    </a:prstGeom>
                  </pic:spPr>
                </pic:pic>
              </a:graphicData>
            </a:graphic>
          </wp:inline>
        </w:drawing>
      </w:r>
    </w:p>
    <w:p w14:paraId="5649055F" w14:textId="10957511" w:rsidR="002C7516"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2 Pathological findings of the cyst.</w:t>
      </w:r>
      <w:r>
        <w:rPr>
          <w:rFonts w:ascii="Book Antiqua" w:eastAsia="Book Antiqua" w:hAnsi="Book Antiqua" w:cs="Book Antiqua"/>
          <w:color w:val="000000"/>
        </w:rPr>
        <w:t xml:space="preserve"> A: Gross anatomy of the excised cyst. The cyst wall is elastic and soft, and the lumen is smooth</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Hematoxylin-eosin stained specimen showing columnar gastrointestinal epithelium lining the cyst wall (×</w:t>
      </w:r>
      <w:r w:rsidR="002C7516">
        <w:rPr>
          <w:rFonts w:ascii="Book Antiqua" w:eastAsia="Book Antiqua" w:hAnsi="Book Antiqua" w:cs="Book Antiqua"/>
          <w:color w:val="000000"/>
        </w:rPr>
        <w:t xml:space="preserve"> </w:t>
      </w:r>
      <w:r>
        <w:rPr>
          <w:rFonts w:ascii="Book Antiqua" w:eastAsia="Book Antiqua" w:hAnsi="Book Antiqua" w:cs="Book Antiqua"/>
          <w:color w:val="000000"/>
        </w:rPr>
        <w:t>400 original magnification</w:t>
      </w:r>
      <w:r w:rsidR="002C7516">
        <w:rPr>
          <w:rFonts w:ascii="Book Antiqua" w:eastAsia="Book Antiqua" w:hAnsi="Book Antiqua" w:cs="Book Antiqua"/>
          <w:color w:val="000000"/>
        </w:rPr>
        <w:t xml:space="preserve">); </w:t>
      </w:r>
      <w:r>
        <w:rPr>
          <w:rFonts w:ascii="Book Antiqua" w:eastAsia="Book Antiqua" w:hAnsi="Book Antiqua" w:cs="Book Antiqua"/>
          <w:color w:val="000000"/>
        </w:rPr>
        <w:t>C: Ciliated pseudostratified epithelium is also seen in another part (×</w:t>
      </w:r>
      <w:r w:rsidR="002C7516">
        <w:rPr>
          <w:rFonts w:ascii="Book Antiqua" w:eastAsia="Book Antiqua" w:hAnsi="Book Antiqua" w:cs="Book Antiqua"/>
          <w:color w:val="000000"/>
        </w:rPr>
        <w:t xml:space="preserve"> </w:t>
      </w:r>
      <w:r>
        <w:rPr>
          <w:rFonts w:ascii="Book Antiqua" w:eastAsia="Book Antiqua" w:hAnsi="Book Antiqua" w:cs="Book Antiqua"/>
          <w:color w:val="000000"/>
        </w:rPr>
        <w:t>400 original magnification).</w:t>
      </w:r>
    </w:p>
    <w:p w14:paraId="6A229950" w14:textId="61F4D38E" w:rsidR="00A77B3E" w:rsidRDefault="002C7516">
      <w:pPr>
        <w:spacing w:line="360" w:lineRule="auto"/>
        <w:jc w:val="both"/>
      </w:pPr>
      <w:r>
        <w:rPr>
          <w:rFonts w:ascii="Book Antiqua" w:eastAsia="Book Antiqua" w:hAnsi="Book Antiqua" w:cs="Book Antiqua"/>
          <w:color w:val="000000"/>
        </w:rPr>
        <w:br w:type="page"/>
      </w:r>
      <w:r w:rsidR="003B09FE">
        <w:rPr>
          <w:noProof/>
          <w:lang w:eastAsia="zh-CN"/>
        </w:rPr>
        <w:lastRenderedPageBreak/>
        <w:drawing>
          <wp:inline distT="0" distB="0" distL="0" distR="0" wp14:anchorId="0864C6A1" wp14:editId="5332272F">
            <wp:extent cx="5943600" cy="3204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04210"/>
                    </a:xfrm>
                    <a:prstGeom prst="rect">
                      <a:avLst/>
                    </a:prstGeom>
                  </pic:spPr>
                </pic:pic>
              </a:graphicData>
            </a:graphic>
          </wp:inline>
        </w:drawing>
      </w:r>
    </w:p>
    <w:p w14:paraId="4A5FE39B" w14:textId="5E2A9127" w:rsidR="002C7516" w:rsidRDefault="00C33C08">
      <w:pPr>
        <w:spacing w:line="360" w:lineRule="auto"/>
        <w:jc w:val="both"/>
        <w:rPr>
          <w:rFonts w:ascii="Book Antiqua" w:eastAsia="Book Antiqua" w:hAnsi="Book Antiqua" w:cs="Book Antiqua"/>
          <w:color w:val="000000"/>
        </w:rPr>
      </w:pPr>
      <w:r w:rsidRPr="00313650">
        <w:rPr>
          <w:rFonts w:ascii="Book Antiqua" w:eastAsia="Book Antiqua" w:hAnsi="Book Antiqua" w:cs="Book Antiqua"/>
          <w:b/>
          <w:bCs/>
          <w:color w:val="000000"/>
        </w:rPr>
        <w:t xml:space="preserve">Figure 3 </w:t>
      </w:r>
      <w:r w:rsidRPr="0023701F">
        <w:rPr>
          <w:rFonts w:ascii="Book Antiqua" w:eastAsia="Book Antiqua" w:hAnsi="Book Antiqua" w:cs="Book Antiqua"/>
          <w:b/>
          <w:bCs/>
          <w:color w:val="000000"/>
        </w:rPr>
        <w:t>T2-weighted magnetic resonance imaging shows that the cyst is located at the ventral part of the anterior tongue.</w:t>
      </w:r>
      <w:r>
        <w:rPr>
          <w:rFonts w:ascii="Book Antiqua" w:eastAsia="Book Antiqua" w:hAnsi="Book Antiqua" w:cs="Book Antiqua"/>
          <w:color w:val="000000"/>
        </w:rPr>
        <w:t xml:space="preserve"> A: Horizontal view</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Sagittal view.</w:t>
      </w:r>
    </w:p>
    <w:p w14:paraId="277328E9" w14:textId="34AFB1FA" w:rsidR="00313650" w:rsidRDefault="002C7516">
      <w:pPr>
        <w:spacing w:line="360" w:lineRule="auto"/>
        <w:jc w:val="both"/>
      </w:pPr>
      <w:r>
        <w:rPr>
          <w:rFonts w:ascii="Book Antiqua" w:eastAsia="Book Antiqua" w:hAnsi="Book Antiqua" w:cs="Book Antiqua"/>
          <w:color w:val="000000"/>
        </w:rPr>
        <w:br w:type="page"/>
      </w:r>
      <w:r w:rsidR="00313650">
        <w:rPr>
          <w:noProof/>
          <w:lang w:eastAsia="zh-CN"/>
        </w:rPr>
        <w:lastRenderedPageBreak/>
        <w:drawing>
          <wp:inline distT="0" distB="0" distL="0" distR="0" wp14:anchorId="62C9FE3F" wp14:editId="26556472">
            <wp:extent cx="5943600" cy="2397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7125"/>
                    </a:xfrm>
                    <a:prstGeom prst="rect">
                      <a:avLst/>
                    </a:prstGeom>
                  </pic:spPr>
                </pic:pic>
              </a:graphicData>
            </a:graphic>
          </wp:inline>
        </w:drawing>
      </w:r>
    </w:p>
    <w:p w14:paraId="5BAB7FD5" w14:textId="4543644D" w:rsidR="002131C7" w:rsidRDefault="00C33C08">
      <w:pPr>
        <w:spacing w:line="360" w:lineRule="auto"/>
        <w:jc w:val="both"/>
        <w:rPr>
          <w:rFonts w:ascii="Book Antiqua" w:eastAsia="Book Antiqua" w:hAnsi="Book Antiqua" w:cs="Book Antiqua"/>
          <w:color w:val="000000"/>
        </w:rPr>
      </w:pPr>
      <w:r w:rsidRPr="0023701F">
        <w:rPr>
          <w:rFonts w:ascii="Book Antiqua" w:eastAsia="Book Antiqua" w:hAnsi="Book Antiqua" w:cs="Book Antiqua"/>
          <w:b/>
          <w:bCs/>
          <w:color w:val="000000"/>
        </w:rPr>
        <w:t>Figure 4 Intraoperative findings.</w:t>
      </w:r>
      <w:r>
        <w:rPr>
          <w:rFonts w:ascii="Book Antiqua" w:eastAsia="Book Antiqua" w:hAnsi="Book Antiqua" w:cs="Book Antiqua"/>
          <w:color w:val="000000"/>
        </w:rPr>
        <w:t xml:space="preserve"> A: A smooth cyst wall is observed after dissecting the tongue mucosa</w:t>
      </w:r>
      <w:r w:rsidR="002C7516">
        <w:rPr>
          <w:rFonts w:ascii="Book Antiqua" w:eastAsia="Book Antiqua" w:hAnsi="Book Antiqua" w:cs="Book Antiqua"/>
          <w:color w:val="000000"/>
        </w:rPr>
        <w:t xml:space="preserve">; </w:t>
      </w:r>
      <w:r>
        <w:rPr>
          <w:rFonts w:ascii="Book Antiqua" w:eastAsia="Book Antiqua" w:hAnsi="Book Antiqua" w:cs="Book Antiqua"/>
          <w:color w:val="000000"/>
        </w:rPr>
        <w:t>B: Loose connective tissue is attached to the cyst.</w:t>
      </w:r>
    </w:p>
    <w:p w14:paraId="2A9DE007" w14:textId="75F6C7D5" w:rsidR="002131C7" w:rsidRPr="002131C7" w:rsidRDefault="002131C7" w:rsidP="002131C7">
      <w:pPr>
        <w:spacing w:line="360" w:lineRule="auto"/>
        <w:jc w:val="both"/>
        <w:rPr>
          <w:rFonts w:ascii="Book Antiqua" w:hAnsi="Book Antiqua"/>
          <w:b/>
          <w:bCs/>
        </w:rPr>
      </w:pPr>
      <w:r>
        <w:rPr>
          <w:rFonts w:ascii="Book Antiqua" w:eastAsia="Book Antiqua" w:hAnsi="Book Antiqua" w:cs="Book Antiqua"/>
          <w:color w:val="000000"/>
        </w:rPr>
        <w:br w:type="page"/>
      </w:r>
      <w:r w:rsidRPr="002131C7">
        <w:rPr>
          <w:rFonts w:ascii="Book Antiqua" w:hAnsi="Book Antiqua"/>
          <w:b/>
          <w:bCs/>
        </w:rPr>
        <w:lastRenderedPageBreak/>
        <w:t>Table 1 Cases of heterotopic gastrointestinal cyst detected in the prenatal period</w:t>
      </w:r>
    </w:p>
    <w:tbl>
      <w:tblPr>
        <w:tblW w:w="8699" w:type="dxa"/>
        <w:jc w:val="center"/>
        <w:tblLayout w:type="fixed"/>
        <w:tblLook w:val="04A0" w:firstRow="1" w:lastRow="0" w:firstColumn="1" w:lastColumn="0" w:noHBand="0" w:noVBand="1"/>
      </w:tblPr>
      <w:tblGrid>
        <w:gridCol w:w="761"/>
        <w:gridCol w:w="1366"/>
        <w:gridCol w:w="1611"/>
        <w:gridCol w:w="1649"/>
        <w:gridCol w:w="1654"/>
        <w:gridCol w:w="1658"/>
      </w:tblGrid>
      <w:tr w:rsidR="002131C7" w:rsidRPr="002131C7" w14:paraId="2A6BEA4C" w14:textId="77777777" w:rsidTr="0023701F">
        <w:trPr>
          <w:trHeight w:val="975"/>
          <w:jc w:val="center"/>
        </w:trPr>
        <w:tc>
          <w:tcPr>
            <w:tcW w:w="761" w:type="dxa"/>
            <w:tcBorders>
              <w:top w:val="single" w:sz="8" w:space="0" w:color="auto"/>
              <w:bottom w:val="single" w:sz="8" w:space="0" w:color="auto"/>
            </w:tcBorders>
            <w:shd w:val="clear" w:color="auto" w:fill="auto"/>
          </w:tcPr>
          <w:p w14:paraId="52154B1D"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Case</w:t>
            </w:r>
          </w:p>
        </w:tc>
        <w:tc>
          <w:tcPr>
            <w:tcW w:w="1366" w:type="dxa"/>
            <w:tcBorders>
              <w:top w:val="single" w:sz="8" w:space="0" w:color="auto"/>
              <w:bottom w:val="single" w:sz="8" w:space="0" w:color="auto"/>
            </w:tcBorders>
            <w:shd w:val="clear" w:color="auto" w:fill="auto"/>
          </w:tcPr>
          <w:p w14:paraId="15EF81DC" w14:textId="48B29F91" w:rsidR="002131C7" w:rsidRPr="002131C7" w:rsidRDefault="002131C7" w:rsidP="002131C7">
            <w:pPr>
              <w:spacing w:line="360" w:lineRule="auto"/>
              <w:jc w:val="both"/>
              <w:rPr>
                <w:rFonts w:ascii="Book Antiqua" w:hAnsi="Book Antiqua"/>
                <w:b/>
                <w:bCs/>
              </w:rPr>
            </w:pPr>
            <w:r>
              <w:rPr>
                <w:rFonts w:ascii="Book Antiqua" w:hAnsi="Book Antiqua"/>
                <w:b/>
                <w:bCs/>
              </w:rPr>
              <w:t>Ref.</w:t>
            </w:r>
          </w:p>
        </w:tc>
        <w:tc>
          <w:tcPr>
            <w:tcW w:w="1611" w:type="dxa"/>
            <w:tcBorders>
              <w:top w:val="single" w:sz="8" w:space="0" w:color="auto"/>
              <w:bottom w:val="single" w:sz="8" w:space="0" w:color="auto"/>
            </w:tcBorders>
            <w:shd w:val="clear" w:color="auto" w:fill="auto"/>
          </w:tcPr>
          <w:p w14:paraId="2055A519" w14:textId="47C8B964"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cyst size</w:t>
            </w:r>
          </w:p>
        </w:tc>
        <w:tc>
          <w:tcPr>
            <w:tcW w:w="1649" w:type="dxa"/>
            <w:tcBorders>
              <w:top w:val="single" w:sz="8" w:space="0" w:color="auto"/>
              <w:bottom w:val="single" w:sz="8" w:space="0" w:color="auto"/>
            </w:tcBorders>
            <w:shd w:val="clear" w:color="auto" w:fill="auto"/>
          </w:tcPr>
          <w:p w14:paraId="10AB7133"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intratracheal intubation</w:t>
            </w:r>
          </w:p>
        </w:tc>
        <w:tc>
          <w:tcPr>
            <w:tcW w:w="1654" w:type="dxa"/>
            <w:tcBorders>
              <w:top w:val="single" w:sz="8" w:space="0" w:color="auto"/>
              <w:bottom w:val="single" w:sz="8" w:space="0" w:color="auto"/>
            </w:tcBorders>
            <w:shd w:val="clear" w:color="auto" w:fill="auto"/>
          </w:tcPr>
          <w:p w14:paraId="1C225F16"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Preoperative reduction procedure</w:t>
            </w:r>
          </w:p>
        </w:tc>
        <w:tc>
          <w:tcPr>
            <w:tcW w:w="1658" w:type="dxa"/>
            <w:tcBorders>
              <w:top w:val="single" w:sz="8" w:space="0" w:color="auto"/>
              <w:bottom w:val="single" w:sz="8" w:space="0" w:color="auto"/>
            </w:tcBorders>
            <w:shd w:val="clear" w:color="auto" w:fill="auto"/>
          </w:tcPr>
          <w:p w14:paraId="6DA69340" w14:textId="77777777" w:rsidR="002131C7" w:rsidRPr="002131C7" w:rsidRDefault="002131C7" w:rsidP="002131C7">
            <w:pPr>
              <w:spacing w:line="360" w:lineRule="auto"/>
              <w:jc w:val="both"/>
              <w:rPr>
                <w:rFonts w:ascii="Book Antiqua" w:hAnsi="Book Antiqua"/>
                <w:b/>
                <w:bCs/>
              </w:rPr>
            </w:pPr>
            <w:r w:rsidRPr="002131C7">
              <w:rPr>
                <w:rFonts w:ascii="Book Antiqua" w:hAnsi="Book Antiqua"/>
                <w:b/>
                <w:bCs/>
              </w:rPr>
              <w:t>Age at the time of surgery</w:t>
            </w:r>
          </w:p>
        </w:tc>
      </w:tr>
      <w:tr w:rsidR="002131C7" w:rsidRPr="002131C7" w14:paraId="0D02A4EB" w14:textId="77777777" w:rsidTr="0023701F">
        <w:trPr>
          <w:jc w:val="center"/>
        </w:trPr>
        <w:tc>
          <w:tcPr>
            <w:tcW w:w="761" w:type="dxa"/>
            <w:tcBorders>
              <w:top w:val="single" w:sz="8" w:space="0" w:color="auto"/>
            </w:tcBorders>
            <w:shd w:val="clear" w:color="auto" w:fill="auto"/>
          </w:tcPr>
          <w:p w14:paraId="09083CC1" w14:textId="77777777" w:rsidR="002131C7" w:rsidRPr="002131C7" w:rsidRDefault="002131C7" w:rsidP="003B6E22">
            <w:pPr>
              <w:spacing w:line="360" w:lineRule="auto"/>
              <w:jc w:val="both"/>
              <w:rPr>
                <w:rFonts w:ascii="Book Antiqua" w:hAnsi="Book Antiqua"/>
              </w:rPr>
            </w:pPr>
            <w:r w:rsidRPr="002131C7">
              <w:rPr>
                <w:rFonts w:ascii="Book Antiqua" w:hAnsi="Book Antiqua"/>
              </w:rPr>
              <w:t>1</w:t>
            </w:r>
          </w:p>
        </w:tc>
        <w:tc>
          <w:tcPr>
            <w:tcW w:w="1366" w:type="dxa"/>
            <w:tcBorders>
              <w:top w:val="single" w:sz="8" w:space="0" w:color="auto"/>
            </w:tcBorders>
            <w:shd w:val="clear" w:color="auto" w:fill="auto"/>
          </w:tcPr>
          <w:p w14:paraId="1C0F751C" w14:textId="003526BA" w:rsidR="002131C7" w:rsidRPr="002131C7" w:rsidRDefault="002131C7" w:rsidP="003B6E22">
            <w:pPr>
              <w:spacing w:line="360" w:lineRule="auto"/>
              <w:jc w:val="both"/>
              <w:rPr>
                <w:rFonts w:ascii="Book Antiqua" w:hAnsi="Book Antiqua"/>
              </w:rPr>
            </w:pPr>
            <w:r w:rsidRPr="002131C7">
              <w:rPr>
                <w:rFonts w:ascii="Book Antiqua" w:hAnsi="Book Antiqua"/>
              </w:rPr>
              <w:t xml:space="preserve">Chen </w:t>
            </w:r>
            <w:r w:rsidRPr="002131C7">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6]</w:t>
            </w:r>
            <w:r w:rsidRPr="002131C7">
              <w:rPr>
                <w:rFonts w:ascii="Book Antiqua" w:hAnsi="Book Antiqua"/>
              </w:rPr>
              <w:t xml:space="preserve"> (1997)</w:t>
            </w:r>
          </w:p>
        </w:tc>
        <w:tc>
          <w:tcPr>
            <w:tcW w:w="1611" w:type="dxa"/>
            <w:tcBorders>
              <w:top w:val="single" w:sz="8" w:space="0" w:color="auto"/>
            </w:tcBorders>
            <w:shd w:val="clear" w:color="auto" w:fill="auto"/>
          </w:tcPr>
          <w:p w14:paraId="180C611B" w14:textId="57CB0FA3" w:rsidR="002131C7" w:rsidRPr="002131C7" w:rsidRDefault="002131C7" w:rsidP="003B6E22">
            <w:pPr>
              <w:spacing w:line="360" w:lineRule="auto"/>
              <w:jc w:val="both"/>
              <w:rPr>
                <w:rFonts w:ascii="Book Antiqua" w:hAnsi="Book Antiqua"/>
              </w:rPr>
            </w:pPr>
            <w:r w:rsidRPr="002131C7">
              <w:rPr>
                <w:rFonts w:ascii="Book Antiqua" w:hAnsi="Book Antiqua"/>
              </w:rPr>
              <w:t>50</w:t>
            </w:r>
            <w:r w:rsidR="003B6E22">
              <w:rPr>
                <w:rFonts w:ascii="Book Antiqua" w:hAnsi="Book Antiqua"/>
              </w:rPr>
              <w:t xml:space="preserve"> mm</w:t>
            </w:r>
            <w:r w:rsidRPr="002131C7">
              <w:rPr>
                <w:rFonts w:ascii="Book Antiqua" w:hAnsi="Book Antiqua"/>
              </w:rPr>
              <w:t xml:space="preserve"> × 40 </w:t>
            </w:r>
            <w:r w:rsidR="003B6E22">
              <w:rPr>
                <w:rFonts w:ascii="Book Antiqua" w:hAnsi="Book Antiqua"/>
              </w:rPr>
              <w:t xml:space="preserve">mm </w:t>
            </w:r>
            <w:r w:rsidRPr="002131C7">
              <w:rPr>
                <w:rFonts w:ascii="Book Antiqua" w:hAnsi="Book Antiqua"/>
              </w:rPr>
              <w:t>× 30 mm</w:t>
            </w:r>
          </w:p>
        </w:tc>
        <w:tc>
          <w:tcPr>
            <w:tcW w:w="1649" w:type="dxa"/>
            <w:tcBorders>
              <w:top w:val="single" w:sz="8" w:space="0" w:color="auto"/>
            </w:tcBorders>
            <w:shd w:val="clear" w:color="auto" w:fill="auto"/>
          </w:tcPr>
          <w:p w14:paraId="2DF6098C"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tcBorders>
              <w:top w:val="single" w:sz="8" w:space="0" w:color="auto"/>
            </w:tcBorders>
            <w:shd w:val="clear" w:color="auto" w:fill="auto"/>
          </w:tcPr>
          <w:p w14:paraId="52D9174D"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tcBorders>
              <w:top w:val="single" w:sz="8" w:space="0" w:color="auto"/>
            </w:tcBorders>
            <w:shd w:val="clear" w:color="auto" w:fill="auto"/>
          </w:tcPr>
          <w:p w14:paraId="6D5FBDD6" w14:textId="2423B9FB" w:rsidR="002131C7" w:rsidRPr="002131C7" w:rsidRDefault="002131C7" w:rsidP="003B6E22">
            <w:pPr>
              <w:spacing w:line="360" w:lineRule="auto"/>
              <w:jc w:val="both"/>
              <w:rPr>
                <w:rFonts w:ascii="Book Antiqua" w:hAnsi="Book Antiqua"/>
              </w:rPr>
            </w:pPr>
            <w:r w:rsidRPr="002131C7">
              <w:rPr>
                <w:rFonts w:ascii="Book Antiqua" w:hAnsi="Book Antiqua"/>
              </w:rPr>
              <w:t>0 d</w:t>
            </w:r>
          </w:p>
        </w:tc>
      </w:tr>
      <w:tr w:rsidR="002131C7" w:rsidRPr="002131C7" w14:paraId="44EE5A05" w14:textId="77777777" w:rsidTr="0023701F">
        <w:trPr>
          <w:jc w:val="center"/>
        </w:trPr>
        <w:tc>
          <w:tcPr>
            <w:tcW w:w="761" w:type="dxa"/>
            <w:shd w:val="clear" w:color="auto" w:fill="auto"/>
          </w:tcPr>
          <w:p w14:paraId="397D8DAF" w14:textId="77777777" w:rsidR="002131C7" w:rsidRPr="002131C7" w:rsidRDefault="002131C7" w:rsidP="003B6E22">
            <w:pPr>
              <w:spacing w:line="360" w:lineRule="auto"/>
              <w:jc w:val="both"/>
              <w:rPr>
                <w:rFonts w:ascii="Book Antiqua" w:hAnsi="Book Antiqua"/>
              </w:rPr>
            </w:pPr>
            <w:r w:rsidRPr="002131C7">
              <w:rPr>
                <w:rFonts w:ascii="Book Antiqua" w:hAnsi="Book Antiqua"/>
              </w:rPr>
              <w:t>2</w:t>
            </w:r>
          </w:p>
        </w:tc>
        <w:tc>
          <w:tcPr>
            <w:tcW w:w="1366" w:type="dxa"/>
            <w:shd w:val="clear" w:color="auto" w:fill="auto"/>
          </w:tcPr>
          <w:p w14:paraId="20B142E6" w14:textId="09A29CE4" w:rsidR="002131C7" w:rsidRPr="002131C7" w:rsidRDefault="002131C7" w:rsidP="003B6E22">
            <w:pPr>
              <w:spacing w:line="360" w:lineRule="auto"/>
              <w:jc w:val="both"/>
              <w:rPr>
                <w:rFonts w:ascii="Book Antiqua" w:hAnsi="Book Antiqua"/>
              </w:rPr>
            </w:pPr>
            <w:r w:rsidRPr="002131C7">
              <w:rPr>
                <w:rFonts w:ascii="Book Antiqua" w:hAnsi="Book Antiqua"/>
              </w:rPr>
              <w:t xml:space="preserve">Chen </w:t>
            </w:r>
            <w:r w:rsidRPr="003B6E22">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6]</w:t>
            </w:r>
            <w:r w:rsidRPr="002131C7">
              <w:rPr>
                <w:rFonts w:ascii="Book Antiqua" w:hAnsi="Book Antiqua"/>
              </w:rPr>
              <w:t xml:space="preserve"> (1997)</w:t>
            </w:r>
          </w:p>
        </w:tc>
        <w:tc>
          <w:tcPr>
            <w:tcW w:w="1611" w:type="dxa"/>
            <w:shd w:val="clear" w:color="auto" w:fill="auto"/>
          </w:tcPr>
          <w:p w14:paraId="4B60409B" w14:textId="2DC5E96A" w:rsidR="002131C7" w:rsidRPr="002131C7" w:rsidRDefault="002131C7" w:rsidP="003B6E22">
            <w:pPr>
              <w:spacing w:line="360" w:lineRule="auto"/>
              <w:jc w:val="both"/>
              <w:rPr>
                <w:rFonts w:ascii="Book Antiqua" w:hAnsi="Book Antiqua"/>
              </w:rPr>
            </w:pPr>
            <w:r w:rsidRPr="002131C7">
              <w:rPr>
                <w:rFonts w:ascii="Book Antiqua" w:hAnsi="Book Antiqua"/>
              </w:rPr>
              <w:t xml:space="preserve">25 </w:t>
            </w:r>
            <w:r w:rsidR="003B6E22">
              <w:rPr>
                <w:rFonts w:ascii="Book Antiqua" w:hAnsi="Book Antiqua"/>
              </w:rPr>
              <w:t xml:space="preserve">mm </w:t>
            </w:r>
            <w:r w:rsidRPr="002131C7">
              <w:rPr>
                <w:rFonts w:ascii="Book Antiqua" w:hAnsi="Book Antiqua"/>
              </w:rPr>
              <w:t>× 20</w:t>
            </w:r>
            <w:r w:rsidR="003B6E22">
              <w:rPr>
                <w:rFonts w:ascii="Book Antiqua" w:hAnsi="Book Antiqua"/>
              </w:rPr>
              <w:t xml:space="preserve"> mm</w:t>
            </w:r>
            <w:r w:rsidRPr="002131C7">
              <w:rPr>
                <w:rFonts w:ascii="Book Antiqua" w:hAnsi="Book Antiqua"/>
              </w:rPr>
              <w:t xml:space="preserve"> × 15 mm</w:t>
            </w:r>
          </w:p>
        </w:tc>
        <w:tc>
          <w:tcPr>
            <w:tcW w:w="1649" w:type="dxa"/>
            <w:shd w:val="clear" w:color="auto" w:fill="auto"/>
          </w:tcPr>
          <w:p w14:paraId="469B45FC"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shd w:val="clear" w:color="auto" w:fill="auto"/>
          </w:tcPr>
          <w:p w14:paraId="4DD8BFEB"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 and marsupialization</w:t>
            </w:r>
          </w:p>
        </w:tc>
        <w:tc>
          <w:tcPr>
            <w:tcW w:w="1658" w:type="dxa"/>
            <w:shd w:val="clear" w:color="auto" w:fill="auto"/>
          </w:tcPr>
          <w:p w14:paraId="0F477F61" w14:textId="66992FCE" w:rsidR="002131C7" w:rsidRPr="002131C7" w:rsidRDefault="002131C7" w:rsidP="003B6E22">
            <w:pPr>
              <w:spacing w:line="360" w:lineRule="auto"/>
              <w:jc w:val="both"/>
              <w:rPr>
                <w:rFonts w:ascii="Book Antiqua" w:hAnsi="Book Antiqua"/>
              </w:rPr>
            </w:pPr>
            <w:r w:rsidRPr="002131C7">
              <w:rPr>
                <w:rFonts w:ascii="Book Antiqua" w:hAnsi="Book Antiqua"/>
              </w:rPr>
              <w:t xml:space="preserve">9 </w:t>
            </w:r>
            <w:proofErr w:type="spellStart"/>
            <w:r w:rsidRPr="002131C7">
              <w:rPr>
                <w:rFonts w:ascii="Book Antiqua" w:hAnsi="Book Antiqua"/>
              </w:rPr>
              <w:t>mo</w:t>
            </w:r>
            <w:proofErr w:type="spellEnd"/>
          </w:p>
        </w:tc>
      </w:tr>
      <w:tr w:rsidR="002131C7" w:rsidRPr="002131C7" w14:paraId="72E02A42" w14:textId="77777777" w:rsidTr="0023701F">
        <w:trPr>
          <w:jc w:val="center"/>
        </w:trPr>
        <w:tc>
          <w:tcPr>
            <w:tcW w:w="761" w:type="dxa"/>
            <w:shd w:val="clear" w:color="auto" w:fill="auto"/>
          </w:tcPr>
          <w:p w14:paraId="07004AFC" w14:textId="77777777" w:rsidR="002131C7" w:rsidRPr="002131C7" w:rsidRDefault="002131C7" w:rsidP="003B6E22">
            <w:pPr>
              <w:spacing w:line="360" w:lineRule="auto"/>
              <w:jc w:val="both"/>
              <w:rPr>
                <w:rFonts w:ascii="Book Antiqua" w:hAnsi="Book Antiqua"/>
              </w:rPr>
            </w:pPr>
            <w:r w:rsidRPr="002131C7">
              <w:rPr>
                <w:rFonts w:ascii="Book Antiqua" w:hAnsi="Book Antiqua"/>
              </w:rPr>
              <w:t>3</w:t>
            </w:r>
          </w:p>
        </w:tc>
        <w:tc>
          <w:tcPr>
            <w:tcW w:w="1366" w:type="dxa"/>
            <w:shd w:val="clear" w:color="auto" w:fill="auto"/>
          </w:tcPr>
          <w:p w14:paraId="31495EDE" w14:textId="1DCBD233" w:rsidR="002131C7" w:rsidRPr="002131C7" w:rsidRDefault="002131C7" w:rsidP="003B6E22">
            <w:pPr>
              <w:spacing w:line="360" w:lineRule="auto"/>
              <w:jc w:val="both"/>
              <w:rPr>
                <w:rFonts w:ascii="Book Antiqua" w:hAnsi="Book Antiqua"/>
              </w:rPr>
            </w:pPr>
            <w:r w:rsidRPr="002131C7">
              <w:rPr>
                <w:rFonts w:ascii="Book Antiqua" w:hAnsi="Book Antiqua"/>
              </w:rPr>
              <w:t xml:space="preserve">Rousseau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9]</w:t>
            </w:r>
            <w:r w:rsidRPr="002131C7">
              <w:rPr>
                <w:rFonts w:ascii="Book Antiqua" w:hAnsi="Book Antiqua"/>
              </w:rPr>
              <w:t xml:space="preserve"> (2004)</w:t>
            </w:r>
          </w:p>
        </w:tc>
        <w:tc>
          <w:tcPr>
            <w:tcW w:w="1611" w:type="dxa"/>
            <w:shd w:val="clear" w:color="auto" w:fill="auto"/>
          </w:tcPr>
          <w:p w14:paraId="66C942C3" w14:textId="77777777" w:rsidR="002131C7" w:rsidRPr="002131C7" w:rsidRDefault="002131C7" w:rsidP="003B6E22">
            <w:pPr>
              <w:spacing w:line="360" w:lineRule="auto"/>
              <w:jc w:val="both"/>
              <w:rPr>
                <w:rFonts w:ascii="Book Antiqua" w:hAnsi="Book Antiqua"/>
              </w:rPr>
            </w:pPr>
            <w:r w:rsidRPr="002131C7">
              <w:rPr>
                <w:rFonts w:ascii="Book Antiqua" w:hAnsi="Book Antiqua"/>
              </w:rPr>
              <w:t>4 cm diameter</w:t>
            </w:r>
          </w:p>
        </w:tc>
        <w:tc>
          <w:tcPr>
            <w:tcW w:w="1649" w:type="dxa"/>
            <w:shd w:val="clear" w:color="auto" w:fill="auto"/>
          </w:tcPr>
          <w:p w14:paraId="5213240E"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35B1889"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shd w:val="clear" w:color="auto" w:fill="auto"/>
          </w:tcPr>
          <w:p w14:paraId="18C90561" w14:textId="2F4BA946" w:rsidR="002131C7" w:rsidRPr="002131C7" w:rsidRDefault="002131C7" w:rsidP="003B6E22">
            <w:pPr>
              <w:spacing w:line="360" w:lineRule="auto"/>
              <w:jc w:val="both"/>
              <w:rPr>
                <w:rFonts w:ascii="Book Antiqua" w:hAnsi="Book Antiqua"/>
              </w:rPr>
            </w:pPr>
            <w:r w:rsidRPr="002131C7">
              <w:rPr>
                <w:rFonts w:ascii="Book Antiqua" w:hAnsi="Book Antiqua"/>
              </w:rPr>
              <w:t>13 d</w:t>
            </w:r>
          </w:p>
        </w:tc>
      </w:tr>
      <w:tr w:rsidR="002131C7" w:rsidRPr="002131C7" w14:paraId="13C76508" w14:textId="77777777" w:rsidTr="0023701F">
        <w:trPr>
          <w:jc w:val="center"/>
        </w:trPr>
        <w:tc>
          <w:tcPr>
            <w:tcW w:w="761" w:type="dxa"/>
            <w:shd w:val="clear" w:color="auto" w:fill="auto"/>
          </w:tcPr>
          <w:p w14:paraId="1CC225E2" w14:textId="77777777" w:rsidR="002131C7" w:rsidRPr="002131C7" w:rsidRDefault="002131C7" w:rsidP="003B6E22">
            <w:pPr>
              <w:spacing w:line="360" w:lineRule="auto"/>
              <w:jc w:val="both"/>
              <w:rPr>
                <w:rFonts w:ascii="Book Antiqua" w:hAnsi="Book Antiqua"/>
              </w:rPr>
            </w:pPr>
            <w:r w:rsidRPr="002131C7">
              <w:rPr>
                <w:rFonts w:ascii="Book Antiqua" w:hAnsi="Book Antiqua"/>
              </w:rPr>
              <w:t>4</w:t>
            </w:r>
          </w:p>
        </w:tc>
        <w:tc>
          <w:tcPr>
            <w:tcW w:w="1366" w:type="dxa"/>
            <w:shd w:val="clear" w:color="auto" w:fill="auto"/>
          </w:tcPr>
          <w:p w14:paraId="5F3404F9" w14:textId="04A9A57F" w:rsidR="002131C7" w:rsidRPr="002131C7" w:rsidRDefault="002131C7" w:rsidP="003B6E22">
            <w:pPr>
              <w:spacing w:line="360" w:lineRule="auto"/>
              <w:jc w:val="both"/>
              <w:rPr>
                <w:rFonts w:ascii="Book Antiqua" w:hAnsi="Book Antiqua"/>
              </w:rPr>
            </w:pPr>
            <w:bookmarkStart w:id="1" w:name="_Hlk37362652"/>
            <w:r w:rsidRPr="002131C7">
              <w:rPr>
                <w:rFonts w:ascii="Book Antiqua" w:hAnsi="Book Antiqua"/>
              </w:rPr>
              <w:t xml:space="preserve">Hall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8]</w:t>
            </w:r>
            <w:r w:rsidRPr="002131C7">
              <w:rPr>
                <w:rFonts w:ascii="Book Antiqua" w:hAnsi="Book Antiqua"/>
              </w:rPr>
              <w:t xml:space="preserve"> (2005)</w:t>
            </w:r>
          </w:p>
        </w:tc>
        <w:tc>
          <w:tcPr>
            <w:tcW w:w="1611" w:type="dxa"/>
            <w:shd w:val="clear" w:color="auto" w:fill="auto"/>
          </w:tcPr>
          <w:p w14:paraId="69AFB54C" w14:textId="50BEFBC0" w:rsidR="002131C7" w:rsidRPr="002131C7" w:rsidRDefault="002131C7" w:rsidP="003B6E22">
            <w:pPr>
              <w:spacing w:line="360" w:lineRule="auto"/>
              <w:jc w:val="both"/>
              <w:rPr>
                <w:rFonts w:ascii="Book Antiqua" w:hAnsi="Book Antiqua"/>
              </w:rPr>
            </w:pPr>
            <w:r w:rsidRPr="002131C7">
              <w:rPr>
                <w:rFonts w:ascii="Book Antiqua" w:hAnsi="Book Antiqua"/>
              </w:rPr>
              <w:t xml:space="preserve">21 </w:t>
            </w:r>
            <w:r w:rsidR="003B6E22">
              <w:rPr>
                <w:rFonts w:ascii="Book Antiqua" w:hAnsi="Book Antiqua"/>
              </w:rPr>
              <w:t xml:space="preserve">mm </w:t>
            </w:r>
            <w:r w:rsidRPr="002131C7">
              <w:rPr>
                <w:rFonts w:ascii="Book Antiqua" w:hAnsi="Book Antiqua"/>
              </w:rPr>
              <w:t>× 28</w:t>
            </w:r>
            <w:r w:rsidR="003B6E22">
              <w:rPr>
                <w:rFonts w:ascii="Book Antiqua" w:hAnsi="Book Antiqua"/>
              </w:rPr>
              <w:t xml:space="preserve"> mm</w:t>
            </w:r>
            <w:r w:rsidRPr="002131C7">
              <w:rPr>
                <w:rFonts w:ascii="Book Antiqua" w:hAnsi="Book Antiqua"/>
              </w:rPr>
              <w:t xml:space="preserve"> × 25 mm</w:t>
            </w:r>
          </w:p>
        </w:tc>
        <w:tc>
          <w:tcPr>
            <w:tcW w:w="1649" w:type="dxa"/>
            <w:shd w:val="clear" w:color="auto" w:fill="auto"/>
          </w:tcPr>
          <w:p w14:paraId="14CB1395"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DBAEEFB"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176EE156" w14:textId="7B3E9C0D" w:rsidR="002131C7" w:rsidRPr="002131C7" w:rsidRDefault="002131C7" w:rsidP="003B6E22">
            <w:pPr>
              <w:spacing w:line="360" w:lineRule="auto"/>
              <w:jc w:val="both"/>
              <w:rPr>
                <w:rFonts w:ascii="Book Antiqua" w:hAnsi="Book Antiqua"/>
              </w:rPr>
            </w:pPr>
            <w:r w:rsidRPr="002131C7">
              <w:rPr>
                <w:rFonts w:ascii="Book Antiqua" w:hAnsi="Book Antiqua"/>
              </w:rPr>
              <w:t>13 d</w:t>
            </w:r>
          </w:p>
        </w:tc>
      </w:tr>
      <w:tr w:rsidR="002131C7" w:rsidRPr="002131C7" w14:paraId="0B44DCBE" w14:textId="77777777" w:rsidTr="0023701F">
        <w:trPr>
          <w:jc w:val="center"/>
        </w:trPr>
        <w:tc>
          <w:tcPr>
            <w:tcW w:w="761" w:type="dxa"/>
            <w:shd w:val="clear" w:color="auto" w:fill="auto"/>
          </w:tcPr>
          <w:p w14:paraId="637B8DA4" w14:textId="77777777" w:rsidR="002131C7" w:rsidRPr="002131C7" w:rsidRDefault="002131C7" w:rsidP="003B6E22">
            <w:pPr>
              <w:spacing w:line="360" w:lineRule="auto"/>
              <w:jc w:val="both"/>
              <w:rPr>
                <w:rFonts w:ascii="Book Antiqua" w:hAnsi="Book Antiqua"/>
              </w:rPr>
            </w:pPr>
            <w:r w:rsidRPr="002131C7">
              <w:rPr>
                <w:rFonts w:ascii="Book Antiqua" w:hAnsi="Book Antiqua"/>
              </w:rPr>
              <w:t>5</w:t>
            </w:r>
          </w:p>
        </w:tc>
        <w:bookmarkEnd w:id="1"/>
        <w:tc>
          <w:tcPr>
            <w:tcW w:w="1366" w:type="dxa"/>
            <w:shd w:val="clear" w:color="auto" w:fill="auto"/>
          </w:tcPr>
          <w:p w14:paraId="15F5AD17" w14:textId="2BF5914A" w:rsidR="002131C7" w:rsidRPr="002131C7" w:rsidRDefault="002131C7" w:rsidP="003B6E22">
            <w:pPr>
              <w:spacing w:line="360" w:lineRule="auto"/>
              <w:ind w:left="120" w:hangingChars="50" w:hanging="120"/>
              <w:jc w:val="both"/>
              <w:rPr>
                <w:rFonts w:ascii="Book Antiqua" w:hAnsi="Book Antiqua"/>
              </w:rPr>
            </w:pPr>
            <w:r w:rsidRPr="002131C7">
              <w:rPr>
                <w:rFonts w:ascii="Book Antiqua" w:hAnsi="Book Antiqua"/>
              </w:rPr>
              <w:t xml:space="preserve">Karam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4]</w:t>
            </w:r>
            <w:r w:rsidRPr="002131C7">
              <w:rPr>
                <w:rFonts w:ascii="Book Antiqua" w:hAnsi="Book Antiqua"/>
              </w:rPr>
              <w:t xml:space="preserve"> (2007)</w:t>
            </w:r>
          </w:p>
        </w:tc>
        <w:tc>
          <w:tcPr>
            <w:tcW w:w="1611" w:type="dxa"/>
            <w:shd w:val="clear" w:color="auto" w:fill="auto"/>
          </w:tcPr>
          <w:p w14:paraId="0CFDFD09" w14:textId="1DB00BF6" w:rsidR="002131C7" w:rsidRPr="002131C7" w:rsidRDefault="002131C7" w:rsidP="003B6E22">
            <w:pPr>
              <w:spacing w:line="360" w:lineRule="auto"/>
              <w:jc w:val="both"/>
              <w:rPr>
                <w:rFonts w:ascii="Book Antiqua" w:hAnsi="Book Antiqua"/>
              </w:rPr>
            </w:pPr>
            <w:r w:rsidRPr="002131C7">
              <w:rPr>
                <w:rFonts w:ascii="Book Antiqua" w:hAnsi="Book Antiqua"/>
              </w:rPr>
              <w:t xml:space="preserve">12 </w:t>
            </w:r>
            <w:r w:rsidR="003B6E22">
              <w:rPr>
                <w:rFonts w:ascii="Book Antiqua" w:hAnsi="Book Antiqua"/>
              </w:rPr>
              <w:t xml:space="preserve">mm </w:t>
            </w:r>
            <w:r w:rsidRPr="002131C7">
              <w:rPr>
                <w:rFonts w:ascii="Book Antiqua" w:hAnsi="Book Antiqua"/>
              </w:rPr>
              <w:t>× 16 mm</w:t>
            </w:r>
          </w:p>
        </w:tc>
        <w:tc>
          <w:tcPr>
            <w:tcW w:w="1649" w:type="dxa"/>
            <w:shd w:val="clear" w:color="auto" w:fill="auto"/>
          </w:tcPr>
          <w:p w14:paraId="06E10629"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01B5F5BE"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3CA118E5" w14:textId="06D39363" w:rsidR="002131C7" w:rsidRPr="002131C7" w:rsidRDefault="002131C7" w:rsidP="003B6E22">
            <w:pPr>
              <w:spacing w:line="360" w:lineRule="auto"/>
              <w:jc w:val="both"/>
              <w:rPr>
                <w:rFonts w:ascii="Book Antiqua" w:hAnsi="Book Antiqua"/>
              </w:rPr>
            </w:pPr>
            <w:r w:rsidRPr="002131C7">
              <w:rPr>
                <w:rFonts w:ascii="Book Antiqua" w:hAnsi="Book Antiqua"/>
              </w:rPr>
              <w:t>3 d</w:t>
            </w:r>
          </w:p>
        </w:tc>
      </w:tr>
      <w:tr w:rsidR="002131C7" w:rsidRPr="002131C7" w14:paraId="4D66D6E3" w14:textId="77777777" w:rsidTr="0023701F">
        <w:trPr>
          <w:jc w:val="center"/>
        </w:trPr>
        <w:tc>
          <w:tcPr>
            <w:tcW w:w="761" w:type="dxa"/>
            <w:shd w:val="clear" w:color="auto" w:fill="auto"/>
          </w:tcPr>
          <w:p w14:paraId="6BD51D71" w14:textId="77777777" w:rsidR="002131C7" w:rsidRPr="002131C7" w:rsidRDefault="002131C7" w:rsidP="003B6E22">
            <w:pPr>
              <w:spacing w:line="360" w:lineRule="auto"/>
              <w:jc w:val="both"/>
              <w:rPr>
                <w:rFonts w:ascii="Book Antiqua" w:hAnsi="Book Antiqua"/>
              </w:rPr>
            </w:pPr>
            <w:r w:rsidRPr="002131C7">
              <w:rPr>
                <w:rFonts w:ascii="Book Antiqua" w:hAnsi="Book Antiqua"/>
              </w:rPr>
              <w:t>6</w:t>
            </w:r>
          </w:p>
        </w:tc>
        <w:tc>
          <w:tcPr>
            <w:tcW w:w="1366" w:type="dxa"/>
            <w:shd w:val="clear" w:color="auto" w:fill="auto"/>
          </w:tcPr>
          <w:p w14:paraId="69D76FA2" w14:textId="7DC9E5B9" w:rsidR="002131C7" w:rsidRPr="002131C7" w:rsidRDefault="002131C7" w:rsidP="003B6E22">
            <w:pPr>
              <w:spacing w:line="360" w:lineRule="auto"/>
              <w:jc w:val="both"/>
              <w:rPr>
                <w:rFonts w:ascii="Book Antiqua" w:hAnsi="Book Antiqua"/>
              </w:rPr>
            </w:pPr>
            <w:proofErr w:type="spellStart"/>
            <w:r w:rsidRPr="002131C7">
              <w:rPr>
                <w:rFonts w:ascii="Book Antiqua" w:hAnsi="Book Antiqua"/>
              </w:rPr>
              <w:t>Hambarde</w:t>
            </w:r>
            <w:proofErr w:type="spellEnd"/>
            <w:r w:rsidRPr="002131C7">
              <w:rPr>
                <w:rFonts w:ascii="Book Antiqua" w:hAnsi="Book Antiqua"/>
              </w:rPr>
              <w:t xml:space="preserve">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5]</w:t>
            </w:r>
            <w:r w:rsidRPr="002131C7">
              <w:rPr>
                <w:rFonts w:ascii="Book Antiqua" w:hAnsi="Book Antiqua"/>
              </w:rPr>
              <w:t xml:space="preserve"> (2011)</w:t>
            </w:r>
          </w:p>
        </w:tc>
        <w:tc>
          <w:tcPr>
            <w:tcW w:w="1611" w:type="dxa"/>
            <w:shd w:val="clear" w:color="auto" w:fill="auto"/>
          </w:tcPr>
          <w:p w14:paraId="08E29629" w14:textId="714B5807" w:rsidR="002131C7" w:rsidRPr="002131C7" w:rsidRDefault="002131C7" w:rsidP="003B6E22">
            <w:pPr>
              <w:spacing w:line="360" w:lineRule="auto"/>
              <w:jc w:val="both"/>
              <w:rPr>
                <w:rFonts w:ascii="Book Antiqua" w:hAnsi="Book Antiqua"/>
              </w:rPr>
            </w:pPr>
            <w:r w:rsidRPr="002131C7">
              <w:rPr>
                <w:rFonts w:ascii="Book Antiqua" w:hAnsi="Book Antiqua"/>
              </w:rPr>
              <w:t xml:space="preserve">40 </w:t>
            </w:r>
            <w:r w:rsidR="003B6E22">
              <w:rPr>
                <w:rFonts w:ascii="Book Antiqua" w:hAnsi="Book Antiqua"/>
              </w:rPr>
              <w:t xml:space="preserve">mm </w:t>
            </w:r>
            <w:r w:rsidRPr="002131C7">
              <w:rPr>
                <w:rFonts w:ascii="Book Antiqua" w:hAnsi="Book Antiqua"/>
              </w:rPr>
              <w:t xml:space="preserve">× 40 </w:t>
            </w:r>
            <w:r w:rsidR="003B6E22">
              <w:rPr>
                <w:rFonts w:ascii="Book Antiqua" w:hAnsi="Book Antiqua"/>
              </w:rPr>
              <w:t xml:space="preserve">mm </w:t>
            </w:r>
            <w:r w:rsidRPr="002131C7">
              <w:rPr>
                <w:rFonts w:ascii="Book Antiqua" w:hAnsi="Book Antiqua"/>
              </w:rPr>
              <w:t>× 22 mm</w:t>
            </w:r>
          </w:p>
        </w:tc>
        <w:tc>
          <w:tcPr>
            <w:tcW w:w="1649" w:type="dxa"/>
            <w:shd w:val="clear" w:color="auto" w:fill="auto"/>
          </w:tcPr>
          <w:p w14:paraId="77A7637B"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6BA0558D" w14:textId="77777777" w:rsidR="002131C7" w:rsidRPr="002131C7" w:rsidRDefault="002131C7" w:rsidP="003B6E22">
            <w:pPr>
              <w:spacing w:line="360" w:lineRule="auto"/>
              <w:jc w:val="both"/>
              <w:rPr>
                <w:rFonts w:ascii="Book Antiqua" w:hAnsi="Book Antiqua"/>
              </w:rPr>
            </w:pPr>
            <w:r w:rsidRPr="002131C7">
              <w:rPr>
                <w:rFonts w:ascii="Book Antiqua" w:hAnsi="Book Antiqua"/>
              </w:rPr>
              <w:t>Marsupialization</w:t>
            </w:r>
          </w:p>
        </w:tc>
        <w:tc>
          <w:tcPr>
            <w:tcW w:w="1658" w:type="dxa"/>
            <w:shd w:val="clear" w:color="auto" w:fill="auto"/>
          </w:tcPr>
          <w:p w14:paraId="00FEE369" w14:textId="457EE337" w:rsidR="002131C7" w:rsidRPr="002131C7" w:rsidRDefault="002131C7" w:rsidP="003B6E22">
            <w:pPr>
              <w:spacing w:line="360" w:lineRule="auto"/>
              <w:jc w:val="both"/>
              <w:rPr>
                <w:rFonts w:ascii="Book Antiqua" w:hAnsi="Book Antiqua"/>
              </w:rPr>
            </w:pPr>
            <w:r w:rsidRPr="002131C7">
              <w:rPr>
                <w:rFonts w:ascii="Book Antiqua" w:hAnsi="Book Antiqua"/>
              </w:rPr>
              <w:t xml:space="preserve">2.5 </w:t>
            </w:r>
            <w:proofErr w:type="spellStart"/>
            <w:r w:rsidRPr="002131C7">
              <w:rPr>
                <w:rFonts w:ascii="Book Antiqua" w:hAnsi="Book Antiqua"/>
              </w:rPr>
              <w:t>mo</w:t>
            </w:r>
            <w:proofErr w:type="spellEnd"/>
          </w:p>
        </w:tc>
      </w:tr>
      <w:tr w:rsidR="002131C7" w:rsidRPr="002131C7" w14:paraId="6D4E4C48" w14:textId="77777777" w:rsidTr="0023701F">
        <w:trPr>
          <w:jc w:val="center"/>
        </w:trPr>
        <w:tc>
          <w:tcPr>
            <w:tcW w:w="761" w:type="dxa"/>
            <w:shd w:val="clear" w:color="auto" w:fill="auto"/>
          </w:tcPr>
          <w:p w14:paraId="7D4E8E97" w14:textId="77777777" w:rsidR="002131C7" w:rsidRPr="002131C7" w:rsidRDefault="002131C7" w:rsidP="003B6E22">
            <w:pPr>
              <w:spacing w:line="360" w:lineRule="auto"/>
              <w:jc w:val="both"/>
              <w:rPr>
                <w:rFonts w:ascii="Book Antiqua" w:hAnsi="Book Antiqua"/>
              </w:rPr>
            </w:pPr>
            <w:r w:rsidRPr="002131C7">
              <w:rPr>
                <w:rFonts w:ascii="Book Antiqua" w:hAnsi="Book Antiqua"/>
              </w:rPr>
              <w:t>7</w:t>
            </w:r>
          </w:p>
        </w:tc>
        <w:tc>
          <w:tcPr>
            <w:tcW w:w="1366" w:type="dxa"/>
            <w:shd w:val="clear" w:color="auto" w:fill="auto"/>
          </w:tcPr>
          <w:p w14:paraId="49C13123" w14:textId="2FDF9C4F" w:rsidR="002131C7" w:rsidRPr="002131C7" w:rsidRDefault="002131C7" w:rsidP="003B6E22">
            <w:pPr>
              <w:spacing w:line="360" w:lineRule="auto"/>
              <w:jc w:val="both"/>
              <w:rPr>
                <w:rFonts w:ascii="Book Antiqua" w:hAnsi="Book Antiqua"/>
              </w:rPr>
            </w:pPr>
            <w:r w:rsidRPr="002131C7">
              <w:rPr>
                <w:rFonts w:ascii="Book Antiqua" w:hAnsi="Book Antiqua"/>
              </w:rPr>
              <w:t xml:space="preserve">Houshmand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10]</w:t>
            </w:r>
            <w:r w:rsidRPr="002131C7">
              <w:rPr>
                <w:rFonts w:ascii="Book Antiqua" w:hAnsi="Book Antiqua"/>
              </w:rPr>
              <w:t xml:space="preserve"> (2011)</w:t>
            </w:r>
          </w:p>
        </w:tc>
        <w:tc>
          <w:tcPr>
            <w:tcW w:w="1611" w:type="dxa"/>
            <w:shd w:val="clear" w:color="auto" w:fill="auto"/>
          </w:tcPr>
          <w:p w14:paraId="1386F657" w14:textId="45B2816F" w:rsidR="002131C7" w:rsidRPr="002131C7" w:rsidRDefault="002131C7" w:rsidP="003B6E22">
            <w:pPr>
              <w:spacing w:line="360" w:lineRule="auto"/>
              <w:jc w:val="both"/>
              <w:rPr>
                <w:rFonts w:ascii="Book Antiqua" w:hAnsi="Book Antiqua"/>
              </w:rPr>
            </w:pPr>
            <w:r w:rsidRPr="002131C7">
              <w:rPr>
                <w:rFonts w:ascii="Book Antiqua" w:hAnsi="Book Antiqua"/>
              </w:rPr>
              <w:t xml:space="preserve">32 </w:t>
            </w:r>
            <w:r w:rsidR="003B6E22">
              <w:rPr>
                <w:rFonts w:ascii="Book Antiqua" w:hAnsi="Book Antiqua"/>
              </w:rPr>
              <w:t xml:space="preserve">mm </w:t>
            </w:r>
            <w:r w:rsidRPr="002131C7">
              <w:rPr>
                <w:rFonts w:ascii="Book Antiqua" w:hAnsi="Book Antiqua"/>
              </w:rPr>
              <w:t>× 26</w:t>
            </w:r>
            <w:r w:rsidR="003B6E22">
              <w:rPr>
                <w:rFonts w:ascii="Book Antiqua" w:hAnsi="Book Antiqua"/>
              </w:rPr>
              <w:t xml:space="preserve"> mm</w:t>
            </w:r>
            <w:r w:rsidRPr="002131C7">
              <w:rPr>
                <w:rFonts w:ascii="Book Antiqua" w:hAnsi="Book Antiqua"/>
              </w:rPr>
              <w:t xml:space="preserve"> × 28 mm</w:t>
            </w:r>
          </w:p>
        </w:tc>
        <w:tc>
          <w:tcPr>
            <w:tcW w:w="1649" w:type="dxa"/>
            <w:shd w:val="clear" w:color="auto" w:fill="auto"/>
          </w:tcPr>
          <w:p w14:paraId="3BA52D4A"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shd w:val="clear" w:color="auto" w:fill="auto"/>
          </w:tcPr>
          <w:p w14:paraId="4AC746E0"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59F6D4CB" w14:textId="307C48AF" w:rsidR="002131C7" w:rsidRPr="002131C7" w:rsidRDefault="002131C7" w:rsidP="003B6E22">
            <w:pPr>
              <w:spacing w:line="360" w:lineRule="auto"/>
              <w:jc w:val="both"/>
              <w:rPr>
                <w:rFonts w:ascii="Book Antiqua" w:hAnsi="Book Antiqua"/>
              </w:rPr>
            </w:pPr>
            <w:r w:rsidRPr="002131C7">
              <w:rPr>
                <w:rFonts w:ascii="Book Antiqua" w:hAnsi="Book Antiqua"/>
              </w:rPr>
              <w:t>6 d</w:t>
            </w:r>
          </w:p>
        </w:tc>
      </w:tr>
      <w:tr w:rsidR="002131C7" w:rsidRPr="002131C7" w14:paraId="70B32F1F" w14:textId="77777777" w:rsidTr="0023701F">
        <w:trPr>
          <w:jc w:val="center"/>
        </w:trPr>
        <w:tc>
          <w:tcPr>
            <w:tcW w:w="761" w:type="dxa"/>
            <w:shd w:val="clear" w:color="auto" w:fill="auto"/>
          </w:tcPr>
          <w:p w14:paraId="6FD14C81" w14:textId="77777777" w:rsidR="002131C7" w:rsidRPr="002131C7" w:rsidRDefault="002131C7" w:rsidP="003B6E22">
            <w:pPr>
              <w:spacing w:line="360" w:lineRule="auto"/>
              <w:jc w:val="both"/>
              <w:rPr>
                <w:rFonts w:ascii="Book Antiqua" w:hAnsi="Book Antiqua"/>
              </w:rPr>
            </w:pPr>
            <w:r w:rsidRPr="002131C7">
              <w:rPr>
                <w:rFonts w:ascii="Book Antiqua" w:hAnsi="Book Antiqua"/>
              </w:rPr>
              <w:t>8</w:t>
            </w:r>
          </w:p>
        </w:tc>
        <w:tc>
          <w:tcPr>
            <w:tcW w:w="1366" w:type="dxa"/>
            <w:shd w:val="clear" w:color="auto" w:fill="auto"/>
          </w:tcPr>
          <w:p w14:paraId="4B70F5DC" w14:textId="2AFD2E14" w:rsidR="002131C7" w:rsidRPr="002131C7" w:rsidRDefault="002131C7" w:rsidP="003B6E22">
            <w:pPr>
              <w:spacing w:line="360" w:lineRule="auto"/>
              <w:jc w:val="both"/>
              <w:rPr>
                <w:rFonts w:ascii="Book Antiqua" w:hAnsi="Book Antiqua"/>
              </w:rPr>
            </w:pPr>
            <w:r w:rsidRPr="002131C7">
              <w:rPr>
                <w:rFonts w:ascii="Book Antiqua" w:hAnsi="Book Antiqua"/>
              </w:rPr>
              <w:t xml:space="preserve">Houshmand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10]</w:t>
            </w:r>
            <w:r w:rsidRPr="002131C7">
              <w:rPr>
                <w:rFonts w:ascii="Book Antiqua" w:hAnsi="Book Antiqua"/>
              </w:rPr>
              <w:t xml:space="preserve"> </w:t>
            </w:r>
            <w:r w:rsidRPr="002131C7">
              <w:rPr>
                <w:rFonts w:ascii="Book Antiqua" w:hAnsi="Book Antiqua"/>
              </w:rPr>
              <w:lastRenderedPageBreak/>
              <w:t>(2011)</w:t>
            </w:r>
          </w:p>
        </w:tc>
        <w:tc>
          <w:tcPr>
            <w:tcW w:w="1611" w:type="dxa"/>
            <w:shd w:val="clear" w:color="auto" w:fill="auto"/>
          </w:tcPr>
          <w:p w14:paraId="4794E2A5" w14:textId="759E5C1F" w:rsidR="002131C7" w:rsidRPr="002131C7" w:rsidRDefault="002131C7" w:rsidP="003B6E22">
            <w:pPr>
              <w:spacing w:line="360" w:lineRule="auto"/>
              <w:jc w:val="both"/>
              <w:rPr>
                <w:rFonts w:ascii="Book Antiqua" w:hAnsi="Book Antiqua"/>
              </w:rPr>
            </w:pPr>
            <w:r w:rsidRPr="002131C7">
              <w:rPr>
                <w:rFonts w:ascii="Book Antiqua" w:hAnsi="Book Antiqua"/>
              </w:rPr>
              <w:lastRenderedPageBreak/>
              <w:t xml:space="preserve">33 </w:t>
            </w:r>
            <w:r w:rsidR="003B6E22">
              <w:rPr>
                <w:rFonts w:ascii="Book Antiqua" w:hAnsi="Book Antiqua"/>
              </w:rPr>
              <w:t xml:space="preserve">mm </w:t>
            </w:r>
            <w:r w:rsidRPr="002131C7">
              <w:rPr>
                <w:rFonts w:ascii="Book Antiqua" w:hAnsi="Book Antiqua"/>
              </w:rPr>
              <w:t>× 23</w:t>
            </w:r>
            <w:r w:rsidR="003B6E22">
              <w:rPr>
                <w:rFonts w:ascii="Book Antiqua" w:hAnsi="Book Antiqua"/>
              </w:rPr>
              <w:t xml:space="preserve"> mm</w:t>
            </w:r>
            <w:r w:rsidRPr="002131C7">
              <w:rPr>
                <w:rFonts w:ascii="Book Antiqua" w:hAnsi="Book Antiqua"/>
              </w:rPr>
              <w:t xml:space="preserve"> × 20 </w:t>
            </w:r>
            <w:r w:rsidRPr="002131C7">
              <w:rPr>
                <w:rFonts w:ascii="Book Antiqua" w:hAnsi="Book Antiqua"/>
              </w:rPr>
              <w:lastRenderedPageBreak/>
              <w:t>mm</w:t>
            </w:r>
          </w:p>
        </w:tc>
        <w:tc>
          <w:tcPr>
            <w:tcW w:w="1649" w:type="dxa"/>
            <w:shd w:val="clear" w:color="auto" w:fill="auto"/>
          </w:tcPr>
          <w:p w14:paraId="35C7B918" w14:textId="77777777" w:rsidR="002131C7" w:rsidRPr="002131C7" w:rsidRDefault="002131C7" w:rsidP="003B6E22">
            <w:pPr>
              <w:spacing w:line="360" w:lineRule="auto"/>
              <w:jc w:val="both"/>
              <w:rPr>
                <w:rFonts w:ascii="Book Antiqua" w:hAnsi="Book Antiqua"/>
              </w:rPr>
            </w:pPr>
            <w:r w:rsidRPr="002131C7">
              <w:rPr>
                <w:rFonts w:ascii="Book Antiqua" w:hAnsi="Book Antiqua"/>
              </w:rPr>
              <w:lastRenderedPageBreak/>
              <w:t>Not performed</w:t>
            </w:r>
          </w:p>
        </w:tc>
        <w:tc>
          <w:tcPr>
            <w:tcW w:w="1654" w:type="dxa"/>
            <w:shd w:val="clear" w:color="auto" w:fill="auto"/>
          </w:tcPr>
          <w:p w14:paraId="4A14AFCD"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16A91C66" w14:textId="4DDD7A33" w:rsidR="002131C7" w:rsidRPr="002131C7" w:rsidRDefault="002131C7" w:rsidP="003B6E22">
            <w:pPr>
              <w:spacing w:line="360" w:lineRule="auto"/>
              <w:jc w:val="both"/>
              <w:rPr>
                <w:rFonts w:ascii="Book Antiqua" w:hAnsi="Book Antiqua"/>
              </w:rPr>
            </w:pPr>
            <w:r w:rsidRPr="002131C7">
              <w:rPr>
                <w:rFonts w:ascii="Book Antiqua" w:hAnsi="Book Antiqua"/>
              </w:rPr>
              <w:t xml:space="preserve">2 </w:t>
            </w:r>
            <w:proofErr w:type="spellStart"/>
            <w:r w:rsidRPr="002131C7">
              <w:rPr>
                <w:rFonts w:ascii="Book Antiqua" w:hAnsi="Book Antiqua"/>
              </w:rPr>
              <w:t>mo</w:t>
            </w:r>
            <w:proofErr w:type="spellEnd"/>
          </w:p>
        </w:tc>
      </w:tr>
      <w:tr w:rsidR="002131C7" w:rsidRPr="002131C7" w14:paraId="3A9DB95F" w14:textId="77777777" w:rsidTr="0023701F">
        <w:trPr>
          <w:jc w:val="center"/>
        </w:trPr>
        <w:tc>
          <w:tcPr>
            <w:tcW w:w="761" w:type="dxa"/>
            <w:shd w:val="clear" w:color="auto" w:fill="auto"/>
          </w:tcPr>
          <w:p w14:paraId="2523AFB3" w14:textId="77777777" w:rsidR="002131C7" w:rsidRPr="002131C7" w:rsidRDefault="002131C7" w:rsidP="003B6E22">
            <w:pPr>
              <w:spacing w:line="360" w:lineRule="auto"/>
              <w:jc w:val="both"/>
              <w:rPr>
                <w:rFonts w:ascii="Book Antiqua" w:hAnsi="Book Antiqua"/>
              </w:rPr>
            </w:pPr>
            <w:r w:rsidRPr="002131C7">
              <w:rPr>
                <w:rFonts w:ascii="Book Antiqua" w:hAnsi="Book Antiqua"/>
              </w:rPr>
              <w:lastRenderedPageBreak/>
              <w:t>9</w:t>
            </w:r>
          </w:p>
        </w:tc>
        <w:tc>
          <w:tcPr>
            <w:tcW w:w="1366" w:type="dxa"/>
            <w:shd w:val="clear" w:color="auto" w:fill="auto"/>
          </w:tcPr>
          <w:p w14:paraId="65182E2E" w14:textId="44A5D490" w:rsidR="002131C7" w:rsidRPr="002131C7" w:rsidRDefault="002131C7" w:rsidP="003B6E22">
            <w:pPr>
              <w:spacing w:line="360" w:lineRule="auto"/>
              <w:jc w:val="both"/>
              <w:rPr>
                <w:rFonts w:ascii="Book Antiqua" w:hAnsi="Book Antiqua"/>
              </w:rPr>
            </w:pPr>
            <w:proofErr w:type="spellStart"/>
            <w:r w:rsidRPr="002131C7">
              <w:rPr>
                <w:rFonts w:ascii="Book Antiqua" w:hAnsi="Book Antiqua"/>
              </w:rPr>
              <w:t>Gantwerker</w:t>
            </w:r>
            <w:proofErr w:type="spellEnd"/>
            <w:r w:rsidRPr="002131C7">
              <w:rPr>
                <w:rFonts w:ascii="Book Antiqua" w:hAnsi="Book Antiqua"/>
              </w:rPr>
              <w:t xml:space="preserve"> </w:t>
            </w:r>
            <w:r w:rsidRPr="0023701F">
              <w:rPr>
                <w:rFonts w:ascii="Book Antiqua" w:hAnsi="Book Antiqua"/>
                <w:i/>
                <w:iCs/>
              </w:rPr>
              <w:t>et al</w:t>
            </w:r>
            <w:r w:rsidRPr="002131C7">
              <w:rPr>
                <w:rFonts w:ascii="Book Antiqua" w:hAnsi="Book Antiqua"/>
                <w:vertAlign w:val="superscript"/>
              </w:rPr>
              <w:t>[</w:t>
            </w:r>
            <w:r w:rsidRPr="002131C7">
              <w:rPr>
                <w:rFonts w:ascii="Book Antiqua" w:hAnsi="Book Antiqua"/>
                <w:noProof/>
                <w:vertAlign w:val="superscript"/>
              </w:rPr>
              <w:t>7]</w:t>
            </w:r>
            <w:r w:rsidRPr="002131C7">
              <w:rPr>
                <w:rFonts w:ascii="Book Antiqua" w:hAnsi="Book Antiqua"/>
              </w:rPr>
              <w:t xml:space="preserve"> (2014)</w:t>
            </w:r>
          </w:p>
        </w:tc>
        <w:tc>
          <w:tcPr>
            <w:tcW w:w="1611" w:type="dxa"/>
            <w:shd w:val="clear" w:color="auto" w:fill="auto"/>
          </w:tcPr>
          <w:p w14:paraId="6BB097D7" w14:textId="37EB6A3F" w:rsidR="002131C7" w:rsidRPr="002131C7" w:rsidRDefault="002131C7" w:rsidP="003B6E22">
            <w:pPr>
              <w:spacing w:line="360" w:lineRule="auto"/>
              <w:jc w:val="both"/>
              <w:rPr>
                <w:rFonts w:ascii="Book Antiqua" w:hAnsi="Book Antiqua"/>
              </w:rPr>
            </w:pPr>
            <w:r w:rsidRPr="002131C7">
              <w:rPr>
                <w:rFonts w:ascii="Book Antiqua" w:hAnsi="Book Antiqua"/>
              </w:rPr>
              <w:t xml:space="preserve">37 </w:t>
            </w:r>
            <w:r w:rsidR="003B6E22">
              <w:rPr>
                <w:rFonts w:ascii="Book Antiqua" w:hAnsi="Book Antiqua"/>
              </w:rPr>
              <w:t xml:space="preserve">mm </w:t>
            </w:r>
            <w:r w:rsidRPr="002131C7">
              <w:rPr>
                <w:rFonts w:ascii="Book Antiqua" w:hAnsi="Book Antiqua"/>
              </w:rPr>
              <w:t xml:space="preserve">× 23 </w:t>
            </w:r>
            <w:r w:rsidR="003B6E22">
              <w:rPr>
                <w:rFonts w:ascii="Book Antiqua" w:hAnsi="Book Antiqua"/>
              </w:rPr>
              <w:t xml:space="preserve">mm </w:t>
            </w:r>
            <w:r w:rsidRPr="002131C7">
              <w:rPr>
                <w:rFonts w:ascii="Book Antiqua" w:hAnsi="Book Antiqua"/>
              </w:rPr>
              <w:t>× 16 mm</w:t>
            </w:r>
          </w:p>
        </w:tc>
        <w:tc>
          <w:tcPr>
            <w:tcW w:w="1649" w:type="dxa"/>
            <w:shd w:val="clear" w:color="auto" w:fill="auto"/>
          </w:tcPr>
          <w:p w14:paraId="70BDF9FB" w14:textId="77777777" w:rsidR="002131C7" w:rsidRPr="002131C7" w:rsidRDefault="002131C7" w:rsidP="003B6E22">
            <w:pPr>
              <w:spacing w:line="360" w:lineRule="auto"/>
              <w:jc w:val="both"/>
              <w:rPr>
                <w:rFonts w:ascii="Book Antiqua" w:hAnsi="Book Antiqua"/>
              </w:rPr>
            </w:pPr>
            <w:r w:rsidRPr="002131C7">
              <w:rPr>
                <w:rFonts w:ascii="Book Antiqua" w:hAnsi="Book Antiqua"/>
              </w:rPr>
              <w:t>Performed</w:t>
            </w:r>
          </w:p>
        </w:tc>
        <w:tc>
          <w:tcPr>
            <w:tcW w:w="1654" w:type="dxa"/>
            <w:shd w:val="clear" w:color="auto" w:fill="auto"/>
          </w:tcPr>
          <w:p w14:paraId="432BFB29" w14:textId="77777777" w:rsidR="002131C7" w:rsidRPr="002131C7" w:rsidRDefault="002131C7" w:rsidP="003B6E22">
            <w:pPr>
              <w:spacing w:line="360" w:lineRule="auto"/>
              <w:jc w:val="both"/>
              <w:rPr>
                <w:rFonts w:ascii="Book Antiqua" w:hAnsi="Book Antiqua"/>
              </w:rPr>
            </w:pPr>
            <w:r w:rsidRPr="002131C7">
              <w:rPr>
                <w:rFonts w:ascii="Book Antiqua" w:hAnsi="Book Antiqua"/>
              </w:rPr>
              <w:t>None</w:t>
            </w:r>
          </w:p>
        </w:tc>
        <w:tc>
          <w:tcPr>
            <w:tcW w:w="1658" w:type="dxa"/>
            <w:shd w:val="clear" w:color="auto" w:fill="auto"/>
          </w:tcPr>
          <w:p w14:paraId="094F19CE" w14:textId="28D87094" w:rsidR="002131C7" w:rsidRPr="002131C7" w:rsidRDefault="002131C7" w:rsidP="003B6E22">
            <w:pPr>
              <w:spacing w:line="360" w:lineRule="auto"/>
              <w:jc w:val="both"/>
              <w:rPr>
                <w:rFonts w:ascii="Book Antiqua" w:hAnsi="Book Antiqua"/>
              </w:rPr>
            </w:pPr>
            <w:r w:rsidRPr="002131C7">
              <w:rPr>
                <w:rFonts w:ascii="Book Antiqua" w:hAnsi="Book Antiqua"/>
              </w:rPr>
              <w:t>6 d</w:t>
            </w:r>
          </w:p>
        </w:tc>
      </w:tr>
      <w:tr w:rsidR="002131C7" w:rsidRPr="002131C7" w14:paraId="748EB1A3" w14:textId="77777777" w:rsidTr="0023701F">
        <w:trPr>
          <w:jc w:val="center"/>
        </w:trPr>
        <w:tc>
          <w:tcPr>
            <w:tcW w:w="761" w:type="dxa"/>
            <w:tcBorders>
              <w:bottom w:val="single" w:sz="8" w:space="0" w:color="auto"/>
            </w:tcBorders>
            <w:shd w:val="clear" w:color="auto" w:fill="auto"/>
          </w:tcPr>
          <w:p w14:paraId="4FDD3A91" w14:textId="77777777" w:rsidR="002131C7" w:rsidRPr="002131C7" w:rsidRDefault="002131C7" w:rsidP="003B6E22">
            <w:pPr>
              <w:spacing w:line="360" w:lineRule="auto"/>
              <w:jc w:val="both"/>
              <w:rPr>
                <w:rFonts w:ascii="Book Antiqua" w:hAnsi="Book Antiqua"/>
              </w:rPr>
            </w:pPr>
            <w:r w:rsidRPr="002131C7">
              <w:rPr>
                <w:rFonts w:ascii="Book Antiqua" w:hAnsi="Book Antiqua"/>
              </w:rPr>
              <w:t>10</w:t>
            </w:r>
          </w:p>
        </w:tc>
        <w:tc>
          <w:tcPr>
            <w:tcW w:w="1366" w:type="dxa"/>
            <w:tcBorders>
              <w:bottom w:val="single" w:sz="8" w:space="0" w:color="auto"/>
            </w:tcBorders>
            <w:shd w:val="clear" w:color="auto" w:fill="auto"/>
          </w:tcPr>
          <w:p w14:paraId="751CAA55" w14:textId="77777777" w:rsidR="002131C7" w:rsidRPr="002131C7" w:rsidRDefault="002131C7" w:rsidP="003B6E22">
            <w:pPr>
              <w:spacing w:line="360" w:lineRule="auto"/>
              <w:jc w:val="both"/>
              <w:rPr>
                <w:rFonts w:ascii="Book Antiqua" w:hAnsi="Book Antiqua"/>
              </w:rPr>
            </w:pPr>
            <w:r w:rsidRPr="002131C7">
              <w:rPr>
                <w:rFonts w:ascii="Book Antiqua" w:hAnsi="Book Antiqua"/>
              </w:rPr>
              <w:t>Present case</w:t>
            </w:r>
          </w:p>
        </w:tc>
        <w:tc>
          <w:tcPr>
            <w:tcW w:w="1611" w:type="dxa"/>
            <w:tcBorders>
              <w:bottom w:val="single" w:sz="8" w:space="0" w:color="auto"/>
            </w:tcBorders>
            <w:shd w:val="clear" w:color="auto" w:fill="auto"/>
          </w:tcPr>
          <w:p w14:paraId="67BF8107" w14:textId="4F70D5B4" w:rsidR="002131C7" w:rsidRPr="002131C7" w:rsidRDefault="002131C7" w:rsidP="003B6E22">
            <w:pPr>
              <w:spacing w:line="360" w:lineRule="auto"/>
              <w:jc w:val="both"/>
              <w:rPr>
                <w:rFonts w:ascii="Book Antiqua" w:hAnsi="Book Antiqua"/>
              </w:rPr>
            </w:pPr>
            <w:r w:rsidRPr="002131C7">
              <w:rPr>
                <w:rFonts w:ascii="Book Antiqua" w:hAnsi="Book Antiqua"/>
              </w:rPr>
              <w:t xml:space="preserve">15 </w:t>
            </w:r>
            <w:r w:rsidR="003B6E22">
              <w:rPr>
                <w:rFonts w:ascii="Book Antiqua" w:hAnsi="Book Antiqua"/>
              </w:rPr>
              <w:t xml:space="preserve">mm </w:t>
            </w:r>
            <w:r w:rsidRPr="002131C7">
              <w:rPr>
                <w:rFonts w:ascii="Book Antiqua" w:hAnsi="Book Antiqua"/>
              </w:rPr>
              <w:t>× 25 mm</w:t>
            </w:r>
          </w:p>
        </w:tc>
        <w:tc>
          <w:tcPr>
            <w:tcW w:w="1649" w:type="dxa"/>
            <w:tcBorders>
              <w:bottom w:val="single" w:sz="8" w:space="0" w:color="auto"/>
            </w:tcBorders>
            <w:shd w:val="clear" w:color="auto" w:fill="auto"/>
          </w:tcPr>
          <w:p w14:paraId="38C5D704" w14:textId="77777777" w:rsidR="002131C7" w:rsidRPr="002131C7" w:rsidRDefault="002131C7" w:rsidP="003B6E22">
            <w:pPr>
              <w:spacing w:line="360" w:lineRule="auto"/>
              <w:jc w:val="both"/>
              <w:rPr>
                <w:rFonts w:ascii="Book Antiqua" w:hAnsi="Book Antiqua"/>
              </w:rPr>
            </w:pPr>
            <w:r w:rsidRPr="002131C7">
              <w:rPr>
                <w:rFonts w:ascii="Book Antiqua" w:hAnsi="Book Antiqua"/>
              </w:rPr>
              <w:t>Not performed</w:t>
            </w:r>
          </w:p>
        </w:tc>
        <w:tc>
          <w:tcPr>
            <w:tcW w:w="1654" w:type="dxa"/>
            <w:tcBorders>
              <w:bottom w:val="single" w:sz="8" w:space="0" w:color="auto"/>
            </w:tcBorders>
            <w:shd w:val="clear" w:color="auto" w:fill="auto"/>
          </w:tcPr>
          <w:p w14:paraId="18D67665" w14:textId="77777777" w:rsidR="002131C7" w:rsidRPr="002131C7" w:rsidRDefault="002131C7" w:rsidP="003B6E22">
            <w:pPr>
              <w:spacing w:line="360" w:lineRule="auto"/>
              <w:jc w:val="both"/>
              <w:rPr>
                <w:rFonts w:ascii="Book Antiqua" w:hAnsi="Book Antiqua"/>
              </w:rPr>
            </w:pPr>
            <w:r w:rsidRPr="002131C7">
              <w:rPr>
                <w:rFonts w:ascii="Book Antiqua" w:hAnsi="Book Antiqua"/>
              </w:rPr>
              <w:t>Aspiration</w:t>
            </w:r>
          </w:p>
        </w:tc>
        <w:tc>
          <w:tcPr>
            <w:tcW w:w="1658" w:type="dxa"/>
            <w:tcBorders>
              <w:bottom w:val="single" w:sz="8" w:space="0" w:color="auto"/>
            </w:tcBorders>
            <w:shd w:val="clear" w:color="auto" w:fill="auto"/>
          </w:tcPr>
          <w:p w14:paraId="7688AE2B" w14:textId="1263B68F" w:rsidR="002131C7" w:rsidRPr="002131C7" w:rsidRDefault="002131C7" w:rsidP="003B6E22">
            <w:pPr>
              <w:spacing w:line="360" w:lineRule="auto"/>
              <w:jc w:val="both"/>
              <w:rPr>
                <w:rFonts w:ascii="Book Antiqua" w:hAnsi="Book Antiqua"/>
              </w:rPr>
            </w:pPr>
            <w:r w:rsidRPr="002131C7">
              <w:rPr>
                <w:rFonts w:ascii="Book Antiqua" w:hAnsi="Book Antiqua"/>
              </w:rPr>
              <w:t>67 d</w:t>
            </w:r>
          </w:p>
        </w:tc>
      </w:tr>
    </w:tbl>
    <w:p w14:paraId="455D35BA" w14:textId="05A82C50" w:rsidR="00A77B3E" w:rsidRPr="002131C7" w:rsidRDefault="00A77B3E" w:rsidP="002131C7">
      <w:pPr>
        <w:spacing w:line="360" w:lineRule="auto"/>
        <w:jc w:val="both"/>
        <w:rPr>
          <w:rFonts w:ascii="Book Antiqua" w:hAnsi="Book Antiqua"/>
        </w:rPr>
      </w:pPr>
    </w:p>
    <w:sectPr w:rsidR="00A77B3E" w:rsidRPr="002131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EE834" w14:textId="77777777" w:rsidR="00AA5532" w:rsidRDefault="00AA5532" w:rsidP="003C53E8">
      <w:r>
        <w:separator/>
      </w:r>
    </w:p>
  </w:endnote>
  <w:endnote w:type="continuationSeparator" w:id="0">
    <w:p w14:paraId="0AC0D3D0" w14:textId="77777777" w:rsidR="00AA5532" w:rsidRDefault="00AA5532" w:rsidP="003C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8085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EB668A" w14:textId="184EE5D9" w:rsidR="007402BC" w:rsidRPr="007402BC" w:rsidRDefault="007402BC" w:rsidP="007402BC">
            <w:pPr>
              <w:pStyle w:val="a4"/>
              <w:jc w:val="right"/>
              <w:rPr>
                <w:rFonts w:ascii="Book Antiqua" w:hAnsi="Book Antiqua"/>
                <w:sz w:val="24"/>
                <w:szCs w:val="24"/>
              </w:rPr>
            </w:pPr>
            <w:r>
              <w:rPr>
                <w:lang w:val="zh-CN" w:eastAsia="zh-CN"/>
              </w:rPr>
              <w:t xml:space="preserve"> </w:t>
            </w:r>
            <w:r w:rsidRPr="007402BC">
              <w:rPr>
                <w:rFonts w:ascii="Book Antiqua" w:hAnsi="Book Antiqua"/>
                <w:sz w:val="24"/>
                <w:szCs w:val="24"/>
              </w:rPr>
              <w:fldChar w:fldCharType="begin"/>
            </w:r>
            <w:r w:rsidRPr="007402BC">
              <w:rPr>
                <w:rFonts w:ascii="Book Antiqua" w:hAnsi="Book Antiqua"/>
                <w:sz w:val="24"/>
                <w:szCs w:val="24"/>
              </w:rPr>
              <w:instrText>PAGE</w:instrText>
            </w:r>
            <w:r w:rsidRPr="007402BC">
              <w:rPr>
                <w:rFonts w:ascii="Book Antiqua" w:hAnsi="Book Antiqua"/>
                <w:sz w:val="24"/>
                <w:szCs w:val="24"/>
              </w:rPr>
              <w:fldChar w:fldCharType="separate"/>
            </w:r>
            <w:r w:rsidR="00FA0933">
              <w:rPr>
                <w:rFonts w:ascii="Book Antiqua" w:hAnsi="Book Antiqua"/>
                <w:noProof/>
                <w:sz w:val="24"/>
                <w:szCs w:val="24"/>
              </w:rPr>
              <w:t>1</w:t>
            </w:r>
            <w:r w:rsidRPr="007402BC">
              <w:rPr>
                <w:rFonts w:ascii="Book Antiqua" w:hAnsi="Book Antiqua"/>
                <w:sz w:val="24"/>
                <w:szCs w:val="24"/>
              </w:rPr>
              <w:fldChar w:fldCharType="end"/>
            </w:r>
            <w:r w:rsidRPr="007402BC">
              <w:rPr>
                <w:rFonts w:ascii="Book Antiqua" w:hAnsi="Book Antiqua"/>
                <w:sz w:val="24"/>
                <w:szCs w:val="24"/>
                <w:lang w:val="zh-CN" w:eastAsia="zh-CN"/>
              </w:rPr>
              <w:t xml:space="preserve"> / </w:t>
            </w:r>
            <w:r w:rsidRPr="007402BC">
              <w:rPr>
                <w:rFonts w:ascii="Book Antiqua" w:hAnsi="Book Antiqua"/>
                <w:sz w:val="24"/>
                <w:szCs w:val="24"/>
              </w:rPr>
              <w:fldChar w:fldCharType="begin"/>
            </w:r>
            <w:r w:rsidRPr="007402BC">
              <w:rPr>
                <w:rFonts w:ascii="Book Antiqua" w:hAnsi="Book Antiqua"/>
                <w:sz w:val="24"/>
                <w:szCs w:val="24"/>
              </w:rPr>
              <w:instrText>NUMPAGES</w:instrText>
            </w:r>
            <w:r w:rsidRPr="007402BC">
              <w:rPr>
                <w:rFonts w:ascii="Book Antiqua" w:hAnsi="Book Antiqua"/>
                <w:sz w:val="24"/>
                <w:szCs w:val="24"/>
              </w:rPr>
              <w:fldChar w:fldCharType="separate"/>
            </w:r>
            <w:r w:rsidR="00FA0933">
              <w:rPr>
                <w:rFonts w:ascii="Book Antiqua" w:hAnsi="Book Antiqua"/>
                <w:noProof/>
                <w:sz w:val="24"/>
                <w:szCs w:val="24"/>
              </w:rPr>
              <w:t>19</w:t>
            </w:r>
            <w:r w:rsidRPr="007402BC">
              <w:rPr>
                <w:rFonts w:ascii="Book Antiqua" w:hAnsi="Book Antiqua"/>
                <w:sz w:val="24"/>
                <w:szCs w:val="24"/>
              </w:rPr>
              <w:fldChar w:fldCharType="end"/>
            </w:r>
          </w:p>
        </w:sdtContent>
      </w:sdt>
    </w:sdtContent>
  </w:sdt>
  <w:p w14:paraId="70882545" w14:textId="77777777" w:rsidR="007402BC" w:rsidRPr="007402BC" w:rsidRDefault="007402BC" w:rsidP="007402B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BC88B" w14:textId="77777777" w:rsidR="00AA5532" w:rsidRDefault="00AA5532" w:rsidP="003C53E8">
      <w:r>
        <w:separator/>
      </w:r>
    </w:p>
  </w:footnote>
  <w:footnote w:type="continuationSeparator" w:id="0">
    <w:p w14:paraId="1150A94A" w14:textId="77777777" w:rsidR="00AA5532" w:rsidRDefault="00AA5532" w:rsidP="003C5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8B3"/>
    <w:rsid w:val="00131475"/>
    <w:rsid w:val="0013787B"/>
    <w:rsid w:val="00161FC0"/>
    <w:rsid w:val="00176F3D"/>
    <w:rsid w:val="002131C7"/>
    <w:rsid w:val="0023701F"/>
    <w:rsid w:val="002C7516"/>
    <w:rsid w:val="00302B51"/>
    <w:rsid w:val="00313650"/>
    <w:rsid w:val="003B09FE"/>
    <w:rsid w:val="003B6E22"/>
    <w:rsid w:val="003C53E8"/>
    <w:rsid w:val="00442922"/>
    <w:rsid w:val="0044402D"/>
    <w:rsid w:val="00467D87"/>
    <w:rsid w:val="007402BC"/>
    <w:rsid w:val="007B7E5F"/>
    <w:rsid w:val="008C53EA"/>
    <w:rsid w:val="00A01B04"/>
    <w:rsid w:val="00A77B3E"/>
    <w:rsid w:val="00A816E9"/>
    <w:rsid w:val="00AA5532"/>
    <w:rsid w:val="00AA6970"/>
    <w:rsid w:val="00AD33E5"/>
    <w:rsid w:val="00C33C08"/>
    <w:rsid w:val="00C85803"/>
    <w:rsid w:val="00CA2A55"/>
    <w:rsid w:val="00CB3E97"/>
    <w:rsid w:val="00DB4766"/>
    <w:rsid w:val="00EB7A67"/>
    <w:rsid w:val="00F359BB"/>
    <w:rsid w:val="00F61291"/>
    <w:rsid w:val="00FA0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2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53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53E8"/>
    <w:rPr>
      <w:sz w:val="18"/>
      <w:szCs w:val="18"/>
    </w:rPr>
  </w:style>
  <w:style w:type="paragraph" w:styleId="a4">
    <w:name w:val="footer"/>
    <w:basedOn w:val="a"/>
    <w:link w:val="Char0"/>
    <w:uiPriority w:val="99"/>
    <w:unhideWhenUsed/>
    <w:rsid w:val="003C53E8"/>
    <w:pPr>
      <w:tabs>
        <w:tab w:val="center" w:pos="4153"/>
        <w:tab w:val="right" w:pos="8306"/>
      </w:tabs>
      <w:snapToGrid w:val="0"/>
    </w:pPr>
    <w:rPr>
      <w:sz w:val="18"/>
      <w:szCs w:val="18"/>
    </w:rPr>
  </w:style>
  <w:style w:type="character" w:customStyle="1" w:styleId="Char0">
    <w:name w:val="页脚 Char"/>
    <w:basedOn w:val="a0"/>
    <w:link w:val="a4"/>
    <w:uiPriority w:val="99"/>
    <w:rsid w:val="003C53E8"/>
    <w:rPr>
      <w:sz w:val="18"/>
      <w:szCs w:val="18"/>
    </w:rPr>
  </w:style>
  <w:style w:type="paragraph" w:styleId="a5">
    <w:name w:val="Balloon Text"/>
    <w:basedOn w:val="a"/>
    <w:link w:val="Char1"/>
    <w:rsid w:val="003C53E8"/>
    <w:rPr>
      <w:sz w:val="18"/>
      <w:szCs w:val="18"/>
    </w:rPr>
  </w:style>
  <w:style w:type="character" w:customStyle="1" w:styleId="Char1">
    <w:name w:val="批注框文本 Char"/>
    <w:basedOn w:val="a0"/>
    <w:link w:val="a5"/>
    <w:rsid w:val="003C53E8"/>
    <w:rPr>
      <w:sz w:val="18"/>
      <w:szCs w:val="18"/>
    </w:rPr>
  </w:style>
  <w:style w:type="character" w:styleId="a6">
    <w:name w:val="annotation reference"/>
    <w:basedOn w:val="a0"/>
    <w:semiHidden/>
    <w:unhideWhenUsed/>
    <w:rsid w:val="0044402D"/>
    <w:rPr>
      <w:sz w:val="21"/>
      <w:szCs w:val="21"/>
    </w:rPr>
  </w:style>
  <w:style w:type="paragraph" w:styleId="a7">
    <w:name w:val="annotation text"/>
    <w:basedOn w:val="a"/>
    <w:link w:val="Char2"/>
    <w:semiHidden/>
    <w:unhideWhenUsed/>
    <w:rsid w:val="0044402D"/>
  </w:style>
  <w:style w:type="character" w:customStyle="1" w:styleId="Char2">
    <w:name w:val="批注文字 Char"/>
    <w:basedOn w:val="a0"/>
    <w:link w:val="a7"/>
    <w:semiHidden/>
    <w:rsid w:val="0044402D"/>
    <w:rPr>
      <w:sz w:val="24"/>
      <w:szCs w:val="24"/>
    </w:rPr>
  </w:style>
  <w:style w:type="paragraph" w:styleId="a8">
    <w:name w:val="annotation subject"/>
    <w:basedOn w:val="a7"/>
    <w:next w:val="a7"/>
    <w:link w:val="Char3"/>
    <w:semiHidden/>
    <w:unhideWhenUsed/>
    <w:rsid w:val="0044402D"/>
    <w:rPr>
      <w:b/>
      <w:bCs/>
    </w:rPr>
  </w:style>
  <w:style w:type="character" w:customStyle="1" w:styleId="Char3">
    <w:name w:val="批注主题 Char"/>
    <w:basedOn w:val="Char2"/>
    <w:link w:val="a8"/>
    <w:semiHidden/>
    <w:rsid w:val="0044402D"/>
    <w:rPr>
      <w:b/>
      <w:bCs/>
      <w:sz w:val="24"/>
      <w:szCs w:val="24"/>
    </w:rPr>
  </w:style>
  <w:style w:type="character" w:styleId="a9">
    <w:name w:val="Hyperlink"/>
    <w:basedOn w:val="a0"/>
    <w:unhideWhenUsed/>
    <w:rsid w:val="00F612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53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53E8"/>
    <w:rPr>
      <w:sz w:val="18"/>
      <w:szCs w:val="18"/>
    </w:rPr>
  </w:style>
  <w:style w:type="paragraph" w:styleId="a4">
    <w:name w:val="footer"/>
    <w:basedOn w:val="a"/>
    <w:link w:val="Char0"/>
    <w:uiPriority w:val="99"/>
    <w:unhideWhenUsed/>
    <w:rsid w:val="003C53E8"/>
    <w:pPr>
      <w:tabs>
        <w:tab w:val="center" w:pos="4153"/>
        <w:tab w:val="right" w:pos="8306"/>
      </w:tabs>
      <w:snapToGrid w:val="0"/>
    </w:pPr>
    <w:rPr>
      <w:sz w:val="18"/>
      <w:szCs w:val="18"/>
    </w:rPr>
  </w:style>
  <w:style w:type="character" w:customStyle="1" w:styleId="Char0">
    <w:name w:val="页脚 Char"/>
    <w:basedOn w:val="a0"/>
    <w:link w:val="a4"/>
    <w:uiPriority w:val="99"/>
    <w:rsid w:val="003C53E8"/>
    <w:rPr>
      <w:sz w:val="18"/>
      <w:szCs w:val="18"/>
    </w:rPr>
  </w:style>
  <w:style w:type="paragraph" w:styleId="a5">
    <w:name w:val="Balloon Text"/>
    <w:basedOn w:val="a"/>
    <w:link w:val="Char1"/>
    <w:rsid w:val="003C53E8"/>
    <w:rPr>
      <w:sz w:val="18"/>
      <w:szCs w:val="18"/>
    </w:rPr>
  </w:style>
  <w:style w:type="character" w:customStyle="1" w:styleId="Char1">
    <w:name w:val="批注框文本 Char"/>
    <w:basedOn w:val="a0"/>
    <w:link w:val="a5"/>
    <w:rsid w:val="003C53E8"/>
    <w:rPr>
      <w:sz w:val="18"/>
      <w:szCs w:val="18"/>
    </w:rPr>
  </w:style>
  <w:style w:type="character" w:styleId="a6">
    <w:name w:val="annotation reference"/>
    <w:basedOn w:val="a0"/>
    <w:semiHidden/>
    <w:unhideWhenUsed/>
    <w:rsid w:val="0044402D"/>
    <w:rPr>
      <w:sz w:val="21"/>
      <w:szCs w:val="21"/>
    </w:rPr>
  </w:style>
  <w:style w:type="paragraph" w:styleId="a7">
    <w:name w:val="annotation text"/>
    <w:basedOn w:val="a"/>
    <w:link w:val="Char2"/>
    <w:semiHidden/>
    <w:unhideWhenUsed/>
    <w:rsid w:val="0044402D"/>
  </w:style>
  <w:style w:type="character" w:customStyle="1" w:styleId="Char2">
    <w:name w:val="批注文字 Char"/>
    <w:basedOn w:val="a0"/>
    <w:link w:val="a7"/>
    <w:semiHidden/>
    <w:rsid w:val="0044402D"/>
    <w:rPr>
      <w:sz w:val="24"/>
      <w:szCs w:val="24"/>
    </w:rPr>
  </w:style>
  <w:style w:type="paragraph" w:styleId="a8">
    <w:name w:val="annotation subject"/>
    <w:basedOn w:val="a7"/>
    <w:next w:val="a7"/>
    <w:link w:val="Char3"/>
    <w:semiHidden/>
    <w:unhideWhenUsed/>
    <w:rsid w:val="0044402D"/>
    <w:rPr>
      <w:b/>
      <w:bCs/>
    </w:rPr>
  </w:style>
  <w:style w:type="character" w:customStyle="1" w:styleId="Char3">
    <w:name w:val="批注主题 Char"/>
    <w:basedOn w:val="Char2"/>
    <w:link w:val="a8"/>
    <w:semiHidden/>
    <w:rsid w:val="0044402D"/>
    <w:rPr>
      <w:b/>
      <w:bCs/>
      <w:sz w:val="24"/>
      <w:szCs w:val="24"/>
    </w:rPr>
  </w:style>
  <w:style w:type="character" w:styleId="a9">
    <w:name w:val="Hyperlink"/>
    <w:basedOn w:val="a0"/>
    <w:unhideWhenUsed/>
    <w:rsid w:val="00F61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8.i17.380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2020-08-19T17:59:00Z</dcterms:created>
  <dcterms:modified xsi:type="dcterms:W3CDTF">2020-09-02T09:01:00Z</dcterms:modified>
</cp:coreProperties>
</file>