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EEC31"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Name of Journal: </w:t>
      </w:r>
      <w:r w:rsidRPr="0018543E">
        <w:rPr>
          <w:rFonts w:ascii="Book Antiqua" w:eastAsia="Book Antiqua" w:hAnsi="Book Antiqua" w:cs="Book Antiqua"/>
          <w:i/>
        </w:rPr>
        <w:t>World Journal of Clinical Cases</w:t>
      </w:r>
    </w:p>
    <w:p w14:paraId="2767F22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NO: </w:t>
      </w:r>
      <w:r w:rsidRPr="0018543E">
        <w:rPr>
          <w:rFonts w:ascii="Book Antiqua" w:eastAsia="Book Antiqua" w:hAnsi="Book Antiqua" w:cs="Book Antiqua"/>
        </w:rPr>
        <w:t>57065</w:t>
      </w:r>
    </w:p>
    <w:p w14:paraId="59C0F67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Type: </w:t>
      </w:r>
      <w:r w:rsidRPr="0018543E">
        <w:rPr>
          <w:rFonts w:ascii="Book Antiqua" w:eastAsia="Book Antiqua" w:hAnsi="Book Antiqua" w:cs="Book Antiqua"/>
        </w:rPr>
        <w:t>CASE REPORT</w:t>
      </w:r>
    </w:p>
    <w:p w14:paraId="5ABD0814" w14:textId="77777777" w:rsidR="00A77B3E" w:rsidRPr="00DA1AE2" w:rsidRDefault="00A77B3E" w:rsidP="0018543E">
      <w:pPr>
        <w:snapToGrid w:val="0"/>
        <w:spacing w:line="360" w:lineRule="auto"/>
        <w:jc w:val="both"/>
        <w:rPr>
          <w:rFonts w:ascii="Book Antiqua" w:hAnsi="Book Antiqua"/>
        </w:rPr>
      </w:pPr>
    </w:p>
    <w:p w14:paraId="20EBCBF9" w14:textId="77777777" w:rsidR="00A77B3E" w:rsidRPr="00E72886" w:rsidRDefault="00BC51A8" w:rsidP="0018543E">
      <w:pPr>
        <w:snapToGrid w:val="0"/>
        <w:spacing w:line="360" w:lineRule="auto"/>
        <w:jc w:val="both"/>
        <w:rPr>
          <w:rFonts w:ascii="Book Antiqua" w:hAnsi="Book Antiqua"/>
        </w:rPr>
      </w:pPr>
      <w:bookmarkStart w:id="0" w:name="OLE_LINK2320"/>
      <w:bookmarkStart w:id="1" w:name="OLE_LINK2321"/>
      <w:r w:rsidRPr="0018543E">
        <w:rPr>
          <w:rFonts w:ascii="Book Antiqua" w:eastAsia="Book Antiqua" w:hAnsi="Book Antiqua" w:cs="Book Antiqua"/>
          <w:b/>
        </w:rPr>
        <w:t>Suspected SARS-CoV-2 infection with fever and coronary heart disease: A case report</w:t>
      </w:r>
    </w:p>
    <w:bookmarkEnd w:id="0"/>
    <w:bookmarkEnd w:id="1"/>
    <w:p w14:paraId="10FCC7BB" w14:textId="77777777" w:rsidR="00A77B3E" w:rsidRPr="00DA1AE2" w:rsidRDefault="00A77B3E" w:rsidP="0018543E">
      <w:pPr>
        <w:snapToGrid w:val="0"/>
        <w:spacing w:line="360" w:lineRule="auto"/>
        <w:jc w:val="both"/>
        <w:rPr>
          <w:rFonts w:ascii="Book Antiqua" w:hAnsi="Book Antiqua"/>
        </w:rPr>
      </w:pPr>
    </w:p>
    <w:p w14:paraId="4C871438" w14:textId="465DA62B" w:rsidR="00A77B3E" w:rsidRPr="00E72886" w:rsidRDefault="00241A78" w:rsidP="0018543E">
      <w:pPr>
        <w:snapToGrid w:val="0"/>
        <w:spacing w:line="360" w:lineRule="auto"/>
        <w:jc w:val="both"/>
        <w:rPr>
          <w:rFonts w:ascii="Book Antiqua" w:hAnsi="Book Antiqua"/>
        </w:rPr>
      </w:pPr>
      <w:r w:rsidRPr="0018543E">
        <w:rPr>
          <w:rFonts w:ascii="Book Antiqua" w:eastAsia="Book Antiqua" w:hAnsi="Book Antiqua" w:cs="Book Antiqua"/>
        </w:rPr>
        <w:t xml:space="preserve">Gong JR </w:t>
      </w:r>
      <w:r w:rsidRPr="0018543E">
        <w:rPr>
          <w:rFonts w:ascii="Book Antiqua" w:eastAsia="Book Antiqua" w:hAnsi="Book Antiqua" w:cs="Book Antiqua"/>
          <w:i/>
          <w:iCs/>
        </w:rPr>
        <w:t>et al</w:t>
      </w:r>
      <w:r w:rsidRPr="0018543E">
        <w:rPr>
          <w:rFonts w:ascii="Book Antiqua" w:eastAsia="Book Antiqua" w:hAnsi="Book Antiqua" w:cs="Book Antiqua"/>
        </w:rPr>
        <w:t xml:space="preserve">. </w:t>
      </w:r>
      <w:r w:rsidR="00BC51A8" w:rsidRPr="0018543E">
        <w:rPr>
          <w:rFonts w:ascii="Book Antiqua" w:eastAsia="Book Antiqua" w:hAnsi="Book Antiqua" w:cs="Book Antiqua"/>
        </w:rPr>
        <w:t>On</w:t>
      </w:r>
      <w:r w:rsidRPr="0018543E">
        <w:rPr>
          <w:rFonts w:ascii="Book Antiqua" w:eastAsia="Book Antiqua" w:hAnsi="Book Antiqua" w:cs="Book Antiqua"/>
        </w:rPr>
        <w:t>e suspected case of COVID-19</w:t>
      </w:r>
    </w:p>
    <w:p w14:paraId="751F8687" w14:textId="77777777" w:rsidR="00A77B3E" w:rsidRPr="00DA1AE2" w:rsidRDefault="00A77B3E" w:rsidP="0018543E">
      <w:pPr>
        <w:snapToGrid w:val="0"/>
        <w:spacing w:line="360" w:lineRule="auto"/>
        <w:jc w:val="both"/>
        <w:rPr>
          <w:rFonts w:ascii="Book Antiqua" w:hAnsi="Book Antiqua"/>
        </w:rPr>
      </w:pPr>
    </w:p>
    <w:p w14:paraId="5578CF3F" w14:textId="77777777" w:rsidR="00A77B3E" w:rsidRPr="00E72886" w:rsidRDefault="00BC51A8" w:rsidP="0018543E">
      <w:pPr>
        <w:snapToGrid w:val="0"/>
        <w:spacing w:line="360" w:lineRule="auto"/>
        <w:jc w:val="both"/>
        <w:rPr>
          <w:rFonts w:ascii="Book Antiqua" w:hAnsi="Book Antiqua"/>
        </w:rPr>
      </w:pPr>
      <w:proofErr w:type="spellStart"/>
      <w:r w:rsidRPr="0018543E">
        <w:rPr>
          <w:rFonts w:ascii="Book Antiqua" w:eastAsia="Book Antiqua" w:hAnsi="Book Antiqua" w:cs="Book Antiqua"/>
        </w:rPr>
        <w:t>Jin</w:t>
      </w:r>
      <w:proofErr w:type="spellEnd"/>
      <w:r w:rsidRPr="0018543E">
        <w:rPr>
          <w:rFonts w:ascii="Book Antiqua" w:eastAsia="Book Antiqua" w:hAnsi="Book Antiqua" w:cs="Book Antiqua"/>
        </w:rPr>
        <w:t xml:space="preserve">-Ru Gong, </w:t>
      </w:r>
      <w:proofErr w:type="spellStart"/>
      <w:r w:rsidRPr="0018543E">
        <w:rPr>
          <w:rFonts w:ascii="Book Antiqua" w:eastAsia="Book Antiqua" w:hAnsi="Book Antiqua" w:cs="Book Antiqua"/>
        </w:rPr>
        <w:t>Jia</w:t>
      </w:r>
      <w:proofErr w:type="spellEnd"/>
      <w:r w:rsidRPr="0018543E">
        <w:rPr>
          <w:rFonts w:ascii="Book Antiqua" w:eastAsia="Book Antiqua" w:hAnsi="Book Antiqua" w:cs="Book Antiqua"/>
        </w:rPr>
        <w:t>-Sheng Yang, Yao-Wei He, Kang-Hui Yu, Jia Liu, Rui-Lin Sun</w:t>
      </w:r>
    </w:p>
    <w:p w14:paraId="16B37470" w14:textId="77777777" w:rsidR="00A77B3E" w:rsidRPr="00DA1AE2" w:rsidRDefault="00A77B3E" w:rsidP="0018543E">
      <w:pPr>
        <w:snapToGrid w:val="0"/>
        <w:spacing w:line="360" w:lineRule="auto"/>
        <w:jc w:val="both"/>
        <w:rPr>
          <w:rFonts w:ascii="Book Antiqua" w:hAnsi="Book Antiqua"/>
        </w:rPr>
      </w:pPr>
    </w:p>
    <w:p w14:paraId="7D86AA46" w14:textId="77777777" w:rsidR="00A77B3E" w:rsidRPr="00E72886" w:rsidRDefault="00BC51A8" w:rsidP="0018543E">
      <w:pPr>
        <w:snapToGrid w:val="0"/>
        <w:spacing w:line="360" w:lineRule="auto"/>
        <w:jc w:val="both"/>
        <w:rPr>
          <w:rFonts w:ascii="Book Antiqua" w:hAnsi="Book Antiqua"/>
        </w:rPr>
      </w:pPr>
      <w:proofErr w:type="spellStart"/>
      <w:r w:rsidRPr="0018543E">
        <w:rPr>
          <w:rFonts w:ascii="Book Antiqua" w:eastAsia="Book Antiqua" w:hAnsi="Book Antiqua" w:cs="Book Antiqua"/>
          <w:b/>
          <w:bCs/>
        </w:rPr>
        <w:t>Jin</w:t>
      </w:r>
      <w:proofErr w:type="spellEnd"/>
      <w:r w:rsidRPr="0018543E">
        <w:rPr>
          <w:rFonts w:ascii="Book Antiqua" w:eastAsia="Book Antiqua" w:hAnsi="Book Antiqua" w:cs="Book Antiqua"/>
          <w:b/>
          <w:bCs/>
        </w:rPr>
        <w:t xml:space="preserve">-Ru Gong, </w:t>
      </w:r>
      <w:proofErr w:type="spellStart"/>
      <w:r w:rsidRPr="0018543E">
        <w:rPr>
          <w:rFonts w:ascii="Book Antiqua" w:eastAsia="Book Antiqua" w:hAnsi="Book Antiqua" w:cs="Book Antiqua"/>
          <w:b/>
          <w:bCs/>
        </w:rPr>
        <w:t>Jia</w:t>
      </w:r>
      <w:proofErr w:type="spellEnd"/>
      <w:r w:rsidRPr="0018543E">
        <w:rPr>
          <w:rFonts w:ascii="Book Antiqua" w:eastAsia="Book Antiqua" w:hAnsi="Book Antiqua" w:cs="Book Antiqua"/>
          <w:b/>
          <w:bCs/>
        </w:rPr>
        <w:t xml:space="preserve">-Sheng Yang, Yao-Wei He, Jia Liu, Rui-Lin Sun, </w:t>
      </w:r>
      <w:r w:rsidRPr="0018543E">
        <w:rPr>
          <w:rFonts w:ascii="Book Antiqua" w:eastAsia="Book Antiqua" w:hAnsi="Book Antiqua" w:cs="Book Antiqua"/>
        </w:rPr>
        <w:t>Department of Pulmonary and Critical Care Medicine, Guangdong Second Provincial General Hospital, Guangzhou 510317, Guangdong Province, China</w:t>
      </w:r>
    </w:p>
    <w:p w14:paraId="323F4B79" w14:textId="77777777" w:rsidR="00A77B3E" w:rsidRPr="00DA1AE2" w:rsidRDefault="00A77B3E" w:rsidP="0018543E">
      <w:pPr>
        <w:snapToGrid w:val="0"/>
        <w:spacing w:line="360" w:lineRule="auto"/>
        <w:jc w:val="both"/>
        <w:rPr>
          <w:rFonts w:ascii="Book Antiqua" w:hAnsi="Book Antiqua"/>
        </w:rPr>
      </w:pPr>
    </w:p>
    <w:p w14:paraId="413F272A"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Kang-Hui Yu, </w:t>
      </w:r>
      <w:r w:rsidRPr="0018543E">
        <w:rPr>
          <w:rFonts w:ascii="Book Antiqua" w:eastAsia="Book Antiqua" w:hAnsi="Book Antiqua" w:cs="Book Antiqua"/>
        </w:rPr>
        <w:t>Department of Radiology, Guangdong Second Provincial General Hospital, Guangzhou 510317, Guangdong Province, China</w:t>
      </w:r>
    </w:p>
    <w:p w14:paraId="2ECE57AA" w14:textId="77777777" w:rsidR="00A77B3E" w:rsidRPr="00DA1AE2" w:rsidRDefault="00A77B3E" w:rsidP="0018543E">
      <w:pPr>
        <w:snapToGrid w:val="0"/>
        <w:spacing w:line="360" w:lineRule="auto"/>
        <w:jc w:val="both"/>
        <w:rPr>
          <w:rFonts w:ascii="Book Antiqua" w:hAnsi="Book Antiqua"/>
        </w:rPr>
      </w:pPr>
    </w:p>
    <w:p w14:paraId="3D05F3B1" w14:textId="4A195504"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Author contributions: </w:t>
      </w:r>
      <w:r w:rsidRPr="0018543E">
        <w:rPr>
          <w:rFonts w:ascii="Book Antiqua" w:eastAsia="Book Antiqua" w:hAnsi="Book Antiqua" w:cs="Book Antiqua"/>
        </w:rPr>
        <w:t xml:space="preserve">Gong JR and Yang JS conceived the report and contributed to manuscript drafting; Gong JR analyzed and interpreted the patient data; He YW reviewed the literature and contributed to manuscript drafting and study supervision; Yu KH, Liu J, </w:t>
      </w:r>
      <w:r w:rsidR="00580116" w:rsidRPr="0018543E">
        <w:rPr>
          <w:rFonts w:ascii="Book Antiqua" w:eastAsia="Book Antiqua" w:hAnsi="Book Antiqua" w:cs="Book Antiqua"/>
        </w:rPr>
        <w:t xml:space="preserve">and </w:t>
      </w:r>
      <w:r w:rsidRPr="0018543E">
        <w:rPr>
          <w:rFonts w:ascii="Book Antiqua" w:eastAsia="Book Antiqua" w:hAnsi="Book Antiqua" w:cs="Book Antiqua"/>
        </w:rPr>
        <w:t xml:space="preserve">Sun RL reviewed the literature and drafted the manuscript; </w:t>
      </w:r>
      <w:r w:rsidR="00DA1AE2">
        <w:rPr>
          <w:rFonts w:ascii="Book Antiqua" w:eastAsia="Book Antiqua" w:hAnsi="Book Antiqua" w:cs="Book Antiqua"/>
        </w:rPr>
        <w:t>A</w:t>
      </w:r>
      <w:r w:rsidRPr="0018543E">
        <w:rPr>
          <w:rFonts w:ascii="Book Antiqua" w:eastAsia="Book Antiqua" w:hAnsi="Book Antiqua" w:cs="Book Antiqua"/>
        </w:rPr>
        <w:t>ll authors gave final approval for the version to be submitted.</w:t>
      </w:r>
    </w:p>
    <w:p w14:paraId="2862AC76" w14:textId="77777777" w:rsidR="00A77B3E" w:rsidRPr="00DA1AE2" w:rsidRDefault="00A77B3E" w:rsidP="0018543E">
      <w:pPr>
        <w:snapToGrid w:val="0"/>
        <w:spacing w:line="360" w:lineRule="auto"/>
        <w:jc w:val="both"/>
        <w:rPr>
          <w:rFonts w:ascii="Book Antiqua" w:hAnsi="Book Antiqua"/>
        </w:rPr>
      </w:pPr>
    </w:p>
    <w:p w14:paraId="6C7EF891"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Supported by </w:t>
      </w:r>
      <w:r w:rsidRPr="0018543E">
        <w:rPr>
          <w:rFonts w:ascii="Book Antiqua" w:eastAsia="Book Antiqua" w:hAnsi="Book Antiqua" w:cs="Book Antiqua"/>
        </w:rPr>
        <w:t>Guangdong Provincial Novel Coronavirus Scientific and Technological Project, No. 2020111107001.</w:t>
      </w:r>
    </w:p>
    <w:p w14:paraId="5E12BA60" w14:textId="77777777" w:rsidR="00A77B3E" w:rsidRPr="00DA1AE2" w:rsidRDefault="00A77B3E" w:rsidP="0018543E">
      <w:pPr>
        <w:snapToGrid w:val="0"/>
        <w:spacing w:line="360" w:lineRule="auto"/>
        <w:jc w:val="both"/>
        <w:rPr>
          <w:rFonts w:ascii="Book Antiqua" w:hAnsi="Book Antiqua"/>
        </w:rPr>
      </w:pPr>
    </w:p>
    <w:p w14:paraId="0F84DDB4" w14:textId="4B8F6009"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Corresponding author: Rui-Lin Sun, MD, PhD, Chief Doctor, Chief Physician, Staff Physician, </w:t>
      </w:r>
      <w:r w:rsidRPr="0018543E">
        <w:rPr>
          <w:rFonts w:ascii="Book Antiqua" w:eastAsia="Book Antiqua" w:hAnsi="Book Antiqua" w:cs="Book Antiqua"/>
        </w:rPr>
        <w:t xml:space="preserve">Department of Pulmonary and Critical Care Medicine, Guangdong Second </w:t>
      </w:r>
      <w:r w:rsidRPr="0018543E">
        <w:rPr>
          <w:rFonts w:ascii="Book Antiqua" w:eastAsia="Book Antiqua" w:hAnsi="Book Antiqua" w:cs="Book Antiqua"/>
        </w:rPr>
        <w:lastRenderedPageBreak/>
        <w:t>Provincial General Hospital, No.</w:t>
      </w:r>
      <w:r w:rsidR="006177FC" w:rsidRPr="0018543E">
        <w:rPr>
          <w:rFonts w:ascii="Book Antiqua" w:eastAsia="Book Antiqua" w:hAnsi="Book Antiqua" w:cs="Book Antiqua"/>
        </w:rPr>
        <w:t xml:space="preserve"> </w:t>
      </w:r>
      <w:r w:rsidRPr="0018543E">
        <w:rPr>
          <w:rFonts w:ascii="Book Antiqua" w:eastAsia="Book Antiqua" w:hAnsi="Book Antiqua" w:cs="Book Antiqua"/>
        </w:rPr>
        <w:t>466 Xingang Middle Road, Guangzhou 510317, Guangdong Province, China. sunruilin213@126.com</w:t>
      </w:r>
    </w:p>
    <w:p w14:paraId="7739FA49" w14:textId="77777777" w:rsidR="00A77B3E" w:rsidRPr="00E72886" w:rsidRDefault="00A77B3E" w:rsidP="0018543E">
      <w:pPr>
        <w:snapToGrid w:val="0"/>
        <w:spacing w:line="360" w:lineRule="auto"/>
        <w:jc w:val="both"/>
        <w:rPr>
          <w:rFonts w:ascii="Book Antiqua" w:hAnsi="Book Antiqua"/>
        </w:rPr>
      </w:pPr>
    </w:p>
    <w:p w14:paraId="0643AFB2"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Received: </w:t>
      </w:r>
      <w:r w:rsidRPr="0018543E">
        <w:rPr>
          <w:rFonts w:ascii="Book Antiqua" w:eastAsia="Book Antiqua" w:hAnsi="Book Antiqua" w:cs="Book Antiqua"/>
        </w:rPr>
        <w:t>June 12, 2020</w:t>
      </w:r>
    </w:p>
    <w:p w14:paraId="6DB7E5C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Revised: </w:t>
      </w:r>
      <w:r w:rsidRPr="0018543E">
        <w:rPr>
          <w:rFonts w:ascii="Book Antiqua" w:eastAsia="Book Antiqua" w:hAnsi="Book Antiqua" w:cs="Book Antiqua"/>
        </w:rPr>
        <w:t>September 27, 2020</w:t>
      </w:r>
    </w:p>
    <w:p w14:paraId="42F7D4C5" w14:textId="1FED593A"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Accepted:</w:t>
      </w:r>
      <w:r w:rsidR="00CB28F6" w:rsidRPr="00E72886">
        <w:rPr>
          <w:rFonts w:ascii="Book Antiqua" w:hAnsi="Book Antiqua"/>
        </w:rPr>
        <w:t xml:space="preserve"> </w:t>
      </w:r>
      <w:r w:rsidR="00CB28F6" w:rsidRPr="0018543E">
        <w:rPr>
          <w:rFonts w:ascii="Book Antiqua" w:eastAsia="Book Antiqua" w:hAnsi="Book Antiqua" w:cs="Book Antiqua"/>
        </w:rPr>
        <w:t>October 13, 2020</w:t>
      </w:r>
      <w:r w:rsidRPr="0018543E">
        <w:rPr>
          <w:rFonts w:ascii="Book Antiqua" w:eastAsia="Book Antiqua" w:hAnsi="Book Antiqua" w:cs="Book Antiqua"/>
        </w:rPr>
        <w:t xml:space="preserve"> </w:t>
      </w:r>
    </w:p>
    <w:p w14:paraId="38AA679A"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Published online: </w:t>
      </w:r>
    </w:p>
    <w:p w14:paraId="7C555735" w14:textId="77777777" w:rsidR="00E40777" w:rsidRDefault="00E40777" w:rsidP="0018543E">
      <w:pPr>
        <w:snapToGrid w:val="0"/>
        <w:spacing w:line="360" w:lineRule="auto"/>
        <w:jc w:val="both"/>
        <w:rPr>
          <w:rFonts w:ascii="Book Antiqua" w:hAnsi="Book Antiqua"/>
        </w:rPr>
        <w:sectPr w:rsidR="00E40777" w:rsidSect="003407D1">
          <w:footerReference w:type="default" r:id="rId8"/>
          <w:pgSz w:w="12240" w:h="15840"/>
          <w:pgMar w:top="1440" w:right="1440" w:bottom="1440" w:left="1440" w:header="720" w:footer="720" w:gutter="0"/>
          <w:cols w:space="720"/>
          <w:docGrid w:linePitch="360"/>
        </w:sectPr>
      </w:pPr>
    </w:p>
    <w:p w14:paraId="70FF8B68"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lastRenderedPageBreak/>
        <w:t>Abstract</w:t>
      </w:r>
    </w:p>
    <w:p w14:paraId="1693F810"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BACKGROUND</w:t>
      </w:r>
    </w:p>
    <w:p w14:paraId="45A04B37" w14:textId="79094D45"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The </w:t>
      </w:r>
      <w:bookmarkStart w:id="2" w:name="_Hlk53171291"/>
      <w:r w:rsidRPr="0018543E">
        <w:rPr>
          <w:rFonts w:ascii="Book Antiqua" w:eastAsia="Book Antiqua" w:hAnsi="Book Antiqua" w:cs="Book Antiqua"/>
        </w:rPr>
        <w:t>coronavirus disease 2019</w:t>
      </w:r>
      <w:bookmarkEnd w:id="2"/>
      <w:r w:rsidRPr="0018543E">
        <w:rPr>
          <w:rFonts w:ascii="Book Antiqua" w:eastAsia="Book Antiqua" w:hAnsi="Book Antiqua" w:cs="Book Antiqua"/>
        </w:rPr>
        <w:t xml:space="preserve"> (COVID-19) is an emerging infectious disease caused by severe acute respiratory syndrome coronavirus 2 (SARS-CoV-2). Suspected cases accounted for a large proportion in the early stage of the COVID-19 outbreak. The deviation of </w:t>
      </w:r>
      <w:r w:rsidR="000874F7" w:rsidRPr="0018543E">
        <w:rPr>
          <w:rFonts w:ascii="Book Antiqua" w:eastAsia="Book Antiqua" w:hAnsi="Book Antiqua" w:cs="Book Antiqua"/>
        </w:rPr>
        <w:t xml:space="preserve">the </w:t>
      </w:r>
      <w:r w:rsidRPr="0018543E">
        <w:rPr>
          <w:rFonts w:ascii="Book Antiqua" w:eastAsia="Book Antiqua" w:hAnsi="Book Antiqua" w:cs="Book Antiqua"/>
        </w:rPr>
        <w:t xml:space="preserve">nucleic acid test </w:t>
      </w:r>
      <w:r w:rsidR="000874F7" w:rsidRPr="0018543E">
        <w:rPr>
          <w:rFonts w:ascii="Book Antiqua" w:eastAsia="Book Antiqua" w:hAnsi="Book Antiqua" w:cs="Book Antiqua"/>
        </w:rPr>
        <w:t>by</w:t>
      </w:r>
      <w:r w:rsidR="00580116" w:rsidRPr="0018543E">
        <w:rPr>
          <w:rFonts w:ascii="Book Antiqua" w:eastAsia="Book Antiqua" w:hAnsi="Book Antiqua" w:cs="Book Antiqua"/>
        </w:rPr>
        <w:t xml:space="preserve"> </w:t>
      </w:r>
      <w:r w:rsidRPr="0018543E">
        <w:rPr>
          <w:rFonts w:ascii="Book Antiqua" w:eastAsia="Book Antiqua" w:hAnsi="Book Antiqua" w:cs="Book Antiqua"/>
        </w:rPr>
        <w:t>throat swab (the current gold standard of COVID-19) caused by variation in sampling techniques and reagent kits</w:t>
      </w:r>
      <w:r w:rsidR="00580116" w:rsidRPr="0018543E">
        <w:rPr>
          <w:rFonts w:ascii="Book Antiqua" w:eastAsia="Book Antiqua" w:hAnsi="Book Antiqua" w:cs="Book Antiqua"/>
        </w:rPr>
        <w:t xml:space="preserve"> and</w:t>
      </w:r>
      <w:r w:rsidRPr="0018543E">
        <w:rPr>
          <w:rFonts w:ascii="Book Antiqua" w:eastAsia="Book Antiqua" w:hAnsi="Book Antiqua" w:cs="Book Antiqua"/>
        </w:rPr>
        <w:t xml:space="preserve"> coupled with nonspecific clinical manifestations make confirmation of the suspected cases difficult. Proper management of the suspected cases of COVID-19 is crucial for disease control.</w:t>
      </w:r>
    </w:p>
    <w:p w14:paraId="317248CF" w14:textId="77777777" w:rsidR="00A77B3E" w:rsidRPr="00DA1AE2" w:rsidRDefault="00A77B3E" w:rsidP="0018543E">
      <w:pPr>
        <w:snapToGrid w:val="0"/>
        <w:spacing w:line="360" w:lineRule="auto"/>
        <w:jc w:val="both"/>
        <w:rPr>
          <w:rFonts w:ascii="Book Antiqua" w:hAnsi="Book Antiqua"/>
        </w:rPr>
      </w:pPr>
    </w:p>
    <w:p w14:paraId="08600026"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CASE SUMMARY</w:t>
      </w:r>
    </w:p>
    <w:p w14:paraId="65F26833" w14:textId="0C6D6297"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rPr>
        <w:t xml:space="preserve">A 65-year-old male presented with fever, lymphopenia, and chest </w:t>
      </w:r>
      <w:bookmarkStart w:id="3" w:name="_Hlk53171395"/>
      <w:r w:rsidRPr="0018543E">
        <w:rPr>
          <w:rFonts w:ascii="Book Antiqua" w:eastAsia="Book Antiqua" w:hAnsi="Book Antiqua" w:cs="Book Antiqua"/>
        </w:rPr>
        <w:t>computed tomography</w:t>
      </w:r>
      <w:bookmarkEnd w:id="3"/>
      <w:r w:rsidRPr="0018543E">
        <w:rPr>
          <w:rFonts w:ascii="Book Antiqua" w:eastAsia="Book Antiqua" w:hAnsi="Book Antiqua" w:cs="Book Antiqua"/>
          <w:color w:val="000000"/>
        </w:rPr>
        <w:t xml:space="preserve"> (CT) </w:t>
      </w:r>
      <w:r w:rsidRPr="0018543E">
        <w:rPr>
          <w:rFonts w:ascii="Book Antiqua" w:eastAsia="Book Antiqua" w:hAnsi="Book Antiqua" w:cs="Book Antiqua"/>
        </w:rPr>
        <w:t>images similar to COVID-19 after percutaneous coronary intervention. The patient was diagnosed as having bacterial pneumonia with cardiogenic pulmonary edema instead of COVID-19. This was based on four</w:t>
      </w:r>
      <w:r w:rsidR="00580116" w:rsidRPr="0018543E">
        <w:rPr>
          <w:rFonts w:ascii="Book Antiqua" w:eastAsia="Book Antiqua" w:hAnsi="Book Antiqua" w:cs="Book Antiqua"/>
        </w:rPr>
        <w:t xml:space="preserve"> </w:t>
      </w:r>
      <w:r w:rsidRPr="0018543E">
        <w:rPr>
          <w:rFonts w:ascii="Book Antiqua" w:eastAsia="Book Antiqua" w:hAnsi="Book Antiqua" w:cs="Book Antiqua"/>
        </w:rPr>
        <w:t>negative results for throat swab detection of</w:t>
      </w:r>
      <w:r w:rsidRPr="0018543E">
        <w:rPr>
          <w:rFonts w:ascii="Book Antiqua" w:eastAsia="Book Antiqua" w:hAnsi="Book Antiqua" w:cs="Book Antiqua"/>
          <w:color w:val="000000"/>
        </w:rPr>
        <w:t xml:space="preserve"> SARS-CoV-2 nucleic acid using reverse transcriptase-polymerase chain reaction</w:t>
      </w:r>
      <w:r w:rsidR="00272280" w:rsidRPr="0018543E">
        <w:rPr>
          <w:rFonts w:ascii="Book Antiqua" w:eastAsia="Book Antiqua" w:hAnsi="Book Antiqua" w:cs="Book Antiqua"/>
          <w:color w:val="000000"/>
        </w:rPr>
        <w:t xml:space="preserve"> </w:t>
      </w:r>
      <w:r w:rsidRPr="0018543E">
        <w:rPr>
          <w:rFonts w:ascii="Book Antiqua" w:eastAsia="Book Antiqua" w:hAnsi="Book Antiqua" w:cs="Book Antiqua"/>
          <w:color w:val="000000"/>
        </w:rPr>
        <w:t xml:space="preserve">assay and one negative result for serological antibody of SARS-CoV-2 </w:t>
      </w:r>
      <w:r w:rsidRPr="0018543E">
        <w:rPr>
          <w:rFonts w:ascii="Book Antiqua" w:eastAsia="Book Antiqua" w:hAnsi="Book Antiqua" w:cs="Book Antiqua"/>
        </w:rPr>
        <w:t xml:space="preserve">with the serological assay. Additionally, the distribution of ground-glass opacities and thickened blood vessels from the </w:t>
      </w:r>
      <w:r w:rsidRPr="0018543E">
        <w:rPr>
          <w:rFonts w:ascii="Book Antiqua" w:eastAsia="Book Antiqua" w:hAnsi="Book Antiqua" w:cs="Book Antiqua"/>
          <w:color w:val="000000"/>
        </w:rPr>
        <w:t>CT</w:t>
      </w:r>
      <w:r w:rsidRPr="0018543E">
        <w:rPr>
          <w:rFonts w:ascii="Book Antiqua" w:eastAsia="Book Antiqua" w:hAnsi="Book Antiqua" w:cs="Book Antiqua"/>
        </w:rPr>
        <w:t xml:space="preserve"> images differed from COVID-19 features, which further supported the exclusion of COVID-19.</w:t>
      </w:r>
    </w:p>
    <w:p w14:paraId="1F9467C9" w14:textId="77777777" w:rsidR="00A77B3E" w:rsidRPr="00DA1AE2" w:rsidRDefault="00A77B3E" w:rsidP="0018543E">
      <w:pPr>
        <w:snapToGrid w:val="0"/>
        <w:spacing w:line="360" w:lineRule="auto"/>
        <w:jc w:val="both"/>
        <w:rPr>
          <w:rFonts w:ascii="Book Antiqua" w:hAnsi="Book Antiqua"/>
        </w:rPr>
      </w:pPr>
    </w:p>
    <w:p w14:paraId="1B5E5C25"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CONCLUSION</w:t>
      </w:r>
    </w:p>
    <w:p w14:paraId="0E01ADEB" w14:textId="5B6BEC02"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Distinguishing COVID-19 patients from those with bacterial pneumonia with cardiogenic pulmonary edema can be difficult</w:t>
      </w:r>
      <w:r w:rsidR="00580116" w:rsidRPr="0018543E">
        <w:rPr>
          <w:rFonts w:ascii="Book Antiqua" w:eastAsia="Book Antiqua" w:hAnsi="Book Antiqua" w:cs="Book Antiqua"/>
        </w:rPr>
        <w:t>. T</w:t>
      </w:r>
      <w:r w:rsidRPr="0018543E">
        <w:rPr>
          <w:rFonts w:ascii="Book Antiqua" w:eastAsia="Book Antiqua" w:hAnsi="Book Antiqua" w:cs="Book Antiqua"/>
        </w:rPr>
        <w:t>herefore</w:t>
      </w:r>
      <w:r w:rsidR="00580116" w:rsidRPr="0018543E">
        <w:rPr>
          <w:rFonts w:ascii="Book Antiqua" w:eastAsia="Book Antiqua" w:hAnsi="Book Antiqua" w:cs="Book Antiqua"/>
        </w:rPr>
        <w:t>, it</w:t>
      </w:r>
      <w:r w:rsidRPr="0018543E">
        <w:rPr>
          <w:rFonts w:ascii="Book Antiqua" w:eastAsia="Book Antiqua" w:hAnsi="Book Antiqua" w:cs="Book Antiqua"/>
        </w:rPr>
        <w:t xml:space="preserve"> requires serious identification.</w:t>
      </w:r>
    </w:p>
    <w:p w14:paraId="7179C5DE" w14:textId="77777777" w:rsidR="00A77B3E" w:rsidRPr="00DA1AE2" w:rsidRDefault="00A77B3E" w:rsidP="0018543E">
      <w:pPr>
        <w:snapToGrid w:val="0"/>
        <w:spacing w:line="360" w:lineRule="auto"/>
        <w:jc w:val="both"/>
        <w:rPr>
          <w:rFonts w:ascii="Book Antiqua" w:hAnsi="Book Antiqua"/>
        </w:rPr>
      </w:pPr>
    </w:p>
    <w:p w14:paraId="67A8CA03" w14:textId="05DC7501"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Key Words: </w:t>
      </w:r>
      <w:r w:rsidRPr="0018543E">
        <w:rPr>
          <w:rFonts w:ascii="Book Antiqua" w:eastAsia="Book Antiqua" w:hAnsi="Book Antiqua" w:cs="Book Antiqua"/>
        </w:rPr>
        <w:t xml:space="preserve">COVID-19; </w:t>
      </w:r>
      <w:r w:rsidR="00473233" w:rsidRPr="0018543E">
        <w:rPr>
          <w:rFonts w:ascii="Book Antiqua" w:eastAsia="Book Antiqua" w:hAnsi="Book Antiqua" w:cs="Book Antiqua"/>
        </w:rPr>
        <w:t>S</w:t>
      </w:r>
      <w:r w:rsidRPr="0018543E">
        <w:rPr>
          <w:rFonts w:ascii="Book Antiqua" w:eastAsia="Book Antiqua" w:hAnsi="Book Antiqua" w:cs="Book Antiqua"/>
        </w:rPr>
        <w:t xml:space="preserve">uspected case; </w:t>
      </w:r>
      <w:r w:rsidR="00473233" w:rsidRPr="0018543E">
        <w:rPr>
          <w:rFonts w:ascii="Book Antiqua" w:eastAsia="Book Antiqua" w:hAnsi="Book Antiqua" w:cs="Book Antiqua"/>
        </w:rPr>
        <w:t>N</w:t>
      </w:r>
      <w:r w:rsidRPr="0018543E">
        <w:rPr>
          <w:rFonts w:ascii="Book Antiqua" w:eastAsia="Book Antiqua" w:hAnsi="Book Antiqua" w:cs="Book Antiqua"/>
        </w:rPr>
        <w:t xml:space="preserve">ucleic acid test; </w:t>
      </w:r>
      <w:r w:rsidR="00473233" w:rsidRPr="0018543E">
        <w:rPr>
          <w:rFonts w:ascii="Book Antiqua" w:eastAsia="Book Antiqua" w:hAnsi="Book Antiqua" w:cs="Book Antiqua"/>
        </w:rPr>
        <w:t>S</w:t>
      </w:r>
      <w:r w:rsidRPr="0018543E">
        <w:rPr>
          <w:rFonts w:ascii="Book Antiqua" w:eastAsia="Book Antiqua" w:hAnsi="Book Antiqua" w:cs="Book Antiqua"/>
        </w:rPr>
        <w:t xml:space="preserve">erological antibody detection; </w:t>
      </w:r>
      <w:r w:rsidR="00473233" w:rsidRPr="0018543E">
        <w:rPr>
          <w:rFonts w:ascii="Book Antiqua" w:eastAsia="Book Antiqua" w:hAnsi="Book Antiqua" w:cs="Book Antiqua"/>
        </w:rPr>
        <w:t>G</w:t>
      </w:r>
      <w:r w:rsidRPr="0018543E">
        <w:rPr>
          <w:rFonts w:ascii="Book Antiqua" w:eastAsia="Book Antiqua" w:hAnsi="Book Antiqua" w:cs="Book Antiqua"/>
        </w:rPr>
        <w:t xml:space="preserve">round-glass opacities; </w:t>
      </w:r>
      <w:r w:rsidR="00473233" w:rsidRPr="0018543E">
        <w:rPr>
          <w:rFonts w:ascii="Book Antiqua" w:eastAsia="Book Antiqua" w:hAnsi="Book Antiqua" w:cs="Book Antiqua"/>
        </w:rPr>
        <w:t>C</w:t>
      </w:r>
      <w:r w:rsidRPr="0018543E">
        <w:rPr>
          <w:rFonts w:ascii="Book Antiqua" w:eastAsia="Book Antiqua" w:hAnsi="Book Antiqua" w:cs="Book Antiqua"/>
        </w:rPr>
        <w:t>ase report</w:t>
      </w:r>
    </w:p>
    <w:p w14:paraId="515AB260" w14:textId="77777777" w:rsidR="00A77B3E" w:rsidRPr="00DA1AE2" w:rsidRDefault="00A77B3E" w:rsidP="0018543E">
      <w:pPr>
        <w:snapToGrid w:val="0"/>
        <w:spacing w:line="360" w:lineRule="auto"/>
        <w:jc w:val="both"/>
        <w:rPr>
          <w:rFonts w:ascii="Book Antiqua" w:hAnsi="Book Antiqua"/>
        </w:rPr>
      </w:pPr>
    </w:p>
    <w:p w14:paraId="1F79EC30" w14:textId="0D689EAE"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 xml:space="preserve">Gong JR, Yang JS, He YW, Yu KH, Liu J, Sun RL. Suspected SARS-CoV-2 infection with fever and coronary heart disease: A case report. </w:t>
      </w:r>
      <w:r w:rsidRPr="0018543E">
        <w:rPr>
          <w:rFonts w:ascii="Book Antiqua" w:eastAsia="Book Antiqua" w:hAnsi="Book Antiqua" w:cs="Book Antiqua"/>
          <w:i/>
          <w:iCs/>
        </w:rPr>
        <w:t xml:space="preserve">World J </w:t>
      </w:r>
      <w:proofErr w:type="spellStart"/>
      <w:r w:rsidRPr="0018543E">
        <w:rPr>
          <w:rFonts w:ascii="Book Antiqua" w:eastAsia="Book Antiqua" w:hAnsi="Book Antiqua" w:cs="Book Antiqua"/>
          <w:i/>
          <w:iCs/>
        </w:rPr>
        <w:t>Clin</w:t>
      </w:r>
      <w:proofErr w:type="spellEnd"/>
      <w:r w:rsidRPr="0018543E">
        <w:rPr>
          <w:rFonts w:ascii="Book Antiqua" w:eastAsia="Book Antiqua" w:hAnsi="Book Antiqua" w:cs="Book Antiqua"/>
          <w:i/>
          <w:iCs/>
        </w:rPr>
        <w:t xml:space="preserve"> Cases</w:t>
      </w:r>
      <w:r w:rsidRPr="0018543E">
        <w:rPr>
          <w:rFonts w:ascii="Book Antiqua" w:eastAsia="Book Antiqua" w:hAnsi="Book Antiqua" w:cs="Book Antiqua"/>
        </w:rPr>
        <w:t xml:space="preserve"> 2020; </w:t>
      </w:r>
      <w:r w:rsidR="001274A1" w:rsidRPr="001274A1">
        <w:rPr>
          <w:rFonts w:ascii="Book Antiqua" w:eastAsia="Book Antiqua" w:hAnsi="Book Antiqua" w:cs="Book Antiqua"/>
        </w:rPr>
        <w:t xml:space="preserve">8(23): </w:t>
      </w:r>
      <w:r w:rsidR="001274A1">
        <w:rPr>
          <w:rFonts w:ascii="Book Antiqua" w:eastAsia="Book Antiqua" w:hAnsi="Book Antiqua" w:cs="Book Antiqua"/>
        </w:rPr>
        <w:t>6056-6063</w:t>
      </w:r>
      <w:r w:rsidR="001274A1">
        <w:rPr>
          <w:rFonts w:ascii="Book Antiqua" w:hAnsi="Book Antiqua" w:cs="Book Antiqua" w:hint="eastAsia"/>
          <w:lang w:eastAsia="zh-CN"/>
        </w:rPr>
        <w:t xml:space="preserve"> </w:t>
      </w:r>
      <w:r w:rsidR="001274A1" w:rsidRPr="001274A1">
        <w:rPr>
          <w:rFonts w:ascii="Book Antiqua" w:eastAsia="Book Antiqua" w:hAnsi="Book Antiqua" w:cs="Book Antiqua"/>
        </w:rPr>
        <w:t>URL: https://www.wjgnet.com/2307-8960/full/v8/i23/</w:t>
      </w:r>
      <w:r w:rsidR="001274A1">
        <w:rPr>
          <w:rFonts w:ascii="Book Antiqua" w:eastAsia="Book Antiqua" w:hAnsi="Book Antiqua" w:cs="Book Antiqua"/>
        </w:rPr>
        <w:t>6056</w:t>
      </w:r>
      <w:r w:rsidR="001274A1" w:rsidRPr="001274A1">
        <w:rPr>
          <w:rFonts w:ascii="Book Antiqua" w:eastAsia="Book Antiqua" w:hAnsi="Book Antiqua" w:cs="Book Antiqua"/>
        </w:rPr>
        <w:t xml:space="preserve">.htm DOI: </w:t>
      </w:r>
      <w:bookmarkStart w:id="4" w:name="_GoBack"/>
      <w:r w:rsidR="001274A1" w:rsidRPr="001274A1">
        <w:rPr>
          <w:rFonts w:ascii="Book Antiqua" w:eastAsia="Book Antiqua" w:hAnsi="Book Antiqua" w:cs="Book Antiqua"/>
        </w:rPr>
        <w:t>https://dx.doi.org/10.12998/wjcc.v8.i23.</w:t>
      </w:r>
      <w:r w:rsidR="001274A1">
        <w:rPr>
          <w:rFonts w:ascii="Book Antiqua" w:eastAsia="Book Antiqua" w:hAnsi="Book Antiqua" w:cs="Book Antiqua"/>
        </w:rPr>
        <w:t>6056</w:t>
      </w:r>
      <w:bookmarkEnd w:id="4"/>
    </w:p>
    <w:p w14:paraId="2366A2B7" w14:textId="77777777" w:rsidR="00A77B3E" w:rsidRPr="00DA1AE2" w:rsidRDefault="00A77B3E" w:rsidP="0018543E">
      <w:pPr>
        <w:snapToGrid w:val="0"/>
        <w:spacing w:line="360" w:lineRule="auto"/>
        <w:jc w:val="both"/>
        <w:rPr>
          <w:rFonts w:ascii="Book Antiqua" w:hAnsi="Book Antiqua"/>
        </w:rPr>
      </w:pPr>
    </w:p>
    <w:p w14:paraId="337CFF94" w14:textId="3B3DB3B9"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b/>
          <w:bCs/>
        </w:rPr>
        <w:t xml:space="preserve">Core Tip: </w:t>
      </w:r>
      <w:r w:rsidRPr="0018543E">
        <w:rPr>
          <w:rFonts w:ascii="Book Antiqua" w:eastAsia="Book Antiqua" w:hAnsi="Book Antiqua" w:cs="Book Antiqua"/>
        </w:rPr>
        <w:t xml:space="preserve">A 65-year-old male presented with fever, lymphopenia, and similar </w:t>
      </w:r>
      <w:r w:rsidR="00473233" w:rsidRPr="0018543E">
        <w:rPr>
          <w:rFonts w:ascii="Book Antiqua" w:eastAsia="Book Antiqua" w:hAnsi="Book Antiqua" w:cs="Book Antiqua"/>
        </w:rPr>
        <w:t>computed tomography (</w:t>
      </w:r>
      <w:r w:rsidRPr="0018543E">
        <w:rPr>
          <w:rFonts w:ascii="Book Antiqua" w:eastAsia="Book Antiqua" w:hAnsi="Book Antiqua" w:cs="Book Antiqua"/>
        </w:rPr>
        <w:t>CT</w:t>
      </w:r>
      <w:r w:rsidR="00473233" w:rsidRPr="0018543E">
        <w:rPr>
          <w:rFonts w:ascii="Book Antiqua" w:eastAsia="Book Antiqua" w:hAnsi="Book Antiqua" w:cs="Book Antiqua"/>
        </w:rPr>
        <w:t>)</w:t>
      </w:r>
      <w:r w:rsidRPr="0018543E">
        <w:rPr>
          <w:rFonts w:ascii="Book Antiqua" w:eastAsia="Book Antiqua" w:hAnsi="Book Antiqua" w:cs="Book Antiqua"/>
        </w:rPr>
        <w:t xml:space="preserve"> findings of </w:t>
      </w:r>
      <w:r w:rsidR="00473233" w:rsidRPr="0018543E">
        <w:rPr>
          <w:rFonts w:ascii="Book Antiqua" w:eastAsia="Book Antiqua" w:hAnsi="Book Antiqua" w:cs="Book Antiqua"/>
        </w:rPr>
        <w:t xml:space="preserve">coronavirus disease 2019 </w:t>
      </w:r>
      <w:r w:rsidRPr="0018543E">
        <w:rPr>
          <w:rFonts w:ascii="Book Antiqua" w:eastAsia="Book Antiqua" w:hAnsi="Book Antiqua" w:cs="Book Antiqua"/>
        </w:rPr>
        <w:t xml:space="preserve">after percutaneous coronary intervention. The patient was diagnosed </w:t>
      </w:r>
      <w:r w:rsidR="00580116" w:rsidRPr="0018543E">
        <w:rPr>
          <w:rFonts w:ascii="Book Antiqua" w:eastAsia="Book Antiqua" w:hAnsi="Book Antiqua" w:cs="Book Antiqua"/>
        </w:rPr>
        <w:t>with</w:t>
      </w:r>
      <w:r w:rsidRPr="0018543E">
        <w:rPr>
          <w:rFonts w:ascii="Book Antiqua" w:eastAsia="Book Antiqua" w:hAnsi="Book Antiqua" w:cs="Book Antiqua"/>
        </w:rPr>
        <w:t xml:space="preserve"> bacterial pneumonia with cardiogenic pulmonary edema following the negative results from the nucleic acid test and serological detection of </w:t>
      </w:r>
      <w:r w:rsidR="00473233" w:rsidRPr="0018543E">
        <w:rPr>
          <w:rFonts w:ascii="Book Antiqua" w:eastAsia="Book Antiqua" w:hAnsi="Book Antiqua" w:cs="Book Antiqua"/>
        </w:rPr>
        <w:t>severe acute respiratory syndrome coronavirus 2</w:t>
      </w:r>
      <w:r w:rsidRPr="0018543E">
        <w:rPr>
          <w:rFonts w:ascii="Book Antiqua" w:eastAsia="Book Antiqua" w:hAnsi="Book Antiqua" w:cs="Book Antiqua"/>
        </w:rPr>
        <w:t xml:space="preserve">, </w:t>
      </w:r>
      <w:r w:rsidR="00473233" w:rsidRPr="0018543E">
        <w:rPr>
          <w:rFonts w:ascii="Book Antiqua" w:eastAsia="Book Antiqua" w:hAnsi="Book Antiqua" w:cs="Book Antiqua"/>
        </w:rPr>
        <w:t>ground-glass opacities</w:t>
      </w:r>
      <w:r w:rsidRPr="0018543E">
        <w:rPr>
          <w:rFonts w:ascii="Book Antiqua" w:eastAsia="Book Antiqua" w:hAnsi="Book Antiqua" w:cs="Book Antiqua"/>
        </w:rPr>
        <w:t xml:space="preserve"> mainly in </w:t>
      </w:r>
      <w:proofErr w:type="spellStart"/>
      <w:r w:rsidRPr="0018543E">
        <w:rPr>
          <w:rFonts w:ascii="Book Antiqua" w:eastAsia="Book Antiqua" w:hAnsi="Book Antiqua" w:cs="Book Antiqua"/>
        </w:rPr>
        <w:t>parahilar</w:t>
      </w:r>
      <w:proofErr w:type="spellEnd"/>
      <w:r w:rsidRPr="0018543E">
        <w:rPr>
          <w:rFonts w:ascii="Book Antiqua" w:eastAsia="Book Antiqua" w:hAnsi="Book Antiqua" w:cs="Book Antiqua"/>
        </w:rPr>
        <w:t xml:space="preserve"> regions from the </w:t>
      </w:r>
      <w:r w:rsidRPr="0018543E">
        <w:rPr>
          <w:rFonts w:ascii="Book Antiqua" w:eastAsia="Book Antiqua" w:hAnsi="Book Antiqua" w:cs="Book Antiqua"/>
          <w:color w:val="000000"/>
        </w:rPr>
        <w:t xml:space="preserve">CT </w:t>
      </w:r>
      <w:r w:rsidRPr="0018543E">
        <w:rPr>
          <w:rFonts w:ascii="Book Antiqua" w:eastAsia="Book Antiqua" w:hAnsi="Book Antiqua" w:cs="Book Antiqua"/>
        </w:rPr>
        <w:t>images</w:t>
      </w:r>
      <w:r w:rsidR="00580116" w:rsidRPr="0018543E">
        <w:rPr>
          <w:rFonts w:ascii="Book Antiqua" w:eastAsia="Book Antiqua" w:hAnsi="Book Antiqua" w:cs="Book Antiqua"/>
        </w:rPr>
        <w:t>,</w:t>
      </w:r>
      <w:r w:rsidRPr="0018543E">
        <w:rPr>
          <w:rFonts w:ascii="Book Antiqua" w:eastAsia="Book Antiqua" w:hAnsi="Book Antiqua" w:cs="Book Antiqua"/>
        </w:rPr>
        <w:t xml:space="preserve"> and treatment response. This report suggest</w:t>
      </w:r>
      <w:r w:rsidR="00580116" w:rsidRPr="0018543E">
        <w:rPr>
          <w:rFonts w:ascii="Book Antiqua" w:eastAsia="Book Antiqua" w:hAnsi="Book Antiqua" w:cs="Book Antiqua"/>
        </w:rPr>
        <w:t>ed</w:t>
      </w:r>
      <w:r w:rsidRPr="0018543E">
        <w:rPr>
          <w:rFonts w:ascii="Book Antiqua" w:eastAsia="Book Antiqua" w:hAnsi="Book Antiqua" w:cs="Book Antiqua"/>
        </w:rPr>
        <w:t xml:space="preserve"> that serious identification is required to distinguish COVID-19 and common pneumonia.</w:t>
      </w:r>
    </w:p>
    <w:p w14:paraId="1CEAB50A" w14:textId="18E8EFE4" w:rsidR="00A77B3E" w:rsidRPr="00E72886" w:rsidRDefault="00473233" w:rsidP="0018543E">
      <w:pPr>
        <w:snapToGrid w:val="0"/>
        <w:spacing w:line="360" w:lineRule="auto"/>
        <w:jc w:val="both"/>
        <w:rPr>
          <w:rFonts w:ascii="Book Antiqua" w:hAnsi="Book Antiqua"/>
        </w:rPr>
      </w:pPr>
      <w:r w:rsidRPr="00E72886">
        <w:rPr>
          <w:rFonts w:ascii="Book Antiqua" w:hAnsi="Book Antiqua"/>
        </w:rPr>
        <w:br w:type="page"/>
      </w:r>
      <w:r w:rsidR="00BC51A8" w:rsidRPr="0018543E">
        <w:rPr>
          <w:rFonts w:ascii="Book Antiqua" w:eastAsia="Book Antiqua" w:hAnsi="Book Antiqua" w:cs="Book Antiqua"/>
          <w:b/>
          <w:caps/>
          <w:u w:val="single"/>
        </w:rPr>
        <w:lastRenderedPageBreak/>
        <w:t>INTRODUCTION</w:t>
      </w:r>
    </w:p>
    <w:p w14:paraId="73300497" w14:textId="246310C1"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In December 2019, a novel coronavirus disease (COVID-19) caused by severe acute respiratory syndrome coronavirus 2 (SARS-CoV-2) emerged in Wuhan, Hubei Province, China</w:t>
      </w:r>
      <w:r w:rsidRPr="0018543E">
        <w:rPr>
          <w:rFonts w:ascii="Book Antiqua" w:eastAsia="Book Antiqua" w:hAnsi="Book Antiqua" w:cs="Book Antiqua"/>
          <w:vertAlign w:val="superscript"/>
        </w:rPr>
        <w:t>[1]</w:t>
      </w:r>
      <w:r w:rsidRPr="0018543E">
        <w:rPr>
          <w:rFonts w:ascii="Book Antiqua" w:eastAsia="Book Antiqua" w:hAnsi="Book Antiqua" w:cs="Book Antiqua"/>
        </w:rPr>
        <w:t>. It spread quickly to other provinces of China and overseas</w:t>
      </w:r>
      <w:r w:rsidRPr="0018543E">
        <w:rPr>
          <w:rFonts w:ascii="Book Antiqua" w:eastAsia="Book Antiqua" w:hAnsi="Book Antiqua" w:cs="Book Antiqua"/>
          <w:vertAlign w:val="superscript"/>
        </w:rPr>
        <w:t>[2]</w:t>
      </w:r>
      <w:r w:rsidRPr="0018543E">
        <w:rPr>
          <w:rFonts w:ascii="Book Antiqua" w:eastAsia="Book Antiqua" w:hAnsi="Book Antiqua" w:cs="Book Antiqua"/>
        </w:rPr>
        <w:t>.</w:t>
      </w:r>
      <w:r w:rsidRPr="0018543E">
        <w:rPr>
          <w:rFonts w:ascii="Book Antiqua" w:eastAsia="Book Antiqua" w:hAnsi="Book Antiqua" w:cs="Book Antiqua"/>
          <w:b/>
          <w:bCs/>
        </w:rPr>
        <w:t xml:space="preserve"> </w:t>
      </w:r>
      <w:r w:rsidRPr="0018543E">
        <w:rPr>
          <w:rFonts w:ascii="Book Antiqua" w:eastAsia="Book Antiqua" w:hAnsi="Book Antiqua" w:cs="Book Antiqua"/>
        </w:rPr>
        <w:t>A total of 59804 confirmed cases, 1365 death, and 13435 suspected cases were reported in China by February</w:t>
      </w:r>
      <w:r w:rsidR="00F95A5F" w:rsidRPr="0018543E">
        <w:rPr>
          <w:rFonts w:ascii="Book Antiqua" w:eastAsia="Book Antiqua" w:hAnsi="Book Antiqua" w:cs="Book Antiqua"/>
        </w:rPr>
        <w:t xml:space="preserve"> 12</w:t>
      </w:r>
      <w:r w:rsidRPr="0018543E">
        <w:rPr>
          <w:rFonts w:ascii="Book Antiqua" w:eastAsia="Book Antiqua" w:hAnsi="Book Antiqua" w:cs="Book Antiqua"/>
        </w:rPr>
        <w:t>, 2020</w:t>
      </w:r>
      <w:r w:rsidRPr="0018543E">
        <w:rPr>
          <w:rFonts w:ascii="Book Antiqua" w:eastAsia="Book Antiqua" w:hAnsi="Book Antiqua" w:cs="Book Antiqua"/>
          <w:vertAlign w:val="superscript"/>
        </w:rPr>
        <w:t>[3]</w:t>
      </w:r>
      <w:r w:rsidRPr="0018543E">
        <w:rPr>
          <w:rFonts w:ascii="Book Antiqua" w:eastAsia="Book Antiqua" w:hAnsi="Book Antiqua" w:cs="Book Antiqua"/>
        </w:rPr>
        <w:t xml:space="preserve">. A “suspected case” is defined as a patient with epidemiological history with any two clinical features </w:t>
      </w:r>
      <w:r w:rsidR="00473233" w:rsidRPr="0018543E">
        <w:rPr>
          <w:rFonts w:ascii="Book Antiqua" w:eastAsia="Book Antiqua" w:hAnsi="Book Antiqua" w:cs="Book Antiqua"/>
        </w:rPr>
        <w:t>[</w:t>
      </w:r>
      <w:r w:rsidRPr="0018543E">
        <w:rPr>
          <w:rFonts w:ascii="Book Antiqua" w:eastAsia="Book Antiqua" w:hAnsi="Book Antiqua" w:cs="Book Antiqua"/>
        </w:rPr>
        <w:t>fever or respiratory symptoms, leukopenia or lymphopenia, chest imaging of patchy shadows or ground-glass opacities (GGO)</w:t>
      </w:r>
      <w:r w:rsidR="00473233" w:rsidRPr="0018543E">
        <w:rPr>
          <w:rFonts w:ascii="Book Antiqua" w:eastAsia="Book Antiqua" w:hAnsi="Book Antiqua" w:cs="Book Antiqua"/>
        </w:rPr>
        <w:t>]</w:t>
      </w:r>
      <w:r w:rsidRPr="0018543E">
        <w:rPr>
          <w:rFonts w:ascii="Book Antiqua" w:eastAsia="Book Antiqua" w:hAnsi="Book Antiqua" w:cs="Book Antiqua"/>
        </w:rPr>
        <w:t xml:space="preserve"> or having no epidemiological history but with the above three clinical manifestations</w:t>
      </w:r>
      <w:r w:rsidRPr="0018543E">
        <w:rPr>
          <w:rFonts w:ascii="Book Antiqua" w:eastAsia="Book Antiqua" w:hAnsi="Book Antiqua" w:cs="Book Antiqua"/>
          <w:vertAlign w:val="superscript"/>
        </w:rPr>
        <w:t>[4]</w:t>
      </w:r>
      <w:r w:rsidRPr="0018543E">
        <w:rPr>
          <w:rFonts w:ascii="Book Antiqua" w:eastAsia="Book Antiqua" w:hAnsi="Book Antiqua" w:cs="Book Antiqua"/>
        </w:rPr>
        <w:t>. However, these symptoms</w:t>
      </w:r>
      <w:r w:rsidR="000874F7" w:rsidRPr="0018543E">
        <w:rPr>
          <w:rFonts w:ascii="Book Antiqua" w:eastAsia="Book Antiqua" w:hAnsi="Book Antiqua" w:cs="Book Antiqua"/>
        </w:rPr>
        <w:t xml:space="preserve"> (like fever, cough, </w:t>
      </w:r>
      <w:r w:rsidR="000874F7" w:rsidRPr="0018543E">
        <w:rPr>
          <w:rFonts w:ascii="Book Antiqua" w:eastAsia="Book Antiqua" w:hAnsi="Book Antiqua" w:cs="Book Antiqua"/>
          <w:i/>
          <w:iCs/>
        </w:rPr>
        <w:t>etc</w:t>
      </w:r>
      <w:r w:rsidR="00DA1AE2">
        <w:rPr>
          <w:rFonts w:ascii="Book Antiqua" w:eastAsia="Book Antiqua" w:hAnsi="Book Antiqua" w:cs="Book Antiqua"/>
          <w:i/>
          <w:iCs/>
        </w:rPr>
        <w:t>.</w:t>
      </w:r>
      <w:r w:rsidR="000874F7" w:rsidRPr="0018543E">
        <w:rPr>
          <w:rFonts w:ascii="Book Antiqua" w:eastAsia="Book Antiqua" w:hAnsi="Book Antiqua" w:cs="Book Antiqua"/>
        </w:rPr>
        <w:t>)</w:t>
      </w:r>
      <w:r w:rsidRPr="0018543E">
        <w:rPr>
          <w:rFonts w:ascii="Book Antiqua" w:eastAsia="Book Antiqua" w:hAnsi="Book Antiqua" w:cs="Book Antiqua"/>
        </w:rPr>
        <w:t xml:space="preserve"> are not unique </w:t>
      </w:r>
      <w:r w:rsidR="000874F7" w:rsidRPr="0018543E">
        <w:rPr>
          <w:rFonts w:ascii="Book Antiqua" w:eastAsia="Book Antiqua" w:hAnsi="Book Antiqua" w:cs="Book Antiqua"/>
        </w:rPr>
        <w:t xml:space="preserve">because </w:t>
      </w:r>
      <w:r w:rsidRPr="0018543E">
        <w:rPr>
          <w:rFonts w:ascii="Book Antiqua" w:eastAsia="Book Antiqua" w:hAnsi="Book Antiqua" w:cs="Book Antiqua"/>
        </w:rPr>
        <w:t>they are found in many other infectious diseases</w:t>
      </w:r>
      <w:r w:rsidRPr="0018543E">
        <w:rPr>
          <w:rFonts w:ascii="Book Antiqua" w:eastAsia="Book Antiqua" w:hAnsi="Book Antiqua" w:cs="Book Antiqua"/>
          <w:i/>
          <w:iCs/>
        </w:rPr>
        <w:t>.</w:t>
      </w:r>
      <w:r w:rsidRPr="0018543E">
        <w:rPr>
          <w:rFonts w:ascii="Book Antiqua" w:eastAsia="Book Antiqua" w:hAnsi="Book Antiqua" w:cs="Book Antiqua"/>
        </w:rPr>
        <w:t xml:space="preserve"> In addition, lymphopenia could be seen in patients with an impaired immune system. The deviation of </w:t>
      </w:r>
      <w:r w:rsidR="000874F7" w:rsidRPr="0018543E">
        <w:rPr>
          <w:rFonts w:ascii="Book Antiqua" w:eastAsia="Book Antiqua" w:hAnsi="Book Antiqua" w:cs="Book Antiqua"/>
        </w:rPr>
        <w:t xml:space="preserve">the </w:t>
      </w:r>
      <w:r w:rsidRPr="0018543E">
        <w:rPr>
          <w:rFonts w:ascii="Book Antiqua" w:eastAsia="Book Antiqua" w:hAnsi="Book Antiqua" w:cs="Book Antiqua"/>
        </w:rPr>
        <w:t xml:space="preserve">nucleic acid test </w:t>
      </w:r>
      <w:r w:rsidR="000874F7" w:rsidRPr="0018543E">
        <w:rPr>
          <w:rFonts w:ascii="Book Antiqua" w:eastAsia="Book Antiqua" w:hAnsi="Book Antiqua" w:cs="Book Antiqua"/>
        </w:rPr>
        <w:t>by</w:t>
      </w:r>
      <w:r w:rsidRPr="0018543E">
        <w:rPr>
          <w:rFonts w:ascii="Book Antiqua" w:eastAsia="Book Antiqua" w:hAnsi="Book Antiqua" w:cs="Book Antiqua"/>
        </w:rPr>
        <w:t xml:space="preserve"> throat swab (the current gold standard of COVID-19) caused by variation in sampling techniques and reagent kits</w:t>
      </w:r>
      <w:r w:rsidR="000874F7" w:rsidRPr="0018543E">
        <w:rPr>
          <w:rFonts w:ascii="Book Antiqua" w:eastAsia="Book Antiqua" w:hAnsi="Book Antiqua" w:cs="Book Antiqua"/>
        </w:rPr>
        <w:t xml:space="preserve"> and</w:t>
      </w:r>
      <w:r w:rsidRPr="0018543E">
        <w:rPr>
          <w:rFonts w:ascii="Book Antiqua" w:eastAsia="Book Antiqua" w:hAnsi="Book Antiqua" w:cs="Book Antiqua"/>
        </w:rPr>
        <w:t xml:space="preserve"> coupled with nonspecific clinical manifestations make confirmation of the suspected cases difficult. Management of the suspected cases during the epidemic period prevents further spread and preserves healthcare resources. Here, we present the diagnosis and treatment of a suspected case of COVID-19 during the epidemic period.</w:t>
      </w:r>
    </w:p>
    <w:p w14:paraId="142D0B65" w14:textId="77777777" w:rsidR="00A77B3E" w:rsidRPr="00DA1AE2" w:rsidRDefault="00A77B3E" w:rsidP="0018543E">
      <w:pPr>
        <w:snapToGrid w:val="0"/>
        <w:spacing w:line="360" w:lineRule="auto"/>
        <w:jc w:val="both"/>
        <w:rPr>
          <w:rFonts w:ascii="Book Antiqua" w:hAnsi="Book Antiqua"/>
        </w:rPr>
      </w:pPr>
    </w:p>
    <w:p w14:paraId="1F1AE2F5"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CASE PRESENTATION</w:t>
      </w:r>
    </w:p>
    <w:p w14:paraId="65818C7F"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Chief complaints</w:t>
      </w:r>
    </w:p>
    <w:p w14:paraId="35F7C685" w14:textId="6BCD0426"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A 65-year-old man was admitted to the cardiovascular internal medicine</w:t>
      </w:r>
      <w:r w:rsidR="000874F7" w:rsidRPr="0018543E">
        <w:rPr>
          <w:rFonts w:ascii="Book Antiqua" w:eastAsia="Book Antiqua" w:hAnsi="Book Antiqua" w:cs="Book Antiqua"/>
        </w:rPr>
        <w:t xml:space="preserve"> department</w:t>
      </w:r>
      <w:r w:rsidRPr="0018543E">
        <w:rPr>
          <w:rFonts w:ascii="Book Antiqua" w:eastAsia="Book Antiqua" w:hAnsi="Book Antiqua" w:cs="Book Antiqua"/>
        </w:rPr>
        <w:t xml:space="preserve"> with chest pain for 9</w:t>
      </w:r>
      <w:r w:rsidR="00473233" w:rsidRPr="0018543E">
        <w:rPr>
          <w:rFonts w:ascii="Book Antiqua" w:eastAsia="Book Antiqua" w:hAnsi="Book Antiqua" w:cs="Book Antiqua"/>
        </w:rPr>
        <w:t xml:space="preserve"> </w:t>
      </w:r>
      <w:r w:rsidRPr="0018543E">
        <w:rPr>
          <w:rFonts w:ascii="Book Antiqua" w:eastAsia="Book Antiqua" w:hAnsi="Book Antiqua" w:cs="Book Antiqua"/>
        </w:rPr>
        <w:t>d. He presented with fever, cough, and chest tightness after percutaneous coronary intervention for 4</w:t>
      </w:r>
      <w:r w:rsidR="00473233" w:rsidRPr="0018543E">
        <w:rPr>
          <w:rFonts w:ascii="Book Antiqua" w:eastAsia="Book Antiqua" w:hAnsi="Book Antiqua" w:cs="Book Antiqua"/>
        </w:rPr>
        <w:t xml:space="preserve"> </w:t>
      </w:r>
      <w:r w:rsidRPr="0018543E">
        <w:rPr>
          <w:rFonts w:ascii="Book Antiqua" w:eastAsia="Book Antiqua" w:hAnsi="Book Antiqua" w:cs="Book Antiqua"/>
        </w:rPr>
        <w:t>d.</w:t>
      </w:r>
    </w:p>
    <w:p w14:paraId="7D87A2BF" w14:textId="77777777" w:rsidR="00A77B3E" w:rsidRPr="00DA1AE2" w:rsidRDefault="00A77B3E" w:rsidP="0018543E">
      <w:pPr>
        <w:snapToGrid w:val="0"/>
        <w:spacing w:line="360" w:lineRule="auto"/>
        <w:jc w:val="both"/>
        <w:rPr>
          <w:rFonts w:ascii="Book Antiqua" w:hAnsi="Book Antiqua"/>
        </w:rPr>
      </w:pPr>
    </w:p>
    <w:p w14:paraId="577B6FB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History of present illness</w:t>
      </w:r>
    </w:p>
    <w:p w14:paraId="3578F8AD" w14:textId="389FD674" w:rsidR="00A77B3E" w:rsidRPr="00E72886" w:rsidRDefault="000874F7" w:rsidP="0018543E">
      <w:pPr>
        <w:snapToGrid w:val="0"/>
        <w:spacing w:line="360" w:lineRule="auto"/>
        <w:jc w:val="both"/>
        <w:rPr>
          <w:rFonts w:ascii="Book Antiqua" w:hAnsi="Book Antiqua"/>
        </w:rPr>
      </w:pPr>
      <w:r w:rsidRPr="0018543E">
        <w:rPr>
          <w:rFonts w:ascii="Book Antiqua" w:eastAsia="Book Antiqua" w:hAnsi="Book Antiqua" w:cs="Book Antiqua"/>
        </w:rPr>
        <w:t xml:space="preserve">Acute retrosternal pain </w:t>
      </w:r>
      <w:r w:rsidR="00BC51A8" w:rsidRPr="0018543E">
        <w:rPr>
          <w:rFonts w:ascii="Book Antiqua" w:eastAsia="Book Antiqua" w:hAnsi="Book Antiqua" w:cs="Book Antiqua"/>
        </w:rPr>
        <w:t xml:space="preserve">occurred </w:t>
      </w:r>
      <w:r w:rsidRPr="0018543E">
        <w:rPr>
          <w:rFonts w:ascii="Book Antiqua" w:eastAsia="Book Antiqua" w:hAnsi="Book Antiqua" w:cs="Book Antiqua"/>
        </w:rPr>
        <w:t xml:space="preserve">in the patient </w:t>
      </w:r>
      <w:r w:rsidR="00BC51A8" w:rsidRPr="0018543E">
        <w:rPr>
          <w:rFonts w:ascii="Book Antiqua" w:eastAsia="Book Antiqua" w:hAnsi="Book Antiqua" w:cs="Book Antiqua"/>
        </w:rPr>
        <w:t xml:space="preserve">9 d ago. An emergency percutaneous coronary intervention therapy was performed on the patient due to the abnormally elevated levels of troponin and ST-segment when presented at the cardiovascular </w:t>
      </w:r>
      <w:r w:rsidR="00BC51A8" w:rsidRPr="0018543E">
        <w:rPr>
          <w:rFonts w:ascii="Book Antiqua" w:eastAsia="Book Antiqua" w:hAnsi="Book Antiqua" w:cs="Book Antiqua"/>
        </w:rPr>
        <w:lastRenderedPageBreak/>
        <w:t xml:space="preserve">internal medicine </w:t>
      </w:r>
      <w:r w:rsidR="00F95A5F" w:rsidRPr="0018543E">
        <w:rPr>
          <w:rFonts w:ascii="Book Antiqua" w:eastAsia="Book Antiqua" w:hAnsi="Book Antiqua" w:cs="Book Antiqua"/>
        </w:rPr>
        <w:t xml:space="preserve">department </w:t>
      </w:r>
      <w:r w:rsidR="00BC51A8" w:rsidRPr="0018543E">
        <w:rPr>
          <w:rFonts w:ascii="Book Antiqua" w:eastAsia="Book Antiqua" w:hAnsi="Book Antiqua" w:cs="Book Antiqua"/>
        </w:rPr>
        <w:t xml:space="preserve">that day. The patient had suffered a transient loss of consciousness due to ventricular fibrillation after percutaneous coronary intervention. </w:t>
      </w:r>
      <w:r w:rsidR="00473233" w:rsidRPr="0018543E">
        <w:rPr>
          <w:rFonts w:ascii="Book Antiqua" w:eastAsia="Book Antiqua" w:hAnsi="Book Antiqua" w:cs="Book Antiqua"/>
        </w:rPr>
        <w:t xml:space="preserve">Four </w:t>
      </w:r>
      <w:r w:rsidR="00BC51A8" w:rsidRPr="0018543E">
        <w:rPr>
          <w:rFonts w:ascii="Book Antiqua" w:eastAsia="Book Antiqua" w:hAnsi="Book Antiqua" w:cs="Book Antiqua"/>
        </w:rPr>
        <w:t>days ago, the patient incurred fever, cough with white sticky sputum, and chest tightness. Moreover, the patient had a maximum body temperature of 38.2</w:t>
      </w:r>
      <w:r w:rsidR="00473233" w:rsidRPr="0018543E">
        <w:rPr>
          <w:rFonts w:ascii="Book Antiqua" w:eastAsia="Book Antiqua" w:hAnsi="Book Antiqua" w:cs="Book Antiqua"/>
        </w:rPr>
        <w:t xml:space="preserve"> °C</w:t>
      </w:r>
      <w:r w:rsidR="00BC51A8" w:rsidRPr="0018543E">
        <w:rPr>
          <w:rFonts w:ascii="Book Antiqua" w:eastAsia="Book Antiqua" w:hAnsi="Book Antiqua" w:cs="Book Antiqua"/>
        </w:rPr>
        <w:t xml:space="preserve"> and chest computed tomography (CT) images that were similar to COVID-19. The patient was therefore transferred to the infectious isolation ward with a possible diagnosis of COVID-19 on the </w:t>
      </w:r>
      <w:r w:rsidR="00DA1AE2">
        <w:rPr>
          <w:rFonts w:ascii="Book Antiqua" w:eastAsia="Book Antiqua" w:hAnsi="Book Antiqua" w:cs="Book Antiqua"/>
        </w:rPr>
        <w:t>4</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w:t>
      </w:r>
      <w:r w:rsidR="00BC51A8" w:rsidRPr="0018543E">
        <w:rPr>
          <w:rFonts w:ascii="Book Antiqua" w:eastAsia="Book Antiqua" w:hAnsi="Book Antiqua" w:cs="Book Antiqua"/>
        </w:rPr>
        <w:t xml:space="preserve">d of fever onset (Figure 1). </w:t>
      </w:r>
    </w:p>
    <w:p w14:paraId="7CE8C5BB" w14:textId="77777777" w:rsidR="00A77B3E" w:rsidRPr="00DA1AE2" w:rsidRDefault="00A77B3E" w:rsidP="0018543E">
      <w:pPr>
        <w:snapToGrid w:val="0"/>
        <w:spacing w:line="360" w:lineRule="auto"/>
        <w:jc w:val="both"/>
        <w:rPr>
          <w:rFonts w:ascii="Book Antiqua" w:hAnsi="Book Antiqua"/>
        </w:rPr>
      </w:pPr>
    </w:p>
    <w:p w14:paraId="08F6A2AE"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History of past illness</w:t>
      </w:r>
    </w:p>
    <w:p w14:paraId="78CB978B" w14:textId="66F2E692"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patient</w:t>
      </w:r>
      <w:r w:rsidR="00F95A5F" w:rsidRPr="0018543E">
        <w:rPr>
          <w:rFonts w:ascii="Book Antiqua" w:eastAsia="Book Antiqua" w:hAnsi="Book Antiqua" w:cs="Book Antiqua"/>
        </w:rPr>
        <w:t>’</w:t>
      </w:r>
      <w:r w:rsidRPr="0018543E">
        <w:rPr>
          <w:rFonts w:ascii="Book Antiqua" w:eastAsia="Book Antiqua" w:hAnsi="Book Antiqua" w:cs="Book Antiqua"/>
        </w:rPr>
        <w:t>s medical history included hypertension, lacunar infarction, and history of aortic aneurysm surgery.</w:t>
      </w:r>
    </w:p>
    <w:p w14:paraId="3581A163" w14:textId="77777777" w:rsidR="00A77B3E" w:rsidRPr="00DA1AE2" w:rsidRDefault="00A77B3E" w:rsidP="0018543E">
      <w:pPr>
        <w:snapToGrid w:val="0"/>
        <w:spacing w:line="360" w:lineRule="auto"/>
        <w:jc w:val="both"/>
        <w:rPr>
          <w:rFonts w:ascii="Book Antiqua" w:hAnsi="Book Antiqua"/>
        </w:rPr>
      </w:pPr>
    </w:p>
    <w:p w14:paraId="49193066"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Personal and family history</w:t>
      </w:r>
    </w:p>
    <w:p w14:paraId="6662A64C" w14:textId="58972BA4"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He had no history of living in Wuhan, the epidemic area, or exposure to patients with COVID-19. Social history was negative for tobacco, alcohol</w:t>
      </w:r>
      <w:r w:rsidR="00F95A5F" w:rsidRPr="0018543E">
        <w:rPr>
          <w:rFonts w:ascii="Book Antiqua" w:eastAsia="Book Antiqua" w:hAnsi="Book Antiqua" w:cs="Book Antiqua"/>
        </w:rPr>
        <w:t>,</w:t>
      </w:r>
      <w:r w:rsidRPr="0018543E">
        <w:rPr>
          <w:rFonts w:ascii="Book Antiqua" w:eastAsia="Book Antiqua" w:hAnsi="Book Antiqua" w:cs="Book Antiqua"/>
        </w:rPr>
        <w:t xml:space="preserve"> or substance abuse. No obvious family history.</w:t>
      </w:r>
    </w:p>
    <w:p w14:paraId="7192AB5D" w14:textId="77777777" w:rsidR="00A77B3E" w:rsidRPr="00DA1AE2" w:rsidRDefault="00A77B3E" w:rsidP="0018543E">
      <w:pPr>
        <w:snapToGrid w:val="0"/>
        <w:spacing w:line="360" w:lineRule="auto"/>
        <w:jc w:val="both"/>
        <w:rPr>
          <w:rFonts w:ascii="Book Antiqua" w:hAnsi="Book Antiqua"/>
        </w:rPr>
      </w:pPr>
    </w:p>
    <w:p w14:paraId="22C5155C"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Physical examination</w:t>
      </w:r>
    </w:p>
    <w:p w14:paraId="7DD12696" w14:textId="796DA9AF"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temperature was 37.5</w:t>
      </w:r>
      <w:r w:rsidR="00473233" w:rsidRPr="0018543E">
        <w:rPr>
          <w:rFonts w:ascii="Book Antiqua" w:eastAsia="Book Antiqua" w:hAnsi="Book Antiqua" w:cs="Book Antiqua"/>
        </w:rPr>
        <w:t xml:space="preserve"> </w:t>
      </w:r>
      <w:r w:rsidRPr="0018543E">
        <w:rPr>
          <w:rFonts w:ascii="Book Antiqua" w:eastAsia="Book Antiqua" w:hAnsi="Book Antiqua" w:cs="Book Antiqua"/>
        </w:rPr>
        <w:t>°C, heart rate 80 bpm, respiratory rate 21 bpm, blood pressure 112/72 mmHg, and oxygen saturation was 96%. The patient had harsh breath sounds and scattered moist rales during auscultation of both lower lungs. We considered this to be either lung inflammation or heart failure. The cardiac and digestive portions did not show abnormalities.</w:t>
      </w:r>
    </w:p>
    <w:p w14:paraId="5BC24339" w14:textId="77777777" w:rsidR="00A77B3E" w:rsidRPr="00DA1AE2" w:rsidRDefault="00A77B3E" w:rsidP="0018543E">
      <w:pPr>
        <w:snapToGrid w:val="0"/>
        <w:spacing w:line="360" w:lineRule="auto"/>
        <w:jc w:val="both"/>
        <w:rPr>
          <w:rFonts w:ascii="Book Antiqua" w:hAnsi="Book Antiqua"/>
        </w:rPr>
      </w:pPr>
    </w:p>
    <w:p w14:paraId="4699CFE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Laboratory examinations</w:t>
      </w:r>
    </w:p>
    <w:p w14:paraId="15CA985C" w14:textId="4552BD30"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Blood analysis showed lymphopenia was 0.76 × 10</w:t>
      </w:r>
      <w:r w:rsidRPr="0018543E">
        <w:rPr>
          <w:rFonts w:ascii="Book Antiqua" w:eastAsia="Book Antiqua" w:hAnsi="Book Antiqua" w:cs="Book Antiqua"/>
          <w:vertAlign w:val="superscript"/>
        </w:rPr>
        <w:t>9</w:t>
      </w:r>
      <w:r w:rsidRPr="0018543E">
        <w:rPr>
          <w:rFonts w:ascii="Book Antiqua" w:eastAsia="Book Antiqua" w:hAnsi="Book Antiqua" w:cs="Book Antiqua"/>
        </w:rPr>
        <w:t>/L, elevated neutrophils count: 6.8 × 10</w:t>
      </w:r>
      <w:r w:rsidRPr="0018543E">
        <w:rPr>
          <w:rFonts w:ascii="Book Antiqua" w:eastAsia="Book Antiqua" w:hAnsi="Book Antiqua" w:cs="Book Antiqua"/>
          <w:vertAlign w:val="superscript"/>
        </w:rPr>
        <w:t>9</w:t>
      </w:r>
      <w:r w:rsidRPr="0018543E">
        <w:rPr>
          <w:rFonts w:ascii="Book Antiqua" w:eastAsia="Book Antiqua" w:hAnsi="Book Antiqua" w:cs="Book Antiqua"/>
        </w:rPr>
        <w:t>/L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6.4 × 10</w:t>
      </w:r>
      <w:r w:rsidRPr="0018543E">
        <w:rPr>
          <w:rFonts w:ascii="Book Antiqua" w:eastAsia="Book Antiqua" w:hAnsi="Book Antiqua" w:cs="Book Antiqua"/>
          <w:vertAlign w:val="superscript"/>
        </w:rPr>
        <w:t>9</w:t>
      </w:r>
      <w:r w:rsidRPr="0018543E">
        <w:rPr>
          <w:rFonts w:ascii="Book Antiqua" w:eastAsia="Book Antiqua" w:hAnsi="Book Antiqua" w:cs="Book Antiqua"/>
        </w:rPr>
        <w:t xml:space="preserve">/L), normal white blood cell count, </w:t>
      </w:r>
      <w:r w:rsidR="00277211" w:rsidRPr="0018543E">
        <w:rPr>
          <w:rFonts w:ascii="Book Antiqua" w:eastAsia="Book Antiqua" w:hAnsi="Book Antiqua" w:cs="Book Antiqua"/>
        </w:rPr>
        <w:t xml:space="preserve">and </w:t>
      </w:r>
      <w:r w:rsidRPr="0018543E">
        <w:rPr>
          <w:rFonts w:ascii="Book Antiqua" w:eastAsia="Book Antiqua" w:hAnsi="Book Antiqua" w:cs="Book Antiqua"/>
        </w:rPr>
        <w:t xml:space="preserve">normal hematocrit and platelet count. Routine stool and urine test results were normal. Biochemical assessment of the blood demonstrated normal liver and kidney function </w:t>
      </w:r>
      <w:r w:rsidRPr="0018543E">
        <w:rPr>
          <w:rFonts w:ascii="Book Antiqua" w:eastAsia="Book Antiqua" w:hAnsi="Book Antiqua" w:cs="Book Antiqua"/>
        </w:rPr>
        <w:lastRenderedPageBreak/>
        <w:t>but increased levels of hypersensitive troponin I: 1.64 ng/mL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0.12 ng/mL) and N-terminal </w:t>
      </w:r>
      <w:proofErr w:type="spellStart"/>
      <w:r w:rsidRPr="0018543E">
        <w:rPr>
          <w:rFonts w:ascii="Book Antiqua" w:eastAsia="Book Antiqua" w:hAnsi="Book Antiqua" w:cs="Book Antiqua"/>
        </w:rPr>
        <w:t>pronatriuretic</w:t>
      </w:r>
      <w:proofErr w:type="spellEnd"/>
      <w:r w:rsidRPr="0018543E">
        <w:rPr>
          <w:rFonts w:ascii="Book Antiqua" w:eastAsia="Book Antiqua" w:hAnsi="Book Antiqua" w:cs="Book Antiqua"/>
        </w:rPr>
        <w:t xml:space="preserve"> peptide: 2860 </w:t>
      </w:r>
      <w:proofErr w:type="spellStart"/>
      <w:r w:rsidRPr="0018543E">
        <w:rPr>
          <w:rFonts w:ascii="Book Antiqua" w:eastAsia="Book Antiqua" w:hAnsi="Book Antiqua" w:cs="Book Antiqua"/>
        </w:rPr>
        <w:t>pg</w:t>
      </w:r>
      <w:proofErr w:type="spellEnd"/>
      <w:r w:rsidRPr="0018543E">
        <w:rPr>
          <w:rFonts w:ascii="Book Antiqua" w:eastAsia="Book Antiqua" w:hAnsi="Book Antiqua" w:cs="Book Antiqua"/>
        </w:rPr>
        <w:t>/mL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125 pg/mL). </w:t>
      </w:r>
      <w:r w:rsidR="00277211" w:rsidRPr="0018543E">
        <w:rPr>
          <w:rFonts w:ascii="Book Antiqua" w:eastAsia="Book Antiqua" w:hAnsi="Book Antiqua" w:cs="Book Antiqua"/>
        </w:rPr>
        <w:t>T</w:t>
      </w:r>
      <w:r w:rsidRPr="0018543E">
        <w:rPr>
          <w:rFonts w:ascii="Book Antiqua" w:eastAsia="Book Antiqua" w:hAnsi="Book Antiqua" w:cs="Book Antiqua"/>
        </w:rPr>
        <w:t>here was an increase in C-reactive protein (CRP): 114.6 mg/L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8 mg/L), procalcitonin (PCT): 0.26 ng/mL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0.05 ng/mL), and D-dimers: 3.32 μg/mL (normal range &lt;</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0.5 </w:t>
      </w:r>
      <w:r w:rsidR="00473233" w:rsidRPr="0018543E">
        <w:rPr>
          <w:rFonts w:ascii="Book Antiqua" w:eastAsia="Book Antiqua" w:hAnsi="Book Antiqua" w:cs="Book Antiqua"/>
        </w:rPr>
        <w:t>μ</w:t>
      </w:r>
      <w:r w:rsidRPr="0018543E">
        <w:rPr>
          <w:rFonts w:ascii="Book Antiqua" w:eastAsia="Book Antiqua" w:hAnsi="Book Antiqua" w:cs="Book Antiqua"/>
        </w:rPr>
        <w:t>g/mL). CD3, CD4, and CD8 T-lymphocyte count</w:t>
      </w:r>
      <w:r w:rsidR="00277211" w:rsidRPr="0018543E">
        <w:rPr>
          <w:rFonts w:ascii="Book Antiqua" w:eastAsia="Book Antiqua" w:hAnsi="Book Antiqua" w:cs="Book Antiqua"/>
        </w:rPr>
        <w:t>s</w:t>
      </w:r>
      <w:r w:rsidRPr="0018543E">
        <w:rPr>
          <w:rFonts w:ascii="Book Antiqua" w:eastAsia="Book Antiqua" w:hAnsi="Book Antiqua" w:cs="Book Antiqua"/>
        </w:rPr>
        <w:t xml:space="preserve"> declined simultaneously. Two real-time reverse transcriptase-</w:t>
      </w:r>
      <w:r w:rsidR="00277211" w:rsidRPr="0018543E">
        <w:rPr>
          <w:rFonts w:ascii="Book Antiqua" w:eastAsia="Book Antiqua" w:hAnsi="Book Antiqua" w:cs="Book Antiqua"/>
        </w:rPr>
        <w:t>PCR</w:t>
      </w:r>
      <w:r w:rsidRPr="0018543E">
        <w:rPr>
          <w:rFonts w:ascii="Book Antiqua" w:eastAsia="Book Antiqua" w:hAnsi="Book Antiqua" w:cs="Book Antiqua"/>
        </w:rPr>
        <w:t xml:space="preserve"> results for</w:t>
      </w:r>
      <w:r w:rsidR="00277211" w:rsidRPr="0018543E">
        <w:rPr>
          <w:rFonts w:ascii="Book Antiqua" w:eastAsia="Book Antiqua" w:hAnsi="Book Antiqua" w:cs="Book Antiqua"/>
        </w:rPr>
        <w:t xml:space="preserve"> the</w:t>
      </w:r>
      <w:r w:rsidRPr="0018543E">
        <w:rPr>
          <w:rFonts w:ascii="Book Antiqua" w:eastAsia="Book Antiqua" w:hAnsi="Book Antiqua" w:cs="Book Antiqua"/>
        </w:rPr>
        <w:t xml:space="preserve"> </w:t>
      </w:r>
      <w:r w:rsidR="00277211" w:rsidRPr="0018543E">
        <w:rPr>
          <w:rFonts w:ascii="Book Antiqua" w:eastAsia="Book Antiqua" w:hAnsi="Book Antiqua" w:cs="Book Antiqua"/>
        </w:rPr>
        <w:t xml:space="preserve">SARS-CoV-2 </w:t>
      </w:r>
      <w:r w:rsidRPr="0018543E">
        <w:rPr>
          <w:rFonts w:ascii="Book Antiqua" w:eastAsia="Book Antiqua" w:hAnsi="Book Antiqua" w:cs="Book Antiqua"/>
        </w:rPr>
        <w:t xml:space="preserve">nucleic acid tests </w:t>
      </w:r>
      <w:r w:rsidR="00277211" w:rsidRPr="0018543E">
        <w:rPr>
          <w:rFonts w:ascii="Book Antiqua" w:eastAsia="Book Antiqua" w:hAnsi="Book Antiqua" w:cs="Book Antiqua"/>
        </w:rPr>
        <w:t>by</w:t>
      </w:r>
      <w:r w:rsidRPr="0018543E">
        <w:rPr>
          <w:rFonts w:ascii="Book Antiqua" w:eastAsia="Book Antiqua" w:hAnsi="Book Antiqua" w:cs="Book Antiqua"/>
        </w:rPr>
        <w:t xml:space="preserve"> throat swab </w:t>
      </w:r>
      <w:r w:rsidR="00277211" w:rsidRPr="0018543E">
        <w:rPr>
          <w:rFonts w:ascii="Book Antiqua" w:eastAsia="Book Antiqua" w:hAnsi="Book Antiqua" w:cs="Book Antiqua"/>
        </w:rPr>
        <w:t>were</w:t>
      </w:r>
      <w:r w:rsidRPr="0018543E">
        <w:rPr>
          <w:rFonts w:ascii="Book Antiqua" w:eastAsia="Book Antiqua" w:hAnsi="Book Antiqua" w:cs="Book Antiqua"/>
        </w:rPr>
        <w:t xml:space="preserve"> negative. Electrocardiogram revealed the acute anterior and inferior myocardial infarction. Two-dimensional transthoracic echocardiography revealed ultrasound changes of acute myocardial infarction, a cardiac ejection fraction of 35%, and mild pulmonary hypertension.</w:t>
      </w:r>
    </w:p>
    <w:p w14:paraId="1843AC0F" w14:textId="77777777" w:rsidR="00A77B3E" w:rsidRPr="00DA1AE2" w:rsidRDefault="00A77B3E" w:rsidP="0018543E">
      <w:pPr>
        <w:snapToGrid w:val="0"/>
        <w:spacing w:line="360" w:lineRule="auto"/>
        <w:jc w:val="both"/>
        <w:rPr>
          <w:rFonts w:ascii="Book Antiqua" w:hAnsi="Book Antiqua"/>
        </w:rPr>
      </w:pPr>
    </w:p>
    <w:p w14:paraId="772C7C7C"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i/>
        </w:rPr>
        <w:t>Imaging examinations</w:t>
      </w:r>
    </w:p>
    <w:p w14:paraId="00B0945E" w14:textId="35086679"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Initial imaging evaluation with chest X-ray on the day of fever onset showed increased lung markings with bilateral opacification mainly in the inner and middle belts of the lung</w:t>
      </w:r>
      <w:r w:rsidR="00804D7D" w:rsidRPr="0018543E">
        <w:rPr>
          <w:rFonts w:ascii="Book Antiqua" w:eastAsia="Book Antiqua" w:hAnsi="Book Antiqua" w:cs="Book Antiqua"/>
        </w:rPr>
        <w:t>,</w:t>
      </w:r>
      <w:r w:rsidRPr="0018543E">
        <w:rPr>
          <w:rFonts w:ascii="Book Antiqua" w:eastAsia="Book Antiqua" w:hAnsi="Book Antiqua" w:cs="Book Antiqua"/>
        </w:rPr>
        <w:t xml:space="preserve"> and the hilar shadow was enlarged and thickened (</w:t>
      </w:r>
      <w:bookmarkStart w:id="5" w:name="OLE_LINK2322"/>
      <w:bookmarkStart w:id="6" w:name="OLE_LINK2323"/>
      <w:r w:rsidRPr="0018543E">
        <w:rPr>
          <w:rFonts w:ascii="Book Antiqua" w:eastAsia="Book Antiqua" w:hAnsi="Book Antiqua" w:cs="Book Antiqua"/>
        </w:rPr>
        <w:t>Figure</w:t>
      </w:r>
      <w:r w:rsidR="00272280" w:rsidRPr="0018543E">
        <w:rPr>
          <w:rFonts w:ascii="Book Antiqua" w:eastAsia="Book Antiqua" w:hAnsi="Book Antiqua" w:cs="Book Antiqua"/>
        </w:rPr>
        <w:t>s</w:t>
      </w:r>
      <w:r w:rsidRPr="0018543E">
        <w:rPr>
          <w:rFonts w:ascii="Book Antiqua" w:eastAsia="Book Antiqua" w:hAnsi="Book Antiqua" w:cs="Book Antiqua"/>
        </w:rPr>
        <w:t xml:space="preserve"> 2A</w:t>
      </w:r>
      <w:r w:rsidR="00272280" w:rsidRPr="0018543E">
        <w:rPr>
          <w:rFonts w:ascii="Book Antiqua" w:eastAsia="Book Antiqua" w:hAnsi="Book Antiqua" w:cs="Book Antiqua"/>
        </w:rPr>
        <w:t xml:space="preserve"> and </w:t>
      </w:r>
      <w:r w:rsidRPr="0018543E">
        <w:rPr>
          <w:rFonts w:ascii="Book Antiqua" w:eastAsia="Book Antiqua" w:hAnsi="Book Antiqua" w:cs="Book Antiqua"/>
        </w:rPr>
        <w:t>3A</w:t>
      </w:r>
      <w:bookmarkEnd w:id="5"/>
      <w:bookmarkEnd w:id="6"/>
      <w:r w:rsidRPr="0018543E">
        <w:rPr>
          <w:rFonts w:ascii="Book Antiqua" w:eastAsia="Book Antiqua" w:hAnsi="Book Antiqua" w:cs="Book Antiqua"/>
        </w:rPr>
        <w:t xml:space="preserve">). On the </w:t>
      </w:r>
      <w:r w:rsidR="00DA1AE2">
        <w:rPr>
          <w:rFonts w:ascii="Book Antiqua" w:eastAsia="Book Antiqua" w:hAnsi="Book Antiqua" w:cs="Book Antiqua"/>
        </w:rPr>
        <w:t>3</w:t>
      </w:r>
      <w:r w:rsidR="00DA1AE2" w:rsidRPr="0018543E">
        <w:rPr>
          <w:rFonts w:ascii="Book Antiqua" w:eastAsia="Book Antiqua" w:hAnsi="Book Antiqua" w:cs="Book Antiqua"/>
          <w:vertAlign w:val="superscript"/>
        </w:rPr>
        <w:t>rd</w:t>
      </w:r>
      <w:r w:rsidR="00DA1AE2">
        <w:rPr>
          <w:rFonts w:ascii="Book Antiqua" w:eastAsia="Book Antiqua" w:hAnsi="Book Antiqua" w:cs="Book Antiqua"/>
        </w:rPr>
        <w:t xml:space="preserve"> d</w:t>
      </w:r>
      <w:r w:rsidRPr="0018543E">
        <w:rPr>
          <w:rFonts w:ascii="Book Antiqua" w:eastAsia="Book Antiqua" w:hAnsi="Book Antiqua" w:cs="Book Antiqua"/>
        </w:rPr>
        <w:t xml:space="preserve"> after fever onset, the chest CT scan confirmed multiple flaky ground-glass shadows in the right lung, left upper lung, and the left lower lung (Figure 4A1</w:t>
      </w:r>
      <w:r w:rsidR="00272280" w:rsidRPr="0018543E">
        <w:rPr>
          <w:rFonts w:ascii="Book Antiqua" w:eastAsia="Book Antiqua" w:hAnsi="Book Antiqua" w:cs="Book Antiqua"/>
        </w:rPr>
        <w:t>, B1, C1</w:t>
      </w:r>
      <w:r w:rsidR="00804D7D" w:rsidRPr="0018543E">
        <w:rPr>
          <w:rFonts w:ascii="Book Antiqua" w:eastAsia="Book Antiqua" w:hAnsi="Book Antiqua" w:cs="Book Antiqua"/>
        </w:rPr>
        <w:t>,</w:t>
      </w:r>
      <w:r w:rsidR="00272280" w:rsidRPr="0018543E">
        <w:rPr>
          <w:rFonts w:ascii="Book Antiqua" w:eastAsia="Book Antiqua" w:hAnsi="Book Antiqua" w:cs="Book Antiqua"/>
        </w:rPr>
        <w:t xml:space="preserve"> </w:t>
      </w:r>
      <w:r w:rsidR="00272280" w:rsidRPr="0018543E">
        <w:rPr>
          <w:rFonts w:ascii="Book Antiqua" w:eastAsia="Book Antiqua" w:hAnsi="Book Antiqua" w:cs="Book Antiqua"/>
          <w:lang w:eastAsia="zh-CN"/>
        </w:rPr>
        <w:t xml:space="preserve">and </w:t>
      </w:r>
      <w:r w:rsidRPr="0018543E">
        <w:rPr>
          <w:rFonts w:ascii="Book Antiqua" w:eastAsia="Book Antiqua" w:hAnsi="Book Antiqua" w:cs="Book Antiqua"/>
        </w:rPr>
        <w:t>D1). Thickened blood vessels and fibrous stripes were seen in some lesions of the right lung. The diagnosis of</w:t>
      </w:r>
      <w:r w:rsidR="00804D7D" w:rsidRPr="0018543E">
        <w:rPr>
          <w:rFonts w:ascii="Book Antiqua" w:eastAsia="Book Antiqua" w:hAnsi="Book Antiqua" w:cs="Book Antiqua"/>
        </w:rPr>
        <w:t xml:space="preserve"> </w:t>
      </w:r>
      <w:r w:rsidRPr="0018543E">
        <w:rPr>
          <w:rFonts w:ascii="Book Antiqua" w:eastAsia="Book Antiqua" w:hAnsi="Book Antiqua" w:cs="Book Antiqua"/>
        </w:rPr>
        <w:t>COVID-19 could not be excluded based on these CT scan findings.</w:t>
      </w:r>
    </w:p>
    <w:p w14:paraId="11387C3E" w14:textId="77777777" w:rsidR="00A77B3E" w:rsidRPr="00DA1AE2" w:rsidRDefault="00A77B3E" w:rsidP="0018543E">
      <w:pPr>
        <w:snapToGrid w:val="0"/>
        <w:spacing w:line="360" w:lineRule="auto"/>
        <w:jc w:val="both"/>
        <w:rPr>
          <w:rFonts w:ascii="Book Antiqua" w:hAnsi="Book Antiqua"/>
        </w:rPr>
      </w:pPr>
    </w:p>
    <w:p w14:paraId="3F0322C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FINAL DIAGNOSIS</w:t>
      </w:r>
    </w:p>
    <w:p w14:paraId="765AF45D"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The final diagnosis of the presented case was bacterial pneumonia with cardiogenic pulmonary edema.</w:t>
      </w:r>
    </w:p>
    <w:p w14:paraId="1A5D8CDF" w14:textId="77777777" w:rsidR="00A77B3E" w:rsidRPr="00DA1AE2" w:rsidRDefault="00A77B3E" w:rsidP="0018543E">
      <w:pPr>
        <w:snapToGrid w:val="0"/>
        <w:spacing w:line="360" w:lineRule="auto"/>
        <w:jc w:val="both"/>
        <w:rPr>
          <w:rFonts w:ascii="Book Antiqua" w:hAnsi="Book Antiqua"/>
        </w:rPr>
      </w:pPr>
    </w:p>
    <w:p w14:paraId="11F20EDF"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TREATMENT</w:t>
      </w:r>
    </w:p>
    <w:p w14:paraId="0E313BE9" w14:textId="1441CFD3"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Considering the CT findings,</w:t>
      </w:r>
      <w:r w:rsidR="00804D7D" w:rsidRPr="0018543E">
        <w:rPr>
          <w:rFonts w:ascii="Book Antiqua" w:eastAsia="Book Antiqua" w:hAnsi="Book Antiqua" w:cs="Book Antiqua"/>
        </w:rPr>
        <w:t xml:space="preserve"> the</w:t>
      </w:r>
      <w:r w:rsidRPr="0018543E">
        <w:rPr>
          <w:rFonts w:ascii="Book Antiqua" w:eastAsia="Book Antiqua" w:hAnsi="Book Antiqua" w:cs="Book Antiqua"/>
        </w:rPr>
        <w:t xml:space="preserve"> lung lesion was primarily characterized as viral pneumonia. The patient was given 0.2 g </w:t>
      </w:r>
      <w:r w:rsidR="00473233" w:rsidRPr="0018543E">
        <w:rPr>
          <w:rFonts w:ascii="Book Antiqua" w:eastAsia="Book Antiqua" w:hAnsi="Book Antiqua" w:cs="Book Antiqua"/>
        </w:rPr>
        <w:t>three times daily</w:t>
      </w:r>
      <w:r w:rsidRPr="0018543E">
        <w:rPr>
          <w:rFonts w:ascii="Book Antiqua" w:eastAsia="Book Antiqua" w:hAnsi="Book Antiqua" w:cs="Book Antiqua"/>
        </w:rPr>
        <w:t xml:space="preserve"> oral </w:t>
      </w:r>
      <w:proofErr w:type="spellStart"/>
      <w:r w:rsidRPr="0018543E">
        <w:rPr>
          <w:rFonts w:ascii="Book Antiqua" w:eastAsia="Book Antiqua" w:hAnsi="Book Antiqua" w:cs="Book Antiqua"/>
        </w:rPr>
        <w:t>Arbidol</w:t>
      </w:r>
      <w:proofErr w:type="spellEnd"/>
      <w:r w:rsidRPr="0018543E">
        <w:rPr>
          <w:rFonts w:ascii="Book Antiqua" w:eastAsia="Book Antiqua" w:hAnsi="Book Antiqua" w:cs="Book Antiqua"/>
        </w:rPr>
        <w:t>, an empiric oral antiviral therapy during in-hospital treatment. In addition, 2 g QD Ceftriaxone and 0.4 g QD Levofloxacin were prescribed due to increased PCT, CRP, and neutrophil count</w:t>
      </w:r>
      <w:r w:rsidR="007F15DC" w:rsidRPr="0018543E">
        <w:rPr>
          <w:rFonts w:ascii="Book Antiqua" w:eastAsia="Book Antiqua" w:hAnsi="Book Antiqua" w:cs="Book Antiqua"/>
        </w:rPr>
        <w:t>s</w:t>
      </w:r>
      <w:r w:rsidRPr="0018543E">
        <w:rPr>
          <w:rFonts w:ascii="Book Antiqua" w:eastAsia="Book Antiqua" w:hAnsi="Book Antiqua" w:cs="Book Antiqua"/>
        </w:rPr>
        <w:t xml:space="preserve">. </w:t>
      </w:r>
      <w:r w:rsidR="007F15DC" w:rsidRPr="0018543E">
        <w:rPr>
          <w:rFonts w:ascii="Book Antiqua" w:eastAsia="Book Antiqua" w:hAnsi="Book Antiqua" w:cs="Book Antiqua"/>
        </w:rPr>
        <w:lastRenderedPageBreak/>
        <w:t>T</w:t>
      </w:r>
      <w:r w:rsidRPr="0018543E">
        <w:rPr>
          <w:rFonts w:ascii="Book Antiqua" w:eastAsia="Book Antiqua" w:hAnsi="Book Antiqua" w:cs="Book Antiqua"/>
        </w:rPr>
        <w:t xml:space="preserve">he patient received 20 mg </w:t>
      </w:r>
      <w:r w:rsidR="00473233" w:rsidRPr="0018543E">
        <w:rPr>
          <w:rFonts w:ascii="Book Antiqua" w:eastAsia="Book Antiqua" w:hAnsi="Book Antiqua" w:cs="Book Antiqua"/>
        </w:rPr>
        <w:t xml:space="preserve">twice daily </w:t>
      </w:r>
      <w:r w:rsidRPr="0018543E">
        <w:rPr>
          <w:rFonts w:ascii="Book Antiqua" w:eastAsia="Book Antiqua" w:hAnsi="Book Antiqua" w:cs="Book Antiqua"/>
        </w:rPr>
        <w:t xml:space="preserve">oral furosemide and secondary prevention of coronary heart disease due to elevated </w:t>
      </w:r>
      <w:proofErr w:type="spellStart"/>
      <w:r w:rsidRPr="0018543E">
        <w:rPr>
          <w:rFonts w:ascii="Book Antiqua" w:eastAsia="Book Antiqua" w:hAnsi="Book Antiqua" w:cs="Book Antiqua"/>
        </w:rPr>
        <w:t>NTproBNP</w:t>
      </w:r>
      <w:proofErr w:type="spellEnd"/>
      <w:r w:rsidRPr="0018543E">
        <w:rPr>
          <w:rFonts w:ascii="Book Antiqua" w:eastAsia="Book Antiqua" w:hAnsi="Book Antiqua" w:cs="Book Antiqua"/>
        </w:rPr>
        <w:t xml:space="preserve"> and acute myocardial infarction.</w:t>
      </w:r>
    </w:p>
    <w:p w14:paraId="11D40448" w14:textId="77777777" w:rsidR="00A77B3E" w:rsidRPr="00DA1AE2" w:rsidRDefault="00A77B3E" w:rsidP="0018543E">
      <w:pPr>
        <w:snapToGrid w:val="0"/>
        <w:spacing w:line="360" w:lineRule="auto"/>
        <w:jc w:val="both"/>
        <w:rPr>
          <w:rFonts w:ascii="Book Antiqua" w:hAnsi="Book Antiqua"/>
        </w:rPr>
      </w:pPr>
    </w:p>
    <w:p w14:paraId="0DB4FF33"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OUTCOME AND FOLLOW-UP</w:t>
      </w:r>
    </w:p>
    <w:p w14:paraId="73AEEE1D" w14:textId="1D69FE73"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After </w:t>
      </w:r>
      <w:r w:rsidR="00DA1AE2">
        <w:rPr>
          <w:rFonts w:ascii="Book Antiqua" w:eastAsia="Book Antiqua" w:hAnsi="Book Antiqua" w:cs="Book Antiqua"/>
        </w:rPr>
        <w:t>7 d</w:t>
      </w:r>
      <w:r w:rsidRPr="0018543E">
        <w:rPr>
          <w:rFonts w:ascii="Book Antiqua" w:eastAsia="Book Antiqua" w:hAnsi="Book Antiqua" w:cs="Book Antiqua"/>
        </w:rPr>
        <w:t xml:space="preserve"> of treatment, the patient</w:t>
      </w:r>
      <w:r w:rsidR="007F15DC" w:rsidRPr="0018543E">
        <w:rPr>
          <w:rFonts w:ascii="Book Antiqua" w:eastAsia="Book Antiqua" w:hAnsi="Book Antiqua" w:cs="Book Antiqua"/>
        </w:rPr>
        <w:t>’</w:t>
      </w:r>
      <w:r w:rsidRPr="0018543E">
        <w:rPr>
          <w:rFonts w:ascii="Book Antiqua" w:eastAsia="Book Antiqua" w:hAnsi="Book Antiqua" w:cs="Book Antiqua"/>
        </w:rPr>
        <w:t xml:space="preserve">s symptoms improved significantly. He recovered from </w:t>
      </w:r>
      <w:r w:rsidR="007F15DC" w:rsidRPr="0018543E">
        <w:rPr>
          <w:rFonts w:ascii="Book Antiqua" w:eastAsia="Book Antiqua" w:hAnsi="Book Antiqua" w:cs="Book Antiqua"/>
        </w:rPr>
        <w:t xml:space="preserve">the </w:t>
      </w:r>
      <w:r w:rsidRPr="0018543E">
        <w:rPr>
          <w:rFonts w:ascii="Book Antiqua" w:eastAsia="Book Antiqua" w:hAnsi="Book Antiqua" w:cs="Book Antiqua"/>
        </w:rPr>
        <w:t>fever</w:t>
      </w:r>
      <w:r w:rsidR="007F15DC" w:rsidRPr="0018543E">
        <w:rPr>
          <w:rFonts w:ascii="Book Antiqua" w:eastAsia="Book Antiqua" w:hAnsi="Book Antiqua" w:cs="Book Antiqua"/>
        </w:rPr>
        <w:t>,</w:t>
      </w:r>
      <w:r w:rsidRPr="0018543E">
        <w:rPr>
          <w:rFonts w:ascii="Book Antiqua" w:eastAsia="Book Antiqua" w:hAnsi="Book Antiqua" w:cs="Book Antiqua"/>
        </w:rPr>
        <w:t xml:space="preserve"> and the chest tightness and cough were relieved. Further, re-examinations of CT on the </w:t>
      </w:r>
      <w:r w:rsidR="00DA1AE2">
        <w:rPr>
          <w:rFonts w:ascii="Book Antiqua" w:eastAsia="Book Antiqua" w:hAnsi="Book Antiqua" w:cs="Book Antiqua"/>
        </w:rPr>
        <w:t>7</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d</w:t>
      </w:r>
      <w:r w:rsidRPr="0018543E">
        <w:rPr>
          <w:rFonts w:ascii="Book Antiqua" w:eastAsia="Book Antiqua" w:hAnsi="Book Antiqua" w:cs="Book Antiqua"/>
        </w:rPr>
        <w:t xml:space="preserve"> revealed a reduction in multiple ground-glass opacities in the right lung, left upper lung, and the left lower lung (Figure 4A2</w:t>
      </w:r>
      <w:r w:rsidR="00272280" w:rsidRPr="0018543E">
        <w:rPr>
          <w:rFonts w:ascii="Book Antiqua" w:eastAsia="Book Antiqua" w:hAnsi="Book Antiqua" w:cs="Book Antiqua"/>
        </w:rPr>
        <w:t xml:space="preserve">, B2, C2 </w:t>
      </w:r>
      <w:r w:rsidR="00272280" w:rsidRPr="0018543E">
        <w:rPr>
          <w:rFonts w:ascii="Book Antiqua" w:eastAsia="Book Antiqua" w:hAnsi="Book Antiqua" w:cs="Book Antiqua"/>
          <w:lang w:eastAsia="zh-CN"/>
        </w:rPr>
        <w:t xml:space="preserve">and </w:t>
      </w:r>
      <w:r w:rsidRPr="0018543E">
        <w:rPr>
          <w:rFonts w:ascii="Book Antiqua" w:eastAsia="Book Antiqua" w:hAnsi="Book Antiqua" w:cs="Book Antiqua"/>
        </w:rPr>
        <w:t>D2). The PCT was normal</w:t>
      </w:r>
      <w:r w:rsidR="007F15DC" w:rsidRPr="0018543E">
        <w:rPr>
          <w:rFonts w:ascii="Book Antiqua" w:eastAsia="Book Antiqua" w:hAnsi="Book Antiqua" w:cs="Book Antiqua"/>
        </w:rPr>
        <w:t>,</w:t>
      </w:r>
      <w:r w:rsidRPr="0018543E">
        <w:rPr>
          <w:rFonts w:ascii="Book Antiqua" w:eastAsia="Book Antiqua" w:hAnsi="Book Antiqua" w:cs="Book Antiqua"/>
        </w:rPr>
        <w:t xml:space="preserve"> and the CRP significantly decreased on the </w:t>
      </w:r>
      <w:r w:rsidR="00DA1AE2">
        <w:rPr>
          <w:rFonts w:ascii="Book Antiqua" w:eastAsia="Book Antiqua" w:hAnsi="Book Antiqua" w:cs="Book Antiqua"/>
        </w:rPr>
        <w:t>7</w:t>
      </w:r>
      <w:r w:rsidR="00DA1AE2" w:rsidRPr="0018543E">
        <w:rPr>
          <w:rFonts w:ascii="Book Antiqua" w:eastAsia="Book Antiqua" w:hAnsi="Book Antiqua" w:cs="Book Antiqua"/>
          <w:vertAlign w:val="superscript"/>
        </w:rPr>
        <w:t>th</w:t>
      </w:r>
      <w:r w:rsidR="00DA1AE2">
        <w:rPr>
          <w:rFonts w:ascii="Book Antiqua" w:eastAsia="Book Antiqua" w:hAnsi="Book Antiqua" w:cs="Book Antiqua"/>
        </w:rPr>
        <w:t xml:space="preserve"> d</w:t>
      </w:r>
      <w:r w:rsidRPr="0018543E">
        <w:rPr>
          <w:rFonts w:ascii="Book Antiqua" w:eastAsia="Book Antiqua" w:hAnsi="Book Antiqua" w:cs="Book Antiqua"/>
        </w:rPr>
        <w:t xml:space="preserve"> of illness. He was discharged on day 12 without obvious discomfort after </w:t>
      </w:r>
      <w:r w:rsidR="007F15DC" w:rsidRPr="0018543E">
        <w:rPr>
          <w:rFonts w:ascii="Book Antiqua" w:eastAsia="Book Antiqua" w:hAnsi="Book Antiqua" w:cs="Book Antiqua"/>
        </w:rPr>
        <w:t xml:space="preserve">the </w:t>
      </w:r>
      <w:r w:rsidRPr="0018543E">
        <w:rPr>
          <w:rFonts w:ascii="Book Antiqua" w:eastAsia="Book Antiqua" w:hAnsi="Book Antiqua" w:cs="Book Antiqua"/>
        </w:rPr>
        <w:t>fever.</w:t>
      </w:r>
    </w:p>
    <w:p w14:paraId="18F1BD48" w14:textId="77777777" w:rsidR="00A77B3E" w:rsidRPr="00DA1AE2" w:rsidRDefault="00A77B3E" w:rsidP="0018543E">
      <w:pPr>
        <w:snapToGrid w:val="0"/>
        <w:spacing w:line="360" w:lineRule="auto"/>
        <w:jc w:val="both"/>
        <w:rPr>
          <w:rFonts w:ascii="Book Antiqua" w:hAnsi="Book Antiqua"/>
        </w:rPr>
      </w:pPr>
    </w:p>
    <w:p w14:paraId="0CF7389E" w14:textId="77777777" w:rsidR="00A77B3E" w:rsidRPr="00E72886"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DISCUSSION</w:t>
      </w:r>
    </w:p>
    <w:p w14:paraId="0343C77D" w14:textId="145B0E3F" w:rsidR="00A77B3E" w:rsidRPr="00E72886" w:rsidRDefault="00BC51A8" w:rsidP="0018543E">
      <w:pPr>
        <w:spacing w:line="360" w:lineRule="auto"/>
        <w:jc w:val="both"/>
        <w:rPr>
          <w:rFonts w:ascii="Book Antiqua" w:hAnsi="Book Antiqua"/>
        </w:rPr>
      </w:pPr>
      <w:r w:rsidRPr="0018543E">
        <w:rPr>
          <w:rFonts w:ascii="Book Antiqua" w:eastAsia="Book Antiqua" w:hAnsi="Book Antiqua" w:cs="Book Antiqua"/>
        </w:rPr>
        <w:t xml:space="preserve">COVID-19 is </w:t>
      </w:r>
      <w:r w:rsidR="00003123" w:rsidRPr="0018543E">
        <w:rPr>
          <w:rFonts w:ascii="Book Antiqua" w:eastAsia="Book Antiqua" w:hAnsi="Book Antiqua" w:cs="Book Antiqua"/>
        </w:rPr>
        <w:t xml:space="preserve">an </w:t>
      </w:r>
      <w:r w:rsidRPr="0018543E">
        <w:rPr>
          <w:rFonts w:ascii="Book Antiqua" w:eastAsia="Book Antiqua" w:hAnsi="Book Antiqua" w:cs="Book Antiqua"/>
        </w:rPr>
        <w:t>acute infectious pneumonia caused by a new strain of coronavirus that has not previously been identified in humans until late December 2019</w:t>
      </w:r>
      <w:r w:rsidRPr="0018543E">
        <w:rPr>
          <w:rFonts w:ascii="Book Antiqua" w:eastAsia="Book Antiqua" w:hAnsi="Book Antiqua" w:cs="Book Antiqua"/>
          <w:vertAlign w:val="superscript"/>
        </w:rPr>
        <w:t>[5]</w:t>
      </w:r>
      <w:r w:rsidRPr="0018543E">
        <w:rPr>
          <w:rFonts w:ascii="Book Antiqua" w:eastAsia="Book Antiqua" w:hAnsi="Book Antiqua" w:cs="Book Antiqua"/>
        </w:rPr>
        <w:t>. Evidence shows that human-to-human transmission has occurred through contact and droplets</w:t>
      </w:r>
      <w:r w:rsidRPr="0018543E">
        <w:rPr>
          <w:rFonts w:ascii="Book Antiqua" w:eastAsia="Book Antiqua" w:hAnsi="Book Antiqua" w:cs="Book Antiqua"/>
          <w:vertAlign w:val="superscript"/>
        </w:rPr>
        <w:t>[4,6,7]</w:t>
      </w:r>
      <w:r w:rsidRPr="0018543E">
        <w:rPr>
          <w:rFonts w:ascii="Book Antiqua" w:eastAsia="Book Antiqua" w:hAnsi="Book Antiqua" w:cs="Book Antiqua"/>
        </w:rPr>
        <w:t>. The natural and intermediate host of the SARS-CoV-2 may be horseshoe bat</w:t>
      </w:r>
      <w:r w:rsidRPr="0018543E">
        <w:rPr>
          <w:rFonts w:ascii="Book Antiqua" w:eastAsia="Book Antiqua" w:hAnsi="Book Antiqua" w:cs="Book Antiqua"/>
          <w:vertAlign w:val="superscript"/>
        </w:rPr>
        <w:t>[8]</w:t>
      </w:r>
      <w:r w:rsidRPr="0018543E">
        <w:rPr>
          <w:rFonts w:ascii="Book Antiqua" w:eastAsia="Book Antiqua" w:hAnsi="Book Antiqua" w:cs="Book Antiqua"/>
        </w:rPr>
        <w:t xml:space="preserve"> and pangolin</w:t>
      </w:r>
      <w:r w:rsidRPr="0018543E">
        <w:rPr>
          <w:rFonts w:ascii="Book Antiqua" w:eastAsia="Book Antiqua" w:hAnsi="Book Antiqua" w:cs="Book Antiqua"/>
          <w:vertAlign w:val="superscript"/>
        </w:rPr>
        <w:t>[9]</w:t>
      </w:r>
      <w:r w:rsidRPr="0018543E">
        <w:rPr>
          <w:rFonts w:ascii="Book Antiqua" w:eastAsia="Book Antiqua" w:hAnsi="Book Antiqua" w:cs="Book Antiqua"/>
        </w:rPr>
        <w:t xml:space="preserve">, respectively. The SARS-CoV-2 belongs to a cluster of </w:t>
      </w:r>
      <w:proofErr w:type="spellStart"/>
      <w:r w:rsidRPr="0018543E">
        <w:rPr>
          <w:rFonts w:ascii="Book Antiqua" w:eastAsia="Book Antiqua" w:hAnsi="Book Antiqua" w:cs="Book Antiqua"/>
        </w:rPr>
        <w:t>betacoronaviruses</w:t>
      </w:r>
      <w:proofErr w:type="spellEnd"/>
      <w:r w:rsidR="00003123" w:rsidRPr="0018543E">
        <w:rPr>
          <w:rFonts w:ascii="Book Antiqua" w:eastAsia="Book Antiqua" w:hAnsi="Book Antiqua" w:cs="Book Antiqua"/>
        </w:rPr>
        <w:t>,</w:t>
      </w:r>
      <w:r w:rsidRPr="0018543E">
        <w:rPr>
          <w:rFonts w:ascii="Book Antiqua" w:eastAsia="Book Antiqua" w:hAnsi="Book Antiqua" w:cs="Book Antiqua"/>
        </w:rPr>
        <w:t xml:space="preserve"> and it shares 76.4% genome sequence homology to SARS-</w:t>
      </w:r>
      <w:proofErr w:type="spell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[10]</w:t>
      </w:r>
      <w:r w:rsidRPr="0018543E">
        <w:rPr>
          <w:rFonts w:ascii="Book Antiqua" w:eastAsia="Book Antiqua" w:hAnsi="Book Antiqua" w:cs="Book Antiqua"/>
        </w:rPr>
        <w:t>. The SARS-CoV-2 binds to the angiotensin-converting enzyme 2</w:t>
      </w:r>
      <w:r w:rsidRPr="0018543E">
        <w:rPr>
          <w:rFonts w:ascii="Book Antiqua" w:eastAsia="Book Antiqua" w:hAnsi="Book Antiqua" w:cs="Book Antiqua"/>
          <w:color w:val="000000"/>
        </w:rPr>
        <w:t xml:space="preserve"> (ACE2), a similar receptor to SARS-</w:t>
      </w:r>
      <w:proofErr w:type="spellStart"/>
      <w:proofErr w:type="gramStart"/>
      <w:r w:rsidRPr="0018543E">
        <w:rPr>
          <w:rFonts w:ascii="Book Antiqua" w:eastAsia="Book Antiqua" w:hAnsi="Book Antiqua" w:cs="Book Antiqua"/>
          <w:color w:val="000000"/>
        </w:rPr>
        <w:t>CoV</w:t>
      </w:r>
      <w:proofErr w:type="spellEnd"/>
      <w:r w:rsidRPr="0018543E">
        <w:rPr>
          <w:rFonts w:ascii="Book Antiqua" w:eastAsia="Book Antiqua" w:hAnsi="Book Antiqua" w:cs="Book Antiqua"/>
          <w:color w:val="000000"/>
          <w:vertAlign w:val="superscript"/>
        </w:rPr>
        <w:t>[</w:t>
      </w:r>
      <w:proofErr w:type="gramEnd"/>
      <w:r w:rsidRPr="0018543E">
        <w:rPr>
          <w:rFonts w:ascii="Book Antiqua" w:eastAsia="Book Antiqua" w:hAnsi="Book Antiqua" w:cs="Book Antiqua"/>
          <w:color w:val="000000"/>
          <w:vertAlign w:val="superscript"/>
        </w:rPr>
        <w:t>10]</w:t>
      </w:r>
      <w:r w:rsidRPr="0018543E">
        <w:rPr>
          <w:rFonts w:ascii="Book Antiqua" w:eastAsia="Book Antiqua" w:hAnsi="Book Antiqua" w:cs="Book Antiqua"/>
          <w:color w:val="000000"/>
        </w:rPr>
        <w:t>, to infect the host. However, the affinity of ACE2</w:t>
      </w:r>
      <w:r w:rsidRPr="0018543E">
        <w:rPr>
          <w:rFonts w:ascii="Book Antiqua" w:eastAsia="Book Antiqua" w:hAnsi="Book Antiqua" w:cs="Book Antiqua"/>
        </w:rPr>
        <w:t xml:space="preserve"> binding to SARS-CoV-2 is 10 to 20 fold than that of SARS-</w:t>
      </w:r>
      <w:proofErr w:type="spellStart"/>
      <w:proofErr w:type="gram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11]</w:t>
      </w:r>
      <w:r w:rsidRPr="0018543E">
        <w:rPr>
          <w:rFonts w:ascii="Book Antiqua" w:eastAsia="Book Antiqua" w:hAnsi="Book Antiqua" w:cs="Book Antiqua"/>
        </w:rPr>
        <w:t>. The basic reproduction number of SARS-CoV-2 was higher than that of SARS-</w:t>
      </w:r>
      <w:proofErr w:type="spellStart"/>
      <w:r w:rsidRPr="0018543E">
        <w:rPr>
          <w:rFonts w:ascii="Book Antiqua" w:eastAsia="Book Antiqua" w:hAnsi="Book Antiqua" w:cs="Book Antiqua"/>
        </w:rPr>
        <w:t>CoV</w:t>
      </w:r>
      <w:proofErr w:type="spellEnd"/>
      <w:r w:rsidRPr="0018543E">
        <w:rPr>
          <w:rFonts w:ascii="Book Antiqua" w:eastAsia="Book Antiqua" w:hAnsi="Book Antiqua" w:cs="Book Antiqua"/>
          <w:vertAlign w:val="superscript"/>
        </w:rPr>
        <w:t>[12</w:t>
      </w:r>
      <w:r w:rsidR="00272280" w:rsidRPr="0018543E">
        <w:rPr>
          <w:rFonts w:ascii="Book Antiqua" w:eastAsia="Book Antiqua" w:hAnsi="Book Antiqua" w:cs="Book Antiqua"/>
          <w:vertAlign w:val="superscript"/>
        </w:rPr>
        <w:t>,</w:t>
      </w:r>
      <w:r w:rsidRPr="0018543E">
        <w:rPr>
          <w:rFonts w:ascii="Book Antiqua" w:eastAsia="Book Antiqua" w:hAnsi="Book Antiqua" w:cs="Book Antiqua"/>
          <w:vertAlign w:val="superscript"/>
        </w:rPr>
        <w:t>13]</w:t>
      </w:r>
      <w:r w:rsidRPr="0018543E">
        <w:rPr>
          <w:rFonts w:ascii="Book Antiqua" w:eastAsia="Book Antiqua" w:hAnsi="Book Antiqua" w:cs="Book Antiqua"/>
        </w:rPr>
        <w:t xml:space="preserve">, which meant stronger human transmission than SARS. Fever, fatigue, dry cough, expectoration, poor appetite, and myalgia were the common symptoms of COVID-19, whereas dizziness, vomiting, abdominal pain, diarrhea, </w:t>
      </w:r>
      <w:proofErr w:type="spellStart"/>
      <w:r w:rsidRPr="0018543E">
        <w:rPr>
          <w:rFonts w:ascii="Book Antiqua" w:eastAsia="Book Antiqua" w:hAnsi="Book Antiqua" w:cs="Book Antiqua"/>
        </w:rPr>
        <w:t>rhinobyon</w:t>
      </w:r>
      <w:proofErr w:type="spellEnd"/>
      <w:r w:rsidRPr="0018543E">
        <w:rPr>
          <w:rFonts w:ascii="Book Antiqua" w:eastAsia="Book Antiqua" w:hAnsi="Book Antiqua" w:cs="Book Antiqua"/>
        </w:rPr>
        <w:t>, and conjunctival congestion were rare condition</w:t>
      </w:r>
      <w:r w:rsidR="00C747F3" w:rsidRPr="0018543E">
        <w:rPr>
          <w:rFonts w:ascii="Book Antiqua" w:eastAsia="Book Antiqua" w:hAnsi="Book Antiqua" w:cs="Book Antiqua"/>
        </w:rPr>
        <w:t>s</w:t>
      </w:r>
      <w:r w:rsidRPr="0018543E">
        <w:rPr>
          <w:rFonts w:ascii="Book Antiqua" w:eastAsia="Book Antiqua" w:hAnsi="Book Antiqua" w:cs="Book Antiqua"/>
        </w:rPr>
        <w:t xml:space="preserve"> of the disease</w:t>
      </w:r>
      <w:r w:rsidRPr="0018543E">
        <w:rPr>
          <w:rFonts w:ascii="Book Antiqua" w:eastAsia="Book Antiqua" w:hAnsi="Book Antiqua" w:cs="Book Antiqua"/>
          <w:vertAlign w:val="superscript"/>
        </w:rPr>
        <w:t>[14</w:t>
      </w:r>
      <w:r w:rsidR="00272280" w:rsidRPr="0018543E">
        <w:rPr>
          <w:rFonts w:ascii="Book Antiqua" w:eastAsia="Book Antiqua" w:hAnsi="Book Antiqua" w:cs="Book Antiqua"/>
          <w:vertAlign w:val="superscript"/>
        </w:rPr>
        <w:t>,</w:t>
      </w:r>
      <w:r w:rsidRPr="0018543E">
        <w:rPr>
          <w:rFonts w:ascii="Book Antiqua" w:eastAsia="Book Antiqua" w:hAnsi="Book Antiqua" w:cs="Book Antiqua"/>
          <w:vertAlign w:val="superscript"/>
        </w:rPr>
        <w:t>15]</w:t>
      </w:r>
      <w:r w:rsidRPr="0018543E">
        <w:rPr>
          <w:rFonts w:ascii="Book Antiqua" w:eastAsia="Book Antiqua" w:hAnsi="Book Antiqua" w:cs="Book Antiqua"/>
        </w:rPr>
        <w:t xml:space="preserve">. Most COVID-19 patients have leukopenia and lymphopenia and elevated CRP but normal </w:t>
      </w:r>
      <w:proofErr w:type="gramStart"/>
      <w:r w:rsidRPr="0018543E">
        <w:rPr>
          <w:rFonts w:ascii="Book Antiqua" w:eastAsia="Book Antiqua" w:hAnsi="Book Antiqua" w:cs="Book Antiqua"/>
        </w:rPr>
        <w:t>PCT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4]</w:t>
      </w:r>
      <w:r w:rsidRPr="0018543E">
        <w:rPr>
          <w:rFonts w:ascii="Book Antiqua" w:eastAsia="Book Antiqua" w:hAnsi="Book Antiqua" w:cs="Book Antiqua"/>
        </w:rPr>
        <w:t>. About 86.4% of these patients have abnormal chest CT images. About 85.4% of COVID-19 cases are mild</w:t>
      </w:r>
      <w:r w:rsidRPr="0018543E">
        <w:rPr>
          <w:rFonts w:ascii="Book Antiqua" w:eastAsia="Book Antiqua" w:hAnsi="Book Antiqua" w:cs="Book Antiqua"/>
          <w:vertAlign w:val="superscript"/>
        </w:rPr>
        <w:t>[16]</w:t>
      </w:r>
      <w:r w:rsidRPr="0018543E">
        <w:rPr>
          <w:rFonts w:ascii="Book Antiqua" w:eastAsia="Book Antiqua" w:hAnsi="Book Antiqua" w:cs="Book Antiqua"/>
        </w:rPr>
        <w:t xml:space="preserve">, but some progress rapidly and </w:t>
      </w:r>
      <w:r w:rsidRPr="0018543E">
        <w:rPr>
          <w:rFonts w:ascii="Book Antiqua" w:eastAsia="Book Antiqua" w:hAnsi="Book Antiqua" w:cs="Book Antiqua"/>
        </w:rPr>
        <w:lastRenderedPageBreak/>
        <w:t>cause multiple organ failure. Additionally, the overall mortality rate of COVID-19 is 1.</w:t>
      </w:r>
      <w:r w:rsidR="00546D03" w:rsidRPr="0018543E">
        <w:rPr>
          <w:rFonts w:ascii="Book Antiqua" w:eastAsia="Book Antiqua" w:hAnsi="Book Antiqua" w:cs="Book Antiqua"/>
        </w:rPr>
        <w:t>4</w:t>
      </w:r>
      <w:r w:rsidRPr="0018543E">
        <w:rPr>
          <w:rFonts w:ascii="Book Antiqua" w:eastAsia="Book Antiqua" w:hAnsi="Book Antiqua" w:cs="Book Antiqua"/>
        </w:rPr>
        <w:t>%, where the mortality rate for ICU patients ranges from 5% to 61.5</w:t>
      </w:r>
      <w:proofErr w:type="gramStart"/>
      <w:r w:rsidRPr="0018543E">
        <w:rPr>
          <w:rFonts w:ascii="Book Antiqua" w:eastAsia="Book Antiqua" w:hAnsi="Book Antiqua" w:cs="Book Antiqua"/>
        </w:rPr>
        <w: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15,17]</w:t>
      </w:r>
      <w:r w:rsidRPr="0018543E">
        <w:rPr>
          <w:rFonts w:ascii="Book Antiqua" w:eastAsia="Book Antiqua" w:hAnsi="Book Antiqua" w:cs="Book Antiqua"/>
        </w:rPr>
        <w:t>.</w:t>
      </w:r>
    </w:p>
    <w:p w14:paraId="501BA422" w14:textId="623EA4B6" w:rsidR="007B6F0A" w:rsidRPr="0018543E" w:rsidRDefault="00BC51A8" w:rsidP="0018543E">
      <w:pPr>
        <w:snapToGrid w:val="0"/>
        <w:spacing w:line="360" w:lineRule="auto"/>
        <w:ind w:firstLineChars="100" w:firstLine="240"/>
        <w:jc w:val="both"/>
        <w:rPr>
          <w:rFonts w:ascii="Book Antiqua" w:eastAsia="Book Antiqua" w:hAnsi="Book Antiqua" w:cs="Book Antiqua"/>
        </w:rPr>
      </w:pPr>
      <w:r w:rsidRPr="0018543E">
        <w:rPr>
          <w:rFonts w:ascii="Book Antiqua" w:eastAsia="Book Antiqua" w:hAnsi="Book Antiqua" w:cs="Book Antiqua"/>
        </w:rPr>
        <w:t xml:space="preserve">The 65-year-old male, who had no epidemiologic history, but had fever, cough, lymphopenia, and CT images of multiple patchy </w:t>
      </w:r>
      <w:r w:rsidR="00546D03" w:rsidRPr="0018543E">
        <w:rPr>
          <w:rFonts w:ascii="Book Antiqua" w:eastAsia="Book Antiqua" w:hAnsi="Book Antiqua" w:cs="Book Antiqua"/>
        </w:rPr>
        <w:t>GGOs</w:t>
      </w:r>
      <w:r w:rsidRPr="0018543E">
        <w:rPr>
          <w:rFonts w:ascii="Book Antiqua" w:eastAsia="Book Antiqua" w:hAnsi="Book Antiqua" w:cs="Book Antiqua"/>
        </w:rPr>
        <w:t>, was a suspected case of COVID-19 according to the Diagnosis and Treatment of Pneumonia Caused by 2019-nCoV (version 5)</w:t>
      </w:r>
      <w:r w:rsidRPr="0018543E">
        <w:rPr>
          <w:rFonts w:ascii="Book Antiqua" w:eastAsia="Book Antiqua" w:hAnsi="Book Antiqua" w:cs="Book Antiqua"/>
          <w:vertAlign w:val="superscript"/>
        </w:rPr>
        <w:t>[4]</w:t>
      </w:r>
      <w:r w:rsidRPr="0018543E">
        <w:rPr>
          <w:rFonts w:ascii="Book Antiqua" w:eastAsia="Book Antiqua" w:hAnsi="Book Antiqua" w:cs="Book Antiqua"/>
        </w:rPr>
        <w:t xml:space="preserve">. The patient underwent a series of COVID-19 tests as recommended. Throat swab tests for the SARS-CoV-2 nucleic acid test were performed four times using </w:t>
      </w:r>
      <w:r w:rsidR="00546D03" w:rsidRPr="0018543E">
        <w:rPr>
          <w:rFonts w:ascii="Book Antiqua" w:eastAsia="Book Antiqua" w:hAnsi="Book Antiqua" w:cs="Book Antiqua"/>
        </w:rPr>
        <w:t>the real time reverse transcriptase</w:t>
      </w:r>
      <w:r w:rsidRPr="0018543E">
        <w:rPr>
          <w:rFonts w:ascii="Book Antiqua" w:eastAsia="Book Antiqua" w:hAnsi="Book Antiqua" w:cs="Book Antiqua"/>
        </w:rPr>
        <w:t>-PCR assay</w:t>
      </w:r>
      <w:r w:rsidR="00546D03" w:rsidRPr="0018543E">
        <w:rPr>
          <w:rFonts w:ascii="Book Antiqua" w:eastAsia="Book Antiqua" w:hAnsi="Book Antiqua" w:cs="Book Antiqua"/>
        </w:rPr>
        <w:t>,</w:t>
      </w:r>
      <w:r w:rsidRPr="0018543E">
        <w:rPr>
          <w:rFonts w:ascii="Book Antiqua" w:eastAsia="Book Antiqua" w:hAnsi="Book Antiqua" w:cs="Book Antiqua"/>
        </w:rPr>
        <w:t xml:space="preserve"> and the results were negative. Based on the Chinese standards of Pneumonia Caused by 2019-nCoV, the patient could have been discharged from the </w:t>
      </w:r>
      <w:proofErr w:type="gramStart"/>
      <w:r w:rsidRPr="0018543E">
        <w:rPr>
          <w:rFonts w:ascii="Book Antiqua" w:eastAsia="Book Antiqua" w:hAnsi="Book Antiqua" w:cs="Book Antiqua"/>
        </w:rPr>
        <w:t>hospital</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4]</w:t>
      </w:r>
      <w:r w:rsidRPr="0018543E">
        <w:rPr>
          <w:rFonts w:ascii="Book Antiqua" w:eastAsia="Book Antiqua" w:hAnsi="Book Antiqua" w:cs="Book Antiqua"/>
        </w:rPr>
        <w:t>, but he was hospitalized</w:t>
      </w:r>
      <w:r w:rsidR="00546D03" w:rsidRPr="0018543E">
        <w:rPr>
          <w:rFonts w:ascii="Book Antiqua" w:eastAsia="Book Antiqua" w:hAnsi="Book Antiqua" w:cs="Book Antiqua"/>
        </w:rPr>
        <w:t xml:space="preserve"> for</w:t>
      </w:r>
      <w:r w:rsidRPr="0018543E">
        <w:rPr>
          <w:rFonts w:ascii="Book Antiqua" w:eastAsia="Book Antiqua" w:hAnsi="Book Antiqua" w:cs="Book Antiqua"/>
        </w:rPr>
        <w:t xml:space="preserve"> </w:t>
      </w:r>
      <w:r w:rsidR="00DA1AE2">
        <w:rPr>
          <w:rFonts w:ascii="Book Antiqua" w:eastAsia="Book Antiqua" w:hAnsi="Book Antiqua" w:cs="Book Antiqua"/>
        </w:rPr>
        <w:t xml:space="preserve">1 </w:t>
      </w:r>
      <w:proofErr w:type="spellStart"/>
      <w:r w:rsidR="00DA1AE2">
        <w:rPr>
          <w:rFonts w:ascii="Book Antiqua" w:eastAsia="Book Antiqua" w:hAnsi="Book Antiqua" w:cs="Book Antiqua"/>
        </w:rPr>
        <w:t>wk</w:t>
      </w:r>
      <w:proofErr w:type="spellEnd"/>
      <w:r w:rsidRPr="0018543E">
        <w:rPr>
          <w:rFonts w:ascii="Book Antiqua" w:eastAsia="Book Antiqua" w:hAnsi="Book Antiqua" w:cs="Book Antiqua"/>
        </w:rPr>
        <w:t xml:space="preserve"> at the cardiovascular internal medicine</w:t>
      </w:r>
      <w:r w:rsidR="00546D03" w:rsidRPr="0018543E">
        <w:rPr>
          <w:rFonts w:ascii="Book Antiqua" w:eastAsia="Book Antiqua" w:hAnsi="Book Antiqua" w:cs="Book Antiqua"/>
        </w:rPr>
        <w:t xml:space="preserve"> department</w:t>
      </w:r>
      <w:r w:rsidRPr="0018543E">
        <w:rPr>
          <w:rFonts w:ascii="Book Antiqua" w:eastAsia="Book Antiqua" w:hAnsi="Book Antiqua" w:cs="Book Antiqua"/>
        </w:rPr>
        <w:t xml:space="preserve"> before admission to the isolation ward. A misdiagnosis of COVID-19 can result in serious adverse consequences, such as cross infection among patients and healthcare workers. Additionally, several studies have found as high as 20% false-negative rates of </w:t>
      </w:r>
      <w:r w:rsidR="00546D03" w:rsidRPr="0018543E">
        <w:rPr>
          <w:rFonts w:ascii="Book Antiqua" w:eastAsia="Book Antiqua" w:hAnsi="Book Antiqua" w:cs="Book Antiqua"/>
        </w:rPr>
        <w:t xml:space="preserve">the </w:t>
      </w:r>
      <w:r w:rsidRPr="0018543E">
        <w:rPr>
          <w:rFonts w:ascii="Book Antiqua" w:eastAsia="Book Antiqua" w:hAnsi="Book Antiqua" w:cs="Book Antiqua"/>
        </w:rPr>
        <w:t xml:space="preserve">COVID-19 </w:t>
      </w:r>
      <w:r w:rsidR="00546D03" w:rsidRPr="0018543E">
        <w:rPr>
          <w:rFonts w:ascii="Book Antiqua" w:eastAsia="Book Antiqua" w:hAnsi="Book Antiqua" w:cs="Book Antiqua"/>
        </w:rPr>
        <w:t>real time reverse transcriptase</w:t>
      </w:r>
      <w:r w:rsidRPr="0018543E">
        <w:rPr>
          <w:rFonts w:ascii="Book Antiqua" w:eastAsia="Book Antiqua" w:hAnsi="Book Antiqua" w:cs="Book Antiqua"/>
        </w:rPr>
        <w:t xml:space="preserve">-PCR </w:t>
      </w:r>
      <w:proofErr w:type="gramStart"/>
      <w:r w:rsidRPr="0018543E">
        <w:rPr>
          <w:rFonts w:ascii="Book Antiqua" w:eastAsia="Book Antiqua" w:hAnsi="Book Antiqua" w:cs="Book Antiqua"/>
        </w:rPr>
        <w:t>test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18-20]</w:t>
      </w:r>
      <w:r w:rsidRPr="0018543E">
        <w:rPr>
          <w:rFonts w:ascii="Book Antiqua" w:eastAsia="Book Antiqua" w:hAnsi="Book Antiqua" w:cs="Book Antiqua"/>
        </w:rPr>
        <w:t xml:space="preserve">. </w:t>
      </w:r>
      <w:r w:rsidR="007B6F0A" w:rsidRPr="0018543E">
        <w:rPr>
          <w:rFonts w:ascii="Book Antiqua" w:eastAsia="Book Antiqua" w:hAnsi="Book Antiqua" w:cs="Book Antiqua"/>
        </w:rPr>
        <w:t>O</w:t>
      </w:r>
      <w:r w:rsidRPr="0018543E">
        <w:rPr>
          <w:rFonts w:ascii="Book Antiqua" w:eastAsia="Book Antiqua" w:hAnsi="Book Antiqua" w:cs="Book Antiqua"/>
        </w:rPr>
        <w:t>ther detection methods w</w:t>
      </w:r>
      <w:r w:rsidR="007B6F0A" w:rsidRPr="0018543E">
        <w:rPr>
          <w:rFonts w:ascii="Book Antiqua" w:eastAsia="Book Antiqua" w:hAnsi="Book Antiqua" w:cs="Book Antiqua"/>
        </w:rPr>
        <w:t>ere</w:t>
      </w:r>
      <w:r w:rsidRPr="0018543E">
        <w:rPr>
          <w:rFonts w:ascii="Book Antiqua" w:eastAsia="Book Antiqua" w:hAnsi="Book Antiqua" w:cs="Book Antiqua"/>
        </w:rPr>
        <w:t xml:space="preserve"> therefore recommended. </w:t>
      </w:r>
    </w:p>
    <w:p w14:paraId="5A48C1D4" w14:textId="5478577D"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 xml:space="preserve">Another study suggested that on day 5 of the onset, the </w:t>
      </w:r>
      <w:r w:rsidR="00473233" w:rsidRPr="0018543E">
        <w:rPr>
          <w:rFonts w:ascii="Book Antiqua" w:eastAsia="Book Antiqua" w:hAnsi="Book Antiqua" w:cs="Book Antiqua"/>
        </w:rPr>
        <w:t>immunoglobulin (</w:t>
      </w:r>
      <w:r w:rsidRPr="0018543E">
        <w:rPr>
          <w:rFonts w:ascii="Book Antiqua" w:eastAsia="Book Antiqua" w:hAnsi="Book Antiqua" w:cs="Book Antiqua"/>
        </w:rPr>
        <w:t>Ig</w:t>
      </w:r>
      <w:r w:rsidR="00473233" w:rsidRPr="0018543E">
        <w:rPr>
          <w:rFonts w:ascii="Book Antiqua" w:eastAsia="Book Antiqua" w:hAnsi="Book Antiqua" w:cs="Book Antiqua"/>
        </w:rPr>
        <w:t xml:space="preserve">) </w:t>
      </w:r>
      <w:r w:rsidRPr="0018543E">
        <w:rPr>
          <w:rFonts w:ascii="Book Antiqua" w:eastAsia="Book Antiqua" w:hAnsi="Book Antiqua" w:cs="Book Antiqua"/>
        </w:rPr>
        <w:t xml:space="preserve">G and IgM of SARS-CoV-2 could be detected in the blood of almost all patients, while the detection rate of SARS-CoV-2 nucleic acid in throat swabs was only in 25% of the </w:t>
      </w:r>
      <w:proofErr w:type="gramStart"/>
      <w:r w:rsidRPr="0018543E">
        <w:rPr>
          <w:rFonts w:ascii="Book Antiqua" w:eastAsia="Book Antiqua" w:hAnsi="Book Antiqua" w:cs="Book Antiqua"/>
        </w:rPr>
        <w:t>patients</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21]</w:t>
      </w:r>
      <w:r w:rsidRPr="0018543E">
        <w:rPr>
          <w:rFonts w:ascii="Book Antiqua" w:eastAsia="Book Antiqua" w:hAnsi="Book Antiqua" w:cs="Book Antiqua"/>
        </w:rPr>
        <w:t>. We collected blood samples of our patient to detect the IgM and IgG of SARS-CoV-2 on day 8 of onset</w:t>
      </w:r>
      <w:r w:rsidR="007B6F0A" w:rsidRPr="0018543E">
        <w:rPr>
          <w:rFonts w:ascii="Book Antiqua" w:eastAsia="Book Antiqua" w:hAnsi="Book Antiqua" w:cs="Book Antiqua"/>
        </w:rPr>
        <w:t>,</w:t>
      </w:r>
      <w:r w:rsidRPr="0018543E">
        <w:rPr>
          <w:rFonts w:ascii="Book Antiqua" w:eastAsia="Book Antiqua" w:hAnsi="Book Antiqua" w:cs="Book Antiqua"/>
        </w:rPr>
        <w:t xml:space="preserve"> and the results were negative. We thus excluded the diagnosis of the novel coronavirus pneumonia in terms of etiology. Besides, the patient was an elderly man with underlying cardiovascular diseases such as acute myocardial infarction, cardiac insufficiency, and hypertension. According to the early warning model for predicting mortality in viral pneumonia </w:t>
      </w:r>
      <w:r w:rsidR="007B6F0A" w:rsidRPr="0018543E">
        <w:rPr>
          <w:rFonts w:ascii="Book Antiqua" w:eastAsia="Book Antiqua" w:hAnsi="Book Antiqua" w:cs="Book Antiqua"/>
        </w:rPr>
        <w:t>(</w:t>
      </w:r>
      <w:proofErr w:type="spellStart"/>
      <w:r w:rsidRPr="0018543E">
        <w:rPr>
          <w:rFonts w:ascii="Book Antiqua" w:eastAsia="Book Antiqua" w:hAnsi="Book Antiqua" w:cs="Book Antiqua"/>
        </w:rPr>
        <w:t>MuLBSTA</w:t>
      </w:r>
      <w:proofErr w:type="spellEnd"/>
      <w:r w:rsidRPr="0018543E">
        <w:rPr>
          <w:rFonts w:ascii="Book Antiqua" w:eastAsia="Book Antiqua" w:hAnsi="Book Antiqua" w:cs="Book Antiqua"/>
        </w:rPr>
        <w:t xml:space="preserve"> score, which contains six indexes, including multiple infiltrations, lymphocytopenia, bacterial coinfection, smoking history, hypertension, and </w:t>
      </w:r>
      <w:proofErr w:type="gramStart"/>
      <w:r w:rsidRPr="0018543E">
        <w:rPr>
          <w:rFonts w:ascii="Book Antiqua" w:eastAsia="Book Antiqua" w:hAnsi="Book Antiqua" w:cs="Book Antiqua"/>
        </w:rPr>
        <w:t>age</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22]</w:t>
      </w:r>
      <w:r w:rsidR="007B6F0A" w:rsidRPr="0018543E">
        <w:rPr>
          <w:rFonts w:ascii="Book Antiqua" w:eastAsia="Book Antiqua" w:hAnsi="Book Antiqua" w:cs="Book Antiqua"/>
        </w:rPr>
        <w:t>)</w:t>
      </w:r>
      <w:r w:rsidRPr="0018543E">
        <w:rPr>
          <w:rFonts w:ascii="Book Antiqua" w:eastAsia="Book Antiqua" w:hAnsi="Book Antiqua" w:cs="Book Antiqua"/>
        </w:rPr>
        <w:t>, our patient was at a high risk of death. Some studies have confirmed that COVID-19 cases in older patients with underlying comorbidities, including cardiovascular or cerebrovascular disease, have a higher rate of becoming critically ill or dying</w:t>
      </w:r>
      <w:r w:rsidRPr="0018543E">
        <w:rPr>
          <w:rFonts w:ascii="Book Antiqua" w:eastAsia="Book Antiqua" w:hAnsi="Book Antiqua" w:cs="Book Antiqua"/>
          <w:vertAlign w:val="superscript"/>
        </w:rPr>
        <w:t>[5,14,17]</w:t>
      </w:r>
      <w:r w:rsidRPr="0018543E">
        <w:rPr>
          <w:rFonts w:ascii="Book Antiqua" w:eastAsia="Book Antiqua" w:hAnsi="Book Antiqua" w:cs="Book Antiqua"/>
        </w:rPr>
        <w:t xml:space="preserve">. However, after antibacterial strategy, diuretic </w:t>
      </w:r>
      <w:r w:rsidRPr="0018543E">
        <w:rPr>
          <w:rFonts w:ascii="Book Antiqua" w:eastAsia="Book Antiqua" w:hAnsi="Book Antiqua" w:cs="Book Antiqua"/>
        </w:rPr>
        <w:lastRenderedPageBreak/>
        <w:t>treatment, and secondary prevention of coronary heart disease, there was a significant improvement in fever, cough, and chest tightness on day 7. Therefore, the 65-year-old male patient was excluded from COVID-19 diagnosis based on the disease progression.</w:t>
      </w:r>
    </w:p>
    <w:p w14:paraId="53BC90E1" w14:textId="5809ADA4" w:rsidR="00E77521" w:rsidRPr="0018543E" w:rsidRDefault="00BC51A8" w:rsidP="0018543E">
      <w:pPr>
        <w:snapToGrid w:val="0"/>
        <w:spacing w:line="360" w:lineRule="auto"/>
        <w:ind w:firstLineChars="100" w:firstLine="240"/>
        <w:jc w:val="both"/>
        <w:rPr>
          <w:rFonts w:ascii="Book Antiqua" w:eastAsia="Book Antiqua" w:hAnsi="Book Antiqua" w:cs="Book Antiqua"/>
        </w:rPr>
      </w:pPr>
      <w:r w:rsidRPr="0018543E">
        <w:rPr>
          <w:rFonts w:ascii="Book Antiqua" w:eastAsia="Book Antiqua" w:hAnsi="Book Antiqua" w:cs="Book Antiqua"/>
        </w:rPr>
        <w:t>Chest CT scan is valuable and helpful in the diagnosis of COVID-19</w:t>
      </w:r>
      <w:r w:rsidR="007B6F0A" w:rsidRPr="0018543E">
        <w:rPr>
          <w:rFonts w:ascii="Book Antiqua" w:eastAsia="Book Antiqua" w:hAnsi="Book Antiqua" w:cs="Book Antiqua"/>
        </w:rPr>
        <w:t>,</w:t>
      </w:r>
      <w:r w:rsidRPr="0018543E">
        <w:rPr>
          <w:rFonts w:ascii="Book Antiqua" w:eastAsia="Book Antiqua" w:hAnsi="Book Antiqua" w:cs="Book Antiqua"/>
        </w:rPr>
        <w:t xml:space="preserve"> and its diagnostic sensitivity was 97% in the epidemic area. A study involving 63 patients suggested that the imaging characteristics of COVID-19 included GGO (85.7%), ground-glass nodules</w:t>
      </w:r>
      <w:r w:rsidR="007B6F0A" w:rsidRPr="0018543E">
        <w:rPr>
          <w:rFonts w:ascii="Book Antiqua" w:eastAsia="Book Antiqua" w:hAnsi="Book Antiqua" w:cs="Book Antiqua"/>
        </w:rPr>
        <w:t xml:space="preserve"> </w:t>
      </w:r>
      <w:r w:rsidRPr="0018543E">
        <w:rPr>
          <w:rFonts w:ascii="Book Antiqua" w:eastAsia="Book Antiqua" w:hAnsi="Book Antiqua" w:cs="Book Antiqua"/>
        </w:rPr>
        <w:t>(22.2%), patchy consolidation (19%), fibrous stripe (17.5%), and irregular solid nodules (12.7%</w:t>
      </w:r>
      <w:proofErr w:type="gramStart"/>
      <w:r w:rsidRPr="0018543E">
        <w:rPr>
          <w:rFonts w:ascii="Book Antiqua" w:eastAsia="Book Antiqua" w:hAnsi="Book Antiqua" w:cs="Book Antiqua"/>
        </w:rPr>
        <w:t>)</w:t>
      </w:r>
      <w:r w:rsidRPr="0018543E">
        <w:rPr>
          <w:rFonts w:ascii="Book Antiqua" w:eastAsia="Book Antiqua" w:hAnsi="Book Antiqua" w:cs="Book Antiqua"/>
          <w:vertAlign w:val="superscript"/>
        </w:rPr>
        <w:t>[</w:t>
      </w:r>
      <w:proofErr w:type="gramEnd"/>
      <w:r w:rsidRPr="0018543E">
        <w:rPr>
          <w:rFonts w:ascii="Book Antiqua" w:eastAsia="Book Antiqua" w:hAnsi="Book Antiqua" w:cs="Book Antiqua"/>
          <w:vertAlign w:val="superscript"/>
        </w:rPr>
        <w:t>23]</w:t>
      </w:r>
      <w:r w:rsidRPr="0018543E">
        <w:rPr>
          <w:rFonts w:ascii="Book Antiqua" w:eastAsia="Book Antiqua" w:hAnsi="Book Antiqua" w:cs="Book Antiqua"/>
        </w:rPr>
        <w:t>. The predominant CT feature of COVID-19 was GGO, which was gradually followed by crazy-paving pattern and consolidation. In the first 2 wk, the lesions were increased and consolidated. After 2 wk, the lesions were absorbed, leaving a wide range of GGO and subpleural consolidation shadow</w:t>
      </w:r>
      <w:r w:rsidRPr="0018543E">
        <w:rPr>
          <w:rFonts w:ascii="Book Antiqua" w:eastAsia="Book Antiqua" w:hAnsi="Book Antiqua" w:cs="Book Antiqua"/>
          <w:vertAlign w:val="superscript"/>
        </w:rPr>
        <w:t>[24]</w:t>
      </w:r>
      <w:r w:rsidRPr="0018543E">
        <w:rPr>
          <w:rFonts w:ascii="Book Antiqua" w:eastAsia="Book Antiqua" w:hAnsi="Book Antiqua" w:cs="Book Antiqua"/>
        </w:rPr>
        <w:t>. The CT images of our 65-year-old suspected case of COVID-19 showed that there were multiple patchy GGO</w:t>
      </w:r>
      <w:r w:rsidR="00E77521" w:rsidRPr="0018543E">
        <w:rPr>
          <w:rFonts w:ascii="Book Antiqua" w:eastAsia="Book Antiqua" w:hAnsi="Book Antiqua" w:cs="Book Antiqua"/>
        </w:rPr>
        <w:t>s</w:t>
      </w:r>
      <w:r w:rsidRPr="0018543E">
        <w:rPr>
          <w:rFonts w:ascii="Book Antiqua" w:eastAsia="Book Antiqua" w:hAnsi="Book Antiqua" w:cs="Book Antiqua"/>
        </w:rPr>
        <w:t xml:space="preserve">, </w:t>
      </w:r>
      <w:r w:rsidR="007B6F0A" w:rsidRPr="0018543E">
        <w:rPr>
          <w:rFonts w:ascii="Book Antiqua" w:eastAsia="Book Antiqua" w:hAnsi="Book Antiqua" w:cs="Book Antiqua"/>
        </w:rPr>
        <w:t>ground-glass nodules</w:t>
      </w:r>
      <w:r w:rsidRPr="0018543E">
        <w:rPr>
          <w:rFonts w:ascii="Book Antiqua" w:eastAsia="Book Antiqua" w:hAnsi="Book Antiqua" w:cs="Book Antiqua"/>
        </w:rPr>
        <w:t>, crazy-paving pattern, and consolidation in bilateral lungs, which were typical features of COVID-19. However, the GG</w:t>
      </w:r>
      <w:r w:rsidR="0058216F" w:rsidRPr="0018543E">
        <w:rPr>
          <w:rFonts w:ascii="Book Antiqua" w:eastAsia="Book Antiqua" w:hAnsi="Book Antiqua" w:cs="Book Antiqua"/>
        </w:rPr>
        <w:t>O</w:t>
      </w:r>
      <w:r w:rsidRPr="0018543E">
        <w:rPr>
          <w:rFonts w:ascii="Book Antiqua" w:eastAsia="Book Antiqua" w:hAnsi="Book Antiqua" w:cs="Book Antiqua"/>
        </w:rPr>
        <w:t xml:space="preserve"> of this patient, which was confirmed to be associated with cardiogenic pulmonary edema, was mainly in the </w:t>
      </w:r>
      <w:proofErr w:type="spellStart"/>
      <w:r w:rsidRPr="0018543E">
        <w:rPr>
          <w:rFonts w:ascii="Book Antiqua" w:eastAsia="Book Antiqua" w:hAnsi="Book Antiqua" w:cs="Book Antiqua"/>
        </w:rPr>
        <w:t>parahilar</w:t>
      </w:r>
      <w:proofErr w:type="spellEnd"/>
      <w:r w:rsidRPr="0018543E">
        <w:rPr>
          <w:rFonts w:ascii="Book Antiqua" w:eastAsia="Book Antiqua" w:hAnsi="Book Antiqua" w:cs="Book Antiqua"/>
        </w:rPr>
        <w:t xml:space="preserve"> regions and gravitational distribution. The lesions of COVID-19 are mainly distributed in the subpleural area </w:t>
      </w:r>
      <w:r w:rsidR="0058216F" w:rsidRPr="0018543E">
        <w:rPr>
          <w:rFonts w:ascii="Book Antiqua" w:eastAsia="Book Antiqua" w:hAnsi="Book Antiqua" w:cs="Book Antiqua"/>
        </w:rPr>
        <w:t>(Figure</w:t>
      </w:r>
      <w:r w:rsidR="00272280" w:rsidRPr="0018543E">
        <w:rPr>
          <w:rFonts w:ascii="Book Antiqua" w:eastAsia="Book Antiqua" w:hAnsi="Book Antiqua" w:cs="Book Antiqua"/>
        </w:rPr>
        <w:t>s</w:t>
      </w:r>
      <w:r w:rsidR="0058216F" w:rsidRPr="0018543E">
        <w:rPr>
          <w:rFonts w:ascii="Book Antiqua" w:eastAsia="Book Antiqua" w:hAnsi="Book Antiqua" w:cs="Book Antiqua"/>
        </w:rPr>
        <w:t xml:space="preserve"> 2B</w:t>
      </w:r>
      <w:r w:rsidR="00272280" w:rsidRPr="0018543E">
        <w:rPr>
          <w:rFonts w:ascii="Book Antiqua" w:eastAsia="Book Antiqua" w:hAnsi="Book Antiqua" w:cs="Book Antiqua"/>
        </w:rPr>
        <w:t xml:space="preserve"> and </w:t>
      </w:r>
      <w:r w:rsidR="0058216F" w:rsidRPr="0018543E">
        <w:rPr>
          <w:rFonts w:ascii="Book Antiqua" w:eastAsia="Book Antiqua" w:hAnsi="Book Antiqua" w:cs="Book Antiqua"/>
        </w:rPr>
        <w:t xml:space="preserve">3B) </w:t>
      </w:r>
      <w:r w:rsidRPr="0018543E">
        <w:rPr>
          <w:rFonts w:ascii="Book Antiqua" w:eastAsia="Book Antiqua" w:hAnsi="Book Antiqua" w:cs="Book Antiqua"/>
        </w:rPr>
        <w:t>because the SARS-CoV-2 mainly attacks type II alveolar epithelial cell</w:t>
      </w:r>
      <w:r w:rsidRPr="0018543E">
        <w:rPr>
          <w:rFonts w:ascii="Book Antiqua" w:eastAsia="Book Antiqua" w:hAnsi="Book Antiqua" w:cs="Book Antiqua"/>
          <w:vertAlign w:val="superscript"/>
        </w:rPr>
        <w:t>[25]</w:t>
      </w:r>
      <w:r w:rsidRPr="0018543E">
        <w:rPr>
          <w:rFonts w:ascii="Book Antiqua" w:eastAsia="Book Antiqua" w:hAnsi="Book Antiqua" w:cs="Book Antiqua"/>
        </w:rPr>
        <w:t xml:space="preserve">. </w:t>
      </w:r>
    </w:p>
    <w:p w14:paraId="3440BD6E" w14:textId="06575A47"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In addition, the patient</w:t>
      </w:r>
      <w:r w:rsidR="00E77521" w:rsidRPr="0018543E">
        <w:rPr>
          <w:rFonts w:ascii="Book Antiqua" w:eastAsia="Book Antiqua" w:hAnsi="Book Antiqua" w:cs="Book Antiqua"/>
        </w:rPr>
        <w:t>’</w:t>
      </w:r>
      <w:r w:rsidRPr="0018543E">
        <w:rPr>
          <w:rFonts w:ascii="Book Antiqua" w:eastAsia="Book Antiqua" w:hAnsi="Book Antiqua" w:cs="Book Antiqua"/>
        </w:rPr>
        <w:t xml:space="preserve">s CT images were characterized by thickened pulmonary vascular shadows, the typical feature of cardiogenic pulmonary edema. In patients with cardiogenic pulmonary edema, the increase of pulmonary vascular pressure, caused by cardiac insufficiency, triggers the pulmonary capillary fluid exuding into the pulmonary </w:t>
      </w:r>
      <w:proofErr w:type="spellStart"/>
      <w:r w:rsidRPr="0018543E">
        <w:rPr>
          <w:rFonts w:ascii="Book Antiqua" w:eastAsia="Book Antiqua" w:hAnsi="Book Antiqua" w:cs="Book Antiqua"/>
        </w:rPr>
        <w:t>interstitium</w:t>
      </w:r>
      <w:proofErr w:type="spellEnd"/>
      <w:r w:rsidRPr="0018543E">
        <w:rPr>
          <w:rFonts w:ascii="Book Antiqua" w:eastAsia="Book Antiqua" w:hAnsi="Book Antiqua" w:cs="Book Antiqua"/>
        </w:rPr>
        <w:t>. However, the pulmonary edema of the novel coronavirus pneumonia is due to the disruption of the alveolar-capillary barrier with protein-rich fluid entering the interstitial spaces and alveolar cavities</w:t>
      </w:r>
      <w:r w:rsidRPr="0018543E">
        <w:rPr>
          <w:rFonts w:ascii="Book Antiqua" w:eastAsia="Book Antiqua" w:hAnsi="Book Antiqua" w:cs="Book Antiqua"/>
          <w:vertAlign w:val="superscript"/>
        </w:rPr>
        <w:t>[26,27]</w:t>
      </w:r>
      <w:r w:rsidRPr="0018543E">
        <w:rPr>
          <w:rFonts w:ascii="Book Antiqua" w:eastAsia="Book Antiqua" w:hAnsi="Book Antiqua" w:cs="Book Antiqua"/>
        </w:rPr>
        <w:t>. The mechanism that protein-rich edema cannot transfer to the central area might explain why the noncardiogenic edema lacks bronchial vascular bundle thickening</w:t>
      </w:r>
      <w:r w:rsidRPr="0018543E">
        <w:rPr>
          <w:rFonts w:ascii="Book Antiqua" w:eastAsia="Book Antiqua" w:hAnsi="Book Antiqua" w:cs="Book Antiqua"/>
          <w:vertAlign w:val="superscript"/>
        </w:rPr>
        <w:t>[28]</w:t>
      </w:r>
      <w:r w:rsidRPr="0018543E">
        <w:rPr>
          <w:rFonts w:ascii="Book Antiqua" w:eastAsia="Book Antiqua" w:hAnsi="Book Antiqua" w:cs="Book Antiqua"/>
        </w:rPr>
        <w:t xml:space="preserve">. In the patient, the lung lesions were significantly absorbed, the density was reduced, and the thickened pulmonary vascular shadows disappeared on day 7 after the onset of symptoms using </w:t>
      </w:r>
      <w:r w:rsidRPr="0018543E">
        <w:rPr>
          <w:rFonts w:ascii="Book Antiqua" w:eastAsia="Book Antiqua" w:hAnsi="Book Antiqua" w:cs="Book Antiqua"/>
        </w:rPr>
        <w:lastRenderedPageBreak/>
        <w:t>the diuretic treatment. The lack of further enlarged and consolidated lesions disqualified the radiographic features of novel coronavirus pneumonia. Although the CT imaging of our suspected case could be easily confused with that of the coronavirus pneumonia, it can be further disqualified based on the distribution area of the lung lesions, the presence of vascular thickening, and the evolution of the COVID-19-related CT images</w:t>
      </w:r>
      <w:r w:rsidR="0058216F" w:rsidRPr="0018543E">
        <w:rPr>
          <w:rFonts w:ascii="Book Antiqua" w:eastAsia="Book Antiqua" w:hAnsi="Book Antiqua" w:cs="Book Antiqua"/>
        </w:rPr>
        <w:t xml:space="preserve"> (Figure </w:t>
      </w:r>
      <w:r w:rsidR="0058216F" w:rsidRPr="0018543E">
        <w:rPr>
          <w:rFonts w:ascii="Book Antiqua" w:hAnsi="Book Antiqua" w:cs="Book Antiqua"/>
          <w:lang w:eastAsia="zh-CN"/>
        </w:rPr>
        <w:t>5</w:t>
      </w:r>
      <w:r w:rsidR="0058216F" w:rsidRPr="0018543E">
        <w:rPr>
          <w:rFonts w:ascii="Book Antiqua" w:eastAsia="Book Antiqua" w:hAnsi="Book Antiqua" w:cs="Book Antiqua"/>
        </w:rPr>
        <w:t>)</w:t>
      </w:r>
      <w:r w:rsidRPr="0018543E">
        <w:rPr>
          <w:rFonts w:ascii="Book Antiqua" w:eastAsia="Book Antiqua" w:hAnsi="Book Antiqua" w:cs="Book Antiqua"/>
        </w:rPr>
        <w:t>.</w:t>
      </w:r>
    </w:p>
    <w:p w14:paraId="32B00685" w14:textId="77777777" w:rsidR="00A77B3E" w:rsidRPr="00DA1AE2" w:rsidRDefault="00BC51A8" w:rsidP="0018543E">
      <w:pPr>
        <w:snapToGrid w:val="0"/>
        <w:spacing w:line="360" w:lineRule="auto"/>
        <w:ind w:firstLineChars="100" w:firstLine="240"/>
        <w:jc w:val="both"/>
        <w:rPr>
          <w:rFonts w:ascii="Book Antiqua" w:hAnsi="Book Antiqua"/>
        </w:rPr>
      </w:pPr>
      <w:r w:rsidRPr="0018543E">
        <w:rPr>
          <w:rFonts w:ascii="Book Antiqua" w:eastAsia="Book Antiqua" w:hAnsi="Book Antiqua" w:cs="Book Antiqua"/>
        </w:rPr>
        <w:t xml:space="preserve">This case report can provide a certain reference for the differential diagnosis of COVID-19 in the early stage and reduce panic to a certain extent. But the defect is that more cases need to be verified. </w:t>
      </w:r>
    </w:p>
    <w:p w14:paraId="25F6E2D3" w14:textId="77777777" w:rsidR="00A77B3E" w:rsidRPr="00DA1AE2" w:rsidRDefault="00A77B3E" w:rsidP="0018543E">
      <w:pPr>
        <w:snapToGrid w:val="0"/>
        <w:spacing w:line="360" w:lineRule="auto"/>
        <w:jc w:val="both"/>
        <w:rPr>
          <w:rFonts w:ascii="Book Antiqua" w:hAnsi="Book Antiqua"/>
        </w:rPr>
      </w:pPr>
    </w:p>
    <w:p w14:paraId="0B688F93"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CONCLUSION</w:t>
      </w:r>
    </w:p>
    <w:p w14:paraId="4558A27D" w14:textId="602F0645"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Distinguishing COVID-19 patients from those with bacterial pneumonia with cardiogenic pulmonary edema can be difficult</w:t>
      </w:r>
      <w:r w:rsidR="0027156B" w:rsidRPr="0018543E">
        <w:rPr>
          <w:rFonts w:ascii="Book Antiqua" w:eastAsia="Book Antiqua" w:hAnsi="Book Antiqua" w:cs="Book Antiqua"/>
        </w:rPr>
        <w:t xml:space="preserve"> and</w:t>
      </w:r>
      <w:r w:rsidRPr="0018543E">
        <w:rPr>
          <w:rFonts w:ascii="Book Antiqua" w:eastAsia="Book Antiqua" w:hAnsi="Book Antiqua" w:cs="Book Antiqua"/>
        </w:rPr>
        <w:t xml:space="preserve"> therefore requires serious identification. Further, serological antibody detection of SARS-CoV-2 coupled with chest CT scans can improve the differential diagnosis of COVID-19.</w:t>
      </w:r>
    </w:p>
    <w:p w14:paraId="745E7611" w14:textId="77777777" w:rsidR="00A77B3E" w:rsidRPr="00E72886" w:rsidRDefault="00A77B3E" w:rsidP="0018543E">
      <w:pPr>
        <w:snapToGrid w:val="0"/>
        <w:spacing w:line="360" w:lineRule="auto"/>
        <w:jc w:val="both"/>
        <w:rPr>
          <w:rFonts w:ascii="Book Antiqua" w:hAnsi="Book Antiqua"/>
        </w:rPr>
      </w:pPr>
    </w:p>
    <w:p w14:paraId="66E4502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caps/>
          <w:u w:val="single"/>
        </w:rPr>
        <w:t>ACKNOWLEDGEMENTS</w:t>
      </w:r>
    </w:p>
    <w:p w14:paraId="5FE3CA3F" w14:textId="071072EA"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We acknowledge </w:t>
      </w:r>
      <w:r w:rsidR="0027156B" w:rsidRPr="0018543E">
        <w:rPr>
          <w:rFonts w:ascii="Book Antiqua" w:eastAsia="Book Antiqua" w:hAnsi="Book Antiqua" w:cs="Book Antiqua"/>
        </w:rPr>
        <w:t xml:space="preserve">the contribution of </w:t>
      </w:r>
      <w:r w:rsidRPr="0018543E">
        <w:rPr>
          <w:rFonts w:ascii="Book Antiqua" w:eastAsia="Book Antiqua" w:hAnsi="Book Antiqua" w:cs="Book Antiqua"/>
        </w:rPr>
        <w:t xml:space="preserve">Yu </w:t>
      </w:r>
      <w:r w:rsidR="00473233" w:rsidRPr="0018543E">
        <w:rPr>
          <w:rFonts w:ascii="Book Antiqua" w:eastAsia="Book Antiqua" w:hAnsi="Book Antiqua" w:cs="Book Antiqua"/>
        </w:rPr>
        <w:t xml:space="preserve">KH </w:t>
      </w:r>
      <w:r w:rsidRPr="0018543E">
        <w:rPr>
          <w:rFonts w:ascii="Book Antiqua" w:eastAsia="Book Antiqua" w:hAnsi="Book Antiqua" w:cs="Book Antiqua"/>
        </w:rPr>
        <w:t>to radiologic interpretation.</w:t>
      </w:r>
    </w:p>
    <w:p w14:paraId="40D2CA2C" w14:textId="77777777" w:rsidR="00A77B3E" w:rsidRPr="00E72886" w:rsidRDefault="00A77B3E" w:rsidP="0018543E">
      <w:pPr>
        <w:snapToGrid w:val="0"/>
        <w:spacing w:line="360" w:lineRule="auto"/>
        <w:jc w:val="both"/>
        <w:rPr>
          <w:rFonts w:ascii="Book Antiqua" w:hAnsi="Book Antiqua"/>
        </w:rPr>
      </w:pPr>
    </w:p>
    <w:p w14:paraId="71A2DA6A"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REFERENCES</w:t>
      </w:r>
    </w:p>
    <w:p w14:paraId="0FA20BF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 </w:t>
      </w:r>
      <w:r w:rsidRPr="0018543E">
        <w:rPr>
          <w:rFonts w:ascii="Book Antiqua" w:eastAsia="Book Antiqua" w:hAnsi="Book Antiqua" w:cs="Book Antiqua"/>
          <w:b/>
          <w:bCs/>
        </w:rPr>
        <w:t>Lu H</w:t>
      </w:r>
      <w:r w:rsidRPr="0018543E">
        <w:rPr>
          <w:rFonts w:ascii="Book Antiqua" w:eastAsia="Book Antiqua" w:hAnsi="Book Antiqua" w:cs="Book Antiqua"/>
        </w:rPr>
        <w:t xml:space="preserve">, Stratton CW, Tang YW. Outbreak of pneumonia of unknown etiology in Wuhan, China: The mystery and the miracle. </w:t>
      </w:r>
      <w:r w:rsidRPr="0018543E">
        <w:rPr>
          <w:rFonts w:ascii="Book Antiqua" w:eastAsia="Book Antiqua" w:hAnsi="Book Antiqua" w:cs="Book Antiqua"/>
          <w:i/>
          <w:iCs/>
        </w:rPr>
        <w:t xml:space="preserve">J Med </w:t>
      </w:r>
      <w:proofErr w:type="spellStart"/>
      <w:r w:rsidRPr="0018543E">
        <w:rPr>
          <w:rFonts w:ascii="Book Antiqua" w:eastAsia="Book Antiqua" w:hAnsi="Book Antiqua" w:cs="Book Antiqua"/>
          <w:i/>
          <w:iCs/>
        </w:rPr>
        <w:t>Virol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92</w:t>
      </w:r>
      <w:r w:rsidRPr="0018543E">
        <w:rPr>
          <w:rFonts w:ascii="Book Antiqua" w:eastAsia="Book Antiqua" w:hAnsi="Book Antiqua" w:cs="Book Antiqua"/>
        </w:rPr>
        <w:t>: 401-402 [PMID: 31950516 DOI: 10.1002/jmv.25678]</w:t>
      </w:r>
    </w:p>
    <w:p w14:paraId="56B10B12" w14:textId="142F33D3"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t xml:space="preserve">2 </w:t>
      </w:r>
      <w:r w:rsidRPr="0018543E">
        <w:rPr>
          <w:rFonts w:ascii="Book Antiqua" w:eastAsia="Book Antiqua" w:hAnsi="Book Antiqua" w:cs="Book Antiqua"/>
          <w:b/>
          <w:bCs/>
          <w:highlight w:val="yellow"/>
        </w:rPr>
        <w:t>World Health Organization</w:t>
      </w:r>
      <w:r w:rsidRPr="0018543E">
        <w:rPr>
          <w:rFonts w:ascii="Book Antiqua" w:eastAsia="Book Antiqua" w:hAnsi="Book Antiqua" w:cs="Book Antiqua"/>
          <w:highlight w:val="yellow"/>
        </w:rPr>
        <w:t>. Novel coronavirus (2019-nCoV): Situation report-15. Available from: https://www.who.int/docs/default-source/coronaviruse/situation-reports/20200204-sitrep-15-ncov.pdf?sfvrsn=88fe8ad6_2</w:t>
      </w:r>
    </w:p>
    <w:p w14:paraId="6102884E"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t xml:space="preserve">3 </w:t>
      </w:r>
      <w:r w:rsidRPr="0018543E">
        <w:rPr>
          <w:rFonts w:ascii="Book Antiqua" w:eastAsia="Book Antiqua" w:hAnsi="Book Antiqua" w:cs="Book Antiqua"/>
          <w:b/>
          <w:bCs/>
          <w:highlight w:val="yellow"/>
        </w:rPr>
        <w:t>National Health Commission</w:t>
      </w:r>
      <w:r w:rsidRPr="0018543E">
        <w:rPr>
          <w:rFonts w:ascii="Book Antiqua" w:eastAsia="Book Antiqua" w:hAnsi="Book Antiqua" w:cs="Book Antiqua"/>
          <w:highlight w:val="yellow"/>
        </w:rPr>
        <w:t>. Notification of 2019-nCoV infection. Available from: http://www.nhc.gov.cn/xcs/yqtb/202002/26fb16805f024382bff1de80c918368f.shtml</w:t>
      </w:r>
    </w:p>
    <w:p w14:paraId="3933FF37" w14:textId="71E3ED5B"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highlight w:val="yellow"/>
        </w:rPr>
        <w:lastRenderedPageBreak/>
        <w:t xml:space="preserve">4 </w:t>
      </w:r>
      <w:r w:rsidRPr="0018543E">
        <w:rPr>
          <w:rFonts w:ascii="Book Antiqua" w:eastAsia="Book Antiqua" w:hAnsi="Book Antiqua" w:cs="Book Antiqua"/>
          <w:b/>
          <w:bCs/>
          <w:highlight w:val="yellow"/>
        </w:rPr>
        <w:t>National Health Commission</w:t>
      </w:r>
      <w:r w:rsidRPr="0018543E">
        <w:rPr>
          <w:rFonts w:ascii="Book Antiqua" w:eastAsia="Book Antiqua" w:hAnsi="Book Antiqua" w:cs="Book Antiqua"/>
          <w:highlight w:val="yellow"/>
        </w:rPr>
        <w:t>. Diagnosis and Treatment of Pneumonia Caused by 2019-nCoV (version 5). Available from: http://www.nhc.gov.cn/yzygj/s7653p/202002/3b09b894ac9b4204a79db5b8912d4440.shtml</w:t>
      </w:r>
    </w:p>
    <w:p w14:paraId="1AD2A385"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5 </w:t>
      </w:r>
      <w:r w:rsidRPr="0018543E">
        <w:rPr>
          <w:rFonts w:ascii="Book Antiqua" w:eastAsia="Book Antiqua" w:hAnsi="Book Antiqua" w:cs="Book Antiqua"/>
          <w:b/>
          <w:bCs/>
        </w:rPr>
        <w:t>Chen N</w:t>
      </w:r>
      <w:r w:rsidRPr="0018543E">
        <w:rPr>
          <w:rFonts w:ascii="Book Antiqua" w:eastAsia="Book Antiqua" w:hAnsi="Book Antiqua" w:cs="Book Antiqua"/>
        </w:rPr>
        <w:t xml:space="preserve">, Zhou M, Dong X, Qu J, Gong F, Han Y, Qiu Y, Wang J, Liu Y, Wei Y, Xia J, Yu T, Zhang X, Zhang L. Epidemiological and clinical characteristics of 99 cases of 2019 novel coronavirus pneumonia in Wuhan, China: a descriptive study. </w:t>
      </w:r>
      <w:r w:rsidRPr="0018543E">
        <w:rPr>
          <w:rFonts w:ascii="Book Antiqua" w:eastAsia="Book Antiqua" w:hAnsi="Book Antiqua" w:cs="Book Antiqua"/>
          <w:i/>
          <w:iCs/>
        </w:rPr>
        <w:t>Lancet</w:t>
      </w:r>
      <w:r w:rsidRPr="0018543E">
        <w:rPr>
          <w:rFonts w:ascii="Book Antiqua" w:eastAsia="Book Antiqua" w:hAnsi="Book Antiqua" w:cs="Book Antiqua"/>
        </w:rPr>
        <w:t xml:space="preserve"> 2020; </w:t>
      </w:r>
      <w:r w:rsidRPr="0018543E">
        <w:rPr>
          <w:rFonts w:ascii="Book Antiqua" w:eastAsia="Book Antiqua" w:hAnsi="Book Antiqua" w:cs="Book Antiqua"/>
          <w:b/>
          <w:bCs/>
        </w:rPr>
        <w:t>395</w:t>
      </w:r>
      <w:r w:rsidRPr="0018543E">
        <w:rPr>
          <w:rFonts w:ascii="Book Antiqua" w:eastAsia="Book Antiqua" w:hAnsi="Book Antiqua" w:cs="Book Antiqua"/>
        </w:rPr>
        <w:t>: 507-513 [PMID: 32007143 DOI: 10.1016/S0140-6736(20)30211-7]</w:t>
      </w:r>
    </w:p>
    <w:p w14:paraId="1DD7E42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6 </w:t>
      </w:r>
      <w:r w:rsidRPr="0018543E">
        <w:rPr>
          <w:rFonts w:ascii="Book Antiqua" w:eastAsia="Book Antiqua" w:hAnsi="Book Antiqua" w:cs="Book Antiqua"/>
          <w:b/>
          <w:bCs/>
        </w:rPr>
        <w:t>Chan JF</w:t>
      </w:r>
      <w:r w:rsidRPr="0018543E">
        <w:rPr>
          <w:rFonts w:ascii="Book Antiqua" w:eastAsia="Book Antiqua" w:hAnsi="Book Antiqua" w:cs="Book Antiqua"/>
        </w:rPr>
        <w:t xml:space="preserve">, Yuan S, </w:t>
      </w:r>
      <w:proofErr w:type="spellStart"/>
      <w:r w:rsidRPr="0018543E">
        <w:rPr>
          <w:rFonts w:ascii="Book Antiqua" w:eastAsia="Book Antiqua" w:hAnsi="Book Antiqua" w:cs="Book Antiqua"/>
        </w:rPr>
        <w:t>Kok</w:t>
      </w:r>
      <w:proofErr w:type="spellEnd"/>
      <w:r w:rsidRPr="0018543E">
        <w:rPr>
          <w:rFonts w:ascii="Book Antiqua" w:eastAsia="Book Antiqua" w:hAnsi="Book Antiqua" w:cs="Book Antiqua"/>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18543E">
        <w:rPr>
          <w:rFonts w:ascii="Book Antiqua" w:eastAsia="Book Antiqua" w:hAnsi="Book Antiqua" w:cs="Book Antiqua"/>
          <w:i/>
          <w:iCs/>
        </w:rPr>
        <w:t>Lancet</w:t>
      </w:r>
      <w:r w:rsidRPr="0018543E">
        <w:rPr>
          <w:rFonts w:ascii="Book Antiqua" w:eastAsia="Book Antiqua" w:hAnsi="Book Antiqua" w:cs="Book Antiqua"/>
        </w:rPr>
        <w:t xml:space="preserve"> 2020; </w:t>
      </w:r>
      <w:r w:rsidRPr="0018543E">
        <w:rPr>
          <w:rFonts w:ascii="Book Antiqua" w:eastAsia="Book Antiqua" w:hAnsi="Book Antiqua" w:cs="Book Antiqua"/>
          <w:b/>
          <w:bCs/>
        </w:rPr>
        <w:t>395</w:t>
      </w:r>
      <w:r w:rsidRPr="0018543E">
        <w:rPr>
          <w:rFonts w:ascii="Book Antiqua" w:eastAsia="Book Antiqua" w:hAnsi="Book Antiqua" w:cs="Book Antiqua"/>
        </w:rPr>
        <w:t>: 514-523 [PMID: 31986261 DOI: 10.1016/S0140-6736(20)30154-9]</w:t>
      </w:r>
    </w:p>
    <w:p w14:paraId="7E59A1C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7 </w:t>
      </w:r>
      <w:r w:rsidRPr="0018543E">
        <w:rPr>
          <w:rFonts w:ascii="Book Antiqua" w:eastAsia="Book Antiqua" w:hAnsi="Book Antiqua" w:cs="Book Antiqua"/>
          <w:b/>
          <w:bCs/>
        </w:rPr>
        <w:t>Phan LT</w:t>
      </w:r>
      <w:r w:rsidRPr="0018543E">
        <w:rPr>
          <w:rFonts w:ascii="Book Antiqua" w:eastAsia="Book Antiqua" w:hAnsi="Book Antiqua" w:cs="Book Antiqua"/>
        </w:rPr>
        <w:t xml:space="preserve">, Nguyen TV, Luong QC, Nguyen TV, Nguyen HT, Le HQ, Nguyen TT, Cao TM, Pham QD. Importation and Human-to-Human Transmission of a Novel Coronavirus in Vietnam. </w:t>
      </w:r>
      <w:r w:rsidRPr="0018543E">
        <w:rPr>
          <w:rFonts w:ascii="Book Antiqua" w:eastAsia="Book Antiqua" w:hAnsi="Book Antiqua" w:cs="Book Antiqua"/>
          <w:i/>
          <w:iCs/>
        </w:rPr>
        <w:t xml:space="preserve">N </w:t>
      </w:r>
      <w:proofErr w:type="spellStart"/>
      <w:r w:rsidRPr="0018543E">
        <w:rPr>
          <w:rFonts w:ascii="Book Antiqua" w:eastAsia="Book Antiqua" w:hAnsi="Book Antiqua" w:cs="Book Antiqua"/>
          <w:i/>
          <w:iCs/>
        </w:rPr>
        <w:t>Engl</w:t>
      </w:r>
      <w:proofErr w:type="spellEnd"/>
      <w:r w:rsidRPr="0018543E">
        <w:rPr>
          <w:rFonts w:ascii="Book Antiqua" w:eastAsia="Book Antiqua" w:hAnsi="Book Antiqua" w:cs="Book Antiqua"/>
          <w:i/>
          <w:iCs/>
        </w:rPr>
        <w:t xml:space="preserve"> J Med</w:t>
      </w:r>
      <w:r w:rsidRPr="0018543E">
        <w:rPr>
          <w:rFonts w:ascii="Book Antiqua" w:eastAsia="Book Antiqua" w:hAnsi="Book Antiqua" w:cs="Book Antiqua"/>
        </w:rPr>
        <w:t xml:space="preserve"> 2020; </w:t>
      </w:r>
      <w:r w:rsidRPr="0018543E">
        <w:rPr>
          <w:rFonts w:ascii="Book Antiqua" w:eastAsia="Book Antiqua" w:hAnsi="Book Antiqua" w:cs="Book Antiqua"/>
          <w:b/>
          <w:bCs/>
        </w:rPr>
        <w:t>382</w:t>
      </w:r>
      <w:r w:rsidRPr="0018543E">
        <w:rPr>
          <w:rFonts w:ascii="Book Antiqua" w:eastAsia="Book Antiqua" w:hAnsi="Book Antiqua" w:cs="Book Antiqua"/>
        </w:rPr>
        <w:t>: 872-874 [PMID: 31991079 DOI: 10.1056/NEJMc2001272]</w:t>
      </w:r>
    </w:p>
    <w:p w14:paraId="4F9F82A4"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8 </w:t>
      </w:r>
      <w:r w:rsidRPr="0018543E">
        <w:rPr>
          <w:rFonts w:ascii="Book Antiqua" w:eastAsia="Book Antiqua" w:hAnsi="Book Antiqua" w:cs="Book Antiqua"/>
          <w:b/>
          <w:bCs/>
        </w:rPr>
        <w:t>Zhou P</w:t>
      </w:r>
      <w:r w:rsidRPr="0018543E">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18543E">
        <w:rPr>
          <w:rFonts w:ascii="Book Antiqua" w:eastAsia="Book Antiqua" w:hAnsi="Book Antiqua" w:cs="Book Antiqua"/>
          <w:i/>
          <w:iCs/>
        </w:rPr>
        <w:t>Nature</w:t>
      </w:r>
      <w:r w:rsidRPr="0018543E">
        <w:rPr>
          <w:rFonts w:ascii="Book Antiqua" w:eastAsia="Book Antiqua" w:hAnsi="Book Antiqua" w:cs="Book Antiqua"/>
        </w:rPr>
        <w:t xml:space="preserve"> 2020; </w:t>
      </w:r>
      <w:r w:rsidRPr="0018543E">
        <w:rPr>
          <w:rFonts w:ascii="Book Antiqua" w:eastAsia="Book Antiqua" w:hAnsi="Book Antiqua" w:cs="Book Antiqua"/>
          <w:b/>
          <w:bCs/>
        </w:rPr>
        <w:t>579</w:t>
      </w:r>
      <w:r w:rsidRPr="0018543E">
        <w:rPr>
          <w:rFonts w:ascii="Book Antiqua" w:eastAsia="Book Antiqua" w:hAnsi="Book Antiqua" w:cs="Book Antiqua"/>
        </w:rPr>
        <w:t>: 270-273 [PMID: 32015507 DOI: 10.1038/s41586-020-2012-7]</w:t>
      </w:r>
    </w:p>
    <w:p w14:paraId="3563AE7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9 </w:t>
      </w:r>
      <w:r w:rsidRPr="0018543E">
        <w:rPr>
          <w:rFonts w:ascii="Book Antiqua" w:eastAsia="Book Antiqua" w:hAnsi="Book Antiqua" w:cs="Book Antiqua"/>
          <w:b/>
          <w:bCs/>
        </w:rPr>
        <w:t>Xiao K</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Zhai</w:t>
      </w:r>
      <w:proofErr w:type="spellEnd"/>
      <w:r w:rsidRPr="0018543E">
        <w:rPr>
          <w:rFonts w:ascii="Book Antiqua" w:eastAsia="Book Antiqua" w:hAnsi="Book Antiqua" w:cs="Book Antiqua"/>
        </w:rPr>
        <w:t xml:space="preserve"> J, Feng Y, Zhou N, Zhang X, Zou JJ, Li N, Guo Y, Li X, Shen X, Zhang Z, Shu F, Huang W, Li Y, Zhang Z, Chen RA, Wu YJ, Peng SM, Huang M, Xie WJ, Cai QH, Hou FH, Chen W, Xiao L, Shen Y. Isolation of SARS-CoV-2-related coronavirus from Malayan pangolins. </w:t>
      </w:r>
      <w:r w:rsidRPr="0018543E">
        <w:rPr>
          <w:rFonts w:ascii="Book Antiqua" w:eastAsia="Book Antiqua" w:hAnsi="Book Antiqua" w:cs="Book Antiqua"/>
          <w:i/>
          <w:iCs/>
        </w:rPr>
        <w:t>Nature</w:t>
      </w:r>
      <w:r w:rsidRPr="0018543E">
        <w:rPr>
          <w:rFonts w:ascii="Book Antiqua" w:eastAsia="Book Antiqua" w:hAnsi="Book Antiqua" w:cs="Book Antiqua"/>
        </w:rPr>
        <w:t xml:space="preserve"> 2020; </w:t>
      </w:r>
      <w:r w:rsidRPr="0018543E">
        <w:rPr>
          <w:rFonts w:ascii="Book Antiqua" w:eastAsia="Book Antiqua" w:hAnsi="Book Antiqua" w:cs="Book Antiqua"/>
          <w:b/>
          <w:bCs/>
        </w:rPr>
        <w:t>583</w:t>
      </w:r>
      <w:r w:rsidRPr="0018543E">
        <w:rPr>
          <w:rFonts w:ascii="Book Antiqua" w:eastAsia="Book Antiqua" w:hAnsi="Book Antiqua" w:cs="Book Antiqua"/>
        </w:rPr>
        <w:t>: 286-289 [PMID: 32380510 DOI: 10.1038/s41586-020-2313-x]</w:t>
      </w:r>
    </w:p>
    <w:p w14:paraId="4C28B963"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10 </w:t>
      </w:r>
      <w:r w:rsidRPr="0018543E">
        <w:rPr>
          <w:rFonts w:ascii="Book Antiqua" w:eastAsia="Book Antiqua" w:hAnsi="Book Antiqua" w:cs="Book Antiqua"/>
          <w:b/>
          <w:bCs/>
        </w:rPr>
        <w:t>Xu X</w:t>
      </w:r>
      <w:r w:rsidRPr="0018543E">
        <w:rPr>
          <w:rFonts w:ascii="Book Antiqua" w:eastAsia="Book Antiqua" w:hAnsi="Book Antiqua" w:cs="Book Antiqua"/>
        </w:rPr>
        <w:t xml:space="preserve">, Chen P, Wang J, Feng J, Zhou H, Li X, Zhong W, Hao P. Evolution of the novel coronavirus from the ongoing Wuhan outbreak and modeling of its spike protein for </w:t>
      </w:r>
      <w:r w:rsidRPr="0018543E">
        <w:rPr>
          <w:rFonts w:ascii="Book Antiqua" w:eastAsia="Book Antiqua" w:hAnsi="Book Antiqua" w:cs="Book Antiqua"/>
        </w:rPr>
        <w:lastRenderedPageBreak/>
        <w:t xml:space="preserve">risk of human transmission. </w:t>
      </w:r>
      <w:r w:rsidRPr="0018543E">
        <w:rPr>
          <w:rFonts w:ascii="Book Antiqua" w:eastAsia="Book Antiqua" w:hAnsi="Book Antiqua" w:cs="Book Antiqua"/>
          <w:i/>
          <w:iCs/>
        </w:rPr>
        <w:t>Sci China Life Sci</w:t>
      </w:r>
      <w:r w:rsidRPr="0018543E">
        <w:rPr>
          <w:rFonts w:ascii="Book Antiqua" w:eastAsia="Book Antiqua" w:hAnsi="Book Antiqua" w:cs="Book Antiqua"/>
        </w:rPr>
        <w:t xml:space="preserve"> 2020; </w:t>
      </w:r>
      <w:r w:rsidRPr="0018543E">
        <w:rPr>
          <w:rFonts w:ascii="Book Antiqua" w:eastAsia="Book Antiqua" w:hAnsi="Book Antiqua" w:cs="Book Antiqua"/>
          <w:b/>
          <w:bCs/>
        </w:rPr>
        <w:t>63</w:t>
      </w:r>
      <w:r w:rsidRPr="0018543E">
        <w:rPr>
          <w:rFonts w:ascii="Book Antiqua" w:eastAsia="Book Antiqua" w:hAnsi="Book Antiqua" w:cs="Book Antiqua"/>
        </w:rPr>
        <w:t>: 457-460 [PMID: 32009228 DOI: 10.1007/s11427-020-1637-5]</w:t>
      </w:r>
    </w:p>
    <w:p w14:paraId="515CE09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11 </w:t>
      </w:r>
      <w:proofErr w:type="spellStart"/>
      <w:r w:rsidRPr="0018543E">
        <w:rPr>
          <w:rFonts w:ascii="Book Antiqua" w:eastAsia="Book Antiqua" w:hAnsi="Book Antiqua" w:cs="Book Antiqua"/>
          <w:b/>
          <w:bCs/>
        </w:rPr>
        <w:t>Wrapp</w:t>
      </w:r>
      <w:proofErr w:type="spellEnd"/>
      <w:r w:rsidRPr="0018543E">
        <w:rPr>
          <w:rFonts w:ascii="Book Antiqua" w:eastAsia="Book Antiqua" w:hAnsi="Book Antiqua" w:cs="Book Antiqua"/>
          <w:b/>
          <w:bCs/>
        </w:rPr>
        <w:t xml:space="preserve"> D</w:t>
      </w:r>
      <w:r w:rsidRPr="0018543E">
        <w:rPr>
          <w:rFonts w:ascii="Book Antiqua" w:eastAsia="Book Antiqua" w:hAnsi="Book Antiqua" w:cs="Book Antiqua"/>
        </w:rPr>
        <w:t xml:space="preserve">, Wang N, Corbett KS, Goldsmith JA, Hsieh CL, </w:t>
      </w:r>
      <w:proofErr w:type="spellStart"/>
      <w:r w:rsidRPr="0018543E">
        <w:rPr>
          <w:rFonts w:ascii="Book Antiqua" w:eastAsia="Book Antiqua" w:hAnsi="Book Antiqua" w:cs="Book Antiqua"/>
        </w:rPr>
        <w:t>Abiona</w:t>
      </w:r>
      <w:proofErr w:type="spellEnd"/>
      <w:r w:rsidRPr="0018543E">
        <w:rPr>
          <w:rFonts w:ascii="Book Antiqua" w:eastAsia="Book Antiqua" w:hAnsi="Book Antiqua" w:cs="Book Antiqua"/>
        </w:rPr>
        <w:t xml:space="preserve"> O, Graham BS, McLellan JS. Cryo-EM structure of the 2019-nCoV spike in the prefusion conformation. </w:t>
      </w:r>
      <w:r w:rsidRPr="0018543E">
        <w:rPr>
          <w:rFonts w:ascii="Book Antiqua" w:eastAsia="Book Antiqua" w:hAnsi="Book Antiqua" w:cs="Book Antiqua"/>
          <w:i/>
          <w:iCs/>
        </w:rPr>
        <w:t>Science</w:t>
      </w:r>
      <w:r w:rsidRPr="0018543E">
        <w:rPr>
          <w:rFonts w:ascii="Book Antiqua" w:eastAsia="Book Antiqua" w:hAnsi="Book Antiqua" w:cs="Book Antiqua"/>
        </w:rPr>
        <w:t xml:space="preserve"> 2020; </w:t>
      </w:r>
      <w:r w:rsidRPr="0018543E">
        <w:rPr>
          <w:rFonts w:ascii="Book Antiqua" w:eastAsia="Book Antiqua" w:hAnsi="Book Antiqua" w:cs="Book Antiqua"/>
          <w:b/>
          <w:bCs/>
        </w:rPr>
        <w:t>367</w:t>
      </w:r>
      <w:r w:rsidRPr="0018543E">
        <w:rPr>
          <w:rFonts w:ascii="Book Antiqua" w:eastAsia="Book Antiqua" w:hAnsi="Book Antiqua" w:cs="Book Antiqua"/>
        </w:rPr>
        <w:t>: 1260-1263 [PMID: 32075877 DOI: 10.1126/science.abb2507]</w:t>
      </w:r>
    </w:p>
    <w:p w14:paraId="73218BB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12 </w:t>
      </w:r>
      <w:r w:rsidRPr="0018543E">
        <w:rPr>
          <w:rFonts w:ascii="Book Antiqua" w:eastAsia="Book Antiqua" w:hAnsi="Book Antiqua" w:cs="Book Antiqua"/>
          <w:b/>
          <w:bCs/>
        </w:rPr>
        <w:t>Tang B</w:t>
      </w:r>
      <w:r w:rsidRPr="0018543E">
        <w:rPr>
          <w:rFonts w:ascii="Book Antiqua" w:eastAsia="Book Antiqua" w:hAnsi="Book Antiqua" w:cs="Book Antiqua"/>
        </w:rPr>
        <w:t xml:space="preserve">, Wang X, Li Q, </w:t>
      </w:r>
      <w:proofErr w:type="spellStart"/>
      <w:r w:rsidRPr="0018543E">
        <w:rPr>
          <w:rFonts w:ascii="Book Antiqua" w:eastAsia="Book Antiqua" w:hAnsi="Book Antiqua" w:cs="Book Antiqua"/>
        </w:rPr>
        <w:t>Bragazzi</w:t>
      </w:r>
      <w:proofErr w:type="spellEnd"/>
      <w:r w:rsidRPr="0018543E">
        <w:rPr>
          <w:rFonts w:ascii="Book Antiqua" w:eastAsia="Book Antiqua" w:hAnsi="Book Antiqua" w:cs="Book Antiqua"/>
        </w:rPr>
        <w:t xml:space="preserve"> NL, Tang S, Xiao Y, Wu J. Estimation of the Transmission Risk of the 2019-nCoV and Its Implication for Public Health Interventions. </w:t>
      </w:r>
      <w:r w:rsidRPr="0018543E">
        <w:rPr>
          <w:rFonts w:ascii="Book Antiqua" w:eastAsia="Book Antiqua" w:hAnsi="Book Antiqua" w:cs="Book Antiqua"/>
          <w:i/>
          <w:iCs/>
        </w:rPr>
        <w:t>J Clin Med</w:t>
      </w:r>
      <w:r w:rsidRPr="0018543E">
        <w:rPr>
          <w:rFonts w:ascii="Book Antiqua" w:eastAsia="Book Antiqua" w:hAnsi="Book Antiqua" w:cs="Book Antiqua"/>
        </w:rPr>
        <w:t xml:space="preserve"> 2020; </w:t>
      </w:r>
      <w:r w:rsidRPr="0018543E">
        <w:rPr>
          <w:rFonts w:ascii="Book Antiqua" w:eastAsia="Book Antiqua" w:hAnsi="Book Antiqua" w:cs="Book Antiqua"/>
          <w:b/>
          <w:bCs/>
        </w:rPr>
        <w:t>9</w:t>
      </w:r>
      <w:r w:rsidRPr="0018543E">
        <w:rPr>
          <w:rFonts w:ascii="Book Antiqua" w:eastAsia="Book Antiqua" w:hAnsi="Book Antiqua" w:cs="Book Antiqua"/>
        </w:rPr>
        <w:t>: [PMID: 32046137 DOI: 10.3390/jcm9020462]</w:t>
      </w:r>
    </w:p>
    <w:p w14:paraId="68FB1EB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13 </w:t>
      </w:r>
      <w:proofErr w:type="spellStart"/>
      <w:r w:rsidRPr="0018543E">
        <w:rPr>
          <w:rFonts w:ascii="Book Antiqua" w:eastAsia="Book Antiqua" w:hAnsi="Book Antiqua" w:cs="Book Antiqua"/>
          <w:b/>
          <w:bCs/>
        </w:rPr>
        <w:t>Lipsitch</w:t>
      </w:r>
      <w:proofErr w:type="spellEnd"/>
      <w:r w:rsidRPr="0018543E">
        <w:rPr>
          <w:rFonts w:ascii="Book Antiqua" w:eastAsia="Book Antiqua" w:hAnsi="Book Antiqua" w:cs="Book Antiqua"/>
          <w:b/>
          <w:bCs/>
        </w:rPr>
        <w:t xml:space="preserve"> M</w:t>
      </w:r>
      <w:r w:rsidRPr="0018543E">
        <w:rPr>
          <w:rFonts w:ascii="Book Antiqua" w:eastAsia="Book Antiqua" w:hAnsi="Book Antiqua" w:cs="Book Antiqua"/>
        </w:rPr>
        <w:t xml:space="preserve">, Cohen T, Cooper B, Robins JM, Ma S, James L, </w:t>
      </w:r>
      <w:proofErr w:type="spellStart"/>
      <w:r w:rsidRPr="0018543E">
        <w:rPr>
          <w:rFonts w:ascii="Book Antiqua" w:eastAsia="Book Antiqua" w:hAnsi="Book Antiqua" w:cs="Book Antiqua"/>
        </w:rPr>
        <w:t>Gopalakrishna</w:t>
      </w:r>
      <w:proofErr w:type="spellEnd"/>
      <w:r w:rsidRPr="0018543E">
        <w:rPr>
          <w:rFonts w:ascii="Book Antiqua" w:eastAsia="Book Antiqua" w:hAnsi="Book Antiqua" w:cs="Book Antiqua"/>
        </w:rPr>
        <w:t xml:space="preserve"> G, Chew SK, Tan CC, </w:t>
      </w:r>
      <w:proofErr w:type="spellStart"/>
      <w:r w:rsidRPr="0018543E">
        <w:rPr>
          <w:rFonts w:ascii="Book Antiqua" w:eastAsia="Book Antiqua" w:hAnsi="Book Antiqua" w:cs="Book Antiqua"/>
        </w:rPr>
        <w:t>Samore</w:t>
      </w:r>
      <w:proofErr w:type="spellEnd"/>
      <w:r w:rsidRPr="0018543E">
        <w:rPr>
          <w:rFonts w:ascii="Book Antiqua" w:eastAsia="Book Antiqua" w:hAnsi="Book Antiqua" w:cs="Book Antiqua"/>
        </w:rPr>
        <w:t xml:space="preserve"> MH, </w:t>
      </w:r>
      <w:proofErr w:type="spellStart"/>
      <w:r w:rsidRPr="0018543E">
        <w:rPr>
          <w:rFonts w:ascii="Book Antiqua" w:eastAsia="Book Antiqua" w:hAnsi="Book Antiqua" w:cs="Book Antiqua"/>
        </w:rPr>
        <w:t>Fisman</w:t>
      </w:r>
      <w:proofErr w:type="spellEnd"/>
      <w:r w:rsidRPr="0018543E">
        <w:rPr>
          <w:rFonts w:ascii="Book Antiqua" w:eastAsia="Book Antiqua" w:hAnsi="Book Antiqua" w:cs="Book Antiqua"/>
        </w:rPr>
        <w:t xml:space="preserve"> D, Murray M. Transmission dynamics and control of severe acute respiratory syndrome. </w:t>
      </w:r>
      <w:r w:rsidRPr="0018543E">
        <w:rPr>
          <w:rFonts w:ascii="Book Antiqua" w:eastAsia="Book Antiqua" w:hAnsi="Book Antiqua" w:cs="Book Antiqua"/>
          <w:i/>
          <w:iCs/>
        </w:rPr>
        <w:t>Science</w:t>
      </w:r>
      <w:r w:rsidRPr="0018543E">
        <w:rPr>
          <w:rFonts w:ascii="Book Antiqua" w:eastAsia="Book Antiqua" w:hAnsi="Book Antiqua" w:cs="Book Antiqua"/>
        </w:rPr>
        <w:t xml:space="preserve"> 2003; </w:t>
      </w:r>
      <w:r w:rsidRPr="0018543E">
        <w:rPr>
          <w:rFonts w:ascii="Book Antiqua" w:eastAsia="Book Antiqua" w:hAnsi="Book Antiqua" w:cs="Book Antiqua"/>
          <w:b/>
          <w:bCs/>
        </w:rPr>
        <w:t>300</w:t>
      </w:r>
      <w:r w:rsidRPr="0018543E">
        <w:rPr>
          <w:rFonts w:ascii="Book Antiqua" w:eastAsia="Book Antiqua" w:hAnsi="Book Antiqua" w:cs="Book Antiqua"/>
        </w:rPr>
        <w:t>: 1966-1970 [PMID: 12766207 DOI: 10.1126/science.1086616]</w:t>
      </w:r>
    </w:p>
    <w:p w14:paraId="04D71859"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14 </w:t>
      </w:r>
      <w:r w:rsidRPr="0018543E">
        <w:rPr>
          <w:rFonts w:ascii="Book Antiqua" w:eastAsia="Book Antiqua" w:hAnsi="Book Antiqua" w:cs="Book Antiqua"/>
          <w:b/>
          <w:bCs/>
        </w:rPr>
        <w:t>Wang D</w:t>
      </w:r>
      <w:r w:rsidRPr="0018543E">
        <w:rPr>
          <w:rFonts w:ascii="Book Antiqua" w:eastAsia="Book Antiqua" w:hAnsi="Book Antiqua" w:cs="Book Antiqua"/>
        </w:rPr>
        <w:t xml:space="preserve">, Hu B, Hu C, Zhu F, Liu X, Zhang J, Wang B, Xiang H, Cheng Z, </w:t>
      </w:r>
      <w:proofErr w:type="spellStart"/>
      <w:r w:rsidRPr="0018543E">
        <w:rPr>
          <w:rFonts w:ascii="Book Antiqua" w:eastAsia="Book Antiqua" w:hAnsi="Book Antiqua" w:cs="Book Antiqua"/>
        </w:rPr>
        <w:t>Xiong</w:t>
      </w:r>
      <w:proofErr w:type="spellEnd"/>
      <w:r w:rsidRPr="0018543E">
        <w:rPr>
          <w:rFonts w:ascii="Book Antiqua" w:eastAsia="Book Antiqua" w:hAnsi="Book Antiqua" w:cs="Book Antiqua"/>
        </w:rPr>
        <w:t xml:space="preserve"> Y, Zhao Y, Li Y, Wang X, Peng Z. Clinical Characteristics of 138 Hospitalized Patients With 2019 Novel Coronavirus-Infected Pneumonia in Wuhan, China. </w:t>
      </w:r>
      <w:r w:rsidRPr="0018543E">
        <w:rPr>
          <w:rFonts w:ascii="Book Antiqua" w:eastAsia="Book Antiqua" w:hAnsi="Book Antiqua" w:cs="Book Antiqua"/>
          <w:i/>
          <w:iCs/>
        </w:rPr>
        <w:t>JAMA</w:t>
      </w:r>
      <w:r w:rsidRPr="0018543E">
        <w:rPr>
          <w:rFonts w:ascii="Book Antiqua" w:eastAsia="Book Antiqua" w:hAnsi="Book Antiqua" w:cs="Book Antiqua"/>
        </w:rPr>
        <w:t xml:space="preserve"> 2020; </w:t>
      </w:r>
      <w:r w:rsidRPr="0018543E">
        <w:rPr>
          <w:rFonts w:ascii="Book Antiqua" w:eastAsia="Book Antiqua" w:hAnsi="Book Antiqua" w:cs="Book Antiqua"/>
          <w:b/>
          <w:bCs/>
        </w:rPr>
        <w:t>323</w:t>
      </w:r>
      <w:r w:rsidRPr="0018543E">
        <w:rPr>
          <w:rFonts w:ascii="Book Antiqua" w:eastAsia="Book Antiqua" w:hAnsi="Book Antiqua" w:cs="Book Antiqua"/>
        </w:rPr>
        <w:t>: 1061-1069 [PMID: 32031570 DOI: 10.1001/jama.2020.1585]</w:t>
      </w:r>
    </w:p>
    <w:p w14:paraId="4ACDC01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15 </w:t>
      </w:r>
      <w:r w:rsidRPr="0018543E">
        <w:rPr>
          <w:rFonts w:ascii="Book Antiqua" w:eastAsia="Book Antiqua" w:hAnsi="Book Antiqua" w:cs="Book Antiqua"/>
          <w:b/>
          <w:bCs/>
        </w:rPr>
        <w:t>Guan WJ</w:t>
      </w:r>
      <w:r w:rsidRPr="0018543E">
        <w:rPr>
          <w:rFonts w:ascii="Book Antiqua" w:eastAsia="Book Antiqua" w:hAnsi="Book Antiqua" w:cs="Book Antiqua"/>
        </w:rPr>
        <w:t xml:space="preserve">, Ni ZY, Hu Y, Liang WH, </w:t>
      </w:r>
      <w:proofErr w:type="spellStart"/>
      <w:r w:rsidRPr="0018543E">
        <w:rPr>
          <w:rFonts w:ascii="Book Antiqua" w:eastAsia="Book Antiqua" w:hAnsi="Book Antiqua" w:cs="Book Antiqua"/>
        </w:rPr>
        <w:t>Ou</w:t>
      </w:r>
      <w:proofErr w:type="spellEnd"/>
      <w:r w:rsidRPr="0018543E">
        <w:rPr>
          <w:rFonts w:ascii="Book Antiqua" w:eastAsia="Book Antiqua" w:hAnsi="Book Antiqua" w:cs="Book Antiqua"/>
        </w:rPr>
        <w:t xml:space="preserve">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18543E">
        <w:rPr>
          <w:rFonts w:ascii="Book Antiqua" w:eastAsia="Book Antiqua" w:hAnsi="Book Antiqua" w:cs="Book Antiqua"/>
          <w:i/>
          <w:iCs/>
        </w:rPr>
        <w:t xml:space="preserve">N </w:t>
      </w:r>
      <w:proofErr w:type="spellStart"/>
      <w:r w:rsidRPr="0018543E">
        <w:rPr>
          <w:rFonts w:ascii="Book Antiqua" w:eastAsia="Book Antiqua" w:hAnsi="Book Antiqua" w:cs="Book Antiqua"/>
          <w:i/>
          <w:iCs/>
        </w:rPr>
        <w:t>Engl</w:t>
      </w:r>
      <w:proofErr w:type="spellEnd"/>
      <w:r w:rsidRPr="0018543E">
        <w:rPr>
          <w:rFonts w:ascii="Book Antiqua" w:eastAsia="Book Antiqua" w:hAnsi="Book Antiqua" w:cs="Book Antiqua"/>
          <w:i/>
          <w:iCs/>
        </w:rPr>
        <w:t xml:space="preserve"> J Med</w:t>
      </w:r>
      <w:r w:rsidRPr="0018543E">
        <w:rPr>
          <w:rFonts w:ascii="Book Antiqua" w:eastAsia="Book Antiqua" w:hAnsi="Book Antiqua" w:cs="Book Antiqua"/>
        </w:rPr>
        <w:t xml:space="preserve"> 2020; </w:t>
      </w:r>
      <w:r w:rsidRPr="0018543E">
        <w:rPr>
          <w:rFonts w:ascii="Book Antiqua" w:eastAsia="Book Antiqua" w:hAnsi="Book Antiqua" w:cs="Book Antiqua"/>
          <w:b/>
          <w:bCs/>
        </w:rPr>
        <w:t>382</w:t>
      </w:r>
      <w:r w:rsidRPr="0018543E">
        <w:rPr>
          <w:rFonts w:ascii="Book Antiqua" w:eastAsia="Book Antiqua" w:hAnsi="Book Antiqua" w:cs="Book Antiqua"/>
        </w:rPr>
        <w:t>: 1708-1720 [PMID: 32109013 DOI: 10.1056/NEJMoa2002032]</w:t>
      </w:r>
    </w:p>
    <w:p w14:paraId="524ED6D8"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16 </w:t>
      </w:r>
      <w:r w:rsidRPr="0018543E">
        <w:rPr>
          <w:rFonts w:ascii="Book Antiqua" w:eastAsia="Book Antiqua" w:hAnsi="Book Antiqua" w:cs="Book Antiqua"/>
          <w:b/>
          <w:bCs/>
        </w:rPr>
        <w:t>Epidemiology Working Group for NCIP Epidemic Response, Chinese Center for Disease Control and Prevention.</w:t>
      </w:r>
      <w:r w:rsidRPr="0018543E">
        <w:rPr>
          <w:rFonts w:ascii="Book Antiqua" w:eastAsia="Book Antiqua" w:hAnsi="Book Antiqua" w:cs="Book Antiqua"/>
        </w:rPr>
        <w:t xml:space="preserve">. [The epidemiological characteristics of an outbreak of 2019 novel coronavirus diseases (COVID-19) in China]. </w:t>
      </w:r>
      <w:proofErr w:type="spellStart"/>
      <w:r w:rsidRPr="0018543E">
        <w:rPr>
          <w:rFonts w:ascii="Book Antiqua" w:eastAsia="Book Antiqua" w:hAnsi="Book Antiqua" w:cs="Book Antiqua"/>
          <w:i/>
          <w:iCs/>
        </w:rPr>
        <w:t>Zhonghua</w:t>
      </w:r>
      <w:proofErr w:type="spellEnd"/>
      <w:r w:rsidRPr="0018543E">
        <w:rPr>
          <w:rFonts w:ascii="Book Antiqua" w:eastAsia="Book Antiqua" w:hAnsi="Book Antiqua" w:cs="Book Antiqua"/>
          <w:i/>
          <w:iCs/>
        </w:rPr>
        <w:t xml:space="preserve"> Liu Xing Bing Xue Za Zhi</w:t>
      </w:r>
      <w:r w:rsidRPr="0018543E">
        <w:rPr>
          <w:rFonts w:ascii="Book Antiqua" w:eastAsia="Book Antiqua" w:hAnsi="Book Antiqua" w:cs="Book Antiqua"/>
        </w:rPr>
        <w:t xml:space="preserve"> 2020; </w:t>
      </w:r>
      <w:r w:rsidRPr="0018543E">
        <w:rPr>
          <w:rFonts w:ascii="Book Antiqua" w:eastAsia="Book Antiqua" w:hAnsi="Book Antiqua" w:cs="Book Antiqua"/>
          <w:b/>
          <w:bCs/>
        </w:rPr>
        <w:t>41</w:t>
      </w:r>
      <w:r w:rsidRPr="0018543E">
        <w:rPr>
          <w:rFonts w:ascii="Book Antiqua" w:eastAsia="Book Antiqua" w:hAnsi="Book Antiqua" w:cs="Book Antiqua"/>
        </w:rPr>
        <w:t>: 145-151 [PMID: 32064853 DOI: 10.3760/cma.j.issn.0254-6450.2020.02.003]</w:t>
      </w:r>
    </w:p>
    <w:p w14:paraId="359507E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17 </w:t>
      </w:r>
      <w:r w:rsidRPr="0018543E">
        <w:rPr>
          <w:rFonts w:ascii="Book Antiqua" w:eastAsia="Book Antiqua" w:hAnsi="Book Antiqua" w:cs="Book Antiqua"/>
          <w:b/>
          <w:bCs/>
        </w:rPr>
        <w:t>Yang X</w:t>
      </w:r>
      <w:r w:rsidRPr="0018543E">
        <w:rPr>
          <w:rFonts w:ascii="Book Antiqua" w:eastAsia="Book Antiqua" w:hAnsi="Book Antiqua" w:cs="Book Antiqua"/>
        </w:rPr>
        <w:t xml:space="preserve">, Yu Y, Xu J, Shu H, Xia J, Liu H, Wu Y, Zhang L, Yu Z, Fang M, Yu T, Wang Y, Pan S, Zou X, Yuan S, Shang Y. Clinical course and outcomes of critically ill patients with SARS-CoV-2 pneumonia in Wuhan, China: a single-centered, retrospective, </w:t>
      </w:r>
      <w:r w:rsidRPr="0018543E">
        <w:rPr>
          <w:rFonts w:ascii="Book Antiqua" w:eastAsia="Book Antiqua" w:hAnsi="Book Antiqua" w:cs="Book Antiqua"/>
        </w:rPr>
        <w:lastRenderedPageBreak/>
        <w:t xml:space="preserve">observational study. </w:t>
      </w:r>
      <w:r w:rsidRPr="0018543E">
        <w:rPr>
          <w:rFonts w:ascii="Book Antiqua" w:eastAsia="Book Antiqua" w:hAnsi="Book Antiqua" w:cs="Book Antiqua"/>
          <w:i/>
          <w:iCs/>
        </w:rPr>
        <w:t>Lancet Respir Med</w:t>
      </w:r>
      <w:r w:rsidRPr="0018543E">
        <w:rPr>
          <w:rFonts w:ascii="Book Antiqua" w:eastAsia="Book Antiqua" w:hAnsi="Book Antiqua" w:cs="Book Antiqua"/>
        </w:rPr>
        <w:t xml:space="preserve"> 2020; </w:t>
      </w:r>
      <w:r w:rsidRPr="0018543E">
        <w:rPr>
          <w:rFonts w:ascii="Book Antiqua" w:eastAsia="Book Antiqua" w:hAnsi="Book Antiqua" w:cs="Book Antiqua"/>
          <w:b/>
          <w:bCs/>
        </w:rPr>
        <w:t>8</w:t>
      </w:r>
      <w:r w:rsidRPr="0018543E">
        <w:rPr>
          <w:rFonts w:ascii="Book Antiqua" w:eastAsia="Book Antiqua" w:hAnsi="Book Antiqua" w:cs="Book Antiqua"/>
        </w:rPr>
        <w:t>: 475-481 [PMID: 32105632 DOI: 10.1016/S2213-2600(20)30079-5]</w:t>
      </w:r>
    </w:p>
    <w:p w14:paraId="315D87F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18 </w:t>
      </w:r>
      <w:r w:rsidRPr="0018543E">
        <w:rPr>
          <w:rFonts w:ascii="Book Antiqua" w:eastAsia="Book Antiqua" w:hAnsi="Book Antiqua" w:cs="Book Antiqua"/>
          <w:b/>
          <w:bCs/>
        </w:rPr>
        <w:t>Xie X</w:t>
      </w:r>
      <w:r w:rsidRPr="0018543E">
        <w:rPr>
          <w:rFonts w:ascii="Book Antiqua" w:eastAsia="Book Antiqua" w:hAnsi="Book Antiqua" w:cs="Book Antiqua"/>
        </w:rPr>
        <w:t xml:space="preserve">, Zhong Z, Zhao W, Zheng C, Wang F, Liu J. Chest CT for Typical Coronavirus Disease 2019 (COVID-19) Pneumonia: Relationship to Negative RT-PCR Testing.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296</w:t>
      </w:r>
      <w:r w:rsidRPr="0018543E">
        <w:rPr>
          <w:rFonts w:ascii="Book Antiqua" w:eastAsia="Book Antiqua" w:hAnsi="Book Antiqua" w:cs="Book Antiqua"/>
        </w:rPr>
        <w:t>: E41-E45 [PMID: 32049601 DOI: 10.1148/radiol.2020200343]</w:t>
      </w:r>
    </w:p>
    <w:p w14:paraId="6C367834"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19 </w:t>
      </w:r>
      <w:r w:rsidRPr="0018543E">
        <w:rPr>
          <w:rFonts w:ascii="Book Antiqua" w:eastAsia="Book Antiqua" w:hAnsi="Book Antiqua" w:cs="Book Antiqua"/>
          <w:b/>
          <w:bCs/>
        </w:rPr>
        <w:t>Li D</w:t>
      </w:r>
      <w:r w:rsidRPr="0018543E">
        <w:rPr>
          <w:rFonts w:ascii="Book Antiqua" w:eastAsia="Book Antiqua" w:hAnsi="Book Antiqua" w:cs="Book Antiqua"/>
        </w:rPr>
        <w:t xml:space="preserve">, Wang D, Dong J, Wang N, Huang H, Xu H, Xia C. False-Negative Results of Real-Time Reverse-Transcriptase Polymerase Chain Reaction for Severe Acute Respiratory Syndrome Coronavirus 2: Role of Deep-Learning-Based CT Diagnosis and Insights from Two Cases. </w:t>
      </w:r>
      <w:r w:rsidRPr="0018543E">
        <w:rPr>
          <w:rFonts w:ascii="Book Antiqua" w:eastAsia="Book Antiqua" w:hAnsi="Book Antiqua" w:cs="Book Antiqua"/>
          <w:i/>
          <w:iCs/>
        </w:rPr>
        <w:t xml:space="preserve">Korean J </w:t>
      </w:r>
      <w:proofErr w:type="spellStart"/>
      <w:r w:rsidRPr="0018543E">
        <w:rPr>
          <w:rFonts w:ascii="Book Antiqua" w:eastAsia="Book Antiqua" w:hAnsi="Book Antiqua" w:cs="Book Antiqua"/>
          <w:i/>
          <w:iCs/>
        </w:rPr>
        <w:t>Radiol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21</w:t>
      </w:r>
      <w:r w:rsidRPr="0018543E">
        <w:rPr>
          <w:rFonts w:ascii="Book Antiqua" w:eastAsia="Book Antiqua" w:hAnsi="Book Antiqua" w:cs="Book Antiqua"/>
        </w:rPr>
        <w:t>: 505-508 [PMID: 32174053 DOI: 10.3348/kjr.2020.0146]</w:t>
      </w:r>
    </w:p>
    <w:p w14:paraId="00AE62CC"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20 </w:t>
      </w:r>
      <w:r w:rsidRPr="0018543E">
        <w:rPr>
          <w:rFonts w:ascii="Book Antiqua" w:eastAsia="Book Antiqua" w:hAnsi="Book Antiqua" w:cs="Book Antiqua"/>
          <w:b/>
          <w:bCs/>
        </w:rPr>
        <w:t>Ai T</w:t>
      </w:r>
      <w:r w:rsidRPr="0018543E">
        <w:rPr>
          <w:rFonts w:ascii="Book Antiqua" w:eastAsia="Book Antiqua" w:hAnsi="Book Antiqua" w:cs="Book Antiqua"/>
        </w:rPr>
        <w:t xml:space="preserve">, Yang Z, Hou H, Zhan C, Chen C, </w:t>
      </w:r>
      <w:proofErr w:type="spellStart"/>
      <w:r w:rsidRPr="0018543E">
        <w:rPr>
          <w:rFonts w:ascii="Book Antiqua" w:eastAsia="Book Antiqua" w:hAnsi="Book Antiqua" w:cs="Book Antiqua"/>
        </w:rPr>
        <w:t>Lv</w:t>
      </w:r>
      <w:proofErr w:type="spellEnd"/>
      <w:r w:rsidRPr="0018543E">
        <w:rPr>
          <w:rFonts w:ascii="Book Antiqua" w:eastAsia="Book Antiqua" w:hAnsi="Book Antiqua" w:cs="Book Antiqua"/>
        </w:rPr>
        <w:t xml:space="preserve"> W, Tao Q, Sun Z, Xia L. Correlation of Chest CT and RT-PCR Testing for Coronavirus Disease 2019 (COVID-19) in China: A Report of 1014 Cases.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296</w:t>
      </w:r>
      <w:r w:rsidRPr="0018543E">
        <w:rPr>
          <w:rFonts w:ascii="Book Antiqua" w:eastAsia="Book Antiqua" w:hAnsi="Book Antiqua" w:cs="Book Antiqua"/>
        </w:rPr>
        <w:t>: E32-E40 [PMID: 32101510 DOI: 10.1148/radiol.2020200642]</w:t>
      </w:r>
    </w:p>
    <w:p w14:paraId="3D10E1FC"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21 </w:t>
      </w:r>
      <w:r w:rsidRPr="0018543E">
        <w:rPr>
          <w:rFonts w:ascii="Book Antiqua" w:eastAsia="Book Antiqua" w:hAnsi="Book Antiqua" w:cs="Book Antiqua"/>
          <w:b/>
          <w:bCs/>
        </w:rPr>
        <w:t>Zhang W</w:t>
      </w:r>
      <w:r w:rsidRPr="0018543E">
        <w:rPr>
          <w:rFonts w:ascii="Book Antiqua" w:eastAsia="Book Antiqua" w:hAnsi="Book Antiqua" w:cs="Book Antiqua"/>
        </w:rPr>
        <w:t xml:space="preserve">, Du RH, Li B, Zheng XS, Yang XL, Hu B, Wang YY, Xiao GF, Yan B, Shi ZL, Zhou P. Molecular and serological investigation of 2019-nCoV infected patients: implication of multiple shedding routes. </w:t>
      </w:r>
      <w:proofErr w:type="spellStart"/>
      <w:r w:rsidRPr="0018543E">
        <w:rPr>
          <w:rFonts w:ascii="Book Antiqua" w:eastAsia="Book Antiqua" w:hAnsi="Book Antiqua" w:cs="Book Antiqua"/>
          <w:i/>
          <w:iCs/>
        </w:rPr>
        <w:t>Emerg</w:t>
      </w:r>
      <w:proofErr w:type="spellEnd"/>
      <w:r w:rsidRPr="0018543E">
        <w:rPr>
          <w:rFonts w:ascii="Book Antiqua" w:eastAsia="Book Antiqua" w:hAnsi="Book Antiqua" w:cs="Book Antiqua"/>
          <w:i/>
          <w:iCs/>
        </w:rPr>
        <w:t xml:space="preserve"> Microbes Infect</w:t>
      </w:r>
      <w:r w:rsidRPr="0018543E">
        <w:rPr>
          <w:rFonts w:ascii="Book Antiqua" w:eastAsia="Book Antiqua" w:hAnsi="Book Antiqua" w:cs="Book Antiqua"/>
        </w:rPr>
        <w:t xml:space="preserve"> 2020; </w:t>
      </w:r>
      <w:r w:rsidRPr="0018543E">
        <w:rPr>
          <w:rFonts w:ascii="Book Antiqua" w:eastAsia="Book Antiqua" w:hAnsi="Book Antiqua" w:cs="Book Antiqua"/>
          <w:b/>
          <w:bCs/>
        </w:rPr>
        <w:t>9</w:t>
      </w:r>
      <w:r w:rsidRPr="0018543E">
        <w:rPr>
          <w:rFonts w:ascii="Book Antiqua" w:eastAsia="Book Antiqua" w:hAnsi="Book Antiqua" w:cs="Book Antiqua"/>
        </w:rPr>
        <w:t>: 386-389 [PMID: 32065057 DOI: 10.1080/22221751.2020.1729071]</w:t>
      </w:r>
    </w:p>
    <w:p w14:paraId="4BBA4B0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22 </w:t>
      </w:r>
      <w:r w:rsidRPr="0018543E">
        <w:rPr>
          <w:rFonts w:ascii="Book Antiqua" w:eastAsia="Book Antiqua" w:hAnsi="Book Antiqua" w:cs="Book Antiqua"/>
          <w:b/>
          <w:bCs/>
        </w:rPr>
        <w:t>Guo L</w:t>
      </w:r>
      <w:r w:rsidRPr="0018543E">
        <w:rPr>
          <w:rFonts w:ascii="Book Antiqua" w:eastAsia="Book Antiqua" w:hAnsi="Book Antiqua" w:cs="Book Antiqua"/>
        </w:rPr>
        <w:t xml:space="preserve">, Wei D, Zhang X, Wu Y, Li Q, Zhou M, Qu J. Clinical Features Predicting Mortality Risk in Patients With Viral Pneumonia: The </w:t>
      </w:r>
      <w:proofErr w:type="spellStart"/>
      <w:r w:rsidRPr="0018543E">
        <w:rPr>
          <w:rFonts w:ascii="Book Antiqua" w:eastAsia="Book Antiqua" w:hAnsi="Book Antiqua" w:cs="Book Antiqua"/>
        </w:rPr>
        <w:t>MuLBSTA</w:t>
      </w:r>
      <w:proofErr w:type="spellEnd"/>
      <w:r w:rsidRPr="0018543E">
        <w:rPr>
          <w:rFonts w:ascii="Book Antiqua" w:eastAsia="Book Antiqua" w:hAnsi="Book Antiqua" w:cs="Book Antiqua"/>
        </w:rPr>
        <w:t xml:space="preserve"> Score. </w:t>
      </w:r>
      <w:r w:rsidRPr="0018543E">
        <w:rPr>
          <w:rFonts w:ascii="Book Antiqua" w:eastAsia="Book Antiqua" w:hAnsi="Book Antiqua" w:cs="Book Antiqua"/>
          <w:i/>
          <w:iCs/>
        </w:rPr>
        <w:t>Front Microbiol</w:t>
      </w:r>
      <w:r w:rsidRPr="0018543E">
        <w:rPr>
          <w:rFonts w:ascii="Book Antiqua" w:eastAsia="Book Antiqua" w:hAnsi="Book Antiqua" w:cs="Book Antiqua"/>
        </w:rPr>
        <w:t xml:space="preserve"> 2019; </w:t>
      </w:r>
      <w:r w:rsidRPr="0018543E">
        <w:rPr>
          <w:rFonts w:ascii="Book Antiqua" w:eastAsia="Book Antiqua" w:hAnsi="Book Antiqua" w:cs="Book Antiqua"/>
          <w:b/>
          <w:bCs/>
        </w:rPr>
        <w:t>10</w:t>
      </w:r>
      <w:r w:rsidRPr="0018543E">
        <w:rPr>
          <w:rFonts w:ascii="Book Antiqua" w:eastAsia="Book Antiqua" w:hAnsi="Book Antiqua" w:cs="Book Antiqua"/>
        </w:rPr>
        <w:t>: 2752 [PMID: 31849894 DOI: 10.3389/fmicb.2019.02752]</w:t>
      </w:r>
    </w:p>
    <w:p w14:paraId="44DD1F9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23 </w:t>
      </w:r>
      <w:r w:rsidRPr="0018543E">
        <w:rPr>
          <w:rFonts w:ascii="Book Antiqua" w:eastAsia="Book Antiqua" w:hAnsi="Book Antiqua" w:cs="Book Antiqua"/>
          <w:b/>
          <w:bCs/>
        </w:rPr>
        <w:t>Pan Y</w:t>
      </w:r>
      <w:r w:rsidRPr="0018543E">
        <w:rPr>
          <w:rFonts w:ascii="Book Antiqua" w:eastAsia="Book Antiqua" w:hAnsi="Book Antiqua" w:cs="Book Antiqua"/>
        </w:rPr>
        <w:t xml:space="preserve">, Guan H, Zhou S, Wang Y, Li Q, Zhu T, Hu Q, Xia L. Initial CT findings and temporal changes in patients with the novel coronavirus pneumonia (2019-nCoV): a study of 63 patients in Wuhan, China. </w:t>
      </w:r>
      <w:proofErr w:type="spellStart"/>
      <w:r w:rsidRPr="0018543E">
        <w:rPr>
          <w:rFonts w:ascii="Book Antiqua" w:eastAsia="Book Antiqua" w:hAnsi="Book Antiqua" w:cs="Book Antiqua"/>
          <w:i/>
          <w:iCs/>
        </w:rPr>
        <w:t>Eur</w:t>
      </w:r>
      <w:proofErr w:type="spellEnd"/>
      <w:r w:rsidRPr="0018543E">
        <w:rPr>
          <w:rFonts w:ascii="Book Antiqua" w:eastAsia="Book Antiqua" w:hAnsi="Book Antiqua" w:cs="Book Antiqua"/>
          <w:i/>
          <w:iCs/>
        </w:rPr>
        <w:t xml:space="preserve"> </w:t>
      </w:r>
      <w:proofErr w:type="spellStart"/>
      <w:r w:rsidRPr="0018543E">
        <w:rPr>
          <w:rFonts w:ascii="Book Antiqua" w:eastAsia="Book Antiqua" w:hAnsi="Book Antiqua" w:cs="Book Antiqua"/>
          <w:i/>
          <w:iCs/>
        </w:rPr>
        <w:t>Radiol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30</w:t>
      </w:r>
      <w:r w:rsidRPr="0018543E">
        <w:rPr>
          <w:rFonts w:ascii="Book Antiqua" w:eastAsia="Book Antiqua" w:hAnsi="Book Antiqua" w:cs="Book Antiqua"/>
        </w:rPr>
        <w:t>: 3306-3309 [PMID: 32055945 DOI: 10.1007/s00330-020-06731-x]</w:t>
      </w:r>
    </w:p>
    <w:p w14:paraId="72129C3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24 </w:t>
      </w:r>
      <w:r w:rsidRPr="0018543E">
        <w:rPr>
          <w:rFonts w:ascii="Book Antiqua" w:eastAsia="Book Antiqua" w:hAnsi="Book Antiqua" w:cs="Book Antiqua"/>
          <w:b/>
          <w:bCs/>
        </w:rPr>
        <w:t>Pan F</w:t>
      </w:r>
      <w:r w:rsidRPr="0018543E">
        <w:rPr>
          <w:rFonts w:ascii="Book Antiqua" w:eastAsia="Book Antiqua" w:hAnsi="Book Antiqua" w:cs="Book Antiqua"/>
        </w:rPr>
        <w:t xml:space="preserve">, Ye T, Sun P, </w:t>
      </w:r>
      <w:proofErr w:type="spellStart"/>
      <w:r w:rsidRPr="0018543E">
        <w:rPr>
          <w:rFonts w:ascii="Book Antiqua" w:eastAsia="Book Antiqua" w:hAnsi="Book Antiqua" w:cs="Book Antiqua"/>
        </w:rPr>
        <w:t>Gui</w:t>
      </w:r>
      <w:proofErr w:type="spellEnd"/>
      <w:r w:rsidRPr="0018543E">
        <w:rPr>
          <w:rFonts w:ascii="Book Antiqua" w:eastAsia="Book Antiqua" w:hAnsi="Book Antiqua" w:cs="Book Antiqua"/>
        </w:rPr>
        <w:t xml:space="preserve"> S, Liang B, Li L, Zheng D, Wang J, </w:t>
      </w:r>
      <w:proofErr w:type="spellStart"/>
      <w:r w:rsidRPr="0018543E">
        <w:rPr>
          <w:rFonts w:ascii="Book Antiqua" w:eastAsia="Book Antiqua" w:hAnsi="Book Antiqua" w:cs="Book Antiqua"/>
        </w:rPr>
        <w:t>Hesketh</w:t>
      </w:r>
      <w:proofErr w:type="spellEnd"/>
      <w:r w:rsidRPr="0018543E">
        <w:rPr>
          <w:rFonts w:ascii="Book Antiqua" w:eastAsia="Book Antiqua" w:hAnsi="Book Antiqua" w:cs="Book Antiqua"/>
        </w:rPr>
        <w:t xml:space="preserve"> RL, Yang L, Zheng C. Time Course of Lung Changes at Chest CT during Recovery from Coronavirus Disease 2019 (COVID-19). </w:t>
      </w:r>
      <w:r w:rsidRPr="0018543E">
        <w:rPr>
          <w:rFonts w:ascii="Book Antiqua" w:eastAsia="Book Antiqua" w:hAnsi="Book Antiqua" w:cs="Book Antiqua"/>
          <w:i/>
          <w:iCs/>
        </w:rPr>
        <w:t>Radiology</w:t>
      </w:r>
      <w:r w:rsidRPr="0018543E">
        <w:rPr>
          <w:rFonts w:ascii="Book Antiqua" w:eastAsia="Book Antiqua" w:hAnsi="Book Antiqua" w:cs="Book Antiqua"/>
        </w:rPr>
        <w:t xml:space="preserve"> 2020; </w:t>
      </w:r>
      <w:r w:rsidRPr="0018543E">
        <w:rPr>
          <w:rFonts w:ascii="Book Antiqua" w:eastAsia="Book Antiqua" w:hAnsi="Book Antiqua" w:cs="Book Antiqua"/>
          <w:b/>
          <w:bCs/>
        </w:rPr>
        <w:t>295</w:t>
      </w:r>
      <w:r w:rsidRPr="0018543E">
        <w:rPr>
          <w:rFonts w:ascii="Book Antiqua" w:eastAsia="Book Antiqua" w:hAnsi="Book Antiqua" w:cs="Book Antiqua"/>
        </w:rPr>
        <w:t>: 715-721 [PMID: 32053470 DOI: 10.1148/radiol.2020200370]</w:t>
      </w:r>
    </w:p>
    <w:p w14:paraId="4F00673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 xml:space="preserve">25 </w:t>
      </w:r>
      <w:r w:rsidRPr="0018543E">
        <w:rPr>
          <w:rFonts w:ascii="Book Antiqua" w:eastAsia="Book Antiqua" w:hAnsi="Book Antiqua" w:cs="Book Antiqua"/>
          <w:b/>
          <w:bCs/>
        </w:rPr>
        <w:t>Hoffmann M</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Kleine</w:t>
      </w:r>
      <w:proofErr w:type="spellEnd"/>
      <w:r w:rsidRPr="0018543E">
        <w:rPr>
          <w:rFonts w:ascii="Book Antiqua" w:eastAsia="Book Antiqua" w:hAnsi="Book Antiqua" w:cs="Book Antiqua"/>
        </w:rPr>
        <w:t xml:space="preserve">-Weber H, Schroeder S, </w:t>
      </w:r>
      <w:proofErr w:type="spellStart"/>
      <w:r w:rsidRPr="0018543E">
        <w:rPr>
          <w:rFonts w:ascii="Book Antiqua" w:eastAsia="Book Antiqua" w:hAnsi="Book Antiqua" w:cs="Book Antiqua"/>
        </w:rPr>
        <w:t>Krüger</w:t>
      </w:r>
      <w:proofErr w:type="spellEnd"/>
      <w:r w:rsidRPr="0018543E">
        <w:rPr>
          <w:rFonts w:ascii="Book Antiqua" w:eastAsia="Book Antiqua" w:hAnsi="Book Antiqua" w:cs="Book Antiqua"/>
        </w:rPr>
        <w:t xml:space="preserve"> N, </w:t>
      </w:r>
      <w:proofErr w:type="spellStart"/>
      <w:r w:rsidRPr="0018543E">
        <w:rPr>
          <w:rFonts w:ascii="Book Antiqua" w:eastAsia="Book Antiqua" w:hAnsi="Book Antiqua" w:cs="Book Antiqua"/>
        </w:rPr>
        <w:t>Herrler</w:t>
      </w:r>
      <w:proofErr w:type="spellEnd"/>
      <w:r w:rsidRPr="0018543E">
        <w:rPr>
          <w:rFonts w:ascii="Book Antiqua" w:eastAsia="Book Antiqua" w:hAnsi="Book Antiqua" w:cs="Book Antiqua"/>
        </w:rPr>
        <w:t xml:space="preserve"> T, </w:t>
      </w:r>
      <w:proofErr w:type="spellStart"/>
      <w:r w:rsidRPr="0018543E">
        <w:rPr>
          <w:rFonts w:ascii="Book Antiqua" w:eastAsia="Book Antiqua" w:hAnsi="Book Antiqua" w:cs="Book Antiqua"/>
        </w:rPr>
        <w:t>Erichsen</w:t>
      </w:r>
      <w:proofErr w:type="spellEnd"/>
      <w:r w:rsidRPr="0018543E">
        <w:rPr>
          <w:rFonts w:ascii="Book Antiqua" w:eastAsia="Book Antiqua" w:hAnsi="Book Antiqua" w:cs="Book Antiqua"/>
        </w:rPr>
        <w:t xml:space="preserve"> S, </w:t>
      </w:r>
      <w:proofErr w:type="spellStart"/>
      <w:r w:rsidRPr="0018543E">
        <w:rPr>
          <w:rFonts w:ascii="Book Antiqua" w:eastAsia="Book Antiqua" w:hAnsi="Book Antiqua" w:cs="Book Antiqua"/>
        </w:rPr>
        <w:t>Schiergens</w:t>
      </w:r>
      <w:proofErr w:type="spellEnd"/>
      <w:r w:rsidRPr="0018543E">
        <w:rPr>
          <w:rFonts w:ascii="Book Antiqua" w:eastAsia="Book Antiqua" w:hAnsi="Book Antiqua" w:cs="Book Antiqua"/>
        </w:rPr>
        <w:t xml:space="preserve"> TS, </w:t>
      </w:r>
      <w:proofErr w:type="spellStart"/>
      <w:r w:rsidRPr="0018543E">
        <w:rPr>
          <w:rFonts w:ascii="Book Antiqua" w:eastAsia="Book Antiqua" w:hAnsi="Book Antiqua" w:cs="Book Antiqua"/>
        </w:rPr>
        <w:t>Herrler</w:t>
      </w:r>
      <w:proofErr w:type="spellEnd"/>
      <w:r w:rsidRPr="0018543E">
        <w:rPr>
          <w:rFonts w:ascii="Book Antiqua" w:eastAsia="Book Antiqua" w:hAnsi="Book Antiqua" w:cs="Book Antiqua"/>
        </w:rPr>
        <w:t xml:space="preserve"> G, Wu NH, </w:t>
      </w:r>
      <w:proofErr w:type="spellStart"/>
      <w:r w:rsidRPr="0018543E">
        <w:rPr>
          <w:rFonts w:ascii="Book Antiqua" w:eastAsia="Book Antiqua" w:hAnsi="Book Antiqua" w:cs="Book Antiqua"/>
        </w:rPr>
        <w:t>Nitsche</w:t>
      </w:r>
      <w:proofErr w:type="spellEnd"/>
      <w:r w:rsidRPr="0018543E">
        <w:rPr>
          <w:rFonts w:ascii="Book Antiqua" w:eastAsia="Book Antiqua" w:hAnsi="Book Antiqua" w:cs="Book Antiqua"/>
        </w:rPr>
        <w:t xml:space="preserve"> A, Müller MA, </w:t>
      </w:r>
      <w:proofErr w:type="spellStart"/>
      <w:r w:rsidRPr="0018543E">
        <w:rPr>
          <w:rFonts w:ascii="Book Antiqua" w:eastAsia="Book Antiqua" w:hAnsi="Book Antiqua" w:cs="Book Antiqua"/>
        </w:rPr>
        <w:t>Drosten</w:t>
      </w:r>
      <w:proofErr w:type="spellEnd"/>
      <w:r w:rsidRPr="0018543E">
        <w:rPr>
          <w:rFonts w:ascii="Book Antiqua" w:eastAsia="Book Antiqua" w:hAnsi="Book Antiqua" w:cs="Book Antiqua"/>
        </w:rPr>
        <w:t xml:space="preserve"> C, </w:t>
      </w:r>
      <w:proofErr w:type="spellStart"/>
      <w:r w:rsidRPr="0018543E">
        <w:rPr>
          <w:rFonts w:ascii="Book Antiqua" w:eastAsia="Book Antiqua" w:hAnsi="Book Antiqua" w:cs="Book Antiqua"/>
        </w:rPr>
        <w:t>Pöhlmann</w:t>
      </w:r>
      <w:proofErr w:type="spellEnd"/>
      <w:r w:rsidRPr="0018543E">
        <w:rPr>
          <w:rFonts w:ascii="Book Antiqua" w:eastAsia="Book Antiqua" w:hAnsi="Book Antiqua" w:cs="Book Antiqua"/>
        </w:rPr>
        <w:t xml:space="preserve"> S. SARS-CoV-2 Cell Entry Depends on ACE2 and TMPRSS2 and Is Blocked by a Clinically Proven Protease Inhibitor. </w:t>
      </w:r>
      <w:r w:rsidRPr="0018543E">
        <w:rPr>
          <w:rFonts w:ascii="Book Antiqua" w:eastAsia="Book Antiqua" w:hAnsi="Book Antiqua" w:cs="Book Antiqua"/>
          <w:i/>
          <w:iCs/>
        </w:rPr>
        <w:t>Cell</w:t>
      </w:r>
      <w:r w:rsidRPr="0018543E">
        <w:rPr>
          <w:rFonts w:ascii="Book Antiqua" w:eastAsia="Book Antiqua" w:hAnsi="Book Antiqua" w:cs="Book Antiqua"/>
        </w:rPr>
        <w:t xml:space="preserve"> 2020; </w:t>
      </w:r>
      <w:r w:rsidRPr="0018543E">
        <w:rPr>
          <w:rFonts w:ascii="Book Antiqua" w:eastAsia="Book Antiqua" w:hAnsi="Book Antiqua" w:cs="Book Antiqua"/>
          <w:b/>
          <w:bCs/>
        </w:rPr>
        <w:t>181</w:t>
      </w:r>
      <w:r w:rsidRPr="0018543E">
        <w:rPr>
          <w:rFonts w:ascii="Book Antiqua" w:eastAsia="Book Antiqua" w:hAnsi="Book Antiqua" w:cs="Book Antiqua"/>
        </w:rPr>
        <w:t>: 271-280.e8 [PMID: 32142651 DOI: 10.1016/j.cell.2020.02.052]</w:t>
      </w:r>
    </w:p>
    <w:p w14:paraId="5D8566E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26 </w:t>
      </w:r>
      <w:r w:rsidRPr="0018543E">
        <w:rPr>
          <w:rFonts w:ascii="Book Antiqua" w:eastAsia="Book Antiqua" w:hAnsi="Book Antiqua" w:cs="Book Antiqua"/>
          <w:b/>
          <w:bCs/>
        </w:rPr>
        <w:t>Tian S</w:t>
      </w:r>
      <w:r w:rsidRPr="0018543E">
        <w:rPr>
          <w:rFonts w:ascii="Book Antiqua" w:eastAsia="Book Antiqua" w:hAnsi="Book Antiqua" w:cs="Book Antiqua"/>
        </w:rPr>
        <w:t xml:space="preserve">, Hu W, </w:t>
      </w:r>
      <w:proofErr w:type="spellStart"/>
      <w:r w:rsidRPr="0018543E">
        <w:rPr>
          <w:rFonts w:ascii="Book Antiqua" w:eastAsia="Book Antiqua" w:hAnsi="Book Antiqua" w:cs="Book Antiqua"/>
        </w:rPr>
        <w:t>Niu</w:t>
      </w:r>
      <w:proofErr w:type="spellEnd"/>
      <w:r w:rsidRPr="0018543E">
        <w:rPr>
          <w:rFonts w:ascii="Book Antiqua" w:eastAsia="Book Antiqua" w:hAnsi="Book Antiqua" w:cs="Book Antiqua"/>
        </w:rPr>
        <w:t xml:space="preserve"> L, Liu H, Xu H, Xiao SY. Pulmonary Pathology of Early-Phase 2019 Novel Coronavirus (COVID-19) Pneumonia in Two Patients With Lung Cancer. </w:t>
      </w:r>
      <w:r w:rsidRPr="0018543E">
        <w:rPr>
          <w:rFonts w:ascii="Book Antiqua" w:eastAsia="Book Antiqua" w:hAnsi="Book Antiqua" w:cs="Book Antiqua"/>
          <w:i/>
          <w:iCs/>
        </w:rPr>
        <w:t xml:space="preserve">J </w:t>
      </w:r>
      <w:proofErr w:type="spellStart"/>
      <w:r w:rsidRPr="0018543E">
        <w:rPr>
          <w:rFonts w:ascii="Book Antiqua" w:eastAsia="Book Antiqua" w:hAnsi="Book Antiqua" w:cs="Book Antiqua"/>
          <w:i/>
          <w:iCs/>
        </w:rPr>
        <w:t>Thorac</w:t>
      </w:r>
      <w:proofErr w:type="spellEnd"/>
      <w:r w:rsidRPr="0018543E">
        <w:rPr>
          <w:rFonts w:ascii="Book Antiqua" w:eastAsia="Book Antiqua" w:hAnsi="Book Antiqua" w:cs="Book Antiqua"/>
          <w:i/>
          <w:iCs/>
        </w:rPr>
        <w:t xml:space="preserve"> </w:t>
      </w:r>
      <w:proofErr w:type="spellStart"/>
      <w:r w:rsidRPr="0018543E">
        <w:rPr>
          <w:rFonts w:ascii="Book Antiqua" w:eastAsia="Book Antiqua" w:hAnsi="Book Antiqua" w:cs="Book Antiqua"/>
          <w:i/>
          <w:iCs/>
        </w:rPr>
        <w:t>Oncol</w:t>
      </w:r>
      <w:proofErr w:type="spellEnd"/>
      <w:r w:rsidRPr="0018543E">
        <w:rPr>
          <w:rFonts w:ascii="Book Antiqua" w:eastAsia="Book Antiqua" w:hAnsi="Book Antiqua" w:cs="Book Antiqua"/>
        </w:rPr>
        <w:t xml:space="preserve"> 2020; </w:t>
      </w:r>
      <w:r w:rsidRPr="0018543E">
        <w:rPr>
          <w:rFonts w:ascii="Book Antiqua" w:eastAsia="Book Antiqua" w:hAnsi="Book Antiqua" w:cs="Book Antiqua"/>
          <w:b/>
          <w:bCs/>
        </w:rPr>
        <w:t>15</w:t>
      </w:r>
      <w:r w:rsidRPr="0018543E">
        <w:rPr>
          <w:rFonts w:ascii="Book Antiqua" w:eastAsia="Book Antiqua" w:hAnsi="Book Antiqua" w:cs="Book Antiqua"/>
        </w:rPr>
        <w:t>: 700-704 [PMID: 32114094 DOI: 10.1016/j.jtho.2020.02.010]</w:t>
      </w:r>
    </w:p>
    <w:p w14:paraId="61C97A4B" w14:textId="1BCE5B5A"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27 </w:t>
      </w:r>
      <w:r w:rsidRPr="0018543E">
        <w:rPr>
          <w:rFonts w:ascii="Book Antiqua" w:eastAsia="Book Antiqua" w:hAnsi="Book Antiqua" w:cs="Book Antiqua"/>
          <w:b/>
          <w:bCs/>
        </w:rPr>
        <w:t>Murray JF</w:t>
      </w:r>
      <w:r w:rsidRPr="0018543E">
        <w:rPr>
          <w:rFonts w:ascii="Book Antiqua" w:eastAsia="Book Antiqua" w:hAnsi="Book Antiqua" w:cs="Book Antiqua"/>
        </w:rPr>
        <w:t xml:space="preserve">. Pulmonary edema: pathophysiology and diagnosis. </w:t>
      </w:r>
      <w:proofErr w:type="spellStart"/>
      <w:r w:rsidRPr="0018543E">
        <w:rPr>
          <w:rFonts w:ascii="Book Antiqua" w:eastAsia="Book Antiqua" w:hAnsi="Book Antiqua" w:cs="Book Antiqua"/>
          <w:i/>
          <w:iCs/>
        </w:rPr>
        <w:t>Int</w:t>
      </w:r>
      <w:proofErr w:type="spellEnd"/>
      <w:r w:rsidRPr="0018543E">
        <w:rPr>
          <w:rFonts w:ascii="Book Antiqua" w:eastAsia="Book Antiqua" w:hAnsi="Book Antiqua" w:cs="Book Antiqua"/>
          <w:i/>
          <w:iCs/>
        </w:rPr>
        <w:t xml:space="preserve"> J </w:t>
      </w:r>
      <w:proofErr w:type="spellStart"/>
      <w:r w:rsidRPr="0018543E">
        <w:rPr>
          <w:rFonts w:ascii="Book Antiqua" w:eastAsia="Book Antiqua" w:hAnsi="Book Antiqua" w:cs="Book Antiqua"/>
          <w:i/>
          <w:iCs/>
        </w:rPr>
        <w:t>Tuberc</w:t>
      </w:r>
      <w:proofErr w:type="spellEnd"/>
      <w:r w:rsidRPr="0018543E">
        <w:rPr>
          <w:rFonts w:ascii="Book Antiqua" w:eastAsia="Book Antiqua" w:hAnsi="Book Antiqua" w:cs="Book Antiqua"/>
          <w:i/>
          <w:iCs/>
        </w:rPr>
        <w:t xml:space="preserve"> Lung Dis</w:t>
      </w:r>
      <w:r w:rsidRPr="0018543E">
        <w:rPr>
          <w:rFonts w:ascii="Book Antiqua" w:eastAsia="Book Antiqua" w:hAnsi="Book Antiqua" w:cs="Book Antiqua"/>
        </w:rPr>
        <w:t xml:space="preserve"> 2011; </w:t>
      </w:r>
      <w:r w:rsidRPr="0018543E">
        <w:rPr>
          <w:rFonts w:ascii="Book Antiqua" w:eastAsia="Book Antiqua" w:hAnsi="Book Antiqua" w:cs="Book Antiqua"/>
          <w:b/>
          <w:bCs/>
        </w:rPr>
        <w:t>15</w:t>
      </w:r>
      <w:r w:rsidRPr="0018543E">
        <w:rPr>
          <w:rFonts w:ascii="Book Antiqua" w:eastAsia="Book Antiqua" w:hAnsi="Book Antiqua" w:cs="Book Antiqua"/>
        </w:rPr>
        <w:t xml:space="preserve">: 155-160 [PMID: </w:t>
      </w:r>
      <w:bookmarkStart w:id="7" w:name="OLE_LINK2324"/>
      <w:bookmarkStart w:id="8" w:name="OLE_LINK2325"/>
      <w:r w:rsidRPr="0018543E">
        <w:rPr>
          <w:rFonts w:ascii="Book Antiqua" w:eastAsia="Book Antiqua" w:hAnsi="Book Antiqua" w:cs="Book Antiqua"/>
        </w:rPr>
        <w:t>21219673</w:t>
      </w:r>
      <w:bookmarkEnd w:id="7"/>
      <w:bookmarkEnd w:id="8"/>
      <w:r w:rsidRPr="0018543E">
        <w:rPr>
          <w:rFonts w:ascii="Book Antiqua" w:eastAsia="Book Antiqua" w:hAnsi="Book Antiqua" w:cs="Book Antiqua"/>
        </w:rPr>
        <w:t>]</w:t>
      </w:r>
    </w:p>
    <w:p w14:paraId="096568F0"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 xml:space="preserve">28 </w:t>
      </w:r>
      <w:r w:rsidRPr="0018543E">
        <w:rPr>
          <w:rFonts w:ascii="Book Antiqua" w:eastAsia="Book Antiqua" w:hAnsi="Book Antiqua" w:cs="Book Antiqua"/>
          <w:b/>
          <w:bCs/>
        </w:rPr>
        <w:t>Milne EN</w:t>
      </w:r>
      <w:r w:rsidRPr="0018543E">
        <w:rPr>
          <w:rFonts w:ascii="Book Antiqua" w:eastAsia="Book Antiqua" w:hAnsi="Book Antiqua" w:cs="Book Antiqua"/>
        </w:rPr>
        <w:t xml:space="preserve">, </w:t>
      </w:r>
      <w:proofErr w:type="spellStart"/>
      <w:r w:rsidRPr="0018543E">
        <w:rPr>
          <w:rFonts w:ascii="Book Antiqua" w:eastAsia="Book Antiqua" w:hAnsi="Book Antiqua" w:cs="Book Antiqua"/>
        </w:rPr>
        <w:t>Pistolesi</w:t>
      </w:r>
      <w:proofErr w:type="spellEnd"/>
      <w:r w:rsidRPr="0018543E">
        <w:rPr>
          <w:rFonts w:ascii="Book Antiqua" w:eastAsia="Book Antiqua" w:hAnsi="Book Antiqua" w:cs="Book Antiqua"/>
        </w:rPr>
        <w:t xml:space="preserve"> M, </w:t>
      </w:r>
      <w:proofErr w:type="spellStart"/>
      <w:r w:rsidRPr="0018543E">
        <w:rPr>
          <w:rFonts w:ascii="Book Antiqua" w:eastAsia="Book Antiqua" w:hAnsi="Book Antiqua" w:cs="Book Antiqua"/>
        </w:rPr>
        <w:t>Miniati</w:t>
      </w:r>
      <w:proofErr w:type="spellEnd"/>
      <w:r w:rsidRPr="0018543E">
        <w:rPr>
          <w:rFonts w:ascii="Book Antiqua" w:eastAsia="Book Antiqua" w:hAnsi="Book Antiqua" w:cs="Book Antiqua"/>
        </w:rPr>
        <w:t xml:space="preserve"> M, </w:t>
      </w:r>
      <w:proofErr w:type="spellStart"/>
      <w:r w:rsidRPr="0018543E">
        <w:rPr>
          <w:rFonts w:ascii="Book Antiqua" w:eastAsia="Book Antiqua" w:hAnsi="Book Antiqua" w:cs="Book Antiqua"/>
        </w:rPr>
        <w:t>Giuntini</w:t>
      </w:r>
      <w:proofErr w:type="spellEnd"/>
      <w:r w:rsidRPr="0018543E">
        <w:rPr>
          <w:rFonts w:ascii="Book Antiqua" w:eastAsia="Book Antiqua" w:hAnsi="Book Antiqua" w:cs="Book Antiqua"/>
        </w:rPr>
        <w:t xml:space="preserve"> C. The radiologic distinction of cardiogenic and noncardiogenic edema. </w:t>
      </w:r>
      <w:r w:rsidRPr="0018543E">
        <w:rPr>
          <w:rFonts w:ascii="Book Antiqua" w:eastAsia="Book Antiqua" w:hAnsi="Book Antiqua" w:cs="Book Antiqua"/>
          <w:i/>
          <w:iCs/>
        </w:rPr>
        <w:t xml:space="preserve">AJR Am J </w:t>
      </w:r>
      <w:proofErr w:type="spellStart"/>
      <w:r w:rsidRPr="0018543E">
        <w:rPr>
          <w:rFonts w:ascii="Book Antiqua" w:eastAsia="Book Antiqua" w:hAnsi="Book Antiqua" w:cs="Book Antiqua"/>
          <w:i/>
          <w:iCs/>
        </w:rPr>
        <w:t>Roentgenol</w:t>
      </w:r>
      <w:proofErr w:type="spellEnd"/>
      <w:r w:rsidRPr="0018543E">
        <w:rPr>
          <w:rFonts w:ascii="Book Antiqua" w:eastAsia="Book Antiqua" w:hAnsi="Book Antiqua" w:cs="Book Antiqua"/>
        </w:rPr>
        <w:t xml:space="preserve"> 1985; </w:t>
      </w:r>
      <w:r w:rsidRPr="0018543E">
        <w:rPr>
          <w:rFonts w:ascii="Book Antiqua" w:eastAsia="Book Antiqua" w:hAnsi="Book Antiqua" w:cs="Book Antiqua"/>
          <w:b/>
          <w:bCs/>
        </w:rPr>
        <w:t>144</w:t>
      </w:r>
      <w:r w:rsidRPr="0018543E">
        <w:rPr>
          <w:rFonts w:ascii="Book Antiqua" w:eastAsia="Book Antiqua" w:hAnsi="Book Antiqua" w:cs="Book Antiqua"/>
        </w:rPr>
        <w:t>: 879-894 [PMID: 3872571 DOI: 10.2214/ajr.144.5.879]</w:t>
      </w:r>
    </w:p>
    <w:p w14:paraId="127782ED" w14:textId="77777777" w:rsidR="00E40777" w:rsidRDefault="00E40777" w:rsidP="0018543E">
      <w:pPr>
        <w:snapToGrid w:val="0"/>
        <w:spacing w:line="360" w:lineRule="auto"/>
        <w:jc w:val="both"/>
        <w:rPr>
          <w:rFonts w:ascii="Book Antiqua" w:hAnsi="Book Antiqua"/>
        </w:rPr>
        <w:sectPr w:rsidR="00E40777" w:rsidSect="003407D1">
          <w:pgSz w:w="12240" w:h="15840"/>
          <w:pgMar w:top="1440" w:right="1440" w:bottom="1440" w:left="1440" w:header="720" w:footer="720" w:gutter="0"/>
          <w:cols w:space="720"/>
          <w:docGrid w:linePitch="360"/>
        </w:sectPr>
      </w:pPr>
    </w:p>
    <w:p w14:paraId="0DE6795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lastRenderedPageBreak/>
        <w:t>Footnotes</w:t>
      </w:r>
    </w:p>
    <w:p w14:paraId="5DCAD89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Informed consent statement: </w:t>
      </w:r>
      <w:r w:rsidRPr="0018543E">
        <w:rPr>
          <w:rFonts w:ascii="Book Antiqua" w:eastAsia="Book Antiqua" w:hAnsi="Book Antiqua" w:cs="Book Antiqua"/>
        </w:rPr>
        <w:t>Informed written consent was obtained from the patient for publication of this report and accompanying images.</w:t>
      </w:r>
    </w:p>
    <w:p w14:paraId="49E544EC" w14:textId="77777777" w:rsidR="00A77B3E" w:rsidRPr="002A3CAA" w:rsidRDefault="00A77B3E" w:rsidP="0018543E">
      <w:pPr>
        <w:snapToGrid w:val="0"/>
        <w:spacing w:line="360" w:lineRule="auto"/>
        <w:jc w:val="both"/>
        <w:rPr>
          <w:rFonts w:ascii="Book Antiqua" w:hAnsi="Book Antiqua"/>
        </w:rPr>
      </w:pPr>
    </w:p>
    <w:p w14:paraId="7B91E08E" w14:textId="1FEDA17D"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Conflict-of-interest statement: </w:t>
      </w:r>
      <w:r w:rsidRPr="0018543E">
        <w:rPr>
          <w:rFonts w:ascii="Book Antiqua" w:eastAsia="Book Antiqua" w:hAnsi="Book Antiqua" w:cs="Book Antiqua"/>
        </w:rPr>
        <w:t>The authors declare no conflict</w:t>
      </w:r>
      <w:r w:rsidR="00DA1AE2">
        <w:rPr>
          <w:rFonts w:ascii="Book Antiqua" w:eastAsia="Book Antiqua" w:hAnsi="Book Antiqua" w:cs="Book Antiqua"/>
        </w:rPr>
        <w:t>s</w:t>
      </w:r>
      <w:r w:rsidRPr="0018543E">
        <w:rPr>
          <w:rFonts w:ascii="Book Antiqua" w:eastAsia="Book Antiqua" w:hAnsi="Book Antiqua" w:cs="Book Antiqua"/>
        </w:rPr>
        <w:t xml:space="preserve"> of interest. </w:t>
      </w:r>
    </w:p>
    <w:p w14:paraId="2660AB16" w14:textId="77777777" w:rsidR="00A77B3E" w:rsidRPr="002A3CAA" w:rsidRDefault="00A77B3E" w:rsidP="0018543E">
      <w:pPr>
        <w:snapToGrid w:val="0"/>
        <w:spacing w:line="360" w:lineRule="auto"/>
        <w:jc w:val="both"/>
        <w:rPr>
          <w:rFonts w:ascii="Book Antiqua" w:hAnsi="Book Antiqua"/>
        </w:rPr>
      </w:pPr>
    </w:p>
    <w:p w14:paraId="65903C70" w14:textId="3D1E31E8"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CARE Checklist (2016) statement: </w:t>
      </w:r>
      <w:r w:rsidRPr="0018543E">
        <w:rPr>
          <w:rFonts w:ascii="Book Antiqua" w:eastAsia="Book Antiqua" w:hAnsi="Book Antiqua" w:cs="Book Antiqua"/>
        </w:rPr>
        <w:t>The authors have read the CARE Checklist (201</w:t>
      </w:r>
      <w:r w:rsidR="000D3212" w:rsidRPr="0018543E">
        <w:rPr>
          <w:rFonts w:ascii="Book Antiqua" w:eastAsia="Book Antiqua" w:hAnsi="Book Antiqua" w:cs="Book Antiqua"/>
        </w:rPr>
        <w:t>6</w:t>
      </w:r>
      <w:r w:rsidRPr="0018543E">
        <w:rPr>
          <w:rFonts w:ascii="Book Antiqua" w:eastAsia="Book Antiqua" w:hAnsi="Book Antiqua" w:cs="Book Antiqua"/>
        </w:rPr>
        <w:t>), and the manuscript was prepared and revised according to the CARE Checklist (2016).</w:t>
      </w:r>
    </w:p>
    <w:p w14:paraId="696B7F88" w14:textId="77777777" w:rsidR="00A77B3E" w:rsidRPr="002A3CAA" w:rsidRDefault="00A77B3E" w:rsidP="0018543E">
      <w:pPr>
        <w:snapToGrid w:val="0"/>
        <w:spacing w:line="360" w:lineRule="auto"/>
        <w:jc w:val="both"/>
        <w:rPr>
          <w:rFonts w:ascii="Book Antiqua" w:hAnsi="Book Antiqua"/>
        </w:rPr>
      </w:pPr>
    </w:p>
    <w:p w14:paraId="5C08855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 xml:space="preserve">Open-Access: </w:t>
      </w:r>
      <w:r w:rsidRPr="0018543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F0E50D" w14:textId="77777777" w:rsidR="00A77B3E" w:rsidRPr="002A3CAA" w:rsidRDefault="00A77B3E" w:rsidP="0018543E">
      <w:pPr>
        <w:snapToGrid w:val="0"/>
        <w:spacing w:line="360" w:lineRule="auto"/>
        <w:jc w:val="both"/>
        <w:rPr>
          <w:rFonts w:ascii="Book Antiqua" w:hAnsi="Book Antiqua"/>
        </w:rPr>
      </w:pPr>
    </w:p>
    <w:p w14:paraId="2D8FFA44" w14:textId="76370553"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Manuscript source: </w:t>
      </w:r>
      <w:r w:rsidRPr="0018543E">
        <w:rPr>
          <w:rFonts w:ascii="Book Antiqua" w:eastAsia="Book Antiqua" w:hAnsi="Book Antiqua" w:cs="Book Antiqua"/>
        </w:rPr>
        <w:t>Unsolicited</w:t>
      </w:r>
      <w:r w:rsidR="00781E76" w:rsidRPr="0018543E">
        <w:rPr>
          <w:rFonts w:ascii="Book Antiqua" w:eastAsia="Book Antiqua" w:hAnsi="Book Antiqua" w:cs="Book Antiqua"/>
        </w:rPr>
        <w:t xml:space="preserve"> m</w:t>
      </w:r>
      <w:r w:rsidRPr="0018543E">
        <w:rPr>
          <w:rFonts w:ascii="Book Antiqua" w:eastAsia="Book Antiqua" w:hAnsi="Book Antiqua" w:cs="Book Antiqua"/>
        </w:rPr>
        <w:t>anuscript</w:t>
      </w:r>
    </w:p>
    <w:p w14:paraId="0780D4AE" w14:textId="77777777" w:rsidR="00A77B3E" w:rsidRPr="002A3CAA" w:rsidRDefault="00A77B3E" w:rsidP="0018543E">
      <w:pPr>
        <w:snapToGrid w:val="0"/>
        <w:spacing w:line="360" w:lineRule="auto"/>
        <w:jc w:val="both"/>
        <w:rPr>
          <w:rFonts w:ascii="Book Antiqua" w:hAnsi="Book Antiqua"/>
        </w:rPr>
      </w:pPr>
    </w:p>
    <w:p w14:paraId="746BBFB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Peer-review started: </w:t>
      </w:r>
      <w:r w:rsidRPr="0018543E">
        <w:rPr>
          <w:rFonts w:ascii="Book Antiqua" w:eastAsia="Book Antiqua" w:hAnsi="Book Antiqua" w:cs="Book Antiqua"/>
        </w:rPr>
        <w:t>June 12, 2020</w:t>
      </w:r>
    </w:p>
    <w:p w14:paraId="64A7E67D"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First decision: </w:t>
      </w:r>
      <w:r w:rsidRPr="0018543E">
        <w:rPr>
          <w:rFonts w:ascii="Book Antiqua" w:eastAsia="Book Antiqua" w:hAnsi="Book Antiqua" w:cs="Book Antiqua"/>
        </w:rPr>
        <w:t>September 13, 2020</w:t>
      </w:r>
    </w:p>
    <w:p w14:paraId="18423D07"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Article in press: </w:t>
      </w:r>
    </w:p>
    <w:p w14:paraId="402BF36F" w14:textId="77777777" w:rsidR="00A77B3E" w:rsidRPr="002A3CAA" w:rsidRDefault="00A77B3E" w:rsidP="0018543E">
      <w:pPr>
        <w:snapToGrid w:val="0"/>
        <w:spacing w:line="360" w:lineRule="auto"/>
        <w:jc w:val="both"/>
        <w:rPr>
          <w:rFonts w:ascii="Book Antiqua" w:hAnsi="Book Antiqua"/>
        </w:rPr>
      </w:pPr>
    </w:p>
    <w:p w14:paraId="7126C482" w14:textId="043AAF24"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Specialty type: </w:t>
      </w:r>
      <w:r w:rsidR="00781E76" w:rsidRPr="00DA1AE2">
        <w:rPr>
          <w:rFonts w:ascii="Book Antiqua" w:eastAsia="微软雅黑" w:hAnsi="Book Antiqua" w:cs="宋体"/>
        </w:rPr>
        <w:t>Medicine, research and experimental</w:t>
      </w:r>
    </w:p>
    <w:p w14:paraId="774DB199"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 xml:space="preserve">Country/Territory of origin: </w:t>
      </w:r>
      <w:r w:rsidRPr="0018543E">
        <w:rPr>
          <w:rFonts w:ascii="Book Antiqua" w:eastAsia="Book Antiqua" w:hAnsi="Book Antiqua" w:cs="Book Antiqua"/>
        </w:rPr>
        <w:t>China</w:t>
      </w:r>
    </w:p>
    <w:p w14:paraId="7AA33CE1"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rPr>
        <w:t>Peer-review report’s scientific quality classification</w:t>
      </w:r>
    </w:p>
    <w:p w14:paraId="63637F25"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A (Excellent): 0</w:t>
      </w:r>
    </w:p>
    <w:p w14:paraId="7B118E92"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B (Very good): B</w:t>
      </w:r>
    </w:p>
    <w:p w14:paraId="6B9778F6"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C (Good): C</w:t>
      </w:r>
    </w:p>
    <w:p w14:paraId="2D08745F"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lastRenderedPageBreak/>
        <w:t>Grade D (Fair): 0</w:t>
      </w:r>
    </w:p>
    <w:p w14:paraId="386535DB" w14:textId="77777777"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rPr>
        <w:t>Grade E (Poor): 0</w:t>
      </w:r>
    </w:p>
    <w:p w14:paraId="1DCFE821" w14:textId="77777777" w:rsidR="00A77B3E" w:rsidRPr="00DA1AE2" w:rsidRDefault="00A77B3E" w:rsidP="0018543E">
      <w:pPr>
        <w:snapToGrid w:val="0"/>
        <w:spacing w:line="360" w:lineRule="auto"/>
        <w:jc w:val="both"/>
        <w:rPr>
          <w:rFonts w:ascii="Book Antiqua" w:hAnsi="Book Antiqua"/>
        </w:rPr>
      </w:pPr>
    </w:p>
    <w:p w14:paraId="4C08FE19" w14:textId="64F001A2" w:rsidR="00A77B3E" w:rsidRPr="00DA1AE2" w:rsidRDefault="00BC51A8" w:rsidP="0018543E">
      <w:pPr>
        <w:snapToGrid w:val="0"/>
        <w:spacing w:line="360" w:lineRule="auto"/>
        <w:jc w:val="both"/>
        <w:rPr>
          <w:rFonts w:ascii="Book Antiqua" w:hAnsi="Book Antiqua"/>
        </w:rPr>
        <w:sectPr w:rsidR="00A77B3E" w:rsidRPr="00DA1AE2" w:rsidSect="003407D1">
          <w:pgSz w:w="12240" w:h="15840"/>
          <w:pgMar w:top="1440" w:right="1440" w:bottom="1440" w:left="1440" w:header="720" w:footer="720" w:gutter="0"/>
          <w:cols w:space="720"/>
          <w:docGrid w:linePitch="360"/>
        </w:sectPr>
      </w:pPr>
      <w:r w:rsidRPr="0018543E">
        <w:rPr>
          <w:rFonts w:ascii="Book Antiqua" w:eastAsia="Book Antiqua" w:hAnsi="Book Antiqua" w:cs="Book Antiqua"/>
          <w:b/>
        </w:rPr>
        <w:t xml:space="preserve">P-Reviewer: </w:t>
      </w:r>
      <w:r w:rsidRPr="0018543E">
        <w:rPr>
          <w:rFonts w:ascii="Book Antiqua" w:eastAsia="Book Antiqua" w:hAnsi="Book Antiqua" w:cs="Book Antiqua"/>
        </w:rPr>
        <w:t>Bansal A, Carnevale S</w:t>
      </w:r>
      <w:r w:rsidRPr="0018543E">
        <w:rPr>
          <w:rFonts w:ascii="Book Antiqua" w:eastAsia="Book Antiqua" w:hAnsi="Book Antiqua" w:cs="Book Antiqua"/>
          <w:b/>
        </w:rPr>
        <w:t xml:space="preserve"> S-Editor: </w:t>
      </w:r>
      <w:r w:rsidRPr="0018543E">
        <w:rPr>
          <w:rFonts w:ascii="Book Antiqua" w:eastAsia="Book Antiqua" w:hAnsi="Book Antiqua" w:cs="Book Antiqua"/>
        </w:rPr>
        <w:t>Gao CC</w:t>
      </w:r>
      <w:r w:rsidRPr="0018543E">
        <w:rPr>
          <w:rFonts w:ascii="Book Antiqua" w:eastAsia="Book Antiqua" w:hAnsi="Book Antiqua" w:cs="Book Antiqua"/>
          <w:b/>
        </w:rPr>
        <w:t xml:space="preserve"> L-Editor: </w:t>
      </w:r>
      <w:r w:rsidR="00DB6476" w:rsidRPr="0018543E">
        <w:rPr>
          <w:rFonts w:ascii="Book Antiqua" w:eastAsia="Book Antiqua" w:hAnsi="Book Antiqua" w:cs="Book Antiqua"/>
          <w:bCs/>
        </w:rPr>
        <w:t>Filipodia</w:t>
      </w:r>
      <w:r w:rsidRPr="0018543E">
        <w:rPr>
          <w:rFonts w:ascii="Book Antiqua" w:eastAsia="Book Antiqua" w:hAnsi="Book Antiqua" w:cs="Book Antiqua"/>
          <w:b/>
        </w:rPr>
        <w:t xml:space="preserve"> P-Editor: </w:t>
      </w:r>
    </w:p>
    <w:p w14:paraId="1008E332" w14:textId="6C4153BB" w:rsidR="00A77B3E" w:rsidRPr="0018543E" w:rsidRDefault="00BC51A8" w:rsidP="0018543E">
      <w:pPr>
        <w:snapToGrid w:val="0"/>
        <w:spacing w:line="360" w:lineRule="auto"/>
        <w:jc w:val="both"/>
        <w:rPr>
          <w:rFonts w:ascii="Book Antiqua" w:eastAsia="Book Antiqua" w:hAnsi="Book Antiqua" w:cs="Book Antiqua"/>
          <w:b/>
        </w:rPr>
      </w:pPr>
      <w:r w:rsidRPr="0018543E">
        <w:rPr>
          <w:rFonts w:ascii="Book Antiqua" w:eastAsia="Book Antiqua" w:hAnsi="Book Antiqua" w:cs="Book Antiqua"/>
          <w:b/>
        </w:rPr>
        <w:lastRenderedPageBreak/>
        <w:t>Figure Legends</w:t>
      </w:r>
    </w:p>
    <w:p w14:paraId="21361456" w14:textId="6F3B1162" w:rsidR="008960FC" w:rsidRPr="00DA1AE2" w:rsidRDefault="008960FC" w:rsidP="0018543E">
      <w:pPr>
        <w:snapToGrid w:val="0"/>
        <w:spacing w:line="360" w:lineRule="auto"/>
        <w:jc w:val="both"/>
        <w:rPr>
          <w:rFonts w:ascii="Book Antiqua" w:hAnsi="Book Antiqua"/>
        </w:rPr>
      </w:pPr>
      <w:r w:rsidRPr="0018543E">
        <w:rPr>
          <w:rFonts w:ascii="Book Antiqua" w:hAnsi="Book Antiqua"/>
          <w:noProof/>
          <w:lang w:eastAsia="zh-CN"/>
        </w:rPr>
        <w:drawing>
          <wp:inline distT="0" distB="0" distL="0" distR="0" wp14:anchorId="2822132C" wp14:editId="1504BDD5">
            <wp:extent cx="5868283" cy="866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800" cy="887142"/>
                    </a:xfrm>
                    <a:prstGeom prst="rect">
                      <a:avLst/>
                    </a:prstGeom>
                    <a:noFill/>
                  </pic:spPr>
                </pic:pic>
              </a:graphicData>
            </a:graphic>
          </wp:inline>
        </w:drawing>
      </w:r>
    </w:p>
    <w:p w14:paraId="4000AE09" w14:textId="29B75D93" w:rsidR="008960FC" w:rsidRPr="0018543E" w:rsidRDefault="00BC51A8" w:rsidP="0018543E">
      <w:pPr>
        <w:snapToGrid w:val="0"/>
        <w:spacing w:line="360" w:lineRule="auto"/>
        <w:jc w:val="both"/>
        <w:rPr>
          <w:rFonts w:ascii="Book Antiqua" w:eastAsia="Book Antiqua" w:hAnsi="Book Antiqua" w:cs="Book Antiqua"/>
          <w:b/>
          <w:bCs/>
        </w:rPr>
      </w:pPr>
      <w:r w:rsidRPr="0018543E">
        <w:rPr>
          <w:rFonts w:ascii="Book Antiqua" w:eastAsia="Book Antiqua" w:hAnsi="Book Antiqua" w:cs="Book Antiqua"/>
          <w:b/>
          <w:bCs/>
        </w:rPr>
        <w:t>Figure 1 Symptoms and maximum body temperatures according to day of fever and day of hospitalization, February 3 to February 19, 2020.</w:t>
      </w:r>
    </w:p>
    <w:p w14:paraId="1DD90591" w14:textId="51319210" w:rsidR="00A77B3E" w:rsidRPr="00DA1AE2" w:rsidRDefault="008960FC" w:rsidP="0018543E">
      <w:pPr>
        <w:snapToGrid w:val="0"/>
        <w:spacing w:line="360" w:lineRule="auto"/>
        <w:jc w:val="both"/>
        <w:rPr>
          <w:rFonts w:ascii="Book Antiqua" w:hAnsi="Book Antiqua"/>
        </w:rPr>
      </w:pPr>
      <w:r w:rsidRPr="0018543E">
        <w:rPr>
          <w:rFonts w:ascii="Book Antiqua" w:eastAsia="Book Antiqua" w:hAnsi="Book Antiqua" w:cs="Book Antiqua"/>
          <w:b/>
          <w:bCs/>
        </w:rPr>
        <w:br w:type="page"/>
      </w:r>
      <w:r w:rsidRPr="0018543E">
        <w:rPr>
          <w:rFonts w:ascii="Book Antiqua" w:hAnsi="Book Antiqua"/>
          <w:noProof/>
          <w:lang w:eastAsia="zh-CN"/>
        </w:rPr>
        <w:lastRenderedPageBreak/>
        <w:drawing>
          <wp:inline distT="0" distB="0" distL="0" distR="0" wp14:anchorId="75BD45E7" wp14:editId="207F212E">
            <wp:extent cx="5943600" cy="33648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64865"/>
                    </a:xfrm>
                    <a:prstGeom prst="rect">
                      <a:avLst/>
                    </a:prstGeom>
                  </pic:spPr>
                </pic:pic>
              </a:graphicData>
            </a:graphic>
          </wp:inline>
        </w:drawing>
      </w:r>
    </w:p>
    <w:p w14:paraId="752163F0" w14:textId="1D15396D"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2</w:t>
      </w:r>
      <w:r w:rsidRPr="0018543E">
        <w:rPr>
          <w:rFonts w:ascii="Book Antiqua" w:eastAsia="Book Antiqua" w:hAnsi="Book Antiqua" w:cs="Book Antiqua"/>
        </w:rPr>
        <w:t xml:space="preserve"> </w:t>
      </w:r>
      <w:r w:rsidRPr="0018543E">
        <w:rPr>
          <w:rFonts w:ascii="Book Antiqua" w:eastAsia="Book Antiqua" w:hAnsi="Book Antiqua" w:cs="Book Antiqua"/>
          <w:b/>
          <w:bCs/>
        </w:rPr>
        <w:t>Orthotopic chest radiograph images of bacterial pneumonia with cardiogenic pulmonary edema and coronavirus disease 2019 (a confirmed patient from our institution).</w:t>
      </w:r>
      <w:r w:rsidRPr="0018543E">
        <w:rPr>
          <w:rFonts w:ascii="Book Antiqua" w:eastAsia="Book Antiqua" w:hAnsi="Book Antiqua" w:cs="Book Antiqua"/>
        </w:rPr>
        <w:t xml:space="preserve"> A:</w:t>
      </w:r>
      <w:r w:rsidRPr="0018543E">
        <w:rPr>
          <w:rFonts w:ascii="Book Antiqua" w:eastAsia="Book Antiqua" w:hAnsi="Book Antiqua" w:cs="Book Antiqua"/>
          <w:b/>
          <w:bCs/>
        </w:rPr>
        <w:t xml:space="preserve"> </w:t>
      </w:r>
      <w:r w:rsidRPr="0018543E">
        <w:rPr>
          <w:rFonts w:ascii="Book Antiqua" w:eastAsia="Book Antiqua" w:hAnsi="Book Antiqua" w:cs="Book Antiqua"/>
        </w:rPr>
        <w:t>Enhanced lung markings with opacification mainly in the inner and middle belts of the right lung (red circle) and enlarged and thickened hilar shadow (yellow arrow); B: Multiple bilateral areas (red circles) of patchy shadows with normal lung hilum.</w:t>
      </w:r>
    </w:p>
    <w:p w14:paraId="5C42D251" w14:textId="5A3C4709" w:rsidR="00A77B3E" w:rsidRPr="00DA1AE2" w:rsidRDefault="008960FC" w:rsidP="0018543E">
      <w:pPr>
        <w:snapToGrid w:val="0"/>
        <w:spacing w:line="360" w:lineRule="auto"/>
        <w:jc w:val="both"/>
        <w:rPr>
          <w:rFonts w:ascii="Book Antiqua" w:hAnsi="Book Antiqua"/>
        </w:rPr>
      </w:pPr>
      <w:r w:rsidRPr="0018543E">
        <w:rPr>
          <w:rFonts w:ascii="Book Antiqua" w:eastAsia="Book Antiqua" w:hAnsi="Book Antiqua" w:cs="Book Antiqua"/>
        </w:rPr>
        <w:br w:type="page"/>
      </w:r>
      <w:r w:rsidRPr="0018543E">
        <w:rPr>
          <w:rFonts w:ascii="Book Antiqua" w:hAnsi="Book Antiqua"/>
          <w:noProof/>
          <w:lang w:eastAsia="zh-CN"/>
        </w:rPr>
        <w:lastRenderedPageBreak/>
        <w:drawing>
          <wp:inline distT="0" distB="0" distL="0" distR="0" wp14:anchorId="557E00F4" wp14:editId="0ACDFFBC">
            <wp:extent cx="5943600" cy="29013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01315"/>
                    </a:xfrm>
                    <a:prstGeom prst="rect">
                      <a:avLst/>
                    </a:prstGeom>
                  </pic:spPr>
                </pic:pic>
              </a:graphicData>
            </a:graphic>
          </wp:inline>
        </w:drawing>
      </w:r>
    </w:p>
    <w:p w14:paraId="1D03D1C5" w14:textId="2AB00807"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3</w:t>
      </w:r>
      <w:r w:rsidRPr="0018543E">
        <w:rPr>
          <w:rFonts w:ascii="Book Antiqua" w:eastAsia="Book Antiqua" w:hAnsi="Book Antiqua" w:cs="Book Antiqua"/>
        </w:rPr>
        <w:t xml:space="preserve"> </w:t>
      </w:r>
      <w:r w:rsidRPr="0018543E">
        <w:rPr>
          <w:rFonts w:ascii="Book Antiqua" w:eastAsia="Book Antiqua" w:hAnsi="Book Antiqua" w:cs="Book Antiqua"/>
          <w:b/>
          <w:bCs/>
        </w:rPr>
        <w:t>Orthotopic chest radiograph images of bacterial pneumonia with cardiogenic pulmonary edema and coronavirus disease 2019.</w:t>
      </w:r>
      <w:r w:rsidRPr="0018543E">
        <w:rPr>
          <w:rFonts w:ascii="Book Antiqua" w:eastAsia="Book Antiqua" w:hAnsi="Book Antiqua" w:cs="Book Antiqua"/>
        </w:rPr>
        <w:t xml:space="preserve"> A: Enhanced lung markings with bilateral opacification</w:t>
      </w:r>
      <w:r w:rsidR="008960FC" w:rsidRPr="0018543E">
        <w:rPr>
          <w:rFonts w:ascii="Book Antiqua" w:eastAsia="Book Antiqua" w:hAnsi="Book Antiqua" w:cs="Book Antiqua"/>
        </w:rPr>
        <w:t xml:space="preserve"> </w:t>
      </w:r>
      <w:r w:rsidRPr="0018543E">
        <w:rPr>
          <w:rFonts w:ascii="Book Antiqua" w:eastAsia="Book Antiqua" w:hAnsi="Book Antiqua" w:cs="Book Antiqua"/>
        </w:rPr>
        <w:t xml:space="preserve">(red squares), </w:t>
      </w:r>
      <w:proofErr w:type="spellStart"/>
      <w:r w:rsidRPr="0018543E">
        <w:rPr>
          <w:rFonts w:ascii="Book Antiqua" w:eastAsia="Book Antiqua" w:hAnsi="Book Antiqua" w:cs="Book Antiqua"/>
        </w:rPr>
        <w:t>ectatic</w:t>
      </w:r>
      <w:proofErr w:type="spellEnd"/>
      <w:r w:rsidRPr="0018543E">
        <w:rPr>
          <w:rFonts w:ascii="Book Antiqua" w:eastAsia="Book Antiqua" w:hAnsi="Book Antiqua" w:cs="Book Antiqua"/>
        </w:rPr>
        <w:t xml:space="preserve"> blood vessel</w:t>
      </w:r>
      <w:r w:rsidR="008960FC" w:rsidRPr="0018543E">
        <w:rPr>
          <w:rFonts w:ascii="Book Antiqua" w:eastAsia="Book Antiqua" w:hAnsi="Book Antiqua" w:cs="Book Antiqua"/>
        </w:rPr>
        <w:t xml:space="preserve"> </w:t>
      </w:r>
      <w:r w:rsidRPr="0018543E">
        <w:rPr>
          <w:rFonts w:ascii="Book Antiqua" w:eastAsia="Book Antiqua" w:hAnsi="Book Antiqua" w:cs="Book Antiqua"/>
        </w:rPr>
        <w:t>(yellow arrow), and an enlarged and thickened hilar shadow</w:t>
      </w:r>
      <w:r w:rsidR="002403AC" w:rsidRPr="0018543E">
        <w:rPr>
          <w:rFonts w:ascii="Book Antiqua" w:eastAsia="Book Antiqua" w:hAnsi="Book Antiqua" w:cs="Book Antiqua"/>
        </w:rPr>
        <w:t xml:space="preserve"> </w:t>
      </w:r>
      <w:r w:rsidRPr="0018543E">
        <w:rPr>
          <w:rFonts w:ascii="Book Antiqua" w:eastAsia="Book Antiqua" w:hAnsi="Book Antiqua" w:cs="Book Antiqua"/>
        </w:rPr>
        <w:t>(red circle); B: Multiple bilateral areas</w:t>
      </w:r>
      <w:r w:rsidR="002403AC" w:rsidRPr="0018543E">
        <w:rPr>
          <w:rFonts w:ascii="Book Antiqua" w:eastAsia="Book Antiqua" w:hAnsi="Book Antiqua" w:cs="Book Antiqua"/>
        </w:rPr>
        <w:t xml:space="preserve"> </w:t>
      </w:r>
      <w:r w:rsidRPr="0018543E">
        <w:rPr>
          <w:rFonts w:ascii="Book Antiqua" w:eastAsia="Book Antiqua" w:hAnsi="Book Antiqua" w:cs="Book Antiqua"/>
        </w:rPr>
        <w:t>(red squares) of patchy shadows mainly located in the lateral field with normal lung hilum.</w:t>
      </w:r>
    </w:p>
    <w:p w14:paraId="6776FF16" w14:textId="3104E316" w:rsidR="00A77B3E" w:rsidRPr="0018543E" w:rsidRDefault="008960FC"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rPr>
        <w:br w:type="page"/>
      </w:r>
      <w:r w:rsidR="00272280" w:rsidRPr="0018543E">
        <w:rPr>
          <w:rFonts w:ascii="Book Antiqua" w:eastAsia="Book Antiqua" w:hAnsi="Book Antiqua" w:cs="Book Antiqua"/>
          <w:noProof/>
          <w:lang w:eastAsia="zh-CN"/>
        </w:rPr>
        <w:lastRenderedPageBreak/>
        <w:drawing>
          <wp:inline distT="0" distB="0" distL="0" distR="0" wp14:anchorId="23888215" wp14:editId="6881DB5F">
            <wp:extent cx="5943600" cy="2182495"/>
            <wp:effectExtent l="0" t="0" r="0" b="0"/>
            <wp:docPr id="6" name="图片 6" descr="图片包含 物体, 雪, 覆盖,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物体, 雪, 覆盖, 钟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p>
    <w:p w14:paraId="53DC7624" w14:textId="77777777" w:rsidR="00272280" w:rsidRPr="00DA1AE2" w:rsidRDefault="00272280" w:rsidP="0018543E">
      <w:pPr>
        <w:snapToGrid w:val="0"/>
        <w:spacing w:line="360" w:lineRule="auto"/>
        <w:jc w:val="both"/>
        <w:rPr>
          <w:rFonts w:ascii="Book Antiqua" w:hAnsi="Book Antiqua"/>
        </w:rPr>
      </w:pPr>
    </w:p>
    <w:p w14:paraId="3693357A" w14:textId="1CD9DD53" w:rsidR="008960FC" w:rsidRPr="0018543E" w:rsidRDefault="00BC51A8"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b/>
          <w:bCs/>
        </w:rPr>
        <w:t>Figure 4 Unenhanced chest computed tomography images of bacterial pneumonia with cardiogenic pulmonary edema on day 3 after the onset of symptoms</w:t>
      </w:r>
      <w:r w:rsidR="008960FC" w:rsidRPr="0018543E">
        <w:rPr>
          <w:rFonts w:ascii="Book Antiqua" w:eastAsia="Book Antiqua" w:hAnsi="Book Antiqua" w:cs="Book Antiqua"/>
          <w:b/>
          <w:bCs/>
        </w:rPr>
        <w:t xml:space="preserve"> and day 7 after the onset of fever</w:t>
      </w:r>
      <w:r w:rsidRPr="0018543E">
        <w:rPr>
          <w:rFonts w:ascii="Book Antiqua" w:eastAsia="Book Antiqua" w:hAnsi="Book Antiqua" w:cs="Book Antiqua"/>
          <w:b/>
          <w:bCs/>
        </w:rPr>
        <w:t xml:space="preserve">. </w:t>
      </w:r>
      <w:r w:rsidR="008960FC" w:rsidRPr="0018543E">
        <w:rPr>
          <w:rFonts w:ascii="Book Antiqua" w:eastAsia="Book Antiqua" w:hAnsi="Book Antiqua" w:cs="Book Antiqua"/>
        </w:rPr>
        <w:t xml:space="preserve">A: </w:t>
      </w:r>
      <w:r w:rsidR="00272280" w:rsidRPr="0018543E">
        <w:rPr>
          <w:rFonts w:ascii="Book Antiqua" w:eastAsia="Book Antiqua" w:hAnsi="Book Antiqua" w:cs="Book Antiqua"/>
        </w:rPr>
        <w:t>P</w:t>
      </w:r>
      <w:r w:rsidRPr="0018543E">
        <w:rPr>
          <w:rFonts w:ascii="Book Antiqua" w:eastAsia="Book Antiqua" w:hAnsi="Book Antiqua" w:cs="Book Antiqua"/>
        </w:rPr>
        <w:t>atchy ground-glass opacities in left upper lung</w:t>
      </w:r>
      <w:r w:rsidR="00272280" w:rsidRPr="0018543E">
        <w:rPr>
          <w:rFonts w:ascii="Book Antiqua" w:eastAsia="Book Antiqua" w:hAnsi="Book Antiqua" w:cs="Book Antiqua"/>
        </w:rPr>
        <w:t xml:space="preserve"> (A1),</w:t>
      </w:r>
      <w:r w:rsidR="008960FC" w:rsidRPr="0018543E">
        <w:rPr>
          <w:rFonts w:ascii="Book Antiqua" w:eastAsia="Book Antiqua" w:hAnsi="Book Antiqua" w:cs="Book Antiqua"/>
        </w:rPr>
        <w:t xml:space="preserve"> ground-glass nodule in left upper lung</w:t>
      </w:r>
      <w:r w:rsidR="00272280" w:rsidRPr="0018543E">
        <w:rPr>
          <w:rFonts w:ascii="Book Antiqua" w:eastAsia="Book Antiqua" w:hAnsi="Book Antiqua" w:cs="Book Antiqua"/>
        </w:rPr>
        <w:t xml:space="preserve"> (A2)</w:t>
      </w:r>
      <w:r w:rsidR="008960FC" w:rsidRPr="0018543E">
        <w:rPr>
          <w:rFonts w:ascii="Book Antiqua" w:eastAsia="Book Antiqua" w:hAnsi="Book Antiqua" w:cs="Book Antiqua"/>
        </w:rPr>
        <w:t xml:space="preserve">; B: </w:t>
      </w:r>
      <w:r w:rsidR="00272280" w:rsidRPr="0018543E">
        <w:rPr>
          <w:rFonts w:ascii="Book Antiqua" w:eastAsia="Book Antiqua" w:hAnsi="Book Antiqua" w:cs="Book Antiqua"/>
        </w:rPr>
        <w:t>C</w:t>
      </w:r>
      <w:r w:rsidRPr="0018543E">
        <w:rPr>
          <w:rFonts w:ascii="Book Antiqua" w:eastAsia="Book Antiqua" w:hAnsi="Book Antiqua" w:cs="Book Antiqua"/>
        </w:rPr>
        <w:t>razy-paving pattern in right upper lung</w:t>
      </w:r>
      <w:r w:rsidR="00272280" w:rsidRPr="0018543E">
        <w:rPr>
          <w:rFonts w:ascii="Book Antiqua" w:eastAsia="Book Antiqua" w:hAnsi="Book Antiqua" w:cs="Book Antiqua"/>
        </w:rPr>
        <w:t xml:space="preserve"> (B1), </w:t>
      </w:r>
      <w:r w:rsidR="008960FC" w:rsidRPr="0018543E">
        <w:rPr>
          <w:rFonts w:ascii="Book Antiqua" w:eastAsia="Book Antiqua" w:hAnsi="Book Antiqua" w:cs="Book Antiqua"/>
        </w:rPr>
        <w:t>ground-glass opacities in right lung</w:t>
      </w:r>
      <w:r w:rsidR="00272280" w:rsidRPr="0018543E">
        <w:rPr>
          <w:rFonts w:ascii="Book Antiqua" w:eastAsia="Book Antiqua" w:hAnsi="Book Antiqua" w:cs="Book Antiqua"/>
        </w:rPr>
        <w:t xml:space="preserve"> (B2)</w:t>
      </w:r>
      <w:r w:rsidR="008960FC" w:rsidRPr="0018543E">
        <w:rPr>
          <w:rFonts w:ascii="Book Antiqua" w:eastAsia="Book Antiqua" w:hAnsi="Book Antiqua" w:cs="Book Antiqua"/>
        </w:rPr>
        <w:t xml:space="preserve">; C: </w:t>
      </w:r>
      <w:r w:rsidR="00272280" w:rsidRPr="0018543E">
        <w:rPr>
          <w:rFonts w:ascii="Book Antiqua" w:eastAsia="Book Antiqua" w:hAnsi="Book Antiqua" w:cs="Book Antiqua"/>
        </w:rPr>
        <w:t>C</w:t>
      </w:r>
      <w:r w:rsidRPr="0018543E">
        <w:rPr>
          <w:rFonts w:ascii="Book Antiqua" w:eastAsia="Book Antiqua" w:hAnsi="Book Antiqua" w:cs="Book Antiqua"/>
        </w:rPr>
        <w:t xml:space="preserve">razy-paving pattern and consolidation (red square), </w:t>
      </w:r>
      <w:proofErr w:type="spellStart"/>
      <w:r w:rsidRPr="0018543E">
        <w:rPr>
          <w:rFonts w:ascii="Book Antiqua" w:eastAsia="Book Antiqua" w:hAnsi="Book Antiqua" w:cs="Book Antiqua"/>
        </w:rPr>
        <w:t>ectatic</w:t>
      </w:r>
      <w:proofErr w:type="spellEnd"/>
      <w:r w:rsidRPr="0018543E">
        <w:rPr>
          <w:rFonts w:ascii="Book Antiqua" w:eastAsia="Book Antiqua" w:hAnsi="Book Antiqua" w:cs="Book Antiqua"/>
        </w:rPr>
        <w:t xml:space="preserve"> blood vessel</w:t>
      </w:r>
      <w:r w:rsidR="008960FC" w:rsidRPr="0018543E">
        <w:rPr>
          <w:rFonts w:ascii="Book Antiqua" w:eastAsia="Book Antiqua" w:hAnsi="Book Antiqua" w:cs="Book Antiqua"/>
        </w:rPr>
        <w:t xml:space="preserve"> </w:t>
      </w:r>
      <w:r w:rsidRPr="0018543E">
        <w:rPr>
          <w:rFonts w:ascii="Book Antiqua" w:eastAsia="Book Antiqua" w:hAnsi="Book Antiqua" w:cs="Book Antiqua"/>
        </w:rPr>
        <w:t>(yellow arrow) in right lung</w:t>
      </w:r>
      <w:r w:rsidR="00272280" w:rsidRPr="0018543E">
        <w:rPr>
          <w:rFonts w:ascii="Book Antiqua" w:eastAsia="Book Antiqua" w:hAnsi="Book Antiqua" w:cs="Book Antiqua"/>
        </w:rPr>
        <w:t xml:space="preserve"> (C1)</w:t>
      </w:r>
      <w:r w:rsidR="00F1718E" w:rsidRPr="0018543E">
        <w:rPr>
          <w:rFonts w:ascii="Book Antiqua" w:eastAsia="Book Antiqua" w:hAnsi="Book Antiqua" w:cs="Book Antiqua"/>
        </w:rPr>
        <w:t>,</w:t>
      </w:r>
      <w:r w:rsidR="008960FC" w:rsidRPr="0018543E">
        <w:rPr>
          <w:rFonts w:ascii="Book Antiqua" w:eastAsia="Book Antiqua" w:hAnsi="Book Antiqua" w:cs="Book Antiqua"/>
        </w:rPr>
        <w:t xml:space="preserve"> ground-glass opacities in right lung</w:t>
      </w:r>
      <w:r w:rsidR="00272280" w:rsidRPr="0018543E">
        <w:rPr>
          <w:rFonts w:ascii="Book Antiqua" w:eastAsia="Book Antiqua" w:hAnsi="Book Antiqua" w:cs="Book Antiqua"/>
        </w:rPr>
        <w:t xml:space="preserve"> (C2)</w:t>
      </w:r>
      <w:r w:rsidR="008960FC" w:rsidRPr="0018543E">
        <w:rPr>
          <w:rFonts w:ascii="Book Antiqua" w:eastAsia="Book Antiqua" w:hAnsi="Book Antiqua" w:cs="Book Antiqua"/>
        </w:rPr>
        <w:t xml:space="preserve">; D: </w:t>
      </w:r>
      <w:r w:rsidR="00F1718E" w:rsidRPr="0018543E">
        <w:rPr>
          <w:rFonts w:ascii="Book Antiqua" w:eastAsia="Book Antiqua" w:hAnsi="Book Antiqua" w:cs="Book Antiqua"/>
        </w:rPr>
        <w:t>G</w:t>
      </w:r>
      <w:r w:rsidRPr="0018543E">
        <w:rPr>
          <w:rFonts w:ascii="Book Antiqua" w:eastAsia="Book Antiqua" w:hAnsi="Book Antiqua" w:cs="Book Antiqua"/>
        </w:rPr>
        <w:t>round-glass nodule in right lower lung, fibrous stripes in left lower lung</w:t>
      </w:r>
      <w:r w:rsidR="00F1718E" w:rsidRPr="0018543E">
        <w:rPr>
          <w:rFonts w:ascii="Book Antiqua" w:eastAsia="Book Antiqua" w:hAnsi="Book Antiqua" w:cs="Book Antiqua"/>
        </w:rPr>
        <w:t xml:space="preserve"> (D1),</w:t>
      </w:r>
      <w:r w:rsidR="008960FC" w:rsidRPr="0018543E">
        <w:rPr>
          <w:rFonts w:ascii="Book Antiqua" w:eastAsia="Book Antiqua" w:hAnsi="Book Antiqua" w:cs="Book Antiqua"/>
        </w:rPr>
        <w:t xml:space="preserve"> g</w:t>
      </w:r>
      <w:r w:rsidRPr="0018543E">
        <w:rPr>
          <w:rFonts w:ascii="Book Antiqua" w:eastAsia="Book Antiqua" w:hAnsi="Book Antiqua" w:cs="Book Antiqua"/>
        </w:rPr>
        <w:t>round-glass nodule in right lower lung, fibrous stripes in left lower lung</w:t>
      </w:r>
      <w:r w:rsidR="00F1718E" w:rsidRPr="0018543E">
        <w:rPr>
          <w:rFonts w:ascii="Book Antiqua" w:eastAsia="Book Antiqua" w:hAnsi="Book Antiqua" w:cs="Book Antiqua"/>
        </w:rPr>
        <w:t xml:space="preserve"> (D2)</w:t>
      </w:r>
      <w:r w:rsidRPr="0018543E">
        <w:rPr>
          <w:rFonts w:ascii="Book Antiqua" w:eastAsia="Book Antiqua" w:hAnsi="Book Antiqua" w:cs="Book Antiqua"/>
        </w:rPr>
        <w:t>.</w:t>
      </w:r>
    </w:p>
    <w:p w14:paraId="5A7D3A71" w14:textId="35D06F73" w:rsidR="00A77B3E" w:rsidRPr="0018543E" w:rsidRDefault="008960FC" w:rsidP="0018543E">
      <w:pPr>
        <w:snapToGrid w:val="0"/>
        <w:spacing w:line="360" w:lineRule="auto"/>
        <w:jc w:val="both"/>
        <w:rPr>
          <w:rFonts w:ascii="Book Antiqua" w:eastAsia="Book Antiqua" w:hAnsi="Book Antiqua" w:cs="Book Antiqua"/>
        </w:rPr>
      </w:pPr>
      <w:r w:rsidRPr="0018543E">
        <w:rPr>
          <w:rFonts w:ascii="Book Antiqua" w:eastAsia="Book Antiqua" w:hAnsi="Book Antiqua" w:cs="Book Antiqua"/>
        </w:rPr>
        <w:br w:type="page"/>
      </w:r>
      <w:r w:rsidR="00272280" w:rsidRPr="0018543E">
        <w:rPr>
          <w:rFonts w:ascii="Book Antiqua" w:eastAsia="Book Antiqua" w:hAnsi="Book Antiqua" w:cs="Book Antiqua"/>
          <w:noProof/>
          <w:lang w:eastAsia="zh-CN"/>
        </w:rPr>
        <w:lastRenderedPageBreak/>
        <w:drawing>
          <wp:inline distT="0" distB="0" distL="0" distR="0" wp14:anchorId="18506506" wp14:editId="2565ACF5">
            <wp:extent cx="5943600" cy="2286635"/>
            <wp:effectExtent l="0" t="0" r="0" b="0"/>
            <wp:docPr id="7" name="图片 7" descr="图片包含 照片, 覆盖, 游戏机,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照片, 覆盖, 游戏机, 雪&#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943600" cy="2286635"/>
                    </a:xfrm>
                    <a:prstGeom prst="rect">
                      <a:avLst/>
                    </a:prstGeom>
                  </pic:spPr>
                </pic:pic>
              </a:graphicData>
            </a:graphic>
          </wp:inline>
        </w:drawing>
      </w:r>
    </w:p>
    <w:p w14:paraId="48776B07" w14:textId="1D80B50E" w:rsidR="00A77B3E" w:rsidRPr="00DA1AE2" w:rsidRDefault="00BC51A8" w:rsidP="0018543E">
      <w:pPr>
        <w:snapToGrid w:val="0"/>
        <w:spacing w:line="360" w:lineRule="auto"/>
        <w:jc w:val="both"/>
        <w:rPr>
          <w:rFonts w:ascii="Book Antiqua" w:hAnsi="Book Antiqua"/>
        </w:rPr>
      </w:pPr>
      <w:r w:rsidRPr="0018543E">
        <w:rPr>
          <w:rFonts w:ascii="Book Antiqua" w:eastAsia="Book Antiqua" w:hAnsi="Book Antiqua" w:cs="Book Antiqua"/>
          <w:b/>
          <w:bCs/>
        </w:rPr>
        <w:t>Figure 5</w:t>
      </w:r>
      <w:r w:rsidRPr="0018543E">
        <w:rPr>
          <w:rFonts w:ascii="Book Antiqua" w:eastAsia="Book Antiqua" w:hAnsi="Book Antiqua" w:cs="Book Antiqua"/>
        </w:rPr>
        <w:t xml:space="preserve"> </w:t>
      </w:r>
      <w:r w:rsidRPr="0018543E">
        <w:rPr>
          <w:rFonts w:ascii="Book Antiqua" w:eastAsia="Book Antiqua" w:hAnsi="Book Antiqua" w:cs="Book Antiqua"/>
          <w:b/>
          <w:bCs/>
        </w:rPr>
        <w:t>Unenhanced chest computed tomography images of coronavirus disease 2019 on day 5 after the onset of symptoms</w:t>
      </w:r>
      <w:r w:rsidR="00F60933" w:rsidRPr="0018543E">
        <w:rPr>
          <w:rFonts w:ascii="Book Antiqua" w:eastAsia="Book Antiqua" w:hAnsi="Book Antiqua" w:cs="Book Antiqua"/>
          <w:b/>
          <w:bCs/>
        </w:rPr>
        <w:t xml:space="preserve"> and case 2 on day 7 after the onset of symptoms</w:t>
      </w:r>
      <w:r w:rsidRPr="0018543E">
        <w:rPr>
          <w:rFonts w:ascii="Book Antiqua" w:eastAsia="Book Antiqua" w:hAnsi="Book Antiqua" w:cs="Book Antiqua"/>
          <w:b/>
          <w:bCs/>
        </w:rPr>
        <w:t xml:space="preserve">. </w:t>
      </w:r>
      <w:r w:rsidR="00F60933" w:rsidRPr="0018543E">
        <w:rPr>
          <w:rFonts w:ascii="Book Antiqua" w:eastAsia="Book Antiqua" w:hAnsi="Book Antiqua" w:cs="Book Antiqua"/>
        </w:rPr>
        <w:t xml:space="preserve">A: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opacities in right upper lung</w:t>
      </w:r>
      <w:r w:rsidR="00F1718E" w:rsidRPr="0018543E">
        <w:rPr>
          <w:rFonts w:ascii="Book Antiqua" w:eastAsia="Book Antiqua" w:hAnsi="Book Antiqua" w:cs="Book Antiqua"/>
        </w:rPr>
        <w:t xml:space="preserve"> (A1),</w:t>
      </w:r>
      <w:r w:rsidR="00F60933" w:rsidRPr="0018543E">
        <w:rPr>
          <w:rFonts w:ascii="Book Antiqua" w:eastAsia="Book Antiqua" w:hAnsi="Book Antiqua" w:cs="Book Antiqua"/>
        </w:rPr>
        <w:t xml:space="preserve"> subpleural ground-glass opacities in right upper lung</w:t>
      </w:r>
      <w:r w:rsidR="00F1718E" w:rsidRPr="0018543E">
        <w:rPr>
          <w:rFonts w:ascii="Book Antiqua" w:eastAsia="Book Antiqua" w:hAnsi="Book Antiqua" w:cs="Book Antiqua"/>
        </w:rPr>
        <w:t xml:space="preserve"> (A2)</w:t>
      </w:r>
      <w:r w:rsidR="00F60933" w:rsidRPr="0018543E">
        <w:rPr>
          <w:rFonts w:ascii="Book Antiqua" w:eastAsia="Book Antiqua" w:hAnsi="Book Antiqua" w:cs="Book Antiqua"/>
        </w:rPr>
        <w:t xml:space="preserve">; B: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opacities in right middle lobe</w:t>
      </w:r>
      <w:r w:rsidR="00F1718E" w:rsidRPr="0018543E">
        <w:rPr>
          <w:rFonts w:ascii="Book Antiqua" w:eastAsia="Book Antiqua" w:hAnsi="Book Antiqua" w:cs="Book Antiqua"/>
        </w:rPr>
        <w:t xml:space="preserve"> (B1),</w:t>
      </w:r>
      <w:r w:rsidR="00F60933" w:rsidRPr="0018543E">
        <w:rPr>
          <w:rFonts w:ascii="Book Antiqua" w:eastAsia="Book Antiqua" w:hAnsi="Book Antiqua" w:cs="Book Antiqua"/>
        </w:rPr>
        <w:t xml:space="preserve"> segmental ground-glass opacities in right middle lobe</w:t>
      </w:r>
      <w:r w:rsidR="00F1718E" w:rsidRPr="0018543E">
        <w:rPr>
          <w:rFonts w:ascii="Book Antiqua" w:eastAsia="Book Antiqua" w:hAnsi="Book Antiqua" w:cs="Book Antiqua"/>
        </w:rPr>
        <w:t xml:space="preserve"> (B2)</w:t>
      </w:r>
      <w:r w:rsidR="00F60933" w:rsidRPr="0018543E">
        <w:rPr>
          <w:rFonts w:ascii="Book Antiqua" w:eastAsia="Book Antiqua" w:hAnsi="Book Antiqua" w:cs="Book Antiqua"/>
        </w:rPr>
        <w:t xml:space="preserve">; C: </w:t>
      </w:r>
      <w:r w:rsidR="00F1718E" w:rsidRPr="0018543E">
        <w:rPr>
          <w:rFonts w:ascii="Book Antiqua" w:eastAsia="Book Antiqua" w:hAnsi="Book Antiqua" w:cs="Book Antiqua"/>
        </w:rPr>
        <w:t>A</w:t>
      </w:r>
      <w:r w:rsidRPr="0018543E">
        <w:rPr>
          <w:rFonts w:ascii="Book Antiqua" w:eastAsia="Book Antiqua" w:hAnsi="Book Antiqua" w:cs="Book Antiqua"/>
        </w:rPr>
        <w:t>ir bronchogram in right middle lobe, subpleural ground-glass nodule with halo sign in right lower lung</w:t>
      </w:r>
      <w:r w:rsidR="00F1718E" w:rsidRPr="0018543E">
        <w:rPr>
          <w:rFonts w:ascii="Book Antiqua" w:eastAsia="Book Antiqua" w:hAnsi="Book Antiqua" w:cs="Book Antiqua"/>
        </w:rPr>
        <w:t xml:space="preserve"> (C1), </w:t>
      </w:r>
      <w:r w:rsidR="00F60933" w:rsidRPr="0018543E">
        <w:rPr>
          <w:rFonts w:ascii="Book Antiqua" w:eastAsia="Book Antiqua" w:hAnsi="Book Antiqua" w:cs="Book Antiqua"/>
        </w:rPr>
        <w:t>air bronchogram right middle lobe, Crazy-paving pattern and consolidation in right lower lobe</w:t>
      </w:r>
      <w:r w:rsidR="00F1718E" w:rsidRPr="0018543E">
        <w:rPr>
          <w:rFonts w:ascii="Book Antiqua" w:eastAsia="Book Antiqua" w:hAnsi="Book Antiqua" w:cs="Book Antiqua"/>
        </w:rPr>
        <w:t xml:space="preserve"> (C2)</w:t>
      </w:r>
      <w:r w:rsidR="00F60933" w:rsidRPr="0018543E">
        <w:rPr>
          <w:rFonts w:ascii="Book Antiqua" w:eastAsia="Book Antiqua" w:hAnsi="Book Antiqua" w:cs="Book Antiqua"/>
        </w:rPr>
        <w:t xml:space="preserve">; D: </w:t>
      </w:r>
      <w:r w:rsidR="00F1718E" w:rsidRPr="0018543E">
        <w:rPr>
          <w:rFonts w:ascii="Book Antiqua" w:eastAsia="Book Antiqua" w:hAnsi="Book Antiqua" w:cs="Book Antiqua"/>
        </w:rPr>
        <w:t>S</w:t>
      </w:r>
      <w:r w:rsidRPr="0018543E">
        <w:rPr>
          <w:rFonts w:ascii="Book Antiqua" w:eastAsia="Book Antiqua" w:hAnsi="Book Antiqua" w:cs="Book Antiqua"/>
        </w:rPr>
        <w:t>ubpleural ground-glass nodule and fibrous stripes in left lower lung</w:t>
      </w:r>
      <w:r w:rsidR="00F1718E" w:rsidRPr="0018543E">
        <w:rPr>
          <w:rFonts w:ascii="Book Antiqua" w:eastAsia="Book Antiqua" w:hAnsi="Book Antiqua" w:cs="Book Antiqua"/>
        </w:rPr>
        <w:t xml:space="preserve"> (D1), </w:t>
      </w:r>
      <w:r w:rsidR="00F60933" w:rsidRPr="0018543E">
        <w:rPr>
          <w:rFonts w:ascii="Book Antiqua" w:eastAsia="Book Antiqua" w:hAnsi="Book Antiqua" w:cs="Book Antiqua"/>
        </w:rPr>
        <w:t>c</w:t>
      </w:r>
      <w:r w:rsidRPr="0018543E">
        <w:rPr>
          <w:rFonts w:ascii="Book Antiqua" w:eastAsia="Book Antiqua" w:hAnsi="Book Antiqua" w:cs="Book Antiqua"/>
        </w:rPr>
        <w:t>onsolidation change in left lower lung</w:t>
      </w:r>
      <w:r w:rsidR="00F1718E" w:rsidRPr="0018543E">
        <w:rPr>
          <w:rFonts w:ascii="Book Antiqua" w:eastAsia="Book Antiqua" w:hAnsi="Book Antiqua" w:cs="Book Antiqua"/>
        </w:rPr>
        <w:t xml:space="preserve"> (D2)</w:t>
      </w:r>
      <w:r w:rsidRPr="0018543E">
        <w:rPr>
          <w:rFonts w:ascii="Book Antiqua" w:eastAsia="Book Antiqua" w:hAnsi="Book Antiqua" w:cs="Book Antiqua"/>
        </w:rPr>
        <w:t>.</w:t>
      </w:r>
    </w:p>
    <w:sectPr w:rsidR="00A77B3E" w:rsidRPr="00DA1AE2" w:rsidSect="00340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CEF48" w14:textId="77777777" w:rsidR="00556395" w:rsidRDefault="00556395" w:rsidP="00B42C34">
      <w:r>
        <w:separator/>
      </w:r>
    </w:p>
  </w:endnote>
  <w:endnote w:type="continuationSeparator" w:id="0">
    <w:p w14:paraId="296A205C" w14:textId="77777777" w:rsidR="00556395" w:rsidRDefault="00556395" w:rsidP="00B4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6816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97DC78F" w14:textId="38870204" w:rsidR="00B42C34" w:rsidRPr="00B42C34" w:rsidRDefault="00B42C34" w:rsidP="00B42C34">
            <w:pPr>
              <w:pStyle w:val="a8"/>
              <w:jc w:val="right"/>
              <w:rPr>
                <w:rFonts w:ascii="Book Antiqua" w:hAnsi="Book Antiqua"/>
                <w:sz w:val="24"/>
                <w:szCs w:val="24"/>
              </w:rPr>
            </w:pPr>
            <w:r w:rsidRPr="00B42C34">
              <w:rPr>
                <w:rFonts w:ascii="Book Antiqua" w:hAnsi="Book Antiqua"/>
                <w:sz w:val="24"/>
                <w:szCs w:val="24"/>
                <w:lang w:val="zh-CN" w:eastAsia="zh-CN"/>
              </w:rPr>
              <w:t xml:space="preserve"> </w:t>
            </w:r>
            <w:r w:rsidRPr="00B42C34">
              <w:rPr>
                <w:rFonts w:ascii="Book Antiqua" w:hAnsi="Book Antiqua"/>
                <w:sz w:val="24"/>
                <w:szCs w:val="24"/>
              </w:rPr>
              <w:fldChar w:fldCharType="begin"/>
            </w:r>
            <w:r w:rsidRPr="00B42C34">
              <w:rPr>
                <w:rFonts w:ascii="Book Antiqua" w:hAnsi="Book Antiqua"/>
                <w:sz w:val="24"/>
                <w:szCs w:val="24"/>
              </w:rPr>
              <w:instrText>PAGE</w:instrText>
            </w:r>
            <w:r w:rsidRPr="00B42C34">
              <w:rPr>
                <w:rFonts w:ascii="Book Antiqua" w:hAnsi="Book Antiqua"/>
                <w:sz w:val="24"/>
                <w:szCs w:val="24"/>
              </w:rPr>
              <w:fldChar w:fldCharType="separate"/>
            </w:r>
            <w:r w:rsidR="001274A1">
              <w:rPr>
                <w:rFonts w:ascii="Book Antiqua" w:hAnsi="Book Antiqua"/>
                <w:noProof/>
                <w:sz w:val="24"/>
                <w:szCs w:val="24"/>
              </w:rPr>
              <w:t>4</w:t>
            </w:r>
            <w:r w:rsidRPr="00B42C34">
              <w:rPr>
                <w:rFonts w:ascii="Book Antiqua" w:hAnsi="Book Antiqua"/>
                <w:sz w:val="24"/>
                <w:szCs w:val="24"/>
              </w:rPr>
              <w:fldChar w:fldCharType="end"/>
            </w:r>
            <w:r w:rsidRPr="00B42C34">
              <w:rPr>
                <w:rFonts w:ascii="Book Antiqua" w:hAnsi="Book Antiqua"/>
                <w:sz w:val="24"/>
                <w:szCs w:val="24"/>
                <w:lang w:val="zh-CN" w:eastAsia="zh-CN"/>
              </w:rPr>
              <w:t xml:space="preserve"> / </w:t>
            </w:r>
            <w:r w:rsidRPr="00B42C34">
              <w:rPr>
                <w:rFonts w:ascii="Book Antiqua" w:hAnsi="Book Antiqua"/>
                <w:sz w:val="24"/>
                <w:szCs w:val="24"/>
              </w:rPr>
              <w:fldChar w:fldCharType="begin"/>
            </w:r>
            <w:r w:rsidRPr="00B42C34">
              <w:rPr>
                <w:rFonts w:ascii="Book Antiqua" w:hAnsi="Book Antiqua"/>
                <w:sz w:val="24"/>
                <w:szCs w:val="24"/>
              </w:rPr>
              <w:instrText>NUMPAGES</w:instrText>
            </w:r>
            <w:r w:rsidRPr="00B42C34">
              <w:rPr>
                <w:rFonts w:ascii="Book Antiqua" w:hAnsi="Book Antiqua"/>
                <w:sz w:val="24"/>
                <w:szCs w:val="24"/>
              </w:rPr>
              <w:fldChar w:fldCharType="separate"/>
            </w:r>
            <w:r w:rsidR="001274A1">
              <w:rPr>
                <w:rFonts w:ascii="Book Antiqua" w:hAnsi="Book Antiqua"/>
                <w:noProof/>
                <w:sz w:val="24"/>
                <w:szCs w:val="24"/>
              </w:rPr>
              <w:t>22</w:t>
            </w:r>
            <w:r w:rsidRPr="00B42C34">
              <w:rPr>
                <w:rFonts w:ascii="Book Antiqua" w:hAnsi="Book Antiqua"/>
                <w:sz w:val="24"/>
                <w:szCs w:val="24"/>
              </w:rPr>
              <w:fldChar w:fldCharType="end"/>
            </w:r>
          </w:p>
        </w:sdtContent>
      </w:sdt>
    </w:sdtContent>
  </w:sdt>
  <w:p w14:paraId="2945DE51" w14:textId="77777777" w:rsidR="00B42C34" w:rsidRDefault="00B42C3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9E0A7" w14:textId="77777777" w:rsidR="00556395" w:rsidRDefault="00556395" w:rsidP="00B42C34">
      <w:r>
        <w:separator/>
      </w:r>
    </w:p>
  </w:footnote>
  <w:footnote w:type="continuationSeparator" w:id="0">
    <w:p w14:paraId="576874FD" w14:textId="77777777" w:rsidR="00556395" w:rsidRDefault="00556395" w:rsidP="00B42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123"/>
    <w:rsid w:val="000874F7"/>
    <w:rsid w:val="000D3212"/>
    <w:rsid w:val="001274A1"/>
    <w:rsid w:val="0018543E"/>
    <w:rsid w:val="0019077C"/>
    <w:rsid w:val="0020410F"/>
    <w:rsid w:val="002403AC"/>
    <w:rsid w:val="00241A78"/>
    <w:rsid w:val="0027156B"/>
    <w:rsid w:val="00272280"/>
    <w:rsid w:val="00277211"/>
    <w:rsid w:val="002A3CAA"/>
    <w:rsid w:val="003407D1"/>
    <w:rsid w:val="00384D17"/>
    <w:rsid w:val="00473233"/>
    <w:rsid w:val="0048403F"/>
    <w:rsid w:val="00546D03"/>
    <w:rsid w:val="00556395"/>
    <w:rsid w:val="00574D4A"/>
    <w:rsid w:val="00580116"/>
    <w:rsid w:val="0058216F"/>
    <w:rsid w:val="005A3C3C"/>
    <w:rsid w:val="005B66B4"/>
    <w:rsid w:val="006177FC"/>
    <w:rsid w:val="00664570"/>
    <w:rsid w:val="006F0578"/>
    <w:rsid w:val="006F402F"/>
    <w:rsid w:val="00781E76"/>
    <w:rsid w:val="007B6F0A"/>
    <w:rsid w:val="007F15DC"/>
    <w:rsid w:val="00804D7D"/>
    <w:rsid w:val="008960FC"/>
    <w:rsid w:val="008D564D"/>
    <w:rsid w:val="009A69BE"/>
    <w:rsid w:val="00A322D4"/>
    <w:rsid w:val="00A77B3E"/>
    <w:rsid w:val="00AC4C83"/>
    <w:rsid w:val="00B10933"/>
    <w:rsid w:val="00B1127A"/>
    <w:rsid w:val="00B42C34"/>
    <w:rsid w:val="00B47F9D"/>
    <w:rsid w:val="00B9374A"/>
    <w:rsid w:val="00BC51A8"/>
    <w:rsid w:val="00C46731"/>
    <w:rsid w:val="00C747F3"/>
    <w:rsid w:val="00CA2A55"/>
    <w:rsid w:val="00CB19DD"/>
    <w:rsid w:val="00CB28F6"/>
    <w:rsid w:val="00DA1AE2"/>
    <w:rsid w:val="00DB6476"/>
    <w:rsid w:val="00E26A59"/>
    <w:rsid w:val="00E30188"/>
    <w:rsid w:val="00E40777"/>
    <w:rsid w:val="00E6486E"/>
    <w:rsid w:val="00E72886"/>
    <w:rsid w:val="00E77521"/>
    <w:rsid w:val="00EA4788"/>
    <w:rsid w:val="00F1718E"/>
    <w:rsid w:val="00F40765"/>
    <w:rsid w:val="00F60933"/>
    <w:rsid w:val="00F95A5F"/>
    <w:rsid w:val="00FB00B0"/>
    <w:rsid w:val="00FF7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F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41A78"/>
    <w:rPr>
      <w:sz w:val="18"/>
      <w:szCs w:val="18"/>
    </w:rPr>
  </w:style>
  <w:style w:type="character" w:customStyle="1" w:styleId="Char">
    <w:name w:val="批注框文本 Char"/>
    <w:basedOn w:val="a0"/>
    <w:link w:val="a3"/>
    <w:rsid w:val="00241A78"/>
    <w:rPr>
      <w:sz w:val="18"/>
      <w:szCs w:val="18"/>
    </w:rPr>
  </w:style>
  <w:style w:type="character" w:styleId="a4">
    <w:name w:val="annotation reference"/>
    <w:basedOn w:val="a0"/>
    <w:semiHidden/>
    <w:unhideWhenUsed/>
    <w:rsid w:val="008D564D"/>
    <w:rPr>
      <w:sz w:val="21"/>
      <w:szCs w:val="21"/>
    </w:rPr>
  </w:style>
  <w:style w:type="paragraph" w:styleId="a5">
    <w:name w:val="annotation text"/>
    <w:basedOn w:val="a"/>
    <w:link w:val="Char0"/>
    <w:semiHidden/>
    <w:unhideWhenUsed/>
    <w:rsid w:val="008D564D"/>
  </w:style>
  <w:style w:type="character" w:customStyle="1" w:styleId="Char0">
    <w:name w:val="批注文字 Char"/>
    <w:basedOn w:val="a0"/>
    <w:link w:val="a5"/>
    <w:semiHidden/>
    <w:rsid w:val="008D564D"/>
    <w:rPr>
      <w:sz w:val="24"/>
      <w:szCs w:val="24"/>
    </w:rPr>
  </w:style>
  <w:style w:type="paragraph" w:styleId="a6">
    <w:name w:val="annotation subject"/>
    <w:basedOn w:val="a5"/>
    <w:next w:val="a5"/>
    <w:link w:val="Char1"/>
    <w:semiHidden/>
    <w:unhideWhenUsed/>
    <w:rsid w:val="008D564D"/>
    <w:rPr>
      <w:b/>
      <w:bCs/>
    </w:rPr>
  </w:style>
  <w:style w:type="character" w:customStyle="1" w:styleId="Char1">
    <w:name w:val="批注主题 Char"/>
    <w:basedOn w:val="Char0"/>
    <w:link w:val="a6"/>
    <w:semiHidden/>
    <w:rsid w:val="008D564D"/>
    <w:rPr>
      <w:b/>
      <w:bCs/>
      <w:sz w:val="24"/>
      <w:szCs w:val="24"/>
    </w:rPr>
  </w:style>
  <w:style w:type="paragraph" w:styleId="a7">
    <w:name w:val="header"/>
    <w:basedOn w:val="a"/>
    <w:link w:val="Char2"/>
    <w:unhideWhenUsed/>
    <w:rsid w:val="00B42C3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42C34"/>
    <w:rPr>
      <w:sz w:val="18"/>
      <w:szCs w:val="18"/>
    </w:rPr>
  </w:style>
  <w:style w:type="paragraph" w:styleId="a8">
    <w:name w:val="footer"/>
    <w:basedOn w:val="a"/>
    <w:link w:val="Char3"/>
    <w:uiPriority w:val="99"/>
    <w:unhideWhenUsed/>
    <w:rsid w:val="00B42C34"/>
    <w:pPr>
      <w:tabs>
        <w:tab w:val="center" w:pos="4153"/>
        <w:tab w:val="right" w:pos="8306"/>
      </w:tabs>
      <w:snapToGrid w:val="0"/>
    </w:pPr>
    <w:rPr>
      <w:sz w:val="18"/>
      <w:szCs w:val="18"/>
    </w:rPr>
  </w:style>
  <w:style w:type="character" w:customStyle="1" w:styleId="Char3">
    <w:name w:val="页脚 Char"/>
    <w:basedOn w:val="a0"/>
    <w:link w:val="a8"/>
    <w:uiPriority w:val="99"/>
    <w:rsid w:val="00B42C3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41A78"/>
    <w:rPr>
      <w:sz w:val="18"/>
      <w:szCs w:val="18"/>
    </w:rPr>
  </w:style>
  <w:style w:type="character" w:customStyle="1" w:styleId="Char">
    <w:name w:val="批注框文本 Char"/>
    <w:basedOn w:val="a0"/>
    <w:link w:val="a3"/>
    <w:rsid w:val="00241A78"/>
    <w:rPr>
      <w:sz w:val="18"/>
      <w:szCs w:val="18"/>
    </w:rPr>
  </w:style>
  <w:style w:type="character" w:styleId="a4">
    <w:name w:val="annotation reference"/>
    <w:basedOn w:val="a0"/>
    <w:semiHidden/>
    <w:unhideWhenUsed/>
    <w:rsid w:val="008D564D"/>
    <w:rPr>
      <w:sz w:val="21"/>
      <w:szCs w:val="21"/>
    </w:rPr>
  </w:style>
  <w:style w:type="paragraph" w:styleId="a5">
    <w:name w:val="annotation text"/>
    <w:basedOn w:val="a"/>
    <w:link w:val="Char0"/>
    <w:semiHidden/>
    <w:unhideWhenUsed/>
    <w:rsid w:val="008D564D"/>
  </w:style>
  <w:style w:type="character" w:customStyle="1" w:styleId="Char0">
    <w:name w:val="批注文字 Char"/>
    <w:basedOn w:val="a0"/>
    <w:link w:val="a5"/>
    <w:semiHidden/>
    <w:rsid w:val="008D564D"/>
    <w:rPr>
      <w:sz w:val="24"/>
      <w:szCs w:val="24"/>
    </w:rPr>
  </w:style>
  <w:style w:type="paragraph" w:styleId="a6">
    <w:name w:val="annotation subject"/>
    <w:basedOn w:val="a5"/>
    <w:next w:val="a5"/>
    <w:link w:val="Char1"/>
    <w:semiHidden/>
    <w:unhideWhenUsed/>
    <w:rsid w:val="008D564D"/>
    <w:rPr>
      <w:b/>
      <w:bCs/>
    </w:rPr>
  </w:style>
  <w:style w:type="character" w:customStyle="1" w:styleId="Char1">
    <w:name w:val="批注主题 Char"/>
    <w:basedOn w:val="Char0"/>
    <w:link w:val="a6"/>
    <w:semiHidden/>
    <w:rsid w:val="008D564D"/>
    <w:rPr>
      <w:b/>
      <w:bCs/>
      <w:sz w:val="24"/>
      <w:szCs w:val="24"/>
    </w:rPr>
  </w:style>
  <w:style w:type="paragraph" w:styleId="a7">
    <w:name w:val="header"/>
    <w:basedOn w:val="a"/>
    <w:link w:val="Char2"/>
    <w:unhideWhenUsed/>
    <w:rsid w:val="00B42C3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42C34"/>
    <w:rPr>
      <w:sz w:val="18"/>
      <w:szCs w:val="18"/>
    </w:rPr>
  </w:style>
  <w:style w:type="paragraph" w:styleId="a8">
    <w:name w:val="footer"/>
    <w:basedOn w:val="a"/>
    <w:link w:val="Char3"/>
    <w:uiPriority w:val="99"/>
    <w:unhideWhenUsed/>
    <w:rsid w:val="00B42C34"/>
    <w:pPr>
      <w:tabs>
        <w:tab w:val="center" w:pos="4153"/>
        <w:tab w:val="right" w:pos="8306"/>
      </w:tabs>
      <w:snapToGrid w:val="0"/>
    </w:pPr>
    <w:rPr>
      <w:sz w:val="18"/>
      <w:szCs w:val="18"/>
    </w:rPr>
  </w:style>
  <w:style w:type="character" w:customStyle="1" w:styleId="Char3">
    <w:name w:val="页脚 Char"/>
    <w:basedOn w:val="a0"/>
    <w:link w:val="a8"/>
    <w:uiPriority w:val="99"/>
    <w:rsid w:val="00B42C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886C4-6795-4B12-B765-87FC6208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4321</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2020-10-13T03:17:00Z</dcterms:created>
  <dcterms:modified xsi:type="dcterms:W3CDTF">2020-12-03T07:11:00Z</dcterms:modified>
</cp:coreProperties>
</file>