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30CC"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Name of Journal: </w:t>
      </w:r>
      <w:r w:rsidRPr="008F59F1">
        <w:rPr>
          <w:rFonts w:ascii="Book Antiqua" w:eastAsia="Book Antiqua" w:hAnsi="Book Antiqua" w:cs="Book Antiqua"/>
          <w:i/>
          <w:color w:val="000000"/>
        </w:rPr>
        <w:t>World Journal of Clinical Cases</w:t>
      </w:r>
    </w:p>
    <w:p w14:paraId="7BCAC31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Manuscript NO: </w:t>
      </w:r>
      <w:r w:rsidRPr="008F59F1">
        <w:rPr>
          <w:rFonts w:ascii="Book Antiqua" w:eastAsia="Book Antiqua" w:hAnsi="Book Antiqua" w:cs="Book Antiqua"/>
          <w:color w:val="000000"/>
        </w:rPr>
        <w:t>57094</w:t>
      </w:r>
    </w:p>
    <w:p w14:paraId="2CAA75E3"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Manuscript Type: </w:t>
      </w:r>
      <w:r w:rsidRPr="008F59F1">
        <w:rPr>
          <w:rFonts w:ascii="Book Antiqua" w:eastAsia="Book Antiqua" w:hAnsi="Book Antiqua" w:cs="Book Antiqua"/>
          <w:color w:val="000000"/>
        </w:rPr>
        <w:t>CASE REPORT</w:t>
      </w:r>
    </w:p>
    <w:p w14:paraId="2279521E" w14:textId="77777777" w:rsidR="00A77B3E" w:rsidRPr="008F59F1" w:rsidRDefault="00A77B3E" w:rsidP="00FF4246">
      <w:pPr>
        <w:snapToGrid w:val="0"/>
        <w:spacing w:line="360" w:lineRule="auto"/>
        <w:jc w:val="both"/>
        <w:rPr>
          <w:rFonts w:ascii="Book Antiqua" w:hAnsi="Book Antiqua"/>
        </w:rPr>
      </w:pPr>
    </w:p>
    <w:p w14:paraId="23501BC5" w14:textId="7EB3EB40" w:rsidR="00A77B3E" w:rsidRPr="008F59F1" w:rsidRDefault="00707B05" w:rsidP="00FF4246">
      <w:pPr>
        <w:snapToGrid w:val="0"/>
        <w:spacing w:line="360" w:lineRule="auto"/>
        <w:jc w:val="both"/>
        <w:rPr>
          <w:rFonts w:ascii="Book Antiqua" w:hAnsi="Book Antiqua"/>
        </w:rPr>
      </w:pPr>
      <w:bookmarkStart w:id="0" w:name="OLE_LINK24"/>
      <w:bookmarkStart w:id="1" w:name="OLE_LINK25"/>
      <w:r w:rsidRPr="008F59F1">
        <w:rPr>
          <w:rFonts w:ascii="Book Antiqua" w:eastAsia="Book Antiqua" w:hAnsi="Book Antiqua" w:cs="Book Antiqua"/>
          <w:b/>
          <w:bCs/>
          <w:color w:val="000000"/>
        </w:rPr>
        <w:t xml:space="preserve">Spontaneous pneumomediastinum in an </w:t>
      </w:r>
      <w:r w:rsidR="00695BF2">
        <w:rPr>
          <w:rFonts w:ascii="Book Antiqua" w:eastAsia="Book Antiqua" w:hAnsi="Book Antiqua" w:cs="Book Antiqua"/>
          <w:b/>
          <w:bCs/>
          <w:color w:val="000000"/>
        </w:rPr>
        <w:t>elderly</w:t>
      </w:r>
      <w:r w:rsidR="00695BF2" w:rsidRPr="008F59F1">
        <w:rPr>
          <w:rFonts w:ascii="Book Antiqua" w:eastAsia="Book Antiqua" w:hAnsi="Book Antiqua" w:cs="Book Antiqua"/>
          <w:b/>
          <w:bCs/>
          <w:color w:val="000000"/>
        </w:rPr>
        <w:t xml:space="preserve"> </w:t>
      </w:r>
      <w:r w:rsidRPr="008F59F1">
        <w:rPr>
          <w:rFonts w:ascii="Book Antiqua" w:eastAsia="Book Antiqua" w:hAnsi="Book Antiqua" w:cs="Book Antiqua"/>
          <w:b/>
          <w:bCs/>
          <w:color w:val="000000"/>
        </w:rPr>
        <w:t xml:space="preserve">COVID-19 patient: </w:t>
      </w:r>
      <w:r w:rsidRPr="008F59F1">
        <w:rPr>
          <w:rFonts w:ascii="Book Antiqua" w:eastAsia="Book Antiqua" w:hAnsi="Book Antiqua" w:cs="Book Antiqua"/>
          <w:b/>
          <w:bCs/>
          <w:caps/>
          <w:color w:val="000000"/>
        </w:rPr>
        <w:t>a</w:t>
      </w:r>
      <w:r w:rsidRPr="008F59F1">
        <w:rPr>
          <w:rFonts w:ascii="Book Antiqua" w:eastAsia="Book Antiqua" w:hAnsi="Book Antiqua" w:cs="Book Antiqua"/>
          <w:b/>
          <w:bCs/>
          <w:color w:val="000000"/>
        </w:rPr>
        <w:t xml:space="preserve"> case report</w:t>
      </w:r>
    </w:p>
    <w:bookmarkEnd w:id="0"/>
    <w:bookmarkEnd w:id="1"/>
    <w:p w14:paraId="53462A5C" w14:textId="77777777" w:rsidR="00A77B3E" w:rsidRPr="008F59F1" w:rsidRDefault="00A77B3E" w:rsidP="00FF4246">
      <w:pPr>
        <w:snapToGrid w:val="0"/>
        <w:spacing w:line="360" w:lineRule="auto"/>
        <w:jc w:val="both"/>
        <w:rPr>
          <w:rFonts w:ascii="Book Antiqua" w:hAnsi="Book Antiqua"/>
        </w:rPr>
      </w:pPr>
    </w:p>
    <w:p w14:paraId="45D3E470" w14:textId="77777777" w:rsidR="00A77B3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Kong N </w:t>
      </w:r>
      <w:r w:rsidRPr="008F59F1">
        <w:rPr>
          <w:rFonts w:ascii="Book Antiqua" w:eastAsia="Book Antiqua" w:hAnsi="Book Antiqua" w:cs="Book Antiqua"/>
          <w:i/>
          <w:color w:val="000000"/>
        </w:rPr>
        <w:t>et al</w:t>
      </w:r>
      <w:r w:rsidRPr="008F59F1">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Spontaneous pneumomediastinum</w:t>
      </w:r>
    </w:p>
    <w:p w14:paraId="6CEF6E6F" w14:textId="77777777" w:rsidR="00A77B3E" w:rsidRPr="008F59F1" w:rsidRDefault="00A77B3E" w:rsidP="00FF4246">
      <w:pPr>
        <w:snapToGrid w:val="0"/>
        <w:spacing w:line="360" w:lineRule="auto"/>
        <w:jc w:val="both"/>
        <w:rPr>
          <w:rFonts w:ascii="Book Antiqua" w:hAnsi="Book Antiqua"/>
        </w:rPr>
      </w:pPr>
    </w:p>
    <w:p w14:paraId="386C78A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Ning Kong, Chen Gao, Mao-Sheng Xu, Yuan-Liang Xie, Chang-Yu Zhou</w:t>
      </w:r>
    </w:p>
    <w:p w14:paraId="345E9BD4" w14:textId="77777777" w:rsidR="00A77B3E" w:rsidRPr="008F59F1" w:rsidRDefault="00A77B3E" w:rsidP="00FF4246">
      <w:pPr>
        <w:snapToGrid w:val="0"/>
        <w:spacing w:line="360" w:lineRule="auto"/>
        <w:jc w:val="both"/>
        <w:rPr>
          <w:rFonts w:ascii="Book Antiqua" w:hAnsi="Book Antiqua"/>
        </w:rPr>
      </w:pPr>
    </w:p>
    <w:p w14:paraId="2C8CEE15"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Ning Kong, </w:t>
      </w:r>
      <w:r w:rsidRPr="008F59F1">
        <w:rPr>
          <w:rFonts w:ascii="Book Antiqua" w:eastAsia="Book Antiqua" w:hAnsi="Book Antiqua" w:cs="Book Antiqua"/>
          <w:color w:val="000000"/>
        </w:rPr>
        <w:t>Department of Radiology, The First Clinical Medical College of Zhejiang Chinese Medical University, Hangzhou 310053, Zhejiang Province, China</w:t>
      </w:r>
    </w:p>
    <w:p w14:paraId="35965BD8" w14:textId="77777777" w:rsidR="00A77B3E" w:rsidRPr="008F59F1" w:rsidRDefault="00A77B3E" w:rsidP="00FF4246">
      <w:pPr>
        <w:snapToGrid w:val="0"/>
        <w:spacing w:line="360" w:lineRule="auto"/>
        <w:jc w:val="both"/>
        <w:rPr>
          <w:rFonts w:ascii="Book Antiqua" w:hAnsi="Book Antiqua"/>
        </w:rPr>
      </w:pPr>
    </w:p>
    <w:p w14:paraId="644E3A7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Chen Gao, Mao-Sheng Xu, Chang-Yu Zhou, </w:t>
      </w:r>
      <w:r w:rsidRPr="008F59F1">
        <w:rPr>
          <w:rFonts w:ascii="Book Antiqua" w:eastAsia="Book Antiqua" w:hAnsi="Book Antiqua" w:cs="Book Antiqua"/>
          <w:color w:val="000000"/>
        </w:rPr>
        <w:t>Department of Radiology, The First Affiliated Hospital of Zhejiang Chinese Medical University, Hangzhou 310006, Zhejiang Province, China</w:t>
      </w:r>
    </w:p>
    <w:p w14:paraId="2826E97D" w14:textId="77777777" w:rsidR="00A77B3E" w:rsidRPr="008F59F1" w:rsidRDefault="00A77B3E" w:rsidP="00FF4246">
      <w:pPr>
        <w:snapToGrid w:val="0"/>
        <w:spacing w:line="360" w:lineRule="auto"/>
        <w:jc w:val="both"/>
        <w:rPr>
          <w:rFonts w:ascii="Book Antiqua" w:hAnsi="Book Antiqua"/>
        </w:rPr>
      </w:pPr>
    </w:p>
    <w:p w14:paraId="77D8219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Yuan-Liang Xie, </w:t>
      </w:r>
      <w:r w:rsidRPr="008F59F1">
        <w:rPr>
          <w:rFonts w:ascii="Book Antiqua" w:eastAsia="Book Antiqua" w:hAnsi="Book Antiqua" w:cs="Book Antiqua"/>
          <w:color w:val="000000"/>
        </w:rPr>
        <w:t>Department of Radiology, Central Hospital of Wuhan, Tongji Medical College, Huazhong University of Science and Technology, Wuhan 430014, Hubei Province, China</w:t>
      </w:r>
    </w:p>
    <w:p w14:paraId="398DC579" w14:textId="77777777" w:rsidR="00A77B3E" w:rsidRPr="008F59F1" w:rsidRDefault="00A77B3E" w:rsidP="00FF4246">
      <w:pPr>
        <w:snapToGrid w:val="0"/>
        <w:spacing w:line="360" w:lineRule="auto"/>
        <w:jc w:val="both"/>
        <w:rPr>
          <w:rFonts w:ascii="Book Antiqua" w:hAnsi="Book Antiqua"/>
        </w:rPr>
      </w:pPr>
    </w:p>
    <w:p w14:paraId="0EDD732D" w14:textId="3B39DBCC"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Author contributions: </w:t>
      </w:r>
      <w:r w:rsidRPr="008F59F1">
        <w:rPr>
          <w:rFonts w:ascii="Book Antiqua" w:eastAsia="Book Antiqua" w:hAnsi="Book Antiqua" w:cs="Book Antiqua"/>
          <w:color w:val="000000"/>
        </w:rPr>
        <w:t xml:space="preserve">Kong N </w:t>
      </w:r>
      <w:r w:rsidR="00695BF2">
        <w:rPr>
          <w:rFonts w:ascii="Book Antiqua" w:eastAsia="Book Antiqua" w:hAnsi="Book Antiqua" w:cs="Book Antiqua"/>
          <w:color w:val="000000"/>
        </w:rPr>
        <w:t>drafted 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manuscript; Gao C </w:t>
      </w:r>
      <w:r w:rsidR="00695BF2">
        <w:rPr>
          <w:rFonts w:ascii="Book Antiqua" w:eastAsia="Book Antiqua" w:hAnsi="Book Antiqua" w:cs="Book Antiqua"/>
          <w:color w:val="000000"/>
        </w:rPr>
        <w:t>performed 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literature search; Xu MS </w:t>
      </w:r>
      <w:r w:rsidR="00695BF2">
        <w:rPr>
          <w:rFonts w:ascii="Book Antiqua" w:eastAsia="Book Antiqua" w:hAnsi="Book Antiqua" w:cs="Book Antiqua"/>
          <w:color w:val="000000"/>
        </w:rPr>
        <w:t>interpreted 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data; Zhou CY and Xie YL </w:t>
      </w:r>
      <w:r w:rsidR="00695BF2">
        <w:rPr>
          <w:rFonts w:ascii="Book Antiqua" w:eastAsia="Book Antiqua" w:hAnsi="Book Antiqua" w:cs="Book Antiqua"/>
          <w:color w:val="000000"/>
        </w:rPr>
        <w:t>designed 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study</w:t>
      </w:r>
      <w:r w:rsidR="002264D0">
        <w:rPr>
          <w:rFonts w:ascii="Book Antiqua" w:eastAsia="Book Antiqua" w:hAnsi="Book Antiqua" w:cs="Book Antiqua"/>
          <w:color w:val="000000"/>
        </w:rPr>
        <w:t xml:space="preserve"> </w:t>
      </w:r>
      <w:r w:rsidRPr="008F59F1">
        <w:rPr>
          <w:rFonts w:ascii="Book Antiqua" w:eastAsia="Book Antiqua" w:hAnsi="Book Antiqua" w:cs="Book Antiqua"/>
          <w:color w:val="000000"/>
        </w:rPr>
        <w:t>and review</w:t>
      </w:r>
      <w:r w:rsidR="00695BF2">
        <w:rPr>
          <w:rFonts w:ascii="Book Antiqua" w:eastAsia="Book Antiqua" w:hAnsi="Book Antiqua" w:cs="Book Antiqua"/>
          <w:color w:val="000000"/>
        </w:rPr>
        <w:t>ed the</w:t>
      </w:r>
      <w:r w:rsidRPr="008F59F1">
        <w:rPr>
          <w:rFonts w:ascii="Book Antiqua" w:eastAsia="Book Antiqua" w:hAnsi="Book Antiqua" w:cs="Book Antiqua"/>
          <w:color w:val="000000"/>
        </w:rPr>
        <w:t xml:space="preserve"> final </w:t>
      </w:r>
      <w:r w:rsidR="00695BF2">
        <w:rPr>
          <w:rFonts w:ascii="Book Antiqua" w:eastAsia="Book Antiqua" w:hAnsi="Book Antiqua" w:cs="Book Antiqua"/>
          <w:color w:val="000000"/>
        </w:rPr>
        <w:t>manuscript</w:t>
      </w:r>
      <w:r w:rsidRPr="008F59F1">
        <w:rPr>
          <w:rFonts w:ascii="Book Antiqua" w:eastAsia="Book Antiqua" w:hAnsi="Book Antiqua" w:cs="Book Antiqua"/>
          <w:color w:val="000000"/>
        </w:rPr>
        <w:t xml:space="preserve">; all authors have read and approved the final manuscript. </w:t>
      </w:r>
    </w:p>
    <w:p w14:paraId="60982C02" w14:textId="77777777" w:rsidR="00A77B3E" w:rsidRPr="008F59F1" w:rsidRDefault="00A77B3E" w:rsidP="00FF4246">
      <w:pPr>
        <w:snapToGrid w:val="0"/>
        <w:spacing w:line="360" w:lineRule="auto"/>
        <w:jc w:val="both"/>
        <w:rPr>
          <w:rFonts w:ascii="Book Antiqua" w:hAnsi="Book Antiqua"/>
        </w:rPr>
      </w:pPr>
    </w:p>
    <w:p w14:paraId="48DD3E70"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lastRenderedPageBreak/>
        <w:t xml:space="preserve">Supported by </w:t>
      </w:r>
      <w:r w:rsidRPr="008F59F1">
        <w:rPr>
          <w:rFonts w:ascii="Book Antiqua" w:eastAsia="Book Antiqua" w:hAnsi="Book Antiqua" w:cs="Book Antiqua"/>
          <w:color w:val="000000"/>
        </w:rPr>
        <w:t>the Zhejiang Provincial Natural Science Foundation of China, No. LSY19H180003.</w:t>
      </w:r>
    </w:p>
    <w:p w14:paraId="6AB1363C" w14:textId="77777777" w:rsidR="00A77B3E" w:rsidRPr="008F59F1" w:rsidRDefault="00A77B3E" w:rsidP="00FF4246">
      <w:pPr>
        <w:snapToGrid w:val="0"/>
        <w:spacing w:line="360" w:lineRule="auto"/>
        <w:jc w:val="both"/>
        <w:rPr>
          <w:rFonts w:ascii="Book Antiqua" w:hAnsi="Book Antiqua"/>
        </w:rPr>
      </w:pPr>
    </w:p>
    <w:p w14:paraId="2B7A9D0D" w14:textId="7E72D6CB"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Corresponding author: Chang-Yu Zhou, MD, Doctor, </w:t>
      </w:r>
      <w:r w:rsidRPr="008F59F1">
        <w:rPr>
          <w:rFonts w:ascii="Book Antiqua" w:eastAsia="Book Antiqua" w:hAnsi="Book Antiqua" w:cs="Book Antiqua"/>
          <w:color w:val="000000"/>
        </w:rPr>
        <w:t>Department of Radiology, The First Affiliated Hospital of Zhejiang Chinese Medical University, No. 54</w:t>
      </w:r>
      <w:r w:rsidR="00695BF2">
        <w:rPr>
          <w:rFonts w:ascii="Book Antiqua" w:eastAsia="Book Antiqua" w:hAnsi="Book Antiqua" w:cs="Book Antiqua"/>
          <w:color w:val="000000"/>
        </w:rPr>
        <w:t>,</w:t>
      </w:r>
      <w:r w:rsidRPr="008F59F1">
        <w:rPr>
          <w:rFonts w:ascii="Book Antiqua" w:eastAsia="Book Antiqua" w:hAnsi="Book Antiqua" w:cs="Book Antiqua"/>
          <w:color w:val="000000"/>
        </w:rPr>
        <w:t xml:space="preserve"> Youdian Road, Hangzhou 310006, Zhejiang Province, China. tophorizon@zcmu.edu.cn</w:t>
      </w:r>
    </w:p>
    <w:p w14:paraId="19E7BBDD" w14:textId="77777777" w:rsidR="00A77B3E" w:rsidRPr="008F59F1" w:rsidRDefault="00A77B3E" w:rsidP="00FF4246">
      <w:pPr>
        <w:snapToGrid w:val="0"/>
        <w:spacing w:line="360" w:lineRule="auto"/>
        <w:jc w:val="both"/>
        <w:rPr>
          <w:rFonts w:ascii="Book Antiqua" w:hAnsi="Book Antiqua"/>
        </w:rPr>
      </w:pPr>
    </w:p>
    <w:p w14:paraId="6A1ED35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Received: </w:t>
      </w:r>
      <w:r w:rsidRPr="008F59F1">
        <w:rPr>
          <w:rFonts w:ascii="Book Antiqua" w:eastAsia="Book Antiqua" w:hAnsi="Book Antiqua" w:cs="Book Antiqua"/>
          <w:color w:val="000000"/>
        </w:rPr>
        <w:t>May 28, 2020</w:t>
      </w:r>
    </w:p>
    <w:p w14:paraId="3B9EAA7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Revised: </w:t>
      </w:r>
      <w:r w:rsidRPr="008F59F1">
        <w:rPr>
          <w:rFonts w:ascii="Book Antiqua" w:eastAsia="Book Antiqua" w:hAnsi="Book Antiqua" w:cs="Book Antiqua"/>
          <w:color w:val="000000"/>
        </w:rPr>
        <w:t>July 16, 2020</w:t>
      </w:r>
    </w:p>
    <w:p w14:paraId="50FD71DD" w14:textId="0C4DD0C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Accepted:</w:t>
      </w:r>
      <w:r w:rsidR="007075FA" w:rsidRPr="007075FA">
        <w:t xml:space="preserve"> </w:t>
      </w:r>
      <w:r w:rsidR="007075FA" w:rsidRPr="007075FA">
        <w:rPr>
          <w:rFonts w:ascii="Book Antiqua" w:eastAsia="Book Antiqua" w:hAnsi="Book Antiqua" w:cs="Book Antiqua"/>
          <w:color w:val="000000"/>
        </w:rPr>
        <w:t>August 1, 2020</w:t>
      </w:r>
      <w:r w:rsidRPr="007075FA">
        <w:rPr>
          <w:rFonts w:ascii="Book Antiqua" w:eastAsia="Book Antiqua" w:hAnsi="Book Antiqua" w:cs="Book Antiqua"/>
          <w:color w:val="000000"/>
        </w:rPr>
        <w:t xml:space="preserve"> </w:t>
      </w:r>
    </w:p>
    <w:p w14:paraId="260609B2" w14:textId="5F0A0829"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Published online: </w:t>
      </w:r>
      <w:r w:rsidR="00AD4F0D" w:rsidRPr="007075FA">
        <w:rPr>
          <w:rFonts w:ascii="Book Antiqua" w:eastAsia="Book Antiqua" w:hAnsi="Book Antiqua" w:cs="Book Antiqua"/>
          <w:color w:val="000000"/>
        </w:rPr>
        <w:t xml:space="preserve">August </w:t>
      </w:r>
      <w:r w:rsidR="00AD4F0D">
        <w:rPr>
          <w:rFonts w:ascii="Book Antiqua" w:hAnsi="Book Antiqua" w:cs="Book Antiqua" w:hint="eastAsia"/>
          <w:color w:val="000000"/>
          <w:lang w:eastAsia="zh-CN"/>
        </w:rPr>
        <w:t>26</w:t>
      </w:r>
      <w:r w:rsidR="00AD4F0D" w:rsidRPr="007075FA">
        <w:rPr>
          <w:rFonts w:ascii="Book Antiqua" w:eastAsia="Book Antiqua" w:hAnsi="Book Antiqua" w:cs="Book Antiqua"/>
          <w:color w:val="000000"/>
        </w:rPr>
        <w:t>, 2020</w:t>
      </w:r>
    </w:p>
    <w:p w14:paraId="50AEC668" w14:textId="77777777" w:rsidR="00A77B3E" w:rsidRPr="008F59F1" w:rsidRDefault="00A77B3E" w:rsidP="00FF4246">
      <w:pPr>
        <w:snapToGrid w:val="0"/>
        <w:spacing w:line="360" w:lineRule="auto"/>
        <w:jc w:val="both"/>
        <w:rPr>
          <w:rFonts w:ascii="Book Antiqua" w:hAnsi="Book Antiqua"/>
        </w:rPr>
        <w:sectPr w:rsidR="00A77B3E" w:rsidRPr="008F59F1" w:rsidSect="00162F4E">
          <w:footerReference w:type="default" r:id="rId8"/>
          <w:pgSz w:w="12240" w:h="15840"/>
          <w:pgMar w:top="1440" w:right="1800" w:bottom="1440" w:left="1800" w:header="720" w:footer="720" w:gutter="0"/>
          <w:cols w:space="720"/>
          <w:docGrid w:linePitch="360"/>
        </w:sectPr>
      </w:pPr>
    </w:p>
    <w:p w14:paraId="5BFE6E5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Abstract</w:t>
      </w:r>
    </w:p>
    <w:p w14:paraId="4ADB719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BACKGROUND</w:t>
      </w:r>
    </w:p>
    <w:p w14:paraId="5FA1AF54" w14:textId="13FB5182"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Spontaneous pneumomediastinum (SPM) is more common in young adults, usually caused by external factors like trauma. It causes symptoms such as chest pain or dyspnea, but it</w:t>
      </w:r>
      <w:r w:rsidR="00695BF2">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rare to see </w:t>
      </w:r>
      <w:r w:rsidR="00695BF2">
        <w:rPr>
          <w:rFonts w:ascii="Book Antiqua" w:eastAsia="Book Antiqua" w:hAnsi="Book Antiqua" w:cs="Book Antiqua"/>
          <w:color w:val="000000"/>
        </w:rPr>
        <w:t>elderly</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patients </w:t>
      </w:r>
      <w:r w:rsidR="00695BF2">
        <w:rPr>
          <w:rFonts w:ascii="Book Antiqua" w:eastAsia="Book Antiqua" w:hAnsi="Book Antiqua" w:cs="Book Antiqua"/>
          <w:color w:val="000000"/>
        </w:rPr>
        <w:t xml:space="preserve">who </w:t>
      </w:r>
      <w:r w:rsidRPr="008F59F1">
        <w:rPr>
          <w:rFonts w:ascii="Book Antiqua" w:eastAsia="Book Antiqua" w:hAnsi="Book Antiqua" w:cs="Book Antiqua"/>
          <w:color w:val="000000"/>
        </w:rPr>
        <w:t xml:space="preserve">develop SPM. Here we report </w:t>
      </w:r>
      <w:r w:rsidR="00695BF2">
        <w:rPr>
          <w:rFonts w:ascii="Book Antiqua" w:eastAsia="Book Antiqua" w:hAnsi="Book Antiqua" w:cs="Book Antiqua"/>
          <w:color w:val="000000"/>
        </w:rPr>
        <w:t>the</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case of an </w:t>
      </w:r>
      <w:r w:rsidR="00695BF2">
        <w:rPr>
          <w:rFonts w:ascii="Book Antiqua" w:eastAsia="Book Antiqua" w:hAnsi="Book Antiqua" w:cs="Book Antiqua"/>
          <w:color w:val="000000"/>
        </w:rPr>
        <w:t>elderly</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 diagnosed with </w:t>
      </w:r>
      <w:r w:rsidR="00162F4E" w:rsidRPr="008F59F1">
        <w:rPr>
          <w:rFonts w:ascii="Book Antiqua" w:eastAsia="Book Antiqua" w:hAnsi="Book Antiqua" w:cs="Book Antiqua"/>
          <w:color w:val="000000"/>
        </w:rPr>
        <w:t xml:space="preserve">coronavirus disease </w:t>
      </w:r>
      <w:r w:rsidRPr="008F59F1">
        <w:rPr>
          <w:rFonts w:ascii="Book Antiqua" w:eastAsia="Book Antiqua" w:hAnsi="Book Antiqua" w:cs="Book Antiqua"/>
          <w:color w:val="000000"/>
        </w:rPr>
        <w:t xml:space="preserve">2019 (COVID-19) </w:t>
      </w:r>
      <w:r w:rsidR="00695BF2">
        <w:rPr>
          <w:rFonts w:ascii="Book Antiqua" w:eastAsia="Book Antiqua" w:hAnsi="Book Antiqua" w:cs="Book Antiqua"/>
          <w:color w:val="000000"/>
        </w:rPr>
        <w:t>who</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neither got mechanical ventilation nor had chest trauma but were found to develop SPM for unknown reason. </w:t>
      </w:r>
    </w:p>
    <w:p w14:paraId="58D024EC" w14:textId="77777777" w:rsidR="00A77B3E" w:rsidRPr="008F59F1" w:rsidRDefault="00A77B3E" w:rsidP="00FF4246">
      <w:pPr>
        <w:snapToGrid w:val="0"/>
        <w:spacing w:line="360" w:lineRule="auto"/>
        <w:jc w:val="both"/>
        <w:rPr>
          <w:rFonts w:ascii="Book Antiqua" w:hAnsi="Book Antiqua"/>
        </w:rPr>
      </w:pPr>
    </w:p>
    <w:p w14:paraId="442551CB"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CASE SUMMARY</w:t>
      </w:r>
    </w:p>
    <w:p w14:paraId="66BFAD57" w14:textId="6349EDF2"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A 62-yea</w:t>
      </w:r>
      <w:r w:rsidR="00162F4E" w:rsidRPr="008F59F1">
        <w:rPr>
          <w:rFonts w:ascii="Book Antiqua" w:eastAsia="Book Antiqua" w:hAnsi="Book Antiqua" w:cs="Book Antiqua"/>
          <w:color w:val="000000"/>
        </w:rPr>
        <w:t>r-old man complained of a 14-d</w:t>
      </w:r>
      <w:r w:rsidRPr="008F59F1">
        <w:rPr>
          <w:rFonts w:ascii="Book Antiqua" w:eastAsia="Book Antiqua" w:hAnsi="Book Antiqua" w:cs="Book Antiqua"/>
          <w:color w:val="000000"/>
        </w:rPr>
        <w:t xml:space="preserve"> history of fever accompanied by dry cough, shortness of breath, wheezing, myalgia, nausea, and vomiting. Real-time fluorescence polymerase chain reaction confirmed the diagnosis of COVID-19. The patient was </w:t>
      </w:r>
      <w:r w:rsidR="00695BF2">
        <w:rPr>
          <w:rFonts w:ascii="Book Antiqua" w:eastAsia="Book Antiqua" w:hAnsi="Book Antiqua" w:cs="Book Antiqua"/>
          <w:color w:val="000000"/>
        </w:rPr>
        <w:t>treated with</w:t>
      </w:r>
      <w:r w:rsidRPr="008F59F1">
        <w:rPr>
          <w:rFonts w:ascii="Book Antiqua" w:eastAsia="Book Antiqua" w:hAnsi="Book Antiqua" w:cs="Book Antiqua"/>
          <w:color w:val="000000"/>
        </w:rPr>
        <w:t xml:space="preserve"> supplementary oxygen by nasal cannula and gamma globulin. Other symptomatic treatments included antibacterial</w:t>
      </w:r>
      <w:r w:rsidR="00695BF2">
        <w:rPr>
          <w:rFonts w:ascii="Book Antiqua" w:eastAsia="Book Antiqua" w:hAnsi="Book Antiqua" w:cs="Book Antiqua"/>
          <w:color w:val="000000"/>
        </w:rPr>
        <w:t xml:space="preserve"> and</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antiviral treatments. On</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day 4</w:t>
      </w:r>
      <w:r w:rsidR="00695BF2">
        <w:rPr>
          <w:rFonts w:ascii="Book Antiqua" w:eastAsia="Book Antiqua" w:hAnsi="Book Antiqua" w:cs="Book Antiqua"/>
          <w:color w:val="000000"/>
        </w:rPr>
        <w:t xml:space="preserve"> of hospitalization</w:t>
      </w:r>
      <w:r w:rsidRPr="008F59F1">
        <w:rPr>
          <w:rFonts w:ascii="Book Antiqua" w:eastAsia="Book Antiqua" w:hAnsi="Book Antiqua" w:cs="Book Antiqua"/>
          <w:color w:val="000000"/>
        </w:rPr>
        <w:t>, he reported sudden onset of dyspnea. On day 6, he was somnolent. On day 12, the patient reported worsening right-sided chest pain which eventually progressed to bilateral chest pain. He was diagnosed with SPM</w:t>
      </w:r>
      <w:r w:rsidR="00695BF2">
        <w:rPr>
          <w:rFonts w:ascii="Book Antiqua" w:eastAsia="Book Antiqua" w:hAnsi="Book Antiqua" w:cs="Book Antiqua"/>
          <w:color w:val="000000"/>
        </w:rPr>
        <w:t xml:space="preserve">, with </w:t>
      </w:r>
      <w:r w:rsidRPr="008F59F1">
        <w:rPr>
          <w:rFonts w:ascii="Book Antiqua" w:eastAsia="Book Antiqua" w:hAnsi="Book Antiqua" w:cs="Book Antiqua"/>
          <w:color w:val="000000"/>
        </w:rPr>
        <w:t>no clear trigger</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found. Conservative treatment was administrated. </w:t>
      </w:r>
      <w:r w:rsidR="00695BF2">
        <w:rPr>
          <w:rFonts w:ascii="Book Antiqua" w:eastAsia="Book Antiqua" w:hAnsi="Book Antiqua" w:cs="Book Antiqua"/>
          <w:color w:val="000000"/>
        </w:rPr>
        <w:t>During</w:t>
      </w:r>
      <w:r w:rsidR="00695BF2" w:rsidRPr="008F59F1">
        <w:rPr>
          <w:rFonts w:ascii="Book Antiqua" w:eastAsia="Book Antiqua" w:hAnsi="Book Antiqua" w:cs="Book Antiqua"/>
          <w:color w:val="000000"/>
        </w:rPr>
        <w:t xml:space="preserve"> follow</w:t>
      </w:r>
      <w:r w:rsidR="00695BF2">
        <w:rPr>
          <w:rFonts w:ascii="Book Antiqua" w:eastAsia="Book Antiqua" w:hAnsi="Book Antiqua" w:cs="Book Antiqua"/>
          <w:color w:val="000000"/>
        </w:rPr>
        <w:t>-</w:t>
      </w:r>
      <w:r w:rsidRPr="008F59F1">
        <w:rPr>
          <w:rFonts w:ascii="Book Antiqua" w:eastAsia="Book Antiqua" w:hAnsi="Book Antiqua" w:cs="Book Antiqua"/>
          <w:color w:val="000000"/>
        </w:rPr>
        <w:t xml:space="preserve">up, the pneumomediastinum had resolved and </w:t>
      </w:r>
      <w:r w:rsidR="00695BF2">
        <w:rPr>
          <w:rFonts w:ascii="Book Antiqua" w:eastAsia="Book Antiqua" w:hAnsi="Book Antiqua" w:cs="Book Antiqua"/>
          <w:color w:val="000000"/>
        </w:rPr>
        <w:t>the patient</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recovered without other complications. </w:t>
      </w:r>
    </w:p>
    <w:p w14:paraId="6269BF37" w14:textId="77777777" w:rsidR="00A77B3E" w:rsidRPr="008F59F1" w:rsidRDefault="00A77B3E" w:rsidP="00FF4246">
      <w:pPr>
        <w:snapToGrid w:val="0"/>
        <w:spacing w:line="360" w:lineRule="auto"/>
        <w:jc w:val="both"/>
        <w:rPr>
          <w:rFonts w:ascii="Book Antiqua" w:hAnsi="Book Antiqua"/>
        </w:rPr>
      </w:pPr>
    </w:p>
    <w:p w14:paraId="0DD98E4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CONCLUSION</w:t>
      </w:r>
    </w:p>
    <w:p w14:paraId="6E34FA55" w14:textId="427966D8"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We presume that aging lung changes and bronchopulmonary infection play an important part in the onset of SPM in COVID-19</w:t>
      </w:r>
      <w:r w:rsidR="00402F72">
        <w:rPr>
          <w:rFonts w:ascii="Book Antiqua" w:eastAsia="Book Antiqua" w:hAnsi="Book Antiqua" w:cs="Book Antiqua"/>
          <w:color w:val="000000"/>
        </w:rPr>
        <w:t>,</w:t>
      </w:r>
      <w:r w:rsidRPr="008F59F1">
        <w:rPr>
          <w:rFonts w:ascii="Book Antiqua" w:eastAsia="Book Antiqua" w:hAnsi="Book Antiqua" w:cs="Book Antiqua"/>
          <w:color w:val="000000"/>
        </w:rPr>
        <w:t xml:space="preserve"> </w:t>
      </w:r>
      <w:r w:rsidRPr="00402F72">
        <w:rPr>
          <w:rFonts w:ascii="Book Antiqua" w:eastAsia="Book Antiqua" w:hAnsi="Book Antiqua" w:cs="Book Antiqua"/>
          <w:color w:val="000000"/>
        </w:rPr>
        <w:t xml:space="preserve">but severe acute respiratory syndrome may </w:t>
      </w:r>
      <w:r w:rsidR="00402F72">
        <w:rPr>
          <w:rFonts w:ascii="Book Antiqua" w:eastAsia="Book Antiqua" w:hAnsi="Book Antiqua" w:cs="Book Antiqua"/>
          <w:color w:val="000000"/>
        </w:rPr>
        <w:t>represent a</w:t>
      </w:r>
      <w:r w:rsidR="00402F72" w:rsidRPr="00402F72">
        <w:rPr>
          <w:rFonts w:ascii="Book Antiqua" w:eastAsia="Book Antiqua" w:hAnsi="Book Antiqua" w:cs="Book Antiqua"/>
          <w:color w:val="000000"/>
        </w:rPr>
        <w:t xml:space="preserve"> </w:t>
      </w:r>
      <w:r w:rsidRPr="00402F72">
        <w:rPr>
          <w:rFonts w:ascii="Book Antiqua" w:eastAsia="Book Antiqua" w:hAnsi="Book Antiqua" w:cs="Book Antiqua"/>
          <w:color w:val="000000"/>
        </w:rPr>
        <w:t>separate pathophysiologic mechanism</w:t>
      </w:r>
      <w:r w:rsidRPr="008F59F1">
        <w:rPr>
          <w:rFonts w:ascii="Book Antiqua" w:eastAsia="Book Antiqua" w:hAnsi="Book Antiqua" w:cs="Book Antiqua"/>
          <w:color w:val="000000"/>
        </w:rPr>
        <w:t xml:space="preserve"> for pneumomediastinum. </w:t>
      </w:r>
      <w:r w:rsidR="00695BF2">
        <w:rPr>
          <w:rFonts w:ascii="Book Antiqua" w:eastAsia="Book Antiqua" w:hAnsi="Book Antiqua" w:cs="Book Antiqua"/>
          <w:color w:val="000000"/>
        </w:rPr>
        <w:t>Alt</w:t>
      </w:r>
      <w:r w:rsidR="00695BF2" w:rsidRPr="008F59F1">
        <w:rPr>
          <w:rFonts w:ascii="Book Antiqua" w:eastAsia="Book Antiqua" w:hAnsi="Book Antiqua" w:cs="Book Antiqua"/>
          <w:color w:val="000000"/>
        </w:rPr>
        <w:t xml:space="preserve">hough </w:t>
      </w:r>
      <w:r w:rsidRPr="008F59F1">
        <w:rPr>
          <w:rFonts w:ascii="Book Antiqua" w:eastAsia="Book Antiqua" w:hAnsi="Book Antiqua" w:cs="Book Antiqua"/>
          <w:color w:val="000000"/>
        </w:rPr>
        <w:t xml:space="preserve">the incidence of </w:t>
      </w:r>
      <w:r w:rsidR="00695BF2" w:rsidRPr="008F59F1">
        <w:rPr>
          <w:rFonts w:ascii="Book Antiqua" w:eastAsia="Book Antiqua" w:hAnsi="Book Antiqua" w:cs="Book Antiqua"/>
          <w:color w:val="000000"/>
        </w:rPr>
        <w:t xml:space="preserve">SPM </w:t>
      </w:r>
      <w:r w:rsidR="00695BF2">
        <w:rPr>
          <w:rFonts w:ascii="Book Antiqua" w:eastAsia="Book Antiqua" w:hAnsi="Book Antiqua" w:cs="Book Antiqua"/>
          <w:color w:val="000000"/>
        </w:rPr>
        <w:t>in elderly</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is low, </w:t>
      </w:r>
      <w:r w:rsidR="00E05D59" w:rsidRPr="008F59F1">
        <w:rPr>
          <w:rFonts w:ascii="Book Antiqua" w:eastAsia="Book Antiqua" w:hAnsi="Book Antiqua" w:cs="Book Antiqua"/>
          <w:color w:val="000000"/>
        </w:rPr>
        <w:t>clinicians should be alert to the possibility of SPM</w:t>
      </w:r>
      <w:r w:rsidR="00E05D59" w:rsidRPr="008D21B3">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in those infected with severe acute respiratory syndrome </w:t>
      </w:r>
      <w:r w:rsidR="00162F4E" w:rsidRPr="008F59F1">
        <w:rPr>
          <w:rFonts w:ascii="Book Antiqua" w:eastAsia="Book Antiqua" w:hAnsi="Book Antiqua" w:cs="Book Antiqua"/>
          <w:color w:val="000000"/>
        </w:rPr>
        <w:t xml:space="preserve">coronavirus </w:t>
      </w:r>
      <w:r w:rsidRPr="008F59F1">
        <w:rPr>
          <w:rFonts w:ascii="Book Antiqua" w:eastAsia="Book Antiqua" w:hAnsi="Book Antiqua" w:cs="Book Antiqua"/>
          <w:color w:val="000000"/>
        </w:rPr>
        <w:t>2 for life-threatening complications such as cardiorespiratory arrest may occur.</w:t>
      </w:r>
    </w:p>
    <w:p w14:paraId="01749155" w14:textId="77777777" w:rsidR="00A77B3E" w:rsidRPr="008F59F1" w:rsidRDefault="00A77B3E" w:rsidP="00FF4246">
      <w:pPr>
        <w:snapToGrid w:val="0"/>
        <w:spacing w:line="360" w:lineRule="auto"/>
        <w:jc w:val="both"/>
        <w:rPr>
          <w:rFonts w:ascii="Book Antiqua" w:hAnsi="Book Antiqua"/>
        </w:rPr>
      </w:pPr>
    </w:p>
    <w:p w14:paraId="6FF8267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Key words: </w:t>
      </w:r>
      <w:r w:rsidRPr="008F59F1">
        <w:rPr>
          <w:rFonts w:ascii="Book Antiqua" w:eastAsia="Book Antiqua" w:hAnsi="Book Antiqua" w:cs="Book Antiqua"/>
          <w:color w:val="000000"/>
        </w:rPr>
        <w:t xml:space="preserve">Aging; Spontaneous pneumomediastinum; </w:t>
      </w:r>
      <w:bookmarkStart w:id="2" w:name="OLE_LINK26"/>
      <w:bookmarkStart w:id="3" w:name="OLE_LINK27"/>
      <w:r w:rsidR="00162F4E" w:rsidRPr="008F59F1">
        <w:rPr>
          <w:rFonts w:ascii="Book Antiqua" w:eastAsia="Book Antiqua" w:hAnsi="Book Antiqua" w:cs="Book Antiqua"/>
          <w:color w:val="000000"/>
        </w:rPr>
        <w:t>COVID-19</w:t>
      </w:r>
      <w:bookmarkEnd w:id="2"/>
      <w:bookmarkEnd w:id="3"/>
      <w:r w:rsidRPr="008F59F1">
        <w:rPr>
          <w:rFonts w:ascii="Book Antiqua" w:eastAsia="Book Antiqua" w:hAnsi="Book Antiqua" w:cs="Book Antiqua"/>
          <w:color w:val="000000"/>
        </w:rPr>
        <w:t xml:space="preserve">; </w:t>
      </w:r>
      <w:bookmarkStart w:id="4" w:name="OLE_LINK28"/>
      <w:bookmarkStart w:id="5" w:name="OLE_LINK29"/>
      <w:r w:rsidR="00162F4E" w:rsidRPr="008F59F1">
        <w:rPr>
          <w:rFonts w:ascii="Book Antiqua" w:eastAsia="Book Antiqua" w:hAnsi="Book Antiqua" w:cs="Book Antiqua"/>
          <w:color w:val="000000"/>
        </w:rPr>
        <w:t>SARS</w:t>
      </w:r>
      <w:bookmarkEnd w:id="4"/>
      <w:bookmarkEnd w:id="5"/>
      <w:r w:rsidRPr="008F59F1">
        <w:rPr>
          <w:rFonts w:ascii="Book Antiqua" w:eastAsia="Book Antiqua" w:hAnsi="Book Antiqua" w:cs="Book Antiqua"/>
          <w:color w:val="000000"/>
        </w:rPr>
        <w:t>; Case report</w:t>
      </w:r>
    </w:p>
    <w:p w14:paraId="1DE9ADF5" w14:textId="77777777" w:rsidR="00A77B3E" w:rsidRPr="008F59F1" w:rsidRDefault="00A77B3E" w:rsidP="00FF4246">
      <w:pPr>
        <w:snapToGrid w:val="0"/>
        <w:spacing w:line="360" w:lineRule="auto"/>
        <w:jc w:val="both"/>
        <w:rPr>
          <w:rFonts w:ascii="Book Antiqua" w:hAnsi="Book Antiqua"/>
        </w:rPr>
      </w:pPr>
    </w:p>
    <w:p w14:paraId="4690EE66" w14:textId="6579B4F4" w:rsidR="003727C1" w:rsidRDefault="003727C1" w:rsidP="00FF4246">
      <w:pPr>
        <w:snapToGrid w:val="0"/>
        <w:spacing w:line="360" w:lineRule="auto"/>
        <w:jc w:val="both"/>
        <w:rPr>
          <w:rFonts w:ascii="Book Antiqua" w:hAnsi="Book Antiqua" w:hint="eastAsia"/>
          <w:color w:val="000000" w:themeColor="text1"/>
          <w:lang w:eastAsia="zh-CN"/>
        </w:rPr>
      </w:pPr>
      <w:bookmarkStart w:id="6" w:name="OLE_LINK32"/>
      <w:bookmarkStart w:id="7" w:name="OLE_LINK33"/>
      <w:r w:rsidRPr="003727C1">
        <w:rPr>
          <w:rFonts w:ascii="Book Antiqua" w:hAnsi="Book Antiqua" w:cs="Book Antiqua" w:hint="eastAsia"/>
          <w:b/>
          <w:color w:val="000000"/>
          <w:lang w:eastAsia="zh-CN"/>
        </w:rPr>
        <w:t xml:space="preserve">Citation: </w:t>
      </w:r>
      <w:r w:rsidR="00707B05" w:rsidRPr="008F59F1">
        <w:rPr>
          <w:rFonts w:ascii="Book Antiqua" w:eastAsia="Book Antiqua" w:hAnsi="Book Antiqua" w:cs="Book Antiqua"/>
          <w:color w:val="000000"/>
        </w:rPr>
        <w:t xml:space="preserve">Kong N, Gao C, Xu MS, Xie YL, Zhou CY. Spontaneous pneumomediastinum in an </w:t>
      </w:r>
      <w:r w:rsidR="00695BF2">
        <w:rPr>
          <w:rFonts w:ascii="Book Antiqua" w:eastAsia="Book Antiqua" w:hAnsi="Book Antiqua" w:cs="Book Antiqua"/>
          <w:color w:val="000000"/>
        </w:rPr>
        <w:t>elderly</w:t>
      </w:r>
      <w:r w:rsidR="00695BF2" w:rsidRPr="008F59F1">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 xml:space="preserve">COVID-19 patient: A case report. </w:t>
      </w:r>
      <w:r w:rsidR="00707B05" w:rsidRPr="008F59F1">
        <w:rPr>
          <w:rFonts w:ascii="Book Antiqua" w:eastAsia="Book Antiqua" w:hAnsi="Book Antiqua" w:cs="Book Antiqua"/>
          <w:i/>
          <w:iCs/>
          <w:color w:val="000000"/>
        </w:rPr>
        <w:t>World J Clin Cases</w:t>
      </w:r>
      <w:r w:rsidR="00707B05" w:rsidRPr="008F59F1">
        <w:rPr>
          <w:rFonts w:ascii="Book Antiqua" w:eastAsia="Book Antiqua" w:hAnsi="Book Antiqua" w:cs="Book Antiqua"/>
          <w:color w:val="000000"/>
        </w:rPr>
        <w:t xml:space="preserve"> </w:t>
      </w:r>
      <w:r w:rsidR="006B6E10" w:rsidRPr="008F59F1">
        <w:rPr>
          <w:rFonts w:ascii="Book Antiqua" w:eastAsia="Book Antiqua" w:hAnsi="Book Antiqua" w:cs="Book Antiqua"/>
          <w:color w:val="000000"/>
        </w:rPr>
        <w:t xml:space="preserve">2020; </w:t>
      </w:r>
      <w:r w:rsidR="006B6E10" w:rsidRPr="004326D9">
        <w:rPr>
          <w:rFonts w:ascii="Book Antiqua" w:hAnsi="Book Antiqua"/>
          <w:color w:val="000000" w:themeColor="text1"/>
        </w:rPr>
        <w:t>8(</w:t>
      </w:r>
      <w:r w:rsidR="006B6E10">
        <w:rPr>
          <w:rFonts w:ascii="Book Antiqua" w:hAnsi="Book Antiqua" w:hint="eastAsia"/>
          <w:color w:val="000000" w:themeColor="text1"/>
        </w:rPr>
        <w:t>16</w:t>
      </w:r>
      <w:r w:rsidR="006B6E10" w:rsidRPr="004326D9">
        <w:rPr>
          <w:rFonts w:ascii="Book Antiqua" w:hAnsi="Book Antiqua"/>
          <w:color w:val="000000" w:themeColor="text1"/>
        </w:rPr>
        <w:t xml:space="preserve">): </w:t>
      </w:r>
      <w:r w:rsidR="006B6E10" w:rsidRPr="00522060">
        <w:rPr>
          <w:rFonts w:ascii="Book Antiqua" w:hAnsi="Book Antiqua"/>
          <w:color w:val="000000" w:themeColor="text1"/>
        </w:rPr>
        <w:t>3573-3577</w:t>
      </w:r>
      <w:r w:rsidR="006B6E10" w:rsidRPr="004326D9">
        <w:rPr>
          <w:rFonts w:ascii="Book Antiqua" w:hAnsi="Book Antiqua"/>
          <w:color w:val="000000" w:themeColor="text1"/>
        </w:rPr>
        <w:t xml:space="preserve">  </w:t>
      </w:r>
    </w:p>
    <w:p w14:paraId="1B5EB615" w14:textId="77777777" w:rsidR="003727C1" w:rsidRDefault="006B6E10" w:rsidP="00FF4246">
      <w:pPr>
        <w:snapToGrid w:val="0"/>
        <w:spacing w:line="360" w:lineRule="auto"/>
        <w:jc w:val="both"/>
        <w:rPr>
          <w:rFonts w:ascii="Book Antiqua" w:hAnsi="Book Antiqua" w:hint="eastAsia"/>
          <w:color w:val="000000" w:themeColor="text1"/>
          <w:lang w:eastAsia="zh-CN"/>
        </w:rPr>
      </w:pPr>
      <w:r w:rsidRPr="003727C1">
        <w:rPr>
          <w:rFonts w:ascii="Book Antiqua" w:hAnsi="Book Antiqua"/>
          <w:b/>
          <w:color w:val="000000" w:themeColor="text1"/>
        </w:rPr>
        <w:t>URL:</w:t>
      </w:r>
      <w:r w:rsidRPr="00F775E2">
        <w:rPr>
          <w:rFonts w:ascii="Book Antiqua" w:hAnsi="Book Antiqua"/>
          <w:b/>
          <w:color w:val="000000" w:themeColor="text1"/>
        </w:rPr>
        <w:t xml:space="preserve"> </w:t>
      </w:r>
      <w:r>
        <w:rPr>
          <w:rFonts w:ascii="Book Antiqua" w:hAnsi="Book Antiqua"/>
          <w:color w:val="000000" w:themeColor="text1"/>
        </w:rPr>
        <w:t>https://www.wjgnet.com/2307</w:t>
      </w:r>
      <w:r>
        <w:rPr>
          <w:rFonts w:ascii="Book Antiqua" w:hAnsi="Book Antiqua" w:hint="eastAsia"/>
          <w:color w:val="000000" w:themeColor="text1"/>
        </w:rPr>
        <w:t>-</w:t>
      </w:r>
      <w:r w:rsidRPr="00CF75AA">
        <w:rPr>
          <w:rFonts w:ascii="Book Antiqua" w:hAnsi="Book Antiqua"/>
          <w:color w:val="000000" w:themeColor="text1"/>
        </w:rPr>
        <w:t>8960/full/v8/i</w:t>
      </w:r>
      <w:r>
        <w:rPr>
          <w:rFonts w:ascii="Book Antiqua" w:hAnsi="Book Antiqua" w:hint="eastAsia"/>
          <w:color w:val="000000" w:themeColor="text1"/>
        </w:rPr>
        <w:t>16</w:t>
      </w:r>
      <w:r w:rsidRPr="00CF75AA">
        <w:rPr>
          <w:rFonts w:ascii="Book Antiqua" w:hAnsi="Book Antiqua"/>
          <w:color w:val="000000" w:themeColor="text1"/>
        </w:rPr>
        <w:t>/</w:t>
      </w:r>
      <w:r>
        <w:rPr>
          <w:rFonts w:ascii="Book Antiqua" w:hAnsi="Book Antiqua" w:hint="eastAsia"/>
          <w:color w:val="000000" w:themeColor="text1"/>
          <w:lang w:eastAsia="zh-CN"/>
        </w:rPr>
        <w:t>3573</w:t>
      </w:r>
      <w:r w:rsidRPr="00CF75AA">
        <w:rPr>
          <w:rFonts w:ascii="Book Antiqua" w:hAnsi="Book Antiqua"/>
          <w:color w:val="000000" w:themeColor="text1"/>
        </w:rPr>
        <w:t xml:space="preserve">.htm  </w:t>
      </w:r>
    </w:p>
    <w:p w14:paraId="28C34A86" w14:textId="1B7BF7A2" w:rsidR="00A77B3E" w:rsidRPr="008F59F1" w:rsidRDefault="006B6E10" w:rsidP="00FF4246">
      <w:pPr>
        <w:snapToGrid w:val="0"/>
        <w:spacing w:line="360" w:lineRule="auto"/>
        <w:jc w:val="both"/>
        <w:rPr>
          <w:rFonts w:ascii="Book Antiqua" w:hAnsi="Book Antiqua"/>
        </w:rPr>
      </w:pPr>
      <w:r w:rsidRPr="003727C1">
        <w:rPr>
          <w:rFonts w:ascii="Book Antiqua" w:hAnsi="Book Antiqua"/>
          <w:b/>
          <w:color w:val="000000" w:themeColor="text1"/>
        </w:rPr>
        <w:t xml:space="preserve">DOI: </w:t>
      </w:r>
      <w:r w:rsidRPr="00CF75AA">
        <w:rPr>
          <w:rFonts w:ascii="Book Antiqua" w:hAnsi="Book Antiqua"/>
          <w:color w:val="000000" w:themeColor="text1"/>
        </w:rPr>
        <w:t>https://dx.doi.org/10.12998/wjcc.v8.i</w:t>
      </w:r>
      <w:r>
        <w:rPr>
          <w:rFonts w:ascii="Book Antiqua" w:hAnsi="Book Antiqua" w:hint="eastAsia"/>
          <w:color w:val="000000" w:themeColor="text1"/>
        </w:rPr>
        <w:t>16</w:t>
      </w:r>
      <w:r w:rsidRPr="00CF75AA">
        <w:rPr>
          <w:rFonts w:ascii="Book Antiqua" w:hAnsi="Book Antiqua"/>
          <w:color w:val="000000" w:themeColor="text1"/>
        </w:rPr>
        <w:t>.</w:t>
      </w:r>
      <w:r>
        <w:rPr>
          <w:rFonts w:ascii="Book Antiqua" w:hAnsi="Book Antiqua" w:hint="eastAsia"/>
          <w:color w:val="000000" w:themeColor="text1"/>
          <w:lang w:eastAsia="zh-CN"/>
        </w:rPr>
        <w:t>3573</w:t>
      </w:r>
    </w:p>
    <w:bookmarkEnd w:id="6"/>
    <w:bookmarkEnd w:id="7"/>
    <w:p w14:paraId="670ECB32" w14:textId="77777777" w:rsidR="00A77B3E" w:rsidRPr="008F59F1" w:rsidRDefault="00A77B3E" w:rsidP="00FF4246">
      <w:pPr>
        <w:snapToGrid w:val="0"/>
        <w:spacing w:line="360" w:lineRule="auto"/>
        <w:jc w:val="both"/>
        <w:rPr>
          <w:rFonts w:ascii="Book Antiqua" w:hAnsi="Book Antiqua"/>
        </w:rPr>
      </w:pPr>
    </w:p>
    <w:p w14:paraId="3D96392C" w14:textId="0FE1F123" w:rsidR="00162F4E" w:rsidRPr="008F59F1" w:rsidRDefault="00707B05" w:rsidP="00FF4246">
      <w:pPr>
        <w:snapToGrid w:val="0"/>
        <w:spacing w:line="360" w:lineRule="auto"/>
        <w:jc w:val="both"/>
        <w:rPr>
          <w:rFonts w:ascii="Book Antiqua" w:eastAsia="Book Antiqua" w:hAnsi="Book Antiqua" w:cs="Book Antiqua"/>
          <w:color w:val="000000"/>
        </w:rPr>
      </w:pPr>
      <w:r w:rsidRPr="008F59F1">
        <w:rPr>
          <w:rFonts w:ascii="Book Antiqua" w:eastAsia="Book Antiqua" w:hAnsi="Book Antiqua" w:cs="Book Antiqua"/>
          <w:b/>
          <w:bCs/>
          <w:color w:val="000000"/>
        </w:rPr>
        <w:t xml:space="preserve">Core tip: </w:t>
      </w:r>
      <w:bookmarkStart w:id="8" w:name="OLE_LINK30"/>
      <w:bookmarkStart w:id="9" w:name="OLE_LINK31"/>
      <w:r w:rsidRPr="008F59F1">
        <w:rPr>
          <w:rFonts w:ascii="Book Antiqua" w:eastAsia="Book Antiqua" w:hAnsi="Book Antiqua" w:cs="Book Antiqua"/>
          <w:color w:val="000000"/>
        </w:rPr>
        <w:t xml:space="preserve">The occurrence of spontaneous pneumomediastinum in </w:t>
      </w:r>
      <w:r w:rsidR="00162F4E" w:rsidRPr="008F59F1">
        <w:rPr>
          <w:rFonts w:ascii="Book Antiqua" w:eastAsia="Book Antiqua" w:hAnsi="Book Antiqua" w:cs="Book Antiqua"/>
          <w:color w:val="000000"/>
        </w:rPr>
        <w:t xml:space="preserve">coronavirus disease </w:t>
      </w:r>
      <w:r w:rsidRPr="008F59F1">
        <w:rPr>
          <w:rFonts w:ascii="Book Antiqua" w:eastAsia="Book Antiqua" w:hAnsi="Book Antiqua" w:cs="Book Antiqua"/>
          <w:color w:val="000000"/>
        </w:rPr>
        <w:t xml:space="preserve">2019 </w:t>
      </w:r>
      <w:r w:rsidR="00695BF2">
        <w:rPr>
          <w:rFonts w:ascii="Book Antiqua" w:eastAsia="Book Antiqua" w:hAnsi="Book Antiqua" w:cs="Book Antiqua"/>
          <w:color w:val="000000"/>
        </w:rPr>
        <w:t xml:space="preserve">patients </w:t>
      </w:r>
      <w:r w:rsidRPr="008F59F1">
        <w:rPr>
          <w:rFonts w:ascii="Book Antiqua" w:eastAsia="Book Antiqua" w:hAnsi="Book Antiqua" w:cs="Book Antiqua"/>
          <w:color w:val="000000"/>
        </w:rPr>
        <w:t>shows an ominous sign and should be taken into consideration even the patient’s age does</w:t>
      </w:r>
      <w:r w:rsidR="00695BF2">
        <w:rPr>
          <w:rFonts w:ascii="Book Antiqua" w:eastAsia="Book Antiqua" w:hAnsi="Book Antiqua" w:cs="Book Antiqua"/>
          <w:color w:val="000000"/>
        </w:rPr>
        <w:t xml:space="preserve"> </w:t>
      </w:r>
      <w:r w:rsidRPr="008F59F1">
        <w:rPr>
          <w:rFonts w:ascii="Book Antiqua" w:eastAsia="Book Antiqua" w:hAnsi="Book Antiqua" w:cs="Book Antiqua"/>
          <w:color w:val="000000"/>
        </w:rPr>
        <w:t>n</w:t>
      </w:r>
      <w:r w:rsidR="00695BF2">
        <w:rPr>
          <w:rFonts w:ascii="Book Antiqua" w:eastAsia="Book Antiqua" w:hAnsi="Book Antiqua" w:cs="Book Antiqua"/>
          <w:color w:val="000000"/>
        </w:rPr>
        <w:t>o</w:t>
      </w:r>
      <w:r w:rsidRPr="008F59F1">
        <w:rPr>
          <w:rFonts w:ascii="Book Antiqua" w:eastAsia="Book Antiqua" w:hAnsi="Book Antiqua" w:cs="Book Antiqua"/>
          <w:color w:val="000000"/>
        </w:rPr>
        <w:t>t fit the stereotype</w:t>
      </w:r>
      <w:r w:rsidR="003B4AA4" w:rsidRPr="003B4AA4">
        <w:rPr>
          <w:rFonts w:ascii="Book Antiqua" w:eastAsia="Book Antiqua" w:hAnsi="Book Antiqua" w:cs="Book Antiqua"/>
          <w:color w:val="000000"/>
        </w:rPr>
        <w:t xml:space="preserve"> </w:t>
      </w:r>
      <w:r w:rsidR="003B4AA4">
        <w:rPr>
          <w:rFonts w:ascii="Book Antiqua" w:eastAsia="Book Antiqua" w:hAnsi="Book Antiqua" w:cs="Book Antiqua"/>
          <w:color w:val="000000"/>
        </w:rPr>
        <w:t xml:space="preserve">of </w:t>
      </w:r>
      <w:r w:rsidR="003B4AA4" w:rsidRPr="008F59F1">
        <w:rPr>
          <w:rFonts w:ascii="Book Antiqua" w:eastAsia="Book Antiqua" w:hAnsi="Book Antiqua" w:cs="Book Antiqua"/>
          <w:color w:val="000000"/>
        </w:rPr>
        <w:t>pneumomediastinum patients</w:t>
      </w:r>
      <w:r w:rsidR="00695BF2">
        <w:rPr>
          <w:rFonts w:ascii="Book Antiqua" w:eastAsia="Book Antiqua" w:hAnsi="Book Antiqua" w:cs="Book Antiqua"/>
          <w:color w:val="000000"/>
        </w:rPr>
        <w:t>.</w:t>
      </w:r>
      <w:r w:rsidR="00695BF2" w:rsidRPr="008F59F1">
        <w:rPr>
          <w:rFonts w:ascii="Book Antiqua" w:eastAsia="Book Antiqua" w:hAnsi="Book Antiqua" w:cs="Book Antiqua"/>
          <w:color w:val="000000"/>
        </w:rPr>
        <w:t xml:space="preserve"> </w:t>
      </w:r>
      <w:r w:rsidR="00695BF2">
        <w:rPr>
          <w:rFonts w:ascii="Book Antiqua" w:eastAsia="Book Antiqua" w:hAnsi="Book Antiqua" w:cs="Book Antiqua"/>
          <w:color w:val="000000"/>
        </w:rPr>
        <w:t>T</w:t>
      </w:r>
      <w:r w:rsidR="00695BF2" w:rsidRPr="008F59F1">
        <w:rPr>
          <w:rFonts w:ascii="Book Antiqua" w:eastAsia="Book Antiqua" w:hAnsi="Book Antiqua" w:cs="Book Antiqua"/>
          <w:color w:val="000000"/>
        </w:rPr>
        <w:t xml:space="preserve">he </w:t>
      </w:r>
      <w:r w:rsidRPr="008F59F1">
        <w:rPr>
          <w:rFonts w:ascii="Book Antiqua" w:eastAsia="Book Antiqua" w:hAnsi="Book Antiqua" w:cs="Book Antiqua"/>
          <w:color w:val="000000"/>
        </w:rPr>
        <w:t>aging lung changes and bronchopulmonary infection can be the causes.</w:t>
      </w:r>
    </w:p>
    <w:bookmarkEnd w:id="8"/>
    <w:bookmarkEnd w:id="9"/>
    <w:p w14:paraId="471C1810" w14:textId="77777777" w:rsidR="00A77B3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br w:type="page"/>
      </w:r>
      <w:r w:rsidR="00707B05" w:rsidRPr="008F59F1">
        <w:rPr>
          <w:rFonts w:ascii="Book Antiqua" w:eastAsia="Book Antiqua" w:hAnsi="Book Antiqua" w:cs="Book Antiqua"/>
          <w:b/>
          <w:color w:val="000000"/>
          <w:u w:val="single"/>
        </w:rPr>
        <w:t>INTRODUCTION</w:t>
      </w:r>
    </w:p>
    <w:p w14:paraId="1BD3F7CE" w14:textId="4528EE95"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Spontaneous pneumomediastinum (SPM) is defined as the presence of interstitial air in the mediastinum that </w:t>
      </w:r>
      <w:r w:rsidR="00695BF2" w:rsidRPr="008F59F1">
        <w:rPr>
          <w:rFonts w:ascii="Book Antiqua" w:eastAsia="Book Antiqua" w:hAnsi="Book Antiqua" w:cs="Book Antiqua"/>
          <w:color w:val="000000"/>
        </w:rPr>
        <w:t>occur</w:t>
      </w:r>
      <w:r w:rsidR="00695BF2">
        <w:rPr>
          <w:rFonts w:ascii="Book Antiqua" w:eastAsia="Book Antiqua" w:hAnsi="Book Antiqua" w:cs="Book Antiqua"/>
          <w:color w:val="000000"/>
        </w:rPr>
        <w:t>s</w:t>
      </w:r>
      <w:r w:rsidR="00695BF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without external factors such as blunt trauma or mechanical ventilation. The immediate pathophysiology can be explained by the Macklin effect, wherein an increased intrathoracic pressure results in the rupture of terminal alveoli and dissection of air along the tracheobronchial tree</w:t>
      </w:r>
      <w:r w:rsidRPr="008F59F1">
        <w:rPr>
          <w:rFonts w:ascii="Book Antiqua" w:eastAsia="Book Antiqua" w:hAnsi="Book Antiqua" w:cs="Book Antiqua"/>
          <w:color w:val="000000"/>
          <w:vertAlign w:val="superscript"/>
        </w:rPr>
        <w:t>[1]</w:t>
      </w:r>
      <w:r w:rsidRPr="008F59F1">
        <w:rPr>
          <w:rFonts w:ascii="Book Antiqua" w:eastAsia="Book Antiqua" w:hAnsi="Book Antiqua" w:cs="Book Antiqua"/>
          <w:color w:val="000000"/>
        </w:rPr>
        <w:t>. Precipitating factors include asthma, intense physical activity</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Valsalva manoeuvres (coughing, sneezing, and vomiting)</w:t>
      </w:r>
      <w:r w:rsidRPr="008F59F1">
        <w:rPr>
          <w:rFonts w:ascii="Book Antiqua" w:eastAsia="Book Antiqua" w:hAnsi="Book Antiqua" w:cs="Book Antiqua"/>
          <w:color w:val="000000"/>
          <w:vertAlign w:val="superscript"/>
        </w:rPr>
        <w:t>[2]</w:t>
      </w:r>
      <w:r w:rsidRPr="008F59F1">
        <w:rPr>
          <w:rFonts w:ascii="Book Antiqua" w:eastAsia="Book Antiqua" w:hAnsi="Book Antiqua" w:cs="Book Antiqua"/>
          <w:color w:val="000000"/>
        </w:rPr>
        <w:t xml:space="preserve">. The primary symptoms include chest pain with radiation to the back or neck, dysphonia, dyspnea, but sometimes can also be subtle. Other etiologies </w:t>
      </w:r>
      <w:r w:rsidR="006602C6">
        <w:rPr>
          <w:rFonts w:ascii="Book Antiqua" w:eastAsia="Book Antiqua" w:hAnsi="Book Antiqua" w:cs="Book Antiqua"/>
          <w:color w:val="000000"/>
        </w:rPr>
        <w:t>requiring</w:t>
      </w:r>
      <w:r w:rsidRPr="008F59F1">
        <w:rPr>
          <w:rFonts w:ascii="Book Antiqua" w:eastAsia="Book Antiqua" w:hAnsi="Book Antiqua" w:cs="Book Antiqua"/>
          <w:color w:val="000000"/>
        </w:rPr>
        <w:t xml:space="preserve"> differential </w:t>
      </w:r>
      <w:r w:rsidR="006602C6">
        <w:rPr>
          <w:rFonts w:ascii="Book Antiqua" w:eastAsia="Book Antiqua" w:hAnsi="Book Antiqua" w:cs="Book Antiqua"/>
          <w:color w:val="000000"/>
        </w:rPr>
        <w:t xml:space="preserve">diagnosis </w:t>
      </w:r>
      <w:r w:rsidRPr="008F59F1">
        <w:rPr>
          <w:rFonts w:ascii="Book Antiqua" w:eastAsia="Book Antiqua" w:hAnsi="Book Antiqua" w:cs="Book Antiqua"/>
          <w:color w:val="000000"/>
        </w:rPr>
        <w:t>typically include cardiac tamponade, dissecting aortic aneurysm</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pulmonary embolism</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shd w:val="clear" w:color="auto" w:fill="FFFFFF"/>
          <w:vertAlign w:val="superscript"/>
        </w:rPr>
        <w:t>3</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Computed tomography (CT) is the gold standard for the diagnosis as the anatomical visualization of the free air is evident on cross-sectional imaging</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shd w:val="clear" w:color="auto" w:fill="FFFFFF"/>
          <w:vertAlign w:val="superscript"/>
        </w:rPr>
        <w:t>4]</w:t>
      </w:r>
      <w:r w:rsidRPr="008F59F1">
        <w:rPr>
          <w:rFonts w:ascii="Book Antiqua" w:eastAsia="Book Antiqua" w:hAnsi="Book Antiqua" w:cs="Book Antiqua"/>
          <w:color w:val="000000"/>
        </w:rPr>
        <w:t>. Since pneumomediastinum itself is a self-limiting disease, in most conditions, it can</w:t>
      </w:r>
      <w:r w:rsidR="00E05D59">
        <w:rPr>
          <w:rFonts w:ascii="Book Antiqua" w:eastAsia="Book Antiqua" w:hAnsi="Book Antiqua" w:cs="Book Antiqua"/>
          <w:color w:val="000000"/>
        </w:rPr>
        <w:t xml:space="preserve"> </w:t>
      </w:r>
      <w:r w:rsidRPr="008F59F1">
        <w:rPr>
          <w:rFonts w:ascii="Book Antiqua" w:eastAsia="Book Antiqua" w:hAnsi="Book Antiqua" w:cs="Book Antiqua"/>
          <w:color w:val="000000"/>
        </w:rPr>
        <w:t>resolve with conservative management such as analgesia, rest</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oxygen therapy. </w:t>
      </w:r>
    </w:p>
    <w:p w14:paraId="2DD65315" w14:textId="39B704F3" w:rsidR="00A77B3E" w:rsidRPr="008F59F1" w:rsidRDefault="00707B05" w:rsidP="00FF4246">
      <w:pPr>
        <w:snapToGrid w:val="0"/>
        <w:spacing w:line="360" w:lineRule="auto"/>
        <w:ind w:firstLine="240"/>
        <w:jc w:val="both"/>
        <w:rPr>
          <w:rFonts w:ascii="Book Antiqua" w:eastAsia="Book Antiqua" w:hAnsi="Book Antiqua" w:cs="Book Antiqua"/>
          <w:color w:val="000000"/>
        </w:rPr>
      </w:pPr>
      <w:r w:rsidRPr="008F59F1">
        <w:rPr>
          <w:rFonts w:ascii="Book Antiqua" w:eastAsia="Book Antiqua" w:hAnsi="Book Antiqua" w:cs="Book Antiqua"/>
          <w:color w:val="000000"/>
        </w:rPr>
        <w:t xml:space="preserve">However, things can be totally different when </w:t>
      </w:r>
      <w:r w:rsidR="006602C6" w:rsidRPr="008F59F1">
        <w:rPr>
          <w:rFonts w:ascii="Book Antiqua" w:eastAsia="Book Antiqua" w:hAnsi="Book Antiqua" w:cs="Book Antiqua"/>
          <w:color w:val="000000"/>
        </w:rPr>
        <w:t>encounter</w:t>
      </w:r>
      <w:r w:rsidR="006602C6">
        <w:rPr>
          <w:rFonts w:ascii="Book Antiqua" w:eastAsia="Book Antiqua" w:hAnsi="Book Antiqua" w:cs="Book Antiqua"/>
          <w:color w:val="000000"/>
        </w:rPr>
        <w:t>ing</w:t>
      </w:r>
      <w:r w:rsidR="006602C6" w:rsidRPr="008F59F1">
        <w:rPr>
          <w:rFonts w:ascii="Book Antiqua" w:eastAsia="Book Antiqua" w:hAnsi="Book Antiqua" w:cs="Book Antiqua"/>
          <w:color w:val="000000"/>
        </w:rPr>
        <w:t xml:space="preserve"> </w:t>
      </w:r>
      <w:r w:rsidR="00162F4E" w:rsidRPr="008F59F1">
        <w:rPr>
          <w:rFonts w:ascii="Book Antiqua" w:eastAsia="Book Antiqua" w:hAnsi="Book Antiqua" w:cs="Book Antiqua"/>
          <w:color w:val="000000"/>
        </w:rPr>
        <w:t xml:space="preserve">coronavirus disease </w:t>
      </w:r>
      <w:r w:rsidRPr="008F59F1">
        <w:rPr>
          <w:rFonts w:ascii="Book Antiqua" w:eastAsia="Book Antiqua" w:hAnsi="Book Antiqua" w:cs="Book Antiqua"/>
          <w:color w:val="000000"/>
        </w:rPr>
        <w:t>2019 (COVID-19</w:t>
      </w:r>
      <w:r w:rsidR="006602C6" w:rsidRPr="008F59F1">
        <w:rPr>
          <w:rFonts w:ascii="Book Antiqua" w:eastAsia="Book Antiqua" w:hAnsi="Book Antiqua" w:cs="Book Antiqua"/>
          <w:color w:val="000000"/>
        </w:rPr>
        <w:t>)</w:t>
      </w:r>
      <w:r w:rsidR="006602C6">
        <w:rPr>
          <w:rFonts w:ascii="Book Antiqua" w:eastAsia="Book Antiqua" w:hAnsi="Book Antiqua" w:cs="Book Antiqua"/>
          <w:color w:val="000000"/>
        </w:rPr>
        <w:t>.</w:t>
      </w:r>
      <w:r w:rsidR="006602C6" w:rsidRPr="008F59F1">
        <w:rPr>
          <w:rFonts w:ascii="Book Antiqua" w:eastAsia="Book Antiqua" w:hAnsi="Book Antiqua" w:cs="Book Antiqua"/>
          <w:color w:val="000000"/>
        </w:rPr>
        <w:t xml:space="preserve"> </w:t>
      </w:r>
      <w:r w:rsidR="006602C6">
        <w:rPr>
          <w:rFonts w:ascii="Book Antiqua" w:eastAsia="Book Antiqua" w:hAnsi="Book Antiqua" w:cs="Book Antiqua"/>
          <w:color w:val="000000"/>
        </w:rPr>
        <w:t>T</w:t>
      </w:r>
      <w:r w:rsidRPr="008F59F1">
        <w:rPr>
          <w:rFonts w:ascii="Book Antiqua" w:eastAsia="Book Antiqua" w:hAnsi="Book Antiqua" w:cs="Book Antiqua"/>
          <w:color w:val="000000"/>
        </w:rPr>
        <w:t>his highly contagious viral pneumonia</w:t>
      </w:r>
      <w:r w:rsidR="006602C6">
        <w:rPr>
          <w:rFonts w:ascii="Book Antiqua" w:eastAsia="Book Antiqua" w:hAnsi="Book Antiqua" w:cs="Book Antiqua"/>
          <w:color w:val="000000"/>
        </w:rPr>
        <w:t xml:space="preserve">, which </w:t>
      </w:r>
      <w:r w:rsidRPr="008F59F1">
        <w:rPr>
          <w:rFonts w:ascii="Book Antiqua" w:eastAsia="Book Antiqua" w:hAnsi="Book Antiqua" w:cs="Book Antiqua"/>
          <w:color w:val="000000"/>
        </w:rPr>
        <w:t>can eventually lead to respiratory failure</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has</w:t>
      </w:r>
      <w:r w:rsidR="006602C6">
        <w:rPr>
          <w:rFonts w:ascii="Book Antiqua" w:eastAsia="Book Antiqua" w:hAnsi="Book Antiqua" w:cs="Book Antiqua"/>
          <w:color w:val="000000"/>
        </w:rPr>
        <w:t xml:space="preserve"> currently</w:t>
      </w:r>
      <w:r w:rsidRPr="008F59F1">
        <w:rPr>
          <w:rFonts w:ascii="Book Antiqua" w:eastAsia="Book Antiqua" w:hAnsi="Book Antiqua" w:cs="Book Antiqua"/>
          <w:color w:val="000000"/>
        </w:rPr>
        <w:t xml:space="preserve"> </w:t>
      </w:r>
      <w:r w:rsidR="006602C6">
        <w:rPr>
          <w:rFonts w:ascii="Book Antiqua" w:eastAsia="Book Antiqua" w:hAnsi="Book Antiqua" w:cs="Book Antiqua"/>
          <w:color w:val="000000"/>
        </w:rPr>
        <w:t>caused</w:t>
      </w:r>
      <w:r w:rsidR="006602C6" w:rsidRPr="008F59F1">
        <w:rPr>
          <w:rFonts w:ascii="Book Antiqua" w:eastAsia="Book Antiqua" w:hAnsi="Book Antiqua" w:cs="Book Antiqua"/>
          <w:color w:val="000000"/>
        </w:rPr>
        <w:t xml:space="preserve"> </w:t>
      </w:r>
      <w:r w:rsidR="006602C6">
        <w:rPr>
          <w:rFonts w:ascii="Book Antiqua" w:eastAsia="Book Antiqua" w:hAnsi="Book Antiqua" w:cs="Book Antiqua"/>
          <w:color w:val="000000"/>
        </w:rPr>
        <w:t xml:space="preserve">a </w:t>
      </w:r>
      <w:r w:rsidRPr="008F59F1">
        <w:rPr>
          <w:rFonts w:ascii="Book Antiqua" w:eastAsia="Book Antiqua" w:hAnsi="Book Antiqua" w:cs="Book Antiqua"/>
          <w:color w:val="000000"/>
        </w:rPr>
        <w:t xml:space="preserve">worldwide panic. Therefore, diagnosis and treatment strategies for these patients should be more careful. Interestingly, we </w:t>
      </w:r>
      <w:r w:rsidR="006602C6">
        <w:rPr>
          <w:rFonts w:ascii="Book Antiqua" w:eastAsia="Book Antiqua" w:hAnsi="Book Antiqua" w:cs="Book Antiqua"/>
          <w:color w:val="000000"/>
        </w:rPr>
        <w:t>identified</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an </w:t>
      </w:r>
      <w:r w:rsidR="006602C6">
        <w:rPr>
          <w:rFonts w:ascii="Book Antiqua" w:eastAsia="Book Antiqua" w:hAnsi="Book Antiqua" w:cs="Book Antiqua"/>
          <w:color w:val="000000"/>
        </w:rPr>
        <w:t>elderly</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 </w:t>
      </w:r>
      <w:r w:rsidR="006602C6">
        <w:rPr>
          <w:rFonts w:ascii="Book Antiqua" w:eastAsia="Book Antiqua" w:hAnsi="Book Antiqua" w:cs="Book Antiqua"/>
          <w:color w:val="000000"/>
        </w:rPr>
        <w:t xml:space="preserve">who </w:t>
      </w:r>
      <w:r w:rsidRPr="008F59F1">
        <w:rPr>
          <w:rFonts w:ascii="Book Antiqua" w:eastAsia="Book Antiqua" w:hAnsi="Book Antiqua" w:cs="Book Antiqua"/>
          <w:color w:val="000000"/>
        </w:rPr>
        <w:t xml:space="preserve">developed SPM during his course. SPM </w:t>
      </w:r>
      <w:r w:rsidR="006602C6">
        <w:rPr>
          <w:rFonts w:ascii="Book Antiqua" w:eastAsia="Book Antiqua" w:hAnsi="Book Antiqua" w:cs="Book Antiqua"/>
          <w:color w:val="000000"/>
        </w:rPr>
        <w:t>was</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predominantly </w:t>
      </w:r>
      <w:r w:rsidR="006602C6">
        <w:rPr>
          <w:rFonts w:ascii="Book Antiqua" w:eastAsia="Book Antiqua" w:hAnsi="Book Antiqua" w:cs="Book Antiqua"/>
          <w:color w:val="000000"/>
        </w:rPr>
        <w:t>seen</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in young men, pregnant women, or those with a history of asthma</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shd w:val="clear" w:color="auto" w:fill="FFFFFF"/>
          <w:vertAlign w:val="superscript"/>
        </w:rPr>
        <w:t>5</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xml:space="preserve">, not the </w:t>
      </w:r>
      <w:r w:rsidR="006602C6">
        <w:rPr>
          <w:rFonts w:ascii="Book Antiqua" w:eastAsia="Book Antiqua" w:hAnsi="Book Antiqua" w:cs="Book Antiqua"/>
          <w:color w:val="000000"/>
        </w:rPr>
        <w:t>elderly</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group. Here we </w:t>
      </w:r>
      <w:r w:rsidR="006602C6">
        <w:rPr>
          <w:rFonts w:ascii="Book Antiqua" w:eastAsia="Book Antiqua" w:hAnsi="Book Antiqua" w:cs="Book Antiqua"/>
          <w:color w:val="000000"/>
        </w:rPr>
        <w:t>report such</w:t>
      </w:r>
      <w:r w:rsidRPr="008F59F1">
        <w:rPr>
          <w:rFonts w:ascii="Book Antiqua" w:eastAsia="Book Antiqua" w:hAnsi="Book Antiqua" w:cs="Book Antiqua"/>
          <w:color w:val="000000"/>
        </w:rPr>
        <w:t xml:space="preserve"> case and </w:t>
      </w:r>
      <w:r w:rsidR="006602C6" w:rsidRPr="008F59F1">
        <w:rPr>
          <w:rFonts w:ascii="Book Antiqua" w:eastAsia="Book Antiqua" w:hAnsi="Book Antiqua" w:cs="Book Antiqua"/>
          <w:color w:val="000000"/>
        </w:rPr>
        <w:t>g</w:t>
      </w:r>
      <w:r w:rsidR="006602C6">
        <w:rPr>
          <w:rFonts w:ascii="Book Antiqua" w:eastAsia="Book Antiqua" w:hAnsi="Book Antiqua" w:cs="Book Antiqua"/>
          <w:color w:val="000000"/>
        </w:rPr>
        <w:t>i</w:t>
      </w:r>
      <w:r w:rsidR="006602C6" w:rsidRPr="008F59F1">
        <w:rPr>
          <w:rFonts w:ascii="Book Antiqua" w:eastAsia="Book Antiqua" w:hAnsi="Book Antiqua" w:cs="Book Antiqua"/>
          <w:color w:val="000000"/>
        </w:rPr>
        <w:t xml:space="preserve">ve </w:t>
      </w:r>
      <w:r w:rsidRPr="008F59F1">
        <w:rPr>
          <w:rFonts w:ascii="Book Antiqua" w:eastAsia="Book Antiqua" w:hAnsi="Book Antiqua" w:cs="Book Antiqua"/>
          <w:color w:val="000000"/>
        </w:rPr>
        <w:t>possible explanations from the geriatrics perspective.</w:t>
      </w:r>
    </w:p>
    <w:p w14:paraId="123E1DC8" w14:textId="77777777" w:rsidR="00162F4E" w:rsidRPr="008F59F1" w:rsidRDefault="00162F4E" w:rsidP="00FF4246">
      <w:pPr>
        <w:snapToGrid w:val="0"/>
        <w:spacing w:line="360" w:lineRule="auto"/>
        <w:jc w:val="both"/>
        <w:rPr>
          <w:rFonts w:ascii="Book Antiqua" w:hAnsi="Book Antiqua"/>
        </w:rPr>
      </w:pPr>
    </w:p>
    <w:p w14:paraId="74092A4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CASE PRESENTATION</w:t>
      </w:r>
    </w:p>
    <w:p w14:paraId="1EA75DC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Chief complaints</w:t>
      </w:r>
    </w:p>
    <w:p w14:paraId="15C56480" w14:textId="3D45B0ED"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A 62-year-old man presented with a</w:t>
      </w:r>
      <w:r w:rsidR="00162F4E" w:rsidRPr="008F59F1">
        <w:rPr>
          <w:rFonts w:ascii="Book Antiqua" w:eastAsia="Book Antiqua" w:hAnsi="Book Antiqua" w:cs="Book Antiqua"/>
          <w:color w:val="000000"/>
        </w:rPr>
        <w:t xml:space="preserve"> </w:t>
      </w:r>
      <w:r w:rsidR="006602C6" w:rsidRPr="008F59F1">
        <w:rPr>
          <w:rFonts w:ascii="Book Antiqua" w:eastAsia="Book Antiqua" w:hAnsi="Book Antiqua" w:cs="Book Antiqua"/>
          <w:color w:val="000000"/>
        </w:rPr>
        <w:t>14</w:t>
      </w:r>
      <w:r w:rsidR="006602C6">
        <w:rPr>
          <w:rFonts w:ascii="Book Antiqua" w:eastAsia="Book Antiqua" w:hAnsi="Book Antiqua" w:cs="Book Antiqua"/>
          <w:color w:val="000000"/>
        </w:rPr>
        <w:t>-</w:t>
      </w:r>
      <w:r w:rsidR="00162F4E" w:rsidRPr="008F59F1">
        <w:rPr>
          <w:rFonts w:ascii="Book Antiqua" w:eastAsia="Book Antiqua" w:hAnsi="Book Antiqua" w:cs="Book Antiqua"/>
          <w:color w:val="000000"/>
        </w:rPr>
        <w:t>d</w:t>
      </w:r>
      <w:r w:rsidRPr="008F59F1">
        <w:rPr>
          <w:rFonts w:ascii="Book Antiqua" w:eastAsia="Book Antiqua" w:hAnsi="Book Antiqua" w:cs="Book Antiqua"/>
          <w:color w:val="000000"/>
        </w:rPr>
        <w:t xml:space="preserve"> history of fever.</w:t>
      </w:r>
    </w:p>
    <w:p w14:paraId="50AD47BC" w14:textId="77777777" w:rsidR="00A77B3E" w:rsidRPr="008F59F1" w:rsidRDefault="00A77B3E" w:rsidP="00FF4246">
      <w:pPr>
        <w:snapToGrid w:val="0"/>
        <w:spacing w:line="360" w:lineRule="auto"/>
        <w:jc w:val="both"/>
        <w:rPr>
          <w:rFonts w:ascii="Book Antiqua" w:hAnsi="Book Antiqua"/>
        </w:rPr>
      </w:pPr>
    </w:p>
    <w:p w14:paraId="22A5CAD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History of present illness</w:t>
      </w:r>
    </w:p>
    <w:p w14:paraId="4D638840" w14:textId="5C491137" w:rsidR="00A77B3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t>He had a 14-d</w:t>
      </w:r>
      <w:r w:rsidR="00707B05" w:rsidRPr="008F59F1">
        <w:rPr>
          <w:rFonts w:ascii="Book Antiqua" w:eastAsia="Book Antiqua" w:hAnsi="Book Antiqua" w:cs="Book Antiqua"/>
          <w:color w:val="000000"/>
        </w:rPr>
        <w:t xml:space="preserve"> history of fever accompanied by dry cough, wheezing, nausea, and vomiting. His symptoms were exacerbated by exertion but the cause of the above symptoms was unknown. He seemed uncomfortable and anxious at the time of presentation. On</w:t>
      </w:r>
      <w:r w:rsidR="006602C6">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day 4</w:t>
      </w:r>
      <w:r w:rsidR="006602C6">
        <w:rPr>
          <w:rFonts w:ascii="Book Antiqua" w:eastAsia="Book Antiqua" w:hAnsi="Book Antiqua" w:cs="Book Antiqua"/>
          <w:color w:val="000000"/>
        </w:rPr>
        <w:t xml:space="preserve"> of hospitalization</w:t>
      </w:r>
      <w:r w:rsidR="00707B05" w:rsidRPr="008F59F1">
        <w:rPr>
          <w:rFonts w:ascii="Book Antiqua" w:eastAsia="Book Antiqua" w:hAnsi="Book Antiqua" w:cs="Book Antiqua"/>
          <w:color w:val="000000"/>
        </w:rPr>
        <w:t>, the patient reported sudden onset of dyspnea. On</w:t>
      </w:r>
      <w:r w:rsidR="006602C6">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day 6, the patient was somnolent, and methylprednisolone was given. On</w:t>
      </w:r>
      <w:r w:rsidR="006602C6">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 xml:space="preserve">day 12, the patient reported worsening right-sided chest pain, which eventually progressed to bilateral chest pain, </w:t>
      </w:r>
      <w:r w:rsidR="006602C6">
        <w:rPr>
          <w:rFonts w:ascii="Book Antiqua" w:eastAsia="Book Antiqua" w:hAnsi="Book Antiqua" w:cs="Book Antiqua"/>
          <w:color w:val="000000"/>
        </w:rPr>
        <w:t>and</w:t>
      </w:r>
      <w:r w:rsidR="006602C6" w:rsidRPr="008F59F1">
        <w:rPr>
          <w:rFonts w:ascii="Book Antiqua" w:eastAsia="Book Antiqua" w:hAnsi="Book Antiqua" w:cs="Book Antiqua"/>
          <w:color w:val="000000"/>
        </w:rPr>
        <w:t xml:space="preserve"> </w:t>
      </w:r>
      <w:r w:rsidR="00707B05" w:rsidRPr="008F59F1">
        <w:rPr>
          <w:rFonts w:ascii="Book Antiqua" w:eastAsia="Book Antiqua" w:hAnsi="Book Antiqua" w:cs="Book Antiqua"/>
          <w:color w:val="000000"/>
        </w:rPr>
        <w:t xml:space="preserve">he was diagnosed with SPM with no clear trigger. </w:t>
      </w:r>
    </w:p>
    <w:p w14:paraId="7E6ED989" w14:textId="77777777" w:rsidR="00A77B3E" w:rsidRPr="008F59F1" w:rsidRDefault="00A77B3E" w:rsidP="00FF4246">
      <w:pPr>
        <w:snapToGrid w:val="0"/>
        <w:spacing w:line="360" w:lineRule="auto"/>
        <w:jc w:val="both"/>
        <w:rPr>
          <w:rFonts w:ascii="Book Antiqua" w:hAnsi="Book Antiqua"/>
        </w:rPr>
      </w:pPr>
    </w:p>
    <w:p w14:paraId="7D9C583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History of past illness</w:t>
      </w:r>
    </w:p>
    <w:p w14:paraId="71F27646" w14:textId="2AFF88E2"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His past medical history included bronchitis and allergies to penicillin and cephalosporin.</w:t>
      </w:r>
    </w:p>
    <w:p w14:paraId="7DB05256" w14:textId="77777777" w:rsidR="00A77B3E" w:rsidRPr="008F59F1" w:rsidRDefault="00A77B3E" w:rsidP="00FF4246">
      <w:pPr>
        <w:snapToGrid w:val="0"/>
        <w:spacing w:line="360" w:lineRule="auto"/>
        <w:jc w:val="both"/>
        <w:rPr>
          <w:rFonts w:ascii="Book Antiqua" w:hAnsi="Book Antiqua"/>
        </w:rPr>
      </w:pPr>
    </w:p>
    <w:p w14:paraId="7053B7A2" w14:textId="77777777" w:rsidR="00162F4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b/>
          <w:bCs/>
          <w:i/>
          <w:iCs/>
          <w:color w:val="000000"/>
        </w:rPr>
        <w:t>Personal and family history</w:t>
      </w:r>
    </w:p>
    <w:p w14:paraId="56B8AE92" w14:textId="496094A0" w:rsidR="00162F4E" w:rsidRPr="008F59F1" w:rsidRDefault="006602C6" w:rsidP="00FF4246">
      <w:pPr>
        <w:snapToGrid w:val="0"/>
        <w:spacing w:line="360" w:lineRule="auto"/>
        <w:jc w:val="both"/>
        <w:rPr>
          <w:rFonts w:ascii="Book Antiqua" w:hAnsi="Book Antiqua"/>
        </w:rPr>
      </w:pPr>
      <w:r>
        <w:rPr>
          <w:rFonts w:ascii="Book Antiqua" w:eastAsia="Book Antiqua" w:hAnsi="Book Antiqua" w:cs="Book Antiqua"/>
          <w:color w:val="000000"/>
        </w:rPr>
        <w:t xml:space="preserve">The patient had no </w:t>
      </w:r>
      <w:r w:rsidRPr="008F59F1">
        <w:rPr>
          <w:rFonts w:ascii="Book Antiqua" w:eastAsia="Book Antiqua" w:hAnsi="Book Antiqua" w:cs="Book Antiqua"/>
          <w:color w:val="000000"/>
        </w:rPr>
        <w:t>remarkable</w:t>
      </w:r>
      <w:r>
        <w:rPr>
          <w:rFonts w:ascii="Book Antiqua" w:eastAsia="Book Antiqua" w:hAnsi="Book Antiqua" w:cs="Book Antiqua"/>
          <w:color w:val="000000"/>
        </w:rPr>
        <w:t xml:space="preserve"> p</w:t>
      </w:r>
      <w:r w:rsidRPr="008F59F1">
        <w:rPr>
          <w:rFonts w:ascii="Book Antiqua" w:eastAsia="Book Antiqua" w:hAnsi="Book Antiqua" w:cs="Book Antiqua"/>
          <w:color w:val="000000"/>
        </w:rPr>
        <w:t xml:space="preserve">ersonal </w:t>
      </w:r>
      <w:r w:rsidR="00162F4E" w:rsidRPr="008F59F1">
        <w:rPr>
          <w:rFonts w:ascii="Book Antiqua" w:eastAsia="Book Antiqua" w:hAnsi="Book Antiqua" w:cs="Book Antiqua"/>
          <w:color w:val="000000"/>
        </w:rPr>
        <w:t>and family history.</w:t>
      </w:r>
    </w:p>
    <w:p w14:paraId="060E0676" w14:textId="77777777" w:rsidR="00162F4E" w:rsidRPr="008F59F1" w:rsidRDefault="00162F4E" w:rsidP="00FF4246">
      <w:pPr>
        <w:snapToGrid w:val="0"/>
        <w:spacing w:line="360" w:lineRule="auto"/>
        <w:jc w:val="both"/>
        <w:rPr>
          <w:rFonts w:ascii="Book Antiqua" w:hAnsi="Book Antiqua"/>
        </w:rPr>
      </w:pPr>
    </w:p>
    <w:p w14:paraId="631A942A" w14:textId="77777777" w:rsidR="00162F4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b/>
          <w:bCs/>
          <w:i/>
          <w:iCs/>
          <w:color w:val="000000"/>
        </w:rPr>
        <w:t>Physical examination</w:t>
      </w:r>
      <w:r w:rsidRPr="008F59F1">
        <w:rPr>
          <w:rFonts w:ascii="Book Antiqua" w:eastAsia="Book Antiqua" w:hAnsi="Book Antiqua" w:cs="Book Antiqua"/>
          <w:b/>
          <w:i/>
          <w:color w:val="000000"/>
        </w:rPr>
        <w:t xml:space="preserve"> </w:t>
      </w:r>
    </w:p>
    <w:p w14:paraId="0DB2EB0C" w14:textId="2F6B914D" w:rsidR="00162F4E" w:rsidRPr="008F59F1" w:rsidRDefault="00162F4E"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At the time of admission, </w:t>
      </w:r>
      <w:r w:rsidR="006602C6">
        <w:rPr>
          <w:rFonts w:ascii="Book Antiqua" w:eastAsia="Book Antiqua" w:hAnsi="Book Antiqua" w:cs="Book Antiqua"/>
          <w:color w:val="000000"/>
        </w:rPr>
        <w:t xml:space="preserve">the patient’s </w:t>
      </w:r>
      <w:r w:rsidR="006602C6" w:rsidRPr="008F59F1">
        <w:rPr>
          <w:rFonts w:ascii="Book Antiqua" w:eastAsia="Book Antiqua" w:hAnsi="Book Antiqua" w:cs="Book Antiqua"/>
          <w:color w:val="000000"/>
        </w:rPr>
        <w:t>vital</w:t>
      </w:r>
      <w:r w:rsidR="006602C6">
        <w:rPr>
          <w:rFonts w:ascii="Book Antiqua" w:eastAsia="Book Antiqua" w:hAnsi="Book Antiqua" w:cs="Book Antiqua"/>
          <w:color w:val="000000"/>
        </w:rPr>
        <w:t xml:space="preserve"> sign parameters</w:t>
      </w:r>
      <w:r w:rsidR="006602C6"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included a blood pressure of 110/65 mmHg, heart rate of 84 beats per minute, temperature of 39</w:t>
      </w:r>
      <w:r w:rsidR="004535F5">
        <w:rPr>
          <w:rFonts w:ascii="Book Antiqua" w:eastAsia="Book Antiqua" w:hAnsi="Book Antiqua" w:cs="Book Antiqua"/>
          <w:color w:val="000000"/>
        </w:rPr>
        <w:t xml:space="preserve"> </w:t>
      </w:r>
      <w:r w:rsidRPr="008F59F1">
        <w:rPr>
          <w:rFonts w:ascii="Book Antiqua" w:eastAsia="Book Antiqua" w:hAnsi="Book Antiqua" w:cs="Book Antiqua"/>
          <w:color w:val="000000"/>
        </w:rPr>
        <w:t>˚C</w:t>
      </w:r>
      <w:r w:rsidR="006602C6">
        <w:rPr>
          <w:rFonts w:ascii="Book Antiqua" w:eastAsia="Book Antiqua" w:hAnsi="Book Antiqua" w:cs="Book Antiqua"/>
          <w:color w:val="000000"/>
        </w:rPr>
        <w:t>,</w:t>
      </w:r>
      <w:r w:rsidRPr="008F59F1">
        <w:rPr>
          <w:rFonts w:ascii="Book Antiqua" w:eastAsia="Book Antiqua" w:hAnsi="Book Antiqua" w:cs="Book Antiqua"/>
          <w:color w:val="000000"/>
        </w:rPr>
        <w:t xml:space="preserve"> and blood oxygen saturation of 95%. Coarse breath sounds were heard in bilateral lungs.</w:t>
      </w:r>
    </w:p>
    <w:p w14:paraId="7F238AB3" w14:textId="77777777" w:rsidR="00A77B3E" w:rsidRPr="008F59F1" w:rsidRDefault="00A77B3E" w:rsidP="00FF4246">
      <w:pPr>
        <w:snapToGrid w:val="0"/>
        <w:spacing w:line="360" w:lineRule="auto"/>
        <w:jc w:val="both"/>
        <w:rPr>
          <w:rFonts w:ascii="Book Antiqua" w:hAnsi="Book Antiqua"/>
        </w:rPr>
      </w:pPr>
    </w:p>
    <w:p w14:paraId="118CE8B9"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Laboratory examinations</w:t>
      </w:r>
    </w:p>
    <w:p w14:paraId="65C8B6C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At the time of admission, real-time fluorescence polymerase chain reaction was used to confirm the diagnosis of </w:t>
      </w:r>
      <w:r w:rsidR="00162F4E" w:rsidRPr="008F59F1">
        <w:rPr>
          <w:rFonts w:ascii="Book Antiqua" w:eastAsia="Book Antiqua" w:hAnsi="Book Antiqua" w:cs="Book Antiqua"/>
          <w:color w:val="000000"/>
        </w:rPr>
        <w:t>COVID-19</w:t>
      </w:r>
      <w:r w:rsidRPr="008F59F1">
        <w:rPr>
          <w:rFonts w:ascii="Book Antiqua" w:eastAsia="Book Antiqua" w:hAnsi="Book Antiqua" w:cs="Book Antiqua"/>
          <w:color w:val="000000"/>
        </w:rPr>
        <w:t>.</w:t>
      </w:r>
    </w:p>
    <w:p w14:paraId="6018EBA0" w14:textId="77777777" w:rsidR="00A77B3E" w:rsidRPr="008F59F1" w:rsidRDefault="00A77B3E" w:rsidP="00FF4246">
      <w:pPr>
        <w:snapToGrid w:val="0"/>
        <w:spacing w:line="360" w:lineRule="auto"/>
        <w:jc w:val="both"/>
        <w:rPr>
          <w:rFonts w:ascii="Book Antiqua" w:hAnsi="Book Antiqua"/>
        </w:rPr>
      </w:pPr>
    </w:p>
    <w:p w14:paraId="3714323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i/>
          <w:color w:val="000000"/>
        </w:rPr>
        <w:t>Imaging examinations</w:t>
      </w:r>
    </w:p>
    <w:p w14:paraId="1CD740B3" w14:textId="52676CC4"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Initial chest CT showed multiple ground-glass opacities with interlobular septal thickening at the time of his admission. On</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day 12, after he complained of worsening chest pain, chest CT showed parenchymal consolidation and scattered pneumomediastinum (Figure 1).</w:t>
      </w:r>
    </w:p>
    <w:p w14:paraId="08D9C8E8" w14:textId="77777777" w:rsidR="00A77B3E" w:rsidRPr="008F59F1" w:rsidRDefault="00A77B3E" w:rsidP="00FF4246">
      <w:pPr>
        <w:snapToGrid w:val="0"/>
        <w:spacing w:line="360" w:lineRule="auto"/>
        <w:jc w:val="both"/>
        <w:rPr>
          <w:rFonts w:ascii="Book Antiqua" w:hAnsi="Book Antiqua"/>
        </w:rPr>
      </w:pPr>
    </w:p>
    <w:p w14:paraId="25FD106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FINAL DIAGNOSIS</w:t>
      </w:r>
    </w:p>
    <w:p w14:paraId="786AE1A8" w14:textId="64C48EE4"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The patient was diagnosed with COVID-19 </w:t>
      </w:r>
      <w:r w:rsidR="003B4AA4" w:rsidRPr="008F59F1">
        <w:rPr>
          <w:rFonts w:ascii="Book Antiqua" w:eastAsia="Book Antiqua" w:hAnsi="Book Antiqua" w:cs="Book Antiqua"/>
          <w:color w:val="000000"/>
        </w:rPr>
        <w:t>complicat</w:t>
      </w:r>
      <w:r w:rsidR="003B4AA4">
        <w:rPr>
          <w:rFonts w:ascii="Book Antiqua" w:eastAsia="Book Antiqua" w:hAnsi="Book Antiqua" w:cs="Book Antiqua"/>
          <w:color w:val="000000"/>
        </w:rPr>
        <w:t>ed</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with SPM.</w:t>
      </w:r>
    </w:p>
    <w:p w14:paraId="375FEA9C" w14:textId="77777777" w:rsidR="00A77B3E" w:rsidRPr="008F59F1" w:rsidRDefault="00A77B3E" w:rsidP="00FF4246">
      <w:pPr>
        <w:snapToGrid w:val="0"/>
        <w:spacing w:line="360" w:lineRule="auto"/>
        <w:jc w:val="both"/>
        <w:rPr>
          <w:rFonts w:ascii="Book Antiqua" w:hAnsi="Book Antiqua"/>
        </w:rPr>
      </w:pPr>
    </w:p>
    <w:p w14:paraId="75B830D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TREATMENT</w:t>
      </w:r>
    </w:p>
    <w:p w14:paraId="3635D370" w14:textId="372009D4"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The patient was </w:t>
      </w:r>
      <w:r w:rsidR="003B4AA4">
        <w:rPr>
          <w:rFonts w:ascii="Book Antiqua" w:eastAsia="Book Antiqua" w:hAnsi="Book Antiqua" w:cs="Book Antiqua"/>
          <w:color w:val="000000"/>
        </w:rPr>
        <w:t>treated with</w:t>
      </w:r>
      <w:r w:rsidRPr="008F59F1">
        <w:rPr>
          <w:rFonts w:ascii="Book Antiqua" w:eastAsia="Book Antiqua" w:hAnsi="Book Antiqua" w:cs="Book Antiqua"/>
          <w:color w:val="000000"/>
        </w:rPr>
        <w:t xml:space="preserve"> supplementary oxygen by nasal cannula (10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L/min) and gamma globulin 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g/d. Other symptomatic treatments included antibacterial</w:t>
      </w:r>
      <w:r w:rsidR="003B4AA4">
        <w:rPr>
          <w:rFonts w:ascii="Book Antiqua" w:eastAsia="Book Antiqua" w:hAnsi="Book Antiqua" w:cs="Book Antiqua"/>
          <w:color w:val="000000"/>
        </w:rPr>
        <w:t xml:space="preserve"> and</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antiviral treatments at the time of admission</w:t>
      </w:r>
      <w:r w:rsidR="003B4AA4">
        <w:rPr>
          <w:rFonts w:ascii="Book Antiqua" w:eastAsia="Book Antiqua" w:hAnsi="Book Antiqua" w:cs="Book Antiqua"/>
          <w:color w:val="000000"/>
        </w:rPr>
        <w:t>.</w:t>
      </w:r>
      <w:r w:rsidR="003B4AA4" w:rsidRPr="008F59F1">
        <w:rPr>
          <w:rFonts w:ascii="Book Antiqua" w:eastAsia="Book Antiqua" w:hAnsi="Book Antiqua" w:cs="Book Antiqua"/>
          <w:color w:val="000000"/>
        </w:rPr>
        <w:t xml:space="preserve"> </w:t>
      </w:r>
      <w:r w:rsidR="003B4AA4">
        <w:rPr>
          <w:rFonts w:ascii="Book Antiqua" w:eastAsia="Book Antiqua" w:hAnsi="Book Antiqua" w:cs="Book Antiqua"/>
          <w:color w:val="000000"/>
        </w:rPr>
        <w:t>H</w:t>
      </w:r>
      <w:r w:rsidR="003B4AA4" w:rsidRPr="008F59F1">
        <w:rPr>
          <w:rFonts w:ascii="Book Antiqua" w:eastAsia="Book Antiqua" w:hAnsi="Book Antiqua" w:cs="Book Antiqua"/>
          <w:color w:val="000000"/>
        </w:rPr>
        <w:t xml:space="preserve">exadecadrol </w:t>
      </w:r>
      <w:r w:rsidRPr="008F59F1">
        <w:rPr>
          <w:rFonts w:ascii="Book Antiqua" w:eastAsia="Book Antiqua" w:hAnsi="Book Antiqua" w:cs="Book Antiqua"/>
          <w:color w:val="000000"/>
        </w:rPr>
        <w:t>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mg/d, doxofylline 0.2</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g/d</w:t>
      </w:r>
      <w:r w:rsidR="003B4AA4">
        <w:rPr>
          <w:rFonts w:ascii="Book Antiqua" w:eastAsia="Book Antiqua" w:hAnsi="Book Antiqua" w:cs="Book Antiqua"/>
          <w:color w:val="000000"/>
        </w:rPr>
        <w:t>,</w:t>
      </w:r>
      <w:r w:rsidRPr="008F59F1">
        <w:rPr>
          <w:rFonts w:ascii="Book Antiqua" w:eastAsia="Book Antiqua" w:hAnsi="Book Antiqua" w:cs="Book Antiqua"/>
          <w:color w:val="000000"/>
        </w:rPr>
        <w:t xml:space="preserve"> and nikethamide were administered along with oxygen by non-rebreather mask at 10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L/min after the patient complained of sudden onset of dyspnea on</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day 4</w:t>
      </w:r>
      <w:r w:rsidR="003B4AA4">
        <w:rPr>
          <w:rFonts w:ascii="Book Antiqua" w:eastAsia="Book Antiqua" w:hAnsi="Book Antiqua" w:cs="Book Antiqua"/>
          <w:color w:val="000000"/>
        </w:rPr>
        <w:t xml:space="preserve"> of hospitalization</w:t>
      </w:r>
      <w:r w:rsidRPr="008F59F1">
        <w:rPr>
          <w:rFonts w:ascii="Book Antiqua" w:eastAsia="Book Antiqua" w:hAnsi="Book Antiqua" w:cs="Book Antiqua"/>
          <w:color w:val="000000"/>
        </w:rPr>
        <w:t>, and methylprednisolone 20</w:t>
      </w:r>
      <w:r w:rsidR="00162F4E"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mg/d was given after the patient </w:t>
      </w:r>
      <w:r w:rsidR="003B4AA4">
        <w:rPr>
          <w:rFonts w:ascii="Book Antiqua" w:eastAsia="Book Antiqua" w:hAnsi="Book Antiqua" w:cs="Book Antiqua"/>
          <w:color w:val="000000"/>
        </w:rPr>
        <w:t>developed</w:t>
      </w:r>
      <w:r w:rsidRPr="008F59F1">
        <w:rPr>
          <w:rFonts w:ascii="Book Antiqua" w:eastAsia="Book Antiqua" w:hAnsi="Book Antiqua" w:cs="Book Antiqua"/>
          <w:color w:val="000000"/>
        </w:rPr>
        <w:t xml:space="preserve"> </w:t>
      </w:r>
      <w:r w:rsidR="003B4AA4" w:rsidRPr="008F59F1">
        <w:rPr>
          <w:rFonts w:ascii="Book Antiqua" w:eastAsia="Book Antiqua" w:hAnsi="Book Antiqua" w:cs="Book Antiqua"/>
          <w:color w:val="000000"/>
        </w:rPr>
        <w:t>somnolen</w:t>
      </w:r>
      <w:r w:rsidR="003B4AA4">
        <w:rPr>
          <w:rFonts w:ascii="Book Antiqua" w:eastAsia="Book Antiqua" w:hAnsi="Book Antiqua" w:cs="Book Antiqua"/>
          <w:color w:val="000000"/>
        </w:rPr>
        <w:t>ce</w:t>
      </w:r>
      <w:r w:rsidRPr="008F59F1">
        <w:rPr>
          <w:rFonts w:ascii="Book Antiqua" w:eastAsia="Book Antiqua" w:hAnsi="Book Antiqua" w:cs="Book Antiqua"/>
          <w:color w:val="000000"/>
        </w:rPr>
        <w:t>. Conservative treatments were administrated for the sudden onset of SPM on</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day 12 (Table 1).</w:t>
      </w:r>
    </w:p>
    <w:p w14:paraId="49FD3FEF" w14:textId="77777777" w:rsidR="00A77B3E" w:rsidRPr="008F59F1" w:rsidRDefault="00A77B3E" w:rsidP="00FF4246">
      <w:pPr>
        <w:snapToGrid w:val="0"/>
        <w:spacing w:line="360" w:lineRule="auto"/>
        <w:jc w:val="both"/>
        <w:rPr>
          <w:rFonts w:ascii="Book Antiqua" w:hAnsi="Book Antiqua"/>
        </w:rPr>
      </w:pPr>
    </w:p>
    <w:p w14:paraId="138AA24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OUTCOME AND FOLLOW-UP</w:t>
      </w:r>
    </w:p>
    <w:p w14:paraId="488000DD" w14:textId="40E50BBF" w:rsidR="00A77B3E" w:rsidRPr="008F59F1" w:rsidRDefault="003B4AA4" w:rsidP="00FF4246">
      <w:pPr>
        <w:snapToGrid w:val="0"/>
        <w:spacing w:line="360" w:lineRule="auto"/>
        <w:jc w:val="both"/>
        <w:rPr>
          <w:rFonts w:ascii="Book Antiqua" w:hAnsi="Book Antiqua"/>
        </w:rPr>
      </w:pPr>
      <w:r>
        <w:rPr>
          <w:rFonts w:ascii="Book Antiqua" w:eastAsia="Book Antiqua" w:hAnsi="Book Antiqua" w:cs="Book Antiqua"/>
          <w:color w:val="000000"/>
        </w:rPr>
        <w:t>During</w:t>
      </w:r>
      <w:r w:rsidRPr="008F59F1">
        <w:rPr>
          <w:rFonts w:ascii="Book Antiqua" w:eastAsia="Book Antiqua" w:hAnsi="Book Antiqua" w:cs="Book Antiqua"/>
          <w:color w:val="000000"/>
        </w:rPr>
        <w:t xml:space="preserve"> follow</w:t>
      </w:r>
      <w:r>
        <w:rPr>
          <w:rFonts w:ascii="Book Antiqua" w:eastAsia="Book Antiqua" w:hAnsi="Book Antiqua" w:cs="Book Antiqua"/>
          <w:color w:val="000000"/>
        </w:rPr>
        <w:t>-</w:t>
      </w:r>
      <w:r w:rsidR="00707B05" w:rsidRPr="008F59F1">
        <w:rPr>
          <w:rFonts w:ascii="Book Antiqua" w:eastAsia="Book Antiqua" w:hAnsi="Book Antiqua" w:cs="Book Antiqua"/>
          <w:color w:val="000000"/>
        </w:rPr>
        <w:t>up, the pneumomediastinum had resolved and the patient recovered without other complications.</w:t>
      </w:r>
    </w:p>
    <w:p w14:paraId="71AE0948" w14:textId="77777777" w:rsidR="00A77B3E" w:rsidRPr="008F59F1" w:rsidRDefault="00A77B3E" w:rsidP="00FF4246">
      <w:pPr>
        <w:snapToGrid w:val="0"/>
        <w:spacing w:line="360" w:lineRule="auto"/>
        <w:jc w:val="both"/>
        <w:rPr>
          <w:rFonts w:ascii="Book Antiqua" w:hAnsi="Book Antiqua"/>
        </w:rPr>
      </w:pPr>
    </w:p>
    <w:p w14:paraId="3CA6F7A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DISCUSSION</w:t>
      </w:r>
    </w:p>
    <w:p w14:paraId="6C78B709" w14:textId="38BB13DB"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SPM is more common in young</w:t>
      </w:r>
      <w:r w:rsidR="003B4AA4">
        <w:rPr>
          <w:rFonts w:ascii="Book Antiqua" w:eastAsia="Book Antiqua" w:hAnsi="Book Antiqua" w:cs="Book Antiqua"/>
          <w:color w:val="000000"/>
        </w:rPr>
        <w:t xml:space="preserve"> patients, </w:t>
      </w:r>
      <w:r w:rsidRPr="008F59F1">
        <w:rPr>
          <w:rFonts w:ascii="Book Antiqua" w:eastAsia="Book Antiqua" w:hAnsi="Book Antiqua" w:cs="Book Antiqua"/>
          <w:color w:val="000000"/>
        </w:rPr>
        <w:t xml:space="preserve">especially in those </w:t>
      </w:r>
      <w:r w:rsidR="003B4AA4">
        <w:rPr>
          <w:rFonts w:ascii="Book Antiqua" w:eastAsia="Book Antiqua" w:hAnsi="Book Antiqua" w:cs="Book Antiqua"/>
          <w:color w:val="000000"/>
        </w:rPr>
        <w:t xml:space="preserve">who </w:t>
      </w:r>
      <w:r w:rsidRPr="008F59F1">
        <w:rPr>
          <w:rFonts w:ascii="Book Antiqua" w:eastAsia="Book Antiqua" w:hAnsi="Book Antiqua" w:cs="Book Antiqua"/>
          <w:color w:val="000000"/>
        </w:rPr>
        <w:t xml:space="preserve">do intensive sports or have a medical history of asthma. Our patient is </w:t>
      </w:r>
      <w:r w:rsidR="003B4AA4">
        <w:rPr>
          <w:rFonts w:ascii="Book Antiqua" w:eastAsia="Book Antiqua" w:hAnsi="Book Antiqua" w:cs="Book Antiqua"/>
          <w:color w:val="000000"/>
        </w:rPr>
        <w:t>elderly and</w:t>
      </w:r>
      <w:r w:rsidR="003B4AA4" w:rsidRPr="008F59F1">
        <w:rPr>
          <w:rFonts w:ascii="Book Antiqua" w:eastAsia="Book Antiqua" w:hAnsi="Book Antiqua" w:cs="Book Antiqua"/>
          <w:color w:val="000000"/>
        </w:rPr>
        <w:t xml:space="preserve"> </w:t>
      </w:r>
      <w:r w:rsidR="00E05D59">
        <w:rPr>
          <w:rFonts w:ascii="Book Antiqua" w:eastAsia="Book Antiqua" w:hAnsi="Book Antiqua" w:cs="Book Antiqua"/>
          <w:color w:val="000000"/>
        </w:rPr>
        <w:t xml:space="preserve">his age </w:t>
      </w:r>
      <w:r w:rsidRPr="008F59F1">
        <w:rPr>
          <w:rFonts w:ascii="Book Antiqua" w:eastAsia="Book Antiqua" w:hAnsi="Book Antiqua" w:cs="Book Antiqua"/>
          <w:color w:val="000000"/>
        </w:rPr>
        <w:t>did</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n</w:t>
      </w:r>
      <w:r w:rsidR="003B4AA4">
        <w:rPr>
          <w:rFonts w:ascii="Book Antiqua" w:eastAsia="Book Antiqua" w:hAnsi="Book Antiqua" w:cs="Book Antiqua"/>
          <w:color w:val="000000"/>
        </w:rPr>
        <w:t>o</w:t>
      </w:r>
      <w:r w:rsidRPr="008F59F1">
        <w:rPr>
          <w:rFonts w:ascii="Book Antiqua" w:eastAsia="Book Antiqua" w:hAnsi="Book Antiqua" w:cs="Book Antiqua"/>
          <w:color w:val="000000"/>
        </w:rPr>
        <w:t>t fit the stereotype of pneumomediastinum patients</w:t>
      </w:r>
      <w:r w:rsidR="003B4AA4">
        <w:rPr>
          <w:rFonts w:ascii="Book Antiqua" w:eastAsia="Book Antiqua" w:hAnsi="Book Antiqua" w:cs="Book Antiqua"/>
          <w:color w:val="000000"/>
        </w:rPr>
        <w:t>.</w:t>
      </w:r>
      <w:r w:rsidRPr="008F59F1">
        <w:rPr>
          <w:rFonts w:ascii="Book Antiqua" w:eastAsia="Book Antiqua" w:hAnsi="Book Antiqua" w:cs="Book Antiqua"/>
          <w:color w:val="000000"/>
        </w:rPr>
        <w:t xml:space="preserve"> </w:t>
      </w:r>
      <w:r w:rsidR="003B4AA4">
        <w:rPr>
          <w:rFonts w:ascii="Book Antiqua" w:eastAsia="Book Antiqua" w:hAnsi="Book Antiqua" w:cs="Book Antiqua"/>
          <w:color w:val="000000"/>
        </w:rPr>
        <w:t>He</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neither received mechanical ventilation nor had chest trauma, so the underlying mechanism deserves consideration. </w:t>
      </w:r>
      <w:r w:rsidR="003B4AA4">
        <w:rPr>
          <w:rFonts w:ascii="Book Antiqua" w:eastAsia="Book Antiqua" w:hAnsi="Book Antiqua" w:cs="Book Antiqua"/>
          <w:color w:val="000000"/>
        </w:rPr>
        <w:t>Alt</w:t>
      </w:r>
      <w:r w:rsidR="003B4AA4" w:rsidRPr="008F59F1">
        <w:rPr>
          <w:rFonts w:ascii="Book Antiqua" w:eastAsia="Book Antiqua" w:hAnsi="Book Antiqua" w:cs="Book Antiqua"/>
          <w:color w:val="000000"/>
        </w:rPr>
        <w:t xml:space="preserve">hough </w:t>
      </w:r>
      <w:r w:rsidRPr="008F59F1">
        <w:rPr>
          <w:rFonts w:ascii="Book Antiqua" w:eastAsia="Book Antiqua" w:hAnsi="Book Antiqua" w:cs="Book Antiqua"/>
          <w:color w:val="000000"/>
        </w:rPr>
        <w:t>it</w:t>
      </w:r>
      <w:r w:rsidR="003B4AA4">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still unclear why </w:t>
      </w:r>
      <w:r w:rsidR="003B4AA4">
        <w:rPr>
          <w:rFonts w:ascii="Book Antiqua" w:eastAsia="Book Antiqua" w:hAnsi="Book Antiqua" w:cs="Book Antiqua"/>
          <w:color w:val="000000"/>
        </w:rPr>
        <w:t>he</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developed SPM, we have several speculations that may explain</w:t>
      </w:r>
      <w:r w:rsidR="003B4AA4">
        <w:rPr>
          <w:rFonts w:ascii="Book Antiqua" w:eastAsia="Book Antiqua" w:hAnsi="Book Antiqua" w:cs="Book Antiqua"/>
          <w:color w:val="000000"/>
        </w:rPr>
        <w:t xml:space="preserve"> this phenomenon</w:t>
      </w:r>
      <w:r w:rsidRPr="008F59F1">
        <w:rPr>
          <w:rFonts w:ascii="Book Antiqua" w:eastAsia="Book Antiqua" w:hAnsi="Book Antiqua" w:cs="Book Antiqua"/>
          <w:color w:val="000000"/>
        </w:rPr>
        <w:t xml:space="preserve">. </w:t>
      </w:r>
    </w:p>
    <w:p w14:paraId="6E12B287" w14:textId="2411ABC2" w:rsidR="00A77B3E" w:rsidRPr="008F59F1" w:rsidRDefault="00707B05" w:rsidP="00FF4246">
      <w:pPr>
        <w:snapToGrid w:val="0"/>
        <w:spacing w:line="360" w:lineRule="auto"/>
        <w:ind w:firstLine="240"/>
        <w:jc w:val="both"/>
        <w:rPr>
          <w:rFonts w:ascii="Book Antiqua" w:hAnsi="Book Antiqua"/>
        </w:rPr>
      </w:pPr>
      <w:r w:rsidRPr="008F59F1">
        <w:rPr>
          <w:rFonts w:ascii="Book Antiqua" w:eastAsia="Book Antiqua" w:hAnsi="Book Antiqua" w:cs="Book Antiqua"/>
          <w:color w:val="000000"/>
        </w:rPr>
        <w:t xml:space="preserve">For </w:t>
      </w:r>
      <w:r w:rsidR="003B4AA4">
        <w:rPr>
          <w:rFonts w:ascii="Book Antiqua" w:eastAsia="Book Antiqua" w:hAnsi="Book Antiqua" w:cs="Book Antiqua"/>
          <w:color w:val="000000"/>
        </w:rPr>
        <w:t>elderly</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 the association between aging and</w:t>
      </w:r>
      <w:r w:rsidR="003B4AA4">
        <w:rPr>
          <w:rFonts w:ascii="Book Antiqua" w:eastAsia="Book Antiqua" w:hAnsi="Book Antiqua" w:cs="Book Antiqua"/>
          <w:color w:val="000000"/>
        </w:rPr>
        <w:t xml:space="preserve"> the</w:t>
      </w:r>
      <w:r w:rsidRPr="008F59F1">
        <w:rPr>
          <w:rFonts w:ascii="Book Antiqua" w:eastAsia="Book Antiqua" w:hAnsi="Book Antiqua" w:cs="Book Antiqua"/>
          <w:color w:val="000000"/>
        </w:rPr>
        <w:t xml:space="preserve"> respiratory system should be considered first. Lung function decreases with age, </w:t>
      </w:r>
      <w:r w:rsidR="003B4AA4">
        <w:rPr>
          <w:rFonts w:ascii="Book Antiqua" w:eastAsia="Book Antiqua" w:hAnsi="Book Antiqua" w:cs="Book Antiqua"/>
          <w:color w:val="000000"/>
        </w:rPr>
        <w:t xml:space="preserve">and </w:t>
      </w:r>
      <w:r w:rsidRPr="008F59F1">
        <w:rPr>
          <w:rFonts w:ascii="Book Antiqua" w:eastAsia="Book Antiqua" w:hAnsi="Book Antiqua" w:cs="Book Antiqua"/>
          <w:color w:val="000000"/>
        </w:rPr>
        <w:t>the decreased lung elastic recoil and</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increased residual volume in alveoli may contribute </w:t>
      </w:r>
      <w:r w:rsidR="003B4AA4">
        <w:rPr>
          <w:rFonts w:ascii="Book Antiqua" w:eastAsia="Book Antiqua" w:hAnsi="Book Antiqua" w:cs="Book Antiqua"/>
          <w:color w:val="000000"/>
        </w:rPr>
        <w:t>to</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the pressure gradient that results in rupture</w:t>
      </w:r>
      <w:r w:rsidRPr="008F59F1">
        <w:rPr>
          <w:rFonts w:ascii="Book Antiqua" w:eastAsia="Book Antiqua" w:hAnsi="Book Antiqua" w:cs="Book Antiqua"/>
          <w:color w:val="000000"/>
          <w:vertAlign w:val="superscript"/>
        </w:rPr>
        <w:t>[6]</w:t>
      </w:r>
      <w:r w:rsidRPr="008F59F1">
        <w:rPr>
          <w:rFonts w:ascii="Book Antiqua" w:eastAsia="Book Antiqua" w:hAnsi="Book Antiqua" w:cs="Book Antiqua"/>
          <w:color w:val="000000"/>
        </w:rPr>
        <w:t xml:space="preserve">. On the basis of aging lung changes, bronchopulmonary infection </w:t>
      </w:r>
      <w:r w:rsidR="003B4AA4">
        <w:rPr>
          <w:rFonts w:ascii="Book Antiqua" w:eastAsia="Book Antiqua" w:hAnsi="Book Antiqua" w:cs="Book Antiqua"/>
          <w:color w:val="000000"/>
        </w:rPr>
        <w:t xml:space="preserve">is </w:t>
      </w:r>
      <w:r w:rsidRPr="008F59F1">
        <w:rPr>
          <w:rFonts w:ascii="Book Antiqua" w:eastAsia="Book Antiqua" w:hAnsi="Book Antiqua" w:cs="Book Antiqua"/>
          <w:color w:val="000000"/>
        </w:rPr>
        <w:t>also</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a risk factor for we have found several </w:t>
      </w:r>
      <w:r w:rsidR="003B4AA4">
        <w:rPr>
          <w:rFonts w:ascii="Book Antiqua" w:eastAsia="Book Antiqua" w:hAnsi="Book Antiqua" w:cs="Book Antiqua"/>
          <w:color w:val="000000"/>
        </w:rPr>
        <w:t>papers that</w:t>
      </w:r>
      <w:r w:rsidR="003B4AA4"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have also reported pneumomediastinum in conjunction with other pulmonary infections. Pneumomediastinum can be found in patients with AIDS presenting with community-acquired pneumonia due to </w:t>
      </w:r>
      <w:r w:rsidR="002264D0" w:rsidRPr="008D21B3">
        <w:rPr>
          <w:rFonts w:ascii="Book Antiqua" w:eastAsia="Book Antiqua" w:hAnsi="Book Antiqua" w:cs="Book Antiqua"/>
          <w:i/>
          <w:color w:val="000000"/>
        </w:rPr>
        <w:t xml:space="preserve">Pneumocystis </w:t>
      </w:r>
      <w:r w:rsidRPr="008D21B3">
        <w:rPr>
          <w:rFonts w:ascii="Book Antiqua" w:eastAsia="Book Antiqua" w:hAnsi="Book Antiqua" w:cs="Book Antiqua"/>
          <w:i/>
          <w:color w:val="000000"/>
        </w:rPr>
        <w:t>jirovecii</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shd w:val="clear" w:color="auto" w:fill="FFFFFF"/>
          <w:vertAlign w:val="superscript"/>
        </w:rPr>
        <w:t>7</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Separately, Hasegawa</w:t>
      </w:r>
      <w:r w:rsidR="00162F4E" w:rsidRPr="008F59F1">
        <w:rPr>
          <w:rFonts w:ascii="Book Antiqua" w:eastAsia="Book Antiqua" w:hAnsi="Book Antiqua" w:cs="Book Antiqua"/>
          <w:color w:val="000000"/>
        </w:rPr>
        <w:t xml:space="preserve"> </w:t>
      </w:r>
      <w:r w:rsidR="00162F4E" w:rsidRPr="008F59F1">
        <w:rPr>
          <w:rFonts w:ascii="Book Antiqua" w:eastAsia="Book Antiqua" w:hAnsi="Book Antiqua" w:cs="Book Antiqua"/>
          <w:i/>
          <w:color w:val="000000"/>
        </w:rPr>
        <w:t>et al</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shd w:val="clear" w:color="auto" w:fill="FFFFFF"/>
          <w:vertAlign w:val="superscript"/>
        </w:rPr>
        <w:t>8</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xml:space="preserve"> showed two children infected with </w:t>
      </w:r>
      <w:r w:rsidR="003B4AA4">
        <w:rPr>
          <w:rFonts w:ascii="Book Antiqua" w:eastAsia="Book Antiqua" w:hAnsi="Book Antiqua" w:cs="Book Antiqua"/>
          <w:color w:val="000000"/>
        </w:rPr>
        <w:t xml:space="preserve">the flu virus of </w:t>
      </w:r>
      <w:r w:rsidRPr="008F59F1">
        <w:rPr>
          <w:rFonts w:ascii="Book Antiqua" w:eastAsia="Book Antiqua" w:hAnsi="Book Antiqua" w:cs="Book Antiqua"/>
          <w:color w:val="000000"/>
        </w:rPr>
        <w:t>H1N1 who</w:t>
      </w:r>
      <w:r w:rsidR="003B4AA4">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developed SPM. Another </w:t>
      </w:r>
      <w:r w:rsidR="002F007F">
        <w:rPr>
          <w:rFonts w:ascii="Book Antiqua" w:eastAsia="Book Antiqua" w:hAnsi="Book Antiqua" w:cs="Book Antiqua"/>
          <w:color w:val="000000"/>
        </w:rPr>
        <w:t>elderly</w:t>
      </w:r>
      <w:r w:rsidR="002F007F"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 diagnosed with severe acute respiratory syndrome (SARS) presenting as recurrent chest pain and reversible electrocardiography changes was also found to develop pneumomediastinum though </w:t>
      </w:r>
      <w:r w:rsidR="00402F72">
        <w:rPr>
          <w:rFonts w:ascii="Book Antiqua" w:eastAsia="Book Antiqua" w:hAnsi="Book Antiqua" w:cs="Book Antiqua"/>
          <w:color w:val="000000"/>
        </w:rPr>
        <w:t xml:space="preserve">she </w:t>
      </w:r>
      <w:r w:rsidRPr="008F59F1">
        <w:rPr>
          <w:rFonts w:ascii="Book Antiqua" w:eastAsia="Book Antiqua" w:hAnsi="Book Antiqua" w:cs="Book Antiqua"/>
          <w:color w:val="000000"/>
        </w:rPr>
        <w:t>had weaned from ventilatory support</w:t>
      </w:r>
      <w:r w:rsidRPr="008F59F1">
        <w:rPr>
          <w:rFonts w:ascii="Book Antiqua" w:eastAsia="Book Antiqua" w:hAnsi="Book Antiqua" w:cs="Book Antiqua"/>
          <w:color w:val="000000"/>
          <w:vertAlign w:val="superscript"/>
        </w:rPr>
        <w:t>[9]</w:t>
      </w:r>
      <w:r w:rsidRPr="008F59F1">
        <w:rPr>
          <w:rFonts w:ascii="Book Antiqua" w:eastAsia="Book Antiqua" w:hAnsi="Book Antiqua" w:cs="Book Antiqua"/>
          <w:color w:val="000000"/>
        </w:rPr>
        <w:t>. Autopsy results from COVID-19 patients commonly show bilateral, diffuse alveolar damage and interstitial mononuclear inflammatory infiltrates</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shd w:val="clear" w:color="auto" w:fill="FFFFFF"/>
          <w:vertAlign w:val="superscript"/>
        </w:rPr>
        <w:t>10</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xml:space="preserve">, </w:t>
      </w:r>
      <w:r w:rsidR="002F007F">
        <w:rPr>
          <w:rFonts w:ascii="Book Antiqua" w:eastAsia="Book Antiqua" w:hAnsi="Book Antiqua" w:cs="Book Antiqua"/>
          <w:color w:val="000000"/>
        </w:rPr>
        <w:t>suggesting</w:t>
      </w:r>
      <w:r w:rsidR="002F007F"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the effect of infection. In addition to the damage caused by infection, the increase in intrathoracic pressure caused by coughing and vomiting during the course of</w:t>
      </w:r>
      <w:r w:rsidR="002F007F">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viral pneumonia </w:t>
      </w:r>
      <w:r w:rsidR="002F007F">
        <w:rPr>
          <w:rFonts w:ascii="Book Antiqua" w:eastAsia="Book Antiqua" w:hAnsi="Book Antiqua" w:cs="Book Antiqua"/>
          <w:color w:val="000000"/>
        </w:rPr>
        <w:t xml:space="preserve">may </w:t>
      </w:r>
      <w:r w:rsidRPr="008F59F1">
        <w:rPr>
          <w:rFonts w:ascii="Book Antiqua" w:eastAsia="Book Antiqua" w:hAnsi="Book Antiqua" w:cs="Book Antiqua"/>
          <w:color w:val="000000"/>
        </w:rPr>
        <w:t xml:space="preserve">also </w:t>
      </w:r>
      <w:r w:rsidR="002F007F" w:rsidRPr="008F59F1">
        <w:rPr>
          <w:rFonts w:ascii="Book Antiqua" w:eastAsia="Book Antiqua" w:hAnsi="Book Antiqua" w:cs="Book Antiqua"/>
          <w:color w:val="000000"/>
        </w:rPr>
        <w:t>ha</w:t>
      </w:r>
      <w:r w:rsidR="002F007F">
        <w:rPr>
          <w:rFonts w:ascii="Book Antiqua" w:eastAsia="Book Antiqua" w:hAnsi="Book Antiqua" w:cs="Book Antiqua"/>
          <w:color w:val="000000"/>
        </w:rPr>
        <w:t>ve</w:t>
      </w:r>
      <w:r w:rsidR="002F007F" w:rsidRPr="008F59F1">
        <w:rPr>
          <w:rFonts w:ascii="Book Antiqua" w:eastAsia="Book Antiqua" w:hAnsi="Book Antiqua" w:cs="Book Antiqua"/>
          <w:color w:val="000000"/>
        </w:rPr>
        <w:t xml:space="preserve"> </w:t>
      </w:r>
      <w:r w:rsidR="002F007F">
        <w:rPr>
          <w:rFonts w:ascii="Book Antiqua" w:eastAsia="Book Antiqua" w:hAnsi="Book Antiqua" w:cs="Book Antiqua"/>
          <w:color w:val="000000"/>
        </w:rPr>
        <w:t xml:space="preserve">a role in the development of </w:t>
      </w:r>
      <w:r w:rsidR="002F007F" w:rsidRPr="008F59F1">
        <w:rPr>
          <w:rFonts w:ascii="Book Antiqua" w:eastAsia="Book Antiqua" w:hAnsi="Book Antiqua" w:cs="Book Antiqua"/>
          <w:color w:val="000000"/>
        </w:rPr>
        <w:t>SPM</w:t>
      </w:r>
      <w:r w:rsidR="002F007F" w:rsidRPr="008F59F1" w:rsidDel="002F007F">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 </w:t>
      </w:r>
    </w:p>
    <w:p w14:paraId="5E57D25D" w14:textId="62F51806" w:rsidR="00A77B3E" w:rsidRPr="008F59F1" w:rsidRDefault="00707B05" w:rsidP="00FF4246">
      <w:pPr>
        <w:snapToGrid w:val="0"/>
        <w:spacing w:line="360" w:lineRule="auto"/>
        <w:ind w:firstLine="240"/>
        <w:jc w:val="both"/>
        <w:rPr>
          <w:rFonts w:ascii="Book Antiqua" w:hAnsi="Book Antiqua"/>
        </w:rPr>
      </w:pPr>
      <w:r w:rsidRPr="008F59F1">
        <w:rPr>
          <w:rFonts w:ascii="Book Antiqua" w:eastAsia="Book Antiqua" w:hAnsi="Book Antiqua" w:cs="Book Antiqua"/>
          <w:color w:val="000000"/>
        </w:rPr>
        <w:t>It</w:t>
      </w:r>
      <w:r w:rsidR="002F007F">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worth mentioning that</w:t>
      </w:r>
      <w:r w:rsidR="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though </w:t>
      </w:r>
      <w:r w:rsidR="00402F72" w:rsidRPr="008F59F1">
        <w:rPr>
          <w:rFonts w:ascii="Book Antiqua" w:eastAsia="Book Antiqua" w:hAnsi="Book Antiqua" w:cs="Book Antiqua"/>
          <w:color w:val="000000"/>
        </w:rPr>
        <w:t>SARS</w:t>
      </w:r>
      <w:r w:rsidR="00402F72" w:rsidRPr="008F59F1" w:rsidDel="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shares great similarities in clinical symptoms to COVID-19 and its pathogen severe acute respiratory syndrome </w:t>
      </w:r>
      <w:r w:rsidR="00402F72">
        <w:rPr>
          <w:rFonts w:ascii="Book Antiqua" w:eastAsia="Book Antiqua" w:hAnsi="Book Antiqua" w:cs="Book Antiqua"/>
          <w:color w:val="000000"/>
        </w:rPr>
        <w:t>c</w:t>
      </w:r>
      <w:r w:rsidR="00402F72" w:rsidRPr="008F59F1">
        <w:rPr>
          <w:rFonts w:ascii="Book Antiqua" w:eastAsia="Book Antiqua" w:hAnsi="Book Antiqua" w:cs="Book Antiqua"/>
          <w:color w:val="000000"/>
        </w:rPr>
        <w:t xml:space="preserve">oronavirus </w:t>
      </w:r>
      <w:r w:rsidRPr="008F59F1">
        <w:rPr>
          <w:rFonts w:ascii="Book Antiqua" w:eastAsia="Book Antiqua" w:hAnsi="Book Antiqua" w:cs="Book Antiqua"/>
          <w:color w:val="000000"/>
        </w:rPr>
        <w:t xml:space="preserve">(SARS-CoV) also belongs to the </w:t>
      </w:r>
      <w:r w:rsidR="00162F4E" w:rsidRPr="008F59F1">
        <w:rPr>
          <w:rFonts w:ascii="Book Antiqua" w:eastAsia="Book Antiqua" w:hAnsi="Book Antiqua" w:cs="Book Antiqua"/>
          <w:color w:val="000000"/>
        </w:rPr>
        <w:t xml:space="preserve">coronaviridae </w:t>
      </w:r>
      <w:r w:rsidRPr="008F59F1">
        <w:rPr>
          <w:rFonts w:ascii="Book Antiqua" w:eastAsia="Book Antiqua" w:hAnsi="Book Antiqua" w:cs="Book Antiqua"/>
          <w:color w:val="000000"/>
        </w:rPr>
        <w:t>family, the incidence of</w:t>
      </w:r>
      <w:r w:rsidR="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SPM among patients with SARS was significantly higher (11.6%)</w:t>
      </w:r>
      <w:r w:rsidR="00402F72">
        <w:rPr>
          <w:rFonts w:ascii="Book Antiqua" w:eastAsia="Book Antiqua" w:hAnsi="Book Antiqua" w:cs="Book Antiqua"/>
          <w:color w:val="000000"/>
        </w:rPr>
        <w:t>, as</w:t>
      </w:r>
      <w:r w:rsidRPr="008F59F1">
        <w:rPr>
          <w:rFonts w:ascii="Book Antiqua" w:eastAsia="Book Antiqua" w:hAnsi="Book Antiqua" w:cs="Book Antiqua"/>
          <w:color w:val="000000"/>
        </w:rPr>
        <w:t xml:space="preserve"> revealed by </w:t>
      </w:r>
      <w:r w:rsidR="00402F72">
        <w:rPr>
          <w:rFonts w:ascii="Book Antiqua" w:eastAsia="Book Antiqua" w:hAnsi="Book Antiqua" w:cs="Book Antiqua"/>
          <w:color w:val="000000"/>
        </w:rPr>
        <w:t>a study</w:t>
      </w:r>
      <w:r w:rsidRPr="008F59F1">
        <w:rPr>
          <w:rFonts w:ascii="Book Antiqua" w:eastAsia="Book Antiqua" w:hAnsi="Book Antiqua" w:cs="Book Antiqua"/>
          <w:color w:val="000000"/>
        </w:rPr>
        <w:t xml:space="preserve"> in Hong Kong</w:t>
      </w:r>
      <w:r w:rsidRPr="008F59F1">
        <w:rPr>
          <w:rFonts w:ascii="Book Antiqua" w:eastAsia="Book Antiqua" w:hAnsi="Book Antiqua" w:cs="Book Antiqua"/>
          <w:color w:val="000000"/>
          <w:vertAlign w:val="superscript"/>
        </w:rPr>
        <w:t>[11]</w:t>
      </w:r>
      <w:r w:rsidRPr="008F59F1">
        <w:rPr>
          <w:rFonts w:ascii="Book Antiqua" w:eastAsia="Book Antiqua" w:hAnsi="Book Antiqua" w:cs="Book Antiqua"/>
          <w:color w:val="000000"/>
        </w:rPr>
        <w:t xml:space="preserve">, suggesting a separate pathophysiologic mechanism for pneumomediastinum. In the context of pathogenic mechanisms, SARS-CoV-2 has been found to have a lower pathogenicity than </w:t>
      </w:r>
      <w:r w:rsidR="00402F72" w:rsidRPr="008F59F1">
        <w:rPr>
          <w:rFonts w:ascii="Book Antiqua" w:eastAsia="Book Antiqua" w:hAnsi="Book Antiqua" w:cs="Book Antiqua"/>
          <w:color w:val="000000"/>
        </w:rPr>
        <w:t>SARS-CoV</w:t>
      </w:r>
      <w:r w:rsidR="00402F72" w:rsidRPr="008F59F1" w:rsidDel="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due to the different efficiency of using angiotensin-converting enzyme 2 receptors and the mutation of proteins</w:t>
      </w:r>
      <w:r w:rsidRPr="008F59F1">
        <w:rPr>
          <w:rFonts w:ascii="Book Antiqua" w:eastAsia="Book Antiqua" w:hAnsi="Book Antiqua" w:cs="Book Antiqua"/>
          <w:color w:val="000000"/>
          <w:vertAlign w:val="superscript"/>
        </w:rPr>
        <w:t>[12</w:t>
      </w:r>
      <w:r w:rsidR="00402F72" w:rsidRPr="008F59F1">
        <w:rPr>
          <w:rFonts w:ascii="Book Antiqua" w:eastAsia="Book Antiqua" w:hAnsi="Book Antiqua" w:cs="Book Antiqua"/>
          <w:color w:val="000000"/>
          <w:vertAlign w:val="superscript"/>
        </w:rPr>
        <w:t>]</w:t>
      </w:r>
      <w:r w:rsidR="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which may help to explain the different ratios of developing SPM.</w:t>
      </w:r>
    </w:p>
    <w:p w14:paraId="6A2E1439" w14:textId="731AE2F0" w:rsidR="00A77B3E" w:rsidRPr="008F59F1" w:rsidRDefault="00707B05" w:rsidP="00FF4246">
      <w:pPr>
        <w:snapToGrid w:val="0"/>
        <w:spacing w:line="360" w:lineRule="auto"/>
        <w:ind w:firstLine="240"/>
        <w:jc w:val="both"/>
        <w:rPr>
          <w:rFonts w:ascii="Book Antiqua" w:hAnsi="Book Antiqua"/>
        </w:rPr>
      </w:pPr>
      <w:r w:rsidRPr="008F59F1">
        <w:rPr>
          <w:rFonts w:ascii="Book Antiqua" w:eastAsia="Book Antiqua" w:hAnsi="Book Antiqua" w:cs="Book Antiqua"/>
          <w:color w:val="000000"/>
        </w:rPr>
        <w:t xml:space="preserve">Typically, pneumomediastinum is considered to be a treatable entity. However, the aging respiratory system is more fragile when facing diseases. Pneumomediastinum mimicking acute coronary syndrome would be misdiagnosed without imaging examination. The occurrence of SPM shows an ominous sign that the pneumonia may get worse. For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402F72">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 SPM may be missed for some of them can just show subtle clinical findings including sore throat or neck pain. But if treated inappropriately, life-threatening complications such as tension pneumomediastinum or pneumothorax can occur</w:t>
      </w:r>
      <w:r w:rsidR="00402F72">
        <w:rPr>
          <w:rFonts w:ascii="Book Antiqua" w:eastAsia="Book Antiqua" w:hAnsi="Book Antiqua" w:cs="Book Antiqua"/>
          <w:color w:val="000000"/>
        </w:rPr>
        <w:t>, which</w:t>
      </w:r>
      <w:r w:rsidRPr="008F59F1">
        <w:rPr>
          <w:rFonts w:ascii="Book Antiqua" w:eastAsia="Book Antiqua" w:hAnsi="Book Antiqua" w:cs="Book Antiqua"/>
          <w:color w:val="000000"/>
        </w:rPr>
        <w:t xml:space="preserve"> finally leads to cardiorespiratory arrest</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shd w:val="clear" w:color="auto" w:fill="FFFFFF"/>
          <w:vertAlign w:val="superscript"/>
        </w:rPr>
        <w:t>13</w:t>
      </w:r>
      <w:r w:rsidRPr="008F59F1">
        <w:rPr>
          <w:rFonts w:ascii="Book Antiqua" w:eastAsia="Book Antiqua" w:hAnsi="Book Antiqua" w:cs="Book Antiqua"/>
          <w:color w:val="000000"/>
          <w:vertAlign w:val="superscript"/>
        </w:rPr>
        <w:t>]</w:t>
      </w:r>
      <w:r w:rsidRPr="008F59F1">
        <w:rPr>
          <w:rFonts w:ascii="Book Antiqua" w:eastAsia="Book Antiqua" w:hAnsi="Book Antiqua" w:cs="Book Antiqua"/>
          <w:color w:val="000000"/>
        </w:rPr>
        <w:t>. As COVID-19 has become a worldwide pandemic, there</w:t>
      </w:r>
      <w:r w:rsidR="00402F72">
        <w:rPr>
          <w:rFonts w:ascii="Book Antiqua" w:eastAsia="Book Antiqua" w:hAnsi="Book Antiqua" w:cs="Book Antiqua"/>
          <w:color w:val="000000"/>
        </w:rPr>
        <w:t xml:space="preserve"> is</w:t>
      </w:r>
      <w:r w:rsidRPr="008F59F1">
        <w:rPr>
          <w:rFonts w:ascii="Book Antiqua" w:eastAsia="Book Antiqua" w:hAnsi="Book Antiqua" w:cs="Book Antiqua"/>
          <w:color w:val="000000"/>
        </w:rPr>
        <w:t xml:space="preserve"> growing evidence about clinical presentation of this disease: </w:t>
      </w:r>
      <w:r w:rsidR="00402F72">
        <w:rPr>
          <w:rFonts w:ascii="Book Antiqua" w:eastAsia="Book Antiqua" w:hAnsi="Book Antiqua" w:cs="Book Antiqua"/>
          <w:color w:val="000000"/>
        </w:rPr>
        <w:t>S</w:t>
      </w:r>
      <w:r w:rsidR="00402F72" w:rsidRPr="008F59F1">
        <w:rPr>
          <w:rFonts w:ascii="Book Antiqua" w:eastAsia="Book Antiqua" w:hAnsi="Book Antiqua" w:cs="Book Antiqua"/>
          <w:color w:val="000000"/>
        </w:rPr>
        <w:t xml:space="preserve">pontaneous </w:t>
      </w:r>
      <w:r w:rsidRPr="008F59F1">
        <w:rPr>
          <w:rFonts w:ascii="Book Antiqua" w:eastAsia="Book Antiqua" w:hAnsi="Book Antiqua" w:cs="Book Antiqua"/>
          <w:color w:val="000000"/>
        </w:rPr>
        <w:t>pneumothorax had also been identified to be possible extrapulmonary complications in addition to</w:t>
      </w:r>
      <w:r w:rsidR="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pneumomediastinum</w:t>
      </w:r>
      <w:r w:rsidRPr="008F59F1">
        <w:rPr>
          <w:rFonts w:ascii="Book Antiqua" w:eastAsia="Book Antiqua" w:hAnsi="Book Antiqua" w:cs="Book Antiqua"/>
          <w:color w:val="000000"/>
          <w:vertAlign w:val="superscript"/>
        </w:rPr>
        <w:t>[14]</w:t>
      </w:r>
      <w:r w:rsidRPr="008F59F1">
        <w:rPr>
          <w:rFonts w:ascii="Book Antiqua" w:eastAsia="Book Antiqua" w:hAnsi="Book Antiqua" w:cs="Book Antiqua"/>
          <w:color w:val="000000"/>
        </w:rPr>
        <w:t xml:space="preserve">. In individuals with co-morbid diseases, rupture typically indicates a poor prognosis. As such, clinicians should be alert to the possibility of SPM when treating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402F72">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patients with COVID-19 complaining of chest discomfort such as pain, voice change</w:t>
      </w:r>
      <w:r w:rsidR="00402F72">
        <w:rPr>
          <w:rFonts w:ascii="Book Antiqua" w:eastAsia="Book Antiqua" w:hAnsi="Book Antiqua" w:cs="Book Antiqua"/>
          <w:color w:val="000000"/>
        </w:rPr>
        <w:t>,</w:t>
      </w:r>
      <w:r w:rsidRPr="008F59F1">
        <w:rPr>
          <w:rFonts w:ascii="Book Antiqua" w:eastAsia="Book Antiqua" w:hAnsi="Book Antiqua" w:cs="Book Antiqua"/>
          <w:color w:val="000000"/>
        </w:rPr>
        <w:t xml:space="preserve"> or dyspnea even though their ages </w:t>
      </w:r>
      <w:r w:rsidR="00402F72">
        <w:rPr>
          <w:rFonts w:ascii="Book Antiqua" w:eastAsia="Book Antiqua" w:hAnsi="Book Antiqua" w:cs="Book Antiqua"/>
          <w:color w:val="000000"/>
        </w:rPr>
        <w:t>do not</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fit the stereotype</w:t>
      </w:r>
      <w:r w:rsidR="003B4AA4">
        <w:rPr>
          <w:rFonts w:ascii="Book Antiqua" w:eastAsia="Book Antiqua" w:hAnsi="Book Antiqua" w:cs="Book Antiqua"/>
          <w:color w:val="000000"/>
        </w:rPr>
        <w:t xml:space="preserve"> of </w:t>
      </w:r>
      <w:r w:rsidR="003B4AA4" w:rsidRPr="008F59F1">
        <w:rPr>
          <w:rFonts w:ascii="Book Antiqua" w:eastAsia="Book Antiqua" w:hAnsi="Book Antiqua" w:cs="Book Antiqua"/>
          <w:color w:val="000000"/>
        </w:rPr>
        <w:t>SPM</w:t>
      </w:r>
      <w:r w:rsidR="003B4AA4">
        <w:rPr>
          <w:rFonts w:ascii="Book Antiqua" w:eastAsia="Book Antiqua" w:hAnsi="Book Antiqua" w:cs="Book Antiqua"/>
          <w:color w:val="000000"/>
        </w:rPr>
        <w:t xml:space="preserve"> patients</w:t>
      </w:r>
      <w:r w:rsidRPr="008F59F1">
        <w:rPr>
          <w:rFonts w:ascii="Book Antiqua" w:eastAsia="Book Antiqua" w:hAnsi="Book Antiqua" w:cs="Book Antiqua"/>
          <w:color w:val="000000"/>
        </w:rPr>
        <w:t xml:space="preserve">. Chest radiography or CT should be utilized </w:t>
      </w:r>
      <w:r w:rsidR="00402F72">
        <w:rPr>
          <w:rFonts w:ascii="Book Antiqua" w:eastAsia="Book Antiqua" w:hAnsi="Book Antiqua" w:cs="Book Antiqua"/>
          <w:color w:val="000000"/>
        </w:rPr>
        <w:t>immediately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to investigate the suspected diagnosis.</w:t>
      </w:r>
      <w:r w:rsidR="00402F72">
        <w:rPr>
          <w:rFonts w:ascii="Book Antiqua" w:eastAsia="Book Antiqua" w:hAnsi="Book Antiqua" w:cs="Book Antiqua"/>
          <w:color w:val="000000"/>
        </w:rPr>
        <w:t xml:space="preserve"> P</w:t>
      </w:r>
      <w:r w:rsidRPr="008F59F1">
        <w:rPr>
          <w:rFonts w:ascii="Book Antiqua" w:eastAsia="Book Antiqua" w:hAnsi="Book Antiqua" w:cs="Book Antiqua"/>
          <w:color w:val="000000"/>
        </w:rPr>
        <w:t xml:space="preserve">neumomediastinum itself is a self-limiting disease, </w:t>
      </w:r>
      <w:r w:rsidR="00402F72">
        <w:rPr>
          <w:rFonts w:ascii="Book Antiqua" w:eastAsia="Book Antiqua" w:hAnsi="Book Antiqua" w:cs="Book Antiqua"/>
          <w:color w:val="000000"/>
        </w:rPr>
        <w:t xml:space="preserve">and </w:t>
      </w:r>
      <w:r w:rsidRPr="008F59F1">
        <w:rPr>
          <w:rFonts w:ascii="Book Antiqua" w:eastAsia="Book Antiqua" w:hAnsi="Book Antiqua" w:cs="Book Antiqua"/>
          <w:color w:val="000000"/>
        </w:rPr>
        <w:t xml:space="preserve">in most conditions </w:t>
      </w:r>
      <w:r w:rsidR="00402F72">
        <w:rPr>
          <w:rFonts w:ascii="Book Antiqua" w:eastAsia="Book Antiqua" w:hAnsi="Book Antiqua" w:cs="Book Antiqua"/>
          <w:color w:val="000000"/>
        </w:rPr>
        <w:t xml:space="preserve">it </w:t>
      </w:r>
      <w:r w:rsidRPr="008F59F1">
        <w:rPr>
          <w:rFonts w:ascii="Book Antiqua" w:eastAsia="Book Antiqua" w:hAnsi="Book Antiqua" w:cs="Book Antiqua"/>
          <w:color w:val="000000"/>
        </w:rPr>
        <w:t>resolves with conservative management such as analgesia, rest</w:t>
      </w:r>
      <w:r w:rsidR="00402F72">
        <w:rPr>
          <w:rFonts w:ascii="Book Antiqua" w:eastAsia="Book Antiqua" w:hAnsi="Book Antiqua" w:cs="Book Antiqua"/>
          <w:color w:val="000000"/>
        </w:rPr>
        <w:t>,</w:t>
      </w:r>
      <w:r w:rsidRPr="008F59F1">
        <w:rPr>
          <w:rFonts w:ascii="Book Antiqua" w:eastAsia="Book Antiqua" w:hAnsi="Book Antiqua" w:cs="Book Antiqua"/>
          <w:color w:val="000000"/>
        </w:rPr>
        <w:t xml:space="preserve"> and oxygen therapy</w:t>
      </w:r>
      <w:r w:rsidR="00402F72">
        <w:rPr>
          <w:rFonts w:ascii="Book Antiqua" w:eastAsia="Book Antiqua" w:hAnsi="Book Antiqua" w:cs="Book Antiqua"/>
          <w:color w:val="000000"/>
        </w:rPr>
        <w:t>.</w:t>
      </w:r>
      <w:r w:rsidR="00402F72" w:rsidRPr="008F59F1">
        <w:rPr>
          <w:rFonts w:ascii="Book Antiqua" w:eastAsia="Book Antiqua" w:hAnsi="Book Antiqua" w:cs="Book Antiqua"/>
          <w:color w:val="000000"/>
        </w:rPr>
        <w:t xml:space="preserve"> </w:t>
      </w:r>
      <w:r w:rsidR="00402F72">
        <w:rPr>
          <w:rFonts w:ascii="Book Antiqua" w:eastAsia="Book Antiqua" w:hAnsi="Book Antiqua" w:cs="Book Antiqua"/>
          <w:color w:val="000000"/>
        </w:rPr>
        <w:t>B</w:t>
      </w:r>
      <w:r w:rsidR="00402F72" w:rsidRPr="008F59F1">
        <w:rPr>
          <w:rFonts w:ascii="Book Antiqua" w:eastAsia="Book Antiqua" w:hAnsi="Book Antiqua" w:cs="Book Antiqua"/>
          <w:color w:val="000000"/>
        </w:rPr>
        <w:t xml:space="preserve">ut </w:t>
      </w:r>
      <w:r w:rsidRPr="008F59F1">
        <w:rPr>
          <w:rFonts w:ascii="Book Antiqua" w:eastAsia="Book Antiqua" w:hAnsi="Book Antiqua" w:cs="Book Antiqua"/>
          <w:color w:val="000000"/>
        </w:rPr>
        <w:t xml:space="preserve">for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402F72">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patients, hospitalization and aggressive approach </w:t>
      </w:r>
      <w:r w:rsidR="00402F72">
        <w:rPr>
          <w:rFonts w:ascii="Book Antiqua" w:eastAsia="Book Antiqua" w:hAnsi="Book Antiqua" w:cs="Book Antiqua"/>
          <w:color w:val="000000"/>
        </w:rPr>
        <w:t>should</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be taken into consideration if necessary.</w:t>
      </w:r>
    </w:p>
    <w:p w14:paraId="04CAB1C4" w14:textId="77777777" w:rsidR="00A77B3E" w:rsidRPr="008F59F1" w:rsidRDefault="00A77B3E" w:rsidP="00FF4246">
      <w:pPr>
        <w:snapToGrid w:val="0"/>
        <w:spacing w:line="360" w:lineRule="auto"/>
        <w:ind w:firstLine="240"/>
        <w:jc w:val="both"/>
        <w:rPr>
          <w:rFonts w:ascii="Book Antiqua" w:hAnsi="Book Antiqua"/>
        </w:rPr>
      </w:pPr>
    </w:p>
    <w:p w14:paraId="6F12649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u w:val="single"/>
        </w:rPr>
        <w:t>CONCLUSION</w:t>
      </w:r>
    </w:p>
    <w:p w14:paraId="2FAB1F59" w14:textId="71C81095"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Though rare, </w:t>
      </w:r>
      <w:r w:rsidR="00402F72" w:rsidRPr="008F59F1">
        <w:rPr>
          <w:rFonts w:ascii="Book Antiqua" w:eastAsia="Book Antiqua" w:hAnsi="Book Antiqua" w:cs="Book Antiqua"/>
          <w:color w:val="000000"/>
        </w:rPr>
        <w:t>SPM</w:t>
      </w:r>
      <w:r w:rsidR="00402F72" w:rsidRPr="008F59F1" w:rsidDel="00402F72">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still should be considered in </w:t>
      </w:r>
      <w:r w:rsidR="00402F72">
        <w:rPr>
          <w:rFonts w:ascii="Book Antiqua" w:eastAsia="Book Antiqua" w:hAnsi="Book Antiqua" w:cs="Book Antiqua"/>
          <w:color w:val="000000"/>
        </w:rPr>
        <w:t>e</w:t>
      </w:r>
      <w:r w:rsidR="00402F72" w:rsidRPr="008F59F1">
        <w:rPr>
          <w:rFonts w:ascii="Book Antiqua" w:eastAsia="Book Antiqua" w:hAnsi="Book Antiqua" w:cs="Book Antiqua"/>
          <w:color w:val="000000"/>
        </w:rPr>
        <w:t>lder</w:t>
      </w:r>
      <w:r w:rsidR="002264D0">
        <w:rPr>
          <w:rFonts w:ascii="Book Antiqua" w:eastAsia="Book Antiqua" w:hAnsi="Book Antiqua" w:cs="Book Antiqua"/>
          <w:color w:val="000000"/>
        </w:rPr>
        <w:t>ly</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patients infected with SARS-CoV-2 for their cardio-pulmonary function </w:t>
      </w:r>
      <w:r w:rsidR="00402F72">
        <w:rPr>
          <w:rFonts w:ascii="Book Antiqua" w:eastAsia="Book Antiqua" w:hAnsi="Book Antiqua" w:cs="Book Antiqua"/>
          <w:color w:val="000000"/>
        </w:rPr>
        <w:t>is</w:t>
      </w:r>
      <w:r w:rsidR="00402F72" w:rsidRPr="008F59F1">
        <w:rPr>
          <w:rFonts w:ascii="Book Antiqua" w:eastAsia="Book Antiqua" w:hAnsi="Book Antiqua" w:cs="Book Antiqua"/>
          <w:color w:val="000000"/>
        </w:rPr>
        <w:t xml:space="preserve"> </w:t>
      </w:r>
      <w:r w:rsidRPr="008F59F1">
        <w:rPr>
          <w:rFonts w:ascii="Book Antiqua" w:eastAsia="Book Antiqua" w:hAnsi="Book Antiqua" w:cs="Book Antiqua"/>
          <w:color w:val="000000"/>
        </w:rPr>
        <w:t>weaker than</w:t>
      </w:r>
      <w:r w:rsidR="00402F72">
        <w:rPr>
          <w:rFonts w:ascii="Book Antiqua" w:eastAsia="Book Antiqua" w:hAnsi="Book Antiqua" w:cs="Book Antiqua"/>
          <w:color w:val="000000"/>
        </w:rPr>
        <w:t xml:space="preserve"> that of</w:t>
      </w:r>
      <w:r w:rsidRPr="008F59F1">
        <w:rPr>
          <w:rFonts w:ascii="Book Antiqua" w:eastAsia="Book Antiqua" w:hAnsi="Book Antiqua" w:cs="Book Antiqua"/>
          <w:color w:val="000000"/>
        </w:rPr>
        <w:t xml:space="preserve"> young adults.</w:t>
      </w:r>
    </w:p>
    <w:p w14:paraId="52DE6F46" w14:textId="77777777" w:rsidR="00A77B3E" w:rsidRPr="008F59F1" w:rsidRDefault="00A77B3E" w:rsidP="00FF4246">
      <w:pPr>
        <w:snapToGrid w:val="0"/>
        <w:spacing w:line="360" w:lineRule="auto"/>
        <w:jc w:val="both"/>
        <w:rPr>
          <w:rFonts w:ascii="Book Antiqua" w:hAnsi="Book Antiqua"/>
        </w:rPr>
      </w:pPr>
    </w:p>
    <w:p w14:paraId="3A5FB76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REFERENCES</w:t>
      </w:r>
    </w:p>
    <w:p w14:paraId="050AF41C"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 </w:t>
      </w:r>
      <w:r w:rsidRPr="008F59F1">
        <w:rPr>
          <w:rFonts w:ascii="Book Antiqua" w:eastAsia="Book Antiqua" w:hAnsi="Book Antiqua" w:cs="Book Antiqua"/>
          <w:b/>
          <w:bCs/>
          <w:color w:val="000000"/>
        </w:rPr>
        <w:t>Cools B</w:t>
      </w:r>
      <w:r w:rsidRPr="008F59F1">
        <w:rPr>
          <w:rFonts w:ascii="Book Antiqua" w:eastAsia="Book Antiqua" w:hAnsi="Book Antiqua" w:cs="Book Antiqua"/>
          <w:color w:val="000000"/>
        </w:rPr>
        <w:t xml:space="preserve">, Plaskie K, Van de Vijver K, Suys B. Unsuccessful resuscitation of a preterm infant due to a pneumothorax and a masked tension pneumopericardium. </w:t>
      </w:r>
      <w:r w:rsidRPr="008F59F1">
        <w:rPr>
          <w:rFonts w:ascii="Book Antiqua" w:eastAsia="Book Antiqua" w:hAnsi="Book Antiqua" w:cs="Book Antiqua"/>
          <w:i/>
          <w:iCs/>
          <w:color w:val="000000"/>
        </w:rPr>
        <w:t>Resuscitation</w:t>
      </w:r>
      <w:r w:rsidRPr="008F59F1">
        <w:rPr>
          <w:rFonts w:ascii="Book Antiqua" w:eastAsia="Book Antiqua" w:hAnsi="Book Antiqua" w:cs="Book Antiqua"/>
          <w:color w:val="000000"/>
        </w:rPr>
        <w:t xml:space="preserve"> 2008; </w:t>
      </w:r>
      <w:r w:rsidRPr="008F59F1">
        <w:rPr>
          <w:rFonts w:ascii="Book Antiqua" w:eastAsia="Book Antiqua" w:hAnsi="Book Antiqua" w:cs="Book Antiqua"/>
          <w:b/>
          <w:bCs/>
          <w:color w:val="000000"/>
        </w:rPr>
        <w:t>78</w:t>
      </w:r>
      <w:r w:rsidRPr="008F59F1">
        <w:rPr>
          <w:rFonts w:ascii="Book Antiqua" w:eastAsia="Book Antiqua" w:hAnsi="Book Antiqua" w:cs="Book Antiqua"/>
          <w:color w:val="000000"/>
        </w:rPr>
        <w:t>: 236-239 [PMID: 18485563 DOI: 10.1016/j.resuscitation.2008.02.025]</w:t>
      </w:r>
    </w:p>
    <w:p w14:paraId="104390EB"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2 </w:t>
      </w:r>
      <w:r w:rsidRPr="008F59F1">
        <w:rPr>
          <w:rFonts w:ascii="Book Antiqua" w:eastAsia="Book Antiqua" w:hAnsi="Book Antiqua" w:cs="Book Antiqua"/>
          <w:b/>
          <w:bCs/>
          <w:color w:val="000000"/>
        </w:rPr>
        <w:t>Macia I</w:t>
      </w:r>
      <w:r w:rsidRPr="008F59F1">
        <w:rPr>
          <w:rFonts w:ascii="Book Antiqua" w:eastAsia="Book Antiqua" w:hAnsi="Book Antiqua" w:cs="Book Antiqua"/>
          <w:color w:val="000000"/>
        </w:rPr>
        <w:t xml:space="preserve">, Moya J, Ramos R, Morera R, Escobar I, Saumench J, Perna V, Rivas F. Spontaneous pneumomediastinum: 41 cases. </w:t>
      </w:r>
      <w:r w:rsidRPr="008F59F1">
        <w:rPr>
          <w:rFonts w:ascii="Book Antiqua" w:eastAsia="Book Antiqua" w:hAnsi="Book Antiqua" w:cs="Book Antiqua"/>
          <w:i/>
          <w:iCs/>
          <w:color w:val="000000"/>
        </w:rPr>
        <w:t>Eur J Cardiothorac Surg</w:t>
      </w:r>
      <w:r w:rsidRPr="008F59F1">
        <w:rPr>
          <w:rFonts w:ascii="Book Antiqua" w:eastAsia="Book Antiqua" w:hAnsi="Book Antiqua" w:cs="Book Antiqua"/>
          <w:color w:val="000000"/>
        </w:rPr>
        <w:t xml:space="preserve"> 2007; </w:t>
      </w:r>
      <w:r w:rsidRPr="008F59F1">
        <w:rPr>
          <w:rFonts w:ascii="Book Antiqua" w:eastAsia="Book Antiqua" w:hAnsi="Book Antiqua" w:cs="Book Antiqua"/>
          <w:b/>
          <w:bCs/>
          <w:color w:val="000000"/>
        </w:rPr>
        <w:t>31</w:t>
      </w:r>
      <w:r w:rsidRPr="008F59F1">
        <w:rPr>
          <w:rFonts w:ascii="Book Antiqua" w:eastAsia="Book Antiqua" w:hAnsi="Book Antiqua" w:cs="Book Antiqua"/>
          <w:color w:val="000000"/>
        </w:rPr>
        <w:t>: 1110-1114 [PMID: 17420139 DOI: 10.1016/j.ejcts.2007.03.008]</w:t>
      </w:r>
    </w:p>
    <w:p w14:paraId="0B1B4A6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3 </w:t>
      </w:r>
      <w:r w:rsidRPr="008F59F1">
        <w:rPr>
          <w:rFonts w:ascii="Book Antiqua" w:eastAsia="Book Antiqua" w:hAnsi="Book Antiqua" w:cs="Book Antiqua"/>
          <w:b/>
          <w:bCs/>
          <w:color w:val="000000"/>
        </w:rPr>
        <w:t>Langwieler TE</w:t>
      </w:r>
      <w:r w:rsidRPr="008F59F1">
        <w:rPr>
          <w:rFonts w:ascii="Book Antiqua" w:eastAsia="Book Antiqua" w:hAnsi="Book Antiqua" w:cs="Book Antiqua"/>
          <w:color w:val="000000"/>
        </w:rPr>
        <w:t xml:space="preserve">, Steffani KD, Bogoevski DP, Mann O, Izbicki JR. Spontaneous pneumomediastinum. </w:t>
      </w:r>
      <w:r w:rsidRPr="008F59F1">
        <w:rPr>
          <w:rFonts w:ascii="Book Antiqua" w:eastAsia="Book Antiqua" w:hAnsi="Book Antiqua" w:cs="Book Antiqua"/>
          <w:i/>
          <w:iCs/>
          <w:color w:val="000000"/>
        </w:rPr>
        <w:t>Ann Thorac Surg</w:t>
      </w:r>
      <w:r w:rsidRPr="008F59F1">
        <w:rPr>
          <w:rFonts w:ascii="Book Antiqua" w:eastAsia="Book Antiqua" w:hAnsi="Book Antiqua" w:cs="Book Antiqua"/>
          <w:color w:val="000000"/>
        </w:rPr>
        <w:t xml:space="preserve"> 2004; </w:t>
      </w:r>
      <w:r w:rsidRPr="008F59F1">
        <w:rPr>
          <w:rFonts w:ascii="Book Antiqua" w:eastAsia="Book Antiqua" w:hAnsi="Book Antiqua" w:cs="Book Antiqua"/>
          <w:b/>
          <w:bCs/>
          <w:color w:val="000000"/>
        </w:rPr>
        <w:t>78</w:t>
      </w:r>
      <w:r w:rsidRPr="008F59F1">
        <w:rPr>
          <w:rFonts w:ascii="Book Antiqua" w:eastAsia="Book Antiqua" w:hAnsi="Book Antiqua" w:cs="Book Antiqua"/>
          <w:color w:val="000000"/>
        </w:rPr>
        <w:t>: 711-713 [PMID: 15276560 DOI: 10.1016/j.athoracsur.2003.09.021]</w:t>
      </w:r>
    </w:p>
    <w:p w14:paraId="31034D9B"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4 </w:t>
      </w:r>
      <w:r w:rsidRPr="008F59F1">
        <w:rPr>
          <w:rFonts w:ascii="Book Antiqua" w:eastAsia="Book Antiqua" w:hAnsi="Book Antiqua" w:cs="Book Antiqua"/>
          <w:b/>
          <w:bCs/>
          <w:color w:val="000000"/>
        </w:rPr>
        <w:t>Caceres M</w:t>
      </w:r>
      <w:r w:rsidRPr="008F59F1">
        <w:rPr>
          <w:rFonts w:ascii="Book Antiqua" w:eastAsia="Book Antiqua" w:hAnsi="Book Antiqua" w:cs="Book Antiqua"/>
          <w:color w:val="000000"/>
        </w:rPr>
        <w:t xml:space="preserve">, Ali SZ, Braud R, Weiman D, Garrett HE Jr. Spontaneous pneumomediastinum: a comparative study and review of the literature. </w:t>
      </w:r>
      <w:r w:rsidRPr="008F59F1">
        <w:rPr>
          <w:rFonts w:ascii="Book Antiqua" w:eastAsia="Book Antiqua" w:hAnsi="Book Antiqua" w:cs="Book Antiqua"/>
          <w:i/>
          <w:iCs/>
          <w:color w:val="000000"/>
        </w:rPr>
        <w:t>Ann Thorac Surg</w:t>
      </w:r>
      <w:r w:rsidRPr="008F59F1">
        <w:rPr>
          <w:rFonts w:ascii="Book Antiqua" w:eastAsia="Book Antiqua" w:hAnsi="Book Antiqua" w:cs="Book Antiqua"/>
          <w:color w:val="000000"/>
        </w:rPr>
        <w:t xml:space="preserve"> 2008; </w:t>
      </w:r>
      <w:r w:rsidRPr="008F59F1">
        <w:rPr>
          <w:rFonts w:ascii="Book Antiqua" w:eastAsia="Book Antiqua" w:hAnsi="Book Antiqua" w:cs="Book Antiqua"/>
          <w:b/>
          <w:bCs/>
          <w:color w:val="000000"/>
        </w:rPr>
        <w:t>86</w:t>
      </w:r>
      <w:r w:rsidRPr="008F59F1">
        <w:rPr>
          <w:rFonts w:ascii="Book Antiqua" w:eastAsia="Book Antiqua" w:hAnsi="Book Antiqua" w:cs="Book Antiqua"/>
          <w:color w:val="000000"/>
        </w:rPr>
        <w:t>: 962-966 [PMID: 18721592 DOI: 10.1016/j.athoracsur.2008.04.067]</w:t>
      </w:r>
    </w:p>
    <w:p w14:paraId="66C4FF8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5 </w:t>
      </w:r>
      <w:r w:rsidRPr="008F59F1">
        <w:rPr>
          <w:rFonts w:ascii="Book Antiqua" w:eastAsia="Book Antiqua" w:hAnsi="Book Antiqua" w:cs="Book Antiqua"/>
          <w:b/>
          <w:bCs/>
          <w:color w:val="000000"/>
        </w:rPr>
        <w:t>Natale C</w:t>
      </w:r>
      <w:r w:rsidRPr="008F59F1">
        <w:rPr>
          <w:rFonts w:ascii="Book Antiqua" w:eastAsia="Book Antiqua" w:hAnsi="Book Antiqua" w:cs="Book Antiqua"/>
          <w:color w:val="000000"/>
        </w:rPr>
        <w:t xml:space="preserve">, D'Journo XB, Duconseil P, Thomas PA. Recurrent spontaneous pneumomediastinum in an adult. </w:t>
      </w:r>
      <w:r w:rsidRPr="008F59F1">
        <w:rPr>
          <w:rFonts w:ascii="Book Antiqua" w:eastAsia="Book Antiqua" w:hAnsi="Book Antiqua" w:cs="Book Antiqua"/>
          <w:i/>
          <w:iCs/>
          <w:color w:val="000000"/>
        </w:rPr>
        <w:t>Eur J Cardiothorac Surg</w:t>
      </w:r>
      <w:r w:rsidRPr="008F59F1">
        <w:rPr>
          <w:rFonts w:ascii="Book Antiqua" w:eastAsia="Book Antiqua" w:hAnsi="Book Antiqua" w:cs="Book Antiqua"/>
          <w:color w:val="000000"/>
        </w:rPr>
        <w:t xml:space="preserve"> 2012; </w:t>
      </w:r>
      <w:r w:rsidRPr="008F59F1">
        <w:rPr>
          <w:rFonts w:ascii="Book Antiqua" w:eastAsia="Book Antiqua" w:hAnsi="Book Antiqua" w:cs="Book Antiqua"/>
          <w:b/>
          <w:bCs/>
          <w:color w:val="000000"/>
        </w:rPr>
        <w:t>41</w:t>
      </w:r>
      <w:r w:rsidRPr="008F59F1">
        <w:rPr>
          <w:rFonts w:ascii="Book Antiqua" w:eastAsia="Book Antiqua" w:hAnsi="Book Antiqua" w:cs="Book Antiqua"/>
          <w:color w:val="000000"/>
        </w:rPr>
        <w:t>: 1199-1201 [PMID: 22290930 DOI: 10.1093/ejcts/ezr135]</w:t>
      </w:r>
    </w:p>
    <w:p w14:paraId="2E8B140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6 </w:t>
      </w:r>
      <w:r w:rsidRPr="008F59F1">
        <w:rPr>
          <w:rFonts w:ascii="Book Antiqua" w:eastAsia="Book Antiqua" w:hAnsi="Book Antiqua" w:cs="Book Antiqua"/>
          <w:b/>
          <w:bCs/>
          <w:color w:val="000000"/>
        </w:rPr>
        <w:t>Rossi A</w:t>
      </w:r>
      <w:r w:rsidRPr="008F59F1">
        <w:rPr>
          <w:rFonts w:ascii="Book Antiqua" w:eastAsia="Book Antiqua" w:hAnsi="Book Antiqua" w:cs="Book Antiqua"/>
          <w:color w:val="000000"/>
        </w:rPr>
        <w:t xml:space="preserve">, Ganassini A, Tantucci C, Grassi V. Aging and the respiratory system. </w:t>
      </w:r>
      <w:r w:rsidRPr="008F59F1">
        <w:rPr>
          <w:rFonts w:ascii="Book Antiqua" w:eastAsia="Book Antiqua" w:hAnsi="Book Antiqua" w:cs="Book Antiqua"/>
          <w:i/>
          <w:iCs/>
          <w:color w:val="000000"/>
        </w:rPr>
        <w:t>Aging (Milano)</w:t>
      </w:r>
      <w:r w:rsidRPr="008F59F1">
        <w:rPr>
          <w:rFonts w:ascii="Book Antiqua" w:eastAsia="Book Antiqua" w:hAnsi="Book Antiqua" w:cs="Book Antiqua"/>
          <w:color w:val="000000"/>
        </w:rPr>
        <w:t xml:space="preserve"> 1996; </w:t>
      </w:r>
      <w:r w:rsidRPr="008F59F1">
        <w:rPr>
          <w:rFonts w:ascii="Book Antiqua" w:eastAsia="Book Antiqua" w:hAnsi="Book Antiqua" w:cs="Book Antiqua"/>
          <w:b/>
          <w:bCs/>
          <w:color w:val="000000"/>
        </w:rPr>
        <w:t>8</w:t>
      </w:r>
      <w:r w:rsidRPr="008F59F1">
        <w:rPr>
          <w:rFonts w:ascii="Book Antiqua" w:eastAsia="Book Antiqua" w:hAnsi="Book Antiqua" w:cs="Book Antiqua"/>
          <w:color w:val="000000"/>
        </w:rPr>
        <w:t>: 143-161 [PMID: 8862189 DOI: 10.1007/BF03339671]</w:t>
      </w:r>
    </w:p>
    <w:p w14:paraId="288BA59C"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7 </w:t>
      </w:r>
      <w:r w:rsidRPr="008F59F1">
        <w:rPr>
          <w:rFonts w:ascii="Book Antiqua" w:eastAsia="Book Antiqua" w:hAnsi="Book Antiqua" w:cs="Book Antiqua"/>
          <w:b/>
          <w:bCs/>
          <w:color w:val="000000"/>
        </w:rPr>
        <w:t>Cheng WL</w:t>
      </w:r>
      <w:r w:rsidRPr="008F59F1">
        <w:rPr>
          <w:rFonts w:ascii="Book Antiqua" w:eastAsia="Book Antiqua" w:hAnsi="Book Antiqua" w:cs="Book Antiqua"/>
          <w:color w:val="000000"/>
        </w:rPr>
        <w:t xml:space="preserve">, Ko WC, Lee NY, Chang CM, Lee CC, Li MC, Li CW. Pneumomediastinum in patients with AIDS: a case report and literature review. </w:t>
      </w:r>
      <w:r w:rsidRPr="008F59F1">
        <w:rPr>
          <w:rFonts w:ascii="Book Antiqua" w:eastAsia="Book Antiqua" w:hAnsi="Book Antiqua" w:cs="Book Antiqua"/>
          <w:i/>
          <w:iCs/>
          <w:color w:val="000000"/>
        </w:rPr>
        <w:t>Int J Infect Dis</w:t>
      </w:r>
      <w:r w:rsidRPr="008F59F1">
        <w:rPr>
          <w:rFonts w:ascii="Book Antiqua" w:eastAsia="Book Antiqua" w:hAnsi="Book Antiqua" w:cs="Book Antiqua"/>
          <w:color w:val="000000"/>
        </w:rPr>
        <w:t xml:space="preserve"> 2014; </w:t>
      </w:r>
      <w:r w:rsidRPr="008F59F1">
        <w:rPr>
          <w:rFonts w:ascii="Book Antiqua" w:eastAsia="Book Antiqua" w:hAnsi="Book Antiqua" w:cs="Book Antiqua"/>
          <w:b/>
          <w:bCs/>
          <w:color w:val="000000"/>
        </w:rPr>
        <w:t>22</w:t>
      </w:r>
      <w:r w:rsidRPr="008F59F1">
        <w:rPr>
          <w:rFonts w:ascii="Book Antiqua" w:eastAsia="Book Antiqua" w:hAnsi="Book Antiqua" w:cs="Book Antiqua"/>
          <w:color w:val="000000"/>
        </w:rPr>
        <w:t>: 31-34 [PMID: 24589680 DOI: 10.1016/j.ijid.2013.12.009]</w:t>
      </w:r>
    </w:p>
    <w:p w14:paraId="105D287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8 </w:t>
      </w:r>
      <w:r w:rsidRPr="008F59F1">
        <w:rPr>
          <w:rFonts w:ascii="Book Antiqua" w:eastAsia="Book Antiqua" w:hAnsi="Book Antiqua" w:cs="Book Antiqua"/>
          <w:b/>
          <w:bCs/>
          <w:color w:val="000000"/>
        </w:rPr>
        <w:t>Hasegawa M</w:t>
      </w:r>
      <w:r w:rsidRPr="008F59F1">
        <w:rPr>
          <w:rFonts w:ascii="Book Antiqua" w:eastAsia="Book Antiqua" w:hAnsi="Book Antiqua" w:cs="Book Antiqua"/>
          <w:color w:val="000000"/>
        </w:rPr>
        <w:t xml:space="preserve">, Hashimoto K, Morozumi M, Ubukata K, Takahashi T, Inamo Y. Spontaneous pneumomediastinum complicating pneumonia in children infected with the 2009 pandemic influenza A (H1N1) virus. </w:t>
      </w:r>
      <w:r w:rsidRPr="008F59F1">
        <w:rPr>
          <w:rFonts w:ascii="Book Antiqua" w:eastAsia="Book Antiqua" w:hAnsi="Book Antiqua" w:cs="Book Antiqua"/>
          <w:i/>
          <w:iCs/>
          <w:color w:val="000000"/>
        </w:rPr>
        <w:t>Clin Microbiol Infect</w:t>
      </w:r>
      <w:r w:rsidRPr="008F59F1">
        <w:rPr>
          <w:rFonts w:ascii="Book Antiqua" w:eastAsia="Book Antiqua" w:hAnsi="Book Antiqua" w:cs="Book Antiqua"/>
          <w:color w:val="000000"/>
        </w:rPr>
        <w:t xml:space="preserve"> 2010; </w:t>
      </w:r>
      <w:r w:rsidRPr="008F59F1">
        <w:rPr>
          <w:rFonts w:ascii="Book Antiqua" w:eastAsia="Book Antiqua" w:hAnsi="Book Antiqua" w:cs="Book Antiqua"/>
          <w:b/>
          <w:bCs/>
          <w:color w:val="000000"/>
        </w:rPr>
        <w:t>16</w:t>
      </w:r>
      <w:r w:rsidRPr="008F59F1">
        <w:rPr>
          <w:rFonts w:ascii="Book Antiqua" w:eastAsia="Book Antiqua" w:hAnsi="Book Antiqua" w:cs="Book Antiqua"/>
          <w:color w:val="000000"/>
        </w:rPr>
        <w:t>: 195-199 [PMID: 19832702 DOI: 10.1111/j.1469-0691.2009.03086.x]</w:t>
      </w:r>
    </w:p>
    <w:p w14:paraId="60E53790"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9 </w:t>
      </w:r>
      <w:r w:rsidRPr="008F59F1">
        <w:rPr>
          <w:rFonts w:ascii="Book Antiqua" w:eastAsia="Book Antiqua" w:hAnsi="Book Antiqua" w:cs="Book Antiqua"/>
          <w:b/>
          <w:bCs/>
          <w:color w:val="000000"/>
        </w:rPr>
        <w:t>Tse TS</w:t>
      </w:r>
      <w:r w:rsidRPr="008F59F1">
        <w:rPr>
          <w:rFonts w:ascii="Book Antiqua" w:eastAsia="Book Antiqua" w:hAnsi="Book Antiqua" w:cs="Book Antiqua"/>
          <w:color w:val="000000"/>
        </w:rPr>
        <w:t xml:space="preserve">, Tsui KL, Yam LY, So LK, Lau AC, Chan KK, Li SK. Occult pneumomediastinum in a SARS patient presenting as recurrent chest pain and acute ECG changes mimicking acute coronary syndrome. </w:t>
      </w:r>
      <w:r w:rsidRPr="008F59F1">
        <w:rPr>
          <w:rFonts w:ascii="Book Antiqua" w:eastAsia="Book Antiqua" w:hAnsi="Book Antiqua" w:cs="Book Antiqua"/>
          <w:i/>
          <w:iCs/>
          <w:color w:val="000000"/>
        </w:rPr>
        <w:t>Respirology</w:t>
      </w:r>
      <w:r w:rsidRPr="008F59F1">
        <w:rPr>
          <w:rFonts w:ascii="Book Antiqua" w:eastAsia="Book Antiqua" w:hAnsi="Book Antiqua" w:cs="Book Antiqua"/>
          <w:color w:val="000000"/>
        </w:rPr>
        <w:t xml:space="preserve"> 2004; </w:t>
      </w:r>
      <w:r w:rsidRPr="008F59F1">
        <w:rPr>
          <w:rFonts w:ascii="Book Antiqua" w:eastAsia="Book Antiqua" w:hAnsi="Book Antiqua" w:cs="Book Antiqua"/>
          <w:b/>
          <w:bCs/>
          <w:color w:val="000000"/>
        </w:rPr>
        <w:t>9</w:t>
      </w:r>
      <w:r w:rsidRPr="008F59F1">
        <w:rPr>
          <w:rFonts w:ascii="Book Antiqua" w:eastAsia="Book Antiqua" w:hAnsi="Book Antiqua" w:cs="Book Antiqua"/>
          <w:color w:val="000000"/>
        </w:rPr>
        <w:t>: 271-273 [PMID: 15182281 DOI: 10.1111/j.1440-1843.2004.00569.x]</w:t>
      </w:r>
    </w:p>
    <w:p w14:paraId="5491783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10 </w:t>
      </w:r>
      <w:r w:rsidRPr="008F59F1">
        <w:rPr>
          <w:rFonts w:ascii="Book Antiqua" w:eastAsia="Book Antiqua" w:hAnsi="Book Antiqua" w:cs="Book Antiqua"/>
          <w:b/>
          <w:bCs/>
          <w:color w:val="000000"/>
        </w:rPr>
        <w:t>Xu Z</w:t>
      </w:r>
      <w:r w:rsidRPr="008F59F1">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8F59F1">
        <w:rPr>
          <w:rFonts w:ascii="Book Antiqua" w:eastAsia="Book Antiqua" w:hAnsi="Book Antiqua" w:cs="Book Antiqua"/>
          <w:i/>
          <w:iCs/>
          <w:color w:val="000000"/>
        </w:rPr>
        <w:t>Lancet Respir Med</w:t>
      </w:r>
      <w:r w:rsidRPr="008F59F1">
        <w:rPr>
          <w:rFonts w:ascii="Book Antiqua" w:eastAsia="Book Antiqua" w:hAnsi="Book Antiqua" w:cs="Book Antiqua"/>
          <w:color w:val="000000"/>
        </w:rPr>
        <w:t xml:space="preserve"> 2020; </w:t>
      </w:r>
      <w:r w:rsidRPr="008F59F1">
        <w:rPr>
          <w:rFonts w:ascii="Book Antiqua" w:eastAsia="Book Antiqua" w:hAnsi="Book Antiqua" w:cs="Book Antiqua"/>
          <w:b/>
          <w:bCs/>
          <w:color w:val="000000"/>
        </w:rPr>
        <w:t>8</w:t>
      </w:r>
      <w:r w:rsidRPr="008F59F1">
        <w:rPr>
          <w:rFonts w:ascii="Book Antiqua" w:eastAsia="Book Antiqua" w:hAnsi="Book Antiqua" w:cs="Book Antiqua"/>
          <w:color w:val="000000"/>
        </w:rPr>
        <w:t>: 420-422 [PMID: 32085846 DOI: 10.1016/S2213-2600(20)30076-X]</w:t>
      </w:r>
    </w:p>
    <w:p w14:paraId="6BBD94D8"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11 </w:t>
      </w:r>
      <w:r w:rsidRPr="008F59F1">
        <w:rPr>
          <w:rFonts w:ascii="Book Antiqua" w:eastAsia="Book Antiqua" w:hAnsi="Book Antiqua" w:cs="Book Antiqua"/>
          <w:b/>
          <w:bCs/>
          <w:color w:val="000000"/>
        </w:rPr>
        <w:t>Chu CM</w:t>
      </w:r>
      <w:r w:rsidRPr="008F59F1">
        <w:rPr>
          <w:rFonts w:ascii="Book Antiqua" w:eastAsia="Book Antiqua" w:hAnsi="Book Antiqua" w:cs="Book Antiqua"/>
          <w:color w:val="000000"/>
        </w:rPr>
        <w:t xml:space="preserve">, Leung YY, Hui JY, Hung IF, Chan VL, Leung WS, Law KI, Chan CS, Chan KS, Yuen KY. Spontaneous pneumomediastinum in patients with severe acute respiratory syndrome. </w:t>
      </w:r>
      <w:r w:rsidRPr="008F59F1">
        <w:rPr>
          <w:rFonts w:ascii="Book Antiqua" w:eastAsia="Book Antiqua" w:hAnsi="Book Antiqua" w:cs="Book Antiqua"/>
          <w:i/>
          <w:iCs/>
          <w:color w:val="000000"/>
        </w:rPr>
        <w:t>Eur Respir J</w:t>
      </w:r>
      <w:r w:rsidRPr="008F59F1">
        <w:rPr>
          <w:rFonts w:ascii="Book Antiqua" w:eastAsia="Book Antiqua" w:hAnsi="Book Antiqua" w:cs="Book Antiqua"/>
          <w:color w:val="000000"/>
        </w:rPr>
        <w:t xml:space="preserve"> 2004; </w:t>
      </w:r>
      <w:r w:rsidRPr="008F59F1">
        <w:rPr>
          <w:rFonts w:ascii="Book Antiqua" w:eastAsia="Book Antiqua" w:hAnsi="Book Antiqua" w:cs="Book Antiqua"/>
          <w:b/>
          <w:bCs/>
          <w:color w:val="000000"/>
        </w:rPr>
        <w:t>23</w:t>
      </w:r>
      <w:r w:rsidRPr="008F59F1">
        <w:rPr>
          <w:rFonts w:ascii="Book Antiqua" w:eastAsia="Book Antiqua" w:hAnsi="Book Antiqua" w:cs="Book Antiqua"/>
          <w:color w:val="000000"/>
        </w:rPr>
        <w:t>: 802-804 [PMID: 15218989 DOI: 10.1183/09031936.04.00096404]</w:t>
      </w:r>
    </w:p>
    <w:p w14:paraId="63040B84"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12 </w:t>
      </w:r>
      <w:r w:rsidRPr="008F59F1">
        <w:rPr>
          <w:rFonts w:ascii="Book Antiqua" w:eastAsia="Book Antiqua" w:hAnsi="Book Antiqua" w:cs="Book Antiqua"/>
          <w:b/>
          <w:bCs/>
          <w:color w:val="000000"/>
        </w:rPr>
        <w:t>Xu J</w:t>
      </w:r>
      <w:r w:rsidRPr="008F59F1">
        <w:rPr>
          <w:rFonts w:ascii="Book Antiqua" w:eastAsia="Book Antiqua" w:hAnsi="Book Antiqua" w:cs="Book Antiqua"/>
          <w:color w:val="000000"/>
        </w:rPr>
        <w:t xml:space="preserve">, Zhao S, Teng T, Abdalla AE, Zhu W, Xie L, Wang Y, Guo X. Systematic Comparison of Two Animal-to-Human Transmitted Human Coronaviruses: SARS-CoV-2 and SARS-CoV. </w:t>
      </w:r>
      <w:r w:rsidRPr="008F59F1">
        <w:rPr>
          <w:rFonts w:ascii="Book Antiqua" w:eastAsia="Book Antiqua" w:hAnsi="Book Antiqua" w:cs="Book Antiqua"/>
          <w:i/>
          <w:iCs/>
          <w:color w:val="000000"/>
        </w:rPr>
        <w:t>Viruses</w:t>
      </w:r>
      <w:r w:rsidRPr="008F59F1">
        <w:rPr>
          <w:rFonts w:ascii="Book Antiqua" w:eastAsia="Book Antiqua" w:hAnsi="Book Antiqua" w:cs="Book Antiqua"/>
          <w:color w:val="000000"/>
        </w:rPr>
        <w:t xml:space="preserve"> 2020; </w:t>
      </w:r>
      <w:r w:rsidRPr="008F59F1">
        <w:rPr>
          <w:rFonts w:ascii="Book Antiqua" w:eastAsia="Book Antiqua" w:hAnsi="Book Antiqua" w:cs="Book Antiqua"/>
          <w:b/>
          <w:bCs/>
          <w:color w:val="000000"/>
        </w:rPr>
        <w:t>12</w:t>
      </w:r>
      <w:r w:rsidRPr="008F59F1">
        <w:rPr>
          <w:rFonts w:ascii="Book Antiqua" w:eastAsia="Book Antiqua" w:hAnsi="Book Antiqua" w:cs="Book Antiqua"/>
          <w:color w:val="000000"/>
        </w:rPr>
        <w:t>: [PMID: 32098422 DOI: 10.3390/v12020244]</w:t>
      </w:r>
    </w:p>
    <w:p w14:paraId="2D3ABA45"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13 </w:t>
      </w:r>
      <w:r w:rsidRPr="008F59F1">
        <w:rPr>
          <w:rFonts w:ascii="Book Antiqua" w:eastAsia="Book Antiqua" w:hAnsi="Book Antiqua" w:cs="Book Antiqua"/>
          <w:b/>
          <w:bCs/>
          <w:color w:val="000000"/>
        </w:rPr>
        <w:t>Newcomb AE</w:t>
      </w:r>
      <w:r w:rsidRPr="008F59F1">
        <w:rPr>
          <w:rFonts w:ascii="Book Antiqua" w:eastAsia="Book Antiqua" w:hAnsi="Book Antiqua" w:cs="Book Antiqua"/>
          <w:color w:val="000000"/>
        </w:rPr>
        <w:t xml:space="preserve">, Clarke CP. Spontaneous pneumomediastinum: a benign curiosity or a significant problem? </w:t>
      </w:r>
      <w:r w:rsidRPr="008F59F1">
        <w:rPr>
          <w:rFonts w:ascii="Book Antiqua" w:eastAsia="Book Antiqua" w:hAnsi="Book Antiqua" w:cs="Book Antiqua"/>
          <w:i/>
          <w:iCs/>
          <w:color w:val="000000"/>
        </w:rPr>
        <w:t>Chest</w:t>
      </w:r>
      <w:r w:rsidRPr="008F59F1">
        <w:rPr>
          <w:rFonts w:ascii="Book Antiqua" w:eastAsia="Book Antiqua" w:hAnsi="Book Antiqua" w:cs="Book Antiqua"/>
          <w:color w:val="000000"/>
        </w:rPr>
        <w:t xml:space="preserve"> 2005; </w:t>
      </w:r>
      <w:r w:rsidRPr="008F59F1">
        <w:rPr>
          <w:rFonts w:ascii="Book Antiqua" w:eastAsia="Book Antiqua" w:hAnsi="Book Antiqua" w:cs="Book Antiqua"/>
          <w:b/>
          <w:bCs/>
          <w:color w:val="000000"/>
        </w:rPr>
        <w:t>128</w:t>
      </w:r>
      <w:r w:rsidRPr="008F59F1">
        <w:rPr>
          <w:rFonts w:ascii="Book Antiqua" w:eastAsia="Book Antiqua" w:hAnsi="Book Antiqua" w:cs="Book Antiqua"/>
          <w:color w:val="000000"/>
        </w:rPr>
        <w:t>: 3298-3302 [PMID: 16304275 DOI: 10.1378/chest.128.5.3298]</w:t>
      </w:r>
    </w:p>
    <w:p w14:paraId="4108B173"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 xml:space="preserve">14 </w:t>
      </w:r>
      <w:r w:rsidRPr="008F59F1">
        <w:rPr>
          <w:rFonts w:ascii="Book Antiqua" w:eastAsia="Book Antiqua" w:hAnsi="Book Antiqua" w:cs="Book Antiqua"/>
          <w:b/>
          <w:bCs/>
          <w:color w:val="000000"/>
        </w:rPr>
        <w:t>López Vega JM</w:t>
      </w:r>
      <w:r w:rsidRPr="008F59F1">
        <w:rPr>
          <w:rFonts w:ascii="Book Antiqua" w:eastAsia="Book Antiqua" w:hAnsi="Book Antiqua" w:cs="Book Antiqua"/>
          <w:color w:val="000000"/>
        </w:rPr>
        <w:t xml:space="preserve">, Parra Gordo ML, Diez Tascón A, Ossaba Vélez S. Pneumomediastinum and spontaneous pneumothorax as an extrapulmonary complication of COVID-19 disease. </w:t>
      </w:r>
      <w:r w:rsidRPr="008F59F1">
        <w:rPr>
          <w:rFonts w:ascii="Book Antiqua" w:eastAsia="Book Antiqua" w:hAnsi="Book Antiqua" w:cs="Book Antiqua"/>
          <w:i/>
          <w:iCs/>
          <w:color w:val="000000"/>
        </w:rPr>
        <w:t>Emerg Radiol</w:t>
      </w:r>
      <w:r w:rsidR="00B83CD0" w:rsidRPr="008F59F1">
        <w:rPr>
          <w:rFonts w:ascii="Book Antiqua" w:eastAsia="Book Antiqua" w:hAnsi="Book Antiqua" w:cs="Book Antiqua"/>
          <w:color w:val="000000"/>
        </w:rPr>
        <w:t xml:space="preserve"> 2020 </w:t>
      </w:r>
      <w:r w:rsidRPr="008F59F1">
        <w:rPr>
          <w:rFonts w:ascii="Book Antiqua" w:eastAsia="Book Antiqua" w:hAnsi="Book Antiqua" w:cs="Book Antiqua"/>
          <w:color w:val="000000"/>
        </w:rPr>
        <w:t>[PMID: 32524296 DOI: 10.1007/s10140-020-01806-0]</w:t>
      </w:r>
    </w:p>
    <w:p w14:paraId="058C4E17" w14:textId="77777777" w:rsidR="00A77B3E" w:rsidRPr="008F59F1" w:rsidRDefault="00A77B3E" w:rsidP="00FF4246">
      <w:pPr>
        <w:snapToGrid w:val="0"/>
        <w:spacing w:line="360" w:lineRule="auto"/>
        <w:jc w:val="both"/>
        <w:rPr>
          <w:rFonts w:ascii="Book Antiqua" w:hAnsi="Book Antiqua"/>
        </w:rPr>
        <w:sectPr w:rsidR="00A77B3E" w:rsidRPr="008F59F1" w:rsidSect="00162F4E">
          <w:pgSz w:w="12240" w:h="15840"/>
          <w:pgMar w:top="1440" w:right="1800" w:bottom="1440" w:left="1800" w:header="720" w:footer="720" w:gutter="0"/>
          <w:cols w:space="720"/>
          <w:docGrid w:linePitch="360"/>
        </w:sectPr>
      </w:pPr>
    </w:p>
    <w:p w14:paraId="729C7C8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Footnotes</w:t>
      </w:r>
    </w:p>
    <w:p w14:paraId="78614AE2"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Informed consent statement: </w:t>
      </w:r>
      <w:r w:rsidRPr="008F59F1">
        <w:rPr>
          <w:rFonts w:ascii="Book Antiqua" w:eastAsia="Book Antiqua" w:hAnsi="Book Antiqua" w:cs="Book Antiqua"/>
          <w:color w:val="000000"/>
        </w:rPr>
        <w:t>Informed written consent was obtained from the patient for publication of this report and any accompanying images.</w:t>
      </w:r>
    </w:p>
    <w:p w14:paraId="4782C134" w14:textId="77777777" w:rsidR="00A77B3E" w:rsidRPr="008F59F1" w:rsidRDefault="00A77B3E" w:rsidP="00FF4246">
      <w:pPr>
        <w:snapToGrid w:val="0"/>
        <w:spacing w:line="360" w:lineRule="auto"/>
        <w:jc w:val="both"/>
        <w:rPr>
          <w:rFonts w:ascii="Book Antiqua" w:hAnsi="Book Antiqua"/>
        </w:rPr>
      </w:pPr>
    </w:p>
    <w:p w14:paraId="7E3AC087" w14:textId="23311965"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Conflict-of-interest statement: </w:t>
      </w:r>
      <w:r w:rsidRPr="008F59F1">
        <w:rPr>
          <w:rFonts w:ascii="Book Antiqua" w:eastAsia="Book Antiqua" w:hAnsi="Book Antiqua" w:cs="Book Antiqua"/>
          <w:color w:val="000000"/>
        </w:rPr>
        <w:t>The authors declare</w:t>
      </w:r>
      <w:r w:rsidR="00E05D59">
        <w:rPr>
          <w:rFonts w:ascii="Book Antiqua" w:eastAsia="Book Antiqua" w:hAnsi="Book Antiqua" w:cs="Book Antiqua"/>
          <w:color w:val="000000"/>
        </w:rPr>
        <w:t xml:space="preserve"> that they have</w:t>
      </w:r>
      <w:r w:rsidRPr="008F59F1">
        <w:rPr>
          <w:rFonts w:ascii="Book Antiqua" w:eastAsia="Book Antiqua" w:hAnsi="Book Antiqua" w:cs="Book Antiqua"/>
          <w:color w:val="000000"/>
        </w:rPr>
        <w:t xml:space="preserve"> no conflict of interest</w:t>
      </w:r>
      <w:r w:rsidR="00E05D59">
        <w:rPr>
          <w:rFonts w:ascii="Book Antiqua" w:eastAsia="Book Antiqua" w:hAnsi="Book Antiqua" w:cs="Book Antiqua"/>
          <w:color w:val="000000"/>
        </w:rPr>
        <w:t xml:space="preserve"> to disclose</w:t>
      </w:r>
      <w:r w:rsidRPr="008F59F1">
        <w:rPr>
          <w:rFonts w:ascii="Book Antiqua" w:eastAsia="Book Antiqua" w:hAnsi="Book Antiqua" w:cs="Book Antiqua"/>
          <w:color w:val="000000"/>
        </w:rPr>
        <w:t>.</w:t>
      </w:r>
    </w:p>
    <w:p w14:paraId="2EF8F6AD" w14:textId="77777777" w:rsidR="00A77B3E" w:rsidRPr="008F59F1" w:rsidRDefault="00A77B3E" w:rsidP="00FF4246">
      <w:pPr>
        <w:snapToGrid w:val="0"/>
        <w:spacing w:line="360" w:lineRule="auto"/>
        <w:jc w:val="both"/>
        <w:rPr>
          <w:rFonts w:ascii="Book Antiqua" w:hAnsi="Book Antiqua"/>
        </w:rPr>
      </w:pPr>
    </w:p>
    <w:p w14:paraId="201C1999"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CARE Checklist (2016) statement: </w:t>
      </w:r>
      <w:r w:rsidRPr="008F59F1">
        <w:rPr>
          <w:rFonts w:ascii="Book Antiqua" w:eastAsia="Book Antiqua" w:hAnsi="Book Antiqua" w:cs="Book Antiqua"/>
          <w:color w:val="000000"/>
        </w:rPr>
        <w:t>The authors have read the CARE Checklist (2016), and the manuscript was prepared and revised according to the CARE Checklist (2016).</w:t>
      </w:r>
    </w:p>
    <w:p w14:paraId="710ED8BF" w14:textId="77777777" w:rsidR="00A77B3E" w:rsidRPr="008F59F1" w:rsidRDefault="00A77B3E" w:rsidP="00FF4246">
      <w:pPr>
        <w:snapToGrid w:val="0"/>
        <w:spacing w:line="360" w:lineRule="auto"/>
        <w:jc w:val="both"/>
        <w:rPr>
          <w:rFonts w:ascii="Book Antiqua" w:hAnsi="Book Antiqua"/>
        </w:rPr>
      </w:pPr>
    </w:p>
    <w:p w14:paraId="619E133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bCs/>
          <w:color w:val="000000"/>
        </w:rPr>
        <w:t xml:space="preserve">Open-Access: </w:t>
      </w:r>
      <w:r w:rsidRPr="008F59F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55151B" w14:textId="77777777" w:rsidR="00A77B3E" w:rsidRPr="008F59F1" w:rsidRDefault="00A77B3E" w:rsidP="00FF4246">
      <w:pPr>
        <w:snapToGrid w:val="0"/>
        <w:spacing w:line="360" w:lineRule="auto"/>
        <w:jc w:val="both"/>
        <w:rPr>
          <w:rFonts w:ascii="Book Antiqua" w:hAnsi="Book Antiqua"/>
        </w:rPr>
      </w:pPr>
    </w:p>
    <w:p w14:paraId="43176FA5"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Manuscript source: </w:t>
      </w:r>
      <w:r w:rsidRPr="008F59F1">
        <w:rPr>
          <w:rFonts w:ascii="Book Antiqua" w:eastAsia="Book Antiqua" w:hAnsi="Book Antiqua" w:cs="Book Antiqua"/>
          <w:color w:val="000000"/>
        </w:rPr>
        <w:t xml:space="preserve">Unsolicited </w:t>
      </w:r>
      <w:r w:rsidR="00162F4E" w:rsidRPr="008F59F1">
        <w:rPr>
          <w:rFonts w:ascii="Book Antiqua" w:eastAsia="Book Antiqua" w:hAnsi="Book Antiqua" w:cs="Book Antiqua"/>
          <w:color w:val="000000"/>
        </w:rPr>
        <w:t>manuscript</w:t>
      </w:r>
    </w:p>
    <w:p w14:paraId="7522E7AD" w14:textId="77777777" w:rsidR="00A77B3E" w:rsidRPr="008F59F1" w:rsidRDefault="00A77B3E" w:rsidP="00FF4246">
      <w:pPr>
        <w:snapToGrid w:val="0"/>
        <w:spacing w:line="360" w:lineRule="auto"/>
        <w:jc w:val="both"/>
        <w:rPr>
          <w:rFonts w:ascii="Book Antiqua" w:hAnsi="Book Antiqua"/>
        </w:rPr>
      </w:pPr>
    </w:p>
    <w:p w14:paraId="571ED6C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Peer-review started: </w:t>
      </w:r>
      <w:r w:rsidRPr="008F59F1">
        <w:rPr>
          <w:rFonts w:ascii="Book Antiqua" w:eastAsia="Book Antiqua" w:hAnsi="Book Antiqua" w:cs="Book Antiqua"/>
          <w:color w:val="000000"/>
        </w:rPr>
        <w:t>May 28, 2020</w:t>
      </w:r>
    </w:p>
    <w:p w14:paraId="55225EB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First decision: </w:t>
      </w:r>
      <w:r w:rsidRPr="008F59F1">
        <w:rPr>
          <w:rFonts w:ascii="Book Antiqua" w:eastAsia="Book Antiqua" w:hAnsi="Book Antiqua" w:cs="Book Antiqua"/>
          <w:color w:val="000000"/>
        </w:rPr>
        <w:t>July 3, 2020</w:t>
      </w:r>
    </w:p>
    <w:p w14:paraId="22997FAF" w14:textId="174DBE38"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Article in press: </w:t>
      </w:r>
      <w:r w:rsidR="0026679F" w:rsidRPr="007075FA">
        <w:rPr>
          <w:rFonts w:ascii="Book Antiqua" w:eastAsia="Book Antiqua" w:hAnsi="Book Antiqua" w:cs="Book Antiqua"/>
          <w:color w:val="000000"/>
        </w:rPr>
        <w:t>August 1, 2020</w:t>
      </w:r>
    </w:p>
    <w:p w14:paraId="75C41C2F" w14:textId="77777777" w:rsidR="00A77B3E" w:rsidRPr="008F59F1" w:rsidRDefault="00A77B3E" w:rsidP="00FF4246">
      <w:pPr>
        <w:snapToGrid w:val="0"/>
        <w:spacing w:line="360" w:lineRule="auto"/>
        <w:jc w:val="both"/>
        <w:rPr>
          <w:rFonts w:ascii="Book Antiqua" w:hAnsi="Book Antiqua"/>
        </w:rPr>
      </w:pPr>
    </w:p>
    <w:p w14:paraId="7F7A3F7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Specialty type: </w:t>
      </w:r>
      <w:r w:rsidR="009800B0" w:rsidRPr="008F59F1">
        <w:rPr>
          <w:rFonts w:ascii="Book Antiqua" w:eastAsia="Book Antiqua" w:hAnsi="Book Antiqua" w:cs="Book Antiqua"/>
          <w:color w:val="000000"/>
        </w:rPr>
        <w:t>Medicine, research and experimental</w:t>
      </w:r>
    </w:p>
    <w:p w14:paraId="0FE0C25F"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 xml:space="preserve">Country/Territory of origin: </w:t>
      </w:r>
      <w:r w:rsidRPr="008F59F1">
        <w:rPr>
          <w:rFonts w:ascii="Book Antiqua" w:eastAsia="Book Antiqua" w:hAnsi="Book Antiqua" w:cs="Book Antiqua"/>
          <w:color w:val="000000"/>
        </w:rPr>
        <w:t>China</w:t>
      </w:r>
    </w:p>
    <w:p w14:paraId="3C8D74C7"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Peer-review report’s scientific quality classification</w:t>
      </w:r>
    </w:p>
    <w:p w14:paraId="19C5CDF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A (Excellent): 0</w:t>
      </w:r>
    </w:p>
    <w:p w14:paraId="547B1DC6"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B (Very good): B</w:t>
      </w:r>
    </w:p>
    <w:p w14:paraId="123212BE"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C (Good): 0</w:t>
      </w:r>
    </w:p>
    <w:p w14:paraId="2605C663"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D (Fair): 0</w:t>
      </w:r>
    </w:p>
    <w:p w14:paraId="469882C1"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color w:val="000000"/>
        </w:rPr>
        <w:t>Grade E (Poor): 0</w:t>
      </w:r>
    </w:p>
    <w:p w14:paraId="63DD0831" w14:textId="77777777" w:rsidR="00A77B3E" w:rsidRPr="008F59F1" w:rsidRDefault="00A77B3E" w:rsidP="00FF4246">
      <w:pPr>
        <w:snapToGrid w:val="0"/>
        <w:spacing w:line="360" w:lineRule="auto"/>
        <w:jc w:val="both"/>
        <w:rPr>
          <w:rFonts w:ascii="Book Antiqua" w:hAnsi="Book Antiqua"/>
        </w:rPr>
      </w:pPr>
    </w:p>
    <w:p w14:paraId="31903716" w14:textId="60F2D07F" w:rsidR="00A77B3E" w:rsidRPr="0026679F" w:rsidRDefault="00707B05" w:rsidP="00FF4246">
      <w:pPr>
        <w:snapToGrid w:val="0"/>
        <w:spacing w:line="360" w:lineRule="auto"/>
        <w:jc w:val="both"/>
        <w:rPr>
          <w:rFonts w:ascii="Book Antiqua" w:hAnsi="Book Antiqua" w:cs="Book Antiqua" w:hint="eastAsia"/>
          <w:b/>
          <w:color w:val="000000"/>
          <w:lang w:eastAsia="zh-CN"/>
        </w:rPr>
      </w:pPr>
      <w:r w:rsidRPr="008F59F1">
        <w:rPr>
          <w:rFonts w:ascii="Book Antiqua" w:eastAsia="Book Antiqua" w:hAnsi="Book Antiqua" w:cs="Book Antiqua"/>
          <w:b/>
          <w:color w:val="000000"/>
        </w:rPr>
        <w:t>P-Reviewer:</w:t>
      </w:r>
      <w:r w:rsidR="00162F4E" w:rsidRPr="008F59F1">
        <w:rPr>
          <w:rFonts w:ascii="Book Antiqua" w:eastAsia="Book Antiqua" w:hAnsi="Book Antiqua" w:cs="Book Antiqua"/>
          <w:b/>
          <w:color w:val="000000"/>
        </w:rPr>
        <w:t xml:space="preserve"> </w:t>
      </w:r>
      <w:r w:rsidRPr="008F59F1">
        <w:rPr>
          <w:rFonts w:ascii="Book Antiqua" w:eastAsia="Book Antiqua" w:hAnsi="Book Antiqua" w:cs="Book Antiqua"/>
          <w:color w:val="000000"/>
        </w:rPr>
        <w:t>Mattioli AV</w:t>
      </w:r>
      <w:r w:rsidR="00162F4E" w:rsidRPr="008F59F1">
        <w:rPr>
          <w:rFonts w:ascii="Book Antiqua" w:eastAsia="Book Antiqua" w:hAnsi="Book Antiqua" w:cs="Book Antiqua"/>
          <w:b/>
          <w:color w:val="000000"/>
        </w:rPr>
        <w:t xml:space="preserve"> </w:t>
      </w:r>
      <w:r w:rsidRPr="008F59F1">
        <w:rPr>
          <w:rFonts w:ascii="Book Antiqua" w:eastAsia="Book Antiqua" w:hAnsi="Book Antiqua" w:cs="Book Antiqua"/>
          <w:b/>
          <w:color w:val="000000"/>
        </w:rPr>
        <w:t xml:space="preserve">S-Editor: </w:t>
      </w:r>
      <w:r w:rsidRPr="008F59F1">
        <w:rPr>
          <w:rFonts w:ascii="Book Antiqua" w:eastAsia="Book Antiqua" w:hAnsi="Book Antiqua" w:cs="Book Antiqua"/>
          <w:color w:val="000000"/>
        </w:rPr>
        <w:t>Zhang L</w:t>
      </w:r>
      <w:r w:rsidR="009800B0" w:rsidRPr="008F59F1">
        <w:rPr>
          <w:rFonts w:ascii="Book Antiqua" w:eastAsia="Book Antiqua" w:hAnsi="Book Antiqua" w:cs="Book Antiqua"/>
          <w:b/>
          <w:color w:val="000000"/>
        </w:rPr>
        <w:t xml:space="preserve"> L-Editor:</w:t>
      </w:r>
      <w:r w:rsidRPr="008F59F1">
        <w:rPr>
          <w:rFonts w:ascii="Book Antiqua" w:eastAsia="Book Antiqua" w:hAnsi="Book Antiqua" w:cs="Book Antiqua"/>
          <w:b/>
          <w:color w:val="000000"/>
        </w:rPr>
        <w:t xml:space="preserve"> </w:t>
      </w:r>
      <w:r w:rsidR="00E05D59" w:rsidRPr="002264D0">
        <w:rPr>
          <w:rFonts w:ascii="Book Antiqua" w:eastAsia="Book Antiqua" w:hAnsi="Book Antiqua" w:cs="Book Antiqua"/>
          <w:color w:val="000000"/>
        </w:rPr>
        <w:t>Wang TQ</w:t>
      </w:r>
      <w:r w:rsidR="00E05D59">
        <w:rPr>
          <w:rFonts w:ascii="Book Antiqua" w:eastAsia="Book Antiqua" w:hAnsi="Book Antiqua" w:cs="Book Antiqua"/>
          <w:b/>
          <w:color w:val="000000"/>
        </w:rPr>
        <w:t xml:space="preserve"> </w:t>
      </w:r>
      <w:r w:rsidRPr="008F59F1">
        <w:rPr>
          <w:rFonts w:ascii="Book Antiqua" w:eastAsia="Book Antiqua" w:hAnsi="Book Antiqua" w:cs="Book Antiqua"/>
          <w:b/>
          <w:color w:val="000000"/>
        </w:rPr>
        <w:t xml:space="preserve">E-Editor: </w:t>
      </w:r>
      <w:bookmarkStart w:id="10" w:name="_GoBack"/>
      <w:r w:rsidR="0026679F" w:rsidRPr="0026679F">
        <w:rPr>
          <w:rFonts w:ascii="Book Antiqua" w:hAnsi="Book Antiqua" w:cs="Book Antiqua" w:hint="eastAsia"/>
          <w:color w:val="000000"/>
          <w:lang w:eastAsia="zh-CN"/>
        </w:rPr>
        <w:t>Liu JH</w:t>
      </w:r>
      <w:bookmarkEnd w:id="10"/>
    </w:p>
    <w:p w14:paraId="049E276E" w14:textId="77777777" w:rsidR="00162F4E" w:rsidRPr="008F59F1" w:rsidRDefault="00162F4E" w:rsidP="00FF4246">
      <w:pPr>
        <w:snapToGrid w:val="0"/>
        <w:spacing w:line="360" w:lineRule="auto"/>
        <w:jc w:val="both"/>
        <w:rPr>
          <w:rFonts w:ascii="Book Antiqua" w:hAnsi="Book Antiqua"/>
        </w:rPr>
        <w:sectPr w:rsidR="00162F4E" w:rsidRPr="008F59F1" w:rsidSect="00162F4E">
          <w:pgSz w:w="12240" w:h="15840"/>
          <w:pgMar w:top="1440" w:right="1800" w:bottom="1440" w:left="1800" w:header="720" w:footer="720" w:gutter="0"/>
          <w:cols w:space="720"/>
          <w:docGrid w:linePitch="360"/>
        </w:sectPr>
      </w:pPr>
    </w:p>
    <w:p w14:paraId="425B51AC" w14:textId="77777777" w:rsidR="00A77B3E" w:rsidRPr="008F59F1" w:rsidRDefault="00707B05" w:rsidP="00FF4246">
      <w:pPr>
        <w:snapToGrid w:val="0"/>
        <w:spacing w:line="360" w:lineRule="auto"/>
        <w:jc w:val="both"/>
        <w:rPr>
          <w:rFonts w:ascii="Book Antiqua" w:hAnsi="Book Antiqua"/>
        </w:rPr>
      </w:pPr>
      <w:r w:rsidRPr="008F59F1">
        <w:rPr>
          <w:rFonts w:ascii="Book Antiqua" w:eastAsia="Book Antiqua" w:hAnsi="Book Antiqua" w:cs="Book Antiqua"/>
          <w:b/>
          <w:color w:val="000000"/>
        </w:rPr>
        <w:t>Figure Legends</w:t>
      </w:r>
    </w:p>
    <w:p w14:paraId="4458FB7E" w14:textId="77777777" w:rsidR="00162F4E" w:rsidRPr="008F59F1" w:rsidRDefault="00162F4E" w:rsidP="00FF4246">
      <w:pPr>
        <w:snapToGrid w:val="0"/>
        <w:spacing w:line="360" w:lineRule="auto"/>
        <w:jc w:val="both"/>
        <w:rPr>
          <w:rFonts w:ascii="Book Antiqua" w:eastAsia="Book Antiqua" w:hAnsi="Book Antiqua" w:cs="Book Antiqua"/>
          <w:b/>
          <w:bCs/>
          <w:color w:val="000000"/>
        </w:rPr>
      </w:pPr>
      <w:r w:rsidRPr="008F59F1">
        <w:rPr>
          <w:rFonts w:ascii="Book Antiqua" w:hAnsi="Book Antiqua"/>
          <w:noProof/>
          <w:lang w:eastAsia="zh-CN"/>
        </w:rPr>
        <w:drawing>
          <wp:inline distT="0" distB="0" distL="0" distR="0" wp14:anchorId="55752FF9" wp14:editId="0BBE4C36">
            <wp:extent cx="3769905" cy="25228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7349" cy="2534528"/>
                    </a:xfrm>
                    <a:prstGeom prst="rect">
                      <a:avLst/>
                    </a:prstGeom>
                    <a:noFill/>
                  </pic:spPr>
                </pic:pic>
              </a:graphicData>
            </a:graphic>
          </wp:inline>
        </w:drawing>
      </w:r>
    </w:p>
    <w:p w14:paraId="24B4D99B" w14:textId="3BDE50E7" w:rsidR="00162F4E" w:rsidRPr="008F59F1" w:rsidRDefault="00707B05" w:rsidP="00FF4246">
      <w:pPr>
        <w:snapToGrid w:val="0"/>
        <w:spacing w:line="360" w:lineRule="auto"/>
        <w:jc w:val="both"/>
        <w:rPr>
          <w:rFonts w:ascii="Book Antiqua" w:eastAsia="Book Antiqua" w:hAnsi="Book Antiqua" w:cs="Book Antiqua"/>
          <w:color w:val="000000"/>
        </w:rPr>
      </w:pPr>
      <w:r w:rsidRPr="008F59F1">
        <w:rPr>
          <w:rFonts w:ascii="Book Antiqua" w:eastAsia="Book Antiqua" w:hAnsi="Book Antiqua" w:cs="Book Antiqua"/>
          <w:b/>
          <w:bCs/>
          <w:color w:val="000000"/>
        </w:rPr>
        <w:t xml:space="preserve">Figure 1 </w:t>
      </w:r>
      <w:r w:rsidR="00E05D59">
        <w:rPr>
          <w:rFonts w:ascii="Book Antiqua" w:eastAsia="Book Antiqua" w:hAnsi="Book Antiqua" w:cs="Book Antiqua"/>
          <w:b/>
          <w:bCs/>
          <w:color w:val="000000"/>
        </w:rPr>
        <w:t>C</w:t>
      </w:r>
      <w:r w:rsidR="00162F4E" w:rsidRPr="008F59F1">
        <w:rPr>
          <w:rFonts w:ascii="Book Antiqua" w:eastAsia="Book Antiqua" w:hAnsi="Book Antiqua" w:cs="Book Antiqua"/>
          <w:b/>
          <w:bCs/>
          <w:color w:val="000000"/>
        </w:rPr>
        <w:t xml:space="preserve">omputed </w:t>
      </w:r>
      <w:r w:rsidRPr="008F59F1">
        <w:rPr>
          <w:rFonts w:ascii="Book Antiqua" w:eastAsia="Book Antiqua" w:hAnsi="Book Antiqua" w:cs="Book Antiqua"/>
          <w:b/>
          <w:bCs/>
          <w:color w:val="000000"/>
        </w:rPr>
        <w:t>tomography</w:t>
      </w:r>
      <w:r w:rsidR="00E05D59">
        <w:rPr>
          <w:rFonts w:ascii="Book Antiqua" w:eastAsia="Book Antiqua" w:hAnsi="Book Antiqua" w:cs="Book Antiqua"/>
          <w:b/>
          <w:bCs/>
          <w:color w:val="000000"/>
        </w:rPr>
        <w:t xml:space="preserve"> image of the patient</w:t>
      </w:r>
      <w:r w:rsidRPr="008F59F1">
        <w:rPr>
          <w:rFonts w:ascii="Book Antiqua" w:eastAsia="Book Antiqua" w:hAnsi="Book Antiqua" w:cs="Book Antiqua"/>
          <w:b/>
          <w:bCs/>
          <w:color w:val="000000"/>
        </w:rPr>
        <w:t>.</w:t>
      </w:r>
      <w:r w:rsidRPr="008F59F1">
        <w:rPr>
          <w:rFonts w:ascii="Book Antiqua" w:eastAsia="Book Antiqua" w:hAnsi="Book Antiqua" w:cs="Book Antiqua"/>
          <w:color w:val="000000"/>
        </w:rPr>
        <w:t xml:space="preserve"> The image</w:t>
      </w:r>
      <w:r w:rsidR="00E05D59">
        <w:rPr>
          <w:rFonts w:ascii="Book Antiqua" w:eastAsia="Book Antiqua" w:hAnsi="Book Antiqua" w:cs="Book Antiqua"/>
          <w:color w:val="000000"/>
        </w:rPr>
        <w:t xml:space="preserve"> </w:t>
      </w:r>
      <w:r w:rsidRPr="008F59F1">
        <w:rPr>
          <w:rFonts w:ascii="Book Antiqua" w:eastAsia="Book Antiqua" w:hAnsi="Book Antiqua" w:cs="Book Antiqua"/>
          <w:color w:val="000000"/>
        </w:rPr>
        <w:t xml:space="preserve">obtained from </w:t>
      </w:r>
      <w:r w:rsidR="00E05D59">
        <w:rPr>
          <w:rFonts w:ascii="Book Antiqua" w:eastAsia="Book Antiqua" w:hAnsi="Book Antiqua" w:cs="Book Antiqua"/>
          <w:color w:val="000000"/>
        </w:rPr>
        <w:t>the patient</w:t>
      </w:r>
      <w:r w:rsidRPr="008F59F1">
        <w:rPr>
          <w:rFonts w:ascii="Book Antiqua" w:eastAsia="Book Antiqua" w:hAnsi="Book Antiqua" w:cs="Book Antiqua"/>
          <w:color w:val="000000"/>
        </w:rPr>
        <w:t xml:space="preserve"> w</w:t>
      </w:r>
      <w:r w:rsidR="00162F4E" w:rsidRPr="008F59F1">
        <w:rPr>
          <w:rFonts w:ascii="Book Antiqua" w:eastAsia="Book Antiqua" w:hAnsi="Book Antiqua" w:cs="Book Antiqua"/>
          <w:color w:val="000000"/>
        </w:rPr>
        <w:t>ith worsening chest pain 25 d</w:t>
      </w:r>
      <w:r w:rsidRPr="008F59F1">
        <w:rPr>
          <w:rFonts w:ascii="Book Antiqua" w:eastAsia="Book Antiqua" w:hAnsi="Book Antiqua" w:cs="Book Antiqua"/>
          <w:color w:val="000000"/>
        </w:rPr>
        <w:t xml:space="preserve"> after symptom onset</w:t>
      </w:r>
      <w:r w:rsidR="00E05D59">
        <w:rPr>
          <w:rFonts w:ascii="Book Antiqua" w:eastAsia="Book Antiqua" w:hAnsi="Book Antiqua" w:cs="Book Antiqua"/>
          <w:color w:val="000000"/>
        </w:rPr>
        <w:t xml:space="preserve"> shows </w:t>
      </w:r>
      <w:r w:rsidR="00162F4E" w:rsidRPr="008F59F1">
        <w:rPr>
          <w:rFonts w:ascii="Book Antiqua" w:eastAsia="Book Antiqua" w:hAnsi="Book Antiqua" w:cs="Book Antiqua"/>
          <w:color w:val="000000"/>
        </w:rPr>
        <w:t>spontaneous pneumomediastinum</w:t>
      </w:r>
      <w:r w:rsidRPr="008F59F1">
        <w:rPr>
          <w:rFonts w:ascii="Book Antiqua" w:eastAsia="Book Antiqua" w:hAnsi="Book Antiqua" w:cs="Book Antiqua"/>
          <w:color w:val="000000"/>
        </w:rPr>
        <w:t xml:space="preserve"> (arrow).</w:t>
      </w:r>
    </w:p>
    <w:p w14:paraId="490CD810" w14:textId="593BF452" w:rsidR="00162F4E" w:rsidRPr="008F59F1" w:rsidRDefault="00162F4E" w:rsidP="00FF4246">
      <w:pPr>
        <w:adjustRightInd w:val="0"/>
        <w:snapToGrid w:val="0"/>
        <w:spacing w:line="360" w:lineRule="auto"/>
        <w:jc w:val="both"/>
        <w:rPr>
          <w:rFonts w:ascii="Book Antiqua" w:hAnsi="Book Antiqua"/>
          <w:b/>
          <w:bCs/>
        </w:rPr>
      </w:pPr>
      <w:r w:rsidRPr="008F59F1">
        <w:rPr>
          <w:rFonts w:ascii="Book Antiqua" w:eastAsia="Book Antiqua" w:hAnsi="Book Antiqua" w:cs="Book Antiqua"/>
          <w:color w:val="000000"/>
        </w:rPr>
        <w:br w:type="page"/>
      </w:r>
      <w:r w:rsidRPr="008F59F1">
        <w:rPr>
          <w:rFonts w:ascii="Book Antiqua" w:hAnsi="Book Antiqua"/>
          <w:b/>
          <w:bCs/>
        </w:rPr>
        <w:t xml:space="preserve">Table 1 </w:t>
      </w:r>
      <w:r w:rsidR="00E05D59">
        <w:rPr>
          <w:rFonts w:ascii="Book Antiqua" w:hAnsi="Book Antiqua"/>
          <w:b/>
          <w:bCs/>
        </w:rPr>
        <w:t>Timeline of the p</w:t>
      </w:r>
      <w:r w:rsidR="00E05D59" w:rsidRPr="008F59F1">
        <w:rPr>
          <w:rFonts w:ascii="Book Antiqua" w:hAnsi="Book Antiqua"/>
          <w:b/>
          <w:bCs/>
        </w:rPr>
        <w:t>atient</w:t>
      </w:r>
      <w:r w:rsidR="00E05D59">
        <w:rPr>
          <w:rFonts w:ascii="Book Antiqua" w:hAnsi="Book Antiqua"/>
          <w:b/>
          <w:bCs/>
        </w:rPr>
        <w:t>’s disease course</w:t>
      </w:r>
    </w:p>
    <w:tbl>
      <w:tblPr>
        <w:tblStyle w:val="a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68"/>
        <w:gridCol w:w="1843"/>
        <w:gridCol w:w="1559"/>
        <w:gridCol w:w="2240"/>
      </w:tblGrid>
      <w:tr w:rsidR="00162F4E" w:rsidRPr="008F59F1" w14:paraId="15C789BE" w14:textId="77777777" w:rsidTr="00162F4E">
        <w:tc>
          <w:tcPr>
            <w:tcW w:w="1129" w:type="dxa"/>
            <w:tcBorders>
              <w:top w:val="single" w:sz="4" w:space="0" w:color="auto"/>
              <w:bottom w:val="single" w:sz="4" w:space="0" w:color="auto"/>
            </w:tcBorders>
          </w:tcPr>
          <w:p w14:paraId="0CC9C5F7" w14:textId="77777777" w:rsidR="00162F4E" w:rsidRPr="008F59F1" w:rsidRDefault="00162F4E" w:rsidP="00FF4246">
            <w:pPr>
              <w:adjustRightInd w:val="0"/>
              <w:snapToGrid w:val="0"/>
              <w:spacing w:line="360" w:lineRule="auto"/>
              <w:jc w:val="both"/>
              <w:rPr>
                <w:rFonts w:ascii="Book Antiqua" w:hAnsi="Book Antiqua" w:cs="Times New Roman"/>
              </w:rPr>
            </w:pPr>
          </w:p>
        </w:tc>
        <w:tc>
          <w:tcPr>
            <w:tcW w:w="2268" w:type="dxa"/>
            <w:tcBorders>
              <w:top w:val="single" w:sz="4" w:space="0" w:color="auto"/>
              <w:bottom w:val="single" w:sz="4" w:space="0" w:color="auto"/>
            </w:tcBorders>
          </w:tcPr>
          <w:p w14:paraId="33BC5AA4" w14:textId="6C18D291"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2</w:t>
            </w:r>
          </w:p>
        </w:tc>
        <w:tc>
          <w:tcPr>
            <w:tcW w:w="1843" w:type="dxa"/>
            <w:tcBorders>
              <w:top w:val="single" w:sz="4" w:space="0" w:color="auto"/>
              <w:bottom w:val="single" w:sz="4" w:space="0" w:color="auto"/>
            </w:tcBorders>
          </w:tcPr>
          <w:p w14:paraId="5BEE0B1C" w14:textId="0F52EA48"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5</w:t>
            </w:r>
          </w:p>
        </w:tc>
        <w:tc>
          <w:tcPr>
            <w:tcW w:w="1559" w:type="dxa"/>
            <w:tcBorders>
              <w:top w:val="single" w:sz="4" w:space="0" w:color="auto"/>
              <w:bottom w:val="single" w:sz="4" w:space="0" w:color="auto"/>
            </w:tcBorders>
          </w:tcPr>
          <w:p w14:paraId="562D2097" w14:textId="7AF28B51"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7</w:t>
            </w:r>
          </w:p>
        </w:tc>
        <w:tc>
          <w:tcPr>
            <w:tcW w:w="2240" w:type="dxa"/>
            <w:tcBorders>
              <w:top w:val="single" w:sz="4" w:space="0" w:color="auto"/>
              <w:bottom w:val="single" w:sz="4" w:space="0" w:color="auto"/>
            </w:tcBorders>
          </w:tcPr>
          <w:p w14:paraId="1C481E85" w14:textId="45D7A759" w:rsidR="00162F4E" w:rsidRPr="008F59F1" w:rsidRDefault="00162F4E">
            <w:pPr>
              <w:adjustRightInd w:val="0"/>
              <w:snapToGrid w:val="0"/>
              <w:spacing w:line="360" w:lineRule="auto"/>
              <w:jc w:val="both"/>
              <w:rPr>
                <w:rFonts w:ascii="Book Antiqua" w:hAnsi="Book Antiqua" w:cs="Times New Roman"/>
                <w:b/>
                <w:bCs/>
              </w:rPr>
            </w:pPr>
            <w:r w:rsidRPr="008F59F1">
              <w:rPr>
                <w:rFonts w:ascii="Book Antiqua" w:hAnsi="Book Antiqua" w:cs="Times New Roman"/>
                <w:b/>
                <w:bCs/>
              </w:rPr>
              <w:t>February 13</w:t>
            </w:r>
          </w:p>
        </w:tc>
      </w:tr>
      <w:tr w:rsidR="00162F4E" w:rsidRPr="008F59F1" w14:paraId="3B399EF5" w14:textId="77777777" w:rsidTr="00162F4E">
        <w:tc>
          <w:tcPr>
            <w:tcW w:w="1129" w:type="dxa"/>
            <w:tcBorders>
              <w:top w:val="single" w:sz="4" w:space="0" w:color="auto"/>
            </w:tcBorders>
          </w:tcPr>
          <w:p w14:paraId="22FC050F"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Symptoms</w:t>
            </w:r>
          </w:p>
        </w:tc>
        <w:tc>
          <w:tcPr>
            <w:tcW w:w="2268" w:type="dxa"/>
            <w:tcBorders>
              <w:top w:val="single" w:sz="4" w:space="0" w:color="auto"/>
            </w:tcBorders>
          </w:tcPr>
          <w:p w14:paraId="395ACB6B" w14:textId="4CA23B9B" w:rsidR="00162F4E" w:rsidRPr="008F59F1" w:rsidRDefault="00162F4E">
            <w:pPr>
              <w:adjustRightInd w:val="0"/>
              <w:snapToGrid w:val="0"/>
              <w:spacing w:line="360" w:lineRule="auto"/>
              <w:jc w:val="both"/>
              <w:rPr>
                <w:rFonts w:ascii="Book Antiqua" w:hAnsi="Book Antiqua" w:cs="Times New Roman"/>
              </w:rPr>
            </w:pPr>
            <w:r w:rsidRPr="008F59F1">
              <w:rPr>
                <w:rFonts w:ascii="Book Antiqua" w:hAnsi="Book Antiqua" w:cs="Times New Roman"/>
              </w:rPr>
              <w:t xml:space="preserve">Fever, </w:t>
            </w:r>
            <w:r w:rsidR="00E05D59">
              <w:rPr>
                <w:rFonts w:ascii="Book Antiqua" w:hAnsi="Book Antiqua" w:cs="Times New Roman"/>
              </w:rPr>
              <w:t>c</w:t>
            </w:r>
            <w:r w:rsidR="00E05D59" w:rsidRPr="008F59F1">
              <w:rPr>
                <w:rFonts w:ascii="Book Antiqua" w:hAnsi="Book Antiqua" w:cs="Times New Roman"/>
              </w:rPr>
              <w:t>ough</w:t>
            </w:r>
            <w:r w:rsidRPr="008F59F1">
              <w:rPr>
                <w:rFonts w:ascii="Book Antiqua" w:hAnsi="Book Antiqua" w:cs="Times New Roman"/>
              </w:rPr>
              <w:t xml:space="preserve">, </w:t>
            </w:r>
            <w:r w:rsidR="00E05D59">
              <w:rPr>
                <w:rFonts w:ascii="Book Antiqua" w:hAnsi="Book Antiqua" w:cs="Times New Roman"/>
              </w:rPr>
              <w:t>w</w:t>
            </w:r>
            <w:r w:rsidR="00E05D59" w:rsidRPr="008F59F1">
              <w:rPr>
                <w:rFonts w:ascii="Book Antiqua" w:hAnsi="Book Antiqua" w:cs="Times New Roman"/>
              </w:rPr>
              <w:t>heezing</w:t>
            </w:r>
            <w:r w:rsidRPr="008F59F1">
              <w:rPr>
                <w:rFonts w:ascii="Book Antiqua" w:hAnsi="Book Antiqua" w:cs="Times New Roman"/>
              </w:rPr>
              <w:t xml:space="preserve">, </w:t>
            </w:r>
            <w:r w:rsidR="00E05D59">
              <w:rPr>
                <w:rFonts w:ascii="Book Antiqua" w:hAnsi="Book Antiqua" w:cs="Times New Roman"/>
              </w:rPr>
              <w:t>n</w:t>
            </w:r>
            <w:r w:rsidR="00E05D59" w:rsidRPr="008F59F1">
              <w:rPr>
                <w:rFonts w:ascii="Book Antiqua" w:hAnsi="Book Antiqua" w:cs="Times New Roman"/>
              </w:rPr>
              <w:t>ausea</w:t>
            </w:r>
            <w:r w:rsidRPr="008F59F1">
              <w:rPr>
                <w:rFonts w:ascii="Book Antiqua" w:hAnsi="Book Antiqua" w:cs="Times New Roman"/>
              </w:rPr>
              <w:t xml:space="preserve">, </w:t>
            </w:r>
            <w:r w:rsidR="00E05D59">
              <w:rPr>
                <w:rFonts w:ascii="Book Antiqua" w:hAnsi="Book Antiqua" w:cs="Times New Roman"/>
              </w:rPr>
              <w:t>w</w:t>
            </w:r>
            <w:r w:rsidR="00E05D59" w:rsidRPr="008F59F1">
              <w:rPr>
                <w:rFonts w:ascii="Book Antiqua" w:hAnsi="Book Antiqua" w:cs="Times New Roman"/>
              </w:rPr>
              <w:t>omiting</w:t>
            </w:r>
          </w:p>
        </w:tc>
        <w:tc>
          <w:tcPr>
            <w:tcW w:w="1843" w:type="dxa"/>
            <w:tcBorders>
              <w:top w:val="single" w:sz="4" w:space="0" w:color="auto"/>
            </w:tcBorders>
          </w:tcPr>
          <w:p w14:paraId="6B3A9FD6"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Dyspnea</w:t>
            </w:r>
          </w:p>
        </w:tc>
        <w:tc>
          <w:tcPr>
            <w:tcW w:w="1559" w:type="dxa"/>
            <w:tcBorders>
              <w:top w:val="single" w:sz="4" w:space="0" w:color="auto"/>
            </w:tcBorders>
          </w:tcPr>
          <w:p w14:paraId="4312B806" w14:textId="06D599A1" w:rsidR="00162F4E" w:rsidRPr="008F59F1" w:rsidRDefault="00E05D59">
            <w:pPr>
              <w:adjustRightInd w:val="0"/>
              <w:snapToGrid w:val="0"/>
              <w:spacing w:line="360" w:lineRule="auto"/>
              <w:jc w:val="both"/>
              <w:rPr>
                <w:rFonts w:ascii="Book Antiqua" w:hAnsi="Book Antiqua" w:cs="Times New Roman"/>
              </w:rPr>
            </w:pPr>
            <w:r w:rsidRPr="008F59F1">
              <w:rPr>
                <w:rFonts w:ascii="Book Antiqua" w:hAnsi="Book Antiqua" w:cs="Times New Roman"/>
              </w:rPr>
              <w:t>Somnolen</w:t>
            </w:r>
            <w:r>
              <w:rPr>
                <w:rFonts w:ascii="Book Antiqua" w:hAnsi="Book Antiqua" w:cs="Times New Roman"/>
              </w:rPr>
              <w:t>ce</w:t>
            </w:r>
          </w:p>
        </w:tc>
        <w:tc>
          <w:tcPr>
            <w:tcW w:w="2240" w:type="dxa"/>
            <w:tcBorders>
              <w:top w:val="single" w:sz="4" w:space="0" w:color="auto"/>
            </w:tcBorders>
          </w:tcPr>
          <w:p w14:paraId="402A8B95"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Worsening chest pain</w:t>
            </w:r>
          </w:p>
        </w:tc>
      </w:tr>
      <w:tr w:rsidR="00162F4E" w:rsidRPr="008F59F1" w14:paraId="65AE0F94" w14:textId="77777777" w:rsidTr="00162F4E">
        <w:tc>
          <w:tcPr>
            <w:tcW w:w="1129" w:type="dxa"/>
          </w:tcPr>
          <w:p w14:paraId="2C93EFF3"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Treatments</w:t>
            </w:r>
          </w:p>
        </w:tc>
        <w:tc>
          <w:tcPr>
            <w:tcW w:w="2268" w:type="dxa"/>
          </w:tcPr>
          <w:p w14:paraId="42691A0A" w14:textId="2729AAE9" w:rsidR="00162F4E" w:rsidRPr="008F59F1" w:rsidRDefault="00162F4E">
            <w:pPr>
              <w:adjustRightInd w:val="0"/>
              <w:snapToGrid w:val="0"/>
              <w:spacing w:line="360" w:lineRule="auto"/>
              <w:jc w:val="both"/>
              <w:rPr>
                <w:rFonts w:ascii="Book Antiqua" w:hAnsi="Book Antiqua" w:cs="Times New Roman"/>
              </w:rPr>
            </w:pPr>
            <w:r w:rsidRPr="008F59F1">
              <w:rPr>
                <w:rFonts w:ascii="Book Antiqua" w:hAnsi="Book Antiqua" w:cs="Times New Roman"/>
              </w:rPr>
              <w:t xml:space="preserve">Supplementary oxygen, </w:t>
            </w:r>
            <w:r w:rsidR="00E05D59">
              <w:rPr>
                <w:rFonts w:ascii="Book Antiqua" w:hAnsi="Book Antiqua" w:cs="Times New Roman"/>
              </w:rPr>
              <w:t>g</w:t>
            </w:r>
            <w:r w:rsidR="00E05D59" w:rsidRPr="008F59F1">
              <w:rPr>
                <w:rFonts w:ascii="Book Antiqua" w:hAnsi="Book Antiqua" w:cs="Times New Roman"/>
              </w:rPr>
              <w:t xml:space="preserve">amma </w:t>
            </w:r>
            <w:r w:rsidRPr="008F59F1">
              <w:rPr>
                <w:rFonts w:ascii="Book Antiqua" w:hAnsi="Book Antiqua" w:cs="Times New Roman"/>
              </w:rPr>
              <w:t xml:space="preserve">globulin, </w:t>
            </w:r>
            <w:r w:rsidR="00E05D59">
              <w:rPr>
                <w:rFonts w:ascii="Book Antiqua" w:hAnsi="Book Antiqua" w:cs="Times New Roman"/>
              </w:rPr>
              <w:t>a</w:t>
            </w:r>
            <w:r w:rsidR="00E05D59" w:rsidRPr="008F59F1">
              <w:rPr>
                <w:rFonts w:ascii="Book Antiqua" w:hAnsi="Book Antiqua" w:cs="Times New Roman"/>
              </w:rPr>
              <w:t xml:space="preserve">ntibacterial </w:t>
            </w:r>
            <w:r w:rsidRPr="008F59F1">
              <w:rPr>
                <w:rFonts w:ascii="Book Antiqua" w:hAnsi="Book Antiqua" w:cs="Times New Roman"/>
              </w:rPr>
              <w:t>and antiviral treatments</w:t>
            </w:r>
          </w:p>
        </w:tc>
        <w:tc>
          <w:tcPr>
            <w:tcW w:w="1843" w:type="dxa"/>
          </w:tcPr>
          <w:p w14:paraId="5518C687" w14:textId="68A50D6B" w:rsidR="00162F4E" w:rsidRPr="008F59F1" w:rsidRDefault="00162F4E">
            <w:pPr>
              <w:adjustRightInd w:val="0"/>
              <w:snapToGrid w:val="0"/>
              <w:spacing w:line="360" w:lineRule="auto"/>
              <w:jc w:val="both"/>
              <w:rPr>
                <w:rFonts w:ascii="Book Antiqua" w:hAnsi="Book Antiqua" w:cs="Times New Roman"/>
              </w:rPr>
            </w:pPr>
            <w:r w:rsidRPr="008F59F1">
              <w:rPr>
                <w:rFonts w:ascii="Book Antiqua" w:hAnsi="Book Antiqua" w:cs="Times New Roman"/>
              </w:rPr>
              <w:t>Hexadecadrol</w:t>
            </w:r>
            <w:r w:rsidR="00E05D59">
              <w:rPr>
                <w:rFonts w:ascii="Book Antiqua" w:hAnsi="Book Antiqua" w:cs="Times New Roman"/>
              </w:rPr>
              <w:t>,d</w:t>
            </w:r>
            <w:r w:rsidR="00E05D59" w:rsidRPr="008F59F1">
              <w:rPr>
                <w:rFonts w:ascii="Book Antiqua" w:hAnsi="Book Antiqua" w:cs="Times New Roman"/>
              </w:rPr>
              <w:t>oxofylline</w:t>
            </w:r>
            <w:r w:rsidR="00E05D59">
              <w:rPr>
                <w:rFonts w:ascii="Book Antiqua" w:hAnsi="Book Antiqua" w:cs="Times New Roman"/>
              </w:rPr>
              <w:t>, and</w:t>
            </w:r>
            <w:r w:rsidR="00E05D59" w:rsidRPr="008F59F1">
              <w:rPr>
                <w:rFonts w:ascii="Book Antiqua" w:hAnsi="Book Antiqua" w:cs="Times New Roman"/>
              </w:rPr>
              <w:t xml:space="preserve"> </w:t>
            </w:r>
            <w:r w:rsidR="00E05D59">
              <w:rPr>
                <w:rFonts w:ascii="Book Antiqua" w:hAnsi="Book Antiqua" w:cs="Times New Roman"/>
              </w:rPr>
              <w:t>n</w:t>
            </w:r>
            <w:r w:rsidR="00E05D59" w:rsidRPr="008F59F1">
              <w:rPr>
                <w:rFonts w:ascii="Book Antiqua" w:hAnsi="Book Antiqua" w:cs="Times New Roman"/>
              </w:rPr>
              <w:t xml:space="preserve">ikethamide </w:t>
            </w:r>
            <w:r w:rsidRPr="008F59F1">
              <w:rPr>
                <w:rFonts w:ascii="Book Antiqua" w:hAnsi="Book Antiqua" w:cs="Times New Roman"/>
              </w:rPr>
              <w:t>were added</w:t>
            </w:r>
          </w:p>
        </w:tc>
        <w:tc>
          <w:tcPr>
            <w:tcW w:w="1559" w:type="dxa"/>
          </w:tcPr>
          <w:p w14:paraId="3284FB2A"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Methylprednisolone was added.</w:t>
            </w:r>
          </w:p>
        </w:tc>
        <w:tc>
          <w:tcPr>
            <w:tcW w:w="2240" w:type="dxa"/>
          </w:tcPr>
          <w:p w14:paraId="32A45718" w14:textId="02DC8F92" w:rsidR="00162F4E" w:rsidRPr="008F59F1" w:rsidRDefault="00162F4E" w:rsidP="008D21B3">
            <w:pPr>
              <w:adjustRightInd w:val="0"/>
              <w:snapToGrid w:val="0"/>
              <w:spacing w:line="360" w:lineRule="auto"/>
              <w:ind w:left="38" w:hangingChars="16" w:hanging="38"/>
              <w:jc w:val="both"/>
              <w:rPr>
                <w:rFonts w:ascii="Book Antiqua" w:hAnsi="Book Antiqua" w:cs="Times New Roman"/>
              </w:rPr>
            </w:pPr>
            <w:r w:rsidRPr="008F59F1">
              <w:rPr>
                <w:rFonts w:ascii="Book Antiqua" w:hAnsi="Book Antiqua" w:cs="Times New Roman"/>
              </w:rPr>
              <w:t>Conservati</w:t>
            </w:r>
            <w:r w:rsidR="00E05D59">
              <w:rPr>
                <w:rFonts w:ascii="Book Antiqua" w:hAnsi="Book Antiqua" w:cs="Times New Roman"/>
              </w:rPr>
              <w:t>v</w:t>
            </w:r>
            <w:r w:rsidRPr="008F59F1">
              <w:rPr>
                <w:rFonts w:ascii="Book Antiqua" w:hAnsi="Book Antiqua" w:cs="Times New Roman"/>
              </w:rPr>
              <w:t>e</w:t>
            </w:r>
            <w:r w:rsidR="00E05D59">
              <w:rPr>
                <w:rFonts w:ascii="Book Antiqua" w:hAnsi="Book Antiqua" w:cs="Times New Roman"/>
              </w:rPr>
              <w:t xml:space="preserve"> </w:t>
            </w:r>
            <w:r w:rsidRPr="008F59F1">
              <w:rPr>
                <w:rFonts w:ascii="Book Antiqua" w:hAnsi="Book Antiqua" w:cs="Times New Roman"/>
              </w:rPr>
              <w:t>treatments</w:t>
            </w:r>
          </w:p>
        </w:tc>
      </w:tr>
      <w:tr w:rsidR="00162F4E" w:rsidRPr="008F59F1" w14:paraId="7F51CF61" w14:textId="77777777" w:rsidTr="00162F4E">
        <w:trPr>
          <w:trHeight w:val="50"/>
        </w:trPr>
        <w:tc>
          <w:tcPr>
            <w:tcW w:w="1129" w:type="dxa"/>
            <w:tcBorders>
              <w:bottom w:val="single" w:sz="4" w:space="0" w:color="auto"/>
            </w:tcBorders>
          </w:tcPr>
          <w:p w14:paraId="61989521"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Chest CT</w:t>
            </w:r>
          </w:p>
        </w:tc>
        <w:tc>
          <w:tcPr>
            <w:tcW w:w="2268" w:type="dxa"/>
            <w:tcBorders>
              <w:bottom w:val="single" w:sz="4" w:space="0" w:color="auto"/>
            </w:tcBorders>
          </w:tcPr>
          <w:p w14:paraId="359DF033" w14:textId="77777777" w:rsidR="00162F4E" w:rsidRPr="008F59F1" w:rsidRDefault="00162F4E" w:rsidP="00FF4246">
            <w:pPr>
              <w:adjustRightInd w:val="0"/>
              <w:snapToGrid w:val="0"/>
              <w:spacing w:line="360" w:lineRule="auto"/>
              <w:jc w:val="both"/>
              <w:rPr>
                <w:rFonts w:ascii="Book Antiqua" w:hAnsi="Book Antiqua" w:cs="Times New Roman"/>
              </w:rPr>
            </w:pPr>
            <w:r w:rsidRPr="008F59F1">
              <w:rPr>
                <w:rFonts w:ascii="Book Antiqua" w:hAnsi="Book Antiqua" w:cs="Times New Roman"/>
              </w:rPr>
              <w:t>Multiple ground glass opacities with interlobular septal thickening</w:t>
            </w:r>
          </w:p>
        </w:tc>
        <w:tc>
          <w:tcPr>
            <w:tcW w:w="1843" w:type="dxa"/>
            <w:tcBorders>
              <w:bottom w:val="single" w:sz="4" w:space="0" w:color="auto"/>
            </w:tcBorders>
          </w:tcPr>
          <w:p w14:paraId="0714ACDF" w14:textId="77777777" w:rsidR="00162F4E" w:rsidRPr="008F59F1" w:rsidRDefault="00162F4E" w:rsidP="00FF4246">
            <w:pPr>
              <w:adjustRightInd w:val="0"/>
              <w:snapToGrid w:val="0"/>
              <w:spacing w:line="360" w:lineRule="auto"/>
              <w:jc w:val="both"/>
              <w:rPr>
                <w:rFonts w:ascii="Book Antiqua" w:hAnsi="Book Antiqua" w:cs="Times New Roman"/>
              </w:rPr>
            </w:pPr>
          </w:p>
        </w:tc>
        <w:tc>
          <w:tcPr>
            <w:tcW w:w="1559" w:type="dxa"/>
            <w:tcBorders>
              <w:bottom w:val="single" w:sz="4" w:space="0" w:color="auto"/>
            </w:tcBorders>
          </w:tcPr>
          <w:p w14:paraId="3F38A068" w14:textId="77777777" w:rsidR="00162F4E" w:rsidRPr="008F59F1" w:rsidRDefault="00162F4E" w:rsidP="00FF4246">
            <w:pPr>
              <w:adjustRightInd w:val="0"/>
              <w:snapToGrid w:val="0"/>
              <w:spacing w:line="360" w:lineRule="auto"/>
              <w:jc w:val="both"/>
              <w:rPr>
                <w:rFonts w:ascii="Book Antiqua" w:hAnsi="Book Antiqua" w:cs="Times New Roman"/>
              </w:rPr>
            </w:pPr>
          </w:p>
        </w:tc>
        <w:tc>
          <w:tcPr>
            <w:tcW w:w="2240" w:type="dxa"/>
            <w:tcBorders>
              <w:bottom w:val="single" w:sz="4" w:space="0" w:color="auto"/>
            </w:tcBorders>
          </w:tcPr>
          <w:p w14:paraId="7A6E94DD" w14:textId="1F00AF1E" w:rsidR="00162F4E" w:rsidRPr="008F59F1" w:rsidRDefault="00162F4E">
            <w:pPr>
              <w:adjustRightInd w:val="0"/>
              <w:snapToGrid w:val="0"/>
              <w:spacing w:line="360" w:lineRule="auto"/>
              <w:jc w:val="both"/>
              <w:rPr>
                <w:rFonts w:ascii="Book Antiqua" w:hAnsi="Book Antiqua" w:cs="Times New Roman"/>
              </w:rPr>
            </w:pPr>
            <w:r w:rsidRPr="008F59F1">
              <w:rPr>
                <w:rFonts w:ascii="Book Antiqua" w:hAnsi="Book Antiqua" w:cs="Times New Roman"/>
              </w:rPr>
              <w:t xml:space="preserve">Parenchymal consolidation, </w:t>
            </w:r>
            <w:r w:rsidR="00E05D59">
              <w:rPr>
                <w:rFonts w:ascii="Book Antiqua" w:hAnsi="Book Antiqua" w:cs="Times New Roman"/>
              </w:rPr>
              <w:t>s</w:t>
            </w:r>
            <w:r w:rsidR="00E05D59" w:rsidRPr="008F59F1">
              <w:rPr>
                <w:rFonts w:ascii="Book Antiqua" w:hAnsi="Book Antiqua" w:cs="Times New Roman"/>
              </w:rPr>
              <w:t xml:space="preserve">cattered </w:t>
            </w:r>
            <w:r w:rsidRPr="008F59F1">
              <w:rPr>
                <w:rFonts w:ascii="Book Antiqua" w:hAnsi="Book Antiqua" w:cs="Times New Roman"/>
              </w:rPr>
              <w:t>pneumomediastinum</w:t>
            </w:r>
          </w:p>
        </w:tc>
      </w:tr>
    </w:tbl>
    <w:p w14:paraId="008DA810" w14:textId="77777777" w:rsidR="00A77B3E" w:rsidRPr="008F59F1" w:rsidRDefault="00162F4E" w:rsidP="00FF4246">
      <w:pPr>
        <w:pStyle w:val="a4"/>
        <w:adjustRightInd w:val="0"/>
        <w:snapToGrid w:val="0"/>
        <w:spacing w:line="360" w:lineRule="auto"/>
        <w:ind w:firstLineChars="0" w:firstLine="0"/>
        <w:rPr>
          <w:rFonts w:ascii="Book Antiqua" w:hAnsi="Book Antiqua" w:cs="Times New Roman"/>
          <w:sz w:val="24"/>
          <w:szCs w:val="24"/>
        </w:rPr>
      </w:pPr>
      <w:r w:rsidRPr="008F59F1">
        <w:rPr>
          <w:rFonts w:ascii="Book Antiqua" w:hAnsi="Book Antiqua" w:cs="Times New Roman"/>
          <w:sz w:val="24"/>
          <w:szCs w:val="24"/>
        </w:rPr>
        <w:t>CT: Computed tomography.</w:t>
      </w:r>
    </w:p>
    <w:sectPr w:rsidR="00A77B3E" w:rsidRPr="008F59F1" w:rsidSect="00162F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DC4D8" w14:textId="77777777" w:rsidR="00D144D1" w:rsidRDefault="00D144D1" w:rsidP="00FF4246">
      <w:r>
        <w:separator/>
      </w:r>
    </w:p>
  </w:endnote>
  <w:endnote w:type="continuationSeparator" w:id="0">
    <w:p w14:paraId="53AADC09" w14:textId="77777777" w:rsidR="00D144D1" w:rsidRDefault="00D144D1" w:rsidP="00FF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04151"/>
      <w:docPartObj>
        <w:docPartGallery w:val="Page Numbers (Bottom of Page)"/>
        <w:docPartUnique/>
      </w:docPartObj>
    </w:sdtPr>
    <w:sdtEndPr/>
    <w:sdtContent>
      <w:sdt>
        <w:sdtPr>
          <w:id w:val="-1769616900"/>
          <w:docPartObj>
            <w:docPartGallery w:val="Page Numbers (Top of Page)"/>
            <w:docPartUnique/>
          </w:docPartObj>
        </w:sdtPr>
        <w:sdtEndPr/>
        <w:sdtContent>
          <w:p w14:paraId="550CAC75" w14:textId="77777777" w:rsidR="00FF4246" w:rsidRDefault="00FF424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44D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44D1">
              <w:rPr>
                <w:b/>
                <w:bCs/>
                <w:noProof/>
              </w:rPr>
              <w:t>1</w:t>
            </w:r>
            <w:r>
              <w:rPr>
                <w:b/>
                <w:bCs/>
                <w:sz w:val="24"/>
                <w:szCs w:val="24"/>
              </w:rPr>
              <w:fldChar w:fldCharType="end"/>
            </w:r>
          </w:p>
        </w:sdtContent>
      </w:sdt>
    </w:sdtContent>
  </w:sdt>
  <w:p w14:paraId="6240F7F7" w14:textId="77777777" w:rsidR="00FF4246" w:rsidRDefault="00FF42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15566" w14:textId="77777777" w:rsidR="00D144D1" w:rsidRDefault="00D144D1" w:rsidP="00FF4246">
      <w:r>
        <w:separator/>
      </w:r>
    </w:p>
  </w:footnote>
  <w:footnote w:type="continuationSeparator" w:id="0">
    <w:p w14:paraId="67509B49" w14:textId="77777777" w:rsidR="00D144D1" w:rsidRDefault="00D144D1" w:rsidP="00FF424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62F4E"/>
    <w:rsid w:val="001E3420"/>
    <w:rsid w:val="002264D0"/>
    <w:rsid w:val="0026679F"/>
    <w:rsid w:val="002F007F"/>
    <w:rsid w:val="00302735"/>
    <w:rsid w:val="003727C1"/>
    <w:rsid w:val="003817EA"/>
    <w:rsid w:val="003B4AA4"/>
    <w:rsid w:val="00402F72"/>
    <w:rsid w:val="00440A6E"/>
    <w:rsid w:val="004535F5"/>
    <w:rsid w:val="006602C6"/>
    <w:rsid w:val="00695BF2"/>
    <w:rsid w:val="006B4009"/>
    <w:rsid w:val="006B6E10"/>
    <w:rsid w:val="007075FA"/>
    <w:rsid w:val="00707B05"/>
    <w:rsid w:val="0083628E"/>
    <w:rsid w:val="008D21B3"/>
    <w:rsid w:val="008F59F1"/>
    <w:rsid w:val="009800B0"/>
    <w:rsid w:val="009E47A6"/>
    <w:rsid w:val="00A77B3E"/>
    <w:rsid w:val="00AD4F0D"/>
    <w:rsid w:val="00AD62DD"/>
    <w:rsid w:val="00AF604F"/>
    <w:rsid w:val="00B83CD0"/>
    <w:rsid w:val="00CA2A55"/>
    <w:rsid w:val="00D144D1"/>
    <w:rsid w:val="00E05D59"/>
    <w:rsid w:val="00EE010F"/>
    <w:rsid w:val="00F659C8"/>
    <w:rsid w:val="00FF4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1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F4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F4E"/>
    <w:pPr>
      <w:widowControl w:val="0"/>
      <w:ind w:firstLineChars="200" w:firstLine="420"/>
      <w:jc w:val="both"/>
    </w:pPr>
    <w:rPr>
      <w:rFonts w:asciiTheme="minorHAnsi" w:hAnsiTheme="minorHAnsi" w:cstheme="minorBidi"/>
      <w:kern w:val="2"/>
      <w:sz w:val="21"/>
      <w:szCs w:val="22"/>
      <w:lang w:eastAsia="zh-CN"/>
    </w:rPr>
  </w:style>
  <w:style w:type="paragraph" w:styleId="a5">
    <w:name w:val="header"/>
    <w:basedOn w:val="a"/>
    <w:link w:val="Char"/>
    <w:unhideWhenUsed/>
    <w:rsid w:val="00F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F4246"/>
    <w:rPr>
      <w:sz w:val="18"/>
      <w:szCs w:val="18"/>
    </w:rPr>
  </w:style>
  <w:style w:type="paragraph" w:styleId="a6">
    <w:name w:val="footer"/>
    <w:basedOn w:val="a"/>
    <w:link w:val="Char0"/>
    <w:uiPriority w:val="99"/>
    <w:unhideWhenUsed/>
    <w:rsid w:val="00FF4246"/>
    <w:pPr>
      <w:tabs>
        <w:tab w:val="center" w:pos="4153"/>
        <w:tab w:val="right" w:pos="8306"/>
      </w:tabs>
      <w:snapToGrid w:val="0"/>
    </w:pPr>
    <w:rPr>
      <w:sz w:val="18"/>
      <w:szCs w:val="18"/>
    </w:rPr>
  </w:style>
  <w:style w:type="character" w:customStyle="1" w:styleId="Char0">
    <w:name w:val="页脚 Char"/>
    <w:basedOn w:val="a0"/>
    <w:link w:val="a6"/>
    <w:uiPriority w:val="99"/>
    <w:rsid w:val="00FF4246"/>
    <w:rPr>
      <w:sz w:val="18"/>
      <w:szCs w:val="18"/>
    </w:rPr>
  </w:style>
  <w:style w:type="paragraph" w:styleId="a7">
    <w:name w:val="Balloon Text"/>
    <w:basedOn w:val="a"/>
    <w:link w:val="Char1"/>
    <w:semiHidden/>
    <w:unhideWhenUsed/>
    <w:rsid w:val="00302735"/>
    <w:rPr>
      <w:sz w:val="18"/>
      <w:szCs w:val="18"/>
    </w:rPr>
  </w:style>
  <w:style w:type="character" w:customStyle="1" w:styleId="Char1">
    <w:name w:val="批注框文本 Char"/>
    <w:basedOn w:val="a0"/>
    <w:link w:val="a7"/>
    <w:semiHidden/>
    <w:rsid w:val="003027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F4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F4E"/>
    <w:pPr>
      <w:widowControl w:val="0"/>
      <w:ind w:firstLineChars="200" w:firstLine="420"/>
      <w:jc w:val="both"/>
    </w:pPr>
    <w:rPr>
      <w:rFonts w:asciiTheme="minorHAnsi" w:hAnsiTheme="minorHAnsi" w:cstheme="minorBidi"/>
      <w:kern w:val="2"/>
      <w:sz w:val="21"/>
      <w:szCs w:val="22"/>
      <w:lang w:eastAsia="zh-CN"/>
    </w:rPr>
  </w:style>
  <w:style w:type="paragraph" w:styleId="a5">
    <w:name w:val="header"/>
    <w:basedOn w:val="a"/>
    <w:link w:val="Char"/>
    <w:unhideWhenUsed/>
    <w:rsid w:val="00F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F4246"/>
    <w:rPr>
      <w:sz w:val="18"/>
      <w:szCs w:val="18"/>
    </w:rPr>
  </w:style>
  <w:style w:type="paragraph" w:styleId="a6">
    <w:name w:val="footer"/>
    <w:basedOn w:val="a"/>
    <w:link w:val="Char0"/>
    <w:uiPriority w:val="99"/>
    <w:unhideWhenUsed/>
    <w:rsid w:val="00FF4246"/>
    <w:pPr>
      <w:tabs>
        <w:tab w:val="center" w:pos="4153"/>
        <w:tab w:val="right" w:pos="8306"/>
      </w:tabs>
      <w:snapToGrid w:val="0"/>
    </w:pPr>
    <w:rPr>
      <w:sz w:val="18"/>
      <w:szCs w:val="18"/>
    </w:rPr>
  </w:style>
  <w:style w:type="character" w:customStyle="1" w:styleId="Char0">
    <w:name w:val="页脚 Char"/>
    <w:basedOn w:val="a0"/>
    <w:link w:val="a6"/>
    <w:uiPriority w:val="99"/>
    <w:rsid w:val="00FF4246"/>
    <w:rPr>
      <w:sz w:val="18"/>
      <w:szCs w:val="18"/>
    </w:rPr>
  </w:style>
  <w:style w:type="paragraph" w:styleId="a7">
    <w:name w:val="Balloon Text"/>
    <w:basedOn w:val="a"/>
    <w:link w:val="Char1"/>
    <w:semiHidden/>
    <w:unhideWhenUsed/>
    <w:rsid w:val="00302735"/>
    <w:rPr>
      <w:sz w:val="18"/>
      <w:szCs w:val="18"/>
    </w:rPr>
  </w:style>
  <w:style w:type="character" w:customStyle="1" w:styleId="Char1">
    <w:name w:val="批注框文本 Char"/>
    <w:basedOn w:val="a0"/>
    <w:link w:val="a7"/>
    <w:semiHidden/>
    <w:rsid w:val="003027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CF6FB-61CD-4131-B981-81AEE80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8</cp:revision>
  <dcterms:created xsi:type="dcterms:W3CDTF">2020-08-10T07:03:00Z</dcterms:created>
  <dcterms:modified xsi:type="dcterms:W3CDTF">2020-08-21T11:48:00Z</dcterms:modified>
</cp:coreProperties>
</file>